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E315B4">
      <w:pPr>
        <w:spacing w:line="600" w:lineRule="exact"/>
        <w:jc w:val="center"/>
        <w:outlineLvl w:val="0"/>
        <w:rPr>
          <w:rFonts w:hint="eastAsia" w:ascii="宋体" w:hAnsi="宋体" w:eastAsia="宋体" w:cs="宋体"/>
          <w:b/>
          <w:bCs/>
          <w:color w:val="auto"/>
          <w:sz w:val="44"/>
          <w:szCs w:val="44"/>
          <w:highlight w:val="none"/>
        </w:rPr>
      </w:pPr>
      <w:bookmarkStart w:id="0" w:name="_Toc23730"/>
    </w:p>
    <w:bookmarkEnd w:id="0"/>
    <w:p w14:paraId="5ED88E69">
      <w:pPr>
        <w:jc w:val="center"/>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lang w:eastAsia="zh-CN"/>
        </w:rPr>
        <w:t>高通量超级微波消解仪采购</w:t>
      </w:r>
    </w:p>
    <w:p w14:paraId="449A2BD2">
      <w:pPr>
        <w:spacing w:line="600" w:lineRule="exact"/>
        <w:jc w:val="center"/>
        <w:outlineLvl w:val="0"/>
        <w:rPr>
          <w:rFonts w:hint="eastAsia" w:ascii="宋体" w:hAnsi="宋体" w:eastAsia="宋体" w:cs="宋体"/>
          <w:b/>
          <w:bCs/>
          <w:color w:val="auto"/>
          <w:spacing w:val="-6"/>
          <w:sz w:val="44"/>
          <w:szCs w:val="44"/>
          <w:highlight w:val="none"/>
        </w:rPr>
      </w:pPr>
    </w:p>
    <w:p w14:paraId="3977A860">
      <w:pPr>
        <w:adjustRightInd/>
        <w:spacing w:line="360" w:lineRule="auto"/>
        <w:jc w:val="center"/>
        <w:rPr>
          <w:rFonts w:hint="eastAsia" w:ascii="宋体" w:hAnsi="宋体" w:eastAsia="宋体" w:cs="宋体"/>
          <w:b/>
          <w:color w:val="auto"/>
          <w:sz w:val="84"/>
          <w:szCs w:val="84"/>
          <w:highlight w:val="none"/>
        </w:rPr>
      </w:pPr>
    </w:p>
    <w:p w14:paraId="20EE949A">
      <w:pPr>
        <w:pStyle w:val="47"/>
        <w:rPr>
          <w:rFonts w:hint="eastAsia" w:ascii="宋体" w:hAnsi="宋体" w:eastAsia="宋体" w:cs="宋体"/>
          <w:color w:val="auto"/>
          <w:highlight w:val="none"/>
        </w:rPr>
      </w:pPr>
    </w:p>
    <w:p w14:paraId="4B9B9CF3">
      <w:pPr>
        <w:adjustRightInd/>
        <w:spacing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招 标 文 件</w:t>
      </w:r>
    </w:p>
    <w:p w14:paraId="6972CBA6">
      <w:pPr>
        <w:adjustRightInd/>
        <w:spacing w:line="360" w:lineRule="auto"/>
        <w:jc w:val="both"/>
        <w:rPr>
          <w:rFonts w:hint="eastAsia" w:ascii="宋体" w:hAnsi="宋体" w:eastAsia="宋体" w:cs="宋体"/>
          <w:color w:val="auto"/>
          <w:sz w:val="21"/>
          <w:szCs w:val="21"/>
          <w:highlight w:val="none"/>
        </w:rPr>
      </w:pPr>
    </w:p>
    <w:p w14:paraId="48A7ABE2">
      <w:pPr>
        <w:tabs>
          <w:tab w:val="left" w:pos="1985"/>
        </w:tabs>
        <w:spacing w:line="360" w:lineRule="auto"/>
        <w:ind w:firstLine="2360" w:firstLineChars="600"/>
        <w:rPr>
          <w:rFonts w:hint="eastAsia" w:ascii="宋体" w:hAnsi="宋体" w:eastAsia="宋体" w:cs="宋体"/>
          <w:b/>
          <w:bCs/>
          <w:color w:val="auto"/>
          <w:spacing w:val="16"/>
          <w:sz w:val="36"/>
          <w:szCs w:val="36"/>
          <w:highlight w:val="none"/>
          <w:lang w:val="en-US" w:eastAsia="zh-CN"/>
        </w:rPr>
      </w:pPr>
      <w:bookmarkStart w:id="1" w:name="_Toc450515161"/>
      <w:r>
        <w:rPr>
          <w:rFonts w:hint="eastAsia" w:ascii="宋体" w:hAnsi="宋体" w:eastAsia="宋体" w:cs="宋体"/>
          <w:b/>
          <w:bCs/>
          <w:color w:val="auto"/>
          <w:spacing w:val="16"/>
          <w:sz w:val="36"/>
          <w:szCs w:val="36"/>
          <w:highlight w:val="none"/>
        </w:rPr>
        <w:t>项目编号:</w:t>
      </w:r>
      <w:bookmarkEnd w:id="1"/>
      <w:r>
        <w:rPr>
          <w:rFonts w:hint="eastAsia" w:ascii="宋体" w:hAnsi="宋体" w:eastAsia="宋体" w:cs="宋体"/>
          <w:b/>
          <w:bCs/>
          <w:color w:val="auto"/>
          <w:spacing w:val="16"/>
          <w:sz w:val="36"/>
          <w:szCs w:val="36"/>
          <w:highlight w:val="none"/>
        </w:rPr>
        <w:t xml:space="preserve"> </w:t>
      </w:r>
      <w:r>
        <w:rPr>
          <w:rFonts w:hint="eastAsia" w:ascii="宋体" w:hAnsi="宋体" w:cs="宋体"/>
          <w:b/>
          <w:bCs/>
          <w:color w:val="auto"/>
          <w:spacing w:val="16"/>
          <w:sz w:val="36"/>
          <w:szCs w:val="36"/>
          <w:highlight w:val="none"/>
          <w:lang w:eastAsia="zh-CN"/>
        </w:rPr>
        <w:t>AZF202600062</w:t>
      </w:r>
    </w:p>
    <w:p w14:paraId="1C93CFB8">
      <w:pPr>
        <w:adjustRightInd/>
        <w:spacing w:line="360" w:lineRule="auto"/>
        <w:ind w:firstLine="1440" w:firstLineChars="4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08026F9C">
      <w:pPr>
        <w:adjustRightInd/>
        <w:spacing w:line="360" w:lineRule="auto"/>
        <w:jc w:val="both"/>
        <w:rPr>
          <w:rFonts w:hint="eastAsia" w:ascii="宋体" w:hAnsi="宋体" w:eastAsia="宋体" w:cs="宋体"/>
          <w:color w:val="auto"/>
          <w:sz w:val="32"/>
          <w:szCs w:val="32"/>
          <w:highlight w:val="none"/>
        </w:rPr>
      </w:pPr>
    </w:p>
    <w:p w14:paraId="30A9DAD4">
      <w:pPr>
        <w:pStyle w:val="47"/>
        <w:rPr>
          <w:rFonts w:hint="eastAsia" w:ascii="宋体" w:hAnsi="宋体" w:eastAsia="宋体" w:cs="宋体"/>
          <w:color w:val="auto"/>
          <w:highlight w:val="none"/>
        </w:rPr>
      </w:pPr>
    </w:p>
    <w:p w14:paraId="0AA9E922">
      <w:pPr>
        <w:adjustRightInd/>
        <w:spacing w:line="360" w:lineRule="auto"/>
        <w:jc w:val="both"/>
        <w:rPr>
          <w:rFonts w:hint="eastAsia" w:ascii="宋体" w:hAnsi="宋体" w:eastAsia="宋体" w:cs="宋体"/>
          <w:color w:val="auto"/>
          <w:sz w:val="32"/>
          <w:szCs w:val="32"/>
          <w:highlight w:val="none"/>
        </w:rPr>
      </w:pPr>
    </w:p>
    <w:p w14:paraId="20E273D2">
      <w:pPr>
        <w:adjustRightInd/>
        <w:spacing w:line="360" w:lineRule="auto"/>
        <w:jc w:val="both"/>
        <w:rPr>
          <w:rFonts w:hint="eastAsia" w:ascii="宋体" w:hAnsi="宋体" w:eastAsia="宋体" w:cs="宋体"/>
          <w:color w:val="auto"/>
          <w:sz w:val="32"/>
          <w:szCs w:val="32"/>
          <w:highlight w:val="none"/>
        </w:rPr>
      </w:pPr>
    </w:p>
    <w:p w14:paraId="4F05A294">
      <w:pPr>
        <w:tabs>
          <w:tab w:val="left" w:pos="6219"/>
        </w:tabs>
        <w:autoSpaceDE w:val="0"/>
        <w:autoSpaceDN w:val="0"/>
        <w:snapToGrid w:val="0"/>
        <w:spacing w:line="480" w:lineRule="auto"/>
        <w:rPr>
          <w:rFonts w:hint="eastAsia" w:ascii="宋体" w:hAnsi="宋体" w:eastAsia="宋体" w:cs="宋体"/>
          <w:b/>
          <w:bCs/>
          <w:color w:val="auto"/>
          <w:spacing w:val="16"/>
          <w:sz w:val="36"/>
          <w:szCs w:val="36"/>
          <w:highlight w:val="none"/>
          <w:u w:val="single"/>
        </w:rPr>
      </w:pPr>
      <w:r>
        <w:rPr>
          <w:rFonts w:hint="eastAsia" w:ascii="宋体" w:hAnsi="宋体" w:eastAsia="宋体" w:cs="宋体"/>
          <w:b/>
          <w:bCs/>
          <w:color w:val="auto"/>
          <w:spacing w:val="16"/>
          <w:sz w:val="36"/>
          <w:szCs w:val="36"/>
          <w:highlight w:val="none"/>
        </w:rPr>
        <w:t>采   购   人：</w:t>
      </w:r>
      <w:r>
        <w:rPr>
          <w:rFonts w:hint="eastAsia" w:ascii="宋体" w:hAnsi="宋体" w:eastAsia="宋体" w:cs="宋体"/>
          <w:b/>
          <w:bCs/>
          <w:color w:val="auto"/>
          <w:spacing w:val="16"/>
          <w:sz w:val="36"/>
          <w:szCs w:val="36"/>
          <w:highlight w:val="none"/>
          <w:u w:val="single"/>
        </w:rPr>
        <w:t xml:space="preserve">     西南大学               </w:t>
      </w:r>
    </w:p>
    <w:p w14:paraId="6EF48760">
      <w:pPr>
        <w:tabs>
          <w:tab w:val="left" w:pos="6219"/>
        </w:tabs>
        <w:autoSpaceDE w:val="0"/>
        <w:autoSpaceDN w:val="0"/>
        <w:snapToGrid w:val="0"/>
        <w:spacing w:line="480" w:lineRule="auto"/>
        <w:rPr>
          <w:rFonts w:hint="eastAsia" w:ascii="宋体" w:hAnsi="宋体" w:eastAsia="宋体" w:cs="宋体"/>
          <w:b/>
          <w:bCs/>
          <w:color w:val="auto"/>
          <w:spacing w:val="16"/>
          <w:sz w:val="36"/>
          <w:szCs w:val="36"/>
          <w:highlight w:val="none"/>
          <w:u w:val="single"/>
        </w:rPr>
      </w:pPr>
      <w:r>
        <w:rPr>
          <w:rFonts w:hint="eastAsia" w:ascii="宋体" w:hAnsi="宋体" w:eastAsia="宋体" w:cs="宋体"/>
          <w:b/>
          <w:bCs/>
          <w:color w:val="auto"/>
          <w:spacing w:val="16"/>
          <w:sz w:val="36"/>
          <w:szCs w:val="36"/>
          <w:highlight w:val="none"/>
        </w:rPr>
        <w:t>采购组织机构：</w:t>
      </w:r>
      <w:r>
        <w:rPr>
          <w:rFonts w:hint="eastAsia" w:ascii="宋体" w:hAnsi="宋体" w:eastAsia="宋体" w:cs="宋体"/>
          <w:b/>
          <w:bCs/>
          <w:color w:val="auto"/>
          <w:spacing w:val="16"/>
          <w:sz w:val="36"/>
          <w:szCs w:val="36"/>
          <w:highlight w:val="none"/>
          <w:u w:val="single"/>
        </w:rPr>
        <w:t xml:space="preserve">西南大学采购与招投标管理中心  </w:t>
      </w:r>
    </w:p>
    <w:p w14:paraId="6C3AE7D0">
      <w:pPr>
        <w:tabs>
          <w:tab w:val="left" w:pos="6219"/>
        </w:tabs>
        <w:autoSpaceDE w:val="0"/>
        <w:autoSpaceDN w:val="0"/>
        <w:snapToGrid w:val="0"/>
        <w:spacing w:line="480" w:lineRule="auto"/>
        <w:rPr>
          <w:rFonts w:hint="eastAsia" w:ascii="宋体" w:hAnsi="宋体" w:eastAsia="宋体" w:cs="宋体"/>
          <w:b/>
          <w:bCs/>
          <w:color w:val="auto"/>
          <w:spacing w:val="16"/>
          <w:sz w:val="36"/>
          <w:szCs w:val="36"/>
          <w:highlight w:val="none"/>
          <w:u w:val="single"/>
        </w:rPr>
      </w:pPr>
      <w:r>
        <w:rPr>
          <w:rFonts w:hint="eastAsia" w:ascii="宋体" w:hAnsi="宋体" w:eastAsia="宋体" w:cs="宋体"/>
          <w:b/>
          <w:bCs/>
          <w:color w:val="auto"/>
          <w:spacing w:val="16"/>
          <w:sz w:val="36"/>
          <w:szCs w:val="36"/>
          <w:highlight w:val="none"/>
        </w:rPr>
        <w:t>采购代理机构：</w:t>
      </w:r>
      <w:r>
        <w:rPr>
          <w:rFonts w:hint="eastAsia" w:ascii="宋体" w:hAnsi="宋体" w:cs="宋体"/>
          <w:b/>
          <w:bCs/>
          <w:color w:val="auto"/>
          <w:spacing w:val="16"/>
          <w:sz w:val="36"/>
          <w:szCs w:val="36"/>
          <w:highlight w:val="none"/>
          <w:u w:val="single"/>
          <w:lang w:eastAsia="zh-CN"/>
        </w:rPr>
        <w:t>重庆市永新咨询有限公司</w:t>
      </w:r>
      <w:r>
        <w:rPr>
          <w:rFonts w:hint="eastAsia" w:ascii="宋体" w:hAnsi="宋体" w:eastAsia="宋体" w:cs="宋体"/>
          <w:b/>
          <w:bCs/>
          <w:color w:val="auto"/>
          <w:spacing w:val="16"/>
          <w:sz w:val="36"/>
          <w:szCs w:val="36"/>
          <w:highlight w:val="none"/>
          <w:u w:val="single"/>
        </w:rPr>
        <w:t xml:space="preserve">         </w:t>
      </w:r>
    </w:p>
    <w:p w14:paraId="063833D3">
      <w:pPr>
        <w:tabs>
          <w:tab w:val="left" w:pos="3200"/>
          <w:tab w:val="left" w:pos="4320"/>
          <w:tab w:val="left" w:pos="5420"/>
        </w:tabs>
        <w:autoSpaceDE w:val="0"/>
        <w:autoSpaceDN w:val="0"/>
        <w:snapToGrid w:val="0"/>
        <w:spacing w:line="360" w:lineRule="auto"/>
        <w:jc w:val="center"/>
        <w:rPr>
          <w:rFonts w:hint="eastAsia" w:ascii="宋体" w:hAnsi="宋体" w:eastAsia="宋体" w:cs="宋体"/>
          <w:b/>
          <w:bCs/>
          <w:color w:val="auto"/>
          <w:spacing w:val="16"/>
          <w:w w:val="99"/>
          <w:sz w:val="36"/>
          <w:szCs w:val="36"/>
          <w:highlight w:val="none"/>
        </w:rPr>
      </w:pPr>
    </w:p>
    <w:p w14:paraId="0FE16015">
      <w:pPr>
        <w:adjustRightInd/>
        <w:spacing w:line="360" w:lineRule="auto"/>
        <w:ind w:firstLine="3433" w:firstLineChars="95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二〇二六年</w:t>
      </w:r>
      <w:r>
        <w:rPr>
          <w:rFonts w:hint="eastAsia" w:ascii="宋体" w:hAnsi="宋体" w:cs="宋体"/>
          <w:b/>
          <w:color w:val="auto"/>
          <w:sz w:val="36"/>
          <w:szCs w:val="36"/>
          <w:highlight w:val="none"/>
          <w:lang w:val="en-US" w:eastAsia="zh-CN"/>
        </w:rPr>
        <w:t>九</w:t>
      </w:r>
      <w:r>
        <w:rPr>
          <w:rFonts w:hint="eastAsia" w:ascii="宋体" w:hAnsi="宋体" w:eastAsia="宋体" w:cs="宋体"/>
          <w:b/>
          <w:color w:val="auto"/>
          <w:sz w:val="36"/>
          <w:szCs w:val="36"/>
          <w:highlight w:val="none"/>
        </w:rPr>
        <w:t>月</w:t>
      </w:r>
    </w:p>
    <w:p w14:paraId="31D2A97B">
      <w:pPr>
        <w:adjustRightInd/>
        <w:spacing w:line="360" w:lineRule="auto"/>
        <w:ind w:firstLine="3433" w:firstLineChars="950"/>
        <w:rPr>
          <w:rFonts w:hint="eastAsia" w:ascii="宋体" w:hAnsi="宋体" w:eastAsia="宋体" w:cs="宋体"/>
          <w:b/>
          <w:color w:val="auto"/>
          <w:sz w:val="36"/>
          <w:szCs w:val="36"/>
          <w:highlight w:val="none"/>
        </w:rPr>
      </w:pPr>
    </w:p>
    <w:p w14:paraId="4942EF6E">
      <w:pPr>
        <w:widowControl/>
        <w:spacing w:line="360" w:lineRule="auto"/>
        <w:jc w:val="center"/>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投标温馨提示</w:t>
      </w:r>
    </w:p>
    <w:p w14:paraId="1B89ECEC">
      <w:pPr>
        <w:spacing w:line="360" w:lineRule="auto"/>
        <w:jc w:val="center"/>
        <w:rPr>
          <w:rFonts w:hint="eastAsia" w:ascii="宋体" w:hAnsi="宋体" w:eastAsia="宋体" w:cs="宋体"/>
          <w:b/>
          <w:color w:val="auto"/>
          <w:highlight w:val="none"/>
        </w:rPr>
      </w:pPr>
    </w:p>
    <w:p w14:paraId="01DEDB9D">
      <w:pPr>
        <w:tabs>
          <w:tab w:val="left" w:pos="851"/>
        </w:tabs>
        <w:spacing w:line="360" w:lineRule="auto"/>
        <w:ind w:firstLine="412" w:firstLineChars="200"/>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一、如无另行说明，投标文件递交时间为投标/报价文件</w:t>
      </w:r>
      <w:r>
        <w:rPr>
          <w:rFonts w:hint="eastAsia" w:ascii="宋体" w:hAnsi="宋体" w:eastAsia="宋体" w:cs="宋体"/>
          <w:b/>
          <w:color w:val="auto"/>
          <w:spacing w:val="-2"/>
          <w:sz w:val="21"/>
          <w:szCs w:val="21"/>
          <w:highlight w:val="none"/>
        </w:rPr>
        <w:t>递交截止时间之前30分钟内</w:t>
      </w:r>
      <w:r>
        <w:rPr>
          <w:rFonts w:hint="eastAsia" w:ascii="宋体" w:hAnsi="宋体" w:eastAsia="宋体" w:cs="宋体"/>
          <w:color w:val="auto"/>
          <w:spacing w:val="-2"/>
          <w:sz w:val="21"/>
          <w:szCs w:val="21"/>
          <w:highlight w:val="none"/>
        </w:rPr>
        <w:t>。</w:t>
      </w:r>
    </w:p>
    <w:p w14:paraId="7A697F59">
      <w:pPr>
        <w:tabs>
          <w:tab w:val="left" w:pos="851"/>
        </w:tabs>
        <w:spacing w:line="360" w:lineRule="auto"/>
        <w:ind w:firstLine="412" w:firstLineChars="200"/>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为避免因迟到而失去投标资格，请投标人</w:t>
      </w:r>
      <w:r>
        <w:rPr>
          <w:rFonts w:hint="eastAsia" w:ascii="宋体" w:hAnsi="宋体" w:eastAsia="宋体" w:cs="宋体"/>
          <w:b/>
          <w:bCs/>
          <w:color w:val="auto"/>
          <w:spacing w:val="-2"/>
          <w:sz w:val="21"/>
          <w:szCs w:val="21"/>
          <w:highlight w:val="none"/>
        </w:rPr>
        <w:t>适当提前到达开标地点并确认具体开标室房间。</w:t>
      </w:r>
    </w:p>
    <w:p w14:paraId="56D66D82">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二、投标文件应按顺序</w:t>
      </w:r>
      <w:r>
        <w:rPr>
          <w:rFonts w:hint="eastAsia" w:ascii="宋体" w:hAnsi="宋体" w:eastAsia="宋体" w:cs="宋体"/>
          <w:b/>
          <w:color w:val="auto"/>
          <w:sz w:val="21"/>
          <w:szCs w:val="21"/>
          <w:highlight w:val="none"/>
        </w:rPr>
        <w:t>编制页码</w:t>
      </w:r>
      <w:r>
        <w:rPr>
          <w:rFonts w:hint="eastAsia" w:ascii="宋体" w:hAnsi="宋体" w:eastAsia="宋体" w:cs="宋体"/>
          <w:color w:val="auto"/>
          <w:sz w:val="21"/>
          <w:szCs w:val="21"/>
          <w:highlight w:val="none"/>
        </w:rPr>
        <w:t>。</w:t>
      </w:r>
    </w:p>
    <w:p w14:paraId="3F7223B5">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三、请仔细检查投标文件是否已按采购文件要求</w:t>
      </w:r>
      <w:r>
        <w:rPr>
          <w:rFonts w:hint="eastAsia" w:ascii="宋体" w:hAnsi="宋体" w:eastAsia="宋体" w:cs="宋体"/>
          <w:b/>
          <w:color w:val="auto"/>
          <w:sz w:val="21"/>
          <w:szCs w:val="21"/>
          <w:highlight w:val="none"/>
        </w:rPr>
        <w:t>盖章、签名、签署日期</w:t>
      </w:r>
      <w:r>
        <w:rPr>
          <w:rFonts w:hint="eastAsia" w:ascii="宋体" w:hAnsi="宋体" w:eastAsia="宋体" w:cs="宋体"/>
          <w:color w:val="auto"/>
          <w:sz w:val="21"/>
          <w:szCs w:val="21"/>
          <w:highlight w:val="none"/>
        </w:rPr>
        <w:t>。</w:t>
      </w:r>
    </w:p>
    <w:p w14:paraId="15FBE46D">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四、请正确填写《开标一览表》。</w:t>
      </w:r>
      <w:r>
        <w:rPr>
          <w:rFonts w:hint="eastAsia" w:ascii="宋体" w:hAnsi="宋体" w:eastAsia="宋体" w:cs="宋体"/>
          <w:b/>
          <w:bCs/>
          <w:color w:val="auto"/>
          <w:sz w:val="21"/>
          <w:szCs w:val="21"/>
          <w:highlight w:val="none"/>
        </w:rPr>
        <w:t>多分包项目的分包号与分包名称必须对应。</w:t>
      </w:r>
    </w:p>
    <w:p w14:paraId="68158CAB">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五、如投标产品属于法定需要政府部门许可后才可以开展经营活动的，须提交有效的许可证复印件。</w:t>
      </w:r>
    </w:p>
    <w:p w14:paraId="02762DD3">
      <w:pPr>
        <w:tabs>
          <w:tab w:val="left" w:pos="851"/>
        </w:tabs>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六、未按招标文件第四篇资格性检查资料表和符合性检查资料表要求提供证明材料或作出承诺的，为无效标，请投标人务必按照要求制作投标文件。</w:t>
      </w:r>
    </w:p>
    <w:p w14:paraId="6EC687E3">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七、如投标人以非独立法人注册的分公司名义盖章和签署文件投标的，须在法定代表人授权书上加盖总公司的公章或附总公司针对本项目投标的授权书原件。</w:t>
      </w:r>
    </w:p>
    <w:p w14:paraId="126B2938">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八、招标文件如允许以联合体形式投标的，请提交《联合体共同投标协议书》。</w:t>
      </w:r>
    </w:p>
    <w:p w14:paraId="5E0C68F4">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九、为了节约社会交易成本与采购时间，本中心希望购买了采购文件而决定不参加本次投标的投标人，在投标文件递交截止时间的</w:t>
      </w:r>
      <w:r>
        <w:rPr>
          <w:rFonts w:hint="eastAsia" w:ascii="宋体" w:hAnsi="宋体" w:eastAsia="宋体" w:cs="宋体"/>
          <w:b/>
          <w:bCs/>
          <w:color w:val="auto"/>
          <w:sz w:val="21"/>
          <w:szCs w:val="21"/>
          <w:highlight w:val="none"/>
        </w:rPr>
        <w:t>1日前</w:t>
      </w:r>
      <w:r>
        <w:rPr>
          <w:rFonts w:hint="eastAsia" w:ascii="宋体" w:hAnsi="宋体" w:eastAsia="宋体" w:cs="宋体"/>
          <w:color w:val="auto"/>
          <w:sz w:val="21"/>
          <w:szCs w:val="21"/>
          <w:highlight w:val="none"/>
        </w:rPr>
        <w:t>，请以书面或邮件形式告知西南大学采购与招投标管理中心。对您的支持与配合，谨此致谢。</w:t>
      </w:r>
    </w:p>
    <w:p w14:paraId="36C52A9B">
      <w:pPr>
        <w:tabs>
          <w:tab w:val="left" w:pos="851"/>
        </w:tabs>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十、投标人如需对项目提出询问或质疑，应以书面形式加盖公章后提交。</w:t>
      </w:r>
    </w:p>
    <w:p w14:paraId="50B42C5A">
      <w:pPr>
        <w:tabs>
          <w:tab w:val="left" w:pos="851"/>
        </w:tabs>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十一、</w:t>
      </w:r>
      <w:r>
        <w:rPr>
          <w:rFonts w:hint="eastAsia" w:ascii="宋体" w:hAnsi="宋体" w:eastAsia="宋体" w:cs="宋体"/>
          <w:b/>
          <w:bCs/>
          <w:color w:val="auto"/>
          <w:sz w:val="21"/>
          <w:szCs w:val="21"/>
          <w:highlight w:val="none"/>
        </w:rPr>
        <w:t>投标文件自查表</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5169"/>
        <w:gridCol w:w="1900"/>
        <w:gridCol w:w="1548"/>
      </w:tblGrid>
      <w:tr w14:paraId="21CD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63" w:type="dxa"/>
            <w:vAlign w:val="center"/>
          </w:tcPr>
          <w:p w14:paraId="78D5D680">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5169" w:type="dxa"/>
            <w:vAlign w:val="center"/>
          </w:tcPr>
          <w:p w14:paraId="4F7CFB53">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应 答 证 明 资 料 自 查 内 容 </w:t>
            </w:r>
          </w:p>
        </w:tc>
        <w:tc>
          <w:tcPr>
            <w:tcW w:w="1900" w:type="dxa"/>
            <w:vAlign w:val="bottom"/>
          </w:tcPr>
          <w:p w14:paraId="60536180">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自查结果</w:t>
            </w:r>
          </w:p>
          <w:p w14:paraId="7CF3BE2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（确认则打√）</w:t>
            </w:r>
          </w:p>
        </w:tc>
        <w:tc>
          <w:tcPr>
            <w:tcW w:w="1548" w:type="dxa"/>
            <w:vAlign w:val="center"/>
          </w:tcPr>
          <w:p w14:paraId="1DA6B94F">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证明文件</w:t>
            </w:r>
          </w:p>
          <w:p w14:paraId="50E2D00E">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（如有）</w:t>
            </w:r>
          </w:p>
        </w:tc>
      </w:tr>
      <w:tr w14:paraId="491D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663" w:type="dxa"/>
            <w:vAlign w:val="center"/>
          </w:tcPr>
          <w:p w14:paraId="3E09A1C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w:t>
            </w:r>
          </w:p>
        </w:tc>
        <w:tc>
          <w:tcPr>
            <w:tcW w:w="5169" w:type="dxa"/>
            <w:vAlign w:val="center"/>
          </w:tcPr>
          <w:p w14:paraId="40D3902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资格审查和符合性审查</w:t>
            </w:r>
            <w:r>
              <w:rPr>
                <w:rFonts w:hint="eastAsia" w:ascii="宋体" w:hAnsi="宋体" w:eastAsia="宋体" w:cs="宋体"/>
                <w:b/>
                <w:bCs/>
                <w:color w:val="auto"/>
                <w:sz w:val="21"/>
                <w:szCs w:val="21"/>
                <w:highlight w:val="none"/>
              </w:rPr>
              <w:t>有关资料</w:t>
            </w:r>
          </w:p>
        </w:tc>
        <w:tc>
          <w:tcPr>
            <w:tcW w:w="1900" w:type="dxa"/>
            <w:vAlign w:val="bottom"/>
          </w:tcPr>
          <w:p w14:paraId="048E508F">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2AB70F78">
            <w:pPr>
              <w:spacing w:line="360" w:lineRule="auto"/>
              <w:jc w:val="center"/>
              <w:rPr>
                <w:rFonts w:hint="eastAsia" w:ascii="宋体" w:hAnsi="宋体" w:eastAsia="宋体" w:cs="宋体"/>
                <w:b/>
                <w:bCs/>
                <w:color w:val="auto"/>
                <w:sz w:val="21"/>
                <w:szCs w:val="21"/>
                <w:highlight w:val="none"/>
              </w:rPr>
            </w:pPr>
          </w:p>
        </w:tc>
      </w:tr>
      <w:tr w14:paraId="3399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ADC69F9">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5169" w:type="dxa"/>
            <w:vAlign w:val="center"/>
          </w:tcPr>
          <w:p w14:paraId="4D743AB0">
            <w:pPr>
              <w:spacing w:line="360" w:lineRule="auto"/>
              <w:rPr>
                <w:rFonts w:hint="eastAsia" w:ascii="宋体" w:hAnsi="宋体" w:eastAsia="宋体" w:cs="宋体"/>
                <w:color w:val="auto"/>
                <w:sz w:val="21"/>
                <w:szCs w:val="21"/>
                <w:highlight w:val="none"/>
              </w:rPr>
            </w:pPr>
          </w:p>
        </w:tc>
        <w:tc>
          <w:tcPr>
            <w:tcW w:w="1900" w:type="dxa"/>
            <w:vAlign w:val="bottom"/>
          </w:tcPr>
          <w:p w14:paraId="16864BDE">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343813C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3991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B025BFB">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5169" w:type="dxa"/>
            <w:vAlign w:val="center"/>
          </w:tcPr>
          <w:p w14:paraId="256D1646">
            <w:pPr>
              <w:spacing w:line="360" w:lineRule="auto"/>
              <w:rPr>
                <w:rFonts w:hint="eastAsia" w:ascii="宋体" w:hAnsi="宋体" w:eastAsia="宋体" w:cs="宋体"/>
                <w:color w:val="auto"/>
                <w:sz w:val="21"/>
                <w:szCs w:val="21"/>
                <w:highlight w:val="none"/>
              </w:rPr>
            </w:pPr>
          </w:p>
        </w:tc>
        <w:tc>
          <w:tcPr>
            <w:tcW w:w="1900" w:type="dxa"/>
            <w:vAlign w:val="bottom"/>
          </w:tcPr>
          <w:p w14:paraId="07F07F98">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2BC4C37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1930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BD5F113">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5169" w:type="dxa"/>
            <w:vAlign w:val="center"/>
          </w:tcPr>
          <w:p w14:paraId="3AA20ABE">
            <w:pPr>
              <w:spacing w:line="360" w:lineRule="auto"/>
              <w:rPr>
                <w:rFonts w:hint="eastAsia" w:ascii="宋体" w:hAnsi="宋体" w:eastAsia="宋体" w:cs="宋体"/>
                <w:color w:val="auto"/>
                <w:sz w:val="21"/>
                <w:szCs w:val="21"/>
                <w:highlight w:val="none"/>
              </w:rPr>
            </w:pPr>
          </w:p>
        </w:tc>
        <w:tc>
          <w:tcPr>
            <w:tcW w:w="1900" w:type="dxa"/>
            <w:vAlign w:val="bottom"/>
          </w:tcPr>
          <w:p w14:paraId="5C9BFB72">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00B85BE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92E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D5C167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5169" w:type="dxa"/>
            <w:vAlign w:val="center"/>
          </w:tcPr>
          <w:p w14:paraId="573EC11D">
            <w:pPr>
              <w:spacing w:line="360" w:lineRule="auto"/>
              <w:rPr>
                <w:rFonts w:hint="eastAsia" w:ascii="宋体" w:hAnsi="宋体" w:eastAsia="宋体" w:cs="宋体"/>
                <w:color w:val="auto"/>
                <w:sz w:val="21"/>
                <w:szCs w:val="21"/>
                <w:highlight w:val="none"/>
              </w:rPr>
            </w:pPr>
          </w:p>
        </w:tc>
        <w:tc>
          <w:tcPr>
            <w:tcW w:w="1900" w:type="dxa"/>
            <w:vAlign w:val="bottom"/>
          </w:tcPr>
          <w:p w14:paraId="1EB9F07C">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5C8E709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73AC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854B51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5169" w:type="dxa"/>
            <w:vAlign w:val="center"/>
          </w:tcPr>
          <w:p w14:paraId="22C05624">
            <w:pPr>
              <w:spacing w:line="360" w:lineRule="auto"/>
              <w:rPr>
                <w:rFonts w:hint="eastAsia" w:ascii="宋体" w:hAnsi="宋体" w:eastAsia="宋体" w:cs="宋体"/>
                <w:color w:val="auto"/>
                <w:sz w:val="21"/>
                <w:szCs w:val="21"/>
                <w:highlight w:val="none"/>
              </w:rPr>
            </w:pPr>
          </w:p>
        </w:tc>
        <w:tc>
          <w:tcPr>
            <w:tcW w:w="1900" w:type="dxa"/>
            <w:vAlign w:val="bottom"/>
          </w:tcPr>
          <w:p w14:paraId="2D663B7F">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42F27E2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3030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74D2AF4">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5169" w:type="dxa"/>
            <w:vAlign w:val="center"/>
          </w:tcPr>
          <w:p w14:paraId="2F0D5297">
            <w:pPr>
              <w:spacing w:line="360" w:lineRule="auto"/>
              <w:rPr>
                <w:rFonts w:hint="eastAsia" w:ascii="宋体" w:hAnsi="宋体" w:eastAsia="宋体" w:cs="宋体"/>
                <w:color w:val="auto"/>
                <w:sz w:val="21"/>
                <w:szCs w:val="21"/>
                <w:highlight w:val="none"/>
              </w:rPr>
            </w:pPr>
          </w:p>
        </w:tc>
        <w:tc>
          <w:tcPr>
            <w:tcW w:w="1900" w:type="dxa"/>
            <w:vAlign w:val="bottom"/>
          </w:tcPr>
          <w:p w14:paraId="69F06A32">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099C31F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2EA4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A67EF89">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5169" w:type="dxa"/>
            <w:vAlign w:val="center"/>
          </w:tcPr>
          <w:p w14:paraId="3E5943B8">
            <w:pPr>
              <w:spacing w:line="360" w:lineRule="auto"/>
              <w:rPr>
                <w:rFonts w:hint="eastAsia" w:ascii="宋体" w:hAnsi="宋体" w:eastAsia="宋体" w:cs="宋体"/>
                <w:color w:val="auto"/>
                <w:sz w:val="21"/>
                <w:szCs w:val="21"/>
                <w:highlight w:val="none"/>
              </w:rPr>
            </w:pPr>
          </w:p>
        </w:tc>
        <w:tc>
          <w:tcPr>
            <w:tcW w:w="1900" w:type="dxa"/>
            <w:vAlign w:val="bottom"/>
          </w:tcPr>
          <w:p w14:paraId="03F7E5D8">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043660D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17EF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AEA975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p>
        </w:tc>
        <w:tc>
          <w:tcPr>
            <w:tcW w:w="5169" w:type="dxa"/>
            <w:vAlign w:val="center"/>
          </w:tcPr>
          <w:p w14:paraId="407A76B4">
            <w:pPr>
              <w:spacing w:line="360" w:lineRule="auto"/>
              <w:rPr>
                <w:rFonts w:hint="eastAsia" w:ascii="宋体" w:hAnsi="宋体" w:eastAsia="宋体" w:cs="宋体"/>
                <w:color w:val="auto"/>
                <w:sz w:val="21"/>
                <w:szCs w:val="21"/>
                <w:highlight w:val="none"/>
              </w:rPr>
            </w:pPr>
          </w:p>
        </w:tc>
        <w:tc>
          <w:tcPr>
            <w:tcW w:w="1900" w:type="dxa"/>
            <w:vAlign w:val="bottom"/>
          </w:tcPr>
          <w:p w14:paraId="2E7E78F0">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5287977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D4FD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DC3D860">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w:t>
            </w:r>
          </w:p>
        </w:tc>
        <w:tc>
          <w:tcPr>
            <w:tcW w:w="5169" w:type="dxa"/>
            <w:vAlign w:val="center"/>
          </w:tcPr>
          <w:p w14:paraId="709334C3">
            <w:pPr>
              <w:spacing w:line="360" w:lineRule="auto"/>
              <w:rPr>
                <w:rFonts w:hint="eastAsia" w:ascii="宋体" w:hAnsi="宋体" w:eastAsia="宋体" w:cs="宋体"/>
                <w:color w:val="auto"/>
                <w:sz w:val="21"/>
                <w:szCs w:val="21"/>
                <w:highlight w:val="none"/>
              </w:rPr>
            </w:pPr>
          </w:p>
        </w:tc>
        <w:tc>
          <w:tcPr>
            <w:tcW w:w="1900" w:type="dxa"/>
            <w:vAlign w:val="bottom"/>
          </w:tcPr>
          <w:p w14:paraId="469A886D">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3C22669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7EFD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1D534DF6">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5169" w:type="dxa"/>
            <w:vAlign w:val="center"/>
          </w:tcPr>
          <w:p w14:paraId="201D2E8F">
            <w:pPr>
              <w:spacing w:line="360" w:lineRule="auto"/>
              <w:rPr>
                <w:rFonts w:hint="eastAsia" w:ascii="宋体" w:hAnsi="宋体" w:eastAsia="宋体" w:cs="宋体"/>
                <w:b/>
                <w:bCs/>
                <w:color w:val="auto"/>
                <w:sz w:val="21"/>
                <w:szCs w:val="21"/>
                <w:highlight w:val="none"/>
              </w:rPr>
            </w:pPr>
          </w:p>
        </w:tc>
        <w:tc>
          <w:tcPr>
            <w:tcW w:w="1900" w:type="dxa"/>
            <w:vAlign w:val="bottom"/>
          </w:tcPr>
          <w:p w14:paraId="624068CC">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47CBB69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03E0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32CFA5D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p>
        </w:tc>
        <w:tc>
          <w:tcPr>
            <w:tcW w:w="5169" w:type="dxa"/>
            <w:vAlign w:val="center"/>
          </w:tcPr>
          <w:p w14:paraId="70D8BFF7">
            <w:pPr>
              <w:spacing w:line="360" w:lineRule="auto"/>
              <w:rPr>
                <w:rFonts w:hint="eastAsia" w:ascii="宋体" w:hAnsi="宋体" w:eastAsia="宋体" w:cs="宋体"/>
                <w:color w:val="auto"/>
                <w:sz w:val="21"/>
                <w:szCs w:val="21"/>
                <w:highlight w:val="none"/>
              </w:rPr>
            </w:pPr>
          </w:p>
        </w:tc>
        <w:tc>
          <w:tcPr>
            <w:tcW w:w="1900" w:type="dxa"/>
            <w:vAlign w:val="bottom"/>
          </w:tcPr>
          <w:p w14:paraId="77FBD7FB">
            <w:pPr>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3009124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3885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67945D64">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p>
        </w:tc>
        <w:tc>
          <w:tcPr>
            <w:tcW w:w="5169" w:type="dxa"/>
            <w:vAlign w:val="center"/>
          </w:tcPr>
          <w:p w14:paraId="39E8794C">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技术/服务评审表有关资料自查</w:t>
            </w:r>
          </w:p>
        </w:tc>
        <w:tc>
          <w:tcPr>
            <w:tcW w:w="1900" w:type="dxa"/>
            <w:vAlign w:val="bottom"/>
          </w:tcPr>
          <w:p w14:paraId="402FBEE5">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36E87DE8">
            <w:pPr>
              <w:spacing w:line="360" w:lineRule="auto"/>
              <w:jc w:val="center"/>
              <w:rPr>
                <w:rFonts w:hint="eastAsia" w:ascii="宋体" w:hAnsi="宋体" w:eastAsia="宋体" w:cs="宋体"/>
                <w:color w:val="auto"/>
                <w:sz w:val="21"/>
                <w:szCs w:val="21"/>
                <w:highlight w:val="none"/>
              </w:rPr>
            </w:pPr>
          </w:p>
        </w:tc>
      </w:tr>
      <w:tr w14:paraId="29F6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5222718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5169" w:type="dxa"/>
            <w:vAlign w:val="center"/>
          </w:tcPr>
          <w:p w14:paraId="3B2AAFE1">
            <w:pPr>
              <w:spacing w:line="360" w:lineRule="auto"/>
              <w:rPr>
                <w:rFonts w:hint="eastAsia" w:ascii="宋体" w:hAnsi="宋体" w:eastAsia="宋体" w:cs="宋体"/>
                <w:color w:val="auto"/>
                <w:sz w:val="21"/>
                <w:szCs w:val="21"/>
                <w:highlight w:val="none"/>
              </w:rPr>
            </w:pPr>
          </w:p>
        </w:tc>
        <w:tc>
          <w:tcPr>
            <w:tcW w:w="1900" w:type="dxa"/>
            <w:vAlign w:val="bottom"/>
          </w:tcPr>
          <w:p w14:paraId="73179765">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358D1B9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5F41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35ECA0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5169" w:type="dxa"/>
            <w:vAlign w:val="center"/>
          </w:tcPr>
          <w:p w14:paraId="32DCDB59">
            <w:pPr>
              <w:spacing w:line="360" w:lineRule="auto"/>
              <w:rPr>
                <w:rFonts w:hint="eastAsia" w:ascii="宋体" w:hAnsi="宋体" w:eastAsia="宋体" w:cs="宋体"/>
                <w:bCs/>
                <w:color w:val="auto"/>
                <w:sz w:val="21"/>
                <w:szCs w:val="21"/>
                <w:highlight w:val="none"/>
              </w:rPr>
            </w:pPr>
          </w:p>
        </w:tc>
        <w:tc>
          <w:tcPr>
            <w:tcW w:w="1900" w:type="dxa"/>
            <w:vAlign w:val="bottom"/>
          </w:tcPr>
          <w:p w14:paraId="455B5AAC">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6F91674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61C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AF0DBF6">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5169" w:type="dxa"/>
            <w:vAlign w:val="center"/>
          </w:tcPr>
          <w:p w14:paraId="13D170A3">
            <w:pPr>
              <w:spacing w:line="360" w:lineRule="auto"/>
              <w:rPr>
                <w:rFonts w:hint="eastAsia" w:ascii="宋体" w:hAnsi="宋体" w:eastAsia="宋体" w:cs="宋体"/>
                <w:color w:val="auto"/>
                <w:sz w:val="21"/>
                <w:szCs w:val="21"/>
                <w:highlight w:val="none"/>
              </w:rPr>
            </w:pPr>
          </w:p>
        </w:tc>
        <w:tc>
          <w:tcPr>
            <w:tcW w:w="1900" w:type="dxa"/>
            <w:vAlign w:val="bottom"/>
          </w:tcPr>
          <w:p w14:paraId="24BF3E38">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24466DB6">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1632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EF4494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5169" w:type="dxa"/>
            <w:vAlign w:val="center"/>
          </w:tcPr>
          <w:p w14:paraId="141C7D8D">
            <w:pPr>
              <w:spacing w:line="360" w:lineRule="auto"/>
              <w:rPr>
                <w:rFonts w:hint="eastAsia" w:ascii="宋体" w:hAnsi="宋体" w:eastAsia="宋体" w:cs="宋体"/>
                <w:color w:val="auto"/>
                <w:sz w:val="21"/>
                <w:szCs w:val="21"/>
                <w:highlight w:val="none"/>
              </w:rPr>
            </w:pPr>
          </w:p>
        </w:tc>
        <w:tc>
          <w:tcPr>
            <w:tcW w:w="1900" w:type="dxa"/>
            <w:vAlign w:val="bottom"/>
          </w:tcPr>
          <w:p w14:paraId="2E255386">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6EBE5D39">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3A5A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35B31BB">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5169" w:type="dxa"/>
            <w:vAlign w:val="center"/>
          </w:tcPr>
          <w:p w14:paraId="0EAC3CA2">
            <w:pPr>
              <w:spacing w:line="360" w:lineRule="auto"/>
              <w:rPr>
                <w:rFonts w:hint="eastAsia" w:ascii="宋体" w:hAnsi="宋体" w:eastAsia="宋体" w:cs="宋体"/>
                <w:color w:val="auto"/>
                <w:sz w:val="21"/>
                <w:szCs w:val="21"/>
                <w:highlight w:val="none"/>
              </w:rPr>
            </w:pPr>
          </w:p>
        </w:tc>
        <w:tc>
          <w:tcPr>
            <w:tcW w:w="1900" w:type="dxa"/>
            <w:vAlign w:val="bottom"/>
          </w:tcPr>
          <w:p w14:paraId="04B47E54">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2E183998">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107D0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84FDFA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5169" w:type="dxa"/>
            <w:vAlign w:val="center"/>
          </w:tcPr>
          <w:p w14:paraId="24F3F41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900" w:type="dxa"/>
            <w:vAlign w:val="bottom"/>
          </w:tcPr>
          <w:p w14:paraId="4601C636">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25CE682A">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B3A4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4A85AA72">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p>
        </w:tc>
        <w:tc>
          <w:tcPr>
            <w:tcW w:w="5169" w:type="dxa"/>
            <w:vAlign w:val="center"/>
          </w:tcPr>
          <w:p w14:paraId="313745C4">
            <w:pPr>
              <w:spacing w:line="360" w:lineRule="auto"/>
              <w:ind w:firstLine="632" w:firstLineChars="3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商务评审表有关资料自查</w:t>
            </w:r>
          </w:p>
        </w:tc>
        <w:tc>
          <w:tcPr>
            <w:tcW w:w="1900" w:type="dxa"/>
            <w:vAlign w:val="bottom"/>
          </w:tcPr>
          <w:p w14:paraId="28B01E38">
            <w:pPr>
              <w:spacing w:line="360" w:lineRule="auto"/>
              <w:rPr>
                <w:rFonts w:hint="eastAsia" w:ascii="宋体" w:hAnsi="宋体" w:eastAsia="宋体" w:cs="宋体"/>
                <w:color w:val="auto"/>
                <w:sz w:val="21"/>
                <w:szCs w:val="21"/>
                <w:highlight w:val="none"/>
              </w:rPr>
            </w:pPr>
          </w:p>
        </w:tc>
        <w:tc>
          <w:tcPr>
            <w:tcW w:w="1548" w:type="dxa"/>
            <w:vAlign w:val="center"/>
          </w:tcPr>
          <w:p w14:paraId="06A71109">
            <w:pPr>
              <w:spacing w:line="360" w:lineRule="auto"/>
              <w:ind w:firstLine="210" w:firstLineChars="100"/>
              <w:rPr>
                <w:rFonts w:hint="eastAsia" w:ascii="宋体" w:hAnsi="宋体" w:eastAsia="宋体" w:cs="宋体"/>
                <w:color w:val="auto"/>
                <w:sz w:val="21"/>
                <w:szCs w:val="21"/>
                <w:highlight w:val="none"/>
              </w:rPr>
            </w:pPr>
          </w:p>
        </w:tc>
      </w:tr>
      <w:tr w14:paraId="2FDC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33E70E1B">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5169" w:type="dxa"/>
            <w:vAlign w:val="center"/>
          </w:tcPr>
          <w:p w14:paraId="1BEF763D">
            <w:pPr>
              <w:spacing w:line="360" w:lineRule="auto"/>
              <w:rPr>
                <w:rFonts w:hint="eastAsia" w:ascii="宋体" w:hAnsi="宋体" w:eastAsia="宋体" w:cs="宋体"/>
                <w:color w:val="auto"/>
                <w:sz w:val="21"/>
                <w:szCs w:val="21"/>
                <w:highlight w:val="none"/>
              </w:rPr>
            </w:pPr>
          </w:p>
        </w:tc>
        <w:tc>
          <w:tcPr>
            <w:tcW w:w="1900" w:type="dxa"/>
            <w:vAlign w:val="bottom"/>
          </w:tcPr>
          <w:p w14:paraId="78CD998A">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07D2E1D2">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7911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2818FC1E">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5169" w:type="dxa"/>
            <w:vAlign w:val="center"/>
          </w:tcPr>
          <w:p w14:paraId="4B687533">
            <w:pPr>
              <w:spacing w:line="360" w:lineRule="auto"/>
              <w:rPr>
                <w:rFonts w:hint="eastAsia" w:ascii="宋体" w:hAnsi="宋体" w:eastAsia="宋体" w:cs="宋体"/>
                <w:color w:val="auto"/>
                <w:sz w:val="21"/>
                <w:szCs w:val="21"/>
                <w:highlight w:val="none"/>
              </w:rPr>
            </w:pPr>
          </w:p>
        </w:tc>
        <w:tc>
          <w:tcPr>
            <w:tcW w:w="1900" w:type="dxa"/>
            <w:vAlign w:val="bottom"/>
          </w:tcPr>
          <w:p w14:paraId="02AAB2F8">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6C2FA8FA">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6E9C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63" w:type="dxa"/>
            <w:vAlign w:val="center"/>
          </w:tcPr>
          <w:p w14:paraId="77F02FE7">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5169" w:type="dxa"/>
            <w:vAlign w:val="center"/>
          </w:tcPr>
          <w:p w14:paraId="6CDCB285">
            <w:pPr>
              <w:spacing w:line="360" w:lineRule="auto"/>
              <w:rPr>
                <w:rFonts w:hint="eastAsia" w:ascii="宋体" w:hAnsi="宋体" w:eastAsia="宋体" w:cs="宋体"/>
                <w:color w:val="auto"/>
                <w:sz w:val="21"/>
                <w:szCs w:val="21"/>
                <w:highlight w:val="none"/>
              </w:rPr>
            </w:pPr>
          </w:p>
        </w:tc>
        <w:tc>
          <w:tcPr>
            <w:tcW w:w="1900" w:type="dxa"/>
            <w:vAlign w:val="bottom"/>
          </w:tcPr>
          <w:p w14:paraId="55357581">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0830D704">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BC5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1563DF2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5169" w:type="dxa"/>
            <w:vAlign w:val="center"/>
          </w:tcPr>
          <w:p w14:paraId="16EF5754">
            <w:pPr>
              <w:spacing w:line="360" w:lineRule="auto"/>
              <w:rPr>
                <w:rFonts w:hint="eastAsia" w:ascii="宋体" w:hAnsi="宋体" w:eastAsia="宋体" w:cs="宋体"/>
                <w:color w:val="auto"/>
                <w:sz w:val="21"/>
                <w:szCs w:val="21"/>
                <w:highlight w:val="none"/>
              </w:rPr>
            </w:pPr>
          </w:p>
        </w:tc>
        <w:tc>
          <w:tcPr>
            <w:tcW w:w="1900" w:type="dxa"/>
            <w:vAlign w:val="bottom"/>
          </w:tcPr>
          <w:p w14:paraId="7035003A">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19E748BA">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FA9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0B205242">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5169" w:type="dxa"/>
            <w:vAlign w:val="center"/>
          </w:tcPr>
          <w:p w14:paraId="230BC47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900" w:type="dxa"/>
            <w:vAlign w:val="bottom"/>
          </w:tcPr>
          <w:p w14:paraId="367F7211">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318A42A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r w14:paraId="47C0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63" w:type="dxa"/>
            <w:vAlign w:val="center"/>
          </w:tcPr>
          <w:p w14:paraId="1FC04BF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w:t>
            </w:r>
          </w:p>
        </w:tc>
        <w:tc>
          <w:tcPr>
            <w:tcW w:w="5169" w:type="dxa"/>
            <w:vAlign w:val="center"/>
          </w:tcPr>
          <w:p w14:paraId="3811EB4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c>
          <w:tcPr>
            <w:tcW w:w="1900" w:type="dxa"/>
            <w:vAlign w:val="bottom"/>
          </w:tcPr>
          <w:p w14:paraId="6D6ADD06">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/无</w:t>
            </w:r>
            <w:r>
              <w:rPr>
                <w:rFonts w:hint="eastAsia" w:ascii="宋体" w:hAnsi="宋体" w:eastAsia="宋体" w:cs="宋体"/>
                <w:b/>
                <w:bCs/>
                <w:color w:val="auto"/>
                <w:sz w:val="21"/>
                <w:szCs w:val="21"/>
                <w:highlight w:val="none"/>
                <w:u w:val="single"/>
              </w:rPr>
              <w:t xml:space="preserve">    </w:t>
            </w:r>
          </w:p>
        </w:tc>
        <w:tc>
          <w:tcPr>
            <w:tcW w:w="1548" w:type="dxa"/>
            <w:vAlign w:val="center"/>
          </w:tcPr>
          <w:p w14:paraId="2845D89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   页</w:t>
            </w:r>
          </w:p>
        </w:tc>
      </w:tr>
    </w:tbl>
    <w:p w14:paraId="45EDBB4D">
      <w:pPr>
        <w:pStyle w:val="562"/>
        <w:spacing w:line="360" w:lineRule="auto"/>
        <w:ind w:left="360" w:firstLine="0" w:firstLineChars="0"/>
        <w:jc w:val="left"/>
        <w:rPr>
          <w:rFonts w:hint="eastAsia" w:ascii="宋体" w:hAnsi="宋体" w:eastAsia="宋体" w:cs="宋体"/>
          <w:color w:val="auto"/>
          <w:szCs w:val="21"/>
          <w:highlight w:val="none"/>
        </w:rPr>
      </w:pPr>
    </w:p>
    <w:p w14:paraId="07F06B8C">
      <w:pPr>
        <w:pStyle w:val="562"/>
        <w:spacing w:line="360" w:lineRule="auto"/>
        <w:ind w:left="36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重要提示：请投标人认真核对上述条目相关资料提供情况，并标明页内码，以利于评委评审时快速查对。</w:t>
      </w:r>
    </w:p>
    <w:p w14:paraId="0E6B9EE8">
      <w:pPr>
        <w:spacing w:line="360" w:lineRule="auto"/>
        <w:ind w:firstLine="843" w:firstLineChars="3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u w:val="single"/>
        </w:rPr>
        <w:t>本提示内容非招标文件的组成部分，仅为善意提醒</w:t>
      </w:r>
      <w:r>
        <w:rPr>
          <w:rFonts w:hint="eastAsia" w:ascii="宋体" w:hAnsi="宋体" w:eastAsia="宋体" w:cs="宋体"/>
          <w:b/>
          <w:color w:val="auto"/>
          <w:sz w:val="28"/>
          <w:szCs w:val="28"/>
          <w:highlight w:val="none"/>
        </w:rPr>
        <w:t>。）</w:t>
      </w:r>
    </w:p>
    <w:p w14:paraId="0AE0A92F">
      <w:pPr>
        <w:snapToGrid w:val="0"/>
        <w:spacing w:line="360" w:lineRule="auto"/>
        <w:jc w:val="center"/>
        <w:outlineLvl w:val="0"/>
        <w:rPr>
          <w:rFonts w:hint="eastAsia" w:ascii="宋体" w:hAnsi="宋体" w:eastAsia="宋体" w:cs="宋体"/>
          <w:b/>
          <w:bCs/>
          <w:color w:val="auto"/>
          <w:kern w:val="44"/>
          <w:highlight w:val="none"/>
        </w:rPr>
      </w:pPr>
      <w:bookmarkStart w:id="2" w:name="_Toc497924384"/>
      <w:bookmarkStart w:id="3" w:name="_Toc408855417"/>
      <w:bookmarkStart w:id="4" w:name="_Toc328815981"/>
      <w:bookmarkStart w:id="5" w:name="_Toc429580581"/>
    </w:p>
    <w:p w14:paraId="61E03FFE">
      <w:pPr>
        <w:snapToGrid w:val="0"/>
        <w:spacing w:line="360" w:lineRule="auto"/>
        <w:jc w:val="center"/>
        <w:outlineLvl w:val="0"/>
        <w:rPr>
          <w:rFonts w:hint="eastAsia" w:ascii="宋体" w:hAnsi="宋体" w:eastAsia="宋体" w:cs="宋体"/>
          <w:b/>
          <w:bCs/>
          <w:color w:val="auto"/>
          <w:kern w:val="44"/>
          <w:highlight w:val="none"/>
        </w:rPr>
        <w:sectPr>
          <w:headerReference r:id="rId5" w:type="default"/>
          <w:footerReference r:id="rId6" w:type="default"/>
          <w:pgSz w:w="11907" w:h="16840"/>
          <w:pgMar w:top="1418" w:right="1247" w:bottom="1247" w:left="1418" w:header="851" w:footer="851" w:gutter="0"/>
          <w:cols w:space="720" w:num="1"/>
          <w:titlePg/>
          <w:docGrid w:linePitch="326" w:charSpace="0"/>
        </w:sectPr>
      </w:pPr>
    </w:p>
    <w:p w14:paraId="379C0FC9">
      <w:pPr>
        <w:pStyle w:val="47"/>
        <w:rPr>
          <w:rFonts w:hint="eastAsia" w:ascii="宋体" w:hAnsi="宋体" w:eastAsia="宋体" w:cs="宋体"/>
          <w:color w:val="auto"/>
          <w:sz w:val="28"/>
          <w:szCs w:val="28"/>
          <w:highlight w:val="none"/>
        </w:rPr>
      </w:pPr>
    </w:p>
    <w:p w14:paraId="6CA4AE96">
      <w:pPr>
        <w:snapToGrid w:val="0"/>
        <w:spacing w:line="360" w:lineRule="auto"/>
        <w:jc w:val="center"/>
        <w:outlineLvl w:val="0"/>
        <w:rPr>
          <w:rFonts w:hint="eastAsia" w:ascii="宋体" w:hAnsi="宋体" w:eastAsia="宋体" w:cs="宋体"/>
          <w:b/>
          <w:bCs/>
          <w:color w:val="auto"/>
          <w:sz w:val="44"/>
          <w:szCs w:val="44"/>
          <w:highlight w:val="none"/>
        </w:rPr>
      </w:pPr>
      <w:bookmarkStart w:id="6" w:name="_Toc21186"/>
      <w:bookmarkStart w:id="7" w:name="_Toc105671347"/>
      <w:bookmarkStart w:id="8" w:name="_Toc15833"/>
      <w:r>
        <w:rPr>
          <w:rFonts w:hint="eastAsia" w:ascii="宋体" w:hAnsi="宋体" w:eastAsia="宋体" w:cs="宋体"/>
          <w:b/>
          <w:bCs/>
          <w:color w:val="auto"/>
          <w:kern w:val="44"/>
          <w:sz w:val="44"/>
          <w:szCs w:val="44"/>
          <w:highlight w:val="none"/>
        </w:rPr>
        <w:t>目    录</w:t>
      </w:r>
      <w:bookmarkEnd w:id="2"/>
      <w:bookmarkEnd w:id="3"/>
      <w:bookmarkEnd w:id="4"/>
      <w:bookmarkEnd w:id="5"/>
      <w:bookmarkEnd w:id="6"/>
      <w:bookmarkEnd w:id="7"/>
      <w:bookmarkEnd w:id="8"/>
    </w:p>
    <w:p w14:paraId="5534ABF5">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"1-1"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"_Toc105671348"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第一篇  投标邀请书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_Toc105671348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A8BF73">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"_Toc105671353"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第二篇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_Toc105671353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0539C">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"_Toc105671354"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第三篇  项目商务要求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6719166">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"_Toc105671355"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第四篇  资格审查及评标办法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C85995F">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"_Toc105671356"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第五篇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_Toc105671356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106B21">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"_Toc105671357"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第六篇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DC54BCB">
      <w:pPr>
        <w:pStyle w:val="47"/>
        <w:spacing w:line="700" w:lineRule="exact"/>
        <w:rPr>
          <w:rFonts w:hint="eastAsia" w:ascii="宋体" w:hAnsi="宋体" w:eastAsia="宋体" w:cs="宋体"/>
          <w:color w:val="auto"/>
          <w:kern w:val="2"/>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"_Toc105671367"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sz w:val="28"/>
          <w:szCs w:val="28"/>
          <w:highlight w:val="none"/>
        </w:rPr>
        <w:t>第七篇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_Toc105671367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81034">
      <w:pPr>
        <w:snapToGrid w:val="0"/>
        <w:spacing w:line="700" w:lineRule="exact"/>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p>
    <w:p w14:paraId="69BFF838">
      <w:pPr>
        <w:snapToGrid w:val="0"/>
        <w:spacing w:line="700" w:lineRule="exact"/>
        <w:jc w:val="both"/>
        <w:rPr>
          <w:rFonts w:hint="eastAsia" w:ascii="宋体" w:hAnsi="宋体" w:eastAsia="宋体" w:cs="宋体"/>
          <w:color w:val="auto"/>
          <w:highlight w:val="none"/>
        </w:rPr>
        <w:sectPr>
          <w:pgSz w:w="11907" w:h="16840"/>
          <w:pgMar w:top="1418" w:right="1247" w:bottom="1247" w:left="1418" w:header="851" w:footer="851" w:gutter="0"/>
          <w:cols w:space="720" w:num="1"/>
          <w:titlePg/>
          <w:docGrid w:linePitch="326" w:charSpace="0"/>
        </w:sectPr>
      </w:pPr>
    </w:p>
    <w:p w14:paraId="03EF1B10">
      <w:pPr>
        <w:pStyle w:val="3"/>
        <w:spacing w:before="120" w:after="120"/>
        <w:ind w:left="0" w:firstLine="0"/>
        <w:jc w:val="center"/>
        <w:rPr>
          <w:rFonts w:hint="eastAsia" w:ascii="宋体" w:hAnsi="宋体" w:eastAsia="宋体" w:cs="宋体"/>
          <w:color w:val="auto"/>
          <w:highlight w:val="none"/>
        </w:rPr>
      </w:pPr>
      <w:bookmarkStart w:id="9" w:name="_Toc105671348"/>
      <w:r>
        <w:rPr>
          <w:rFonts w:hint="eastAsia" w:ascii="宋体" w:hAnsi="宋体" w:eastAsia="宋体" w:cs="宋体"/>
          <w:color w:val="auto"/>
          <w:highlight w:val="none"/>
        </w:rPr>
        <w:t>第一篇  投标邀请书</w:t>
      </w:r>
      <w:bookmarkEnd w:id="9"/>
    </w:p>
    <w:p w14:paraId="450D1855">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根据《中华人民共和国政府采购法》、《政府采购货物和服务招标投标管理办法》（财政部第87号令）等法律法规规定，西南大学现对“</w:t>
      </w:r>
      <w:r>
        <w:rPr>
          <w:rFonts w:hint="eastAsia" w:ascii="宋体" w:hAnsi="宋体" w:cs="宋体"/>
          <w:color w:val="auto"/>
          <w:sz w:val="21"/>
          <w:szCs w:val="21"/>
          <w:highlight w:val="none"/>
          <w:lang w:eastAsia="zh-CN"/>
        </w:rPr>
        <w:t>高通量超级微波消解仪采购</w:t>
      </w:r>
      <w:r>
        <w:rPr>
          <w:rFonts w:hint="eastAsia" w:ascii="宋体" w:hAnsi="宋体" w:eastAsia="宋体" w:cs="宋体"/>
          <w:color w:val="auto"/>
          <w:sz w:val="21"/>
          <w:szCs w:val="21"/>
          <w:highlight w:val="none"/>
        </w:rPr>
        <w:t>”项目进行公开招标，欢迎有相关资格的潜在投标人参与投标。</w:t>
      </w:r>
      <w:bookmarkStart w:id="10" w:name="_Toc184013601"/>
      <w:bookmarkStart w:id="11" w:name="_Toc180051008"/>
      <w:bookmarkStart w:id="12" w:name="_Toc184023100"/>
      <w:bookmarkStart w:id="13" w:name="_Toc186274097"/>
      <w:bookmarkStart w:id="14" w:name="_Toc174185144"/>
    </w:p>
    <w:bookmarkEnd w:id="10"/>
    <w:bookmarkEnd w:id="11"/>
    <w:bookmarkEnd w:id="12"/>
    <w:bookmarkEnd w:id="13"/>
    <w:bookmarkEnd w:id="14"/>
    <w:p w14:paraId="54ECEFB6">
      <w:pPr>
        <w:tabs>
          <w:tab w:val="left" w:pos="2370"/>
        </w:tabs>
        <w:snapToGrid w:val="0"/>
        <w:spacing w:line="360" w:lineRule="exact"/>
        <w:ind w:firstLine="422" w:firstLineChars="200"/>
        <w:rPr>
          <w:rFonts w:hint="eastAsia" w:ascii="宋体" w:hAnsi="宋体" w:eastAsia="宋体" w:cs="宋体"/>
          <w:b/>
          <w:color w:val="auto"/>
          <w:sz w:val="21"/>
          <w:szCs w:val="21"/>
          <w:highlight w:val="none"/>
        </w:rPr>
      </w:pPr>
      <w:bookmarkStart w:id="15" w:name="_Toc184023102"/>
      <w:bookmarkStart w:id="16" w:name="_Toc186274099"/>
      <w:bookmarkStart w:id="17" w:name="_Toc184013603"/>
      <w:bookmarkStart w:id="18" w:name="_Toc174185146"/>
      <w:bookmarkStart w:id="19" w:name="_Toc180051010"/>
      <w:r>
        <w:rPr>
          <w:rFonts w:hint="eastAsia" w:ascii="宋体" w:hAnsi="宋体" w:eastAsia="宋体" w:cs="宋体"/>
          <w:b/>
          <w:color w:val="auto"/>
          <w:sz w:val="21"/>
          <w:szCs w:val="21"/>
          <w:highlight w:val="none"/>
        </w:rPr>
        <w:t>一、采购项目内容</w:t>
      </w:r>
      <w:bookmarkEnd w:id="15"/>
      <w:bookmarkEnd w:id="16"/>
      <w:bookmarkEnd w:id="17"/>
      <w:bookmarkEnd w:id="18"/>
      <w:bookmarkEnd w:id="19"/>
      <w:bookmarkStart w:id="20" w:name="_Toc174185147"/>
      <w:bookmarkStart w:id="21" w:name="_Toc186274100"/>
      <w:bookmarkStart w:id="22" w:name="_Toc184013604"/>
      <w:bookmarkStart w:id="23" w:name="_Toc184023103"/>
      <w:bookmarkStart w:id="24" w:name="_Toc180051011"/>
    </w:p>
    <w:tbl>
      <w:tblPr>
        <w:tblStyle w:val="7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8"/>
        <w:gridCol w:w="1962"/>
        <w:gridCol w:w="1727"/>
        <w:gridCol w:w="2360"/>
      </w:tblGrid>
      <w:tr w14:paraId="771FA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178" w:type="dxa"/>
            <w:tcBorders>
              <w:top w:val="single" w:color="auto" w:sz="4" w:space="0"/>
              <w:left w:val="single" w:color="auto" w:sz="4" w:space="0"/>
              <w:right w:val="single" w:color="auto" w:sz="4" w:space="0"/>
            </w:tcBorders>
            <w:vAlign w:val="center"/>
          </w:tcPr>
          <w:p w14:paraId="6C07BF9E">
            <w:pPr>
              <w:snapToGrid w:val="0"/>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项目名称</w:t>
            </w:r>
          </w:p>
        </w:tc>
        <w:tc>
          <w:tcPr>
            <w:tcW w:w="1962" w:type="dxa"/>
            <w:tcBorders>
              <w:top w:val="single" w:color="auto" w:sz="4" w:space="0"/>
              <w:left w:val="single" w:color="auto" w:sz="4" w:space="0"/>
              <w:right w:val="single" w:color="auto" w:sz="4" w:space="0"/>
            </w:tcBorders>
            <w:vAlign w:val="center"/>
          </w:tcPr>
          <w:p w14:paraId="57EEA61B">
            <w:pPr>
              <w:widowControl/>
              <w:snapToGrid w:val="0"/>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最高限价（万元）</w:t>
            </w:r>
          </w:p>
        </w:tc>
        <w:tc>
          <w:tcPr>
            <w:tcW w:w="1727" w:type="dxa"/>
            <w:tcBorders>
              <w:top w:val="single" w:color="auto" w:sz="4" w:space="0"/>
              <w:left w:val="single" w:color="auto" w:sz="4" w:space="0"/>
              <w:right w:val="single" w:color="auto" w:sz="4" w:space="0"/>
            </w:tcBorders>
            <w:vAlign w:val="center"/>
          </w:tcPr>
          <w:p w14:paraId="33334002">
            <w:pPr>
              <w:pStyle w:val="29"/>
              <w:spacing w:line="240" w:lineRule="atLeast"/>
              <w:ind w:left="0" w:leftChars="0"/>
              <w:jc w:val="center"/>
              <w:outlineLvl w:val="0"/>
              <w:rPr>
                <w:rFonts w:hint="eastAsia" w:ascii="宋体" w:hAnsi="宋体" w:eastAsia="宋体" w:cs="宋体"/>
                <w:b/>
                <w:bCs/>
                <w:color w:val="auto"/>
                <w:sz w:val="21"/>
                <w:szCs w:val="21"/>
                <w:highlight w:val="none"/>
              </w:rPr>
            </w:pPr>
            <w:bookmarkStart w:id="25" w:name="_Toc105671349"/>
            <w:bookmarkStart w:id="26" w:name="_Toc27745"/>
            <w:bookmarkStart w:id="27" w:name="_Toc21067"/>
            <w:r>
              <w:rPr>
                <w:rFonts w:hint="eastAsia" w:ascii="宋体" w:hAnsi="宋体" w:eastAsia="宋体" w:cs="宋体"/>
                <w:b/>
                <w:bCs/>
                <w:color w:val="auto"/>
                <w:sz w:val="21"/>
                <w:szCs w:val="21"/>
                <w:highlight w:val="none"/>
              </w:rPr>
              <w:t>中标人数量（名）</w:t>
            </w:r>
            <w:bookmarkEnd w:id="25"/>
            <w:bookmarkEnd w:id="26"/>
            <w:bookmarkEnd w:id="27"/>
          </w:p>
        </w:tc>
        <w:tc>
          <w:tcPr>
            <w:tcW w:w="2360" w:type="dxa"/>
            <w:tcBorders>
              <w:top w:val="single" w:color="auto" w:sz="4" w:space="0"/>
              <w:left w:val="single" w:color="auto" w:sz="4" w:space="0"/>
              <w:right w:val="single" w:color="auto" w:sz="4" w:space="0"/>
            </w:tcBorders>
            <w:vAlign w:val="center"/>
          </w:tcPr>
          <w:p w14:paraId="5D8791F5">
            <w:pPr>
              <w:pStyle w:val="29"/>
              <w:spacing w:line="240" w:lineRule="atLeast"/>
              <w:ind w:left="0" w:leftChars="0"/>
              <w:outlineLvl w:val="0"/>
              <w:rPr>
                <w:rFonts w:hint="eastAsia" w:ascii="宋体" w:hAnsi="宋体" w:eastAsia="宋体" w:cs="宋体"/>
                <w:b/>
                <w:bCs/>
                <w:color w:val="auto"/>
                <w:sz w:val="21"/>
                <w:szCs w:val="21"/>
                <w:highlight w:val="none"/>
              </w:rPr>
            </w:pPr>
            <w:bookmarkStart w:id="28" w:name="_Toc105671350"/>
            <w:r>
              <w:rPr>
                <w:rFonts w:hint="eastAsia" w:ascii="宋体" w:hAnsi="宋体" w:eastAsia="宋体" w:cs="宋体"/>
                <w:b/>
                <w:bCs/>
                <w:color w:val="auto"/>
                <w:sz w:val="21"/>
                <w:szCs w:val="21"/>
                <w:highlight w:val="none"/>
              </w:rPr>
              <w:t>采购标的对应的中小企业划分标准所属行业</w:t>
            </w:r>
            <w:bookmarkEnd w:id="28"/>
          </w:p>
        </w:tc>
      </w:tr>
      <w:tr w14:paraId="21F9C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3178" w:type="dxa"/>
            <w:tcBorders>
              <w:top w:val="single" w:color="auto" w:sz="4" w:space="0"/>
              <w:left w:val="single" w:color="auto" w:sz="4" w:space="0"/>
              <w:bottom w:val="single" w:color="auto" w:sz="4" w:space="0"/>
              <w:right w:val="single" w:color="auto" w:sz="4" w:space="0"/>
            </w:tcBorders>
            <w:vAlign w:val="center"/>
          </w:tcPr>
          <w:p w14:paraId="610296D1">
            <w:pPr>
              <w:pStyle w:val="19"/>
              <w:spacing w:line="400" w:lineRule="exact"/>
              <w:ind w:firstLine="0"/>
              <w:jc w:val="center"/>
              <w:outlineLvl w:val="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高通量超级微波消解仪采购</w:t>
            </w:r>
          </w:p>
        </w:tc>
        <w:tc>
          <w:tcPr>
            <w:tcW w:w="1962" w:type="dxa"/>
            <w:tcBorders>
              <w:top w:val="single" w:color="auto" w:sz="4" w:space="0"/>
              <w:left w:val="single" w:color="auto" w:sz="4" w:space="0"/>
              <w:bottom w:val="single" w:color="auto" w:sz="4" w:space="0"/>
              <w:right w:val="single" w:color="auto" w:sz="4" w:space="0"/>
            </w:tcBorders>
            <w:vAlign w:val="center"/>
          </w:tcPr>
          <w:p w14:paraId="4E3CD615">
            <w:pPr>
              <w:pStyle w:val="19"/>
              <w:spacing w:line="400" w:lineRule="exact"/>
              <w:ind w:firstLine="0"/>
              <w:jc w:val="center"/>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120</w:t>
            </w:r>
          </w:p>
        </w:tc>
        <w:tc>
          <w:tcPr>
            <w:tcW w:w="1727" w:type="dxa"/>
            <w:tcBorders>
              <w:top w:val="single" w:color="auto" w:sz="4" w:space="0"/>
              <w:left w:val="single" w:color="auto" w:sz="4" w:space="0"/>
              <w:right w:val="single" w:color="auto" w:sz="4" w:space="0"/>
            </w:tcBorders>
            <w:vAlign w:val="center"/>
          </w:tcPr>
          <w:p w14:paraId="2549CA34">
            <w:pPr>
              <w:pStyle w:val="19"/>
              <w:spacing w:line="400" w:lineRule="exact"/>
              <w:ind w:firstLine="0"/>
              <w:jc w:val="center"/>
              <w:outlineLvl w:val="0"/>
              <w:rPr>
                <w:rFonts w:hint="eastAsia" w:ascii="宋体" w:hAnsi="宋体" w:eastAsia="宋体" w:cs="宋体"/>
                <w:color w:val="auto"/>
                <w:sz w:val="21"/>
                <w:szCs w:val="21"/>
                <w:highlight w:val="none"/>
              </w:rPr>
            </w:pPr>
            <w:bookmarkStart w:id="29" w:name="_Toc569"/>
            <w:bookmarkStart w:id="30" w:name="_Toc12869"/>
            <w:bookmarkStart w:id="31" w:name="_Toc105671351"/>
            <w:r>
              <w:rPr>
                <w:rFonts w:hint="eastAsia" w:ascii="宋体" w:hAnsi="宋体" w:eastAsia="宋体" w:cs="宋体"/>
                <w:color w:val="auto"/>
                <w:sz w:val="21"/>
                <w:szCs w:val="21"/>
                <w:highlight w:val="none"/>
              </w:rPr>
              <w:t>1</w:t>
            </w:r>
            <w:bookmarkEnd w:id="29"/>
            <w:bookmarkEnd w:id="30"/>
            <w:bookmarkEnd w:id="31"/>
          </w:p>
        </w:tc>
        <w:tc>
          <w:tcPr>
            <w:tcW w:w="2360" w:type="dxa"/>
            <w:tcBorders>
              <w:top w:val="single" w:color="auto" w:sz="4" w:space="0"/>
              <w:left w:val="single" w:color="auto" w:sz="4" w:space="0"/>
              <w:bottom w:val="single" w:color="auto" w:sz="4" w:space="0"/>
              <w:right w:val="single" w:color="auto" w:sz="4" w:space="0"/>
            </w:tcBorders>
            <w:vAlign w:val="center"/>
          </w:tcPr>
          <w:p w14:paraId="56F5A1CB">
            <w:pPr>
              <w:pStyle w:val="19"/>
              <w:spacing w:line="400" w:lineRule="exact"/>
              <w:ind w:firstLine="0"/>
              <w:jc w:val="center"/>
              <w:outlineLvl w:val="0"/>
              <w:rPr>
                <w:rFonts w:hint="eastAsia" w:ascii="宋体" w:hAnsi="宋体" w:eastAsia="宋体" w:cs="宋体"/>
                <w:b/>
                <w:color w:val="auto"/>
                <w:sz w:val="21"/>
                <w:szCs w:val="21"/>
                <w:highlight w:val="none"/>
              </w:rPr>
            </w:pPr>
            <w:bookmarkStart w:id="32" w:name="_Toc105671352"/>
            <w:r>
              <w:rPr>
                <w:rFonts w:hint="eastAsia" w:ascii="宋体" w:hAnsi="宋体" w:eastAsia="宋体" w:cs="宋体"/>
                <w:b/>
                <w:color w:val="auto"/>
                <w:sz w:val="21"/>
                <w:szCs w:val="21"/>
                <w:highlight w:val="none"/>
              </w:rPr>
              <w:t>工业</w:t>
            </w:r>
            <w:bookmarkEnd w:id="32"/>
          </w:p>
        </w:tc>
      </w:tr>
      <w:tr w14:paraId="2AA9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9227" w:type="dxa"/>
            <w:gridSpan w:val="4"/>
            <w:tcBorders>
              <w:top w:val="single" w:color="auto" w:sz="4" w:space="0"/>
              <w:left w:val="single" w:color="auto" w:sz="4" w:space="0"/>
              <w:right w:val="single" w:color="auto" w:sz="4" w:space="0"/>
            </w:tcBorders>
            <w:vAlign w:val="center"/>
          </w:tcPr>
          <w:p w14:paraId="2C046968">
            <w:pPr>
              <w:widowControl/>
              <w:snapToGrid w:val="0"/>
              <w:spacing w:line="360" w:lineRule="exact"/>
              <w:textAlignment w:val="auto"/>
              <w:rPr>
                <w:rFonts w:hint="eastAsia" w:ascii="宋体" w:hAnsi="宋体" w:eastAsia="宋体" w:cs="宋体"/>
                <w:color w:val="auto"/>
                <w:sz w:val="21"/>
                <w:szCs w:val="21"/>
                <w:highlight w:val="none"/>
              </w:rPr>
            </w:pPr>
            <w:bookmarkStart w:id="33" w:name="_Hlk344477914"/>
            <w:r>
              <w:rPr>
                <w:rFonts w:hint="eastAsia" w:ascii="宋体" w:hAnsi="宋体" w:eastAsia="宋体" w:cs="宋体"/>
                <w:color w:val="auto"/>
                <w:sz w:val="21"/>
                <w:szCs w:val="21"/>
                <w:highlight w:val="none"/>
              </w:rPr>
              <w:t>注：1.投标人报价不得超过本项目</w:t>
            </w:r>
            <w:r>
              <w:rPr>
                <w:rFonts w:hint="eastAsia" w:ascii="宋体" w:hAnsi="宋体" w:eastAsia="宋体" w:cs="宋体"/>
                <w:b/>
                <w:bCs/>
                <w:color w:val="auto"/>
                <w:sz w:val="21"/>
                <w:szCs w:val="21"/>
                <w:highlight w:val="none"/>
              </w:rPr>
              <w:t>“最高限价”</w:t>
            </w:r>
            <w:r>
              <w:rPr>
                <w:rFonts w:hint="eastAsia" w:ascii="宋体" w:hAnsi="宋体" w:eastAsia="宋体" w:cs="宋体"/>
                <w:color w:val="auto"/>
                <w:sz w:val="21"/>
                <w:szCs w:val="21"/>
                <w:highlight w:val="none"/>
              </w:rPr>
              <w:t>；</w:t>
            </w:r>
          </w:p>
          <w:p w14:paraId="4CC7114A">
            <w:pPr>
              <w:widowControl/>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2.以上采购项目内容的具体要求，见“第二篇 采购需求”；</w:t>
            </w:r>
          </w:p>
          <w:p w14:paraId="49CA0FAC">
            <w:pPr>
              <w:widowControl/>
              <w:snapToGrid w:val="0"/>
              <w:spacing w:line="3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rPr>
              <w:t>3.本项目</w:t>
            </w:r>
            <w:r>
              <w:rPr>
                <w:rFonts w:hint="eastAsia" w:ascii="宋体" w:hAnsi="宋体" w:eastAsia="宋体" w:cs="宋体"/>
                <w:b/>
                <w:bCs/>
                <w:color w:val="auto"/>
                <w:sz w:val="21"/>
                <w:szCs w:val="21"/>
                <w:highlight w:val="none"/>
              </w:rPr>
              <w:t>不允许</w:t>
            </w:r>
            <w:r>
              <w:rPr>
                <w:rFonts w:hint="eastAsia" w:ascii="宋体" w:hAnsi="宋体" w:eastAsia="宋体" w:cs="宋体"/>
                <w:color w:val="auto"/>
                <w:sz w:val="21"/>
                <w:szCs w:val="21"/>
                <w:highlight w:val="none"/>
              </w:rPr>
              <w:t>采购进口产品（指成品）（进口产品指通过中国海关报关验放进入中国境内且产自关境外的产品）。</w:t>
            </w:r>
          </w:p>
        </w:tc>
      </w:tr>
      <w:bookmarkEnd w:id="33"/>
    </w:tbl>
    <w:p w14:paraId="19ADD446">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二、资金来源</w:t>
      </w:r>
    </w:p>
    <w:p w14:paraId="3D9CEC69">
      <w:pPr>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财政预算资金，采购人资金已到位。预算金额：人民币</w:t>
      </w:r>
      <w:r>
        <w:rPr>
          <w:rFonts w:hint="eastAsia" w:ascii="宋体" w:hAnsi="宋体" w:cs="宋体"/>
          <w:color w:val="auto"/>
          <w:sz w:val="21"/>
          <w:szCs w:val="21"/>
          <w:highlight w:val="none"/>
          <w:lang w:val="en-US" w:eastAsia="zh-CN"/>
        </w:rPr>
        <w:t>120</w:t>
      </w:r>
      <w:r>
        <w:rPr>
          <w:rFonts w:hint="eastAsia" w:ascii="宋体" w:hAnsi="宋体" w:eastAsia="宋体" w:cs="宋体"/>
          <w:color w:val="auto"/>
          <w:sz w:val="21"/>
          <w:szCs w:val="21"/>
          <w:highlight w:val="none"/>
        </w:rPr>
        <w:t>万元。</w:t>
      </w:r>
    </w:p>
    <w:p w14:paraId="6E50C499">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 投标人资格要求</w:t>
      </w:r>
    </w:p>
    <w:bookmarkEnd w:id="20"/>
    <w:p w14:paraId="207A5578">
      <w:pPr>
        <w:snapToGrid w:val="0"/>
        <w:spacing w:line="360" w:lineRule="auto"/>
        <w:ind w:firstLine="525" w:firstLineChars="250"/>
        <w:rPr>
          <w:rFonts w:hint="eastAsia" w:ascii="宋体" w:hAnsi="宋体" w:eastAsia="宋体" w:cs="宋体"/>
          <w:color w:val="auto"/>
          <w:sz w:val="21"/>
          <w:szCs w:val="21"/>
          <w:highlight w:val="none"/>
        </w:rPr>
      </w:pPr>
      <w:bookmarkStart w:id="34" w:name="_Toc174185148"/>
      <w:r>
        <w:rPr>
          <w:rFonts w:hint="eastAsia" w:ascii="宋体" w:hAnsi="宋体" w:eastAsia="宋体" w:cs="宋体"/>
          <w:color w:val="auto"/>
          <w:sz w:val="21"/>
          <w:szCs w:val="21"/>
          <w:highlight w:val="none"/>
        </w:rPr>
        <w:t>（一）满足《中华人民共和国政府采购法》第二十二条规定；</w:t>
      </w:r>
    </w:p>
    <w:p w14:paraId="7A9B7313">
      <w:pPr>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（二）本项目的特定资格要求：无；</w:t>
      </w:r>
    </w:p>
    <w:p w14:paraId="1E5CCA51">
      <w:pPr>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（三）落实政府采购政策需满足的资格要求：无。</w:t>
      </w:r>
    </w:p>
    <w:p w14:paraId="5507AA33">
      <w:pPr>
        <w:snapToGrid w:val="0"/>
        <w:spacing w:line="360" w:lineRule="auto"/>
        <w:ind w:firstLine="426" w:firstLineChars="20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四、投标、开标的有关说明</w:t>
      </w:r>
    </w:p>
    <w:bookmarkEnd w:id="21"/>
    <w:bookmarkEnd w:id="22"/>
    <w:bookmarkEnd w:id="23"/>
    <w:bookmarkEnd w:id="24"/>
    <w:bookmarkEnd w:id="34"/>
    <w:p w14:paraId="079DA2E0">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bookmarkStart w:id="35" w:name="_Toc174185149"/>
      <w:bookmarkStart w:id="36" w:name="_Toc186274101"/>
      <w:bookmarkStart w:id="37" w:name="_Toc184013605"/>
      <w:bookmarkStart w:id="38" w:name="_Toc180051012"/>
      <w:bookmarkStart w:id="39" w:name="_Toc184023104"/>
      <w:r>
        <w:rPr>
          <w:rFonts w:hint="eastAsia" w:ascii="宋体" w:hAnsi="宋体" w:eastAsia="宋体" w:cs="宋体"/>
          <w:color w:val="auto"/>
          <w:kern w:val="2"/>
          <w:sz w:val="21"/>
          <w:szCs w:val="21"/>
          <w:highlight w:val="none"/>
        </w:rPr>
        <w:t>（一）招标文件的获取：凡有意参加本项目投标的投标人，请于2026年</w:t>
      </w:r>
      <w:r>
        <w:rPr>
          <w:rFonts w:hint="eastAsia" w:ascii="宋体" w:hAnsi="宋体" w:cs="宋体"/>
          <w:color w:val="auto"/>
          <w:kern w:val="2"/>
          <w:sz w:val="21"/>
          <w:szCs w:val="21"/>
          <w:highlight w:val="none"/>
          <w:lang w:val="en-US" w:eastAsia="zh-CN"/>
        </w:rPr>
        <w:t>9</w:t>
      </w:r>
      <w:r>
        <w:rPr>
          <w:rFonts w:hint="eastAsia" w:ascii="宋体" w:hAnsi="宋体" w:eastAsia="宋体" w:cs="宋体"/>
          <w:color w:val="auto"/>
          <w:kern w:val="2"/>
          <w:sz w:val="21"/>
          <w:szCs w:val="21"/>
          <w:highlight w:val="none"/>
        </w:rPr>
        <w:t>月</w:t>
      </w:r>
      <w:r>
        <w:rPr>
          <w:rFonts w:hint="eastAsia" w:ascii="宋体" w:hAnsi="宋体" w:cs="宋体"/>
          <w:color w:val="auto"/>
          <w:kern w:val="2"/>
          <w:sz w:val="21"/>
          <w:szCs w:val="21"/>
          <w:highlight w:val="none"/>
          <w:lang w:val="en-US" w:eastAsia="zh-CN"/>
        </w:rPr>
        <w:t xml:space="preserve"> 17 </w:t>
      </w:r>
      <w:r>
        <w:rPr>
          <w:rFonts w:hint="eastAsia" w:ascii="宋体" w:hAnsi="宋体" w:eastAsia="宋体" w:cs="宋体"/>
          <w:color w:val="auto"/>
          <w:kern w:val="2"/>
          <w:sz w:val="21"/>
          <w:szCs w:val="21"/>
          <w:highlight w:val="none"/>
        </w:rPr>
        <w:t>日起在西南大学采购与招投标管理中心网（https://ecaigou.swu.edu.cn）上下载或至</w:t>
      </w:r>
      <w:r>
        <w:rPr>
          <w:rFonts w:hint="eastAsia" w:ascii="宋体" w:hAnsi="宋体" w:cs="宋体"/>
          <w:color w:val="auto"/>
          <w:kern w:val="2"/>
          <w:sz w:val="21"/>
          <w:szCs w:val="21"/>
          <w:highlight w:val="none"/>
          <w:lang w:eastAsia="zh-CN"/>
        </w:rPr>
        <w:t>重庆市两江新区财富中心财富汇7楼</w:t>
      </w:r>
      <w:r>
        <w:rPr>
          <w:rFonts w:hint="eastAsia" w:ascii="宋体" w:hAnsi="宋体" w:eastAsia="宋体" w:cs="宋体"/>
          <w:color w:val="auto"/>
          <w:kern w:val="2"/>
          <w:sz w:val="21"/>
          <w:szCs w:val="21"/>
          <w:highlight w:val="none"/>
        </w:rPr>
        <w:t>（重庆市永新咨询有限公司）获取本项目招标文件、图纸（如果有）、补遗等开标前公布的所有项目资料，无论投标人领取或下载与否，采购人和采购组织机构都视为投标人全部收到以上资料并全部知晓有关招标过程和事宜，若未及时至前述地点下载或获取相关资料，所产生的一切后果由投标人自行负责。</w:t>
      </w:r>
    </w:p>
    <w:p w14:paraId="2EC2B6CE">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（二）招标文件公告期限</w:t>
      </w:r>
      <w:r>
        <w:rPr>
          <w:rFonts w:hint="eastAsia" w:ascii="宋体" w:hAnsi="宋体" w:eastAsia="宋体" w:cs="宋体"/>
          <w:color w:val="auto"/>
          <w:sz w:val="21"/>
          <w:szCs w:val="21"/>
          <w:highlight w:val="none"/>
        </w:rPr>
        <w:t>（获取招标文件期限）</w:t>
      </w:r>
      <w:r>
        <w:rPr>
          <w:rFonts w:hint="eastAsia" w:ascii="宋体" w:hAnsi="宋体" w:eastAsia="宋体" w:cs="宋体"/>
          <w:color w:val="auto"/>
          <w:kern w:val="2"/>
          <w:sz w:val="21"/>
          <w:szCs w:val="21"/>
          <w:highlight w:val="none"/>
        </w:rPr>
        <w:t>：自招标公告发布之日（2026年</w:t>
      </w:r>
      <w:r>
        <w:rPr>
          <w:rFonts w:hint="eastAsia" w:ascii="宋体" w:hAnsi="宋体" w:cs="宋体"/>
          <w:color w:val="auto"/>
          <w:kern w:val="2"/>
          <w:sz w:val="21"/>
          <w:szCs w:val="21"/>
          <w:highlight w:val="none"/>
          <w:lang w:val="en-US" w:eastAsia="zh-CN"/>
        </w:rPr>
        <w:t>9</w:t>
      </w:r>
      <w:r>
        <w:rPr>
          <w:rFonts w:hint="eastAsia" w:ascii="宋体" w:hAnsi="宋体" w:eastAsia="宋体" w:cs="宋体"/>
          <w:color w:val="auto"/>
          <w:kern w:val="2"/>
          <w:sz w:val="21"/>
          <w:szCs w:val="21"/>
          <w:highlight w:val="none"/>
        </w:rPr>
        <w:t>月</w:t>
      </w:r>
      <w:r>
        <w:rPr>
          <w:rFonts w:hint="eastAsia" w:ascii="宋体" w:hAnsi="宋体" w:cs="宋体"/>
          <w:color w:val="auto"/>
          <w:kern w:val="2"/>
          <w:sz w:val="21"/>
          <w:szCs w:val="21"/>
          <w:highlight w:val="none"/>
          <w:lang w:val="en-US" w:eastAsia="zh-CN"/>
        </w:rPr>
        <w:t xml:space="preserve"> 17 </w:t>
      </w:r>
      <w:r>
        <w:rPr>
          <w:rFonts w:hint="eastAsia" w:ascii="宋体" w:hAnsi="宋体" w:eastAsia="宋体" w:cs="宋体"/>
          <w:color w:val="auto"/>
          <w:kern w:val="2"/>
          <w:sz w:val="21"/>
          <w:szCs w:val="21"/>
          <w:highlight w:val="none"/>
        </w:rPr>
        <w:t>日）起五个工作日</w:t>
      </w:r>
      <w:r>
        <w:rPr>
          <w:rFonts w:hint="eastAsia" w:ascii="宋体" w:hAnsi="宋体" w:eastAsia="宋体" w:cs="宋体"/>
          <w:b/>
          <w:bCs/>
          <w:color w:val="auto"/>
          <w:kern w:val="2"/>
          <w:sz w:val="21"/>
          <w:szCs w:val="21"/>
          <w:highlight w:val="none"/>
        </w:rPr>
        <w:t>。</w:t>
      </w:r>
    </w:p>
    <w:p w14:paraId="642943D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（三）招标文件资料费：</w:t>
      </w:r>
      <w:r>
        <w:rPr>
          <w:rFonts w:hint="eastAsia" w:ascii="宋体" w:hAnsi="宋体" w:eastAsia="宋体" w:cs="宋体"/>
          <w:color w:val="auto"/>
          <w:kern w:val="2"/>
          <w:sz w:val="21"/>
          <w:szCs w:val="21"/>
          <w:highlight w:val="none"/>
        </w:rPr>
        <w:t>400元/份，资料费收取后不予退还，缴费方式为在线缴费。</w:t>
      </w:r>
    </w:p>
    <w:bookmarkEnd w:id="35"/>
    <w:bookmarkEnd w:id="36"/>
    <w:bookmarkEnd w:id="37"/>
    <w:bookmarkEnd w:id="38"/>
    <w:bookmarkEnd w:id="39"/>
    <w:p w14:paraId="3C7CF1B0">
      <w:pPr>
        <w:ind w:firstLine="422" w:firstLineChars="200"/>
        <w:rPr>
          <w:rFonts w:hint="eastAsia" w:ascii="宋体" w:hAnsi="宋体" w:eastAsia="宋体" w:cs="宋体"/>
          <w:b/>
          <w:bCs/>
          <w:color w:val="auto"/>
          <w:kern w:val="2"/>
          <w:sz w:val="21"/>
          <w:szCs w:val="21"/>
          <w:highlight w:val="none"/>
        </w:rPr>
      </w:pPr>
      <w:bookmarkStart w:id="40" w:name="_Toc180051014"/>
      <w:bookmarkStart w:id="41" w:name="_Toc184013607"/>
      <w:bookmarkStart w:id="42" w:name="_Toc184023106"/>
      <w:bookmarkStart w:id="43" w:name="_Toc174185151"/>
      <w:bookmarkStart w:id="44" w:name="_Toc186274103"/>
      <w:r>
        <w:rPr>
          <w:rFonts w:hint="eastAsia" w:ascii="宋体" w:hAnsi="宋体" w:eastAsia="宋体" w:cs="宋体"/>
          <w:b/>
          <w:bCs/>
          <w:color w:val="auto"/>
          <w:kern w:val="2"/>
          <w:sz w:val="21"/>
          <w:szCs w:val="21"/>
          <w:highlight w:val="none"/>
        </w:rPr>
        <w:t>供应商须登录西南大学采购信息化平台（未注册的供应商须先完成注册登记），查看招标项目信息，完成报名缴费后再下载标书（具体详见“供应商投标报名及标书下载指南https://ecaigou.swu.edu.cn:30910/bid/detail?id=15195”）。</w:t>
      </w:r>
    </w:p>
    <w:p w14:paraId="4A9410F4">
      <w:pPr>
        <w:snapToGrid w:val="0"/>
        <w:spacing w:line="360" w:lineRule="exact"/>
        <w:ind w:left="240" w:leftChars="100"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（四）投标文件递交起止时间：</w:t>
      </w:r>
      <w:r>
        <w:rPr>
          <w:rFonts w:hint="eastAsia" w:ascii="宋体" w:hAnsi="宋体" w:eastAsia="宋体" w:cs="宋体"/>
          <w:b/>
          <w:bCs/>
          <w:color w:val="auto"/>
          <w:sz w:val="21"/>
          <w:szCs w:val="21"/>
          <w:highlight w:val="none"/>
          <w:u w:val="single"/>
        </w:rPr>
        <w:t>2026</w:t>
      </w:r>
      <w:r>
        <w:rPr>
          <w:rFonts w:hint="eastAsia" w:ascii="宋体" w:hAnsi="宋体" w:eastAsia="宋体" w:cs="宋体"/>
          <w:b/>
          <w:bCs/>
          <w:color w:val="auto"/>
          <w:sz w:val="21"/>
          <w:szCs w:val="21"/>
          <w:highlight w:val="none"/>
        </w:rPr>
        <w:t xml:space="preserve"> 年</w:t>
      </w:r>
      <w:r>
        <w:rPr>
          <w:rFonts w:hint="eastAsia" w:ascii="宋体" w:hAnsi="宋体" w:cs="宋体"/>
          <w:b/>
          <w:bCs/>
          <w:color w:val="auto"/>
          <w:sz w:val="21"/>
          <w:szCs w:val="21"/>
          <w:highlight w:val="none"/>
          <w:u w:val="single"/>
          <w:lang w:val="en-US" w:eastAsia="zh-CN"/>
        </w:rPr>
        <w:t xml:space="preserve"> 10 </w:t>
      </w:r>
      <w:r>
        <w:rPr>
          <w:rFonts w:hint="eastAsia" w:ascii="宋体" w:hAnsi="宋体" w:eastAsia="宋体" w:cs="宋体"/>
          <w:b/>
          <w:bCs/>
          <w:color w:val="auto"/>
          <w:sz w:val="21"/>
          <w:szCs w:val="21"/>
          <w:highlight w:val="none"/>
        </w:rPr>
        <w:t>月</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9</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日</w:t>
      </w:r>
      <w:r>
        <w:rPr>
          <w:rFonts w:hint="eastAsia" w:ascii="宋体" w:hAnsi="宋体" w:eastAsia="宋体" w:cs="宋体"/>
          <w:b/>
          <w:bCs/>
          <w:color w:val="auto"/>
          <w:sz w:val="21"/>
          <w:szCs w:val="21"/>
          <w:highlight w:val="none"/>
          <w:u w:val="single"/>
        </w:rPr>
        <w:t>09</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u w:val="single"/>
        </w:rPr>
        <w:t>00</w:t>
      </w:r>
      <w:r>
        <w:rPr>
          <w:rFonts w:hint="eastAsia" w:ascii="宋体" w:hAnsi="宋体" w:eastAsia="宋体" w:cs="宋体"/>
          <w:b/>
          <w:bCs/>
          <w:color w:val="auto"/>
          <w:sz w:val="21"/>
          <w:szCs w:val="21"/>
          <w:highlight w:val="none"/>
        </w:rPr>
        <w:t>分至</w:t>
      </w:r>
      <w:r>
        <w:rPr>
          <w:rFonts w:hint="eastAsia" w:ascii="宋体" w:hAnsi="宋体" w:eastAsia="宋体" w:cs="宋体"/>
          <w:b/>
          <w:bCs/>
          <w:color w:val="auto"/>
          <w:sz w:val="21"/>
          <w:szCs w:val="21"/>
          <w:highlight w:val="none"/>
          <w:u w:val="single"/>
        </w:rPr>
        <w:t>2026</w:t>
      </w:r>
      <w:r>
        <w:rPr>
          <w:rFonts w:hint="eastAsia" w:ascii="宋体" w:hAnsi="宋体" w:eastAsia="宋体" w:cs="宋体"/>
          <w:b/>
          <w:bCs/>
          <w:color w:val="auto"/>
          <w:sz w:val="21"/>
          <w:szCs w:val="21"/>
          <w:highlight w:val="none"/>
        </w:rPr>
        <w:t xml:space="preserve"> 年</w:t>
      </w:r>
      <w:r>
        <w:rPr>
          <w:rFonts w:hint="eastAsia" w:ascii="宋体" w:hAnsi="宋体" w:cs="宋体"/>
          <w:b/>
          <w:bCs/>
          <w:color w:val="auto"/>
          <w:sz w:val="21"/>
          <w:szCs w:val="21"/>
          <w:highlight w:val="none"/>
          <w:u w:val="single"/>
          <w:lang w:val="en-US" w:eastAsia="zh-CN"/>
        </w:rPr>
        <w:t xml:space="preserve"> 10 </w:t>
      </w:r>
      <w:r>
        <w:rPr>
          <w:rFonts w:hint="eastAsia" w:ascii="宋体" w:hAnsi="宋体" w:eastAsia="宋体" w:cs="宋体"/>
          <w:b/>
          <w:bCs/>
          <w:color w:val="auto"/>
          <w:sz w:val="21"/>
          <w:szCs w:val="21"/>
          <w:highlight w:val="none"/>
        </w:rPr>
        <w:t>月</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9</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日</w:t>
      </w:r>
      <w:r>
        <w:rPr>
          <w:rFonts w:hint="eastAsia" w:ascii="宋体" w:hAnsi="宋体" w:eastAsia="宋体" w:cs="宋体"/>
          <w:b/>
          <w:bCs/>
          <w:color w:val="auto"/>
          <w:sz w:val="21"/>
          <w:szCs w:val="21"/>
          <w:highlight w:val="none"/>
          <w:u w:val="single"/>
        </w:rPr>
        <w:t>09</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u w:val="single"/>
        </w:rPr>
        <w:t>30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（北京时间，下同）接受投标文件。超过投标截止时间递交的投标文件，恕不接收。</w:t>
      </w:r>
    </w:p>
    <w:p w14:paraId="1F487A18">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（五）开标时间：</w:t>
      </w:r>
      <w:r>
        <w:rPr>
          <w:rFonts w:hint="eastAsia" w:ascii="宋体" w:hAnsi="宋体" w:eastAsia="宋体" w:cs="宋体"/>
          <w:b/>
          <w:bCs/>
          <w:color w:val="auto"/>
          <w:sz w:val="21"/>
          <w:szCs w:val="21"/>
          <w:highlight w:val="none"/>
          <w:u w:val="single"/>
        </w:rPr>
        <w:t>2026</w:t>
      </w:r>
      <w:r>
        <w:rPr>
          <w:rFonts w:hint="eastAsia" w:ascii="宋体" w:hAnsi="宋体" w:eastAsia="宋体" w:cs="宋体"/>
          <w:b/>
          <w:bCs/>
          <w:color w:val="auto"/>
          <w:sz w:val="21"/>
          <w:szCs w:val="21"/>
          <w:highlight w:val="none"/>
        </w:rPr>
        <w:t xml:space="preserve"> 年</w:t>
      </w:r>
      <w:r>
        <w:rPr>
          <w:rFonts w:hint="eastAsia" w:ascii="宋体" w:hAnsi="宋体" w:cs="宋体"/>
          <w:b/>
          <w:bCs/>
          <w:color w:val="auto"/>
          <w:sz w:val="21"/>
          <w:szCs w:val="21"/>
          <w:highlight w:val="none"/>
          <w:u w:val="single"/>
          <w:lang w:val="en-US" w:eastAsia="zh-CN"/>
        </w:rPr>
        <w:t xml:space="preserve"> 10 </w:t>
      </w:r>
      <w:r>
        <w:rPr>
          <w:rFonts w:hint="eastAsia" w:ascii="宋体" w:hAnsi="宋体" w:eastAsia="宋体" w:cs="宋体"/>
          <w:b/>
          <w:bCs/>
          <w:color w:val="auto"/>
          <w:sz w:val="21"/>
          <w:szCs w:val="21"/>
          <w:highlight w:val="none"/>
        </w:rPr>
        <w:t>月</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9</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日</w:t>
      </w:r>
      <w:r>
        <w:rPr>
          <w:rFonts w:hint="eastAsia" w:ascii="宋体" w:hAnsi="宋体" w:eastAsia="宋体" w:cs="宋体"/>
          <w:b/>
          <w:bCs/>
          <w:color w:val="auto"/>
          <w:sz w:val="21"/>
          <w:szCs w:val="21"/>
          <w:highlight w:val="none"/>
          <w:u w:val="single"/>
        </w:rPr>
        <w:t>09</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u w:val="single"/>
        </w:rPr>
        <w:t>30</w:t>
      </w:r>
      <w:r>
        <w:rPr>
          <w:rFonts w:hint="eastAsia" w:ascii="宋体" w:hAnsi="宋体" w:eastAsia="宋体" w:cs="宋体"/>
          <w:b/>
          <w:bCs/>
          <w:color w:val="auto"/>
          <w:sz w:val="21"/>
          <w:szCs w:val="21"/>
          <w:highlight w:val="none"/>
        </w:rPr>
        <w:t>分。</w:t>
      </w:r>
    </w:p>
    <w:p w14:paraId="48CCE8E7">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（六）投标人须满足以下要件，其投标才被接受：</w:t>
      </w:r>
    </w:p>
    <w:p w14:paraId="149A24FC">
      <w:pPr>
        <w:snapToGrid w:val="0"/>
        <w:spacing w:line="360" w:lineRule="exact"/>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1、按时递交了投标文件；</w:t>
      </w:r>
    </w:p>
    <w:p w14:paraId="7ED647A3">
      <w:pPr>
        <w:snapToGrid w:val="0"/>
        <w:spacing w:line="360" w:lineRule="exact"/>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2、按时签到；</w:t>
      </w:r>
    </w:p>
    <w:p w14:paraId="155B77CB">
      <w:pPr>
        <w:snapToGrid w:val="0"/>
        <w:spacing w:line="360" w:lineRule="exact"/>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3、按招标文件要求进行密封的投标文件。</w:t>
      </w:r>
    </w:p>
    <w:p w14:paraId="4DE3CA0B">
      <w:pPr>
        <w:snapToGrid w:val="0"/>
        <w:spacing w:line="360" w:lineRule="exact"/>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4、按招标文件要求支付了招标文件资料费。</w:t>
      </w:r>
    </w:p>
    <w:p w14:paraId="24295669">
      <w:pPr>
        <w:tabs>
          <w:tab w:val="left" w:pos="2370"/>
        </w:tabs>
        <w:snapToGrid w:val="0"/>
        <w:spacing w:line="360" w:lineRule="exact"/>
        <w:ind w:firstLine="420" w:firstLineChars="200"/>
        <w:rPr>
          <w:rFonts w:hint="eastAsia" w:ascii="宋体" w:hAnsi="宋体" w:eastAsia="宋体" w:cs="宋体"/>
          <w:bCs/>
          <w:color w:val="auto"/>
          <w:sz w:val="21"/>
          <w:szCs w:val="21"/>
          <w:highlight w:val="none"/>
        </w:rPr>
      </w:pPr>
      <w:bookmarkStart w:id="45" w:name="_Toc465262481"/>
      <w:r>
        <w:rPr>
          <w:rFonts w:hint="eastAsia" w:ascii="宋体" w:hAnsi="宋体" w:eastAsia="宋体" w:cs="宋体"/>
          <w:bCs/>
          <w:color w:val="auto"/>
          <w:sz w:val="21"/>
          <w:szCs w:val="21"/>
          <w:highlight w:val="none"/>
        </w:rPr>
        <w:t>（七）</w:t>
      </w:r>
      <w:r>
        <w:rPr>
          <w:rFonts w:hint="eastAsia" w:ascii="宋体" w:hAnsi="宋体" w:eastAsia="宋体" w:cs="宋体"/>
          <w:bCs/>
          <w:color w:val="auto"/>
          <w:kern w:val="2"/>
          <w:sz w:val="21"/>
          <w:szCs w:val="21"/>
          <w:highlight w:val="none"/>
        </w:rPr>
        <w:t>投标地点（投标文件递交地点）：</w:t>
      </w:r>
      <w:r>
        <w:rPr>
          <w:rFonts w:hint="eastAsia" w:ascii="宋体" w:hAnsi="宋体" w:eastAsia="宋体" w:cs="宋体"/>
          <w:color w:val="auto"/>
          <w:kern w:val="2"/>
          <w:sz w:val="21"/>
          <w:szCs w:val="21"/>
          <w:highlight w:val="none"/>
        </w:rPr>
        <w:t>重庆市北碚区天生路2号西南大学文俊楼(南区行政楼)二楼采购与招投标管理中心开标1室（西南大学二号门内400米处）。</w:t>
      </w:r>
    </w:p>
    <w:p w14:paraId="3EAB2716">
      <w:pPr>
        <w:tabs>
          <w:tab w:val="left" w:pos="2370"/>
        </w:tabs>
        <w:snapToGrid w:val="0"/>
        <w:spacing w:line="3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（八）</w:t>
      </w:r>
      <w:r>
        <w:rPr>
          <w:rFonts w:hint="eastAsia" w:ascii="宋体" w:hAnsi="宋体" w:eastAsia="宋体" w:cs="宋体"/>
          <w:bCs/>
          <w:color w:val="auto"/>
          <w:kern w:val="2"/>
          <w:sz w:val="21"/>
          <w:szCs w:val="21"/>
          <w:highlight w:val="none"/>
        </w:rPr>
        <w:t>开标地点：同投标地点</w:t>
      </w:r>
    </w:p>
    <w:p w14:paraId="3BDA957D">
      <w:pPr>
        <w:tabs>
          <w:tab w:val="left" w:pos="2370"/>
        </w:tabs>
        <w:snapToGrid w:val="0"/>
        <w:spacing w:line="36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五、投标保证金</w:t>
      </w:r>
      <w:bookmarkEnd w:id="45"/>
    </w:p>
    <w:p w14:paraId="04436F32">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项目不收取投标（响应）保证金，但投标人若存在以下情形的，将被列为西南大学失信行为人名单，视情节轻重，禁止失信行为人及其关联方3至5年内参加西南大学政府采购限额标准以下的任何采购项目；对政府采购限额标准以上的采购项目，将按政府采购有关法律法规的规定进行处理：</w:t>
      </w:r>
    </w:p>
    <w:p w14:paraId="019F02AA">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（一）在投标（响应）有效期内撤回投标（响应）文件的；</w:t>
      </w:r>
    </w:p>
    <w:p w14:paraId="25791432">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（二）无正当理由放弃中标（成交）资格的；    </w:t>
      </w:r>
    </w:p>
    <w:p w14:paraId="6D111542">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（三）不按规定提交履约担保或低价风险担保（如有）的；</w:t>
      </w:r>
    </w:p>
    <w:p w14:paraId="31784530">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（四）非不可抗力原因，拒不签订采购合同的；    </w:t>
      </w:r>
    </w:p>
    <w:p w14:paraId="50AC8F34">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（五）合同签订后拒绝履行合同义务的；    </w:t>
      </w:r>
    </w:p>
    <w:p w14:paraId="47AB86E0">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（六）弄虚作假，提供虚假材料的；    </w:t>
      </w:r>
    </w:p>
    <w:p w14:paraId="30EF9446">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（七）存在围标、串标等违法行为的；</w:t>
      </w:r>
    </w:p>
    <w:p w14:paraId="2144913C">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（八）其他严重扰乱采购程序的。</w:t>
      </w:r>
    </w:p>
    <w:p w14:paraId="2446A532">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 xml:space="preserve"> 上述关联方是指</w:t>
      </w:r>
      <w:r>
        <w:rPr>
          <w:rFonts w:hint="eastAsia" w:ascii="宋体" w:hAnsi="宋体" w:eastAsia="宋体" w:cs="宋体"/>
          <w:color w:val="auto"/>
          <w:sz w:val="21"/>
          <w:szCs w:val="21"/>
          <w:highlight w:val="none"/>
        </w:rPr>
        <w:t>单位负责人为同一人或存在直接控股、关联关系的不同供应商。</w:t>
      </w:r>
    </w:p>
    <w:p w14:paraId="27AB1B99">
      <w:pPr>
        <w:pStyle w:val="4"/>
        <w:snapToGrid w:val="0"/>
        <w:spacing w:before="0" w:after="0" w:line="360" w:lineRule="exact"/>
        <w:ind w:left="0" w:firstLine="413" w:firstLineChars="196"/>
        <w:rPr>
          <w:rFonts w:hint="eastAsia" w:ascii="宋体" w:hAnsi="宋体" w:eastAsia="宋体" w:cs="宋体"/>
          <w:color w:val="auto"/>
          <w:sz w:val="21"/>
          <w:szCs w:val="21"/>
          <w:highlight w:val="none"/>
        </w:rPr>
      </w:pPr>
      <w:bookmarkStart w:id="46" w:name="_Toc516249119"/>
      <w:bookmarkStart w:id="47" w:name="_Toc523826308"/>
      <w:bookmarkStart w:id="48" w:name="_Toc516648291"/>
      <w:bookmarkStart w:id="49" w:name="_Toc465262482"/>
      <w:r>
        <w:rPr>
          <w:rFonts w:hint="eastAsia" w:ascii="宋体" w:hAnsi="宋体" w:eastAsia="宋体" w:cs="宋体"/>
          <w:color w:val="auto"/>
          <w:sz w:val="21"/>
          <w:szCs w:val="21"/>
          <w:highlight w:val="none"/>
        </w:rPr>
        <w:t>六、采购项目需落实的政府采购政策</w:t>
      </w:r>
      <w:bookmarkEnd w:id="46"/>
      <w:bookmarkEnd w:id="47"/>
      <w:bookmarkEnd w:id="48"/>
    </w:p>
    <w:p w14:paraId="45C0097E">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445BE48B">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（二）按照&lt;财政部 工业和信息化部关于印发《政府采购促进中小企业发展管理办法》的通知&gt;（财库〔2020〕46号）</w:t>
      </w:r>
      <w:r>
        <w:rPr>
          <w:rFonts w:hint="eastAsia" w:ascii="宋体" w:hAnsi="宋体" w:eastAsia="宋体" w:cs="宋体"/>
          <w:color w:val="auto"/>
          <w:kern w:val="2"/>
          <w:sz w:val="21"/>
          <w:szCs w:val="21"/>
          <w:highlight w:val="none"/>
        </w:rPr>
        <w:t>和财库（2022）19号</w:t>
      </w:r>
      <w:r>
        <w:rPr>
          <w:rFonts w:hint="eastAsia" w:ascii="宋体" w:hAnsi="宋体" w:eastAsia="宋体" w:cs="宋体"/>
          <w:color w:val="auto"/>
          <w:sz w:val="21"/>
          <w:szCs w:val="21"/>
          <w:highlight w:val="none"/>
        </w:rPr>
        <w:t>的规定，落实促进中小企业发展政策。</w:t>
      </w:r>
    </w:p>
    <w:p w14:paraId="0DC3FAFD">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（三）按照&lt;财政部、司法部关于政府采购支持监狱企业发展有关问题的通知&gt;（财库〔2014〕68号）的规定，落实支持监狱企业发展政策。</w:t>
      </w:r>
    </w:p>
    <w:p w14:paraId="4925147F">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（四）按照《三部门联合发布关于促进残疾人就业政府采购政策的通知》（财库〔2017〕 141号）的规定，落实支持残疾人福利性单位发展政策。</w:t>
      </w:r>
    </w:p>
    <w:p w14:paraId="1BEC47FB">
      <w:pPr>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rPr>
        <w:t>（五）《国务院办公厅关于在政府采购中实施本国产品标准及相关政策的通知》（国办发〔2025〕34号）及相关规定。</w:t>
      </w:r>
    </w:p>
    <w:p w14:paraId="005AC3BA">
      <w:pPr>
        <w:pStyle w:val="4"/>
        <w:snapToGrid w:val="0"/>
        <w:spacing w:before="0" w:after="0" w:line="360" w:lineRule="exact"/>
        <w:ind w:left="0" w:firstLine="413" w:firstLineChars="196"/>
        <w:rPr>
          <w:rFonts w:hint="eastAsia" w:ascii="宋体" w:hAnsi="宋体" w:eastAsia="宋体" w:cs="宋体"/>
          <w:bCs w:val="0"/>
          <w:color w:val="auto"/>
          <w:sz w:val="21"/>
          <w:szCs w:val="21"/>
          <w:highlight w:val="none"/>
        </w:rPr>
      </w:pPr>
      <w:bookmarkStart w:id="50" w:name="_Toc523826309"/>
      <w:bookmarkStart w:id="51" w:name="_Toc516648292"/>
      <w:bookmarkStart w:id="52" w:name="_Toc516249120"/>
      <w:r>
        <w:rPr>
          <w:rFonts w:hint="eastAsia" w:ascii="宋体" w:hAnsi="宋体" w:eastAsia="宋体" w:cs="宋体"/>
          <w:bCs w:val="0"/>
          <w:color w:val="auto"/>
          <w:sz w:val="21"/>
          <w:szCs w:val="21"/>
          <w:highlight w:val="none"/>
        </w:rPr>
        <w:t>本项目不是专门面向中小企业采购的项目。</w:t>
      </w:r>
    </w:p>
    <w:p w14:paraId="76C84D41">
      <w:pPr>
        <w:pStyle w:val="4"/>
        <w:snapToGrid w:val="0"/>
        <w:spacing w:before="0" w:after="0" w:line="360" w:lineRule="exact"/>
        <w:ind w:left="0" w:firstLine="413"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七、投标有关规定</w:t>
      </w:r>
      <w:bookmarkEnd w:id="50"/>
      <w:bookmarkEnd w:id="51"/>
      <w:bookmarkEnd w:id="52"/>
    </w:p>
    <w:p w14:paraId="0F0BD524">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（一）法定代表人为同一个人的两个及两个以上单位，母公司、全资子公司及其控股公司，不得对同一分包同时进行投标。 </w:t>
      </w:r>
    </w:p>
    <w:p w14:paraId="32301D0C">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（二）单位负责人为同一人或者存在直接控股、管理关系的不同投标人，不得参加同一合同项（分包）下的政府采购活动。</w:t>
      </w:r>
    </w:p>
    <w:p w14:paraId="224BF088">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（三）为采购项目提供整体设计、规范编制或者项目管理、监理、检测等服务的投标人，不得再参加该采购项目的其他采购活动。</w:t>
      </w:r>
    </w:p>
    <w:p w14:paraId="0175CEC9">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（四）投标人不得向采购人提供赠品、回扣或者与采购无关的其他商品、服务，一经发现，其投标人资格将被取消。</w:t>
      </w:r>
    </w:p>
    <w:p w14:paraId="1BFEF819">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（五）本项目若有补遗文件(如果有)一律在中国政府采购网（</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"http://www.ccgp.gov.cn"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http://www.ccgp.gov.cn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）和西南大学采购与招投标管理中心网页（https://ecaigou.swu.edu.cn）上发布，请各投标人注意下载；无论投标人下载与否，均视同投标人已知晓本项目补遗文件（如果有）的内容。</w:t>
      </w:r>
    </w:p>
    <w:p w14:paraId="42A541F5">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（六）超过投标截止时间递交的投标文件，恕不接收。</w:t>
      </w:r>
    </w:p>
    <w:p w14:paraId="00906AFE">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（七）投标费用：无论投标结果如何，投标人参与本项目投标的所有费用均应由投标人自行承担。采购人/采购组织机构/采购代理机构在任何情况下无义务也无责任承担这些费用。</w:t>
      </w:r>
    </w:p>
    <w:p w14:paraId="033E8D46">
      <w:pPr>
        <w:snapToGrid w:val="0"/>
        <w:spacing w:line="3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（八）本项目不接受联合体投标。</w:t>
      </w:r>
    </w:p>
    <w:p w14:paraId="37E2A8B5">
      <w:pPr>
        <w:tabs>
          <w:tab w:val="left" w:pos="2370"/>
        </w:tabs>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w:t>
      </w:r>
      <w:bookmarkStart w:id="53" w:name="OLE_LINK1"/>
      <w:r>
        <w:rPr>
          <w:rFonts w:hint="eastAsia" w:ascii="宋体" w:hAnsi="宋体" w:eastAsia="宋体" w:cs="宋体"/>
          <w:color w:val="auto"/>
          <w:sz w:val="21"/>
          <w:szCs w:val="21"/>
          <w:highlight w:val="none"/>
        </w:rPr>
        <w:t>按照《财政部关于在政府采购活动中查询及使用信用记录有关问题的通知》财库〔2016〕125号的规定，投标人被列入失信被执行人、重大税收违法失信主体、政府采购严重违法失信行为信息记录及其他不符合《中华人民共和国政府采购法》第二十二条规定条件的</w:t>
      </w:r>
      <w:bookmarkEnd w:id="53"/>
      <w:r>
        <w:rPr>
          <w:rFonts w:hint="eastAsia" w:ascii="宋体" w:hAnsi="宋体" w:eastAsia="宋体" w:cs="宋体"/>
          <w:color w:val="auto"/>
          <w:sz w:val="21"/>
          <w:szCs w:val="21"/>
          <w:highlight w:val="none"/>
        </w:rPr>
        <w:t>投标人，将拒绝其参与政府采购活动。</w:t>
      </w:r>
      <w:bookmarkStart w:id="54" w:name="_Toc480788291"/>
      <w:bookmarkStart w:id="55" w:name="_Toc446505900"/>
    </w:p>
    <w:p w14:paraId="3FB270CB">
      <w:pPr>
        <w:tabs>
          <w:tab w:val="left" w:pos="2370"/>
        </w:tabs>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采购人/采购组织机构/采购代理机构在任何时候发现投标人以他人名义投标、相互串通投标，在投标文件中提交虚假资料或失实资料的，或者以其他方式弄虚作假的，其投标将被拒绝，并上报财政部门，依法追究其责任。</w:t>
      </w:r>
    </w:p>
    <w:p w14:paraId="58D0A0FE">
      <w:pPr>
        <w:spacing w:line="360" w:lineRule="auto"/>
        <w:ind w:firstLine="527" w:firstLineChars="250"/>
        <w:rPr>
          <w:rFonts w:hint="eastAsia" w:ascii="宋体" w:hAnsi="宋体" w:eastAsia="宋体" w:cs="宋体"/>
          <w:b/>
          <w:bCs/>
          <w:color w:val="auto"/>
          <w:sz w:val="21"/>
          <w:szCs w:val="21"/>
          <w:highlight w:val="none"/>
        </w:rPr>
      </w:pPr>
    </w:p>
    <w:p w14:paraId="290C8814">
      <w:pPr>
        <w:pStyle w:val="4"/>
        <w:snapToGrid w:val="0"/>
        <w:spacing w:before="0" w:after="0" w:line="360" w:lineRule="exact"/>
        <w:ind w:left="0" w:firstLine="413"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bookmarkEnd w:id="54"/>
      <w:bookmarkEnd w:id="55"/>
      <w:bookmarkStart w:id="56" w:name="_Toc523826310"/>
      <w:bookmarkStart w:id="57" w:name="_Toc500253676"/>
      <w:bookmarkStart w:id="58" w:name="_Toc516648293"/>
      <w:bookmarkStart w:id="59" w:name="_Toc516249121"/>
      <w:r>
        <w:rPr>
          <w:rFonts w:hint="eastAsia" w:ascii="宋体" w:hAnsi="宋体" w:eastAsia="宋体" w:cs="宋体"/>
          <w:color w:val="auto"/>
          <w:sz w:val="21"/>
          <w:szCs w:val="21"/>
          <w:highlight w:val="none"/>
        </w:rPr>
        <w:t>发布公告的媒介</w:t>
      </w:r>
      <w:bookmarkEnd w:id="56"/>
      <w:bookmarkEnd w:id="57"/>
    </w:p>
    <w:p w14:paraId="74A30B23">
      <w:pPr>
        <w:snapToGrid w:val="0"/>
        <w:spacing w:line="360" w:lineRule="exact"/>
        <w:ind w:firstLine="420" w:firstLineChars="200"/>
        <w:rPr>
          <w:rFonts w:hint="eastAsia" w:ascii="宋体" w:hAnsi="宋体" w:eastAsia="宋体" w:cs="宋体"/>
          <w:color w:val="auto"/>
          <w:sz w:val="21"/>
          <w:szCs w:val="21"/>
          <w:highlight w:val="none"/>
        </w:rPr>
      </w:pPr>
      <w:bookmarkStart w:id="60" w:name="_Toc519427126"/>
      <w:r>
        <w:rPr>
          <w:rFonts w:hint="eastAsia" w:ascii="宋体" w:hAnsi="宋体" w:eastAsia="宋体" w:cs="宋体"/>
          <w:color w:val="auto"/>
          <w:sz w:val="21"/>
          <w:szCs w:val="21"/>
          <w:highlight w:val="none"/>
        </w:rPr>
        <w:t>本次招标公告将在</w:t>
      </w:r>
      <w:r>
        <w:rPr>
          <w:rFonts w:hint="eastAsia" w:ascii="宋体" w:hAnsi="宋体" w:eastAsia="宋体" w:cs="宋体"/>
          <w:color w:val="auto"/>
          <w:kern w:val="2"/>
          <w:sz w:val="21"/>
          <w:szCs w:val="21"/>
          <w:highlight w:val="none"/>
        </w:rPr>
        <w:t>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1"/>
          <w:szCs w:val="21"/>
          <w:highlight w:val="none"/>
        </w:rPr>
        <w:t>http://www.ccgp.gov.cn</w:t>
      </w:r>
      <w:r>
        <w:rPr>
          <w:rFonts w:hint="eastAsia" w:ascii="宋体" w:hAnsi="宋体" w:eastAsia="宋体" w:cs="宋体"/>
          <w:color w:val="auto"/>
          <w:kern w:val="2"/>
          <w:sz w:val="21"/>
          <w:szCs w:val="21"/>
          <w:highlight w:val="none"/>
        </w:rPr>
        <w:fldChar w:fldCharType="end"/>
      </w:r>
      <w:r>
        <w:rPr>
          <w:rFonts w:hint="eastAsia" w:ascii="宋体" w:hAnsi="宋体" w:eastAsia="宋体" w:cs="宋体"/>
          <w:color w:val="auto"/>
          <w:kern w:val="2"/>
          <w:sz w:val="21"/>
          <w:szCs w:val="21"/>
          <w:highlight w:val="none"/>
        </w:rPr>
        <w:t>）和西南大学采购与招投标管理中心网页（https://ecaigou.swu.edu.cn）</w:t>
      </w:r>
      <w:r>
        <w:rPr>
          <w:rFonts w:hint="eastAsia" w:ascii="宋体" w:hAnsi="宋体" w:eastAsia="宋体" w:cs="宋体"/>
          <w:color w:val="auto"/>
          <w:sz w:val="21"/>
          <w:szCs w:val="21"/>
          <w:highlight w:val="none"/>
        </w:rPr>
        <w:t>上同时发布。</w:t>
      </w:r>
      <w:bookmarkEnd w:id="60"/>
    </w:p>
    <w:p w14:paraId="4E05DD57">
      <w:pPr>
        <w:pStyle w:val="4"/>
        <w:snapToGrid w:val="0"/>
        <w:spacing w:before="0" w:after="0" w:line="360" w:lineRule="exact"/>
        <w:ind w:left="0" w:firstLine="413" w:firstLineChars="196"/>
        <w:rPr>
          <w:rFonts w:hint="eastAsia" w:ascii="宋体" w:hAnsi="宋体" w:eastAsia="宋体" w:cs="宋体"/>
          <w:color w:val="auto"/>
          <w:sz w:val="21"/>
          <w:szCs w:val="21"/>
          <w:highlight w:val="none"/>
        </w:rPr>
      </w:pPr>
      <w:bookmarkStart w:id="61" w:name="_Toc523826311"/>
      <w:r>
        <w:rPr>
          <w:rFonts w:hint="eastAsia" w:ascii="宋体" w:hAnsi="宋体" w:eastAsia="宋体" w:cs="宋体"/>
          <w:color w:val="auto"/>
          <w:sz w:val="21"/>
          <w:szCs w:val="21"/>
          <w:highlight w:val="none"/>
        </w:rPr>
        <w:t>九、联系方式</w:t>
      </w:r>
      <w:bookmarkEnd w:id="58"/>
      <w:bookmarkEnd w:id="59"/>
      <w:bookmarkEnd w:id="61"/>
    </w:p>
    <w:p w14:paraId="3F71826B">
      <w:pPr>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（一）采购人：西南大学</w:t>
      </w:r>
    </w:p>
    <w:p w14:paraId="0BC3F8A5">
      <w:pPr>
        <w:snapToGrid w:val="0"/>
        <w:spacing w:line="3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（二）采购组织机构：西南大学采购与招投标管理中心</w:t>
      </w:r>
    </w:p>
    <w:p w14:paraId="0B9FEB8B">
      <w:pPr>
        <w:snapToGrid w:val="0"/>
        <w:spacing w:line="360" w:lineRule="exact"/>
        <w:ind w:firstLine="945" w:firstLineChars="4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eastAsia="zh-CN"/>
        </w:rPr>
        <w:t>龚</w:t>
      </w:r>
      <w:r>
        <w:rPr>
          <w:rFonts w:hint="eastAsia" w:ascii="宋体" w:hAnsi="宋体" w:eastAsia="宋体" w:cs="宋体"/>
          <w:color w:val="auto"/>
          <w:sz w:val="21"/>
          <w:szCs w:val="21"/>
          <w:highlight w:val="none"/>
        </w:rPr>
        <w:t>老师   袁老师</w:t>
      </w:r>
    </w:p>
    <w:p w14:paraId="6CF4B3EA">
      <w:pPr>
        <w:snapToGrid w:val="0"/>
        <w:spacing w:line="360" w:lineRule="exact"/>
        <w:ind w:firstLine="945" w:firstLineChars="4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话：023-6825</w:t>
      </w:r>
      <w:r>
        <w:rPr>
          <w:rFonts w:hint="eastAsia" w:ascii="宋体" w:hAnsi="宋体" w:cs="宋体"/>
          <w:color w:val="auto"/>
          <w:sz w:val="21"/>
          <w:szCs w:val="21"/>
          <w:highlight w:val="none"/>
          <w:lang w:val="en-US" w:eastAsia="zh-CN"/>
        </w:rPr>
        <w:t>0189</w:t>
      </w:r>
      <w:r>
        <w:rPr>
          <w:rFonts w:hint="eastAsia" w:ascii="宋体" w:hAnsi="宋体" w:eastAsia="宋体" w:cs="宋体"/>
          <w:color w:val="auto"/>
          <w:sz w:val="21"/>
          <w:szCs w:val="21"/>
          <w:highlight w:val="none"/>
        </w:rPr>
        <w:t>、68252007</w:t>
      </w:r>
    </w:p>
    <w:p w14:paraId="73FE41FE">
      <w:pPr>
        <w:snapToGrid w:val="0"/>
        <w:spacing w:line="360" w:lineRule="exact"/>
        <w:ind w:firstLine="945" w:firstLineChars="4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址：重庆市北碚区天生路2号</w:t>
      </w:r>
    </w:p>
    <w:p w14:paraId="1A57E360">
      <w:pPr>
        <w:snapToGrid w:val="0"/>
        <w:spacing w:line="360" w:lineRule="exact"/>
        <w:ind w:firstLine="947" w:firstLineChars="4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位  置：西南大学2号门内进入直行约400米，南区文俊楼（南区行政楼）二楼右侧。</w:t>
      </w:r>
    </w:p>
    <w:p w14:paraId="0E2E34A2">
      <w:pPr>
        <w:snapToGrid w:val="0"/>
        <w:spacing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（三）采购代理机构：</w:t>
      </w:r>
      <w:r>
        <w:rPr>
          <w:rFonts w:hint="eastAsia" w:ascii="宋体" w:hAnsi="宋体" w:cs="宋体"/>
          <w:color w:val="auto"/>
          <w:sz w:val="21"/>
          <w:szCs w:val="21"/>
          <w:highlight w:val="none"/>
          <w:lang w:eastAsia="zh-CN"/>
        </w:rPr>
        <w:t>重庆市永新咨询有限公司</w:t>
      </w:r>
    </w:p>
    <w:p w14:paraId="44A0B2AD">
      <w:pPr>
        <w:snapToGrid w:val="0"/>
        <w:spacing w:line="420" w:lineRule="exact"/>
        <w:ind w:firstLine="947" w:firstLineChars="4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eastAsia="zh-CN"/>
        </w:rPr>
        <w:t>彭</w:t>
      </w:r>
      <w:r>
        <w:rPr>
          <w:rFonts w:hint="eastAsia" w:ascii="宋体" w:hAnsi="宋体" w:eastAsia="宋体" w:cs="宋体"/>
          <w:color w:val="auto"/>
          <w:sz w:val="21"/>
          <w:szCs w:val="21"/>
          <w:highlight w:val="none"/>
        </w:rPr>
        <w:t xml:space="preserve">老师   </w:t>
      </w:r>
    </w:p>
    <w:p w14:paraId="0F889447">
      <w:pPr>
        <w:snapToGrid w:val="0"/>
        <w:spacing w:line="360" w:lineRule="exact"/>
        <w:ind w:firstLine="947" w:firstLineChars="451"/>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电话：</w:t>
      </w:r>
      <w:r>
        <w:rPr>
          <w:rFonts w:hint="eastAsia" w:ascii="宋体" w:hAnsi="宋体" w:cs="宋体"/>
          <w:color w:val="auto"/>
          <w:sz w:val="21"/>
          <w:szCs w:val="21"/>
          <w:highlight w:val="none"/>
          <w:lang w:eastAsia="zh-CN"/>
        </w:rPr>
        <w:t>023-63876673 13527552635</w:t>
      </w:r>
    </w:p>
    <w:p w14:paraId="4FED6B96">
      <w:pPr>
        <w:snapToGrid w:val="0"/>
        <w:spacing w:line="360" w:lineRule="exact"/>
        <w:ind w:firstLine="947" w:firstLineChars="45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cs="宋体"/>
          <w:color w:val="auto"/>
          <w:sz w:val="21"/>
          <w:szCs w:val="21"/>
          <w:highlight w:val="none"/>
          <w:lang w:eastAsia="zh-CN"/>
        </w:rPr>
        <w:t>重庆市两江新区财富中心财富汇7楼</w:t>
      </w:r>
    </w:p>
    <w:bookmarkEnd w:id="49"/>
    <w:p w14:paraId="4601EFC0">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（四）技术交流人：</w:t>
      </w:r>
      <w:r>
        <w:rPr>
          <w:rFonts w:hint="eastAsia" w:ascii="宋体" w:hAnsi="宋体" w:cs="宋体"/>
          <w:color w:val="auto"/>
          <w:sz w:val="21"/>
          <w:szCs w:val="21"/>
          <w:highlight w:val="none"/>
          <w:lang w:val="en-US" w:eastAsia="zh-CN"/>
        </w:rPr>
        <w:t>阮老师</w:t>
      </w:r>
      <w:r>
        <w:rPr>
          <w:rFonts w:hint="eastAsia" w:ascii="宋体" w:hAnsi="宋体" w:eastAsia="宋体" w:cs="宋体"/>
          <w:color w:val="auto"/>
          <w:sz w:val="21"/>
          <w:szCs w:val="21"/>
          <w:highlight w:val="none"/>
        </w:rPr>
        <w:t xml:space="preserve">   </w:t>
      </w:r>
    </w:p>
    <w:p w14:paraId="77665BC8">
      <w:pPr>
        <w:snapToGrid w:val="0"/>
        <w:spacing w:line="360" w:lineRule="exact"/>
        <w:ind w:firstLine="947" w:firstLineChars="45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lang w:val="en-US" w:eastAsia="zh-CN"/>
        </w:rPr>
        <w:t>15895874969</w:t>
      </w:r>
    </w:p>
    <w:p w14:paraId="77CE0C59">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（五）询问、质疑受理人：杨老师</w:t>
      </w:r>
    </w:p>
    <w:p w14:paraId="63E7BDD0">
      <w:pPr>
        <w:snapToGrid w:val="0"/>
        <w:spacing w:line="360" w:lineRule="exact"/>
        <w:ind w:firstLine="947" w:firstLineChars="4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话：023-68251032</w:t>
      </w:r>
    </w:p>
    <w:p w14:paraId="6EF66AB2">
      <w:pPr>
        <w:snapToGrid w:val="0"/>
        <w:spacing w:line="360" w:lineRule="exact"/>
        <w:ind w:firstLine="947" w:firstLineChars="4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箱：yangm@swu.edu.cn</w:t>
      </w:r>
    </w:p>
    <w:p w14:paraId="42674FE3">
      <w:pPr>
        <w:snapToGrid w:val="0"/>
        <w:spacing w:line="360" w:lineRule="exact"/>
        <w:ind w:firstLine="947" w:firstLineChars="4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址：重庆市北碚区天生路2号</w:t>
      </w:r>
    </w:p>
    <w:p w14:paraId="7C777C27">
      <w:pPr>
        <w:snapToGrid w:val="0"/>
        <w:spacing w:line="360" w:lineRule="exact"/>
        <w:ind w:firstLine="947" w:firstLineChars="4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位  置：西南大学2号门内进入直行约400米，南区文俊楼（南区行政楼）二楼右侧。</w:t>
      </w:r>
    </w:p>
    <w:p w14:paraId="60B6B090">
      <w:pPr>
        <w:pStyle w:val="47"/>
        <w:rPr>
          <w:rFonts w:hint="eastAsia" w:ascii="宋体" w:hAnsi="宋体" w:eastAsia="宋体" w:cs="宋体"/>
          <w:color w:val="auto"/>
          <w:highlight w:val="none"/>
        </w:rPr>
      </w:pPr>
    </w:p>
    <w:p w14:paraId="723B4B7D">
      <w:pPr>
        <w:pStyle w:val="4"/>
        <w:snapToGrid w:val="0"/>
        <w:spacing w:before="0" w:after="0" w:line="360" w:lineRule="exact"/>
        <w:ind w:left="0" w:firstLine="42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十、其他</w:t>
      </w:r>
    </w:p>
    <w:p w14:paraId="103FE713">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项目不组织统一现场踏勘，请各供应商自行前往现场踏勘并充分了解项目情况、运输道路、安装空间及环境、装卸限制及任何其它足以影响报价的情况，踏勘时需提前预约，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现场踏勘所发生的费用由供应商承担，并自行负责在踏勘现场中所发生的人员伤亡和财产损失。</w:t>
      </w:r>
    </w:p>
    <w:p w14:paraId="2F0440C1">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val="en-US" w:eastAsia="zh-CN"/>
        </w:rPr>
        <w:t>阮老师</w:t>
      </w:r>
      <w:r>
        <w:rPr>
          <w:rFonts w:hint="eastAsia" w:ascii="宋体" w:hAnsi="宋体" w:eastAsia="宋体" w:cs="宋体"/>
          <w:color w:val="auto"/>
          <w:sz w:val="21"/>
          <w:szCs w:val="21"/>
          <w:highlight w:val="none"/>
        </w:rPr>
        <w:t>，电话：</w:t>
      </w:r>
      <w:r>
        <w:rPr>
          <w:rFonts w:hint="eastAsia" w:ascii="宋体" w:hAnsi="宋体" w:cs="宋体"/>
          <w:color w:val="auto"/>
          <w:sz w:val="21"/>
          <w:szCs w:val="21"/>
          <w:highlight w:val="none"/>
          <w:lang w:val="en-US" w:eastAsia="zh-CN"/>
        </w:rPr>
        <w:t>15895874969</w:t>
      </w:r>
      <w:r>
        <w:rPr>
          <w:rFonts w:hint="eastAsia" w:ascii="宋体" w:hAnsi="宋体" w:eastAsia="宋体" w:cs="宋体"/>
          <w:color w:val="auto"/>
          <w:sz w:val="21"/>
          <w:szCs w:val="21"/>
          <w:highlight w:val="none"/>
        </w:rPr>
        <w:t xml:space="preserve"> </w:t>
      </w:r>
    </w:p>
    <w:p w14:paraId="2090C1B1">
      <w:pPr>
        <w:snapToGrid w:val="0"/>
        <w:spacing w:line="400" w:lineRule="exact"/>
        <w:ind w:firstLine="420" w:firstLineChars="200"/>
        <w:rPr>
          <w:rFonts w:hint="eastAsia" w:ascii="宋体" w:hAnsi="宋体" w:eastAsia="宋体" w:cs="宋体"/>
          <w:color w:val="auto"/>
          <w:sz w:val="21"/>
          <w:szCs w:val="21"/>
          <w:highlight w:val="none"/>
        </w:rPr>
      </w:pPr>
    </w:p>
    <w:p w14:paraId="52B1324B">
      <w:pPr>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（二）进校人员要求：</w:t>
      </w:r>
    </w:p>
    <w:p w14:paraId="5B0E711D">
      <w:pPr>
        <w:pStyle w:val="66"/>
        <w:shd w:val="clear" w:color="auto" w:fill="FFFFFF"/>
        <w:wordWrap w:val="0"/>
        <w:spacing w:before="0" w:beforeAutospacing="0" w:after="0" w:afterAutospacing="0" w:line="420" w:lineRule="atLeast"/>
        <w:ind w:firstLine="6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1、人员出入</w:t>
      </w:r>
    </w:p>
    <w:p w14:paraId="63224B43">
      <w:pPr>
        <w:pStyle w:val="66"/>
        <w:shd w:val="clear" w:color="auto" w:fill="FFFFFF"/>
        <w:wordWrap w:val="0"/>
        <w:spacing w:before="0" w:beforeAutospacing="0" w:after="0" w:afterAutospacing="0" w:line="420" w:lineRule="atLeast"/>
        <w:ind w:firstLine="6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需持有效身份证在校门通过人行门禁由门岗工作人员核验身份证、采集信息后，可出入校园。</w:t>
      </w:r>
    </w:p>
    <w:p w14:paraId="45850128">
      <w:pPr>
        <w:pStyle w:val="66"/>
        <w:shd w:val="clear" w:color="auto" w:fill="FFFFFF"/>
        <w:wordWrap w:val="0"/>
        <w:spacing w:before="0" w:beforeAutospacing="0" w:after="0" w:afterAutospacing="0" w:line="420" w:lineRule="atLeast"/>
        <w:ind w:firstLine="6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2、车辆出入</w:t>
      </w:r>
    </w:p>
    <w:p w14:paraId="5B54176D">
      <w:pPr>
        <w:pStyle w:val="66"/>
        <w:shd w:val="clear" w:color="auto" w:fill="FFFFFF"/>
        <w:wordWrap w:val="0"/>
        <w:spacing w:before="0" w:beforeAutospacing="0" w:after="0" w:afterAutospacing="0" w:line="420" w:lineRule="atLeast"/>
        <w:ind w:firstLine="6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外车辆来校实行预约报备制，需提前至少一天通过“西南大学保卫处”微信公众号提交《校外车辆进校申请》，由校内对接单位在“数智西大”平台审核、保卫处审批通过后，方可出入校园。信息填写要求详见西南大学采招中心网页（</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"https://ecaigou.swu.edu.cn:30910/bid/detail?id=9157"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https://ecaigou.swu.edu.cn:30910/bid/detail?id=9157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）所述。项目单位联系人与现场踏勘联系人相同。</w:t>
      </w:r>
    </w:p>
    <w:bookmarkEnd w:id="40"/>
    <w:bookmarkEnd w:id="41"/>
    <w:bookmarkEnd w:id="42"/>
    <w:bookmarkEnd w:id="43"/>
    <w:bookmarkEnd w:id="44"/>
    <w:p w14:paraId="5ED08DB8">
      <w:pPr>
        <w:rPr>
          <w:rFonts w:hint="eastAsia" w:ascii="宋体" w:hAnsi="宋体" w:eastAsia="宋体" w:cs="宋体"/>
          <w:color w:val="auto"/>
          <w:highlight w:val="none"/>
        </w:rPr>
      </w:pPr>
      <w:bookmarkStart w:id="62" w:name="_Toc174185152"/>
      <w:bookmarkStart w:id="63" w:name="_Toc105671353"/>
      <w:bookmarkStart w:id="64" w:name="OLE_LINK5"/>
      <w:bookmarkStart w:id="65" w:name="OLE_LINK6"/>
    </w:p>
    <w:p w14:paraId="21D97AD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1AF8089">
      <w:pPr>
        <w:pStyle w:val="3"/>
        <w:spacing w:before="120" w:after="120"/>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第二篇 </w:t>
      </w:r>
      <w:bookmarkEnd w:id="62"/>
      <w:r>
        <w:rPr>
          <w:rFonts w:hint="eastAsia" w:ascii="宋体" w:hAnsi="宋体" w:eastAsia="宋体" w:cs="宋体"/>
          <w:color w:val="auto"/>
          <w:highlight w:val="none"/>
        </w:rPr>
        <w:t>采购需求</w:t>
      </w:r>
      <w:bookmarkEnd w:id="63"/>
      <w:bookmarkStart w:id="66" w:name="_Toc498417024"/>
    </w:p>
    <w:p w14:paraId="05122F2A">
      <w:pPr>
        <w:autoSpaceDE w:val="0"/>
        <w:autoSpaceDN w:val="0"/>
        <w:spacing w:line="360" w:lineRule="auto"/>
        <w:rPr>
          <w:rFonts w:hint="eastAsia" w:ascii="宋体" w:hAnsi="宋体" w:eastAsia="宋体" w:cs="宋体"/>
          <w:b/>
          <w:color w:val="auto"/>
          <w:sz w:val="21"/>
          <w:szCs w:val="21"/>
          <w:highlight w:val="none"/>
        </w:rPr>
      </w:pPr>
    </w:p>
    <w:p w14:paraId="36826132">
      <w:pPr>
        <w:ind w:firstLine="211" w:firstLineChars="100"/>
        <w:rPr>
          <w:b/>
          <w:color w:val="auto"/>
          <w:sz w:val="21"/>
          <w:szCs w:val="21"/>
          <w:highlight w:val="none"/>
        </w:rPr>
      </w:pPr>
      <w:bookmarkStart w:id="67" w:name="_Hlk193978380"/>
      <w:bookmarkStart w:id="68" w:name="_Toc535418619"/>
      <w:r>
        <w:rPr>
          <w:rFonts w:hint="eastAsia" w:ascii="宋体" w:hAnsi="宋体" w:eastAsia="宋体" w:cs="宋体"/>
          <w:b/>
          <w:color w:val="auto"/>
          <w:kern w:val="2"/>
          <w:sz w:val="21"/>
          <w:szCs w:val="21"/>
          <w:highlight w:val="none"/>
          <w:lang w:val="en-US" w:eastAsia="zh-CN" w:bidi="ar-SA"/>
        </w:rPr>
        <w:t>一、货物名称、数量：</w:t>
      </w:r>
      <w:r>
        <w:rPr>
          <w:rFonts w:hint="eastAsia"/>
          <w:b/>
          <w:color w:val="auto"/>
          <w:sz w:val="21"/>
          <w:szCs w:val="21"/>
          <w:highlight w:val="none"/>
        </w:rPr>
        <w:t xml:space="preserve"> </w:t>
      </w:r>
    </w:p>
    <w:p w14:paraId="127F2197">
      <w:pPr>
        <w:autoSpaceDE w:val="0"/>
        <w:autoSpaceDN w:val="0"/>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1、货物名称：</w:t>
      </w:r>
      <w:r>
        <w:rPr>
          <w:rFonts w:hint="eastAsia" w:ascii="宋体" w:hAnsi="宋体" w:cs="宋体"/>
          <w:color w:val="auto"/>
          <w:sz w:val="21"/>
          <w:szCs w:val="21"/>
          <w:highlight w:val="none"/>
          <w:lang w:eastAsia="zh-CN"/>
        </w:rPr>
        <w:t>高通量超级微波消解仪</w:t>
      </w:r>
    </w:p>
    <w:p w14:paraId="110E5330">
      <w:pPr>
        <w:autoSpaceDE w:val="0"/>
        <w:autoSpaceDN w:val="0"/>
        <w:spacing w:line="40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2、数量：</w:t>
      </w:r>
      <w:r>
        <w:rPr>
          <w:rFonts w:hint="eastAsia" w:ascii="宋体" w:hAnsi="宋体" w:cs="宋体"/>
          <w:color w:val="auto"/>
          <w:sz w:val="21"/>
          <w:szCs w:val="21"/>
          <w:highlight w:val="none"/>
          <w:lang w:val="en-US" w:eastAsia="zh-CN"/>
        </w:rPr>
        <w:t>1套</w:t>
      </w:r>
    </w:p>
    <w:p w14:paraId="3185DEF7">
      <w:pPr>
        <w:autoSpaceDE w:val="0"/>
        <w:autoSpaceDN w:val="0"/>
        <w:spacing w:line="400" w:lineRule="exact"/>
        <w:ind w:firstLine="422" w:firstLineChars="200"/>
        <w:rPr>
          <w:rFonts w:hint="eastAsia" w:ascii="宋体" w:hAnsi="宋体" w:eastAsia="宋体" w:cs="宋体"/>
          <w:b/>
          <w:color w:val="auto"/>
          <w:sz w:val="21"/>
          <w:szCs w:val="21"/>
          <w:highlight w:val="none"/>
        </w:rPr>
      </w:pPr>
    </w:p>
    <w:bookmarkEnd w:id="67"/>
    <w:p w14:paraId="5EE8CC9A">
      <w:pPr>
        <w:pStyle w:val="733"/>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w:t>
      </w:r>
      <w:r>
        <w:rPr>
          <w:rFonts w:hint="eastAsia" w:ascii="宋体" w:hAnsi="宋体" w:eastAsia="宋体" w:cs="宋体"/>
          <w:color w:val="auto"/>
          <w:sz w:val="21"/>
          <w:szCs w:val="21"/>
          <w:highlight w:val="none"/>
        </w:rPr>
        <w:t>采购标的需实现的功能及用途</w:t>
      </w:r>
      <w:r>
        <w:rPr>
          <w:rFonts w:hint="eastAsia" w:ascii="宋体" w:hAnsi="宋体" w:eastAsia="宋体" w:cs="宋体"/>
          <w:b/>
          <w:color w:val="auto"/>
          <w:sz w:val="21"/>
          <w:szCs w:val="21"/>
          <w:highlight w:val="none"/>
        </w:rPr>
        <w:t>：（本条为实质性要求，投标人须提供满足要求的承诺书，未提供承诺书或承诺内容不满足要求的，其投标无效）</w:t>
      </w:r>
    </w:p>
    <w:p w14:paraId="47118954">
      <w:pPr>
        <w:spacing w:line="360" w:lineRule="auto"/>
        <w:ind w:firstLine="420" w:firstLineChars="200"/>
        <w:rPr>
          <w:rFonts w:hint="eastAsia" w:ascii="宋体" w:hAnsi="宋体" w:cs="宋体"/>
          <w:bCs/>
          <w:color w:val="auto"/>
          <w:sz w:val="21"/>
          <w:szCs w:val="21"/>
          <w:highlight w:val="none"/>
        </w:rPr>
      </w:pPr>
      <w:r>
        <w:rPr>
          <w:rFonts w:hint="eastAsia" w:ascii="宋体" w:hAnsi="宋体" w:cs="宋体"/>
          <w:bCs/>
          <w:color w:val="auto"/>
          <w:sz w:val="21"/>
          <w:szCs w:val="21"/>
          <w:highlight w:val="none"/>
        </w:rPr>
        <w:t>拟购设备应能对矿石、生物样本、土壤、水质、食品药品、植物等进行消解处理，能方便快速地实现样品的完全消解，满足后端检测仪器（如：原子吸收、分光光度计、ICP、ICP-MS等）的检测要求。</w:t>
      </w:r>
    </w:p>
    <w:p w14:paraId="5457BDBD">
      <w:pPr>
        <w:spacing w:line="360" w:lineRule="auto"/>
        <w:ind w:firstLine="420" w:firstLineChars="200"/>
        <w:rPr>
          <w:rFonts w:hint="eastAsia" w:ascii="宋体" w:hAnsi="宋体" w:eastAsia="宋体" w:cs="宋体"/>
          <w:b/>
          <w:bCs/>
          <w:color w:val="auto"/>
          <w:sz w:val="21"/>
          <w:szCs w:val="21"/>
          <w:highlight w:val="none"/>
          <w:lang w:val="en-US" w:eastAsia="zh-CN" w:bidi="ar-SA"/>
        </w:rPr>
      </w:pPr>
      <w:r>
        <w:rPr>
          <w:rFonts w:hint="eastAsia" w:ascii="宋体" w:hAnsi="宋体" w:cs="宋体"/>
          <w:bCs/>
          <w:color w:val="auto"/>
          <w:sz w:val="21"/>
          <w:szCs w:val="21"/>
          <w:highlight w:val="none"/>
        </w:rPr>
        <w:t>仪器具备自动加压，泄压，自动冷却等功能，主机内置高精度温度、压力传感系统，实时监测反应腔实时温度、压力，监控仪器所有运行状态，充分保障仪器使用安全。</w:t>
      </w:r>
    </w:p>
    <w:p w14:paraId="445E4225">
      <w:pPr>
        <w:numPr>
          <w:ilvl w:val="0"/>
          <w:numId w:val="0"/>
        </w:num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三、</w:t>
      </w:r>
      <w:r>
        <w:rPr>
          <w:rFonts w:hint="eastAsia" w:ascii="宋体" w:hAnsi="宋体" w:eastAsia="宋体" w:cs="宋体"/>
          <w:b/>
          <w:bCs/>
          <w:color w:val="auto"/>
          <w:sz w:val="21"/>
          <w:szCs w:val="21"/>
          <w:highlight w:val="none"/>
        </w:rPr>
        <w:t>具体技术要求</w:t>
      </w:r>
    </w:p>
    <w:p w14:paraId="7180E5B9">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★1.1.仪器最大工作压力≥200 Bar。</w:t>
      </w:r>
      <w:r>
        <w:rPr>
          <w:rFonts w:hint="eastAsia" w:ascii="宋体" w:hAnsi="宋体" w:cs="宋体"/>
          <w:b/>
          <w:color w:val="auto"/>
          <w:sz w:val="21"/>
          <w:szCs w:val="21"/>
          <w:highlight w:val="none"/>
        </w:rPr>
        <w:t>（提供耐压测试报告佐证仪器可承受最大压力，</w:t>
      </w:r>
      <w:r>
        <w:rPr>
          <w:rFonts w:hint="eastAsia" w:ascii="宋体" w:hAnsi="宋体" w:cs="宋体"/>
          <w:b/>
          <w:color w:val="auto"/>
          <w:sz w:val="21"/>
          <w:szCs w:val="21"/>
          <w:highlight w:val="none"/>
          <w:lang w:val="en-US" w:eastAsia="zh-CN"/>
        </w:rPr>
        <w:t>检测</w:t>
      </w:r>
      <w:r>
        <w:rPr>
          <w:rFonts w:hint="eastAsia" w:ascii="宋体" w:hAnsi="宋体" w:cs="宋体"/>
          <w:b/>
          <w:color w:val="auto"/>
          <w:sz w:val="21"/>
          <w:szCs w:val="21"/>
          <w:highlight w:val="none"/>
        </w:rPr>
        <w:t>报告涉及的设备编号，须与到货设备的编号一致）</w:t>
      </w:r>
    </w:p>
    <w:p w14:paraId="7FB18390">
      <w:pPr>
        <w:spacing w:line="360" w:lineRule="auto"/>
        <w:ind w:firstLine="420" w:firstLineChars="200"/>
        <w:rPr>
          <w:rFonts w:ascii="宋体" w:hAnsi="宋体" w:cs="宋体"/>
          <w:b/>
          <w:color w:val="auto"/>
          <w:sz w:val="21"/>
          <w:szCs w:val="21"/>
          <w:highlight w:val="none"/>
        </w:rPr>
      </w:pPr>
      <w:r>
        <w:rPr>
          <w:rFonts w:hint="eastAsia" w:ascii="宋体" w:hAnsi="宋体" w:cs="宋体"/>
          <w:bCs/>
          <w:color w:val="auto"/>
          <w:sz w:val="21"/>
          <w:szCs w:val="21"/>
          <w:highlight w:val="none"/>
        </w:rPr>
        <w:t>★1.2.最大工作温度≥300</w:t>
      </w:r>
      <w:r>
        <w:rPr>
          <w:rFonts w:ascii="宋体" w:hAnsi="宋体" w:cs="宋体"/>
          <w:bCs/>
          <w:color w:val="auto"/>
          <w:sz w:val="21"/>
          <w:szCs w:val="21"/>
          <w:highlight w:val="none"/>
        </w:rPr>
        <w:t xml:space="preserve"> </w:t>
      </w:r>
      <w:r>
        <w:rPr>
          <w:rFonts w:hint="eastAsia" w:ascii="宋体" w:hAnsi="宋体" w:cs="宋体"/>
          <w:bCs/>
          <w:color w:val="auto"/>
          <w:sz w:val="21"/>
          <w:szCs w:val="21"/>
          <w:highlight w:val="none"/>
        </w:rPr>
        <w:t>℃。实际操作温度≥280 ℃，可长时间维持≥2 h。</w:t>
      </w:r>
      <w:r>
        <w:rPr>
          <w:rFonts w:hint="eastAsia" w:ascii="宋体" w:hAnsi="宋体" w:cs="宋体"/>
          <w:b/>
          <w:color w:val="auto"/>
          <w:sz w:val="21"/>
          <w:szCs w:val="21"/>
          <w:highlight w:val="none"/>
        </w:rPr>
        <w:t>（提供软件运行上述完整过程的温度、压力曲线的设备截图佐证）</w:t>
      </w:r>
    </w:p>
    <w:p w14:paraId="132E329A">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★1.3.微波输出工作功率</w:t>
      </w:r>
      <w:r>
        <w:rPr>
          <w:rFonts w:hint="eastAsia" w:ascii="宋体" w:hAnsi="宋体" w:cs="宋体"/>
          <w:b w:val="0"/>
          <w:bCs/>
          <w:color w:val="auto"/>
          <w:sz w:val="21"/>
          <w:szCs w:val="21"/>
          <w:highlight w:val="none"/>
        </w:rPr>
        <w:t>≥1500W</w:t>
      </w:r>
      <w:r>
        <w:rPr>
          <w:rFonts w:hint="eastAsia" w:ascii="宋体" w:hAnsi="宋体" w:cs="宋体"/>
          <w:bCs/>
          <w:color w:val="auto"/>
          <w:sz w:val="21"/>
          <w:szCs w:val="21"/>
          <w:highlight w:val="none"/>
        </w:rPr>
        <w:t>。</w:t>
      </w:r>
    </w:p>
    <w:p w14:paraId="791C444E">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★1.4.特氟龙反应腔体≥1L；最大样品处理通量：≥40个/批，单支反应管体积≥4ml。</w:t>
      </w:r>
      <w:r>
        <w:rPr>
          <w:rFonts w:ascii="宋体" w:hAnsi="宋体" w:cs="宋体"/>
          <w:bCs/>
          <w:color w:val="auto"/>
          <w:sz w:val="21"/>
          <w:szCs w:val="21"/>
          <w:highlight w:val="none"/>
        </w:rPr>
        <w:t xml:space="preserve"> </w:t>
      </w:r>
    </w:p>
    <w:p w14:paraId="1F03B5E0">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★1.5.预加压系统：反应腔样品消解前可预先冲入高压氮气，实验过程中自动冲压，使反应腔压力范围达到</w:t>
      </w:r>
      <w:r>
        <w:rPr>
          <w:rFonts w:hint="eastAsia" w:ascii="宋体" w:hAnsi="宋体" w:cs="宋体"/>
          <w:b w:val="0"/>
          <w:bCs/>
          <w:color w:val="auto"/>
          <w:sz w:val="21"/>
          <w:szCs w:val="21"/>
          <w:highlight w:val="none"/>
        </w:rPr>
        <w:t>40-90bar</w:t>
      </w:r>
      <w:r>
        <w:rPr>
          <w:rFonts w:hint="eastAsia" w:ascii="宋体" w:hAnsi="宋体" w:cs="宋体"/>
          <w:bCs/>
          <w:color w:val="auto"/>
          <w:sz w:val="21"/>
          <w:szCs w:val="21"/>
          <w:highlight w:val="none"/>
        </w:rPr>
        <w:t>或更宽。</w:t>
      </w:r>
    </w:p>
    <w:p w14:paraId="54125CCC">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▲1.6. 排酸及保护系统：设备内置排酸气系统，消解完成以后自动启动排气系统抽出酸雾，排酸速率≥110 m</w:t>
      </w:r>
      <w:r>
        <w:rPr>
          <w:rFonts w:hint="eastAsia" w:ascii="宋体" w:hAnsi="宋体" w:cs="宋体"/>
          <w:bCs/>
          <w:color w:val="auto"/>
          <w:sz w:val="21"/>
          <w:szCs w:val="21"/>
          <w:highlight w:val="none"/>
          <w:vertAlign w:val="superscript"/>
        </w:rPr>
        <w:t>3</w:t>
      </w:r>
      <w:r>
        <w:rPr>
          <w:rFonts w:hint="eastAsia" w:ascii="宋体" w:hAnsi="宋体" w:cs="宋体"/>
          <w:bCs/>
          <w:color w:val="auto"/>
          <w:sz w:val="21"/>
          <w:szCs w:val="21"/>
          <w:highlight w:val="none"/>
        </w:rPr>
        <w:t xml:space="preserve"> /h，自带气道清洗和干燥功能，确保消解完成后，仪器管路可以通过该功能得以清洁，避免管路的腐蚀。支持整机放入通风柜；仪器柜门打开时，需保证通风柜仍正常工作；不接受需要通风柜柜门打开后，方能调整仪器柜门的设计。</w:t>
      </w:r>
      <w:r>
        <w:rPr>
          <w:rFonts w:hint="eastAsia" w:ascii="宋体" w:hAnsi="宋体" w:cs="宋体"/>
          <w:b/>
          <w:color w:val="auto"/>
          <w:sz w:val="21"/>
          <w:szCs w:val="21"/>
          <w:highlight w:val="none"/>
        </w:rPr>
        <w:t>（提供通风柜内仪器使用的实物图片佐证，安装时现场验证）</w:t>
      </w:r>
      <w:r>
        <w:rPr>
          <w:rFonts w:hint="eastAsia" w:ascii="宋体" w:hAnsi="宋体" w:cs="宋体"/>
          <w:bCs/>
          <w:color w:val="auto"/>
          <w:sz w:val="21"/>
          <w:szCs w:val="21"/>
          <w:highlight w:val="none"/>
        </w:rPr>
        <w:t>。</w:t>
      </w:r>
    </w:p>
    <w:p w14:paraId="3A78AF16">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▲1.7. 主机和冷却系统为一体化设计，</w:t>
      </w:r>
      <w:r>
        <w:rPr>
          <w:rFonts w:hint="eastAsia" w:ascii="宋体" w:hAnsi="宋体" w:cs="宋体"/>
          <w:color w:val="auto"/>
          <w:sz w:val="21"/>
          <w:szCs w:val="21"/>
          <w:highlight w:val="none"/>
        </w:rPr>
        <w:t>冷却液总量＜1L。</w:t>
      </w:r>
      <w:r>
        <w:rPr>
          <w:rFonts w:hint="eastAsia" w:ascii="宋体" w:hAnsi="宋体" w:cs="宋体"/>
          <w:bCs/>
          <w:color w:val="auto"/>
          <w:sz w:val="21"/>
          <w:szCs w:val="21"/>
          <w:highlight w:val="none"/>
        </w:rPr>
        <w:t>内置集成冷却系统（非外接独立循环水浴）；不接受任何形式需要外接冷却水机或自来水系统的设计</w:t>
      </w:r>
      <w:r>
        <w:rPr>
          <w:rFonts w:hint="eastAsia" w:ascii="宋体" w:hAnsi="宋体" w:cs="宋体"/>
          <w:b/>
          <w:color w:val="auto"/>
          <w:sz w:val="21"/>
          <w:szCs w:val="21"/>
          <w:highlight w:val="none"/>
        </w:rPr>
        <w:t>（提供冷却系统实物图片佐证冷却系统构成，安装时现场验证）</w:t>
      </w:r>
      <w:r>
        <w:rPr>
          <w:rFonts w:hint="eastAsia" w:ascii="宋体" w:hAnsi="宋体" w:cs="宋体"/>
          <w:bCs/>
          <w:color w:val="auto"/>
          <w:sz w:val="21"/>
          <w:szCs w:val="21"/>
          <w:highlight w:val="none"/>
        </w:rPr>
        <w:t>。</w:t>
      </w:r>
    </w:p>
    <w:p w14:paraId="6BB32A4A">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1.8. 触摸屏控制终端：</w:t>
      </w:r>
      <w:r>
        <w:rPr>
          <w:rFonts w:hint="eastAsia" w:ascii="宋体" w:hAnsi="宋体" w:cs="宋体"/>
          <w:color w:val="auto"/>
          <w:sz w:val="21"/>
          <w:szCs w:val="21"/>
          <w:highlight w:val="none"/>
        </w:rPr>
        <w:t>内置一体式、不小于9英寸超大触摸屏，</w:t>
      </w:r>
      <w:r>
        <w:rPr>
          <w:rFonts w:hint="eastAsia" w:ascii="宋体" w:hAnsi="宋体" w:cs="宋体"/>
          <w:bCs/>
          <w:color w:val="auto"/>
          <w:sz w:val="21"/>
          <w:szCs w:val="21"/>
          <w:highlight w:val="none"/>
        </w:rPr>
        <w:t>触摸屏控制终端内置于主机正面（非外接控制终端），实时显示压力和温度数据及曲线；要求仪器压力温度工作数据和曲线均可以在仪器运行状态中随时查看，不接受仅能</w:t>
      </w:r>
      <w:r>
        <w:rPr>
          <w:rFonts w:ascii="宋体" w:hAnsi="宋体" w:cs="宋体"/>
          <w:bCs/>
          <w:color w:val="auto"/>
          <w:sz w:val="21"/>
          <w:szCs w:val="21"/>
          <w:highlight w:val="none"/>
        </w:rPr>
        <w:t>在实验结束后调出数据</w:t>
      </w:r>
      <w:r>
        <w:rPr>
          <w:rFonts w:hint="eastAsia" w:ascii="宋体" w:hAnsi="宋体" w:cs="宋体"/>
          <w:bCs/>
          <w:color w:val="auto"/>
          <w:sz w:val="21"/>
          <w:szCs w:val="21"/>
          <w:highlight w:val="none"/>
        </w:rPr>
        <w:t>查看的设计。</w:t>
      </w:r>
    </w:p>
    <w:p w14:paraId="29457317">
      <w:pPr>
        <w:spacing w:line="360" w:lineRule="auto"/>
        <w:ind w:firstLine="420" w:firstLineChars="200"/>
        <w:rPr>
          <w:rFonts w:ascii="宋体" w:hAnsi="宋体" w:cs="宋体"/>
          <w:b/>
          <w:color w:val="auto"/>
          <w:sz w:val="21"/>
          <w:szCs w:val="21"/>
          <w:highlight w:val="none"/>
        </w:rPr>
      </w:pPr>
      <w:r>
        <w:rPr>
          <w:rFonts w:hint="eastAsia" w:ascii="宋体" w:hAnsi="宋体" w:cs="宋体"/>
          <w:bCs/>
          <w:color w:val="auto"/>
          <w:sz w:val="21"/>
          <w:szCs w:val="21"/>
          <w:highlight w:val="none"/>
        </w:rPr>
        <w:t>▲1.9.</w:t>
      </w:r>
      <w:r>
        <w:rPr>
          <w:rFonts w:hint="eastAsia" w:ascii="宋体" w:hAnsi="宋体"/>
          <w:color w:val="auto"/>
          <w:sz w:val="21"/>
          <w:szCs w:val="21"/>
          <w:highlight w:val="none"/>
        </w:rPr>
        <w:t xml:space="preserve"> </w:t>
      </w:r>
      <w:r>
        <w:rPr>
          <w:rFonts w:hint="eastAsia" w:ascii="宋体" w:hAnsi="宋体" w:cs="宋体"/>
          <w:bCs/>
          <w:color w:val="auto"/>
          <w:sz w:val="21"/>
          <w:szCs w:val="21"/>
          <w:highlight w:val="none"/>
        </w:rPr>
        <w:t>压力控制系统：主机内置不少于3套压力传感系统，实时监测反应腔实时压力，原始压力和参比压力。</w:t>
      </w:r>
      <w:r>
        <w:rPr>
          <w:rFonts w:hint="eastAsia" w:ascii="宋体" w:hAnsi="宋体" w:cs="宋体"/>
          <w:b/>
          <w:color w:val="auto"/>
          <w:sz w:val="21"/>
          <w:szCs w:val="21"/>
          <w:highlight w:val="none"/>
        </w:rPr>
        <w:t>（投标时</w:t>
      </w:r>
      <w:r>
        <w:rPr>
          <w:rFonts w:ascii="宋体" w:hAnsi="宋体" w:cs="宋体"/>
          <w:b/>
          <w:color w:val="auto"/>
          <w:sz w:val="21"/>
          <w:szCs w:val="21"/>
          <w:highlight w:val="none"/>
        </w:rPr>
        <w:t>提供产品工作屏幕截图证明</w:t>
      </w:r>
      <w:r>
        <w:rPr>
          <w:rFonts w:hint="eastAsia" w:ascii="宋体" w:hAnsi="宋体" w:cs="宋体"/>
          <w:b/>
          <w:color w:val="auto"/>
          <w:sz w:val="21"/>
          <w:szCs w:val="21"/>
          <w:highlight w:val="none"/>
        </w:rPr>
        <w:t>压力</w:t>
      </w:r>
      <w:r>
        <w:rPr>
          <w:rFonts w:ascii="宋体" w:hAnsi="宋体" w:cs="宋体"/>
          <w:b/>
          <w:color w:val="auto"/>
          <w:sz w:val="21"/>
          <w:szCs w:val="21"/>
          <w:highlight w:val="none"/>
        </w:rPr>
        <w:t>传感</w:t>
      </w:r>
      <w:r>
        <w:rPr>
          <w:rFonts w:hint="eastAsia" w:ascii="宋体" w:hAnsi="宋体" w:cs="宋体"/>
          <w:b/>
          <w:color w:val="auto"/>
          <w:sz w:val="21"/>
          <w:szCs w:val="21"/>
          <w:highlight w:val="none"/>
        </w:rPr>
        <w:t>系统</w:t>
      </w:r>
      <w:r>
        <w:rPr>
          <w:rFonts w:ascii="宋体" w:hAnsi="宋体" w:cs="宋体"/>
          <w:b/>
          <w:color w:val="auto"/>
          <w:sz w:val="21"/>
          <w:szCs w:val="21"/>
          <w:highlight w:val="none"/>
        </w:rPr>
        <w:t>套数</w:t>
      </w:r>
      <w:r>
        <w:rPr>
          <w:rFonts w:hint="eastAsia" w:ascii="宋体" w:hAnsi="宋体" w:cs="宋体"/>
          <w:b/>
          <w:color w:val="auto"/>
          <w:sz w:val="21"/>
          <w:szCs w:val="21"/>
          <w:highlight w:val="none"/>
        </w:rPr>
        <w:t>；安装时现场验证压力传感器工作情况及有效性）</w:t>
      </w:r>
    </w:p>
    <w:p w14:paraId="1B783B86">
      <w:pPr>
        <w:spacing w:line="360" w:lineRule="auto"/>
        <w:ind w:firstLine="420" w:firstLineChars="200"/>
        <w:rPr>
          <w:rFonts w:ascii="宋体" w:hAnsi="宋体" w:cs="宋体"/>
          <w:b/>
          <w:color w:val="auto"/>
          <w:sz w:val="21"/>
          <w:szCs w:val="21"/>
          <w:highlight w:val="none"/>
        </w:rPr>
      </w:pPr>
      <w:r>
        <w:rPr>
          <w:rFonts w:hint="eastAsia" w:ascii="宋体" w:hAnsi="宋体" w:cs="宋体"/>
          <w:bCs/>
          <w:color w:val="auto"/>
          <w:sz w:val="21"/>
          <w:szCs w:val="21"/>
          <w:highlight w:val="none"/>
        </w:rPr>
        <w:t>▲1.10.温控系统：主机需配置</w:t>
      </w:r>
      <w:r>
        <w:rPr>
          <w:rFonts w:hint="eastAsia" w:ascii="宋体" w:hAnsi="宋体" w:cs="宋体"/>
          <w:color w:val="auto"/>
          <w:sz w:val="21"/>
          <w:szCs w:val="21"/>
          <w:highlight w:val="none"/>
        </w:rPr>
        <w:t>不少于</w:t>
      </w:r>
      <w:r>
        <w:rPr>
          <w:rFonts w:ascii="宋体" w:hAnsi="宋体" w:cs="宋体"/>
          <w:color w:val="auto"/>
          <w:sz w:val="21"/>
          <w:szCs w:val="21"/>
          <w:highlight w:val="none"/>
        </w:rPr>
        <w:t>8</w:t>
      </w:r>
      <w:r>
        <w:rPr>
          <w:rFonts w:hint="eastAsia" w:ascii="宋体" w:hAnsi="宋体" w:cs="宋体"/>
          <w:color w:val="auto"/>
          <w:sz w:val="21"/>
          <w:szCs w:val="21"/>
          <w:highlight w:val="none"/>
        </w:rPr>
        <w:t>套温度传感器</w:t>
      </w:r>
      <w:r>
        <w:rPr>
          <w:rFonts w:hint="eastAsia" w:ascii="宋体" w:hAnsi="宋体" w:cs="宋体"/>
          <w:bCs/>
          <w:color w:val="auto"/>
          <w:sz w:val="21"/>
          <w:szCs w:val="21"/>
          <w:highlight w:val="none"/>
        </w:rPr>
        <w:t>。可同时监控反应腔体，磁控管，内部芯片，腔内环境等温度，并可通过主机屏幕直接查看，实时监控仪器所有运行状态，充分保障仪器使用安全。</w:t>
      </w:r>
      <w:r>
        <w:rPr>
          <w:rFonts w:hint="eastAsia" w:ascii="宋体" w:hAnsi="宋体" w:cs="宋体"/>
          <w:b/>
          <w:color w:val="auto"/>
          <w:sz w:val="21"/>
          <w:szCs w:val="21"/>
          <w:highlight w:val="none"/>
        </w:rPr>
        <w:t>（投标时提供产品工作屏幕截图证明温度传感器套数；安装时现场验证温度传感器工作情况及有效性，须明确传感器具体量热区域）</w:t>
      </w:r>
    </w:p>
    <w:p w14:paraId="1568C3EF">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★1.11. 仪器耐受各类高浓度纯酸和混合酸腐蚀 (浓盐酸、王水、浓氢氟酸）等试剂。要求现场验证时，仪器须能够在上述高浓度酸条件下，以≥260℃参数连续运行≥2小时完全消解实验室特殊样品（氧化铝，氧化锆，氧化锡），可以用纯盐酸来消解样品；在此工作条件下验收时可验证运行一周后仪器无任何腐蚀情况发生。</w:t>
      </w:r>
    </w:p>
    <w:p w14:paraId="0051DB9B">
      <w:pPr>
        <w:spacing w:line="360" w:lineRule="auto"/>
        <w:ind w:firstLine="420" w:firstLineChars="200"/>
        <w:rPr>
          <w:rFonts w:ascii="宋体" w:hAnsi="宋体" w:cs="宋体"/>
          <w:b/>
          <w:color w:val="auto"/>
          <w:sz w:val="21"/>
          <w:szCs w:val="21"/>
          <w:highlight w:val="none"/>
        </w:rPr>
      </w:pPr>
      <w:r>
        <w:rPr>
          <w:rFonts w:hint="eastAsia" w:ascii="宋体" w:hAnsi="宋体" w:cs="宋体"/>
          <w:bCs/>
          <w:color w:val="auto"/>
          <w:sz w:val="21"/>
          <w:szCs w:val="21"/>
          <w:highlight w:val="none"/>
        </w:rPr>
        <w:t>▲1.12. 内置式磁力搅拌混匀系统，搅拌强度可调。</w:t>
      </w:r>
      <w:r>
        <w:rPr>
          <w:rFonts w:hint="eastAsia" w:ascii="宋体" w:hAnsi="宋体" w:cs="宋体"/>
          <w:b/>
          <w:color w:val="auto"/>
          <w:sz w:val="21"/>
          <w:szCs w:val="21"/>
          <w:highlight w:val="none"/>
        </w:rPr>
        <w:t>（提供搅拌方式的工作屏幕截图证明，安装现场需验证磁力搅拌系统实时运行状况）</w:t>
      </w:r>
    </w:p>
    <w:p w14:paraId="6A704D0B">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1.13.仪器采用侧翻式独立密封上盖，具有防倒流系统或强酸储存区，用于防止酸液进入仪器内部。</w:t>
      </w:r>
    </w:p>
    <w:p w14:paraId="1B4658D7">
      <w:pPr>
        <w:spacing w:line="360" w:lineRule="auto"/>
        <w:ind w:firstLine="420" w:firstLineChars="200"/>
        <w:rPr>
          <w:rFonts w:ascii="宋体" w:hAnsi="宋体" w:cs="宋体"/>
          <w:bCs/>
          <w:color w:val="auto"/>
          <w:sz w:val="21"/>
          <w:szCs w:val="21"/>
          <w:highlight w:val="none"/>
        </w:rPr>
      </w:pPr>
      <w:bookmarkStart w:id="69" w:name="_Hlk151728073"/>
      <w:r>
        <w:rPr>
          <w:rFonts w:hint="eastAsia" w:ascii="宋体" w:hAnsi="宋体" w:cs="宋体"/>
          <w:bCs/>
          <w:color w:val="auto"/>
          <w:sz w:val="21"/>
          <w:szCs w:val="21"/>
          <w:highlight w:val="none"/>
        </w:rPr>
        <w:t>1.14.反应管和支架可自动智能气动提升，反应管、支架及内衬杯可一次性整体转移，无需单独取放</w:t>
      </w:r>
      <w:bookmarkEnd w:id="69"/>
      <w:r>
        <w:rPr>
          <w:rFonts w:hint="eastAsia" w:ascii="宋体" w:hAnsi="宋体" w:cs="宋体"/>
          <w:bCs/>
          <w:color w:val="auto"/>
          <w:sz w:val="21"/>
          <w:szCs w:val="21"/>
          <w:highlight w:val="none"/>
        </w:rPr>
        <w:t>，仪器外层金属腔体为哈氏合金。</w:t>
      </w:r>
    </w:p>
    <w:p w14:paraId="57600F72">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1.15.液位观察器：防腐材质台面，即放即量。</w:t>
      </w:r>
    </w:p>
    <w:p w14:paraId="1AD42C0A">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▲1.16赶酸器：位数≥20位，功率≥1000W，工作温度≥200℃。赶酸器须与配套玻璃消解管规格匹配。</w:t>
      </w:r>
    </w:p>
    <w:p w14:paraId="73CAA0A8">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2、软件控制</w:t>
      </w:r>
    </w:p>
    <w:p w14:paraId="7812C48E">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★2.1. 软件具有自动关闭和开启程序、自动加压/减压、酸雾自动抽吸以及反应腔内衬杯（含样品杯和支架）自动提升功能，消解支架操作全程置于内衬杯内，禁止悬挂于反应腔顶盖以免因位置误差导致样品打翻损坏，一键完成样品消解。</w:t>
      </w:r>
    </w:p>
    <w:p w14:paraId="6EC4E14A">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2.2. 软件可进行自动调节，实时显示并调整微波功率。</w:t>
      </w:r>
    </w:p>
    <w:p w14:paraId="6EE0F7FF">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2.3. 可在线控制和修改所有的反应参数，反应完成后可随时查看任意时间点的温度、压力数值。</w:t>
      </w:r>
    </w:p>
    <w:p w14:paraId="7C569CE2">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★2.4. 具有智能程序升温、梯度升温功能。</w:t>
      </w:r>
    </w:p>
    <w:p w14:paraId="4DC77C50">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2.5. 软件可通过智能终端进行监测及控制。 </w:t>
      </w:r>
    </w:p>
    <w:p w14:paraId="771B96C1">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2.6. 软件具有</w:t>
      </w:r>
      <w:r>
        <w:rPr>
          <w:rFonts w:ascii="宋体" w:hAnsi="宋体" w:cs="宋体"/>
          <w:bCs/>
          <w:color w:val="auto"/>
          <w:sz w:val="21"/>
          <w:szCs w:val="21"/>
          <w:highlight w:val="none"/>
        </w:rPr>
        <w:t>安全锁或使用权限设置</w:t>
      </w:r>
      <w:r>
        <w:rPr>
          <w:rFonts w:hint="eastAsia" w:ascii="宋体" w:hAnsi="宋体" w:cs="宋体"/>
          <w:bCs/>
          <w:color w:val="auto"/>
          <w:sz w:val="21"/>
          <w:szCs w:val="21"/>
          <w:highlight w:val="none"/>
        </w:rPr>
        <w:t>。</w:t>
      </w:r>
    </w:p>
    <w:p w14:paraId="6C4DD7FF">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3.自动加酸系统：</w:t>
      </w:r>
    </w:p>
    <w:p w14:paraId="099ECD1C">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▲3.1试剂通道:≥8通道;最大试剂添加速度≥3mL/s;同一台设备含2个高精度泵，同一设备可同时运行两个模块和2个不同方法，添加不同试剂;不接受依序运行2个不同加酸方法的设计</w:t>
      </w:r>
    </w:p>
    <w:p w14:paraId="7AE02FE3">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▲3.2试剂添加使用2个独立高精度蠕动泵，可以同时加液,加液精度：≤1%。</w:t>
      </w:r>
    </w:p>
    <w:p w14:paraId="3F97395D">
      <w:pPr>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4.配套耗材</w:t>
      </w:r>
    </w:p>
    <w:p w14:paraId="1F815AED">
      <w:pPr>
        <w:snapToGrid w:val="0"/>
        <w:spacing w:line="360" w:lineRule="auto"/>
        <w:ind w:firstLine="420" w:firstLineChars="200"/>
        <w:rPr>
          <w:rFonts w:ascii="宋体" w:hAnsi="宋体" w:cs="宋体"/>
          <w:color w:val="auto"/>
          <w:sz w:val="21"/>
          <w:szCs w:val="21"/>
          <w:highlight w:val="none"/>
        </w:rPr>
      </w:pPr>
      <w:r>
        <w:rPr>
          <w:rFonts w:hint="eastAsia" w:ascii="宋体" w:hAnsi="宋体" w:cs="宋体"/>
          <w:bCs/>
          <w:color w:val="auto"/>
          <w:sz w:val="21"/>
          <w:szCs w:val="21"/>
          <w:highlight w:val="none"/>
        </w:rPr>
        <w:t>▲</w:t>
      </w:r>
      <w:r>
        <w:rPr>
          <w:rFonts w:hint="eastAsia" w:ascii="宋体" w:hAnsi="宋体" w:cs="宋体"/>
          <w:color w:val="auto"/>
          <w:sz w:val="21"/>
          <w:szCs w:val="21"/>
          <w:highlight w:val="none"/>
        </w:rPr>
        <w:t>4</w:t>
      </w:r>
      <w:r>
        <w:rPr>
          <w:rFonts w:ascii="宋体" w:hAnsi="宋体" w:cs="宋体"/>
          <w:color w:val="auto"/>
          <w:sz w:val="21"/>
          <w:szCs w:val="21"/>
          <w:highlight w:val="none"/>
        </w:rPr>
        <w:t>.1 7-10</w:t>
      </w:r>
      <w:r>
        <w:rPr>
          <w:rFonts w:hint="eastAsia" w:ascii="宋体" w:hAnsi="宋体" w:cs="宋体"/>
          <w:color w:val="auto"/>
          <w:sz w:val="21"/>
          <w:szCs w:val="21"/>
          <w:highlight w:val="none"/>
        </w:rPr>
        <w:t>位(含</w:t>
      </w:r>
      <w:r>
        <w:rPr>
          <w:rFonts w:ascii="宋体" w:hAnsi="宋体" w:cs="宋体"/>
          <w:color w:val="auto"/>
          <w:sz w:val="21"/>
          <w:szCs w:val="21"/>
          <w:highlight w:val="none"/>
        </w:rPr>
        <w:t>)</w:t>
      </w:r>
      <w:r>
        <w:rPr>
          <w:rFonts w:hint="eastAsia" w:ascii="宋体" w:hAnsi="宋体" w:cs="宋体"/>
          <w:color w:val="auto"/>
          <w:sz w:val="21"/>
          <w:szCs w:val="21"/>
          <w:highlight w:val="none"/>
        </w:rPr>
        <w:t>支架及消解管，1套：</w:t>
      </w:r>
      <w:r>
        <w:rPr>
          <w:rFonts w:ascii="宋体" w:hAnsi="宋体" w:cs="宋体"/>
          <w:color w:val="auto"/>
          <w:sz w:val="21"/>
          <w:szCs w:val="21"/>
          <w:highlight w:val="none"/>
        </w:rPr>
        <w:t>7-10</w:t>
      </w:r>
      <w:r>
        <w:rPr>
          <w:rFonts w:hint="eastAsia" w:ascii="宋体" w:hAnsi="宋体" w:cs="宋体"/>
          <w:color w:val="auto"/>
          <w:sz w:val="21"/>
          <w:szCs w:val="21"/>
          <w:highlight w:val="none"/>
        </w:rPr>
        <w:t>位(含</w:t>
      </w:r>
      <w:r>
        <w:rPr>
          <w:rFonts w:ascii="宋体" w:hAnsi="宋体" w:cs="宋体"/>
          <w:color w:val="auto"/>
          <w:sz w:val="21"/>
          <w:szCs w:val="21"/>
          <w:highlight w:val="none"/>
        </w:rPr>
        <w:t>)</w:t>
      </w:r>
      <w:r>
        <w:rPr>
          <w:rFonts w:hint="eastAsia" w:ascii="宋体" w:hAnsi="宋体" w:cs="宋体"/>
          <w:color w:val="auto"/>
          <w:sz w:val="21"/>
          <w:szCs w:val="21"/>
          <w:highlight w:val="none"/>
        </w:rPr>
        <w:t>TFM支架1个、对应3</w:t>
      </w:r>
      <w:r>
        <w:rPr>
          <w:rFonts w:ascii="宋体" w:hAnsi="宋体" w:cs="宋体"/>
          <w:color w:val="auto"/>
          <w:sz w:val="21"/>
          <w:szCs w:val="21"/>
          <w:highlight w:val="none"/>
        </w:rPr>
        <w:t xml:space="preserve">8-30 </w:t>
      </w:r>
      <w:r>
        <w:rPr>
          <w:rFonts w:hint="eastAsia" w:ascii="宋体" w:hAnsi="宋体" w:cs="宋体"/>
          <w:color w:val="auto"/>
          <w:sz w:val="21"/>
          <w:szCs w:val="21"/>
          <w:highlight w:val="none"/>
        </w:rPr>
        <w:t>ml(含</w:t>
      </w:r>
      <w:r>
        <w:rPr>
          <w:rFonts w:ascii="宋体" w:hAnsi="宋体" w:cs="宋体"/>
          <w:color w:val="auto"/>
          <w:sz w:val="21"/>
          <w:szCs w:val="21"/>
          <w:highlight w:val="none"/>
        </w:rPr>
        <w:t>)</w:t>
      </w:r>
      <w:r>
        <w:rPr>
          <w:rFonts w:hint="eastAsia" w:ascii="宋体" w:hAnsi="宋体" w:cs="宋体"/>
          <w:color w:val="auto"/>
          <w:sz w:val="21"/>
          <w:szCs w:val="21"/>
          <w:highlight w:val="none"/>
        </w:rPr>
        <w:t xml:space="preserve"> TFM消解管≥</w:t>
      </w:r>
      <w:r>
        <w:rPr>
          <w:rFonts w:ascii="宋体" w:hAnsi="宋体" w:cs="宋体"/>
          <w:color w:val="auto"/>
          <w:sz w:val="21"/>
          <w:szCs w:val="21"/>
          <w:highlight w:val="none"/>
        </w:rPr>
        <w:t>14-20</w:t>
      </w:r>
      <w:r>
        <w:rPr>
          <w:rFonts w:hint="eastAsia" w:ascii="宋体" w:hAnsi="宋体" w:cs="宋体"/>
          <w:color w:val="auto"/>
          <w:sz w:val="21"/>
          <w:szCs w:val="21"/>
          <w:highlight w:val="none"/>
        </w:rPr>
        <w:t>个（含）、配套TFM盖子≥</w:t>
      </w:r>
      <w:r>
        <w:rPr>
          <w:rFonts w:ascii="宋体" w:hAnsi="宋体" w:cs="宋体"/>
          <w:color w:val="auto"/>
          <w:sz w:val="21"/>
          <w:szCs w:val="21"/>
          <w:highlight w:val="none"/>
        </w:rPr>
        <w:t>14-20</w:t>
      </w:r>
      <w:r>
        <w:rPr>
          <w:rFonts w:hint="eastAsia" w:ascii="宋体" w:hAnsi="宋体" w:cs="宋体"/>
          <w:color w:val="auto"/>
          <w:sz w:val="21"/>
          <w:szCs w:val="21"/>
          <w:highlight w:val="none"/>
        </w:rPr>
        <w:t>个（含）；其中TFM消解管及盖子个数均不得少于位数的2倍。</w:t>
      </w:r>
    </w:p>
    <w:p w14:paraId="633E9041">
      <w:pPr>
        <w:snapToGrid w:val="0"/>
        <w:spacing w:line="360" w:lineRule="auto"/>
        <w:ind w:firstLine="420" w:firstLineChars="200"/>
        <w:rPr>
          <w:rFonts w:ascii="宋体" w:hAnsi="宋体" w:cs="宋体"/>
          <w:color w:val="auto"/>
          <w:sz w:val="21"/>
          <w:szCs w:val="21"/>
          <w:highlight w:val="none"/>
        </w:rPr>
      </w:pPr>
      <w:r>
        <w:rPr>
          <w:rFonts w:hint="eastAsia" w:ascii="宋体" w:hAnsi="宋体" w:cs="宋体"/>
          <w:bCs/>
          <w:color w:val="auto"/>
          <w:sz w:val="21"/>
          <w:szCs w:val="21"/>
          <w:highlight w:val="none"/>
        </w:rPr>
        <w:t>▲</w:t>
      </w:r>
      <w:r>
        <w:rPr>
          <w:rFonts w:ascii="宋体" w:hAnsi="宋体" w:cs="宋体"/>
          <w:color w:val="auto"/>
          <w:sz w:val="21"/>
          <w:szCs w:val="21"/>
          <w:highlight w:val="none"/>
        </w:rPr>
        <w:t>4.2 18-20</w:t>
      </w:r>
      <w:r>
        <w:rPr>
          <w:rFonts w:hint="eastAsia" w:ascii="宋体" w:hAnsi="宋体" w:cs="宋体"/>
          <w:color w:val="auto"/>
          <w:sz w:val="21"/>
          <w:szCs w:val="21"/>
          <w:highlight w:val="none"/>
        </w:rPr>
        <w:t>位(含</w:t>
      </w:r>
      <w:r>
        <w:rPr>
          <w:rFonts w:ascii="宋体" w:hAnsi="宋体" w:cs="宋体"/>
          <w:color w:val="auto"/>
          <w:sz w:val="21"/>
          <w:szCs w:val="21"/>
          <w:highlight w:val="none"/>
        </w:rPr>
        <w:t>)</w:t>
      </w:r>
      <w:r>
        <w:rPr>
          <w:rFonts w:hint="eastAsia" w:ascii="宋体" w:hAnsi="宋体" w:cs="宋体"/>
          <w:color w:val="auto"/>
          <w:sz w:val="21"/>
          <w:szCs w:val="21"/>
          <w:highlight w:val="none"/>
        </w:rPr>
        <w:t>支架及消解管，1套：</w:t>
      </w:r>
      <w:r>
        <w:rPr>
          <w:rFonts w:ascii="宋体" w:hAnsi="宋体" w:cs="宋体"/>
          <w:color w:val="auto"/>
          <w:sz w:val="21"/>
          <w:szCs w:val="21"/>
          <w:highlight w:val="none"/>
        </w:rPr>
        <w:t>18-20</w:t>
      </w:r>
      <w:r>
        <w:rPr>
          <w:rFonts w:hint="eastAsia" w:ascii="宋体" w:hAnsi="宋体" w:cs="宋体"/>
          <w:color w:val="auto"/>
          <w:sz w:val="21"/>
          <w:szCs w:val="21"/>
          <w:highlight w:val="none"/>
        </w:rPr>
        <w:t>位(含</w:t>
      </w:r>
      <w:r>
        <w:rPr>
          <w:rFonts w:ascii="宋体" w:hAnsi="宋体" w:cs="宋体"/>
          <w:color w:val="auto"/>
          <w:sz w:val="21"/>
          <w:szCs w:val="21"/>
          <w:highlight w:val="none"/>
        </w:rPr>
        <w:t>)</w:t>
      </w:r>
      <w:r>
        <w:rPr>
          <w:rFonts w:hint="eastAsia" w:ascii="宋体" w:hAnsi="宋体" w:cs="宋体"/>
          <w:color w:val="auto"/>
          <w:sz w:val="21"/>
          <w:szCs w:val="21"/>
          <w:highlight w:val="none"/>
        </w:rPr>
        <w:t>TFM支架2个、对应</w:t>
      </w:r>
      <w:r>
        <w:rPr>
          <w:rFonts w:ascii="宋体" w:hAnsi="宋体" w:cs="宋体"/>
          <w:color w:val="auto"/>
          <w:sz w:val="21"/>
          <w:szCs w:val="21"/>
          <w:highlight w:val="none"/>
        </w:rPr>
        <w:t xml:space="preserve">18-15 </w:t>
      </w:r>
      <w:r>
        <w:rPr>
          <w:rFonts w:hint="eastAsia" w:ascii="宋体" w:hAnsi="宋体" w:cs="宋体"/>
          <w:color w:val="auto"/>
          <w:sz w:val="21"/>
          <w:szCs w:val="21"/>
          <w:highlight w:val="none"/>
        </w:rPr>
        <w:t>ml(含</w:t>
      </w:r>
      <w:r>
        <w:rPr>
          <w:rFonts w:ascii="宋体" w:hAnsi="宋体" w:cs="宋体"/>
          <w:color w:val="auto"/>
          <w:sz w:val="21"/>
          <w:szCs w:val="21"/>
          <w:highlight w:val="none"/>
        </w:rPr>
        <w:t>)</w:t>
      </w:r>
      <w:r>
        <w:rPr>
          <w:rFonts w:hint="eastAsia" w:ascii="宋体" w:hAnsi="宋体" w:cs="宋体"/>
          <w:color w:val="auto"/>
          <w:sz w:val="21"/>
          <w:szCs w:val="21"/>
          <w:highlight w:val="none"/>
        </w:rPr>
        <w:t>TFM消解管≥1</w:t>
      </w:r>
      <w:r>
        <w:rPr>
          <w:rFonts w:ascii="宋体" w:hAnsi="宋体" w:cs="宋体"/>
          <w:color w:val="auto"/>
          <w:sz w:val="21"/>
          <w:szCs w:val="21"/>
          <w:highlight w:val="none"/>
        </w:rPr>
        <w:t>2</w:t>
      </w:r>
      <w:r>
        <w:rPr>
          <w:rFonts w:hint="eastAsia" w:ascii="宋体" w:hAnsi="宋体" w:cs="宋体"/>
          <w:color w:val="auto"/>
          <w:sz w:val="21"/>
          <w:szCs w:val="21"/>
          <w:highlight w:val="none"/>
        </w:rPr>
        <w:t>0个、</w:t>
      </w:r>
      <w:r>
        <w:rPr>
          <w:rFonts w:ascii="宋体" w:hAnsi="宋体" w:cs="宋体"/>
          <w:color w:val="auto"/>
          <w:sz w:val="21"/>
          <w:szCs w:val="21"/>
          <w:highlight w:val="none"/>
        </w:rPr>
        <w:t xml:space="preserve">18-15 </w:t>
      </w:r>
      <w:r>
        <w:rPr>
          <w:rFonts w:hint="eastAsia" w:ascii="宋体" w:hAnsi="宋体" w:cs="宋体"/>
          <w:color w:val="auto"/>
          <w:sz w:val="21"/>
          <w:szCs w:val="21"/>
          <w:highlight w:val="none"/>
        </w:rPr>
        <w:t>ml(含</w:t>
      </w:r>
      <w:r>
        <w:rPr>
          <w:rFonts w:ascii="宋体" w:hAnsi="宋体" w:cs="宋体"/>
          <w:color w:val="auto"/>
          <w:sz w:val="21"/>
          <w:szCs w:val="21"/>
          <w:highlight w:val="none"/>
        </w:rPr>
        <w:t>)</w:t>
      </w:r>
      <w:r>
        <w:rPr>
          <w:rFonts w:hint="eastAsia" w:ascii="宋体" w:hAnsi="宋体" w:cs="宋体"/>
          <w:color w:val="auto"/>
          <w:sz w:val="21"/>
          <w:szCs w:val="21"/>
          <w:highlight w:val="none"/>
        </w:rPr>
        <w:t>玻璃管1000根、配套TFM盖子≥200个，配套试管架2个。</w:t>
      </w:r>
    </w:p>
    <w:p w14:paraId="1D0536D1">
      <w:pPr>
        <w:snapToGrid w:val="0"/>
        <w:spacing w:line="360" w:lineRule="auto"/>
        <w:ind w:firstLine="420" w:firstLineChars="200"/>
        <w:rPr>
          <w:rFonts w:ascii="宋体" w:hAnsi="宋体" w:cs="宋体"/>
          <w:color w:val="auto"/>
          <w:sz w:val="21"/>
          <w:szCs w:val="21"/>
          <w:highlight w:val="none"/>
        </w:rPr>
      </w:pPr>
      <w:r>
        <w:rPr>
          <w:rFonts w:hint="eastAsia" w:ascii="宋体" w:hAnsi="宋体" w:cs="宋体"/>
          <w:bCs/>
          <w:color w:val="auto"/>
          <w:sz w:val="21"/>
          <w:szCs w:val="21"/>
          <w:highlight w:val="none"/>
        </w:rPr>
        <w:t>▲</w:t>
      </w:r>
      <w:r>
        <w:rPr>
          <w:rFonts w:hint="eastAsia" w:ascii="宋体" w:hAnsi="宋体" w:cs="宋体"/>
          <w:color w:val="auto"/>
          <w:sz w:val="21"/>
          <w:szCs w:val="21"/>
          <w:highlight w:val="none"/>
        </w:rPr>
        <w:t>4</w:t>
      </w:r>
      <w:r>
        <w:rPr>
          <w:rFonts w:ascii="宋体" w:hAnsi="宋体" w:cs="宋体"/>
          <w:color w:val="auto"/>
          <w:sz w:val="21"/>
          <w:szCs w:val="21"/>
          <w:highlight w:val="none"/>
        </w:rPr>
        <w:t>.3 24-27</w:t>
      </w:r>
      <w:r>
        <w:rPr>
          <w:rFonts w:hint="eastAsia" w:ascii="宋体" w:hAnsi="宋体" w:cs="宋体"/>
          <w:color w:val="auto"/>
          <w:sz w:val="21"/>
          <w:szCs w:val="21"/>
          <w:highlight w:val="none"/>
        </w:rPr>
        <w:t>位(含</w:t>
      </w:r>
      <w:r>
        <w:rPr>
          <w:rFonts w:ascii="宋体" w:hAnsi="宋体" w:cs="宋体"/>
          <w:color w:val="auto"/>
          <w:sz w:val="21"/>
          <w:szCs w:val="21"/>
          <w:highlight w:val="none"/>
        </w:rPr>
        <w:t>)</w:t>
      </w:r>
      <w:r>
        <w:rPr>
          <w:rFonts w:hint="eastAsia" w:ascii="宋体" w:hAnsi="宋体" w:cs="宋体"/>
          <w:color w:val="auto"/>
          <w:sz w:val="21"/>
          <w:szCs w:val="21"/>
          <w:highlight w:val="none"/>
        </w:rPr>
        <w:t>支架及消解管，1套：</w:t>
      </w:r>
      <w:r>
        <w:rPr>
          <w:rFonts w:ascii="宋体" w:hAnsi="宋体" w:cs="宋体"/>
          <w:color w:val="auto"/>
          <w:sz w:val="21"/>
          <w:szCs w:val="21"/>
          <w:highlight w:val="none"/>
        </w:rPr>
        <w:t>24-27</w:t>
      </w:r>
      <w:r>
        <w:rPr>
          <w:rFonts w:hint="eastAsia" w:ascii="宋体" w:hAnsi="宋体" w:cs="宋体"/>
          <w:color w:val="auto"/>
          <w:sz w:val="21"/>
          <w:szCs w:val="21"/>
          <w:highlight w:val="none"/>
        </w:rPr>
        <w:t>位(含</w:t>
      </w:r>
      <w:r>
        <w:rPr>
          <w:rFonts w:ascii="宋体" w:hAnsi="宋体" w:cs="宋体"/>
          <w:color w:val="auto"/>
          <w:sz w:val="21"/>
          <w:szCs w:val="21"/>
          <w:highlight w:val="none"/>
        </w:rPr>
        <w:t>)</w:t>
      </w:r>
      <w:r>
        <w:rPr>
          <w:rFonts w:hint="eastAsia" w:ascii="宋体" w:hAnsi="宋体" w:cs="宋体"/>
          <w:color w:val="auto"/>
          <w:sz w:val="21"/>
          <w:szCs w:val="21"/>
          <w:highlight w:val="none"/>
        </w:rPr>
        <w:t>TFM支架1个、对应≥</w:t>
      </w:r>
      <w:r>
        <w:rPr>
          <w:rFonts w:ascii="宋体" w:hAnsi="宋体" w:cs="宋体"/>
          <w:color w:val="auto"/>
          <w:sz w:val="21"/>
          <w:szCs w:val="21"/>
          <w:highlight w:val="none"/>
        </w:rPr>
        <w:t xml:space="preserve">8 </w:t>
      </w:r>
      <w:r>
        <w:rPr>
          <w:rFonts w:hint="eastAsia" w:ascii="宋体" w:hAnsi="宋体" w:cs="宋体"/>
          <w:color w:val="auto"/>
          <w:sz w:val="21"/>
          <w:szCs w:val="21"/>
          <w:highlight w:val="none"/>
        </w:rPr>
        <w:t>ml</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TFM消解管≥</w:t>
      </w:r>
      <w:r>
        <w:rPr>
          <w:rFonts w:ascii="宋体" w:hAnsi="宋体" w:cs="宋体"/>
          <w:color w:val="auto"/>
          <w:sz w:val="21"/>
          <w:szCs w:val="21"/>
          <w:highlight w:val="none"/>
        </w:rPr>
        <w:t>50-54</w:t>
      </w:r>
      <w:r>
        <w:rPr>
          <w:rFonts w:hint="eastAsia" w:ascii="宋体" w:hAnsi="宋体" w:cs="宋体"/>
          <w:color w:val="auto"/>
          <w:sz w:val="21"/>
          <w:szCs w:val="21"/>
          <w:highlight w:val="none"/>
        </w:rPr>
        <w:t>个(含</w:t>
      </w:r>
      <w:r>
        <w:rPr>
          <w:rFonts w:ascii="宋体" w:hAnsi="宋体" w:cs="宋体"/>
          <w:color w:val="auto"/>
          <w:sz w:val="21"/>
          <w:szCs w:val="21"/>
          <w:highlight w:val="none"/>
        </w:rPr>
        <w:t>)</w:t>
      </w:r>
      <w:r>
        <w:rPr>
          <w:rFonts w:hint="eastAsia" w:ascii="宋体" w:hAnsi="宋体" w:cs="宋体"/>
          <w:color w:val="auto"/>
          <w:sz w:val="21"/>
          <w:szCs w:val="21"/>
          <w:highlight w:val="none"/>
        </w:rPr>
        <w:t>，≥</w:t>
      </w:r>
      <w:r>
        <w:rPr>
          <w:rFonts w:ascii="宋体" w:hAnsi="宋体" w:cs="宋体"/>
          <w:color w:val="auto"/>
          <w:sz w:val="21"/>
          <w:szCs w:val="21"/>
          <w:highlight w:val="none"/>
        </w:rPr>
        <w:t xml:space="preserve">8 </w:t>
      </w:r>
      <w:r>
        <w:rPr>
          <w:rFonts w:hint="eastAsia" w:ascii="宋体" w:hAnsi="宋体" w:cs="宋体"/>
          <w:color w:val="auto"/>
          <w:sz w:val="21"/>
          <w:szCs w:val="21"/>
          <w:highlight w:val="none"/>
        </w:rPr>
        <w:t>ml玻璃管≥1000根、配套TFM盖子≥</w:t>
      </w:r>
      <w:r>
        <w:rPr>
          <w:rFonts w:ascii="宋体" w:hAnsi="宋体" w:cs="宋体"/>
          <w:color w:val="auto"/>
          <w:sz w:val="21"/>
          <w:szCs w:val="21"/>
          <w:highlight w:val="none"/>
        </w:rPr>
        <w:t>50-54</w:t>
      </w:r>
      <w:r>
        <w:rPr>
          <w:rFonts w:hint="eastAsia" w:ascii="宋体" w:hAnsi="宋体" w:cs="宋体"/>
          <w:color w:val="auto"/>
          <w:sz w:val="21"/>
          <w:szCs w:val="21"/>
          <w:highlight w:val="none"/>
        </w:rPr>
        <w:t>个(含</w:t>
      </w:r>
      <w:r>
        <w:rPr>
          <w:rFonts w:ascii="宋体" w:hAnsi="宋体" w:cs="宋体"/>
          <w:color w:val="auto"/>
          <w:sz w:val="21"/>
          <w:szCs w:val="21"/>
          <w:highlight w:val="none"/>
        </w:rPr>
        <w:t>)</w:t>
      </w:r>
      <w:r>
        <w:rPr>
          <w:rFonts w:hint="eastAsia" w:ascii="宋体" w:hAnsi="宋体" w:cs="宋体"/>
          <w:color w:val="auto"/>
          <w:sz w:val="21"/>
          <w:szCs w:val="21"/>
          <w:highlight w:val="none"/>
        </w:rPr>
        <w:t>；其中TFM消解管及盖子个数均不得少于位数的2倍。</w:t>
      </w:r>
    </w:p>
    <w:p w14:paraId="2A2F9FED">
      <w:pPr>
        <w:snapToGrid w:val="0"/>
        <w:spacing w:line="360" w:lineRule="auto"/>
        <w:ind w:firstLine="420" w:firstLineChars="200"/>
        <w:rPr>
          <w:rFonts w:ascii="宋体" w:hAnsi="宋体" w:cs="宋体"/>
          <w:color w:val="auto"/>
          <w:sz w:val="21"/>
          <w:szCs w:val="21"/>
          <w:highlight w:val="none"/>
        </w:rPr>
      </w:pPr>
      <w:r>
        <w:rPr>
          <w:rFonts w:hint="eastAsia" w:ascii="宋体" w:hAnsi="宋体" w:cs="宋体"/>
          <w:bCs/>
          <w:color w:val="auto"/>
          <w:sz w:val="21"/>
          <w:szCs w:val="21"/>
          <w:highlight w:val="none"/>
        </w:rPr>
        <w:t>▲</w:t>
      </w:r>
      <w:r>
        <w:rPr>
          <w:rFonts w:ascii="宋体" w:hAnsi="宋体" w:cs="宋体"/>
          <w:color w:val="auto"/>
          <w:sz w:val="21"/>
          <w:szCs w:val="21"/>
          <w:highlight w:val="none"/>
        </w:rPr>
        <w:t xml:space="preserve">4.4 </w:t>
      </w:r>
      <w:r>
        <w:rPr>
          <w:rFonts w:hint="eastAsia" w:ascii="宋体" w:hAnsi="宋体" w:cs="宋体"/>
          <w:color w:val="auto"/>
          <w:sz w:val="21"/>
          <w:szCs w:val="21"/>
          <w:highlight w:val="none"/>
        </w:rPr>
        <w:t>≥</w:t>
      </w:r>
      <w:r>
        <w:rPr>
          <w:rFonts w:ascii="宋体" w:hAnsi="宋体" w:cs="宋体"/>
          <w:color w:val="auto"/>
          <w:sz w:val="21"/>
          <w:szCs w:val="21"/>
          <w:highlight w:val="none"/>
        </w:rPr>
        <w:t>40</w:t>
      </w:r>
      <w:r>
        <w:rPr>
          <w:rFonts w:hint="eastAsia" w:ascii="宋体" w:hAnsi="宋体" w:cs="宋体"/>
          <w:color w:val="auto"/>
          <w:sz w:val="21"/>
          <w:szCs w:val="21"/>
          <w:highlight w:val="none"/>
        </w:rPr>
        <w:t>位支架及消解管，1套：≥</w:t>
      </w:r>
      <w:r>
        <w:rPr>
          <w:rFonts w:ascii="宋体" w:hAnsi="宋体" w:cs="宋体"/>
          <w:color w:val="auto"/>
          <w:sz w:val="21"/>
          <w:szCs w:val="21"/>
          <w:highlight w:val="none"/>
        </w:rPr>
        <w:t>40</w:t>
      </w:r>
      <w:r>
        <w:rPr>
          <w:rFonts w:hint="eastAsia" w:ascii="宋体" w:hAnsi="宋体" w:cs="宋体"/>
          <w:color w:val="auto"/>
          <w:sz w:val="21"/>
          <w:szCs w:val="21"/>
          <w:highlight w:val="none"/>
        </w:rPr>
        <w:t>位TFM支架1个、≥</w:t>
      </w:r>
      <w:r>
        <w:rPr>
          <w:rFonts w:ascii="宋体" w:hAnsi="宋体" w:cs="宋体"/>
          <w:color w:val="auto"/>
          <w:sz w:val="21"/>
          <w:szCs w:val="21"/>
          <w:highlight w:val="none"/>
        </w:rPr>
        <w:t>4</w:t>
      </w:r>
      <w:r>
        <w:rPr>
          <w:rFonts w:hint="eastAsia" w:ascii="宋体" w:hAnsi="宋体" w:cs="宋体"/>
          <w:color w:val="auto"/>
          <w:sz w:val="21"/>
          <w:szCs w:val="21"/>
          <w:highlight w:val="none"/>
        </w:rPr>
        <w:t xml:space="preserve"> ml TFM消解管≥</w:t>
      </w:r>
      <w:r>
        <w:rPr>
          <w:rFonts w:ascii="宋体" w:hAnsi="宋体" w:cs="宋体"/>
          <w:color w:val="auto"/>
          <w:sz w:val="21"/>
          <w:szCs w:val="21"/>
          <w:highlight w:val="none"/>
        </w:rPr>
        <w:t>40</w:t>
      </w:r>
      <w:r>
        <w:rPr>
          <w:rFonts w:hint="eastAsia" w:ascii="宋体" w:hAnsi="宋体" w:cs="宋体"/>
          <w:color w:val="auto"/>
          <w:sz w:val="21"/>
          <w:szCs w:val="21"/>
          <w:highlight w:val="none"/>
        </w:rPr>
        <w:t>个、配套TFM盖子≥</w:t>
      </w:r>
      <w:r>
        <w:rPr>
          <w:rFonts w:ascii="宋体" w:hAnsi="宋体" w:cs="宋体"/>
          <w:color w:val="auto"/>
          <w:sz w:val="21"/>
          <w:szCs w:val="21"/>
          <w:highlight w:val="none"/>
        </w:rPr>
        <w:t>40</w:t>
      </w:r>
      <w:r>
        <w:rPr>
          <w:rFonts w:hint="eastAsia" w:ascii="宋体" w:hAnsi="宋体" w:cs="宋体"/>
          <w:color w:val="auto"/>
          <w:sz w:val="21"/>
          <w:szCs w:val="21"/>
          <w:highlight w:val="none"/>
        </w:rPr>
        <w:t>个。</w:t>
      </w:r>
    </w:p>
    <w:p w14:paraId="5505205F">
      <w:pPr>
        <w:snapToGri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w:t>
      </w:r>
      <w:r>
        <w:rPr>
          <w:rFonts w:ascii="宋体" w:hAnsi="宋体" w:cs="宋体"/>
          <w:color w:val="auto"/>
          <w:sz w:val="21"/>
          <w:szCs w:val="21"/>
          <w:highlight w:val="none"/>
        </w:rPr>
        <w:t xml:space="preserve">.5 </w:t>
      </w:r>
      <w:r>
        <w:rPr>
          <w:rFonts w:hint="eastAsia" w:ascii="宋体" w:hAnsi="宋体" w:cs="宋体"/>
          <w:color w:val="auto"/>
          <w:sz w:val="21"/>
          <w:szCs w:val="21"/>
          <w:highlight w:val="none"/>
        </w:rPr>
        <w:t>≥6位全密闭石英管套装，1套（支架1个、全密闭石英消解管≥6个、TFM管12 个）</w:t>
      </w:r>
    </w:p>
    <w:p w14:paraId="796420C0">
      <w:pPr>
        <w:keepNext/>
        <w:keepLines/>
        <w:snapToGrid w:val="0"/>
        <w:spacing w:line="400" w:lineRule="exact"/>
        <w:ind w:firstLine="422" w:firstLineChars="200"/>
        <w:outlineLvl w:val="1"/>
        <w:rPr>
          <w:rFonts w:hint="eastAsia" w:ascii="宋体" w:hAnsi="宋体" w:eastAsia="宋体" w:cs="宋体"/>
          <w:b/>
          <w:bCs/>
          <w:color w:val="auto"/>
          <w:sz w:val="21"/>
          <w:szCs w:val="21"/>
          <w:highlight w:val="none"/>
        </w:rPr>
      </w:pPr>
    </w:p>
    <w:p w14:paraId="0DACD674">
      <w:pPr>
        <w:keepNext/>
        <w:keepLines/>
        <w:snapToGrid w:val="0"/>
        <w:spacing w:line="400" w:lineRule="exact"/>
        <w:ind w:firstLine="422" w:firstLineChars="200"/>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四、配置</w:t>
      </w:r>
    </w:p>
    <w:p w14:paraId="7BA2E6C5">
      <w:pPr>
        <w:snapToGrid w:val="0"/>
        <w:spacing w:line="360" w:lineRule="auto"/>
        <w:ind w:firstLine="420" w:firstLineChars="200"/>
        <w:rPr>
          <w:rFonts w:ascii="宋体" w:hAnsi="宋体" w:eastAsia="宋体" w:cs="宋体"/>
          <w:color w:val="auto"/>
          <w:sz w:val="21"/>
          <w:szCs w:val="21"/>
          <w:highlight w:val="none"/>
        </w:rPr>
      </w:pPr>
      <w:bookmarkStart w:id="70" w:name="OLE_LINK10"/>
      <w:r>
        <w:rPr>
          <w:rFonts w:hint="eastAsia" w:ascii="宋体" w:hAnsi="宋体" w:eastAsia="宋体" w:cs="宋体"/>
          <w:color w:val="auto"/>
          <w:sz w:val="21"/>
          <w:szCs w:val="21"/>
          <w:highlight w:val="none"/>
        </w:rPr>
        <w:t>包含但不限于以下配置，以实现本招标文件要求的技术指标、功能和性能为准，且投标文件须明确报出配置及配件的数量、品牌及规格型号</w:t>
      </w:r>
      <w:bookmarkEnd w:id="70"/>
      <w:r>
        <w:rPr>
          <w:rFonts w:hint="eastAsia" w:ascii="宋体" w:hAnsi="宋体" w:eastAsia="宋体" w:cs="宋体"/>
          <w:color w:val="auto"/>
          <w:sz w:val="21"/>
          <w:szCs w:val="21"/>
          <w:highlight w:val="none"/>
        </w:rPr>
        <w:t>。（以下★标注配置为实质性要求，★标注配置未提供或不满足要求的，其投标无效）</w:t>
      </w:r>
    </w:p>
    <w:p w14:paraId="03277FD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★1、预加压单反应室超级微波消解主机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 xml:space="preserve">含内置式液冷系统）  </w:t>
      </w:r>
      <w:r>
        <w:rPr>
          <w:rFonts w:hint="eastAsia" w:ascii="宋体" w:hAnsi="宋体" w:eastAsia="宋体" w:cs="宋体"/>
          <w:color w:val="auto"/>
          <w:sz w:val="21"/>
          <w:szCs w:val="21"/>
          <w:highlight w:val="none"/>
        </w:rPr>
        <w:t>1台</w:t>
      </w:r>
    </w:p>
    <w:p w14:paraId="1D5FC574">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2、磁力搅拌系统，1套</w:t>
      </w:r>
    </w:p>
    <w:p w14:paraId="7E26BA06">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3、全自动定位升降系统（内置），1套</w:t>
      </w:r>
    </w:p>
    <w:p w14:paraId="2EBB6294">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★4、全自动加酸系统，1套</w:t>
      </w:r>
    </w:p>
    <w:p w14:paraId="65C19EE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5、全自动温度控制系统（内置），1套</w:t>
      </w:r>
    </w:p>
    <w:p w14:paraId="4FFA0DA3">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6、全自动压力监控系统（内置），1套</w:t>
      </w:r>
    </w:p>
    <w:p w14:paraId="46E9FA8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7、＞9英寸内置一体式彩色触摸屏控制终端，1套</w:t>
      </w:r>
    </w:p>
    <w:p w14:paraId="193C345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8、配套赶酸器，2台</w:t>
      </w:r>
    </w:p>
    <w:p w14:paraId="35B051F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9、密封圈，≥20个</w:t>
      </w:r>
    </w:p>
    <w:p w14:paraId="4844FCD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10、减压阀及转换头，1个</w:t>
      </w:r>
    </w:p>
    <w:p w14:paraId="19A5BAD3">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11、液位观测器1个</w:t>
      </w:r>
    </w:p>
    <w:p w14:paraId="05FCF2E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12、安全气柜（含气体安全检测器）1套</w:t>
      </w:r>
    </w:p>
    <w:p w14:paraId="37FD2D5E">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13、磁子200个</w:t>
      </w:r>
    </w:p>
    <w:p w14:paraId="72D5E0BD">
      <w:pPr>
        <w:pStyle w:val="4"/>
        <w:snapToGrid w:val="0"/>
        <w:spacing w:before="0" w:after="0" w:line="400" w:lineRule="exact"/>
        <w:ind w:left="0" w:firstLine="422" w:firstLineChars="200"/>
        <w:rPr>
          <w:rFonts w:hint="eastAsia" w:ascii="宋体" w:hAnsi="宋体" w:eastAsia="宋体" w:cs="宋体"/>
          <w:color w:val="auto"/>
          <w:sz w:val="21"/>
          <w:szCs w:val="21"/>
          <w:highlight w:val="none"/>
        </w:rPr>
      </w:pPr>
    </w:p>
    <w:p w14:paraId="16425EC8">
      <w:pPr>
        <w:pStyle w:val="4"/>
        <w:snapToGrid w:val="0"/>
        <w:spacing w:before="0" w:after="0" w:line="400" w:lineRule="exact"/>
        <w:ind w:left="0" w:firstLine="42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五、提供技术支持文件要求</w:t>
      </w:r>
    </w:p>
    <w:bookmarkEnd w:id="64"/>
    <w:bookmarkEnd w:id="65"/>
    <w:bookmarkEnd w:id="66"/>
    <w:bookmarkEnd w:id="68"/>
    <w:p w14:paraId="36C0BF65">
      <w:pPr>
        <w:spacing w:before="100" w:beforeAutospacing="1" w:after="100" w:afterAutospacing="1" w:line="360" w:lineRule="auto"/>
        <w:ind w:firstLine="422" w:firstLineChars="200"/>
        <w:rPr>
          <w:rFonts w:hint="eastAsia" w:asciiTheme="minorEastAsia" w:hAnsiTheme="minorEastAsia" w:eastAsiaTheme="minorEastAsia" w:cstheme="minorEastAsia"/>
          <w:b/>
          <w:color w:val="auto"/>
          <w:sz w:val="21"/>
          <w:szCs w:val="21"/>
          <w:highlight w:val="none"/>
        </w:rPr>
      </w:pPr>
      <w:r>
        <w:rPr>
          <w:rFonts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rPr>
        <w:t>.投标人应对本篇第三条具体技术要求中“★”和“▲”标注</w:t>
      </w:r>
      <w:r>
        <w:rPr>
          <w:rFonts w:hint="eastAsia" w:asciiTheme="minorEastAsia" w:hAnsiTheme="minorEastAsia" w:eastAsiaTheme="minorEastAsia" w:cstheme="minorEastAsia"/>
          <w:b/>
          <w:bCs/>
          <w:color w:val="auto"/>
          <w:sz w:val="21"/>
          <w:szCs w:val="21"/>
          <w:highlight w:val="none"/>
        </w:rPr>
        <w:t>技术规格参数响应情况</w:t>
      </w:r>
      <w:r>
        <w:rPr>
          <w:rFonts w:hint="eastAsia" w:asciiTheme="minorEastAsia" w:hAnsiTheme="minorEastAsia" w:eastAsiaTheme="minorEastAsia" w:cstheme="minorEastAsia"/>
          <w:b/>
          <w:color w:val="auto"/>
          <w:sz w:val="21"/>
          <w:szCs w:val="21"/>
          <w:highlight w:val="none"/>
        </w:rPr>
        <w:t>提供有效的加盖制造商或投标人公章的佐证材料，</w:t>
      </w:r>
      <w:r>
        <w:rPr>
          <w:rFonts w:hint="eastAsia" w:asciiTheme="minorEastAsia" w:hAnsiTheme="minorEastAsia" w:eastAsiaTheme="minorEastAsia" w:cstheme="minorEastAsia"/>
          <w:bCs/>
          <w:color w:val="auto"/>
          <w:sz w:val="21"/>
          <w:szCs w:val="21"/>
          <w:highlight w:val="none"/>
        </w:rPr>
        <w:t>包括但不限于列有技术参数且完整的厂家产品彩页，或厂家官方网站公布的截图，或厂家产品说明书，或第三方机构出具的检测报告，或经厂家确认的证明材料等（</w:t>
      </w:r>
      <w:r>
        <w:rPr>
          <w:rFonts w:hint="eastAsia" w:asciiTheme="minorEastAsia" w:hAnsiTheme="minorEastAsia" w:eastAsiaTheme="minorEastAsia" w:cstheme="minorEastAsia"/>
          <w:b/>
          <w:color w:val="auto"/>
          <w:sz w:val="21"/>
          <w:szCs w:val="21"/>
          <w:highlight w:val="none"/>
        </w:rPr>
        <w:t>本篇第三条具体技术要求里有明确的技术文件规定的</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
          <w:color w:val="auto"/>
          <w:sz w:val="21"/>
          <w:szCs w:val="21"/>
          <w:highlight w:val="none"/>
        </w:rPr>
        <w:t>从其规定）</w:t>
      </w:r>
      <w:r>
        <w:rPr>
          <w:rFonts w:hint="eastAsia" w:asciiTheme="minorEastAsia" w:hAnsiTheme="minorEastAsia" w:eastAsiaTheme="minorEastAsia" w:cstheme="minorEastAsia"/>
          <w:bCs/>
          <w:color w:val="auto"/>
          <w:sz w:val="21"/>
          <w:szCs w:val="21"/>
          <w:highlight w:val="none"/>
        </w:rPr>
        <w:t>，以佐证所投产品的相应的技术参数及功能</w:t>
      </w:r>
      <w:r>
        <w:rPr>
          <w:rFonts w:hint="eastAsia" w:asciiTheme="minorEastAsia" w:hAnsiTheme="minorEastAsia" w:eastAsiaTheme="minorEastAsia" w:cstheme="minorEastAsia"/>
          <w:b/>
          <w:bCs/>
          <w:color w:val="auto"/>
          <w:sz w:val="21"/>
          <w:szCs w:val="21"/>
          <w:highlight w:val="none"/>
        </w:rPr>
        <w:t>，建议在《技术偏离表》中注明页码。未按规定提供或提供的</w:t>
      </w:r>
      <w:r>
        <w:rPr>
          <w:rFonts w:hint="eastAsia" w:asciiTheme="minorEastAsia" w:hAnsiTheme="minorEastAsia" w:eastAsiaTheme="minorEastAsia" w:cstheme="minorEastAsia"/>
          <w:b/>
          <w:color w:val="auto"/>
          <w:sz w:val="21"/>
          <w:szCs w:val="21"/>
          <w:highlight w:val="none"/>
        </w:rPr>
        <w:t>上述资料未能体现采购要求的“★”和“▲”标注参数的</w:t>
      </w:r>
      <w:r>
        <w:rPr>
          <w:rFonts w:hint="eastAsia" w:asciiTheme="minorEastAsia" w:hAnsiTheme="minorEastAsia" w:eastAsiaTheme="minorEastAsia" w:cstheme="minorEastAsia"/>
          <w:bCs/>
          <w:color w:val="auto"/>
          <w:sz w:val="21"/>
          <w:szCs w:val="21"/>
          <w:highlight w:val="none"/>
        </w:rPr>
        <w:t>，则相应的技术参数响应</w:t>
      </w:r>
      <w:r>
        <w:rPr>
          <w:rFonts w:hint="eastAsia" w:asciiTheme="minorEastAsia" w:hAnsiTheme="minorEastAsia" w:eastAsiaTheme="minorEastAsia" w:cstheme="minorEastAsia"/>
          <w:b/>
          <w:color w:val="auto"/>
          <w:sz w:val="21"/>
          <w:szCs w:val="21"/>
          <w:highlight w:val="none"/>
        </w:rPr>
        <w:t>将被视为负偏离。</w:t>
      </w:r>
    </w:p>
    <w:p w14:paraId="075F123F">
      <w:pPr>
        <w:ind w:firstLine="422" w:firstLineChars="200"/>
        <w:rPr>
          <w:rFonts w:hint="eastAsia" w:ascii="宋体" w:hAnsi="宋体"/>
          <w:b/>
          <w:color w:val="auto"/>
          <w:sz w:val="21"/>
          <w:szCs w:val="21"/>
          <w:highlight w:val="none"/>
        </w:rPr>
      </w:pPr>
      <w:r>
        <w:rPr>
          <w:rFonts w:hint="eastAsia" w:ascii="宋体" w:hAnsi="宋体" w:cs="宋体"/>
          <w:b/>
          <w:color w:val="auto"/>
          <w:sz w:val="21"/>
          <w:szCs w:val="21"/>
          <w:highlight w:val="none"/>
        </w:rPr>
        <w:t>六、</w:t>
      </w:r>
      <w:r>
        <w:rPr>
          <w:rFonts w:ascii="宋体" w:hAnsi="宋体"/>
          <w:b/>
          <w:color w:val="auto"/>
          <w:sz w:val="21"/>
          <w:szCs w:val="21"/>
          <w:highlight w:val="none"/>
        </w:rPr>
        <w:t>标准附件、专用工具和消耗品</w:t>
      </w:r>
    </w:p>
    <w:p w14:paraId="58B857BC">
      <w:pPr>
        <w:spacing w:line="420" w:lineRule="exact"/>
        <w:ind w:firstLine="420"/>
        <w:rPr>
          <w:rFonts w:hint="eastAsia" w:ascii="宋体" w:hAnsi="宋体"/>
          <w:color w:val="auto"/>
          <w:sz w:val="21"/>
          <w:szCs w:val="21"/>
          <w:highlight w:val="none"/>
        </w:rPr>
      </w:pPr>
      <w:r>
        <w:rPr>
          <w:rFonts w:ascii="宋体" w:hAnsi="宋体"/>
          <w:color w:val="auto"/>
          <w:sz w:val="21"/>
          <w:szCs w:val="21"/>
          <w:highlight w:val="none"/>
        </w:rPr>
        <w:t>除技术要求中指定的附件和专用工具外，投标人应提供仪器设备的正常运行和常规保养所需的全套标准附件、专用工具和消耗品（如有）。投标人在投标文件中需列出这些附件和工具的数量清单</w:t>
      </w:r>
      <w:r>
        <w:rPr>
          <w:rFonts w:hint="eastAsia" w:ascii="宋体" w:hAnsi="宋体"/>
          <w:color w:val="auto"/>
          <w:sz w:val="21"/>
          <w:szCs w:val="21"/>
          <w:highlight w:val="none"/>
        </w:rPr>
        <w:t>和单价的清单</w:t>
      </w:r>
      <w:r>
        <w:rPr>
          <w:rFonts w:ascii="宋体" w:hAnsi="宋体"/>
          <w:color w:val="auto"/>
          <w:sz w:val="21"/>
          <w:szCs w:val="21"/>
          <w:highlight w:val="none"/>
        </w:rPr>
        <w:t>，这些附件和工具的报价的总值需计入投标总价中（如有）。</w:t>
      </w:r>
    </w:p>
    <w:p w14:paraId="7CE56592">
      <w:pPr>
        <w:spacing w:line="420" w:lineRule="exact"/>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七、</w:t>
      </w:r>
      <w:r>
        <w:rPr>
          <w:rFonts w:ascii="宋体" w:hAnsi="宋体"/>
          <w:b/>
          <w:color w:val="auto"/>
          <w:sz w:val="21"/>
          <w:szCs w:val="21"/>
          <w:highlight w:val="none"/>
        </w:rPr>
        <w:t>其他附件：</w:t>
      </w:r>
    </w:p>
    <w:p w14:paraId="7D7D560B">
      <w:pPr>
        <w:spacing w:line="420" w:lineRule="exact"/>
        <w:ind w:firstLine="420" w:firstLineChars="200"/>
        <w:rPr>
          <w:rFonts w:hint="eastAsia" w:ascii="宋体" w:hAnsi="宋体"/>
          <w:b/>
          <w:color w:val="auto"/>
          <w:sz w:val="21"/>
          <w:szCs w:val="21"/>
          <w:highlight w:val="none"/>
        </w:rPr>
      </w:pPr>
      <w:r>
        <w:rPr>
          <w:rFonts w:ascii="宋体" w:hAnsi="宋体"/>
          <w:color w:val="auto"/>
          <w:sz w:val="21"/>
          <w:szCs w:val="21"/>
          <w:highlight w:val="none"/>
        </w:rPr>
        <w:t>对于</w:t>
      </w:r>
      <w:r>
        <w:rPr>
          <w:rFonts w:hint="eastAsia" w:ascii="宋体" w:hAnsi="宋体"/>
          <w:color w:val="auto"/>
          <w:sz w:val="21"/>
          <w:szCs w:val="21"/>
          <w:highlight w:val="none"/>
        </w:rPr>
        <w:t>具体</w:t>
      </w:r>
      <w:r>
        <w:rPr>
          <w:rFonts w:ascii="宋体" w:hAnsi="宋体"/>
          <w:color w:val="auto"/>
          <w:sz w:val="21"/>
          <w:szCs w:val="21"/>
          <w:highlight w:val="none"/>
        </w:rPr>
        <w:t>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14:paraId="201168E2">
      <w:pPr>
        <w:spacing w:line="420" w:lineRule="exact"/>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八、说明：</w:t>
      </w:r>
    </w:p>
    <w:p w14:paraId="594D0C1D">
      <w:pPr>
        <w:spacing w:line="360" w:lineRule="auto"/>
        <w:ind w:firstLine="420" w:firstLineChars="200"/>
        <w:rPr>
          <w:rFonts w:hint="eastAsia" w:ascii="宋体" w:hAnsi="宋体" w:cs="宋体"/>
          <w:bCs/>
          <w:strike/>
          <w:color w:val="auto"/>
          <w:sz w:val="21"/>
          <w:szCs w:val="21"/>
          <w:highlight w:val="none"/>
        </w:rPr>
      </w:pPr>
      <w:r>
        <w:rPr>
          <w:rFonts w:hint="eastAsia" w:ascii="宋体" w:hAnsi="宋体" w:cs="宋体"/>
          <w:bCs/>
          <w:color w:val="auto"/>
          <w:sz w:val="21"/>
          <w:szCs w:val="21"/>
          <w:highlight w:val="none"/>
        </w:rPr>
        <w:t>1、</w:t>
      </w:r>
      <w:r>
        <w:rPr>
          <w:rFonts w:hint="eastAsia" w:ascii="宋体" w:hAnsi="宋体" w:cs="宋体"/>
          <w:color w:val="auto"/>
          <w:sz w:val="21"/>
          <w:szCs w:val="21"/>
          <w:highlight w:val="none"/>
        </w:rPr>
        <w:t>本项目共1个分包，投标人须以“包”为单位进行投标。评标和中标将以包的总价作为依据。</w:t>
      </w:r>
    </w:p>
    <w:p w14:paraId="24822626">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2、本篇所有</w:t>
      </w:r>
      <w:r>
        <w:rPr>
          <w:rFonts w:hint="eastAsia" w:ascii="宋体" w:hAnsi="宋体" w:cs="宋体"/>
          <w:b/>
          <w:bCs/>
          <w:color w:val="auto"/>
          <w:sz w:val="21"/>
          <w:szCs w:val="21"/>
          <w:highlight w:val="none"/>
        </w:rPr>
        <w:t>“★”</w:t>
      </w:r>
      <w:r>
        <w:rPr>
          <w:rFonts w:hint="eastAsia" w:ascii="宋体" w:hAnsi="宋体" w:cs="宋体"/>
          <w:bCs/>
          <w:color w:val="auto"/>
          <w:sz w:val="21"/>
          <w:szCs w:val="21"/>
          <w:highlight w:val="none"/>
        </w:rPr>
        <w:t>标注</w:t>
      </w:r>
      <w:r>
        <w:rPr>
          <w:rFonts w:hint="eastAsia" w:ascii="宋体" w:hAnsi="宋体" w:cs="宋体"/>
          <w:color w:val="auto"/>
          <w:sz w:val="21"/>
          <w:szCs w:val="21"/>
          <w:highlight w:val="none"/>
        </w:rPr>
        <w:t>项均为</w:t>
      </w:r>
      <w:r>
        <w:rPr>
          <w:rFonts w:hint="eastAsia" w:ascii="宋体" w:hAnsi="宋体" w:cs="宋体"/>
          <w:b/>
          <w:bCs/>
          <w:color w:val="auto"/>
          <w:sz w:val="21"/>
          <w:szCs w:val="21"/>
          <w:highlight w:val="none"/>
        </w:rPr>
        <w:t>实质性要求</w:t>
      </w:r>
      <w:r>
        <w:rPr>
          <w:rFonts w:hint="eastAsia" w:ascii="宋体" w:hAnsi="宋体" w:cs="宋体"/>
          <w:color w:val="auto"/>
          <w:sz w:val="21"/>
          <w:szCs w:val="21"/>
          <w:highlight w:val="none"/>
        </w:rPr>
        <w:t>，对其做负偏离的，将被判为</w:t>
      </w:r>
      <w:r>
        <w:rPr>
          <w:rFonts w:hint="eastAsia" w:ascii="宋体" w:hAnsi="宋体" w:cs="宋体"/>
          <w:b/>
          <w:bCs/>
          <w:color w:val="auto"/>
          <w:sz w:val="21"/>
          <w:szCs w:val="21"/>
          <w:highlight w:val="none"/>
        </w:rPr>
        <w:t>无效投标</w:t>
      </w:r>
      <w:r>
        <w:rPr>
          <w:rFonts w:hint="eastAsia" w:ascii="宋体" w:hAnsi="宋体" w:cs="宋体"/>
          <w:color w:val="auto"/>
          <w:sz w:val="21"/>
          <w:szCs w:val="21"/>
          <w:highlight w:val="none"/>
        </w:rPr>
        <w:t>。本篇所有</w:t>
      </w:r>
      <w:r>
        <w:rPr>
          <w:rFonts w:hint="eastAsia" w:ascii="宋体" w:hAnsi="宋体" w:cs="宋体"/>
          <w:b/>
          <w:bCs/>
          <w:color w:val="auto"/>
          <w:sz w:val="21"/>
          <w:szCs w:val="21"/>
          <w:highlight w:val="none"/>
        </w:rPr>
        <w:t>“▲”</w:t>
      </w:r>
      <w:r>
        <w:rPr>
          <w:rFonts w:hint="eastAsia" w:ascii="宋体" w:hAnsi="宋体" w:cs="宋体"/>
          <w:color w:val="auto"/>
          <w:sz w:val="21"/>
          <w:szCs w:val="21"/>
          <w:highlight w:val="none"/>
        </w:rPr>
        <w:t>标注项均为重要技术指标，非（</w:t>
      </w:r>
      <w:r>
        <w:rPr>
          <w:rFonts w:hint="eastAsia" w:ascii="宋体" w:hAnsi="宋体" w:cs="宋体"/>
          <w:b/>
          <w:bCs/>
          <w:color w:val="auto"/>
          <w:sz w:val="21"/>
          <w:szCs w:val="21"/>
          <w:highlight w:val="none"/>
        </w:rPr>
        <w:t>“★”和“▲”</w:t>
      </w:r>
      <w:r>
        <w:rPr>
          <w:rFonts w:hint="eastAsia" w:ascii="宋体" w:hAnsi="宋体" w:cs="宋体"/>
          <w:color w:val="auto"/>
          <w:sz w:val="21"/>
          <w:szCs w:val="21"/>
          <w:highlight w:val="none"/>
        </w:rPr>
        <w:t>）标注项为一般技术指标，对“▲”标注指标及非（“★”和“▲”）标注指标有负偏离的，</w:t>
      </w:r>
      <w:r>
        <w:rPr>
          <w:rFonts w:hint="eastAsia" w:ascii="宋体" w:hAnsi="宋体" w:cs="宋体"/>
          <w:b/>
          <w:bCs/>
          <w:color w:val="auto"/>
          <w:sz w:val="21"/>
          <w:szCs w:val="21"/>
          <w:highlight w:val="none"/>
        </w:rPr>
        <w:t>按第四篇评标标准中的规定扣分，当偏离条数达到规定数量时，将导致投标无效</w:t>
      </w:r>
      <w:r>
        <w:rPr>
          <w:rFonts w:hint="eastAsia" w:ascii="宋体" w:hAnsi="宋体" w:cs="宋体"/>
          <w:color w:val="auto"/>
          <w:sz w:val="21"/>
          <w:szCs w:val="21"/>
          <w:highlight w:val="none"/>
        </w:rPr>
        <w:t>。</w:t>
      </w:r>
    </w:p>
    <w:p w14:paraId="1950BBB7">
      <w:pPr>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投标人应按招标文件要求如实填写技术偏离表。投标人须对照招标文件技术规格要求，将自己所投的所有货物的功能标准、技术性能、配置、用途等内容按照技术偏离表格式逐条填写，说明所提供货物和服务已对招标文件的技术规格做出了实质性响应，并申明与技术规格条文的偏差和例外。</w:t>
      </w:r>
      <w:r>
        <w:rPr>
          <w:rFonts w:hint="eastAsia" w:ascii="宋体" w:hAnsi="宋体" w:cs="宋体"/>
          <w:b/>
          <w:color w:val="auto"/>
          <w:sz w:val="21"/>
          <w:szCs w:val="21"/>
          <w:highlight w:val="none"/>
        </w:rPr>
        <w:t>凡未填写技术偏离表或未作出应答的</w:t>
      </w:r>
      <w:r>
        <w:rPr>
          <w:rFonts w:hint="eastAsia" w:ascii="宋体" w:hAnsi="宋体" w:cs="宋体"/>
          <w:color w:val="auto"/>
          <w:sz w:val="21"/>
          <w:szCs w:val="21"/>
          <w:highlight w:val="none"/>
        </w:rPr>
        <w:t>，将被判为</w:t>
      </w:r>
      <w:r>
        <w:rPr>
          <w:rFonts w:hint="eastAsia" w:ascii="宋体" w:hAnsi="宋体" w:cs="宋体"/>
          <w:b/>
          <w:color w:val="auto"/>
          <w:sz w:val="21"/>
          <w:szCs w:val="21"/>
          <w:highlight w:val="none"/>
        </w:rPr>
        <w:t>无效标</w:t>
      </w:r>
      <w:r>
        <w:rPr>
          <w:rFonts w:hint="eastAsia" w:ascii="宋体" w:hAnsi="宋体" w:cs="宋体"/>
          <w:color w:val="auto"/>
          <w:sz w:val="21"/>
          <w:szCs w:val="21"/>
          <w:highlight w:val="none"/>
        </w:rPr>
        <w:t>。</w:t>
      </w:r>
    </w:p>
    <w:p w14:paraId="2747BEC3">
      <w:pPr>
        <w:pStyle w:val="47"/>
        <w:spacing w:line="360" w:lineRule="auto"/>
        <w:ind w:firstLine="420" w:firstLineChars="200"/>
        <w:rPr>
          <w:rFonts w:hint="eastAsia"/>
          <w:color w:val="auto"/>
          <w:sz w:val="21"/>
          <w:szCs w:val="21"/>
          <w:highlight w:val="none"/>
        </w:rPr>
      </w:pPr>
      <w:r>
        <w:rPr>
          <w:rFonts w:hint="eastAsia"/>
          <w:color w:val="auto"/>
          <w:sz w:val="21"/>
          <w:szCs w:val="21"/>
          <w:highlight w:val="none"/>
        </w:rPr>
        <w:t>4、对于有区间值要求的指标项，如标示为“≤”某指标值的，评审时以“=”该指标值的判定为满足，“＜”该指标值的判定为优于；同样，如标示为“≥”某指标值的，评审时以“=”该指标值的判定为满足，“＞该指标值的判定为优于；对于有类似表述的指标项，亦按前述规则进行评判。</w:t>
      </w:r>
    </w:p>
    <w:p w14:paraId="6D28907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重量指标项的评审规则为：在不低于下限指标值要求的基础上，低于上限指标值的将判为优于</w:t>
      </w:r>
      <w:r>
        <w:rPr>
          <w:rFonts w:hint="eastAsia" w:ascii="宋体" w:hAnsi="宋体" w:eastAsia="宋体" w:cs="宋体"/>
          <w:color w:val="auto"/>
          <w:sz w:val="21"/>
          <w:szCs w:val="21"/>
          <w:highlight w:val="none"/>
        </w:rPr>
        <w:t>。</w:t>
      </w:r>
    </w:p>
    <w:p w14:paraId="6CFDAAF5">
      <w:pPr>
        <w:pStyle w:val="47"/>
        <w:spacing w:line="480" w:lineRule="exact"/>
        <w:ind w:firstLine="420" w:firstLineChars="200"/>
        <w:rPr>
          <w:rFonts w:hint="eastAsia" w:ascii="宋体" w:hAnsi="宋体" w:eastAsia="宋体" w:cs="宋体"/>
          <w:color w:val="auto"/>
          <w:highlight w:val="none"/>
        </w:rPr>
      </w:pPr>
    </w:p>
    <w:p w14:paraId="72865AD7">
      <w:pPr>
        <w:ind w:firstLine="422" w:firstLineChars="200"/>
        <w:rPr>
          <w:rFonts w:hint="eastAsia" w:ascii="宋体" w:hAnsi="宋体" w:eastAsia="宋体" w:cs="宋体"/>
          <w:color w:val="auto"/>
          <w:sz w:val="21"/>
          <w:szCs w:val="21"/>
          <w:highlight w:val="none"/>
        </w:rPr>
        <w:sectPr>
          <w:headerReference r:id="rId9" w:type="first"/>
          <w:footerReference r:id="rId12" w:type="first"/>
          <w:headerReference r:id="rId7" w:type="default"/>
          <w:footerReference r:id="rId10" w:type="default"/>
          <w:headerReference r:id="rId8" w:type="even"/>
          <w:footerReference r:id="rId11" w:type="even"/>
          <w:pgSz w:w="11906" w:h="16838"/>
          <w:pgMar w:top="1418" w:right="1247" w:bottom="1247" w:left="1418" w:header="851" w:footer="992" w:gutter="0"/>
          <w:cols w:space="720" w:num="1"/>
          <w:docGrid w:linePitch="312" w:charSpace="0"/>
        </w:sectPr>
      </w:pPr>
      <w:r>
        <w:rPr>
          <w:rFonts w:hint="eastAsia" w:ascii="宋体" w:hAnsi="宋体" w:eastAsia="宋体" w:cs="宋体"/>
          <w:b/>
          <w:bCs/>
          <w:color w:val="auto"/>
          <w:sz w:val="21"/>
          <w:szCs w:val="21"/>
          <w:highlight w:val="none"/>
        </w:rPr>
        <w:t xml:space="preserve">  </w:t>
      </w:r>
    </w:p>
    <w:p w14:paraId="43C686C2">
      <w:pPr>
        <w:pStyle w:val="3"/>
        <w:spacing w:before="120" w:after="120"/>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ab/>
      </w:r>
      <w:bookmarkStart w:id="71" w:name="_Toc105671354"/>
      <w:bookmarkStart w:id="72" w:name="_Toc418512115"/>
      <w:r>
        <w:rPr>
          <w:rFonts w:hint="eastAsia" w:ascii="宋体" w:hAnsi="宋体" w:eastAsia="宋体" w:cs="宋体"/>
          <w:color w:val="auto"/>
          <w:highlight w:val="none"/>
        </w:rPr>
        <w:t>第三篇  项目商务要求</w:t>
      </w:r>
      <w:bookmarkEnd w:id="71"/>
      <w:bookmarkEnd w:id="72"/>
    </w:p>
    <w:p w14:paraId="285B5E92">
      <w:pPr>
        <w:snapToGrid w:val="0"/>
        <w:ind w:firstLine="422"/>
        <w:textAlignment w:val="auto"/>
        <w:rPr>
          <w:rFonts w:ascii="宋体" w:hAnsi="宋体" w:cs="宋体"/>
          <w:b/>
          <w:bCs/>
          <w:color w:val="auto"/>
          <w:sz w:val="21"/>
          <w:szCs w:val="21"/>
          <w:highlight w:val="none"/>
        </w:rPr>
      </w:pPr>
      <w:bookmarkStart w:id="73" w:name="_Toc516643245"/>
      <w:bookmarkStart w:id="74" w:name="_Toc178828113"/>
      <w:bookmarkStart w:id="75" w:name="_Toc418512116"/>
      <w:r>
        <w:rPr>
          <w:rFonts w:hint="eastAsia" w:ascii="宋体" w:hAnsi="宋体" w:cs="宋体"/>
          <w:b/>
          <w:bCs/>
          <w:color w:val="auto"/>
          <w:sz w:val="21"/>
          <w:szCs w:val="21"/>
          <w:highlight w:val="none"/>
        </w:rPr>
        <w:t>一、通用条款</w:t>
      </w:r>
    </w:p>
    <w:p w14:paraId="3FDB67FF">
      <w:pPr>
        <w:snapToGrid w:val="0"/>
        <w:ind w:firstLine="495" w:firstLineChars="235"/>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详见国产设备合同模版</w:t>
      </w:r>
    </w:p>
    <w:p w14:paraId="733F9F49">
      <w:pPr>
        <w:numPr>
          <w:ilvl w:val="0"/>
          <w:numId w:val="14"/>
        </w:numPr>
        <w:tabs>
          <w:tab w:val="left" w:pos="540"/>
        </w:tabs>
        <w:snapToGrid w:val="0"/>
        <w:ind w:firstLine="422"/>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专用条款</w:t>
      </w:r>
    </w:p>
    <w:p w14:paraId="2C624411">
      <w:pPr>
        <w:pStyle w:val="562"/>
        <w:spacing w:line="520" w:lineRule="exact"/>
        <w:ind w:firstLine="0" w:firstLineChars="0"/>
        <w:rPr>
          <w:color w:val="auto"/>
          <w:szCs w:val="21"/>
          <w:highlight w:val="none"/>
        </w:rPr>
      </w:pPr>
      <w:r>
        <w:rPr>
          <w:rFonts w:hint="eastAsia"/>
          <w:b/>
          <w:color w:val="auto"/>
          <w:szCs w:val="21"/>
          <w:highlight w:val="none"/>
        </w:rPr>
        <w:t>★</w:t>
      </w:r>
      <w:r>
        <w:rPr>
          <w:rFonts w:hint="eastAsia"/>
          <w:color w:val="auto"/>
          <w:szCs w:val="21"/>
          <w:highlight w:val="none"/>
        </w:rPr>
        <w:t>（一）、项目交付或实施的时间要求及交货方式：</w:t>
      </w:r>
    </w:p>
    <w:p w14:paraId="185576F1">
      <w:pPr>
        <w:pStyle w:val="733"/>
        <w:spacing w:line="420" w:lineRule="exact"/>
        <w:ind w:left="480" w:firstLine="0" w:firstLineChars="0"/>
        <w:rPr>
          <w:rFonts w:hint="eastAsia" w:ascii="宋体" w:hAnsi="宋体"/>
          <w:color w:val="auto"/>
          <w:kern w:val="0"/>
          <w:sz w:val="21"/>
          <w:szCs w:val="21"/>
          <w:highlight w:val="none"/>
          <w:u w:val="none"/>
        </w:rPr>
      </w:pPr>
      <w:r>
        <w:rPr>
          <w:rFonts w:hint="eastAsia" w:ascii="宋体" w:hAnsi="宋体"/>
          <w:color w:val="auto"/>
          <w:kern w:val="0"/>
          <w:sz w:val="21"/>
          <w:szCs w:val="21"/>
          <w:highlight w:val="none"/>
          <w:u w:val="none"/>
        </w:rPr>
        <w:t>1.1项目交付时间：</w:t>
      </w:r>
    </w:p>
    <w:p w14:paraId="2519EC3C">
      <w:pPr>
        <w:pStyle w:val="562"/>
        <w:spacing w:line="520" w:lineRule="exact"/>
        <w:ind w:firstLineChars="0"/>
        <w:rPr>
          <w:rFonts w:hint="eastAsia"/>
          <w:b w:val="0"/>
          <w:bCs/>
          <w:color w:val="auto"/>
          <w:szCs w:val="21"/>
          <w:highlight w:val="none"/>
        </w:rPr>
      </w:pPr>
      <w:r>
        <w:rPr>
          <w:rFonts w:hint="eastAsia"/>
          <w:b w:val="0"/>
          <w:bCs/>
          <w:color w:val="auto"/>
          <w:szCs w:val="21"/>
          <w:highlight w:val="none"/>
        </w:rPr>
        <w:t>合同签订后</w:t>
      </w:r>
      <w:r>
        <w:rPr>
          <w:rFonts w:hint="eastAsia"/>
          <w:b w:val="0"/>
          <w:bCs/>
          <w:color w:val="auto"/>
          <w:szCs w:val="21"/>
          <w:highlight w:val="none"/>
          <w:lang w:val="en-US" w:eastAsia="zh-CN"/>
        </w:rPr>
        <w:t>2</w:t>
      </w:r>
      <w:r>
        <w:rPr>
          <w:rFonts w:hint="eastAsia"/>
          <w:b w:val="0"/>
          <w:bCs/>
          <w:color w:val="auto"/>
          <w:szCs w:val="21"/>
          <w:highlight w:val="none"/>
        </w:rPr>
        <w:t>0个工作日内所有设备到货。</w:t>
      </w:r>
    </w:p>
    <w:p w14:paraId="3FDB784E">
      <w:pPr>
        <w:pStyle w:val="562"/>
        <w:spacing w:line="520" w:lineRule="exact"/>
        <w:ind w:firstLineChars="0"/>
        <w:rPr>
          <w:rFonts w:hint="eastAsia"/>
          <w:b w:val="0"/>
          <w:bCs/>
          <w:color w:val="auto"/>
          <w:szCs w:val="21"/>
          <w:highlight w:val="none"/>
        </w:rPr>
      </w:pPr>
      <w:r>
        <w:rPr>
          <w:rFonts w:hint="eastAsia"/>
          <w:b w:val="0"/>
          <w:bCs/>
          <w:color w:val="auto"/>
          <w:szCs w:val="21"/>
          <w:highlight w:val="none"/>
        </w:rPr>
        <w:t>供应商应保证在要求时间内完成全部货物的供货、安装、调试和培训工作，符合国家标准、行业规范和合同等相关文件的要求。</w:t>
      </w:r>
    </w:p>
    <w:p w14:paraId="28A2C4EA">
      <w:pPr>
        <w:pStyle w:val="562"/>
        <w:spacing w:line="520" w:lineRule="exact"/>
        <w:ind w:left="0" w:leftChars="0" w:firstLine="0" w:firstLineChars="0"/>
        <w:rPr>
          <w:rFonts w:hint="eastAsia" w:ascii="宋体" w:hAnsi="宋体" w:cs="宋体"/>
          <w:strike w:val="0"/>
          <w:dstrike w:val="0"/>
          <w:color w:val="auto"/>
          <w:sz w:val="21"/>
          <w:szCs w:val="21"/>
          <w:highlight w:val="none"/>
          <w:u w:val="single"/>
        </w:rPr>
      </w:pPr>
      <w:r>
        <w:rPr>
          <w:rFonts w:hint="eastAsia"/>
          <w:b/>
          <w:color w:val="auto"/>
          <w:szCs w:val="21"/>
          <w:highlight w:val="none"/>
        </w:rPr>
        <w:t>★</w:t>
      </w:r>
      <w:r>
        <w:rPr>
          <w:rFonts w:hint="eastAsia"/>
          <w:color w:val="auto"/>
          <w:szCs w:val="21"/>
          <w:highlight w:val="none"/>
          <w:lang w:val="en-US" w:eastAsia="zh-CN"/>
        </w:rPr>
        <w:t>2.</w:t>
      </w:r>
      <w:r>
        <w:rPr>
          <w:rFonts w:hint="eastAsia"/>
          <w:color w:val="auto"/>
          <w:szCs w:val="21"/>
          <w:highlight w:val="none"/>
        </w:rPr>
        <w:t xml:space="preserve">项目实施地点：西南大学北碚校区16教楼内指定地点B209-2 </w:t>
      </w:r>
    </w:p>
    <w:p w14:paraId="1B637EC0">
      <w:pPr>
        <w:spacing w:line="420" w:lineRule="exact"/>
        <w:ind w:firstLine="420" w:firstLineChars="200"/>
        <w:rPr>
          <w:rFonts w:hint="eastAsia" w:ascii="宋体" w:hAnsi="宋体" w:cs="宋体"/>
          <w:b w:val="0"/>
          <w:bCs w:val="0"/>
          <w:strike w:val="0"/>
          <w:dstrike w:val="0"/>
          <w:color w:val="auto"/>
          <w:sz w:val="21"/>
          <w:szCs w:val="21"/>
          <w:highlight w:val="none"/>
        </w:rPr>
      </w:pPr>
      <w:r>
        <w:rPr>
          <w:rFonts w:hint="eastAsia" w:ascii="宋体" w:hAnsi="宋体" w:cs="宋体"/>
          <w:b w:val="0"/>
          <w:bCs w:val="0"/>
          <w:strike w:val="0"/>
          <w:dstrike w:val="0"/>
          <w:color w:val="auto"/>
          <w:sz w:val="21"/>
          <w:szCs w:val="21"/>
          <w:highlight w:val="none"/>
        </w:rPr>
        <w:t>供方应在交货前至少提前三天以书面或电子文件形式通知需方准备收货。</w:t>
      </w:r>
    </w:p>
    <w:p w14:paraId="4EDFD007">
      <w:pPr>
        <w:pStyle w:val="562"/>
        <w:spacing w:line="520" w:lineRule="exact"/>
        <w:rPr>
          <w:rFonts w:hint="eastAsia"/>
          <w:b w:val="0"/>
          <w:bCs w:val="0"/>
          <w:color w:val="auto"/>
          <w:szCs w:val="21"/>
          <w:highlight w:val="none"/>
        </w:rPr>
      </w:pPr>
      <w:r>
        <w:rPr>
          <w:rFonts w:hint="eastAsia"/>
          <w:b w:val="0"/>
          <w:bCs w:val="0"/>
          <w:color w:val="auto"/>
          <w:szCs w:val="21"/>
          <w:highlight w:val="none"/>
        </w:rPr>
        <w:t>需方指定收货人：阮老师 ，电话：15895874969。</w:t>
      </w:r>
    </w:p>
    <w:p w14:paraId="13D778EF">
      <w:pPr>
        <w:pStyle w:val="562"/>
        <w:spacing w:line="520" w:lineRule="exact"/>
        <w:ind w:left="0" w:leftChars="0" w:firstLine="0" w:firstLineChars="0"/>
        <w:rPr>
          <w:color w:val="auto"/>
          <w:szCs w:val="21"/>
          <w:highlight w:val="none"/>
          <w:u w:val="single"/>
        </w:rPr>
      </w:pPr>
      <w:r>
        <w:rPr>
          <w:rFonts w:hint="eastAsia"/>
          <w:b/>
          <w:color w:val="auto"/>
          <w:szCs w:val="21"/>
          <w:highlight w:val="none"/>
        </w:rPr>
        <w:t>★</w:t>
      </w:r>
      <w:r>
        <w:rPr>
          <w:rFonts w:hint="eastAsia"/>
          <w:color w:val="auto"/>
          <w:szCs w:val="21"/>
          <w:highlight w:val="none"/>
        </w:rPr>
        <w:t>（</w:t>
      </w:r>
      <w:r>
        <w:rPr>
          <w:rFonts w:hint="eastAsia"/>
          <w:color w:val="auto"/>
          <w:szCs w:val="21"/>
          <w:highlight w:val="none"/>
          <w:lang w:val="en-US" w:eastAsia="zh-CN"/>
        </w:rPr>
        <w:t>二</w:t>
      </w:r>
      <w:r>
        <w:rPr>
          <w:rFonts w:hint="eastAsia"/>
          <w:color w:val="auto"/>
          <w:szCs w:val="21"/>
          <w:highlight w:val="none"/>
        </w:rPr>
        <w:t>）包装和运输要求：供方应提供原厂包装的货物；在货物运输中采用的外包装应符合运输要求，足以保护货物在运输过程中不受锈蚀、损坏或者灭失（若需特殊保管方式如冷冻等，请列明）。如果由于不适当的包装而导致货物损坏和由此产生的费用，应由供方承担全部责任。</w:t>
      </w:r>
    </w:p>
    <w:p w14:paraId="201936C9">
      <w:pPr>
        <w:spacing w:line="520" w:lineRule="exact"/>
        <w:rPr>
          <w:color w:val="auto"/>
          <w:sz w:val="21"/>
          <w:szCs w:val="21"/>
          <w:highlight w:val="none"/>
        </w:rPr>
      </w:pPr>
      <w:r>
        <w:rPr>
          <w:rFonts w:hint="eastAsia"/>
          <w:b/>
          <w:color w:val="auto"/>
          <w:sz w:val="21"/>
          <w:szCs w:val="21"/>
          <w:highlight w:val="none"/>
        </w:rPr>
        <w:t>★</w:t>
      </w:r>
      <w:r>
        <w:rPr>
          <w:rFonts w:hint="eastAsia"/>
          <w:color w:val="auto"/>
          <w:sz w:val="21"/>
          <w:szCs w:val="21"/>
          <w:highlight w:val="none"/>
        </w:rPr>
        <w:t>（</w:t>
      </w:r>
      <w:r>
        <w:rPr>
          <w:rFonts w:hint="eastAsia"/>
          <w:color w:val="auto"/>
          <w:sz w:val="21"/>
          <w:szCs w:val="21"/>
          <w:highlight w:val="none"/>
          <w:lang w:val="en-US" w:eastAsia="zh-CN"/>
        </w:rPr>
        <w:t>三</w:t>
      </w:r>
      <w:r>
        <w:rPr>
          <w:rFonts w:hint="eastAsia"/>
          <w:color w:val="auto"/>
          <w:sz w:val="21"/>
          <w:szCs w:val="21"/>
          <w:highlight w:val="none"/>
        </w:rPr>
        <w:t>）保险要求：供应商负责安全运输到指定地点。</w:t>
      </w:r>
    </w:p>
    <w:p w14:paraId="7E00A43C">
      <w:pPr>
        <w:spacing w:line="520" w:lineRule="exact"/>
        <w:rPr>
          <w:rFonts w:hint="eastAsia"/>
          <w:b/>
          <w:color w:val="auto"/>
          <w:sz w:val="21"/>
          <w:szCs w:val="21"/>
          <w:highlight w:val="none"/>
        </w:rPr>
      </w:pPr>
      <w:r>
        <w:rPr>
          <w:rFonts w:hint="eastAsia"/>
          <w:b/>
          <w:color w:val="auto"/>
          <w:sz w:val="21"/>
          <w:szCs w:val="21"/>
          <w:highlight w:val="none"/>
        </w:rPr>
        <w:t>★</w:t>
      </w:r>
      <w:r>
        <w:rPr>
          <w:rFonts w:hint="eastAsia"/>
          <w:b/>
          <w:color w:val="auto"/>
          <w:sz w:val="21"/>
          <w:szCs w:val="21"/>
          <w:highlight w:val="none"/>
          <w:lang w:eastAsia="zh-CN"/>
        </w:rPr>
        <w:t>（</w:t>
      </w:r>
      <w:r>
        <w:rPr>
          <w:rFonts w:hint="eastAsia"/>
          <w:b/>
          <w:color w:val="auto"/>
          <w:sz w:val="21"/>
          <w:szCs w:val="21"/>
          <w:highlight w:val="none"/>
          <w:lang w:val="en-US" w:eastAsia="zh-CN"/>
        </w:rPr>
        <w:t>四</w:t>
      </w:r>
      <w:r>
        <w:rPr>
          <w:rFonts w:hint="eastAsia"/>
          <w:b/>
          <w:color w:val="auto"/>
          <w:sz w:val="21"/>
          <w:szCs w:val="21"/>
          <w:highlight w:val="none"/>
          <w:lang w:eastAsia="zh-CN"/>
        </w:rPr>
        <w:t>）</w:t>
      </w:r>
      <w:r>
        <w:rPr>
          <w:rFonts w:hint="eastAsia"/>
          <w:b/>
          <w:color w:val="auto"/>
          <w:sz w:val="21"/>
          <w:szCs w:val="21"/>
          <w:highlight w:val="none"/>
        </w:rPr>
        <w:t>付款方式及履约保证金</w:t>
      </w:r>
    </w:p>
    <w:p w14:paraId="55BDC64B">
      <w:pPr>
        <w:pStyle w:val="733"/>
        <w:ind w:firstLine="480"/>
        <w:rPr>
          <w:rStyle w:val="77"/>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4.1.1</w:t>
      </w:r>
      <w:r>
        <w:rPr>
          <w:rStyle w:val="77"/>
          <w:rFonts w:hint="eastAsia" w:ascii="宋体" w:hAnsi="宋体" w:eastAsia="宋体" w:cs="宋体"/>
          <w:bCs/>
          <w:color w:val="auto"/>
          <w:sz w:val="21"/>
          <w:szCs w:val="21"/>
          <w:highlight w:val="none"/>
        </w:rPr>
        <w:t>质量性能验收合格后</w:t>
      </w:r>
      <w:r>
        <w:rPr>
          <w:rStyle w:val="77"/>
          <w:rFonts w:hint="eastAsia" w:ascii="宋体" w:hAnsi="宋体" w:eastAsia="宋体" w:cs="宋体"/>
          <w:bCs/>
          <w:color w:val="auto"/>
          <w:sz w:val="21"/>
          <w:szCs w:val="21"/>
          <w:highlight w:val="none"/>
          <w:u w:val="single"/>
        </w:rPr>
        <w:t xml:space="preserve"> 3 </w:t>
      </w:r>
      <w:r>
        <w:rPr>
          <w:rStyle w:val="77"/>
          <w:rFonts w:hint="eastAsia" w:ascii="宋体" w:hAnsi="宋体" w:eastAsia="宋体" w:cs="宋体"/>
          <w:bCs/>
          <w:color w:val="auto"/>
          <w:sz w:val="21"/>
          <w:szCs w:val="21"/>
          <w:highlight w:val="none"/>
        </w:rPr>
        <w:t>个工作日内，供方向需方交纳合同总价的</w:t>
      </w:r>
      <w:r>
        <w:rPr>
          <w:rStyle w:val="77"/>
          <w:rFonts w:hint="eastAsia" w:ascii="宋体" w:hAnsi="宋体" w:eastAsia="宋体" w:cs="宋体"/>
          <w:bCs/>
          <w:color w:val="auto"/>
          <w:sz w:val="21"/>
          <w:szCs w:val="21"/>
          <w:highlight w:val="none"/>
          <w:u w:val="single"/>
        </w:rPr>
        <w:t xml:space="preserve"> 5 </w:t>
      </w:r>
      <w:r>
        <w:rPr>
          <w:rStyle w:val="77"/>
          <w:rFonts w:hint="eastAsia" w:ascii="宋体" w:hAnsi="宋体" w:eastAsia="宋体" w:cs="宋体"/>
          <w:bCs/>
          <w:color w:val="auto"/>
          <w:sz w:val="21"/>
          <w:szCs w:val="21"/>
          <w:highlight w:val="none"/>
        </w:rPr>
        <w:t>%作履约保证金；需方收到履约保证金后</w:t>
      </w:r>
      <w:r>
        <w:rPr>
          <w:rStyle w:val="77"/>
          <w:rFonts w:hint="eastAsia" w:ascii="宋体" w:hAnsi="宋体" w:eastAsia="宋体" w:cs="宋体"/>
          <w:bCs/>
          <w:color w:val="auto"/>
          <w:sz w:val="21"/>
          <w:szCs w:val="21"/>
          <w:highlight w:val="none"/>
          <w:u w:val="single"/>
        </w:rPr>
        <w:t xml:space="preserve"> 7 </w:t>
      </w:r>
      <w:r>
        <w:rPr>
          <w:rStyle w:val="77"/>
          <w:rFonts w:hint="eastAsia" w:ascii="宋体" w:hAnsi="宋体" w:eastAsia="宋体" w:cs="宋体"/>
          <w:bCs/>
          <w:color w:val="auto"/>
          <w:sz w:val="21"/>
          <w:szCs w:val="21"/>
          <w:highlight w:val="none"/>
        </w:rPr>
        <w:t>个工作日内，向供方支付100%的合同总价款。</w:t>
      </w:r>
    </w:p>
    <w:p w14:paraId="2EF46123">
      <w:pPr>
        <w:pStyle w:val="733"/>
        <w:ind w:firstLine="480"/>
        <w:jc w:val="left"/>
        <w:rPr>
          <w:rStyle w:val="77"/>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4.1.2质</w:t>
      </w:r>
      <w:r>
        <w:rPr>
          <w:rStyle w:val="77"/>
          <w:rFonts w:hint="eastAsia" w:ascii="宋体" w:hAnsi="宋体" w:eastAsia="宋体" w:cs="宋体"/>
          <w:bCs/>
          <w:color w:val="auto"/>
          <w:sz w:val="21"/>
          <w:szCs w:val="21"/>
          <w:highlight w:val="none"/>
        </w:rPr>
        <w:t>量性能验收合格之日起</w:t>
      </w:r>
      <w:r>
        <w:rPr>
          <w:rStyle w:val="77"/>
          <w:rFonts w:hint="eastAsia" w:ascii="宋体" w:hAnsi="宋体" w:eastAsia="宋体" w:cs="宋体"/>
          <w:b/>
          <w:color w:val="auto"/>
          <w:sz w:val="21"/>
          <w:szCs w:val="21"/>
          <w:highlight w:val="none"/>
          <w:u w:val="single"/>
        </w:rPr>
        <w:t xml:space="preserve"> 1 </w:t>
      </w:r>
      <w:r>
        <w:rPr>
          <w:rStyle w:val="77"/>
          <w:rFonts w:hint="eastAsia" w:ascii="宋体" w:hAnsi="宋体" w:eastAsia="宋体" w:cs="宋体"/>
          <w:bCs/>
          <w:color w:val="auto"/>
          <w:sz w:val="21"/>
          <w:szCs w:val="21"/>
          <w:highlight w:val="none"/>
        </w:rPr>
        <w:t>年内若无遗留问题，需方将履约保证金本金全额无息退还供方；若有尚未解决的遗留问题，暂不予退还。</w:t>
      </w:r>
    </w:p>
    <w:p w14:paraId="2F125E82">
      <w:pPr>
        <w:pStyle w:val="733"/>
        <w:ind w:firstLine="480"/>
        <w:rPr>
          <w:rStyle w:val="77"/>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w:t>
      </w:r>
      <w:r>
        <w:rPr>
          <w:rStyle w:val="77"/>
          <w:rFonts w:hint="eastAsia" w:ascii="宋体" w:hAnsi="宋体" w:eastAsia="宋体" w:cs="宋体"/>
          <w:color w:val="auto"/>
          <w:sz w:val="21"/>
          <w:szCs w:val="21"/>
          <w:highlight w:val="none"/>
        </w:rPr>
        <w:t>需方每次向供方付款前，供方应该先行向需方提供等额正式发票（增值税专用发票）。货款及履约保证金均以银行转账方式支付。</w:t>
      </w:r>
    </w:p>
    <w:p w14:paraId="4E001823">
      <w:pPr>
        <w:autoSpaceDE w:val="0"/>
        <w:autoSpaceDN w:val="0"/>
        <w:spacing w:line="420" w:lineRule="exact"/>
        <w:ind w:firstLine="422"/>
        <w:rPr>
          <w:color w:val="auto"/>
          <w:sz w:val="21"/>
          <w:szCs w:val="21"/>
          <w:highlight w:val="none"/>
        </w:rPr>
      </w:pPr>
      <w:r>
        <w:rPr>
          <w:rFonts w:hint="eastAsia"/>
          <w:color w:val="auto"/>
          <w:sz w:val="21"/>
          <w:szCs w:val="21"/>
          <w:highlight w:val="none"/>
          <w:lang w:val="en-US" w:eastAsia="zh-CN"/>
        </w:rPr>
        <w:t>4.1.4</w:t>
      </w:r>
      <w:r>
        <w:rPr>
          <w:color w:val="auto"/>
          <w:sz w:val="21"/>
          <w:szCs w:val="21"/>
          <w:highlight w:val="none"/>
        </w:rPr>
        <w:t>履约保证金汇款账户信息：</w:t>
      </w:r>
    </w:p>
    <w:tbl>
      <w:tblPr>
        <w:tblStyle w:val="73"/>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2282"/>
        <w:gridCol w:w="2694"/>
        <w:gridCol w:w="2818"/>
      </w:tblGrid>
      <w:tr w14:paraId="4582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7B54DF8A">
            <w:pPr>
              <w:pStyle w:val="733"/>
              <w:spacing w:line="420" w:lineRule="exact"/>
              <w:ind w:firstLine="0" w:firstLineChars="0"/>
              <w:jc w:val="right"/>
              <w:rPr>
                <w:rStyle w:val="77"/>
                <w:rFonts w:cs="Times New Roman"/>
                <w:b/>
                <w:bCs/>
                <w:color w:val="auto"/>
                <w:sz w:val="21"/>
                <w:szCs w:val="21"/>
                <w:highlight w:val="none"/>
              </w:rPr>
            </w:pPr>
            <w:r>
              <w:rPr>
                <w:rStyle w:val="77"/>
                <w:rFonts w:cs="Times New Roman"/>
                <w:color w:val="auto"/>
                <w:sz w:val="21"/>
                <w:szCs w:val="21"/>
                <w:highlight w:val="none"/>
              </w:rPr>
              <w:t>开户名称：</w:t>
            </w:r>
          </w:p>
        </w:tc>
        <w:tc>
          <w:tcPr>
            <w:tcW w:w="2282" w:type="dxa"/>
            <w:tcBorders>
              <w:top w:val="nil"/>
              <w:left w:val="nil"/>
              <w:right w:val="nil"/>
            </w:tcBorders>
          </w:tcPr>
          <w:p w14:paraId="6E9A6381">
            <w:pPr>
              <w:pStyle w:val="733"/>
              <w:spacing w:line="420" w:lineRule="exact"/>
              <w:ind w:firstLine="0" w:firstLineChars="0"/>
              <w:rPr>
                <w:rStyle w:val="77"/>
                <w:rFonts w:cs="Times New Roman"/>
                <w:b/>
                <w:bCs/>
                <w:color w:val="auto"/>
                <w:sz w:val="21"/>
                <w:szCs w:val="21"/>
                <w:highlight w:val="none"/>
              </w:rPr>
            </w:pPr>
            <w:r>
              <w:rPr>
                <w:rStyle w:val="77"/>
                <w:rFonts w:cs="Times New Roman"/>
                <w:b/>
                <w:bCs/>
                <w:color w:val="auto"/>
                <w:sz w:val="21"/>
                <w:szCs w:val="21"/>
                <w:highlight w:val="none"/>
              </w:rPr>
              <w:t>西南大学</w:t>
            </w:r>
          </w:p>
        </w:tc>
        <w:tc>
          <w:tcPr>
            <w:tcW w:w="2694" w:type="dxa"/>
            <w:tcBorders>
              <w:top w:val="nil"/>
              <w:left w:val="nil"/>
              <w:bottom w:val="nil"/>
              <w:right w:val="nil"/>
            </w:tcBorders>
          </w:tcPr>
          <w:p w14:paraId="5A3DBAE9">
            <w:pPr>
              <w:pStyle w:val="733"/>
              <w:spacing w:line="420" w:lineRule="exact"/>
              <w:ind w:firstLine="0" w:firstLineChars="0"/>
              <w:jc w:val="right"/>
              <w:rPr>
                <w:rStyle w:val="77"/>
                <w:rFonts w:cs="Times New Roman"/>
                <w:b/>
                <w:bCs/>
                <w:color w:val="auto"/>
                <w:sz w:val="21"/>
                <w:szCs w:val="21"/>
                <w:highlight w:val="none"/>
              </w:rPr>
            </w:pPr>
            <w:r>
              <w:rPr>
                <w:rStyle w:val="77"/>
                <w:rFonts w:cs="Times New Roman"/>
                <w:color w:val="auto"/>
                <w:sz w:val="21"/>
                <w:szCs w:val="21"/>
                <w:highlight w:val="none"/>
              </w:rPr>
              <w:t>银行账号：</w:t>
            </w:r>
          </w:p>
        </w:tc>
        <w:tc>
          <w:tcPr>
            <w:tcW w:w="2818" w:type="dxa"/>
            <w:tcBorders>
              <w:top w:val="nil"/>
              <w:left w:val="nil"/>
              <w:right w:val="nil"/>
            </w:tcBorders>
          </w:tcPr>
          <w:p w14:paraId="0FBDC0AE">
            <w:pPr>
              <w:pStyle w:val="733"/>
              <w:spacing w:line="420" w:lineRule="exact"/>
              <w:ind w:firstLine="0" w:firstLineChars="0"/>
              <w:rPr>
                <w:rStyle w:val="77"/>
                <w:rFonts w:cs="Times New Roman"/>
                <w:b/>
                <w:bCs/>
                <w:color w:val="auto"/>
                <w:sz w:val="21"/>
                <w:szCs w:val="21"/>
                <w:highlight w:val="none"/>
              </w:rPr>
            </w:pPr>
            <w:r>
              <w:rPr>
                <w:rStyle w:val="77"/>
                <w:rFonts w:cs="Times New Roman"/>
                <w:b/>
                <w:bCs/>
                <w:color w:val="auto"/>
                <w:sz w:val="21"/>
                <w:szCs w:val="21"/>
                <w:highlight w:val="none"/>
              </w:rPr>
              <w:t>3100028109024968877</w:t>
            </w:r>
          </w:p>
        </w:tc>
      </w:tr>
      <w:tr w14:paraId="15B6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5DBF57CD">
            <w:pPr>
              <w:pStyle w:val="733"/>
              <w:spacing w:line="420" w:lineRule="exact"/>
              <w:ind w:firstLine="0" w:firstLineChars="0"/>
              <w:jc w:val="right"/>
              <w:rPr>
                <w:rStyle w:val="77"/>
                <w:rFonts w:cs="Times New Roman"/>
                <w:b/>
                <w:bCs/>
                <w:color w:val="auto"/>
                <w:sz w:val="21"/>
                <w:szCs w:val="21"/>
                <w:highlight w:val="none"/>
              </w:rPr>
            </w:pPr>
            <w:r>
              <w:rPr>
                <w:rStyle w:val="77"/>
                <w:rFonts w:cs="Times New Roman"/>
                <w:color w:val="auto"/>
                <w:sz w:val="21"/>
                <w:szCs w:val="21"/>
                <w:highlight w:val="none"/>
              </w:rPr>
              <w:t>开户银行：</w:t>
            </w:r>
          </w:p>
        </w:tc>
        <w:tc>
          <w:tcPr>
            <w:tcW w:w="2282" w:type="dxa"/>
            <w:tcBorders>
              <w:left w:val="nil"/>
              <w:right w:val="nil"/>
            </w:tcBorders>
          </w:tcPr>
          <w:p w14:paraId="7A20B65B">
            <w:pPr>
              <w:pStyle w:val="733"/>
              <w:spacing w:line="420" w:lineRule="exact"/>
              <w:ind w:firstLine="0" w:firstLineChars="0"/>
              <w:rPr>
                <w:rStyle w:val="77"/>
                <w:rFonts w:cs="Times New Roman"/>
                <w:b/>
                <w:bCs/>
                <w:color w:val="auto"/>
                <w:sz w:val="21"/>
                <w:szCs w:val="21"/>
                <w:highlight w:val="none"/>
              </w:rPr>
            </w:pPr>
            <w:r>
              <w:rPr>
                <w:rStyle w:val="77"/>
                <w:rFonts w:cs="Times New Roman"/>
                <w:b/>
                <w:bCs/>
                <w:color w:val="auto"/>
                <w:sz w:val="21"/>
                <w:szCs w:val="21"/>
                <w:highlight w:val="none"/>
              </w:rPr>
              <w:t>工行重庆朝阳支行</w:t>
            </w:r>
          </w:p>
        </w:tc>
        <w:tc>
          <w:tcPr>
            <w:tcW w:w="2694" w:type="dxa"/>
            <w:tcBorders>
              <w:top w:val="nil"/>
              <w:left w:val="nil"/>
              <w:bottom w:val="nil"/>
              <w:right w:val="nil"/>
            </w:tcBorders>
          </w:tcPr>
          <w:p w14:paraId="073FD869">
            <w:pPr>
              <w:pStyle w:val="733"/>
              <w:spacing w:line="420" w:lineRule="exact"/>
              <w:ind w:firstLine="0" w:firstLineChars="0"/>
              <w:jc w:val="right"/>
              <w:rPr>
                <w:rStyle w:val="77"/>
                <w:rFonts w:cs="Times New Roman"/>
                <w:b/>
                <w:bCs/>
                <w:color w:val="auto"/>
                <w:sz w:val="21"/>
                <w:szCs w:val="21"/>
                <w:highlight w:val="none"/>
              </w:rPr>
            </w:pPr>
            <w:r>
              <w:rPr>
                <w:rStyle w:val="77"/>
                <w:rFonts w:cs="Times New Roman"/>
                <w:color w:val="auto"/>
                <w:sz w:val="21"/>
                <w:szCs w:val="21"/>
                <w:highlight w:val="none"/>
              </w:rPr>
              <w:t>统一社会信用代码：</w:t>
            </w:r>
          </w:p>
        </w:tc>
        <w:tc>
          <w:tcPr>
            <w:tcW w:w="2818" w:type="dxa"/>
            <w:tcBorders>
              <w:left w:val="nil"/>
              <w:right w:val="nil"/>
            </w:tcBorders>
          </w:tcPr>
          <w:p w14:paraId="5F1800FF">
            <w:pPr>
              <w:pStyle w:val="733"/>
              <w:spacing w:line="420" w:lineRule="exact"/>
              <w:ind w:firstLine="0" w:firstLineChars="0"/>
              <w:rPr>
                <w:rStyle w:val="77"/>
                <w:rFonts w:cs="Times New Roman"/>
                <w:b/>
                <w:bCs/>
                <w:color w:val="auto"/>
                <w:sz w:val="21"/>
                <w:szCs w:val="21"/>
                <w:highlight w:val="none"/>
              </w:rPr>
            </w:pPr>
            <w:r>
              <w:rPr>
                <w:rStyle w:val="77"/>
                <w:rFonts w:cs="Times New Roman"/>
                <w:b/>
                <w:bCs/>
                <w:color w:val="auto"/>
                <w:sz w:val="21"/>
                <w:szCs w:val="21"/>
                <w:highlight w:val="none"/>
              </w:rPr>
              <w:t>12100000450401733W</w:t>
            </w:r>
          </w:p>
        </w:tc>
      </w:tr>
      <w:tr w14:paraId="5210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tcBorders>
              <w:top w:val="nil"/>
              <w:left w:val="nil"/>
              <w:bottom w:val="nil"/>
              <w:right w:val="nil"/>
            </w:tcBorders>
          </w:tcPr>
          <w:p w14:paraId="58D00A47">
            <w:pPr>
              <w:pStyle w:val="733"/>
              <w:spacing w:line="420" w:lineRule="exact"/>
              <w:ind w:firstLine="0" w:firstLineChars="0"/>
              <w:jc w:val="right"/>
              <w:rPr>
                <w:rStyle w:val="77"/>
                <w:rFonts w:cs="Times New Roman"/>
                <w:b/>
                <w:bCs/>
                <w:color w:val="auto"/>
                <w:sz w:val="21"/>
                <w:szCs w:val="21"/>
                <w:highlight w:val="none"/>
              </w:rPr>
            </w:pPr>
            <w:r>
              <w:rPr>
                <w:rStyle w:val="77"/>
                <w:rFonts w:cs="Times New Roman"/>
                <w:color w:val="auto"/>
                <w:sz w:val="21"/>
                <w:szCs w:val="21"/>
                <w:highlight w:val="none"/>
              </w:rPr>
              <w:t>银行行号：</w:t>
            </w:r>
          </w:p>
        </w:tc>
        <w:tc>
          <w:tcPr>
            <w:tcW w:w="2282" w:type="dxa"/>
            <w:tcBorders>
              <w:left w:val="nil"/>
              <w:right w:val="nil"/>
            </w:tcBorders>
          </w:tcPr>
          <w:p w14:paraId="4BBB5CA4">
            <w:pPr>
              <w:pStyle w:val="733"/>
              <w:spacing w:line="420" w:lineRule="exact"/>
              <w:ind w:firstLine="0" w:firstLineChars="0"/>
              <w:rPr>
                <w:rStyle w:val="77"/>
                <w:rFonts w:cs="Times New Roman"/>
                <w:b/>
                <w:bCs/>
                <w:color w:val="auto"/>
                <w:sz w:val="21"/>
                <w:szCs w:val="21"/>
                <w:highlight w:val="none"/>
              </w:rPr>
            </w:pPr>
            <w:r>
              <w:rPr>
                <w:rStyle w:val="77"/>
                <w:rFonts w:cs="Times New Roman"/>
                <w:b/>
                <w:bCs/>
                <w:color w:val="auto"/>
                <w:sz w:val="21"/>
                <w:szCs w:val="21"/>
                <w:highlight w:val="none"/>
              </w:rPr>
              <w:t>102653000474</w:t>
            </w:r>
          </w:p>
        </w:tc>
        <w:tc>
          <w:tcPr>
            <w:tcW w:w="2694" w:type="dxa"/>
            <w:tcBorders>
              <w:top w:val="nil"/>
              <w:left w:val="nil"/>
              <w:bottom w:val="nil"/>
              <w:right w:val="nil"/>
            </w:tcBorders>
          </w:tcPr>
          <w:p w14:paraId="29C1F4E5">
            <w:pPr>
              <w:pStyle w:val="733"/>
              <w:spacing w:line="420" w:lineRule="exact"/>
              <w:ind w:firstLine="0" w:firstLineChars="0"/>
              <w:jc w:val="right"/>
              <w:rPr>
                <w:rStyle w:val="77"/>
                <w:rFonts w:cs="Times New Roman"/>
                <w:b/>
                <w:bCs/>
                <w:color w:val="auto"/>
                <w:sz w:val="21"/>
                <w:szCs w:val="21"/>
                <w:highlight w:val="none"/>
              </w:rPr>
            </w:pPr>
            <w:r>
              <w:rPr>
                <w:rStyle w:val="77"/>
                <w:rFonts w:cs="Times New Roman"/>
                <w:color w:val="auto"/>
                <w:sz w:val="21"/>
                <w:szCs w:val="21"/>
                <w:highlight w:val="none"/>
              </w:rPr>
              <w:t>注册地址：</w:t>
            </w:r>
          </w:p>
        </w:tc>
        <w:tc>
          <w:tcPr>
            <w:tcW w:w="2818" w:type="dxa"/>
            <w:tcBorders>
              <w:left w:val="nil"/>
              <w:right w:val="nil"/>
            </w:tcBorders>
          </w:tcPr>
          <w:p w14:paraId="5061A190">
            <w:pPr>
              <w:pStyle w:val="733"/>
              <w:spacing w:line="420" w:lineRule="exact"/>
              <w:ind w:firstLine="0" w:firstLineChars="0"/>
              <w:rPr>
                <w:rStyle w:val="77"/>
                <w:rFonts w:cs="Times New Roman"/>
                <w:b/>
                <w:bCs/>
                <w:color w:val="auto"/>
                <w:sz w:val="21"/>
                <w:szCs w:val="21"/>
                <w:highlight w:val="none"/>
              </w:rPr>
            </w:pPr>
            <w:r>
              <w:rPr>
                <w:rStyle w:val="77"/>
                <w:rFonts w:cs="Times New Roman"/>
                <w:b/>
                <w:bCs/>
                <w:color w:val="auto"/>
                <w:sz w:val="21"/>
                <w:szCs w:val="21"/>
                <w:highlight w:val="none"/>
              </w:rPr>
              <w:t>重庆市北碚区天生路2号</w:t>
            </w:r>
          </w:p>
        </w:tc>
      </w:tr>
    </w:tbl>
    <w:p w14:paraId="7DD9E3DD">
      <w:pPr>
        <w:autoSpaceDE w:val="0"/>
        <w:autoSpaceDN w:val="0"/>
        <w:spacing w:line="460" w:lineRule="exact"/>
        <w:ind w:firstLine="369" w:firstLineChars="176"/>
        <w:rPr>
          <w:rFonts w:hint="eastAsia" w:ascii="宋体" w:hAnsi="宋体" w:cs="宋体"/>
          <w:b/>
          <w:bCs/>
          <w:strike w:val="0"/>
          <w:dstrike w:val="0"/>
          <w:color w:val="auto"/>
          <w:sz w:val="21"/>
          <w:szCs w:val="21"/>
          <w:highlight w:val="none"/>
        </w:rPr>
      </w:pPr>
      <w:r>
        <w:rPr>
          <w:rFonts w:hint="eastAsia" w:ascii="宋体" w:hAnsi="宋体" w:cs="宋体"/>
          <w:strike w:val="0"/>
          <w:dstrike w:val="0"/>
          <w:color w:val="auto"/>
          <w:sz w:val="21"/>
          <w:szCs w:val="21"/>
          <w:highlight w:val="none"/>
        </w:rPr>
        <w:t>★</w:t>
      </w:r>
      <w:r>
        <w:rPr>
          <w:rFonts w:hint="eastAsia" w:ascii="宋体" w:hAnsi="宋体" w:cs="宋体"/>
          <w:b/>
          <w:bCs/>
          <w:strike w:val="0"/>
          <w:dstrike w:val="0"/>
          <w:color w:val="auto"/>
          <w:sz w:val="21"/>
          <w:szCs w:val="21"/>
          <w:highlight w:val="none"/>
        </w:rPr>
        <w:t>（</w:t>
      </w:r>
      <w:r>
        <w:rPr>
          <w:rFonts w:hint="eastAsia" w:ascii="宋体" w:hAnsi="宋体" w:cs="宋体"/>
          <w:b/>
          <w:bCs/>
          <w:strike w:val="0"/>
          <w:dstrike w:val="0"/>
          <w:color w:val="auto"/>
          <w:sz w:val="21"/>
          <w:szCs w:val="21"/>
          <w:highlight w:val="none"/>
          <w:lang w:val="en-US" w:eastAsia="zh-CN"/>
        </w:rPr>
        <w:t>五</w:t>
      </w:r>
      <w:r>
        <w:rPr>
          <w:rFonts w:hint="eastAsia" w:ascii="宋体" w:hAnsi="宋体" w:cs="宋体"/>
          <w:b/>
          <w:bCs/>
          <w:strike w:val="0"/>
          <w:dstrike w:val="0"/>
          <w:color w:val="auto"/>
          <w:sz w:val="21"/>
          <w:szCs w:val="21"/>
          <w:highlight w:val="none"/>
        </w:rPr>
        <w:t>）货物安装调试</w:t>
      </w:r>
    </w:p>
    <w:p w14:paraId="1CD1FC1F">
      <w:pPr>
        <w:autoSpaceDE w:val="0"/>
        <w:autoSpaceDN w:val="0"/>
        <w:spacing w:line="460" w:lineRule="exact"/>
        <w:ind w:firstLine="369" w:firstLineChars="176"/>
        <w:rPr>
          <w:rFonts w:ascii="宋体" w:hAnsi="宋体" w:cs="宋体"/>
          <w:color w:val="auto"/>
          <w:sz w:val="21"/>
          <w:szCs w:val="21"/>
          <w:highlight w:val="none"/>
        </w:rPr>
      </w:pPr>
      <w:r>
        <w:rPr>
          <w:rFonts w:hint="eastAsia" w:ascii="宋体" w:hAnsi="宋体" w:cs="宋体"/>
          <w:color w:val="auto"/>
          <w:sz w:val="21"/>
          <w:szCs w:val="21"/>
          <w:highlight w:val="none"/>
        </w:rPr>
        <w:t>5.1</w:t>
      </w:r>
      <w:r>
        <w:rPr>
          <w:rFonts w:hint="eastAsia" w:ascii="宋体" w:hAnsi="宋体" w:cs="宋体"/>
          <w:color w:val="auto"/>
          <w:spacing w:val="-4"/>
          <w:sz w:val="21"/>
          <w:szCs w:val="21"/>
          <w:highlight w:val="none"/>
        </w:rPr>
        <w:t>供方应在合同生效后15天内向用户提供详细的安装准备条件及安装计划，</w:t>
      </w:r>
      <w:r>
        <w:rPr>
          <w:rFonts w:hint="eastAsia" w:ascii="宋体" w:hAnsi="宋体" w:cs="宋体"/>
          <w:color w:val="auto"/>
          <w:sz w:val="21"/>
          <w:szCs w:val="21"/>
          <w:highlight w:val="none"/>
        </w:rPr>
        <w:t>并于交货时派专业的工程师就安装场地，环境，电气排水条件等进行确认。</w:t>
      </w:r>
    </w:p>
    <w:p w14:paraId="01919D56">
      <w:pPr>
        <w:autoSpaceDE w:val="0"/>
        <w:autoSpaceDN w:val="0"/>
        <w:spacing w:line="460" w:lineRule="exact"/>
        <w:ind w:firstLine="369" w:firstLineChars="176"/>
        <w:rPr>
          <w:rFonts w:ascii="宋体" w:hAnsi="宋体" w:cs="宋体"/>
          <w:color w:val="auto"/>
          <w:sz w:val="21"/>
          <w:szCs w:val="21"/>
          <w:highlight w:val="none"/>
        </w:rPr>
      </w:pPr>
      <w:r>
        <w:rPr>
          <w:rFonts w:hint="eastAsia" w:ascii="宋体" w:hAnsi="宋体" w:cs="宋体"/>
          <w:bCs/>
          <w:color w:val="auto"/>
          <w:kern w:val="24"/>
          <w:sz w:val="21"/>
          <w:szCs w:val="21"/>
          <w:highlight w:val="none"/>
        </w:rPr>
        <w:t>5.2供需双方应按第7.1条规定的时间有及方式完成货物的开箱和数量及外观验收，</w:t>
      </w:r>
      <w:r>
        <w:rPr>
          <w:rFonts w:hint="eastAsia" w:ascii="宋体" w:hAnsi="宋体" w:cs="宋体"/>
          <w:bCs/>
          <w:color w:val="auto"/>
          <w:spacing w:val="-4"/>
          <w:sz w:val="21"/>
          <w:szCs w:val="21"/>
          <w:highlight w:val="none"/>
        </w:rPr>
        <w:t>供方应在开箱后</w:t>
      </w:r>
      <w:r>
        <w:rPr>
          <w:rFonts w:hint="eastAsia" w:ascii="宋体" w:hAnsi="宋体" w:cs="宋体"/>
          <w:b/>
          <w:bCs w:val="0"/>
          <w:color w:val="auto"/>
          <w:spacing w:val="-4"/>
          <w:sz w:val="21"/>
          <w:szCs w:val="21"/>
          <w:highlight w:val="none"/>
          <w:lang w:val="en-US" w:eastAsia="zh-CN"/>
        </w:rPr>
        <w:t>3</w:t>
      </w:r>
      <w:r>
        <w:rPr>
          <w:rFonts w:hint="eastAsia" w:ascii="宋体" w:hAnsi="宋体" w:cs="宋体"/>
          <w:b/>
          <w:bCs w:val="0"/>
          <w:color w:val="auto"/>
          <w:spacing w:val="-4"/>
          <w:sz w:val="21"/>
          <w:szCs w:val="21"/>
          <w:highlight w:val="none"/>
        </w:rPr>
        <w:t>个工作日</w:t>
      </w:r>
      <w:r>
        <w:rPr>
          <w:rFonts w:hint="eastAsia" w:ascii="宋体" w:hAnsi="宋体" w:cs="宋体"/>
          <w:bCs/>
          <w:color w:val="auto"/>
          <w:spacing w:val="-4"/>
          <w:sz w:val="21"/>
          <w:szCs w:val="21"/>
          <w:highlight w:val="none"/>
        </w:rPr>
        <w:t>内完成全部货物的安装调试</w:t>
      </w:r>
      <w:r>
        <w:rPr>
          <w:rFonts w:hint="eastAsia" w:ascii="宋体" w:hAnsi="宋体" w:cs="宋体"/>
          <w:bCs/>
          <w:color w:val="auto"/>
          <w:kern w:val="24"/>
          <w:sz w:val="21"/>
          <w:szCs w:val="21"/>
          <w:highlight w:val="none"/>
        </w:rPr>
        <w:t>，</w:t>
      </w:r>
      <w:r>
        <w:rPr>
          <w:rFonts w:hint="eastAsia" w:ascii="宋体" w:hAnsi="宋体" w:cs="宋体"/>
          <w:color w:val="auto"/>
          <w:sz w:val="21"/>
          <w:szCs w:val="21"/>
          <w:highlight w:val="none"/>
        </w:rPr>
        <w:t>供方安装人员应对现场安装安全（包括安装人员自身安全、学校师生安全、建筑设施损坏安全、货物和设备丢失及损坏安全等）负责。安装调试费用【包括但不限于供方人员的人工费、差旅费、食宿、设备安装、管路电路安装（若涉及）、墙体开孔开槽（若涉及）、设备运输、人力搬运、主机吊装（若涉及）、工时费、调试费及其它费用】由供方承担。</w:t>
      </w:r>
    </w:p>
    <w:p w14:paraId="4F5D8092">
      <w:pPr>
        <w:autoSpaceDE w:val="0"/>
        <w:autoSpaceDN w:val="0"/>
        <w:spacing w:line="460" w:lineRule="exact"/>
        <w:ind w:firstLine="420"/>
        <w:rPr>
          <w:rFonts w:hint="eastAsia" w:ascii="宋体" w:hAnsi="宋体" w:cs="宋体"/>
          <w:strike w:val="0"/>
          <w:dstrike w:val="0"/>
          <w:color w:val="auto"/>
          <w:sz w:val="21"/>
          <w:szCs w:val="21"/>
          <w:highlight w:val="none"/>
        </w:rPr>
      </w:pPr>
      <w:r>
        <w:rPr>
          <w:rFonts w:hint="eastAsia" w:ascii="宋体" w:hAnsi="宋体" w:cs="宋体"/>
          <w:color w:val="auto"/>
          <w:sz w:val="21"/>
          <w:szCs w:val="21"/>
          <w:highlight w:val="none"/>
        </w:rPr>
        <w:t>5.3设备在需方现场的安装调试工作由供方派技术熟练的专家进行，供方自备安装调试工具。</w:t>
      </w:r>
    </w:p>
    <w:p w14:paraId="141CEB2D">
      <w:pPr>
        <w:pStyle w:val="862"/>
        <w:spacing w:line="480" w:lineRule="exact"/>
        <w:ind w:firstLine="480" w:firstLineChars="200"/>
        <w:rPr>
          <w:rFonts w:hint="eastAsia" w:ascii="宋体" w:hAnsi="宋体" w:eastAsia="宋体" w:cs="宋体"/>
          <w:strike w:val="0"/>
          <w:dstrike w:val="0"/>
          <w:color w:val="auto"/>
          <w:spacing w:val="-4"/>
          <w:sz w:val="21"/>
          <w:szCs w:val="21"/>
          <w:highlight w:val="none"/>
        </w:rPr>
      </w:pPr>
      <w:r>
        <w:rPr>
          <w:rFonts w:hint="eastAsia" w:ascii="宋体" w:hAnsi="宋体" w:cs="宋体"/>
          <w:strike w:val="0"/>
          <w:dstrike w:val="0"/>
          <w:color w:val="auto"/>
          <w:sz w:val="24"/>
          <w:szCs w:val="24"/>
          <w:highlight w:val="none"/>
        </w:rPr>
        <w:t>★</w:t>
      </w:r>
      <w:r>
        <w:rPr>
          <w:rFonts w:hint="eastAsia" w:ascii="宋体" w:hAnsi="宋体" w:cs="宋体"/>
          <w:strike w:val="0"/>
          <w:dstrike w:val="0"/>
          <w:color w:val="auto"/>
          <w:spacing w:val="-4"/>
          <w:szCs w:val="24"/>
          <w:highlight w:val="none"/>
        </w:rPr>
        <w:t>（</w:t>
      </w:r>
      <w:r>
        <w:rPr>
          <w:rFonts w:hint="eastAsia" w:ascii="宋体" w:hAnsi="宋体" w:eastAsia="宋体" w:cs="宋体"/>
          <w:strike w:val="0"/>
          <w:dstrike w:val="0"/>
          <w:color w:val="auto"/>
          <w:spacing w:val="-4"/>
          <w:sz w:val="21"/>
          <w:szCs w:val="21"/>
          <w:highlight w:val="none"/>
          <w:lang w:val="en-US" w:eastAsia="zh-CN"/>
        </w:rPr>
        <w:t>六</w:t>
      </w:r>
      <w:r>
        <w:rPr>
          <w:rFonts w:hint="eastAsia" w:ascii="宋体" w:hAnsi="宋体" w:eastAsia="宋体" w:cs="宋体"/>
          <w:strike w:val="0"/>
          <w:dstrike w:val="0"/>
          <w:color w:val="auto"/>
          <w:spacing w:val="-4"/>
          <w:sz w:val="21"/>
          <w:szCs w:val="21"/>
          <w:highlight w:val="none"/>
        </w:rPr>
        <w:t>）培训</w:t>
      </w:r>
    </w:p>
    <w:p w14:paraId="028D40B1">
      <w:pPr>
        <w:pStyle w:val="862"/>
        <w:spacing w:line="480" w:lineRule="exact"/>
        <w:ind w:firstLine="420" w:firstLineChars="200"/>
        <w:rPr>
          <w:rFonts w:hint="eastAsia" w:ascii="宋体" w:hAnsi="宋体" w:cs="宋体"/>
          <w:strike w:val="0"/>
          <w:dstrike w:val="0"/>
          <w:color w:val="auto"/>
          <w:sz w:val="21"/>
          <w:szCs w:val="21"/>
          <w:highlight w:val="none"/>
        </w:rPr>
      </w:pPr>
      <w:r>
        <w:rPr>
          <w:rFonts w:hint="eastAsia" w:ascii="宋体" w:hAnsi="宋体" w:cs="宋体"/>
          <w:strike w:val="0"/>
          <w:dstrike w:val="0"/>
          <w:color w:val="auto"/>
          <w:sz w:val="21"/>
          <w:szCs w:val="21"/>
          <w:highlight w:val="none"/>
        </w:rPr>
        <w:t>6.1安装调试完成后</w:t>
      </w:r>
      <w:r>
        <w:rPr>
          <w:rFonts w:hint="eastAsia" w:ascii="宋体" w:hAnsi="宋体" w:cs="宋体"/>
          <w:strike w:val="0"/>
          <w:dstrike w:val="0"/>
          <w:color w:val="auto"/>
          <w:sz w:val="21"/>
          <w:szCs w:val="21"/>
          <w:highlight w:val="none"/>
          <w:lang w:val="en-US" w:eastAsia="zh-CN"/>
        </w:rPr>
        <w:t>3个日历</w:t>
      </w:r>
      <w:r>
        <w:rPr>
          <w:rFonts w:hint="eastAsia" w:ascii="宋体" w:hAnsi="宋体" w:cs="宋体"/>
          <w:strike w:val="0"/>
          <w:dstrike w:val="0"/>
          <w:color w:val="auto"/>
          <w:sz w:val="21"/>
          <w:szCs w:val="21"/>
          <w:highlight w:val="none"/>
        </w:rPr>
        <w:t>日内，供方应派专业人员对需方指定的技术人员和操作人员在需方处进行免费现场操作培训，此外，在客户熟悉仪器后，供方还需要提供高级应用培训，培训费用（包括但不限于培训费、差旅费、食宿及其它费用）由供方承担。</w:t>
      </w:r>
    </w:p>
    <w:p w14:paraId="2972B077">
      <w:pPr>
        <w:pStyle w:val="862"/>
        <w:spacing w:line="480" w:lineRule="exact"/>
        <w:ind w:firstLine="420" w:firstLineChars="200"/>
        <w:rPr>
          <w:rFonts w:hint="eastAsia" w:ascii="宋体" w:hAnsi="宋体" w:cs="宋体"/>
          <w:strike w:val="0"/>
          <w:dstrike w:val="0"/>
          <w:color w:val="auto"/>
          <w:sz w:val="21"/>
          <w:szCs w:val="21"/>
          <w:highlight w:val="none"/>
        </w:rPr>
      </w:pPr>
      <w:r>
        <w:rPr>
          <w:rFonts w:hint="eastAsia" w:ascii="宋体" w:hAnsi="宋体" w:cs="宋体"/>
          <w:strike w:val="0"/>
          <w:dstrike w:val="0"/>
          <w:color w:val="auto"/>
          <w:sz w:val="21"/>
          <w:szCs w:val="21"/>
          <w:highlight w:val="none"/>
        </w:rPr>
        <w:t>6.1.1现场操作培训：应包括合同货物的安全事项、工作原理、操作技能（包括按需方提供的实物进行现场操作培训）、日常维护和常规故障检修等内容，培训时间不少于3个工作日，确保培训结束后需方受训人员能独立进行操作（包括能获取正确数据）、维护和常规故障的检修，培训人数由需方确定。</w:t>
      </w:r>
    </w:p>
    <w:p w14:paraId="78AA6D55">
      <w:pPr>
        <w:pStyle w:val="862"/>
        <w:spacing w:line="480" w:lineRule="exact"/>
        <w:ind w:firstLine="420" w:firstLineChars="200"/>
        <w:rPr>
          <w:rFonts w:hint="eastAsia" w:ascii="宋体" w:hAnsi="宋体" w:cs="宋体"/>
          <w:strike w:val="0"/>
          <w:dstrike w:val="0"/>
          <w:color w:val="auto"/>
          <w:sz w:val="21"/>
          <w:szCs w:val="21"/>
          <w:highlight w:val="none"/>
        </w:rPr>
      </w:pPr>
      <w:r>
        <w:rPr>
          <w:rFonts w:hint="eastAsia" w:ascii="宋体" w:hAnsi="宋体" w:cs="宋体"/>
          <w:strike w:val="0"/>
          <w:dstrike w:val="0"/>
          <w:color w:val="auto"/>
          <w:sz w:val="21"/>
          <w:szCs w:val="21"/>
          <w:highlight w:val="none"/>
        </w:rPr>
        <w:t>6.1.2高级应用培训：在客户熟悉仪器后，根据使用情况，提供至少两次且每次至少五个工作日的用户现场高级应用培训。仪器最终验收合格后正常运行的三年内，供方应安排应用工程师每年至少一次针对附件功能进行现场培训。</w:t>
      </w:r>
    </w:p>
    <w:p w14:paraId="21521525">
      <w:pPr>
        <w:pStyle w:val="862"/>
        <w:spacing w:line="480" w:lineRule="exact"/>
        <w:ind w:firstLine="420" w:firstLineChars="200"/>
        <w:rPr>
          <w:rFonts w:hint="eastAsia" w:ascii="宋体" w:hAnsi="宋体" w:cs="宋体"/>
          <w:strike w:val="0"/>
          <w:dstrike w:val="0"/>
          <w:color w:val="auto"/>
          <w:sz w:val="21"/>
          <w:szCs w:val="21"/>
          <w:highlight w:val="none"/>
        </w:rPr>
      </w:pPr>
      <w:r>
        <w:rPr>
          <w:rFonts w:hint="eastAsia" w:ascii="宋体" w:hAnsi="宋体" w:cs="宋体"/>
          <w:strike w:val="0"/>
          <w:dstrike w:val="0"/>
          <w:color w:val="auto"/>
          <w:sz w:val="21"/>
          <w:szCs w:val="21"/>
          <w:highlight w:val="none"/>
        </w:rPr>
        <w:t>供方未按其响应承诺情况提供高级应用培训的，应按合同总额的5%支付违约金。</w:t>
      </w:r>
    </w:p>
    <w:p w14:paraId="40B3A081">
      <w:pPr>
        <w:pStyle w:val="862"/>
        <w:spacing w:line="480" w:lineRule="exact"/>
        <w:ind w:firstLine="480" w:firstLineChars="200"/>
        <w:rPr>
          <w:rFonts w:hint="eastAsia" w:ascii="宋体" w:hAnsi="宋体" w:eastAsia="宋体" w:cs="宋体"/>
          <w:strike w:val="0"/>
          <w:dstrike w:val="0"/>
          <w:color w:val="auto"/>
          <w:spacing w:val="-4"/>
          <w:sz w:val="21"/>
          <w:szCs w:val="21"/>
          <w:highlight w:val="none"/>
        </w:rPr>
      </w:pPr>
      <w:r>
        <w:rPr>
          <w:rFonts w:hint="eastAsia" w:ascii="宋体" w:hAnsi="宋体" w:cs="宋体"/>
          <w:strike w:val="0"/>
          <w:dstrike w:val="0"/>
          <w:color w:val="auto"/>
          <w:sz w:val="24"/>
          <w:szCs w:val="24"/>
          <w:highlight w:val="none"/>
        </w:rPr>
        <w:t>★</w:t>
      </w:r>
      <w:r>
        <w:rPr>
          <w:rFonts w:hint="eastAsia" w:ascii="宋体" w:hAnsi="宋体" w:eastAsia="宋体" w:cs="宋体"/>
          <w:strike w:val="0"/>
          <w:dstrike w:val="0"/>
          <w:color w:val="auto"/>
          <w:spacing w:val="-4"/>
          <w:sz w:val="21"/>
          <w:szCs w:val="21"/>
          <w:highlight w:val="none"/>
        </w:rPr>
        <w:t>（</w:t>
      </w:r>
      <w:r>
        <w:rPr>
          <w:rFonts w:hint="eastAsia" w:ascii="宋体" w:hAnsi="宋体" w:cs="宋体"/>
          <w:strike w:val="0"/>
          <w:dstrike w:val="0"/>
          <w:color w:val="auto"/>
          <w:spacing w:val="-4"/>
          <w:sz w:val="21"/>
          <w:szCs w:val="21"/>
          <w:highlight w:val="none"/>
          <w:lang w:val="en-US" w:eastAsia="zh-CN"/>
        </w:rPr>
        <w:t>七</w:t>
      </w:r>
      <w:r>
        <w:rPr>
          <w:rFonts w:hint="eastAsia" w:ascii="宋体" w:hAnsi="宋体" w:eastAsia="宋体" w:cs="宋体"/>
          <w:strike w:val="0"/>
          <w:dstrike w:val="0"/>
          <w:color w:val="auto"/>
          <w:spacing w:val="-4"/>
          <w:sz w:val="21"/>
          <w:szCs w:val="21"/>
          <w:highlight w:val="none"/>
        </w:rPr>
        <w:t>）验收</w:t>
      </w:r>
    </w:p>
    <w:p w14:paraId="15976C9A">
      <w:pPr>
        <w:pStyle w:val="862"/>
        <w:spacing w:line="480" w:lineRule="exact"/>
        <w:ind w:firstLine="404" w:firstLineChars="200"/>
        <w:rPr>
          <w:rFonts w:ascii="宋体" w:hAnsi="宋体" w:cs="宋体"/>
          <w:color w:val="auto"/>
          <w:sz w:val="21"/>
          <w:szCs w:val="21"/>
          <w:highlight w:val="none"/>
        </w:rPr>
      </w:pPr>
      <w:r>
        <w:rPr>
          <w:rFonts w:hint="eastAsia" w:ascii="宋体" w:hAnsi="宋体" w:cs="宋体"/>
          <w:color w:val="auto"/>
          <w:spacing w:val="-4"/>
          <w:sz w:val="21"/>
          <w:szCs w:val="21"/>
          <w:highlight w:val="none"/>
        </w:rPr>
        <w:t>7.1货物到达指定地点之日起5个工作日内，由供方与需方用户共同开箱，检查仪器设备及随机附件是否全新、完好无损；技术资料与图纸（供方在交货时应向需方提供与本合同项下货物相符</w:t>
      </w:r>
      <w:r>
        <w:rPr>
          <w:rFonts w:hint="eastAsia" w:ascii="宋体" w:hAnsi="宋体" w:cs="宋体"/>
          <w:b/>
          <w:color w:val="auto"/>
          <w:spacing w:val="-4"/>
          <w:sz w:val="21"/>
          <w:szCs w:val="21"/>
          <w:highlight w:val="none"/>
        </w:rPr>
        <w:t>且最新的完整的技术资料</w:t>
      </w:r>
      <w:r>
        <w:rPr>
          <w:rFonts w:hint="eastAsia" w:ascii="宋体" w:hAnsi="宋体" w:cs="宋体"/>
          <w:color w:val="auto"/>
          <w:spacing w:val="-4"/>
          <w:sz w:val="21"/>
          <w:szCs w:val="21"/>
          <w:highlight w:val="none"/>
        </w:rPr>
        <w:t>）是否与需方的要求相符；并对货物品名、品牌、数量、产地及生产厂商、型号规格及外观进行检查验收，填写开箱验收记录。</w:t>
      </w:r>
      <w:r>
        <w:rPr>
          <w:rFonts w:hint="eastAsia" w:ascii="宋体" w:hAnsi="宋体" w:cs="宋体"/>
          <w:color w:val="auto"/>
          <w:sz w:val="21"/>
          <w:szCs w:val="21"/>
          <w:highlight w:val="none"/>
        </w:rPr>
        <w:t>货物零部件、配件、附件、随机工具等的数量验收以配置清单为准。</w:t>
      </w:r>
    </w:p>
    <w:p w14:paraId="6F6271FE">
      <w:pPr>
        <w:autoSpaceDE w:val="0"/>
        <w:autoSpaceDN w:val="0"/>
        <w:spacing w:line="460" w:lineRule="exact"/>
        <w:ind w:firstLine="369" w:firstLineChars="176"/>
        <w:rPr>
          <w:rFonts w:ascii="宋体" w:hAnsi="宋体" w:cs="宋体"/>
          <w:bCs/>
          <w:color w:val="auto"/>
          <w:kern w:val="24"/>
          <w:sz w:val="21"/>
          <w:szCs w:val="21"/>
          <w:highlight w:val="none"/>
        </w:rPr>
      </w:pPr>
      <w:r>
        <w:rPr>
          <w:rFonts w:hint="eastAsia" w:ascii="宋体" w:hAnsi="宋体" w:cs="宋体"/>
          <w:color w:val="auto"/>
          <w:sz w:val="21"/>
          <w:szCs w:val="21"/>
          <w:highlight w:val="none"/>
        </w:rPr>
        <w:t>7.2在合同约定的全部货物到齐（包括试剂耗材，技术资料），供应商完成安装、调试和现场操作培训后，设备和项目进入试运行期。设备和项目正常运行</w:t>
      </w:r>
      <w:r>
        <w:rPr>
          <w:rFonts w:hint="eastAsia" w:ascii="宋体" w:hAnsi="宋体" w:cs="宋体"/>
          <w:b/>
          <w:color w:val="auto"/>
          <w:sz w:val="21"/>
          <w:szCs w:val="21"/>
          <w:highlight w:val="none"/>
          <w:lang w:val="en-US" w:eastAsia="zh-CN"/>
        </w:rPr>
        <w:t>1</w:t>
      </w:r>
      <w:r>
        <w:rPr>
          <w:rFonts w:hint="eastAsia" w:ascii="宋体" w:hAnsi="宋体" w:cs="宋体"/>
          <w:b/>
          <w:color w:val="auto"/>
          <w:sz w:val="21"/>
          <w:szCs w:val="21"/>
          <w:highlight w:val="none"/>
        </w:rPr>
        <w:t>0个</w:t>
      </w:r>
      <w:r>
        <w:rPr>
          <w:rFonts w:hint="eastAsia" w:ascii="宋体" w:hAnsi="宋体" w:cs="宋体"/>
          <w:b/>
          <w:color w:val="auto"/>
          <w:sz w:val="21"/>
          <w:szCs w:val="21"/>
          <w:highlight w:val="none"/>
          <w:lang w:val="en-US" w:eastAsia="zh-CN"/>
        </w:rPr>
        <w:t>工作日</w:t>
      </w:r>
      <w:r>
        <w:rPr>
          <w:rFonts w:hint="eastAsia" w:ascii="宋体" w:hAnsi="宋体" w:cs="宋体"/>
          <w:color w:val="auto"/>
          <w:sz w:val="21"/>
          <w:szCs w:val="21"/>
          <w:highlight w:val="none"/>
        </w:rPr>
        <w:t>后，由供货商提出书面验收申请，</w:t>
      </w:r>
      <w:r>
        <w:rPr>
          <w:rFonts w:hint="eastAsia" w:ascii="宋体" w:hAnsi="宋体" w:cs="宋体"/>
          <w:color w:val="auto"/>
          <w:spacing w:val="-4"/>
          <w:sz w:val="21"/>
          <w:szCs w:val="21"/>
          <w:highlight w:val="none"/>
        </w:rPr>
        <w:t>需方受理申请且资料完整后 15 日内组织验</w:t>
      </w:r>
      <w:r>
        <w:rPr>
          <w:rFonts w:hint="eastAsia" w:ascii="宋体" w:hAnsi="宋体" w:cs="宋体"/>
          <w:color w:val="auto"/>
          <w:sz w:val="21"/>
          <w:szCs w:val="21"/>
          <w:highlight w:val="none"/>
        </w:rPr>
        <w:t>收小组，</w:t>
      </w:r>
      <w:r>
        <w:rPr>
          <w:rFonts w:hint="eastAsia" w:ascii="宋体" w:hAnsi="宋体" w:cs="宋体"/>
          <w:color w:val="auto"/>
          <w:spacing w:val="-4"/>
          <w:sz w:val="21"/>
          <w:szCs w:val="21"/>
          <w:highlight w:val="none"/>
        </w:rPr>
        <w:t>验</w:t>
      </w:r>
      <w:r>
        <w:rPr>
          <w:rFonts w:hint="eastAsia" w:ascii="宋体" w:hAnsi="宋体" w:cs="宋体"/>
          <w:color w:val="auto"/>
          <w:sz w:val="21"/>
          <w:szCs w:val="21"/>
          <w:highlight w:val="none"/>
        </w:rPr>
        <w:t>收小组将根据采购文件、响应文件、合同等项目文件约定内容对项目和设备进行质量性能的综合运行验收。在约定验收的日期前供方必须协助需方用户完成各项指标和功能的测试，现场验收时供方提供必要的技术支持，否则验收延误由供方负责。</w:t>
      </w:r>
      <w:r>
        <w:rPr>
          <w:rFonts w:hint="eastAsia" w:ascii="宋体" w:hAnsi="宋体" w:cs="宋体"/>
          <w:color w:val="auto"/>
          <w:spacing w:val="-4"/>
          <w:sz w:val="21"/>
          <w:szCs w:val="21"/>
          <w:highlight w:val="none"/>
        </w:rPr>
        <w:t>通过技术性能验收后，需方将出具验收合格证明</w:t>
      </w:r>
      <w:r>
        <w:rPr>
          <w:rFonts w:hint="eastAsia" w:ascii="宋体" w:hAnsi="宋体" w:cs="宋体"/>
          <w:bCs/>
          <w:color w:val="auto"/>
          <w:kern w:val="24"/>
          <w:sz w:val="21"/>
          <w:szCs w:val="21"/>
          <w:highlight w:val="none"/>
        </w:rPr>
        <w:t>。</w:t>
      </w:r>
    </w:p>
    <w:p w14:paraId="101FD5D0">
      <w:pPr>
        <w:pStyle w:val="733"/>
        <w:ind w:firstLine="480"/>
        <w:rPr>
          <w:rFonts w:cs="Times New Roman"/>
          <w:color w:val="auto"/>
          <w:sz w:val="21"/>
          <w:szCs w:val="21"/>
          <w:highlight w:val="none"/>
        </w:rPr>
      </w:pPr>
      <w:r>
        <w:rPr>
          <w:rFonts w:hint="eastAsia" w:cs="Times New Roman"/>
          <w:color w:val="auto"/>
          <w:sz w:val="21"/>
          <w:szCs w:val="21"/>
          <w:highlight w:val="none"/>
        </w:rPr>
        <w:t>7</w:t>
      </w:r>
      <w:r>
        <w:rPr>
          <w:rFonts w:cs="Times New Roman"/>
          <w:color w:val="auto"/>
          <w:sz w:val="21"/>
          <w:szCs w:val="21"/>
          <w:highlight w:val="none"/>
        </w:rPr>
        <w:t>.</w:t>
      </w:r>
      <w:r>
        <w:rPr>
          <w:rFonts w:hint="eastAsia" w:cs="Times New Roman"/>
          <w:color w:val="auto"/>
          <w:sz w:val="21"/>
          <w:szCs w:val="21"/>
          <w:highlight w:val="none"/>
        </w:rPr>
        <w:t>3</w:t>
      </w:r>
      <w:r>
        <w:rPr>
          <w:rFonts w:cs="Times New Roman"/>
          <w:color w:val="auto"/>
          <w:sz w:val="21"/>
          <w:szCs w:val="21"/>
          <w:highlight w:val="none"/>
        </w:rPr>
        <w:t>供方应将所提供货物的清单、零部件、配件、随机工具以及用户使用手册、质量合格证书、保修证书、产品使用说明书等资料与货物一并交付给采购方使用单位；中标方不能完整交付货物及本款规定的单证和工具的，必须负责补齐，否则视为未完全交货。</w:t>
      </w:r>
    </w:p>
    <w:p w14:paraId="1B21992C">
      <w:pPr>
        <w:pStyle w:val="733"/>
        <w:ind w:firstLine="480"/>
        <w:rPr>
          <w:rFonts w:cs="Times New Roman"/>
          <w:color w:val="auto"/>
          <w:sz w:val="21"/>
          <w:szCs w:val="21"/>
          <w:highlight w:val="none"/>
        </w:rPr>
      </w:pPr>
      <w:r>
        <w:rPr>
          <w:rFonts w:hint="eastAsia" w:cs="Times New Roman"/>
          <w:color w:val="auto"/>
          <w:sz w:val="21"/>
          <w:szCs w:val="21"/>
          <w:highlight w:val="none"/>
        </w:rPr>
        <w:t>7</w:t>
      </w:r>
      <w:r>
        <w:rPr>
          <w:rFonts w:cs="Times New Roman"/>
          <w:color w:val="auto"/>
          <w:sz w:val="21"/>
          <w:szCs w:val="21"/>
          <w:highlight w:val="none"/>
        </w:rPr>
        <w:t>.</w:t>
      </w:r>
      <w:r>
        <w:rPr>
          <w:rFonts w:hint="eastAsia" w:cs="Times New Roman"/>
          <w:color w:val="auto"/>
          <w:sz w:val="21"/>
          <w:szCs w:val="21"/>
          <w:highlight w:val="none"/>
        </w:rPr>
        <w:t>4</w:t>
      </w:r>
      <w:r>
        <w:rPr>
          <w:rFonts w:cs="Times New Roman"/>
          <w:color w:val="auto"/>
          <w:sz w:val="21"/>
          <w:szCs w:val="21"/>
          <w:highlight w:val="none"/>
        </w:rPr>
        <w:t>验收时如发现所交付的货物有短装、次品、损坏、不能正常运行或其它不符合标准及本合同规定之情形者，中标方与采购方（或采购方用户单位）共同做出详尽的现场记录或者签署备忘录，此现场记录或备忘录可用作维修、补充、更换货物或相关部件，或追究违约责任的有效证据，由此产生的时间延误与有关费用由供</w:t>
      </w:r>
      <w:r>
        <w:rPr>
          <w:rFonts w:hint="eastAsia" w:cs="Times New Roman"/>
          <w:color w:val="auto"/>
          <w:sz w:val="21"/>
          <w:szCs w:val="21"/>
          <w:highlight w:val="none"/>
        </w:rPr>
        <w:t>方</w:t>
      </w:r>
      <w:r>
        <w:rPr>
          <w:rFonts w:cs="Times New Roman"/>
          <w:color w:val="auto"/>
          <w:sz w:val="21"/>
          <w:szCs w:val="21"/>
          <w:highlight w:val="none"/>
        </w:rPr>
        <w:t>承担，</w:t>
      </w:r>
      <w:r>
        <w:rPr>
          <w:rFonts w:hint="eastAsia" w:cs="Times New Roman"/>
          <w:color w:val="auto"/>
          <w:sz w:val="21"/>
          <w:szCs w:val="21"/>
          <w:highlight w:val="none"/>
        </w:rPr>
        <w:t>交货及</w:t>
      </w:r>
      <w:r>
        <w:rPr>
          <w:rFonts w:cs="Times New Roman"/>
          <w:color w:val="auto"/>
          <w:sz w:val="21"/>
          <w:szCs w:val="21"/>
          <w:highlight w:val="none"/>
        </w:rPr>
        <w:t>验收期限</w:t>
      </w:r>
      <w:r>
        <w:rPr>
          <w:rFonts w:hint="eastAsia" w:cs="Times New Roman"/>
          <w:color w:val="auto"/>
          <w:sz w:val="21"/>
          <w:szCs w:val="21"/>
          <w:highlight w:val="none"/>
        </w:rPr>
        <w:t>不作</w:t>
      </w:r>
      <w:r>
        <w:rPr>
          <w:rFonts w:cs="Times New Roman"/>
          <w:color w:val="auto"/>
          <w:sz w:val="21"/>
          <w:szCs w:val="21"/>
          <w:highlight w:val="none"/>
        </w:rPr>
        <w:t>相应顺延。</w:t>
      </w:r>
    </w:p>
    <w:p w14:paraId="227BEDE0">
      <w:pPr>
        <w:pStyle w:val="733"/>
        <w:ind w:firstLine="480"/>
        <w:rPr>
          <w:rFonts w:cs="Times New Roman"/>
          <w:color w:val="auto"/>
          <w:sz w:val="21"/>
          <w:szCs w:val="21"/>
          <w:highlight w:val="none"/>
        </w:rPr>
      </w:pPr>
      <w:r>
        <w:rPr>
          <w:rFonts w:hint="eastAsia" w:cs="Times New Roman"/>
          <w:color w:val="auto"/>
          <w:sz w:val="21"/>
          <w:szCs w:val="21"/>
          <w:highlight w:val="none"/>
        </w:rPr>
        <w:t>7</w:t>
      </w:r>
      <w:r>
        <w:rPr>
          <w:rFonts w:cs="Times New Roman"/>
          <w:color w:val="auto"/>
          <w:sz w:val="21"/>
          <w:szCs w:val="21"/>
          <w:highlight w:val="none"/>
        </w:rPr>
        <w:t>.</w:t>
      </w:r>
      <w:r>
        <w:rPr>
          <w:rFonts w:hint="eastAsia" w:cs="Times New Roman"/>
          <w:color w:val="auto"/>
          <w:sz w:val="21"/>
          <w:szCs w:val="21"/>
          <w:highlight w:val="none"/>
        </w:rPr>
        <w:t>5</w:t>
      </w:r>
      <w:r>
        <w:rPr>
          <w:rFonts w:cs="Times New Roman"/>
          <w:color w:val="auto"/>
          <w:sz w:val="21"/>
          <w:szCs w:val="21"/>
          <w:highlight w:val="none"/>
        </w:rPr>
        <w:t>数量验收记录、质量性能验收报告、检验机构的检验报告或者其他供需双方共同签字确认的书面材料对所交付的货物有短装、次品、损坏、不能正常运行或其它不符合标准及合同规定之情形的明确记录的，可以视为前款所指的现场记录或者备忘录。</w:t>
      </w:r>
    </w:p>
    <w:p w14:paraId="28039881">
      <w:pPr>
        <w:autoSpaceDE w:val="0"/>
        <w:autoSpaceDN w:val="0"/>
        <w:spacing w:line="460" w:lineRule="exact"/>
        <w:ind w:firstLine="420"/>
        <w:rPr>
          <w:rFonts w:hint="eastAsia" w:ascii="宋体" w:hAnsi="宋体" w:eastAsia="宋体" w:cs="宋体"/>
          <w:bCs/>
          <w:strike w:val="0"/>
          <w:dstrike w:val="0"/>
          <w:color w:val="auto"/>
          <w:kern w:val="24"/>
          <w:sz w:val="21"/>
          <w:szCs w:val="21"/>
          <w:highlight w:val="none"/>
        </w:rPr>
      </w:pPr>
      <w:r>
        <w:rPr>
          <w:rFonts w:hint="eastAsia" w:ascii="宋体" w:hAnsi="宋体" w:cs="宋体"/>
          <w:bCs/>
          <w:color w:val="auto"/>
          <w:kern w:val="24"/>
          <w:sz w:val="21"/>
          <w:szCs w:val="21"/>
          <w:highlight w:val="none"/>
        </w:rPr>
        <w:t>7.6</w:t>
      </w:r>
      <w:r>
        <w:rPr>
          <w:rFonts w:hint="eastAsia" w:ascii="宋体" w:hAnsi="宋体" w:cs="宋体"/>
          <w:bCs/>
          <w:color w:val="auto"/>
          <w:spacing w:val="-4"/>
          <w:sz w:val="21"/>
          <w:szCs w:val="21"/>
          <w:highlight w:val="none"/>
        </w:rPr>
        <w:t>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r>
        <w:rPr>
          <w:rFonts w:hint="eastAsia" w:ascii="宋体" w:hAnsi="宋体" w:cs="宋体"/>
          <w:bCs/>
          <w:color w:val="auto"/>
          <w:kern w:val="24"/>
          <w:sz w:val="21"/>
          <w:szCs w:val="21"/>
          <w:highlight w:val="none"/>
        </w:rPr>
        <w:t>。</w:t>
      </w:r>
    </w:p>
    <w:p w14:paraId="736FAD9D">
      <w:pPr>
        <w:pStyle w:val="862"/>
        <w:spacing w:line="480" w:lineRule="exact"/>
        <w:ind w:firstLine="404" w:firstLineChars="200"/>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strike w:val="0"/>
          <w:dstrike w:val="0"/>
          <w:color w:val="auto"/>
          <w:spacing w:val="-4"/>
          <w:sz w:val="21"/>
          <w:szCs w:val="21"/>
          <w:highlight w:val="none"/>
        </w:rPr>
        <w:t>（</w:t>
      </w:r>
      <w:r>
        <w:rPr>
          <w:rFonts w:hint="eastAsia" w:ascii="宋体" w:hAnsi="宋体" w:eastAsia="宋体" w:cs="宋体"/>
          <w:strike w:val="0"/>
          <w:dstrike w:val="0"/>
          <w:color w:val="auto"/>
          <w:spacing w:val="-4"/>
          <w:sz w:val="21"/>
          <w:szCs w:val="21"/>
          <w:highlight w:val="none"/>
          <w:lang w:val="en-US" w:eastAsia="zh-CN"/>
        </w:rPr>
        <w:t>八</w:t>
      </w:r>
      <w:r>
        <w:rPr>
          <w:rFonts w:hint="eastAsia" w:ascii="宋体" w:hAnsi="宋体" w:eastAsia="宋体" w:cs="宋体"/>
          <w:strike w:val="0"/>
          <w:dstrike w:val="0"/>
          <w:color w:val="auto"/>
          <w:spacing w:val="-4"/>
          <w:sz w:val="21"/>
          <w:szCs w:val="21"/>
          <w:highlight w:val="none"/>
        </w:rPr>
        <w:t>）采购标的需满足的服务期限、标准、效率等要求</w:t>
      </w:r>
    </w:p>
    <w:p w14:paraId="058A03E3">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8.1制造商对产品提供终身技术支持，无论保修期内或保修期外，制造商均需提供优质高效的售后服务。</w:t>
      </w:r>
    </w:p>
    <w:p w14:paraId="5C5C27F0">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8.2供需双方签订终验收合格报告之日起项目整体免费质保2年，在不增加模块的情况下，软件终身免费授权与升级。免费质量保证期以整个项目为单位进行响应。质保期内，若货物出现故障，故障件的质保期从故障排除之日起重新起计；质保期内，故障时间累计超过1个月，整机保修期顺延3个月。</w:t>
      </w:r>
    </w:p>
    <w:p w14:paraId="1386E58B">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★8.3质量保证期内服务</w:t>
      </w:r>
    </w:p>
    <w:p w14:paraId="54A73443">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8.3.1正常使用条件下，供方须对设备出现的故障提供全免费维修，零部件损坏须及时免费更换，供方自备安装调试及维修工具。</w:t>
      </w:r>
    </w:p>
    <w:p w14:paraId="15D64528">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8.3.2提供 7*24 小时技术服务；接到客户的信息反馈或咨询后，应在 4小时内电话响应，并提出解决方案；如需现场服务，应安排就近工程师于72小时内到达现场进行服务，72小时内解决问题，确保货物正常运行。设备保修期满前一个月，应进行一次全面的检查、维护，并写出正式报告，如发现潜在问题，应负责排除。</w:t>
      </w:r>
    </w:p>
    <w:p w14:paraId="6CF2A826">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8.3.3供应商应每年上门对设备进行全面免费检修。制造商售后工程师每年至少免费回访、维护两次，解决需方用户实验中遇到问题和了解设备运行状况。</w:t>
      </w:r>
    </w:p>
    <w:p w14:paraId="7EEF11F4">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★8.4质量保证期后服务</w:t>
      </w:r>
    </w:p>
    <w:p w14:paraId="34E9BC20">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8.4.1供方的响应、到达现场及排除故障时限与质保期内相同。</w:t>
      </w:r>
    </w:p>
    <w:p w14:paraId="7DD4834B">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8.4.2质量保证期后，供方提供有偿服务，适当收取零配件和服务费。供方收取的零配件价款或服务费不得高于同类产品或服务的市场通行价格。在设备硬件允许的前提下，终身免费提供软件升级服务。</w:t>
      </w:r>
    </w:p>
    <w:p w14:paraId="20DE2B2C">
      <w:pPr>
        <w:widowControl/>
        <w:shd w:val="clear" w:color="auto" w:fill="FFFFFF"/>
        <w:spacing w:line="360" w:lineRule="auto"/>
        <w:ind w:firstLine="420" w:firstLineChars="200"/>
        <w:jc w:val="left"/>
        <w:textAlignment w:val="baseline"/>
        <w:rPr>
          <w:rFonts w:hint="eastAsia" w:ascii="宋体" w:hAnsi="宋体" w:eastAsia="宋体" w:cs="宋体"/>
          <w:bCs/>
          <w:strike w:val="0"/>
          <w:dstrike w:val="0"/>
          <w:color w:val="auto"/>
          <w:kern w:val="24"/>
          <w:sz w:val="21"/>
          <w:szCs w:val="21"/>
          <w:highlight w:val="none"/>
        </w:rPr>
      </w:pPr>
      <w:r>
        <w:rPr>
          <w:rFonts w:hint="eastAsia" w:ascii="宋体" w:hAnsi="宋体" w:eastAsia="宋体" w:cs="宋体"/>
          <w:bCs/>
          <w:strike w:val="0"/>
          <w:dstrike w:val="0"/>
          <w:color w:val="auto"/>
          <w:kern w:val="24"/>
          <w:sz w:val="21"/>
          <w:szCs w:val="21"/>
          <w:highlight w:val="none"/>
        </w:rPr>
        <w:t>★8.5 制造商/供应商应保证零配件的终身供应。供方在售后服务中维修使用的备品备件及易损件应为原厂配件，未经采购人同意不得使用非原厂配件。</w:t>
      </w:r>
    </w:p>
    <w:p w14:paraId="0DBE4658">
      <w:pPr>
        <w:spacing w:line="420" w:lineRule="exact"/>
        <w:ind w:firstLine="420" w:firstLineChars="200"/>
        <w:rPr>
          <w:rFonts w:hint="eastAsia" w:ascii="宋体" w:hAnsi="宋体" w:eastAsia="宋体" w:cs="宋体"/>
          <w:b/>
          <w:strike w:val="0"/>
          <w:dstrike w:val="0"/>
          <w:color w:val="auto"/>
          <w:sz w:val="21"/>
          <w:szCs w:val="21"/>
          <w:highlight w:val="none"/>
          <w:u w:val="none"/>
        </w:rPr>
      </w:pPr>
      <w:r>
        <w:rPr>
          <w:rFonts w:hint="eastAsia" w:ascii="宋体" w:hAnsi="宋体" w:eastAsia="宋体" w:cs="宋体"/>
          <w:strike w:val="0"/>
          <w:dstrike w:val="0"/>
          <w:color w:val="auto"/>
          <w:kern w:val="0"/>
          <w:sz w:val="21"/>
          <w:szCs w:val="21"/>
          <w:highlight w:val="none"/>
        </w:rPr>
        <w:t>★（</w:t>
      </w:r>
      <w:r>
        <w:rPr>
          <w:rFonts w:hint="eastAsia" w:ascii="宋体" w:hAnsi="宋体" w:eastAsia="宋体" w:cs="宋体"/>
          <w:b/>
          <w:strike w:val="0"/>
          <w:dstrike w:val="0"/>
          <w:color w:val="auto"/>
          <w:sz w:val="21"/>
          <w:szCs w:val="21"/>
          <w:highlight w:val="none"/>
          <w:u w:val="none"/>
          <w:lang w:val="en-US" w:eastAsia="zh-CN"/>
        </w:rPr>
        <w:t>九</w:t>
      </w:r>
      <w:r>
        <w:rPr>
          <w:rFonts w:hint="eastAsia" w:ascii="宋体" w:hAnsi="宋体" w:eastAsia="宋体" w:cs="宋体"/>
          <w:b/>
          <w:strike w:val="0"/>
          <w:dstrike w:val="0"/>
          <w:color w:val="auto"/>
          <w:sz w:val="21"/>
          <w:szCs w:val="21"/>
          <w:highlight w:val="none"/>
          <w:u w:val="none"/>
        </w:rPr>
        <w:t>）报价要求</w:t>
      </w:r>
    </w:p>
    <w:p w14:paraId="01E94B19">
      <w:pPr>
        <w:pStyle w:val="862"/>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报价为人民币报价，包含完成本项目所需的设备购置费、线材及辅材费（若涉及）、运输及装卸搬运费（含转运费）、保险费、施工费（若涉及）、安装调试费、培训费、售后服务费、劳务费、检测费、税费以及其他有关为完成本项目所发生的所有费用（投标人如有漏项，则被认为此项费用已包括在总报价中），即交钥匙工程。投标人应通过踏勘现场、了解项目实际情况，并充分考虑所有因素，因投标人自身原因造成漏报、少报皆由其自行承担责任，采购人无须另向供应商支付其他任何费用。</w:t>
      </w:r>
    </w:p>
    <w:p w14:paraId="1F2D9A17">
      <w:pPr>
        <w:pStyle w:val="862"/>
        <w:spacing w:line="480" w:lineRule="exact"/>
        <w:ind w:firstLine="404" w:firstLineChars="200"/>
        <w:rPr>
          <w:rFonts w:hint="eastAsia" w:ascii="宋体" w:hAnsi="宋体" w:eastAsia="宋体" w:cs="宋体"/>
          <w:strike w:val="0"/>
          <w:dstrike w:val="0"/>
          <w:color w:val="auto"/>
          <w:spacing w:val="-4"/>
          <w:sz w:val="21"/>
          <w:szCs w:val="21"/>
          <w:highlight w:val="none"/>
        </w:rPr>
      </w:pPr>
      <w:r>
        <w:rPr>
          <w:rFonts w:hint="eastAsia" w:ascii="宋体" w:hAnsi="宋体" w:eastAsia="宋体" w:cs="宋体"/>
          <w:strike w:val="0"/>
          <w:dstrike w:val="0"/>
          <w:color w:val="auto"/>
          <w:spacing w:val="-4"/>
          <w:sz w:val="21"/>
          <w:szCs w:val="21"/>
          <w:highlight w:val="none"/>
        </w:rPr>
        <w:t>★（</w:t>
      </w:r>
      <w:r>
        <w:rPr>
          <w:rFonts w:hint="eastAsia" w:ascii="宋体" w:hAnsi="宋体" w:cs="宋体"/>
          <w:strike w:val="0"/>
          <w:dstrike w:val="0"/>
          <w:color w:val="auto"/>
          <w:spacing w:val="-4"/>
          <w:sz w:val="21"/>
          <w:szCs w:val="21"/>
          <w:highlight w:val="none"/>
          <w:lang w:val="en-US" w:eastAsia="zh-CN"/>
        </w:rPr>
        <w:t>十</w:t>
      </w:r>
      <w:r>
        <w:rPr>
          <w:rFonts w:hint="eastAsia" w:ascii="宋体" w:hAnsi="宋体" w:eastAsia="宋体" w:cs="宋体"/>
          <w:strike w:val="0"/>
          <w:dstrike w:val="0"/>
          <w:color w:val="auto"/>
          <w:spacing w:val="-4"/>
          <w:sz w:val="21"/>
          <w:szCs w:val="21"/>
          <w:highlight w:val="none"/>
        </w:rPr>
        <w:t>）风险承担</w:t>
      </w:r>
    </w:p>
    <w:p w14:paraId="69B25523">
      <w:pPr>
        <w:spacing w:line="520" w:lineRule="exact"/>
        <w:ind w:firstLine="420" w:firstLineChars="200"/>
        <w:rPr>
          <w:rFonts w:hint="eastAsia"/>
          <w:b w:val="0"/>
          <w:bCs/>
          <w:color w:val="auto"/>
          <w:sz w:val="21"/>
          <w:szCs w:val="21"/>
          <w:highlight w:val="none"/>
        </w:rPr>
      </w:pPr>
      <w:bookmarkStart w:id="76" w:name="_Toc21646"/>
      <w:r>
        <w:rPr>
          <w:rFonts w:hint="eastAsia"/>
          <w:b w:val="0"/>
          <w:bCs/>
          <w:color w:val="auto"/>
          <w:sz w:val="21"/>
          <w:szCs w:val="21"/>
          <w:highlight w:val="none"/>
        </w:rPr>
        <w:t xml:space="preserve">10.1货物毁损、灭失的风险，在货物送达指定地点并经采购人接收以前由供方承担，在货物经采购人接收以后由采购人承担。 </w:t>
      </w:r>
    </w:p>
    <w:p w14:paraId="250755E8">
      <w:pPr>
        <w:spacing w:line="520" w:lineRule="exact"/>
        <w:ind w:firstLine="420" w:firstLineChars="200"/>
        <w:rPr>
          <w:rFonts w:hint="eastAsia"/>
          <w:b w:val="0"/>
          <w:bCs/>
          <w:color w:val="auto"/>
          <w:sz w:val="21"/>
          <w:szCs w:val="21"/>
          <w:highlight w:val="none"/>
        </w:rPr>
      </w:pPr>
      <w:r>
        <w:rPr>
          <w:rFonts w:hint="eastAsia"/>
          <w:b w:val="0"/>
          <w:bCs/>
          <w:color w:val="auto"/>
          <w:sz w:val="21"/>
          <w:szCs w:val="21"/>
          <w:highlight w:val="none"/>
        </w:rPr>
        <w:t xml:space="preserve">10.2采购人因货物质量不符合约定的要求而拒绝接受货物或解除合同的，在采购人规定的期限内未收回其货物的，货物毁损、灭失的风险由供方承担。 </w:t>
      </w:r>
    </w:p>
    <w:p w14:paraId="0DBF6404">
      <w:pPr>
        <w:spacing w:line="520" w:lineRule="exact"/>
        <w:ind w:firstLine="420" w:firstLineChars="200"/>
        <w:rPr>
          <w:rFonts w:hint="eastAsia"/>
          <w:b w:val="0"/>
          <w:bCs/>
          <w:color w:val="auto"/>
          <w:sz w:val="21"/>
          <w:szCs w:val="21"/>
          <w:highlight w:val="none"/>
        </w:rPr>
      </w:pPr>
      <w:r>
        <w:rPr>
          <w:rFonts w:hint="eastAsia"/>
          <w:b w:val="0"/>
          <w:bCs/>
          <w:color w:val="auto"/>
          <w:sz w:val="21"/>
          <w:szCs w:val="21"/>
          <w:highlight w:val="none"/>
        </w:rPr>
        <w:t xml:space="preserve">10.3货物毁损、灭失的风险由采购人承担的，不影响因供方履行其他合同义务不符合约定的，采购人要求其承担违约责任的权利。 </w:t>
      </w:r>
    </w:p>
    <w:p w14:paraId="62A6EAB6">
      <w:pPr>
        <w:spacing w:line="520" w:lineRule="exact"/>
        <w:ind w:firstLine="420" w:firstLineChars="200"/>
        <w:rPr>
          <w:rFonts w:hint="eastAsia"/>
          <w:b w:val="0"/>
          <w:bCs/>
          <w:color w:val="auto"/>
          <w:sz w:val="21"/>
          <w:szCs w:val="21"/>
          <w:highlight w:val="none"/>
        </w:rPr>
      </w:pPr>
      <w:r>
        <w:rPr>
          <w:rFonts w:hint="eastAsia"/>
          <w:b w:val="0"/>
          <w:bCs/>
          <w:color w:val="auto"/>
          <w:sz w:val="21"/>
          <w:szCs w:val="21"/>
          <w:highlight w:val="none"/>
        </w:rPr>
        <w:t>10.4由供方承担货物毁损、灭失风险的，如货物毁损或灭失的，供方应于30天内（关境内供货）或90天内（关境外供货）重新提供符合合同规定的货物，否则，视为供方逾期交货。</w:t>
      </w:r>
    </w:p>
    <w:p w14:paraId="2A8A44A0">
      <w:pPr>
        <w:spacing w:line="520" w:lineRule="exact"/>
        <w:ind w:firstLine="420" w:firstLineChars="200"/>
        <w:rPr>
          <w:rFonts w:hint="eastAsia"/>
          <w:b/>
          <w:color w:val="auto"/>
          <w:sz w:val="21"/>
          <w:szCs w:val="21"/>
          <w:highlight w:val="none"/>
        </w:rPr>
      </w:pPr>
      <w:r>
        <w:rPr>
          <w:rFonts w:hint="eastAsia"/>
          <w:b w:val="0"/>
          <w:bCs/>
          <w:color w:val="auto"/>
          <w:sz w:val="21"/>
          <w:szCs w:val="21"/>
          <w:highlight w:val="none"/>
        </w:rPr>
        <w:t>10.5由采购人承担货物毁损、灭失风险的，则采购人不能免除给付货款的义务。</w:t>
      </w:r>
    </w:p>
    <w:p w14:paraId="5427DB49">
      <w:pPr>
        <w:spacing w:line="520" w:lineRule="exact"/>
        <w:rPr>
          <w:color w:val="auto"/>
          <w:sz w:val="21"/>
          <w:szCs w:val="21"/>
          <w:highlight w:val="none"/>
        </w:rPr>
      </w:pPr>
      <w:r>
        <w:rPr>
          <w:rFonts w:hint="eastAsia"/>
          <w:b/>
          <w:color w:val="auto"/>
          <w:sz w:val="21"/>
          <w:szCs w:val="21"/>
          <w:highlight w:val="none"/>
        </w:rPr>
        <w:t>★</w:t>
      </w:r>
      <w:r>
        <w:rPr>
          <w:rFonts w:hint="eastAsia"/>
          <w:color w:val="auto"/>
          <w:sz w:val="21"/>
          <w:szCs w:val="21"/>
          <w:highlight w:val="none"/>
        </w:rPr>
        <w:t>（十</w:t>
      </w:r>
      <w:bookmarkEnd w:id="76"/>
      <w:r>
        <w:rPr>
          <w:rFonts w:hint="eastAsia"/>
          <w:color w:val="auto"/>
          <w:sz w:val="21"/>
          <w:szCs w:val="21"/>
          <w:highlight w:val="none"/>
          <w:lang w:val="en-US" w:eastAsia="zh-CN"/>
        </w:rPr>
        <w:t>一</w:t>
      </w:r>
      <w:r>
        <w:rPr>
          <w:rFonts w:hint="eastAsia"/>
          <w:color w:val="auto"/>
          <w:sz w:val="21"/>
          <w:szCs w:val="21"/>
          <w:highlight w:val="none"/>
        </w:rPr>
        <w:t>）知识产权</w:t>
      </w:r>
    </w:p>
    <w:p w14:paraId="581FE557">
      <w:pPr>
        <w:spacing w:line="520" w:lineRule="exact"/>
        <w:ind w:firstLine="420" w:firstLineChars="200"/>
        <w:rPr>
          <w:rFonts w:ascii="宋体" w:hAnsi="宋体" w:cs="宋体"/>
          <w:b/>
          <w:color w:val="auto"/>
          <w:sz w:val="21"/>
          <w:szCs w:val="21"/>
          <w:highlight w:val="none"/>
        </w:rPr>
      </w:pPr>
      <w:r>
        <w:rPr>
          <w:rFonts w:hint="eastAsia"/>
          <w:color w:val="auto"/>
          <w:sz w:val="21"/>
          <w:szCs w:val="21"/>
          <w:highlight w:val="none"/>
        </w:rPr>
        <w:t>采购人在中华人民共和国境内使用中标人提供的货物及服务时免受第三方提出的侵犯其专利权或其它知识产权的起诉。如果第三方提出侵权指控，中标人应承担由此而引起的一切法律责任和费用。</w:t>
      </w:r>
      <w:bookmarkEnd w:id="73"/>
      <w:bookmarkStart w:id="77" w:name="_Toc516643246"/>
      <w:bookmarkStart w:id="78" w:name="_Toc267320054"/>
    </w:p>
    <w:p w14:paraId="45A769D6">
      <w:pPr>
        <w:snapToGrid w:val="0"/>
        <w:spacing w:line="420" w:lineRule="exact"/>
        <w:ind w:firstLine="422" w:firstLineChars="200"/>
        <w:rPr>
          <w:rFonts w:ascii="宋体" w:hAnsi="宋体" w:cs="宋体"/>
          <w:b/>
          <w:color w:val="auto"/>
          <w:sz w:val="21"/>
          <w:szCs w:val="21"/>
          <w:highlight w:val="none"/>
        </w:rPr>
      </w:pPr>
      <w:r>
        <w:rPr>
          <w:rFonts w:hint="eastAsia" w:ascii="宋体" w:hAnsi="宋体" w:cs="宋体"/>
          <w:b/>
          <w:color w:val="auto"/>
          <w:sz w:val="21"/>
          <w:szCs w:val="21"/>
          <w:highlight w:val="none"/>
        </w:rPr>
        <w:t>三、其他</w:t>
      </w:r>
      <w:bookmarkEnd w:id="77"/>
      <w:bookmarkEnd w:id="78"/>
    </w:p>
    <w:p w14:paraId="43635ABE">
      <w:pPr>
        <w:pStyle w:val="614"/>
        <w:autoSpaceDE w:val="0"/>
        <w:autoSpaceDN w:val="0"/>
        <w:adjustRightInd w:val="0"/>
        <w:spacing w:line="420" w:lineRule="exact"/>
        <w:ind w:firstLineChars="0"/>
        <w:rPr>
          <w:rFonts w:ascii="宋体" w:hAnsi="宋体" w:cs="宋体"/>
          <w:b/>
          <w:bCs/>
          <w:color w:val="auto"/>
          <w:kern w:val="0"/>
          <w:sz w:val="21"/>
          <w:szCs w:val="21"/>
          <w:highlight w:val="none"/>
        </w:rPr>
      </w:pPr>
      <w:r>
        <w:rPr>
          <w:rFonts w:hint="eastAsia" w:ascii="宋体" w:hAnsi="宋体" w:cs="宋体"/>
          <w:b/>
          <w:bCs/>
          <w:color w:val="auto"/>
          <w:sz w:val="21"/>
          <w:szCs w:val="21"/>
          <w:highlight w:val="none"/>
        </w:rPr>
        <w:t>1.</w:t>
      </w:r>
      <w:r>
        <w:rPr>
          <w:rFonts w:hint="eastAsia" w:ascii="宋体" w:hAnsi="宋体" w:cs="宋体"/>
          <w:b/>
          <w:bCs/>
          <w:color w:val="auto"/>
          <w:kern w:val="0"/>
          <w:sz w:val="21"/>
          <w:szCs w:val="21"/>
          <w:highlight w:val="none"/>
        </w:rPr>
        <w:t>本篇“</w:t>
      </w:r>
      <w:r>
        <w:rPr>
          <w:rFonts w:hint="eastAsia" w:ascii="宋体" w:hAnsi="宋体" w:cs="宋体"/>
          <w:b/>
          <w:bCs/>
          <w:color w:val="auto"/>
          <w:sz w:val="21"/>
          <w:szCs w:val="21"/>
          <w:highlight w:val="none"/>
        </w:rPr>
        <w:t>★</w:t>
      </w:r>
      <w:r>
        <w:rPr>
          <w:rFonts w:hint="eastAsia" w:ascii="宋体" w:hAnsi="宋体" w:cs="宋体"/>
          <w:b/>
          <w:bCs/>
          <w:color w:val="auto"/>
          <w:kern w:val="0"/>
          <w:sz w:val="21"/>
          <w:szCs w:val="21"/>
          <w:highlight w:val="none"/>
        </w:rPr>
        <w:t>”标注条款为实质性要求，一条不满足的，为无效标。</w:t>
      </w:r>
    </w:p>
    <w:p w14:paraId="29E1F294">
      <w:pPr>
        <w:pStyle w:val="614"/>
        <w:autoSpaceDE w:val="0"/>
        <w:autoSpaceDN w:val="0"/>
        <w:adjustRightInd w:val="0"/>
        <w:spacing w:line="420" w:lineRule="exact"/>
        <w:ind w:firstLineChars="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r>
        <w:rPr>
          <w:rFonts w:hint="eastAsia" w:ascii="宋体" w:hAnsi="宋体" w:cs="宋体"/>
          <w:color w:val="auto"/>
          <w:sz w:val="21"/>
          <w:szCs w:val="21"/>
          <w:highlight w:val="none"/>
        </w:rPr>
        <w:t>专用条款优先于通用条款，专用条款和通用条款在相同内容上表述不一致的，以专用条款为准；专用条款所述内容为通用条款未涉及的，应作为通用条款的补充内容；专用条款未述及的内容，按通用条款执行</w:t>
      </w:r>
      <w:r>
        <w:rPr>
          <w:rFonts w:hint="eastAsia" w:ascii="宋体" w:hAnsi="宋体" w:cs="宋体"/>
          <w:color w:val="auto"/>
          <w:kern w:val="0"/>
          <w:sz w:val="21"/>
          <w:szCs w:val="21"/>
          <w:highlight w:val="none"/>
        </w:rPr>
        <w:t>。</w:t>
      </w:r>
    </w:p>
    <w:p w14:paraId="15ECC476">
      <w:pPr>
        <w:pStyle w:val="614"/>
        <w:autoSpaceDE w:val="0"/>
        <w:autoSpaceDN w:val="0"/>
        <w:adjustRightInd w:val="0"/>
        <w:spacing w:line="420" w:lineRule="exact"/>
        <w:ind w:firstLineChars="0"/>
        <w:rPr>
          <w:rFonts w:ascii="宋体" w:hAnsi="宋体" w:cs="宋体"/>
          <w:b/>
          <w:bCs/>
          <w:color w:val="auto"/>
          <w:kern w:val="0"/>
          <w:sz w:val="21"/>
          <w:szCs w:val="21"/>
          <w:highlight w:val="none"/>
        </w:rPr>
      </w:pPr>
      <w:r>
        <w:rPr>
          <w:rFonts w:hint="eastAsia" w:ascii="宋体" w:hAnsi="宋体" w:cs="宋体"/>
          <w:color w:val="auto"/>
          <w:kern w:val="0"/>
          <w:sz w:val="21"/>
          <w:szCs w:val="21"/>
          <w:highlight w:val="none"/>
        </w:rPr>
        <w:t>3.投标人必须在投标文件中明确列出以上条款和服务承诺，对响应及偏离情况在商务偏离表中进行说明。</w:t>
      </w:r>
      <w:r>
        <w:rPr>
          <w:rFonts w:hint="eastAsia" w:ascii="宋体" w:hAnsi="宋体" w:cs="宋体"/>
          <w:b/>
          <w:bCs/>
          <w:color w:val="auto"/>
          <w:kern w:val="0"/>
          <w:sz w:val="21"/>
          <w:szCs w:val="21"/>
          <w:highlight w:val="none"/>
        </w:rPr>
        <w:t>未按规定提供商务偏离表的，为无效标。</w:t>
      </w:r>
    </w:p>
    <w:p w14:paraId="4BCE55DB">
      <w:pPr>
        <w:pStyle w:val="614"/>
        <w:autoSpaceDE w:val="0"/>
        <w:autoSpaceDN w:val="0"/>
        <w:adjustRightInd w:val="0"/>
        <w:spacing w:line="420" w:lineRule="exact"/>
        <w:ind w:firstLineChars="0"/>
        <w:rPr>
          <w:rFonts w:ascii="宋体" w:hAnsi="宋体" w:cs="宋体"/>
          <w:color w:val="auto"/>
          <w:kern w:val="0"/>
          <w:sz w:val="21"/>
          <w:szCs w:val="21"/>
          <w:highlight w:val="none"/>
        </w:rPr>
      </w:pPr>
      <w:r>
        <w:rPr>
          <w:rFonts w:hint="eastAsia" w:ascii="宋体" w:hAnsi="宋体" w:cs="宋体"/>
          <w:color w:val="auto"/>
          <w:kern w:val="0"/>
          <w:sz w:val="21"/>
          <w:szCs w:val="21"/>
          <w:highlight w:val="none"/>
        </w:rPr>
        <w:t>4.其他未尽事宜由供需双方在合同中详细约定。</w:t>
      </w:r>
      <w:bookmarkEnd w:id="74"/>
      <w:bookmarkEnd w:id="75"/>
    </w:p>
    <w:p w14:paraId="347AB0E4">
      <w:pPr>
        <w:pStyle w:val="3"/>
        <w:spacing w:before="120" w:after="12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r>
      <w:bookmarkStart w:id="79" w:name="_Toc105671355"/>
      <w:r>
        <w:rPr>
          <w:rFonts w:hint="eastAsia" w:ascii="宋体" w:hAnsi="宋体" w:eastAsia="宋体" w:cs="宋体"/>
          <w:color w:val="auto"/>
          <w:highlight w:val="none"/>
        </w:rPr>
        <w:t>第四篇  资格审查及评标办法</w:t>
      </w:r>
      <w:bookmarkEnd w:id="79"/>
    </w:p>
    <w:p w14:paraId="35126D8F">
      <w:pPr>
        <w:tabs>
          <w:tab w:val="left" w:pos="2370"/>
        </w:tabs>
        <w:snapToGrid w:val="0"/>
        <w:spacing w:line="36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一、资格审查</w:t>
      </w:r>
    </w:p>
    <w:p w14:paraId="68010094">
      <w:pPr>
        <w:snapToGrid w:val="0"/>
        <w:spacing w:line="36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依据政府采购相关法律法规规定，由采购人或采购代理机构对投标文件中的资格部分进行审查。资格性检查资料表如下：</w:t>
      </w:r>
    </w:p>
    <w:p w14:paraId="365D64C9">
      <w:pPr>
        <w:snapToGrid w:val="0"/>
        <w:spacing w:line="360" w:lineRule="exact"/>
        <w:ind w:firstLine="422" w:firstLineChars="20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资格性检查资料表</w:t>
      </w:r>
    </w:p>
    <w:tbl>
      <w:tblPr>
        <w:tblStyle w:val="7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2126"/>
        <w:gridCol w:w="5812"/>
      </w:tblGrid>
      <w:tr w14:paraId="7A0B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09" w:type="dxa"/>
            <w:vAlign w:val="center"/>
          </w:tcPr>
          <w:p w14:paraId="55878C13">
            <w:pPr>
              <w:snapToGrid w:val="0"/>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835" w:type="dxa"/>
            <w:gridSpan w:val="2"/>
            <w:vAlign w:val="center"/>
          </w:tcPr>
          <w:p w14:paraId="331D7047">
            <w:pPr>
              <w:snapToGrid w:val="0"/>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检查因素</w:t>
            </w:r>
          </w:p>
        </w:tc>
        <w:tc>
          <w:tcPr>
            <w:tcW w:w="5812" w:type="dxa"/>
            <w:vAlign w:val="center"/>
          </w:tcPr>
          <w:p w14:paraId="040F0D37">
            <w:pPr>
              <w:snapToGrid w:val="0"/>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检查内容</w:t>
            </w:r>
          </w:p>
        </w:tc>
      </w:tr>
      <w:tr w14:paraId="062AB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7" w:hRule="atLeast"/>
        </w:trPr>
        <w:tc>
          <w:tcPr>
            <w:tcW w:w="709" w:type="dxa"/>
            <w:vMerge w:val="restart"/>
            <w:vAlign w:val="center"/>
          </w:tcPr>
          <w:p w14:paraId="4FD04B37">
            <w:pPr>
              <w:snapToGrid w:val="0"/>
              <w:spacing w:line="360" w:lineRule="exact"/>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709" w:type="dxa"/>
            <w:vMerge w:val="restart"/>
            <w:vAlign w:val="center"/>
          </w:tcPr>
          <w:p w14:paraId="16F88867">
            <w:pPr>
              <w:snapToGrid w:val="0"/>
              <w:spacing w:line="360" w:lineRule="exact"/>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投标人应符合的基本资格条件</w:t>
            </w:r>
          </w:p>
        </w:tc>
        <w:tc>
          <w:tcPr>
            <w:tcW w:w="2126" w:type="dxa"/>
            <w:vAlign w:val="center"/>
          </w:tcPr>
          <w:p w14:paraId="38B853A4">
            <w:pPr>
              <w:snapToGrid w:val="0"/>
              <w:spacing w:line="360" w:lineRule="exact"/>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1）具有独立承担民事责任的能力</w:t>
            </w:r>
          </w:p>
        </w:tc>
        <w:tc>
          <w:tcPr>
            <w:tcW w:w="5812" w:type="dxa"/>
            <w:vAlign w:val="center"/>
          </w:tcPr>
          <w:p w14:paraId="14353CE7">
            <w:pPr>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提供投标人法人营业执照或事业单位法人证书或个体工商户营业执照或有效的自然人身份证明或社会团体法人登记证书（提供复印件）；</w:t>
            </w:r>
          </w:p>
          <w:p w14:paraId="2DBB7871">
            <w:pPr>
              <w:snapToGrid w:val="0"/>
              <w:spacing w:line="360" w:lineRule="exact"/>
              <w:rPr>
                <w:rStyle w:val="87"/>
                <w:rFonts w:hint="eastAsia" w:ascii="宋体" w:hAnsi="宋体" w:eastAsia="宋体" w:cs="宋体"/>
                <w:color w:val="auto"/>
                <w:highlight w:val="none"/>
              </w:rPr>
            </w:pPr>
            <w:r>
              <w:rPr>
                <w:rFonts w:hint="eastAsia" w:ascii="宋体" w:hAnsi="宋体" w:eastAsia="宋体" w:cs="宋体"/>
                <w:color w:val="auto"/>
                <w:sz w:val="21"/>
                <w:szCs w:val="21"/>
                <w:highlight w:val="none"/>
              </w:rPr>
              <w:t>投标人法定代表人（单位负责人）身份证明和法定代表人（单位负责人）授权代表委托书</w:t>
            </w:r>
            <w:r>
              <w:rPr>
                <w:rFonts w:hint="eastAsia" w:ascii="宋体" w:hAnsi="宋体" w:eastAsia="宋体" w:cs="宋体"/>
                <w:color w:val="auto"/>
                <w:kern w:val="2"/>
                <w:sz w:val="21"/>
                <w:szCs w:val="21"/>
                <w:highlight w:val="none"/>
              </w:rPr>
              <w:t>（若投标人代表非法定代表人的，需提供）</w:t>
            </w:r>
            <w:r>
              <w:rPr>
                <w:rFonts w:hint="eastAsia" w:ascii="宋体" w:hAnsi="宋体" w:eastAsia="宋体" w:cs="宋体"/>
                <w:color w:val="auto"/>
                <w:sz w:val="21"/>
                <w:szCs w:val="21"/>
                <w:highlight w:val="none"/>
              </w:rPr>
              <w:t>。</w:t>
            </w:r>
          </w:p>
        </w:tc>
      </w:tr>
      <w:tr w14:paraId="4BC4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09" w:type="dxa"/>
            <w:vMerge w:val="continue"/>
            <w:vAlign w:val="center"/>
          </w:tcPr>
          <w:p w14:paraId="6F379226">
            <w:pPr>
              <w:snapToGrid w:val="0"/>
              <w:spacing w:line="360" w:lineRule="exact"/>
              <w:jc w:val="center"/>
              <w:textAlignment w:val="auto"/>
              <w:rPr>
                <w:rFonts w:hint="eastAsia" w:ascii="宋体" w:hAnsi="宋体" w:eastAsia="宋体" w:cs="宋体"/>
                <w:color w:val="auto"/>
                <w:kern w:val="2"/>
                <w:sz w:val="21"/>
                <w:szCs w:val="21"/>
                <w:highlight w:val="none"/>
              </w:rPr>
            </w:pPr>
          </w:p>
        </w:tc>
        <w:tc>
          <w:tcPr>
            <w:tcW w:w="709" w:type="dxa"/>
            <w:vMerge w:val="continue"/>
            <w:vAlign w:val="center"/>
          </w:tcPr>
          <w:p w14:paraId="65D1A88F">
            <w:pPr>
              <w:snapToGrid w:val="0"/>
              <w:spacing w:line="360" w:lineRule="exact"/>
              <w:jc w:val="both"/>
              <w:textAlignment w:val="auto"/>
              <w:rPr>
                <w:rFonts w:hint="eastAsia" w:ascii="宋体" w:hAnsi="宋体" w:eastAsia="宋体" w:cs="宋体"/>
                <w:color w:val="auto"/>
                <w:kern w:val="2"/>
                <w:sz w:val="21"/>
                <w:szCs w:val="21"/>
                <w:highlight w:val="none"/>
                <w:lang w:val="zh-CN"/>
              </w:rPr>
            </w:pPr>
          </w:p>
        </w:tc>
        <w:tc>
          <w:tcPr>
            <w:tcW w:w="2126" w:type="dxa"/>
            <w:vAlign w:val="center"/>
          </w:tcPr>
          <w:p w14:paraId="6F4CD370">
            <w:pPr>
              <w:snapToGrid w:val="0"/>
              <w:spacing w:line="360" w:lineRule="exact"/>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2）具有良好的商业信誉和健全的财务会计制度</w:t>
            </w:r>
          </w:p>
        </w:tc>
        <w:tc>
          <w:tcPr>
            <w:tcW w:w="5812" w:type="dxa"/>
            <w:vMerge w:val="restart"/>
            <w:vAlign w:val="center"/>
          </w:tcPr>
          <w:p w14:paraId="3E320A79">
            <w:pPr>
              <w:snapToGrid w:val="0"/>
              <w:spacing w:line="36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提供“资格条件承诺函”（详见第七篇）。</w:t>
            </w:r>
          </w:p>
        </w:tc>
      </w:tr>
      <w:tr w14:paraId="030C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09" w:type="dxa"/>
            <w:vMerge w:val="continue"/>
            <w:vAlign w:val="center"/>
          </w:tcPr>
          <w:p w14:paraId="3CC516E7">
            <w:pPr>
              <w:snapToGrid w:val="0"/>
              <w:spacing w:line="360" w:lineRule="exact"/>
              <w:jc w:val="center"/>
              <w:textAlignment w:val="auto"/>
              <w:rPr>
                <w:rFonts w:hint="eastAsia" w:ascii="宋体" w:hAnsi="宋体" w:eastAsia="宋体" w:cs="宋体"/>
                <w:color w:val="auto"/>
                <w:kern w:val="2"/>
                <w:sz w:val="21"/>
                <w:szCs w:val="21"/>
                <w:highlight w:val="none"/>
              </w:rPr>
            </w:pPr>
          </w:p>
        </w:tc>
        <w:tc>
          <w:tcPr>
            <w:tcW w:w="709" w:type="dxa"/>
            <w:vMerge w:val="continue"/>
            <w:vAlign w:val="center"/>
          </w:tcPr>
          <w:p w14:paraId="21127BDE">
            <w:pPr>
              <w:snapToGrid w:val="0"/>
              <w:spacing w:line="360" w:lineRule="exact"/>
              <w:jc w:val="both"/>
              <w:textAlignment w:val="auto"/>
              <w:rPr>
                <w:rFonts w:hint="eastAsia" w:ascii="宋体" w:hAnsi="宋体" w:eastAsia="宋体" w:cs="宋体"/>
                <w:color w:val="auto"/>
                <w:kern w:val="2"/>
                <w:sz w:val="21"/>
                <w:szCs w:val="21"/>
                <w:highlight w:val="none"/>
                <w:lang w:val="zh-CN"/>
              </w:rPr>
            </w:pPr>
          </w:p>
        </w:tc>
        <w:tc>
          <w:tcPr>
            <w:tcW w:w="2126" w:type="dxa"/>
            <w:vAlign w:val="center"/>
          </w:tcPr>
          <w:p w14:paraId="21FEDA69">
            <w:pPr>
              <w:snapToGrid w:val="0"/>
              <w:spacing w:line="360" w:lineRule="exact"/>
              <w:jc w:val="both"/>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3）具有履行合同所必需的设备和专业技术能力</w:t>
            </w:r>
          </w:p>
        </w:tc>
        <w:tc>
          <w:tcPr>
            <w:tcW w:w="5812" w:type="dxa"/>
            <w:vMerge w:val="continue"/>
            <w:vAlign w:val="center"/>
          </w:tcPr>
          <w:p w14:paraId="0D158EA0">
            <w:pPr>
              <w:snapToGrid w:val="0"/>
              <w:spacing w:line="360" w:lineRule="exact"/>
              <w:jc w:val="both"/>
              <w:textAlignment w:val="auto"/>
              <w:rPr>
                <w:rFonts w:hint="eastAsia" w:ascii="宋体" w:hAnsi="宋体" w:eastAsia="宋体" w:cs="宋体"/>
                <w:color w:val="auto"/>
                <w:kern w:val="2"/>
                <w:sz w:val="21"/>
                <w:szCs w:val="21"/>
                <w:highlight w:val="none"/>
              </w:rPr>
            </w:pPr>
          </w:p>
        </w:tc>
      </w:tr>
      <w:tr w14:paraId="6850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709" w:type="dxa"/>
            <w:vMerge w:val="continue"/>
            <w:vAlign w:val="center"/>
          </w:tcPr>
          <w:p w14:paraId="38E06A21">
            <w:pPr>
              <w:snapToGrid w:val="0"/>
              <w:spacing w:line="360" w:lineRule="exact"/>
              <w:jc w:val="center"/>
              <w:textAlignment w:val="auto"/>
              <w:rPr>
                <w:rFonts w:hint="eastAsia" w:ascii="宋体" w:hAnsi="宋体" w:eastAsia="宋体" w:cs="宋体"/>
                <w:color w:val="auto"/>
                <w:kern w:val="2"/>
                <w:sz w:val="21"/>
                <w:szCs w:val="21"/>
                <w:highlight w:val="none"/>
              </w:rPr>
            </w:pPr>
          </w:p>
        </w:tc>
        <w:tc>
          <w:tcPr>
            <w:tcW w:w="709" w:type="dxa"/>
            <w:vMerge w:val="continue"/>
            <w:vAlign w:val="center"/>
          </w:tcPr>
          <w:p w14:paraId="5B380042">
            <w:pPr>
              <w:snapToGrid w:val="0"/>
              <w:spacing w:line="360" w:lineRule="exact"/>
              <w:jc w:val="both"/>
              <w:textAlignment w:val="auto"/>
              <w:rPr>
                <w:rFonts w:hint="eastAsia" w:ascii="宋体" w:hAnsi="宋体" w:eastAsia="宋体" w:cs="宋体"/>
                <w:color w:val="auto"/>
                <w:kern w:val="2"/>
                <w:sz w:val="21"/>
                <w:szCs w:val="21"/>
                <w:highlight w:val="none"/>
                <w:lang w:val="zh-CN"/>
              </w:rPr>
            </w:pPr>
          </w:p>
        </w:tc>
        <w:tc>
          <w:tcPr>
            <w:tcW w:w="2126" w:type="dxa"/>
            <w:vAlign w:val="center"/>
          </w:tcPr>
          <w:p w14:paraId="63AD4999">
            <w:pPr>
              <w:snapToGrid w:val="0"/>
              <w:spacing w:line="360" w:lineRule="exact"/>
              <w:jc w:val="both"/>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4）有依法缴纳税收和社会保障资金的良好记录</w:t>
            </w:r>
          </w:p>
        </w:tc>
        <w:tc>
          <w:tcPr>
            <w:tcW w:w="5812" w:type="dxa"/>
            <w:vMerge w:val="continue"/>
            <w:vAlign w:val="center"/>
          </w:tcPr>
          <w:p w14:paraId="609C2531">
            <w:pPr>
              <w:snapToGrid w:val="0"/>
              <w:spacing w:line="360" w:lineRule="exact"/>
              <w:jc w:val="both"/>
              <w:textAlignment w:val="auto"/>
              <w:rPr>
                <w:rFonts w:hint="eastAsia" w:ascii="宋体" w:hAnsi="宋体" w:eastAsia="宋体" w:cs="宋体"/>
                <w:color w:val="auto"/>
                <w:kern w:val="2"/>
                <w:sz w:val="21"/>
                <w:szCs w:val="21"/>
                <w:highlight w:val="none"/>
              </w:rPr>
            </w:pPr>
          </w:p>
        </w:tc>
      </w:tr>
      <w:tr w14:paraId="6206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4EDCC0B9">
            <w:pPr>
              <w:snapToGrid w:val="0"/>
              <w:spacing w:line="360" w:lineRule="exact"/>
              <w:jc w:val="center"/>
              <w:textAlignment w:val="auto"/>
              <w:rPr>
                <w:rFonts w:hint="eastAsia" w:ascii="宋体" w:hAnsi="宋体" w:eastAsia="宋体" w:cs="宋体"/>
                <w:color w:val="auto"/>
                <w:kern w:val="2"/>
                <w:sz w:val="21"/>
                <w:szCs w:val="21"/>
                <w:highlight w:val="none"/>
              </w:rPr>
            </w:pPr>
          </w:p>
        </w:tc>
        <w:tc>
          <w:tcPr>
            <w:tcW w:w="709" w:type="dxa"/>
            <w:vMerge w:val="continue"/>
            <w:vAlign w:val="center"/>
          </w:tcPr>
          <w:p w14:paraId="6F647B34">
            <w:pPr>
              <w:snapToGrid w:val="0"/>
              <w:spacing w:line="360" w:lineRule="exact"/>
              <w:jc w:val="both"/>
              <w:textAlignment w:val="auto"/>
              <w:rPr>
                <w:rFonts w:hint="eastAsia" w:ascii="宋体" w:hAnsi="宋体" w:eastAsia="宋体" w:cs="宋体"/>
                <w:color w:val="auto"/>
                <w:kern w:val="2"/>
                <w:sz w:val="21"/>
                <w:szCs w:val="21"/>
                <w:highlight w:val="none"/>
                <w:lang w:val="zh-CN"/>
              </w:rPr>
            </w:pPr>
          </w:p>
        </w:tc>
        <w:tc>
          <w:tcPr>
            <w:tcW w:w="2126" w:type="dxa"/>
            <w:vAlign w:val="center"/>
          </w:tcPr>
          <w:p w14:paraId="2853F860">
            <w:pPr>
              <w:snapToGrid w:val="0"/>
              <w:spacing w:line="360" w:lineRule="exact"/>
              <w:jc w:val="both"/>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rPr>
              <w:t>5）参加政府采购活动前三年内，在经营活动中没有重大违法记录</w:t>
            </w:r>
          </w:p>
        </w:tc>
        <w:tc>
          <w:tcPr>
            <w:tcW w:w="5812" w:type="dxa"/>
            <w:vAlign w:val="center"/>
          </w:tcPr>
          <w:p w14:paraId="7C01AF20">
            <w:pPr>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1.提供“资格条件承诺函”</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详见第七篇</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w:t>
            </w:r>
          </w:p>
          <w:p w14:paraId="4AB154AB">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2.在评审阶段资格性检查时采购代理机构将通过 “信用中国”网站(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85"/>
                <w:rFonts w:hint="eastAsia" w:ascii="宋体" w:hAnsi="宋体" w:eastAsia="宋体" w:cs="宋体"/>
                <w:color w:val="auto"/>
                <w:highlight w:val="none"/>
              </w:rPr>
              <w:t>www.creditchina.gov.cn</w:t>
            </w:r>
            <w:r>
              <w:rPr>
                <w:rStyle w:val="85"/>
                <w:rFonts w:hint="eastAsia" w:ascii="宋体" w:hAnsi="宋体" w:eastAsia="宋体" w:cs="宋体"/>
                <w:color w:val="auto"/>
                <w:highlight w:val="none"/>
              </w:rPr>
              <w:fldChar w:fldCharType="end"/>
            </w:r>
            <w:r>
              <w:rPr>
                <w:rFonts w:hint="eastAsia" w:ascii="宋体" w:hAnsi="宋体" w:eastAsia="宋体" w:cs="宋体"/>
                <w:color w:val="auto"/>
                <w:sz w:val="21"/>
                <w:szCs w:val="21"/>
                <w:highlight w:val="none"/>
              </w:rPr>
              <w:t>)和 “中国政府采购网”网站(www.ccgp.gov.cn)对</w:t>
            </w:r>
            <w:r>
              <w:rPr>
                <w:rFonts w:hint="eastAsia" w:ascii="宋体" w:hAnsi="宋体" w:eastAsia="宋体" w:cs="宋体"/>
                <w:color w:val="auto"/>
                <w:kern w:val="2"/>
                <w:sz w:val="21"/>
                <w:szCs w:val="21"/>
                <w:highlight w:val="none"/>
              </w:rPr>
              <w:t>投标人</w:t>
            </w:r>
            <w:r>
              <w:rPr>
                <w:rFonts w:hint="eastAsia" w:ascii="宋体" w:hAnsi="宋体" w:eastAsia="宋体" w:cs="宋体"/>
                <w:color w:val="auto"/>
                <w:sz w:val="21"/>
                <w:szCs w:val="21"/>
                <w:highlight w:val="none"/>
              </w:rPr>
              <w:t>的信用记录进行查询：投标人被列入“信用中国”网站“失信被执行人”或“重大税收违法失信主体”，拒绝其参与政府采购活动；投标人处于“中国政府采购网”“政府采购严重违法失信行为记录”中的禁止参加政府采购活动期间的，将拒绝其参与政府采购活动。上述的查询记录截止评审阶段资格性检查结束时止。</w:t>
            </w:r>
          </w:p>
          <w:p w14:paraId="6728C38E">
            <w:pPr>
              <w:snapToGrid w:val="0"/>
              <w:spacing w:line="36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8"/>
                <w:sz w:val="21"/>
                <w:szCs w:val="21"/>
                <w:highlight w:val="none"/>
              </w:rPr>
              <w:t>采购代理机构经办人将查询网页打印、签字并存档备查。</w:t>
            </w:r>
            <w:r>
              <w:rPr>
                <w:rFonts w:hint="eastAsia" w:ascii="宋体" w:hAnsi="宋体" w:eastAsia="宋体" w:cs="宋体"/>
                <w:color w:val="auto"/>
                <w:kern w:val="2"/>
                <w:sz w:val="21"/>
                <w:szCs w:val="21"/>
                <w:highlight w:val="none"/>
              </w:rPr>
              <w:t>投标人</w:t>
            </w:r>
            <w:r>
              <w:rPr>
                <w:rFonts w:hint="eastAsia" w:ascii="宋体" w:hAnsi="宋体" w:eastAsia="宋体" w:cs="宋体"/>
                <w:color w:val="auto"/>
                <w:kern w:val="28"/>
                <w:sz w:val="21"/>
                <w:szCs w:val="21"/>
                <w:highlight w:val="none"/>
              </w:rPr>
              <w:t>信用记录以采购代理机构查询结果为准，在本招标文件规定的查询时间之后，网站信息发生的任何变更均不再作为评审依据，</w:t>
            </w:r>
            <w:r>
              <w:rPr>
                <w:rFonts w:hint="eastAsia" w:ascii="宋体" w:hAnsi="宋体" w:eastAsia="宋体" w:cs="宋体"/>
                <w:color w:val="auto"/>
                <w:kern w:val="2"/>
                <w:sz w:val="21"/>
                <w:szCs w:val="21"/>
                <w:highlight w:val="none"/>
              </w:rPr>
              <w:t>投标人</w:t>
            </w:r>
            <w:r>
              <w:rPr>
                <w:rFonts w:hint="eastAsia" w:ascii="宋体" w:hAnsi="宋体" w:eastAsia="宋体" w:cs="宋体"/>
                <w:color w:val="auto"/>
                <w:kern w:val="28"/>
                <w:sz w:val="21"/>
                <w:szCs w:val="21"/>
                <w:highlight w:val="none"/>
              </w:rPr>
              <w:t>自行提供的与网站信息不一致的其他证明材料亦不作为评审依据。</w:t>
            </w:r>
          </w:p>
        </w:tc>
      </w:tr>
      <w:tr w14:paraId="6B68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709" w:type="dxa"/>
            <w:vMerge w:val="continue"/>
            <w:vAlign w:val="center"/>
          </w:tcPr>
          <w:p w14:paraId="3E9BD646">
            <w:pPr>
              <w:snapToGrid w:val="0"/>
              <w:spacing w:line="360" w:lineRule="exact"/>
              <w:jc w:val="center"/>
              <w:textAlignment w:val="auto"/>
              <w:rPr>
                <w:rFonts w:hint="eastAsia" w:ascii="宋体" w:hAnsi="宋体" w:eastAsia="宋体" w:cs="宋体"/>
                <w:color w:val="auto"/>
                <w:kern w:val="2"/>
                <w:sz w:val="21"/>
                <w:szCs w:val="21"/>
                <w:highlight w:val="none"/>
              </w:rPr>
            </w:pPr>
          </w:p>
        </w:tc>
        <w:tc>
          <w:tcPr>
            <w:tcW w:w="709" w:type="dxa"/>
            <w:vMerge w:val="continue"/>
            <w:vAlign w:val="center"/>
          </w:tcPr>
          <w:p w14:paraId="7C572E34">
            <w:pPr>
              <w:snapToGrid w:val="0"/>
              <w:spacing w:line="360" w:lineRule="exact"/>
              <w:jc w:val="both"/>
              <w:textAlignment w:val="auto"/>
              <w:rPr>
                <w:rFonts w:hint="eastAsia" w:ascii="宋体" w:hAnsi="宋体" w:eastAsia="宋体" w:cs="宋体"/>
                <w:color w:val="auto"/>
                <w:kern w:val="2"/>
                <w:sz w:val="21"/>
                <w:szCs w:val="21"/>
                <w:highlight w:val="none"/>
                <w:lang w:val="zh-CN"/>
              </w:rPr>
            </w:pPr>
          </w:p>
        </w:tc>
        <w:tc>
          <w:tcPr>
            <w:tcW w:w="2126" w:type="dxa"/>
            <w:vAlign w:val="center"/>
          </w:tcPr>
          <w:p w14:paraId="5D56F00A">
            <w:pPr>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tc>
        <w:tc>
          <w:tcPr>
            <w:tcW w:w="5812" w:type="dxa"/>
            <w:vAlign w:val="center"/>
          </w:tcPr>
          <w:p w14:paraId="6D5A3E0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4EFF7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09" w:type="dxa"/>
            <w:vAlign w:val="center"/>
          </w:tcPr>
          <w:p w14:paraId="522AD160">
            <w:pPr>
              <w:snapToGrid w:val="0"/>
              <w:spacing w:line="360" w:lineRule="exact"/>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835" w:type="dxa"/>
            <w:gridSpan w:val="2"/>
            <w:vAlign w:val="center"/>
          </w:tcPr>
          <w:p w14:paraId="66C70E6B">
            <w:pPr>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特定资格条件</w:t>
            </w:r>
          </w:p>
        </w:tc>
        <w:tc>
          <w:tcPr>
            <w:tcW w:w="5812" w:type="dxa"/>
            <w:vAlign w:val="center"/>
          </w:tcPr>
          <w:p w14:paraId="5D44D5E3">
            <w:pPr>
              <w:spacing w:line="380" w:lineRule="exact"/>
              <w:ind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461E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709" w:type="dxa"/>
            <w:vAlign w:val="center"/>
          </w:tcPr>
          <w:p w14:paraId="5CE49347">
            <w:pPr>
              <w:snapToGrid w:val="0"/>
              <w:spacing w:line="360" w:lineRule="exact"/>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3</w:t>
            </w:r>
          </w:p>
        </w:tc>
        <w:tc>
          <w:tcPr>
            <w:tcW w:w="2835" w:type="dxa"/>
            <w:gridSpan w:val="2"/>
            <w:vAlign w:val="center"/>
          </w:tcPr>
          <w:p w14:paraId="25DCD67F">
            <w:pPr>
              <w:snapToGrid w:val="0"/>
              <w:spacing w:line="36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是否允许联合体投标</w:t>
            </w:r>
          </w:p>
        </w:tc>
        <w:tc>
          <w:tcPr>
            <w:tcW w:w="5812" w:type="dxa"/>
            <w:vAlign w:val="center"/>
          </w:tcPr>
          <w:p w14:paraId="1EAF5365">
            <w:pPr>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9DD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709" w:type="dxa"/>
            <w:vAlign w:val="center"/>
          </w:tcPr>
          <w:p w14:paraId="4BA281B3">
            <w:pPr>
              <w:snapToGrid w:val="0"/>
              <w:spacing w:line="360" w:lineRule="exact"/>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835" w:type="dxa"/>
            <w:gridSpan w:val="2"/>
            <w:vAlign w:val="center"/>
          </w:tcPr>
          <w:p w14:paraId="6E3341E1">
            <w:pPr>
              <w:snapToGrid w:val="0"/>
              <w:spacing w:line="36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其它</w:t>
            </w:r>
          </w:p>
        </w:tc>
        <w:tc>
          <w:tcPr>
            <w:tcW w:w="5812" w:type="dxa"/>
            <w:vAlign w:val="center"/>
          </w:tcPr>
          <w:p w14:paraId="1DD9AF7B">
            <w:pPr>
              <w:snapToGrid w:val="0"/>
              <w:spacing w:line="360" w:lineRule="exact"/>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lang w:val="zh-CN"/>
              </w:rPr>
              <w:t>不存在本招标文件规定的资格审查不合格的其他情形。</w:t>
            </w:r>
          </w:p>
        </w:tc>
      </w:tr>
    </w:tbl>
    <w:p w14:paraId="69AE6B1E">
      <w:pPr>
        <w:snapToGrid w:val="0"/>
        <w:spacing w:line="360" w:lineRule="exact"/>
        <w:ind w:firstLine="420" w:firstLineChars="200"/>
        <w:jc w:val="both"/>
        <w:textAlignment w:val="auto"/>
        <w:rPr>
          <w:rFonts w:hint="eastAsia" w:ascii="宋体" w:hAnsi="宋体" w:eastAsia="宋体" w:cs="宋体"/>
          <w:color w:val="auto"/>
          <w:sz w:val="21"/>
          <w:szCs w:val="21"/>
          <w:highlight w:val="none"/>
        </w:rPr>
      </w:pPr>
      <w:bookmarkStart w:id="80" w:name="OLE_LINK3"/>
      <w:bookmarkStart w:id="81" w:name="OLE_LINK4"/>
      <w:r>
        <w:rPr>
          <w:rFonts w:hint="eastAsia" w:ascii="宋体" w:hAnsi="宋体" w:eastAsia="宋体" w:cs="宋体"/>
          <w:color w:val="auto"/>
          <w:sz w:val="21"/>
          <w:szCs w:val="21"/>
          <w:highlight w:val="none"/>
        </w:rPr>
        <w:t>注：</w:t>
      </w:r>
    </w:p>
    <w:bookmarkEnd w:id="80"/>
    <w:bookmarkEnd w:id="81"/>
    <w:p w14:paraId="4DB130B3">
      <w:pPr>
        <w:snapToGrid w:val="0"/>
        <w:spacing w:line="36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14:paraId="101D8D39">
      <w:pPr>
        <w:snapToGrid w:val="0"/>
        <w:spacing w:line="360" w:lineRule="exact"/>
        <w:ind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特别说明：</w:t>
      </w:r>
    </w:p>
    <w:p w14:paraId="415FDAFC">
      <w:pPr>
        <w:pStyle w:val="562"/>
        <w:numPr>
          <w:ilvl w:val="0"/>
          <w:numId w:val="15"/>
        </w:numPr>
        <w:snapToGrid w:val="0"/>
        <w:spacing w:line="360" w:lineRule="exact"/>
        <w:ind w:firstLine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对未通过资格审查的投标人不得进行符合性审查；单个分包合格投标人不足三家的，该分包</w:t>
      </w:r>
    </w:p>
    <w:p w14:paraId="7811E99E">
      <w:pPr>
        <w:snapToGrid w:val="0"/>
        <w:spacing w:line="3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不得进入符合性审查程序。</w:t>
      </w:r>
    </w:p>
    <w:p w14:paraId="294D5232">
      <w:pPr>
        <w:tabs>
          <w:tab w:val="left" w:pos="2370"/>
        </w:tabs>
        <w:snapToGrid w:val="0"/>
        <w:spacing w:line="360" w:lineRule="exact"/>
        <w:ind w:firstLine="422" w:firstLineChars="200"/>
        <w:rPr>
          <w:rFonts w:hint="eastAsia" w:ascii="宋体" w:hAnsi="宋体" w:eastAsia="宋体" w:cs="宋体"/>
          <w:b/>
          <w:color w:val="auto"/>
          <w:sz w:val="21"/>
          <w:szCs w:val="21"/>
          <w:highlight w:val="none"/>
        </w:rPr>
      </w:pPr>
      <w:bookmarkStart w:id="82" w:name="_Toc418512122"/>
      <w:r>
        <w:rPr>
          <w:rFonts w:hint="eastAsia" w:ascii="宋体" w:hAnsi="宋体" w:eastAsia="宋体" w:cs="宋体"/>
          <w:b/>
          <w:color w:val="auto"/>
          <w:sz w:val="21"/>
          <w:szCs w:val="21"/>
          <w:highlight w:val="none"/>
        </w:rPr>
        <w:t>二、评标方法</w:t>
      </w:r>
      <w:bookmarkEnd w:id="82"/>
    </w:p>
    <w:p w14:paraId="7B509870">
      <w:pPr>
        <w:autoSpaceDE w:val="0"/>
        <w:autoSpaceDN w:val="0"/>
        <w:snapToGrid w:val="0"/>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本项目采用综合评分法进行评标。</w:t>
      </w:r>
    </w:p>
    <w:p w14:paraId="732D5991">
      <w:pPr>
        <w:autoSpaceDE w:val="0"/>
        <w:autoSpaceDN w:val="0"/>
        <w:snapToGrid w:val="0"/>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100分, 另有2分的政策性加分。</w:t>
      </w:r>
    </w:p>
    <w:p w14:paraId="2AFD7D39">
      <w:pPr>
        <w:autoSpaceDE w:val="0"/>
        <w:autoSpaceDN w:val="0"/>
        <w:snapToGrid w:val="0"/>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本项目的评标工作由依法组建的评标委员会完成。评标委员会由采购人代表和评审专家组成，成员人数为五人（含）以上单数。其中，评审专家不少于成员总数的三分之二。</w:t>
      </w:r>
    </w:p>
    <w:p w14:paraId="2D4B3FBB">
      <w:pPr>
        <w:autoSpaceDE w:val="0"/>
        <w:autoSpaceDN w:val="0"/>
        <w:snapToGrid w:val="0"/>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评标工作由招标代理机构负责组织，具体评标事务由依法组建的评标委员会负责。</w:t>
      </w:r>
    </w:p>
    <w:p w14:paraId="51827076">
      <w:pPr>
        <w:autoSpaceDE w:val="0"/>
        <w:autoSpaceDN w:val="0"/>
        <w:snapToGrid w:val="0"/>
        <w:spacing w:line="42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评标委员会成员到位后，推举其中一位评审专家担任评审组长，并由评审组长牵头组织该项目评审工作。评标步骤：</w:t>
      </w:r>
    </w:p>
    <w:p w14:paraId="753EFC93">
      <w:pPr>
        <w:snapToGrid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1、投标文件的初审</w:t>
      </w:r>
    </w:p>
    <w:p w14:paraId="274F9F1B">
      <w:pPr>
        <w:snapToGrid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（1）评标委员会将审查投标文件是否完整、总体编排是否有序、文件签署是否合格、有无计算上的错误等。</w:t>
      </w:r>
    </w:p>
    <w:p w14:paraId="7EC21DE3">
      <w:pPr>
        <w:widowControl/>
        <w:spacing w:line="420" w:lineRule="exact"/>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在初审期间，评标委员会有权以书面方式要求投标人对其投标文件中含义不明确、对同类问题表述不一致或者有明显文字和计算错误的内容作必要的澄清。投标人的澄清应在评标委员会规定的时间内以书面方式进行，并不得超出投标文件范围或者改变投标文件的实质性内容</w:t>
      </w:r>
      <w:r>
        <w:rPr>
          <w:rFonts w:hint="eastAsia" w:ascii="宋体" w:hAnsi="宋体" w:eastAsia="宋体" w:cs="宋体"/>
          <w:b/>
          <w:color w:val="auto"/>
          <w:sz w:val="21"/>
          <w:szCs w:val="21"/>
          <w:highlight w:val="none"/>
        </w:rPr>
        <w:t>。</w:t>
      </w:r>
    </w:p>
    <w:p w14:paraId="2B8054C3">
      <w:pPr>
        <w:snapToGrid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评标委员会要求投标人澄清、说明或者更正的，将以书面形式作出。投标人的澄清、说明或者更正应当由法定代表人或其授权代表签字或者加盖单位公章。投标人的澄清、说明文件是投标文件的有效组成部分。</w:t>
      </w:r>
    </w:p>
    <w:p w14:paraId="147317ED">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（3）初审中，算术错误按下述原则进行纠正：</w:t>
      </w:r>
    </w:p>
    <w:p w14:paraId="27C02D7E">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 投标文件中开标一览表（报价表）内容与投标文件中相应内容不一致的，以开标一览表（报价表）内容为准。</w:t>
      </w:r>
    </w:p>
    <w:p w14:paraId="5A95B2D6">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 投标文件的大写金额和小写金额不一致的，以大写金额为准；</w:t>
      </w:r>
    </w:p>
    <w:p w14:paraId="4899D6E5">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 单价金额小数点或者百分比有明显错位的，以开标一览表的总价为准，并修改单价；</w:t>
      </w:r>
    </w:p>
    <w:p w14:paraId="76083039">
      <w:pPr>
        <w:pStyle w:val="562"/>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 总价金额与按单价汇总金额不一致的，以单价金额计算结果为准；</w:t>
      </w:r>
    </w:p>
    <w:p w14:paraId="46B68FBC">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 对不同文字文本投标文件的解释发生异议的，以中文文本为准；</w:t>
      </w:r>
    </w:p>
    <w:p w14:paraId="4BBC610C">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w:t>
      </w:r>
      <w:r>
        <w:rPr>
          <w:rFonts w:hint="eastAsia" w:ascii="宋体" w:hAnsi="宋体" w:eastAsia="宋体" w:cs="宋体"/>
          <w:b/>
          <w:color w:val="auto"/>
          <w:sz w:val="21"/>
          <w:szCs w:val="21"/>
          <w:highlight w:val="none"/>
        </w:rPr>
        <w:t>无效投标</w:t>
      </w:r>
      <w:r>
        <w:rPr>
          <w:rFonts w:hint="eastAsia" w:ascii="宋体" w:hAnsi="宋体" w:eastAsia="宋体" w:cs="宋体"/>
          <w:color w:val="auto"/>
          <w:sz w:val="21"/>
          <w:szCs w:val="21"/>
          <w:highlight w:val="none"/>
        </w:rPr>
        <w:t>处理。</w:t>
      </w:r>
    </w:p>
    <w:p w14:paraId="6C793709">
      <w:pPr>
        <w:widowControl/>
        <w:numPr>
          <w:ilvl w:val="0"/>
          <w:numId w:val="16"/>
        </w:num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审查每份投标文件是否实质上响应了招标文件要求。实质上响应的投标应该是与招标文件要求的全部主要条款、条件和规格相符，没有重大偏离的投标。评标委员会决定投标文件的响应性只根据投标文件本身的内容，而不寻求外部的证据。但投标有不真实不正确的内容除外。</w:t>
      </w:r>
    </w:p>
    <w:p w14:paraId="1AFEF7E5">
      <w:pPr>
        <w:snapToGrid w:val="0"/>
        <w:spacing w:line="400" w:lineRule="exact"/>
        <w:ind w:firstLine="465"/>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（5）</w:t>
      </w:r>
      <w:r>
        <w:rPr>
          <w:rFonts w:hint="eastAsia" w:ascii="宋体" w:hAnsi="宋体" w:eastAsia="宋体" w:cs="宋体"/>
          <w:b/>
          <w:bCs/>
          <w:color w:val="auto"/>
          <w:sz w:val="21"/>
          <w:szCs w:val="21"/>
          <w:highlight w:val="none"/>
        </w:rPr>
        <w:t>政府采购异常低价问题有关事项的说明</w:t>
      </w:r>
    </w:p>
    <w:p w14:paraId="79665E25">
      <w:pPr>
        <w:snapToGrid w:val="0"/>
        <w:spacing w:line="400" w:lineRule="exact"/>
        <w:ind w:firstLine="465"/>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1.根据《关于推动解决政府采购异常低价问题的通知》财库〔2026〕2号文件规定，</w:t>
      </w:r>
      <w:r>
        <w:rPr>
          <w:rFonts w:hint="eastAsia" w:ascii="宋体" w:hAnsi="宋体" w:eastAsia="宋体" w:cs="宋体"/>
          <w:color w:val="auto"/>
          <w:sz w:val="21"/>
          <w:szCs w:val="21"/>
          <w:highlight w:val="none"/>
          <w:lang w:bidi="ar"/>
        </w:rPr>
        <w:t>政府采购评审中出现下列情形之一的，</w:t>
      </w:r>
      <w:r>
        <w:rPr>
          <w:rFonts w:hint="eastAsia" w:ascii="宋体" w:hAnsi="宋体" w:eastAsia="宋体" w:cs="宋体"/>
          <w:b/>
          <w:bCs/>
          <w:color w:val="auto"/>
          <w:sz w:val="21"/>
          <w:szCs w:val="21"/>
          <w:highlight w:val="none"/>
          <w:lang w:bidi="ar"/>
        </w:rPr>
        <w:t>评审委员会应当</w:t>
      </w:r>
      <w:bookmarkStart w:id="83" w:name="OLE_LINK18"/>
      <w:r>
        <w:rPr>
          <w:rFonts w:hint="eastAsia" w:ascii="宋体" w:hAnsi="宋体" w:eastAsia="宋体" w:cs="宋体"/>
          <w:b/>
          <w:bCs/>
          <w:color w:val="auto"/>
          <w:sz w:val="21"/>
          <w:szCs w:val="21"/>
          <w:highlight w:val="none"/>
          <w:lang w:bidi="ar"/>
        </w:rPr>
        <w:t>启动异常低价投标（响应）审查程序</w:t>
      </w:r>
      <w:bookmarkEnd w:id="83"/>
      <w:r>
        <w:rPr>
          <w:rFonts w:hint="eastAsia" w:ascii="宋体" w:hAnsi="宋体" w:eastAsia="宋体" w:cs="宋体"/>
          <w:b/>
          <w:bCs/>
          <w:color w:val="auto"/>
          <w:sz w:val="21"/>
          <w:szCs w:val="21"/>
          <w:highlight w:val="none"/>
          <w:lang w:bidi="ar"/>
        </w:rPr>
        <w:t>：</w:t>
      </w:r>
    </w:p>
    <w:p w14:paraId="3CB992D5">
      <w:pPr>
        <w:widowControl/>
        <w:snapToGrid w:val="0"/>
        <w:spacing w:line="400" w:lineRule="exact"/>
        <w:ind w:firstLine="465"/>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①投标报价低于全部通过符合性审查供应商投标报价平均值50%的，</w:t>
      </w:r>
      <w:r>
        <w:rPr>
          <w:rFonts w:hint="eastAsia" w:ascii="宋体" w:hAnsi="宋体" w:eastAsia="宋体" w:cs="宋体"/>
          <w:b/>
          <w:bCs/>
          <w:color w:val="auto"/>
          <w:sz w:val="21"/>
          <w:szCs w:val="21"/>
          <w:highlight w:val="none"/>
          <w:lang w:bidi="ar"/>
        </w:rPr>
        <w:t>即投标报价&lt;全部通过符合性审查供应商投标报价平均值×50%；</w:t>
      </w:r>
    </w:p>
    <w:p w14:paraId="47D9FE6F">
      <w:pPr>
        <w:widowControl/>
        <w:snapToGrid w:val="0"/>
        <w:spacing w:line="400" w:lineRule="exact"/>
        <w:ind w:firstLine="465"/>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②投标报价低于通过符合性审查的次低报价供应商投标报价50%的，</w:t>
      </w:r>
      <w:r>
        <w:rPr>
          <w:rFonts w:hint="eastAsia" w:ascii="宋体" w:hAnsi="宋体" w:eastAsia="宋体" w:cs="宋体"/>
          <w:b/>
          <w:bCs/>
          <w:color w:val="auto"/>
          <w:sz w:val="21"/>
          <w:szCs w:val="21"/>
          <w:highlight w:val="none"/>
          <w:lang w:bidi="ar"/>
        </w:rPr>
        <w:t>即投标报价&lt;通过符合性审查的次低报价供应商投标报价×50%；</w:t>
      </w:r>
    </w:p>
    <w:p w14:paraId="5DFE92D0">
      <w:pPr>
        <w:widowControl/>
        <w:snapToGrid w:val="0"/>
        <w:spacing w:line="400" w:lineRule="exact"/>
        <w:ind w:firstLine="46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③投标报价低于采购项目最高限价45%的，</w:t>
      </w:r>
      <w:r>
        <w:rPr>
          <w:rFonts w:hint="eastAsia" w:ascii="宋体" w:hAnsi="宋体" w:eastAsia="宋体" w:cs="宋体"/>
          <w:b/>
          <w:bCs/>
          <w:color w:val="auto"/>
          <w:sz w:val="21"/>
          <w:szCs w:val="21"/>
          <w:highlight w:val="none"/>
          <w:lang w:bidi="ar"/>
        </w:rPr>
        <w:t>即投标报价&lt;采购项目最高限价×45%</w:t>
      </w:r>
      <w:r>
        <w:rPr>
          <w:rFonts w:hint="eastAsia" w:ascii="宋体" w:hAnsi="宋体" w:eastAsia="宋体" w:cs="宋体"/>
          <w:color w:val="auto"/>
          <w:sz w:val="21"/>
          <w:szCs w:val="21"/>
          <w:highlight w:val="none"/>
          <w:lang w:bidi="ar"/>
        </w:rPr>
        <w:t>；</w:t>
      </w:r>
    </w:p>
    <w:p w14:paraId="3BFA3AAC">
      <w:pPr>
        <w:widowControl/>
        <w:snapToGrid w:val="0"/>
        <w:spacing w:line="400" w:lineRule="exact"/>
        <w:ind w:firstLine="465"/>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④评标委员会基于专业判断，</w:t>
      </w:r>
      <w:r>
        <w:rPr>
          <w:rFonts w:hint="eastAsia" w:ascii="宋体" w:hAnsi="宋体" w:eastAsia="宋体" w:cs="宋体"/>
          <w:b/>
          <w:bCs/>
          <w:color w:val="auto"/>
          <w:sz w:val="21"/>
          <w:szCs w:val="21"/>
          <w:highlight w:val="none"/>
          <w:lang w:bidi="ar"/>
        </w:rPr>
        <w:t>认为供应商报价过低，有可能影响产品质量或者不能诚信履约的其他情形。</w:t>
      </w:r>
    </w:p>
    <w:p w14:paraId="74E896F9">
      <w:pPr>
        <w:widowControl/>
        <w:snapToGrid w:val="0"/>
        <w:spacing w:line="400" w:lineRule="exact"/>
        <w:ind w:firstLine="465"/>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2.评审委员会启动异常低价响应审查后，属于前述第①项至第④项情形的，应当要求相关供应商在评审现场合理的时间内对投标价格作出解释，提供项目具体成本测算等与</w:t>
      </w:r>
      <w:bookmarkStart w:id="84" w:name="OLE_LINK19"/>
      <w:r>
        <w:rPr>
          <w:rFonts w:hint="eastAsia" w:ascii="宋体" w:hAnsi="宋体" w:eastAsia="宋体" w:cs="宋体"/>
          <w:color w:val="auto"/>
          <w:sz w:val="21"/>
          <w:szCs w:val="21"/>
          <w:highlight w:val="none"/>
          <w:lang w:bidi="ar"/>
        </w:rPr>
        <w:t>报价合理性相关的书面说明及必要的证明材料</w:t>
      </w:r>
      <w:bookmarkEnd w:id="84"/>
      <w:r>
        <w:rPr>
          <w:rFonts w:hint="eastAsia" w:ascii="宋体" w:hAnsi="宋体" w:eastAsia="宋体" w:cs="宋体"/>
          <w:color w:val="auto"/>
          <w:sz w:val="21"/>
          <w:szCs w:val="21"/>
          <w:highlight w:val="none"/>
          <w:lang w:bidi="ar"/>
        </w:rPr>
        <w:t>，包括但不限于原材料成本、人工成本、制造费用等，给予相关供应商的合理时间一般不少于30分钟。</w:t>
      </w:r>
      <w:r>
        <w:rPr>
          <w:rFonts w:hint="eastAsia" w:ascii="宋体" w:hAnsi="宋体" w:eastAsia="宋体" w:cs="宋体"/>
          <w:b/>
          <w:bCs/>
          <w:color w:val="auto"/>
          <w:sz w:val="21"/>
          <w:szCs w:val="21"/>
          <w:highlight w:val="none"/>
          <w:lang w:bidi="ar"/>
        </w:rPr>
        <w:t>其中，属于第③项情形，供应商已随投标文件一并提交相关书面说明及必要的证明材料的，在评审现场可不再重复提交。</w:t>
      </w:r>
    </w:p>
    <w:p w14:paraId="3E6EE110">
      <w:pPr>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lang w:bidi="ar"/>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w:t>
      </w:r>
      <w:bookmarkStart w:id="85" w:name="OLE_LINK21"/>
      <w:r>
        <w:rPr>
          <w:rFonts w:hint="eastAsia" w:ascii="宋体" w:hAnsi="宋体" w:eastAsia="宋体" w:cs="宋体"/>
          <w:color w:val="auto"/>
          <w:sz w:val="21"/>
          <w:szCs w:val="21"/>
          <w:highlight w:val="none"/>
          <w:lang w:bidi="ar"/>
        </w:rPr>
        <w:t>书面说明、证明材料</w:t>
      </w:r>
      <w:bookmarkEnd w:id="85"/>
      <w:r>
        <w:rPr>
          <w:rFonts w:hint="eastAsia" w:ascii="宋体" w:hAnsi="宋体" w:eastAsia="宋体" w:cs="宋体"/>
          <w:color w:val="auto"/>
          <w:sz w:val="21"/>
          <w:szCs w:val="21"/>
          <w:highlight w:val="none"/>
          <w:lang w:bidi="ar"/>
        </w:rPr>
        <w:t>不能证明其报价合理性的，评审委员会应当将其作为无效投标处理。</w:t>
      </w:r>
    </w:p>
    <w:p w14:paraId="4D82A021">
      <w:pPr>
        <w:snapToGrid w:val="0"/>
        <w:spacing w:line="360" w:lineRule="exact"/>
        <w:ind w:firstLine="422" w:firstLineChars="20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符合性检查资料表</w:t>
      </w:r>
    </w:p>
    <w:tbl>
      <w:tblPr>
        <w:tblStyle w:val="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70"/>
        <w:gridCol w:w="1843"/>
        <w:gridCol w:w="5245"/>
      </w:tblGrid>
      <w:tr w14:paraId="5638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98" w:type="dxa"/>
            <w:vAlign w:val="center"/>
          </w:tcPr>
          <w:p w14:paraId="2C083AFD">
            <w:pPr>
              <w:snapToGrid w:val="0"/>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3413" w:type="dxa"/>
            <w:gridSpan w:val="2"/>
            <w:vAlign w:val="center"/>
          </w:tcPr>
          <w:p w14:paraId="46F743A6">
            <w:pPr>
              <w:snapToGrid w:val="0"/>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5245" w:type="dxa"/>
            <w:vAlign w:val="center"/>
          </w:tcPr>
          <w:p w14:paraId="58CA9FBB">
            <w:pPr>
              <w:snapToGrid w:val="0"/>
              <w:spacing w:line="36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56CD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98" w:type="dxa"/>
            <w:vMerge w:val="restart"/>
            <w:vAlign w:val="center"/>
          </w:tcPr>
          <w:p w14:paraId="39CB8336">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70" w:type="dxa"/>
            <w:vMerge w:val="restart"/>
            <w:vAlign w:val="center"/>
          </w:tcPr>
          <w:p w14:paraId="7B6773F0">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有效性审查</w:t>
            </w:r>
          </w:p>
        </w:tc>
        <w:tc>
          <w:tcPr>
            <w:tcW w:w="1843" w:type="dxa"/>
            <w:vAlign w:val="center"/>
          </w:tcPr>
          <w:p w14:paraId="42F5D4F2">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投标文件签署或盖章</w:t>
            </w:r>
          </w:p>
        </w:tc>
        <w:tc>
          <w:tcPr>
            <w:tcW w:w="5245" w:type="dxa"/>
            <w:vAlign w:val="center"/>
          </w:tcPr>
          <w:p w14:paraId="1F4D3D29">
            <w:pPr>
              <w:snapToGrid w:val="0"/>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按招标文件“第七篇投标文件格式”要求签署或盖章齐全。</w:t>
            </w:r>
          </w:p>
        </w:tc>
      </w:tr>
      <w:tr w14:paraId="2A14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98" w:type="dxa"/>
            <w:vMerge w:val="continue"/>
            <w:vAlign w:val="center"/>
          </w:tcPr>
          <w:p w14:paraId="7A7BC73A">
            <w:pPr>
              <w:snapToGrid w:val="0"/>
              <w:spacing w:line="360" w:lineRule="exact"/>
              <w:jc w:val="center"/>
              <w:textAlignment w:val="auto"/>
              <w:rPr>
                <w:rFonts w:hint="eastAsia" w:ascii="宋体" w:hAnsi="宋体" w:eastAsia="宋体" w:cs="宋体"/>
                <w:color w:val="auto"/>
                <w:sz w:val="21"/>
                <w:szCs w:val="21"/>
                <w:highlight w:val="none"/>
              </w:rPr>
            </w:pPr>
          </w:p>
        </w:tc>
        <w:tc>
          <w:tcPr>
            <w:tcW w:w="1570" w:type="dxa"/>
            <w:vMerge w:val="continue"/>
            <w:vAlign w:val="center"/>
          </w:tcPr>
          <w:p w14:paraId="25BD9781">
            <w:pPr>
              <w:snapToGrid w:val="0"/>
              <w:spacing w:line="360" w:lineRule="exact"/>
              <w:jc w:val="center"/>
              <w:textAlignment w:val="auto"/>
              <w:rPr>
                <w:rFonts w:hint="eastAsia" w:ascii="宋体" w:hAnsi="宋体" w:eastAsia="宋体" w:cs="宋体"/>
                <w:color w:val="auto"/>
                <w:sz w:val="21"/>
                <w:szCs w:val="21"/>
                <w:highlight w:val="none"/>
              </w:rPr>
            </w:pPr>
          </w:p>
        </w:tc>
        <w:tc>
          <w:tcPr>
            <w:tcW w:w="1843" w:type="dxa"/>
            <w:vAlign w:val="center"/>
          </w:tcPr>
          <w:p w14:paraId="016A264A">
            <w:pPr>
              <w:snapToGrid w:val="0"/>
              <w:spacing w:line="360" w:lineRule="exact"/>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法定代表人（单位负责人）身份证明及授权委托书</w:t>
            </w:r>
          </w:p>
        </w:tc>
        <w:tc>
          <w:tcPr>
            <w:tcW w:w="5245" w:type="dxa"/>
            <w:vAlign w:val="center"/>
          </w:tcPr>
          <w:p w14:paraId="6EE3F72C">
            <w:pPr>
              <w:snapToGrid w:val="0"/>
              <w:spacing w:line="36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法定代表人（单位负责人）身份证明及授权委托书（若投标人代表非法定代表人的，需提供）有效，符合招标文件规定的格式且签章齐全。</w:t>
            </w:r>
          </w:p>
        </w:tc>
      </w:tr>
      <w:tr w14:paraId="3426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98" w:type="dxa"/>
            <w:vMerge w:val="continue"/>
            <w:vAlign w:val="center"/>
          </w:tcPr>
          <w:p w14:paraId="187589F5">
            <w:pPr>
              <w:snapToGrid w:val="0"/>
              <w:spacing w:line="360" w:lineRule="exact"/>
              <w:jc w:val="center"/>
              <w:textAlignment w:val="auto"/>
              <w:rPr>
                <w:rFonts w:hint="eastAsia" w:ascii="宋体" w:hAnsi="宋体" w:eastAsia="宋体" w:cs="宋体"/>
                <w:color w:val="auto"/>
                <w:sz w:val="21"/>
                <w:szCs w:val="21"/>
                <w:highlight w:val="none"/>
              </w:rPr>
            </w:pPr>
          </w:p>
        </w:tc>
        <w:tc>
          <w:tcPr>
            <w:tcW w:w="1570" w:type="dxa"/>
            <w:vMerge w:val="continue"/>
            <w:vAlign w:val="center"/>
          </w:tcPr>
          <w:p w14:paraId="1C629055">
            <w:pPr>
              <w:snapToGrid w:val="0"/>
              <w:spacing w:line="360" w:lineRule="exact"/>
              <w:jc w:val="center"/>
              <w:textAlignment w:val="auto"/>
              <w:rPr>
                <w:rFonts w:hint="eastAsia" w:ascii="宋体" w:hAnsi="宋体" w:eastAsia="宋体" w:cs="宋体"/>
                <w:color w:val="auto"/>
                <w:sz w:val="21"/>
                <w:szCs w:val="21"/>
                <w:highlight w:val="none"/>
              </w:rPr>
            </w:pPr>
          </w:p>
        </w:tc>
        <w:tc>
          <w:tcPr>
            <w:tcW w:w="1843" w:type="dxa"/>
            <w:vAlign w:val="center"/>
          </w:tcPr>
          <w:p w14:paraId="1CF7740C">
            <w:pPr>
              <w:snapToGrid w:val="0"/>
              <w:spacing w:line="360" w:lineRule="exact"/>
              <w:jc w:val="center"/>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投标方案</w:t>
            </w:r>
          </w:p>
        </w:tc>
        <w:tc>
          <w:tcPr>
            <w:tcW w:w="5245" w:type="dxa"/>
            <w:vAlign w:val="center"/>
          </w:tcPr>
          <w:p w14:paraId="71A601CE">
            <w:pPr>
              <w:snapToGrid w:val="0"/>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zh-CN"/>
              </w:rPr>
              <w:t>只能有一个方案投标。</w:t>
            </w:r>
          </w:p>
        </w:tc>
      </w:tr>
      <w:tr w14:paraId="405B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698" w:type="dxa"/>
            <w:vMerge w:val="continue"/>
            <w:vAlign w:val="center"/>
          </w:tcPr>
          <w:p w14:paraId="55C67822">
            <w:pPr>
              <w:snapToGrid w:val="0"/>
              <w:spacing w:line="360" w:lineRule="exact"/>
              <w:jc w:val="center"/>
              <w:textAlignment w:val="auto"/>
              <w:rPr>
                <w:rFonts w:hint="eastAsia" w:ascii="宋体" w:hAnsi="宋体" w:eastAsia="宋体" w:cs="宋体"/>
                <w:color w:val="auto"/>
                <w:sz w:val="21"/>
                <w:szCs w:val="21"/>
                <w:highlight w:val="none"/>
              </w:rPr>
            </w:pPr>
          </w:p>
        </w:tc>
        <w:tc>
          <w:tcPr>
            <w:tcW w:w="1570" w:type="dxa"/>
            <w:vMerge w:val="continue"/>
            <w:vAlign w:val="center"/>
          </w:tcPr>
          <w:p w14:paraId="29CFE5ED">
            <w:pPr>
              <w:snapToGrid w:val="0"/>
              <w:spacing w:line="360" w:lineRule="exact"/>
              <w:jc w:val="center"/>
              <w:textAlignment w:val="auto"/>
              <w:rPr>
                <w:rFonts w:hint="eastAsia" w:ascii="宋体" w:hAnsi="宋体" w:eastAsia="宋体" w:cs="宋体"/>
                <w:color w:val="auto"/>
                <w:sz w:val="21"/>
                <w:szCs w:val="21"/>
                <w:highlight w:val="none"/>
              </w:rPr>
            </w:pPr>
          </w:p>
        </w:tc>
        <w:tc>
          <w:tcPr>
            <w:tcW w:w="1843" w:type="dxa"/>
            <w:vAlign w:val="center"/>
          </w:tcPr>
          <w:p w14:paraId="750031AD">
            <w:pPr>
              <w:snapToGrid w:val="0"/>
              <w:spacing w:line="360" w:lineRule="exact"/>
              <w:jc w:val="center"/>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rPr>
              <w:t>报价唯一</w:t>
            </w:r>
          </w:p>
        </w:tc>
        <w:tc>
          <w:tcPr>
            <w:tcW w:w="5245" w:type="dxa"/>
            <w:vAlign w:val="center"/>
          </w:tcPr>
          <w:p w14:paraId="4BA6C61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投标报价是固定价且唯一，无缺漏项，未提交选择性报价，且投标价未超过采购预算或最高限价。</w:t>
            </w:r>
          </w:p>
          <w:p w14:paraId="47CCB76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评标委员会认为投标人存在本篇第二.1.（5）条所述异常低价，应</w:t>
            </w:r>
            <w:r>
              <w:rPr>
                <w:rFonts w:hint="eastAsia" w:ascii="宋体" w:hAnsi="宋体" w:eastAsia="宋体" w:cs="宋体"/>
                <w:b/>
                <w:bCs/>
                <w:color w:val="auto"/>
                <w:sz w:val="21"/>
                <w:szCs w:val="21"/>
                <w:highlight w:val="none"/>
                <w:lang w:bidi="ar"/>
              </w:rPr>
              <w:t>启动异常低价投标（响应）审查程序，</w:t>
            </w:r>
            <w:r>
              <w:rPr>
                <w:rFonts w:hint="eastAsia" w:ascii="宋体" w:hAnsi="宋体" w:eastAsia="宋体" w:cs="宋体"/>
                <w:b/>
                <w:color w:val="auto"/>
                <w:sz w:val="21"/>
                <w:szCs w:val="21"/>
                <w:highlight w:val="none"/>
              </w:rPr>
              <w:t>要求投标人在评标现场合理的时间内作出</w:t>
            </w:r>
            <w:r>
              <w:rPr>
                <w:rFonts w:hint="eastAsia" w:ascii="宋体" w:hAnsi="宋体" w:eastAsia="宋体" w:cs="宋体"/>
                <w:color w:val="auto"/>
                <w:sz w:val="21"/>
                <w:szCs w:val="21"/>
                <w:highlight w:val="none"/>
                <w:lang w:bidi="ar"/>
              </w:rPr>
              <w:t>报价合理性的书面说明并提供必要的证明材料</w:t>
            </w:r>
            <w:r>
              <w:rPr>
                <w:rFonts w:hint="eastAsia" w:ascii="宋体" w:hAnsi="宋体" w:eastAsia="宋体" w:cs="宋体"/>
                <w:b/>
                <w:color w:val="auto"/>
                <w:sz w:val="21"/>
                <w:szCs w:val="21"/>
                <w:highlight w:val="none"/>
              </w:rPr>
              <w:t>；投标人不能证明其报价合理性的，评标委员会应当将其作为无效投标处理</w:t>
            </w:r>
            <w:r>
              <w:rPr>
                <w:rFonts w:hint="eastAsia" w:ascii="宋体" w:hAnsi="宋体" w:eastAsia="宋体" w:cs="宋体"/>
                <w:color w:val="auto"/>
                <w:sz w:val="21"/>
                <w:szCs w:val="21"/>
                <w:highlight w:val="none"/>
              </w:rPr>
              <w:t>）</w:t>
            </w:r>
            <w:r>
              <w:rPr>
                <w:rFonts w:hint="eastAsia" w:ascii="宋体" w:hAnsi="宋体" w:eastAsia="宋体" w:cs="宋体"/>
                <w:color w:val="auto"/>
                <w:kern w:val="2"/>
                <w:sz w:val="21"/>
                <w:szCs w:val="21"/>
                <w:highlight w:val="none"/>
                <w:lang w:val="zh-CN"/>
              </w:rPr>
              <w:t>。</w:t>
            </w:r>
          </w:p>
        </w:tc>
      </w:tr>
      <w:tr w14:paraId="45AA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698" w:type="dxa"/>
            <w:vMerge w:val="continue"/>
            <w:vAlign w:val="center"/>
          </w:tcPr>
          <w:p w14:paraId="61B2605E">
            <w:pPr>
              <w:snapToGrid w:val="0"/>
              <w:spacing w:line="360" w:lineRule="exact"/>
              <w:jc w:val="center"/>
              <w:textAlignment w:val="auto"/>
              <w:rPr>
                <w:rFonts w:hint="eastAsia" w:ascii="宋体" w:hAnsi="宋体" w:eastAsia="宋体" w:cs="宋体"/>
                <w:color w:val="auto"/>
                <w:sz w:val="21"/>
                <w:szCs w:val="21"/>
                <w:highlight w:val="none"/>
              </w:rPr>
            </w:pPr>
          </w:p>
        </w:tc>
        <w:tc>
          <w:tcPr>
            <w:tcW w:w="1570" w:type="dxa"/>
            <w:vMerge w:val="continue"/>
            <w:vAlign w:val="center"/>
          </w:tcPr>
          <w:p w14:paraId="668060B5">
            <w:pPr>
              <w:snapToGrid w:val="0"/>
              <w:spacing w:line="360" w:lineRule="exact"/>
              <w:jc w:val="center"/>
              <w:textAlignment w:val="auto"/>
              <w:rPr>
                <w:rFonts w:hint="eastAsia" w:ascii="宋体" w:hAnsi="宋体" w:eastAsia="宋体" w:cs="宋体"/>
                <w:color w:val="auto"/>
                <w:sz w:val="21"/>
                <w:szCs w:val="21"/>
                <w:highlight w:val="none"/>
              </w:rPr>
            </w:pPr>
          </w:p>
        </w:tc>
        <w:tc>
          <w:tcPr>
            <w:tcW w:w="1843" w:type="dxa"/>
            <w:vAlign w:val="center"/>
          </w:tcPr>
          <w:p w14:paraId="31033AB5">
            <w:pPr>
              <w:snapToGrid w:val="0"/>
              <w:spacing w:line="360" w:lineRule="exact"/>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其它</w:t>
            </w:r>
          </w:p>
        </w:tc>
        <w:tc>
          <w:tcPr>
            <w:tcW w:w="5245" w:type="dxa"/>
            <w:vAlign w:val="center"/>
          </w:tcPr>
          <w:p w14:paraId="125C9A54">
            <w:pPr>
              <w:snapToGrid w:val="0"/>
              <w:spacing w:line="360" w:lineRule="exact"/>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投标内容符合国家法律法规及政策文件的相关规定，且没有其它未实质性响应招标文件要求或重大负偏离（</w:t>
            </w:r>
            <w:r>
              <w:rPr>
                <w:rFonts w:hint="eastAsia" w:ascii="宋体" w:hAnsi="宋体" w:eastAsia="宋体" w:cs="宋体"/>
                <w:b/>
                <w:color w:val="auto"/>
                <w:sz w:val="21"/>
                <w:szCs w:val="21"/>
                <w:highlight w:val="none"/>
              </w:rPr>
              <w:t>无效标情形</w:t>
            </w:r>
            <w:r>
              <w:rPr>
                <w:rFonts w:hint="eastAsia" w:ascii="宋体" w:hAnsi="宋体" w:eastAsia="宋体" w:cs="宋体"/>
                <w:color w:val="auto"/>
                <w:sz w:val="21"/>
                <w:szCs w:val="21"/>
                <w:highlight w:val="none"/>
              </w:rPr>
              <w:t>）</w:t>
            </w:r>
          </w:p>
        </w:tc>
      </w:tr>
      <w:tr w14:paraId="08C8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restart"/>
            <w:vAlign w:val="center"/>
          </w:tcPr>
          <w:p w14:paraId="2BADEABB">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70" w:type="dxa"/>
            <w:vMerge w:val="restart"/>
            <w:vAlign w:val="center"/>
          </w:tcPr>
          <w:p w14:paraId="16ADBBB5">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完整性审查</w:t>
            </w:r>
          </w:p>
        </w:tc>
        <w:tc>
          <w:tcPr>
            <w:tcW w:w="1843" w:type="dxa"/>
            <w:vAlign w:val="center"/>
          </w:tcPr>
          <w:p w14:paraId="798EFBE4">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zh-CN"/>
              </w:rPr>
              <w:t>投标文件份数</w:t>
            </w:r>
          </w:p>
        </w:tc>
        <w:tc>
          <w:tcPr>
            <w:tcW w:w="5245" w:type="dxa"/>
            <w:vAlign w:val="center"/>
          </w:tcPr>
          <w:p w14:paraId="1E35B192">
            <w:pPr>
              <w:snapToGrid w:val="0"/>
              <w:spacing w:line="360" w:lineRule="exac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rPr>
              <w:t>投标文件正本、副本数量符合招标文件要求。</w:t>
            </w:r>
          </w:p>
        </w:tc>
      </w:tr>
      <w:tr w14:paraId="354B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698" w:type="dxa"/>
            <w:vMerge w:val="continue"/>
            <w:vAlign w:val="center"/>
          </w:tcPr>
          <w:p w14:paraId="11DF2A27">
            <w:pPr>
              <w:snapToGrid w:val="0"/>
              <w:spacing w:line="360" w:lineRule="exact"/>
              <w:jc w:val="center"/>
              <w:textAlignment w:val="auto"/>
              <w:rPr>
                <w:rFonts w:hint="eastAsia" w:ascii="宋体" w:hAnsi="宋体" w:eastAsia="宋体" w:cs="宋体"/>
                <w:color w:val="auto"/>
                <w:highlight w:val="none"/>
              </w:rPr>
            </w:pPr>
          </w:p>
        </w:tc>
        <w:tc>
          <w:tcPr>
            <w:tcW w:w="1570" w:type="dxa"/>
            <w:vMerge w:val="continue"/>
            <w:vAlign w:val="center"/>
          </w:tcPr>
          <w:p w14:paraId="422C0B6A">
            <w:pPr>
              <w:snapToGrid w:val="0"/>
              <w:spacing w:line="360" w:lineRule="exact"/>
              <w:jc w:val="center"/>
              <w:textAlignment w:val="auto"/>
              <w:rPr>
                <w:rFonts w:hint="eastAsia" w:ascii="宋体" w:hAnsi="宋体" w:eastAsia="宋体" w:cs="宋体"/>
                <w:color w:val="auto"/>
                <w:highlight w:val="none"/>
              </w:rPr>
            </w:pPr>
          </w:p>
        </w:tc>
        <w:tc>
          <w:tcPr>
            <w:tcW w:w="1843" w:type="dxa"/>
            <w:vAlign w:val="center"/>
          </w:tcPr>
          <w:p w14:paraId="224DE351">
            <w:pPr>
              <w:snapToGrid w:val="0"/>
              <w:spacing w:line="360" w:lineRule="exact"/>
              <w:jc w:val="center"/>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sz w:val="21"/>
                <w:szCs w:val="21"/>
                <w:highlight w:val="none"/>
              </w:rPr>
              <w:t>投标文件内容</w:t>
            </w:r>
          </w:p>
        </w:tc>
        <w:tc>
          <w:tcPr>
            <w:tcW w:w="5245" w:type="dxa"/>
            <w:vAlign w:val="center"/>
          </w:tcPr>
          <w:p w14:paraId="12FEFAA9">
            <w:pPr>
              <w:snapToGrid w:val="0"/>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投标文件内容齐全、无遗漏。</w:t>
            </w:r>
          </w:p>
          <w:p w14:paraId="284C166B">
            <w:pPr>
              <w:snapToGrid w:val="0"/>
              <w:spacing w:line="360" w:lineRule="exact"/>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投标文件完整，内容无重大错漏，并按要求签署、盖章</w:t>
            </w:r>
          </w:p>
        </w:tc>
      </w:tr>
      <w:tr w14:paraId="259B2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8" w:type="dxa"/>
            <w:vMerge w:val="restart"/>
            <w:vAlign w:val="center"/>
          </w:tcPr>
          <w:p w14:paraId="5F8A2998">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70" w:type="dxa"/>
            <w:vAlign w:val="center"/>
          </w:tcPr>
          <w:p w14:paraId="701B1CAC">
            <w:pPr>
              <w:spacing w:line="240" w:lineRule="exact"/>
              <w:jc w:val="center"/>
              <w:rPr>
                <w:rFonts w:hint="eastAsia" w:ascii="宋体" w:hAnsi="宋体" w:eastAsia="宋体" w:cs="宋体"/>
                <w:color w:val="auto"/>
                <w:kern w:val="2"/>
                <w:sz w:val="21"/>
                <w:szCs w:val="21"/>
                <w:highlight w:val="none"/>
                <w:lang w:val="zh-CN"/>
              </w:rPr>
            </w:pPr>
            <w:r>
              <w:rPr>
                <w:rFonts w:hint="eastAsia" w:ascii="宋体" w:hAnsi="宋体" w:eastAsia="宋体" w:cs="宋体"/>
                <w:color w:val="auto"/>
                <w:sz w:val="21"/>
                <w:szCs w:val="21"/>
                <w:highlight w:val="none"/>
              </w:rPr>
              <w:t>技术部分</w:t>
            </w:r>
          </w:p>
        </w:tc>
        <w:tc>
          <w:tcPr>
            <w:tcW w:w="1843" w:type="dxa"/>
            <w:vAlign w:val="center"/>
          </w:tcPr>
          <w:p w14:paraId="48DEE362">
            <w:pPr>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投标文件内容</w:t>
            </w:r>
          </w:p>
        </w:tc>
        <w:tc>
          <w:tcPr>
            <w:tcW w:w="5245" w:type="dxa"/>
            <w:vAlign w:val="center"/>
          </w:tcPr>
          <w:p w14:paraId="7BF5DF89">
            <w:pPr>
              <w:snapToGrid w:val="0"/>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对招标文件第二篇规定的内容作出响应，</w:t>
            </w:r>
            <w:r>
              <w:rPr>
                <w:rFonts w:hint="eastAsia" w:ascii="宋体" w:hAnsi="宋体" w:eastAsia="宋体" w:cs="宋体"/>
                <w:b/>
                <w:color w:val="auto"/>
                <w:kern w:val="2"/>
                <w:sz w:val="21"/>
                <w:szCs w:val="21"/>
                <w:highlight w:val="none"/>
              </w:rPr>
              <w:t>第二篇</w:t>
            </w:r>
            <w:r>
              <w:rPr>
                <w:rFonts w:hint="eastAsia" w:ascii="宋体" w:hAnsi="宋体" w:eastAsia="宋体" w:cs="宋体"/>
                <w:b/>
                <w:bCs/>
                <w:color w:val="auto"/>
                <w:sz w:val="21"/>
                <w:szCs w:val="21"/>
                <w:highlight w:val="none"/>
              </w:rPr>
              <w:t>“★”</w:t>
            </w:r>
            <w:r>
              <w:rPr>
                <w:rFonts w:hint="eastAsia" w:ascii="宋体" w:hAnsi="宋体" w:eastAsia="宋体" w:cs="宋体"/>
                <w:b/>
                <w:color w:val="auto"/>
                <w:kern w:val="2"/>
                <w:sz w:val="21"/>
                <w:szCs w:val="21"/>
                <w:highlight w:val="none"/>
              </w:rPr>
              <w:t>标注条款</w:t>
            </w:r>
            <w:r>
              <w:rPr>
                <w:rFonts w:hint="eastAsia" w:ascii="宋体" w:hAnsi="宋体" w:eastAsia="宋体" w:cs="宋体"/>
                <w:b/>
                <w:bCs/>
                <w:color w:val="auto"/>
                <w:sz w:val="21"/>
                <w:szCs w:val="21"/>
                <w:highlight w:val="none"/>
              </w:rPr>
              <w:t>为实质性要求，</w:t>
            </w:r>
            <w:r>
              <w:rPr>
                <w:rFonts w:hint="eastAsia" w:ascii="宋体" w:hAnsi="宋体" w:eastAsia="宋体" w:cs="宋体"/>
                <w:b/>
                <w:color w:val="auto"/>
                <w:kern w:val="2"/>
                <w:sz w:val="21"/>
                <w:szCs w:val="21"/>
                <w:highlight w:val="none"/>
              </w:rPr>
              <w:t>一条不满足的，为无效标</w:t>
            </w:r>
            <w:r>
              <w:rPr>
                <w:rFonts w:hint="eastAsia" w:ascii="宋体" w:hAnsi="宋体" w:eastAsia="宋体" w:cs="宋体"/>
                <w:b/>
                <w:bCs/>
                <w:color w:val="auto"/>
                <w:sz w:val="21"/>
                <w:szCs w:val="21"/>
                <w:highlight w:val="none"/>
              </w:rPr>
              <w:t>；</w:t>
            </w:r>
            <w:r>
              <w:rPr>
                <w:rFonts w:hint="eastAsia" w:ascii="宋体" w:hAnsi="宋体" w:eastAsia="宋体" w:cs="宋体"/>
                <w:b/>
                <w:color w:val="auto"/>
                <w:sz w:val="21"/>
                <w:szCs w:val="21"/>
                <w:highlight w:val="none"/>
              </w:rPr>
              <w:t>若供应商“技术部分”得分为</w:t>
            </w:r>
            <w:r>
              <w:rPr>
                <w:rFonts w:hint="eastAsia" w:ascii="宋体" w:hAnsi="宋体" w:eastAsia="宋体" w:cs="宋体"/>
                <w:b/>
                <w:bCs/>
                <w:color w:val="auto"/>
                <w:sz w:val="21"/>
                <w:szCs w:val="21"/>
                <w:highlight w:val="none"/>
              </w:rPr>
              <w:t>0</w:t>
            </w:r>
            <w:r>
              <w:rPr>
                <w:rFonts w:hint="eastAsia" w:ascii="宋体" w:hAnsi="宋体" w:eastAsia="宋体" w:cs="宋体"/>
                <w:b/>
                <w:color w:val="auto"/>
                <w:sz w:val="21"/>
                <w:szCs w:val="21"/>
                <w:highlight w:val="none"/>
              </w:rPr>
              <w:t>分，</w:t>
            </w:r>
            <w:r>
              <w:rPr>
                <w:rFonts w:hint="eastAsia" w:ascii="宋体" w:hAnsi="宋体" w:eastAsia="宋体" w:cs="宋体"/>
                <w:b/>
                <w:bCs/>
                <w:color w:val="auto"/>
                <w:sz w:val="21"/>
                <w:szCs w:val="21"/>
                <w:highlight w:val="none"/>
              </w:rPr>
              <w:t>为无效标</w:t>
            </w:r>
            <w:r>
              <w:rPr>
                <w:rFonts w:hint="eastAsia" w:ascii="宋体" w:hAnsi="宋体" w:eastAsia="宋体" w:cs="宋体"/>
                <w:color w:val="auto"/>
                <w:highlight w:val="none"/>
              </w:rPr>
              <w:t>。</w:t>
            </w:r>
          </w:p>
        </w:tc>
      </w:tr>
      <w:tr w14:paraId="5042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185E50BE">
            <w:pPr>
              <w:snapToGrid w:val="0"/>
              <w:spacing w:line="360" w:lineRule="exact"/>
              <w:jc w:val="center"/>
              <w:textAlignment w:val="auto"/>
              <w:rPr>
                <w:rFonts w:hint="eastAsia" w:ascii="宋体" w:hAnsi="宋体" w:eastAsia="宋体" w:cs="宋体"/>
                <w:color w:val="auto"/>
                <w:sz w:val="21"/>
                <w:szCs w:val="21"/>
                <w:highlight w:val="none"/>
              </w:rPr>
            </w:pPr>
          </w:p>
        </w:tc>
        <w:tc>
          <w:tcPr>
            <w:tcW w:w="1570" w:type="dxa"/>
            <w:vAlign w:val="center"/>
          </w:tcPr>
          <w:p w14:paraId="52CF72B2">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tc>
        <w:tc>
          <w:tcPr>
            <w:tcW w:w="1843" w:type="dxa"/>
            <w:vAlign w:val="center"/>
          </w:tcPr>
          <w:p w14:paraId="7B1E8845">
            <w:pPr>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投标文件内容</w:t>
            </w:r>
          </w:p>
        </w:tc>
        <w:tc>
          <w:tcPr>
            <w:tcW w:w="5245" w:type="dxa"/>
            <w:vAlign w:val="center"/>
          </w:tcPr>
          <w:p w14:paraId="562F2AE7">
            <w:pPr>
              <w:snapToGrid w:val="0"/>
              <w:spacing w:line="36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对招标文件第三篇及第六篇规定的内容作出响应，其中</w:t>
            </w:r>
            <w:r>
              <w:rPr>
                <w:rFonts w:hint="eastAsia" w:ascii="宋体" w:hAnsi="宋体" w:eastAsia="宋体" w:cs="宋体"/>
                <w:b/>
                <w:color w:val="auto"/>
                <w:kern w:val="2"/>
                <w:sz w:val="21"/>
                <w:szCs w:val="21"/>
                <w:highlight w:val="none"/>
              </w:rPr>
              <w:t>“</w:t>
            </w:r>
            <w:r>
              <w:rPr>
                <w:rFonts w:hint="eastAsia" w:ascii="宋体" w:hAnsi="宋体" w:eastAsia="宋体" w:cs="宋体"/>
                <w:b/>
                <w:color w:val="auto"/>
                <w:sz w:val="21"/>
                <w:szCs w:val="21"/>
                <w:highlight w:val="none"/>
              </w:rPr>
              <w:t>★</w:t>
            </w:r>
            <w:r>
              <w:rPr>
                <w:rFonts w:hint="eastAsia" w:ascii="宋体" w:hAnsi="宋体" w:eastAsia="宋体" w:cs="宋体"/>
                <w:b/>
                <w:color w:val="auto"/>
                <w:kern w:val="2"/>
                <w:sz w:val="21"/>
                <w:szCs w:val="21"/>
                <w:highlight w:val="none"/>
              </w:rPr>
              <w:t>”标注条款为实质性要求，一条不满足的，为无效标。</w:t>
            </w:r>
          </w:p>
        </w:tc>
      </w:tr>
      <w:tr w14:paraId="10D0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698" w:type="dxa"/>
            <w:vMerge w:val="continue"/>
            <w:vAlign w:val="center"/>
          </w:tcPr>
          <w:p w14:paraId="077576BE">
            <w:pPr>
              <w:snapToGrid w:val="0"/>
              <w:spacing w:line="360" w:lineRule="exact"/>
              <w:jc w:val="center"/>
              <w:textAlignment w:val="auto"/>
              <w:rPr>
                <w:rFonts w:hint="eastAsia" w:ascii="宋体" w:hAnsi="宋体" w:eastAsia="宋体" w:cs="宋体"/>
                <w:color w:val="auto"/>
                <w:sz w:val="21"/>
                <w:szCs w:val="21"/>
                <w:highlight w:val="none"/>
              </w:rPr>
            </w:pPr>
          </w:p>
        </w:tc>
        <w:tc>
          <w:tcPr>
            <w:tcW w:w="1570" w:type="dxa"/>
            <w:vAlign w:val="center"/>
          </w:tcPr>
          <w:p w14:paraId="34BD11B9">
            <w:pPr>
              <w:snapToGrid w:val="0"/>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1843" w:type="dxa"/>
            <w:vAlign w:val="center"/>
          </w:tcPr>
          <w:p w14:paraId="4C85E912">
            <w:pPr>
              <w:snapToGrid w:val="0"/>
              <w:spacing w:line="36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投标文件内容</w:t>
            </w:r>
          </w:p>
        </w:tc>
        <w:tc>
          <w:tcPr>
            <w:tcW w:w="5245" w:type="dxa"/>
            <w:vAlign w:val="center"/>
          </w:tcPr>
          <w:p w14:paraId="650AF199">
            <w:pPr>
              <w:snapToGrid w:val="0"/>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投标有效期为自投标截止日起90日历天。</w:t>
            </w:r>
          </w:p>
        </w:tc>
      </w:tr>
    </w:tbl>
    <w:p w14:paraId="719DEE52">
      <w:pPr>
        <w:snapToGrid w:val="0"/>
        <w:spacing w:line="360" w:lineRule="exact"/>
        <w:ind w:firstLine="480"/>
        <w:jc w:val="both"/>
        <w:textAlignment w:val="auto"/>
        <w:rPr>
          <w:rFonts w:hint="eastAsia" w:ascii="宋体" w:hAnsi="宋体" w:eastAsia="宋体" w:cs="宋体"/>
          <w:color w:val="auto"/>
          <w:sz w:val="21"/>
          <w:szCs w:val="21"/>
          <w:highlight w:val="none"/>
        </w:rPr>
      </w:pPr>
      <w:bookmarkStart w:id="86" w:name="OLE_LINK44"/>
      <w:bookmarkStart w:id="87" w:name="OLE_LINK52"/>
      <w:bookmarkStart w:id="88" w:name="OLE_LINK43"/>
      <w:bookmarkStart w:id="89" w:name="OLE_LINK53"/>
    </w:p>
    <w:p w14:paraId="2B6AD45D">
      <w:pPr>
        <w:snapToGrid w:val="0"/>
        <w:spacing w:line="360" w:lineRule="exact"/>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符合性审查的情况，符合性审查合格的投标文件才参与评标，对应分包符合性审查合格投标人不足3家的，不得再进行评标。本项目不符合法定废标情形的前提下，评标委员会进入第二阶段评标工作：对技术、商务及价格等的详细评审。</w:t>
      </w:r>
    </w:p>
    <w:p w14:paraId="2D83AD2F">
      <w:pPr>
        <w:spacing w:line="360" w:lineRule="auto"/>
        <w:ind w:left="1" w:firstLine="371" w:firstLineChars="177"/>
        <w:rPr>
          <w:rFonts w:hint="eastAsia" w:ascii="宋体" w:hAnsi="宋体" w:eastAsia="宋体" w:cs="宋体"/>
          <w:color w:val="auto"/>
          <w:sz w:val="21"/>
          <w:szCs w:val="21"/>
          <w:highlight w:val="none"/>
        </w:rPr>
      </w:pPr>
    </w:p>
    <w:p w14:paraId="54D4DFC3">
      <w:pPr>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14:paraId="49DB352D">
      <w:pPr>
        <w:snapToGrid w:val="0"/>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②复核后，评审组长汇总每个投标人的得分。</w:t>
      </w:r>
    </w:p>
    <w:p w14:paraId="3695496C">
      <w:pPr>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14:paraId="3B2142CD">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同一合同项（包）下为单一品目或非单一品目的货物招标中，提供的</w:t>
      </w:r>
      <w:r>
        <w:rPr>
          <w:rFonts w:hint="eastAsia" w:ascii="宋体" w:hAnsi="宋体" w:eastAsia="宋体" w:cs="宋体"/>
          <w:b/>
          <w:bCs/>
          <w:color w:val="auto"/>
          <w:sz w:val="21"/>
          <w:szCs w:val="21"/>
          <w:highlight w:val="none"/>
        </w:rPr>
        <w:t>产品（指单一品目）或核心产品</w:t>
      </w:r>
      <w:r>
        <w:rPr>
          <w:rFonts w:hint="eastAsia" w:ascii="宋体" w:hAnsi="宋体" w:eastAsia="宋体" w:cs="宋体"/>
          <w:color w:val="auto"/>
          <w:sz w:val="21"/>
          <w:szCs w:val="21"/>
          <w:highlight w:val="none"/>
        </w:rPr>
        <w:t>品牌相同且均通过资格审查和符合性审查的不同投标人，按一家投标人计算，评审后得分最高的投标人获得中标候选人推荐资格；评审得分相同的，将技术最优者确定为中标候选人推荐资格获得者；评审得分和技术均相同的，将报价最低者确定为中标候选人推荐资格获得者；评审得分和技术、报价均相同的，将商务条款最优者确定为中标候选人推荐资格获得者；评标总得分、技术分、价格分和商务分均相同的，由评标委员会讨论后按照少数服从多数原则确定中标候选人推荐资格获得者，其余提供相同品牌产品（或核心产品）的投标人不作为中标候选人。</w:t>
      </w:r>
    </w:p>
    <w:p w14:paraId="31D2FB24">
      <w:pPr>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同一合同项（包）下为单一品目或非单一品目的货物招标中，出现</w:t>
      </w:r>
      <w:r>
        <w:rPr>
          <w:rFonts w:hint="eastAsia" w:ascii="宋体" w:hAnsi="宋体" w:eastAsia="宋体" w:cs="宋体"/>
          <w:b/>
          <w:bCs/>
          <w:color w:val="auto"/>
          <w:sz w:val="21"/>
          <w:szCs w:val="21"/>
          <w:highlight w:val="none"/>
        </w:rPr>
        <w:t>产品（指单一品目）或核心产品</w:t>
      </w:r>
      <w:r>
        <w:rPr>
          <w:rFonts w:hint="eastAsia" w:ascii="宋体" w:hAnsi="宋体" w:eastAsia="宋体" w:cs="宋体"/>
          <w:color w:val="auto"/>
          <w:sz w:val="21"/>
          <w:szCs w:val="21"/>
          <w:highlight w:val="none"/>
        </w:rPr>
        <w:t>同一制造商不同品牌参与投标的，若该制造商不同品牌之间技术参数有明显更新迭代的，可视为两个不同的品牌；若该制造商不同品牌之间没有技术参数方面的升级变化的，视为同一品牌，并按前述同一品牌中标候选人推荐规定执行。</w:t>
      </w:r>
    </w:p>
    <w:p w14:paraId="18705808">
      <w:pPr>
        <w:numPr>
          <w:ilvl w:val="0"/>
          <w:numId w:val="17"/>
        </w:numPr>
        <w:spacing w:line="360" w:lineRule="auto"/>
        <w:ind w:firstLine="531" w:firstLineChars="2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评标委员会写出评标报告，将推荐的中标候选人报招标人确认。</w:t>
      </w:r>
    </w:p>
    <w:bookmarkEnd w:id="86"/>
    <w:bookmarkEnd w:id="87"/>
    <w:bookmarkEnd w:id="88"/>
    <w:bookmarkEnd w:id="89"/>
    <w:p w14:paraId="6F5F6C76">
      <w:pPr>
        <w:tabs>
          <w:tab w:val="left" w:pos="2370"/>
        </w:tabs>
        <w:snapToGrid w:val="0"/>
        <w:spacing w:before="120" w:beforeLines="5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三、评标标准</w:t>
      </w:r>
    </w:p>
    <w:p w14:paraId="53755574">
      <w:pPr>
        <w:spacing w:line="520" w:lineRule="exact"/>
        <w:ind w:firstLine="720" w:firstLineChars="300"/>
        <w:rPr>
          <w:rFonts w:hint="eastAsia"/>
          <w:color w:val="auto"/>
          <w:sz w:val="24"/>
          <w:szCs w:val="24"/>
          <w:highlight w:val="none"/>
        </w:rPr>
      </w:pPr>
      <w:bookmarkStart w:id="90" w:name="_Toc418512124"/>
    </w:p>
    <w:tbl>
      <w:tblPr>
        <w:tblStyle w:val="73"/>
        <w:tblW w:w="10041" w:type="dxa"/>
        <w:jc w:val="center"/>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008"/>
        <w:gridCol w:w="875"/>
        <w:gridCol w:w="7695"/>
      </w:tblGrid>
      <w:tr w14:paraId="14A765D2">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tcBorders>
              <w:left w:val="single" w:color="auto" w:sz="4" w:space="0"/>
            </w:tcBorders>
            <w:vAlign w:val="center"/>
          </w:tcPr>
          <w:p w14:paraId="1169871C">
            <w:pPr>
              <w:spacing w:line="320" w:lineRule="exact"/>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008" w:type="dxa"/>
            <w:vAlign w:val="center"/>
          </w:tcPr>
          <w:p w14:paraId="4C5B20F8">
            <w:pPr>
              <w:spacing w:line="320" w:lineRule="exact"/>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评分因素</w:t>
            </w:r>
          </w:p>
          <w:p w14:paraId="3FD68DCB">
            <w:pPr>
              <w:spacing w:line="320" w:lineRule="exact"/>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及权重</w:t>
            </w:r>
          </w:p>
        </w:tc>
        <w:tc>
          <w:tcPr>
            <w:tcW w:w="875" w:type="dxa"/>
            <w:vAlign w:val="center"/>
          </w:tcPr>
          <w:p w14:paraId="5CB19FC2">
            <w:pPr>
              <w:spacing w:line="320" w:lineRule="exact"/>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分值</w:t>
            </w:r>
          </w:p>
        </w:tc>
        <w:tc>
          <w:tcPr>
            <w:tcW w:w="7695" w:type="dxa"/>
            <w:vAlign w:val="center"/>
          </w:tcPr>
          <w:p w14:paraId="1D8F550E">
            <w:pPr>
              <w:spacing w:line="320" w:lineRule="exact"/>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评分标准</w:t>
            </w:r>
          </w:p>
        </w:tc>
      </w:tr>
      <w:tr w14:paraId="168BC016">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63" w:type="dxa"/>
            <w:tcBorders>
              <w:left w:val="single" w:color="auto" w:sz="4" w:space="0"/>
            </w:tcBorders>
            <w:vAlign w:val="center"/>
          </w:tcPr>
          <w:p w14:paraId="17B24218">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008" w:type="dxa"/>
            <w:vAlign w:val="center"/>
          </w:tcPr>
          <w:p w14:paraId="6212152B">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报价</w:t>
            </w:r>
          </w:p>
          <w:p w14:paraId="24CC2E9E">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w:t>
            </w:r>
          </w:p>
        </w:tc>
        <w:tc>
          <w:tcPr>
            <w:tcW w:w="875" w:type="dxa"/>
            <w:vAlign w:val="center"/>
          </w:tcPr>
          <w:p w14:paraId="72554466">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w:t>
            </w:r>
          </w:p>
        </w:tc>
        <w:tc>
          <w:tcPr>
            <w:tcW w:w="7695" w:type="dxa"/>
            <w:vAlign w:val="center"/>
          </w:tcPr>
          <w:p w14:paraId="3C0F7403">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报价得分＝（评标基准价/投标报价）×价格权值×100</w:t>
            </w:r>
          </w:p>
          <w:p w14:paraId="52DE09A0">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注：1.满足招标文件实质要求且最低的投标报价为评标基准价。</w:t>
            </w:r>
          </w:p>
          <w:p w14:paraId="584D3424">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报价得分保留小数点后两位，小数点后第三位四舍五入。</w:t>
            </w:r>
          </w:p>
          <w:p w14:paraId="3724AA37">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符合《国务院办公厅关于在政府采购中实施本国产品标准及相关政策的通知》（国办发〔2025〕34号）规定的本国产品情形的，可享受的本国产品的支持政策，用扣除后的价格参加评审。详见本表后注“6、本国产品政策性扣减方式”。</w:t>
            </w:r>
          </w:p>
        </w:tc>
      </w:tr>
      <w:tr w14:paraId="17E9E964">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463" w:type="dxa"/>
            <w:vMerge w:val="restart"/>
            <w:tcBorders>
              <w:left w:val="single" w:color="auto" w:sz="4" w:space="0"/>
            </w:tcBorders>
            <w:vAlign w:val="center"/>
          </w:tcPr>
          <w:p w14:paraId="5B3FF838">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008" w:type="dxa"/>
            <w:vMerge w:val="restart"/>
            <w:vAlign w:val="center"/>
          </w:tcPr>
          <w:p w14:paraId="343E6403">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技术部分</w:t>
            </w:r>
          </w:p>
          <w:p w14:paraId="09934EE1">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（54%）</w:t>
            </w:r>
          </w:p>
        </w:tc>
        <w:tc>
          <w:tcPr>
            <w:tcW w:w="875" w:type="dxa"/>
            <w:vMerge w:val="restart"/>
            <w:vAlign w:val="center"/>
          </w:tcPr>
          <w:p w14:paraId="656EF81C">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54</w:t>
            </w:r>
          </w:p>
        </w:tc>
        <w:tc>
          <w:tcPr>
            <w:tcW w:w="7695" w:type="dxa"/>
            <w:vAlign w:val="center"/>
          </w:tcPr>
          <w:p w14:paraId="4250C61E">
            <w:pPr>
              <w:spacing w:line="360" w:lineRule="auto"/>
              <w:jc w:val="lef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1.起评分：有效投标人的起评分</w:t>
            </w:r>
            <w:r>
              <w:rPr>
                <w:rFonts w:hint="eastAsia" w:asciiTheme="minorEastAsia" w:hAnsiTheme="minorEastAsia" w:eastAsiaTheme="minorEastAsia" w:cstheme="minorEastAsia"/>
                <w:color w:val="auto"/>
                <w:sz w:val="21"/>
                <w:szCs w:val="21"/>
                <w:highlight w:val="none"/>
              </w:rPr>
              <w:t>为54分。“</w:t>
            </w:r>
            <w:r>
              <w:rPr>
                <w:rFonts w:hint="eastAsia" w:asciiTheme="minorEastAsia" w:hAnsiTheme="minorEastAsia" w:eastAsiaTheme="minorEastAsia" w:cstheme="minorEastAsia"/>
                <w:b/>
                <w:color w:val="auto"/>
                <w:sz w:val="21"/>
                <w:szCs w:val="21"/>
                <w:highlight w:val="none"/>
              </w:rPr>
              <w:t>★”标注内容为实质性要求，不满足的视为无效投标。共29条参数，★标注参数8条，▲标注参数12条，非标注项9条。</w:t>
            </w:r>
          </w:p>
          <w:p w14:paraId="468CAB59">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说明：（1）技术部分得0分的，为无效标。</w:t>
            </w:r>
          </w:p>
          <w:p w14:paraId="6FA42C55">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（2）未按第二篇规定提供技术支持资料或提供的技术支持资料未能体现采购要求的技术指标的，相应的指标项应被判为负偏离。</w:t>
            </w:r>
          </w:p>
          <w:p w14:paraId="42BA52DF">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（3）技术指标偏离条数的界定为：凡有最低一级序号的指标项即为一条，无论是否隶属于上一级编号。</w:t>
            </w:r>
          </w:p>
        </w:tc>
      </w:tr>
      <w:tr w14:paraId="100B9CC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3" w:type="dxa"/>
            <w:vMerge w:val="continue"/>
            <w:tcBorders>
              <w:left w:val="single" w:color="auto" w:sz="4" w:space="0"/>
            </w:tcBorders>
            <w:vAlign w:val="center"/>
          </w:tcPr>
          <w:p w14:paraId="06E75469">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1008" w:type="dxa"/>
            <w:vMerge w:val="continue"/>
            <w:vAlign w:val="center"/>
          </w:tcPr>
          <w:p w14:paraId="0E3541A5">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875" w:type="dxa"/>
            <w:vMerge w:val="continue"/>
            <w:vAlign w:val="center"/>
          </w:tcPr>
          <w:p w14:paraId="492E5F61">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7695" w:type="dxa"/>
            <w:vAlign w:val="center"/>
          </w:tcPr>
          <w:p w14:paraId="49AEEFFF">
            <w:pPr>
              <w:numPr>
                <w:ilvl w:val="0"/>
                <w:numId w:val="18"/>
              </w:numPr>
              <w:spacing w:line="360" w:lineRule="auto"/>
              <w:jc w:val="lef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扣分条款</w:t>
            </w:r>
          </w:p>
          <w:p w14:paraId="0320405B">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2.1重要技术参数【本招标文件 第二篇 三、具体技术要求中带▲号标注的部分】达不到招标文件要求的，每负偏离1条从起评分中扣3分，有6条（含）以上负偏离的或有6条（含）以上未按招标文件要求提供技术支持资料的，技术部分得0分；</w:t>
            </w:r>
          </w:p>
          <w:p w14:paraId="02F7FF7F">
            <w:pPr>
              <w:spacing w:line="360" w:lineRule="auto"/>
              <w:ind w:firstLine="445" w:firstLineChars="21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2.2一般性技术参数【本招标文件第二篇 三、具体技术要求中非（“★”和“</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rPr>
              <w:t>”）标注的部分】达不到招标文件要求的，每负偏离1条从起评分中扣2分，有5条（含）以上负偏离的或有5条（含）以上未按招标文件要求提供技术支持资料的，技术部分得0分。</w:t>
            </w:r>
          </w:p>
        </w:tc>
      </w:tr>
      <w:tr w14:paraId="3BA9C4CF">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63" w:type="dxa"/>
            <w:vMerge w:val="restart"/>
            <w:tcBorders>
              <w:left w:val="single" w:color="auto" w:sz="4" w:space="0"/>
            </w:tcBorders>
            <w:vAlign w:val="center"/>
          </w:tcPr>
          <w:p w14:paraId="6065F457">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008" w:type="dxa"/>
            <w:vMerge w:val="restart"/>
            <w:vAlign w:val="center"/>
          </w:tcPr>
          <w:p w14:paraId="77AE7776">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商务部分</w:t>
            </w:r>
          </w:p>
          <w:p w14:paraId="5FA89C70">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w:t>
            </w:r>
          </w:p>
        </w:tc>
        <w:tc>
          <w:tcPr>
            <w:tcW w:w="875" w:type="dxa"/>
            <w:vMerge w:val="restart"/>
            <w:vAlign w:val="center"/>
          </w:tcPr>
          <w:p w14:paraId="535F269C">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w:t>
            </w:r>
          </w:p>
        </w:tc>
        <w:tc>
          <w:tcPr>
            <w:tcW w:w="7695" w:type="dxa"/>
            <w:vAlign w:val="center"/>
          </w:tcPr>
          <w:p w14:paraId="33D70996">
            <w:pPr>
              <w:numPr>
                <w:ilvl w:val="0"/>
                <w:numId w:val="19"/>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售后服务（6分</w:t>
            </w:r>
            <w:r>
              <w:rPr>
                <w:rFonts w:hint="eastAsia" w:asciiTheme="minorEastAsia" w:hAnsiTheme="minorEastAsia" w:eastAsiaTheme="minorEastAsia" w:cstheme="minorEastAsia"/>
                <w:color w:val="auto"/>
                <w:sz w:val="21"/>
                <w:szCs w:val="21"/>
                <w:highlight w:val="none"/>
              </w:rPr>
              <w:t>）</w:t>
            </w:r>
          </w:p>
          <w:p w14:paraId="6E3432FF">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1.1响应时间（3分）：</w:t>
            </w:r>
          </w:p>
          <w:p w14:paraId="6A5B75E0">
            <w:pPr>
              <w:spacing w:line="360" w:lineRule="auto"/>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1.1.1满足4小时电话响应并提供解决方案，48小时内到达现场，到达后48小时内解决问题的，得1分。</w:t>
            </w:r>
          </w:p>
          <w:p w14:paraId="51C5F4D4">
            <w:pPr>
              <w:spacing w:line="360" w:lineRule="auto"/>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1.1.2满足2小时电话响应并提供解决方案，48小时内到达现场，到达后24小时内解决问题的，得3分。</w:t>
            </w:r>
          </w:p>
          <w:p w14:paraId="55E5A8D6">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1.2培训服务（3分）：</w:t>
            </w:r>
          </w:p>
          <w:p w14:paraId="6F3E1EB8">
            <w:pPr>
              <w:spacing w:line="360" w:lineRule="auto"/>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质保期后5年内，承诺提供每年至少1次免费的上门回访、培训服务，得3分；</w:t>
            </w:r>
          </w:p>
        </w:tc>
      </w:tr>
      <w:tr w14:paraId="02F5C6B0">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463" w:type="dxa"/>
            <w:vMerge w:val="continue"/>
            <w:tcBorders>
              <w:left w:val="single" w:color="auto" w:sz="4" w:space="0"/>
            </w:tcBorders>
            <w:vAlign w:val="center"/>
          </w:tcPr>
          <w:p w14:paraId="33259284">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1008" w:type="dxa"/>
            <w:vMerge w:val="continue"/>
            <w:vAlign w:val="center"/>
          </w:tcPr>
          <w:p w14:paraId="4656234F">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875" w:type="dxa"/>
            <w:vMerge w:val="continue"/>
            <w:vAlign w:val="center"/>
          </w:tcPr>
          <w:p w14:paraId="2D77344D">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7695" w:type="dxa"/>
            <w:vAlign w:val="center"/>
          </w:tcPr>
          <w:p w14:paraId="40979351">
            <w:pPr>
              <w:spacing w:line="360" w:lineRule="auto"/>
              <w:jc w:val="lef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2.质保年限（6分）</w:t>
            </w:r>
          </w:p>
          <w:p w14:paraId="74D4F778">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项目整体免费质保年限满足招标文件要求（2年）的基础上，每增加一年免费质保的，得3分，最高得6分。</w:t>
            </w:r>
          </w:p>
          <w:p w14:paraId="2926A20B">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说明：1.免费质保由制造商提供才计算得分，需提供制造商出具的证明材料；</w:t>
            </w:r>
          </w:p>
          <w:p w14:paraId="1C89E633">
            <w:pPr>
              <w:spacing w:line="360" w:lineRule="auto"/>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2.质保期应以项目整体为单位进行响应，否则不予计算年限及得分。</w:t>
            </w:r>
          </w:p>
        </w:tc>
      </w:tr>
      <w:tr w14:paraId="22FC01BE">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463" w:type="dxa"/>
            <w:vMerge w:val="continue"/>
            <w:tcBorders>
              <w:left w:val="single" w:color="auto" w:sz="4" w:space="0"/>
            </w:tcBorders>
            <w:vAlign w:val="center"/>
          </w:tcPr>
          <w:p w14:paraId="442D116A">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1008" w:type="dxa"/>
            <w:vMerge w:val="continue"/>
            <w:vAlign w:val="center"/>
          </w:tcPr>
          <w:p w14:paraId="793354EC">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875" w:type="dxa"/>
            <w:vMerge w:val="continue"/>
            <w:vAlign w:val="center"/>
          </w:tcPr>
          <w:p w14:paraId="6A2BB1EB">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7695" w:type="dxa"/>
            <w:vAlign w:val="center"/>
          </w:tcPr>
          <w:p w14:paraId="76B2D4A7">
            <w:pPr>
              <w:spacing w:line="360" w:lineRule="auto"/>
              <w:jc w:val="lef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3.业绩（3分）</w:t>
            </w:r>
          </w:p>
          <w:p w14:paraId="1601DC88">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提供2022年1月1日以来投标产品同品牌同类设备在中国大陆的项目业绩（提供销售合同或中标通知书，原件备查），每提供一个得0.5分，最多得3分；未提供业绩得，不得分。</w:t>
            </w:r>
          </w:p>
          <w:p w14:paraId="5E148DBD">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注：1.合同需提供合同首页、标的物所在页、数量金额页和签字盖章页复印件并加盖公章，否则不予认可; 中标/成交通知书上应能清晰显示货物名称及品牌，否则不予认可。</w:t>
            </w:r>
          </w:p>
          <w:p w14:paraId="3C73B722">
            <w:pPr>
              <w:spacing w:line="360" w:lineRule="auto"/>
              <w:ind w:firstLine="420" w:firstLineChars="20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2.供应商提供的证明材料的复印件须页面清晰、完整、有效并加盖投标人的公章，否则无效。</w:t>
            </w:r>
          </w:p>
        </w:tc>
      </w:tr>
      <w:tr w14:paraId="2C91C272">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463" w:type="dxa"/>
            <w:vMerge w:val="restart"/>
            <w:tcBorders>
              <w:left w:val="single" w:color="auto" w:sz="4" w:space="0"/>
            </w:tcBorders>
            <w:vAlign w:val="center"/>
          </w:tcPr>
          <w:p w14:paraId="0E4931DB">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1008" w:type="dxa"/>
            <w:vMerge w:val="restart"/>
            <w:vAlign w:val="center"/>
          </w:tcPr>
          <w:p w14:paraId="7F091EDD">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政策加分</w:t>
            </w:r>
          </w:p>
          <w:p w14:paraId="35312AA0">
            <w:pPr>
              <w:spacing w:line="360" w:lineRule="auto"/>
              <w:ind w:firstLine="28"/>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（2分</w:t>
            </w:r>
            <w:bookmarkStart w:id="162" w:name="_GoBack"/>
            <w:bookmarkEnd w:id="162"/>
            <w:r>
              <w:rPr>
                <w:rFonts w:hint="eastAsia" w:asciiTheme="minorEastAsia" w:hAnsiTheme="minorEastAsia" w:eastAsiaTheme="minorEastAsia" w:cstheme="minorEastAsia"/>
                <w:color w:val="auto"/>
                <w:sz w:val="21"/>
                <w:szCs w:val="21"/>
                <w:highlight w:val="none"/>
              </w:rPr>
              <w:t>）</w:t>
            </w:r>
          </w:p>
        </w:tc>
        <w:tc>
          <w:tcPr>
            <w:tcW w:w="875" w:type="dxa"/>
            <w:vAlign w:val="center"/>
          </w:tcPr>
          <w:p w14:paraId="0E9809C8">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7695" w:type="dxa"/>
            <w:vAlign w:val="center"/>
          </w:tcPr>
          <w:p w14:paraId="2AD27A1B">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1.投标产品属于《财政部 发展改革委关于印发节能产品政府采购品目清单的通知》（财库〔2019〕19号）范围内的节能产品且标注为强制采购的产品，必须提供对应的节能产品响应；未标注为强制采购的产品，有一款得1分，最多得1分（相同产品本项目多处使用按一款计算）。</w:t>
            </w:r>
          </w:p>
          <w:p w14:paraId="100E536C">
            <w:pPr>
              <w:widowControl/>
              <w:adjustRightInd w:val="0"/>
              <w:spacing w:line="360" w:lineRule="auto"/>
              <w:ind w:firstLine="420" w:firstLineChars="200"/>
              <w:jc w:val="left"/>
              <w:textAlignment w:val="baseline"/>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14:paraId="29F2ED79">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63" w:type="dxa"/>
            <w:vMerge w:val="continue"/>
            <w:tcBorders>
              <w:left w:val="single" w:color="auto" w:sz="4" w:space="0"/>
            </w:tcBorders>
            <w:vAlign w:val="center"/>
          </w:tcPr>
          <w:p w14:paraId="49501702">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1008" w:type="dxa"/>
            <w:vMerge w:val="continue"/>
            <w:vAlign w:val="center"/>
          </w:tcPr>
          <w:p w14:paraId="3A9DE411">
            <w:pPr>
              <w:spacing w:line="360" w:lineRule="auto"/>
              <w:ind w:firstLine="28"/>
              <w:jc w:val="center"/>
              <w:rPr>
                <w:rFonts w:hint="eastAsia" w:asciiTheme="minorEastAsia" w:hAnsiTheme="minorEastAsia" w:eastAsiaTheme="minorEastAsia" w:cstheme="minorEastAsia"/>
                <w:color w:val="auto"/>
                <w:sz w:val="21"/>
                <w:szCs w:val="21"/>
                <w:highlight w:val="none"/>
              </w:rPr>
            </w:pPr>
          </w:p>
        </w:tc>
        <w:tc>
          <w:tcPr>
            <w:tcW w:w="875" w:type="dxa"/>
            <w:vAlign w:val="center"/>
          </w:tcPr>
          <w:p w14:paraId="3C0036C1">
            <w:pPr>
              <w:spacing w:line="360" w:lineRule="auto"/>
              <w:ind w:firstLine="2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7695" w:type="dxa"/>
            <w:vAlign w:val="center"/>
          </w:tcPr>
          <w:p w14:paraId="5AD16992">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2.投标产品属于《财政部 生态环境部关于印发环境标志产品政府采购品目清单的通知》（财库〔2019〕18号）范围内的环境标志产品的，有一款得1分，最多得1分（相同产品本项目多处使用按一款计算）。</w:t>
            </w:r>
          </w:p>
          <w:p w14:paraId="0125E7A4">
            <w:pPr>
              <w:adjustRightInd w:val="0"/>
              <w:spacing w:line="360" w:lineRule="auto"/>
              <w:ind w:firstLine="420" w:firstLineChars="200"/>
              <w:jc w:val="left"/>
              <w:textAlignment w:val="baseline"/>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14:paraId="30453640">
        <w:tblPrEx>
          <w:tblBorders>
            <w:top w:val="single" w:color="auto" w:sz="4" w:space="0"/>
            <w:left w:val="none" w:color="auto" w:sz="0"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 w:hRule="atLeast"/>
          <w:jc w:val="center"/>
        </w:trPr>
        <w:tc>
          <w:tcPr>
            <w:tcW w:w="2346" w:type="dxa"/>
            <w:gridSpan w:val="3"/>
            <w:tcBorders>
              <w:left w:val="single" w:color="auto" w:sz="4" w:space="0"/>
            </w:tcBorders>
            <w:vAlign w:val="center"/>
          </w:tcPr>
          <w:p w14:paraId="457AFFFB">
            <w:pPr>
              <w:spacing w:line="320" w:lineRule="exact"/>
              <w:ind w:firstLine="28"/>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合计</w:t>
            </w:r>
          </w:p>
        </w:tc>
        <w:tc>
          <w:tcPr>
            <w:tcW w:w="7695" w:type="dxa"/>
            <w:vAlign w:val="center"/>
          </w:tcPr>
          <w:p w14:paraId="4E4026B2">
            <w:pPr>
              <w:widowControl/>
              <w:spacing w:line="360" w:lineRule="exact"/>
              <w:ind w:firstLine="2319" w:firstLineChars="1100"/>
              <w:rPr>
                <w:rFonts w:hint="default"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102分</w:t>
            </w:r>
          </w:p>
        </w:tc>
      </w:tr>
    </w:tbl>
    <w:p w14:paraId="78EE6608">
      <w:pPr>
        <w:rPr>
          <w:rFonts w:hint="eastAsia" w:ascii="宋体" w:hAnsi="宋体" w:eastAsia="宋体" w:cs="宋体"/>
          <w:color w:val="auto"/>
          <w:kern w:val="2"/>
          <w:sz w:val="21"/>
          <w:szCs w:val="21"/>
          <w:highlight w:val="none"/>
        </w:rPr>
      </w:pPr>
    </w:p>
    <w:p w14:paraId="244B9A10">
      <w:pP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注①：关于小微企业报价扣除比例</w:t>
      </w:r>
      <w:r>
        <w:rPr>
          <w:rFonts w:hint="eastAsia" w:ascii="宋体" w:hAnsi="宋体" w:eastAsia="宋体" w:cs="宋体"/>
          <w:b/>
          <w:bCs/>
          <w:color w:val="auto"/>
          <w:kern w:val="2"/>
          <w:sz w:val="21"/>
          <w:szCs w:val="21"/>
          <w:highlight w:val="none"/>
        </w:rPr>
        <w:t>、本国产品政策性扣减方式</w:t>
      </w:r>
      <w:r>
        <w:rPr>
          <w:rFonts w:hint="eastAsia" w:ascii="宋体" w:hAnsi="宋体" w:eastAsia="宋体" w:cs="宋体"/>
          <w:color w:val="auto"/>
          <w:kern w:val="2"/>
          <w:sz w:val="21"/>
          <w:szCs w:val="21"/>
          <w:highlight w:val="none"/>
        </w:rPr>
        <w:t>说明</w:t>
      </w:r>
    </w:p>
    <w:p w14:paraId="7639B23D">
      <w:pPr>
        <w:snapToGrid w:val="0"/>
        <w:spacing w:line="360" w:lineRule="exact"/>
        <w:ind w:firstLine="46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1.关于小微企业：</w:t>
      </w:r>
    </w:p>
    <w:p w14:paraId="18707438">
      <w:pPr>
        <w:snapToGrid w:val="0"/>
        <w:spacing w:line="360" w:lineRule="exact"/>
        <w:ind w:firstLine="46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按《财政部 工业和信息化部关于印发&lt;政府采购促进中小企业发展管理办法&gt;的通知》（财库〔2020〕46号）和财库（2022）19号之规定，在政府采购活动中，供应商提供的货物、工程或者服务符合下列情形的，享受本办法规定的中小企业扶持政策：</w:t>
      </w:r>
    </w:p>
    <w:p w14:paraId="5078CA87">
      <w:pPr>
        <w:snapToGrid w:val="0"/>
        <w:spacing w:line="360" w:lineRule="exact"/>
        <w:ind w:firstLine="46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6654FC0A">
      <w:pPr>
        <w:snapToGrid w:val="0"/>
        <w:spacing w:line="360" w:lineRule="exact"/>
        <w:ind w:firstLine="46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1.2在货物采购项目中，供应商提供的货物既有中小企业制造货物，也有大型企业制造货物的，不享受（财库〔2020〕46号）和财库（2022）19号规定的中小企业扶持政策。</w:t>
      </w:r>
    </w:p>
    <w:p w14:paraId="4056C3E4">
      <w:p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1.3以联合体形式参加政府采购活动，联合体各方均为中小企业的，联合体视同中小企业。其中，联合体各方均为小微企业的，联合体视同小微企业。</w:t>
      </w:r>
      <w:r>
        <w:rPr>
          <w:rFonts w:hint="eastAsia" w:ascii="宋体" w:hAnsi="宋体" w:eastAsia="宋体" w:cs="宋体"/>
          <w:color w:val="auto"/>
          <w:sz w:val="21"/>
          <w:szCs w:val="21"/>
          <w:highlight w:val="none"/>
        </w:rPr>
        <w:t>大中型企业与小微企业组成联合体共同参加投标，小微型企业的协议合同金额占到联合体协议合同金额30%以上的，可给予联合体</w:t>
      </w: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rPr>
        <w:t>的价格扣除。</w:t>
      </w:r>
      <w:r>
        <w:rPr>
          <w:rFonts w:hint="eastAsia" w:ascii="宋体" w:hAnsi="宋体" w:eastAsia="宋体" w:cs="宋体"/>
          <w:b/>
          <w:color w:val="auto"/>
          <w:sz w:val="21"/>
          <w:szCs w:val="21"/>
          <w:highlight w:val="none"/>
        </w:rPr>
        <w:t>（本项目不接受联合体参与投标）</w:t>
      </w:r>
    </w:p>
    <w:p w14:paraId="69D8218B">
      <w:pPr>
        <w:snapToGrid w:val="0"/>
        <w:spacing w:line="360" w:lineRule="exact"/>
        <w:ind w:firstLine="465"/>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1.4本规定所称中小企业划分标准按照《工业和信息化部、国家统计局、国家发展和改革委员会、财政部关于印发中小企业划型标准规定的通知》（工信部联企业〔2011〕300号）执行。</w:t>
      </w:r>
    </w:p>
    <w:p w14:paraId="4D715DB8">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2.依照&lt;财政部、司法部关于政府采购支持监狱企业发展有关问题的通知&gt;（财库〔2014〕68号）之规定，监狱企业应当符合以下条件：</w:t>
      </w:r>
    </w:p>
    <w:p w14:paraId="08128FA0">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F070D5">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2.2 监狱企业参加政府采购活动时，视同小型、微型企业，应当提供由省级以上监狱管理局、戒毒管理局（含新疆生产建设兵团）出具的属于监狱企业的证明文件。</w:t>
      </w:r>
    </w:p>
    <w:p w14:paraId="5EA92674">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3.依照《关于促进残疾人就业政府采购政策的通知》（财库〔2017〕141号）之规定，享受政府采购支持政策的残疾人福利性单位在参加政府采购活动时，视同小型、微型企业，但应当提供通知规定的</w:t>
      </w:r>
      <w:r>
        <w:rPr>
          <w:rFonts w:hint="eastAsia" w:ascii="宋体" w:hAnsi="宋体" w:eastAsia="宋体" w:cs="宋体"/>
          <w:b/>
          <w:bCs/>
          <w:color w:val="auto"/>
          <w:kern w:val="2"/>
          <w:sz w:val="21"/>
          <w:szCs w:val="21"/>
          <w:highlight w:val="none"/>
        </w:rPr>
        <w:t>《残疾人福利性单位声明函》（见附件2）</w:t>
      </w:r>
      <w:r>
        <w:rPr>
          <w:rFonts w:hint="eastAsia" w:ascii="宋体" w:hAnsi="宋体" w:eastAsia="宋体" w:cs="宋体"/>
          <w:color w:val="auto"/>
          <w:kern w:val="2"/>
          <w:sz w:val="21"/>
          <w:szCs w:val="21"/>
          <w:highlight w:val="none"/>
        </w:rPr>
        <w:t>，并对声明的真实性负责。</w:t>
      </w:r>
    </w:p>
    <w:p w14:paraId="50F90165">
      <w:pPr>
        <w:snapToGrid w:val="0"/>
        <w:spacing w:line="3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4、具体报价扣除比例说明：</w:t>
      </w:r>
    </w:p>
    <w:p w14:paraId="07E3EC16">
      <w:pPr>
        <w:snapToGrid w:val="0"/>
        <w:spacing w:line="3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kern w:val="2"/>
          <w:sz w:val="21"/>
          <w:szCs w:val="21"/>
          <w:highlight w:val="none"/>
        </w:rPr>
        <w:t>投标</w:t>
      </w:r>
      <w:r>
        <w:rPr>
          <w:rFonts w:hint="eastAsia" w:ascii="宋体" w:hAnsi="宋体" w:eastAsia="宋体" w:cs="宋体"/>
          <w:color w:val="auto"/>
          <w:sz w:val="21"/>
          <w:szCs w:val="21"/>
          <w:highlight w:val="none"/>
        </w:rPr>
        <w:t>报价的基础上，小型、微型企业或监狱企业</w:t>
      </w:r>
      <w:r>
        <w:rPr>
          <w:rFonts w:hint="eastAsia" w:ascii="宋体" w:hAnsi="宋体" w:eastAsia="宋体" w:cs="宋体"/>
          <w:color w:val="auto"/>
          <w:kern w:val="2"/>
          <w:sz w:val="21"/>
          <w:szCs w:val="21"/>
          <w:highlight w:val="none"/>
        </w:rPr>
        <w:t>或残疾人企业</w:t>
      </w:r>
      <w:r>
        <w:rPr>
          <w:rFonts w:hint="eastAsia" w:ascii="宋体" w:hAnsi="宋体" w:eastAsia="宋体" w:cs="宋体"/>
          <w:color w:val="auto"/>
          <w:sz w:val="21"/>
          <w:szCs w:val="21"/>
          <w:highlight w:val="none"/>
        </w:rPr>
        <w:t>，按</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2"/>
          <w:sz w:val="21"/>
          <w:szCs w:val="21"/>
          <w:highlight w:val="none"/>
        </w:rPr>
        <w:t>投标</w:t>
      </w:r>
      <w:r>
        <w:rPr>
          <w:rFonts w:hint="eastAsia" w:ascii="宋体" w:hAnsi="宋体" w:eastAsia="宋体" w:cs="宋体"/>
          <w:b/>
          <w:bCs/>
          <w:color w:val="auto"/>
          <w:sz w:val="21"/>
          <w:szCs w:val="21"/>
          <w:highlight w:val="none"/>
        </w:rPr>
        <w:t>报价×10%”</w:t>
      </w:r>
      <w:r>
        <w:rPr>
          <w:rFonts w:hint="eastAsia" w:ascii="宋体" w:hAnsi="宋体" w:eastAsia="宋体" w:cs="宋体"/>
          <w:color w:val="auto"/>
          <w:sz w:val="21"/>
          <w:szCs w:val="21"/>
          <w:highlight w:val="none"/>
        </w:rPr>
        <w:t>进行扣除，以扣除后的报价参与评审；</w:t>
      </w:r>
    </w:p>
    <w:p w14:paraId="4D322139">
      <w:pPr>
        <w:snapToGrid w:val="0"/>
        <w:spacing w:line="360" w:lineRule="exact"/>
        <w:ind w:firstLine="426" w:firstLineChars="20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特别说明：</w:t>
      </w:r>
    </w:p>
    <w:p w14:paraId="283D66FE">
      <w:pPr>
        <w:snapToGrid w:val="0"/>
        <w:spacing w:line="360" w:lineRule="exact"/>
        <w:ind w:left="42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 1 \* GB3 \* MERGEFORMAT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color w:val="auto"/>
          <w:highlight w:val="none"/>
        </w:rPr>
        <w:t>①</w:t>
      </w:r>
      <w:r>
        <w:rPr>
          <w:rFonts w:hint="eastAsia" w:ascii="宋体" w:hAnsi="宋体" w:eastAsia="宋体" w:cs="宋体"/>
          <w:b/>
          <w:color w:val="auto"/>
          <w:sz w:val="21"/>
          <w:szCs w:val="21"/>
          <w:highlight w:val="none"/>
        </w:rPr>
        <w:fldChar w:fldCharType="end"/>
      </w:r>
      <w:r>
        <w:rPr>
          <w:rFonts w:hint="eastAsia" w:ascii="宋体" w:hAnsi="宋体" w:eastAsia="宋体" w:cs="宋体"/>
          <w:color w:val="auto"/>
          <w:sz w:val="21"/>
          <w:szCs w:val="21"/>
          <w:highlight w:val="none"/>
        </w:rPr>
        <w:t>按照本次采购标的所属行业的划型标准</w:t>
      </w:r>
      <w:r>
        <w:rPr>
          <w:rFonts w:hint="eastAsia" w:ascii="宋体" w:hAnsi="宋体" w:eastAsia="宋体" w:cs="宋体"/>
          <w:b/>
          <w:color w:val="auto"/>
          <w:sz w:val="21"/>
          <w:szCs w:val="21"/>
          <w:highlight w:val="none"/>
        </w:rPr>
        <w:t>（</w:t>
      </w:r>
      <w:r>
        <w:rPr>
          <w:rFonts w:hint="eastAsia" w:ascii="宋体" w:hAnsi="宋体" w:eastAsia="宋体" w:cs="宋体"/>
          <w:b/>
          <w:bCs/>
          <w:color w:val="auto"/>
          <w:sz w:val="21"/>
          <w:szCs w:val="21"/>
          <w:highlight w:val="none"/>
        </w:rPr>
        <w:t>采购标的对应的中小企业划分标准所属行业：</w:t>
      </w:r>
      <w:r>
        <w:rPr>
          <w:rFonts w:hint="eastAsia" w:ascii="宋体" w:hAnsi="宋体" w:eastAsia="宋体" w:cs="宋体"/>
          <w:b/>
          <w:color w:val="auto"/>
          <w:sz w:val="21"/>
          <w:szCs w:val="21"/>
          <w:highlight w:val="none"/>
        </w:rPr>
        <w:t>工</w:t>
      </w:r>
    </w:p>
    <w:p w14:paraId="1AD6E3AD">
      <w:pPr>
        <w:snapToGrid w:val="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业），</w:t>
      </w:r>
      <w:r>
        <w:rPr>
          <w:rFonts w:hint="eastAsia" w:ascii="宋体" w:hAnsi="宋体" w:eastAsia="宋体" w:cs="宋体"/>
          <w:color w:val="auto"/>
          <w:sz w:val="21"/>
          <w:szCs w:val="21"/>
          <w:highlight w:val="none"/>
        </w:rPr>
        <w:t>符合相应条件的企业应根据招标文件</w:t>
      </w:r>
      <w:r>
        <w:rPr>
          <w:rFonts w:hint="eastAsia" w:ascii="宋体" w:hAnsi="宋体" w:eastAsia="宋体" w:cs="宋体"/>
          <w:color w:val="auto"/>
          <w:kern w:val="2"/>
          <w:sz w:val="21"/>
          <w:szCs w:val="21"/>
          <w:highlight w:val="none"/>
        </w:rPr>
        <w:t>附件1</w:t>
      </w:r>
      <w:r>
        <w:rPr>
          <w:rFonts w:hint="eastAsia" w:ascii="宋体" w:hAnsi="宋体" w:eastAsia="宋体" w:cs="宋体"/>
          <w:color w:val="auto"/>
          <w:sz w:val="21"/>
          <w:szCs w:val="21"/>
          <w:highlight w:val="none"/>
        </w:rPr>
        <w:t>的格式要求提供《中小企业声明函》；未按要求提供声明函的不被认定为小微型企业。</w:t>
      </w:r>
    </w:p>
    <w:p w14:paraId="365E1344">
      <w:pPr>
        <w:snapToGrid w:val="0"/>
        <w:spacing w:line="360" w:lineRule="exact"/>
        <w:ind w:firstLine="422"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 2 \* GB3 \* MERGEFORMAT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color w:val="auto"/>
          <w:highlight w:val="none"/>
        </w:rPr>
        <w:t>②</w:t>
      </w:r>
      <w:r>
        <w:rPr>
          <w:rFonts w:hint="eastAsia" w:ascii="宋体" w:hAnsi="宋体" w:eastAsia="宋体" w:cs="宋体"/>
          <w:b/>
          <w:color w:val="auto"/>
          <w:sz w:val="21"/>
          <w:szCs w:val="21"/>
          <w:highlight w:val="none"/>
        </w:rPr>
        <w:fldChar w:fldCharType="end"/>
      </w:r>
      <w:r>
        <w:rPr>
          <w:rFonts w:hint="eastAsia" w:ascii="宋体" w:hAnsi="宋体" w:eastAsia="宋体" w:cs="宋体"/>
          <w:color w:val="auto"/>
          <w:kern w:val="2"/>
          <w:sz w:val="21"/>
          <w:szCs w:val="21"/>
          <w:highlight w:val="none"/>
        </w:rPr>
        <w:t>符合相应条件的监狱企业，应当提供由省级以上监狱管理局、戒毒管理局（含新疆生产建设兵团）出具的属于监狱企业的证明文件。</w:t>
      </w:r>
    </w:p>
    <w:p w14:paraId="49EAF96C">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③ 符合相应条件的残疾人企业应根据招标文件</w:t>
      </w:r>
      <w:r>
        <w:rPr>
          <w:rFonts w:hint="eastAsia" w:ascii="宋体" w:hAnsi="宋体" w:eastAsia="宋体" w:cs="宋体"/>
          <w:b/>
          <w:color w:val="auto"/>
          <w:kern w:val="2"/>
          <w:sz w:val="21"/>
          <w:szCs w:val="21"/>
          <w:highlight w:val="none"/>
        </w:rPr>
        <w:t>附件2</w:t>
      </w:r>
      <w:r>
        <w:rPr>
          <w:rFonts w:hint="eastAsia" w:ascii="宋体" w:hAnsi="宋体" w:eastAsia="宋体" w:cs="宋体"/>
          <w:color w:val="auto"/>
          <w:kern w:val="2"/>
          <w:sz w:val="21"/>
          <w:szCs w:val="21"/>
          <w:highlight w:val="none"/>
        </w:rPr>
        <w:t>的格式要求提供</w:t>
      </w:r>
      <w:r>
        <w:rPr>
          <w:rFonts w:hint="eastAsia" w:ascii="宋体" w:hAnsi="宋体" w:eastAsia="宋体" w:cs="宋体"/>
          <w:b/>
          <w:color w:val="auto"/>
          <w:kern w:val="2"/>
          <w:sz w:val="21"/>
          <w:szCs w:val="21"/>
          <w:highlight w:val="none"/>
        </w:rPr>
        <w:t>《残疾人福利性单位声明函》</w:t>
      </w:r>
      <w:r>
        <w:rPr>
          <w:rFonts w:hint="eastAsia" w:ascii="宋体" w:hAnsi="宋体" w:eastAsia="宋体" w:cs="宋体"/>
          <w:color w:val="auto"/>
          <w:kern w:val="2"/>
          <w:sz w:val="21"/>
          <w:szCs w:val="21"/>
          <w:highlight w:val="none"/>
        </w:rPr>
        <w:t>，未按要求提供声明函的不被认定为小微型企业。</w:t>
      </w:r>
    </w:p>
    <w:p w14:paraId="07251314">
      <w:pPr>
        <w:snapToGrid w:val="0"/>
        <w:spacing w:line="360" w:lineRule="exact"/>
        <w:ind w:firstLine="424" w:firstLineChars="20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fldChar w:fldCharType="begin"/>
      </w:r>
      <w:r>
        <w:rPr>
          <w:rFonts w:hint="eastAsia" w:ascii="宋体" w:hAnsi="宋体" w:eastAsia="宋体" w:cs="宋体"/>
          <w:color w:val="auto"/>
          <w:kern w:val="2"/>
          <w:sz w:val="21"/>
          <w:szCs w:val="21"/>
          <w:highlight w:val="none"/>
        </w:rPr>
        <w:instrText xml:space="preserve"> = 4 \* GB3 \* MERGEFORMAT </w:instrText>
      </w:r>
      <w:r>
        <w:rPr>
          <w:rFonts w:hint="eastAsia" w:ascii="宋体" w:hAnsi="宋体" w:eastAsia="宋体" w:cs="宋体"/>
          <w:color w:val="auto"/>
          <w:kern w:val="2"/>
          <w:sz w:val="21"/>
          <w:szCs w:val="21"/>
          <w:highlight w:val="none"/>
        </w:rPr>
        <w:fldChar w:fldCharType="separate"/>
      </w:r>
      <w:r>
        <w:rPr>
          <w:rFonts w:hint="eastAsia" w:ascii="宋体" w:hAnsi="宋体" w:eastAsia="宋体" w:cs="宋体"/>
          <w:color w:val="auto"/>
          <w:highlight w:val="none"/>
        </w:rPr>
        <w:t>④</w:t>
      </w:r>
      <w:r>
        <w:rPr>
          <w:rFonts w:hint="eastAsia" w:ascii="宋体" w:hAnsi="宋体" w:eastAsia="宋体" w:cs="宋体"/>
          <w:color w:val="auto"/>
          <w:kern w:val="2"/>
          <w:sz w:val="21"/>
          <w:szCs w:val="21"/>
          <w:highlight w:val="none"/>
        </w:rPr>
        <w:fldChar w:fldCharType="end"/>
      </w:r>
      <w:r>
        <w:rPr>
          <w:rFonts w:hint="eastAsia" w:ascii="宋体" w:hAnsi="宋体" w:eastAsia="宋体" w:cs="宋体"/>
          <w:color w:val="auto"/>
          <w:kern w:val="2"/>
          <w:sz w:val="21"/>
          <w:szCs w:val="21"/>
          <w:highlight w:val="none"/>
        </w:rPr>
        <w:t>对于即属于小微企业又属于监狱企业或残疾人企业的，不重复进行投标报价扣除。</w:t>
      </w:r>
    </w:p>
    <w:p w14:paraId="195AA4A9">
      <w:pPr>
        <w:numPr>
          <w:ilvl w:val="0"/>
          <w:numId w:val="20"/>
        </w:numPr>
        <w:snapToGrid w:val="0"/>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依据本办法规定享受扶持政策获得政府采购合同的，小微企业不得将合同分包给大中型企业，中型企业不得将合同分包给大型企业。</w:t>
      </w:r>
    </w:p>
    <w:p w14:paraId="3CEE6061">
      <w:pPr>
        <w:spacing w:line="3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6、</w:t>
      </w:r>
      <w:r>
        <w:rPr>
          <w:rFonts w:hint="eastAsia" w:ascii="宋体" w:hAnsi="宋体" w:eastAsia="宋体" w:cs="宋体"/>
          <w:b/>
          <w:bCs/>
          <w:color w:val="auto"/>
          <w:sz w:val="21"/>
          <w:szCs w:val="21"/>
          <w:highlight w:val="none"/>
        </w:rPr>
        <w:t>本国产品政策性扣减方式</w:t>
      </w:r>
    </w:p>
    <w:bookmarkEnd w:id="90"/>
    <w:p w14:paraId="509307CB">
      <w:pPr>
        <w:pStyle w:val="42"/>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《国务院办公厅关于在政府采购中实施本国产品标准及相关政策的通知》（国办发〔2025〕34号）及相关规定。</w:t>
      </w:r>
    </w:p>
    <w:p w14:paraId="792436A4">
      <w:pPr>
        <w:pStyle w:val="42"/>
        <w:spacing w:line="36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当政府采购活动中既有本国产品又有非本国产品参与竞争的</w:t>
      </w:r>
      <w:r>
        <w:rPr>
          <w:rFonts w:hint="eastAsia" w:ascii="宋体" w:hAnsi="宋体" w:eastAsia="宋体" w:cs="宋体"/>
          <w:color w:val="auto"/>
          <w:sz w:val="21"/>
          <w:szCs w:val="21"/>
          <w:highlight w:val="none"/>
        </w:rPr>
        <w:t>，依法对本国产品给予价格评审优惠，对本国产品的报价给予20%的价格扣除，用扣除后的价格参与评审。</w:t>
      </w:r>
    </w:p>
    <w:p w14:paraId="4B9F45A0">
      <w:pPr>
        <w:pStyle w:val="42"/>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当符合本国产品标准的产品成本之和占全部产品成本之和的比例未达到80%时，不给予价格扣除。</w:t>
      </w:r>
    </w:p>
    <w:p w14:paraId="7C2515E0">
      <w:pPr>
        <w:pStyle w:val="42"/>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B4923F1">
      <w:pPr>
        <w:pStyle w:val="42"/>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在投标文件中应提供所投产品的《关于符合本国产品标准的声明函》(以下简称声明函)或财政部会同有关部门规定的有关证明文件。评审委员会在评审中发现《声明函》内容含义不明确、同类事项与投标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w:t>
      </w:r>
    </w:p>
    <w:p w14:paraId="5DADEC9E">
      <w:pPr>
        <w:pStyle w:val="42"/>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（3）相关价格评审扣除优惠，均应该在供应商原始报价基础上计算，用扣除后的价格参与评审。</w:t>
      </w:r>
    </w:p>
    <w:p w14:paraId="70F8F305">
      <w:pPr>
        <w:pStyle w:val="42"/>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（4）当采购项目或者采购包中含有多种（≥2个）产品时，供应商还应出具《本国产品成本占比承诺函》（格式详见第七篇投标文件格式）。</w:t>
      </w:r>
    </w:p>
    <w:p w14:paraId="3FA9D5DD">
      <w:pPr>
        <w:tabs>
          <w:tab w:val="left" w:pos="2370"/>
        </w:tabs>
        <w:snapToGrid w:val="0"/>
        <w:spacing w:line="3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供应商未出具前述《本国产品成本占比承诺函》（投标产品数量≥2个时适用）、《关于符合本国产品标准的声明函》的，不享受政府采购对本国产品的支持政策。</w:t>
      </w:r>
    </w:p>
    <w:p w14:paraId="2338FC80">
      <w:pPr>
        <w:tabs>
          <w:tab w:val="left" w:pos="2370"/>
        </w:tabs>
        <w:snapToGrid w:val="0"/>
        <w:spacing w:line="36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四、评标过程及保密原则</w:t>
      </w:r>
    </w:p>
    <w:p w14:paraId="1582815A">
      <w:pPr>
        <w:tabs>
          <w:tab w:val="left" w:pos="2370"/>
        </w:tabs>
        <w:snapToGrid w:val="0"/>
        <w:spacing w:line="3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1、开标之后，直到授予中标人合同止，凡与本次招标有关人员对属于审查、澄清、评价和比较投标的有关资料以及授标意向等，均不得向投标人或其他无关的人员透露。</w:t>
      </w:r>
    </w:p>
    <w:p w14:paraId="28671068">
      <w:pPr>
        <w:tabs>
          <w:tab w:val="left" w:pos="2370"/>
        </w:tabs>
        <w:snapToGrid w:val="0"/>
        <w:spacing w:line="36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2、在评标期间，投标人试图影响招标采购单位和评标委员会的任何活动，将导致其投标被拒绝，并承担相应的法律责任。</w:t>
      </w:r>
    </w:p>
    <w:p w14:paraId="21C817D1">
      <w:pPr>
        <w:tabs>
          <w:tab w:val="left" w:pos="2370"/>
        </w:tabs>
        <w:snapToGrid w:val="0"/>
        <w:spacing w:line="36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五、无效投标条款</w:t>
      </w:r>
    </w:p>
    <w:p w14:paraId="69EA6C81">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bookmarkStart w:id="91" w:name="_Toc418512125"/>
      <w:r>
        <w:rPr>
          <w:rFonts w:hint="eastAsia" w:ascii="宋体" w:hAnsi="宋体" w:eastAsia="宋体" w:cs="宋体"/>
          <w:color w:val="auto"/>
          <w:kern w:val="2"/>
          <w:sz w:val="21"/>
          <w:szCs w:val="21"/>
          <w:highlight w:val="none"/>
        </w:rPr>
        <w:t>（一）评标委员会评审时，投标人或其投标文件出现下列情况之一者，应为</w:t>
      </w:r>
      <w:r>
        <w:rPr>
          <w:rFonts w:hint="eastAsia" w:ascii="宋体" w:hAnsi="宋体" w:eastAsia="宋体" w:cs="宋体"/>
          <w:b/>
          <w:color w:val="auto"/>
          <w:kern w:val="2"/>
          <w:sz w:val="21"/>
          <w:szCs w:val="21"/>
          <w:highlight w:val="none"/>
        </w:rPr>
        <w:t>无效投标</w:t>
      </w:r>
      <w:r>
        <w:rPr>
          <w:rFonts w:hint="eastAsia" w:ascii="宋体" w:hAnsi="宋体" w:eastAsia="宋体" w:cs="宋体"/>
          <w:color w:val="auto"/>
          <w:kern w:val="2"/>
          <w:sz w:val="21"/>
          <w:szCs w:val="21"/>
          <w:highlight w:val="none"/>
        </w:rPr>
        <w:t>：</w:t>
      </w:r>
    </w:p>
    <w:p w14:paraId="5A81F77C">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1、投标文件未通过符合性检查的；</w:t>
      </w:r>
    </w:p>
    <w:p w14:paraId="20BCCD02">
      <w:pPr>
        <w:pStyle w:val="47"/>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2"/>
          <w:highlight w:val="none"/>
        </w:rPr>
        <w:t>2、投标产品不符合必须强制执行的国家标准的；</w:t>
      </w:r>
    </w:p>
    <w:p w14:paraId="3AB97D6B">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3、投标文件未按照招标文件第七篇投标文件格式中所规定签字、盖章的；</w:t>
      </w:r>
    </w:p>
    <w:p w14:paraId="04F194CE">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4、投标文件出现多个投标方案或投标报价的；</w:t>
      </w:r>
    </w:p>
    <w:p w14:paraId="476391E2">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5、投标报价超出招标文件规定的采购预算（最高限价）或单价限价（若有）的；</w:t>
      </w:r>
    </w:p>
    <w:p w14:paraId="2265627E">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6、投标文件响应招标文件的实质性内容不全或数据模糊、辨认不清且拒不按照要求对投标文件进行澄清、说明或补正的；</w:t>
      </w:r>
    </w:p>
    <w:p w14:paraId="393B3367">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7、投标报价中有缺漏项的。</w:t>
      </w:r>
    </w:p>
    <w:p w14:paraId="1DC862E8">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8、投标有效期不满足招标文件要求的；</w:t>
      </w:r>
    </w:p>
    <w:p w14:paraId="6FA67482">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9、对</w:t>
      </w:r>
      <w:r>
        <w:rPr>
          <w:rFonts w:hint="eastAsia" w:ascii="宋体" w:hAnsi="宋体" w:eastAsia="宋体" w:cs="宋体"/>
          <w:b/>
          <w:bCs/>
          <w:color w:val="auto"/>
          <w:kern w:val="2"/>
          <w:sz w:val="21"/>
          <w:szCs w:val="21"/>
          <w:highlight w:val="none"/>
        </w:rPr>
        <w:t>招标文件</w:t>
      </w:r>
      <w:r>
        <w:rPr>
          <w:rFonts w:hint="eastAsia" w:ascii="宋体" w:hAnsi="宋体" w:eastAsia="宋体" w:cs="宋体"/>
          <w:color w:val="auto"/>
          <w:kern w:val="2"/>
          <w:sz w:val="21"/>
          <w:szCs w:val="21"/>
          <w:highlight w:val="none"/>
        </w:rPr>
        <w:t>规定的不可偏离条款（无效标情形）有负偏离的；</w:t>
      </w:r>
    </w:p>
    <w:p w14:paraId="63E9EA08">
      <w:pPr>
        <w:widowControl/>
        <w:spacing w:line="420" w:lineRule="exact"/>
        <w:ind w:firstLine="424" w:firstLineChars="202"/>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10、投标文件技术规格中的响应与事实不符或虚假投标的；</w:t>
      </w:r>
    </w:p>
    <w:p w14:paraId="049B2DB4">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11、对合同其他条款重大偏离的；</w:t>
      </w:r>
    </w:p>
    <w:p w14:paraId="4CD5CAF4">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12、不符合法律、法规和招标文件其他实质性要求的；</w:t>
      </w:r>
    </w:p>
    <w:p w14:paraId="5B57FB5E">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13、投标文件含有违反国家法律、法规的内容，或附有采购人不能接受的条件的；</w:t>
      </w:r>
    </w:p>
    <w:p w14:paraId="18E45FA0">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p>
    <w:p w14:paraId="2DD93281">
      <w:pPr>
        <w:widowControl/>
        <w:spacing w:line="360" w:lineRule="auto"/>
        <w:ind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 xml:space="preserve">（二）有下列情形之一的，其投标无效，采购人将向财政部门等单位举报： </w:t>
      </w:r>
    </w:p>
    <w:p w14:paraId="0DF6D4A1">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1、不同投标人的投标文件由同一单位或者个人编制； </w:t>
      </w:r>
    </w:p>
    <w:p w14:paraId="7254BBA3">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2、不同投标人委托同一单位或者个人办理投标事宜； </w:t>
      </w:r>
    </w:p>
    <w:p w14:paraId="34878977">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3、不同投标人的投标文件载明的项目管理成员或者联系人员为同一人； </w:t>
      </w:r>
    </w:p>
    <w:p w14:paraId="0FED95E6">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4、不同投标人的投标文件异常一致或者投标报价呈规律性差异； </w:t>
      </w:r>
    </w:p>
    <w:p w14:paraId="2D7EBB2A">
      <w:pPr>
        <w:snapToGrid w:val="0"/>
        <w:spacing w:line="42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5、不同投标人的投标文件相互混装； </w:t>
      </w:r>
    </w:p>
    <w:p w14:paraId="0C6DC3A5">
      <w:pPr>
        <w:widowControl/>
        <w:spacing w:line="4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6、不同投标人的投标文件中载明的法定代表人或授权代表中出现同一人的；</w:t>
      </w:r>
    </w:p>
    <w:p w14:paraId="6D2E96FE">
      <w:pPr>
        <w:widowControl/>
        <w:spacing w:line="4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7、不同投标人聘请同一人为其投标提供技术或者经济咨询服务的，但招标项目本身要求采用专有技术的除外；</w:t>
      </w:r>
    </w:p>
    <w:p w14:paraId="77E8CDE2">
      <w:pPr>
        <w:widowControl/>
        <w:spacing w:line="4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8、投标人有《中华人民共和国反不正当竞争法》所列的不正当竞争行为；</w:t>
      </w:r>
    </w:p>
    <w:p w14:paraId="15CA2D05">
      <w:pPr>
        <w:widowControl/>
        <w:spacing w:line="4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9、采取不正当手段诋毁、排挤其他投标人的；</w:t>
      </w:r>
    </w:p>
    <w:p w14:paraId="01DF7FE6">
      <w:pPr>
        <w:widowControl/>
        <w:spacing w:line="4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10、与西南大学采购与招投标管理中心、项目使用单位及个人或其他投标人恶意串通的；</w:t>
      </w:r>
    </w:p>
    <w:p w14:paraId="73DC59ED">
      <w:pPr>
        <w:widowControl/>
        <w:spacing w:line="420" w:lineRule="exact"/>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11、向西南大学采购与招投标管理中心、项目使用单位及个人或评标专家行贿或者提供其他不正当利益的；</w:t>
      </w:r>
    </w:p>
    <w:p w14:paraId="38DFF371">
      <w:pPr>
        <w:tabs>
          <w:tab w:val="left" w:pos="2370"/>
        </w:tabs>
        <w:snapToGrid w:val="0"/>
        <w:spacing w:line="42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六、废标条款</w:t>
      </w:r>
      <w:bookmarkEnd w:id="91"/>
    </w:p>
    <w:p w14:paraId="6BFF97FF">
      <w:pPr>
        <w:snapToGrid w:val="0"/>
        <w:spacing w:line="38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评标委员会评审时出现以下情况之一的，应予废标：</w:t>
      </w:r>
    </w:p>
    <w:p w14:paraId="5F5B23E8">
      <w:pPr>
        <w:snapToGrid w:val="0"/>
        <w:spacing w:line="38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（一）符合专业条件的投标人或者对招标文件作实质响应的投标人不足三家的；</w:t>
      </w:r>
    </w:p>
    <w:p w14:paraId="023BDA29">
      <w:pPr>
        <w:snapToGrid w:val="0"/>
        <w:spacing w:line="38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（二）投标人的报价均超过了采购预算或最高限价，采购人不能支付的；</w:t>
      </w:r>
    </w:p>
    <w:p w14:paraId="505E5DB5">
      <w:pPr>
        <w:snapToGrid w:val="0"/>
        <w:spacing w:line="38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（三）出现影响采购公正的违法、违规行为的；</w:t>
      </w:r>
    </w:p>
    <w:p w14:paraId="4D9F2098">
      <w:pPr>
        <w:snapToGrid w:val="0"/>
        <w:spacing w:line="38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（四）因重大变故，采购任务取消的。</w:t>
      </w:r>
    </w:p>
    <w:p w14:paraId="1510CF10">
      <w:pPr>
        <w:snapToGrid w:val="0"/>
        <w:spacing w:line="380" w:lineRule="exact"/>
        <w:ind w:firstLine="420" w:firstLineChars="200"/>
        <w:rPr>
          <w:rFonts w:hint="eastAsia" w:ascii="宋体" w:hAnsi="宋体" w:eastAsia="宋体" w:cs="宋体"/>
          <w:color w:val="auto"/>
          <w:kern w:val="2"/>
          <w:highlight w:val="none"/>
        </w:rPr>
      </w:pPr>
      <w:r>
        <w:rPr>
          <w:rFonts w:hint="eastAsia" w:ascii="宋体" w:hAnsi="宋体" w:eastAsia="宋体" w:cs="宋体"/>
          <w:color w:val="auto"/>
          <w:kern w:val="2"/>
          <w:sz w:val="21"/>
          <w:szCs w:val="21"/>
          <w:highlight w:val="none"/>
        </w:rPr>
        <w:t>废标后，除采购任务取消情形外，应当重新组织采购。</w:t>
      </w:r>
    </w:p>
    <w:p w14:paraId="3D61235A">
      <w:pPr>
        <w:pStyle w:val="3"/>
        <w:spacing w:before="120" w:after="120" w:line="360" w:lineRule="auto"/>
        <w:ind w:left="0" w:firstLine="0"/>
        <w:jc w:val="center"/>
        <w:rPr>
          <w:rFonts w:hint="eastAsia" w:ascii="宋体" w:hAnsi="宋体" w:eastAsia="宋体" w:cs="宋体"/>
          <w:color w:val="auto"/>
          <w:highlight w:val="none"/>
        </w:rPr>
      </w:pPr>
      <w:r>
        <w:rPr>
          <w:rFonts w:hint="eastAsia" w:ascii="宋体" w:hAnsi="宋体" w:eastAsia="宋体" w:cs="宋体"/>
          <w:color w:val="auto"/>
          <w:kern w:val="2"/>
          <w:highlight w:val="none"/>
        </w:rPr>
        <w:br w:type="page"/>
      </w:r>
      <w:bookmarkStart w:id="92" w:name="_Toc105671356"/>
      <w:bookmarkStart w:id="93" w:name="_Toc418512127"/>
      <w:r>
        <w:rPr>
          <w:rFonts w:hint="eastAsia" w:ascii="宋体" w:hAnsi="宋体" w:eastAsia="宋体" w:cs="宋体"/>
          <w:color w:val="auto"/>
          <w:highlight w:val="none"/>
        </w:rPr>
        <w:t>第五篇 投标人须知</w:t>
      </w:r>
      <w:bookmarkEnd w:id="92"/>
    </w:p>
    <w:bookmarkEnd w:id="93"/>
    <w:p w14:paraId="3DDFA97F">
      <w:pPr>
        <w:snapToGrid w:val="0"/>
        <w:spacing w:line="360" w:lineRule="auto"/>
        <w:ind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bookmarkStart w:id="94" w:name="_Toc418512128"/>
      <w:r>
        <w:rPr>
          <w:rFonts w:hint="eastAsia" w:ascii="宋体" w:hAnsi="宋体" w:eastAsia="宋体" w:cs="宋体"/>
          <w:b/>
          <w:color w:val="auto"/>
          <w:sz w:val="21"/>
          <w:szCs w:val="21"/>
          <w:highlight w:val="none"/>
        </w:rPr>
        <w:t>投标人</w:t>
      </w:r>
      <w:bookmarkEnd w:id="94"/>
    </w:p>
    <w:p w14:paraId="28D84EA8">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（一）投标人</w:t>
      </w:r>
    </w:p>
    <w:p w14:paraId="7BA60A2A">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投标人是指响应招标、参加投标竞争的法人、其他组织或者自然人。</w:t>
      </w:r>
    </w:p>
    <w:p w14:paraId="56076ED2">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（二）合格投标人条件</w:t>
      </w:r>
    </w:p>
    <w:p w14:paraId="2546850B">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合格投标人应完全符合招标文件第一篇中规定的投标人资格条件，并对招标文件作出实质性响应。</w:t>
      </w:r>
    </w:p>
    <w:p w14:paraId="023A4139">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（三）投标人的风险</w:t>
      </w:r>
    </w:p>
    <w:p w14:paraId="1E11026A">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投标人没有按照招标文件要求提供全部资料，或者投标人没有对招标文件在各方面作出实质性响应，可能导致投标被拒绝或评定为无效投标。</w:t>
      </w:r>
    </w:p>
    <w:p w14:paraId="78FCBFED">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（四）法律责任</w:t>
      </w:r>
    </w:p>
    <w:p w14:paraId="0A06B426">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投标人违反《中华人民共和国政府采购法》、《中华人民共和国政府采购实施条例》等相关规定，将按规定追究投标人法律责任。</w:t>
      </w:r>
    </w:p>
    <w:p w14:paraId="63C17B27">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bookmarkStart w:id="95" w:name="_Toc418512129"/>
      <w:r>
        <w:rPr>
          <w:rFonts w:hint="eastAsia" w:ascii="宋体" w:hAnsi="宋体" w:eastAsia="宋体" w:cs="宋体"/>
          <w:b/>
          <w:color w:val="auto"/>
          <w:sz w:val="21"/>
          <w:szCs w:val="21"/>
          <w:highlight w:val="none"/>
        </w:rPr>
        <w:t>二、招标文件</w:t>
      </w:r>
      <w:bookmarkEnd w:id="95"/>
    </w:p>
    <w:p w14:paraId="660BE8CD">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招标文件是投标人编制投标文件的依据，是评标委员会评审依据和标准。招标文件也是采购人与中标人签订合同的基础。</w:t>
      </w:r>
    </w:p>
    <w:p w14:paraId="1CE36C3D">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（一）招标文件由投标邀请书；采购需求；项目商务要求；资格审查及评标办法；投标人须知；合同文本；投标文件格式等七部分组成。</w:t>
      </w:r>
    </w:p>
    <w:p w14:paraId="11CFDE3D">
      <w:pPr>
        <w:snapToGrid w:val="0"/>
        <w:spacing w:line="360" w:lineRule="auto"/>
        <w:ind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（二）采购组织机构、</w:t>
      </w:r>
      <w:r>
        <w:rPr>
          <w:rFonts w:hint="eastAsia" w:ascii="宋体" w:hAnsi="宋体" w:eastAsia="宋体" w:cs="宋体"/>
          <w:color w:val="auto"/>
          <w:kern w:val="2"/>
          <w:sz w:val="21"/>
          <w:szCs w:val="21"/>
          <w:highlight w:val="none"/>
        </w:rPr>
        <w:t>采购</w:t>
      </w:r>
      <w:r>
        <w:rPr>
          <w:rFonts w:hint="eastAsia" w:ascii="宋体" w:hAnsi="宋体" w:eastAsia="宋体" w:cs="宋体"/>
          <w:color w:val="auto"/>
          <w:sz w:val="21"/>
          <w:szCs w:val="21"/>
          <w:highlight w:val="none"/>
        </w:rPr>
        <w:t>代理</w:t>
      </w:r>
      <w:r>
        <w:rPr>
          <w:rFonts w:hint="eastAsia" w:ascii="宋体" w:hAnsi="宋体" w:eastAsia="宋体" w:cs="宋体"/>
          <w:color w:val="auto"/>
          <w:kern w:val="2"/>
          <w:sz w:val="21"/>
          <w:szCs w:val="21"/>
          <w:highlight w:val="none"/>
        </w:rPr>
        <w:t>机构对招标文件所作的一切有效的修改及补充，都是招标文件不可分割的部分。</w:t>
      </w:r>
    </w:p>
    <w:p w14:paraId="524121C7">
      <w:pPr>
        <w:snapToGrid w:val="0"/>
        <w:spacing w:line="360" w:lineRule="auto"/>
        <w:ind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（三）采购人对已发出的招标文件需要进行澄清或修改的，将在中国政府采购网（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kern w:val="2"/>
          <w:sz w:val="21"/>
          <w:szCs w:val="21"/>
          <w:highlight w:val="none"/>
        </w:rPr>
        <w:t>http://www.ccgp.gov.cn</w:t>
      </w:r>
      <w:r>
        <w:rPr>
          <w:rFonts w:hint="eastAsia" w:ascii="宋体" w:hAnsi="宋体" w:eastAsia="宋体" w:cs="宋体"/>
          <w:color w:val="auto"/>
          <w:kern w:val="2"/>
          <w:sz w:val="21"/>
          <w:szCs w:val="21"/>
          <w:highlight w:val="none"/>
        </w:rPr>
        <w:fldChar w:fldCharType="end"/>
      </w:r>
      <w:r>
        <w:rPr>
          <w:rFonts w:hint="eastAsia" w:ascii="宋体" w:hAnsi="宋体" w:eastAsia="宋体" w:cs="宋体"/>
          <w:color w:val="auto"/>
          <w:kern w:val="2"/>
          <w:sz w:val="21"/>
          <w:szCs w:val="21"/>
          <w:highlight w:val="none"/>
        </w:rPr>
        <w:t>）和西南大学采购与招投标管理中心网页（https://ecaigou.swu.edu.cn）上发布更正公告。请各投标人注意下载；无论投标人下载与否，均视同投标人已知晓本项目招标文件、澄清文件的内容。若澄清或修改的内容可能影响投标文件编制的，采购组织机构应在投标截止时间至少十五日前发布。</w:t>
      </w:r>
    </w:p>
    <w:p w14:paraId="0ABE5613">
      <w:pPr>
        <w:snapToGrid w:val="0"/>
        <w:spacing w:line="360" w:lineRule="auto"/>
        <w:ind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四）投标人对招标文件有询问、质疑的，须在招标文件公告期限届满之日或收到招标文件之日（获取招标文件期限内）起七个工作日内，以书面形式（须由法定代表人或投标人代表签字并加盖单位公章，并附相关有效证明材料）向采购人提出询问或质疑。未按要求或未在规定时限内提交书面询问或质疑材料的视为默认接受招标文件。逾期提交的询问或质疑采购组织机构、采购代理机构将不予受理。如投标人未提出异议，视为完全理解并同意本招标文件。一经进入评标程序，即视为投标人已详细阅读全部文件资料，完全理解招标文件所有条款内容并同意放弃对这方面有不明白及误解的权利。</w:t>
      </w:r>
    </w:p>
    <w:p w14:paraId="76A96551">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（五）采购组织机构可以视招标具体情况，延长递交投标文件截止时间和召开开标会时间，并在中国政府采购网（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http://www.ccgp.gov.cn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）和西南大学采购与招投标管理中心网页（</w:t>
      </w:r>
      <w:r>
        <w:rPr>
          <w:rFonts w:hint="eastAsia" w:ascii="宋体" w:hAnsi="宋体" w:eastAsia="宋体" w:cs="宋体"/>
          <w:color w:val="auto"/>
          <w:kern w:val="2"/>
          <w:sz w:val="21"/>
          <w:szCs w:val="21"/>
          <w:highlight w:val="none"/>
        </w:rPr>
        <w:t>https://ecaigou.swu.edu.cn</w:t>
      </w:r>
      <w:r>
        <w:rPr>
          <w:rFonts w:hint="eastAsia" w:ascii="宋体" w:hAnsi="宋体" w:eastAsia="宋体" w:cs="宋体"/>
          <w:color w:val="auto"/>
          <w:sz w:val="21"/>
          <w:szCs w:val="21"/>
          <w:highlight w:val="none"/>
        </w:rPr>
        <w:t>）网上公开发布变更通知。</w:t>
      </w:r>
      <w:r>
        <w:rPr>
          <w:rFonts w:hint="eastAsia" w:ascii="宋体" w:hAnsi="宋体" w:eastAsia="宋体" w:cs="宋体"/>
          <w:color w:val="auto"/>
          <w:kern w:val="2"/>
          <w:sz w:val="21"/>
          <w:szCs w:val="21"/>
          <w:highlight w:val="none"/>
        </w:rPr>
        <w:t>在此情况下，采购人和投标人受投标截止期制约的所有权利和义务均应延长至新的截止日期。</w:t>
      </w:r>
    </w:p>
    <w:p w14:paraId="58E2A651">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（六）评标的依据为招标文件和投标文件（含有效的书面承诺）。评标委员会判断投标文件对招标文件的响应，仅基于投标文件本身而不靠外部证据。</w:t>
      </w:r>
    </w:p>
    <w:p w14:paraId="10E05499">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bookmarkStart w:id="96" w:name="_Toc418512130"/>
      <w:r>
        <w:rPr>
          <w:rFonts w:hint="eastAsia" w:ascii="宋体" w:hAnsi="宋体" w:eastAsia="宋体" w:cs="宋体"/>
          <w:b/>
          <w:color w:val="auto"/>
          <w:sz w:val="21"/>
          <w:szCs w:val="21"/>
          <w:highlight w:val="none"/>
        </w:rPr>
        <w:t>三、投标文件</w:t>
      </w:r>
      <w:bookmarkEnd w:id="96"/>
    </w:p>
    <w:p w14:paraId="27CDAE8B">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投标人应当按照招标文件的要求编制投标文件，并对招标文件提出的要求和条件作出实质性响应，投标文件原则上采用软面订本，同时应编制完整的页码、目录。</w:t>
      </w:r>
    </w:p>
    <w:p w14:paraId="39CBF13E">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w:t>
      </w:r>
      <w:bookmarkStart w:id="97" w:name="_Toc520356151"/>
      <w:bookmarkStart w:id="98" w:name="_Toc516367021"/>
      <w:bookmarkStart w:id="99" w:name="_Toc89569847"/>
      <w:r>
        <w:rPr>
          <w:rFonts w:hint="eastAsia" w:ascii="宋体" w:hAnsi="宋体" w:eastAsia="宋体" w:cs="宋体"/>
          <w:color w:val="auto"/>
          <w:kern w:val="2"/>
          <w:sz w:val="21"/>
          <w:szCs w:val="21"/>
          <w:highlight w:val="none"/>
        </w:rPr>
        <w:t>投标范围、投标文件中计量单位的使用</w:t>
      </w:r>
      <w:bookmarkEnd w:id="97"/>
      <w:bookmarkEnd w:id="98"/>
      <w:r>
        <w:rPr>
          <w:rFonts w:hint="eastAsia" w:ascii="宋体" w:hAnsi="宋体" w:eastAsia="宋体" w:cs="宋体"/>
          <w:color w:val="auto"/>
          <w:kern w:val="2"/>
          <w:sz w:val="21"/>
          <w:szCs w:val="21"/>
          <w:highlight w:val="none"/>
        </w:rPr>
        <w:t>、投标语言</w:t>
      </w:r>
      <w:bookmarkEnd w:id="99"/>
    </w:p>
    <w:p w14:paraId="72B7FB40">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1、投标范围：投标人须以包为单位进行完整投标，既可以投一个分包，也可以投多个分包或全部分包，不允许将一个分包的内容进行拆分投标，否则其投标将被拒绝。评标、授标以包为单位。</w:t>
      </w:r>
    </w:p>
    <w:p w14:paraId="060024AF">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2、投标文件中所使用的计量单位，除招标文件中有特殊要求外，应采用中华人民共和国法定计量单位。</w:t>
      </w:r>
    </w:p>
    <w:p w14:paraId="435956F1">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 投标人提交的投标文件及投标人与招标人就有关投标的所有来往函电均应使用中文书写。</w:t>
      </w:r>
    </w:p>
    <w:p w14:paraId="3749D8A9">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（二）投标文件组成</w:t>
      </w:r>
    </w:p>
    <w:p w14:paraId="35BB3AF9">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25138AE7">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投标人应注意招标文件的技术规格中指出的工艺、材料和产品的标准，以及参照的品牌或型号仅起说明作用，并没有任何限制性。投标人在投标中可以选用替代标准、品牌或型号，但这些替代要实质上相当于或优于技术规格的要求，</w:t>
      </w:r>
      <w:r>
        <w:rPr>
          <w:rFonts w:hint="eastAsia" w:ascii="宋体" w:hAnsi="宋体" w:eastAsia="宋体" w:cs="宋体"/>
          <w:b/>
          <w:bCs/>
          <w:color w:val="auto"/>
          <w:kern w:val="2"/>
          <w:sz w:val="21"/>
          <w:szCs w:val="21"/>
          <w:highlight w:val="none"/>
        </w:rPr>
        <w:t>并获得评标委员会的认可。</w:t>
      </w:r>
    </w:p>
    <w:p w14:paraId="34A69FC5">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（四）联合体：本次招标</w:t>
      </w:r>
      <w:r>
        <w:rPr>
          <w:rFonts w:hint="eastAsia" w:ascii="宋体" w:hAnsi="宋体" w:eastAsia="宋体" w:cs="宋体"/>
          <w:color w:val="auto"/>
          <w:sz w:val="21"/>
          <w:szCs w:val="21"/>
          <w:highlight w:val="none"/>
        </w:rPr>
        <w:t>项目不接受联合体投标。</w:t>
      </w:r>
    </w:p>
    <w:p w14:paraId="350D5B17">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（五）投标有效期：</w:t>
      </w:r>
    </w:p>
    <w:p w14:paraId="72C09A2C">
      <w:pPr>
        <w:snapToGrid w:val="0"/>
        <w:spacing w:line="360" w:lineRule="auto"/>
        <w:ind w:firstLine="525" w:firstLineChars="250"/>
        <w:jc w:val="both"/>
        <w:textAlignment w:val="auto"/>
        <w:rPr>
          <w:rFonts w:hint="eastAsia" w:ascii="宋体" w:hAnsi="宋体" w:eastAsia="宋体" w:cs="宋体"/>
          <w:b/>
          <w:color w:val="auto"/>
          <w:kern w:val="2"/>
          <w:sz w:val="21"/>
          <w:szCs w:val="21"/>
          <w:highlight w:val="none"/>
        </w:rPr>
      </w:pPr>
      <w:r>
        <w:rPr>
          <w:rFonts w:hint="eastAsia" w:ascii="宋体" w:hAnsi="宋体" w:eastAsia="宋体" w:cs="宋体"/>
          <w:color w:val="auto"/>
          <w:kern w:val="2"/>
          <w:sz w:val="21"/>
          <w:szCs w:val="21"/>
          <w:highlight w:val="none"/>
        </w:rPr>
        <w:t>投标有效期为投标截止时间起九十天。</w:t>
      </w:r>
      <w:r>
        <w:rPr>
          <w:rFonts w:hint="eastAsia" w:ascii="宋体" w:hAnsi="宋体" w:eastAsia="宋体" w:cs="宋体"/>
          <w:b/>
          <w:color w:val="auto"/>
          <w:kern w:val="2"/>
          <w:sz w:val="21"/>
          <w:szCs w:val="21"/>
          <w:highlight w:val="none"/>
        </w:rPr>
        <w:t>投标有效期不满足要求的投标，将被视为非实质响应性投标而被予以拒绝。</w:t>
      </w:r>
    </w:p>
    <w:p w14:paraId="714FA030">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购人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人的这种要求，其投标保证金将会被全额退还。上述要求和答复都应以书面形式提交。</w:t>
      </w:r>
    </w:p>
    <w:p w14:paraId="29D96BE1">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（六）投标保证金：</w:t>
      </w:r>
    </w:p>
    <w:p w14:paraId="2744D40C">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项目不收取投标（响应）保证金，但投标人若存在以下情形的，将被列为西南大学失信行为人名单，视情节轻重，禁止失信行为人及其关联方3至5年内参加西南大学政府采购限额标准以下的任何采购项目；对政府采购限额标准以上的采购项目，将按政府采购有关法律法规的规定进行处理：</w:t>
      </w:r>
    </w:p>
    <w:p w14:paraId="74A61455">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1.在投标（响应）有效期内撤回投标（响应）文件的；</w:t>
      </w:r>
    </w:p>
    <w:p w14:paraId="2D3D145A">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2.无正当理由放弃中标（成交）资格的；    </w:t>
      </w:r>
    </w:p>
    <w:p w14:paraId="7FB8EAA6">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3.不按规定提交履约担保或低价风险担保（如有）的；</w:t>
      </w:r>
    </w:p>
    <w:p w14:paraId="2514CBBB">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4.非不可抗力原因，拒不签订采购合同的；    </w:t>
      </w:r>
    </w:p>
    <w:p w14:paraId="6B41FF48">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5.合同签订后拒绝履行合同义务的；    </w:t>
      </w:r>
    </w:p>
    <w:p w14:paraId="178832B8">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6.弄虚作假，提供虚假材料的；    </w:t>
      </w:r>
    </w:p>
    <w:p w14:paraId="10CCFFC2">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7.存在围标、串标等违法行为的；</w:t>
      </w:r>
    </w:p>
    <w:p w14:paraId="762401F2">
      <w:pPr>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8.其他严重扰乱采购程序的。</w:t>
      </w:r>
    </w:p>
    <w:p w14:paraId="1497F0E1">
      <w:pPr>
        <w:snapToGrid w:val="0"/>
        <w:spacing w:line="360" w:lineRule="auto"/>
        <w:ind w:firstLine="525" w:firstLineChars="25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  上述关联方是指单位负责人为同一人或存在直接控股、关联关系的不同供应商。</w:t>
      </w:r>
    </w:p>
    <w:p w14:paraId="6F66D725">
      <w:pPr>
        <w:snapToGrid w:val="0"/>
        <w:spacing w:line="360" w:lineRule="auto"/>
        <w:ind w:firstLine="422" w:firstLineChars="200"/>
        <w:textAlignment w:val="auto"/>
        <w:rPr>
          <w:rFonts w:hint="eastAsia" w:ascii="宋体" w:hAnsi="宋体" w:eastAsia="宋体" w:cs="宋体"/>
          <w:bCs/>
          <w:color w:val="auto"/>
          <w:kern w:val="2"/>
          <w:sz w:val="21"/>
          <w:szCs w:val="21"/>
          <w:highlight w:val="none"/>
        </w:rPr>
      </w:pPr>
      <w:bookmarkStart w:id="100" w:name="_Toc465269251"/>
      <w:r>
        <w:rPr>
          <w:rFonts w:hint="eastAsia" w:ascii="宋体" w:hAnsi="宋体" w:eastAsia="宋体" w:cs="宋体"/>
          <w:b/>
          <w:color w:val="auto"/>
          <w:kern w:val="2"/>
          <w:sz w:val="21"/>
          <w:szCs w:val="21"/>
          <w:highlight w:val="none"/>
        </w:rPr>
        <w:t>（七）不允许偏离的条款</w:t>
      </w:r>
      <w:bookmarkEnd w:id="100"/>
    </w:p>
    <w:p w14:paraId="573B68D4">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1.招标文件中的实质性条款不允许偏离，如投标文件中对实质性条款有负偏离，则是投标人的风险。不允许负偏离的条款如下。</w:t>
      </w:r>
    </w:p>
    <w:p w14:paraId="3B640A85">
      <w:pPr>
        <w:snapToGrid w:val="0"/>
        <w:spacing w:line="360" w:lineRule="auto"/>
        <w:ind w:firstLine="422" w:firstLineChars="200"/>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1.1招标文件中带“★”号的条款；</w:t>
      </w:r>
    </w:p>
    <w:p w14:paraId="0605BE48">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1.2资格文件不允许偏离。</w:t>
      </w:r>
    </w:p>
    <w:p w14:paraId="2E410267">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1.3 招标文件规定的其它不允许偏离</w:t>
      </w:r>
      <w:r>
        <w:rPr>
          <w:rFonts w:hint="eastAsia" w:ascii="宋体" w:hAnsi="宋体" w:eastAsia="宋体" w:cs="宋体"/>
          <w:b/>
          <w:bCs/>
          <w:color w:val="auto"/>
          <w:kern w:val="2"/>
          <w:sz w:val="21"/>
          <w:szCs w:val="21"/>
          <w:highlight w:val="none"/>
        </w:rPr>
        <w:t>（无效标）</w:t>
      </w:r>
      <w:r>
        <w:rPr>
          <w:rFonts w:hint="eastAsia" w:ascii="宋体" w:hAnsi="宋体" w:eastAsia="宋体" w:cs="宋体"/>
          <w:bCs/>
          <w:color w:val="auto"/>
          <w:kern w:val="2"/>
          <w:sz w:val="21"/>
          <w:szCs w:val="21"/>
          <w:highlight w:val="none"/>
        </w:rPr>
        <w:t>内容。</w:t>
      </w:r>
    </w:p>
    <w:p w14:paraId="310A1963">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 下述条款不应视作不可偏离：</w:t>
      </w:r>
    </w:p>
    <w:p w14:paraId="09784ABE">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2.1招标文件中除资格文件以及招标文件明确为无效标（或废标、否决投标）情形外的内容；</w:t>
      </w:r>
    </w:p>
    <w:p w14:paraId="21C70851">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2.2 项目需求中已明确的投标人可提供其他优选方案部分；</w:t>
      </w:r>
    </w:p>
    <w:p w14:paraId="58943E06">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3.投标文件中技术参数、功能或其他内容优于项目需求不视作负偏离，不构成废标，投标人对这种优于的情况必须单独说明。</w:t>
      </w:r>
    </w:p>
    <w:p w14:paraId="38E6D753">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4.投标文件中商务条件优于招标文件商务条款要求的，不视作偏离，不构成无效标。</w:t>
      </w:r>
    </w:p>
    <w:p w14:paraId="72E6798B">
      <w:pPr>
        <w:snapToGrid w:val="0"/>
        <w:spacing w:line="360" w:lineRule="auto"/>
        <w:ind w:firstLine="422" w:firstLineChars="200"/>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（八）投标报价</w:t>
      </w:r>
    </w:p>
    <w:p w14:paraId="373DDDF9">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1、投标人应按招标文件规定的供货及服务要求、责任范围和合同条件，以人民币进行报价。</w:t>
      </w:r>
    </w:p>
    <w:p w14:paraId="667B504E">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2、投标人应严格按照“投标文件格式”中“开标一览表”的格式填写报价。</w:t>
      </w:r>
    </w:p>
    <w:p w14:paraId="4E7A44E8">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3、投标人的报价为一次性报价，即在投标有效期内投标价格固定不变。</w:t>
      </w:r>
    </w:p>
    <w:p w14:paraId="3D671F87">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4、本项目只接受一个投标报价，有选择的或有条件的报价将不予接受。</w:t>
      </w:r>
    </w:p>
    <w:p w14:paraId="78D83A1A">
      <w:pPr>
        <w:snapToGrid w:val="0"/>
        <w:spacing w:line="360" w:lineRule="auto"/>
        <w:ind w:firstLine="420" w:firstLineChars="200"/>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5、投标人的报价均超过了采购预算或最高限价（如果有），本项目予以废标。</w:t>
      </w:r>
    </w:p>
    <w:p w14:paraId="63CC8B3D">
      <w:pPr>
        <w:snapToGrid w:val="0"/>
        <w:spacing w:line="360" w:lineRule="auto"/>
        <w:ind w:firstLine="422" w:firstLineChars="200"/>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（九）投标文件的份数和签署</w:t>
      </w:r>
    </w:p>
    <w:p w14:paraId="7B2B0C71">
      <w:pPr>
        <w:snapToGrid w:val="0"/>
        <w:spacing w:line="360" w:lineRule="auto"/>
        <w:ind w:firstLine="422" w:firstLineChars="200"/>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若有分包，同时参与多个分包的投标人，每个分包的投标文件必须单独制作。</w:t>
      </w:r>
    </w:p>
    <w:p w14:paraId="4CEEDA6E">
      <w:pPr>
        <w:snapToGrid w:val="0"/>
        <w:spacing w:line="400" w:lineRule="exact"/>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color w:val="auto"/>
          <w:kern w:val="2"/>
          <w:sz w:val="21"/>
          <w:szCs w:val="21"/>
          <w:highlight w:val="none"/>
        </w:rPr>
        <w:t xml:space="preserve"> 1.</w:t>
      </w:r>
      <w:r>
        <w:rPr>
          <w:rFonts w:hint="eastAsia" w:ascii="宋体" w:hAnsi="宋体" w:eastAsia="宋体" w:cs="宋体"/>
          <w:bCs/>
          <w:iCs/>
          <w:color w:val="auto"/>
          <w:sz w:val="21"/>
          <w:szCs w:val="21"/>
          <w:highlight w:val="none"/>
        </w:rPr>
        <w:t xml:space="preserve"> </w:t>
      </w:r>
      <w:r>
        <w:rPr>
          <w:rFonts w:hint="eastAsia" w:ascii="宋体" w:hAnsi="宋体" w:eastAsia="宋体" w:cs="宋体"/>
          <w:b/>
          <w:color w:val="auto"/>
          <w:kern w:val="2"/>
          <w:sz w:val="21"/>
          <w:szCs w:val="21"/>
          <w:highlight w:val="none"/>
        </w:rPr>
        <w:t>投标文件</w:t>
      </w:r>
      <w:r>
        <w:rPr>
          <w:rFonts w:hint="eastAsia" w:ascii="宋体" w:hAnsi="宋体" w:eastAsia="宋体" w:cs="宋体"/>
          <w:color w:val="auto"/>
          <w:kern w:val="2"/>
          <w:sz w:val="21"/>
          <w:szCs w:val="21"/>
          <w:highlight w:val="none"/>
        </w:rPr>
        <w:t>具体要求如下：</w:t>
      </w:r>
      <w:r>
        <w:rPr>
          <w:rFonts w:hint="eastAsia" w:ascii="宋体" w:hAnsi="宋体" w:eastAsia="宋体" w:cs="宋体"/>
          <w:bCs/>
          <w:iCs/>
          <w:color w:val="auto"/>
          <w:sz w:val="21"/>
          <w:szCs w:val="21"/>
          <w:highlight w:val="none"/>
        </w:rPr>
        <w:t xml:space="preserve"> </w:t>
      </w:r>
    </w:p>
    <w:p w14:paraId="42F79AA0">
      <w:pPr>
        <w:snapToGrid w:val="0"/>
        <w:spacing w:line="400" w:lineRule="exact"/>
        <w:ind w:firstLine="420" w:firstLineChars="200"/>
        <w:textAlignment w:val="auto"/>
        <w:rPr>
          <w:rFonts w:hint="eastAsia" w:ascii="宋体" w:hAnsi="宋体" w:eastAsia="宋体" w:cs="宋体"/>
          <w:b/>
          <w:bCs/>
          <w:color w:val="auto"/>
          <w:kern w:val="2"/>
          <w:sz w:val="21"/>
          <w:szCs w:val="21"/>
          <w:highlight w:val="none"/>
        </w:rPr>
      </w:pPr>
      <w:r>
        <w:rPr>
          <w:rFonts w:hint="eastAsia" w:ascii="宋体" w:hAnsi="宋体" w:eastAsia="宋体" w:cs="宋体"/>
          <w:bCs/>
          <w:iCs/>
          <w:color w:val="auto"/>
          <w:sz w:val="21"/>
          <w:szCs w:val="21"/>
          <w:highlight w:val="none"/>
        </w:rPr>
        <w:t>（1）资格文件：</w:t>
      </w:r>
      <w:r>
        <w:rPr>
          <w:rFonts w:hint="eastAsia" w:ascii="宋体" w:hAnsi="宋体" w:eastAsia="宋体" w:cs="宋体"/>
          <w:b/>
          <w:bCs/>
          <w:color w:val="auto"/>
          <w:kern w:val="2"/>
          <w:sz w:val="21"/>
          <w:szCs w:val="21"/>
          <w:highlight w:val="none"/>
        </w:rPr>
        <w:t>纸质文档</w:t>
      </w:r>
      <w:r>
        <w:rPr>
          <w:rFonts w:hint="eastAsia" w:ascii="宋体" w:hAnsi="宋体" w:eastAsia="宋体" w:cs="宋体"/>
          <w:b/>
          <w:color w:val="auto"/>
          <w:kern w:val="2"/>
          <w:sz w:val="21"/>
          <w:szCs w:val="21"/>
          <w:highlight w:val="none"/>
        </w:rPr>
        <w:t>一式五份</w:t>
      </w:r>
      <w:r>
        <w:rPr>
          <w:rFonts w:hint="eastAsia" w:ascii="宋体" w:hAnsi="宋体" w:eastAsia="宋体" w:cs="宋体"/>
          <w:b/>
          <w:bCs/>
          <w:color w:val="auto"/>
          <w:kern w:val="2"/>
          <w:sz w:val="21"/>
          <w:szCs w:val="21"/>
          <w:highlight w:val="none"/>
        </w:rPr>
        <w:t>，其中</w:t>
      </w:r>
      <w:r>
        <w:rPr>
          <w:rFonts w:hint="eastAsia" w:ascii="宋体" w:hAnsi="宋体" w:eastAsia="宋体" w:cs="宋体"/>
          <w:b/>
          <w:color w:val="auto"/>
          <w:kern w:val="2"/>
          <w:sz w:val="21"/>
          <w:szCs w:val="21"/>
          <w:highlight w:val="none"/>
        </w:rPr>
        <w:t>正本一份，副本四份</w:t>
      </w:r>
      <w:r>
        <w:rPr>
          <w:rFonts w:hint="eastAsia" w:ascii="宋体" w:hAnsi="宋体" w:eastAsia="宋体" w:cs="宋体"/>
          <w:b/>
          <w:bCs/>
          <w:color w:val="auto"/>
          <w:kern w:val="2"/>
          <w:sz w:val="21"/>
          <w:szCs w:val="21"/>
          <w:highlight w:val="none"/>
        </w:rPr>
        <w:t>；</w:t>
      </w:r>
    </w:p>
    <w:p w14:paraId="4787340A">
      <w:pPr>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（2）</w:t>
      </w:r>
      <w:r>
        <w:rPr>
          <w:rFonts w:hint="eastAsia" w:ascii="宋体" w:hAnsi="宋体" w:eastAsia="宋体" w:cs="宋体"/>
          <w:bCs/>
          <w:iCs/>
          <w:color w:val="auto"/>
          <w:sz w:val="21"/>
          <w:szCs w:val="21"/>
          <w:highlight w:val="none"/>
        </w:rPr>
        <w:t>经济、商务、技术文件：</w:t>
      </w:r>
      <w:r>
        <w:rPr>
          <w:rFonts w:hint="eastAsia" w:ascii="宋体" w:hAnsi="宋体" w:eastAsia="宋体" w:cs="宋体"/>
          <w:b/>
          <w:bCs/>
          <w:color w:val="auto"/>
          <w:kern w:val="2"/>
          <w:sz w:val="21"/>
          <w:szCs w:val="21"/>
          <w:highlight w:val="none"/>
        </w:rPr>
        <w:t>纸质文档</w:t>
      </w:r>
      <w:r>
        <w:rPr>
          <w:rFonts w:hint="eastAsia" w:ascii="宋体" w:hAnsi="宋体" w:eastAsia="宋体" w:cs="宋体"/>
          <w:b/>
          <w:color w:val="auto"/>
          <w:kern w:val="2"/>
          <w:sz w:val="21"/>
          <w:szCs w:val="21"/>
          <w:highlight w:val="none"/>
        </w:rPr>
        <w:t>一式五份</w:t>
      </w:r>
      <w:r>
        <w:rPr>
          <w:rFonts w:hint="eastAsia" w:ascii="宋体" w:hAnsi="宋体" w:eastAsia="宋体" w:cs="宋体"/>
          <w:b/>
          <w:bCs/>
          <w:color w:val="auto"/>
          <w:kern w:val="2"/>
          <w:sz w:val="21"/>
          <w:szCs w:val="21"/>
          <w:highlight w:val="none"/>
        </w:rPr>
        <w:t>，其中</w:t>
      </w:r>
      <w:r>
        <w:rPr>
          <w:rFonts w:hint="eastAsia" w:ascii="宋体" w:hAnsi="宋体" w:eastAsia="宋体" w:cs="宋体"/>
          <w:b/>
          <w:color w:val="auto"/>
          <w:kern w:val="2"/>
          <w:sz w:val="21"/>
          <w:szCs w:val="21"/>
          <w:highlight w:val="none"/>
        </w:rPr>
        <w:t>正本一份，副本四份</w:t>
      </w:r>
      <w:r>
        <w:rPr>
          <w:rFonts w:hint="eastAsia" w:ascii="宋体" w:hAnsi="宋体" w:eastAsia="宋体" w:cs="宋体"/>
          <w:b/>
          <w:bCs/>
          <w:color w:val="auto"/>
          <w:kern w:val="2"/>
          <w:sz w:val="21"/>
          <w:szCs w:val="21"/>
          <w:highlight w:val="none"/>
        </w:rPr>
        <w:t>；</w:t>
      </w:r>
    </w:p>
    <w:p w14:paraId="5D6BB305">
      <w:pPr>
        <w:tabs>
          <w:tab w:val="left" w:pos="0"/>
        </w:tabs>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每套纸质投标文件须在封面清楚地标明“正本”或“副本”，副本应为正本的完整复印件，副本与正本不一致时以正本为准。</w:t>
      </w:r>
    </w:p>
    <w:p w14:paraId="4CBEAA58">
      <w:pPr>
        <w:snapToGrid w:val="0"/>
        <w:spacing w:line="360" w:lineRule="auto"/>
        <w:ind w:firstLine="411" w:firstLineChars="196"/>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2．投标文件的</w:t>
      </w:r>
      <w:r>
        <w:rPr>
          <w:rFonts w:hint="eastAsia" w:ascii="宋体" w:hAnsi="宋体" w:eastAsia="宋体" w:cs="宋体"/>
          <w:color w:val="auto"/>
          <w:kern w:val="2"/>
          <w:sz w:val="21"/>
          <w:szCs w:val="21"/>
          <w:highlight w:val="none"/>
        </w:rPr>
        <w:t>“正本”和“副本”</w:t>
      </w:r>
      <w:r>
        <w:rPr>
          <w:rFonts w:hint="eastAsia" w:ascii="宋体" w:hAnsi="宋体" w:eastAsia="宋体" w:cs="宋体"/>
          <w:bCs/>
          <w:color w:val="auto"/>
          <w:kern w:val="2"/>
          <w:sz w:val="21"/>
          <w:szCs w:val="21"/>
          <w:highlight w:val="none"/>
        </w:rPr>
        <w:t>最好都加盖骑缝章，招标文件第七篇投标文件格式中规定签字、盖章的地方</w:t>
      </w:r>
      <w:r>
        <w:rPr>
          <w:rFonts w:hint="eastAsia" w:ascii="宋体" w:hAnsi="宋体" w:eastAsia="宋体" w:cs="宋体"/>
          <w:b/>
          <w:bCs/>
          <w:color w:val="auto"/>
          <w:kern w:val="2"/>
          <w:sz w:val="21"/>
          <w:szCs w:val="21"/>
          <w:highlight w:val="none"/>
        </w:rPr>
        <w:t>必须</w:t>
      </w:r>
      <w:r>
        <w:rPr>
          <w:rFonts w:hint="eastAsia" w:ascii="宋体" w:hAnsi="宋体" w:eastAsia="宋体" w:cs="宋体"/>
          <w:bCs/>
          <w:color w:val="auto"/>
          <w:kern w:val="2"/>
          <w:sz w:val="21"/>
          <w:szCs w:val="21"/>
          <w:highlight w:val="none"/>
        </w:rPr>
        <w:t>按其规定签字、盖章。</w:t>
      </w:r>
    </w:p>
    <w:p w14:paraId="4CF459B5">
      <w:pPr>
        <w:snapToGrid w:val="0"/>
        <w:spacing w:line="360" w:lineRule="auto"/>
        <w:ind w:firstLine="411" w:firstLineChars="196"/>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3．若投标人对投标文件的错处作必要修改，则应在修改处加盖投标人公章或由法定代表人（单位负责人）或法人授权代表签字确认。</w:t>
      </w:r>
    </w:p>
    <w:p w14:paraId="6F7CE701">
      <w:pPr>
        <w:snapToGrid w:val="0"/>
        <w:spacing w:line="360" w:lineRule="auto"/>
        <w:ind w:firstLine="411" w:firstLineChars="196"/>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4．电报、电话、传真、邮寄形式的投标文件概不接受。</w:t>
      </w:r>
    </w:p>
    <w:p w14:paraId="1616D26A">
      <w:pPr>
        <w:snapToGri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（十）投标文件的装订</w:t>
      </w:r>
    </w:p>
    <w:p w14:paraId="238663C6">
      <w:pPr>
        <w:snapToGrid w:val="0"/>
        <w:spacing w:line="360" w:lineRule="auto"/>
        <w:textAlignment w:val="auto"/>
        <w:rPr>
          <w:rFonts w:hint="eastAsia" w:ascii="宋体" w:hAnsi="宋体" w:eastAsia="宋体" w:cs="宋体"/>
          <w:b/>
          <w:bCs/>
          <w:iCs/>
          <w:color w:val="auto"/>
          <w:sz w:val="21"/>
          <w:szCs w:val="21"/>
          <w:highlight w:val="none"/>
        </w:rPr>
      </w:pPr>
      <w:r>
        <w:rPr>
          <w:rFonts w:hint="eastAsia" w:ascii="宋体" w:hAnsi="宋体" w:eastAsia="宋体" w:cs="宋体"/>
          <w:bCs/>
          <w:color w:val="auto"/>
          <w:kern w:val="2"/>
          <w:sz w:val="21"/>
          <w:szCs w:val="21"/>
          <w:highlight w:val="none"/>
        </w:rPr>
        <w:t xml:space="preserve">    </w:t>
      </w:r>
      <w:r>
        <w:rPr>
          <w:rFonts w:hint="eastAsia" w:ascii="宋体" w:hAnsi="宋体" w:eastAsia="宋体" w:cs="宋体"/>
          <w:b/>
          <w:bCs/>
          <w:iCs/>
          <w:color w:val="auto"/>
          <w:sz w:val="21"/>
          <w:szCs w:val="21"/>
          <w:highlight w:val="none"/>
        </w:rPr>
        <w:t>1、</w:t>
      </w:r>
      <w:r>
        <w:rPr>
          <w:rFonts w:hint="eastAsia" w:ascii="宋体" w:hAnsi="宋体" w:eastAsia="宋体" w:cs="宋体"/>
          <w:color w:val="auto"/>
          <w:sz w:val="21"/>
          <w:szCs w:val="21"/>
          <w:highlight w:val="none"/>
        </w:rPr>
        <w:t>投标文件正、副本均</w:t>
      </w:r>
      <w:r>
        <w:rPr>
          <w:rFonts w:hint="eastAsia" w:ascii="宋体" w:hAnsi="宋体" w:eastAsia="宋体" w:cs="宋体"/>
          <w:b/>
          <w:color w:val="auto"/>
          <w:sz w:val="21"/>
          <w:szCs w:val="21"/>
          <w:highlight w:val="none"/>
        </w:rPr>
        <w:t>需</w:t>
      </w:r>
      <w:r>
        <w:rPr>
          <w:rFonts w:hint="eastAsia" w:ascii="宋体" w:hAnsi="宋体" w:eastAsia="宋体" w:cs="宋体"/>
          <w:color w:val="auto"/>
          <w:sz w:val="21"/>
          <w:szCs w:val="21"/>
          <w:highlight w:val="none"/>
        </w:rPr>
        <w:t>用线装（或胶装）分别装订成册。</w:t>
      </w:r>
      <w:r>
        <w:rPr>
          <w:rFonts w:hint="eastAsia" w:ascii="宋体" w:hAnsi="宋体" w:eastAsia="宋体" w:cs="宋体"/>
          <w:b/>
          <w:color w:val="auto"/>
          <w:sz w:val="21"/>
          <w:szCs w:val="21"/>
          <w:highlight w:val="none"/>
        </w:rPr>
        <w:t>资格文件请单独装订</w:t>
      </w:r>
      <w:r>
        <w:rPr>
          <w:rFonts w:hint="eastAsia" w:ascii="宋体" w:hAnsi="宋体" w:eastAsia="宋体" w:cs="宋体"/>
          <w:b/>
          <w:bCs/>
          <w:iCs/>
          <w:color w:val="auto"/>
          <w:sz w:val="21"/>
          <w:szCs w:val="21"/>
          <w:highlight w:val="none"/>
        </w:rPr>
        <w:t>。</w:t>
      </w:r>
    </w:p>
    <w:p w14:paraId="5B84686F">
      <w:pPr>
        <w:snapToGrid w:val="0"/>
        <w:spacing w:line="360" w:lineRule="auto"/>
        <w:ind w:firstLine="480"/>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2、装订</w:t>
      </w:r>
    </w:p>
    <w:p w14:paraId="2516FF33">
      <w:pPr>
        <w:snapToGrid w:val="0"/>
        <w:spacing w:line="360" w:lineRule="auto"/>
        <w:ind w:firstLine="480"/>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（1）“资格文件”的装订要求</w:t>
      </w:r>
    </w:p>
    <w:p w14:paraId="3C697EC2">
      <w:pPr>
        <w:snapToGrid w:val="0"/>
        <w:spacing w:line="360" w:lineRule="auto"/>
        <w:ind w:firstLine="480"/>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应按照第七章规定格式装订成册，并应编制目录。</w:t>
      </w:r>
    </w:p>
    <w:p w14:paraId="41EA6A8C">
      <w:pPr>
        <w:snapToGrid w:val="0"/>
        <w:spacing w:line="360" w:lineRule="auto"/>
        <w:ind w:firstLine="480"/>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（2）“经济、商务、技术文件”的装订要求</w:t>
      </w:r>
    </w:p>
    <w:p w14:paraId="14F17B40">
      <w:pPr>
        <w:snapToGrid w:val="0"/>
        <w:spacing w:line="360" w:lineRule="auto"/>
        <w:ind w:firstLine="480"/>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应按照第七章规定格式装订成册，并应编制目录。</w:t>
      </w:r>
    </w:p>
    <w:p w14:paraId="1DA81E68">
      <w:pPr>
        <w:snapToGrid w:val="0"/>
        <w:spacing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color w:val="auto"/>
          <w:sz w:val="21"/>
          <w:szCs w:val="21"/>
          <w:highlight w:val="none"/>
        </w:rPr>
        <w:t>投标文件纸质版的正、副本需在A4竖向的左侧进行装订（不得使用订书钉装订），装订需牢固。单册厚度最好不超过4厘米，如超过最好分上下册，若附图纸，A3及以上图纸，装订时</w:t>
      </w:r>
      <w:r>
        <w:rPr>
          <w:rFonts w:hint="eastAsia" w:ascii="宋体" w:hAnsi="宋体" w:eastAsia="宋体" w:cs="宋体"/>
          <w:b/>
          <w:color w:val="auto"/>
          <w:sz w:val="21"/>
          <w:szCs w:val="21"/>
          <w:highlight w:val="none"/>
        </w:rPr>
        <w:t>需</w:t>
      </w:r>
      <w:r>
        <w:rPr>
          <w:rFonts w:hint="eastAsia" w:ascii="宋体" w:hAnsi="宋体" w:eastAsia="宋体" w:cs="宋体"/>
          <w:color w:val="auto"/>
          <w:sz w:val="21"/>
          <w:szCs w:val="21"/>
          <w:highlight w:val="none"/>
        </w:rPr>
        <w:t>折叠成A4大小。任何情况下，采购人对投标人采用活页等装订方式可能引致投标文件的拆散、缺失或换页等，都不承担责任。</w:t>
      </w:r>
    </w:p>
    <w:p w14:paraId="4160B5ED">
      <w:pPr>
        <w:snapToGrid w:val="0"/>
        <w:spacing w:line="360" w:lineRule="auto"/>
        <w:ind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sz w:val="21"/>
          <w:szCs w:val="21"/>
          <w:highlight w:val="none"/>
        </w:rPr>
        <w:t>（十一）</w:t>
      </w:r>
      <w:r>
        <w:rPr>
          <w:rFonts w:hint="eastAsia" w:ascii="宋体" w:hAnsi="宋体" w:eastAsia="宋体" w:cs="宋体"/>
          <w:b/>
          <w:bCs/>
          <w:color w:val="auto"/>
          <w:kern w:val="2"/>
          <w:sz w:val="21"/>
          <w:szCs w:val="21"/>
          <w:highlight w:val="none"/>
        </w:rPr>
        <w:t>投标文件的密封与标记</w:t>
      </w:r>
    </w:p>
    <w:p w14:paraId="6E16B31A">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1、投标文件正本和所有的副本均应密封装箱或装袋，且在正、副本的封面标明“正本”“副本”字样。</w:t>
      </w:r>
    </w:p>
    <w:p w14:paraId="14ED0777">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2、投标文件应包括开标一览表。为方便开标时唱标，最好将“开标一览表”单独密封，并在封袋上标明“开标一览表”字样，在投标时单独递交。</w:t>
      </w:r>
    </w:p>
    <w:p w14:paraId="37608608">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3、所有封袋均请标明：</w:t>
      </w:r>
    </w:p>
    <w:p w14:paraId="11C878DC">
      <w:pPr>
        <w:snapToGrid w:val="0"/>
        <w:spacing w:line="360" w:lineRule="auto"/>
        <w:ind w:firstLine="422" w:firstLineChars="200"/>
        <w:textAlignment w:val="auto"/>
        <w:rPr>
          <w:rFonts w:hint="eastAsia" w:ascii="宋体" w:hAnsi="宋体" w:eastAsia="宋体" w:cs="宋体"/>
          <w:b/>
          <w:iCs/>
          <w:color w:val="auto"/>
          <w:sz w:val="21"/>
          <w:szCs w:val="21"/>
          <w:highlight w:val="none"/>
        </w:rPr>
      </w:pPr>
      <w:r>
        <w:rPr>
          <w:rFonts w:hint="eastAsia" w:ascii="宋体" w:hAnsi="宋体" w:eastAsia="宋体" w:cs="宋体"/>
          <w:b/>
          <w:iCs/>
          <w:color w:val="auto"/>
          <w:sz w:val="21"/>
          <w:szCs w:val="21"/>
          <w:highlight w:val="none"/>
        </w:rPr>
        <w:t xml:space="preserve"> </w:t>
      </w:r>
      <w:r>
        <w:rPr>
          <w:rFonts w:hint="eastAsia" w:ascii="宋体" w:hAnsi="宋体" w:cs="宋体"/>
          <w:b/>
          <w:iCs/>
          <w:color w:val="auto"/>
          <w:sz w:val="21"/>
          <w:szCs w:val="21"/>
          <w:highlight w:val="none"/>
          <w:lang w:val="en-US" w:eastAsia="zh-CN"/>
        </w:rPr>
        <w:t xml:space="preserve"> </w:t>
      </w:r>
      <w:r>
        <w:rPr>
          <w:rFonts w:hint="eastAsia" w:ascii="宋体" w:hAnsi="宋体" w:eastAsia="宋体" w:cs="宋体"/>
          <w:b/>
          <w:iCs/>
          <w:color w:val="auto"/>
          <w:sz w:val="21"/>
          <w:szCs w:val="21"/>
          <w:highlight w:val="none"/>
        </w:rPr>
        <w:t>项目编号：</w:t>
      </w:r>
    </w:p>
    <w:p w14:paraId="21A22FA3">
      <w:pPr>
        <w:snapToGrid w:val="0"/>
        <w:spacing w:line="360" w:lineRule="auto"/>
        <w:ind w:firstLine="632" w:firstLineChars="300"/>
        <w:textAlignment w:val="auto"/>
        <w:rPr>
          <w:rFonts w:hint="eastAsia" w:ascii="宋体" w:hAnsi="宋体" w:eastAsia="宋体" w:cs="宋体"/>
          <w:b/>
          <w:iCs/>
          <w:color w:val="auto"/>
          <w:sz w:val="21"/>
          <w:szCs w:val="21"/>
          <w:highlight w:val="none"/>
        </w:rPr>
      </w:pPr>
      <w:r>
        <w:rPr>
          <w:rFonts w:hint="eastAsia" w:ascii="宋体" w:hAnsi="宋体" w:eastAsia="宋体" w:cs="宋体"/>
          <w:b/>
          <w:iCs/>
          <w:color w:val="auto"/>
          <w:sz w:val="21"/>
          <w:szCs w:val="21"/>
          <w:highlight w:val="none"/>
        </w:rPr>
        <w:t>项目名称：</w:t>
      </w:r>
    </w:p>
    <w:p w14:paraId="487E3ABA">
      <w:pPr>
        <w:snapToGrid w:val="0"/>
        <w:spacing w:line="360" w:lineRule="auto"/>
        <w:ind w:firstLine="632" w:firstLineChars="300"/>
        <w:textAlignment w:val="auto"/>
        <w:rPr>
          <w:rFonts w:hint="eastAsia" w:ascii="宋体" w:hAnsi="宋体" w:eastAsia="宋体" w:cs="宋体"/>
          <w:b/>
          <w:iCs/>
          <w:color w:val="auto"/>
          <w:sz w:val="21"/>
          <w:szCs w:val="21"/>
          <w:highlight w:val="none"/>
        </w:rPr>
      </w:pPr>
      <w:r>
        <w:rPr>
          <w:rFonts w:hint="eastAsia" w:ascii="宋体" w:hAnsi="宋体" w:eastAsia="宋体" w:cs="宋体"/>
          <w:b/>
          <w:iCs/>
          <w:color w:val="auto"/>
          <w:sz w:val="21"/>
          <w:szCs w:val="21"/>
          <w:highlight w:val="none"/>
        </w:rPr>
        <w:t>投标人：（投标人全称并加盖公章）</w:t>
      </w:r>
    </w:p>
    <w:p w14:paraId="387A36DF">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4、密封好的投标文件需在封口加盖投标人公章或由法定代表人或授权代表签名后送达规定的地点。</w:t>
      </w:r>
    </w:p>
    <w:p w14:paraId="4575A035">
      <w:pPr>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5、未按要求密封的投标文件，</w:t>
      </w:r>
      <w:r>
        <w:rPr>
          <w:rFonts w:hint="eastAsia" w:ascii="宋体" w:hAnsi="宋体" w:eastAsia="宋体" w:cs="宋体"/>
          <w:b/>
          <w:bCs/>
          <w:iCs/>
          <w:color w:val="auto"/>
          <w:sz w:val="21"/>
          <w:szCs w:val="21"/>
          <w:highlight w:val="none"/>
        </w:rPr>
        <w:t>西南大学采购与招投标管理中心/采购代理机构</w:t>
      </w:r>
      <w:r>
        <w:rPr>
          <w:rFonts w:hint="eastAsia" w:ascii="宋体" w:hAnsi="宋体" w:eastAsia="宋体" w:cs="宋体"/>
          <w:bCs/>
          <w:iCs/>
          <w:color w:val="auto"/>
          <w:sz w:val="21"/>
          <w:szCs w:val="21"/>
          <w:highlight w:val="none"/>
        </w:rPr>
        <w:t>将拒绝接收</w:t>
      </w:r>
      <w:r>
        <w:rPr>
          <w:rFonts w:hint="eastAsia" w:ascii="宋体" w:hAnsi="宋体" w:eastAsia="宋体" w:cs="宋体"/>
          <w:b/>
          <w:bCs/>
          <w:color w:val="auto"/>
          <w:sz w:val="21"/>
          <w:szCs w:val="21"/>
          <w:highlight w:val="none"/>
        </w:rPr>
        <w:t>。</w:t>
      </w:r>
    </w:p>
    <w:p w14:paraId="1A9F0521">
      <w:pPr>
        <w:snapToGrid w:val="0"/>
        <w:spacing w:line="360" w:lineRule="auto"/>
        <w:ind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（十二）投标文件的递交</w:t>
      </w:r>
    </w:p>
    <w:p w14:paraId="4FCF51DA">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1.投标文件送达</w:t>
      </w:r>
    </w:p>
    <w:p w14:paraId="043B85DF">
      <w:pPr>
        <w:tabs>
          <w:tab w:val="left" w:pos="2370"/>
        </w:tabs>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rPr>
        <w:t>投标人须将投标文件正本和副本于投标截止时间前送达</w:t>
      </w:r>
      <w:r>
        <w:rPr>
          <w:rFonts w:hint="eastAsia" w:ascii="宋体" w:hAnsi="宋体" w:eastAsia="宋体" w:cs="宋体"/>
          <w:b/>
          <w:color w:val="auto"/>
          <w:kern w:val="2"/>
          <w:sz w:val="21"/>
          <w:szCs w:val="21"/>
          <w:highlight w:val="none"/>
        </w:rPr>
        <w:t>重庆市北碚区天生路2号西南大学文俊楼(南区行政楼)二楼采购与招投标管理中心开标1室（西南大学二号门内400米处）</w:t>
      </w:r>
      <w:r>
        <w:rPr>
          <w:rFonts w:hint="eastAsia" w:ascii="宋体" w:hAnsi="宋体" w:eastAsia="宋体" w:cs="宋体"/>
          <w:b/>
          <w:iCs/>
          <w:color w:val="auto"/>
          <w:sz w:val="21"/>
          <w:szCs w:val="21"/>
          <w:highlight w:val="none"/>
        </w:rPr>
        <w:t>。</w:t>
      </w:r>
    </w:p>
    <w:p w14:paraId="69DEEA7D">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2.迟交的投标文件</w:t>
      </w:r>
    </w:p>
    <w:p w14:paraId="18FF2744">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在规定的投标截止时间之后送达的投标文件，</w:t>
      </w:r>
      <w:r>
        <w:rPr>
          <w:rFonts w:hint="eastAsia" w:ascii="宋体" w:hAnsi="宋体" w:eastAsia="宋体" w:cs="宋体"/>
          <w:b/>
          <w:bCs/>
          <w:iCs/>
          <w:color w:val="auto"/>
          <w:sz w:val="21"/>
          <w:szCs w:val="21"/>
          <w:highlight w:val="none"/>
        </w:rPr>
        <w:t>西南大学采购与招投标管理中心/采购代理机构</w:t>
      </w:r>
      <w:r>
        <w:rPr>
          <w:rFonts w:hint="eastAsia" w:ascii="宋体" w:hAnsi="宋体" w:eastAsia="宋体" w:cs="宋体"/>
          <w:bCs/>
          <w:iCs/>
          <w:color w:val="auto"/>
          <w:sz w:val="21"/>
          <w:szCs w:val="21"/>
          <w:highlight w:val="none"/>
        </w:rPr>
        <w:t>将拒绝接收。</w:t>
      </w:r>
    </w:p>
    <w:p w14:paraId="14AD11E4">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3.投标文件的修改与撤回</w:t>
      </w:r>
    </w:p>
    <w:p w14:paraId="284E60B9">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3.1投标人在递交投标文件后，可以修改或撤回其投标文件，但必须在规定的投标截止时间之前将书面修改或撤回的通知送达西南大学采购与招投标管理中心。</w:t>
      </w:r>
    </w:p>
    <w:p w14:paraId="29EEBB9C">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3.2在投标截止时间之后，投标人不得对其投标文件做任何修改，也不得撤回其投标。否则，其投标保证金将按照本须知的规定不予退回。</w:t>
      </w:r>
    </w:p>
    <w:p w14:paraId="251E1AC9">
      <w:pPr>
        <w:snapToGrid w:val="0"/>
        <w:spacing w:line="360" w:lineRule="auto"/>
        <w:ind w:firstLine="420" w:firstLineChars="200"/>
        <w:jc w:val="both"/>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（十三）采购组织机构、采购代理机构有权进一步核查投标人在投标文件中提供的材料，严禁提供任何虚假材料。</w:t>
      </w:r>
    </w:p>
    <w:p w14:paraId="14AEB5C5">
      <w:pPr>
        <w:snapToGrid w:val="0"/>
        <w:spacing w:line="360" w:lineRule="auto"/>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bCs/>
          <w:color w:val="auto"/>
          <w:sz w:val="21"/>
          <w:szCs w:val="21"/>
          <w:highlight w:val="none"/>
        </w:rPr>
        <w:t xml:space="preserve">    若在评审期间发现投标人提供了虚假资料，资格审查小组或评标委员会将对该投标人的投标文件作</w:t>
      </w:r>
      <w:r>
        <w:rPr>
          <w:rFonts w:hint="eastAsia" w:ascii="宋体" w:hAnsi="宋体" w:eastAsia="宋体" w:cs="宋体"/>
          <w:b/>
          <w:bCs/>
          <w:color w:val="auto"/>
          <w:sz w:val="21"/>
          <w:szCs w:val="21"/>
          <w:highlight w:val="none"/>
        </w:rPr>
        <w:t>无效投标</w:t>
      </w:r>
      <w:r>
        <w:rPr>
          <w:rFonts w:hint="eastAsia" w:ascii="宋体" w:hAnsi="宋体" w:eastAsia="宋体" w:cs="宋体"/>
          <w:bCs/>
          <w:color w:val="auto"/>
          <w:sz w:val="21"/>
          <w:szCs w:val="21"/>
          <w:highlight w:val="none"/>
        </w:rPr>
        <w:t>处理，其投标保证金不予退还；若在法定质疑（投诉）期间有投标人质疑（投诉）或在合同签订前，经采购人、采购组织机构、采购代理机构核查并经查实发现中标人（中标候选人）提供了虚假资料，采购人、采购组织机构有权取消其中标资格；若在合同履行期间发现中标人提供了虚假资料，采购人、采购组织机构有权从合同支付款中扣除合同总额的5%作为违约金。若发现投标人提供了虚假资料，采购人、采购组织机构将把投标人提供虚假材料的情况报送相关部门处理。</w:t>
      </w:r>
    </w:p>
    <w:p w14:paraId="043826B2">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bookmarkStart w:id="101" w:name="_Toc418512131"/>
      <w:r>
        <w:rPr>
          <w:rFonts w:hint="eastAsia" w:ascii="宋体" w:hAnsi="宋体" w:eastAsia="宋体" w:cs="宋体"/>
          <w:b/>
          <w:color w:val="auto"/>
          <w:sz w:val="21"/>
          <w:szCs w:val="21"/>
          <w:highlight w:val="none"/>
        </w:rPr>
        <w:t>四、开标</w:t>
      </w:r>
      <w:bookmarkEnd w:id="101"/>
    </w:p>
    <w:p w14:paraId="245EC40F">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（一）开标应当在招标文件中“投标邀请书”确定的时间和地点公开进行。</w:t>
      </w:r>
    </w:p>
    <w:p w14:paraId="4E7FE240">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（二）采购代理机构可视采购具体情况，延长投标截止时间和开标时间，并将变更时间书面通知所有招标文件收受人。</w:t>
      </w:r>
    </w:p>
    <w:p w14:paraId="0F4688D9">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（三）开标由采购人或采购代理机构主持，邀请投标人代表参加,</w:t>
      </w:r>
      <w:r>
        <w:rPr>
          <w:rFonts w:hint="eastAsia" w:ascii="宋体" w:hAnsi="宋体" w:eastAsia="宋体" w:cs="宋体"/>
          <w:bCs/>
          <w:color w:val="auto"/>
          <w:kern w:val="2"/>
          <w:sz w:val="21"/>
          <w:szCs w:val="21"/>
          <w:highlight w:val="none"/>
        </w:rPr>
        <w:t>有关监督部门可视情况派员现场监督。</w:t>
      </w:r>
      <w:r>
        <w:rPr>
          <w:rFonts w:hint="eastAsia" w:ascii="宋体" w:hAnsi="宋体" w:eastAsia="宋体" w:cs="宋体"/>
          <w:color w:val="auto"/>
          <w:kern w:val="2"/>
          <w:sz w:val="21"/>
          <w:szCs w:val="21"/>
          <w:highlight w:val="none"/>
        </w:rPr>
        <w:t>开标过程实施全程录音录像，相关音、视频资料将作为采购档案保存。</w:t>
      </w:r>
    </w:p>
    <w:p w14:paraId="6C2E7063">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（四）</w:t>
      </w:r>
      <w:r>
        <w:rPr>
          <w:rFonts w:hint="eastAsia" w:ascii="宋体" w:hAnsi="宋体" w:eastAsia="宋体" w:cs="宋体"/>
          <w:color w:val="auto"/>
          <w:sz w:val="21"/>
          <w:szCs w:val="21"/>
          <w:highlight w:val="none"/>
        </w:rPr>
        <w:t>开标时，由投标人或者其推荐的代表检查投标文件的密封情况；经确认无误后，由采购人或</w:t>
      </w:r>
      <w:r>
        <w:rPr>
          <w:rFonts w:hint="eastAsia" w:ascii="宋体" w:hAnsi="宋体" w:eastAsia="宋体" w:cs="宋体"/>
          <w:color w:val="auto"/>
          <w:kern w:val="2"/>
          <w:sz w:val="21"/>
          <w:szCs w:val="21"/>
          <w:highlight w:val="none"/>
        </w:rPr>
        <w:t>采购代理机构</w:t>
      </w:r>
      <w:r>
        <w:rPr>
          <w:rFonts w:hint="eastAsia" w:ascii="宋体" w:hAnsi="宋体" w:eastAsia="宋体" w:cs="宋体"/>
          <w:color w:val="auto"/>
          <w:sz w:val="21"/>
          <w:szCs w:val="21"/>
          <w:highlight w:val="none"/>
        </w:rPr>
        <w:t>工作人员当众拆封，宣读投标文件正本“开标一览表”的投标人名称、投标报价和招标文件规定的需要宣布的其他内容。</w:t>
      </w:r>
      <w:r>
        <w:rPr>
          <w:rFonts w:hint="eastAsia" w:ascii="宋体" w:hAnsi="宋体" w:eastAsia="宋体" w:cs="宋体"/>
          <w:color w:val="auto"/>
          <w:kern w:val="2"/>
          <w:sz w:val="21"/>
          <w:szCs w:val="21"/>
          <w:highlight w:val="none"/>
        </w:rPr>
        <w:t>投标人不足三家的，不得开标。</w:t>
      </w:r>
    </w:p>
    <w:p w14:paraId="0947AA7F">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（五）开标过程应由采购人或采购代理机构指定专人负责记录，并存档备查。</w:t>
      </w:r>
    </w:p>
    <w:p w14:paraId="333616D8">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（六）投标人未参加开标的，视同认可开标结果。</w:t>
      </w:r>
    </w:p>
    <w:p w14:paraId="529AD10E">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五、资格审查</w:t>
      </w:r>
      <w:bookmarkStart w:id="102" w:name="_Toc418512132"/>
    </w:p>
    <w:p w14:paraId="4DF3C516">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见第四篇“资格审查”相关内容。</w:t>
      </w:r>
    </w:p>
    <w:p w14:paraId="0F933151">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六、评标</w:t>
      </w:r>
      <w:bookmarkEnd w:id="102"/>
    </w:p>
    <w:p w14:paraId="716E3AA0">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见第四篇“评标”相关内容。</w:t>
      </w:r>
    </w:p>
    <w:p w14:paraId="28050498">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bookmarkStart w:id="103" w:name="_Toc418512133"/>
      <w:r>
        <w:rPr>
          <w:rFonts w:hint="eastAsia" w:ascii="宋体" w:hAnsi="宋体" w:eastAsia="宋体" w:cs="宋体"/>
          <w:b/>
          <w:color w:val="auto"/>
          <w:sz w:val="21"/>
          <w:szCs w:val="21"/>
          <w:highlight w:val="none"/>
        </w:rPr>
        <w:t>七、定标</w:t>
      </w:r>
      <w:bookmarkEnd w:id="103"/>
    </w:p>
    <w:p w14:paraId="4795E90C">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（一）定标原则</w:t>
      </w:r>
    </w:p>
    <w:p w14:paraId="39AD83CD">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采购人应按照评标报告中推荐的中标候选人排名顺序确定中标人，中标候选人并列的，由采购人自行确定中标人。</w:t>
      </w:r>
    </w:p>
    <w:p w14:paraId="155A0018">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（二）定标程序</w:t>
      </w:r>
    </w:p>
    <w:p w14:paraId="000E3649">
      <w:pPr>
        <w:snapToGrid w:val="0"/>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snapToGrid w:val="0"/>
          <w:color w:val="auto"/>
          <w:sz w:val="21"/>
          <w:szCs w:val="21"/>
          <w:highlight w:val="none"/>
        </w:rPr>
        <w:t>采购人收到</w:t>
      </w:r>
      <w:r>
        <w:rPr>
          <w:rFonts w:hint="eastAsia" w:ascii="宋体" w:hAnsi="宋体" w:eastAsia="宋体" w:cs="宋体"/>
          <w:color w:val="auto"/>
          <w:sz w:val="21"/>
          <w:szCs w:val="21"/>
          <w:highlight w:val="none"/>
        </w:rPr>
        <w:t>评审报告后5个工作日内确定中标人，采购人（采购代理机构）应当自中标人确定之日起2个工作日内在中国政府采购网（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http://www.ccgp.gov.cn/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）和西南大学采购与招投标管理中心网页（ </w:t>
      </w:r>
      <w:r>
        <w:rPr>
          <w:rFonts w:hint="eastAsia" w:ascii="宋体" w:hAnsi="宋体" w:eastAsia="宋体" w:cs="宋体"/>
          <w:color w:val="auto"/>
          <w:kern w:val="2"/>
          <w:sz w:val="21"/>
          <w:szCs w:val="21"/>
          <w:highlight w:val="none"/>
        </w:rPr>
        <w:t>https://ecaigou.swu.edu.cn</w:t>
      </w:r>
      <w:r>
        <w:rPr>
          <w:rFonts w:hint="eastAsia" w:ascii="宋体" w:hAnsi="宋体" w:eastAsia="宋体" w:cs="宋体"/>
          <w:color w:val="auto"/>
          <w:sz w:val="21"/>
          <w:szCs w:val="21"/>
          <w:highlight w:val="none"/>
        </w:rPr>
        <w:t>）</w:t>
      </w:r>
      <w:r>
        <w:rPr>
          <w:rFonts w:hint="eastAsia" w:ascii="宋体" w:hAnsi="宋体" w:eastAsia="宋体" w:cs="宋体"/>
          <w:snapToGrid w:val="0"/>
          <w:color w:val="auto"/>
          <w:sz w:val="21"/>
          <w:szCs w:val="21"/>
          <w:highlight w:val="none"/>
        </w:rPr>
        <w:t>网上</w:t>
      </w:r>
      <w:r>
        <w:rPr>
          <w:rFonts w:hint="eastAsia" w:ascii="宋体" w:hAnsi="宋体" w:eastAsia="宋体" w:cs="宋体"/>
          <w:color w:val="auto"/>
          <w:sz w:val="21"/>
          <w:szCs w:val="21"/>
          <w:highlight w:val="none"/>
        </w:rPr>
        <w:t>发布中标结果公告（公告期为1个工作日），</w:t>
      </w:r>
      <w:r>
        <w:rPr>
          <w:rFonts w:hint="eastAsia" w:ascii="宋体" w:hAnsi="宋体" w:eastAsia="宋体" w:cs="宋体"/>
          <w:snapToGrid w:val="0"/>
          <w:color w:val="auto"/>
          <w:sz w:val="21"/>
          <w:szCs w:val="21"/>
          <w:highlight w:val="none"/>
        </w:rPr>
        <w:t>并以书面形式发</w:t>
      </w:r>
      <w:r>
        <w:rPr>
          <w:rFonts w:hint="eastAsia" w:ascii="宋体" w:hAnsi="宋体" w:eastAsia="宋体" w:cs="宋体"/>
          <w:color w:val="auto"/>
          <w:sz w:val="21"/>
          <w:szCs w:val="21"/>
          <w:highlight w:val="none"/>
        </w:rPr>
        <w:t>出《中标通知书》。中标通知书将作为签订合同的依据。</w:t>
      </w:r>
      <w:r>
        <w:rPr>
          <w:rFonts w:hint="eastAsia" w:ascii="宋体" w:hAnsi="宋体" w:eastAsia="宋体" w:cs="宋体"/>
          <w:color w:val="auto"/>
          <w:kern w:val="2"/>
          <w:sz w:val="21"/>
          <w:szCs w:val="21"/>
          <w:highlight w:val="none"/>
        </w:rPr>
        <w:t xml:space="preserve"> </w:t>
      </w:r>
      <w:r>
        <w:rPr>
          <w:rFonts w:hint="eastAsia" w:ascii="宋体" w:hAnsi="宋体" w:eastAsia="宋体" w:cs="宋体"/>
          <w:color w:val="auto"/>
          <w:sz w:val="21"/>
          <w:szCs w:val="21"/>
          <w:highlight w:val="none"/>
        </w:rPr>
        <w:t>中标通知书发出后，采购人改变中标结果，或者中标人放弃中标，应当承担相应的法律责任。</w:t>
      </w:r>
    </w:p>
    <w:p w14:paraId="41A2071A">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r>
        <w:rPr>
          <w:rFonts w:hint="eastAsia" w:ascii="宋体" w:hAnsi="宋体" w:eastAsia="宋体" w:cs="宋体"/>
          <w:snapToGrid w:val="0"/>
          <w:color w:val="auto"/>
          <w:sz w:val="21"/>
          <w:szCs w:val="21"/>
          <w:highlight w:val="none"/>
        </w:rPr>
        <w:t>在</w:t>
      </w:r>
      <w:r>
        <w:rPr>
          <w:rFonts w:hint="eastAsia" w:ascii="宋体" w:hAnsi="宋体" w:eastAsia="宋体" w:cs="宋体"/>
          <w:color w:val="auto"/>
          <w:sz w:val="21"/>
          <w:szCs w:val="21"/>
          <w:highlight w:val="none"/>
        </w:rPr>
        <w:t>中标结果公告期限届满之日起七个工作日内，如有投标人对评标结果提出质疑的，若质疑成立，影响中标结果的，发出的《中标通知书》无效，中标人不得以任何理由向采购人、采购组织机构（采购代理机构）申请任何索赔。若有投诉且投诉成立的，影响中标结果的，发出的《中标通知书》无效，中标人也不得以任何理由向采购人、采购组织机构（采购代理机构）申请任何索赔。</w:t>
      </w:r>
    </w:p>
    <w:p w14:paraId="541DAF19">
      <w:pPr>
        <w:widowControl/>
        <w:spacing w:line="360" w:lineRule="auto"/>
        <w:ind w:firstLine="422" w:firstLineChars="200"/>
        <w:rPr>
          <w:rFonts w:hint="eastAsia" w:ascii="宋体" w:hAnsi="宋体" w:eastAsia="宋体" w:cs="宋体"/>
          <w:b/>
          <w:color w:val="auto"/>
          <w:sz w:val="21"/>
          <w:szCs w:val="21"/>
          <w:highlight w:val="none"/>
        </w:rPr>
      </w:pPr>
      <w:bookmarkStart w:id="104" w:name="_Toc418512134"/>
      <w:r>
        <w:rPr>
          <w:rFonts w:hint="eastAsia" w:ascii="宋体" w:hAnsi="宋体" w:eastAsia="宋体" w:cs="宋体"/>
          <w:b/>
          <w:color w:val="auto"/>
          <w:sz w:val="21"/>
          <w:szCs w:val="21"/>
          <w:highlight w:val="none"/>
        </w:rPr>
        <w:t>八、</w:t>
      </w:r>
      <w:bookmarkEnd w:id="104"/>
      <w:r>
        <w:rPr>
          <w:rFonts w:hint="eastAsia" w:ascii="宋体" w:hAnsi="宋体" w:eastAsia="宋体" w:cs="宋体"/>
          <w:b/>
          <w:color w:val="auto"/>
          <w:sz w:val="21"/>
          <w:szCs w:val="21"/>
          <w:highlight w:val="none"/>
        </w:rPr>
        <w:t>合同的授予</w:t>
      </w:r>
    </w:p>
    <w:p w14:paraId="41CAEA44">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（一）合同授予标准</w:t>
      </w:r>
    </w:p>
    <w:p w14:paraId="249321BA">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采购人将把合同授予给被确定为实质上响应招标文件要求并具有履约能力的综合排名第一的投标人。排名第一的中标候选人放弃中标、因不可抗力不能履行合同、不按招标文件要求提交履约保证金，或者被查实存在影响中标结果的违法行为等情形，不符合中标条件的，采购人可以按照评标委员会提出的中标候选人名单排序依次确定其他中标候选人为中标人，也可以重新招标。</w:t>
      </w:r>
    </w:p>
    <w:p w14:paraId="25C92C6A">
      <w:pPr>
        <w:snapToGrid w:val="0"/>
        <w:spacing w:line="360" w:lineRule="auto"/>
        <w:ind w:firstLine="422"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
          <w:iCs/>
          <w:color w:val="auto"/>
          <w:sz w:val="21"/>
          <w:szCs w:val="21"/>
          <w:highlight w:val="none"/>
        </w:rPr>
        <w:t>（二）</w:t>
      </w:r>
      <w:r>
        <w:rPr>
          <w:rFonts w:hint="eastAsia" w:ascii="宋体" w:hAnsi="宋体" w:eastAsia="宋体" w:cs="宋体"/>
          <w:bCs/>
          <w:iCs/>
          <w:color w:val="auto"/>
          <w:sz w:val="21"/>
          <w:szCs w:val="21"/>
          <w:highlight w:val="none"/>
        </w:rPr>
        <w:t>接受和拒绝任何或所有投标的权力</w:t>
      </w:r>
    </w:p>
    <w:p w14:paraId="192807CD">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 为维护国家和社会公共利益，采购人保留在授标之前任何时候接受或拒绝任何投标人中标的权利，以及宣布所有或任何投标文件无效的权力，对受影响的投标人不承担任何责任，也无义务向受影响的投标人解释采取这一行动的理由。</w:t>
      </w:r>
    </w:p>
    <w:p w14:paraId="04FB39A8">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（三）中标通知书</w:t>
      </w:r>
    </w:p>
    <w:p w14:paraId="779749A3">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1、在公告中标结果的同时，采购人或者采购代理机构应当向中标人发出中标通知书；中标通知书发出后，采购人不得违法改变中标结果，中标人无正当理由不得放弃中标。</w:t>
      </w:r>
    </w:p>
    <w:p w14:paraId="11F17996">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2、《中标通知书》是合同的组成部分。</w:t>
      </w:r>
    </w:p>
    <w:p w14:paraId="34674A30">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（四）签订合同</w:t>
      </w:r>
    </w:p>
    <w:p w14:paraId="67815134">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1.中标人应当自发出中标通知书之日起 30 日内，派遣其授权在合同上签字的代表与采购人签订合同。</w:t>
      </w:r>
    </w:p>
    <w:p w14:paraId="3D29102C">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2.招标文件、中标人的投标文件及其澄清文件等，均为签订合同的依据。</w:t>
      </w:r>
    </w:p>
    <w:p w14:paraId="6C3383C6">
      <w:pPr>
        <w:widowControl/>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规定期限内，中标人拒绝与采购人签订合同的，可视为自动放弃中标资格，履约保证金不予退还，给采购人造成的损失超过履约保证金数额的，还应当对超过部分予以赔偿；没有提交履约保证金的，应当对采购人的损失承担赔偿责任。</w:t>
      </w:r>
    </w:p>
    <w:p w14:paraId="7BE1B691">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4.依据《政府采购促进中小企业发展管理办法》（财库﹝2020﹞46 号）的规定享受扶持政策获得政府采购合同的，小微企业不得将合同分包给大中型企业，中型企业不得将合同分包给大型企业。</w:t>
      </w:r>
    </w:p>
    <w:p w14:paraId="74F6C325">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并按相关法律法规进行处理。</w:t>
      </w:r>
    </w:p>
    <w:p w14:paraId="3413F310">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6、中标人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所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中标人须保证合同货物在接收试验时各项技术参数满足合同要求。</w:t>
      </w:r>
    </w:p>
    <w:p w14:paraId="42F2AD5F">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p>
    <w:p w14:paraId="1B90C3DB">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bookmarkStart w:id="105" w:name="_Toc418512135"/>
      <w:r>
        <w:rPr>
          <w:rFonts w:hint="eastAsia" w:ascii="宋体" w:hAnsi="宋体" w:eastAsia="宋体" w:cs="宋体"/>
          <w:b/>
          <w:color w:val="auto"/>
          <w:sz w:val="21"/>
          <w:szCs w:val="21"/>
          <w:highlight w:val="none"/>
        </w:rPr>
        <w:t>九、关于询问或质疑和投诉</w:t>
      </w:r>
      <w:bookmarkEnd w:id="105"/>
    </w:p>
    <w:p w14:paraId="1D26F3C8">
      <w:pPr>
        <w:snapToGrid w:val="0"/>
        <w:spacing w:line="360" w:lineRule="auto"/>
        <w:ind w:right="12"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商认为采购文件、采购过程、成交或者成交结果使自己的权益受到损害的，可以在知道或者应知其权益受到损害之日起7个工作日内，以书面形式向采购人、采购代理机构提出质疑。供应商应按照《政府采购质疑和投诉办法》（财政部令第94号）及相关法律法规要求，在法定质疑期内以书面形式一次性提出针对同一采购程序环节的所有质疑。</w:t>
      </w:r>
    </w:p>
    <w:p w14:paraId="640B7CF1">
      <w:pPr>
        <w:snapToGrid w:val="0"/>
        <w:spacing w:line="360" w:lineRule="auto"/>
        <w:ind w:right="12"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（一）质疑内容、时限</w:t>
      </w:r>
    </w:p>
    <w:p w14:paraId="29B68624">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1．</w:t>
      </w:r>
      <w:r>
        <w:rPr>
          <w:rFonts w:hint="eastAsia" w:ascii="宋体" w:hAnsi="宋体" w:eastAsia="宋体" w:cs="宋体"/>
          <w:color w:val="auto"/>
          <w:kern w:val="2"/>
          <w:sz w:val="21"/>
          <w:szCs w:val="21"/>
          <w:highlight w:val="none"/>
        </w:rPr>
        <w:t>投标人对招标文件如有异议的，应在收到招标文件之日或者招标文件公告期限届满之日(招标文件公告期限为采购公告发出之日起五个工作日)起七个工作日内以书面形式一次性向采购组织机构或采购代理机构提出询问或质疑，质疑须附相关证明材料。</w:t>
      </w:r>
    </w:p>
    <w:p w14:paraId="384157CE">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2．投标人对中标结果有异议的，应当在中标结果公告</w:t>
      </w:r>
      <w:r>
        <w:rPr>
          <w:rFonts w:hint="eastAsia" w:ascii="宋体" w:hAnsi="宋体" w:eastAsia="宋体" w:cs="宋体"/>
          <w:color w:val="auto"/>
          <w:sz w:val="21"/>
          <w:szCs w:val="21"/>
          <w:highlight w:val="none"/>
        </w:rPr>
        <w:t>期限届满之日</w:t>
      </w:r>
      <w:r>
        <w:rPr>
          <w:rFonts w:hint="eastAsia" w:ascii="宋体" w:hAnsi="宋体" w:eastAsia="宋体" w:cs="宋体"/>
          <w:color w:val="auto"/>
          <w:kern w:val="2"/>
          <w:sz w:val="21"/>
          <w:szCs w:val="21"/>
          <w:highlight w:val="none"/>
        </w:rPr>
        <w:t>起七个工作日内以书面形式一次性向采购组织机构提出质疑，并附相关证明材料。</w:t>
      </w:r>
    </w:p>
    <w:p w14:paraId="305592DA">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3．投标人对招标文件中投标人特定资格条件、采购项目需求、商务要求、评标标准及评标细则有异议的，应主要向采购组织机构提出质疑，其他问题可向采购代理机构提出质疑。</w:t>
      </w:r>
    </w:p>
    <w:p w14:paraId="5CAE9A06">
      <w:pPr>
        <w:snapToGrid w:val="0"/>
        <w:spacing w:line="360" w:lineRule="auto"/>
        <w:ind w:right="12" w:firstLine="480"/>
        <w:jc w:val="both"/>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采购组织机构询问、质疑受理人：杨老师，电话：023-68251032，邮箱：yangm@swu.edu.cn。请将询问或质疑内容以word电子文档及其加盖有投标人公章的电子扫描文档（注明联系人及电话）两种文档发至指定邮箱，同时电话告知采购组织机构受理人。</w:t>
      </w:r>
    </w:p>
    <w:p w14:paraId="3388604E">
      <w:pPr>
        <w:snapToGrid w:val="0"/>
        <w:spacing w:line="360" w:lineRule="auto"/>
        <w:ind w:right="12"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w:t>
      </w:r>
      <w:r>
        <w:rPr>
          <w:rFonts w:hint="eastAsia" w:ascii="宋体" w:hAnsi="宋体" w:eastAsia="宋体" w:cs="宋体"/>
          <w:bCs/>
          <w:iCs/>
          <w:color w:val="auto"/>
          <w:sz w:val="21"/>
          <w:szCs w:val="21"/>
          <w:highlight w:val="none"/>
        </w:rPr>
        <w:t>询问或</w:t>
      </w:r>
      <w:r>
        <w:rPr>
          <w:rFonts w:hint="eastAsia" w:ascii="宋体" w:hAnsi="宋体" w:eastAsia="宋体" w:cs="宋体"/>
          <w:color w:val="auto"/>
          <w:kern w:val="2"/>
          <w:sz w:val="21"/>
          <w:szCs w:val="21"/>
          <w:highlight w:val="none"/>
        </w:rPr>
        <w:t>质疑答复时限</w:t>
      </w:r>
    </w:p>
    <w:p w14:paraId="51DED0B1">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color w:val="auto"/>
          <w:kern w:val="2"/>
          <w:sz w:val="21"/>
          <w:szCs w:val="21"/>
          <w:highlight w:val="none"/>
        </w:rPr>
        <w:t>采购组织机构（采购代理机构）在收到投标人书面质疑后七个工作日内，对质疑内容作出答复。</w:t>
      </w:r>
      <w:r>
        <w:rPr>
          <w:rFonts w:hint="eastAsia" w:ascii="宋体" w:hAnsi="宋体" w:eastAsia="宋体" w:cs="宋体"/>
          <w:bCs/>
          <w:iCs/>
          <w:color w:val="auto"/>
          <w:sz w:val="21"/>
          <w:szCs w:val="21"/>
          <w:highlight w:val="none"/>
        </w:rPr>
        <w:t>在收到投标人依法提出的询问后三个工作日内对询问内容作出答复。</w:t>
      </w:r>
    </w:p>
    <w:p w14:paraId="7FC28AE2">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（三）不予受理或暂缓受理</w:t>
      </w:r>
    </w:p>
    <w:p w14:paraId="38F5222D">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bCs/>
          <w:iCs/>
          <w:color w:val="auto"/>
          <w:sz w:val="21"/>
          <w:szCs w:val="21"/>
          <w:highlight w:val="none"/>
        </w:rPr>
        <w:t>询问或</w:t>
      </w:r>
      <w:r>
        <w:rPr>
          <w:rFonts w:hint="eastAsia" w:ascii="宋体" w:hAnsi="宋体" w:eastAsia="宋体" w:cs="宋体"/>
          <w:color w:val="auto"/>
          <w:kern w:val="2"/>
          <w:sz w:val="21"/>
          <w:szCs w:val="21"/>
          <w:highlight w:val="none"/>
        </w:rPr>
        <w:t>质疑有下列情形之一的，不予受理：</w:t>
      </w:r>
    </w:p>
    <w:p w14:paraId="65F0B651">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w:t>
      </w:r>
      <w:r>
        <w:rPr>
          <w:rFonts w:hint="eastAsia" w:ascii="宋体" w:hAnsi="宋体" w:eastAsia="宋体" w:cs="宋体"/>
          <w:bCs/>
          <w:iCs/>
          <w:color w:val="auto"/>
          <w:sz w:val="21"/>
          <w:szCs w:val="21"/>
          <w:highlight w:val="none"/>
        </w:rPr>
        <w:t>询问或</w:t>
      </w:r>
      <w:r>
        <w:rPr>
          <w:rFonts w:hint="eastAsia" w:ascii="宋体" w:hAnsi="宋体" w:eastAsia="宋体" w:cs="宋体"/>
          <w:color w:val="auto"/>
          <w:kern w:val="2"/>
          <w:sz w:val="21"/>
          <w:szCs w:val="21"/>
          <w:highlight w:val="none"/>
        </w:rPr>
        <w:t>质疑超过有效期的；</w:t>
      </w:r>
    </w:p>
    <w:p w14:paraId="3F13CFDE">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1.2对同一事项重复</w:t>
      </w:r>
      <w:r>
        <w:rPr>
          <w:rFonts w:hint="eastAsia" w:ascii="宋体" w:hAnsi="宋体" w:eastAsia="宋体" w:cs="宋体"/>
          <w:bCs/>
          <w:iCs/>
          <w:color w:val="auto"/>
          <w:sz w:val="21"/>
          <w:szCs w:val="21"/>
          <w:highlight w:val="none"/>
        </w:rPr>
        <w:t>询问或</w:t>
      </w:r>
      <w:r>
        <w:rPr>
          <w:rFonts w:hint="eastAsia" w:ascii="宋体" w:hAnsi="宋体" w:eastAsia="宋体" w:cs="宋体"/>
          <w:color w:val="auto"/>
          <w:kern w:val="2"/>
          <w:sz w:val="21"/>
          <w:szCs w:val="21"/>
          <w:highlight w:val="none"/>
        </w:rPr>
        <w:t>质疑的。</w:t>
      </w:r>
    </w:p>
    <w:p w14:paraId="65DC5B1F">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r>
        <w:rPr>
          <w:rFonts w:hint="eastAsia" w:ascii="宋体" w:hAnsi="宋体" w:eastAsia="宋体" w:cs="宋体"/>
          <w:bCs/>
          <w:iCs/>
          <w:color w:val="auto"/>
          <w:sz w:val="21"/>
          <w:szCs w:val="21"/>
          <w:highlight w:val="none"/>
        </w:rPr>
        <w:t>询问或</w:t>
      </w:r>
      <w:r>
        <w:rPr>
          <w:rFonts w:hint="eastAsia" w:ascii="宋体" w:hAnsi="宋体" w:eastAsia="宋体" w:cs="宋体"/>
          <w:color w:val="auto"/>
          <w:kern w:val="2"/>
          <w:sz w:val="21"/>
          <w:szCs w:val="21"/>
          <w:highlight w:val="none"/>
        </w:rPr>
        <w:t>质疑有下列情形之一的，应暂不受理并告知投标人补充材料。投标人及时补充材料的，应予受理；逾期未补充的，不予受理：</w:t>
      </w:r>
    </w:p>
    <w:p w14:paraId="6449615A">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2.1</w:t>
      </w:r>
      <w:r>
        <w:rPr>
          <w:rFonts w:hint="eastAsia" w:ascii="宋体" w:hAnsi="宋体" w:eastAsia="宋体" w:cs="宋体"/>
          <w:bCs/>
          <w:iCs/>
          <w:color w:val="auto"/>
          <w:sz w:val="21"/>
          <w:szCs w:val="21"/>
          <w:highlight w:val="none"/>
        </w:rPr>
        <w:t>询问或质疑书内容不符合政府采购相关询问或质疑投诉政策之规定的；</w:t>
      </w:r>
    </w:p>
    <w:p w14:paraId="34E6FFE2">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2.2质疑书提供的依据或证明材料不全的；</w:t>
      </w:r>
    </w:p>
    <w:p w14:paraId="5EA75A22">
      <w:pPr>
        <w:snapToGrid w:val="0"/>
        <w:spacing w:line="360" w:lineRule="auto"/>
        <w:ind w:right="12" w:firstLine="480"/>
        <w:jc w:val="both"/>
        <w:textAlignment w:val="auto"/>
        <w:rPr>
          <w:rFonts w:hint="eastAsia" w:ascii="宋体" w:hAnsi="宋体" w:eastAsia="宋体" w:cs="宋体"/>
          <w:bCs/>
          <w:iCs/>
          <w:color w:val="auto"/>
          <w:sz w:val="21"/>
          <w:szCs w:val="21"/>
          <w:highlight w:val="none"/>
        </w:rPr>
      </w:pPr>
      <w:r>
        <w:rPr>
          <w:rFonts w:hint="eastAsia" w:ascii="宋体" w:hAnsi="宋体" w:eastAsia="宋体" w:cs="宋体"/>
          <w:color w:val="auto"/>
          <w:kern w:val="2"/>
          <w:sz w:val="21"/>
          <w:szCs w:val="21"/>
          <w:highlight w:val="none"/>
        </w:rPr>
        <w:t>2.3质疑书副本数量不足的</w:t>
      </w:r>
      <w:r>
        <w:rPr>
          <w:rFonts w:hint="eastAsia" w:ascii="宋体" w:hAnsi="宋体" w:eastAsia="宋体" w:cs="宋体"/>
          <w:bCs/>
          <w:iCs/>
          <w:color w:val="auto"/>
          <w:sz w:val="21"/>
          <w:szCs w:val="21"/>
          <w:highlight w:val="none"/>
        </w:rPr>
        <w:t>（质疑书内容涉及其他投标人，并且需要采购人处理质疑时向其他投标人进行核实的，质疑投标人未按照与质疑事项相关的</w:t>
      </w:r>
      <w:r>
        <w:rPr>
          <w:rFonts w:hint="eastAsia" w:ascii="宋体" w:hAnsi="宋体" w:eastAsia="宋体" w:cs="宋体"/>
          <w:color w:val="auto"/>
          <w:kern w:val="2"/>
          <w:sz w:val="21"/>
          <w:szCs w:val="21"/>
          <w:highlight w:val="none"/>
        </w:rPr>
        <w:t>投标人</w:t>
      </w:r>
      <w:r>
        <w:rPr>
          <w:rFonts w:hint="eastAsia" w:ascii="宋体" w:hAnsi="宋体" w:eastAsia="宋体" w:cs="宋体"/>
          <w:bCs/>
          <w:iCs/>
          <w:color w:val="auto"/>
          <w:sz w:val="21"/>
          <w:szCs w:val="21"/>
          <w:highlight w:val="none"/>
        </w:rPr>
        <w:t>数量提交质疑书副本）。</w:t>
      </w:r>
    </w:p>
    <w:p w14:paraId="16E385AE">
      <w:pPr>
        <w:snapToGrid w:val="0"/>
        <w:spacing w:line="360" w:lineRule="auto"/>
        <w:ind w:firstLine="420" w:firstLineChars="200"/>
        <w:textAlignment w:val="auto"/>
        <w:rPr>
          <w:rFonts w:hint="eastAsia" w:ascii="宋体" w:hAnsi="宋体" w:eastAsia="宋体" w:cs="宋体"/>
          <w:bCs/>
          <w:iCs/>
          <w:color w:val="auto"/>
          <w:sz w:val="21"/>
          <w:szCs w:val="21"/>
          <w:highlight w:val="none"/>
        </w:rPr>
      </w:pPr>
      <w:r>
        <w:rPr>
          <w:rFonts w:hint="eastAsia" w:ascii="宋体" w:hAnsi="宋体" w:eastAsia="宋体" w:cs="宋体"/>
          <w:color w:val="auto"/>
          <w:kern w:val="2"/>
          <w:sz w:val="21"/>
          <w:szCs w:val="21"/>
          <w:highlight w:val="none"/>
        </w:rPr>
        <w:t>（四）投诉</w:t>
      </w:r>
      <w:r>
        <w:rPr>
          <w:rStyle w:val="87"/>
          <w:rFonts w:hint="eastAsia" w:ascii="宋体" w:hAnsi="宋体" w:eastAsia="宋体" w:cs="宋体"/>
          <w:color w:val="auto"/>
          <w:highlight w:val="none"/>
        </w:rPr>
        <w:t>（</w:t>
      </w:r>
      <w:r>
        <w:rPr>
          <w:rFonts w:hint="eastAsia" w:ascii="宋体" w:hAnsi="宋体" w:eastAsia="宋体" w:cs="宋体"/>
          <w:bCs/>
          <w:iCs/>
          <w:color w:val="auto"/>
          <w:sz w:val="21"/>
          <w:szCs w:val="21"/>
          <w:highlight w:val="none"/>
        </w:rPr>
        <w:t>需要检验、检测、鉴定、专家评审以及需要投诉人补正材料的，所需时间不计算在回复期限内）</w:t>
      </w:r>
    </w:p>
    <w:p w14:paraId="6056BD13">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投标人对采购组织机构（采购代理机构）的质疑答复不满意，或者采购组织机构（采购代理机构）未在规定期限内作出答复的，可在答复期满后十五个工作日内按有关规定，向政府采购监督管理部门提起投诉。</w:t>
      </w:r>
    </w:p>
    <w:p w14:paraId="1E399D26">
      <w:pPr>
        <w:snapToGrid w:val="0"/>
        <w:spacing w:line="360" w:lineRule="auto"/>
        <w:ind w:right="12" w:firstLine="48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2．投标人在提出投诉时，应附送相关证明材料。投诉书及证明材料为外文的，应同时提供其中文译本；中文与外文意思不一致的，以中文为准。</w:t>
      </w:r>
    </w:p>
    <w:p w14:paraId="7C9FE13A">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3．在确定受理投诉后，政府采购监督管理部门自受理投诉之日起三十个工作日内对投诉事项做出处理决定，并将投诉处理决定书送达投诉人、被投诉人和其他与投诉处理决定有利害关系的政府采购相关当事人。</w:t>
      </w:r>
    </w:p>
    <w:p w14:paraId="7784C7A7">
      <w:pPr>
        <w:tabs>
          <w:tab w:val="left" w:pos="2370"/>
        </w:tabs>
        <w:snapToGrid w:val="0"/>
        <w:spacing w:line="360" w:lineRule="auto"/>
        <w:ind w:firstLine="422" w:firstLineChars="200"/>
        <w:rPr>
          <w:rFonts w:hint="eastAsia" w:ascii="宋体" w:hAnsi="宋体" w:eastAsia="宋体" w:cs="宋体"/>
          <w:b/>
          <w:color w:val="auto"/>
          <w:sz w:val="21"/>
          <w:szCs w:val="21"/>
          <w:highlight w:val="none"/>
        </w:rPr>
      </w:pPr>
      <w:bookmarkStart w:id="106" w:name="_Toc516249151"/>
      <w:bookmarkStart w:id="107" w:name="_Toc523826343"/>
      <w:r>
        <w:rPr>
          <w:rFonts w:hint="eastAsia" w:ascii="宋体" w:hAnsi="宋体" w:eastAsia="宋体" w:cs="宋体"/>
          <w:b/>
          <w:color w:val="auto"/>
          <w:sz w:val="21"/>
          <w:szCs w:val="21"/>
          <w:highlight w:val="none"/>
        </w:rPr>
        <w:t>十、招标代理服务费</w:t>
      </w:r>
      <w:bookmarkEnd w:id="106"/>
      <w:bookmarkEnd w:id="107"/>
    </w:p>
    <w:p w14:paraId="4C4FBEC7">
      <w:pPr>
        <w:widowControl/>
        <w:spacing w:line="360" w:lineRule="auto"/>
        <w:ind w:firstLine="420" w:firstLineChars="200"/>
        <w:rPr>
          <w:rFonts w:hint="eastAsia" w:ascii="宋体" w:hAnsi="宋体"/>
          <w:color w:val="auto"/>
          <w:kern w:val="2"/>
          <w:sz w:val="21"/>
          <w:szCs w:val="21"/>
          <w:highlight w:val="none"/>
        </w:rPr>
      </w:pPr>
      <w:r>
        <w:rPr>
          <w:rFonts w:hint="eastAsia" w:ascii="宋体" w:hAnsi="宋体"/>
          <w:color w:val="auto"/>
          <w:kern w:val="2"/>
          <w:sz w:val="21"/>
          <w:szCs w:val="21"/>
          <w:highlight w:val="none"/>
        </w:rPr>
        <w:t>1、若采购人委托招标代理机构组织招标采购活动的，中标人在领取中标通知书前一次性支付给</w:t>
      </w:r>
      <w:r>
        <w:rPr>
          <w:rFonts w:hint="eastAsia" w:ascii="宋体" w:hAnsi="宋体"/>
          <w:color w:val="auto"/>
          <w:kern w:val="2"/>
          <w:sz w:val="21"/>
          <w:szCs w:val="21"/>
          <w:highlight w:val="none"/>
          <w:lang w:eastAsia="zh-CN"/>
        </w:rPr>
        <w:t>重庆市永新咨询有限公司</w:t>
      </w:r>
      <w:r>
        <w:rPr>
          <w:rFonts w:hint="eastAsia" w:ascii="宋体" w:hAnsi="宋体"/>
          <w:color w:val="auto"/>
          <w:kern w:val="2"/>
          <w:sz w:val="21"/>
          <w:szCs w:val="21"/>
          <w:highlight w:val="none"/>
        </w:rPr>
        <w:t xml:space="preserve">。招标代理服务费的收取标准按照以下标准执行： </w:t>
      </w:r>
    </w:p>
    <w:p w14:paraId="06D14EF9">
      <w:pPr>
        <w:widowControl/>
        <w:spacing w:line="360" w:lineRule="auto"/>
        <w:ind w:firstLine="420" w:firstLineChars="200"/>
        <w:rPr>
          <w:rFonts w:hint="eastAsia" w:ascii="宋体" w:hAnsi="宋体"/>
          <w:color w:val="auto"/>
          <w:kern w:val="2"/>
          <w:sz w:val="21"/>
          <w:szCs w:val="21"/>
          <w:highlight w:val="none"/>
        </w:rPr>
      </w:pPr>
      <w:r>
        <w:rPr>
          <w:rFonts w:hint="eastAsia" w:ascii="宋体" w:hAnsi="宋体"/>
          <w:color w:val="auto"/>
          <w:kern w:val="2"/>
          <w:sz w:val="21"/>
          <w:szCs w:val="21"/>
          <w:highlight w:val="none"/>
        </w:rPr>
        <w:t>按照原《国家发展改革委关于降低部分建设项目收费标准规范收费行为等有关问题的通知》（发改价格[2011]534号）文件及原国家计委《招标代理服务收费管理暂行办法》（[2002]1980号）文件收费标准为依据下浮50%收取。本项目代理费按项目总中标金额计算，不足1万元的，按1万元结算，超过5万元的按5万元结算。</w:t>
      </w:r>
    </w:p>
    <w:p w14:paraId="01FCF914">
      <w:pPr>
        <w:widowControl/>
        <w:spacing w:line="360" w:lineRule="auto"/>
        <w:ind w:firstLine="420" w:firstLineChars="200"/>
        <w:rPr>
          <w:rFonts w:hint="eastAsia" w:ascii="宋体" w:hAnsi="宋体"/>
          <w:color w:val="auto"/>
          <w:kern w:val="2"/>
          <w:sz w:val="21"/>
          <w:szCs w:val="21"/>
          <w:highlight w:val="none"/>
        </w:rPr>
      </w:pPr>
      <w:r>
        <w:rPr>
          <w:rFonts w:hint="eastAsia" w:ascii="宋体" w:hAnsi="宋体"/>
          <w:color w:val="auto"/>
          <w:kern w:val="2"/>
          <w:sz w:val="21"/>
          <w:szCs w:val="21"/>
          <w:highlight w:val="none"/>
        </w:rPr>
        <w:t>2、收取采购代理服务费账户</w:t>
      </w:r>
    </w:p>
    <w:p w14:paraId="47E6A58D">
      <w:pPr>
        <w:widowControl/>
        <w:spacing w:line="360" w:lineRule="auto"/>
        <w:ind w:firstLine="420" w:firstLineChars="200"/>
        <w:rPr>
          <w:rFonts w:hint="eastAsia" w:ascii="宋体" w:hAnsi="宋体" w:eastAsia="宋体"/>
          <w:color w:val="auto"/>
          <w:kern w:val="2"/>
          <w:sz w:val="21"/>
          <w:szCs w:val="21"/>
          <w:highlight w:val="none"/>
          <w:lang w:eastAsia="zh-CN"/>
        </w:rPr>
      </w:pPr>
      <w:r>
        <w:rPr>
          <w:rFonts w:hint="eastAsia" w:ascii="宋体" w:hAnsi="宋体"/>
          <w:color w:val="auto"/>
          <w:kern w:val="2"/>
          <w:sz w:val="21"/>
          <w:szCs w:val="21"/>
          <w:highlight w:val="none"/>
        </w:rPr>
        <w:t>户  名：</w:t>
      </w:r>
      <w:r>
        <w:rPr>
          <w:rFonts w:hint="eastAsia" w:ascii="宋体" w:hAnsi="宋体"/>
          <w:color w:val="auto"/>
          <w:kern w:val="2"/>
          <w:sz w:val="21"/>
          <w:szCs w:val="21"/>
          <w:highlight w:val="none"/>
          <w:lang w:eastAsia="zh-CN"/>
        </w:rPr>
        <w:t>重庆市永新咨询有限公司</w:t>
      </w:r>
    </w:p>
    <w:p w14:paraId="745BF561">
      <w:pPr>
        <w:widowControl/>
        <w:spacing w:line="360" w:lineRule="auto"/>
        <w:ind w:firstLine="420" w:firstLineChars="200"/>
        <w:rPr>
          <w:rFonts w:hint="eastAsia" w:ascii="宋体" w:hAnsi="宋体" w:cs="Times New Roman"/>
          <w:color w:val="auto"/>
          <w:kern w:val="2"/>
          <w:sz w:val="21"/>
          <w:szCs w:val="21"/>
          <w:highlight w:val="none"/>
          <w:lang w:eastAsia="zh-CN"/>
        </w:rPr>
      </w:pPr>
      <w:r>
        <w:rPr>
          <w:rFonts w:hint="eastAsia" w:ascii="宋体" w:hAnsi="宋体"/>
          <w:color w:val="auto"/>
          <w:kern w:val="2"/>
          <w:sz w:val="21"/>
          <w:szCs w:val="21"/>
          <w:highlight w:val="none"/>
        </w:rPr>
        <w:t>开户行：</w:t>
      </w:r>
      <w:r>
        <w:rPr>
          <w:rFonts w:hint="eastAsia" w:ascii="宋体" w:hAnsi="宋体" w:cs="Times New Roman"/>
          <w:color w:val="auto"/>
          <w:kern w:val="2"/>
          <w:sz w:val="21"/>
          <w:szCs w:val="21"/>
          <w:highlight w:val="none"/>
          <w:lang w:eastAsia="zh-CN"/>
        </w:rPr>
        <w:t>中国银行重庆两江分行</w:t>
      </w:r>
    </w:p>
    <w:p w14:paraId="26171A4E">
      <w:pPr>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cs="Times New Roman"/>
          <w:color w:val="auto"/>
          <w:kern w:val="2"/>
          <w:sz w:val="21"/>
          <w:szCs w:val="21"/>
          <w:highlight w:val="none"/>
          <w:lang w:eastAsia="zh-CN"/>
        </w:rPr>
        <w:t>账  号：114413653256</w:t>
      </w:r>
    </w:p>
    <w:p w14:paraId="5A07596C">
      <w:pPr>
        <w:adjustRightInd/>
        <w:spacing w:line="360" w:lineRule="auto"/>
        <w:ind w:firstLine="480" w:firstLineChars="200"/>
        <w:jc w:val="both"/>
        <w:textAlignment w:val="auto"/>
        <w:rPr>
          <w:rFonts w:hint="eastAsia" w:ascii="宋体" w:hAnsi="宋体" w:eastAsia="宋体" w:cs="宋体"/>
          <w:color w:val="auto"/>
          <w:kern w:val="2"/>
          <w:highlight w:val="none"/>
        </w:rPr>
      </w:pPr>
    </w:p>
    <w:p w14:paraId="0B4F9DE3">
      <w:pPr>
        <w:adjustRightInd/>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br w:type="page"/>
      </w:r>
    </w:p>
    <w:p w14:paraId="254E54B3">
      <w:pPr>
        <w:pStyle w:val="3"/>
        <w:spacing w:before="120" w:after="120"/>
        <w:ind w:left="0" w:firstLine="0"/>
        <w:jc w:val="center"/>
        <w:rPr>
          <w:rFonts w:hint="eastAsia" w:ascii="宋体" w:hAnsi="宋体" w:eastAsia="宋体" w:cs="宋体"/>
          <w:color w:val="auto"/>
          <w:highlight w:val="none"/>
        </w:rPr>
      </w:pPr>
      <w:bookmarkStart w:id="108" w:name="_Toc483230723"/>
      <w:bookmarkStart w:id="109" w:name="_Toc105671357"/>
      <w:bookmarkStart w:id="110" w:name="_Toc480788321"/>
      <w:bookmarkStart w:id="111" w:name="_Toc174185201"/>
      <w:r>
        <w:rPr>
          <w:rFonts w:hint="eastAsia" w:ascii="宋体" w:hAnsi="宋体" w:eastAsia="宋体" w:cs="宋体"/>
          <w:color w:val="auto"/>
          <w:highlight w:val="none"/>
        </w:rPr>
        <w:t xml:space="preserve">第六篇  </w:t>
      </w:r>
      <w:bookmarkEnd w:id="108"/>
      <w:r>
        <w:rPr>
          <w:rFonts w:hint="eastAsia" w:ascii="宋体" w:hAnsi="宋体" w:eastAsia="宋体" w:cs="宋体"/>
          <w:color w:val="auto"/>
          <w:highlight w:val="none"/>
        </w:rPr>
        <w:t>合同文本</w:t>
      </w:r>
      <w:bookmarkEnd w:id="109"/>
    </w:p>
    <w:bookmarkEnd w:id="110"/>
    <w:p w14:paraId="7CC1A951">
      <w:pPr>
        <w:rPr>
          <w:rFonts w:hint="eastAsia" w:ascii="宋体" w:hAnsi="宋体" w:eastAsia="宋体" w:cs="宋体"/>
          <w:b/>
          <w:bCs/>
          <w:color w:val="auto"/>
          <w:spacing w:val="40"/>
          <w:kern w:val="21"/>
          <w:sz w:val="21"/>
          <w:szCs w:val="21"/>
          <w:highlight w:val="none"/>
        </w:rPr>
      </w:pPr>
      <w:bookmarkStart w:id="112" w:name="OLE_LINK13"/>
      <w:bookmarkEnd w:id="112"/>
    </w:p>
    <w:p w14:paraId="00F5E075">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特别说明：</w:t>
      </w:r>
    </w:p>
    <w:p w14:paraId="5980A597">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1、本合同文本模版中的内容在本招标文件其他地方有规定的从其规定，招标文件其</w:t>
      </w:r>
      <w:r>
        <w:rPr>
          <w:rFonts w:hint="eastAsia" w:ascii="宋体" w:hAnsi="宋体" w:eastAsia="宋体" w:cs="宋体"/>
          <w:b/>
          <w:color w:val="auto"/>
          <w:highlight w:val="none"/>
        </w:rPr>
        <w:t>他地方没有规定的按文本模版内容执行。</w:t>
      </w:r>
      <w:r>
        <w:rPr>
          <w:rFonts w:hint="eastAsia" w:ascii="宋体" w:hAnsi="宋体" w:eastAsia="宋体" w:cs="宋体"/>
          <w:color w:val="auto"/>
          <w:highlight w:val="none"/>
        </w:rPr>
        <w:t>请厂商在响应时特别注意，范本内容同时要求体现在商务偏离表内，投标人须在商务条款偏离表中进行响应[本篇内容（只针对第三篇专用条款未涉及的内容）不要求在商务偏离表里逐条应答，若有差异，应在商务偏离表的“偏离说明”栏填写“正偏离”或“负偏离”，同时填写正偏离或负偏离的详细内容，在“备注”栏注明该条款在投标文件中的页码号；对未在商务偏表中填写出差异的条款，视为投标人接受该内容，且对此内容无异议]。</w:t>
      </w:r>
    </w:p>
    <w:p w14:paraId="1324E589">
      <w:pPr>
        <w:pStyle w:val="862"/>
        <w:spacing w:line="460" w:lineRule="exact"/>
        <w:rPr>
          <w:rFonts w:hint="eastAsia" w:ascii="宋体" w:hAnsi="宋体" w:eastAsia="宋体" w:cs="宋体"/>
          <w:b/>
          <w:bCs/>
          <w:color w:val="auto"/>
          <w:highlight w:val="none"/>
        </w:rPr>
      </w:pPr>
      <w:r>
        <w:rPr>
          <w:rFonts w:hint="eastAsia" w:ascii="宋体" w:hAnsi="宋体" w:eastAsia="宋体" w:cs="宋体"/>
          <w:color w:val="auto"/>
          <w:highlight w:val="none"/>
        </w:rPr>
        <w:t>2、属于政府采购的项目采购合同按规定应当公告，若投标人认为有涉及国家秘密、商业秘密而不予公开的内容，请在投标（响应）文件</w:t>
      </w:r>
      <w:r>
        <w:rPr>
          <w:rFonts w:hint="eastAsia" w:ascii="宋体" w:hAnsi="宋体" w:eastAsia="宋体" w:cs="宋体"/>
          <w:bCs/>
          <w:color w:val="auto"/>
          <w:highlight w:val="none"/>
        </w:rPr>
        <w:t>中明确说明</w:t>
      </w:r>
      <w:r>
        <w:rPr>
          <w:rFonts w:hint="eastAsia" w:ascii="宋体" w:hAnsi="宋体" w:eastAsia="宋体" w:cs="宋体"/>
          <w:b/>
          <w:bCs/>
          <w:color w:val="auto"/>
          <w:highlight w:val="none"/>
        </w:rPr>
        <w:t>（国家规定须公开的除外）。</w:t>
      </w:r>
    </w:p>
    <w:p w14:paraId="06CD2C23">
      <w:pPr>
        <w:ind w:firstLine="480" w:firstLineChars="200"/>
        <w:rPr>
          <w:rFonts w:hint="eastAsia" w:ascii="宋体" w:hAnsi="宋体" w:eastAsia="宋体" w:cs="宋体"/>
          <w:color w:val="auto"/>
          <w:highlight w:val="none"/>
        </w:rPr>
      </w:pPr>
    </w:p>
    <w:p w14:paraId="1C5D287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448DAC8">
      <w:pPr>
        <w:ind w:firstLine="480" w:firstLineChars="200"/>
        <w:rPr>
          <w:rFonts w:hint="eastAsia" w:ascii="宋体" w:hAnsi="宋体" w:eastAsia="宋体" w:cs="宋体"/>
          <w:color w:val="auto"/>
          <w:highlight w:val="none"/>
        </w:rPr>
      </w:pPr>
    </w:p>
    <w:p w14:paraId="2437B963">
      <w:pPr>
        <w:adjustRightInd/>
        <w:spacing w:after="240" w:afterLines="100" w:line="240" w:lineRule="auto"/>
        <w:jc w:val="center"/>
        <w:textAlignment w:val="auto"/>
        <w:rPr>
          <w:rFonts w:hint="eastAsia" w:ascii="宋体" w:hAnsi="宋体" w:eastAsia="宋体" w:cs="宋体"/>
          <w:b/>
          <w:bCs/>
          <w:color w:val="auto"/>
          <w:spacing w:val="40"/>
          <w:kern w:val="21"/>
          <w:sz w:val="44"/>
          <w:szCs w:val="44"/>
          <w:highlight w:val="none"/>
        </w:rPr>
      </w:pPr>
      <w:r>
        <w:rPr>
          <w:rFonts w:hint="eastAsia" w:ascii="宋体" w:hAnsi="宋体" w:eastAsia="宋体" w:cs="宋体"/>
          <w:b/>
          <w:bCs/>
          <w:color w:val="auto"/>
          <w:spacing w:val="40"/>
          <w:kern w:val="21"/>
          <w:sz w:val="44"/>
          <w:szCs w:val="44"/>
          <w:highlight w:val="none"/>
        </w:rPr>
        <w:t>国产仪器设备采购合同</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4403"/>
        <w:gridCol w:w="1962"/>
        <w:gridCol w:w="974"/>
        <w:gridCol w:w="1654"/>
      </w:tblGrid>
      <w:tr w14:paraId="3538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576DFAB8">
            <w:pPr>
              <w:adjustRightInd/>
              <w:spacing w:line="288" w:lineRule="auto"/>
              <w:textAlignment w:val="auto"/>
              <w:rPr>
                <w:rFonts w:hint="eastAsia" w:ascii="宋体" w:hAnsi="宋体" w:eastAsia="宋体" w:cs="宋体"/>
                <w:b/>
                <w:bCs/>
                <w:color w:val="auto"/>
                <w:kern w:val="2"/>
                <w:highlight w:val="none"/>
              </w:rPr>
            </w:pPr>
            <w:r>
              <w:rPr>
                <w:rFonts w:hint="eastAsia" w:ascii="宋体" w:hAnsi="宋体" w:eastAsia="宋体" w:cs="宋体"/>
                <w:b/>
                <w:bCs/>
                <w:color w:val="auto"/>
                <w:kern w:val="2"/>
                <w:highlight w:val="none"/>
              </w:rPr>
              <w:t>供方：</w:t>
            </w:r>
          </w:p>
        </w:tc>
        <w:tc>
          <w:tcPr>
            <w:tcW w:w="4403" w:type="dxa"/>
            <w:tcBorders>
              <w:top w:val="nil"/>
              <w:left w:val="nil"/>
              <w:right w:val="nil"/>
            </w:tcBorders>
          </w:tcPr>
          <w:p w14:paraId="0DE1F89F">
            <w:pPr>
              <w:adjustRightInd/>
              <w:spacing w:line="288" w:lineRule="auto"/>
              <w:textAlignment w:val="auto"/>
              <w:rPr>
                <w:rFonts w:hint="eastAsia" w:ascii="宋体" w:hAnsi="宋体" w:eastAsia="宋体" w:cs="宋体"/>
                <w:b/>
                <w:bCs/>
                <w:color w:val="auto"/>
                <w:kern w:val="2"/>
                <w:highlight w:val="none"/>
              </w:rPr>
            </w:pPr>
          </w:p>
        </w:tc>
        <w:tc>
          <w:tcPr>
            <w:tcW w:w="2936" w:type="dxa"/>
            <w:gridSpan w:val="2"/>
            <w:tcBorders>
              <w:top w:val="nil"/>
              <w:left w:val="nil"/>
              <w:bottom w:val="nil"/>
              <w:right w:val="nil"/>
            </w:tcBorders>
          </w:tcPr>
          <w:p w14:paraId="211003A5">
            <w:pPr>
              <w:wordWrap w:val="0"/>
              <w:adjustRightInd/>
              <w:spacing w:line="288" w:lineRule="auto"/>
              <w:jc w:val="right"/>
              <w:textAlignment w:val="auto"/>
              <w:rPr>
                <w:rFonts w:hint="eastAsia" w:ascii="宋体" w:hAnsi="宋体" w:eastAsia="宋体" w:cs="宋体"/>
                <w:color w:val="auto"/>
                <w:kern w:val="2"/>
                <w:highlight w:val="none"/>
              </w:rPr>
            </w:pPr>
            <w:r>
              <w:rPr>
                <w:rFonts w:hint="eastAsia" w:ascii="宋体" w:hAnsi="宋体" w:eastAsia="宋体" w:cs="宋体"/>
                <w:b/>
                <w:bCs/>
                <w:color w:val="auto"/>
                <w:kern w:val="2"/>
                <w:highlight w:val="none"/>
              </w:rPr>
              <w:t>合同编号</w:t>
            </w:r>
            <w:r>
              <w:rPr>
                <w:rFonts w:hint="eastAsia" w:ascii="宋体" w:hAnsi="宋体" w:eastAsia="宋体" w:cs="宋体"/>
                <w:color w:val="auto"/>
                <w:kern w:val="2"/>
                <w:highlight w:val="none"/>
              </w:rPr>
              <w:t>：</w:t>
            </w:r>
            <w:r>
              <w:rPr>
                <w:rFonts w:hint="eastAsia" w:ascii="宋体" w:hAnsi="宋体" w:eastAsia="宋体" w:cs="宋体"/>
                <w:b/>
                <w:bCs/>
                <w:color w:val="auto"/>
                <w:kern w:val="2"/>
                <w:highlight w:val="none"/>
              </w:rPr>
              <w:t>[2026]CS</w:t>
            </w:r>
          </w:p>
        </w:tc>
        <w:tc>
          <w:tcPr>
            <w:tcW w:w="1654" w:type="dxa"/>
            <w:tcBorders>
              <w:top w:val="nil"/>
              <w:left w:val="nil"/>
              <w:right w:val="nil"/>
            </w:tcBorders>
          </w:tcPr>
          <w:p w14:paraId="3779B406">
            <w:pPr>
              <w:wordWrap w:val="0"/>
              <w:adjustRightInd/>
              <w:spacing w:line="288" w:lineRule="auto"/>
              <w:textAlignment w:val="auto"/>
              <w:rPr>
                <w:rFonts w:hint="eastAsia" w:ascii="宋体" w:hAnsi="宋体" w:eastAsia="宋体" w:cs="宋体"/>
                <w:b/>
                <w:bCs/>
                <w:color w:val="auto"/>
                <w:kern w:val="2"/>
                <w:highlight w:val="none"/>
              </w:rPr>
            </w:pPr>
            <w:r>
              <w:rPr>
                <w:rFonts w:hint="eastAsia" w:ascii="宋体" w:hAnsi="宋体" w:eastAsia="宋体" w:cs="宋体"/>
                <w:b/>
                <w:bCs/>
                <w:vanish/>
                <w:color w:val="auto"/>
                <w:kern w:val="2"/>
                <w:highlight w:val="none"/>
              </w:rPr>
              <w:t>设备处填写</w:t>
            </w:r>
          </w:p>
        </w:tc>
      </w:tr>
      <w:tr w14:paraId="579D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tcBorders>
              <w:top w:val="nil"/>
              <w:left w:val="nil"/>
              <w:bottom w:val="nil"/>
              <w:right w:val="nil"/>
            </w:tcBorders>
          </w:tcPr>
          <w:p w14:paraId="103004A2">
            <w:pPr>
              <w:wordWrap w:val="0"/>
              <w:adjustRightInd/>
              <w:spacing w:line="288" w:lineRule="auto"/>
              <w:textAlignment w:val="auto"/>
              <w:rPr>
                <w:rFonts w:hint="eastAsia" w:ascii="宋体" w:hAnsi="宋体" w:eastAsia="宋体" w:cs="宋体"/>
                <w:b/>
                <w:bCs/>
                <w:color w:val="auto"/>
                <w:kern w:val="2"/>
                <w:highlight w:val="none"/>
              </w:rPr>
            </w:pPr>
            <w:r>
              <w:rPr>
                <w:rFonts w:hint="eastAsia" w:ascii="宋体" w:hAnsi="宋体" w:eastAsia="宋体" w:cs="宋体"/>
                <w:b/>
                <w:bCs/>
                <w:color w:val="auto"/>
                <w:kern w:val="2"/>
                <w:highlight w:val="none"/>
              </w:rPr>
              <w:t>需方：</w:t>
            </w:r>
          </w:p>
        </w:tc>
        <w:tc>
          <w:tcPr>
            <w:tcW w:w="4403" w:type="dxa"/>
            <w:tcBorders>
              <w:left w:val="nil"/>
              <w:right w:val="nil"/>
            </w:tcBorders>
          </w:tcPr>
          <w:p w14:paraId="769E256E">
            <w:pPr>
              <w:wordWrap w:val="0"/>
              <w:adjustRightInd/>
              <w:spacing w:line="288" w:lineRule="auto"/>
              <w:textAlignment w:val="auto"/>
              <w:rPr>
                <w:rFonts w:hint="eastAsia" w:ascii="宋体" w:hAnsi="宋体" w:eastAsia="宋体" w:cs="宋体"/>
                <w:color w:val="auto"/>
                <w:kern w:val="2"/>
                <w:highlight w:val="none"/>
              </w:rPr>
            </w:pPr>
            <w:r>
              <w:rPr>
                <w:rFonts w:hint="eastAsia" w:ascii="宋体" w:hAnsi="宋体" w:eastAsia="宋体" w:cs="宋体"/>
                <w:b/>
                <w:bCs/>
                <w:color w:val="auto"/>
                <w:kern w:val="2"/>
                <w:highlight w:val="none"/>
              </w:rPr>
              <w:t>西南大学</w:t>
            </w:r>
          </w:p>
        </w:tc>
        <w:tc>
          <w:tcPr>
            <w:tcW w:w="1962" w:type="dxa"/>
            <w:tcBorders>
              <w:top w:val="nil"/>
              <w:left w:val="nil"/>
              <w:bottom w:val="nil"/>
              <w:right w:val="nil"/>
            </w:tcBorders>
          </w:tcPr>
          <w:p w14:paraId="4E5D262E">
            <w:pPr>
              <w:wordWrap w:val="0"/>
              <w:adjustRightInd/>
              <w:spacing w:line="288" w:lineRule="auto"/>
              <w:jc w:val="right"/>
              <w:textAlignment w:val="auto"/>
              <w:rPr>
                <w:rFonts w:hint="eastAsia" w:ascii="宋体" w:hAnsi="宋体" w:eastAsia="宋体" w:cs="宋体"/>
                <w:b/>
                <w:bCs/>
                <w:color w:val="auto"/>
                <w:kern w:val="2"/>
                <w:highlight w:val="none"/>
              </w:rPr>
            </w:pPr>
            <w:r>
              <w:rPr>
                <w:rFonts w:hint="eastAsia" w:ascii="宋体" w:hAnsi="宋体" w:eastAsia="宋体" w:cs="宋体"/>
                <w:b/>
                <w:bCs/>
                <w:color w:val="auto"/>
                <w:kern w:val="2"/>
                <w:highlight w:val="none"/>
              </w:rPr>
              <w:t>需方用户单位：</w:t>
            </w:r>
          </w:p>
        </w:tc>
        <w:tc>
          <w:tcPr>
            <w:tcW w:w="2628" w:type="dxa"/>
            <w:gridSpan w:val="2"/>
            <w:tcBorders>
              <w:left w:val="nil"/>
              <w:right w:val="nil"/>
            </w:tcBorders>
          </w:tcPr>
          <w:p w14:paraId="4F2883CE">
            <w:pPr>
              <w:wordWrap w:val="0"/>
              <w:adjustRightInd/>
              <w:spacing w:line="288" w:lineRule="auto"/>
              <w:textAlignment w:val="auto"/>
              <w:rPr>
                <w:rFonts w:hint="eastAsia" w:ascii="宋体" w:hAnsi="宋体" w:eastAsia="宋体" w:cs="宋体"/>
                <w:color w:val="auto"/>
                <w:kern w:val="2"/>
                <w:highlight w:val="none"/>
              </w:rPr>
            </w:pPr>
          </w:p>
        </w:tc>
      </w:tr>
    </w:tbl>
    <w:p w14:paraId="15668161">
      <w:pPr>
        <w:adjustRightInd/>
        <w:spacing w:line="420" w:lineRule="exact"/>
        <w:jc w:val="both"/>
        <w:textAlignment w:val="auto"/>
        <w:rPr>
          <w:rFonts w:hint="eastAsia" w:ascii="宋体" w:hAnsi="宋体" w:eastAsia="宋体" w:cs="宋体"/>
          <w:b/>
          <w:color w:val="auto"/>
          <w:kern w:val="2"/>
          <w:sz w:val="28"/>
          <w:highlight w:val="none"/>
        </w:rPr>
      </w:pPr>
    </w:p>
    <w:p w14:paraId="2E1EB5F0">
      <w:pPr>
        <w:adjustRightInd/>
        <w:spacing w:after="120" w:afterLines="50"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需方就所需仪器、设备（包括相关配套软件、硬件、集成系统在内，以下统称货物/产品）按照采购程序进行采购（采购项目编号：</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vanish/>
          <w:color w:val="auto"/>
          <w:kern w:val="2"/>
          <w:sz w:val="21"/>
          <w:szCs w:val="21"/>
          <w:highlight w:val="none"/>
          <w:u w:val="single"/>
        </w:rPr>
        <w:t xml:space="preserve">分包：  </w:t>
      </w:r>
      <w:r>
        <w:rPr>
          <w:rFonts w:hint="eastAsia" w:ascii="宋体" w:hAnsi="宋体" w:eastAsia="宋体" w:cs="宋体"/>
          <w:color w:val="auto"/>
          <w:kern w:val="2"/>
          <w:sz w:val="21"/>
          <w:szCs w:val="21"/>
          <w:highlight w:val="none"/>
        </w:rPr>
        <w:t>；项目名称：</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；申购业务号：</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后，确定供方为中标（成交）供应商。依据《中华人民共和国民法典》、《中华人民共和国政府采购法》（非政府采购项目为参照政采法）等有关法律、法规，遵循平等、自愿、公平和诚实信用原则，供、需双方协商一致，签订本合同。</w:t>
      </w:r>
    </w:p>
    <w:p w14:paraId="556F3E56">
      <w:pPr>
        <w:adjustRightInd/>
        <w:spacing w:after="120" w:afterLines="50" w:line="440" w:lineRule="exact"/>
        <w:ind w:firstLine="278" w:firstLineChars="132"/>
        <w:textAlignment w:val="auto"/>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一、采购内容</w:t>
      </w:r>
      <w:r>
        <w:rPr>
          <w:rFonts w:hint="eastAsia" w:ascii="宋体" w:hAnsi="宋体" w:eastAsia="宋体" w:cs="宋体"/>
          <w:b/>
          <w:bCs/>
          <w:vanish/>
          <w:color w:val="auto"/>
          <w:kern w:val="2"/>
          <w:sz w:val="21"/>
          <w:szCs w:val="21"/>
          <w:highlight w:val="none"/>
        </w:rPr>
        <w:t>（如有多个院系，按院系分类汇总）</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288"/>
        <w:gridCol w:w="1725"/>
        <w:gridCol w:w="1730"/>
        <w:gridCol w:w="432"/>
        <w:gridCol w:w="590"/>
        <w:gridCol w:w="1136"/>
        <w:gridCol w:w="1334"/>
      </w:tblGrid>
      <w:tr w14:paraId="3AAF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27" w:type="dxa"/>
            <w:vAlign w:val="center"/>
          </w:tcPr>
          <w:p w14:paraId="1BCA6793">
            <w:pPr>
              <w:adjustRightInd/>
              <w:spacing w:line="240" w:lineRule="auto"/>
              <w:jc w:val="center"/>
              <w:textAlignment w:val="auto"/>
              <w:rPr>
                <w:rFonts w:hint="eastAsia" w:ascii="宋体" w:hAnsi="宋体" w:eastAsia="宋体" w:cs="宋体"/>
                <w:color w:val="auto"/>
                <w:spacing w:val="-20"/>
                <w:kern w:val="2"/>
                <w:sz w:val="21"/>
                <w:szCs w:val="21"/>
                <w:highlight w:val="none"/>
              </w:rPr>
            </w:pPr>
            <w:r>
              <w:rPr>
                <w:rFonts w:hint="eastAsia" w:ascii="宋体" w:hAnsi="宋体" w:eastAsia="宋体" w:cs="宋体"/>
                <w:color w:val="auto"/>
                <w:spacing w:val="-20"/>
                <w:kern w:val="2"/>
                <w:sz w:val="21"/>
                <w:szCs w:val="21"/>
                <w:highlight w:val="none"/>
              </w:rPr>
              <w:t>序号</w:t>
            </w:r>
          </w:p>
        </w:tc>
        <w:tc>
          <w:tcPr>
            <w:tcW w:w="2288" w:type="dxa"/>
            <w:vAlign w:val="center"/>
          </w:tcPr>
          <w:p w14:paraId="660E9843">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pacing w:val="-20"/>
                <w:kern w:val="2"/>
                <w:sz w:val="21"/>
                <w:szCs w:val="21"/>
                <w:highlight w:val="none"/>
              </w:rPr>
              <w:t>产品名称</w:t>
            </w:r>
          </w:p>
        </w:tc>
        <w:tc>
          <w:tcPr>
            <w:tcW w:w="1725" w:type="dxa"/>
            <w:vAlign w:val="center"/>
          </w:tcPr>
          <w:p w14:paraId="7E96663B">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pacing w:val="-20"/>
                <w:kern w:val="2"/>
                <w:sz w:val="21"/>
                <w:szCs w:val="21"/>
                <w:highlight w:val="none"/>
              </w:rPr>
              <w:t>品牌及型号</w:t>
            </w:r>
          </w:p>
        </w:tc>
        <w:tc>
          <w:tcPr>
            <w:tcW w:w="1730" w:type="dxa"/>
            <w:vAlign w:val="center"/>
          </w:tcPr>
          <w:p w14:paraId="49C6ECB2">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产地及</w:t>
            </w:r>
          </w:p>
          <w:p w14:paraId="3441FBEC">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生产厂商</w:t>
            </w:r>
          </w:p>
        </w:tc>
        <w:tc>
          <w:tcPr>
            <w:tcW w:w="432" w:type="dxa"/>
            <w:vAlign w:val="center"/>
          </w:tcPr>
          <w:p w14:paraId="4EDC14F0">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w:t>
            </w:r>
          </w:p>
          <w:p w14:paraId="7257B274">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位</w:t>
            </w:r>
          </w:p>
        </w:tc>
        <w:tc>
          <w:tcPr>
            <w:tcW w:w="590" w:type="dxa"/>
            <w:vAlign w:val="center"/>
          </w:tcPr>
          <w:p w14:paraId="04A45A61">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w:t>
            </w:r>
          </w:p>
          <w:p w14:paraId="61B90BCE">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量</w:t>
            </w:r>
          </w:p>
        </w:tc>
        <w:tc>
          <w:tcPr>
            <w:tcW w:w="1136" w:type="dxa"/>
            <w:vAlign w:val="center"/>
          </w:tcPr>
          <w:p w14:paraId="70A81BF9">
            <w:pPr>
              <w:adjustRightInd/>
              <w:spacing w:line="24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pacing w:val="-20"/>
                <w:kern w:val="2"/>
                <w:sz w:val="21"/>
                <w:szCs w:val="21"/>
                <w:highlight w:val="none"/>
              </w:rPr>
              <w:t>单价（元）</w:t>
            </w:r>
          </w:p>
        </w:tc>
        <w:tc>
          <w:tcPr>
            <w:tcW w:w="1334" w:type="dxa"/>
            <w:vAlign w:val="center"/>
          </w:tcPr>
          <w:p w14:paraId="475C57F4">
            <w:pPr>
              <w:adjustRightInd/>
              <w:spacing w:line="240" w:lineRule="auto"/>
              <w:jc w:val="center"/>
              <w:textAlignment w:val="auto"/>
              <w:rPr>
                <w:rFonts w:hint="eastAsia" w:ascii="宋体" w:hAnsi="宋体" w:eastAsia="宋体" w:cs="宋体"/>
                <w:color w:val="auto"/>
                <w:spacing w:val="-20"/>
                <w:kern w:val="2"/>
                <w:sz w:val="21"/>
                <w:szCs w:val="21"/>
                <w:highlight w:val="none"/>
              </w:rPr>
            </w:pPr>
            <w:r>
              <w:rPr>
                <w:rFonts w:hint="eastAsia" w:ascii="宋体" w:hAnsi="宋体" w:eastAsia="宋体" w:cs="宋体"/>
                <w:color w:val="auto"/>
                <w:spacing w:val="-20"/>
                <w:kern w:val="2"/>
                <w:sz w:val="21"/>
                <w:szCs w:val="21"/>
                <w:highlight w:val="none"/>
              </w:rPr>
              <w:t>总价（元）</w:t>
            </w:r>
          </w:p>
        </w:tc>
      </w:tr>
      <w:tr w14:paraId="41C4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2ECF83FF">
            <w:pPr>
              <w:adjustRightInd/>
              <w:spacing w:line="440" w:lineRule="exact"/>
              <w:ind w:right="82" w:rightChars="34"/>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288" w:type="dxa"/>
            <w:vAlign w:val="center"/>
          </w:tcPr>
          <w:p w14:paraId="16578A95">
            <w:pPr>
              <w:adjustRightInd/>
              <w:spacing w:line="440" w:lineRule="exact"/>
              <w:ind w:right="82" w:rightChars="34"/>
              <w:textAlignment w:val="auto"/>
              <w:rPr>
                <w:rFonts w:hint="eastAsia" w:ascii="宋体" w:hAnsi="宋体" w:eastAsia="宋体" w:cs="宋体"/>
                <w:color w:val="auto"/>
                <w:kern w:val="2"/>
                <w:sz w:val="21"/>
                <w:szCs w:val="21"/>
                <w:highlight w:val="none"/>
              </w:rPr>
            </w:pPr>
          </w:p>
        </w:tc>
        <w:tc>
          <w:tcPr>
            <w:tcW w:w="1725" w:type="dxa"/>
            <w:vAlign w:val="center"/>
          </w:tcPr>
          <w:p w14:paraId="6349B9FC">
            <w:pPr>
              <w:adjustRightInd/>
              <w:spacing w:line="440" w:lineRule="exact"/>
              <w:textAlignment w:val="auto"/>
              <w:rPr>
                <w:rFonts w:hint="eastAsia" w:ascii="宋体" w:hAnsi="宋体" w:eastAsia="宋体" w:cs="宋体"/>
                <w:color w:val="auto"/>
                <w:kern w:val="2"/>
                <w:sz w:val="21"/>
                <w:szCs w:val="21"/>
                <w:highlight w:val="none"/>
              </w:rPr>
            </w:pPr>
          </w:p>
        </w:tc>
        <w:tc>
          <w:tcPr>
            <w:tcW w:w="1730" w:type="dxa"/>
            <w:vAlign w:val="center"/>
          </w:tcPr>
          <w:p w14:paraId="3F456856">
            <w:pPr>
              <w:adjustRightInd/>
              <w:spacing w:line="240" w:lineRule="auto"/>
              <w:textAlignment w:val="auto"/>
              <w:rPr>
                <w:rFonts w:hint="eastAsia" w:ascii="宋体" w:hAnsi="宋体" w:eastAsia="宋体" w:cs="宋体"/>
                <w:color w:val="auto"/>
                <w:kern w:val="2"/>
                <w:sz w:val="21"/>
                <w:szCs w:val="21"/>
                <w:highlight w:val="none"/>
              </w:rPr>
            </w:pPr>
          </w:p>
        </w:tc>
        <w:tc>
          <w:tcPr>
            <w:tcW w:w="432" w:type="dxa"/>
            <w:vAlign w:val="center"/>
          </w:tcPr>
          <w:p w14:paraId="7B96F81C">
            <w:pPr>
              <w:adjustRightInd/>
              <w:spacing w:line="440" w:lineRule="exact"/>
              <w:textAlignment w:val="auto"/>
              <w:rPr>
                <w:rFonts w:hint="eastAsia" w:ascii="宋体" w:hAnsi="宋体" w:eastAsia="宋体" w:cs="宋体"/>
                <w:color w:val="auto"/>
                <w:kern w:val="2"/>
                <w:sz w:val="21"/>
                <w:szCs w:val="21"/>
                <w:highlight w:val="none"/>
              </w:rPr>
            </w:pPr>
          </w:p>
        </w:tc>
        <w:tc>
          <w:tcPr>
            <w:tcW w:w="590" w:type="dxa"/>
            <w:vAlign w:val="center"/>
          </w:tcPr>
          <w:p w14:paraId="5BB930D6">
            <w:pPr>
              <w:adjustRightInd/>
              <w:spacing w:line="440" w:lineRule="exact"/>
              <w:textAlignment w:val="auto"/>
              <w:rPr>
                <w:rFonts w:hint="eastAsia" w:ascii="宋体" w:hAnsi="宋体" w:eastAsia="宋体" w:cs="宋体"/>
                <w:color w:val="auto"/>
                <w:kern w:val="2"/>
                <w:sz w:val="21"/>
                <w:szCs w:val="21"/>
                <w:highlight w:val="none"/>
              </w:rPr>
            </w:pPr>
          </w:p>
        </w:tc>
        <w:tc>
          <w:tcPr>
            <w:tcW w:w="1136" w:type="dxa"/>
            <w:tcMar>
              <w:left w:w="0" w:type="dxa"/>
              <w:right w:w="0" w:type="dxa"/>
            </w:tcMar>
            <w:vAlign w:val="center"/>
          </w:tcPr>
          <w:p w14:paraId="18B91F6B">
            <w:pPr>
              <w:adjustRightInd/>
              <w:spacing w:line="440" w:lineRule="exact"/>
              <w:ind w:right="315"/>
              <w:jc w:val="right"/>
              <w:textAlignment w:val="auto"/>
              <w:rPr>
                <w:rFonts w:hint="eastAsia" w:ascii="宋体" w:hAnsi="宋体" w:eastAsia="宋体" w:cs="宋体"/>
                <w:color w:val="auto"/>
                <w:kern w:val="2"/>
                <w:sz w:val="21"/>
                <w:szCs w:val="21"/>
                <w:highlight w:val="none"/>
              </w:rPr>
            </w:pPr>
          </w:p>
        </w:tc>
        <w:tc>
          <w:tcPr>
            <w:tcW w:w="1334" w:type="dxa"/>
            <w:tcMar>
              <w:left w:w="0" w:type="dxa"/>
              <w:right w:w="0" w:type="dxa"/>
            </w:tcMar>
            <w:vAlign w:val="center"/>
          </w:tcPr>
          <w:p w14:paraId="355C8883">
            <w:pPr>
              <w:adjustRightInd/>
              <w:spacing w:line="240" w:lineRule="auto"/>
              <w:jc w:val="right"/>
              <w:textAlignment w:val="auto"/>
              <w:rPr>
                <w:rFonts w:hint="eastAsia" w:ascii="宋体" w:hAnsi="宋体" w:eastAsia="宋体" w:cs="宋体"/>
                <w:color w:val="auto"/>
                <w:kern w:val="2"/>
                <w:sz w:val="21"/>
                <w:szCs w:val="21"/>
                <w:highlight w:val="none"/>
              </w:rPr>
            </w:pPr>
          </w:p>
        </w:tc>
      </w:tr>
      <w:tr w14:paraId="3DC9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102DC045">
            <w:pPr>
              <w:adjustRightInd/>
              <w:spacing w:line="440" w:lineRule="exact"/>
              <w:ind w:right="82" w:rightChars="34"/>
              <w:jc w:val="center"/>
              <w:textAlignment w:val="auto"/>
              <w:rPr>
                <w:rFonts w:hint="eastAsia" w:ascii="宋体" w:hAnsi="宋体" w:eastAsia="宋体" w:cs="宋体"/>
                <w:color w:val="auto"/>
                <w:kern w:val="2"/>
                <w:sz w:val="21"/>
                <w:szCs w:val="21"/>
                <w:highlight w:val="none"/>
              </w:rPr>
            </w:pPr>
          </w:p>
        </w:tc>
        <w:tc>
          <w:tcPr>
            <w:tcW w:w="9235" w:type="dxa"/>
            <w:gridSpan w:val="7"/>
            <w:vAlign w:val="center"/>
          </w:tcPr>
          <w:p w14:paraId="7F193A2E">
            <w:pPr>
              <w:adjustRightInd/>
              <w:spacing w:line="240" w:lineRule="auto"/>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技术指标：</w:t>
            </w:r>
          </w:p>
        </w:tc>
      </w:tr>
      <w:tr w14:paraId="5C91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restart"/>
            <w:vAlign w:val="center"/>
          </w:tcPr>
          <w:p w14:paraId="75530675">
            <w:pPr>
              <w:adjustRightInd/>
              <w:spacing w:line="440" w:lineRule="exact"/>
              <w:ind w:right="82" w:rightChars="34"/>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288" w:type="dxa"/>
            <w:vAlign w:val="center"/>
          </w:tcPr>
          <w:p w14:paraId="00BF0E53">
            <w:pPr>
              <w:adjustRightInd/>
              <w:spacing w:line="440" w:lineRule="exact"/>
              <w:ind w:right="82" w:rightChars="34"/>
              <w:textAlignment w:val="auto"/>
              <w:rPr>
                <w:rFonts w:hint="eastAsia" w:ascii="宋体" w:hAnsi="宋体" w:eastAsia="宋体" w:cs="宋体"/>
                <w:color w:val="auto"/>
                <w:kern w:val="2"/>
                <w:sz w:val="21"/>
                <w:szCs w:val="21"/>
                <w:highlight w:val="none"/>
              </w:rPr>
            </w:pPr>
          </w:p>
        </w:tc>
        <w:tc>
          <w:tcPr>
            <w:tcW w:w="1725" w:type="dxa"/>
            <w:vAlign w:val="center"/>
          </w:tcPr>
          <w:p w14:paraId="1248D593">
            <w:pPr>
              <w:adjustRightInd/>
              <w:spacing w:line="440" w:lineRule="exact"/>
              <w:textAlignment w:val="auto"/>
              <w:rPr>
                <w:rFonts w:hint="eastAsia" w:ascii="宋体" w:hAnsi="宋体" w:eastAsia="宋体" w:cs="宋体"/>
                <w:color w:val="auto"/>
                <w:kern w:val="2"/>
                <w:sz w:val="21"/>
                <w:szCs w:val="21"/>
                <w:highlight w:val="none"/>
              </w:rPr>
            </w:pPr>
          </w:p>
        </w:tc>
        <w:tc>
          <w:tcPr>
            <w:tcW w:w="1730" w:type="dxa"/>
            <w:vAlign w:val="center"/>
          </w:tcPr>
          <w:p w14:paraId="71D147D8">
            <w:pPr>
              <w:adjustRightInd/>
              <w:spacing w:line="240" w:lineRule="auto"/>
              <w:textAlignment w:val="auto"/>
              <w:rPr>
                <w:rFonts w:hint="eastAsia" w:ascii="宋体" w:hAnsi="宋体" w:eastAsia="宋体" w:cs="宋体"/>
                <w:color w:val="auto"/>
                <w:kern w:val="2"/>
                <w:sz w:val="21"/>
                <w:szCs w:val="21"/>
                <w:highlight w:val="none"/>
              </w:rPr>
            </w:pPr>
          </w:p>
        </w:tc>
        <w:tc>
          <w:tcPr>
            <w:tcW w:w="432" w:type="dxa"/>
            <w:vAlign w:val="center"/>
          </w:tcPr>
          <w:p w14:paraId="38567363">
            <w:pPr>
              <w:adjustRightInd/>
              <w:spacing w:line="440" w:lineRule="exact"/>
              <w:textAlignment w:val="auto"/>
              <w:rPr>
                <w:rFonts w:hint="eastAsia" w:ascii="宋体" w:hAnsi="宋体" w:eastAsia="宋体" w:cs="宋体"/>
                <w:color w:val="auto"/>
                <w:kern w:val="2"/>
                <w:sz w:val="21"/>
                <w:szCs w:val="21"/>
                <w:highlight w:val="none"/>
              </w:rPr>
            </w:pPr>
          </w:p>
        </w:tc>
        <w:tc>
          <w:tcPr>
            <w:tcW w:w="590" w:type="dxa"/>
            <w:vAlign w:val="center"/>
          </w:tcPr>
          <w:p w14:paraId="2EDA2F0C">
            <w:pPr>
              <w:adjustRightInd/>
              <w:spacing w:line="440" w:lineRule="exact"/>
              <w:textAlignment w:val="auto"/>
              <w:rPr>
                <w:rFonts w:hint="eastAsia" w:ascii="宋体" w:hAnsi="宋体" w:eastAsia="宋体" w:cs="宋体"/>
                <w:color w:val="auto"/>
                <w:kern w:val="2"/>
                <w:sz w:val="21"/>
                <w:szCs w:val="21"/>
                <w:highlight w:val="none"/>
              </w:rPr>
            </w:pPr>
          </w:p>
        </w:tc>
        <w:tc>
          <w:tcPr>
            <w:tcW w:w="1136" w:type="dxa"/>
            <w:tcMar>
              <w:left w:w="0" w:type="dxa"/>
              <w:right w:w="0" w:type="dxa"/>
            </w:tcMar>
            <w:vAlign w:val="center"/>
          </w:tcPr>
          <w:p w14:paraId="1A83A72E">
            <w:pPr>
              <w:adjustRightInd/>
              <w:spacing w:line="440" w:lineRule="exact"/>
              <w:ind w:right="315"/>
              <w:jc w:val="right"/>
              <w:textAlignment w:val="auto"/>
              <w:rPr>
                <w:rFonts w:hint="eastAsia" w:ascii="宋体" w:hAnsi="宋体" w:eastAsia="宋体" w:cs="宋体"/>
                <w:color w:val="auto"/>
                <w:kern w:val="2"/>
                <w:sz w:val="21"/>
                <w:szCs w:val="21"/>
                <w:highlight w:val="none"/>
              </w:rPr>
            </w:pPr>
          </w:p>
        </w:tc>
        <w:tc>
          <w:tcPr>
            <w:tcW w:w="1334" w:type="dxa"/>
            <w:tcMar>
              <w:left w:w="0" w:type="dxa"/>
              <w:right w:w="0" w:type="dxa"/>
            </w:tcMar>
            <w:vAlign w:val="center"/>
          </w:tcPr>
          <w:p w14:paraId="7FB5180E">
            <w:pPr>
              <w:adjustRightInd/>
              <w:spacing w:line="240" w:lineRule="auto"/>
              <w:jc w:val="right"/>
              <w:textAlignment w:val="auto"/>
              <w:rPr>
                <w:rFonts w:hint="eastAsia" w:ascii="宋体" w:hAnsi="宋体" w:eastAsia="宋体" w:cs="宋体"/>
                <w:color w:val="auto"/>
                <w:kern w:val="2"/>
                <w:sz w:val="21"/>
                <w:szCs w:val="21"/>
                <w:highlight w:val="none"/>
              </w:rPr>
            </w:pPr>
          </w:p>
        </w:tc>
      </w:tr>
      <w:tr w14:paraId="6E15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27" w:type="dxa"/>
            <w:vMerge w:val="continue"/>
            <w:vAlign w:val="center"/>
          </w:tcPr>
          <w:p w14:paraId="6BD6019A">
            <w:pPr>
              <w:adjustRightInd/>
              <w:spacing w:line="440" w:lineRule="exact"/>
              <w:ind w:right="82" w:rightChars="34"/>
              <w:jc w:val="center"/>
              <w:textAlignment w:val="auto"/>
              <w:rPr>
                <w:rFonts w:hint="eastAsia" w:ascii="宋体" w:hAnsi="宋体" w:eastAsia="宋体" w:cs="宋体"/>
                <w:color w:val="auto"/>
                <w:kern w:val="2"/>
                <w:sz w:val="21"/>
                <w:szCs w:val="21"/>
                <w:highlight w:val="none"/>
              </w:rPr>
            </w:pPr>
          </w:p>
        </w:tc>
        <w:tc>
          <w:tcPr>
            <w:tcW w:w="9235" w:type="dxa"/>
            <w:gridSpan w:val="7"/>
            <w:vAlign w:val="center"/>
          </w:tcPr>
          <w:p w14:paraId="67364411">
            <w:pPr>
              <w:adjustRightInd/>
              <w:spacing w:line="240" w:lineRule="auto"/>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技术指标：</w:t>
            </w:r>
          </w:p>
        </w:tc>
      </w:tr>
    </w:tbl>
    <w:p w14:paraId="302405AE">
      <w:pPr>
        <w:adjustRightInd/>
        <w:spacing w:line="440" w:lineRule="exact"/>
        <w:ind w:right="82" w:rightChars="34"/>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备注：采购内容与本合同各项文件发生抵触的，按本合同第10.1条执行；</w:t>
      </w:r>
    </w:p>
    <w:p w14:paraId="5150F157">
      <w:pPr>
        <w:adjustRightInd/>
        <w:spacing w:before="240" w:line="240" w:lineRule="auto"/>
        <w:ind w:firstLine="278" w:firstLineChars="132"/>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二、合同总价</w:t>
      </w:r>
    </w:p>
    <w:p w14:paraId="23AF3730">
      <w:pPr>
        <w:adjustRightInd/>
        <w:spacing w:line="400" w:lineRule="exact"/>
        <w:ind w:firstLine="367" w:firstLineChars="17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2.1合同总价为人民币大写：</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元整，小写：</w:t>
      </w:r>
      <w:r>
        <w:rPr>
          <w:rFonts w:hint="eastAsia" w:ascii="宋体" w:hAnsi="宋体" w:eastAsia="宋体" w:cs="宋体"/>
          <w:bCs/>
          <w:color w:val="auto"/>
          <w:kern w:val="2"/>
          <w:sz w:val="21"/>
          <w:szCs w:val="21"/>
          <w:highlight w:val="none"/>
        </w:rPr>
        <w:t>￥</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57E00556">
      <w:pPr>
        <w:adjustRightInd/>
        <w:spacing w:line="400" w:lineRule="exact"/>
        <w:ind w:firstLine="367" w:firstLineChars="17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2.2本合同执行固定单价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14:paraId="14A9B737">
      <w:pPr>
        <w:adjustRightInd/>
        <w:spacing w:line="400" w:lineRule="exact"/>
        <w:ind w:firstLine="367" w:firstLineChars="175"/>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2.3本项目执行合同总价包干方式，超出不补，减少按实结算。</w:t>
      </w:r>
    </w:p>
    <w:p w14:paraId="660CF909">
      <w:pPr>
        <w:adjustRightInd/>
        <w:spacing w:before="240" w:line="240" w:lineRule="auto"/>
        <w:ind w:firstLine="422" w:firstLineChars="176"/>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color w:val="auto"/>
          <w:highlight w:val="none"/>
        </w:rPr>
        <w:t>★</w:t>
      </w:r>
      <w:r>
        <w:rPr>
          <w:rFonts w:hint="eastAsia" w:ascii="宋体" w:hAnsi="宋体" w:eastAsia="宋体" w:cs="宋体"/>
          <w:b/>
          <w:bCs/>
          <w:color w:val="auto"/>
          <w:kern w:val="2"/>
          <w:sz w:val="21"/>
          <w:szCs w:val="21"/>
          <w:highlight w:val="none"/>
        </w:rPr>
        <w:t>三、质量要求与技术标准</w:t>
      </w:r>
    </w:p>
    <w:p w14:paraId="475ACE5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3.1供方须提供全新的、原厂包装的货物（含零部件、配件、附件、随机工具等），表面无划伤、无碰撞痕迹，内部无瑕疵。供方不收回包装。</w:t>
      </w:r>
    </w:p>
    <w:p w14:paraId="4C3A192F">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3.2供方提供的货物应完全符合本合同及各项文件中需方提出的，以及供方承诺的产品名称、品牌、型号、产地及生产厂商、规格配置、参数性能等各项要求与使用目的，应能够正常运行与使用。</w:t>
      </w:r>
    </w:p>
    <w:p w14:paraId="431EC21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3.3供方提供的货物必须符合国家、行业、生产厂商及本合同各项文件要求的技术标准、安全质量标准、环保标准、售后服务标准。</w:t>
      </w:r>
    </w:p>
    <w:p w14:paraId="48D1DD7B">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上述标准为协议签订时有效的最新标准。上述标准不一致的，以要求高者为准。</w:t>
      </w:r>
    </w:p>
    <w:p w14:paraId="34CB76A2">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3.4</w:t>
      </w:r>
      <w:r>
        <w:rPr>
          <w:rFonts w:hint="eastAsia" w:ascii="宋体" w:hAnsi="宋体" w:eastAsia="宋体" w:cs="宋体"/>
          <w:color w:val="auto"/>
          <w:sz w:val="21"/>
          <w:szCs w:val="21"/>
          <w:highlight w:val="none"/>
        </w:rPr>
        <w:t>供方承诺并保证对其所提供的货物均享有合法权利的，不会侵犯第三方知识产权、所有权及其它合法权益。</w:t>
      </w:r>
    </w:p>
    <w:p w14:paraId="417962E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p>
    <w:p w14:paraId="4AC258DE">
      <w:pPr>
        <w:adjustRightInd/>
        <w:spacing w:line="400" w:lineRule="exact"/>
        <w:ind w:firstLine="420" w:firstLineChars="200"/>
        <w:jc w:val="both"/>
        <w:textAlignment w:val="auto"/>
        <w:rPr>
          <w:rFonts w:hint="eastAsia" w:ascii="宋体" w:hAnsi="宋体" w:eastAsia="宋体" w:cs="宋体"/>
          <w:vanish/>
          <w:color w:val="auto"/>
          <w:kern w:val="2"/>
          <w:sz w:val="21"/>
          <w:szCs w:val="21"/>
          <w:highlight w:val="none"/>
        </w:rPr>
      </w:pPr>
      <w:r>
        <w:rPr>
          <w:rFonts w:hint="eastAsia" w:ascii="宋体" w:hAnsi="宋体" w:eastAsia="宋体" w:cs="宋体"/>
          <w:vanish/>
          <w:color w:val="auto"/>
          <w:kern w:val="2"/>
          <w:sz w:val="21"/>
          <w:szCs w:val="21"/>
          <w:highlight w:val="none"/>
        </w:rPr>
        <w:t>3.5</w:t>
      </w:r>
      <w:r>
        <w:rPr>
          <w:rFonts w:hint="eastAsia" w:ascii="宋体" w:hAnsi="宋体" w:eastAsia="宋体" w:cs="宋体"/>
          <w:vanish/>
          <w:color w:val="auto"/>
          <w:kern w:val="2"/>
          <w:sz w:val="21"/>
          <w:szCs w:val="21"/>
          <w:highlight w:val="none"/>
          <w:u w:val="single"/>
        </w:rPr>
        <w:t>（采购文件对技术标准有详细要求的，可于本款载明；</w:t>
      </w:r>
      <w:r>
        <w:rPr>
          <w:rFonts w:hint="eastAsia" w:ascii="宋体" w:hAnsi="宋体" w:eastAsia="宋体" w:cs="宋体"/>
          <w:vanish/>
          <w:color w:val="auto"/>
          <w:kern w:val="2"/>
          <w:sz w:val="21"/>
          <w:szCs w:val="21"/>
          <w:highlight w:val="none"/>
        </w:rPr>
        <w:t>此条款根据投标或响应文件承诺内容选择填写</w:t>
      </w:r>
      <w:r>
        <w:rPr>
          <w:rFonts w:hint="eastAsia" w:ascii="宋体" w:hAnsi="宋体" w:eastAsia="宋体" w:cs="宋体"/>
          <w:vanish/>
          <w:color w:val="auto"/>
          <w:kern w:val="2"/>
          <w:sz w:val="21"/>
          <w:szCs w:val="21"/>
          <w:highlight w:val="none"/>
          <w:u w:val="single"/>
        </w:rPr>
        <w:t>）。</w:t>
      </w:r>
    </w:p>
    <w:p w14:paraId="3A85D653">
      <w:pPr>
        <w:adjustRightInd/>
        <w:spacing w:before="240" w:line="240" w:lineRule="auto"/>
        <w:ind w:firstLine="318" w:firstLineChars="151"/>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四、交货及验收</w:t>
      </w:r>
    </w:p>
    <w:p w14:paraId="52B805F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4.1交货期限、地点、方式</w:t>
      </w:r>
    </w:p>
    <w:p w14:paraId="56CC8E47">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4.1.1交货期限：供方应在合同签订生效后的</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日内完全交货。供方应在交货前至少提前</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工作日以书面或电子文件形式通知需方准备收货。</w:t>
      </w:r>
    </w:p>
    <w:p w14:paraId="0A6A0636">
      <w:pPr>
        <w:adjustRightInd/>
        <w:spacing w:line="400" w:lineRule="exact"/>
        <w:ind w:firstLine="48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highlight w:val="none"/>
        </w:rPr>
        <w:t>★</w:t>
      </w:r>
      <w:r>
        <w:rPr>
          <w:rFonts w:hint="eastAsia" w:ascii="宋体" w:hAnsi="宋体" w:eastAsia="宋体" w:cs="宋体"/>
          <w:color w:val="auto"/>
          <w:kern w:val="2"/>
          <w:sz w:val="21"/>
          <w:szCs w:val="21"/>
          <w:highlight w:val="none"/>
        </w:rPr>
        <w:t>4.1.2交货方式：供方免费送货到</w:t>
      </w:r>
      <w:r>
        <w:rPr>
          <w:rFonts w:hint="eastAsia" w:ascii="宋体" w:hAnsi="宋体" w:eastAsia="宋体" w:cs="宋体"/>
          <w:color w:val="auto"/>
          <w:kern w:val="2"/>
          <w:sz w:val="21"/>
          <w:szCs w:val="21"/>
          <w:highlight w:val="none"/>
          <w:u w:val="single"/>
        </w:rPr>
        <w:t xml:space="preserve"> 西南大学 </w:t>
      </w:r>
      <w:r>
        <w:rPr>
          <w:rFonts w:hint="eastAsia" w:ascii="宋体" w:hAnsi="宋体" w:eastAsia="宋体" w:cs="宋体"/>
          <w:color w:val="auto"/>
          <w:kern w:val="2"/>
          <w:sz w:val="21"/>
          <w:szCs w:val="21"/>
          <w:highlight w:val="none"/>
        </w:rPr>
        <w:t>指定位置，交需方用户单位。装卸和搬运均由供方负责，费用均由供方自行承担。</w:t>
      </w:r>
    </w:p>
    <w:p w14:paraId="7CC82339">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4.1.3</w:t>
      </w:r>
      <w:r>
        <w:rPr>
          <w:rFonts w:hint="eastAsia" w:ascii="宋体" w:hAnsi="宋体" w:eastAsia="宋体" w:cs="宋体"/>
          <w:color w:val="auto"/>
          <w:sz w:val="21"/>
          <w:szCs w:val="21"/>
          <w:highlight w:val="none"/>
        </w:rPr>
        <w:t>需方指定收货人：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5AE6C8">
      <w:pPr>
        <w:adjustRightInd/>
        <w:spacing w:line="400" w:lineRule="exact"/>
        <w:ind w:firstLine="48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highlight w:val="none"/>
        </w:rPr>
        <w:t>★</w:t>
      </w:r>
      <w:r>
        <w:rPr>
          <w:rFonts w:hint="eastAsia" w:ascii="宋体" w:hAnsi="宋体" w:eastAsia="宋体" w:cs="宋体"/>
          <w:color w:val="auto"/>
          <w:kern w:val="2"/>
          <w:sz w:val="21"/>
          <w:szCs w:val="21"/>
          <w:highlight w:val="none"/>
        </w:rPr>
        <w:t>4.2外观和数量验收</w:t>
      </w:r>
    </w:p>
    <w:p w14:paraId="38859A0F">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4.2.1交货时，由供方和需方用户单位当场进行货物品名、数量、品牌、产地及生产厂商、型号及外观验收，并形成书面验收记录。货物零部件、配件、附件、随机工具等的外观和数量验收以配置清单为准。</w:t>
      </w:r>
    </w:p>
    <w:p w14:paraId="18718D3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4.2.2外观和数量验收记录由需方指定收货人签字，并加盖用户单位公章方为有效。外观和数量验收记录</w:t>
      </w:r>
      <w:r>
        <w:rPr>
          <w:rFonts w:hint="eastAsia" w:ascii="宋体" w:hAnsi="宋体" w:eastAsia="宋体" w:cs="宋体"/>
          <w:color w:val="auto"/>
          <w:sz w:val="21"/>
          <w:szCs w:val="21"/>
          <w:highlight w:val="none"/>
        </w:rPr>
        <w:t>仅证明已按现状收到若干具体单位数量的货物。</w:t>
      </w:r>
    </w:p>
    <w:p w14:paraId="5D32E695">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4.3供方应于交货后</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个工作日内，或者于需方用户单位指定时间内派专业人员到现场免费安装调试，并达到正常运行状态。</w:t>
      </w:r>
    </w:p>
    <w:p w14:paraId="56C1EC89">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4.4质量性能验收</w:t>
      </w:r>
      <w:r>
        <w:rPr>
          <w:rFonts w:hint="eastAsia" w:ascii="宋体" w:hAnsi="宋体" w:eastAsia="宋体" w:cs="宋体"/>
          <w:vanish/>
          <w:color w:val="auto"/>
          <w:kern w:val="2"/>
          <w:sz w:val="21"/>
          <w:szCs w:val="21"/>
          <w:highlight w:val="none"/>
        </w:rPr>
        <w:t>（此条款根据投标或响应文件承诺内容选择填写）</w:t>
      </w:r>
    </w:p>
    <w:p w14:paraId="2329971C">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4.4.1安装调试完毕并试运行</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个工作日后，供方可提出书面验收申请。货物采用以下第</w:t>
      </w:r>
      <w:r>
        <w:rPr>
          <w:rFonts w:hint="eastAsia" w:ascii="宋体" w:hAnsi="宋体" w:eastAsia="宋体" w:cs="宋体"/>
          <w:color w:val="auto"/>
          <w:kern w:val="2"/>
          <w:sz w:val="21"/>
          <w:szCs w:val="21"/>
          <w:highlight w:val="none"/>
          <w:u w:val="single"/>
        </w:rPr>
        <w:t>（    ）</w:t>
      </w:r>
      <w:r>
        <w:rPr>
          <w:rFonts w:hint="eastAsia" w:ascii="宋体" w:hAnsi="宋体" w:eastAsia="宋体" w:cs="宋体"/>
          <w:color w:val="auto"/>
          <w:kern w:val="2"/>
          <w:sz w:val="21"/>
          <w:szCs w:val="21"/>
          <w:highlight w:val="none"/>
        </w:rPr>
        <w:t>种方式进行质量性能验收：</w:t>
      </w:r>
    </w:p>
    <w:p w14:paraId="2AB98C6A">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（1）由需方组织质量性能验收，供方配合进行；验收合格的，由需方出具质量性能验收报告，验收合格时间以报告中需方确认的最后时间为准。</w:t>
      </w:r>
    </w:p>
    <w:p w14:paraId="2D9F043D">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方聘请具有相应检验资格的中介机构进行检验，检验费用由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方承担。</w:t>
      </w:r>
    </w:p>
    <w:p w14:paraId="6837C1CA">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方提请政府机构进行检验，检验费用由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方承担；验收合格时间以需方收到政府机构检验合格报告时间为准。</w:t>
      </w:r>
    </w:p>
    <w:p w14:paraId="343B8B6D">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（4）其他验收方式：</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2178896B">
      <w:pPr>
        <w:adjustRightIn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4.4.2质量性能验收标准按本合同第三条约定的标准执行。</w:t>
      </w:r>
    </w:p>
    <w:p w14:paraId="0762DFEB">
      <w:pPr>
        <w:adjustRightIn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4.4.3若供方拒绝在验收不合格的报告上签字的，应在</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日内提出书面意见，并提交相关证据证明，否则视为供方认可该验收报告。</w:t>
      </w:r>
    </w:p>
    <w:p w14:paraId="18E9BEA2">
      <w:pPr>
        <w:adjustRightInd/>
        <w:snapToGrid w:val="0"/>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14:paraId="5C0D3C01">
      <w:pPr>
        <w:adjustRightInd/>
        <w:spacing w:line="360" w:lineRule="auto"/>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r>
        <w:rPr>
          <w:rFonts w:hint="eastAsia" w:ascii="宋体" w:hAnsi="宋体" w:eastAsia="宋体" w:cs="宋体"/>
          <w:vanish/>
          <w:color w:val="auto"/>
          <w:kern w:val="2"/>
          <w:sz w:val="21"/>
          <w:szCs w:val="21"/>
          <w:highlight w:val="none"/>
        </w:rPr>
        <w:t>4.7</w:t>
      </w:r>
      <w:r>
        <w:rPr>
          <w:rFonts w:hint="eastAsia" w:ascii="宋体" w:hAnsi="宋体" w:eastAsia="宋体" w:cs="宋体"/>
          <w:vanish/>
          <w:color w:val="auto"/>
          <w:kern w:val="2"/>
          <w:sz w:val="21"/>
          <w:szCs w:val="21"/>
          <w:highlight w:val="none"/>
          <w:u w:val="single"/>
        </w:rPr>
        <w:t>（用户单位对验收有其他要求的，可于本款载明，但应根据投标或响应文件承诺内容填写；）。</w:t>
      </w:r>
    </w:p>
    <w:p w14:paraId="70040D08">
      <w:pPr>
        <w:adjustRightInd/>
        <w:spacing w:before="240" w:line="360" w:lineRule="auto"/>
        <w:ind w:firstLine="318" w:firstLineChars="151"/>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五、培训</w:t>
      </w:r>
    </w:p>
    <w:p w14:paraId="250DEC43">
      <w:pPr>
        <w:adjustRightInd/>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5.1 安装调试合格后，由需方用户单位与供方共同商定培训时间，培训地点由需方用户单位指定。</w:t>
      </w:r>
    </w:p>
    <w:p w14:paraId="2078BA40">
      <w:pPr>
        <w:adjustRightInd/>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5.2 供方向需方免费提供培训，培训内容与方式如下：</w:t>
      </w:r>
    </w:p>
    <w:p w14:paraId="4A8CCC80">
      <w:pPr>
        <w:adjustRightInd/>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rPr>
        <w:t>供方提供必要的培训资料，并指派专业人员就所供货物的组装、试运行、运行、使用、维护、保养等对需方人员进行培训，直至全面掌握为止</w:t>
      </w:r>
      <w:r>
        <w:rPr>
          <w:rFonts w:hint="eastAsia" w:ascii="宋体" w:hAnsi="宋体" w:eastAsia="宋体" w:cs="宋体"/>
          <w:vanish/>
          <w:color w:val="auto"/>
          <w:kern w:val="2"/>
          <w:sz w:val="21"/>
          <w:szCs w:val="21"/>
          <w:highlight w:val="none"/>
          <w:u w:val="single"/>
        </w:rPr>
        <w:t>/（培训的具体要求根据投标或响应文件承诺内容填写）</w:t>
      </w:r>
      <w:r>
        <w:rPr>
          <w:rFonts w:hint="eastAsia" w:ascii="宋体" w:hAnsi="宋体" w:eastAsia="宋体" w:cs="宋体"/>
          <w:color w:val="auto"/>
          <w:kern w:val="2"/>
          <w:sz w:val="21"/>
          <w:szCs w:val="21"/>
          <w:highlight w:val="none"/>
          <w:u w:val="single"/>
        </w:rPr>
        <w:t>。</w:t>
      </w:r>
    </w:p>
    <w:p w14:paraId="006C18F1">
      <w:pPr>
        <w:numPr>
          <w:ilvl w:val="0"/>
          <w:numId w:val="21"/>
        </w:numPr>
        <w:adjustRightInd/>
        <w:spacing w:before="240" w:line="240" w:lineRule="auto"/>
        <w:ind w:firstLine="318" w:firstLineChars="151"/>
        <w:jc w:val="both"/>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付款方式</w:t>
      </w:r>
    </w:p>
    <w:p w14:paraId="1F356C7B">
      <w:pPr>
        <w:adjustRightInd/>
        <w:spacing w:line="400" w:lineRule="exact"/>
        <w:ind w:firstLine="420" w:firstLineChars="200"/>
        <w:jc w:val="both"/>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6.1 付款模式</w:t>
      </w:r>
      <w:r>
        <w:rPr>
          <w:rFonts w:hint="eastAsia" w:cs="宋体"/>
          <w:vanish/>
          <w:color w:val="auto"/>
          <w:kern w:val="2"/>
          <w:sz w:val="21"/>
          <w:szCs w:val="21"/>
          <w:highlight w:val="none"/>
        </w:rPr>
        <w:t>（此条款根据投标或响应文件承诺内容填写，付款模式三选一，删除其余模式）</w:t>
      </w:r>
    </w:p>
    <w:p w14:paraId="56D751BF">
      <w:pPr>
        <w:adjustRightInd/>
        <w:spacing w:line="440" w:lineRule="exact"/>
        <w:jc w:val="center"/>
        <w:textAlignment w:val="auto"/>
        <w:rPr>
          <w:vanish/>
          <w:color w:val="auto"/>
          <w:kern w:val="2"/>
          <w:sz w:val="21"/>
          <w:szCs w:val="21"/>
          <w:highlight w:val="none"/>
        </w:rPr>
      </w:pP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======履约保证金付款模式=</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p>
    <w:p w14:paraId="0D4CBF94">
      <w:pPr>
        <w:adjustRightInd/>
        <w:spacing w:line="400" w:lineRule="exact"/>
        <w:ind w:firstLine="420" w:firstLineChars="200"/>
        <w:jc w:val="both"/>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6.1.1本合同中货物全部到货、数量验收合格后</w:t>
      </w:r>
      <w:r>
        <w:rPr>
          <w:rFonts w:hint="eastAsia" w:cs="宋体"/>
          <w:color w:val="auto"/>
          <w:kern w:val="2"/>
          <w:sz w:val="21"/>
          <w:szCs w:val="21"/>
          <w:highlight w:val="none"/>
          <w:u w:val="single"/>
        </w:rPr>
        <w:t xml:space="preserve">  3  </w:t>
      </w:r>
      <w:r>
        <w:rPr>
          <w:rFonts w:hint="eastAsia" w:cs="宋体"/>
          <w:color w:val="auto"/>
          <w:kern w:val="2"/>
          <w:sz w:val="21"/>
          <w:szCs w:val="21"/>
          <w:highlight w:val="none"/>
        </w:rPr>
        <w:t>个工作日内，供方向需方交纳合同总价的</w:t>
      </w:r>
      <w:r>
        <w:rPr>
          <w:rFonts w:hint="eastAsia" w:cs="宋体"/>
          <w:color w:val="auto"/>
          <w:kern w:val="2"/>
          <w:sz w:val="21"/>
          <w:szCs w:val="21"/>
          <w:highlight w:val="none"/>
          <w:u w:val="single"/>
        </w:rPr>
        <w:t xml:space="preserve">  25  </w:t>
      </w:r>
      <w:r>
        <w:rPr>
          <w:rFonts w:hint="eastAsia" w:cs="宋体"/>
          <w:color w:val="auto"/>
          <w:kern w:val="2"/>
          <w:sz w:val="21"/>
          <w:szCs w:val="21"/>
          <w:highlight w:val="none"/>
        </w:rPr>
        <w:t>%（计人民币大写</w:t>
      </w:r>
      <w:r>
        <w:rPr>
          <w:rFonts w:hint="eastAsia" w:cs="宋体"/>
          <w:color w:val="auto"/>
          <w:kern w:val="2"/>
          <w:sz w:val="21"/>
          <w:szCs w:val="21"/>
          <w:highlight w:val="none"/>
          <w:u w:val="single"/>
        </w:rPr>
        <w:t xml:space="preserve">          </w:t>
      </w:r>
      <w:r>
        <w:rPr>
          <w:rFonts w:hint="eastAsia" w:cs="宋体"/>
          <w:color w:val="auto"/>
          <w:kern w:val="2"/>
          <w:sz w:val="21"/>
          <w:szCs w:val="21"/>
          <w:highlight w:val="none"/>
        </w:rPr>
        <w:t>元整，小写￥</w:t>
      </w:r>
      <w:r>
        <w:rPr>
          <w:rFonts w:hint="eastAsia" w:cs="宋体"/>
          <w:color w:val="auto"/>
          <w:kern w:val="2"/>
          <w:sz w:val="21"/>
          <w:szCs w:val="21"/>
          <w:highlight w:val="none"/>
          <w:u w:val="single"/>
        </w:rPr>
        <w:t xml:space="preserve">          </w:t>
      </w:r>
      <w:r>
        <w:rPr>
          <w:rFonts w:hint="eastAsia" w:cs="宋体"/>
          <w:color w:val="auto"/>
          <w:kern w:val="2"/>
          <w:sz w:val="21"/>
          <w:szCs w:val="21"/>
          <w:highlight w:val="none"/>
        </w:rPr>
        <w:t>）作履约保证金；需方收到履约保证金后</w:t>
      </w:r>
      <w:r>
        <w:rPr>
          <w:rFonts w:hint="eastAsia" w:cs="宋体"/>
          <w:color w:val="auto"/>
          <w:kern w:val="2"/>
          <w:sz w:val="21"/>
          <w:szCs w:val="21"/>
          <w:highlight w:val="none"/>
          <w:u w:val="single"/>
        </w:rPr>
        <w:t xml:space="preserve">  </w:t>
      </w:r>
      <w:r>
        <w:rPr>
          <w:rFonts w:cs="宋体"/>
          <w:color w:val="auto"/>
          <w:kern w:val="2"/>
          <w:sz w:val="21"/>
          <w:szCs w:val="21"/>
          <w:highlight w:val="none"/>
          <w:u w:val="single"/>
        </w:rPr>
        <w:t>3</w:t>
      </w:r>
      <w:r>
        <w:rPr>
          <w:rFonts w:hint="eastAsia" w:cs="宋体"/>
          <w:color w:val="auto"/>
          <w:kern w:val="2"/>
          <w:sz w:val="21"/>
          <w:szCs w:val="21"/>
          <w:highlight w:val="none"/>
          <w:u w:val="single"/>
        </w:rPr>
        <w:t xml:space="preserve">  </w:t>
      </w:r>
      <w:r>
        <w:rPr>
          <w:rFonts w:hint="eastAsia" w:cs="宋体"/>
          <w:color w:val="auto"/>
          <w:kern w:val="2"/>
          <w:sz w:val="21"/>
          <w:szCs w:val="21"/>
          <w:highlight w:val="none"/>
        </w:rPr>
        <w:t>个工作日内，</w:t>
      </w:r>
      <w:r>
        <w:rPr>
          <w:rFonts w:hint="eastAsia" w:ascii="宋体" w:hAnsi="宋体" w:cs="宋体"/>
          <w:color w:val="auto"/>
          <w:kern w:val="2"/>
          <w:sz w:val="21"/>
          <w:szCs w:val="21"/>
          <w:highlight w:val="none"/>
        </w:rPr>
        <w:t>根据合同及数量验收记录向供方支付</w:t>
      </w:r>
      <w:r>
        <w:rPr>
          <w:rFonts w:ascii="宋体" w:hAnsi="宋体" w:cs="宋体"/>
          <w:color w:val="auto"/>
          <w:kern w:val="2"/>
          <w:sz w:val="21"/>
          <w:szCs w:val="21"/>
          <w:highlight w:val="none"/>
        </w:rPr>
        <w:t>100</w:t>
      </w:r>
      <w:r>
        <w:rPr>
          <w:rFonts w:hint="eastAsia" w:ascii="宋体" w:hAnsi="宋体" w:cs="宋体"/>
          <w:color w:val="auto"/>
          <w:kern w:val="2"/>
          <w:sz w:val="21"/>
          <w:szCs w:val="21"/>
          <w:highlight w:val="none"/>
        </w:rPr>
        <w:t>%的合同总价款，计人民币大写</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元整，小写￥</w:t>
      </w:r>
      <w:r>
        <w:rPr>
          <w:rFonts w:hint="eastAsia" w:ascii="宋体" w:hAnsi="宋体" w:cs="宋体"/>
          <w:color w:val="auto"/>
          <w:kern w:val="2"/>
          <w:sz w:val="21"/>
          <w:szCs w:val="21"/>
          <w:highlight w:val="none"/>
          <w:u w:val="single"/>
        </w:rPr>
        <w:t xml:space="preserve">  </w:t>
      </w:r>
      <w:r>
        <w:rPr>
          <w:rFonts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w:t>
      </w:r>
    </w:p>
    <w:p w14:paraId="327E9DCC">
      <w:pPr>
        <w:adjustRightInd/>
        <w:spacing w:line="400" w:lineRule="exact"/>
        <w:ind w:firstLine="420" w:firstLineChars="200"/>
        <w:jc w:val="both"/>
        <w:textAlignment w:val="auto"/>
        <w:rPr>
          <w:rFonts w:cs="宋体"/>
          <w:color w:val="auto"/>
          <w:kern w:val="2"/>
          <w:sz w:val="21"/>
          <w:szCs w:val="21"/>
          <w:highlight w:val="none"/>
        </w:rPr>
      </w:pPr>
      <w:r>
        <w:rPr>
          <w:rFonts w:hint="eastAsia" w:ascii="宋体" w:hAnsi="宋体" w:cs="宋体"/>
          <w:color w:val="auto"/>
          <w:kern w:val="2"/>
          <w:sz w:val="21"/>
          <w:szCs w:val="21"/>
          <w:highlight w:val="none"/>
        </w:rPr>
        <w:t>6.1.2本合同中货物质量性能验收合格且培训工作完成后</w:t>
      </w:r>
      <w:r>
        <w:rPr>
          <w:rFonts w:hint="eastAsia" w:cs="宋体"/>
          <w:color w:val="auto"/>
          <w:kern w:val="2"/>
          <w:sz w:val="21"/>
          <w:szCs w:val="21"/>
          <w:highlight w:val="none"/>
          <w:u w:val="single"/>
        </w:rPr>
        <w:t xml:space="preserve">  </w:t>
      </w:r>
      <w:r>
        <w:rPr>
          <w:rFonts w:cs="宋体"/>
          <w:color w:val="auto"/>
          <w:kern w:val="2"/>
          <w:sz w:val="21"/>
          <w:szCs w:val="21"/>
          <w:highlight w:val="none"/>
          <w:u w:val="single"/>
        </w:rPr>
        <w:t>7</w:t>
      </w:r>
      <w:r>
        <w:rPr>
          <w:rFonts w:hint="eastAsia" w:cs="宋体"/>
          <w:color w:val="auto"/>
          <w:kern w:val="2"/>
          <w:sz w:val="21"/>
          <w:szCs w:val="21"/>
          <w:highlight w:val="none"/>
          <w:u w:val="single"/>
        </w:rPr>
        <w:t xml:space="preserve">  </w:t>
      </w:r>
      <w:r>
        <w:rPr>
          <w:rFonts w:hint="eastAsia" w:cs="宋体"/>
          <w:color w:val="auto"/>
          <w:kern w:val="2"/>
          <w:sz w:val="21"/>
          <w:szCs w:val="21"/>
          <w:highlight w:val="none"/>
        </w:rPr>
        <w:t>个工作日内，需方向供方无息退还作为履约保证金的合同总价的  20  %，</w:t>
      </w:r>
      <w:r>
        <w:rPr>
          <w:rFonts w:hint="eastAsia" w:ascii="宋体" w:hAnsi="宋体" w:cs="宋体"/>
          <w:color w:val="auto"/>
          <w:kern w:val="2"/>
          <w:sz w:val="21"/>
          <w:szCs w:val="21"/>
          <w:highlight w:val="none"/>
        </w:rPr>
        <w:t>计人民币大写</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元整，小写￥</w:t>
      </w:r>
      <w:r>
        <w:rPr>
          <w:rFonts w:hint="eastAsia" w:ascii="宋体" w:hAnsi="宋体" w:cs="宋体"/>
          <w:color w:val="auto"/>
          <w:kern w:val="2"/>
          <w:sz w:val="21"/>
          <w:szCs w:val="21"/>
          <w:highlight w:val="none"/>
          <w:u w:val="single"/>
        </w:rPr>
        <w:t xml:space="preserve">  </w:t>
      </w:r>
      <w:r>
        <w:rPr>
          <w:rFonts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元。</w:t>
      </w:r>
    </w:p>
    <w:p w14:paraId="12869877">
      <w:pPr>
        <w:adjustRightInd/>
        <w:spacing w:line="400" w:lineRule="exact"/>
        <w:ind w:firstLine="420" w:firstLineChars="200"/>
        <w:jc w:val="both"/>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6.1.3质量性能验收合格之日起 1 年内若无遗留问题，需方将剩余履约保证金（合同总价的  5  %）无息退还供方；若有尚未解决的遗留问题，暂不予退还。</w:t>
      </w:r>
    </w:p>
    <w:p w14:paraId="7EAA16D2">
      <w:pPr>
        <w:adjustRightInd/>
        <w:spacing w:line="440" w:lineRule="exact"/>
        <w:jc w:val="center"/>
        <w:textAlignment w:val="auto"/>
        <w:rPr>
          <w:vanish/>
          <w:color w:val="auto"/>
          <w:kern w:val="2"/>
          <w:sz w:val="21"/>
          <w:szCs w:val="21"/>
          <w:highlight w:val="none"/>
        </w:rPr>
      </w:pP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======进度款付款模式=</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r>
        <w:rPr>
          <w:rFonts w:hint="eastAsia"/>
          <w:vanish/>
          <w:color w:val="auto"/>
          <w:kern w:val="2"/>
          <w:sz w:val="21"/>
          <w:szCs w:val="21"/>
          <w:highlight w:val="none"/>
        </w:rPr>
        <w:t>======</w:t>
      </w:r>
      <w:r>
        <w:rPr>
          <w:vanish/>
          <w:color w:val="auto"/>
          <w:kern w:val="2"/>
          <w:sz w:val="21"/>
          <w:szCs w:val="21"/>
          <w:highlight w:val="none"/>
        </w:rPr>
        <w:t>==</w:t>
      </w:r>
    </w:p>
    <w:p w14:paraId="316E6C85">
      <w:pPr>
        <w:adjustRightInd/>
        <w:spacing w:line="400" w:lineRule="exact"/>
        <w:ind w:firstLine="420" w:firstLineChars="200"/>
        <w:jc w:val="both"/>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6.1.1本合同中货物全部到货、数量验收合格后</w:t>
      </w:r>
      <w:r>
        <w:rPr>
          <w:rFonts w:hint="eastAsia" w:cs="宋体"/>
          <w:bCs/>
          <w:color w:val="auto"/>
          <w:kern w:val="2"/>
          <w:sz w:val="21"/>
          <w:szCs w:val="21"/>
          <w:highlight w:val="none"/>
          <w:u w:val="single"/>
        </w:rPr>
        <w:t xml:space="preserve">  3  </w:t>
      </w:r>
      <w:r>
        <w:rPr>
          <w:rFonts w:hint="eastAsia" w:cs="宋体"/>
          <w:bCs/>
          <w:color w:val="auto"/>
          <w:kern w:val="2"/>
          <w:sz w:val="21"/>
          <w:szCs w:val="21"/>
          <w:highlight w:val="none"/>
        </w:rPr>
        <w:t>个工作日内，供方向需方交纳合同总价的</w:t>
      </w:r>
      <w:r>
        <w:rPr>
          <w:rFonts w:hint="eastAsia" w:cs="宋体"/>
          <w:bCs/>
          <w:color w:val="auto"/>
          <w:kern w:val="2"/>
          <w:sz w:val="21"/>
          <w:szCs w:val="21"/>
          <w:highlight w:val="none"/>
          <w:u w:val="single"/>
        </w:rPr>
        <w:t xml:space="preserve">  5  </w:t>
      </w:r>
      <w:r>
        <w:rPr>
          <w:rFonts w:hint="eastAsia" w:cs="宋体"/>
          <w:bCs/>
          <w:color w:val="auto"/>
          <w:kern w:val="2"/>
          <w:sz w:val="21"/>
          <w:szCs w:val="21"/>
          <w:highlight w:val="none"/>
        </w:rPr>
        <w:t>%（计人民币大写</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元整，小写￥</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）作履约保证金；需方收到履约保证金后</w:t>
      </w:r>
      <w:r>
        <w:rPr>
          <w:rFonts w:hint="eastAsia" w:cs="宋体"/>
          <w:bCs/>
          <w:color w:val="auto"/>
          <w:kern w:val="2"/>
          <w:sz w:val="21"/>
          <w:szCs w:val="21"/>
          <w:highlight w:val="none"/>
          <w:u w:val="single"/>
        </w:rPr>
        <w:t xml:space="preserve">  7  </w:t>
      </w:r>
      <w:r>
        <w:rPr>
          <w:rFonts w:hint="eastAsia" w:cs="宋体"/>
          <w:bCs/>
          <w:color w:val="auto"/>
          <w:kern w:val="2"/>
          <w:sz w:val="21"/>
          <w:szCs w:val="21"/>
          <w:highlight w:val="none"/>
        </w:rPr>
        <w:t>个工作日内，</w:t>
      </w:r>
      <w:r>
        <w:rPr>
          <w:rFonts w:hint="eastAsia" w:ascii="宋体" w:hAnsi="宋体" w:cs="宋体"/>
          <w:color w:val="auto"/>
          <w:kern w:val="2"/>
          <w:sz w:val="21"/>
          <w:szCs w:val="21"/>
          <w:highlight w:val="none"/>
        </w:rPr>
        <w:t>根据合同及数量验收记录向供方支付合同总额</w:t>
      </w:r>
      <w:r>
        <w:rPr>
          <w:rFonts w:ascii="宋体" w:hAnsi="宋体" w:cs="宋体"/>
          <w:color w:val="auto"/>
          <w:kern w:val="2"/>
          <w:sz w:val="21"/>
          <w:szCs w:val="21"/>
          <w:highlight w:val="none"/>
        </w:rPr>
        <w:t>80</w:t>
      </w:r>
      <w:r>
        <w:rPr>
          <w:rFonts w:hint="eastAsia" w:ascii="宋体" w:hAnsi="宋体" w:cs="宋体"/>
          <w:color w:val="auto"/>
          <w:kern w:val="2"/>
          <w:sz w:val="21"/>
          <w:szCs w:val="21"/>
          <w:highlight w:val="none"/>
        </w:rPr>
        <w:t>%的进度款，计人民币大写</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元整，小写￥</w:t>
      </w:r>
      <w:r>
        <w:rPr>
          <w:rFonts w:hint="eastAsia" w:ascii="宋体" w:hAnsi="宋体" w:cs="宋体"/>
          <w:color w:val="auto"/>
          <w:kern w:val="2"/>
          <w:sz w:val="21"/>
          <w:szCs w:val="21"/>
          <w:highlight w:val="none"/>
          <w:u w:val="single"/>
        </w:rPr>
        <w:t xml:space="preserve">  </w:t>
      </w:r>
      <w:r>
        <w:rPr>
          <w:rFonts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w:t>
      </w:r>
    </w:p>
    <w:p w14:paraId="49F3E5AC">
      <w:pPr>
        <w:adjustRightInd/>
        <w:spacing w:line="400" w:lineRule="exact"/>
        <w:ind w:firstLine="420" w:firstLineChars="200"/>
        <w:jc w:val="both"/>
        <w:textAlignment w:val="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6.1.2本合同中货物质量性能验收合格且培训工作完成后</w:t>
      </w:r>
      <w:r>
        <w:rPr>
          <w:rFonts w:hint="eastAsia" w:cs="宋体"/>
          <w:bCs/>
          <w:color w:val="auto"/>
          <w:kern w:val="2"/>
          <w:sz w:val="21"/>
          <w:szCs w:val="21"/>
          <w:highlight w:val="none"/>
          <w:u w:val="single"/>
        </w:rPr>
        <w:t xml:space="preserve">  7  </w:t>
      </w:r>
      <w:r>
        <w:rPr>
          <w:rFonts w:hint="eastAsia" w:cs="宋体"/>
          <w:bCs/>
          <w:color w:val="auto"/>
          <w:kern w:val="2"/>
          <w:sz w:val="21"/>
          <w:szCs w:val="21"/>
          <w:highlight w:val="none"/>
        </w:rPr>
        <w:t>个工作日内，</w:t>
      </w:r>
      <w:r>
        <w:rPr>
          <w:rFonts w:hint="eastAsia" w:cs="宋体"/>
          <w:color w:val="auto"/>
          <w:kern w:val="2"/>
          <w:sz w:val="21"/>
          <w:szCs w:val="21"/>
          <w:highlight w:val="none"/>
        </w:rPr>
        <w:t>需方</w:t>
      </w:r>
      <w:r>
        <w:rPr>
          <w:rFonts w:hint="eastAsia" w:cs="宋体"/>
          <w:bCs/>
          <w:color w:val="auto"/>
          <w:kern w:val="2"/>
          <w:sz w:val="21"/>
          <w:szCs w:val="21"/>
          <w:highlight w:val="none"/>
        </w:rPr>
        <w:t>向供方支付合同总价的</w:t>
      </w:r>
      <w:r>
        <w:rPr>
          <w:rFonts w:cs="宋体"/>
          <w:bCs/>
          <w:color w:val="auto"/>
          <w:kern w:val="2"/>
          <w:sz w:val="21"/>
          <w:szCs w:val="21"/>
          <w:highlight w:val="none"/>
        </w:rPr>
        <w:t>20</w:t>
      </w:r>
      <w:r>
        <w:rPr>
          <w:rFonts w:hint="eastAsia" w:cs="宋体"/>
          <w:bCs/>
          <w:color w:val="auto"/>
          <w:kern w:val="2"/>
          <w:sz w:val="21"/>
          <w:szCs w:val="21"/>
          <w:highlight w:val="none"/>
        </w:rPr>
        <w:t>%进度款（即余款）</w:t>
      </w:r>
      <w:r>
        <w:rPr>
          <w:rFonts w:hint="eastAsia" w:ascii="宋体" w:hAnsi="宋体" w:cs="宋体"/>
          <w:color w:val="auto"/>
          <w:kern w:val="2"/>
          <w:sz w:val="21"/>
          <w:szCs w:val="21"/>
          <w:highlight w:val="none"/>
        </w:rPr>
        <w:t>，计人民币大写</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元整，小写￥</w:t>
      </w:r>
      <w:r>
        <w:rPr>
          <w:rFonts w:hint="eastAsia" w:ascii="宋体" w:hAnsi="宋体" w:cs="宋体"/>
          <w:color w:val="auto"/>
          <w:kern w:val="2"/>
          <w:sz w:val="21"/>
          <w:szCs w:val="21"/>
          <w:highlight w:val="none"/>
          <w:u w:val="single"/>
        </w:rPr>
        <w:t xml:space="preserve">  </w:t>
      </w:r>
      <w:r>
        <w:rPr>
          <w:rFonts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元。</w:t>
      </w:r>
    </w:p>
    <w:p w14:paraId="7D0C3E11">
      <w:pPr>
        <w:adjustRightInd/>
        <w:spacing w:line="400" w:lineRule="exact"/>
        <w:ind w:firstLine="420" w:firstLineChars="200"/>
        <w:jc w:val="both"/>
        <w:textAlignment w:val="auto"/>
        <w:rPr>
          <w:rFonts w:cs="宋体"/>
          <w:bCs/>
          <w:color w:val="auto"/>
          <w:kern w:val="2"/>
          <w:sz w:val="21"/>
          <w:szCs w:val="21"/>
          <w:highlight w:val="none"/>
        </w:rPr>
      </w:pPr>
      <w:r>
        <w:rPr>
          <w:rFonts w:hint="eastAsia" w:ascii="宋体" w:hAnsi="宋体" w:cs="宋体"/>
          <w:color w:val="auto"/>
          <w:kern w:val="2"/>
          <w:sz w:val="21"/>
          <w:szCs w:val="21"/>
          <w:highlight w:val="none"/>
        </w:rPr>
        <w:t>6.1.3质</w:t>
      </w:r>
      <w:r>
        <w:rPr>
          <w:rFonts w:hint="eastAsia" w:cs="宋体"/>
          <w:bCs/>
          <w:color w:val="auto"/>
          <w:kern w:val="2"/>
          <w:sz w:val="21"/>
          <w:szCs w:val="21"/>
          <w:highlight w:val="none"/>
        </w:rPr>
        <w:t>量性能验收合格之日起</w:t>
      </w:r>
      <w:r>
        <w:rPr>
          <w:rFonts w:hint="eastAsia" w:cs="宋体"/>
          <w:b/>
          <w:bCs/>
          <w:color w:val="auto"/>
          <w:kern w:val="2"/>
          <w:sz w:val="21"/>
          <w:szCs w:val="21"/>
          <w:highlight w:val="none"/>
          <w:u w:val="single"/>
        </w:rPr>
        <w:t xml:space="preserve"> 1 </w:t>
      </w:r>
      <w:r>
        <w:rPr>
          <w:rFonts w:hint="eastAsia" w:cs="宋体"/>
          <w:bCs/>
          <w:color w:val="auto"/>
          <w:kern w:val="2"/>
          <w:sz w:val="21"/>
          <w:szCs w:val="21"/>
          <w:highlight w:val="none"/>
        </w:rPr>
        <w:t>年内若无遗留问题，需方将履约保证金本金全额无息退还供方；若有尚未解决的遗留问题，暂不予退还。</w:t>
      </w:r>
    </w:p>
    <w:p w14:paraId="2620AEC1">
      <w:pPr>
        <w:adjustRightInd/>
        <w:spacing w:line="400" w:lineRule="exact"/>
        <w:jc w:val="center"/>
        <w:textAlignment w:val="auto"/>
        <w:rPr>
          <w:rFonts w:cs="宋体"/>
          <w:vanish/>
          <w:color w:val="auto"/>
          <w:kern w:val="2"/>
          <w:sz w:val="21"/>
          <w:szCs w:val="21"/>
          <w:highlight w:val="none"/>
        </w:rPr>
      </w:pPr>
      <w:r>
        <w:rPr>
          <w:rFonts w:hint="eastAsia" w:cs="宋体"/>
          <w:vanish/>
          <w:color w:val="auto"/>
          <w:kern w:val="2"/>
          <w:sz w:val="21"/>
          <w:szCs w:val="21"/>
          <w:highlight w:val="none"/>
        </w:rPr>
        <w:t>=</w:t>
      </w:r>
      <w:r>
        <w:rPr>
          <w:rFonts w:cs="宋体"/>
          <w:vanish/>
          <w:color w:val="auto"/>
          <w:kern w:val="2"/>
          <w:sz w:val="21"/>
          <w:szCs w:val="21"/>
          <w:highlight w:val="none"/>
        </w:rPr>
        <w:t>=</w:t>
      </w:r>
      <w:r>
        <w:rPr>
          <w:rFonts w:hint="eastAsia" w:cs="宋体"/>
          <w:vanish/>
          <w:color w:val="auto"/>
          <w:kern w:val="2"/>
          <w:sz w:val="21"/>
          <w:szCs w:val="21"/>
          <w:highlight w:val="none"/>
        </w:rPr>
        <w:t>=</w:t>
      </w:r>
      <w:r>
        <w:rPr>
          <w:rFonts w:cs="宋体"/>
          <w:vanish/>
          <w:color w:val="auto"/>
          <w:kern w:val="2"/>
          <w:sz w:val="21"/>
          <w:szCs w:val="21"/>
          <w:highlight w:val="none"/>
        </w:rPr>
        <w:t>===========</w:t>
      </w:r>
      <w:r>
        <w:rPr>
          <w:rFonts w:hint="eastAsia" w:cs="宋体"/>
          <w:vanish/>
          <w:color w:val="auto"/>
          <w:kern w:val="2"/>
          <w:sz w:val="21"/>
          <w:szCs w:val="21"/>
          <w:highlight w:val="none"/>
        </w:rPr>
        <w:t>=</w:t>
      </w:r>
      <w:r>
        <w:rPr>
          <w:rFonts w:cs="宋体"/>
          <w:vanish/>
          <w:color w:val="auto"/>
          <w:kern w:val="2"/>
          <w:sz w:val="21"/>
          <w:szCs w:val="21"/>
          <w:highlight w:val="none"/>
        </w:rPr>
        <w:t>===</w:t>
      </w:r>
      <w:r>
        <w:rPr>
          <w:rFonts w:hint="eastAsia" w:cs="宋体"/>
          <w:vanish/>
          <w:color w:val="auto"/>
          <w:kern w:val="2"/>
          <w:sz w:val="21"/>
          <w:szCs w:val="21"/>
          <w:highlight w:val="none"/>
        </w:rPr>
        <w:t>======验收合格后付款模式=</w:t>
      </w:r>
      <w:r>
        <w:rPr>
          <w:rFonts w:cs="宋体"/>
          <w:vanish/>
          <w:color w:val="auto"/>
          <w:kern w:val="2"/>
          <w:sz w:val="21"/>
          <w:szCs w:val="21"/>
          <w:highlight w:val="none"/>
        </w:rPr>
        <w:t>=</w:t>
      </w:r>
      <w:r>
        <w:rPr>
          <w:rFonts w:hint="eastAsia" w:cs="宋体"/>
          <w:vanish/>
          <w:color w:val="auto"/>
          <w:kern w:val="2"/>
          <w:sz w:val="21"/>
          <w:szCs w:val="21"/>
          <w:highlight w:val="none"/>
        </w:rPr>
        <w:t>=</w:t>
      </w:r>
      <w:r>
        <w:rPr>
          <w:rFonts w:cs="宋体"/>
          <w:vanish/>
          <w:color w:val="auto"/>
          <w:kern w:val="2"/>
          <w:sz w:val="21"/>
          <w:szCs w:val="21"/>
          <w:highlight w:val="none"/>
        </w:rPr>
        <w:t>===========</w:t>
      </w:r>
      <w:r>
        <w:rPr>
          <w:rFonts w:hint="eastAsia" w:cs="宋体"/>
          <w:vanish/>
          <w:color w:val="auto"/>
          <w:kern w:val="2"/>
          <w:sz w:val="21"/>
          <w:szCs w:val="21"/>
          <w:highlight w:val="none"/>
        </w:rPr>
        <w:t>=</w:t>
      </w:r>
      <w:r>
        <w:rPr>
          <w:rFonts w:cs="宋体"/>
          <w:vanish/>
          <w:color w:val="auto"/>
          <w:kern w:val="2"/>
          <w:sz w:val="21"/>
          <w:szCs w:val="21"/>
          <w:highlight w:val="none"/>
        </w:rPr>
        <w:t>===</w:t>
      </w:r>
      <w:r>
        <w:rPr>
          <w:rFonts w:hint="eastAsia" w:cs="宋体"/>
          <w:vanish/>
          <w:color w:val="auto"/>
          <w:kern w:val="2"/>
          <w:sz w:val="21"/>
          <w:szCs w:val="21"/>
          <w:highlight w:val="none"/>
        </w:rPr>
        <w:t>======</w:t>
      </w:r>
    </w:p>
    <w:p w14:paraId="4BC764CB">
      <w:pPr>
        <w:adjustRightInd/>
        <w:spacing w:line="400" w:lineRule="exact"/>
        <w:ind w:firstLine="420" w:firstLineChars="200"/>
        <w:jc w:val="both"/>
        <w:textAlignment w:val="auto"/>
        <w:rPr>
          <w:rFonts w:cs="宋体"/>
          <w:bCs/>
          <w:color w:val="auto"/>
          <w:kern w:val="2"/>
          <w:sz w:val="21"/>
          <w:szCs w:val="21"/>
          <w:highlight w:val="none"/>
        </w:rPr>
      </w:pPr>
      <w:r>
        <w:rPr>
          <w:rFonts w:hint="eastAsia" w:ascii="宋体" w:hAnsi="宋体" w:cs="宋体"/>
          <w:color w:val="auto"/>
          <w:kern w:val="2"/>
          <w:sz w:val="21"/>
          <w:szCs w:val="21"/>
          <w:highlight w:val="none"/>
        </w:rPr>
        <w:t>6.1.1</w:t>
      </w:r>
      <w:r>
        <w:rPr>
          <w:rFonts w:hint="eastAsia" w:cs="宋体"/>
          <w:bCs/>
          <w:color w:val="auto"/>
          <w:kern w:val="2"/>
          <w:sz w:val="21"/>
          <w:szCs w:val="21"/>
          <w:highlight w:val="none"/>
        </w:rPr>
        <w:t>质量性能验收合格后</w:t>
      </w:r>
      <w:r>
        <w:rPr>
          <w:rFonts w:hint="eastAsia" w:cs="宋体"/>
          <w:bCs/>
          <w:color w:val="auto"/>
          <w:kern w:val="2"/>
          <w:sz w:val="21"/>
          <w:szCs w:val="21"/>
          <w:highlight w:val="none"/>
          <w:u w:val="single"/>
        </w:rPr>
        <w:t xml:space="preserve">  3  </w:t>
      </w:r>
      <w:r>
        <w:rPr>
          <w:rFonts w:hint="eastAsia" w:cs="宋体"/>
          <w:bCs/>
          <w:color w:val="auto"/>
          <w:kern w:val="2"/>
          <w:sz w:val="21"/>
          <w:szCs w:val="21"/>
          <w:highlight w:val="none"/>
        </w:rPr>
        <w:t>个工作日内，供方向需方交纳合同总价的</w:t>
      </w:r>
      <w:r>
        <w:rPr>
          <w:rFonts w:hint="eastAsia" w:cs="宋体"/>
          <w:bCs/>
          <w:color w:val="auto"/>
          <w:kern w:val="2"/>
          <w:sz w:val="21"/>
          <w:szCs w:val="21"/>
          <w:highlight w:val="none"/>
          <w:u w:val="single"/>
        </w:rPr>
        <w:t xml:space="preserve">  5  </w:t>
      </w:r>
      <w:r>
        <w:rPr>
          <w:rFonts w:hint="eastAsia" w:cs="宋体"/>
          <w:bCs/>
          <w:color w:val="auto"/>
          <w:kern w:val="2"/>
          <w:sz w:val="21"/>
          <w:szCs w:val="21"/>
          <w:highlight w:val="none"/>
        </w:rPr>
        <w:t>%（计人民币大写</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元整，小写￥</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）作履约保证金；需方收到履约保证金后</w:t>
      </w:r>
      <w:r>
        <w:rPr>
          <w:rFonts w:hint="eastAsia" w:cs="宋体"/>
          <w:bCs/>
          <w:color w:val="auto"/>
          <w:kern w:val="2"/>
          <w:sz w:val="21"/>
          <w:szCs w:val="21"/>
          <w:highlight w:val="none"/>
          <w:u w:val="single"/>
        </w:rPr>
        <w:t xml:space="preserve">  7  </w:t>
      </w:r>
      <w:r>
        <w:rPr>
          <w:rFonts w:hint="eastAsia" w:cs="宋体"/>
          <w:bCs/>
          <w:color w:val="auto"/>
          <w:kern w:val="2"/>
          <w:sz w:val="21"/>
          <w:szCs w:val="21"/>
          <w:highlight w:val="none"/>
        </w:rPr>
        <w:t>个工作日内，向供方支付100%的合同总价款，计人民币大写</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元整，小写￥</w:t>
      </w:r>
      <w:r>
        <w:rPr>
          <w:rFonts w:hint="eastAsia" w:cs="宋体"/>
          <w:bCs/>
          <w:color w:val="auto"/>
          <w:kern w:val="2"/>
          <w:sz w:val="21"/>
          <w:szCs w:val="21"/>
          <w:highlight w:val="none"/>
          <w:u w:val="single"/>
        </w:rPr>
        <w:t xml:space="preserve">         </w:t>
      </w:r>
      <w:r>
        <w:rPr>
          <w:rFonts w:hint="eastAsia" w:cs="宋体"/>
          <w:bCs/>
          <w:color w:val="auto"/>
          <w:kern w:val="2"/>
          <w:sz w:val="21"/>
          <w:szCs w:val="21"/>
          <w:highlight w:val="none"/>
        </w:rPr>
        <w:t>。</w:t>
      </w:r>
    </w:p>
    <w:p w14:paraId="0A0682C3">
      <w:pPr>
        <w:adjustRightInd/>
        <w:spacing w:line="400" w:lineRule="exact"/>
        <w:ind w:firstLine="420" w:firstLineChars="200"/>
        <w:jc w:val="both"/>
        <w:textAlignment w:val="auto"/>
        <w:rPr>
          <w:rFonts w:cs="宋体"/>
          <w:bCs/>
          <w:color w:val="auto"/>
          <w:kern w:val="2"/>
          <w:sz w:val="21"/>
          <w:szCs w:val="21"/>
          <w:highlight w:val="none"/>
        </w:rPr>
      </w:pPr>
      <w:r>
        <w:rPr>
          <w:rFonts w:hint="eastAsia" w:ascii="宋体" w:hAnsi="宋体" w:cs="宋体"/>
          <w:color w:val="auto"/>
          <w:kern w:val="2"/>
          <w:sz w:val="21"/>
          <w:szCs w:val="21"/>
          <w:highlight w:val="none"/>
        </w:rPr>
        <w:t>6.1.2质</w:t>
      </w:r>
      <w:r>
        <w:rPr>
          <w:rFonts w:hint="eastAsia" w:cs="宋体"/>
          <w:bCs/>
          <w:color w:val="auto"/>
          <w:kern w:val="2"/>
          <w:sz w:val="21"/>
          <w:szCs w:val="21"/>
          <w:highlight w:val="none"/>
        </w:rPr>
        <w:t>量性能验收合格之日起</w:t>
      </w:r>
      <w:r>
        <w:rPr>
          <w:rFonts w:hint="eastAsia" w:cs="宋体"/>
          <w:b/>
          <w:color w:val="auto"/>
          <w:kern w:val="2"/>
          <w:sz w:val="21"/>
          <w:szCs w:val="21"/>
          <w:highlight w:val="none"/>
          <w:u w:val="single"/>
        </w:rPr>
        <w:t xml:space="preserve"> 1 </w:t>
      </w:r>
      <w:r>
        <w:rPr>
          <w:rFonts w:hint="eastAsia" w:cs="宋体"/>
          <w:bCs/>
          <w:color w:val="auto"/>
          <w:kern w:val="2"/>
          <w:sz w:val="21"/>
          <w:szCs w:val="21"/>
          <w:highlight w:val="none"/>
        </w:rPr>
        <w:t>年内若无遗留问题，需方将履约保证金本金全额无息退还供方；若有尚未解决的遗留问题，暂不予退还。</w:t>
      </w:r>
      <w:r>
        <w:rPr>
          <w:rFonts w:hint="eastAsia" w:cs="宋体"/>
          <w:vanish/>
          <w:color w:val="auto"/>
          <w:kern w:val="2"/>
          <w:sz w:val="21"/>
          <w:szCs w:val="21"/>
          <w:highlight w:val="none"/>
        </w:rPr>
        <w:t>===================================================================</w:t>
      </w:r>
    </w:p>
    <w:p w14:paraId="338E0448">
      <w:pPr>
        <w:adjustRightInd/>
        <w:spacing w:line="400" w:lineRule="exact"/>
        <w:ind w:firstLine="420" w:firstLineChars="200"/>
        <w:jc w:val="both"/>
        <w:textAlignment w:val="auto"/>
        <w:rPr>
          <w:rFonts w:cs="宋体"/>
          <w:color w:val="auto"/>
          <w:kern w:val="2"/>
          <w:sz w:val="21"/>
          <w:szCs w:val="21"/>
          <w:highlight w:val="none"/>
        </w:rPr>
      </w:pPr>
      <w:r>
        <w:rPr>
          <w:rFonts w:hint="eastAsia" w:cs="宋体"/>
          <w:color w:val="auto"/>
          <w:kern w:val="2"/>
          <w:sz w:val="21"/>
          <w:szCs w:val="21"/>
          <w:highlight w:val="none"/>
        </w:rPr>
        <w:t>6.2 需方每次向供方付款前，供方应该先行向需方提供等额正式发票（增值税专用发票）。货款及履约保证金均以银行转账方式支付。</w:t>
      </w:r>
    </w:p>
    <w:p w14:paraId="3557BF7F">
      <w:pPr>
        <w:adjustRightInd/>
        <w:spacing w:line="400" w:lineRule="exact"/>
        <w:ind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供方银行账号及税号信息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3"/>
        <w:gridCol w:w="5272"/>
      </w:tblGrid>
      <w:tr w14:paraId="15D8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2D798630">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开户名称：</w:t>
            </w:r>
          </w:p>
        </w:tc>
        <w:tc>
          <w:tcPr>
            <w:tcW w:w="5272" w:type="dxa"/>
            <w:tcBorders>
              <w:top w:val="nil"/>
              <w:left w:val="nil"/>
              <w:bottom w:val="single" w:color="auto" w:sz="4" w:space="0"/>
              <w:right w:val="nil"/>
            </w:tcBorders>
          </w:tcPr>
          <w:p w14:paraId="1E3D6FB0">
            <w:pPr>
              <w:adjustRightInd/>
              <w:spacing w:line="400" w:lineRule="exact"/>
              <w:jc w:val="both"/>
              <w:textAlignment w:val="auto"/>
              <w:rPr>
                <w:rFonts w:hint="eastAsia" w:ascii="宋体" w:hAnsi="宋体" w:eastAsia="宋体" w:cs="宋体"/>
                <w:b/>
                <w:bCs/>
                <w:color w:val="auto"/>
                <w:kern w:val="2"/>
                <w:sz w:val="21"/>
                <w:szCs w:val="21"/>
                <w:highlight w:val="none"/>
              </w:rPr>
            </w:pPr>
          </w:p>
        </w:tc>
      </w:tr>
      <w:tr w14:paraId="4788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4816652D">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开户银行：</w:t>
            </w:r>
          </w:p>
        </w:tc>
        <w:tc>
          <w:tcPr>
            <w:tcW w:w="5272" w:type="dxa"/>
            <w:tcBorders>
              <w:top w:val="single" w:color="auto" w:sz="4" w:space="0"/>
              <w:left w:val="nil"/>
              <w:bottom w:val="single" w:color="auto" w:sz="4" w:space="0"/>
              <w:right w:val="nil"/>
            </w:tcBorders>
          </w:tcPr>
          <w:p w14:paraId="2C7D980B">
            <w:pPr>
              <w:adjustRightInd/>
              <w:spacing w:line="400" w:lineRule="exact"/>
              <w:jc w:val="both"/>
              <w:textAlignment w:val="auto"/>
              <w:rPr>
                <w:rFonts w:hint="eastAsia" w:ascii="宋体" w:hAnsi="宋体" w:eastAsia="宋体" w:cs="宋体"/>
                <w:b/>
                <w:bCs/>
                <w:color w:val="auto"/>
                <w:kern w:val="2"/>
                <w:sz w:val="21"/>
                <w:szCs w:val="21"/>
                <w:highlight w:val="none"/>
              </w:rPr>
            </w:pPr>
          </w:p>
        </w:tc>
      </w:tr>
      <w:tr w14:paraId="072B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685AF2DA">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银行账号：</w:t>
            </w:r>
          </w:p>
        </w:tc>
        <w:tc>
          <w:tcPr>
            <w:tcW w:w="5272" w:type="dxa"/>
            <w:tcBorders>
              <w:top w:val="single" w:color="auto" w:sz="4" w:space="0"/>
              <w:left w:val="nil"/>
              <w:bottom w:val="single" w:color="auto" w:sz="4" w:space="0"/>
              <w:right w:val="nil"/>
            </w:tcBorders>
          </w:tcPr>
          <w:p w14:paraId="25ADB53C">
            <w:pPr>
              <w:adjustRightInd/>
              <w:spacing w:line="400" w:lineRule="exact"/>
              <w:jc w:val="both"/>
              <w:textAlignment w:val="auto"/>
              <w:rPr>
                <w:rFonts w:hint="eastAsia" w:ascii="宋体" w:hAnsi="宋体" w:eastAsia="宋体" w:cs="宋体"/>
                <w:b/>
                <w:bCs/>
                <w:color w:val="auto"/>
                <w:kern w:val="2"/>
                <w:sz w:val="21"/>
                <w:szCs w:val="21"/>
                <w:highlight w:val="none"/>
              </w:rPr>
            </w:pPr>
          </w:p>
        </w:tc>
      </w:tr>
      <w:tr w14:paraId="0859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52F81FCA">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银行行号：</w:t>
            </w:r>
          </w:p>
        </w:tc>
        <w:tc>
          <w:tcPr>
            <w:tcW w:w="5272" w:type="dxa"/>
            <w:tcBorders>
              <w:top w:val="single" w:color="auto" w:sz="4" w:space="0"/>
              <w:left w:val="nil"/>
              <w:bottom w:val="single" w:color="auto" w:sz="4" w:space="0"/>
              <w:right w:val="nil"/>
            </w:tcBorders>
          </w:tcPr>
          <w:p w14:paraId="75F89D4F">
            <w:pPr>
              <w:adjustRightInd/>
              <w:spacing w:line="400" w:lineRule="exact"/>
              <w:jc w:val="both"/>
              <w:textAlignment w:val="auto"/>
              <w:rPr>
                <w:rFonts w:hint="eastAsia" w:ascii="宋体" w:hAnsi="宋体" w:eastAsia="宋体" w:cs="宋体"/>
                <w:b/>
                <w:bCs/>
                <w:color w:val="auto"/>
                <w:kern w:val="2"/>
                <w:sz w:val="21"/>
                <w:szCs w:val="21"/>
                <w:highlight w:val="none"/>
              </w:rPr>
            </w:pPr>
          </w:p>
        </w:tc>
      </w:tr>
      <w:tr w14:paraId="7A21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548D8409">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统一社会信用代码：</w:t>
            </w:r>
          </w:p>
        </w:tc>
        <w:tc>
          <w:tcPr>
            <w:tcW w:w="5272" w:type="dxa"/>
            <w:tcBorders>
              <w:top w:val="single" w:color="auto" w:sz="4" w:space="0"/>
              <w:left w:val="nil"/>
              <w:bottom w:val="single" w:color="auto" w:sz="4" w:space="0"/>
              <w:right w:val="nil"/>
            </w:tcBorders>
          </w:tcPr>
          <w:p w14:paraId="7F391B28">
            <w:pPr>
              <w:adjustRightInd/>
              <w:spacing w:line="400" w:lineRule="exact"/>
              <w:jc w:val="both"/>
              <w:textAlignment w:val="auto"/>
              <w:rPr>
                <w:rFonts w:hint="eastAsia" w:ascii="宋体" w:hAnsi="宋体" w:eastAsia="宋体" w:cs="宋体"/>
                <w:b/>
                <w:bCs/>
                <w:color w:val="auto"/>
                <w:kern w:val="2"/>
                <w:sz w:val="21"/>
                <w:szCs w:val="21"/>
                <w:highlight w:val="none"/>
              </w:rPr>
            </w:pPr>
          </w:p>
        </w:tc>
      </w:tr>
      <w:tr w14:paraId="2710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40A11C27">
            <w:pPr>
              <w:adjustRightInd/>
              <w:spacing w:line="400" w:lineRule="exact"/>
              <w:ind w:firstLine="420" w:firstLineChars="200"/>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注册地址：</w:t>
            </w:r>
          </w:p>
        </w:tc>
        <w:tc>
          <w:tcPr>
            <w:tcW w:w="5272" w:type="dxa"/>
            <w:tcBorders>
              <w:top w:val="single" w:color="auto" w:sz="4" w:space="0"/>
              <w:left w:val="nil"/>
              <w:bottom w:val="single" w:color="auto" w:sz="4" w:space="0"/>
              <w:right w:val="nil"/>
            </w:tcBorders>
          </w:tcPr>
          <w:p w14:paraId="1B8A4248">
            <w:pPr>
              <w:adjustRightInd/>
              <w:spacing w:line="400" w:lineRule="exact"/>
              <w:jc w:val="both"/>
              <w:textAlignment w:val="auto"/>
              <w:rPr>
                <w:rFonts w:hint="eastAsia" w:ascii="宋体" w:hAnsi="宋体" w:eastAsia="宋体" w:cs="宋体"/>
                <w:b/>
                <w:bCs/>
                <w:color w:val="auto"/>
                <w:kern w:val="2"/>
                <w:sz w:val="21"/>
                <w:szCs w:val="21"/>
                <w:highlight w:val="none"/>
              </w:rPr>
            </w:pPr>
          </w:p>
        </w:tc>
      </w:tr>
      <w:tr w14:paraId="048F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93" w:type="dxa"/>
            <w:tcBorders>
              <w:top w:val="nil"/>
              <w:left w:val="nil"/>
              <w:bottom w:val="nil"/>
              <w:right w:val="nil"/>
            </w:tcBorders>
          </w:tcPr>
          <w:p w14:paraId="017E0D98">
            <w:pPr>
              <w:adjustRightInd/>
              <w:spacing w:line="400" w:lineRule="exact"/>
              <w:ind w:firstLine="420" w:firstLineChars="200"/>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联系电话：</w:t>
            </w:r>
          </w:p>
        </w:tc>
        <w:tc>
          <w:tcPr>
            <w:tcW w:w="5272" w:type="dxa"/>
            <w:tcBorders>
              <w:top w:val="single" w:color="auto" w:sz="4" w:space="0"/>
              <w:left w:val="nil"/>
              <w:right w:val="nil"/>
            </w:tcBorders>
          </w:tcPr>
          <w:p w14:paraId="773FDB93">
            <w:pPr>
              <w:adjustRightInd/>
              <w:spacing w:line="400" w:lineRule="exact"/>
              <w:jc w:val="both"/>
              <w:textAlignment w:val="auto"/>
              <w:rPr>
                <w:rFonts w:hint="eastAsia" w:ascii="宋体" w:hAnsi="宋体" w:eastAsia="宋体" w:cs="宋体"/>
                <w:b/>
                <w:bCs/>
                <w:color w:val="auto"/>
                <w:kern w:val="2"/>
                <w:sz w:val="21"/>
                <w:szCs w:val="21"/>
                <w:highlight w:val="none"/>
              </w:rPr>
            </w:pPr>
          </w:p>
        </w:tc>
      </w:tr>
    </w:tbl>
    <w:p w14:paraId="08163132">
      <w:pPr>
        <w:adjustRightInd/>
        <w:spacing w:line="400" w:lineRule="exact"/>
        <w:ind w:firstLine="422" w:firstLineChars="200"/>
        <w:jc w:val="both"/>
        <w:textAlignment w:val="auto"/>
        <w:rPr>
          <w:rFonts w:hint="eastAsia" w:ascii="宋体" w:hAnsi="宋体" w:eastAsia="宋体" w:cs="宋体"/>
          <w:b/>
          <w:bCs/>
          <w:color w:val="auto"/>
          <w:kern w:val="2"/>
          <w:sz w:val="21"/>
          <w:szCs w:val="21"/>
          <w:highlight w:val="none"/>
        </w:rPr>
      </w:pPr>
    </w:p>
    <w:p w14:paraId="1AB743D4">
      <w:pPr>
        <w:adjustRightInd/>
        <w:spacing w:line="400" w:lineRule="exact"/>
        <w:ind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需方银行账号及税号信息</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4"/>
        <w:gridCol w:w="5272"/>
      </w:tblGrid>
      <w:tr w14:paraId="208A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7AE3D21F">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开户名称：</w:t>
            </w:r>
          </w:p>
        </w:tc>
        <w:tc>
          <w:tcPr>
            <w:tcW w:w="5272" w:type="dxa"/>
            <w:tcBorders>
              <w:top w:val="nil"/>
              <w:left w:val="nil"/>
              <w:bottom w:val="single" w:color="auto" w:sz="4" w:space="0"/>
              <w:right w:val="nil"/>
            </w:tcBorders>
          </w:tcPr>
          <w:p w14:paraId="37C29137">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西南大学</w:t>
            </w:r>
          </w:p>
        </w:tc>
      </w:tr>
      <w:tr w14:paraId="207AF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01CC56B8">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开户银行：</w:t>
            </w:r>
          </w:p>
        </w:tc>
        <w:tc>
          <w:tcPr>
            <w:tcW w:w="5272" w:type="dxa"/>
            <w:tcBorders>
              <w:top w:val="single" w:color="auto" w:sz="4" w:space="0"/>
              <w:left w:val="nil"/>
              <w:bottom w:val="single" w:color="auto" w:sz="4" w:space="0"/>
              <w:right w:val="nil"/>
            </w:tcBorders>
          </w:tcPr>
          <w:p w14:paraId="19AFE57A">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工行重庆朝阳支行</w:t>
            </w:r>
          </w:p>
        </w:tc>
      </w:tr>
      <w:tr w14:paraId="2C9D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55181469">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银行账号：</w:t>
            </w:r>
          </w:p>
        </w:tc>
        <w:tc>
          <w:tcPr>
            <w:tcW w:w="5272" w:type="dxa"/>
            <w:tcBorders>
              <w:top w:val="single" w:color="auto" w:sz="4" w:space="0"/>
              <w:left w:val="nil"/>
              <w:bottom w:val="single" w:color="auto" w:sz="4" w:space="0"/>
              <w:right w:val="nil"/>
            </w:tcBorders>
          </w:tcPr>
          <w:p w14:paraId="6E786AD5">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3100028109024968877</w:t>
            </w:r>
          </w:p>
        </w:tc>
      </w:tr>
      <w:tr w14:paraId="2A42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2DAC4FD4">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银行行号：</w:t>
            </w:r>
          </w:p>
        </w:tc>
        <w:tc>
          <w:tcPr>
            <w:tcW w:w="5272" w:type="dxa"/>
            <w:tcBorders>
              <w:top w:val="single" w:color="auto" w:sz="4" w:space="0"/>
              <w:left w:val="nil"/>
              <w:bottom w:val="single" w:color="auto" w:sz="4" w:space="0"/>
              <w:right w:val="nil"/>
            </w:tcBorders>
          </w:tcPr>
          <w:p w14:paraId="1AEBE650">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102653000474</w:t>
            </w:r>
          </w:p>
        </w:tc>
      </w:tr>
      <w:tr w14:paraId="712F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5CE315AF">
            <w:pPr>
              <w:adjustRightInd/>
              <w:spacing w:line="400" w:lineRule="exact"/>
              <w:ind w:firstLine="420" w:firstLineChars="200"/>
              <w:jc w:val="right"/>
              <w:textAlignment w:val="auto"/>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统一社会信用代码：</w:t>
            </w:r>
          </w:p>
        </w:tc>
        <w:tc>
          <w:tcPr>
            <w:tcW w:w="5272" w:type="dxa"/>
            <w:tcBorders>
              <w:top w:val="single" w:color="auto" w:sz="4" w:space="0"/>
              <w:left w:val="nil"/>
              <w:bottom w:val="single" w:color="auto" w:sz="4" w:space="0"/>
              <w:right w:val="nil"/>
            </w:tcBorders>
          </w:tcPr>
          <w:p w14:paraId="675623BC">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12100000450401733W</w:t>
            </w:r>
          </w:p>
        </w:tc>
      </w:tr>
      <w:tr w14:paraId="402E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070AD4E0">
            <w:pPr>
              <w:adjustRightInd/>
              <w:spacing w:line="400" w:lineRule="exact"/>
              <w:ind w:firstLine="420" w:firstLineChars="200"/>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注册地址：</w:t>
            </w:r>
          </w:p>
        </w:tc>
        <w:tc>
          <w:tcPr>
            <w:tcW w:w="5272" w:type="dxa"/>
            <w:tcBorders>
              <w:top w:val="single" w:color="auto" w:sz="4" w:space="0"/>
              <w:left w:val="nil"/>
              <w:bottom w:val="single" w:color="auto" w:sz="4" w:space="0"/>
              <w:right w:val="nil"/>
            </w:tcBorders>
          </w:tcPr>
          <w:p w14:paraId="6C6DF52C">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重庆市北碚区天生路2号</w:t>
            </w:r>
          </w:p>
        </w:tc>
      </w:tr>
      <w:tr w14:paraId="627E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4" w:type="dxa"/>
            <w:tcBorders>
              <w:top w:val="nil"/>
              <w:left w:val="nil"/>
              <w:bottom w:val="nil"/>
              <w:right w:val="nil"/>
            </w:tcBorders>
          </w:tcPr>
          <w:p w14:paraId="5FDA6450">
            <w:pPr>
              <w:adjustRightInd/>
              <w:spacing w:line="400" w:lineRule="exact"/>
              <w:ind w:firstLine="420" w:firstLineChars="200"/>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联系电话：</w:t>
            </w:r>
          </w:p>
        </w:tc>
        <w:tc>
          <w:tcPr>
            <w:tcW w:w="5272" w:type="dxa"/>
            <w:tcBorders>
              <w:top w:val="single" w:color="auto" w:sz="4" w:space="0"/>
              <w:left w:val="nil"/>
              <w:right w:val="nil"/>
            </w:tcBorders>
          </w:tcPr>
          <w:p w14:paraId="1282BFF4">
            <w:pPr>
              <w:adjustRightInd/>
              <w:spacing w:line="400" w:lineRule="exact"/>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vanish/>
                <w:color w:val="auto"/>
                <w:kern w:val="2"/>
                <w:sz w:val="21"/>
                <w:szCs w:val="21"/>
                <w:highlight w:val="none"/>
              </w:rPr>
              <w:t>填写经办人及联系电话</w:t>
            </w:r>
          </w:p>
        </w:tc>
      </w:tr>
    </w:tbl>
    <w:p w14:paraId="4FF2E1FF">
      <w:pPr>
        <w:adjustRightInd/>
        <w:spacing w:before="240" w:line="240" w:lineRule="auto"/>
        <w:ind w:firstLine="424" w:firstLineChars="201"/>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七、售后服务</w:t>
      </w:r>
    </w:p>
    <w:p w14:paraId="503ADCD6">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7.1质保期为质量性能验收合格后</w:t>
      </w:r>
      <w:r>
        <w:rPr>
          <w:rFonts w:hint="eastAsia" w:ascii="宋体" w:hAnsi="宋体" w:eastAsia="宋体" w:cs="宋体"/>
          <w:b/>
          <w:bCs/>
          <w:color w:val="auto"/>
          <w:kern w:val="2"/>
          <w:sz w:val="21"/>
          <w:szCs w:val="21"/>
          <w:highlight w:val="none"/>
          <w:u w:val="single"/>
        </w:rPr>
        <w:t xml:space="preserve">    </w:t>
      </w:r>
      <w:r>
        <w:rPr>
          <w:rFonts w:hint="eastAsia" w:ascii="宋体" w:hAnsi="宋体" w:eastAsia="宋体" w:cs="宋体"/>
          <w:color w:val="auto"/>
          <w:kern w:val="2"/>
          <w:sz w:val="21"/>
          <w:szCs w:val="21"/>
          <w:highlight w:val="none"/>
        </w:rPr>
        <w:t>年，本合同约定的质保期与货物保修证书或国家规定不一致的，以时间较长者为准。</w:t>
      </w:r>
    </w:p>
    <w:p w14:paraId="3E96F59A">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7.2 质保期内供方应按不低于国家法律法规规定的、货物保修证书及其他资料载明的、本合同及项目其他文件要求的内容提供质保服务，质保期内的所有服务及产生的费用均由供方承担。</w:t>
      </w:r>
    </w:p>
    <w:p w14:paraId="24ED3A6A">
      <w:pPr>
        <w:adjustRightInd/>
        <w:spacing w:line="400" w:lineRule="exact"/>
        <w:ind w:firstLine="48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highlight w:val="none"/>
        </w:rPr>
        <w:t>★</w:t>
      </w:r>
      <w:r>
        <w:rPr>
          <w:rFonts w:hint="eastAsia" w:ascii="宋体" w:hAnsi="宋体" w:eastAsia="宋体" w:cs="宋体"/>
          <w:color w:val="auto"/>
          <w:kern w:val="2"/>
          <w:sz w:val="21"/>
          <w:szCs w:val="21"/>
          <w:highlight w:val="none"/>
        </w:rPr>
        <w:t>7.3 质保范围：本合同所涵盖的供方提供的所有货物，</w:t>
      </w:r>
      <w:r>
        <w:rPr>
          <w:rFonts w:hint="eastAsia" w:ascii="宋体" w:hAnsi="宋体" w:eastAsia="宋体" w:cs="宋体"/>
          <w:color w:val="auto"/>
          <w:kern w:val="2"/>
          <w:sz w:val="21"/>
          <w:szCs w:val="21"/>
          <w:highlight w:val="none"/>
          <w:u w:val="single"/>
        </w:rPr>
        <w:t>包括但不限于本合同列明的所有仪器、设备的硬件、软件、集成系统及其零部件、配件、随机工具和赠品等。</w:t>
      </w:r>
      <w:r>
        <w:rPr>
          <w:rFonts w:hint="eastAsia" w:ascii="宋体" w:hAnsi="宋体" w:eastAsia="宋体" w:cs="宋体"/>
          <w:vanish/>
          <w:color w:val="auto"/>
          <w:kern w:val="2"/>
          <w:sz w:val="21"/>
          <w:szCs w:val="21"/>
          <w:highlight w:val="none"/>
          <w:u w:val="single"/>
        </w:rPr>
        <w:t>/包括但不限于以下内容：（根据投标或响应文件承诺内容填写）</w:t>
      </w:r>
      <w:r>
        <w:rPr>
          <w:rFonts w:hint="eastAsia" w:ascii="宋体" w:hAnsi="宋体" w:eastAsia="宋体" w:cs="宋体"/>
          <w:vanish/>
          <w:color w:val="auto"/>
          <w:kern w:val="2"/>
          <w:sz w:val="21"/>
          <w:szCs w:val="21"/>
          <w:highlight w:val="none"/>
        </w:rPr>
        <w:t>。</w:t>
      </w:r>
    </w:p>
    <w:p w14:paraId="7FCCDF44">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 质保服务内容</w:t>
      </w:r>
    </w:p>
    <w:p w14:paraId="5D000D0A">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7.4.1 质保期内出现质量问题，供方在接到电话通知后</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小时内响应到场，</w:t>
      </w:r>
      <w:bookmarkStart w:id="113" w:name="OLE_LINK2"/>
      <w:r>
        <w:rPr>
          <w:rFonts w:hint="eastAsia" w:ascii="宋体" w:hAnsi="宋体" w:eastAsia="宋体" w:cs="宋体"/>
          <w:color w:val="auto"/>
          <w:kern w:val="2"/>
          <w:sz w:val="21"/>
          <w:szCs w:val="21"/>
          <w:highlight w:val="none"/>
          <w:u w:val="single"/>
        </w:rPr>
        <w:t xml:space="preserve">    </w:t>
      </w:r>
      <w:bookmarkEnd w:id="113"/>
      <w:r>
        <w:rPr>
          <w:rFonts w:hint="eastAsia" w:ascii="宋体" w:hAnsi="宋体" w:eastAsia="宋体" w:cs="宋体"/>
          <w:color w:val="auto"/>
          <w:kern w:val="2"/>
          <w:sz w:val="21"/>
          <w:szCs w:val="21"/>
          <w:highlight w:val="none"/>
        </w:rPr>
        <w:t>小时内指派专业人员完成修复，确保货物正常运行；未在前述时间内响应的，视为拒绝维修。售后服务维修中使用的备品备件及易损件应为原厂配件，未经需方同意不得使用非原厂配件。</w:t>
      </w:r>
    </w:p>
    <w:p w14:paraId="141C9699">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7.4.2 在本合同约定时间内不能修复的，供方予以免费更换或提供相同功能档次的货物予以临时调换，保证需方的正常使用。</w:t>
      </w:r>
    </w:p>
    <w:p w14:paraId="52A966E6">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7.4.3 更换的货物及其软件、硬件、集成系统及其零部件、配件、附近、随机工具和赠品等应全新、合格，与原件品牌、规格、型号等一致，符合本合同质量要求。需方有权要求对更换的货物等重新组织验收。</w:t>
      </w:r>
    </w:p>
    <w:p w14:paraId="37FBEC69">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7.4.4 临时调换后，供方应在需方确定的时限内对货物尽快修复，同时，需方有权随时了解或检查货物修复进度。</w:t>
      </w:r>
    </w:p>
    <w:p w14:paraId="0CF54E44">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7.4.5 质保期内的货物维护保养：</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34947874">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7.4.6 其他质保服务：</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6B9A35D4">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7.5 仪器设备配套软件（硬件）的质保服务内容</w:t>
      </w:r>
    </w:p>
    <w:p w14:paraId="0EBB8B69">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7.5.1 供方应在质保期内对软件（硬件）免费升级，免费提供技术支持，免费解决软件（硬件）使用过程中的故障、意外。</w:t>
      </w:r>
    </w:p>
    <w:p w14:paraId="442F6953">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7.5.2 供方对其提供的软件（硬件）自身漏洞、故障，应在接到需方电话通知后</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日内免费修复。</w:t>
      </w:r>
    </w:p>
    <w:p w14:paraId="376B7493">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7.5.3 对定制软件或集成系统的其他质保服务：</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0FBC1367">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7.5.4 供方提供的软件（硬件）出现本合同第7.5条未规定的情况的，适用本合同第七条对售后服务的其他规定。</w:t>
      </w:r>
    </w:p>
    <w:p w14:paraId="6211F642">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7.6 货物发生质量问题，由供方进行维修、更换的，维修或更换件的质保期相应延长。</w:t>
      </w:r>
    </w:p>
    <w:p w14:paraId="1C50B9BC">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7.7 供方须指派专人负责与需方联系售后服务事宜：</w:t>
      </w:r>
    </w:p>
    <w:p w14:paraId="349F9DF4">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供方售后服务联系人：</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，联系电话：</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284738C8">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7.8 质保期后服务：</w:t>
      </w:r>
      <w:r>
        <w:rPr>
          <w:rFonts w:hint="eastAsia" w:ascii="宋体" w:hAnsi="宋体" w:eastAsia="宋体" w:cs="宋体"/>
          <w:color w:val="auto"/>
          <w:kern w:val="2"/>
          <w:sz w:val="21"/>
          <w:szCs w:val="21"/>
          <w:highlight w:val="none"/>
          <w:u w:val="single"/>
        </w:rPr>
        <w:t>终身免费上门维修；涉及配件更换只收配件成本费。</w:t>
      </w:r>
    </w:p>
    <w:p w14:paraId="225FB923">
      <w:pPr>
        <w:adjustRightInd/>
        <w:spacing w:before="240" w:line="240" w:lineRule="auto"/>
        <w:ind w:firstLine="482" w:firstLineChars="201"/>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color w:val="auto"/>
          <w:highlight w:val="none"/>
        </w:rPr>
        <w:t>★</w:t>
      </w:r>
      <w:r>
        <w:rPr>
          <w:rFonts w:hint="eastAsia" w:ascii="宋体" w:hAnsi="宋体" w:eastAsia="宋体" w:cs="宋体"/>
          <w:b/>
          <w:bCs/>
          <w:color w:val="auto"/>
          <w:kern w:val="2"/>
          <w:sz w:val="21"/>
          <w:szCs w:val="21"/>
          <w:highlight w:val="none"/>
        </w:rPr>
        <w:t>八、违约责任</w:t>
      </w:r>
      <w:r>
        <w:rPr>
          <w:rFonts w:hint="eastAsia" w:ascii="宋体" w:hAnsi="宋体" w:eastAsia="宋体" w:cs="宋体"/>
          <w:b/>
          <w:bCs/>
          <w:vanish/>
          <w:color w:val="auto"/>
          <w:kern w:val="2"/>
          <w:sz w:val="21"/>
          <w:szCs w:val="21"/>
          <w:highlight w:val="none"/>
          <w:u w:val="single"/>
        </w:rPr>
        <w:t>（若有异议，请根据行业标准填写，并与用户确认，或根据投标响应文件、承诺内容填写）</w:t>
      </w:r>
    </w:p>
    <w:p w14:paraId="6B8799EA">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8.1需方无正当理由拒收仪器设备的，应向供方支付合同总价</w:t>
      </w:r>
      <w:r>
        <w:rPr>
          <w:rFonts w:hint="eastAsia" w:ascii="宋体" w:hAnsi="宋体" w:eastAsia="宋体" w:cs="宋体"/>
          <w:b/>
          <w:color w:val="auto"/>
          <w:kern w:val="2"/>
          <w:sz w:val="21"/>
          <w:szCs w:val="21"/>
          <w:highlight w:val="none"/>
          <w:u w:val="single"/>
        </w:rPr>
        <w:t xml:space="preserve"> 10 </w:t>
      </w:r>
      <w:r>
        <w:rPr>
          <w:rFonts w:hint="eastAsia" w:ascii="宋体" w:hAnsi="宋体" w:eastAsia="宋体" w:cs="宋体"/>
          <w:b/>
          <w:color w:val="auto"/>
          <w:kern w:val="2"/>
          <w:sz w:val="21"/>
          <w:szCs w:val="21"/>
          <w:highlight w:val="none"/>
        </w:rPr>
        <w:t>%</w:t>
      </w:r>
      <w:r>
        <w:rPr>
          <w:rFonts w:hint="eastAsia" w:ascii="宋体" w:hAnsi="宋体" w:eastAsia="宋体" w:cs="宋体"/>
          <w:color w:val="auto"/>
          <w:kern w:val="2"/>
          <w:sz w:val="21"/>
          <w:szCs w:val="21"/>
          <w:highlight w:val="none"/>
        </w:rPr>
        <w:t>的违约金。需方无正当理由逾期收货的，每天按合同总价的</w:t>
      </w:r>
      <w:r>
        <w:rPr>
          <w:rFonts w:hint="eastAsia" w:ascii="宋体" w:hAnsi="宋体" w:eastAsia="宋体" w:cs="宋体"/>
          <w:b/>
          <w:color w:val="auto"/>
          <w:kern w:val="2"/>
          <w:sz w:val="21"/>
          <w:szCs w:val="21"/>
          <w:highlight w:val="none"/>
          <w:u w:val="single"/>
        </w:rPr>
        <w:t xml:space="preserve"> 5 </w:t>
      </w:r>
      <w:r>
        <w:rPr>
          <w:rFonts w:hint="eastAsia" w:ascii="宋体" w:hAnsi="宋体" w:eastAsia="宋体" w:cs="宋体"/>
          <w:b/>
          <w:color w:val="auto"/>
          <w:kern w:val="2"/>
          <w:sz w:val="21"/>
          <w:szCs w:val="21"/>
          <w:highlight w:val="none"/>
        </w:rPr>
        <w:t>‰</w:t>
      </w:r>
      <w:r>
        <w:rPr>
          <w:rFonts w:hint="eastAsia" w:ascii="宋体" w:hAnsi="宋体" w:eastAsia="宋体" w:cs="宋体"/>
          <w:color w:val="auto"/>
          <w:kern w:val="2"/>
          <w:sz w:val="21"/>
          <w:szCs w:val="21"/>
          <w:highlight w:val="none"/>
        </w:rPr>
        <w:t>向供方支付违约金。需方无正当理由逾期付款的，每天按逾期付款金额的</w:t>
      </w:r>
      <w:r>
        <w:rPr>
          <w:rFonts w:hint="eastAsia" w:ascii="宋体" w:hAnsi="宋体" w:eastAsia="宋体" w:cs="宋体"/>
          <w:b/>
          <w:color w:val="auto"/>
          <w:kern w:val="2"/>
          <w:sz w:val="21"/>
          <w:szCs w:val="21"/>
          <w:highlight w:val="none"/>
          <w:u w:val="single"/>
        </w:rPr>
        <w:t xml:space="preserve"> 5 </w:t>
      </w:r>
      <w:r>
        <w:rPr>
          <w:rFonts w:hint="eastAsia" w:ascii="宋体" w:hAnsi="宋体" w:eastAsia="宋体" w:cs="宋体"/>
          <w:b/>
          <w:color w:val="auto"/>
          <w:kern w:val="2"/>
          <w:sz w:val="21"/>
          <w:szCs w:val="21"/>
          <w:highlight w:val="none"/>
        </w:rPr>
        <w:t>‰</w:t>
      </w:r>
      <w:r>
        <w:rPr>
          <w:rFonts w:hint="eastAsia" w:ascii="宋体" w:hAnsi="宋体" w:eastAsia="宋体" w:cs="宋体"/>
          <w:bCs/>
          <w:color w:val="auto"/>
          <w:kern w:val="2"/>
          <w:sz w:val="21"/>
          <w:szCs w:val="21"/>
          <w:highlight w:val="none"/>
        </w:rPr>
        <w:t>向供方支付违约金。</w:t>
      </w:r>
    </w:p>
    <w:p w14:paraId="7A1FAC24">
      <w:pPr>
        <w:adjustRightInd/>
        <w:spacing w:line="400" w:lineRule="exact"/>
        <w:ind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rPr>
        <w:t>8.2供方有以下违约行为之一的，应当在需方指定期间内完成整改，指定的期间内每日按合同总价的</w:t>
      </w:r>
      <w:r>
        <w:rPr>
          <w:rFonts w:hint="eastAsia" w:ascii="宋体" w:hAnsi="宋体" w:eastAsia="宋体" w:cs="宋体"/>
          <w:b/>
          <w:color w:val="auto"/>
          <w:kern w:val="2"/>
          <w:sz w:val="21"/>
          <w:szCs w:val="21"/>
          <w:highlight w:val="none"/>
          <w:u w:val="single"/>
        </w:rPr>
        <w:t xml:space="preserve"> 5 </w:t>
      </w:r>
      <w:r>
        <w:rPr>
          <w:rFonts w:hint="eastAsia" w:ascii="宋体" w:hAnsi="宋体" w:eastAsia="宋体" w:cs="宋体"/>
          <w:b/>
          <w:color w:val="auto"/>
          <w:kern w:val="2"/>
          <w:sz w:val="21"/>
          <w:szCs w:val="21"/>
          <w:highlight w:val="none"/>
        </w:rPr>
        <w:t>‰</w:t>
      </w:r>
      <w:r>
        <w:rPr>
          <w:rFonts w:hint="eastAsia" w:ascii="宋体" w:hAnsi="宋体" w:eastAsia="宋体" w:cs="宋体"/>
          <w:bCs/>
          <w:color w:val="auto"/>
          <w:kern w:val="2"/>
          <w:sz w:val="21"/>
          <w:szCs w:val="21"/>
          <w:highlight w:val="none"/>
        </w:rPr>
        <w:t>向需方支付违约金；供方在指定期限内未完成整改的，需方有权解除合同或部分退货，并要求供方另行支付合同总价</w:t>
      </w:r>
      <w:r>
        <w:rPr>
          <w:rFonts w:hint="eastAsia" w:ascii="宋体" w:hAnsi="宋体" w:eastAsia="宋体" w:cs="宋体"/>
          <w:b/>
          <w:color w:val="auto"/>
          <w:kern w:val="2"/>
          <w:sz w:val="21"/>
          <w:szCs w:val="21"/>
          <w:highlight w:val="none"/>
          <w:u w:val="single"/>
        </w:rPr>
        <w:t xml:space="preserve"> 20 </w:t>
      </w:r>
      <w:r>
        <w:rPr>
          <w:rFonts w:hint="eastAsia" w:ascii="宋体" w:hAnsi="宋体" w:eastAsia="宋体" w:cs="宋体"/>
          <w:b/>
          <w:color w:val="auto"/>
          <w:kern w:val="2"/>
          <w:sz w:val="21"/>
          <w:szCs w:val="21"/>
          <w:highlight w:val="none"/>
        </w:rPr>
        <w:t>%</w:t>
      </w:r>
      <w:r>
        <w:rPr>
          <w:rFonts w:hint="eastAsia" w:ascii="宋体" w:hAnsi="宋体" w:eastAsia="宋体" w:cs="宋体"/>
          <w:bCs/>
          <w:color w:val="auto"/>
          <w:kern w:val="2"/>
          <w:sz w:val="21"/>
          <w:szCs w:val="21"/>
          <w:highlight w:val="none"/>
        </w:rPr>
        <w:t>的违约金。</w:t>
      </w:r>
    </w:p>
    <w:p w14:paraId="6B19CBCF">
      <w:pPr>
        <w:adjustRightInd/>
        <w:spacing w:line="400" w:lineRule="exact"/>
        <w:ind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（1）逾期交货（包括不完全交货）的；</w:t>
      </w:r>
    </w:p>
    <w:p w14:paraId="08107615">
      <w:pPr>
        <w:adjustRightInd/>
        <w:spacing w:line="400" w:lineRule="exact"/>
        <w:ind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（2）未在合同约定时间内完成安装调试的；</w:t>
      </w:r>
    </w:p>
    <w:p w14:paraId="6458D42C">
      <w:pPr>
        <w:adjustRightInd/>
        <w:spacing w:line="400" w:lineRule="exact"/>
        <w:ind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（3）质量性能验收不合格的；</w:t>
      </w:r>
    </w:p>
    <w:p w14:paraId="7932DCF7">
      <w:pPr>
        <w:adjustRightInd/>
        <w:spacing w:line="400" w:lineRule="exact"/>
        <w:ind w:firstLine="420" w:firstLineChars="200"/>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（4）违反合同其他约定的。</w:t>
      </w:r>
    </w:p>
    <w:p w14:paraId="382F6D0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8.3质保期内，如货物经供方</w:t>
      </w:r>
      <w:r>
        <w:rPr>
          <w:rFonts w:hint="eastAsia" w:ascii="宋体" w:hAnsi="宋体" w:eastAsia="宋体" w:cs="宋体"/>
          <w:b/>
          <w:color w:val="auto"/>
          <w:kern w:val="2"/>
          <w:sz w:val="21"/>
          <w:szCs w:val="21"/>
          <w:highlight w:val="none"/>
          <w:u w:val="single"/>
        </w:rPr>
        <w:t xml:space="preserve"> 3 </w:t>
      </w:r>
      <w:r>
        <w:rPr>
          <w:rFonts w:hint="eastAsia" w:ascii="宋体" w:hAnsi="宋体" w:eastAsia="宋体" w:cs="宋体"/>
          <w:color w:val="auto"/>
          <w:kern w:val="2"/>
          <w:sz w:val="21"/>
          <w:szCs w:val="21"/>
          <w:highlight w:val="none"/>
        </w:rPr>
        <w:t>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14:paraId="34DDF733">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（1）解除合同或部分退货，供方向需方支付合同总价款</w:t>
      </w:r>
      <w:r>
        <w:rPr>
          <w:rFonts w:hint="eastAsia" w:ascii="宋体" w:hAnsi="宋体" w:eastAsia="宋体" w:cs="宋体"/>
          <w:b/>
          <w:color w:val="auto"/>
          <w:kern w:val="2"/>
          <w:sz w:val="21"/>
          <w:szCs w:val="21"/>
          <w:highlight w:val="none"/>
          <w:u w:val="single"/>
        </w:rPr>
        <w:t xml:space="preserve"> 20 </w:t>
      </w:r>
      <w:r>
        <w:rPr>
          <w:rFonts w:hint="eastAsia" w:ascii="宋体" w:hAnsi="宋体" w:eastAsia="宋体" w:cs="宋体"/>
          <w:b/>
          <w:color w:val="auto"/>
          <w:kern w:val="2"/>
          <w:sz w:val="21"/>
          <w:szCs w:val="21"/>
          <w:highlight w:val="none"/>
        </w:rPr>
        <w:t>%</w:t>
      </w:r>
      <w:r>
        <w:rPr>
          <w:rFonts w:hint="eastAsia" w:ascii="宋体" w:hAnsi="宋体" w:eastAsia="宋体" w:cs="宋体"/>
          <w:color w:val="auto"/>
          <w:kern w:val="2"/>
          <w:sz w:val="21"/>
          <w:szCs w:val="21"/>
          <w:highlight w:val="none"/>
        </w:rPr>
        <w:t>的违约金；</w:t>
      </w:r>
    </w:p>
    <w:p w14:paraId="48067222">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（2）需方使用履约保证金自行或请第三方进行维修、更换，供方应对维修、更换的方案和所产生的费用无条件予以完全认可；履约保证金不足以支付的，超出部分由供方承担。</w:t>
      </w:r>
    </w:p>
    <w:p w14:paraId="5B99CD3C">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14:paraId="31E12BB9">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8.5未经需方书面同意，供方不得在市场宣传中使用与需方的合作案列，不得将需方作为业务伙伴进行宣传，不得使用需方的校名、校徽、商标、标志语等；若违反上述约定，应按合同总价的</w:t>
      </w:r>
      <w:r>
        <w:rPr>
          <w:rFonts w:hint="eastAsia" w:ascii="宋体" w:hAnsi="宋体" w:eastAsia="宋体" w:cs="宋体"/>
          <w:b/>
          <w:color w:val="auto"/>
          <w:kern w:val="2"/>
          <w:sz w:val="21"/>
          <w:szCs w:val="21"/>
          <w:highlight w:val="none"/>
          <w:u w:val="single"/>
        </w:rPr>
        <w:t xml:space="preserve"> 20 </w:t>
      </w:r>
      <w:r>
        <w:rPr>
          <w:rFonts w:hint="eastAsia" w:ascii="宋体" w:hAnsi="宋体" w:eastAsia="宋体" w:cs="宋体"/>
          <w:b/>
          <w:color w:val="auto"/>
          <w:kern w:val="2"/>
          <w:sz w:val="21"/>
          <w:szCs w:val="21"/>
          <w:highlight w:val="none"/>
        </w:rPr>
        <w:t>%</w:t>
      </w:r>
      <w:r>
        <w:rPr>
          <w:rFonts w:hint="eastAsia" w:ascii="宋体" w:hAnsi="宋体" w:eastAsia="宋体" w:cs="宋体"/>
          <w:color w:val="auto"/>
          <w:kern w:val="2"/>
          <w:sz w:val="21"/>
          <w:szCs w:val="21"/>
          <w:highlight w:val="none"/>
        </w:rPr>
        <w:t>向需方支付违约金。</w:t>
      </w:r>
    </w:p>
    <w:p w14:paraId="69E255AB">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8.6 因货物质量问题造成需方或其他任何人员伤、亡或财产损失的，由供方承担全部赔偿责任；需方先行垫付的，有权向供方追偿。</w:t>
      </w:r>
    </w:p>
    <w:p w14:paraId="1F36C58E">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w:t>
      </w:r>
      <w:r>
        <w:rPr>
          <w:rFonts w:hint="eastAsia" w:ascii="宋体" w:hAnsi="宋体" w:eastAsia="宋体" w:cs="宋体"/>
          <w:b/>
          <w:color w:val="auto"/>
          <w:kern w:val="2"/>
          <w:sz w:val="21"/>
          <w:szCs w:val="21"/>
          <w:highlight w:val="none"/>
          <w:u w:val="single"/>
        </w:rPr>
        <w:t xml:space="preserve"> 20 </w:t>
      </w:r>
      <w:r>
        <w:rPr>
          <w:rFonts w:hint="eastAsia" w:ascii="宋体" w:hAnsi="宋体" w:eastAsia="宋体" w:cs="宋体"/>
          <w:b/>
          <w:color w:val="auto"/>
          <w:kern w:val="2"/>
          <w:sz w:val="21"/>
          <w:szCs w:val="21"/>
          <w:highlight w:val="none"/>
        </w:rPr>
        <w:t>%</w:t>
      </w:r>
      <w:r>
        <w:rPr>
          <w:rFonts w:hint="eastAsia" w:ascii="宋体" w:hAnsi="宋体" w:eastAsia="宋体" w:cs="宋体"/>
          <w:color w:val="auto"/>
          <w:kern w:val="2"/>
          <w:sz w:val="21"/>
          <w:szCs w:val="21"/>
          <w:highlight w:val="none"/>
        </w:rPr>
        <w:t>向需方支付违约金。</w:t>
      </w:r>
    </w:p>
    <w:p w14:paraId="69B4BC5B">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8.8供方未按合同约定支付违约金、赔偿金或相关费用的，需方有权从履约保证金中扣除相应金额，但这并不意味着对供方违约责任、赔偿责任全部或部分的豁免或解除。</w:t>
      </w:r>
    </w:p>
    <w:p w14:paraId="38631521">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需方根据合同约定使用或扣除履约保证金后，供方应在需方指定的限期内补足履约保证金；限期内未能补足的，需方每天按</w:t>
      </w:r>
      <w:r>
        <w:rPr>
          <w:rFonts w:hint="eastAsia" w:ascii="宋体" w:hAnsi="宋体" w:eastAsia="宋体" w:cs="宋体"/>
          <w:b/>
          <w:bCs/>
          <w:color w:val="auto"/>
          <w:kern w:val="2"/>
          <w:sz w:val="21"/>
          <w:szCs w:val="21"/>
          <w:highlight w:val="none"/>
        </w:rPr>
        <w:t>履约保证金总额</w:t>
      </w:r>
      <w:r>
        <w:rPr>
          <w:rFonts w:hint="eastAsia" w:ascii="宋体" w:hAnsi="宋体" w:eastAsia="宋体" w:cs="宋体"/>
          <w:color w:val="auto"/>
          <w:kern w:val="2"/>
          <w:sz w:val="21"/>
          <w:szCs w:val="21"/>
          <w:highlight w:val="none"/>
        </w:rPr>
        <w:t>的</w:t>
      </w:r>
      <w:r>
        <w:rPr>
          <w:rFonts w:hint="eastAsia" w:ascii="宋体" w:hAnsi="宋体" w:eastAsia="宋体" w:cs="宋体"/>
          <w:b/>
          <w:color w:val="auto"/>
          <w:kern w:val="2"/>
          <w:sz w:val="21"/>
          <w:szCs w:val="21"/>
          <w:highlight w:val="none"/>
          <w:u w:val="single"/>
        </w:rPr>
        <w:t xml:space="preserve"> 5 </w:t>
      </w:r>
      <w:r>
        <w:rPr>
          <w:rFonts w:hint="eastAsia" w:ascii="宋体" w:hAnsi="宋体" w:eastAsia="宋体" w:cs="宋体"/>
          <w:b/>
          <w:color w:val="auto"/>
          <w:kern w:val="2"/>
          <w:sz w:val="21"/>
          <w:szCs w:val="21"/>
          <w:highlight w:val="none"/>
        </w:rPr>
        <w:t>%</w:t>
      </w:r>
      <w:r>
        <w:rPr>
          <w:rFonts w:hint="eastAsia" w:ascii="宋体" w:hAnsi="宋体" w:eastAsia="宋体" w:cs="宋体"/>
          <w:color w:val="auto"/>
          <w:kern w:val="2"/>
          <w:sz w:val="21"/>
          <w:szCs w:val="21"/>
          <w:highlight w:val="none"/>
        </w:rPr>
        <w:t>继续扣除或计算逾期违约金。</w:t>
      </w:r>
    </w:p>
    <w:p w14:paraId="203129DC">
      <w:pPr>
        <w:adjustRightInd/>
        <w:spacing w:line="40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8.9双方同意，本合同所约定的违约金不能不能填补并赔偿因违约行为给守约方造成损失的，违约方还应对损失进行赔偿；前述损失包括守约方为维权所支出的必要费用（包括但不限于律师费、差旅费等）。</w:t>
      </w:r>
    </w:p>
    <w:p w14:paraId="2453A4FF">
      <w:pPr>
        <w:adjustRightInd/>
        <w:spacing w:before="240" w:line="240" w:lineRule="auto"/>
        <w:ind w:firstLine="482" w:firstLineChars="201"/>
        <w:textAlignment w:val="auto"/>
        <w:outlineLvl w:val="0"/>
        <w:rPr>
          <w:rFonts w:hint="eastAsia" w:ascii="宋体" w:hAnsi="宋体" w:eastAsia="宋体" w:cs="宋体"/>
          <w:b/>
          <w:bCs/>
          <w:color w:val="auto"/>
          <w:kern w:val="2"/>
          <w:sz w:val="21"/>
          <w:szCs w:val="21"/>
          <w:highlight w:val="none"/>
        </w:rPr>
      </w:pPr>
      <w:r>
        <w:rPr>
          <w:rFonts w:hint="eastAsia" w:ascii="宋体" w:hAnsi="宋体" w:eastAsia="宋体" w:cs="宋体"/>
          <w:color w:val="auto"/>
          <w:highlight w:val="none"/>
        </w:rPr>
        <w:t>★</w:t>
      </w:r>
      <w:r>
        <w:rPr>
          <w:rFonts w:hint="eastAsia" w:ascii="宋体" w:hAnsi="宋体" w:eastAsia="宋体" w:cs="宋体"/>
          <w:b/>
          <w:bCs/>
          <w:color w:val="auto"/>
          <w:kern w:val="2"/>
          <w:sz w:val="21"/>
          <w:szCs w:val="21"/>
          <w:highlight w:val="none"/>
        </w:rPr>
        <w:t>九、争议解决办法</w:t>
      </w:r>
    </w:p>
    <w:p w14:paraId="7870DA03">
      <w:pPr>
        <w:adjustRightInd/>
        <w:spacing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合同履行期间,若双方发生争议，应友好协商解决，协商不成的，可依法向需方所在地人民法院提起诉讼。</w:t>
      </w:r>
    </w:p>
    <w:p w14:paraId="3EFF3DCE">
      <w:pPr>
        <w:adjustRightInd/>
        <w:spacing w:before="240" w:line="440" w:lineRule="exact"/>
        <w:ind w:firstLine="422" w:firstLineChars="200"/>
        <w:jc w:val="both"/>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十、其他</w:t>
      </w:r>
    </w:p>
    <w:p w14:paraId="01BC7347">
      <w:pPr>
        <w:adjustRightInd/>
        <w:spacing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10.1本合同中“项目其他文件”系指本合同首部载明的采购项目的招标（采购）文件、澄清表（函）、投标（响应）文件（含特殊承诺）、中标（成交）通知书等。前述文件均为本合同不可分割的部分。前述文件之间若发生抵触，应以以下优先顺序为准：</w:t>
      </w:r>
      <w:r>
        <w:rPr>
          <w:rFonts w:hint="eastAsia" w:ascii="宋体" w:hAnsi="宋体" w:eastAsia="宋体" w:cs="宋体"/>
          <w:color w:val="auto"/>
          <w:kern w:val="2"/>
          <w:sz w:val="21"/>
          <w:szCs w:val="21"/>
          <w:highlight w:val="none"/>
          <w:u w:val="single"/>
        </w:rPr>
        <w:t>本合同、本合签订后双方拟定的书面补充合同、投标时的特殊承诺函、澄清文件、投标（响应）文件、招标（采购）文件</w:t>
      </w:r>
      <w:r>
        <w:rPr>
          <w:rFonts w:hint="eastAsia" w:ascii="宋体" w:hAnsi="宋体" w:eastAsia="宋体" w:cs="宋体"/>
          <w:color w:val="auto"/>
          <w:kern w:val="2"/>
          <w:sz w:val="21"/>
          <w:szCs w:val="21"/>
          <w:highlight w:val="none"/>
        </w:rPr>
        <w:t>。</w:t>
      </w:r>
    </w:p>
    <w:p w14:paraId="5D4236BA">
      <w:pPr>
        <w:adjustRightInd/>
        <w:spacing w:line="288" w:lineRule="auto"/>
        <w:ind w:firstLine="489" w:firstLineChars="233"/>
        <w:jc w:val="both"/>
        <w:textAlignment w:val="auto"/>
        <w:rPr>
          <w:rFonts w:hint="eastAsia" w:ascii="宋体" w:hAnsi="宋体" w:eastAsia="宋体" w:cs="宋体"/>
          <w:bCs/>
          <w:color w:val="auto"/>
          <w:kern w:val="2"/>
          <w:sz w:val="21"/>
          <w:szCs w:val="21"/>
          <w:highlight w:val="none"/>
        </w:rPr>
      </w:pPr>
      <w:r>
        <w:rPr>
          <w:rFonts w:hint="eastAsia" w:ascii="宋体" w:hAnsi="宋体" w:eastAsia="宋体" w:cs="宋体"/>
          <w:color w:val="auto"/>
          <w:kern w:val="2"/>
          <w:sz w:val="21"/>
          <w:szCs w:val="21"/>
          <w:highlight w:val="none"/>
        </w:rPr>
        <w:t xml:space="preserve">10.2 </w:t>
      </w:r>
      <w:r>
        <w:rPr>
          <w:rFonts w:hint="eastAsia" w:ascii="宋体" w:hAnsi="宋体" w:eastAsia="宋体" w:cs="宋体"/>
          <w:bCs/>
          <w:color w:val="auto"/>
          <w:kern w:val="2"/>
          <w:sz w:val="21"/>
          <w:szCs w:val="21"/>
          <w:highlight w:val="none"/>
        </w:rPr>
        <w:t>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w:t>
      </w:r>
      <w:r>
        <w:rPr>
          <w:rFonts w:hint="eastAsia" w:ascii="宋体" w:hAnsi="宋体" w:eastAsia="宋体" w:cs="宋体"/>
          <w:bCs/>
          <w:color w:val="auto"/>
          <w:kern w:val="2"/>
          <w:sz w:val="21"/>
          <w:szCs w:val="21"/>
          <w:highlight w:val="none"/>
          <w:u w:val="single"/>
        </w:rPr>
        <w:t>10</w:t>
      </w:r>
      <w:r>
        <w:rPr>
          <w:rFonts w:hint="eastAsia" w:ascii="宋体" w:hAnsi="宋体" w:eastAsia="宋体" w:cs="宋体"/>
          <w:bCs/>
          <w:color w:val="auto"/>
          <w:kern w:val="2"/>
          <w:sz w:val="21"/>
          <w:szCs w:val="21"/>
          <w:highlight w:val="none"/>
        </w:rPr>
        <w:t>日视为送达对方之日。</w:t>
      </w:r>
    </w:p>
    <w:tbl>
      <w:tblPr>
        <w:tblStyle w:val="73"/>
        <w:tblW w:w="0" w:type="auto"/>
        <w:tblInd w:w="0" w:type="dxa"/>
        <w:tblLayout w:type="fixed"/>
        <w:tblCellMar>
          <w:top w:w="0" w:type="dxa"/>
          <w:left w:w="108" w:type="dxa"/>
          <w:bottom w:w="0" w:type="dxa"/>
          <w:right w:w="108" w:type="dxa"/>
        </w:tblCellMar>
      </w:tblPr>
      <w:tblGrid>
        <w:gridCol w:w="2064"/>
        <w:gridCol w:w="4080"/>
        <w:gridCol w:w="1327"/>
        <w:gridCol w:w="2491"/>
      </w:tblGrid>
      <w:tr w14:paraId="00B885FE">
        <w:tblPrEx>
          <w:tblCellMar>
            <w:top w:w="0" w:type="dxa"/>
            <w:left w:w="108" w:type="dxa"/>
            <w:bottom w:w="0" w:type="dxa"/>
            <w:right w:w="108" w:type="dxa"/>
          </w:tblCellMar>
        </w:tblPrEx>
        <w:tc>
          <w:tcPr>
            <w:tcW w:w="2064" w:type="dxa"/>
          </w:tcPr>
          <w:p w14:paraId="67AE901B">
            <w:pPr>
              <w:adjustRightInd/>
              <w:spacing w:line="240" w:lineRule="auto"/>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rPr>
              <w:t>供方</w:t>
            </w:r>
            <w:r>
              <w:rPr>
                <w:rFonts w:hint="eastAsia" w:ascii="宋体" w:hAnsi="宋体" w:eastAsia="宋体" w:cs="宋体"/>
                <w:color w:val="auto"/>
                <w:kern w:val="2"/>
                <w:sz w:val="21"/>
                <w:szCs w:val="21"/>
                <w:highlight w:val="none"/>
              </w:rPr>
              <w:t>通讯地址：</w:t>
            </w:r>
          </w:p>
        </w:tc>
        <w:tc>
          <w:tcPr>
            <w:tcW w:w="4080" w:type="dxa"/>
            <w:tcBorders>
              <w:bottom w:val="single" w:color="auto" w:sz="4" w:space="0"/>
            </w:tcBorders>
          </w:tcPr>
          <w:p w14:paraId="49177AE5">
            <w:pPr>
              <w:adjustRightInd/>
              <w:spacing w:line="440" w:lineRule="exact"/>
              <w:jc w:val="both"/>
              <w:textAlignment w:val="auto"/>
              <w:rPr>
                <w:rFonts w:hint="eastAsia" w:ascii="宋体" w:hAnsi="宋体" w:eastAsia="宋体" w:cs="宋体"/>
                <w:color w:val="auto"/>
                <w:kern w:val="2"/>
                <w:sz w:val="21"/>
                <w:szCs w:val="21"/>
                <w:highlight w:val="none"/>
              </w:rPr>
            </w:pPr>
          </w:p>
        </w:tc>
        <w:tc>
          <w:tcPr>
            <w:tcW w:w="1327" w:type="dxa"/>
          </w:tcPr>
          <w:p w14:paraId="4540050B">
            <w:pPr>
              <w:adjustRightInd/>
              <w:spacing w:line="440" w:lineRule="exact"/>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联系邮箱：</w:t>
            </w:r>
          </w:p>
        </w:tc>
        <w:tc>
          <w:tcPr>
            <w:tcW w:w="2491" w:type="dxa"/>
            <w:tcBorders>
              <w:bottom w:val="single" w:color="auto" w:sz="4" w:space="0"/>
            </w:tcBorders>
          </w:tcPr>
          <w:p w14:paraId="4E995A14">
            <w:pPr>
              <w:adjustRightInd/>
              <w:spacing w:line="440" w:lineRule="exact"/>
              <w:jc w:val="both"/>
              <w:textAlignment w:val="auto"/>
              <w:rPr>
                <w:rFonts w:hint="eastAsia" w:ascii="宋体" w:hAnsi="宋体" w:eastAsia="宋体" w:cs="宋体"/>
                <w:color w:val="auto"/>
                <w:kern w:val="2"/>
                <w:sz w:val="21"/>
                <w:szCs w:val="21"/>
                <w:highlight w:val="none"/>
              </w:rPr>
            </w:pPr>
          </w:p>
        </w:tc>
      </w:tr>
      <w:tr w14:paraId="4E334B50">
        <w:tblPrEx>
          <w:tblCellMar>
            <w:top w:w="0" w:type="dxa"/>
            <w:left w:w="108" w:type="dxa"/>
            <w:bottom w:w="0" w:type="dxa"/>
            <w:right w:w="108" w:type="dxa"/>
          </w:tblCellMar>
        </w:tblPrEx>
        <w:tc>
          <w:tcPr>
            <w:tcW w:w="2064" w:type="dxa"/>
          </w:tcPr>
          <w:p w14:paraId="025D3D7A">
            <w:pPr>
              <w:adjustRightInd/>
              <w:spacing w:line="240" w:lineRule="auto"/>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联系人：</w:t>
            </w:r>
          </w:p>
        </w:tc>
        <w:tc>
          <w:tcPr>
            <w:tcW w:w="4080" w:type="dxa"/>
            <w:tcBorders>
              <w:top w:val="single" w:color="auto" w:sz="4" w:space="0"/>
              <w:bottom w:val="single" w:color="auto" w:sz="4" w:space="0"/>
            </w:tcBorders>
          </w:tcPr>
          <w:p w14:paraId="43196F5C">
            <w:pPr>
              <w:adjustRightInd/>
              <w:spacing w:line="440" w:lineRule="exact"/>
              <w:jc w:val="both"/>
              <w:textAlignment w:val="auto"/>
              <w:rPr>
                <w:rFonts w:hint="eastAsia" w:ascii="宋体" w:hAnsi="宋体" w:eastAsia="宋体" w:cs="宋体"/>
                <w:color w:val="auto"/>
                <w:kern w:val="2"/>
                <w:sz w:val="21"/>
                <w:szCs w:val="21"/>
                <w:highlight w:val="none"/>
              </w:rPr>
            </w:pPr>
          </w:p>
        </w:tc>
        <w:tc>
          <w:tcPr>
            <w:tcW w:w="1327" w:type="dxa"/>
          </w:tcPr>
          <w:p w14:paraId="0823D1D9">
            <w:pPr>
              <w:adjustRightInd/>
              <w:spacing w:line="440" w:lineRule="exact"/>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联系电话：</w:t>
            </w:r>
          </w:p>
        </w:tc>
        <w:tc>
          <w:tcPr>
            <w:tcW w:w="2491" w:type="dxa"/>
            <w:tcBorders>
              <w:top w:val="single" w:color="auto" w:sz="4" w:space="0"/>
              <w:bottom w:val="single" w:color="auto" w:sz="4" w:space="0"/>
            </w:tcBorders>
          </w:tcPr>
          <w:p w14:paraId="55A870E3">
            <w:pPr>
              <w:adjustRightInd/>
              <w:spacing w:line="440" w:lineRule="exact"/>
              <w:jc w:val="both"/>
              <w:textAlignment w:val="auto"/>
              <w:rPr>
                <w:rFonts w:hint="eastAsia" w:ascii="宋体" w:hAnsi="宋体" w:eastAsia="宋体" w:cs="宋体"/>
                <w:color w:val="auto"/>
                <w:kern w:val="2"/>
                <w:sz w:val="21"/>
                <w:szCs w:val="21"/>
                <w:highlight w:val="none"/>
              </w:rPr>
            </w:pPr>
          </w:p>
        </w:tc>
      </w:tr>
      <w:tr w14:paraId="15244A65">
        <w:tblPrEx>
          <w:tblCellMar>
            <w:top w:w="0" w:type="dxa"/>
            <w:left w:w="108" w:type="dxa"/>
            <w:bottom w:w="0" w:type="dxa"/>
            <w:right w:w="108" w:type="dxa"/>
          </w:tblCellMar>
        </w:tblPrEx>
        <w:tc>
          <w:tcPr>
            <w:tcW w:w="2064" w:type="dxa"/>
          </w:tcPr>
          <w:p w14:paraId="42AC2FF1">
            <w:pPr>
              <w:adjustRightInd/>
              <w:spacing w:line="240" w:lineRule="auto"/>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rPr>
              <w:t>需方</w:t>
            </w:r>
            <w:r>
              <w:rPr>
                <w:rFonts w:hint="eastAsia" w:ascii="宋体" w:hAnsi="宋体" w:eastAsia="宋体" w:cs="宋体"/>
                <w:color w:val="auto"/>
                <w:kern w:val="2"/>
                <w:sz w:val="21"/>
                <w:szCs w:val="21"/>
                <w:highlight w:val="none"/>
              </w:rPr>
              <w:t>通讯地址：</w:t>
            </w:r>
          </w:p>
        </w:tc>
        <w:tc>
          <w:tcPr>
            <w:tcW w:w="4080" w:type="dxa"/>
            <w:tcBorders>
              <w:top w:val="single" w:color="auto" w:sz="4" w:space="0"/>
              <w:bottom w:val="single" w:color="auto" w:sz="4" w:space="0"/>
            </w:tcBorders>
          </w:tcPr>
          <w:p w14:paraId="360FE1F3">
            <w:pPr>
              <w:adjustRightInd/>
              <w:spacing w:line="440" w:lineRule="exact"/>
              <w:jc w:val="both"/>
              <w:textAlignment w:val="auto"/>
              <w:rPr>
                <w:rFonts w:hint="eastAsia" w:ascii="宋体" w:hAnsi="宋体" w:eastAsia="宋体" w:cs="宋体"/>
                <w:color w:val="auto"/>
                <w:kern w:val="2"/>
                <w:sz w:val="21"/>
                <w:szCs w:val="21"/>
                <w:highlight w:val="none"/>
              </w:rPr>
            </w:pPr>
          </w:p>
        </w:tc>
        <w:tc>
          <w:tcPr>
            <w:tcW w:w="1327" w:type="dxa"/>
          </w:tcPr>
          <w:p w14:paraId="2E72D591">
            <w:pPr>
              <w:adjustRightInd/>
              <w:spacing w:line="440" w:lineRule="exact"/>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联系邮箱：</w:t>
            </w:r>
          </w:p>
        </w:tc>
        <w:tc>
          <w:tcPr>
            <w:tcW w:w="2491" w:type="dxa"/>
            <w:tcBorders>
              <w:top w:val="single" w:color="auto" w:sz="4" w:space="0"/>
              <w:bottom w:val="single" w:color="auto" w:sz="4" w:space="0"/>
            </w:tcBorders>
          </w:tcPr>
          <w:p w14:paraId="0D2FE5EB">
            <w:pPr>
              <w:adjustRightInd/>
              <w:spacing w:line="440" w:lineRule="exact"/>
              <w:jc w:val="both"/>
              <w:textAlignment w:val="auto"/>
              <w:rPr>
                <w:rFonts w:hint="eastAsia" w:ascii="宋体" w:hAnsi="宋体" w:eastAsia="宋体" w:cs="宋体"/>
                <w:color w:val="auto"/>
                <w:kern w:val="2"/>
                <w:sz w:val="21"/>
                <w:szCs w:val="21"/>
                <w:highlight w:val="none"/>
              </w:rPr>
            </w:pPr>
          </w:p>
        </w:tc>
      </w:tr>
      <w:tr w14:paraId="00754BF5">
        <w:tblPrEx>
          <w:tblCellMar>
            <w:top w:w="0" w:type="dxa"/>
            <w:left w:w="108" w:type="dxa"/>
            <w:bottom w:w="0" w:type="dxa"/>
            <w:right w:w="108" w:type="dxa"/>
          </w:tblCellMar>
        </w:tblPrEx>
        <w:tc>
          <w:tcPr>
            <w:tcW w:w="2064" w:type="dxa"/>
          </w:tcPr>
          <w:p w14:paraId="370BBC9E">
            <w:pPr>
              <w:adjustRightInd/>
              <w:spacing w:line="240" w:lineRule="auto"/>
              <w:jc w:val="righ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联系人：</w:t>
            </w:r>
          </w:p>
        </w:tc>
        <w:tc>
          <w:tcPr>
            <w:tcW w:w="4080" w:type="dxa"/>
            <w:tcBorders>
              <w:top w:val="single" w:color="auto" w:sz="4" w:space="0"/>
              <w:bottom w:val="single" w:color="auto" w:sz="4" w:space="0"/>
            </w:tcBorders>
          </w:tcPr>
          <w:p w14:paraId="6A25C189">
            <w:pPr>
              <w:adjustRightInd/>
              <w:spacing w:line="440" w:lineRule="exact"/>
              <w:jc w:val="both"/>
              <w:textAlignment w:val="auto"/>
              <w:rPr>
                <w:rFonts w:hint="eastAsia" w:ascii="宋体" w:hAnsi="宋体" w:eastAsia="宋体" w:cs="宋体"/>
                <w:color w:val="auto"/>
                <w:kern w:val="2"/>
                <w:sz w:val="21"/>
                <w:szCs w:val="21"/>
                <w:highlight w:val="none"/>
              </w:rPr>
            </w:pPr>
          </w:p>
        </w:tc>
        <w:tc>
          <w:tcPr>
            <w:tcW w:w="1327" w:type="dxa"/>
          </w:tcPr>
          <w:p w14:paraId="051144DC">
            <w:pPr>
              <w:adjustRightInd/>
              <w:spacing w:line="440" w:lineRule="exact"/>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联系电话：</w:t>
            </w:r>
          </w:p>
        </w:tc>
        <w:tc>
          <w:tcPr>
            <w:tcW w:w="2491" w:type="dxa"/>
            <w:tcBorders>
              <w:top w:val="single" w:color="auto" w:sz="4" w:space="0"/>
              <w:bottom w:val="single" w:color="auto" w:sz="4" w:space="0"/>
            </w:tcBorders>
          </w:tcPr>
          <w:p w14:paraId="068BE2F2">
            <w:pPr>
              <w:adjustRightInd/>
              <w:spacing w:line="440" w:lineRule="exact"/>
              <w:jc w:val="both"/>
              <w:textAlignment w:val="auto"/>
              <w:rPr>
                <w:rFonts w:hint="eastAsia" w:ascii="宋体" w:hAnsi="宋体" w:eastAsia="宋体" w:cs="宋体"/>
                <w:color w:val="auto"/>
                <w:kern w:val="2"/>
                <w:sz w:val="21"/>
                <w:szCs w:val="21"/>
                <w:highlight w:val="none"/>
              </w:rPr>
            </w:pPr>
          </w:p>
        </w:tc>
      </w:tr>
    </w:tbl>
    <w:p w14:paraId="19F6EC35">
      <w:pPr>
        <w:adjustRightInd/>
        <w:spacing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一方变更本合同中约定的收货人、售后服务联系人、送达地址、联系方式或联系人而未书面通知对方的，视为原约定仍有效。</w:t>
      </w:r>
    </w:p>
    <w:p w14:paraId="5C2E598B">
      <w:pPr>
        <w:adjustRightInd/>
        <w:spacing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10.3 本合同未经双方协商一致，不得变更。</w:t>
      </w:r>
    </w:p>
    <w:p w14:paraId="085FCFE4">
      <w:pPr>
        <w:adjustRightInd/>
        <w:spacing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10.4 如有未尽事宜，由双方依法订立书面补充合同。</w:t>
      </w:r>
    </w:p>
    <w:p w14:paraId="41F7130F">
      <w:pPr>
        <w:adjustRightInd/>
        <w:spacing w:line="44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10.5本合同一式六份，供方一份，需方五份（采招中心一份，设备处两份，用户单位两份），自双方签字盖章之日起生效，每份具有同等法律效力。 </w:t>
      </w:r>
    </w:p>
    <w:p w14:paraId="3BAE57A3">
      <w:pPr>
        <w:adjustRightInd/>
        <w:spacing w:line="440" w:lineRule="exact"/>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-----------------------------以下无正文--------------------------------</w:t>
      </w:r>
    </w:p>
    <w:tbl>
      <w:tblPr>
        <w:tblStyle w:val="73"/>
        <w:tblpPr w:leftFromText="180" w:rightFromText="180" w:vertAnchor="text" w:horzAnchor="page" w:tblpX="1117" w:tblpY="444"/>
        <w:tblOverlap w:val="never"/>
        <w:tblW w:w="0" w:type="auto"/>
        <w:tblInd w:w="0" w:type="dxa"/>
        <w:tblLayout w:type="fixed"/>
        <w:tblCellMar>
          <w:top w:w="0" w:type="dxa"/>
          <w:left w:w="108" w:type="dxa"/>
          <w:bottom w:w="0" w:type="dxa"/>
          <w:right w:w="108" w:type="dxa"/>
        </w:tblCellMar>
      </w:tblPr>
      <w:tblGrid>
        <w:gridCol w:w="4981"/>
        <w:gridCol w:w="4981"/>
      </w:tblGrid>
      <w:tr w14:paraId="06881E4B">
        <w:tblPrEx>
          <w:tblCellMar>
            <w:top w:w="0" w:type="dxa"/>
            <w:left w:w="108" w:type="dxa"/>
            <w:bottom w:w="0" w:type="dxa"/>
            <w:right w:w="108" w:type="dxa"/>
          </w:tblCellMar>
        </w:tblPrEx>
        <w:trPr>
          <w:cantSplit/>
        </w:trPr>
        <w:tc>
          <w:tcPr>
            <w:tcW w:w="4981" w:type="dxa"/>
          </w:tcPr>
          <w:p w14:paraId="039A2AA5">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供方（盖章）：</w:t>
            </w:r>
          </w:p>
        </w:tc>
        <w:tc>
          <w:tcPr>
            <w:tcW w:w="4981" w:type="dxa"/>
          </w:tcPr>
          <w:p w14:paraId="6D879B22">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需方（合同章）：西南大学</w:t>
            </w:r>
          </w:p>
        </w:tc>
      </w:tr>
      <w:tr w14:paraId="6148C3BB">
        <w:tblPrEx>
          <w:tblCellMar>
            <w:top w:w="0" w:type="dxa"/>
            <w:left w:w="108" w:type="dxa"/>
            <w:bottom w:w="0" w:type="dxa"/>
            <w:right w:w="108" w:type="dxa"/>
          </w:tblCellMar>
        </w:tblPrEx>
        <w:trPr>
          <w:cantSplit/>
        </w:trPr>
        <w:tc>
          <w:tcPr>
            <w:tcW w:w="4981" w:type="dxa"/>
          </w:tcPr>
          <w:p w14:paraId="6BE6B5F1">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w:t>
            </w:r>
          </w:p>
        </w:tc>
        <w:tc>
          <w:tcPr>
            <w:tcW w:w="4981" w:type="dxa"/>
          </w:tcPr>
          <w:p w14:paraId="4A8652DB">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w:t>
            </w:r>
          </w:p>
        </w:tc>
      </w:tr>
      <w:tr w14:paraId="3FB9EFFA">
        <w:tblPrEx>
          <w:tblCellMar>
            <w:top w:w="0" w:type="dxa"/>
            <w:left w:w="108" w:type="dxa"/>
            <w:bottom w:w="0" w:type="dxa"/>
            <w:right w:w="108" w:type="dxa"/>
          </w:tblCellMar>
        </w:tblPrEx>
        <w:trPr>
          <w:cantSplit/>
        </w:trPr>
        <w:tc>
          <w:tcPr>
            <w:tcW w:w="4981" w:type="dxa"/>
          </w:tcPr>
          <w:p w14:paraId="2F62A185">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地址：</w:t>
            </w:r>
          </w:p>
        </w:tc>
        <w:tc>
          <w:tcPr>
            <w:tcW w:w="4981" w:type="dxa"/>
          </w:tcPr>
          <w:p w14:paraId="632168AE">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地址：重庆市北碚区天生路2号</w:t>
            </w:r>
          </w:p>
        </w:tc>
      </w:tr>
      <w:tr w14:paraId="556EEABD">
        <w:tblPrEx>
          <w:tblCellMar>
            <w:top w:w="0" w:type="dxa"/>
            <w:left w:w="108" w:type="dxa"/>
            <w:bottom w:w="0" w:type="dxa"/>
            <w:right w:w="108" w:type="dxa"/>
          </w:tblCellMar>
        </w:tblPrEx>
        <w:trPr>
          <w:cantSplit/>
        </w:trPr>
        <w:tc>
          <w:tcPr>
            <w:tcW w:w="4981" w:type="dxa"/>
          </w:tcPr>
          <w:p w14:paraId="28F04C9A">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电话：</w:t>
            </w:r>
          </w:p>
        </w:tc>
        <w:tc>
          <w:tcPr>
            <w:tcW w:w="4981" w:type="dxa"/>
          </w:tcPr>
          <w:p w14:paraId="33421BDF">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邮编:400715</w:t>
            </w:r>
          </w:p>
        </w:tc>
      </w:tr>
      <w:tr w14:paraId="64BD4D08">
        <w:tblPrEx>
          <w:tblCellMar>
            <w:top w:w="0" w:type="dxa"/>
            <w:left w:w="108" w:type="dxa"/>
            <w:bottom w:w="0" w:type="dxa"/>
            <w:right w:w="108" w:type="dxa"/>
          </w:tblCellMar>
        </w:tblPrEx>
        <w:trPr>
          <w:cantSplit/>
        </w:trPr>
        <w:tc>
          <w:tcPr>
            <w:tcW w:w="4981" w:type="dxa"/>
          </w:tcPr>
          <w:p w14:paraId="75867EA8">
            <w:pPr>
              <w:adjustRightInd/>
              <w:spacing w:line="440" w:lineRule="exact"/>
              <w:textAlignment w:val="auto"/>
              <w:rPr>
                <w:rFonts w:hint="eastAsia" w:ascii="宋体" w:hAnsi="宋体" w:eastAsia="宋体" w:cs="宋体"/>
                <w:color w:val="auto"/>
                <w:kern w:val="2"/>
                <w:sz w:val="21"/>
                <w:szCs w:val="21"/>
                <w:highlight w:val="none"/>
              </w:rPr>
            </w:pPr>
          </w:p>
        </w:tc>
        <w:tc>
          <w:tcPr>
            <w:tcW w:w="4981" w:type="dxa"/>
          </w:tcPr>
          <w:p w14:paraId="61034D44">
            <w:pPr>
              <w:adjustRightInd/>
              <w:spacing w:line="440" w:lineRule="exact"/>
              <w:textAlignment w:val="auto"/>
              <w:rPr>
                <w:rFonts w:hint="eastAsia" w:ascii="宋体" w:hAnsi="宋体" w:eastAsia="宋体" w:cs="宋体"/>
                <w:color w:val="auto"/>
                <w:kern w:val="2"/>
                <w:sz w:val="21"/>
                <w:szCs w:val="21"/>
                <w:highlight w:val="none"/>
              </w:rPr>
            </w:pPr>
          </w:p>
        </w:tc>
      </w:tr>
      <w:tr w14:paraId="7473EE7E">
        <w:tblPrEx>
          <w:tblCellMar>
            <w:top w:w="0" w:type="dxa"/>
            <w:left w:w="108" w:type="dxa"/>
            <w:bottom w:w="0" w:type="dxa"/>
            <w:right w:w="108" w:type="dxa"/>
          </w:tblCellMar>
        </w:tblPrEx>
        <w:trPr>
          <w:cantSplit/>
          <w:hidden/>
        </w:trPr>
        <w:tc>
          <w:tcPr>
            <w:tcW w:w="4981" w:type="dxa"/>
          </w:tcPr>
          <w:p w14:paraId="756FB2BD">
            <w:pPr>
              <w:adjustRightInd/>
              <w:spacing w:line="440" w:lineRule="exact"/>
              <w:textAlignment w:val="auto"/>
              <w:rPr>
                <w:rFonts w:hint="eastAsia" w:ascii="宋体" w:hAnsi="宋体" w:eastAsia="宋体" w:cs="宋体"/>
                <w:vanish/>
                <w:color w:val="auto"/>
                <w:kern w:val="2"/>
                <w:sz w:val="21"/>
                <w:szCs w:val="21"/>
                <w:highlight w:val="none"/>
              </w:rPr>
            </w:pPr>
            <w:r>
              <w:rPr>
                <w:rFonts w:hint="eastAsia" w:ascii="宋体" w:hAnsi="宋体" w:eastAsia="宋体" w:cs="宋体"/>
                <w:vanish/>
                <w:color w:val="auto"/>
                <w:kern w:val="2"/>
                <w:sz w:val="21"/>
                <w:szCs w:val="21"/>
                <w:highlight w:val="none"/>
              </w:rPr>
              <w:t>授权代表人（签字）：</w:t>
            </w:r>
          </w:p>
        </w:tc>
        <w:tc>
          <w:tcPr>
            <w:tcW w:w="4981" w:type="dxa"/>
          </w:tcPr>
          <w:p w14:paraId="107F1D90">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授权代表人（签字）：</w:t>
            </w:r>
            <w:r>
              <w:rPr>
                <w:rFonts w:hint="eastAsia" w:ascii="宋体" w:hAnsi="宋体" w:eastAsia="宋体" w:cs="宋体"/>
                <w:vanish/>
                <w:color w:val="auto"/>
                <w:kern w:val="2"/>
                <w:sz w:val="21"/>
                <w:szCs w:val="21"/>
                <w:highlight w:val="none"/>
              </w:rPr>
              <w:t>(二级单位主要负责人)</w:t>
            </w:r>
          </w:p>
        </w:tc>
      </w:tr>
      <w:tr w14:paraId="5119EFE0">
        <w:tblPrEx>
          <w:tblCellMar>
            <w:top w:w="0" w:type="dxa"/>
            <w:left w:w="108" w:type="dxa"/>
            <w:bottom w:w="0" w:type="dxa"/>
            <w:right w:w="108" w:type="dxa"/>
          </w:tblCellMar>
        </w:tblPrEx>
        <w:trPr>
          <w:cantSplit/>
        </w:trPr>
        <w:tc>
          <w:tcPr>
            <w:tcW w:w="4981" w:type="dxa"/>
          </w:tcPr>
          <w:p w14:paraId="68344826">
            <w:pPr>
              <w:adjustRightInd/>
              <w:spacing w:line="440" w:lineRule="exact"/>
              <w:textAlignment w:val="auto"/>
              <w:rPr>
                <w:rFonts w:hint="eastAsia" w:ascii="宋体" w:hAnsi="宋体" w:eastAsia="宋体" w:cs="宋体"/>
                <w:color w:val="auto"/>
                <w:kern w:val="2"/>
                <w:sz w:val="21"/>
                <w:szCs w:val="21"/>
                <w:highlight w:val="none"/>
              </w:rPr>
            </w:pPr>
          </w:p>
        </w:tc>
        <w:tc>
          <w:tcPr>
            <w:tcW w:w="4981" w:type="dxa"/>
          </w:tcPr>
          <w:p w14:paraId="18C463B2">
            <w:pPr>
              <w:adjustRightInd/>
              <w:spacing w:line="440" w:lineRule="exact"/>
              <w:textAlignment w:val="auto"/>
              <w:rPr>
                <w:rFonts w:hint="eastAsia" w:ascii="宋体" w:hAnsi="宋体" w:eastAsia="宋体" w:cs="宋体"/>
                <w:color w:val="auto"/>
                <w:kern w:val="2"/>
                <w:sz w:val="21"/>
                <w:szCs w:val="21"/>
                <w:highlight w:val="none"/>
              </w:rPr>
            </w:pPr>
          </w:p>
        </w:tc>
      </w:tr>
      <w:tr w14:paraId="4B077315">
        <w:tblPrEx>
          <w:tblCellMar>
            <w:top w:w="0" w:type="dxa"/>
            <w:left w:w="108" w:type="dxa"/>
            <w:bottom w:w="0" w:type="dxa"/>
            <w:right w:w="108" w:type="dxa"/>
          </w:tblCellMar>
        </w:tblPrEx>
        <w:trPr>
          <w:cantSplit/>
        </w:trPr>
        <w:tc>
          <w:tcPr>
            <w:tcW w:w="4981" w:type="dxa"/>
          </w:tcPr>
          <w:p w14:paraId="0CC8FC30">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bCs/>
                <w:color w:val="auto"/>
                <w:kern w:val="2"/>
                <w:sz w:val="21"/>
                <w:szCs w:val="21"/>
                <w:highlight w:val="none"/>
              </w:rPr>
              <w:t>签约日期：      年     月     日</w:t>
            </w:r>
          </w:p>
        </w:tc>
        <w:tc>
          <w:tcPr>
            <w:tcW w:w="4981" w:type="dxa"/>
          </w:tcPr>
          <w:p w14:paraId="2C9359A0">
            <w:pPr>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签约日期：      年     月     日</w:t>
            </w:r>
          </w:p>
        </w:tc>
      </w:tr>
    </w:tbl>
    <w:p w14:paraId="710FAF31">
      <w:pPr>
        <w:rPr>
          <w:rFonts w:hint="eastAsia" w:ascii="宋体" w:hAnsi="宋体" w:eastAsia="宋体" w:cs="宋体"/>
          <w:color w:val="auto"/>
          <w:highlight w:val="none"/>
        </w:rPr>
      </w:pPr>
    </w:p>
    <w:p w14:paraId="2267C3C7">
      <w:pPr>
        <w:pStyle w:val="63"/>
        <w:rPr>
          <w:rFonts w:hint="eastAsia" w:ascii="宋体" w:hAnsi="宋体" w:eastAsia="宋体" w:cs="宋体"/>
          <w:color w:val="auto"/>
          <w:highlight w:val="none"/>
        </w:rPr>
      </w:pPr>
    </w:p>
    <w:p w14:paraId="2C6B0949">
      <w:pPr>
        <w:pStyle w:val="2"/>
        <w:rPr>
          <w:rFonts w:hint="eastAsia" w:ascii="宋体" w:hAnsi="宋体" w:eastAsia="宋体" w:cs="宋体"/>
          <w:color w:val="auto"/>
          <w:highlight w:val="none"/>
        </w:rPr>
      </w:pPr>
    </w:p>
    <w:p w14:paraId="223B5705">
      <w:pPr>
        <w:rPr>
          <w:rFonts w:hint="eastAsia" w:ascii="宋体" w:hAnsi="宋体" w:eastAsia="宋体" w:cs="宋体"/>
          <w:color w:val="auto"/>
          <w:highlight w:val="none"/>
        </w:rPr>
      </w:pPr>
    </w:p>
    <w:p w14:paraId="0B98FB9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20950AF">
      <w:pPr>
        <w:pStyle w:val="63"/>
        <w:rPr>
          <w:rFonts w:hint="eastAsia" w:ascii="宋体" w:hAnsi="宋体" w:eastAsia="宋体" w:cs="宋体"/>
          <w:color w:val="auto"/>
          <w:highlight w:val="none"/>
        </w:rPr>
      </w:pPr>
    </w:p>
    <w:p w14:paraId="434C5B98">
      <w:pPr>
        <w:pStyle w:val="3"/>
        <w:spacing w:before="120" w:after="120"/>
        <w:ind w:left="0" w:firstLine="0"/>
        <w:jc w:val="center"/>
        <w:rPr>
          <w:rFonts w:hint="eastAsia" w:ascii="宋体" w:hAnsi="宋体" w:eastAsia="宋体" w:cs="宋体"/>
          <w:color w:val="auto"/>
          <w:highlight w:val="none"/>
        </w:rPr>
      </w:pPr>
      <w:bookmarkStart w:id="114" w:name="_Toc105671367"/>
      <w:r>
        <w:rPr>
          <w:rFonts w:hint="eastAsia" w:ascii="宋体" w:hAnsi="宋体" w:eastAsia="宋体" w:cs="宋体"/>
          <w:color w:val="auto"/>
          <w:highlight w:val="none"/>
        </w:rPr>
        <w:t>第七</w:t>
      </w:r>
      <w:bookmarkStart w:id="115" w:name="_Toc86202632"/>
      <w:r>
        <w:rPr>
          <w:rFonts w:hint="eastAsia" w:ascii="宋体" w:hAnsi="宋体" w:eastAsia="宋体" w:cs="宋体"/>
          <w:color w:val="auto"/>
          <w:highlight w:val="none"/>
        </w:rPr>
        <w:t>篇 投标文件格式</w:t>
      </w:r>
      <w:bookmarkEnd w:id="111"/>
      <w:bookmarkEnd w:id="114"/>
      <w:bookmarkEnd w:id="115"/>
      <w:bookmarkStart w:id="116" w:name="_Toc174185202"/>
      <w:bookmarkStart w:id="117" w:name="_Toc186274125"/>
      <w:bookmarkStart w:id="118" w:name="_Toc86202633"/>
      <w:bookmarkStart w:id="119" w:name="_Toc328816006"/>
      <w:bookmarkStart w:id="120" w:name="_Toc184023137"/>
    </w:p>
    <w:p w14:paraId="53FE8727">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（未规定格式的，由投标人自定）</w:t>
      </w:r>
    </w:p>
    <w:p w14:paraId="5FE28CE6">
      <w:pPr>
        <w:tabs>
          <w:tab w:val="left" w:pos="7445"/>
        </w:tabs>
        <w:autoSpaceDE w:val="0"/>
        <w:autoSpaceDN w:val="0"/>
        <w:snapToGrid w:val="0"/>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bookmarkEnd w:id="116"/>
      <w:bookmarkEnd w:id="117"/>
      <w:bookmarkEnd w:id="118"/>
      <w:bookmarkEnd w:id="119"/>
      <w:bookmarkEnd w:id="120"/>
    </w:p>
    <w:p w14:paraId="6FCA7A95">
      <w:pPr>
        <w:pStyle w:val="2"/>
        <w:rPr>
          <w:rFonts w:hint="eastAsia" w:ascii="宋体" w:hAnsi="宋体" w:eastAsia="宋体" w:cs="宋体"/>
          <w:color w:val="auto"/>
          <w:highlight w:val="none"/>
        </w:rPr>
      </w:pPr>
    </w:p>
    <w:p w14:paraId="42DA03D6">
      <w:pPr>
        <w:rPr>
          <w:rFonts w:hint="eastAsia" w:ascii="宋体" w:hAnsi="宋体" w:eastAsia="宋体" w:cs="宋体"/>
          <w:color w:val="auto"/>
          <w:highlight w:val="none"/>
        </w:rPr>
      </w:pPr>
    </w:p>
    <w:p w14:paraId="6A3F92CB">
      <w:pPr>
        <w:adjustRightInd/>
        <w:snapToGrid w:val="0"/>
        <w:spacing w:line="360" w:lineRule="auto"/>
        <w:ind w:firstLine="482" w:firstLineChars="200"/>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第一部分   资格文件</w:t>
      </w:r>
    </w:p>
    <w:p w14:paraId="4F8B5AFD">
      <w:pPr>
        <w:adjustRightInd/>
        <w:snapToGrid w:val="0"/>
        <w:spacing w:line="360" w:lineRule="auto"/>
        <w:ind w:firstLine="960" w:firstLineChars="4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（一）承诺函（格式）</w:t>
      </w:r>
    </w:p>
    <w:p w14:paraId="6118E068">
      <w:pPr>
        <w:adjustRightInd/>
        <w:snapToGrid w:val="0"/>
        <w:spacing w:line="360" w:lineRule="auto"/>
        <w:ind w:firstLine="960" w:firstLineChars="4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（二）投标人基本情况表</w:t>
      </w:r>
    </w:p>
    <w:p w14:paraId="13CDD8C2">
      <w:pPr>
        <w:spacing w:line="360" w:lineRule="auto"/>
        <w:ind w:firstLine="960" w:firstLineChars="400"/>
        <w:rPr>
          <w:rFonts w:hint="eastAsia" w:ascii="宋体" w:hAnsi="宋体" w:eastAsia="宋体" w:cs="宋体"/>
          <w:color w:val="auto"/>
          <w:highlight w:val="none"/>
        </w:rPr>
      </w:pPr>
      <w:r>
        <w:rPr>
          <w:rFonts w:hint="eastAsia" w:ascii="宋体" w:hAnsi="宋体" w:eastAsia="宋体" w:cs="宋体"/>
          <w:color w:val="auto"/>
          <w:kern w:val="2"/>
          <w:highlight w:val="none"/>
        </w:rPr>
        <w:t>（三）</w:t>
      </w:r>
      <w:r>
        <w:rPr>
          <w:rFonts w:hint="eastAsia" w:ascii="宋体" w:hAnsi="宋体" w:eastAsia="宋体" w:cs="宋体"/>
          <w:color w:val="auto"/>
          <w:highlight w:val="none"/>
        </w:rPr>
        <w:t>特定资格条件证书或证明文件（本项目不适用）</w:t>
      </w:r>
    </w:p>
    <w:p w14:paraId="773CD0A0">
      <w:pPr>
        <w:adjustRightInd/>
        <w:snapToGrid w:val="0"/>
        <w:spacing w:line="360" w:lineRule="auto"/>
        <w:ind w:firstLine="960" w:firstLineChars="400"/>
        <w:jc w:val="both"/>
        <w:textAlignment w:val="auto"/>
        <w:rPr>
          <w:rFonts w:hint="eastAsia" w:ascii="宋体" w:hAnsi="宋体" w:eastAsia="宋体" w:cs="宋体"/>
          <w:color w:val="auto"/>
          <w:highlight w:val="none"/>
        </w:rPr>
      </w:pPr>
    </w:p>
    <w:p w14:paraId="1EF31555">
      <w:pPr>
        <w:snapToGrid w:val="0"/>
        <w:spacing w:line="360" w:lineRule="auto"/>
        <w:ind w:firstLine="472" w:firstLineChars="196"/>
        <w:rPr>
          <w:rFonts w:hint="eastAsia" w:ascii="宋体" w:hAnsi="宋体" w:eastAsia="宋体" w:cs="宋体"/>
          <w:b/>
          <w:color w:val="auto"/>
          <w:highlight w:val="none"/>
        </w:rPr>
      </w:pPr>
      <w:r>
        <w:rPr>
          <w:rFonts w:hint="eastAsia" w:ascii="宋体" w:hAnsi="宋体" w:eastAsia="宋体" w:cs="宋体"/>
          <w:b/>
          <w:color w:val="auto"/>
          <w:highlight w:val="none"/>
        </w:rPr>
        <w:t>第二部分   经济、商务、技术文件</w:t>
      </w:r>
    </w:p>
    <w:p w14:paraId="4D0BB42A">
      <w:pPr>
        <w:adjustRightInd/>
        <w:snapToGrid w:val="0"/>
        <w:spacing w:line="360" w:lineRule="auto"/>
        <w:ind w:firstLine="950" w:firstLineChars="396"/>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一、经济文件</w:t>
      </w:r>
    </w:p>
    <w:p w14:paraId="458CCDB3">
      <w:pPr>
        <w:adjustRightInd/>
        <w:snapToGrid w:val="0"/>
        <w:spacing w:line="360" w:lineRule="auto"/>
        <w:ind w:firstLine="950" w:firstLineChars="396"/>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二、商务文件</w:t>
      </w:r>
    </w:p>
    <w:p w14:paraId="7F069585">
      <w:pPr>
        <w:adjustRightInd/>
        <w:snapToGrid w:val="0"/>
        <w:spacing w:line="360" w:lineRule="auto"/>
        <w:ind w:firstLine="950" w:firstLineChars="396"/>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三、技术文件</w:t>
      </w:r>
    </w:p>
    <w:p w14:paraId="1E20314D">
      <w:pPr>
        <w:pStyle w:val="47"/>
        <w:rPr>
          <w:rFonts w:hint="eastAsia" w:ascii="宋体" w:hAnsi="宋体" w:eastAsia="宋体" w:cs="宋体"/>
          <w:color w:val="auto"/>
          <w:kern w:val="2"/>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kern w:val="2"/>
          <w:sz w:val="24"/>
          <w:szCs w:val="24"/>
          <w:highlight w:val="none"/>
        </w:rPr>
        <w:t xml:space="preserve"> 四、其他</w:t>
      </w:r>
    </w:p>
    <w:p w14:paraId="755BF5F2">
      <w:pPr>
        <w:keepNext/>
        <w:keepLines/>
        <w:pageBreakBefore/>
        <w:snapToGrid w:val="0"/>
        <w:spacing w:line="560" w:lineRule="exact"/>
        <w:jc w:val="center"/>
        <w:textAlignment w:val="auto"/>
        <w:outlineLvl w:val="1"/>
        <w:rPr>
          <w:rFonts w:hint="eastAsia" w:ascii="宋体" w:hAnsi="宋体" w:eastAsia="宋体" w:cs="宋体"/>
          <w:b/>
          <w:color w:val="auto"/>
          <w:kern w:val="2"/>
          <w:sz w:val="36"/>
          <w:szCs w:val="36"/>
          <w:highlight w:val="none"/>
        </w:rPr>
      </w:pPr>
      <w:bookmarkStart w:id="121" w:name="_Toc322965783"/>
      <w:bookmarkStart w:id="122" w:name="_Toc418512143"/>
      <w:bookmarkStart w:id="123" w:name="_Toc316479515"/>
      <w:bookmarkStart w:id="124" w:name="_Toc370305019"/>
      <w:bookmarkStart w:id="125" w:name="_Toc313883490"/>
      <w:r>
        <w:rPr>
          <w:rFonts w:hint="eastAsia" w:ascii="宋体" w:hAnsi="宋体" w:eastAsia="宋体" w:cs="宋体"/>
          <w:b/>
          <w:color w:val="auto"/>
          <w:kern w:val="2"/>
          <w:sz w:val="36"/>
          <w:szCs w:val="36"/>
          <w:highlight w:val="none"/>
        </w:rPr>
        <w:t>第一部分  资格文件</w:t>
      </w:r>
      <w:bookmarkEnd w:id="121"/>
      <w:bookmarkEnd w:id="122"/>
      <w:bookmarkEnd w:id="123"/>
      <w:bookmarkEnd w:id="124"/>
      <w:bookmarkEnd w:id="125"/>
    </w:p>
    <w:p w14:paraId="36E2F10A">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582FA0A2">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2741FC8F">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5B4E4F46">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6CF7D30">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13CFFFF">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9F1106F">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5204B3F9">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3A6E6685">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7202F585">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037E8B3">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665ECA46">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03805177">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6EA898BE">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3BF66616">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41F5E89">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B0B3663">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27C09FEF">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35B90BE2">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03649FE4">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77A1DFCC">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2FF0401A">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7C7548E1">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18EF74EA">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40A45E46">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12D15572">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71F1ABFA">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7C79F7E6">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1C2AA859">
      <w:pPr>
        <w:tabs>
          <w:tab w:val="left" w:pos="7445"/>
        </w:tabs>
        <w:autoSpaceDE w:val="0"/>
        <w:autoSpaceDN w:val="0"/>
        <w:snapToGrid w:val="0"/>
        <w:spacing w:line="360" w:lineRule="auto"/>
        <w:rPr>
          <w:rFonts w:hint="eastAsia" w:ascii="宋体" w:hAnsi="宋体" w:eastAsia="宋体" w:cs="宋体"/>
          <w:b/>
          <w:color w:val="auto"/>
          <w:szCs w:val="28"/>
          <w:highlight w:val="none"/>
          <w:u w:val="single"/>
        </w:rPr>
      </w:pPr>
    </w:p>
    <w:p w14:paraId="6585B4FA">
      <w:pPr>
        <w:tabs>
          <w:tab w:val="left" w:pos="7445"/>
        </w:tabs>
        <w:autoSpaceDE w:val="0"/>
        <w:autoSpaceDN w:val="0"/>
        <w:snapToGrid w:val="0"/>
        <w:spacing w:line="480" w:lineRule="auto"/>
        <w:jc w:val="right"/>
        <w:rPr>
          <w:rFonts w:hint="eastAsia" w:ascii="宋体" w:hAnsi="宋体" w:eastAsia="宋体" w:cs="宋体"/>
          <w:b/>
          <w:color w:val="auto"/>
          <w:szCs w:val="28"/>
          <w:highlight w:val="none"/>
          <w:u w:val="single"/>
        </w:rPr>
      </w:pPr>
      <w:r>
        <w:rPr>
          <w:rFonts w:hint="eastAsia" w:ascii="宋体" w:hAnsi="宋体" w:eastAsia="宋体" w:cs="宋体"/>
          <w:b/>
          <w:color w:val="auto"/>
          <w:sz w:val="44"/>
          <w:szCs w:val="44"/>
          <w:highlight w:val="none"/>
        </w:rPr>
        <w:t>正本/副本</w:t>
      </w:r>
    </w:p>
    <w:p w14:paraId="7CB7E1BD">
      <w:pPr>
        <w:tabs>
          <w:tab w:val="left" w:pos="3600"/>
          <w:tab w:val="left" w:pos="4480"/>
          <w:tab w:val="left" w:pos="5360"/>
        </w:tabs>
        <w:autoSpaceDE w:val="0"/>
        <w:autoSpaceDN w:val="0"/>
        <w:snapToGrid w:val="0"/>
        <w:spacing w:line="360" w:lineRule="auto"/>
        <w:jc w:val="center"/>
        <w:rPr>
          <w:rFonts w:hint="eastAsia" w:ascii="宋体" w:hAnsi="宋体" w:eastAsia="宋体" w:cs="宋体"/>
          <w:color w:val="auto"/>
          <w:sz w:val="44"/>
          <w:szCs w:val="44"/>
          <w:highlight w:val="none"/>
          <w:lang w:eastAsia="zh-CN"/>
        </w:rPr>
      </w:pPr>
      <w:r>
        <w:rPr>
          <w:rFonts w:hint="eastAsia" w:ascii="宋体" w:hAnsi="宋体" w:cs="宋体"/>
          <w:color w:val="auto"/>
          <w:sz w:val="44"/>
          <w:szCs w:val="44"/>
          <w:highlight w:val="none"/>
          <w:lang w:eastAsia="zh-CN"/>
        </w:rPr>
        <w:t>高通量超级微波消解仪采购</w:t>
      </w:r>
    </w:p>
    <w:p w14:paraId="5081E74A">
      <w:pPr>
        <w:tabs>
          <w:tab w:val="left" w:pos="3600"/>
          <w:tab w:val="left" w:pos="4480"/>
          <w:tab w:val="left" w:pos="5360"/>
        </w:tabs>
        <w:autoSpaceDE w:val="0"/>
        <w:autoSpaceDN w:val="0"/>
        <w:snapToGrid w:val="0"/>
        <w:spacing w:line="360" w:lineRule="auto"/>
        <w:rPr>
          <w:rFonts w:hint="eastAsia" w:ascii="宋体" w:hAnsi="宋体" w:eastAsia="宋体" w:cs="宋体"/>
          <w:color w:val="auto"/>
          <w:sz w:val="44"/>
          <w:szCs w:val="44"/>
          <w:highlight w:val="none"/>
        </w:rPr>
      </w:pPr>
    </w:p>
    <w:p w14:paraId="155F750F">
      <w:pPr>
        <w:tabs>
          <w:tab w:val="left" w:pos="3600"/>
          <w:tab w:val="left" w:pos="4480"/>
          <w:tab w:val="left" w:pos="5360"/>
        </w:tabs>
        <w:autoSpaceDE w:val="0"/>
        <w:autoSpaceDN w:val="0"/>
        <w:snapToGrid w:val="0"/>
        <w:spacing w:line="360" w:lineRule="auto"/>
        <w:rPr>
          <w:rFonts w:hint="eastAsia" w:ascii="宋体" w:hAnsi="宋体" w:eastAsia="宋体" w:cs="宋体"/>
          <w:color w:val="auto"/>
          <w:sz w:val="44"/>
          <w:szCs w:val="44"/>
          <w:highlight w:val="none"/>
        </w:rPr>
      </w:pPr>
    </w:p>
    <w:p w14:paraId="1C78E303">
      <w:pPr>
        <w:tabs>
          <w:tab w:val="left" w:pos="3600"/>
          <w:tab w:val="left" w:pos="4480"/>
          <w:tab w:val="left" w:pos="5360"/>
        </w:tabs>
        <w:autoSpaceDE w:val="0"/>
        <w:autoSpaceDN w:val="0"/>
        <w:snapToGrid w:val="0"/>
        <w:spacing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投   标  文  件</w:t>
      </w:r>
    </w:p>
    <w:p w14:paraId="0C10F6AC">
      <w:pPr>
        <w:autoSpaceDE w:val="0"/>
        <w:autoSpaceDN w:val="0"/>
        <w:snapToGrid w:val="0"/>
        <w:spacing w:line="360" w:lineRule="auto"/>
        <w:rPr>
          <w:rFonts w:hint="eastAsia" w:ascii="宋体" w:hAnsi="宋体" w:eastAsia="宋体" w:cs="宋体"/>
          <w:color w:val="auto"/>
          <w:sz w:val="16"/>
          <w:szCs w:val="16"/>
          <w:highlight w:val="none"/>
        </w:rPr>
      </w:pPr>
    </w:p>
    <w:p w14:paraId="732BE08D">
      <w:pPr>
        <w:autoSpaceDE w:val="0"/>
        <w:autoSpaceDN w:val="0"/>
        <w:snapToGrid w:val="0"/>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w w:val="99"/>
          <w:sz w:val="28"/>
          <w:szCs w:val="28"/>
          <w:highlight w:val="none"/>
        </w:rPr>
        <w:t>资格文件</w:t>
      </w:r>
    </w:p>
    <w:p w14:paraId="13CDDD41">
      <w:pPr>
        <w:autoSpaceDE w:val="0"/>
        <w:autoSpaceDN w:val="0"/>
        <w:snapToGrid w:val="0"/>
        <w:spacing w:line="360" w:lineRule="auto"/>
        <w:rPr>
          <w:rFonts w:hint="eastAsia" w:ascii="宋体" w:hAnsi="宋体" w:eastAsia="宋体" w:cs="宋体"/>
          <w:b/>
          <w:color w:val="auto"/>
          <w:sz w:val="20"/>
          <w:highlight w:val="none"/>
        </w:rPr>
      </w:pPr>
    </w:p>
    <w:p w14:paraId="731FC478">
      <w:pPr>
        <w:autoSpaceDE w:val="0"/>
        <w:autoSpaceDN w:val="0"/>
        <w:snapToGrid w:val="0"/>
        <w:spacing w:line="360" w:lineRule="auto"/>
        <w:rPr>
          <w:rFonts w:hint="eastAsia" w:ascii="宋体" w:hAnsi="宋体" w:eastAsia="宋体" w:cs="宋体"/>
          <w:b/>
          <w:color w:val="auto"/>
          <w:sz w:val="20"/>
          <w:highlight w:val="none"/>
        </w:rPr>
      </w:pPr>
    </w:p>
    <w:p w14:paraId="1F2930DE">
      <w:pPr>
        <w:autoSpaceDE w:val="0"/>
        <w:autoSpaceDN w:val="0"/>
        <w:snapToGrid w:val="0"/>
        <w:spacing w:line="360" w:lineRule="auto"/>
        <w:rPr>
          <w:rFonts w:hint="eastAsia" w:ascii="宋体" w:hAnsi="宋体" w:eastAsia="宋体" w:cs="宋体"/>
          <w:b/>
          <w:color w:val="auto"/>
          <w:sz w:val="20"/>
          <w:highlight w:val="none"/>
        </w:rPr>
      </w:pPr>
    </w:p>
    <w:p w14:paraId="33F43D62">
      <w:pPr>
        <w:autoSpaceDE w:val="0"/>
        <w:autoSpaceDN w:val="0"/>
        <w:snapToGrid w:val="0"/>
        <w:spacing w:line="360" w:lineRule="auto"/>
        <w:ind w:firstLine="3059" w:firstLineChars="1100"/>
        <w:rPr>
          <w:rFonts w:hint="eastAsia" w:ascii="宋体" w:hAnsi="宋体" w:eastAsia="宋体" w:cs="宋体"/>
          <w:b/>
          <w:color w:val="auto"/>
          <w:w w:val="99"/>
          <w:sz w:val="28"/>
          <w:szCs w:val="28"/>
          <w:highlight w:val="none"/>
        </w:rPr>
      </w:pPr>
      <w:r>
        <w:rPr>
          <w:rFonts w:hint="eastAsia" w:ascii="宋体" w:hAnsi="宋体" w:eastAsia="宋体" w:cs="宋体"/>
          <w:b/>
          <w:color w:val="auto"/>
          <w:w w:val="99"/>
          <w:sz w:val="28"/>
          <w:szCs w:val="28"/>
          <w:highlight w:val="none"/>
        </w:rPr>
        <w:t>项目编号：</w:t>
      </w:r>
      <w:r>
        <w:rPr>
          <w:rFonts w:hint="eastAsia" w:ascii="宋体" w:hAnsi="宋体" w:cs="宋体"/>
          <w:b/>
          <w:color w:val="auto"/>
          <w:w w:val="99"/>
          <w:sz w:val="28"/>
          <w:szCs w:val="28"/>
          <w:highlight w:val="none"/>
          <w:lang w:eastAsia="zh-CN"/>
        </w:rPr>
        <w:t>AZF202600062</w:t>
      </w:r>
      <w:r>
        <w:rPr>
          <w:rFonts w:hint="eastAsia" w:ascii="宋体" w:hAnsi="宋体" w:eastAsia="宋体" w:cs="宋体"/>
          <w:b/>
          <w:color w:val="auto"/>
          <w:w w:val="99"/>
          <w:sz w:val="28"/>
          <w:szCs w:val="28"/>
          <w:highlight w:val="none"/>
        </w:rPr>
        <w:t xml:space="preserve"> </w:t>
      </w:r>
    </w:p>
    <w:p w14:paraId="4B379302">
      <w:pPr>
        <w:autoSpaceDE w:val="0"/>
        <w:autoSpaceDN w:val="0"/>
        <w:snapToGrid w:val="0"/>
        <w:spacing w:line="360" w:lineRule="auto"/>
        <w:ind w:firstLine="1947" w:firstLineChars="700"/>
        <w:rPr>
          <w:rFonts w:hint="eastAsia" w:ascii="宋体" w:hAnsi="宋体" w:eastAsia="宋体" w:cs="宋体"/>
          <w:b/>
          <w:color w:val="auto"/>
          <w:w w:val="99"/>
          <w:sz w:val="28"/>
          <w:szCs w:val="28"/>
          <w:highlight w:val="none"/>
        </w:rPr>
      </w:pPr>
    </w:p>
    <w:p w14:paraId="531507E5">
      <w:pPr>
        <w:autoSpaceDE w:val="0"/>
        <w:autoSpaceDN w:val="0"/>
        <w:snapToGrid w:val="0"/>
        <w:spacing w:line="360" w:lineRule="auto"/>
        <w:rPr>
          <w:rFonts w:hint="eastAsia" w:ascii="宋体" w:hAnsi="宋体" w:eastAsia="宋体" w:cs="宋体"/>
          <w:b/>
          <w:color w:val="auto"/>
          <w:sz w:val="20"/>
          <w:highlight w:val="none"/>
        </w:rPr>
      </w:pPr>
    </w:p>
    <w:p w14:paraId="03DDCBF7">
      <w:pPr>
        <w:autoSpaceDE w:val="0"/>
        <w:autoSpaceDN w:val="0"/>
        <w:snapToGrid w:val="0"/>
        <w:spacing w:line="360" w:lineRule="auto"/>
        <w:rPr>
          <w:rFonts w:hint="eastAsia" w:ascii="宋体" w:hAnsi="宋体" w:eastAsia="宋体" w:cs="宋体"/>
          <w:b/>
          <w:color w:val="auto"/>
          <w:sz w:val="20"/>
          <w:highlight w:val="none"/>
        </w:rPr>
      </w:pPr>
    </w:p>
    <w:p w14:paraId="4E759A7F">
      <w:pPr>
        <w:autoSpaceDE w:val="0"/>
        <w:autoSpaceDN w:val="0"/>
        <w:snapToGrid w:val="0"/>
        <w:spacing w:line="360" w:lineRule="auto"/>
        <w:rPr>
          <w:rFonts w:hint="eastAsia" w:ascii="宋体" w:hAnsi="宋体" w:eastAsia="宋体" w:cs="宋体"/>
          <w:b/>
          <w:color w:val="auto"/>
          <w:sz w:val="20"/>
          <w:highlight w:val="none"/>
        </w:rPr>
      </w:pPr>
    </w:p>
    <w:p w14:paraId="5E3A00B5">
      <w:pPr>
        <w:autoSpaceDE w:val="0"/>
        <w:autoSpaceDN w:val="0"/>
        <w:snapToGrid w:val="0"/>
        <w:spacing w:line="360" w:lineRule="auto"/>
        <w:rPr>
          <w:rFonts w:hint="eastAsia" w:ascii="宋体" w:hAnsi="宋体" w:eastAsia="宋体" w:cs="宋体"/>
          <w:b/>
          <w:color w:val="auto"/>
          <w:sz w:val="20"/>
          <w:highlight w:val="none"/>
        </w:rPr>
      </w:pPr>
    </w:p>
    <w:p w14:paraId="413371FA">
      <w:pPr>
        <w:autoSpaceDE w:val="0"/>
        <w:autoSpaceDN w:val="0"/>
        <w:snapToGrid w:val="0"/>
        <w:spacing w:line="360" w:lineRule="auto"/>
        <w:rPr>
          <w:rFonts w:hint="eastAsia" w:ascii="宋体" w:hAnsi="宋体" w:eastAsia="宋体" w:cs="宋体"/>
          <w:b/>
          <w:color w:val="auto"/>
          <w:sz w:val="20"/>
          <w:highlight w:val="none"/>
        </w:rPr>
      </w:pPr>
    </w:p>
    <w:p w14:paraId="2E1F9370">
      <w:pPr>
        <w:autoSpaceDE w:val="0"/>
        <w:autoSpaceDN w:val="0"/>
        <w:snapToGrid w:val="0"/>
        <w:spacing w:line="360" w:lineRule="auto"/>
        <w:rPr>
          <w:rFonts w:hint="eastAsia" w:ascii="宋体" w:hAnsi="宋体" w:eastAsia="宋体" w:cs="宋体"/>
          <w:b/>
          <w:color w:val="auto"/>
          <w:sz w:val="20"/>
          <w:highlight w:val="none"/>
        </w:rPr>
      </w:pPr>
    </w:p>
    <w:p w14:paraId="34C42E62">
      <w:pPr>
        <w:tabs>
          <w:tab w:val="left" w:pos="6080"/>
          <w:tab w:val="left" w:pos="6640"/>
        </w:tabs>
        <w:autoSpaceDE w:val="0"/>
        <w:autoSpaceDN w:val="0"/>
        <w:snapToGrid w:val="0"/>
        <w:spacing w:line="480" w:lineRule="auto"/>
        <w:jc w:val="center"/>
        <w:rPr>
          <w:rFonts w:hint="eastAsia" w:ascii="宋体" w:hAnsi="宋体" w:eastAsia="宋体" w:cs="宋体"/>
          <w:b/>
          <w:color w:val="auto"/>
          <w:w w:val="99"/>
          <w:sz w:val="28"/>
          <w:szCs w:val="28"/>
          <w:highlight w:val="none"/>
        </w:rPr>
      </w:pPr>
      <w:r>
        <w:rPr>
          <w:rFonts w:hint="eastAsia" w:ascii="宋体" w:hAnsi="宋体" w:eastAsia="宋体" w:cs="宋体"/>
          <w:b/>
          <w:color w:val="auto"/>
          <w:w w:val="99"/>
          <w:sz w:val="28"/>
          <w:szCs w:val="28"/>
          <w:highlight w:val="none"/>
        </w:rPr>
        <w:t>投标人</w:t>
      </w:r>
      <w:r>
        <w:rPr>
          <w:rFonts w:hint="eastAsia" w:ascii="宋体" w:hAnsi="宋体" w:eastAsia="宋体" w:cs="宋体"/>
          <w:b/>
          <w:color w:val="auto"/>
          <w:spacing w:val="1"/>
          <w:w w:val="99"/>
          <w:sz w:val="28"/>
          <w:szCs w:val="28"/>
          <w:highlight w:val="none"/>
        </w:rPr>
        <w:t>：</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（盖单位章）</w:t>
      </w:r>
    </w:p>
    <w:p w14:paraId="005BEC6F">
      <w:pPr>
        <w:tabs>
          <w:tab w:val="left" w:pos="3280"/>
          <w:tab w:val="left" w:pos="4680"/>
          <w:tab w:val="left" w:pos="6080"/>
        </w:tabs>
        <w:autoSpaceDE w:val="0"/>
        <w:autoSpaceDN w:val="0"/>
        <w:snapToGrid w:val="0"/>
        <w:spacing w:line="480" w:lineRule="auto"/>
        <w:jc w:val="center"/>
        <w:rPr>
          <w:rFonts w:hint="eastAsia" w:ascii="宋体" w:hAnsi="宋体" w:eastAsia="宋体" w:cs="宋体"/>
          <w:b/>
          <w:color w:val="auto"/>
          <w:w w:val="99"/>
          <w:sz w:val="28"/>
          <w:szCs w:val="28"/>
          <w:highlight w:val="none"/>
        </w:rPr>
      </w:pPr>
      <w:r>
        <w:rPr>
          <w:rFonts w:hint="eastAsia" w:ascii="宋体" w:hAnsi="宋体" w:eastAsia="宋体" w:cs="宋体"/>
          <w:b/>
          <w:color w:val="auto"/>
          <w:w w:val="99"/>
          <w:sz w:val="28"/>
          <w:szCs w:val="28"/>
          <w:highlight w:val="none"/>
        </w:rPr>
        <w:t>法定代表人（单位负责人）或其委托代理人：</w:t>
      </w:r>
      <w:r>
        <w:rPr>
          <w:rFonts w:hint="eastAsia" w:ascii="宋体" w:hAnsi="宋体" w:eastAsia="宋体" w:cs="宋体"/>
          <w:b/>
          <w:color w:val="auto"/>
          <w:w w:val="99"/>
          <w:sz w:val="28"/>
          <w:szCs w:val="28"/>
          <w:highlight w:val="none"/>
          <w:u w:val="single"/>
        </w:rPr>
        <w:t>　　</w:t>
      </w:r>
      <w:r>
        <w:rPr>
          <w:rFonts w:hint="eastAsia" w:ascii="宋体" w:hAnsi="宋体" w:eastAsia="宋体" w:cs="宋体"/>
          <w:b/>
          <w:color w:val="auto"/>
          <w:w w:val="99"/>
          <w:sz w:val="28"/>
          <w:szCs w:val="28"/>
          <w:highlight w:val="none"/>
        </w:rPr>
        <w:t>（签字或盖个人名字章）</w:t>
      </w:r>
    </w:p>
    <w:p w14:paraId="7EE386FC">
      <w:pPr>
        <w:tabs>
          <w:tab w:val="left" w:pos="3280"/>
          <w:tab w:val="left" w:pos="4680"/>
          <w:tab w:val="left" w:pos="6080"/>
        </w:tabs>
        <w:autoSpaceDE w:val="0"/>
        <w:autoSpaceDN w:val="0"/>
        <w:snapToGrid w:val="0"/>
        <w:spacing w:line="480" w:lineRule="auto"/>
        <w:jc w:val="center"/>
        <w:rPr>
          <w:rFonts w:hint="eastAsia" w:ascii="宋体" w:hAnsi="宋体" w:eastAsia="宋体" w:cs="宋体"/>
          <w:b/>
          <w:color w:val="auto"/>
          <w:kern w:val="2"/>
          <w:sz w:val="36"/>
          <w:szCs w:val="36"/>
          <w:highlight w:val="none"/>
        </w:rPr>
      </w:pPr>
      <w:r>
        <w:rPr>
          <w:rFonts w:hint="eastAsia" w:ascii="宋体" w:hAnsi="宋体" w:eastAsia="宋体" w:cs="宋体"/>
          <w:b/>
          <w:color w:val="auto"/>
          <w:w w:val="99"/>
          <w:sz w:val="28"/>
          <w:szCs w:val="28"/>
          <w:highlight w:val="none"/>
          <w:u w:val="single"/>
        </w:rPr>
        <w:t xml:space="preserve">   　</w:t>
      </w:r>
      <w:r>
        <w:rPr>
          <w:rFonts w:hint="eastAsia" w:ascii="宋体" w:hAnsi="宋体" w:eastAsia="宋体" w:cs="宋体"/>
          <w:b/>
          <w:color w:val="auto"/>
          <w:w w:val="99"/>
          <w:sz w:val="28"/>
          <w:szCs w:val="28"/>
          <w:highlight w:val="none"/>
        </w:rPr>
        <w:t>年</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月</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日</w:t>
      </w:r>
    </w:p>
    <w:p w14:paraId="735BDB5F">
      <w:pPr>
        <w:tabs>
          <w:tab w:val="left" w:pos="7445"/>
        </w:tabs>
        <w:autoSpaceDE w:val="0"/>
        <w:autoSpaceDN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kern w:val="2"/>
          <w:sz w:val="36"/>
          <w:szCs w:val="36"/>
          <w:highlight w:val="none"/>
        </w:rPr>
        <w:br w:type="page"/>
      </w:r>
      <w:r>
        <w:rPr>
          <w:rFonts w:hint="eastAsia" w:ascii="宋体" w:hAnsi="宋体" w:eastAsia="宋体" w:cs="宋体"/>
          <w:b/>
          <w:color w:val="auto"/>
          <w:sz w:val="32"/>
          <w:szCs w:val="32"/>
          <w:highlight w:val="none"/>
        </w:rPr>
        <w:t>目  录</w:t>
      </w:r>
    </w:p>
    <w:p w14:paraId="3BBC4324">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（一）承诺函（格式）</w:t>
      </w:r>
    </w:p>
    <w:p w14:paraId="580F8A5F">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（二）投标人基本情况表（格式）</w:t>
      </w:r>
    </w:p>
    <w:p w14:paraId="62C5AC93">
      <w:pPr>
        <w:adjustRightInd/>
        <w:snapToGrid w:val="0"/>
        <w:spacing w:line="360" w:lineRule="auto"/>
        <w:ind w:firstLine="1200" w:firstLineChars="5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附1：法定代表人（单位负责人）身份证明书（格式）</w:t>
      </w:r>
    </w:p>
    <w:p w14:paraId="62BCBFFF">
      <w:pPr>
        <w:adjustRightInd/>
        <w:snapToGrid w:val="0"/>
        <w:spacing w:line="360" w:lineRule="auto"/>
        <w:ind w:firstLine="1200" w:firstLineChars="5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附2：授权委托书（格式）</w:t>
      </w:r>
    </w:p>
    <w:p w14:paraId="22959AD6">
      <w:pPr>
        <w:adjustRightInd/>
        <w:snapToGrid w:val="0"/>
        <w:spacing w:line="360" w:lineRule="auto"/>
        <w:ind w:firstLine="1200" w:firstLineChars="5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附3：</w:t>
      </w:r>
      <w:bookmarkStart w:id="126" w:name="_Hlk105586187"/>
      <w:r>
        <w:rPr>
          <w:rFonts w:hint="eastAsia" w:ascii="宋体" w:hAnsi="宋体" w:eastAsia="宋体" w:cs="宋体"/>
          <w:color w:val="auto"/>
          <w:kern w:val="2"/>
          <w:highlight w:val="none"/>
        </w:rPr>
        <w:t>营业执照或事业单位法人证书或个体工商户营业执照或有效的自然人身份证明或社会团体法人登记证书（提供复印件）</w:t>
      </w:r>
      <w:bookmarkEnd w:id="126"/>
    </w:p>
    <w:p w14:paraId="1FFD301D">
      <w:pPr>
        <w:adjustRightInd/>
        <w:snapToGrid w:val="0"/>
        <w:spacing w:line="360" w:lineRule="auto"/>
        <w:ind w:firstLine="1200" w:firstLineChars="500"/>
        <w:jc w:val="both"/>
        <w:textAlignment w:val="auto"/>
        <w:rPr>
          <w:rFonts w:hint="eastAsia" w:ascii="宋体" w:hAnsi="宋体" w:eastAsia="宋体" w:cs="宋体"/>
          <w:color w:val="auto"/>
          <w:kern w:val="2"/>
          <w:highlight w:val="none"/>
        </w:rPr>
      </w:pPr>
      <w:r>
        <w:rPr>
          <w:rFonts w:hint="eastAsia" w:ascii="宋体" w:hAnsi="宋体" w:eastAsia="宋体" w:cs="宋体"/>
          <w:color w:val="auto"/>
          <w:highlight w:val="none"/>
        </w:rPr>
        <w:t>附4：资格条件承诺函（格式）</w:t>
      </w:r>
    </w:p>
    <w:p w14:paraId="4BE7DEB2">
      <w:pPr>
        <w:spacing w:line="360" w:lineRule="auto"/>
        <w:ind w:firstLine="720" w:firstLineChars="300"/>
        <w:rPr>
          <w:rFonts w:hint="eastAsia" w:ascii="宋体" w:hAnsi="宋体" w:eastAsia="宋体" w:cs="宋体"/>
          <w:color w:val="auto"/>
          <w:highlight w:val="none"/>
        </w:rPr>
      </w:pPr>
      <w:r>
        <w:rPr>
          <w:rFonts w:hint="eastAsia" w:ascii="宋体" w:hAnsi="宋体" w:eastAsia="宋体" w:cs="宋体"/>
          <w:color w:val="auto"/>
          <w:kern w:val="2"/>
          <w:highlight w:val="none"/>
        </w:rPr>
        <w:t>（三）</w:t>
      </w:r>
      <w:r>
        <w:rPr>
          <w:rFonts w:hint="eastAsia" w:ascii="宋体" w:hAnsi="宋体" w:eastAsia="宋体" w:cs="宋体"/>
          <w:color w:val="auto"/>
          <w:highlight w:val="none"/>
        </w:rPr>
        <w:t>特定资格条件证书或证明文件（按“第四篇 资格性检查资料表”要求执行）</w:t>
      </w:r>
    </w:p>
    <w:p w14:paraId="2BCBEA68">
      <w:pPr>
        <w:spacing w:line="360" w:lineRule="auto"/>
        <w:ind w:firstLine="240" w:firstLineChars="100"/>
        <w:jc w:val="center"/>
        <w:rPr>
          <w:rFonts w:hint="eastAsia" w:ascii="宋体" w:hAnsi="宋体" w:eastAsia="宋体" w:cs="宋体"/>
          <w:b/>
          <w:bCs/>
          <w:color w:val="auto"/>
          <w:sz w:val="32"/>
          <w:szCs w:val="32"/>
          <w:highlight w:val="none"/>
        </w:rPr>
      </w:pPr>
      <w:r>
        <w:rPr>
          <w:rFonts w:hint="eastAsia" w:ascii="宋体" w:hAnsi="宋体" w:eastAsia="宋体" w:cs="宋体"/>
          <w:color w:val="auto"/>
          <w:kern w:val="2"/>
          <w:highlight w:val="none"/>
        </w:rPr>
        <w:br w:type="page"/>
      </w:r>
      <w:r>
        <w:rPr>
          <w:rFonts w:hint="eastAsia" w:ascii="宋体" w:hAnsi="宋体" w:eastAsia="宋体" w:cs="宋体"/>
          <w:b/>
          <w:color w:val="auto"/>
          <w:kern w:val="2"/>
          <w:sz w:val="28"/>
          <w:szCs w:val="28"/>
          <w:highlight w:val="none"/>
        </w:rPr>
        <w:t>（一）</w:t>
      </w:r>
      <w:r>
        <w:rPr>
          <w:rFonts w:hint="eastAsia" w:ascii="宋体" w:hAnsi="宋体" w:eastAsia="宋体" w:cs="宋体"/>
          <w:b/>
          <w:bCs/>
          <w:color w:val="auto"/>
          <w:sz w:val="32"/>
          <w:szCs w:val="32"/>
          <w:highlight w:val="none"/>
        </w:rPr>
        <w:t>承诺函</w:t>
      </w:r>
      <w:r>
        <w:rPr>
          <w:rFonts w:hint="eastAsia" w:ascii="宋体" w:hAnsi="宋体" w:eastAsia="宋体" w:cs="宋体"/>
          <w:b/>
          <w:bCs/>
          <w:color w:val="auto"/>
          <w:szCs w:val="28"/>
          <w:highlight w:val="none"/>
        </w:rPr>
        <w:t>（格式）</w:t>
      </w:r>
    </w:p>
    <w:p w14:paraId="0387DE28">
      <w:pPr>
        <w:ind w:firstLine="120" w:firstLineChars="5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DBBCF4E">
      <w:pPr>
        <w:spacing w:line="360" w:lineRule="auto"/>
        <w:ind w:firstLine="120" w:firstLineChars="50"/>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 </w:t>
      </w:r>
      <w:r>
        <w:rPr>
          <w:rFonts w:hint="eastAsia" w:ascii="宋体" w:hAnsi="宋体" w:eastAsia="宋体" w:cs="宋体"/>
          <w:b/>
          <w:color w:val="auto"/>
          <w:highlight w:val="none"/>
          <w:u w:val="single"/>
        </w:rPr>
        <w:t xml:space="preserve">     西南大学             ：</w:t>
      </w:r>
    </w:p>
    <w:p w14:paraId="6F45FFB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为了充分体现公平竞争、诚信投标行为，我单位对参加</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的招标活动作出如下承诺：</w:t>
      </w:r>
    </w:p>
    <w:p w14:paraId="1B29291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1．严格遵守国家【政府采购法】及相关法律、法规，没有围标、串标、资质挂靠等违法、违规行为。</w:t>
      </w:r>
    </w:p>
    <w:p w14:paraId="6EA5386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2．我方提交的所有投标文件、资料都是准确、真实、合法、有效的，如有虚假或隐瞒，我方愿意承担一切法律责任。</w:t>
      </w:r>
    </w:p>
    <w:p w14:paraId="1A917A8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 不参与不正当竞争，不向采购人、采购组织机构、评标专家以及行业监督部门行贿以谋取不正当利益。</w:t>
      </w:r>
    </w:p>
    <w:p w14:paraId="4321A8C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4．我方未为招标项目提供整体设计、规范编制或者项目管理、监理、检测等服务。</w:t>
      </w:r>
    </w:p>
    <w:p w14:paraId="7296CDC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5．主动接受行业监督部门、采购人及社会各界的监督，如有违反，接受相应处罚，直至被追究法律责任。</w:t>
      </w:r>
    </w:p>
    <w:p w14:paraId="791B86B5">
      <w:pPr>
        <w:spacing w:line="360" w:lineRule="auto"/>
        <w:ind w:left="357"/>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FB33D36">
      <w:pPr>
        <w:spacing w:line="480" w:lineRule="auto"/>
        <w:ind w:left="357"/>
        <w:rPr>
          <w:rFonts w:hint="eastAsia" w:ascii="宋体" w:hAnsi="宋体" w:eastAsia="宋体" w:cs="宋体"/>
          <w:color w:val="auto"/>
          <w:highlight w:val="none"/>
        </w:rPr>
      </w:pPr>
    </w:p>
    <w:p w14:paraId="79F406AA">
      <w:pPr>
        <w:spacing w:line="480" w:lineRule="auto"/>
        <w:ind w:firstLine="2400" w:firstLineChars="1000"/>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投标人（盖单位公章）：                  </w:t>
      </w:r>
    </w:p>
    <w:p w14:paraId="7987514C">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法定代表人（单位负责人）或委托代理人（签字或盖个人名字章）：</w:t>
      </w:r>
    </w:p>
    <w:p w14:paraId="77EA93B3">
      <w:pPr>
        <w:spacing w:line="480" w:lineRule="auto"/>
        <w:ind w:left="358" w:leftChars="149" w:firstLine="5160" w:firstLineChars="2150"/>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31F272DE">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6DB0A297">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15A7E971">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47BEA39B">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78A84C47">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7EF4F303">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4078B4D8">
      <w:pPr>
        <w:widowControl/>
        <w:adjustRightInd/>
        <w:spacing w:line="560" w:lineRule="exact"/>
        <w:jc w:val="center"/>
        <w:textAlignment w:val="auto"/>
        <w:rPr>
          <w:rFonts w:hint="eastAsia" w:ascii="宋体" w:hAnsi="宋体" w:eastAsia="宋体" w:cs="宋体"/>
          <w:b/>
          <w:color w:val="auto"/>
          <w:kern w:val="2"/>
          <w:sz w:val="28"/>
          <w:szCs w:val="28"/>
          <w:highlight w:val="none"/>
        </w:rPr>
      </w:pPr>
    </w:p>
    <w:p w14:paraId="4E2A13F5">
      <w:pPr>
        <w:widowControl/>
        <w:adjustRightInd/>
        <w:spacing w:line="560" w:lineRule="exact"/>
        <w:jc w:val="center"/>
        <w:textAlignment w:val="auto"/>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28"/>
          <w:szCs w:val="28"/>
          <w:highlight w:val="none"/>
        </w:rPr>
        <w:br w:type="page"/>
      </w:r>
      <w:r>
        <w:rPr>
          <w:rFonts w:hint="eastAsia" w:ascii="宋体" w:hAnsi="宋体" w:eastAsia="宋体" w:cs="宋体"/>
          <w:b/>
          <w:color w:val="auto"/>
          <w:kern w:val="2"/>
          <w:sz w:val="28"/>
          <w:szCs w:val="28"/>
          <w:highlight w:val="none"/>
        </w:rPr>
        <w:t>（二）投标人基本情况表</w:t>
      </w:r>
      <w:r>
        <w:rPr>
          <w:rFonts w:hint="eastAsia" w:ascii="宋体" w:hAnsi="宋体" w:eastAsia="宋体" w:cs="宋体"/>
          <w:b/>
          <w:color w:val="auto"/>
          <w:kern w:val="2"/>
          <w:highlight w:val="none"/>
        </w:rPr>
        <w:t>（格式）</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17E6787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80DAA33">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395CE7C0">
            <w:pPr>
              <w:jc w:val="center"/>
              <w:rPr>
                <w:rFonts w:hint="eastAsia" w:ascii="宋体" w:hAnsi="宋体" w:eastAsia="宋体" w:cs="宋体"/>
                <w:color w:val="auto"/>
                <w:spacing w:val="14"/>
                <w:szCs w:val="28"/>
                <w:highlight w:val="none"/>
              </w:rPr>
            </w:pPr>
          </w:p>
        </w:tc>
      </w:tr>
      <w:tr w14:paraId="0BE1F0C8">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5CF8E37">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注册资金</w:t>
            </w:r>
          </w:p>
        </w:tc>
        <w:tc>
          <w:tcPr>
            <w:tcW w:w="3612" w:type="dxa"/>
            <w:gridSpan w:val="2"/>
            <w:tcBorders>
              <w:top w:val="single" w:color="auto" w:sz="4" w:space="0"/>
              <w:left w:val="nil"/>
              <w:bottom w:val="single" w:color="auto" w:sz="4" w:space="0"/>
              <w:right w:val="single" w:color="auto" w:sz="4" w:space="0"/>
            </w:tcBorders>
            <w:vAlign w:val="center"/>
          </w:tcPr>
          <w:p w14:paraId="48EE3E7A">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5DCE0A28">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highlight w:val="none"/>
              </w:rPr>
              <w:t>成立时间</w:t>
            </w:r>
          </w:p>
        </w:tc>
        <w:tc>
          <w:tcPr>
            <w:tcW w:w="1855" w:type="dxa"/>
            <w:tcBorders>
              <w:top w:val="single" w:color="auto" w:sz="4" w:space="0"/>
              <w:left w:val="nil"/>
              <w:bottom w:val="single" w:color="auto" w:sz="4" w:space="0"/>
              <w:right w:val="single" w:color="auto" w:sz="4" w:space="0"/>
            </w:tcBorders>
            <w:vAlign w:val="center"/>
          </w:tcPr>
          <w:p w14:paraId="7C4CA165">
            <w:pPr>
              <w:jc w:val="center"/>
              <w:rPr>
                <w:rFonts w:hint="eastAsia" w:ascii="宋体" w:hAnsi="宋体" w:eastAsia="宋体" w:cs="宋体"/>
                <w:color w:val="auto"/>
                <w:spacing w:val="14"/>
                <w:szCs w:val="28"/>
                <w:highlight w:val="none"/>
              </w:rPr>
            </w:pPr>
          </w:p>
        </w:tc>
      </w:tr>
      <w:tr w14:paraId="237146A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B77EA0B">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企业性质</w:t>
            </w:r>
          </w:p>
        </w:tc>
        <w:tc>
          <w:tcPr>
            <w:tcW w:w="3612" w:type="dxa"/>
            <w:gridSpan w:val="2"/>
            <w:tcBorders>
              <w:top w:val="single" w:color="auto" w:sz="4" w:space="0"/>
              <w:left w:val="nil"/>
              <w:bottom w:val="single" w:color="auto" w:sz="4" w:space="0"/>
              <w:right w:val="single" w:color="auto" w:sz="4" w:space="0"/>
            </w:tcBorders>
            <w:vAlign w:val="center"/>
          </w:tcPr>
          <w:p w14:paraId="5F1A2C5A">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4DDF05CD">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职工总数</w:t>
            </w:r>
          </w:p>
        </w:tc>
        <w:tc>
          <w:tcPr>
            <w:tcW w:w="1855" w:type="dxa"/>
            <w:tcBorders>
              <w:top w:val="single" w:color="auto" w:sz="4" w:space="0"/>
              <w:left w:val="nil"/>
              <w:bottom w:val="single" w:color="auto" w:sz="4" w:space="0"/>
              <w:right w:val="single" w:color="auto" w:sz="4" w:space="0"/>
            </w:tcBorders>
            <w:vAlign w:val="center"/>
          </w:tcPr>
          <w:p w14:paraId="2F36553A">
            <w:pPr>
              <w:jc w:val="center"/>
              <w:rPr>
                <w:rFonts w:hint="eastAsia" w:ascii="宋体" w:hAnsi="宋体" w:eastAsia="宋体" w:cs="宋体"/>
                <w:color w:val="auto"/>
                <w:spacing w:val="14"/>
                <w:szCs w:val="28"/>
                <w:highlight w:val="none"/>
              </w:rPr>
            </w:pPr>
          </w:p>
        </w:tc>
      </w:tr>
      <w:tr w14:paraId="049B2A78">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588DEFEE">
            <w:pPr>
              <w:jc w:val="center"/>
              <w:rPr>
                <w:rFonts w:hint="eastAsia" w:ascii="宋体" w:hAnsi="宋体" w:eastAsia="宋体" w:cs="宋体"/>
                <w:color w:val="auto"/>
                <w:w w:val="99"/>
                <w:sz w:val="21"/>
                <w:highlight w:val="none"/>
              </w:rPr>
            </w:pPr>
            <w:r>
              <w:rPr>
                <w:rFonts w:hint="eastAsia" w:ascii="宋体" w:hAnsi="宋体" w:eastAsia="宋体" w:cs="宋体"/>
                <w:color w:val="auto"/>
                <w:spacing w:val="14"/>
                <w:highlight w:val="none"/>
              </w:rPr>
              <w:t>注册地址</w:t>
            </w:r>
          </w:p>
        </w:tc>
        <w:tc>
          <w:tcPr>
            <w:tcW w:w="6816" w:type="dxa"/>
            <w:gridSpan w:val="4"/>
            <w:tcBorders>
              <w:top w:val="single" w:color="auto" w:sz="4" w:space="0"/>
              <w:left w:val="nil"/>
              <w:bottom w:val="single" w:color="auto" w:sz="4" w:space="0"/>
              <w:right w:val="single" w:color="auto" w:sz="4" w:space="0"/>
            </w:tcBorders>
            <w:vAlign w:val="center"/>
          </w:tcPr>
          <w:p w14:paraId="6F6CF15D">
            <w:pPr>
              <w:jc w:val="center"/>
              <w:rPr>
                <w:rFonts w:hint="eastAsia" w:ascii="宋体" w:hAnsi="宋体" w:eastAsia="宋体" w:cs="宋体"/>
                <w:color w:val="auto"/>
                <w:spacing w:val="14"/>
                <w:szCs w:val="28"/>
                <w:highlight w:val="none"/>
              </w:rPr>
            </w:pPr>
          </w:p>
        </w:tc>
      </w:tr>
      <w:tr w14:paraId="0ECB9D33">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3B41BF7">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公司网址</w:t>
            </w:r>
          </w:p>
        </w:tc>
        <w:tc>
          <w:tcPr>
            <w:tcW w:w="3612" w:type="dxa"/>
            <w:gridSpan w:val="2"/>
            <w:tcBorders>
              <w:top w:val="single" w:color="auto" w:sz="4" w:space="0"/>
              <w:left w:val="nil"/>
              <w:bottom w:val="single" w:color="auto" w:sz="4" w:space="0"/>
              <w:right w:val="single" w:color="auto" w:sz="4" w:space="0"/>
            </w:tcBorders>
            <w:vAlign w:val="center"/>
          </w:tcPr>
          <w:p w14:paraId="02B411A8">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2DC1981B">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邮政编码</w:t>
            </w:r>
          </w:p>
        </w:tc>
        <w:tc>
          <w:tcPr>
            <w:tcW w:w="1855" w:type="dxa"/>
            <w:tcBorders>
              <w:top w:val="single" w:color="auto" w:sz="4" w:space="0"/>
              <w:left w:val="nil"/>
              <w:bottom w:val="single" w:color="auto" w:sz="4" w:space="0"/>
              <w:right w:val="single" w:color="auto" w:sz="4" w:space="0"/>
            </w:tcBorders>
            <w:vAlign w:val="center"/>
          </w:tcPr>
          <w:p w14:paraId="30686CE5">
            <w:pPr>
              <w:jc w:val="center"/>
              <w:rPr>
                <w:rFonts w:hint="eastAsia" w:ascii="宋体" w:hAnsi="宋体" w:eastAsia="宋体" w:cs="宋体"/>
                <w:color w:val="auto"/>
                <w:spacing w:val="14"/>
                <w:szCs w:val="28"/>
                <w:highlight w:val="none"/>
              </w:rPr>
            </w:pPr>
          </w:p>
        </w:tc>
      </w:tr>
      <w:tr w14:paraId="6FA4AEF9">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5AB3DAF">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49E10500">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11E0CB50">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传   真</w:t>
            </w:r>
          </w:p>
        </w:tc>
        <w:tc>
          <w:tcPr>
            <w:tcW w:w="1855" w:type="dxa"/>
            <w:tcBorders>
              <w:top w:val="single" w:color="auto" w:sz="4" w:space="0"/>
              <w:left w:val="nil"/>
              <w:bottom w:val="single" w:color="auto" w:sz="4" w:space="0"/>
              <w:right w:val="single" w:color="auto" w:sz="4" w:space="0"/>
            </w:tcBorders>
            <w:vAlign w:val="center"/>
          </w:tcPr>
          <w:p w14:paraId="432F490D">
            <w:pPr>
              <w:jc w:val="center"/>
              <w:rPr>
                <w:rFonts w:hint="eastAsia" w:ascii="宋体" w:hAnsi="宋体" w:eastAsia="宋体" w:cs="宋体"/>
                <w:color w:val="auto"/>
                <w:spacing w:val="14"/>
                <w:szCs w:val="28"/>
                <w:highlight w:val="none"/>
              </w:rPr>
            </w:pPr>
          </w:p>
        </w:tc>
      </w:tr>
      <w:tr w14:paraId="6CEF4C86">
        <w:tblPrEx>
          <w:tblCellMar>
            <w:top w:w="0" w:type="dxa"/>
            <w:left w:w="108" w:type="dxa"/>
            <w:bottom w:w="0" w:type="dxa"/>
            <w:right w:w="108" w:type="dxa"/>
          </w:tblCellMar>
        </w:tblPrEx>
        <w:trPr>
          <w:trHeight w:val="77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9748BBC">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0C0A251B">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szCs w:val="28"/>
                <w:highlight w:val="none"/>
              </w:rPr>
              <w:t>姓  名</w:t>
            </w:r>
          </w:p>
        </w:tc>
        <w:tc>
          <w:tcPr>
            <w:tcW w:w="2053" w:type="dxa"/>
            <w:tcBorders>
              <w:top w:val="single" w:color="auto" w:sz="4" w:space="0"/>
              <w:left w:val="nil"/>
              <w:bottom w:val="single" w:color="auto" w:sz="4" w:space="0"/>
              <w:right w:val="single" w:color="auto" w:sz="4" w:space="0"/>
            </w:tcBorders>
            <w:vAlign w:val="center"/>
          </w:tcPr>
          <w:p w14:paraId="3734A9F9">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7EC1A709">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662DD00A">
            <w:pPr>
              <w:jc w:val="center"/>
              <w:rPr>
                <w:rFonts w:hint="eastAsia" w:ascii="宋体" w:hAnsi="宋体" w:eastAsia="宋体" w:cs="宋体"/>
                <w:color w:val="auto"/>
                <w:spacing w:val="14"/>
                <w:szCs w:val="28"/>
                <w:highlight w:val="none"/>
              </w:rPr>
            </w:pPr>
          </w:p>
        </w:tc>
      </w:tr>
      <w:tr w14:paraId="07A79542">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3725E08D">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联系方式</w:t>
            </w:r>
          </w:p>
        </w:tc>
        <w:tc>
          <w:tcPr>
            <w:tcW w:w="1559" w:type="dxa"/>
            <w:tcBorders>
              <w:top w:val="single" w:color="auto" w:sz="4" w:space="0"/>
              <w:left w:val="nil"/>
              <w:bottom w:val="single" w:color="auto" w:sz="4" w:space="0"/>
              <w:right w:val="single" w:color="auto" w:sz="4" w:space="0"/>
            </w:tcBorders>
            <w:vAlign w:val="center"/>
          </w:tcPr>
          <w:p w14:paraId="006D5942">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szCs w:val="28"/>
                <w:highlight w:val="none"/>
              </w:rPr>
              <w:t>联系人姓名</w:t>
            </w:r>
          </w:p>
        </w:tc>
        <w:tc>
          <w:tcPr>
            <w:tcW w:w="2053" w:type="dxa"/>
            <w:tcBorders>
              <w:top w:val="single" w:color="auto" w:sz="4" w:space="0"/>
              <w:left w:val="nil"/>
              <w:bottom w:val="single" w:color="auto" w:sz="4" w:space="0"/>
              <w:right w:val="single" w:color="auto" w:sz="4" w:space="0"/>
            </w:tcBorders>
            <w:vAlign w:val="center"/>
          </w:tcPr>
          <w:p w14:paraId="5A707E95">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5269B2A6">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4FFB0DC6">
            <w:pPr>
              <w:jc w:val="center"/>
              <w:rPr>
                <w:rFonts w:hint="eastAsia" w:ascii="宋体" w:hAnsi="宋体" w:eastAsia="宋体" w:cs="宋体"/>
                <w:color w:val="auto"/>
                <w:spacing w:val="14"/>
                <w:szCs w:val="28"/>
                <w:highlight w:val="none"/>
              </w:rPr>
            </w:pPr>
          </w:p>
        </w:tc>
      </w:tr>
      <w:tr w14:paraId="29C1D4EC">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2ADC739D">
            <w:pPr>
              <w:jc w:val="center"/>
              <w:rPr>
                <w:rFonts w:hint="eastAsia" w:ascii="宋体" w:hAnsi="宋体" w:eastAsia="宋体" w:cs="宋体"/>
                <w:color w:val="auto"/>
                <w:spacing w:val="14"/>
                <w:szCs w:val="28"/>
                <w:highlight w:val="none"/>
              </w:rPr>
            </w:pPr>
          </w:p>
        </w:tc>
        <w:tc>
          <w:tcPr>
            <w:tcW w:w="1559" w:type="dxa"/>
            <w:tcBorders>
              <w:top w:val="single" w:color="auto" w:sz="4" w:space="0"/>
              <w:left w:val="nil"/>
              <w:bottom w:val="single" w:color="auto" w:sz="4" w:space="0"/>
              <w:right w:val="single" w:color="auto" w:sz="4" w:space="0"/>
            </w:tcBorders>
            <w:vAlign w:val="center"/>
          </w:tcPr>
          <w:p w14:paraId="2EC5123D">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szCs w:val="28"/>
                <w:highlight w:val="none"/>
              </w:rPr>
              <w:t>联系电话</w:t>
            </w:r>
          </w:p>
        </w:tc>
        <w:tc>
          <w:tcPr>
            <w:tcW w:w="2053" w:type="dxa"/>
            <w:tcBorders>
              <w:top w:val="single" w:color="auto" w:sz="4" w:space="0"/>
              <w:left w:val="nil"/>
              <w:bottom w:val="single" w:color="auto" w:sz="4" w:space="0"/>
              <w:right w:val="single" w:color="auto" w:sz="4" w:space="0"/>
            </w:tcBorders>
            <w:vAlign w:val="center"/>
          </w:tcPr>
          <w:p w14:paraId="016C67A1">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3FCA0363">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邮   箱</w:t>
            </w:r>
          </w:p>
        </w:tc>
        <w:tc>
          <w:tcPr>
            <w:tcW w:w="1855" w:type="dxa"/>
            <w:tcBorders>
              <w:top w:val="single" w:color="auto" w:sz="4" w:space="0"/>
              <w:left w:val="nil"/>
              <w:bottom w:val="single" w:color="auto" w:sz="4" w:space="0"/>
              <w:right w:val="single" w:color="auto" w:sz="4" w:space="0"/>
            </w:tcBorders>
            <w:vAlign w:val="center"/>
          </w:tcPr>
          <w:p w14:paraId="4E42A681">
            <w:pPr>
              <w:jc w:val="center"/>
              <w:rPr>
                <w:rFonts w:hint="eastAsia" w:ascii="宋体" w:hAnsi="宋体" w:eastAsia="宋体" w:cs="宋体"/>
                <w:color w:val="auto"/>
                <w:spacing w:val="14"/>
                <w:szCs w:val="28"/>
                <w:highlight w:val="none"/>
              </w:rPr>
            </w:pPr>
          </w:p>
        </w:tc>
      </w:tr>
      <w:tr w14:paraId="1D18B883">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9455AC4">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52C729A1">
            <w:pPr>
              <w:jc w:val="center"/>
              <w:rPr>
                <w:rFonts w:hint="eastAsia" w:ascii="宋体" w:hAnsi="宋体" w:eastAsia="宋体" w:cs="宋体"/>
                <w:color w:val="auto"/>
                <w:spacing w:val="14"/>
                <w:szCs w:val="28"/>
                <w:highlight w:val="none"/>
              </w:rPr>
            </w:pPr>
          </w:p>
        </w:tc>
      </w:tr>
      <w:tr w14:paraId="4EDFC3B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E6757F4">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450D00C3">
            <w:pPr>
              <w:jc w:val="center"/>
              <w:rPr>
                <w:rFonts w:hint="eastAsia" w:ascii="宋体" w:hAnsi="宋体" w:eastAsia="宋体" w:cs="宋体"/>
                <w:color w:val="auto"/>
                <w:spacing w:val="14"/>
                <w:szCs w:val="28"/>
                <w:highlight w:val="none"/>
              </w:rPr>
            </w:pPr>
          </w:p>
        </w:tc>
      </w:tr>
      <w:tr w14:paraId="60CF32E5">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9195660">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资产总额</w:t>
            </w:r>
          </w:p>
        </w:tc>
        <w:tc>
          <w:tcPr>
            <w:tcW w:w="6816" w:type="dxa"/>
            <w:gridSpan w:val="4"/>
            <w:tcBorders>
              <w:top w:val="single" w:color="auto" w:sz="4" w:space="0"/>
              <w:left w:val="nil"/>
              <w:bottom w:val="single" w:color="auto" w:sz="4" w:space="0"/>
              <w:right w:val="single" w:color="auto" w:sz="4" w:space="0"/>
            </w:tcBorders>
            <w:vAlign w:val="center"/>
          </w:tcPr>
          <w:p w14:paraId="50C59611">
            <w:pPr>
              <w:jc w:val="center"/>
              <w:rPr>
                <w:rFonts w:hint="eastAsia" w:ascii="宋体" w:hAnsi="宋体" w:eastAsia="宋体" w:cs="宋体"/>
                <w:color w:val="auto"/>
                <w:spacing w:val="14"/>
                <w:szCs w:val="28"/>
                <w:highlight w:val="none"/>
              </w:rPr>
            </w:pPr>
          </w:p>
        </w:tc>
      </w:tr>
      <w:tr w14:paraId="4CB25E64">
        <w:tblPrEx>
          <w:tblCellMar>
            <w:top w:w="0" w:type="dxa"/>
            <w:left w:w="108" w:type="dxa"/>
            <w:bottom w:w="0" w:type="dxa"/>
            <w:right w:w="108" w:type="dxa"/>
          </w:tblCellMar>
        </w:tblPrEx>
        <w:trPr>
          <w:trHeight w:val="2838"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57164DE">
            <w:pP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投标人关联企业情况（包括但不限于与投标人法定代表人（单位负责人）为同一人或者存在控股、管理关系的不同单位）</w:t>
            </w:r>
          </w:p>
        </w:tc>
        <w:tc>
          <w:tcPr>
            <w:tcW w:w="6816" w:type="dxa"/>
            <w:gridSpan w:val="4"/>
            <w:tcBorders>
              <w:top w:val="single" w:color="auto" w:sz="4" w:space="0"/>
              <w:left w:val="nil"/>
              <w:bottom w:val="single" w:color="auto" w:sz="4" w:space="0"/>
              <w:right w:val="single" w:color="auto" w:sz="4" w:space="0"/>
            </w:tcBorders>
            <w:vAlign w:val="center"/>
          </w:tcPr>
          <w:p w14:paraId="72E14264">
            <w:pPr>
              <w:jc w:val="center"/>
              <w:rPr>
                <w:rFonts w:hint="eastAsia" w:ascii="宋体" w:hAnsi="宋体" w:eastAsia="宋体" w:cs="宋体"/>
                <w:color w:val="auto"/>
                <w:spacing w:val="14"/>
                <w:highlight w:val="none"/>
              </w:rPr>
            </w:pPr>
          </w:p>
        </w:tc>
      </w:tr>
      <w:tr w14:paraId="1FF1CBCE">
        <w:tblPrEx>
          <w:tblCellMar>
            <w:top w:w="0" w:type="dxa"/>
            <w:left w:w="108" w:type="dxa"/>
            <w:bottom w:w="0" w:type="dxa"/>
            <w:right w:w="108" w:type="dxa"/>
          </w:tblCellMar>
        </w:tblPrEx>
        <w:trPr>
          <w:trHeight w:val="852"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2C7CB92">
            <w:pPr>
              <w:spacing w:line="240" w:lineRule="auto"/>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备注</w:t>
            </w:r>
          </w:p>
        </w:tc>
        <w:tc>
          <w:tcPr>
            <w:tcW w:w="6816" w:type="dxa"/>
            <w:gridSpan w:val="4"/>
            <w:tcBorders>
              <w:top w:val="single" w:color="auto" w:sz="4" w:space="0"/>
              <w:left w:val="nil"/>
              <w:bottom w:val="single" w:color="auto" w:sz="4" w:space="0"/>
              <w:right w:val="single" w:color="auto" w:sz="4" w:space="0"/>
            </w:tcBorders>
            <w:vAlign w:val="center"/>
          </w:tcPr>
          <w:p w14:paraId="421382DC">
            <w:pPr>
              <w:jc w:val="center"/>
              <w:rPr>
                <w:rFonts w:hint="eastAsia" w:ascii="宋体" w:hAnsi="宋体" w:eastAsia="宋体" w:cs="宋体"/>
                <w:color w:val="auto"/>
                <w:spacing w:val="14"/>
                <w:highlight w:val="none"/>
              </w:rPr>
            </w:pPr>
          </w:p>
        </w:tc>
      </w:tr>
    </w:tbl>
    <w:p w14:paraId="3CD3DF1F">
      <w:pPr>
        <w:autoSpaceDE w:val="0"/>
        <w:autoSpaceDN w:val="0"/>
        <w:snapToGrid w:val="0"/>
        <w:spacing w:line="400" w:lineRule="exact"/>
        <w:ind w:firstLine="720" w:firstLineChars="300"/>
        <w:rPr>
          <w:rFonts w:hint="eastAsia" w:ascii="宋体" w:hAnsi="宋体" w:eastAsia="宋体" w:cs="宋体"/>
          <w:color w:val="auto"/>
          <w:highlight w:val="none"/>
        </w:rPr>
      </w:pPr>
    </w:p>
    <w:p w14:paraId="30C1FD44">
      <w:pPr>
        <w:autoSpaceDE w:val="0"/>
        <w:autoSpaceDN w:val="0"/>
        <w:snapToGrid w:val="0"/>
        <w:spacing w:line="240" w:lineRule="auto"/>
        <w:ind w:firstLine="720" w:firstLineChars="300"/>
        <w:rPr>
          <w:rFonts w:hint="eastAsia" w:ascii="宋体" w:hAnsi="宋体" w:eastAsia="宋体" w:cs="宋体"/>
          <w:color w:val="auto"/>
          <w:highlight w:val="none"/>
        </w:rPr>
      </w:pPr>
    </w:p>
    <w:p w14:paraId="4E9BE5F1">
      <w:pPr>
        <w:spacing w:line="480" w:lineRule="auto"/>
        <w:ind w:firstLine="2400" w:firstLineChars="1000"/>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投标人（盖单位公章）：                  </w:t>
      </w:r>
    </w:p>
    <w:p w14:paraId="583FCC9A">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法定代表人（单位负责人）或委托代理人（签字或盖个人名字章）：</w:t>
      </w:r>
    </w:p>
    <w:p w14:paraId="1D48A166">
      <w:pPr>
        <w:autoSpaceDE w:val="0"/>
        <w:autoSpaceDN w:val="0"/>
        <w:snapToGrid w:val="0"/>
        <w:spacing w:line="480" w:lineRule="auto"/>
        <w:ind w:firstLine="2880" w:firstLineChars="1200"/>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7A6C049">
      <w:pPr>
        <w:autoSpaceDE w:val="0"/>
        <w:autoSpaceDN w:val="0"/>
        <w:snapToGrid w:val="0"/>
        <w:spacing w:line="360" w:lineRule="auto"/>
        <w:ind w:firstLine="446" w:firstLineChars="186"/>
        <w:jc w:val="center"/>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page"/>
      </w:r>
      <w:r>
        <w:rPr>
          <w:rFonts w:hint="eastAsia" w:ascii="宋体" w:hAnsi="宋体" w:eastAsia="宋体" w:cs="宋体"/>
          <w:color w:val="auto"/>
          <w:sz w:val="30"/>
          <w:szCs w:val="30"/>
          <w:highlight w:val="none"/>
        </w:rPr>
        <w:t>附1： 法定代表人（单位负责人）身份证明书（格式）</w:t>
      </w:r>
    </w:p>
    <w:p w14:paraId="4B371815">
      <w:pPr>
        <w:spacing w:line="360" w:lineRule="auto"/>
        <w:rPr>
          <w:rFonts w:hint="eastAsia" w:ascii="宋体" w:hAnsi="宋体" w:eastAsia="宋体" w:cs="宋体"/>
          <w:color w:val="auto"/>
          <w:highlight w:val="none"/>
        </w:rPr>
      </w:pPr>
    </w:p>
    <w:p w14:paraId="5EF02258">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投标人名称：</w:t>
      </w:r>
      <w:r>
        <w:rPr>
          <w:rFonts w:hint="eastAsia" w:ascii="宋体" w:hAnsi="宋体" w:eastAsia="宋体" w:cs="宋体"/>
          <w:color w:val="auto"/>
          <w:highlight w:val="none"/>
          <w:u w:val="single"/>
        </w:rPr>
        <w:t xml:space="preserve">                    </w:t>
      </w:r>
    </w:p>
    <w:p w14:paraId="6CB44B49">
      <w:pPr>
        <w:spacing w:line="360" w:lineRule="auto"/>
        <w:rPr>
          <w:rFonts w:hint="eastAsia" w:ascii="宋体" w:hAnsi="宋体" w:eastAsia="宋体" w:cs="宋体"/>
          <w:color w:val="auto"/>
          <w:highlight w:val="none"/>
        </w:rPr>
      </w:pPr>
    </w:p>
    <w:p w14:paraId="77A64721">
      <w:pPr>
        <w:tabs>
          <w:tab w:val="left" w:pos="3015"/>
          <w:tab w:val="left" w:pos="4365"/>
          <w:tab w:val="left" w:pos="5955"/>
        </w:tabs>
        <w:spacing w:line="48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性别： </w:t>
      </w:r>
      <w:r>
        <w:rPr>
          <w:rFonts w:hint="eastAsia" w:ascii="宋体" w:hAnsi="宋体" w:eastAsia="宋体" w:cs="宋体"/>
          <w:color w:val="auto"/>
          <w:highlight w:val="none"/>
          <w:u w:val="single"/>
        </w:rPr>
        <w:tab/>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ab/>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p>
    <w:p w14:paraId="5E4FFEF8">
      <w:pPr>
        <w:spacing w:line="48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（投标人名称）的法定代表人（单位负责人）。</w:t>
      </w:r>
    </w:p>
    <w:p w14:paraId="06C2DD79">
      <w:pPr>
        <w:spacing w:line="360" w:lineRule="auto"/>
        <w:rPr>
          <w:rFonts w:hint="eastAsia" w:ascii="宋体" w:hAnsi="宋体" w:eastAsia="宋体" w:cs="宋体"/>
          <w:color w:val="auto"/>
          <w:highlight w:val="none"/>
        </w:rPr>
      </w:pPr>
    </w:p>
    <w:p w14:paraId="29B9E47E">
      <w:pPr>
        <w:spacing w:line="360" w:lineRule="auto"/>
        <w:ind w:left="78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4ED93AC3">
      <w:pPr>
        <w:spacing w:line="360" w:lineRule="auto"/>
        <w:rPr>
          <w:rFonts w:hint="eastAsia" w:ascii="宋体" w:hAnsi="宋体" w:eastAsia="宋体" w:cs="宋体"/>
          <w:color w:val="auto"/>
          <w:highlight w:val="none"/>
        </w:rPr>
      </w:pPr>
    </w:p>
    <w:p w14:paraId="0B263948">
      <w:pPr>
        <w:spacing w:line="360" w:lineRule="auto"/>
        <w:rPr>
          <w:rFonts w:hint="eastAsia" w:ascii="宋体" w:hAnsi="宋体" w:eastAsia="宋体" w:cs="宋体"/>
          <w:color w:val="auto"/>
          <w:highlight w:val="none"/>
        </w:rPr>
      </w:pPr>
    </w:p>
    <w:p w14:paraId="3B106159">
      <w:pPr>
        <w:spacing w:line="360" w:lineRule="auto"/>
        <w:rPr>
          <w:rFonts w:hint="eastAsia" w:ascii="宋体" w:hAnsi="宋体" w:eastAsia="宋体" w:cs="宋体"/>
          <w:color w:val="auto"/>
          <w:highlight w:val="none"/>
        </w:rPr>
      </w:pPr>
    </w:p>
    <w:p w14:paraId="0982B883">
      <w:pPr>
        <w:spacing w:line="360" w:lineRule="auto"/>
        <w:ind w:left="360"/>
        <w:rPr>
          <w:rFonts w:hint="eastAsia" w:ascii="宋体" w:hAnsi="宋体" w:eastAsia="宋体" w:cs="宋体"/>
          <w:color w:val="auto"/>
          <w:highlight w:val="none"/>
        </w:rPr>
      </w:pPr>
      <w:r>
        <w:rPr>
          <w:rFonts w:hint="eastAsia" w:ascii="宋体" w:hAnsi="宋体" w:eastAsia="宋体" w:cs="宋体"/>
          <w:color w:val="auto"/>
          <w:highlight w:val="none"/>
        </w:rPr>
        <w:t>附：法定代表人（单位负责人）身份证双面复印件。</w:t>
      </w:r>
    </w:p>
    <w:p w14:paraId="6A24A7A5">
      <w:pPr>
        <w:spacing w:line="360" w:lineRule="auto"/>
        <w:rPr>
          <w:rFonts w:hint="eastAsia" w:ascii="宋体" w:hAnsi="宋体" w:eastAsia="宋体" w:cs="宋体"/>
          <w:color w:val="auto"/>
          <w:highlight w:val="none"/>
        </w:rPr>
      </w:pPr>
    </w:p>
    <w:p w14:paraId="6EECD2B2">
      <w:pPr>
        <w:spacing w:line="360" w:lineRule="auto"/>
        <w:rPr>
          <w:rFonts w:hint="eastAsia" w:ascii="宋体" w:hAnsi="宋体" w:eastAsia="宋体" w:cs="宋体"/>
          <w:color w:val="auto"/>
          <w:highlight w:val="none"/>
        </w:rPr>
      </w:pPr>
    </w:p>
    <w:p w14:paraId="0535F4E0">
      <w:pPr>
        <w:spacing w:line="360" w:lineRule="auto"/>
        <w:ind w:left="360"/>
        <w:rPr>
          <w:rFonts w:hint="eastAsia" w:ascii="宋体" w:hAnsi="宋体" w:eastAsia="宋体" w:cs="宋体"/>
          <w:color w:val="auto"/>
          <w:highlight w:val="none"/>
        </w:rPr>
      </w:pPr>
      <w:r>
        <w:rPr>
          <w:rFonts w:hint="eastAsia" w:ascii="宋体" w:hAnsi="宋体" w:eastAsia="宋体" w:cs="宋体"/>
          <w:color w:val="auto"/>
          <w:highlight w:val="none"/>
        </w:rPr>
        <w:t>注：本身份证明需由投标人加盖单位公章。</w:t>
      </w:r>
    </w:p>
    <w:p w14:paraId="30D17ADB">
      <w:pPr>
        <w:spacing w:line="360" w:lineRule="auto"/>
        <w:ind w:left="360"/>
        <w:rPr>
          <w:rFonts w:hint="eastAsia" w:ascii="宋体" w:hAnsi="宋体" w:eastAsia="宋体" w:cs="宋体"/>
          <w:color w:val="auto"/>
          <w:highlight w:val="none"/>
        </w:rPr>
      </w:pPr>
    </w:p>
    <w:p w14:paraId="3E428BD5">
      <w:pPr>
        <w:spacing w:line="360" w:lineRule="auto"/>
        <w:ind w:left="360"/>
        <w:rPr>
          <w:rFonts w:hint="eastAsia" w:ascii="宋体" w:hAnsi="宋体" w:eastAsia="宋体" w:cs="宋体"/>
          <w:color w:val="auto"/>
          <w:highlight w:val="none"/>
        </w:rPr>
      </w:pPr>
    </w:p>
    <w:p w14:paraId="5268F7B0">
      <w:pPr>
        <w:tabs>
          <w:tab w:val="left" w:pos="7005"/>
        </w:tabs>
        <w:spacing w:line="360" w:lineRule="auto"/>
        <w:ind w:left="4480"/>
        <w:jc w:val="both"/>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ab/>
      </w:r>
      <w:r>
        <w:rPr>
          <w:rFonts w:hint="eastAsia" w:ascii="宋体" w:hAnsi="宋体" w:eastAsia="宋体" w:cs="宋体"/>
          <w:color w:val="auto"/>
          <w:highlight w:val="none"/>
        </w:rPr>
        <w:t>（盖单位公章）</w:t>
      </w:r>
    </w:p>
    <w:p w14:paraId="6FC4F8CB">
      <w:pPr>
        <w:tabs>
          <w:tab w:val="left" w:pos="6760"/>
        </w:tabs>
        <w:spacing w:line="360" w:lineRule="auto"/>
        <w:ind w:left="4480"/>
        <w:jc w:val="both"/>
        <w:rPr>
          <w:rFonts w:hint="eastAsia" w:ascii="宋体" w:hAnsi="宋体" w:eastAsia="宋体" w:cs="宋体"/>
          <w:color w:val="auto"/>
          <w:highlight w:val="none"/>
        </w:rPr>
      </w:pPr>
    </w:p>
    <w:p w14:paraId="34D70A5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5B7664B">
      <w:pPr>
        <w:autoSpaceDE w:val="0"/>
        <w:autoSpaceDN w:val="0"/>
        <w:snapToGrid w:val="0"/>
        <w:spacing w:line="360" w:lineRule="auto"/>
        <w:jc w:val="right"/>
        <w:rPr>
          <w:rFonts w:hint="eastAsia" w:ascii="宋体" w:hAnsi="宋体" w:eastAsia="宋体" w:cs="宋体"/>
          <w:color w:val="auto"/>
          <w:highlight w:val="none"/>
        </w:rPr>
      </w:pPr>
    </w:p>
    <w:p w14:paraId="4ED555CB">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589B829D">
      <w:pPr>
        <w:autoSpaceDE w:val="0"/>
        <w:autoSpaceDN w:val="0"/>
        <w:snapToGrid w:val="0"/>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kern w:val="2"/>
          <w:highlight w:val="none"/>
        </w:rPr>
        <w:br w:type="page"/>
      </w:r>
      <w:r>
        <w:rPr>
          <w:rFonts w:hint="eastAsia" w:ascii="宋体" w:hAnsi="宋体" w:eastAsia="宋体" w:cs="宋体"/>
          <w:color w:val="auto"/>
          <w:sz w:val="30"/>
          <w:szCs w:val="30"/>
          <w:highlight w:val="none"/>
        </w:rPr>
        <w:t>附2：授权委托书（格式）</w:t>
      </w:r>
    </w:p>
    <w:p w14:paraId="0DA7E2BE">
      <w:pPr>
        <w:tabs>
          <w:tab w:val="left" w:pos="6300"/>
        </w:tabs>
        <w:adjustRightInd/>
        <w:snapToGrid w:val="0"/>
        <w:spacing w:line="240" w:lineRule="auto"/>
        <w:jc w:val="both"/>
        <w:textAlignment w:val="auto"/>
        <w:rPr>
          <w:rFonts w:hint="eastAsia" w:ascii="宋体" w:hAnsi="宋体" w:eastAsia="宋体" w:cs="宋体"/>
          <w:color w:val="auto"/>
          <w:kern w:val="2"/>
          <w:highlight w:val="none"/>
        </w:rPr>
      </w:pPr>
    </w:p>
    <w:p w14:paraId="252E6039">
      <w:pPr>
        <w:spacing w:line="360" w:lineRule="auto"/>
        <w:rPr>
          <w:rFonts w:hint="eastAsia" w:ascii="宋体" w:hAnsi="宋体" w:eastAsia="宋体" w:cs="宋体"/>
          <w:color w:val="auto"/>
          <w:szCs w:val="28"/>
          <w:highlight w:val="none"/>
        </w:rPr>
      </w:pPr>
      <w:r>
        <w:rPr>
          <w:rFonts w:hint="eastAsia" w:ascii="宋体" w:hAnsi="宋体" w:eastAsia="宋体" w:cs="宋体"/>
          <w:color w:val="auto"/>
          <w:szCs w:val="28"/>
          <w:highlight w:val="none"/>
        </w:rPr>
        <w:t>致：西南大学</w:t>
      </w:r>
    </w:p>
    <w:p w14:paraId="4276E986">
      <w:pPr>
        <w:spacing w:line="360" w:lineRule="auto"/>
        <w:ind w:firstLine="480" w:firstLineChars="200"/>
        <w:rPr>
          <w:rFonts w:hint="eastAsia" w:ascii="宋体" w:hAnsi="宋体" w:eastAsia="宋体" w:cs="宋体"/>
          <w:color w:val="auto"/>
          <w:szCs w:val="28"/>
          <w:highlight w:val="none"/>
        </w:rPr>
      </w:pPr>
      <w:r>
        <w:rPr>
          <w:rFonts w:hint="eastAsia" w:ascii="宋体" w:hAnsi="宋体" w:eastAsia="宋体" w:cs="宋体"/>
          <w:color w:val="auto"/>
          <w:highlight w:val="none"/>
        </w:rPr>
        <w:t>本人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w:t>
      </w:r>
      <w:r>
        <w:rPr>
          <w:rFonts w:hint="eastAsia" w:ascii="宋体" w:hAnsi="宋体" w:eastAsia="宋体" w:cs="宋体"/>
          <w:color w:val="auto"/>
          <w:spacing w:val="-1"/>
          <w:highlight w:val="none"/>
        </w:rPr>
        <w:t>投标人</w:t>
      </w:r>
      <w:r>
        <w:rPr>
          <w:rFonts w:hint="eastAsia" w:ascii="宋体" w:hAnsi="宋体" w:eastAsia="宋体" w:cs="宋体"/>
          <w:color w:val="auto"/>
          <w:highlight w:val="none"/>
        </w:rPr>
        <w:t>名称</w:t>
      </w:r>
      <w:r>
        <w:rPr>
          <w:rFonts w:hint="eastAsia" w:ascii="宋体" w:hAnsi="宋体" w:eastAsia="宋体" w:cs="宋体"/>
          <w:color w:val="auto"/>
          <w:spacing w:val="1"/>
          <w:highlight w:val="none"/>
        </w:rPr>
        <w:t>）</w:t>
      </w:r>
      <w:r>
        <w:rPr>
          <w:rFonts w:hint="eastAsia" w:ascii="宋体" w:hAnsi="宋体" w:eastAsia="宋体" w:cs="宋体"/>
          <w:color w:val="auto"/>
          <w:highlight w:val="none"/>
        </w:rPr>
        <w:t>的法定代</w:t>
      </w:r>
      <w:r>
        <w:rPr>
          <w:rFonts w:hint="eastAsia" w:ascii="宋体" w:hAnsi="宋体" w:eastAsia="宋体" w:cs="宋体"/>
          <w:color w:val="auto"/>
          <w:spacing w:val="1"/>
          <w:highlight w:val="none"/>
        </w:rPr>
        <w:t>表</w:t>
      </w:r>
      <w:r>
        <w:rPr>
          <w:rFonts w:hint="eastAsia" w:ascii="宋体" w:hAnsi="宋体" w:eastAsia="宋体" w:cs="宋体"/>
          <w:color w:val="auto"/>
          <w:highlight w:val="none"/>
        </w:rPr>
        <w:t>人（单位负责人），现委托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（姓名）为我方代理人。</w:t>
      </w:r>
      <w:r>
        <w:rPr>
          <w:rFonts w:hint="eastAsia" w:ascii="宋体" w:hAnsi="宋体" w:eastAsia="宋体" w:cs="宋体"/>
          <w:color w:val="auto"/>
          <w:szCs w:val="28"/>
          <w:highlight w:val="none"/>
        </w:rPr>
        <w:t>代表本公司参加贵单位组织的</w:t>
      </w:r>
      <w:r>
        <w:rPr>
          <w:rFonts w:hint="eastAsia" w:ascii="宋体" w:hAnsi="宋体" w:eastAsia="宋体" w:cs="宋体"/>
          <w:color w:val="auto"/>
          <w:highlight w:val="none"/>
          <w:u w:val="single"/>
        </w:rPr>
        <w:t xml:space="preserve">      </w:t>
      </w:r>
      <w:r>
        <w:rPr>
          <w:rFonts w:hint="eastAsia" w:ascii="宋体" w:hAnsi="宋体" w:eastAsia="宋体" w:cs="宋体"/>
          <w:color w:val="auto"/>
          <w:szCs w:val="28"/>
          <w:highlight w:val="none"/>
        </w:rPr>
        <w:t>（项目编号</w:t>
      </w:r>
      <w:r>
        <w:rPr>
          <w:rFonts w:hint="eastAsia" w:ascii="宋体" w:hAnsi="宋体" w:eastAsia="宋体" w:cs="宋体"/>
          <w:color w:val="auto"/>
          <w:highlight w:val="none"/>
        </w:rPr>
        <w:t>、项目名称</w:t>
      </w:r>
      <w:r>
        <w:rPr>
          <w:rFonts w:hint="eastAsia" w:ascii="宋体" w:hAnsi="宋体" w:eastAsia="宋体" w:cs="宋体"/>
          <w:color w:val="auto"/>
          <w:szCs w:val="28"/>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007BBA7F">
      <w:pPr>
        <w:autoSpaceDE w:val="0"/>
        <w:autoSpaceDN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委托</w:t>
      </w:r>
      <w:r>
        <w:rPr>
          <w:rFonts w:hint="eastAsia" w:ascii="宋体" w:hAnsi="宋体" w:eastAsia="宋体" w:cs="宋体"/>
          <w:color w:val="auto"/>
          <w:spacing w:val="-1"/>
          <w:highlight w:val="none"/>
        </w:rPr>
        <w:t>期</w:t>
      </w:r>
      <w:r>
        <w:rPr>
          <w:rFonts w:hint="eastAsia" w:ascii="宋体" w:hAnsi="宋体" w:eastAsia="宋体" w:cs="宋体"/>
          <w:color w:val="auto"/>
          <w:highlight w:val="none"/>
        </w:rPr>
        <w:t>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 </w:t>
      </w:r>
    </w:p>
    <w:p w14:paraId="6A385D12">
      <w:pPr>
        <w:autoSpaceDE w:val="0"/>
        <w:autoSpaceDN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5BA99D9B">
      <w:pPr>
        <w:autoSpaceDE w:val="0"/>
        <w:autoSpaceDN w:val="0"/>
        <w:snapToGrid w:val="0"/>
        <w:spacing w:line="360" w:lineRule="auto"/>
        <w:ind w:firstLine="420"/>
        <w:rPr>
          <w:rFonts w:hint="eastAsia" w:ascii="宋体" w:hAnsi="宋体" w:eastAsia="宋体" w:cs="宋体"/>
          <w:color w:val="auto"/>
          <w:highlight w:val="none"/>
        </w:rPr>
      </w:pPr>
    </w:p>
    <w:p w14:paraId="277D6686">
      <w:pPr>
        <w:autoSpaceDE w:val="0"/>
        <w:autoSpaceDN w:val="0"/>
        <w:snapToGrid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附：</w:t>
      </w:r>
      <w:r>
        <w:rPr>
          <w:rFonts w:hint="eastAsia" w:ascii="宋体" w:hAnsi="宋体" w:eastAsia="宋体" w:cs="宋体"/>
          <w:color w:val="auto"/>
          <w:sz w:val="21"/>
          <w:szCs w:val="21"/>
          <w:highlight w:val="none"/>
        </w:rPr>
        <w:t>委托代理人身份证双面</w:t>
      </w:r>
      <w:r>
        <w:rPr>
          <w:rFonts w:hint="eastAsia" w:ascii="宋体" w:hAnsi="宋体" w:eastAsia="宋体" w:cs="宋体"/>
          <w:color w:val="auto"/>
          <w:sz w:val="21"/>
          <w:highlight w:val="none"/>
        </w:rPr>
        <w:t>复印件</w:t>
      </w:r>
    </w:p>
    <w:p w14:paraId="15A11D3C">
      <w:pPr>
        <w:autoSpaceDE w:val="0"/>
        <w:autoSpaceDN w:val="0"/>
        <w:snapToGrid w:val="0"/>
        <w:spacing w:line="360" w:lineRule="auto"/>
        <w:ind w:firstLine="420"/>
        <w:rPr>
          <w:rFonts w:hint="eastAsia" w:ascii="宋体" w:hAnsi="宋体" w:eastAsia="宋体" w:cs="宋体"/>
          <w:color w:val="auto"/>
          <w:sz w:val="21"/>
          <w:highlight w:val="none"/>
        </w:rPr>
      </w:pPr>
    </w:p>
    <w:p w14:paraId="25489888">
      <w:pPr>
        <w:autoSpaceDE w:val="0"/>
        <w:autoSpaceDN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sz w:val="21"/>
          <w:highlight w:val="none"/>
        </w:rPr>
        <w:t>注：本授权委托书需由投标人加盖单位公章并由其法定代表人（单位负责人）和委托代理人签字或盖个人名字章。</w:t>
      </w:r>
    </w:p>
    <w:p w14:paraId="3C1B5B8E">
      <w:pPr>
        <w:autoSpaceDE w:val="0"/>
        <w:autoSpaceDN w:val="0"/>
        <w:snapToGrid w:val="0"/>
        <w:spacing w:line="360" w:lineRule="auto"/>
        <w:ind w:firstLine="1694"/>
        <w:rPr>
          <w:rFonts w:hint="eastAsia" w:ascii="宋体" w:hAnsi="宋体" w:eastAsia="宋体" w:cs="宋体"/>
          <w:color w:val="auto"/>
          <w:highlight w:val="none"/>
        </w:rPr>
      </w:pPr>
    </w:p>
    <w:p w14:paraId="0FF24082">
      <w:pPr>
        <w:autoSpaceDE w:val="0"/>
        <w:autoSpaceDN w:val="0"/>
        <w:snapToGrid w:val="0"/>
        <w:spacing w:line="480" w:lineRule="auto"/>
        <w:ind w:firstLine="1694"/>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w:t>
      </w:r>
      <w:r>
        <w:rPr>
          <w:rFonts w:hint="eastAsia" w:ascii="宋体" w:hAnsi="宋体" w:eastAsia="宋体" w:cs="宋体"/>
          <w:color w:val="auto"/>
          <w:spacing w:val="-1"/>
          <w:highlight w:val="none"/>
        </w:rPr>
        <w:t>盖</w:t>
      </w:r>
      <w:r>
        <w:rPr>
          <w:rFonts w:hint="eastAsia" w:ascii="宋体" w:hAnsi="宋体" w:eastAsia="宋体" w:cs="宋体"/>
          <w:color w:val="auto"/>
          <w:highlight w:val="none"/>
        </w:rPr>
        <w:t xml:space="preserve">单位公章） </w:t>
      </w:r>
    </w:p>
    <w:p w14:paraId="3A96A2B3">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法定代表人（单位负责人）：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（签字或盖个人名字章）</w:t>
      </w:r>
    </w:p>
    <w:p w14:paraId="5BC90511">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14:paraId="32E24BA9">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w:t>
      </w:r>
      <w:r>
        <w:rPr>
          <w:rFonts w:hint="eastAsia" w:ascii="宋体" w:hAnsi="宋体" w:eastAsia="宋体" w:cs="宋体"/>
          <w:color w:val="auto"/>
          <w:spacing w:val="-1"/>
          <w:highlight w:val="none"/>
        </w:rPr>
        <w:t>字</w:t>
      </w:r>
      <w:r>
        <w:rPr>
          <w:rFonts w:hint="eastAsia" w:ascii="宋体" w:hAnsi="宋体" w:eastAsia="宋体" w:cs="宋体"/>
          <w:color w:val="auto"/>
          <w:highlight w:val="none"/>
        </w:rPr>
        <w:t>或盖个人名字章）</w:t>
      </w:r>
    </w:p>
    <w:p w14:paraId="1B40927B">
      <w:pPr>
        <w:autoSpaceDE w:val="0"/>
        <w:autoSpaceDN w:val="0"/>
        <w:snapToGrid w:val="0"/>
        <w:spacing w:line="480" w:lineRule="auto"/>
        <w:ind w:firstLine="1680"/>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7527B05">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09F2A0C">
      <w:pPr>
        <w:autoSpaceDE w:val="0"/>
        <w:autoSpaceDN w:val="0"/>
        <w:snapToGrid w:val="0"/>
        <w:spacing w:line="480" w:lineRule="auto"/>
        <w:ind w:firstLine="1680"/>
        <w:rPr>
          <w:rFonts w:hint="eastAsia" w:ascii="宋体" w:hAnsi="宋体" w:eastAsia="宋体" w:cs="宋体"/>
          <w:color w:val="auto"/>
          <w:highlight w:val="none"/>
        </w:rPr>
      </w:pPr>
    </w:p>
    <w:p w14:paraId="4749BF87">
      <w:pPr>
        <w:tabs>
          <w:tab w:val="left" w:pos="6300"/>
        </w:tabs>
        <w:adjustRightInd/>
        <w:snapToGrid w:val="0"/>
        <w:spacing w:line="560" w:lineRule="exact"/>
        <w:ind w:firstLine="360" w:firstLineChars="150"/>
        <w:jc w:val="right"/>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p>
    <w:p w14:paraId="08EEBA70">
      <w:pPr>
        <w:tabs>
          <w:tab w:val="left" w:pos="6300"/>
        </w:tabs>
        <w:adjustRightInd/>
        <w:snapToGrid w:val="0"/>
        <w:spacing w:line="560" w:lineRule="exact"/>
        <w:ind w:right="480" w:firstLine="600" w:firstLineChars="250"/>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附3：</w:t>
      </w:r>
      <w:r>
        <w:rPr>
          <w:rFonts w:hint="eastAsia" w:ascii="宋体" w:hAnsi="宋体" w:eastAsia="宋体" w:cs="宋体"/>
          <w:color w:val="auto"/>
          <w:kern w:val="2"/>
          <w:highlight w:val="none"/>
        </w:rPr>
        <w:t>营业执照或事业单位法人证书或个体工商户营业执照或有效的自然人身份证明或社会团体法人登记证书（提供复印件）</w:t>
      </w:r>
    </w:p>
    <w:p w14:paraId="3BADA5A9">
      <w:pPr>
        <w:pStyle w:val="25"/>
        <w:ind w:firstLine="723" w:firstLineChars="300"/>
        <w:rPr>
          <w:rFonts w:hint="eastAsia" w:ascii="宋体" w:hAnsi="宋体" w:eastAsia="宋体" w:cs="宋体"/>
          <w:b/>
          <w:bCs/>
          <w:color w:val="auto"/>
          <w:kern w:val="2"/>
          <w:sz w:val="24"/>
          <w:szCs w:val="24"/>
          <w:highlight w:val="none"/>
        </w:rPr>
      </w:pPr>
    </w:p>
    <w:p w14:paraId="4282FC60">
      <w:pPr>
        <w:tabs>
          <w:tab w:val="left" w:pos="6300"/>
        </w:tabs>
        <w:adjustRightInd/>
        <w:snapToGrid w:val="0"/>
        <w:spacing w:line="560" w:lineRule="exact"/>
        <w:ind w:firstLine="480" w:firstLineChars="200"/>
        <w:jc w:val="both"/>
        <w:textAlignment w:val="auto"/>
        <w:rPr>
          <w:rFonts w:hint="eastAsia" w:ascii="宋体" w:hAnsi="宋体" w:eastAsia="宋体" w:cs="宋体"/>
          <w:color w:val="auto"/>
          <w:highlight w:val="none"/>
        </w:rPr>
      </w:pPr>
    </w:p>
    <w:p w14:paraId="47EC9480">
      <w:pPr>
        <w:tabs>
          <w:tab w:val="left" w:pos="6300"/>
        </w:tabs>
        <w:adjustRightInd/>
        <w:snapToGrid w:val="0"/>
        <w:spacing w:line="560" w:lineRule="exact"/>
        <w:ind w:firstLine="600" w:firstLineChars="200"/>
        <w:jc w:val="both"/>
        <w:textAlignment w:val="auto"/>
        <w:rPr>
          <w:rFonts w:hint="eastAsia" w:ascii="宋体" w:hAnsi="宋体" w:eastAsia="宋体" w:cs="宋体"/>
          <w:color w:val="auto"/>
          <w:sz w:val="30"/>
          <w:szCs w:val="30"/>
          <w:highlight w:val="none"/>
        </w:rPr>
      </w:pPr>
    </w:p>
    <w:p w14:paraId="26D4A7F2">
      <w:pPr>
        <w:tabs>
          <w:tab w:val="left" w:pos="6300"/>
        </w:tabs>
        <w:adjustRightInd/>
        <w:snapToGrid w:val="0"/>
        <w:spacing w:line="560" w:lineRule="exact"/>
        <w:ind w:firstLine="600" w:firstLineChars="200"/>
        <w:jc w:val="both"/>
        <w:textAlignment w:val="auto"/>
        <w:rPr>
          <w:rFonts w:hint="eastAsia" w:ascii="宋体" w:hAnsi="宋体" w:eastAsia="宋体" w:cs="宋体"/>
          <w:color w:val="auto"/>
          <w:sz w:val="30"/>
          <w:szCs w:val="30"/>
          <w:highlight w:val="none"/>
        </w:rPr>
      </w:pPr>
    </w:p>
    <w:p w14:paraId="52976FD3">
      <w:pPr>
        <w:tabs>
          <w:tab w:val="left" w:pos="6300"/>
        </w:tabs>
        <w:adjustRightInd/>
        <w:snapToGrid w:val="0"/>
        <w:spacing w:line="560" w:lineRule="exact"/>
        <w:ind w:firstLine="480" w:firstLineChars="200"/>
        <w:jc w:val="both"/>
        <w:textAlignment w:val="auto"/>
        <w:rPr>
          <w:rFonts w:hint="eastAsia" w:ascii="宋体" w:hAnsi="宋体" w:eastAsia="宋体" w:cs="宋体"/>
          <w:color w:val="auto"/>
          <w:highlight w:val="none"/>
        </w:rPr>
      </w:pPr>
    </w:p>
    <w:p w14:paraId="33BCA13D">
      <w:pPr>
        <w:tabs>
          <w:tab w:val="left" w:pos="6300"/>
        </w:tabs>
        <w:adjustRightInd/>
        <w:snapToGrid w:val="0"/>
        <w:spacing w:line="560" w:lineRule="exact"/>
        <w:ind w:right="480" w:firstLine="600" w:firstLineChars="250"/>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附4：资格条件承诺函（格式）</w:t>
      </w:r>
    </w:p>
    <w:p w14:paraId="23514602">
      <w:pPr>
        <w:tabs>
          <w:tab w:val="left" w:pos="6300"/>
        </w:tabs>
        <w:adjustRightInd/>
        <w:snapToGrid w:val="0"/>
        <w:spacing w:line="560" w:lineRule="exact"/>
        <w:ind w:firstLine="570"/>
        <w:jc w:val="center"/>
        <w:textAlignment w:val="auto"/>
        <w:rPr>
          <w:rFonts w:hint="eastAsia" w:ascii="宋体" w:hAnsi="宋体" w:eastAsia="宋体" w:cs="宋体"/>
          <w:b/>
          <w:bCs/>
          <w:color w:val="auto"/>
          <w:sz w:val="36"/>
          <w:szCs w:val="36"/>
          <w:highlight w:val="none"/>
        </w:rPr>
      </w:pPr>
    </w:p>
    <w:p w14:paraId="3B251DC6">
      <w:pPr>
        <w:tabs>
          <w:tab w:val="left" w:pos="6300"/>
        </w:tabs>
        <w:adjustRightInd/>
        <w:snapToGrid w:val="0"/>
        <w:spacing w:line="560" w:lineRule="exact"/>
        <w:ind w:firstLine="570"/>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b/>
          <w:bCs/>
          <w:color w:val="auto"/>
          <w:sz w:val="36"/>
          <w:szCs w:val="36"/>
          <w:highlight w:val="none"/>
        </w:rPr>
        <w:t>资格条件承诺函</w:t>
      </w:r>
    </w:p>
    <w:p w14:paraId="3A3AFE1C">
      <w:pPr>
        <w:rPr>
          <w:rFonts w:hint="eastAsia" w:ascii="宋体" w:hAnsi="宋体" w:eastAsia="宋体" w:cs="宋体"/>
          <w:b/>
          <w:bCs/>
          <w:color w:val="auto"/>
          <w:sz w:val="21"/>
          <w:szCs w:val="21"/>
          <w:highlight w:val="none"/>
        </w:rPr>
      </w:pPr>
    </w:p>
    <w:p w14:paraId="0E7B30C2">
      <w:pPr>
        <w:rPr>
          <w:rFonts w:hint="eastAsia" w:ascii="宋体" w:hAnsi="宋体" w:eastAsia="宋体" w:cs="宋体"/>
          <w:b/>
          <w:bCs/>
          <w:color w:val="auto"/>
          <w:highlight w:val="none"/>
        </w:rPr>
      </w:pPr>
      <w:r>
        <w:rPr>
          <w:rFonts w:hint="eastAsia" w:ascii="宋体" w:hAnsi="宋体" w:eastAsia="宋体" w:cs="宋体"/>
          <w:b/>
          <w:bCs/>
          <w:color w:val="auto"/>
          <w:highlight w:val="none"/>
        </w:rPr>
        <w:t>致：</w:t>
      </w:r>
      <w:r>
        <w:rPr>
          <w:rFonts w:hint="eastAsia" w:ascii="宋体" w:hAnsi="宋体" w:eastAsia="宋体" w:cs="宋体"/>
          <w:b/>
          <w:color w:val="auto"/>
          <w:highlight w:val="none"/>
          <w:u w:val="single"/>
        </w:rPr>
        <w:t>西南大学</w:t>
      </w:r>
    </w:p>
    <w:p w14:paraId="239D3EAE">
      <w:pPr>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p>
    <w:p w14:paraId="0B7C715D">
      <w:pPr>
        <w:rPr>
          <w:rFonts w:hint="eastAsia" w:ascii="宋体" w:hAnsi="宋体" w:eastAsia="宋体" w:cs="宋体"/>
          <w:color w:val="auto"/>
          <w:highlight w:val="none"/>
        </w:rPr>
      </w:pPr>
    </w:p>
    <w:p w14:paraId="40480877">
      <w:pPr>
        <w:tabs>
          <w:tab w:val="left" w:pos="6300"/>
        </w:tabs>
        <w:snapToGrid w:val="0"/>
        <w:spacing w:line="53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（投标人名称）郑重承诺：</w:t>
      </w:r>
    </w:p>
    <w:p w14:paraId="1EF181BB">
      <w:pPr>
        <w:spacing w:line="53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1.我方具有良好的商业信誉和健全的财务会计制度，具有履行合同所必需的设备和专业技术能力，具</w:t>
      </w:r>
      <w:r>
        <w:rPr>
          <w:rFonts w:hint="eastAsia" w:ascii="宋体" w:hAnsi="宋体" w:eastAsia="宋体" w:cs="宋体"/>
          <w:color w:val="auto"/>
          <w:highlight w:val="none"/>
          <w:lang w:val="zh-CN"/>
        </w:rPr>
        <w:t>有依法缴纳税收和社会保障金的良好记录</w:t>
      </w:r>
      <w:r>
        <w:rPr>
          <w:rFonts w:hint="eastAsia" w:ascii="宋体" w:hAnsi="宋体" w:eastAsia="宋体" w:cs="宋体"/>
          <w:color w:val="auto"/>
          <w:highlight w:val="none"/>
        </w:rPr>
        <w:t>，参加本项目采购活动前三年内无重大违法活动记录。</w:t>
      </w:r>
    </w:p>
    <w:p w14:paraId="6CCF1970">
      <w:pPr>
        <w:spacing w:line="53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2.我方未列入在信用中国网站（www.creditchina.gov.cn）“失信被执行人”、“重大税收违法失信主体”中，也未列入中国政府采购网（www.ccgp.gov.cn）“政府采购严重违法失信行为记录名单”中。</w:t>
      </w:r>
    </w:p>
    <w:p w14:paraId="6BFF4D27">
      <w:pPr>
        <w:spacing w:line="53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3.我方在采购项目评审（评标）环节结束后，随时接受采购人、采购代理机构的检查验证，配合提供相关证明材料，证明符合《中华人民共和国政府采购法》规定的投标人基本资格条件。</w:t>
      </w:r>
    </w:p>
    <w:p w14:paraId="533B7BCD">
      <w:pPr>
        <w:tabs>
          <w:tab w:val="left" w:pos="6300"/>
        </w:tabs>
        <w:snapToGrid w:val="0"/>
        <w:spacing w:line="53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我方对以上承诺负全部法律责任。</w:t>
      </w:r>
    </w:p>
    <w:p w14:paraId="79558E12">
      <w:pPr>
        <w:tabs>
          <w:tab w:val="left" w:pos="6300"/>
        </w:tabs>
        <w:snapToGrid w:val="0"/>
        <w:spacing w:line="53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特此承诺。</w:t>
      </w:r>
    </w:p>
    <w:p w14:paraId="74C07651">
      <w:pPr>
        <w:tabs>
          <w:tab w:val="left" w:pos="6300"/>
        </w:tabs>
        <w:snapToGrid w:val="0"/>
        <w:spacing w:line="530" w:lineRule="exact"/>
        <w:rPr>
          <w:rFonts w:hint="eastAsia" w:ascii="宋体" w:hAnsi="宋体" w:eastAsia="宋体" w:cs="宋体"/>
          <w:color w:val="auto"/>
          <w:highlight w:val="none"/>
        </w:rPr>
      </w:pPr>
    </w:p>
    <w:p w14:paraId="0F14F5CE">
      <w:pPr>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p>
    <w:p w14:paraId="41FCA72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2"/>
          <w:highlight w:val="none"/>
        </w:rPr>
        <w:t>投</w:t>
      </w:r>
      <w:r>
        <w:rPr>
          <w:rFonts w:hint="eastAsia" w:ascii="宋体" w:hAnsi="宋体" w:eastAsia="宋体" w:cs="宋体"/>
          <w:color w:val="auto"/>
          <w:highlight w:val="none"/>
        </w:rPr>
        <w:t xml:space="preserve">标人： </w:t>
      </w:r>
      <w:r>
        <w:rPr>
          <w:rFonts w:hint="eastAsia" w:ascii="宋体" w:hAnsi="宋体" w:eastAsia="宋体" w:cs="宋体"/>
          <w:color w:val="auto"/>
          <w:kern w:val="2"/>
          <w:sz w:val="21"/>
          <w:szCs w:val="21"/>
          <w:highlight w:val="none"/>
        </w:rPr>
        <w:t xml:space="preserve"> </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highlight w:val="none"/>
        </w:rPr>
        <w:t>（盖单位公章）</w:t>
      </w:r>
    </w:p>
    <w:p w14:paraId="40C9AAC9">
      <w:pPr>
        <w:adjustRightInd/>
        <w:spacing w:line="560" w:lineRule="exact"/>
        <w:jc w:val="right"/>
        <w:textAlignment w:val="auto"/>
        <w:rPr>
          <w:rFonts w:hint="eastAsia" w:ascii="宋体" w:hAnsi="宋体" w:eastAsia="宋体" w:cs="宋体"/>
          <w:color w:val="auto"/>
          <w:kern w:val="2"/>
          <w:highlight w:val="none"/>
        </w:rPr>
      </w:pPr>
      <w:r>
        <w:rPr>
          <w:rFonts w:hint="eastAsia" w:ascii="宋体" w:hAnsi="宋体" w:eastAsia="宋体" w:cs="宋体"/>
          <w:color w:val="auto"/>
          <w:highlight w:val="none"/>
        </w:rPr>
        <w:t>法定代表人（单位负责人）或委托代理人：</w:t>
      </w:r>
      <w:r>
        <w:rPr>
          <w:rFonts w:hint="eastAsia" w:ascii="宋体" w:hAnsi="宋体" w:eastAsia="宋体" w:cs="宋体"/>
          <w:color w:val="auto"/>
          <w:kern w:val="2"/>
          <w:highlight w:val="none"/>
        </w:rPr>
        <w:t xml:space="preserve"> </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（签字或盖个人名字章）</w:t>
      </w:r>
    </w:p>
    <w:p w14:paraId="2C1BE4E0">
      <w:pPr>
        <w:autoSpaceDE w:val="0"/>
        <w:autoSpaceDN w:val="0"/>
        <w:snapToGrid w:val="0"/>
        <w:spacing w:line="360" w:lineRule="auto"/>
        <w:ind w:firstLine="446" w:firstLineChars="186"/>
        <w:jc w:val="center"/>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                                               </w:t>
      </w:r>
    </w:p>
    <w:p w14:paraId="62AA7DFB">
      <w:pPr>
        <w:autoSpaceDE w:val="0"/>
        <w:autoSpaceDN w:val="0"/>
        <w:snapToGrid w:val="0"/>
        <w:spacing w:line="360" w:lineRule="auto"/>
        <w:ind w:firstLine="446" w:firstLineChars="186"/>
        <w:jc w:val="center"/>
        <w:rPr>
          <w:rFonts w:hint="eastAsia" w:ascii="宋体" w:hAnsi="宋体" w:eastAsia="宋体" w:cs="宋体"/>
          <w:color w:val="auto"/>
          <w:highlight w:val="none"/>
        </w:rPr>
      </w:pPr>
      <w:r>
        <w:rPr>
          <w:rFonts w:hint="eastAsia" w:ascii="宋体" w:hAnsi="宋体" w:eastAsia="宋体" w:cs="宋体"/>
          <w:color w:val="auto"/>
          <w:kern w:val="2"/>
          <w:highlight w:val="none"/>
        </w:rPr>
        <w:t xml:space="preserve">                                             </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日</w:t>
      </w:r>
    </w:p>
    <w:p w14:paraId="78A0DECC">
      <w:pPr>
        <w:autoSpaceDE w:val="0"/>
        <w:autoSpaceDN w:val="0"/>
        <w:snapToGrid w:val="0"/>
        <w:spacing w:line="480" w:lineRule="auto"/>
        <w:ind w:firstLine="2880" w:firstLineChars="1200"/>
        <w:rPr>
          <w:rFonts w:hint="eastAsia" w:ascii="宋体" w:hAnsi="宋体" w:eastAsia="宋体" w:cs="宋体"/>
          <w:color w:val="auto"/>
          <w:highlight w:val="none"/>
        </w:rPr>
      </w:pPr>
    </w:p>
    <w:p w14:paraId="1DF6FDAD">
      <w:pPr>
        <w:jc w:val="center"/>
        <w:rPr>
          <w:rFonts w:hint="eastAsia" w:ascii="宋体" w:hAnsi="宋体" w:eastAsia="宋体" w:cs="宋体"/>
          <w:color w:val="auto"/>
          <w:kern w:val="2"/>
          <w:highlight w:val="none"/>
        </w:rPr>
      </w:pPr>
    </w:p>
    <w:p w14:paraId="67209CD9">
      <w:pPr>
        <w:spacing w:line="360" w:lineRule="auto"/>
        <w:ind w:firstLine="840" w:firstLineChars="35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44BB93C">
      <w:pPr>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 </w:t>
      </w:r>
    </w:p>
    <w:p w14:paraId="47D6E006">
      <w:pPr>
        <w:adjustRightInd/>
        <w:snapToGrid w:val="0"/>
        <w:spacing w:line="360" w:lineRule="auto"/>
        <w:ind w:firstLine="560" w:firstLineChars="200"/>
        <w:jc w:val="both"/>
        <w:textAlignment w:val="auto"/>
        <w:rPr>
          <w:rFonts w:hint="eastAsia" w:ascii="宋体" w:hAnsi="宋体" w:eastAsia="宋体" w:cs="宋体"/>
          <w:color w:val="auto"/>
          <w:kern w:val="2"/>
          <w:sz w:val="28"/>
          <w:szCs w:val="28"/>
          <w:highlight w:val="none"/>
        </w:rPr>
      </w:pPr>
    </w:p>
    <w:p w14:paraId="3D31C1F4">
      <w:pPr>
        <w:adjustRightInd/>
        <w:snapToGrid w:val="0"/>
        <w:spacing w:line="360" w:lineRule="auto"/>
        <w:ind w:firstLine="56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kern w:val="2"/>
          <w:sz w:val="28"/>
          <w:szCs w:val="28"/>
          <w:highlight w:val="none"/>
        </w:rPr>
        <w:t>（三）</w:t>
      </w:r>
      <w:r>
        <w:rPr>
          <w:rFonts w:hint="eastAsia" w:ascii="宋体" w:hAnsi="宋体" w:eastAsia="宋体" w:cs="宋体"/>
          <w:color w:val="auto"/>
          <w:sz w:val="28"/>
          <w:szCs w:val="28"/>
          <w:highlight w:val="none"/>
        </w:rPr>
        <w:t>特定资格条件证书或证明文件（按“第四篇 资格性检查资料表”要求执行）</w:t>
      </w:r>
    </w:p>
    <w:p w14:paraId="1E4A686A">
      <w:pPr>
        <w:adjustRightInd/>
        <w:snapToGrid w:val="0"/>
        <w:spacing w:line="360" w:lineRule="auto"/>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（本项目不适用）</w:t>
      </w:r>
    </w:p>
    <w:p w14:paraId="68091F0D">
      <w:pPr>
        <w:tabs>
          <w:tab w:val="left" w:pos="2835"/>
        </w:tabs>
        <w:adjustRightInd/>
        <w:spacing w:line="240" w:lineRule="auto"/>
        <w:ind w:firstLine="560" w:firstLineChars="200"/>
        <w:jc w:val="both"/>
        <w:textAlignment w:val="auto"/>
        <w:rPr>
          <w:rFonts w:hint="eastAsia" w:ascii="宋体" w:hAnsi="宋体" w:eastAsia="宋体" w:cs="宋体"/>
          <w:color w:val="auto"/>
          <w:sz w:val="28"/>
          <w:szCs w:val="28"/>
          <w:highlight w:val="none"/>
        </w:rPr>
      </w:pPr>
    </w:p>
    <w:p w14:paraId="5A8247A6">
      <w:pPr>
        <w:tabs>
          <w:tab w:val="left" w:pos="2835"/>
        </w:tabs>
        <w:adjustRightInd/>
        <w:spacing w:line="240" w:lineRule="auto"/>
        <w:ind w:firstLine="560" w:firstLineChars="200"/>
        <w:jc w:val="both"/>
        <w:textAlignment w:val="auto"/>
        <w:rPr>
          <w:rFonts w:hint="eastAsia" w:ascii="宋体" w:hAnsi="宋体" w:eastAsia="宋体" w:cs="宋体"/>
          <w:color w:val="auto"/>
          <w:sz w:val="28"/>
          <w:szCs w:val="28"/>
          <w:highlight w:val="none"/>
        </w:rPr>
      </w:pPr>
    </w:p>
    <w:p w14:paraId="7CAA0CA9">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46180AD7">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07F6BDD2">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7AE3E55B">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33E67098">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46C69A0B">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330641A4">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2DC2FF95">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56D9828A">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3D01E967">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775D1EF6">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312830B0">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4B47D571">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16FF95BE">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30E48787">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68DACF44">
      <w:pPr>
        <w:tabs>
          <w:tab w:val="left" w:pos="2835"/>
        </w:tabs>
        <w:adjustRightInd/>
        <w:spacing w:line="240" w:lineRule="auto"/>
        <w:ind w:firstLine="420" w:firstLineChars="20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358E984">
      <w:pPr>
        <w:ind w:firstLine="420" w:firstLineChars="200"/>
        <w:rPr>
          <w:rFonts w:hint="eastAsia" w:ascii="宋体" w:hAnsi="宋体" w:eastAsia="宋体" w:cs="宋体"/>
          <w:color w:val="auto"/>
          <w:sz w:val="21"/>
          <w:szCs w:val="21"/>
          <w:highlight w:val="none"/>
        </w:rPr>
      </w:pPr>
    </w:p>
    <w:p w14:paraId="092B3C11">
      <w:pPr>
        <w:pStyle w:val="642"/>
        <w:spacing w:line="360" w:lineRule="auto"/>
        <w:jc w:val="center"/>
        <w:rPr>
          <w:rFonts w:hint="eastAsia" w:ascii="宋体" w:hAnsi="宋体" w:eastAsia="宋体" w:cs="宋体"/>
          <w:color w:val="auto"/>
          <w:sz w:val="30"/>
          <w:szCs w:val="30"/>
          <w:highlight w:val="none"/>
        </w:rPr>
      </w:pPr>
    </w:p>
    <w:p w14:paraId="222C36BC">
      <w:pPr>
        <w:ind w:firstLine="420" w:firstLineChars="200"/>
        <w:rPr>
          <w:rFonts w:hint="eastAsia" w:ascii="宋体" w:hAnsi="宋体" w:eastAsia="宋体" w:cs="宋体"/>
          <w:color w:val="auto"/>
          <w:sz w:val="21"/>
          <w:szCs w:val="21"/>
          <w:highlight w:val="none"/>
          <w:lang w:val="zh-CN"/>
        </w:rPr>
      </w:pPr>
    </w:p>
    <w:p w14:paraId="43D6E342">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sectPr>
          <w:headerReference r:id="rId13" w:type="default"/>
          <w:footerReference r:id="rId14" w:type="default"/>
          <w:pgSz w:w="11906" w:h="16838"/>
          <w:pgMar w:top="1418" w:right="1247" w:bottom="1247" w:left="1418" w:header="851" w:footer="851" w:gutter="0"/>
          <w:cols w:space="720" w:num="1"/>
          <w:docGrid w:linePitch="326" w:charSpace="0"/>
        </w:sectPr>
      </w:pPr>
    </w:p>
    <w:p w14:paraId="3FBE45A0">
      <w:pPr>
        <w:tabs>
          <w:tab w:val="left" w:pos="2835"/>
        </w:tabs>
        <w:adjustRightInd/>
        <w:spacing w:line="240" w:lineRule="auto"/>
        <w:ind w:firstLine="480" w:firstLineChars="200"/>
        <w:jc w:val="both"/>
        <w:textAlignment w:val="auto"/>
        <w:rPr>
          <w:rFonts w:hint="eastAsia" w:ascii="宋体" w:hAnsi="宋体" w:eastAsia="宋体" w:cs="宋体"/>
          <w:color w:val="auto"/>
          <w:highlight w:val="none"/>
        </w:rPr>
      </w:pPr>
    </w:p>
    <w:p w14:paraId="3F7FEFF8">
      <w:pPr>
        <w:keepNext/>
        <w:keepLines/>
        <w:snapToGrid w:val="0"/>
        <w:spacing w:line="560" w:lineRule="exact"/>
        <w:jc w:val="center"/>
        <w:textAlignment w:val="auto"/>
        <w:outlineLvl w:val="1"/>
        <w:rPr>
          <w:rFonts w:hint="eastAsia" w:ascii="宋体" w:hAnsi="宋体" w:eastAsia="宋体" w:cs="宋体"/>
          <w:b/>
          <w:color w:val="auto"/>
          <w:kern w:val="2"/>
          <w:sz w:val="36"/>
          <w:szCs w:val="36"/>
          <w:highlight w:val="none"/>
        </w:rPr>
      </w:pPr>
      <w:bookmarkStart w:id="127" w:name="_Toc316375214"/>
      <w:bookmarkStart w:id="128" w:name="_Toc315942083"/>
      <w:bookmarkStart w:id="129" w:name="_Toc315941084"/>
      <w:bookmarkStart w:id="130" w:name="_Toc277084874"/>
      <w:bookmarkStart w:id="131" w:name="_Toc285722716"/>
      <w:bookmarkStart w:id="132" w:name="_Toc370305018"/>
      <w:bookmarkStart w:id="133" w:name="_Toc297020926"/>
      <w:bookmarkStart w:id="134" w:name="_Toc418512142"/>
      <w:r>
        <w:rPr>
          <w:rFonts w:hint="eastAsia" w:ascii="宋体" w:hAnsi="宋体" w:eastAsia="宋体" w:cs="宋体"/>
          <w:b/>
          <w:color w:val="auto"/>
          <w:kern w:val="2"/>
          <w:sz w:val="36"/>
          <w:szCs w:val="36"/>
          <w:highlight w:val="none"/>
        </w:rPr>
        <w:t>第二部分  经济、商务、技术文件</w:t>
      </w:r>
      <w:bookmarkEnd w:id="127"/>
      <w:bookmarkEnd w:id="128"/>
      <w:bookmarkEnd w:id="129"/>
      <w:bookmarkEnd w:id="130"/>
      <w:bookmarkEnd w:id="131"/>
      <w:bookmarkEnd w:id="132"/>
      <w:bookmarkEnd w:id="133"/>
      <w:bookmarkEnd w:id="134"/>
    </w:p>
    <w:p w14:paraId="7B4DCD54">
      <w:pPr>
        <w:tabs>
          <w:tab w:val="left" w:pos="7445"/>
        </w:tabs>
        <w:autoSpaceDE w:val="0"/>
        <w:autoSpaceDN w:val="0"/>
        <w:snapToGrid w:val="0"/>
        <w:spacing w:line="360" w:lineRule="auto"/>
        <w:jc w:val="right"/>
        <w:rPr>
          <w:rFonts w:hint="eastAsia" w:ascii="宋体" w:hAnsi="宋体" w:eastAsia="宋体" w:cs="宋体"/>
          <w:b/>
          <w:color w:val="auto"/>
          <w:kern w:val="2"/>
          <w:sz w:val="36"/>
          <w:szCs w:val="36"/>
          <w:highlight w:val="none"/>
        </w:rPr>
      </w:pPr>
      <w:r>
        <w:rPr>
          <w:rFonts w:hint="eastAsia" w:ascii="宋体" w:hAnsi="宋体" w:eastAsia="宋体" w:cs="宋体"/>
          <w:b/>
          <w:color w:val="auto"/>
          <w:kern w:val="2"/>
          <w:sz w:val="36"/>
          <w:szCs w:val="36"/>
          <w:highlight w:val="none"/>
        </w:rPr>
        <w:br w:type="page"/>
      </w:r>
      <w:r>
        <w:rPr>
          <w:rFonts w:hint="eastAsia" w:ascii="宋体" w:hAnsi="宋体" w:eastAsia="宋体" w:cs="宋体"/>
          <w:b/>
          <w:color w:val="auto"/>
          <w:sz w:val="44"/>
          <w:szCs w:val="44"/>
          <w:highlight w:val="none"/>
        </w:rPr>
        <w:t>正本/副本</w:t>
      </w:r>
    </w:p>
    <w:p w14:paraId="2747ADE7">
      <w:pPr>
        <w:tabs>
          <w:tab w:val="left" w:pos="7445"/>
        </w:tabs>
        <w:autoSpaceDE w:val="0"/>
        <w:autoSpaceDN w:val="0"/>
        <w:snapToGrid w:val="0"/>
        <w:spacing w:line="48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u w:val="single"/>
        </w:rPr>
        <w:tab/>
      </w:r>
      <w:r>
        <w:rPr>
          <w:rFonts w:hint="eastAsia" w:ascii="宋体" w:hAnsi="宋体" w:eastAsia="宋体" w:cs="宋体"/>
          <w:b/>
          <w:color w:val="auto"/>
          <w:w w:val="99"/>
          <w:szCs w:val="28"/>
          <w:highlight w:val="none"/>
        </w:rPr>
        <w:t>（项目名称</w:t>
      </w:r>
      <w:r>
        <w:rPr>
          <w:rFonts w:hint="eastAsia" w:ascii="宋体" w:hAnsi="宋体" w:eastAsia="宋体" w:cs="宋体"/>
          <w:b/>
          <w:color w:val="auto"/>
          <w:spacing w:val="1"/>
          <w:w w:val="99"/>
          <w:szCs w:val="28"/>
          <w:highlight w:val="none"/>
        </w:rPr>
        <w:t>）</w:t>
      </w:r>
    </w:p>
    <w:p w14:paraId="59EBC29B">
      <w:pPr>
        <w:spacing w:line="480" w:lineRule="auto"/>
        <w:ind w:firstLine="240" w:firstLineChars="100"/>
        <w:rPr>
          <w:rFonts w:hint="eastAsia" w:ascii="宋体" w:hAnsi="宋体" w:eastAsia="宋体" w:cs="宋体"/>
          <w:color w:val="auto"/>
          <w:highlight w:val="none"/>
          <w:u w:val="single"/>
        </w:rPr>
      </w:pPr>
    </w:p>
    <w:p w14:paraId="7692716E">
      <w:pPr>
        <w:tabs>
          <w:tab w:val="left" w:pos="3600"/>
          <w:tab w:val="left" w:pos="4480"/>
          <w:tab w:val="left" w:pos="5360"/>
        </w:tabs>
        <w:autoSpaceDE w:val="0"/>
        <w:autoSpaceDN w:val="0"/>
        <w:snapToGrid w:val="0"/>
        <w:spacing w:line="480" w:lineRule="auto"/>
        <w:jc w:val="both"/>
        <w:rPr>
          <w:rFonts w:hint="eastAsia" w:ascii="宋体" w:hAnsi="宋体" w:eastAsia="宋体" w:cs="宋体"/>
          <w:color w:val="auto"/>
          <w:highlight w:val="none"/>
        </w:rPr>
      </w:pPr>
    </w:p>
    <w:p w14:paraId="334E5288">
      <w:pPr>
        <w:tabs>
          <w:tab w:val="left" w:pos="3600"/>
          <w:tab w:val="left" w:pos="4480"/>
          <w:tab w:val="left" w:pos="5360"/>
        </w:tabs>
        <w:autoSpaceDE w:val="0"/>
        <w:autoSpaceDN w:val="0"/>
        <w:snapToGrid w:val="0"/>
        <w:spacing w:line="360" w:lineRule="auto"/>
        <w:rPr>
          <w:rFonts w:hint="eastAsia" w:ascii="宋体" w:hAnsi="宋体" w:eastAsia="宋体" w:cs="宋体"/>
          <w:color w:val="auto"/>
          <w:sz w:val="44"/>
          <w:szCs w:val="44"/>
          <w:highlight w:val="none"/>
        </w:rPr>
      </w:pPr>
    </w:p>
    <w:p w14:paraId="3D6142EE">
      <w:pPr>
        <w:tabs>
          <w:tab w:val="left" w:pos="3600"/>
          <w:tab w:val="left" w:pos="4480"/>
          <w:tab w:val="left" w:pos="5360"/>
        </w:tabs>
        <w:autoSpaceDE w:val="0"/>
        <w:autoSpaceDN w:val="0"/>
        <w:snapToGrid w:val="0"/>
        <w:spacing w:line="360" w:lineRule="auto"/>
        <w:rPr>
          <w:rFonts w:hint="eastAsia" w:ascii="宋体" w:hAnsi="宋体" w:eastAsia="宋体" w:cs="宋体"/>
          <w:color w:val="auto"/>
          <w:sz w:val="44"/>
          <w:szCs w:val="44"/>
          <w:highlight w:val="none"/>
        </w:rPr>
      </w:pPr>
    </w:p>
    <w:p w14:paraId="4B207884">
      <w:pPr>
        <w:tabs>
          <w:tab w:val="left" w:pos="3600"/>
          <w:tab w:val="left" w:pos="4480"/>
          <w:tab w:val="left" w:pos="5360"/>
        </w:tabs>
        <w:autoSpaceDE w:val="0"/>
        <w:autoSpaceDN w:val="0"/>
        <w:snapToGrid w:val="0"/>
        <w:spacing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投   标  文  件</w:t>
      </w:r>
    </w:p>
    <w:p w14:paraId="4FF75CFF">
      <w:pPr>
        <w:autoSpaceDE w:val="0"/>
        <w:autoSpaceDN w:val="0"/>
        <w:snapToGrid w:val="0"/>
        <w:spacing w:line="360" w:lineRule="auto"/>
        <w:rPr>
          <w:rFonts w:hint="eastAsia" w:ascii="宋体" w:hAnsi="宋体" w:eastAsia="宋体" w:cs="宋体"/>
          <w:color w:val="auto"/>
          <w:sz w:val="16"/>
          <w:szCs w:val="16"/>
          <w:highlight w:val="none"/>
        </w:rPr>
      </w:pPr>
    </w:p>
    <w:p w14:paraId="0F24975D">
      <w:pPr>
        <w:autoSpaceDE w:val="0"/>
        <w:autoSpaceDN w:val="0"/>
        <w:snapToGrid w:val="0"/>
        <w:spacing w:line="360" w:lineRule="auto"/>
        <w:jc w:val="center"/>
        <w:rPr>
          <w:rFonts w:hint="eastAsia" w:ascii="宋体" w:hAnsi="宋体" w:eastAsia="宋体" w:cs="宋体"/>
          <w:b/>
          <w:color w:val="auto"/>
          <w:w w:val="99"/>
          <w:sz w:val="28"/>
          <w:szCs w:val="28"/>
          <w:highlight w:val="none"/>
        </w:rPr>
      </w:pPr>
      <w:r>
        <w:rPr>
          <w:rFonts w:hint="eastAsia" w:ascii="宋体" w:hAnsi="宋体" w:eastAsia="宋体" w:cs="宋体"/>
          <w:b/>
          <w:color w:val="auto"/>
          <w:w w:val="99"/>
          <w:sz w:val="28"/>
          <w:szCs w:val="28"/>
          <w:highlight w:val="none"/>
        </w:rPr>
        <w:t>经济、商务、技术文件</w:t>
      </w:r>
    </w:p>
    <w:p w14:paraId="4D41C971">
      <w:pPr>
        <w:autoSpaceDE w:val="0"/>
        <w:autoSpaceDN w:val="0"/>
        <w:snapToGrid w:val="0"/>
        <w:spacing w:line="360" w:lineRule="auto"/>
        <w:rPr>
          <w:rFonts w:hint="eastAsia" w:ascii="宋体" w:hAnsi="宋体" w:eastAsia="宋体" w:cs="宋体"/>
          <w:b/>
          <w:color w:val="auto"/>
          <w:sz w:val="20"/>
          <w:highlight w:val="none"/>
        </w:rPr>
      </w:pPr>
    </w:p>
    <w:p w14:paraId="062085D7">
      <w:pPr>
        <w:autoSpaceDE w:val="0"/>
        <w:autoSpaceDN w:val="0"/>
        <w:snapToGrid w:val="0"/>
        <w:spacing w:line="360" w:lineRule="auto"/>
        <w:rPr>
          <w:rFonts w:hint="eastAsia" w:ascii="宋体" w:hAnsi="宋体" w:eastAsia="宋体" w:cs="宋体"/>
          <w:b/>
          <w:color w:val="auto"/>
          <w:sz w:val="20"/>
          <w:highlight w:val="none"/>
        </w:rPr>
      </w:pPr>
    </w:p>
    <w:p w14:paraId="158315CB">
      <w:pPr>
        <w:autoSpaceDE w:val="0"/>
        <w:autoSpaceDN w:val="0"/>
        <w:snapToGrid w:val="0"/>
        <w:spacing w:line="360" w:lineRule="auto"/>
        <w:ind w:firstLine="3059" w:firstLineChars="1100"/>
        <w:rPr>
          <w:rFonts w:hint="eastAsia" w:ascii="宋体" w:hAnsi="宋体" w:eastAsia="宋体" w:cs="宋体"/>
          <w:b/>
          <w:color w:val="auto"/>
          <w:w w:val="99"/>
          <w:sz w:val="28"/>
          <w:szCs w:val="28"/>
          <w:highlight w:val="none"/>
          <w:lang w:val="en-US" w:eastAsia="zh-CN"/>
        </w:rPr>
      </w:pPr>
      <w:r>
        <w:rPr>
          <w:rFonts w:hint="eastAsia" w:ascii="宋体" w:hAnsi="宋体" w:eastAsia="宋体" w:cs="宋体"/>
          <w:b/>
          <w:color w:val="auto"/>
          <w:w w:val="99"/>
          <w:sz w:val="28"/>
          <w:szCs w:val="28"/>
          <w:highlight w:val="none"/>
        </w:rPr>
        <w:t>项目编号：</w:t>
      </w:r>
      <w:r>
        <w:rPr>
          <w:rFonts w:hint="eastAsia" w:ascii="宋体" w:hAnsi="宋体" w:cs="宋体"/>
          <w:b/>
          <w:color w:val="auto"/>
          <w:w w:val="99"/>
          <w:sz w:val="28"/>
          <w:szCs w:val="28"/>
          <w:highlight w:val="none"/>
          <w:lang w:eastAsia="zh-CN"/>
        </w:rPr>
        <w:t>AZF202600062</w:t>
      </w:r>
    </w:p>
    <w:p w14:paraId="1982E24C">
      <w:pPr>
        <w:autoSpaceDE w:val="0"/>
        <w:autoSpaceDN w:val="0"/>
        <w:snapToGrid w:val="0"/>
        <w:spacing w:line="360" w:lineRule="auto"/>
        <w:ind w:firstLine="1606" w:firstLineChars="800"/>
        <w:rPr>
          <w:rFonts w:hint="eastAsia" w:ascii="宋体" w:hAnsi="宋体" w:eastAsia="宋体" w:cs="宋体"/>
          <w:b/>
          <w:color w:val="auto"/>
          <w:sz w:val="20"/>
          <w:highlight w:val="none"/>
        </w:rPr>
      </w:pPr>
    </w:p>
    <w:p w14:paraId="5BC4425D">
      <w:pPr>
        <w:autoSpaceDE w:val="0"/>
        <w:autoSpaceDN w:val="0"/>
        <w:snapToGrid w:val="0"/>
        <w:spacing w:line="360" w:lineRule="auto"/>
        <w:rPr>
          <w:rFonts w:hint="eastAsia" w:ascii="宋体" w:hAnsi="宋体" w:eastAsia="宋体" w:cs="宋体"/>
          <w:b/>
          <w:color w:val="auto"/>
          <w:sz w:val="20"/>
          <w:highlight w:val="none"/>
        </w:rPr>
      </w:pPr>
    </w:p>
    <w:p w14:paraId="4F3DA2F8">
      <w:pPr>
        <w:autoSpaceDE w:val="0"/>
        <w:autoSpaceDN w:val="0"/>
        <w:snapToGrid w:val="0"/>
        <w:spacing w:line="360" w:lineRule="auto"/>
        <w:rPr>
          <w:rFonts w:hint="eastAsia" w:ascii="宋体" w:hAnsi="宋体" w:eastAsia="宋体" w:cs="宋体"/>
          <w:b/>
          <w:color w:val="auto"/>
          <w:sz w:val="20"/>
          <w:highlight w:val="none"/>
        </w:rPr>
      </w:pPr>
    </w:p>
    <w:p w14:paraId="3BD1010D">
      <w:pPr>
        <w:autoSpaceDE w:val="0"/>
        <w:autoSpaceDN w:val="0"/>
        <w:snapToGrid w:val="0"/>
        <w:spacing w:line="360" w:lineRule="auto"/>
        <w:rPr>
          <w:rFonts w:hint="eastAsia" w:ascii="宋体" w:hAnsi="宋体" w:eastAsia="宋体" w:cs="宋体"/>
          <w:b/>
          <w:color w:val="auto"/>
          <w:sz w:val="20"/>
          <w:highlight w:val="none"/>
        </w:rPr>
      </w:pPr>
    </w:p>
    <w:p w14:paraId="3509E907">
      <w:pPr>
        <w:autoSpaceDE w:val="0"/>
        <w:autoSpaceDN w:val="0"/>
        <w:snapToGrid w:val="0"/>
        <w:spacing w:line="360" w:lineRule="auto"/>
        <w:rPr>
          <w:rFonts w:hint="eastAsia" w:ascii="宋体" w:hAnsi="宋体" w:eastAsia="宋体" w:cs="宋体"/>
          <w:b/>
          <w:color w:val="auto"/>
          <w:sz w:val="20"/>
          <w:highlight w:val="none"/>
        </w:rPr>
      </w:pPr>
    </w:p>
    <w:p w14:paraId="5C3D628E">
      <w:pPr>
        <w:autoSpaceDE w:val="0"/>
        <w:autoSpaceDN w:val="0"/>
        <w:snapToGrid w:val="0"/>
        <w:spacing w:line="360" w:lineRule="auto"/>
        <w:rPr>
          <w:rFonts w:hint="eastAsia" w:ascii="宋体" w:hAnsi="宋体" w:eastAsia="宋体" w:cs="宋体"/>
          <w:b/>
          <w:color w:val="auto"/>
          <w:sz w:val="20"/>
          <w:highlight w:val="none"/>
        </w:rPr>
      </w:pPr>
    </w:p>
    <w:p w14:paraId="7FEC7FC5">
      <w:pPr>
        <w:tabs>
          <w:tab w:val="left" w:pos="6080"/>
          <w:tab w:val="left" w:pos="6640"/>
        </w:tabs>
        <w:autoSpaceDE w:val="0"/>
        <w:autoSpaceDN w:val="0"/>
        <w:snapToGrid w:val="0"/>
        <w:spacing w:line="480" w:lineRule="auto"/>
        <w:jc w:val="center"/>
        <w:rPr>
          <w:rFonts w:hint="eastAsia" w:ascii="宋体" w:hAnsi="宋体" w:eastAsia="宋体" w:cs="宋体"/>
          <w:b/>
          <w:color w:val="auto"/>
          <w:w w:val="99"/>
          <w:sz w:val="28"/>
          <w:szCs w:val="28"/>
          <w:highlight w:val="none"/>
        </w:rPr>
      </w:pPr>
      <w:r>
        <w:rPr>
          <w:rFonts w:hint="eastAsia" w:ascii="宋体" w:hAnsi="宋体" w:eastAsia="宋体" w:cs="宋体"/>
          <w:b/>
          <w:color w:val="auto"/>
          <w:w w:val="99"/>
          <w:sz w:val="28"/>
          <w:szCs w:val="28"/>
          <w:highlight w:val="none"/>
        </w:rPr>
        <w:t>投标人</w:t>
      </w:r>
      <w:r>
        <w:rPr>
          <w:rFonts w:hint="eastAsia" w:ascii="宋体" w:hAnsi="宋体" w:eastAsia="宋体" w:cs="宋体"/>
          <w:b/>
          <w:color w:val="auto"/>
          <w:spacing w:val="1"/>
          <w:w w:val="99"/>
          <w:sz w:val="28"/>
          <w:szCs w:val="28"/>
          <w:highlight w:val="none"/>
        </w:rPr>
        <w:t>：</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（盖单位章）</w:t>
      </w:r>
    </w:p>
    <w:p w14:paraId="3E0766BB">
      <w:pPr>
        <w:tabs>
          <w:tab w:val="left" w:pos="6080"/>
          <w:tab w:val="left" w:pos="6640"/>
        </w:tabs>
        <w:autoSpaceDE w:val="0"/>
        <w:autoSpaceDN w:val="0"/>
        <w:snapToGrid w:val="0"/>
        <w:spacing w:line="48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w w:val="99"/>
          <w:sz w:val="28"/>
          <w:szCs w:val="28"/>
          <w:highlight w:val="none"/>
        </w:rPr>
        <w:t>法定代表人（单位负责人）或其委托代理人：</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（签字或盖个人名字章）</w:t>
      </w:r>
    </w:p>
    <w:p w14:paraId="43AC43A8">
      <w:pPr>
        <w:tabs>
          <w:tab w:val="left" w:pos="7445"/>
        </w:tabs>
        <w:autoSpaceDE w:val="0"/>
        <w:autoSpaceDN w:val="0"/>
        <w:snapToGrid w:val="0"/>
        <w:spacing w:line="360" w:lineRule="auto"/>
        <w:jc w:val="center"/>
        <w:rPr>
          <w:rFonts w:hint="eastAsia" w:ascii="宋体" w:hAnsi="宋体" w:eastAsia="宋体" w:cs="宋体"/>
          <w:b/>
          <w:color w:val="auto"/>
          <w:w w:val="99"/>
          <w:sz w:val="28"/>
          <w:szCs w:val="28"/>
          <w:highlight w:val="none"/>
        </w:rPr>
      </w:pPr>
      <w:r>
        <w:rPr>
          <w:rFonts w:hint="eastAsia" w:ascii="宋体" w:hAnsi="宋体" w:eastAsia="宋体" w:cs="宋体"/>
          <w:b/>
          <w:color w:val="auto"/>
          <w:w w:val="99"/>
          <w:sz w:val="28"/>
          <w:szCs w:val="28"/>
          <w:highlight w:val="none"/>
          <w:u w:val="single"/>
        </w:rPr>
        <w:t xml:space="preserve">     　</w:t>
      </w:r>
      <w:r>
        <w:rPr>
          <w:rFonts w:hint="eastAsia" w:ascii="宋体" w:hAnsi="宋体" w:eastAsia="宋体" w:cs="宋体"/>
          <w:b/>
          <w:color w:val="auto"/>
          <w:w w:val="99"/>
          <w:sz w:val="28"/>
          <w:szCs w:val="28"/>
          <w:highlight w:val="none"/>
        </w:rPr>
        <w:t>年</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月</w:t>
      </w:r>
      <w:r>
        <w:rPr>
          <w:rFonts w:hint="eastAsia" w:ascii="宋体" w:hAnsi="宋体" w:eastAsia="宋体" w:cs="宋体"/>
          <w:b/>
          <w:color w:val="auto"/>
          <w:w w:val="198"/>
          <w:sz w:val="28"/>
          <w:szCs w:val="28"/>
          <w:highlight w:val="none"/>
          <w:u w:val="single"/>
        </w:rPr>
        <w:t xml:space="preserve">  </w:t>
      </w:r>
      <w:r>
        <w:rPr>
          <w:rFonts w:hint="eastAsia" w:ascii="宋体" w:hAnsi="宋体" w:eastAsia="宋体" w:cs="宋体"/>
          <w:b/>
          <w:color w:val="auto"/>
          <w:w w:val="99"/>
          <w:sz w:val="28"/>
          <w:szCs w:val="28"/>
          <w:highlight w:val="none"/>
        </w:rPr>
        <w:t>日</w:t>
      </w:r>
    </w:p>
    <w:p w14:paraId="1BA69A90">
      <w:pPr>
        <w:tabs>
          <w:tab w:val="left" w:pos="7445"/>
        </w:tabs>
        <w:autoSpaceDE w:val="0"/>
        <w:autoSpaceDN w:val="0"/>
        <w:snapToGrid w:val="0"/>
        <w:spacing w:line="360" w:lineRule="auto"/>
        <w:jc w:val="center"/>
        <w:rPr>
          <w:rFonts w:hint="eastAsia" w:ascii="宋体" w:hAnsi="宋体" w:eastAsia="宋体" w:cs="宋体"/>
          <w:b/>
          <w:color w:val="auto"/>
          <w:kern w:val="2"/>
          <w:sz w:val="32"/>
          <w:szCs w:val="32"/>
          <w:highlight w:val="none"/>
        </w:rPr>
      </w:pPr>
      <w:r>
        <w:rPr>
          <w:rFonts w:hint="eastAsia" w:ascii="宋体" w:hAnsi="宋体" w:eastAsia="宋体" w:cs="宋体"/>
          <w:b/>
          <w:color w:val="auto"/>
          <w:w w:val="99"/>
          <w:sz w:val="28"/>
          <w:szCs w:val="28"/>
          <w:highlight w:val="none"/>
        </w:rPr>
        <w:br w:type="page"/>
      </w:r>
      <w:r>
        <w:rPr>
          <w:rFonts w:hint="eastAsia" w:ascii="宋体" w:hAnsi="宋体" w:eastAsia="宋体" w:cs="宋体"/>
          <w:b/>
          <w:color w:val="auto"/>
          <w:w w:val="99"/>
          <w:sz w:val="32"/>
          <w:szCs w:val="32"/>
          <w:highlight w:val="none"/>
        </w:rPr>
        <w:t>目    录</w:t>
      </w:r>
    </w:p>
    <w:p w14:paraId="7AF8551E">
      <w:pPr>
        <w:adjustRightInd/>
        <w:snapToGrid w:val="0"/>
        <w:spacing w:line="360" w:lineRule="auto"/>
        <w:ind w:firstLine="482" w:firstLineChars="200"/>
        <w:jc w:val="both"/>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一、经济文件</w:t>
      </w:r>
    </w:p>
    <w:p w14:paraId="2034F989">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（一）开标一览表（格式）</w:t>
      </w:r>
    </w:p>
    <w:p w14:paraId="5525C252">
      <w:pPr>
        <w:adjustRightInd/>
        <w:snapToGrid w:val="0"/>
        <w:spacing w:line="360" w:lineRule="auto"/>
        <w:ind w:firstLine="480" w:firstLineChars="200"/>
        <w:jc w:val="both"/>
        <w:textAlignment w:val="auto"/>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（二）配置清单</w:t>
      </w:r>
    </w:p>
    <w:p w14:paraId="3BEA2738">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（三）备品备件清单（如有）</w:t>
      </w:r>
    </w:p>
    <w:p w14:paraId="2A9C6692">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（四）其他附件及选件（如有）</w:t>
      </w:r>
    </w:p>
    <w:p w14:paraId="19C97915">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（五）法定代表人（单位负责人）身份证明书（格式）</w:t>
      </w:r>
    </w:p>
    <w:p w14:paraId="547DC992">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（六）授权委托书（格式）</w:t>
      </w:r>
    </w:p>
    <w:p w14:paraId="285BE176">
      <w:pPr>
        <w:adjustRightInd/>
        <w:snapToGrid w:val="0"/>
        <w:spacing w:line="360" w:lineRule="auto"/>
        <w:ind w:firstLine="482" w:firstLineChars="200"/>
        <w:jc w:val="both"/>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二、商务文件</w:t>
      </w:r>
    </w:p>
    <w:p w14:paraId="1DEB3666">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（一）投标函、</w:t>
      </w:r>
      <w:r>
        <w:rPr>
          <w:rFonts w:hint="eastAsia" w:ascii="宋体" w:hAnsi="宋体" w:eastAsia="宋体" w:cs="宋体"/>
          <w:color w:val="auto"/>
          <w:szCs w:val="28"/>
          <w:highlight w:val="none"/>
        </w:rPr>
        <w:t>廉洁投标承诺书</w:t>
      </w:r>
      <w:r>
        <w:rPr>
          <w:rFonts w:hint="eastAsia" w:ascii="宋体" w:hAnsi="宋体" w:eastAsia="宋体" w:cs="宋体"/>
          <w:color w:val="auto"/>
          <w:kern w:val="2"/>
          <w:highlight w:val="none"/>
        </w:rPr>
        <w:t>（格式）</w:t>
      </w:r>
    </w:p>
    <w:p w14:paraId="23217B76">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（二）投标人基本情况表（格式）</w:t>
      </w:r>
    </w:p>
    <w:p w14:paraId="3B8216E9">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（三）商务偏离表（格式）</w:t>
      </w:r>
    </w:p>
    <w:p w14:paraId="5DCAC248">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（四）售后服务承诺</w:t>
      </w:r>
    </w:p>
    <w:p w14:paraId="5A61734C">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（五）同类项目业绩</w:t>
      </w:r>
    </w:p>
    <w:p w14:paraId="5576F0F6">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（六）提供商务部分评审标准里要求的相关材料或投标人认为应该提供的其他资料（如有）</w:t>
      </w:r>
    </w:p>
    <w:p w14:paraId="1F2122CA">
      <w:pPr>
        <w:adjustRightInd/>
        <w:snapToGrid w:val="0"/>
        <w:spacing w:line="360" w:lineRule="auto"/>
        <w:ind w:firstLine="482" w:firstLineChars="200"/>
        <w:jc w:val="both"/>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三、技术文件</w:t>
      </w:r>
    </w:p>
    <w:p w14:paraId="136EAF79">
      <w:pPr>
        <w:adjustRightInd/>
        <w:snapToGrid w:val="0"/>
        <w:spacing w:line="360" w:lineRule="auto"/>
        <w:ind w:firstLine="480" w:firstLineChars="200"/>
        <w:jc w:val="both"/>
        <w:textAlignment w:val="auto"/>
        <w:rPr>
          <w:rFonts w:hint="eastAsia" w:ascii="宋体" w:hAnsi="宋体" w:eastAsia="宋体" w:cs="宋体"/>
          <w:bCs/>
          <w:color w:val="auto"/>
          <w:szCs w:val="28"/>
          <w:highlight w:val="none"/>
        </w:rPr>
      </w:pPr>
      <w:r>
        <w:rPr>
          <w:rFonts w:hint="eastAsia" w:ascii="宋体" w:hAnsi="宋体" w:eastAsia="宋体" w:cs="宋体"/>
          <w:color w:val="auto"/>
          <w:kern w:val="2"/>
          <w:highlight w:val="none"/>
        </w:rPr>
        <w:t>（一）</w:t>
      </w:r>
      <w:r>
        <w:rPr>
          <w:rFonts w:hint="eastAsia" w:ascii="宋体" w:hAnsi="宋体" w:eastAsia="宋体" w:cs="宋体"/>
          <w:bCs/>
          <w:color w:val="auto"/>
          <w:szCs w:val="28"/>
          <w:highlight w:val="none"/>
        </w:rPr>
        <w:t>技术偏离表（格式）</w:t>
      </w:r>
    </w:p>
    <w:p w14:paraId="48631B06">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（二）实现的功能及用途承诺书</w:t>
      </w:r>
    </w:p>
    <w:p w14:paraId="2C31C48F">
      <w:pPr>
        <w:adjustRightInd/>
        <w:snapToGrid w:val="0"/>
        <w:spacing w:line="360" w:lineRule="auto"/>
        <w:ind w:firstLine="480" w:firstLineChars="200"/>
        <w:jc w:val="both"/>
        <w:textAlignment w:val="auto"/>
        <w:rPr>
          <w:rFonts w:hint="eastAsia" w:ascii="宋体" w:hAnsi="宋体" w:eastAsia="宋体" w:cs="宋体"/>
          <w:bCs/>
          <w:color w:val="auto"/>
          <w:szCs w:val="28"/>
          <w:highlight w:val="none"/>
        </w:rPr>
      </w:pPr>
      <w:r>
        <w:rPr>
          <w:rFonts w:hint="eastAsia" w:ascii="宋体" w:hAnsi="宋体" w:eastAsia="宋体" w:cs="宋体"/>
          <w:color w:val="auto"/>
          <w:kern w:val="2"/>
          <w:highlight w:val="none"/>
        </w:rPr>
        <w:t>(三)</w:t>
      </w:r>
      <w:r>
        <w:rPr>
          <w:rFonts w:hint="eastAsia" w:ascii="宋体" w:hAnsi="宋体" w:eastAsia="宋体" w:cs="宋体"/>
          <w:bCs/>
          <w:color w:val="auto"/>
          <w:szCs w:val="28"/>
          <w:highlight w:val="none"/>
        </w:rPr>
        <w:t>技术或服务方案</w:t>
      </w:r>
    </w:p>
    <w:p w14:paraId="44F6CC7E">
      <w:pPr>
        <w:adjustRightInd/>
        <w:snapToGrid w:val="0"/>
        <w:spacing w:line="360" w:lineRule="auto"/>
        <w:ind w:firstLine="480" w:firstLineChars="200"/>
        <w:jc w:val="both"/>
        <w:textAlignment w:val="auto"/>
        <w:rPr>
          <w:rFonts w:hint="eastAsia" w:ascii="宋体" w:hAnsi="宋体" w:eastAsia="宋体" w:cs="宋体"/>
          <w:bCs/>
          <w:color w:val="auto"/>
          <w:szCs w:val="28"/>
          <w:highlight w:val="none"/>
        </w:rPr>
      </w:pPr>
      <w:r>
        <w:rPr>
          <w:rFonts w:hint="eastAsia" w:ascii="宋体" w:hAnsi="宋体" w:eastAsia="宋体" w:cs="宋体"/>
          <w:color w:val="auto"/>
          <w:kern w:val="2"/>
          <w:highlight w:val="none"/>
        </w:rPr>
        <w:t>（</w:t>
      </w:r>
      <w:r>
        <w:rPr>
          <w:rFonts w:hint="eastAsia" w:ascii="宋体" w:hAnsi="宋体" w:cs="宋体"/>
          <w:color w:val="auto"/>
          <w:kern w:val="2"/>
          <w:highlight w:val="none"/>
          <w:lang w:val="en-US" w:eastAsia="zh-CN"/>
        </w:rPr>
        <w:t>四</w:t>
      </w:r>
      <w:r>
        <w:rPr>
          <w:rFonts w:hint="eastAsia" w:ascii="宋体" w:hAnsi="宋体" w:eastAsia="宋体" w:cs="宋体"/>
          <w:color w:val="auto"/>
          <w:kern w:val="2"/>
          <w:highlight w:val="none"/>
        </w:rPr>
        <w:t>）</w:t>
      </w:r>
      <w:r>
        <w:rPr>
          <w:rFonts w:hint="eastAsia" w:ascii="宋体" w:hAnsi="宋体" w:eastAsia="宋体" w:cs="宋体"/>
          <w:bCs/>
          <w:color w:val="auto"/>
          <w:szCs w:val="28"/>
          <w:highlight w:val="none"/>
        </w:rPr>
        <w:t>提供评审标准里技术部分要求的其他相关材料或其他与项目有关或投标人认为应该提供的资料。</w:t>
      </w:r>
    </w:p>
    <w:p w14:paraId="3362C683">
      <w:pPr>
        <w:adjustRightInd/>
        <w:snapToGrid w:val="0"/>
        <w:spacing w:line="360" w:lineRule="auto"/>
        <w:ind w:firstLine="482" w:firstLineChars="200"/>
        <w:jc w:val="both"/>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四、其他</w:t>
      </w:r>
    </w:p>
    <w:p w14:paraId="2FF17DBF">
      <w:pPr>
        <w:pStyle w:val="47"/>
        <w:ind w:firstLine="480" w:firstLineChars="200"/>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（一）中小企业声明函、监狱企业证明文件、残疾人福利性单位声明函（若有）</w:t>
      </w:r>
    </w:p>
    <w:p w14:paraId="5FC9CAE2">
      <w:pPr>
        <w:ind w:firstLine="480" w:firstLineChars="200"/>
        <w:rPr>
          <w:rFonts w:hint="eastAsia" w:ascii="宋体" w:hAnsi="宋体" w:eastAsia="宋体" w:cs="宋体"/>
          <w:color w:val="auto"/>
          <w:highlight w:val="none"/>
        </w:rPr>
      </w:pPr>
      <w:r>
        <w:rPr>
          <w:rFonts w:hint="eastAsia" w:ascii="宋体" w:hAnsi="宋体" w:eastAsia="宋体" w:cs="宋体"/>
          <w:bCs/>
          <w:color w:val="auto"/>
          <w:szCs w:val="28"/>
          <w:highlight w:val="none"/>
        </w:rPr>
        <w:t>（二）《关于符合本国产品标准的声明函》或财政部会同有关部门规定的有关证明文件</w:t>
      </w:r>
    </w:p>
    <w:p w14:paraId="37D26119">
      <w:pPr>
        <w:pStyle w:val="47"/>
        <w:ind w:firstLine="480" w:firstLineChars="200"/>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（三）本国产品承诺函格式</w:t>
      </w:r>
    </w:p>
    <w:p w14:paraId="7AB61613">
      <w:pPr>
        <w:pStyle w:val="47"/>
        <w:ind w:firstLine="480" w:firstLineChars="200"/>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（四）其他与项目有关的资料（自附）</w:t>
      </w:r>
    </w:p>
    <w:p w14:paraId="7C56313E">
      <w:pPr>
        <w:tabs>
          <w:tab w:val="left" w:pos="7445"/>
        </w:tabs>
        <w:autoSpaceDE w:val="0"/>
        <w:autoSpaceDN w:val="0"/>
        <w:snapToGrid w:val="0"/>
        <w:spacing w:line="360" w:lineRule="auto"/>
        <w:jc w:val="center"/>
        <w:rPr>
          <w:rFonts w:hint="eastAsia" w:ascii="宋体" w:hAnsi="宋体" w:eastAsia="宋体" w:cs="宋体"/>
          <w:b/>
          <w:color w:val="auto"/>
          <w:kern w:val="2"/>
          <w:sz w:val="36"/>
          <w:szCs w:val="36"/>
          <w:highlight w:val="none"/>
        </w:rPr>
      </w:pPr>
      <w:r>
        <w:rPr>
          <w:rFonts w:hint="eastAsia" w:ascii="宋体" w:hAnsi="宋体" w:eastAsia="宋体" w:cs="宋体"/>
          <w:b/>
          <w:color w:val="auto"/>
          <w:kern w:val="2"/>
          <w:sz w:val="36"/>
          <w:szCs w:val="36"/>
          <w:highlight w:val="none"/>
        </w:rPr>
        <w:br w:type="page"/>
      </w:r>
      <w:r>
        <w:rPr>
          <w:rFonts w:hint="eastAsia" w:ascii="宋体" w:hAnsi="宋体" w:eastAsia="宋体" w:cs="宋体"/>
          <w:b/>
          <w:color w:val="auto"/>
          <w:kern w:val="2"/>
          <w:sz w:val="36"/>
          <w:szCs w:val="36"/>
          <w:highlight w:val="none"/>
        </w:rPr>
        <w:t>一、经济文件</w:t>
      </w:r>
    </w:p>
    <w:p w14:paraId="64910506">
      <w:pPr>
        <w:tabs>
          <w:tab w:val="left" w:pos="7445"/>
        </w:tabs>
        <w:autoSpaceDE w:val="0"/>
        <w:autoSpaceDN w:val="0"/>
        <w:snapToGrid w:val="0"/>
        <w:spacing w:line="360" w:lineRule="auto"/>
        <w:rPr>
          <w:rFonts w:hint="eastAsia" w:ascii="宋体" w:hAnsi="宋体" w:eastAsia="宋体" w:cs="宋体"/>
          <w:b/>
          <w:color w:val="auto"/>
          <w:kern w:val="2"/>
          <w:sz w:val="36"/>
          <w:szCs w:val="36"/>
          <w:highlight w:val="none"/>
        </w:rPr>
      </w:pPr>
    </w:p>
    <w:p w14:paraId="77EF253D">
      <w:pPr>
        <w:tabs>
          <w:tab w:val="left" w:pos="7445"/>
        </w:tabs>
        <w:autoSpaceDE w:val="0"/>
        <w:autoSpaceDN w:val="0"/>
        <w:snapToGrid w:val="0"/>
        <w:spacing w:line="360" w:lineRule="auto"/>
        <w:rPr>
          <w:rFonts w:hint="eastAsia" w:ascii="宋体" w:hAnsi="宋体" w:eastAsia="宋体" w:cs="宋体"/>
          <w:b/>
          <w:color w:val="auto"/>
          <w:kern w:val="2"/>
          <w:sz w:val="36"/>
          <w:szCs w:val="36"/>
          <w:highlight w:val="none"/>
        </w:rPr>
      </w:pPr>
    </w:p>
    <w:p w14:paraId="17491DD2">
      <w:pPr>
        <w:tabs>
          <w:tab w:val="left" w:pos="7445"/>
        </w:tabs>
        <w:autoSpaceDE w:val="0"/>
        <w:autoSpaceDN w:val="0"/>
        <w:snapToGrid w:val="0"/>
        <w:spacing w:line="360" w:lineRule="auto"/>
        <w:jc w:val="center"/>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36"/>
          <w:szCs w:val="36"/>
          <w:highlight w:val="none"/>
        </w:rPr>
        <w:br w:type="page"/>
      </w:r>
      <w:r>
        <w:rPr>
          <w:rFonts w:hint="eastAsia" w:ascii="宋体" w:hAnsi="宋体" w:eastAsia="宋体" w:cs="宋体"/>
          <w:b/>
          <w:color w:val="auto"/>
          <w:kern w:val="2"/>
          <w:sz w:val="28"/>
          <w:szCs w:val="28"/>
          <w:highlight w:val="none"/>
        </w:rPr>
        <w:t>（一）开标一览表（格式）</w:t>
      </w:r>
    </w:p>
    <w:p w14:paraId="6FB427CB">
      <w:pPr>
        <w:pStyle w:val="2"/>
        <w:rPr>
          <w:rFonts w:hint="eastAsia" w:ascii="宋体" w:hAnsi="宋体" w:eastAsia="宋体" w:cs="宋体"/>
          <w:color w:val="auto"/>
          <w:sz w:val="24"/>
          <w:szCs w:val="24"/>
          <w:highlight w:val="none"/>
        </w:rPr>
      </w:pPr>
    </w:p>
    <w:p w14:paraId="5F76EE47">
      <w:pPr>
        <w:pStyle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w:t>
      </w:r>
    </w:p>
    <w:tbl>
      <w:tblPr>
        <w:tblStyle w:val="73"/>
        <w:tblW w:w="10139"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773"/>
        <w:gridCol w:w="1005"/>
        <w:gridCol w:w="900"/>
        <w:gridCol w:w="825"/>
        <w:gridCol w:w="1515"/>
        <w:gridCol w:w="1710"/>
        <w:gridCol w:w="1908"/>
      </w:tblGrid>
      <w:tr w14:paraId="438D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503" w:type="dxa"/>
            <w:vAlign w:val="center"/>
          </w:tcPr>
          <w:p w14:paraId="224749B1">
            <w:pPr>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8636" w:type="dxa"/>
            <w:gridSpan w:val="7"/>
            <w:vAlign w:val="center"/>
          </w:tcPr>
          <w:p w14:paraId="76911EE9">
            <w:pPr>
              <w:spacing w:line="500" w:lineRule="exact"/>
              <w:jc w:val="center"/>
              <w:rPr>
                <w:rFonts w:hint="eastAsia" w:ascii="宋体" w:hAnsi="宋体" w:eastAsia="宋体" w:cs="宋体"/>
                <w:color w:val="auto"/>
                <w:highlight w:val="none"/>
              </w:rPr>
            </w:pPr>
          </w:p>
        </w:tc>
      </w:tr>
      <w:tr w14:paraId="333D8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503" w:type="dxa"/>
            <w:vAlign w:val="center"/>
          </w:tcPr>
          <w:p w14:paraId="2C1522F7">
            <w:pPr>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投标人全称</w:t>
            </w:r>
          </w:p>
        </w:tc>
        <w:tc>
          <w:tcPr>
            <w:tcW w:w="8636" w:type="dxa"/>
            <w:gridSpan w:val="7"/>
            <w:vAlign w:val="center"/>
          </w:tcPr>
          <w:p w14:paraId="7A902E19">
            <w:pPr>
              <w:spacing w:line="500" w:lineRule="exact"/>
              <w:jc w:val="center"/>
              <w:rPr>
                <w:rFonts w:hint="eastAsia" w:ascii="宋体" w:hAnsi="宋体" w:eastAsia="宋体" w:cs="宋体"/>
                <w:color w:val="auto"/>
                <w:highlight w:val="none"/>
              </w:rPr>
            </w:pPr>
          </w:p>
        </w:tc>
      </w:tr>
      <w:tr w14:paraId="3ED14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trPr>
        <w:tc>
          <w:tcPr>
            <w:tcW w:w="1503" w:type="dxa"/>
            <w:vAlign w:val="center"/>
          </w:tcPr>
          <w:p w14:paraId="684B5A15">
            <w:pPr>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货物名称</w:t>
            </w:r>
          </w:p>
        </w:tc>
        <w:tc>
          <w:tcPr>
            <w:tcW w:w="773" w:type="dxa"/>
            <w:vAlign w:val="center"/>
          </w:tcPr>
          <w:p w14:paraId="643E9E37">
            <w:pPr>
              <w:spacing w:line="500" w:lineRule="exact"/>
              <w:jc w:val="center"/>
              <w:rPr>
                <w:rFonts w:hint="eastAsia" w:ascii="宋体" w:hAnsi="宋体" w:eastAsia="宋体" w:cs="宋体"/>
                <w:color w:val="auto"/>
                <w:highlight w:val="none"/>
              </w:rPr>
            </w:pPr>
            <w:r>
              <w:rPr>
                <w:rFonts w:hint="eastAsia"/>
                <w:color w:val="auto"/>
                <w:highlight w:val="none"/>
              </w:rPr>
              <w:t>数量</w:t>
            </w:r>
          </w:p>
        </w:tc>
        <w:tc>
          <w:tcPr>
            <w:tcW w:w="1005" w:type="dxa"/>
            <w:vAlign w:val="center"/>
          </w:tcPr>
          <w:p w14:paraId="1EB448FB">
            <w:pPr>
              <w:jc w:val="center"/>
              <w:rPr>
                <w:color w:val="auto"/>
                <w:highlight w:val="none"/>
              </w:rPr>
            </w:pPr>
            <w:r>
              <w:rPr>
                <w:rFonts w:hint="eastAsia"/>
                <w:color w:val="auto"/>
                <w:highlight w:val="none"/>
              </w:rPr>
              <w:t>制造商</w:t>
            </w:r>
          </w:p>
          <w:p w14:paraId="11C54BBD">
            <w:pPr>
              <w:spacing w:line="500" w:lineRule="exact"/>
              <w:jc w:val="center"/>
              <w:rPr>
                <w:rFonts w:hint="eastAsia" w:ascii="宋体" w:hAnsi="宋体" w:eastAsia="宋体" w:cs="宋体"/>
                <w:color w:val="auto"/>
                <w:highlight w:val="none"/>
              </w:rPr>
            </w:pPr>
            <w:r>
              <w:rPr>
                <w:rFonts w:hint="eastAsia"/>
                <w:color w:val="auto"/>
                <w:highlight w:val="none"/>
              </w:rPr>
              <w:t>/品牌</w:t>
            </w:r>
          </w:p>
        </w:tc>
        <w:tc>
          <w:tcPr>
            <w:tcW w:w="900" w:type="dxa"/>
            <w:vAlign w:val="center"/>
          </w:tcPr>
          <w:p w14:paraId="0C06DF8A">
            <w:pPr>
              <w:jc w:val="center"/>
              <w:rPr>
                <w:color w:val="auto"/>
                <w:highlight w:val="none"/>
              </w:rPr>
            </w:pPr>
            <w:r>
              <w:rPr>
                <w:rFonts w:hint="eastAsia"/>
                <w:color w:val="auto"/>
                <w:highlight w:val="none"/>
              </w:rPr>
              <w:t>规格</w:t>
            </w:r>
          </w:p>
          <w:p w14:paraId="49A881D3">
            <w:pPr>
              <w:spacing w:line="240" w:lineRule="atLeast"/>
              <w:jc w:val="center"/>
              <w:rPr>
                <w:rFonts w:hint="eastAsia" w:ascii="宋体" w:hAnsi="宋体" w:eastAsia="宋体" w:cs="宋体"/>
                <w:color w:val="auto"/>
                <w:highlight w:val="none"/>
              </w:rPr>
            </w:pPr>
            <w:r>
              <w:rPr>
                <w:rFonts w:hint="eastAsia"/>
                <w:color w:val="auto"/>
                <w:highlight w:val="none"/>
              </w:rPr>
              <w:t>型号</w:t>
            </w:r>
          </w:p>
        </w:tc>
        <w:tc>
          <w:tcPr>
            <w:tcW w:w="825" w:type="dxa"/>
            <w:vAlign w:val="center"/>
          </w:tcPr>
          <w:p w14:paraId="0EFC1418">
            <w:pPr>
              <w:spacing w:line="240" w:lineRule="atLeast"/>
              <w:jc w:val="center"/>
              <w:rPr>
                <w:rFonts w:hint="eastAsia" w:ascii="宋体" w:hAnsi="宋体" w:eastAsia="宋体" w:cs="宋体"/>
                <w:color w:val="auto"/>
                <w:highlight w:val="none"/>
              </w:rPr>
            </w:pPr>
            <w:r>
              <w:rPr>
                <w:rFonts w:hint="eastAsia" w:ascii="宋体" w:hAnsi="宋体"/>
                <w:color w:val="auto"/>
                <w:highlight w:val="none"/>
              </w:rPr>
              <w:t>产地</w:t>
            </w:r>
          </w:p>
        </w:tc>
        <w:tc>
          <w:tcPr>
            <w:tcW w:w="1515" w:type="dxa"/>
            <w:vAlign w:val="center"/>
          </w:tcPr>
          <w:p w14:paraId="6AE97A6D">
            <w:pPr>
              <w:snapToGrid w:val="0"/>
              <w:spacing w:line="240" w:lineRule="atLeast"/>
              <w:jc w:val="center"/>
              <w:rPr>
                <w:rFonts w:hint="eastAsia" w:ascii="宋体" w:hAnsi="宋体"/>
                <w:color w:val="auto"/>
                <w:highlight w:val="none"/>
              </w:rPr>
            </w:pPr>
            <w:r>
              <w:rPr>
                <w:rFonts w:hint="eastAsia" w:ascii="宋体" w:hAnsi="宋体"/>
                <w:color w:val="auto"/>
                <w:highlight w:val="none"/>
              </w:rPr>
              <w:t>投标报价（小写）</w:t>
            </w:r>
          </w:p>
          <w:p w14:paraId="5FA375A1">
            <w:pPr>
              <w:spacing w:line="240" w:lineRule="atLeast"/>
              <w:jc w:val="center"/>
              <w:rPr>
                <w:rFonts w:hint="eastAsia" w:ascii="宋体" w:hAnsi="宋体" w:eastAsia="宋体" w:cs="宋体"/>
                <w:color w:val="auto"/>
                <w:highlight w:val="none"/>
              </w:rPr>
            </w:pPr>
            <w:r>
              <w:rPr>
                <w:rFonts w:hint="eastAsia" w:ascii="宋体" w:hAnsi="宋体"/>
                <w:color w:val="auto"/>
                <w:highlight w:val="none"/>
              </w:rPr>
              <w:t>单位（元）</w:t>
            </w:r>
          </w:p>
        </w:tc>
        <w:tc>
          <w:tcPr>
            <w:tcW w:w="1710" w:type="dxa"/>
            <w:vAlign w:val="center"/>
          </w:tcPr>
          <w:p w14:paraId="2D5DF263">
            <w:pPr>
              <w:spacing w:line="420" w:lineRule="exact"/>
              <w:jc w:val="center"/>
              <w:rPr>
                <w:rFonts w:hint="eastAsia" w:ascii="宋体" w:hAnsi="宋体"/>
                <w:color w:val="auto"/>
                <w:highlight w:val="none"/>
              </w:rPr>
            </w:pPr>
            <w:r>
              <w:rPr>
                <w:rFonts w:hint="eastAsia" w:ascii="宋体" w:hAnsi="宋体"/>
                <w:color w:val="auto"/>
                <w:highlight w:val="none"/>
              </w:rPr>
              <w:t>交货期</w:t>
            </w:r>
          </w:p>
          <w:p w14:paraId="4BB1D179">
            <w:pPr>
              <w:spacing w:line="420" w:lineRule="exact"/>
              <w:jc w:val="center"/>
              <w:rPr>
                <w:rFonts w:hint="eastAsia" w:ascii="宋体" w:hAnsi="宋体" w:eastAsia="宋体" w:cs="宋体"/>
                <w:color w:val="auto"/>
                <w:highlight w:val="none"/>
              </w:rPr>
            </w:pPr>
            <w:r>
              <w:rPr>
                <w:rFonts w:hint="eastAsia" w:ascii="宋体" w:hAnsi="宋体"/>
                <w:color w:val="auto"/>
                <w:highlight w:val="none"/>
              </w:rPr>
              <w:t>（实施时间）</w:t>
            </w:r>
          </w:p>
        </w:tc>
        <w:tc>
          <w:tcPr>
            <w:tcW w:w="1908" w:type="dxa"/>
            <w:vAlign w:val="center"/>
          </w:tcPr>
          <w:p w14:paraId="1D14EFC1">
            <w:pPr>
              <w:spacing w:line="420" w:lineRule="exact"/>
              <w:jc w:val="center"/>
              <w:rPr>
                <w:rFonts w:hint="eastAsia" w:ascii="宋体" w:hAnsi="宋体"/>
                <w:color w:val="auto"/>
                <w:highlight w:val="none"/>
              </w:rPr>
            </w:pPr>
            <w:r>
              <w:rPr>
                <w:rFonts w:hint="eastAsia" w:ascii="宋体" w:hAnsi="宋体"/>
                <w:color w:val="auto"/>
                <w:highlight w:val="none"/>
              </w:rPr>
              <w:t>交货地点</w:t>
            </w:r>
          </w:p>
          <w:p w14:paraId="6F506FC8">
            <w:pPr>
              <w:spacing w:line="420" w:lineRule="exact"/>
              <w:jc w:val="center"/>
              <w:rPr>
                <w:rFonts w:hint="eastAsia" w:ascii="宋体" w:hAnsi="宋体" w:eastAsia="宋体" w:cs="宋体"/>
                <w:color w:val="auto"/>
                <w:highlight w:val="none"/>
              </w:rPr>
            </w:pPr>
            <w:r>
              <w:rPr>
                <w:rFonts w:hint="eastAsia" w:ascii="宋体" w:hAnsi="宋体"/>
                <w:color w:val="auto"/>
                <w:highlight w:val="none"/>
              </w:rPr>
              <w:t>（实施地点）</w:t>
            </w:r>
          </w:p>
        </w:tc>
      </w:tr>
      <w:tr w14:paraId="5EA9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1503" w:type="dxa"/>
            <w:tcBorders>
              <w:bottom w:val="single" w:color="auto" w:sz="4" w:space="0"/>
            </w:tcBorders>
            <w:vAlign w:val="center"/>
          </w:tcPr>
          <w:p w14:paraId="09CA9912">
            <w:pPr>
              <w:widowControl/>
              <w:jc w:val="center"/>
              <w:textAlignment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高通量超级微波消解仪</w:t>
            </w:r>
          </w:p>
        </w:tc>
        <w:tc>
          <w:tcPr>
            <w:tcW w:w="773" w:type="dxa"/>
            <w:tcBorders>
              <w:bottom w:val="single" w:color="auto" w:sz="4" w:space="0"/>
            </w:tcBorders>
          </w:tcPr>
          <w:p w14:paraId="6649E8BA">
            <w:pPr>
              <w:spacing w:line="500" w:lineRule="exact"/>
              <w:rPr>
                <w:rFonts w:hint="eastAsia" w:ascii="宋体" w:hAnsi="宋体" w:eastAsia="宋体" w:cs="宋体"/>
                <w:color w:val="auto"/>
                <w:highlight w:val="none"/>
              </w:rPr>
            </w:pPr>
          </w:p>
        </w:tc>
        <w:tc>
          <w:tcPr>
            <w:tcW w:w="1005" w:type="dxa"/>
            <w:tcBorders>
              <w:bottom w:val="single" w:color="auto" w:sz="4" w:space="0"/>
            </w:tcBorders>
          </w:tcPr>
          <w:p w14:paraId="564ACB91">
            <w:pPr>
              <w:spacing w:line="500" w:lineRule="exact"/>
              <w:rPr>
                <w:rFonts w:hint="eastAsia" w:ascii="宋体" w:hAnsi="宋体" w:eastAsia="宋体" w:cs="宋体"/>
                <w:color w:val="auto"/>
                <w:highlight w:val="none"/>
              </w:rPr>
            </w:pPr>
          </w:p>
        </w:tc>
        <w:tc>
          <w:tcPr>
            <w:tcW w:w="900" w:type="dxa"/>
          </w:tcPr>
          <w:p w14:paraId="3927AF32">
            <w:pPr>
              <w:spacing w:line="500" w:lineRule="exact"/>
              <w:rPr>
                <w:rFonts w:hint="eastAsia" w:ascii="宋体" w:hAnsi="宋体" w:eastAsia="宋体" w:cs="宋体"/>
                <w:color w:val="auto"/>
                <w:highlight w:val="none"/>
              </w:rPr>
            </w:pPr>
          </w:p>
        </w:tc>
        <w:tc>
          <w:tcPr>
            <w:tcW w:w="825" w:type="dxa"/>
          </w:tcPr>
          <w:p w14:paraId="393B37A2">
            <w:pPr>
              <w:spacing w:line="500" w:lineRule="exact"/>
              <w:rPr>
                <w:rFonts w:hint="eastAsia" w:ascii="宋体" w:hAnsi="宋体" w:eastAsia="宋体" w:cs="宋体"/>
                <w:color w:val="auto"/>
                <w:highlight w:val="none"/>
              </w:rPr>
            </w:pPr>
          </w:p>
        </w:tc>
        <w:tc>
          <w:tcPr>
            <w:tcW w:w="1515" w:type="dxa"/>
            <w:tcBorders>
              <w:bottom w:val="single" w:color="auto" w:sz="4" w:space="0"/>
            </w:tcBorders>
          </w:tcPr>
          <w:p w14:paraId="60D2ECC9">
            <w:pPr>
              <w:jc w:val="center"/>
              <w:rPr>
                <w:rFonts w:hint="eastAsia" w:ascii="宋体" w:hAnsi="宋体" w:eastAsia="宋体" w:cs="宋体"/>
                <w:color w:val="auto"/>
                <w:highlight w:val="none"/>
              </w:rPr>
            </w:pPr>
          </w:p>
        </w:tc>
        <w:tc>
          <w:tcPr>
            <w:tcW w:w="1710" w:type="dxa"/>
            <w:tcBorders>
              <w:bottom w:val="single" w:color="auto" w:sz="4" w:space="0"/>
            </w:tcBorders>
          </w:tcPr>
          <w:p w14:paraId="2CA840CB">
            <w:pPr>
              <w:jc w:val="center"/>
              <w:rPr>
                <w:rFonts w:hint="eastAsia" w:ascii="宋体" w:hAnsi="宋体" w:eastAsia="宋体" w:cs="宋体"/>
                <w:color w:val="auto"/>
                <w:highlight w:val="none"/>
              </w:rPr>
            </w:pPr>
          </w:p>
        </w:tc>
        <w:tc>
          <w:tcPr>
            <w:tcW w:w="1908" w:type="dxa"/>
            <w:tcBorders>
              <w:bottom w:val="single" w:color="auto" w:sz="4" w:space="0"/>
            </w:tcBorders>
          </w:tcPr>
          <w:p w14:paraId="3FB8ACD5">
            <w:pPr>
              <w:spacing w:line="500" w:lineRule="exact"/>
              <w:rPr>
                <w:rFonts w:hint="eastAsia" w:ascii="宋体" w:hAnsi="宋体" w:eastAsia="宋体" w:cs="宋体"/>
                <w:color w:val="auto"/>
                <w:highlight w:val="none"/>
              </w:rPr>
            </w:pPr>
          </w:p>
        </w:tc>
      </w:tr>
      <w:tr w14:paraId="0EB73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trPr>
        <w:tc>
          <w:tcPr>
            <w:tcW w:w="10139" w:type="dxa"/>
            <w:gridSpan w:val="8"/>
            <w:tcBorders>
              <w:bottom w:val="single" w:color="auto" w:sz="4" w:space="0"/>
            </w:tcBorders>
            <w:vAlign w:val="center"/>
          </w:tcPr>
          <w:p w14:paraId="03FF5716">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投标总报价（大写）：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3B929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47" w:hRule="atLeast"/>
        </w:trPr>
        <w:tc>
          <w:tcPr>
            <w:tcW w:w="10139" w:type="dxa"/>
            <w:gridSpan w:val="8"/>
            <w:vAlign w:val="center"/>
          </w:tcPr>
          <w:p w14:paraId="12E3C5A8">
            <w:pPr>
              <w:rPr>
                <w:rFonts w:hint="eastAsia" w:ascii="宋体" w:hAnsi="宋体" w:eastAsia="宋体" w:cs="宋体"/>
                <w:color w:val="auto"/>
                <w:highlight w:val="none"/>
              </w:rPr>
            </w:pPr>
            <w:r>
              <w:rPr>
                <w:rFonts w:hint="eastAsia" w:ascii="宋体" w:hAnsi="宋体" w:eastAsia="宋体" w:cs="宋体"/>
                <w:color w:val="auto"/>
                <w:highlight w:val="none"/>
              </w:rPr>
              <w:t>备注：1.以上报价为交钥匙价，包括但不限于货物购置费、线材及辅材费（若涉及）、运输及装卸搬运费（含转运费）、保险费、施工费（若涉及）、安装调试费、培训费、售后服务费、劳务费、检测费、税费以及其他有关为完成本项目所发生的所有费用（投标人如有漏项，则被认为此项费用已包括在总报价中）。</w:t>
            </w:r>
          </w:p>
          <w:p w14:paraId="668729AC">
            <w:pPr>
              <w:rPr>
                <w:rFonts w:hint="eastAsia" w:ascii="宋体" w:hAnsi="宋体" w:eastAsia="宋体" w:cs="宋体"/>
                <w:color w:val="auto"/>
                <w:highlight w:val="none"/>
              </w:rPr>
            </w:pPr>
            <w:r>
              <w:rPr>
                <w:rFonts w:hint="eastAsia" w:ascii="宋体" w:hAnsi="宋体" w:eastAsia="宋体" w:cs="宋体"/>
                <w:color w:val="auto"/>
                <w:highlight w:val="none"/>
              </w:rPr>
              <w:t>2.投标总报价=∑投标报价。</w:t>
            </w:r>
          </w:p>
          <w:p w14:paraId="250EF58B">
            <w:pPr>
              <w:rPr>
                <w:rFonts w:hint="eastAsia" w:ascii="宋体" w:hAnsi="宋体" w:eastAsia="宋体" w:cs="宋体"/>
                <w:color w:val="auto"/>
                <w:highlight w:val="none"/>
              </w:rPr>
            </w:pPr>
            <w:r>
              <w:rPr>
                <w:rFonts w:hint="eastAsia" w:ascii="宋体" w:hAnsi="宋体" w:eastAsia="宋体" w:cs="宋体"/>
                <w:color w:val="auto"/>
                <w:highlight w:val="none"/>
              </w:rPr>
              <w:t>3.…</w:t>
            </w:r>
          </w:p>
          <w:p w14:paraId="520EA0A5">
            <w:pPr>
              <w:rPr>
                <w:rFonts w:hint="eastAsia" w:ascii="宋体" w:hAnsi="宋体" w:eastAsia="宋体" w:cs="宋体"/>
                <w:color w:val="auto"/>
                <w:highlight w:val="none"/>
              </w:rPr>
            </w:pPr>
          </w:p>
        </w:tc>
      </w:tr>
    </w:tbl>
    <w:p w14:paraId="4A63BFC3">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p>
    <w:p w14:paraId="137B0F8F">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投标人（盖单位公章）：</w:t>
      </w:r>
    </w:p>
    <w:p w14:paraId="4CCC6CBA">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法定代表人（单位负责人）或委托代理人（签字或盖个人名字章）：</w:t>
      </w:r>
    </w:p>
    <w:p w14:paraId="7CDE5D39">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                                </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日</w:t>
      </w:r>
    </w:p>
    <w:p w14:paraId="5C2C74C1">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p>
    <w:p w14:paraId="32C362C7">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p>
    <w:p w14:paraId="3CB8DE90">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说明：</w:t>
      </w:r>
    </w:p>
    <w:p w14:paraId="2AA75D19">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1、开标一览表按格式填列；</w:t>
      </w:r>
    </w:p>
    <w:p w14:paraId="1BD01CEE">
      <w:pPr>
        <w:adjustRightInd/>
        <w:snapToGrid w:val="0"/>
        <w:spacing w:line="48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2、开标一览表在开标会上当众宣读，务必填写清楚，准确无误。</w:t>
      </w:r>
    </w:p>
    <w:p w14:paraId="60C3C046">
      <w:pPr>
        <w:autoSpaceDE w:val="0"/>
        <w:autoSpaceDN w:val="0"/>
        <w:snapToGrid w:val="0"/>
        <w:spacing w:line="360" w:lineRule="auto"/>
        <w:ind w:firstLine="446" w:firstLineChars="186"/>
        <w:jc w:val="center"/>
        <w:rPr>
          <w:rFonts w:hint="eastAsia" w:ascii="宋体" w:hAnsi="宋体" w:eastAsia="宋体" w:cs="宋体"/>
          <w:color w:val="auto"/>
          <w:kern w:val="2"/>
          <w:highlight w:val="none"/>
        </w:rPr>
      </w:pPr>
    </w:p>
    <w:p w14:paraId="6E7E2F57">
      <w:pPr>
        <w:tabs>
          <w:tab w:val="left" w:pos="7445"/>
        </w:tabs>
        <w:autoSpaceDE w:val="0"/>
        <w:autoSpaceDN w:val="0"/>
        <w:snapToGrid w:val="0"/>
        <w:spacing w:line="360" w:lineRule="auto"/>
        <w:jc w:val="center"/>
        <w:rPr>
          <w:rFonts w:hint="eastAsia" w:ascii="宋体" w:hAnsi="宋体" w:eastAsia="宋体" w:cs="宋体"/>
          <w:b/>
          <w:color w:val="auto"/>
          <w:kern w:val="2"/>
          <w:sz w:val="28"/>
          <w:szCs w:val="28"/>
          <w:highlight w:val="none"/>
        </w:rPr>
      </w:pPr>
    </w:p>
    <w:p w14:paraId="00CB724D">
      <w:pPr>
        <w:tabs>
          <w:tab w:val="left" w:pos="7445"/>
        </w:tabs>
        <w:autoSpaceDE w:val="0"/>
        <w:autoSpaceDN w:val="0"/>
        <w:snapToGrid w:val="0"/>
        <w:spacing w:line="360" w:lineRule="auto"/>
        <w:jc w:val="center"/>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28"/>
          <w:szCs w:val="28"/>
          <w:highlight w:val="none"/>
        </w:rPr>
        <w:t>（二）配置清单</w:t>
      </w:r>
    </w:p>
    <w:p w14:paraId="099C6F8B">
      <w:pPr>
        <w:spacing w:line="500" w:lineRule="exact"/>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致：西南大学</w:t>
      </w:r>
    </w:p>
    <w:p w14:paraId="361248AA">
      <w:pPr>
        <w:spacing w:line="500" w:lineRule="exact"/>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我方郑重承诺，所投本项目产品的配置情况如下：</w:t>
      </w:r>
    </w:p>
    <w:p w14:paraId="441DD6CB">
      <w:pPr>
        <w:spacing w:line="500" w:lineRule="exact"/>
        <w:ind w:firstLine="360" w:firstLineChars="150"/>
        <w:rPr>
          <w:rFonts w:hint="eastAsia" w:ascii="宋体" w:hAnsi="宋体" w:eastAsia="宋体" w:cs="宋体"/>
          <w:color w:val="auto"/>
          <w:szCs w:val="21"/>
          <w:highlight w:val="none"/>
        </w:rPr>
      </w:pPr>
      <w:r>
        <w:rPr>
          <w:rFonts w:hint="eastAsia" w:ascii="宋体" w:hAnsi="宋体" w:eastAsia="宋体" w:cs="宋体"/>
          <w:color w:val="auto"/>
          <w:highlight w:val="none"/>
        </w:rPr>
        <w:t>项目名称：</w:t>
      </w:r>
      <w:r>
        <w:rPr>
          <w:rFonts w:hint="eastAsia" w:ascii="宋体" w:hAnsi="宋体" w:eastAsia="宋体" w:cs="宋体"/>
          <w:color w:val="auto"/>
          <w:szCs w:val="21"/>
          <w:highlight w:val="none"/>
        </w:rPr>
        <w:t xml:space="preserve">                                项目编号：</w:t>
      </w:r>
    </w:p>
    <w:tbl>
      <w:tblPr>
        <w:tblStyle w:val="73"/>
        <w:tblpPr w:leftFromText="180" w:rightFromText="180" w:vertAnchor="text" w:horzAnchor="page" w:tblpX="1362" w:tblpY="498"/>
        <w:tblOverlap w:val="never"/>
        <w:tblW w:w="9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3473"/>
        <w:gridCol w:w="1140"/>
        <w:gridCol w:w="1080"/>
        <w:gridCol w:w="795"/>
        <w:gridCol w:w="705"/>
        <w:gridCol w:w="795"/>
        <w:gridCol w:w="910"/>
      </w:tblGrid>
      <w:tr w14:paraId="43A4E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exact"/>
        </w:trPr>
        <w:tc>
          <w:tcPr>
            <w:tcW w:w="650" w:type="dxa"/>
            <w:vAlign w:val="center"/>
          </w:tcPr>
          <w:p w14:paraId="6119A430">
            <w:pPr>
              <w:jc w:val="center"/>
              <w:rPr>
                <w:rFonts w:hint="eastAsia" w:ascii="宋体" w:hAnsi="宋体" w:cs="宋体"/>
                <w:bCs/>
                <w:color w:val="auto"/>
                <w:sz w:val="21"/>
                <w:szCs w:val="21"/>
                <w:highlight w:val="none"/>
              </w:rPr>
            </w:pPr>
            <w:bookmarkStart w:id="135" w:name="_Hlk214265168"/>
            <w:r>
              <w:rPr>
                <w:rFonts w:hint="eastAsia" w:ascii="宋体" w:hAnsi="宋体" w:cs="宋体"/>
                <w:bCs/>
                <w:color w:val="auto"/>
                <w:sz w:val="21"/>
                <w:szCs w:val="21"/>
                <w:highlight w:val="none"/>
              </w:rPr>
              <w:t>序号</w:t>
            </w:r>
          </w:p>
        </w:tc>
        <w:tc>
          <w:tcPr>
            <w:tcW w:w="3473" w:type="dxa"/>
            <w:vAlign w:val="center"/>
          </w:tcPr>
          <w:p w14:paraId="23275656">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名称</w:t>
            </w:r>
          </w:p>
        </w:tc>
        <w:tc>
          <w:tcPr>
            <w:tcW w:w="1140" w:type="dxa"/>
            <w:vAlign w:val="center"/>
          </w:tcPr>
          <w:p w14:paraId="4836AEB5">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制造商</w:t>
            </w:r>
          </w:p>
          <w:p w14:paraId="1D677169">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和原产地</w:t>
            </w:r>
          </w:p>
        </w:tc>
        <w:tc>
          <w:tcPr>
            <w:tcW w:w="1080" w:type="dxa"/>
            <w:vAlign w:val="center"/>
          </w:tcPr>
          <w:p w14:paraId="1DBCA515">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品牌、规格型号</w:t>
            </w:r>
          </w:p>
        </w:tc>
        <w:tc>
          <w:tcPr>
            <w:tcW w:w="795" w:type="dxa"/>
            <w:vAlign w:val="center"/>
          </w:tcPr>
          <w:p w14:paraId="4039174F">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执行标准</w:t>
            </w:r>
          </w:p>
        </w:tc>
        <w:tc>
          <w:tcPr>
            <w:tcW w:w="705" w:type="dxa"/>
            <w:vAlign w:val="center"/>
          </w:tcPr>
          <w:p w14:paraId="3B454F3C">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数量</w:t>
            </w:r>
          </w:p>
        </w:tc>
        <w:tc>
          <w:tcPr>
            <w:tcW w:w="795" w:type="dxa"/>
            <w:vAlign w:val="center"/>
          </w:tcPr>
          <w:p w14:paraId="33425DEE">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单位</w:t>
            </w:r>
          </w:p>
        </w:tc>
        <w:tc>
          <w:tcPr>
            <w:tcW w:w="910" w:type="dxa"/>
            <w:vAlign w:val="center"/>
          </w:tcPr>
          <w:p w14:paraId="72D44707">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备注</w:t>
            </w:r>
          </w:p>
        </w:tc>
      </w:tr>
      <w:tr w14:paraId="05AFE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50" w:type="dxa"/>
            <w:vAlign w:val="center"/>
          </w:tcPr>
          <w:p w14:paraId="5D1228C6">
            <w:pPr>
              <w:rPr>
                <w:rFonts w:hint="eastAsia" w:ascii="宋体" w:hAnsi="宋体" w:eastAsia="宋体" w:cs="宋体"/>
                <w:bCs/>
                <w:color w:val="auto"/>
                <w:sz w:val="21"/>
                <w:szCs w:val="21"/>
                <w:highlight w:val="none"/>
                <w:lang w:eastAsia="zh-CN"/>
              </w:rPr>
            </w:pPr>
            <w:r>
              <w:rPr>
                <w:rFonts w:hint="eastAsia" w:ascii="宋体" w:hAnsi="宋体" w:cs="宋体"/>
                <w:bCs/>
                <w:color w:val="auto"/>
                <w:sz w:val="18"/>
                <w:szCs w:val="18"/>
                <w:highlight w:val="none"/>
              </w:rPr>
              <w:t>1</w:t>
            </w:r>
          </w:p>
        </w:tc>
        <w:tc>
          <w:tcPr>
            <w:tcW w:w="3473" w:type="dxa"/>
            <w:vAlign w:val="center"/>
          </w:tcPr>
          <w:p w14:paraId="3C68908C">
            <w:pPr>
              <w:pStyle w:val="19"/>
              <w:ind w:firstLine="0" w:firstLineChars="0"/>
              <w:rPr>
                <w:rFonts w:hint="eastAsia" w:ascii="宋体" w:hAnsi="宋体" w:eastAsia="宋体" w:cs="宋体"/>
                <w:bCs/>
                <w:color w:val="auto"/>
                <w:sz w:val="21"/>
                <w:szCs w:val="21"/>
                <w:highlight w:val="none"/>
                <w:lang w:eastAsia="zh-CN"/>
              </w:rPr>
            </w:pPr>
            <w:r>
              <w:rPr>
                <w:rFonts w:hint="eastAsia" w:ascii="宋体" w:hAnsi="宋体" w:cs="宋体"/>
                <w:bCs/>
                <w:color w:val="auto"/>
                <w:sz w:val="18"/>
                <w:szCs w:val="18"/>
                <w:highlight w:val="none"/>
                <w:lang w:eastAsia="zh-CN"/>
              </w:rPr>
              <w:t>高通量超级微波消解仪</w:t>
            </w:r>
          </w:p>
        </w:tc>
        <w:tc>
          <w:tcPr>
            <w:tcW w:w="1140" w:type="dxa"/>
            <w:vAlign w:val="top"/>
          </w:tcPr>
          <w:p w14:paraId="1D4EB55D">
            <w:pPr>
              <w:jc w:val="center"/>
              <w:rPr>
                <w:rFonts w:hint="eastAsia" w:ascii="宋体" w:hAnsi="宋体" w:cs="宋体"/>
                <w:bCs/>
                <w:color w:val="auto"/>
                <w:sz w:val="21"/>
                <w:szCs w:val="21"/>
                <w:highlight w:val="none"/>
              </w:rPr>
            </w:pPr>
          </w:p>
        </w:tc>
        <w:tc>
          <w:tcPr>
            <w:tcW w:w="1080" w:type="dxa"/>
            <w:vAlign w:val="top"/>
          </w:tcPr>
          <w:p w14:paraId="2B45A38A">
            <w:pPr>
              <w:jc w:val="center"/>
              <w:rPr>
                <w:rFonts w:hint="eastAsia" w:ascii="宋体" w:hAnsi="宋体" w:cs="宋体"/>
                <w:bCs/>
                <w:color w:val="auto"/>
                <w:sz w:val="21"/>
                <w:szCs w:val="21"/>
                <w:highlight w:val="none"/>
              </w:rPr>
            </w:pPr>
          </w:p>
        </w:tc>
        <w:tc>
          <w:tcPr>
            <w:tcW w:w="795" w:type="dxa"/>
            <w:vAlign w:val="top"/>
          </w:tcPr>
          <w:p w14:paraId="1B9DA23D">
            <w:pPr>
              <w:jc w:val="center"/>
              <w:rPr>
                <w:rFonts w:hint="eastAsia" w:ascii="宋体" w:hAnsi="宋体" w:cs="宋体"/>
                <w:bCs/>
                <w:color w:val="auto"/>
                <w:sz w:val="21"/>
                <w:szCs w:val="21"/>
                <w:highlight w:val="none"/>
              </w:rPr>
            </w:pPr>
          </w:p>
        </w:tc>
        <w:tc>
          <w:tcPr>
            <w:tcW w:w="705" w:type="dxa"/>
            <w:vAlign w:val="center"/>
          </w:tcPr>
          <w:p w14:paraId="0E7A4C1C">
            <w:pPr>
              <w:jc w:val="center"/>
              <w:rPr>
                <w:rFonts w:hint="eastAsia" w:ascii="宋体" w:hAnsi="宋体" w:eastAsia="宋体" w:cs="宋体"/>
                <w:bCs/>
                <w:color w:val="auto"/>
                <w:sz w:val="21"/>
                <w:szCs w:val="21"/>
                <w:highlight w:val="none"/>
                <w:lang w:eastAsia="zh-CN"/>
              </w:rPr>
            </w:pPr>
          </w:p>
        </w:tc>
        <w:tc>
          <w:tcPr>
            <w:tcW w:w="795" w:type="dxa"/>
            <w:vAlign w:val="top"/>
          </w:tcPr>
          <w:p w14:paraId="7470D91F">
            <w:pPr>
              <w:jc w:val="center"/>
              <w:rPr>
                <w:rFonts w:hint="eastAsia" w:ascii="宋体" w:hAnsi="宋体" w:eastAsia="宋体" w:cs="宋体"/>
                <w:bCs/>
                <w:color w:val="auto"/>
                <w:sz w:val="21"/>
                <w:szCs w:val="21"/>
                <w:highlight w:val="none"/>
                <w:lang w:eastAsia="zh-CN"/>
              </w:rPr>
            </w:pPr>
          </w:p>
        </w:tc>
        <w:tc>
          <w:tcPr>
            <w:tcW w:w="910" w:type="dxa"/>
            <w:vAlign w:val="top"/>
          </w:tcPr>
          <w:p w14:paraId="452A1DC4">
            <w:pPr>
              <w:jc w:val="center"/>
              <w:rPr>
                <w:rFonts w:hint="eastAsia" w:ascii="宋体" w:hAnsi="宋体" w:cs="宋体"/>
                <w:bCs/>
                <w:color w:val="auto"/>
                <w:sz w:val="21"/>
                <w:szCs w:val="21"/>
                <w:highlight w:val="none"/>
              </w:rPr>
            </w:pPr>
          </w:p>
        </w:tc>
      </w:tr>
      <w:tr w14:paraId="58CF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50" w:type="dxa"/>
            <w:vAlign w:val="center"/>
          </w:tcPr>
          <w:p w14:paraId="79E6565E">
            <w:pPr>
              <w:rPr>
                <w:rFonts w:hint="eastAsia" w:ascii="宋体" w:hAnsi="宋体" w:cs="宋体"/>
                <w:bCs/>
                <w:color w:val="auto"/>
                <w:sz w:val="21"/>
                <w:szCs w:val="21"/>
                <w:highlight w:val="none"/>
              </w:rPr>
            </w:pPr>
            <w:r>
              <w:rPr>
                <w:rFonts w:hint="eastAsia" w:ascii="宋体" w:hAnsi="宋体" w:cs="宋体"/>
                <w:bCs/>
                <w:color w:val="auto"/>
                <w:sz w:val="18"/>
                <w:szCs w:val="18"/>
                <w:highlight w:val="none"/>
                <w:lang w:val="en-US" w:eastAsia="zh-CN"/>
              </w:rPr>
              <w:t>配置</w:t>
            </w:r>
          </w:p>
        </w:tc>
        <w:tc>
          <w:tcPr>
            <w:tcW w:w="3473" w:type="dxa"/>
            <w:vAlign w:val="center"/>
          </w:tcPr>
          <w:p w14:paraId="67DE5C4A">
            <w:pPr>
              <w:rPr>
                <w:rFonts w:hint="eastAsia" w:ascii="宋体" w:hAnsi="宋体" w:eastAsia="宋体" w:cs="宋体"/>
                <w:bCs/>
                <w:color w:val="auto"/>
                <w:sz w:val="21"/>
                <w:szCs w:val="21"/>
                <w:highlight w:val="none"/>
                <w:lang w:eastAsia="zh-CN"/>
              </w:rPr>
            </w:pPr>
          </w:p>
        </w:tc>
        <w:tc>
          <w:tcPr>
            <w:tcW w:w="1140" w:type="dxa"/>
            <w:vAlign w:val="top"/>
          </w:tcPr>
          <w:p w14:paraId="389FE6C3">
            <w:pPr>
              <w:jc w:val="center"/>
              <w:rPr>
                <w:rFonts w:hint="eastAsia" w:ascii="宋体" w:hAnsi="宋体" w:cs="宋体"/>
                <w:bCs/>
                <w:color w:val="auto"/>
                <w:sz w:val="21"/>
                <w:szCs w:val="21"/>
                <w:highlight w:val="none"/>
              </w:rPr>
            </w:pPr>
          </w:p>
        </w:tc>
        <w:tc>
          <w:tcPr>
            <w:tcW w:w="1080" w:type="dxa"/>
            <w:vAlign w:val="top"/>
          </w:tcPr>
          <w:p w14:paraId="6CD3C446">
            <w:pPr>
              <w:jc w:val="center"/>
              <w:rPr>
                <w:rFonts w:hint="eastAsia" w:ascii="宋体" w:hAnsi="宋体" w:cs="宋体"/>
                <w:bCs/>
                <w:color w:val="auto"/>
                <w:sz w:val="21"/>
                <w:szCs w:val="21"/>
                <w:highlight w:val="none"/>
              </w:rPr>
            </w:pPr>
          </w:p>
        </w:tc>
        <w:tc>
          <w:tcPr>
            <w:tcW w:w="795" w:type="dxa"/>
            <w:vAlign w:val="top"/>
          </w:tcPr>
          <w:p w14:paraId="378FB057">
            <w:pPr>
              <w:jc w:val="center"/>
              <w:rPr>
                <w:rFonts w:hint="eastAsia" w:ascii="宋体" w:hAnsi="宋体" w:cs="宋体"/>
                <w:bCs/>
                <w:color w:val="auto"/>
                <w:sz w:val="21"/>
                <w:szCs w:val="21"/>
                <w:highlight w:val="none"/>
              </w:rPr>
            </w:pPr>
          </w:p>
        </w:tc>
        <w:tc>
          <w:tcPr>
            <w:tcW w:w="705" w:type="dxa"/>
            <w:vAlign w:val="center"/>
          </w:tcPr>
          <w:p w14:paraId="46A0C05B">
            <w:pPr>
              <w:jc w:val="center"/>
              <w:rPr>
                <w:rFonts w:hint="eastAsia" w:ascii="宋体" w:hAnsi="宋体" w:cs="宋体"/>
                <w:bCs/>
                <w:color w:val="auto"/>
                <w:sz w:val="21"/>
                <w:szCs w:val="21"/>
                <w:highlight w:val="none"/>
              </w:rPr>
            </w:pPr>
          </w:p>
        </w:tc>
        <w:tc>
          <w:tcPr>
            <w:tcW w:w="795" w:type="dxa"/>
            <w:vAlign w:val="top"/>
          </w:tcPr>
          <w:p w14:paraId="2D949189">
            <w:pPr>
              <w:jc w:val="center"/>
              <w:rPr>
                <w:rFonts w:hint="eastAsia" w:ascii="宋体" w:hAnsi="宋体" w:cs="宋体"/>
                <w:bCs/>
                <w:color w:val="auto"/>
                <w:sz w:val="21"/>
                <w:szCs w:val="21"/>
                <w:highlight w:val="none"/>
              </w:rPr>
            </w:pPr>
          </w:p>
        </w:tc>
        <w:tc>
          <w:tcPr>
            <w:tcW w:w="910" w:type="dxa"/>
            <w:vAlign w:val="top"/>
          </w:tcPr>
          <w:p w14:paraId="44856246">
            <w:pPr>
              <w:jc w:val="center"/>
              <w:rPr>
                <w:rFonts w:hint="eastAsia" w:ascii="宋体" w:hAnsi="宋体" w:cs="宋体"/>
                <w:bCs/>
                <w:color w:val="auto"/>
                <w:sz w:val="21"/>
                <w:szCs w:val="21"/>
                <w:highlight w:val="none"/>
              </w:rPr>
            </w:pPr>
          </w:p>
        </w:tc>
      </w:tr>
      <w:tr w14:paraId="64AA1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50" w:type="dxa"/>
            <w:vAlign w:val="center"/>
          </w:tcPr>
          <w:p w14:paraId="1F6A6242">
            <w:pPr>
              <w:rPr>
                <w:rFonts w:hint="default" w:ascii="宋体" w:hAnsi="宋体" w:eastAsia="宋体" w:cs="宋体"/>
                <w:bCs/>
                <w:color w:val="auto"/>
                <w:sz w:val="21"/>
                <w:szCs w:val="21"/>
                <w:highlight w:val="none"/>
                <w:lang w:val="en-US" w:eastAsia="zh-CN"/>
              </w:rPr>
            </w:pPr>
            <w:r>
              <w:rPr>
                <w:rFonts w:hint="eastAsia" w:ascii="宋体" w:hAnsi="宋体" w:cs="宋体"/>
                <w:bCs/>
                <w:color w:val="auto"/>
                <w:sz w:val="18"/>
                <w:szCs w:val="18"/>
                <w:highlight w:val="none"/>
                <w:lang w:val="en-US" w:eastAsia="zh-CN"/>
              </w:rPr>
              <w:t>1</w:t>
            </w:r>
          </w:p>
        </w:tc>
        <w:tc>
          <w:tcPr>
            <w:tcW w:w="3473" w:type="dxa"/>
            <w:vAlign w:val="center"/>
          </w:tcPr>
          <w:p w14:paraId="18BCF89F">
            <w:pPr>
              <w:rPr>
                <w:rFonts w:hint="eastAsia" w:ascii="宋体" w:hAnsi="宋体" w:eastAsia="宋体" w:cs="宋体"/>
                <w:bCs/>
                <w:color w:val="auto"/>
                <w:sz w:val="21"/>
                <w:szCs w:val="21"/>
                <w:highlight w:val="none"/>
                <w:lang w:eastAsia="zh-CN"/>
              </w:rPr>
            </w:pPr>
            <w:r>
              <w:rPr>
                <w:rFonts w:hint="eastAsia" w:ascii="宋体" w:hAnsi="宋体" w:cs="宋体"/>
                <w:bCs/>
                <w:color w:val="auto"/>
                <w:sz w:val="18"/>
                <w:szCs w:val="18"/>
                <w:highlight w:val="none"/>
              </w:rPr>
              <w:t>……</w:t>
            </w:r>
          </w:p>
        </w:tc>
        <w:tc>
          <w:tcPr>
            <w:tcW w:w="1140" w:type="dxa"/>
            <w:vAlign w:val="top"/>
          </w:tcPr>
          <w:p w14:paraId="0B96C9B7">
            <w:pPr>
              <w:jc w:val="center"/>
              <w:rPr>
                <w:rFonts w:hint="eastAsia" w:ascii="宋体" w:hAnsi="宋体" w:cs="宋体"/>
                <w:bCs/>
                <w:color w:val="auto"/>
                <w:sz w:val="21"/>
                <w:szCs w:val="21"/>
                <w:highlight w:val="none"/>
              </w:rPr>
            </w:pPr>
          </w:p>
        </w:tc>
        <w:tc>
          <w:tcPr>
            <w:tcW w:w="1080" w:type="dxa"/>
            <w:vAlign w:val="top"/>
          </w:tcPr>
          <w:p w14:paraId="17829BDD">
            <w:pPr>
              <w:jc w:val="center"/>
              <w:rPr>
                <w:rFonts w:hint="eastAsia" w:ascii="宋体" w:hAnsi="宋体" w:cs="宋体"/>
                <w:bCs/>
                <w:color w:val="auto"/>
                <w:sz w:val="21"/>
                <w:szCs w:val="21"/>
                <w:highlight w:val="none"/>
              </w:rPr>
            </w:pPr>
          </w:p>
        </w:tc>
        <w:tc>
          <w:tcPr>
            <w:tcW w:w="795" w:type="dxa"/>
            <w:vAlign w:val="top"/>
          </w:tcPr>
          <w:p w14:paraId="4CEFD4C7">
            <w:pPr>
              <w:jc w:val="center"/>
              <w:rPr>
                <w:rFonts w:hint="eastAsia" w:ascii="宋体" w:hAnsi="宋体" w:cs="宋体"/>
                <w:bCs/>
                <w:color w:val="auto"/>
                <w:sz w:val="21"/>
                <w:szCs w:val="21"/>
                <w:highlight w:val="none"/>
              </w:rPr>
            </w:pPr>
          </w:p>
        </w:tc>
        <w:tc>
          <w:tcPr>
            <w:tcW w:w="705" w:type="dxa"/>
            <w:vAlign w:val="center"/>
          </w:tcPr>
          <w:p w14:paraId="69919585">
            <w:pPr>
              <w:jc w:val="center"/>
              <w:rPr>
                <w:rFonts w:hint="default" w:ascii="宋体" w:hAnsi="宋体" w:eastAsia="宋体" w:cs="宋体"/>
                <w:bCs/>
                <w:color w:val="auto"/>
                <w:sz w:val="21"/>
                <w:szCs w:val="21"/>
                <w:highlight w:val="none"/>
                <w:lang w:val="en-US" w:eastAsia="zh-CN"/>
              </w:rPr>
            </w:pPr>
          </w:p>
        </w:tc>
        <w:tc>
          <w:tcPr>
            <w:tcW w:w="795" w:type="dxa"/>
            <w:vAlign w:val="top"/>
          </w:tcPr>
          <w:p w14:paraId="49982B76">
            <w:pPr>
              <w:jc w:val="center"/>
              <w:rPr>
                <w:rFonts w:hint="eastAsia" w:ascii="宋体" w:hAnsi="宋体" w:cs="宋体"/>
                <w:bCs/>
                <w:color w:val="auto"/>
                <w:sz w:val="21"/>
                <w:szCs w:val="21"/>
                <w:highlight w:val="none"/>
              </w:rPr>
            </w:pPr>
          </w:p>
        </w:tc>
        <w:tc>
          <w:tcPr>
            <w:tcW w:w="910" w:type="dxa"/>
            <w:vAlign w:val="top"/>
          </w:tcPr>
          <w:p w14:paraId="524CB7CF">
            <w:pPr>
              <w:jc w:val="center"/>
              <w:rPr>
                <w:rFonts w:hint="eastAsia" w:ascii="宋体" w:hAnsi="宋体" w:cs="宋体"/>
                <w:bCs/>
                <w:color w:val="auto"/>
                <w:sz w:val="21"/>
                <w:szCs w:val="21"/>
                <w:highlight w:val="none"/>
              </w:rPr>
            </w:pPr>
          </w:p>
        </w:tc>
      </w:tr>
      <w:tr w14:paraId="4A18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50" w:type="dxa"/>
            <w:vAlign w:val="center"/>
          </w:tcPr>
          <w:p w14:paraId="685D98B7">
            <w:pPr>
              <w:rPr>
                <w:rFonts w:hint="eastAsia" w:ascii="宋体" w:hAnsi="宋体" w:cs="宋体"/>
                <w:bCs/>
                <w:color w:val="auto"/>
                <w:sz w:val="21"/>
                <w:szCs w:val="21"/>
                <w:highlight w:val="none"/>
              </w:rPr>
            </w:pPr>
          </w:p>
        </w:tc>
        <w:tc>
          <w:tcPr>
            <w:tcW w:w="3473" w:type="dxa"/>
            <w:vAlign w:val="center"/>
          </w:tcPr>
          <w:p w14:paraId="27B71B00">
            <w:pPr>
              <w:rPr>
                <w:rFonts w:hint="eastAsia" w:ascii="宋体" w:hAnsi="宋体" w:eastAsia="宋体" w:cs="宋体"/>
                <w:bCs/>
                <w:color w:val="auto"/>
                <w:sz w:val="21"/>
                <w:szCs w:val="21"/>
                <w:highlight w:val="none"/>
                <w:lang w:eastAsia="zh-CN"/>
              </w:rPr>
            </w:pPr>
            <w:r>
              <w:rPr>
                <w:rFonts w:hint="eastAsia" w:ascii="宋体" w:hAnsi="宋体" w:cs="宋体"/>
                <w:bCs/>
                <w:color w:val="auto"/>
                <w:sz w:val="18"/>
                <w:szCs w:val="18"/>
                <w:highlight w:val="none"/>
              </w:rPr>
              <w:t>……</w:t>
            </w:r>
          </w:p>
        </w:tc>
        <w:tc>
          <w:tcPr>
            <w:tcW w:w="1140" w:type="dxa"/>
            <w:vAlign w:val="top"/>
          </w:tcPr>
          <w:p w14:paraId="5713C0D5">
            <w:pPr>
              <w:jc w:val="center"/>
              <w:rPr>
                <w:rFonts w:hint="eastAsia" w:ascii="宋体" w:hAnsi="宋体" w:cs="宋体"/>
                <w:bCs/>
                <w:color w:val="auto"/>
                <w:sz w:val="21"/>
                <w:szCs w:val="21"/>
                <w:highlight w:val="none"/>
              </w:rPr>
            </w:pPr>
          </w:p>
        </w:tc>
        <w:tc>
          <w:tcPr>
            <w:tcW w:w="1080" w:type="dxa"/>
            <w:vAlign w:val="top"/>
          </w:tcPr>
          <w:p w14:paraId="43681F8D">
            <w:pPr>
              <w:jc w:val="center"/>
              <w:rPr>
                <w:rFonts w:hint="eastAsia" w:ascii="宋体" w:hAnsi="宋体" w:cs="宋体"/>
                <w:bCs/>
                <w:color w:val="auto"/>
                <w:sz w:val="21"/>
                <w:szCs w:val="21"/>
                <w:highlight w:val="none"/>
              </w:rPr>
            </w:pPr>
          </w:p>
        </w:tc>
        <w:tc>
          <w:tcPr>
            <w:tcW w:w="795" w:type="dxa"/>
            <w:vAlign w:val="top"/>
          </w:tcPr>
          <w:p w14:paraId="183B19C4">
            <w:pPr>
              <w:jc w:val="center"/>
              <w:rPr>
                <w:rFonts w:hint="eastAsia" w:ascii="宋体" w:hAnsi="宋体" w:cs="宋体"/>
                <w:bCs/>
                <w:color w:val="auto"/>
                <w:sz w:val="21"/>
                <w:szCs w:val="21"/>
                <w:highlight w:val="none"/>
              </w:rPr>
            </w:pPr>
          </w:p>
        </w:tc>
        <w:tc>
          <w:tcPr>
            <w:tcW w:w="705" w:type="dxa"/>
            <w:vAlign w:val="center"/>
          </w:tcPr>
          <w:p w14:paraId="5FED055F">
            <w:pPr>
              <w:jc w:val="center"/>
              <w:rPr>
                <w:rFonts w:hint="eastAsia" w:ascii="宋体" w:hAnsi="宋体" w:cs="宋体"/>
                <w:bCs/>
                <w:color w:val="auto"/>
                <w:sz w:val="21"/>
                <w:szCs w:val="21"/>
                <w:highlight w:val="none"/>
              </w:rPr>
            </w:pPr>
          </w:p>
        </w:tc>
        <w:tc>
          <w:tcPr>
            <w:tcW w:w="795" w:type="dxa"/>
            <w:vAlign w:val="top"/>
          </w:tcPr>
          <w:p w14:paraId="3A80BE4E">
            <w:pPr>
              <w:jc w:val="center"/>
              <w:rPr>
                <w:rFonts w:hint="eastAsia" w:ascii="宋体" w:hAnsi="宋体" w:cs="宋体"/>
                <w:bCs/>
                <w:color w:val="auto"/>
                <w:sz w:val="21"/>
                <w:szCs w:val="21"/>
                <w:highlight w:val="none"/>
              </w:rPr>
            </w:pPr>
          </w:p>
        </w:tc>
        <w:tc>
          <w:tcPr>
            <w:tcW w:w="910" w:type="dxa"/>
            <w:vAlign w:val="top"/>
          </w:tcPr>
          <w:p w14:paraId="7E0F9178">
            <w:pPr>
              <w:jc w:val="center"/>
              <w:rPr>
                <w:rFonts w:hint="eastAsia" w:ascii="宋体" w:hAnsi="宋体" w:cs="宋体"/>
                <w:bCs/>
                <w:color w:val="auto"/>
                <w:sz w:val="21"/>
                <w:szCs w:val="21"/>
                <w:highlight w:val="none"/>
              </w:rPr>
            </w:pPr>
          </w:p>
        </w:tc>
      </w:tr>
      <w:tr w14:paraId="4322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50" w:type="dxa"/>
            <w:vAlign w:val="center"/>
          </w:tcPr>
          <w:p w14:paraId="39FC3FFB">
            <w:pPr>
              <w:rPr>
                <w:rFonts w:hint="default" w:ascii="宋体" w:hAnsi="宋体" w:eastAsia="宋体" w:cs="宋体"/>
                <w:bCs/>
                <w:color w:val="auto"/>
                <w:sz w:val="21"/>
                <w:szCs w:val="21"/>
                <w:highlight w:val="none"/>
                <w:lang w:val="en-US" w:eastAsia="zh-CN"/>
              </w:rPr>
            </w:pPr>
            <w:r>
              <w:rPr>
                <w:rFonts w:hint="eastAsia" w:ascii="宋体" w:hAnsi="宋体" w:cs="宋体"/>
                <w:bCs/>
                <w:color w:val="auto"/>
                <w:sz w:val="18"/>
                <w:szCs w:val="18"/>
                <w:highlight w:val="none"/>
              </w:rPr>
              <w:t>2</w:t>
            </w:r>
          </w:p>
        </w:tc>
        <w:tc>
          <w:tcPr>
            <w:tcW w:w="3473" w:type="dxa"/>
            <w:vAlign w:val="center"/>
          </w:tcPr>
          <w:p w14:paraId="011AF6D7">
            <w:pPr>
              <w:rPr>
                <w:rFonts w:hint="eastAsia" w:ascii="宋体" w:hAnsi="宋体" w:eastAsia="宋体" w:cs="宋体"/>
                <w:bCs/>
                <w:color w:val="auto"/>
                <w:sz w:val="21"/>
                <w:szCs w:val="21"/>
                <w:highlight w:val="none"/>
                <w:lang w:eastAsia="zh-CN"/>
              </w:rPr>
            </w:pPr>
            <w:r>
              <w:rPr>
                <w:rFonts w:hint="eastAsia" w:ascii="宋体" w:hAnsi="宋体" w:cs="宋体"/>
                <w:bCs/>
                <w:color w:val="auto"/>
                <w:sz w:val="18"/>
                <w:szCs w:val="18"/>
                <w:highlight w:val="none"/>
                <w:lang w:val="en-US" w:eastAsia="zh-CN"/>
              </w:rPr>
              <w:t xml:space="preserve"> </w:t>
            </w:r>
            <w:r>
              <w:rPr>
                <w:rFonts w:hint="eastAsia" w:ascii="宋体" w:hAnsi="宋体" w:cs="宋体"/>
                <w:bCs/>
                <w:color w:val="auto"/>
                <w:sz w:val="18"/>
                <w:szCs w:val="18"/>
                <w:highlight w:val="none"/>
              </w:rPr>
              <w:t>……</w:t>
            </w:r>
          </w:p>
        </w:tc>
        <w:tc>
          <w:tcPr>
            <w:tcW w:w="1140" w:type="dxa"/>
            <w:vAlign w:val="top"/>
          </w:tcPr>
          <w:p w14:paraId="08A10004">
            <w:pPr>
              <w:jc w:val="center"/>
              <w:rPr>
                <w:rFonts w:hint="eastAsia" w:ascii="宋体" w:hAnsi="宋体" w:cs="宋体"/>
                <w:bCs/>
                <w:color w:val="auto"/>
                <w:sz w:val="21"/>
                <w:szCs w:val="21"/>
                <w:highlight w:val="none"/>
              </w:rPr>
            </w:pPr>
          </w:p>
        </w:tc>
        <w:tc>
          <w:tcPr>
            <w:tcW w:w="1080" w:type="dxa"/>
            <w:vAlign w:val="top"/>
          </w:tcPr>
          <w:p w14:paraId="4C3E0463">
            <w:pPr>
              <w:jc w:val="center"/>
              <w:rPr>
                <w:rFonts w:hint="eastAsia" w:ascii="宋体" w:hAnsi="宋体" w:cs="宋体"/>
                <w:bCs/>
                <w:color w:val="auto"/>
                <w:sz w:val="21"/>
                <w:szCs w:val="21"/>
                <w:highlight w:val="none"/>
              </w:rPr>
            </w:pPr>
          </w:p>
        </w:tc>
        <w:tc>
          <w:tcPr>
            <w:tcW w:w="795" w:type="dxa"/>
            <w:vAlign w:val="top"/>
          </w:tcPr>
          <w:p w14:paraId="2ECCC38A">
            <w:pPr>
              <w:jc w:val="center"/>
              <w:rPr>
                <w:rFonts w:hint="eastAsia" w:ascii="宋体" w:hAnsi="宋体" w:cs="宋体"/>
                <w:bCs/>
                <w:color w:val="auto"/>
                <w:sz w:val="21"/>
                <w:szCs w:val="21"/>
                <w:highlight w:val="none"/>
              </w:rPr>
            </w:pPr>
          </w:p>
        </w:tc>
        <w:tc>
          <w:tcPr>
            <w:tcW w:w="705" w:type="dxa"/>
            <w:vAlign w:val="center"/>
          </w:tcPr>
          <w:p w14:paraId="2519DC6B">
            <w:pPr>
              <w:jc w:val="center"/>
              <w:rPr>
                <w:rFonts w:hint="default" w:ascii="宋体" w:hAnsi="宋体" w:eastAsia="宋体" w:cs="宋体"/>
                <w:bCs/>
                <w:color w:val="auto"/>
                <w:sz w:val="21"/>
                <w:szCs w:val="21"/>
                <w:highlight w:val="none"/>
                <w:lang w:val="en-US" w:eastAsia="zh-CN"/>
              </w:rPr>
            </w:pPr>
          </w:p>
        </w:tc>
        <w:tc>
          <w:tcPr>
            <w:tcW w:w="795" w:type="dxa"/>
            <w:vAlign w:val="top"/>
          </w:tcPr>
          <w:p w14:paraId="7380AAF7">
            <w:pPr>
              <w:jc w:val="center"/>
              <w:rPr>
                <w:rFonts w:hint="eastAsia" w:ascii="宋体" w:hAnsi="宋体" w:cs="宋体"/>
                <w:bCs/>
                <w:color w:val="auto"/>
                <w:sz w:val="21"/>
                <w:szCs w:val="21"/>
                <w:highlight w:val="none"/>
              </w:rPr>
            </w:pPr>
          </w:p>
        </w:tc>
        <w:tc>
          <w:tcPr>
            <w:tcW w:w="910" w:type="dxa"/>
            <w:vAlign w:val="top"/>
          </w:tcPr>
          <w:p w14:paraId="1D4E9CD7">
            <w:pPr>
              <w:jc w:val="center"/>
              <w:rPr>
                <w:rFonts w:hint="eastAsia" w:ascii="宋体" w:hAnsi="宋体" w:cs="宋体"/>
                <w:bCs/>
                <w:color w:val="auto"/>
                <w:sz w:val="21"/>
                <w:szCs w:val="21"/>
                <w:highlight w:val="none"/>
              </w:rPr>
            </w:pPr>
          </w:p>
        </w:tc>
      </w:tr>
      <w:tr w14:paraId="11B0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50" w:type="dxa"/>
            <w:vAlign w:val="center"/>
          </w:tcPr>
          <w:p w14:paraId="34570FDB">
            <w:pPr>
              <w:rPr>
                <w:rFonts w:hint="eastAsia" w:ascii="宋体" w:hAnsi="宋体" w:cs="宋体"/>
                <w:bCs/>
                <w:color w:val="auto"/>
                <w:sz w:val="21"/>
                <w:szCs w:val="21"/>
                <w:highlight w:val="none"/>
              </w:rPr>
            </w:pPr>
          </w:p>
        </w:tc>
        <w:tc>
          <w:tcPr>
            <w:tcW w:w="3473" w:type="dxa"/>
            <w:vAlign w:val="center"/>
          </w:tcPr>
          <w:p w14:paraId="2A3E2F0C">
            <w:pPr>
              <w:rPr>
                <w:rFonts w:hint="eastAsia" w:ascii="宋体" w:hAnsi="宋体" w:eastAsia="宋体" w:cs="宋体"/>
                <w:bCs/>
                <w:color w:val="auto"/>
                <w:sz w:val="21"/>
                <w:szCs w:val="21"/>
                <w:highlight w:val="none"/>
                <w:lang w:eastAsia="zh-CN"/>
              </w:rPr>
            </w:pPr>
            <w:r>
              <w:rPr>
                <w:rFonts w:hint="eastAsia" w:ascii="宋体" w:hAnsi="宋体" w:cs="宋体"/>
                <w:bCs/>
                <w:color w:val="auto"/>
                <w:sz w:val="18"/>
                <w:szCs w:val="18"/>
                <w:highlight w:val="none"/>
              </w:rPr>
              <w:t>……</w:t>
            </w:r>
          </w:p>
        </w:tc>
        <w:tc>
          <w:tcPr>
            <w:tcW w:w="1140" w:type="dxa"/>
            <w:vAlign w:val="top"/>
          </w:tcPr>
          <w:p w14:paraId="66812055">
            <w:pPr>
              <w:jc w:val="center"/>
              <w:rPr>
                <w:rFonts w:hint="eastAsia" w:ascii="宋体" w:hAnsi="宋体" w:cs="宋体"/>
                <w:bCs/>
                <w:color w:val="auto"/>
                <w:sz w:val="21"/>
                <w:szCs w:val="21"/>
                <w:highlight w:val="none"/>
              </w:rPr>
            </w:pPr>
          </w:p>
        </w:tc>
        <w:tc>
          <w:tcPr>
            <w:tcW w:w="1080" w:type="dxa"/>
            <w:vAlign w:val="top"/>
          </w:tcPr>
          <w:p w14:paraId="6E3F3FCC">
            <w:pPr>
              <w:jc w:val="center"/>
              <w:rPr>
                <w:rFonts w:hint="eastAsia" w:ascii="宋体" w:hAnsi="宋体" w:cs="宋体"/>
                <w:bCs/>
                <w:color w:val="auto"/>
                <w:sz w:val="21"/>
                <w:szCs w:val="21"/>
                <w:highlight w:val="none"/>
              </w:rPr>
            </w:pPr>
          </w:p>
        </w:tc>
        <w:tc>
          <w:tcPr>
            <w:tcW w:w="795" w:type="dxa"/>
            <w:vAlign w:val="top"/>
          </w:tcPr>
          <w:p w14:paraId="11988D75">
            <w:pPr>
              <w:jc w:val="center"/>
              <w:rPr>
                <w:rFonts w:hint="eastAsia" w:ascii="宋体" w:hAnsi="宋体" w:cs="宋体"/>
                <w:bCs/>
                <w:color w:val="auto"/>
                <w:sz w:val="21"/>
                <w:szCs w:val="21"/>
                <w:highlight w:val="none"/>
              </w:rPr>
            </w:pPr>
          </w:p>
        </w:tc>
        <w:tc>
          <w:tcPr>
            <w:tcW w:w="705" w:type="dxa"/>
            <w:vAlign w:val="center"/>
          </w:tcPr>
          <w:p w14:paraId="5E4BDF9B">
            <w:pPr>
              <w:jc w:val="center"/>
              <w:rPr>
                <w:rFonts w:hint="eastAsia" w:ascii="宋体" w:hAnsi="宋体" w:cs="宋体"/>
                <w:bCs/>
                <w:color w:val="auto"/>
                <w:sz w:val="21"/>
                <w:szCs w:val="21"/>
                <w:highlight w:val="none"/>
              </w:rPr>
            </w:pPr>
          </w:p>
        </w:tc>
        <w:tc>
          <w:tcPr>
            <w:tcW w:w="795" w:type="dxa"/>
            <w:vAlign w:val="top"/>
          </w:tcPr>
          <w:p w14:paraId="7641F371">
            <w:pPr>
              <w:jc w:val="center"/>
              <w:rPr>
                <w:rFonts w:hint="eastAsia" w:ascii="宋体" w:hAnsi="宋体" w:cs="宋体"/>
                <w:bCs/>
                <w:color w:val="auto"/>
                <w:sz w:val="21"/>
                <w:szCs w:val="21"/>
                <w:highlight w:val="none"/>
              </w:rPr>
            </w:pPr>
          </w:p>
        </w:tc>
        <w:tc>
          <w:tcPr>
            <w:tcW w:w="910" w:type="dxa"/>
            <w:vAlign w:val="top"/>
          </w:tcPr>
          <w:p w14:paraId="0620E370">
            <w:pPr>
              <w:rPr>
                <w:rFonts w:hint="eastAsia" w:ascii="宋体" w:hAnsi="宋体" w:cs="宋体"/>
                <w:bCs/>
                <w:color w:val="auto"/>
                <w:sz w:val="21"/>
                <w:szCs w:val="21"/>
                <w:highlight w:val="none"/>
              </w:rPr>
            </w:pPr>
          </w:p>
        </w:tc>
      </w:tr>
      <w:bookmarkEnd w:id="135"/>
    </w:tbl>
    <w:p w14:paraId="59C3D99B">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highlight w:val="none"/>
        </w:rPr>
        <w:t>特此承诺！</w:t>
      </w:r>
    </w:p>
    <w:p w14:paraId="011A71C6">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投标人（盖单位公章）：</w:t>
      </w:r>
    </w:p>
    <w:p w14:paraId="1566573D">
      <w:pPr>
        <w:adjustRightInd/>
        <w:spacing w:line="56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kern w:val="2"/>
          <w:highlight w:val="none"/>
        </w:rPr>
        <w:t xml:space="preserve">法定代表人（单位负责人）或委托代理人（签字或盖个人名字章）：                           </w:t>
      </w:r>
    </w:p>
    <w:p w14:paraId="42BD19C2">
      <w:pPr>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年     月     日</w:t>
      </w:r>
    </w:p>
    <w:p w14:paraId="2DAAEF57">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说明 ：</w:t>
      </w:r>
    </w:p>
    <w:p w14:paraId="78344EDD">
      <w:pPr>
        <w:spacing w:line="360" w:lineRule="auto"/>
        <w:rPr>
          <w:color w:val="auto"/>
          <w:highlight w:val="none"/>
        </w:rPr>
      </w:pPr>
      <w:r>
        <w:rPr>
          <w:rFonts w:hint="eastAsia" w:ascii="宋体" w:hAnsi="宋体" w:cs="宋体"/>
          <w:bCs/>
          <w:color w:val="auto"/>
          <w:highlight w:val="none"/>
        </w:rPr>
        <w:t>1</w:t>
      </w:r>
      <w:r>
        <w:rPr>
          <w:rFonts w:ascii="宋体" w:hAnsi="宋体" w:cs="宋体"/>
          <w:bCs/>
          <w:color w:val="auto"/>
          <w:highlight w:val="none"/>
        </w:rPr>
        <w:t>.</w:t>
      </w:r>
      <w:r>
        <w:rPr>
          <w:rFonts w:hint="eastAsia" w:ascii="宋体" w:hAnsi="宋体" w:cs="宋体"/>
          <w:b/>
          <w:bCs/>
          <w:color w:val="auto"/>
          <w:highlight w:val="none"/>
        </w:rPr>
        <w:t>“第二篇 采购需求 四、配置”★</w:t>
      </w:r>
      <w:r>
        <w:rPr>
          <w:rFonts w:hint="eastAsia" w:ascii="宋体" w:hAnsi="宋体" w:cs="宋体"/>
          <w:b/>
          <w:bCs/>
          <w:color w:val="auto"/>
          <w:highlight w:val="none"/>
          <w:lang w:val="en-US" w:eastAsia="zh-CN"/>
        </w:rPr>
        <w:t>标注的</w:t>
      </w:r>
      <w:r>
        <w:rPr>
          <w:rFonts w:hint="eastAsia" w:ascii="宋体" w:hAnsi="宋体" w:cs="宋体"/>
          <w:b/>
          <w:bCs/>
          <w:color w:val="auto"/>
          <w:highlight w:val="none"/>
        </w:rPr>
        <w:t>内容为实质性要求，不满足要求的，为无效标。</w:t>
      </w:r>
    </w:p>
    <w:p w14:paraId="5E23FE7F">
      <w:pPr>
        <w:tabs>
          <w:tab w:val="left" w:pos="7445"/>
        </w:tabs>
        <w:autoSpaceDE w:val="0"/>
        <w:autoSpaceDN w:val="0"/>
        <w:snapToGrid w:val="0"/>
        <w:spacing w:line="360" w:lineRule="auto"/>
        <w:ind w:firstLine="2811" w:firstLineChars="1000"/>
        <w:jc w:val="both"/>
        <w:rPr>
          <w:rFonts w:hint="eastAsia" w:ascii="宋体" w:hAnsi="宋体" w:eastAsia="宋体" w:cs="宋体"/>
          <w:b/>
          <w:color w:val="auto"/>
          <w:kern w:val="2"/>
          <w:sz w:val="28"/>
          <w:szCs w:val="28"/>
          <w:highlight w:val="none"/>
        </w:rPr>
        <w:sectPr>
          <w:pgSz w:w="11906" w:h="16838"/>
          <w:pgMar w:top="1418" w:right="1247" w:bottom="1247" w:left="1418" w:header="851" w:footer="851" w:gutter="0"/>
          <w:cols w:space="720" w:num="1"/>
          <w:docGrid w:linePitch="326" w:charSpace="0"/>
        </w:sectPr>
      </w:pPr>
    </w:p>
    <w:p w14:paraId="00FA2E56">
      <w:pPr>
        <w:pStyle w:val="2"/>
        <w:rPr>
          <w:rFonts w:hint="eastAsia" w:ascii="宋体" w:hAnsi="宋体" w:eastAsia="宋体" w:cs="宋体"/>
          <w:color w:val="auto"/>
          <w:highlight w:val="none"/>
        </w:rPr>
      </w:pPr>
    </w:p>
    <w:p w14:paraId="0E4918FA">
      <w:pPr>
        <w:tabs>
          <w:tab w:val="left" w:pos="7445"/>
        </w:tabs>
        <w:autoSpaceDE w:val="0"/>
        <w:autoSpaceDN w:val="0"/>
        <w:snapToGrid w:val="0"/>
        <w:spacing w:line="360" w:lineRule="auto"/>
        <w:ind w:firstLine="2811" w:firstLineChars="1000"/>
        <w:jc w:val="both"/>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28"/>
          <w:szCs w:val="28"/>
          <w:highlight w:val="none"/>
        </w:rPr>
        <w:t>（三）备品备件清单（如有）</w:t>
      </w:r>
    </w:p>
    <w:p w14:paraId="33051852">
      <w:pPr>
        <w:pStyle w:val="47"/>
        <w:jc w:val="center"/>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28"/>
          <w:szCs w:val="28"/>
          <w:highlight w:val="none"/>
        </w:rPr>
        <w:t>格式自拟</w:t>
      </w:r>
    </w:p>
    <w:p w14:paraId="154E1AE5">
      <w:pPr>
        <w:rPr>
          <w:rFonts w:hint="eastAsia" w:ascii="宋体" w:hAnsi="宋体" w:eastAsia="宋体" w:cs="宋体"/>
          <w:b/>
          <w:color w:val="auto"/>
          <w:kern w:val="2"/>
          <w:sz w:val="28"/>
          <w:szCs w:val="28"/>
          <w:highlight w:val="none"/>
        </w:rPr>
      </w:pPr>
    </w:p>
    <w:p w14:paraId="653A27AF">
      <w:pPr>
        <w:pStyle w:val="47"/>
        <w:rPr>
          <w:rFonts w:hint="eastAsia" w:ascii="宋体" w:hAnsi="宋体" w:eastAsia="宋体" w:cs="宋体"/>
          <w:b/>
          <w:color w:val="auto"/>
          <w:kern w:val="2"/>
          <w:sz w:val="28"/>
          <w:szCs w:val="28"/>
          <w:highlight w:val="none"/>
        </w:rPr>
      </w:pPr>
    </w:p>
    <w:p w14:paraId="5AC4A854">
      <w:pPr>
        <w:rPr>
          <w:rFonts w:hint="eastAsia" w:ascii="宋体" w:hAnsi="宋体" w:eastAsia="宋体" w:cs="宋体"/>
          <w:b/>
          <w:color w:val="auto"/>
          <w:kern w:val="2"/>
          <w:sz w:val="28"/>
          <w:szCs w:val="28"/>
          <w:highlight w:val="none"/>
        </w:rPr>
      </w:pPr>
    </w:p>
    <w:p w14:paraId="4CE1F8E7">
      <w:pPr>
        <w:pStyle w:val="47"/>
        <w:rPr>
          <w:rFonts w:hint="eastAsia" w:ascii="宋体" w:hAnsi="宋体" w:eastAsia="宋体" w:cs="宋体"/>
          <w:b/>
          <w:color w:val="auto"/>
          <w:kern w:val="2"/>
          <w:sz w:val="28"/>
          <w:szCs w:val="28"/>
          <w:highlight w:val="none"/>
        </w:rPr>
      </w:pPr>
    </w:p>
    <w:p w14:paraId="31353D06">
      <w:pPr>
        <w:rPr>
          <w:rFonts w:hint="eastAsia" w:ascii="宋体" w:hAnsi="宋体" w:eastAsia="宋体" w:cs="宋体"/>
          <w:b/>
          <w:color w:val="auto"/>
          <w:kern w:val="2"/>
          <w:sz w:val="28"/>
          <w:szCs w:val="28"/>
          <w:highlight w:val="none"/>
        </w:rPr>
      </w:pPr>
    </w:p>
    <w:p w14:paraId="4E3BD43D">
      <w:pPr>
        <w:pStyle w:val="47"/>
        <w:rPr>
          <w:rFonts w:hint="eastAsia" w:ascii="宋体" w:hAnsi="宋体" w:eastAsia="宋体" w:cs="宋体"/>
          <w:b/>
          <w:color w:val="auto"/>
          <w:kern w:val="2"/>
          <w:sz w:val="28"/>
          <w:szCs w:val="28"/>
          <w:highlight w:val="none"/>
        </w:rPr>
      </w:pPr>
    </w:p>
    <w:p w14:paraId="5345F619">
      <w:pPr>
        <w:rPr>
          <w:rFonts w:hint="eastAsia" w:ascii="宋体" w:hAnsi="宋体" w:eastAsia="宋体" w:cs="宋体"/>
          <w:b/>
          <w:color w:val="auto"/>
          <w:kern w:val="2"/>
          <w:sz w:val="28"/>
          <w:szCs w:val="28"/>
          <w:highlight w:val="none"/>
        </w:rPr>
      </w:pPr>
    </w:p>
    <w:p w14:paraId="01CD2C84">
      <w:pPr>
        <w:pStyle w:val="47"/>
        <w:rPr>
          <w:rFonts w:hint="eastAsia" w:ascii="宋体" w:hAnsi="宋体" w:eastAsia="宋体" w:cs="宋体"/>
          <w:b/>
          <w:color w:val="auto"/>
          <w:kern w:val="2"/>
          <w:sz w:val="28"/>
          <w:szCs w:val="28"/>
          <w:highlight w:val="none"/>
        </w:rPr>
      </w:pPr>
    </w:p>
    <w:p w14:paraId="269014EB">
      <w:pPr>
        <w:rPr>
          <w:rFonts w:hint="eastAsia" w:ascii="宋体" w:hAnsi="宋体" w:eastAsia="宋体" w:cs="宋体"/>
          <w:b/>
          <w:color w:val="auto"/>
          <w:kern w:val="2"/>
          <w:sz w:val="28"/>
          <w:szCs w:val="28"/>
          <w:highlight w:val="none"/>
        </w:rPr>
      </w:pPr>
    </w:p>
    <w:p w14:paraId="6247C18F">
      <w:pPr>
        <w:pStyle w:val="47"/>
        <w:rPr>
          <w:rFonts w:hint="eastAsia" w:ascii="宋体" w:hAnsi="宋体" w:eastAsia="宋体" w:cs="宋体"/>
          <w:b/>
          <w:color w:val="auto"/>
          <w:kern w:val="2"/>
          <w:sz w:val="28"/>
          <w:szCs w:val="28"/>
          <w:highlight w:val="none"/>
        </w:rPr>
      </w:pPr>
    </w:p>
    <w:p w14:paraId="5DCE1A68">
      <w:pPr>
        <w:rPr>
          <w:rFonts w:hint="eastAsia" w:ascii="宋体" w:hAnsi="宋体" w:eastAsia="宋体" w:cs="宋体"/>
          <w:b/>
          <w:color w:val="auto"/>
          <w:kern w:val="2"/>
          <w:sz w:val="28"/>
          <w:szCs w:val="28"/>
          <w:highlight w:val="none"/>
        </w:rPr>
      </w:pPr>
    </w:p>
    <w:p w14:paraId="0D955E77">
      <w:pPr>
        <w:pStyle w:val="47"/>
        <w:rPr>
          <w:rFonts w:hint="eastAsia" w:ascii="宋体" w:hAnsi="宋体" w:eastAsia="宋体" w:cs="宋体"/>
          <w:b/>
          <w:color w:val="auto"/>
          <w:kern w:val="2"/>
          <w:sz w:val="28"/>
          <w:szCs w:val="28"/>
          <w:highlight w:val="none"/>
        </w:rPr>
      </w:pPr>
    </w:p>
    <w:p w14:paraId="274D9AA1">
      <w:pPr>
        <w:rPr>
          <w:rFonts w:hint="eastAsia" w:ascii="宋体" w:hAnsi="宋体" w:eastAsia="宋体" w:cs="宋体"/>
          <w:b/>
          <w:color w:val="auto"/>
          <w:kern w:val="2"/>
          <w:sz w:val="28"/>
          <w:szCs w:val="28"/>
          <w:highlight w:val="none"/>
        </w:rPr>
      </w:pPr>
    </w:p>
    <w:p w14:paraId="579EE2E8">
      <w:pPr>
        <w:pStyle w:val="47"/>
        <w:rPr>
          <w:rFonts w:hint="eastAsia" w:ascii="宋体" w:hAnsi="宋体" w:eastAsia="宋体" w:cs="宋体"/>
          <w:b/>
          <w:color w:val="auto"/>
          <w:kern w:val="2"/>
          <w:sz w:val="28"/>
          <w:szCs w:val="28"/>
          <w:highlight w:val="none"/>
        </w:rPr>
      </w:pPr>
    </w:p>
    <w:p w14:paraId="369CF609">
      <w:pPr>
        <w:rPr>
          <w:rFonts w:hint="eastAsia" w:ascii="宋体" w:hAnsi="宋体" w:eastAsia="宋体" w:cs="宋体"/>
          <w:b/>
          <w:color w:val="auto"/>
          <w:kern w:val="2"/>
          <w:sz w:val="28"/>
          <w:szCs w:val="28"/>
          <w:highlight w:val="none"/>
        </w:rPr>
      </w:pPr>
    </w:p>
    <w:p w14:paraId="1BC63E3A">
      <w:pPr>
        <w:pStyle w:val="47"/>
        <w:rPr>
          <w:rFonts w:hint="eastAsia" w:ascii="宋体" w:hAnsi="宋体" w:eastAsia="宋体" w:cs="宋体"/>
          <w:b/>
          <w:color w:val="auto"/>
          <w:kern w:val="2"/>
          <w:sz w:val="28"/>
          <w:szCs w:val="28"/>
          <w:highlight w:val="none"/>
        </w:rPr>
      </w:pPr>
    </w:p>
    <w:p w14:paraId="1C0AA8C6">
      <w:pPr>
        <w:rPr>
          <w:rFonts w:hint="eastAsia" w:ascii="宋体" w:hAnsi="宋体" w:eastAsia="宋体" w:cs="宋体"/>
          <w:b/>
          <w:color w:val="auto"/>
          <w:kern w:val="2"/>
          <w:sz w:val="28"/>
          <w:szCs w:val="28"/>
          <w:highlight w:val="none"/>
        </w:rPr>
      </w:pPr>
    </w:p>
    <w:p w14:paraId="248B8723">
      <w:pPr>
        <w:pStyle w:val="47"/>
        <w:rPr>
          <w:rFonts w:hint="eastAsia" w:ascii="宋体" w:hAnsi="宋体" w:eastAsia="宋体" w:cs="宋体"/>
          <w:b/>
          <w:color w:val="auto"/>
          <w:kern w:val="2"/>
          <w:sz w:val="28"/>
          <w:szCs w:val="28"/>
          <w:highlight w:val="none"/>
        </w:rPr>
      </w:pPr>
    </w:p>
    <w:p w14:paraId="6E03478A">
      <w:pPr>
        <w:rPr>
          <w:rFonts w:hint="eastAsia" w:ascii="宋体" w:hAnsi="宋体" w:eastAsia="宋体" w:cs="宋体"/>
          <w:b/>
          <w:color w:val="auto"/>
          <w:kern w:val="2"/>
          <w:sz w:val="28"/>
          <w:szCs w:val="28"/>
          <w:highlight w:val="none"/>
        </w:rPr>
      </w:pPr>
    </w:p>
    <w:p w14:paraId="3E7D8F25">
      <w:pPr>
        <w:pStyle w:val="47"/>
        <w:rPr>
          <w:rFonts w:hint="eastAsia" w:ascii="宋体" w:hAnsi="宋体" w:eastAsia="宋体" w:cs="宋体"/>
          <w:b/>
          <w:color w:val="auto"/>
          <w:kern w:val="2"/>
          <w:sz w:val="28"/>
          <w:szCs w:val="28"/>
          <w:highlight w:val="none"/>
        </w:rPr>
      </w:pPr>
    </w:p>
    <w:p w14:paraId="0675878E">
      <w:pPr>
        <w:rPr>
          <w:rFonts w:hint="eastAsia" w:ascii="宋体" w:hAnsi="宋体" w:eastAsia="宋体" w:cs="宋体"/>
          <w:b/>
          <w:color w:val="auto"/>
          <w:kern w:val="2"/>
          <w:sz w:val="28"/>
          <w:szCs w:val="28"/>
          <w:highlight w:val="none"/>
        </w:rPr>
      </w:pPr>
    </w:p>
    <w:p w14:paraId="3AB6DF9F">
      <w:pPr>
        <w:pStyle w:val="47"/>
        <w:rPr>
          <w:rFonts w:hint="eastAsia" w:ascii="宋体" w:hAnsi="宋体" w:eastAsia="宋体" w:cs="宋体"/>
          <w:b/>
          <w:color w:val="auto"/>
          <w:kern w:val="2"/>
          <w:sz w:val="28"/>
          <w:szCs w:val="28"/>
          <w:highlight w:val="none"/>
        </w:rPr>
      </w:pPr>
    </w:p>
    <w:p w14:paraId="0C25E068">
      <w:pPr>
        <w:rPr>
          <w:rFonts w:hint="eastAsia" w:ascii="宋体" w:hAnsi="宋体" w:eastAsia="宋体" w:cs="宋体"/>
          <w:b/>
          <w:color w:val="auto"/>
          <w:kern w:val="2"/>
          <w:sz w:val="28"/>
          <w:szCs w:val="28"/>
          <w:highlight w:val="none"/>
        </w:rPr>
      </w:pPr>
    </w:p>
    <w:p w14:paraId="42D9CA49">
      <w:pPr>
        <w:pStyle w:val="47"/>
        <w:rPr>
          <w:rFonts w:hint="eastAsia" w:ascii="宋体" w:hAnsi="宋体" w:eastAsia="宋体" w:cs="宋体"/>
          <w:b/>
          <w:color w:val="auto"/>
          <w:kern w:val="2"/>
          <w:sz w:val="28"/>
          <w:szCs w:val="28"/>
          <w:highlight w:val="none"/>
        </w:rPr>
      </w:pPr>
    </w:p>
    <w:p w14:paraId="340D8E4A">
      <w:pPr>
        <w:rPr>
          <w:rFonts w:hint="eastAsia" w:ascii="宋体" w:hAnsi="宋体" w:eastAsia="宋体" w:cs="宋体"/>
          <w:b/>
          <w:color w:val="auto"/>
          <w:kern w:val="2"/>
          <w:sz w:val="28"/>
          <w:szCs w:val="28"/>
          <w:highlight w:val="none"/>
        </w:rPr>
      </w:pPr>
    </w:p>
    <w:p w14:paraId="2B2F2FE3">
      <w:pPr>
        <w:pStyle w:val="47"/>
        <w:rPr>
          <w:rFonts w:hint="eastAsia" w:ascii="宋体" w:hAnsi="宋体" w:eastAsia="宋体" w:cs="宋体"/>
          <w:b/>
          <w:color w:val="auto"/>
          <w:kern w:val="2"/>
          <w:sz w:val="28"/>
          <w:szCs w:val="28"/>
          <w:highlight w:val="none"/>
        </w:rPr>
      </w:pPr>
    </w:p>
    <w:p w14:paraId="1C5E9E0F">
      <w:pPr>
        <w:rPr>
          <w:rFonts w:hint="eastAsia" w:ascii="宋体" w:hAnsi="宋体" w:eastAsia="宋体" w:cs="宋体"/>
          <w:b/>
          <w:color w:val="auto"/>
          <w:kern w:val="2"/>
          <w:sz w:val="28"/>
          <w:szCs w:val="28"/>
          <w:highlight w:val="none"/>
        </w:rPr>
      </w:pPr>
    </w:p>
    <w:p w14:paraId="6DD877B5">
      <w:pPr>
        <w:pStyle w:val="47"/>
        <w:rPr>
          <w:rFonts w:hint="eastAsia" w:ascii="宋体" w:hAnsi="宋体" w:eastAsia="宋体" w:cs="宋体"/>
          <w:b/>
          <w:color w:val="auto"/>
          <w:kern w:val="2"/>
          <w:sz w:val="28"/>
          <w:szCs w:val="28"/>
          <w:highlight w:val="none"/>
        </w:rPr>
      </w:pPr>
    </w:p>
    <w:p w14:paraId="55096ADE">
      <w:pPr>
        <w:rPr>
          <w:rFonts w:hint="eastAsia" w:ascii="宋体" w:hAnsi="宋体" w:eastAsia="宋体" w:cs="宋体"/>
          <w:b/>
          <w:color w:val="auto"/>
          <w:kern w:val="2"/>
          <w:sz w:val="28"/>
          <w:szCs w:val="28"/>
          <w:highlight w:val="none"/>
        </w:rPr>
      </w:pPr>
    </w:p>
    <w:p w14:paraId="20A66E68">
      <w:pPr>
        <w:pStyle w:val="47"/>
        <w:rPr>
          <w:rFonts w:hint="eastAsia" w:ascii="宋体" w:hAnsi="宋体" w:eastAsia="宋体" w:cs="宋体"/>
          <w:b/>
          <w:color w:val="auto"/>
          <w:kern w:val="2"/>
          <w:sz w:val="28"/>
          <w:szCs w:val="28"/>
          <w:highlight w:val="none"/>
        </w:rPr>
      </w:pPr>
    </w:p>
    <w:p w14:paraId="2A78D227">
      <w:pPr>
        <w:rPr>
          <w:rFonts w:hint="eastAsia" w:ascii="宋体" w:hAnsi="宋体" w:eastAsia="宋体" w:cs="宋体"/>
          <w:b/>
          <w:color w:val="auto"/>
          <w:kern w:val="2"/>
          <w:sz w:val="28"/>
          <w:szCs w:val="28"/>
          <w:highlight w:val="none"/>
        </w:rPr>
      </w:pPr>
    </w:p>
    <w:p w14:paraId="3482195F">
      <w:pPr>
        <w:pStyle w:val="47"/>
        <w:rPr>
          <w:rFonts w:hint="eastAsia" w:ascii="宋体" w:hAnsi="宋体" w:eastAsia="宋体" w:cs="宋体"/>
          <w:b/>
          <w:color w:val="auto"/>
          <w:kern w:val="2"/>
          <w:sz w:val="28"/>
          <w:szCs w:val="28"/>
          <w:highlight w:val="none"/>
        </w:rPr>
      </w:pPr>
    </w:p>
    <w:p w14:paraId="25F12A01">
      <w:pPr>
        <w:rPr>
          <w:rFonts w:hint="eastAsia" w:ascii="宋体" w:hAnsi="宋体" w:eastAsia="宋体" w:cs="宋体"/>
          <w:color w:val="auto"/>
          <w:highlight w:val="none"/>
        </w:rPr>
        <w:sectPr>
          <w:pgSz w:w="11906" w:h="16838"/>
          <w:pgMar w:top="1418" w:right="1247" w:bottom="1247" w:left="1418" w:header="851" w:footer="851" w:gutter="0"/>
          <w:cols w:space="720" w:num="1"/>
          <w:docGrid w:linePitch="326" w:charSpace="0"/>
        </w:sectPr>
      </w:pPr>
    </w:p>
    <w:p w14:paraId="4F72739C">
      <w:pPr>
        <w:pStyle w:val="2"/>
        <w:rPr>
          <w:rFonts w:hint="eastAsia" w:ascii="宋体" w:hAnsi="宋体" w:eastAsia="宋体" w:cs="宋体"/>
          <w:color w:val="auto"/>
          <w:highlight w:val="none"/>
        </w:rPr>
      </w:pPr>
    </w:p>
    <w:p w14:paraId="190088CC">
      <w:pPr>
        <w:tabs>
          <w:tab w:val="left" w:pos="7445"/>
        </w:tabs>
        <w:autoSpaceDE w:val="0"/>
        <w:autoSpaceDN w:val="0"/>
        <w:snapToGrid w:val="0"/>
        <w:spacing w:line="360" w:lineRule="auto"/>
        <w:ind w:firstLine="2811" w:firstLineChars="1000"/>
        <w:jc w:val="both"/>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28"/>
          <w:szCs w:val="28"/>
          <w:highlight w:val="none"/>
        </w:rPr>
        <w:t>（四）其他附件及选件（如有）</w:t>
      </w:r>
    </w:p>
    <w:p w14:paraId="4E3BD0D1">
      <w:pPr>
        <w:pStyle w:val="47"/>
        <w:jc w:val="center"/>
        <w:rPr>
          <w:rFonts w:hint="eastAsia" w:ascii="宋体" w:hAnsi="宋体" w:eastAsia="宋体" w:cs="宋体"/>
          <w:color w:val="auto"/>
          <w:highlight w:val="none"/>
        </w:rPr>
      </w:pPr>
      <w:r>
        <w:rPr>
          <w:rFonts w:hint="eastAsia" w:ascii="宋体" w:hAnsi="宋体" w:eastAsia="宋体" w:cs="宋体"/>
          <w:b/>
          <w:color w:val="auto"/>
          <w:kern w:val="2"/>
          <w:sz w:val="28"/>
          <w:szCs w:val="28"/>
          <w:highlight w:val="none"/>
        </w:rPr>
        <w:t>格式自拟</w:t>
      </w:r>
    </w:p>
    <w:p w14:paraId="40D35A9A">
      <w:pPr>
        <w:spacing w:line="360" w:lineRule="auto"/>
        <w:rPr>
          <w:rFonts w:hint="eastAsia" w:ascii="宋体" w:hAnsi="宋体" w:eastAsia="宋体" w:cs="宋体"/>
          <w:color w:val="auto"/>
          <w:highlight w:val="none"/>
        </w:rPr>
      </w:pPr>
    </w:p>
    <w:p w14:paraId="2EDA6940">
      <w:pPr>
        <w:spacing w:line="360" w:lineRule="auto"/>
        <w:rPr>
          <w:rFonts w:hint="eastAsia" w:ascii="宋体" w:hAnsi="宋体" w:eastAsia="宋体" w:cs="宋体"/>
          <w:color w:val="auto"/>
          <w:highlight w:val="none"/>
        </w:rPr>
      </w:pPr>
    </w:p>
    <w:p w14:paraId="1034A22E">
      <w:pPr>
        <w:tabs>
          <w:tab w:val="left" w:pos="7445"/>
        </w:tabs>
        <w:autoSpaceDE w:val="0"/>
        <w:autoSpaceDN w:val="0"/>
        <w:snapToGrid w:val="0"/>
        <w:spacing w:line="360" w:lineRule="auto"/>
        <w:jc w:val="both"/>
        <w:rPr>
          <w:rFonts w:hint="eastAsia" w:ascii="宋体" w:hAnsi="宋体" w:eastAsia="宋体" w:cs="宋体"/>
          <w:b/>
          <w:color w:val="auto"/>
          <w:sz w:val="30"/>
          <w:szCs w:val="30"/>
          <w:highlight w:val="none"/>
        </w:rPr>
      </w:pPr>
    </w:p>
    <w:p w14:paraId="734BCE59">
      <w:pPr>
        <w:tabs>
          <w:tab w:val="left" w:pos="7445"/>
        </w:tabs>
        <w:autoSpaceDE w:val="0"/>
        <w:autoSpaceDN w:val="0"/>
        <w:snapToGrid w:val="0"/>
        <w:spacing w:line="360" w:lineRule="auto"/>
        <w:jc w:val="both"/>
        <w:rPr>
          <w:rFonts w:hint="eastAsia" w:ascii="宋体" w:hAnsi="宋体" w:eastAsia="宋体" w:cs="宋体"/>
          <w:b/>
          <w:color w:val="auto"/>
          <w:sz w:val="30"/>
          <w:szCs w:val="30"/>
          <w:highlight w:val="none"/>
        </w:rPr>
      </w:pPr>
      <w:r>
        <w:rPr>
          <w:rFonts w:hint="eastAsia" w:ascii="宋体" w:hAnsi="宋体" w:eastAsia="宋体" w:cs="宋体"/>
          <w:b/>
          <w:color w:val="auto"/>
          <w:kern w:val="2"/>
          <w:sz w:val="28"/>
          <w:szCs w:val="28"/>
          <w:highlight w:val="none"/>
        </w:rPr>
        <w:br w:type="page"/>
      </w:r>
      <w:bookmarkStart w:id="136" w:name="_Toc418512144"/>
      <w:bookmarkStart w:id="137" w:name="_Toc370305020"/>
      <w:bookmarkStart w:id="138" w:name="_Toc322965784"/>
      <w:bookmarkStart w:id="139" w:name="_Toc316479513"/>
      <w:r>
        <w:rPr>
          <w:rFonts w:hint="eastAsia" w:ascii="宋体" w:hAnsi="宋体" w:eastAsia="宋体" w:cs="宋体"/>
          <w:b/>
          <w:color w:val="auto"/>
          <w:kern w:val="2"/>
          <w:sz w:val="28"/>
          <w:szCs w:val="28"/>
          <w:highlight w:val="none"/>
        </w:rPr>
        <w:t xml:space="preserve">      （五）</w:t>
      </w:r>
      <w:r>
        <w:rPr>
          <w:rFonts w:hint="eastAsia" w:ascii="宋体" w:hAnsi="宋体" w:eastAsia="宋体" w:cs="宋体"/>
          <w:b/>
          <w:color w:val="auto"/>
          <w:sz w:val="30"/>
          <w:szCs w:val="30"/>
          <w:highlight w:val="none"/>
        </w:rPr>
        <w:t>法定代表人（单位负责人）身份证明书（格式）</w:t>
      </w:r>
    </w:p>
    <w:p w14:paraId="6E10862B">
      <w:pPr>
        <w:spacing w:line="360" w:lineRule="auto"/>
        <w:rPr>
          <w:rFonts w:hint="eastAsia" w:ascii="宋体" w:hAnsi="宋体" w:eastAsia="宋体" w:cs="宋体"/>
          <w:color w:val="auto"/>
          <w:highlight w:val="none"/>
        </w:rPr>
      </w:pPr>
    </w:p>
    <w:p w14:paraId="272B7E8B">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投标人名称：</w:t>
      </w:r>
      <w:r>
        <w:rPr>
          <w:rFonts w:hint="eastAsia" w:ascii="宋体" w:hAnsi="宋体" w:eastAsia="宋体" w:cs="宋体"/>
          <w:color w:val="auto"/>
          <w:highlight w:val="none"/>
          <w:u w:val="single"/>
        </w:rPr>
        <w:t xml:space="preserve">                    </w:t>
      </w:r>
    </w:p>
    <w:p w14:paraId="484164D9">
      <w:pPr>
        <w:spacing w:line="360" w:lineRule="auto"/>
        <w:rPr>
          <w:rFonts w:hint="eastAsia" w:ascii="宋体" w:hAnsi="宋体" w:eastAsia="宋体" w:cs="宋体"/>
          <w:color w:val="auto"/>
          <w:highlight w:val="none"/>
        </w:rPr>
      </w:pPr>
    </w:p>
    <w:p w14:paraId="205CD43E">
      <w:pPr>
        <w:tabs>
          <w:tab w:val="left" w:pos="3015"/>
          <w:tab w:val="left" w:pos="4365"/>
          <w:tab w:val="left" w:pos="5955"/>
        </w:tabs>
        <w:spacing w:line="48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性别： </w:t>
      </w:r>
      <w:r>
        <w:rPr>
          <w:rFonts w:hint="eastAsia" w:ascii="宋体" w:hAnsi="宋体" w:eastAsia="宋体" w:cs="宋体"/>
          <w:color w:val="auto"/>
          <w:highlight w:val="none"/>
          <w:u w:val="single"/>
        </w:rPr>
        <w:tab/>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ab/>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p>
    <w:p w14:paraId="5C094E98">
      <w:pPr>
        <w:spacing w:line="48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（投标人名称）的法定代表人（单位负责人）。</w:t>
      </w:r>
    </w:p>
    <w:p w14:paraId="712B73B7">
      <w:pPr>
        <w:spacing w:line="360" w:lineRule="auto"/>
        <w:rPr>
          <w:rFonts w:hint="eastAsia" w:ascii="宋体" w:hAnsi="宋体" w:eastAsia="宋体" w:cs="宋体"/>
          <w:color w:val="auto"/>
          <w:highlight w:val="none"/>
        </w:rPr>
      </w:pPr>
    </w:p>
    <w:p w14:paraId="4098B0AD">
      <w:pPr>
        <w:spacing w:line="360" w:lineRule="auto"/>
        <w:ind w:left="78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4C1E3A77">
      <w:pPr>
        <w:spacing w:line="360" w:lineRule="auto"/>
        <w:rPr>
          <w:rFonts w:hint="eastAsia" w:ascii="宋体" w:hAnsi="宋体" w:eastAsia="宋体" w:cs="宋体"/>
          <w:color w:val="auto"/>
          <w:highlight w:val="none"/>
        </w:rPr>
      </w:pPr>
    </w:p>
    <w:p w14:paraId="3823CDEC">
      <w:pPr>
        <w:spacing w:line="360" w:lineRule="auto"/>
        <w:rPr>
          <w:rFonts w:hint="eastAsia" w:ascii="宋体" w:hAnsi="宋体" w:eastAsia="宋体" w:cs="宋体"/>
          <w:color w:val="auto"/>
          <w:highlight w:val="none"/>
        </w:rPr>
      </w:pPr>
    </w:p>
    <w:p w14:paraId="5F03F050">
      <w:pPr>
        <w:spacing w:line="360" w:lineRule="auto"/>
        <w:rPr>
          <w:rFonts w:hint="eastAsia" w:ascii="宋体" w:hAnsi="宋体" w:eastAsia="宋体" w:cs="宋体"/>
          <w:color w:val="auto"/>
          <w:highlight w:val="none"/>
        </w:rPr>
      </w:pPr>
    </w:p>
    <w:p w14:paraId="299CFDD2">
      <w:pPr>
        <w:spacing w:line="360" w:lineRule="auto"/>
        <w:ind w:left="360"/>
        <w:rPr>
          <w:rFonts w:hint="eastAsia" w:ascii="宋体" w:hAnsi="宋体" w:eastAsia="宋体" w:cs="宋体"/>
          <w:color w:val="auto"/>
          <w:highlight w:val="none"/>
        </w:rPr>
      </w:pPr>
      <w:r>
        <w:rPr>
          <w:rFonts w:hint="eastAsia" w:ascii="宋体" w:hAnsi="宋体" w:eastAsia="宋体" w:cs="宋体"/>
          <w:color w:val="auto"/>
          <w:highlight w:val="none"/>
        </w:rPr>
        <w:t>附：法定代表人（单位负责人）身份证双面复印件。</w:t>
      </w:r>
    </w:p>
    <w:p w14:paraId="6478EBEA">
      <w:pPr>
        <w:spacing w:line="360" w:lineRule="auto"/>
        <w:rPr>
          <w:rFonts w:hint="eastAsia" w:ascii="宋体" w:hAnsi="宋体" w:eastAsia="宋体" w:cs="宋体"/>
          <w:color w:val="auto"/>
          <w:highlight w:val="none"/>
        </w:rPr>
      </w:pPr>
    </w:p>
    <w:p w14:paraId="7211A051">
      <w:pPr>
        <w:spacing w:line="360" w:lineRule="auto"/>
        <w:rPr>
          <w:rFonts w:hint="eastAsia" w:ascii="宋体" w:hAnsi="宋体" w:eastAsia="宋体" w:cs="宋体"/>
          <w:color w:val="auto"/>
          <w:highlight w:val="none"/>
        </w:rPr>
      </w:pPr>
    </w:p>
    <w:p w14:paraId="58F69DD3">
      <w:pPr>
        <w:spacing w:line="360" w:lineRule="auto"/>
        <w:ind w:left="360"/>
        <w:rPr>
          <w:rFonts w:hint="eastAsia" w:ascii="宋体" w:hAnsi="宋体" w:eastAsia="宋体" w:cs="宋体"/>
          <w:color w:val="auto"/>
          <w:highlight w:val="none"/>
        </w:rPr>
      </w:pPr>
      <w:r>
        <w:rPr>
          <w:rFonts w:hint="eastAsia" w:ascii="宋体" w:hAnsi="宋体" w:eastAsia="宋体" w:cs="宋体"/>
          <w:color w:val="auto"/>
          <w:highlight w:val="none"/>
        </w:rPr>
        <w:t>注：本身份证明需由投标人加盖单位公章。</w:t>
      </w:r>
    </w:p>
    <w:p w14:paraId="534391A3">
      <w:pPr>
        <w:spacing w:line="360" w:lineRule="auto"/>
        <w:ind w:left="360"/>
        <w:rPr>
          <w:rFonts w:hint="eastAsia" w:ascii="宋体" w:hAnsi="宋体" w:eastAsia="宋体" w:cs="宋体"/>
          <w:color w:val="auto"/>
          <w:highlight w:val="none"/>
        </w:rPr>
      </w:pPr>
    </w:p>
    <w:p w14:paraId="43243FF4">
      <w:pPr>
        <w:spacing w:line="360" w:lineRule="auto"/>
        <w:ind w:left="360"/>
        <w:rPr>
          <w:rFonts w:hint="eastAsia" w:ascii="宋体" w:hAnsi="宋体" w:eastAsia="宋体" w:cs="宋体"/>
          <w:color w:val="auto"/>
          <w:highlight w:val="none"/>
        </w:rPr>
      </w:pPr>
    </w:p>
    <w:p w14:paraId="0B7D162E">
      <w:pPr>
        <w:tabs>
          <w:tab w:val="left" w:pos="7005"/>
        </w:tabs>
        <w:spacing w:line="360" w:lineRule="auto"/>
        <w:ind w:left="4480"/>
        <w:jc w:val="both"/>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ab/>
      </w:r>
      <w:r>
        <w:rPr>
          <w:rFonts w:hint="eastAsia" w:ascii="宋体" w:hAnsi="宋体" w:eastAsia="宋体" w:cs="宋体"/>
          <w:color w:val="auto"/>
          <w:highlight w:val="none"/>
        </w:rPr>
        <w:t>（盖单位公章）</w:t>
      </w:r>
    </w:p>
    <w:p w14:paraId="1B574446">
      <w:pPr>
        <w:tabs>
          <w:tab w:val="left" w:pos="6760"/>
        </w:tabs>
        <w:spacing w:line="360" w:lineRule="auto"/>
        <w:ind w:left="4480"/>
        <w:jc w:val="both"/>
        <w:rPr>
          <w:rFonts w:hint="eastAsia" w:ascii="宋体" w:hAnsi="宋体" w:eastAsia="宋体" w:cs="宋体"/>
          <w:color w:val="auto"/>
          <w:highlight w:val="none"/>
        </w:rPr>
      </w:pPr>
    </w:p>
    <w:p w14:paraId="78A5E57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F2531A7">
      <w:pPr>
        <w:autoSpaceDE w:val="0"/>
        <w:autoSpaceDN w:val="0"/>
        <w:snapToGrid w:val="0"/>
        <w:spacing w:line="360" w:lineRule="auto"/>
        <w:jc w:val="right"/>
        <w:rPr>
          <w:rFonts w:hint="eastAsia" w:ascii="宋体" w:hAnsi="宋体" w:eastAsia="宋体" w:cs="宋体"/>
          <w:color w:val="auto"/>
          <w:highlight w:val="none"/>
        </w:rPr>
      </w:pPr>
    </w:p>
    <w:p w14:paraId="624AB519">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6CD11761">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6FE33D0B">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5D99B2FE">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4B235732">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2C971B8D">
      <w:pPr>
        <w:tabs>
          <w:tab w:val="left" w:pos="6300"/>
        </w:tabs>
        <w:adjustRightInd/>
        <w:snapToGrid w:val="0"/>
        <w:spacing w:line="560" w:lineRule="exact"/>
        <w:jc w:val="both"/>
        <w:textAlignment w:val="auto"/>
        <w:rPr>
          <w:rFonts w:hint="eastAsia" w:ascii="宋体" w:hAnsi="宋体" w:eastAsia="宋体" w:cs="宋体"/>
          <w:color w:val="auto"/>
          <w:kern w:val="2"/>
          <w:highlight w:val="none"/>
        </w:rPr>
      </w:pPr>
    </w:p>
    <w:p w14:paraId="02E722AC">
      <w:pPr>
        <w:autoSpaceDE w:val="0"/>
        <w:autoSpaceDN w:val="0"/>
        <w:snapToGrid w:val="0"/>
        <w:spacing w:line="360" w:lineRule="auto"/>
        <w:jc w:val="center"/>
        <w:rPr>
          <w:rFonts w:hint="eastAsia" w:ascii="宋体" w:hAnsi="宋体" w:eastAsia="宋体" w:cs="宋体"/>
          <w:b/>
          <w:color w:val="auto"/>
          <w:sz w:val="30"/>
          <w:szCs w:val="30"/>
          <w:highlight w:val="none"/>
        </w:rPr>
      </w:pPr>
    </w:p>
    <w:p w14:paraId="3F1BB82F">
      <w:pPr>
        <w:tabs>
          <w:tab w:val="left" w:pos="7445"/>
        </w:tabs>
        <w:autoSpaceDE w:val="0"/>
        <w:autoSpaceDN w:val="0"/>
        <w:snapToGrid w:val="0"/>
        <w:spacing w:line="360" w:lineRule="auto"/>
        <w:ind w:firstLine="2409" w:firstLineChars="80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（六）授权委托书（格式）</w:t>
      </w:r>
    </w:p>
    <w:p w14:paraId="060D3AF1">
      <w:pPr>
        <w:spacing w:line="360" w:lineRule="auto"/>
        <w:rPr>
          <w:rFonts w:hint="eastAsia" w:ascii="宋体" w:hAnsi="宋体" w:eastAsia="宋体" w:cs="宋体"/>
          <w:color w:val="auto"/>
          <w:szCs w:val="28"/>
          <w:highlight w:val="none"/>
        </w:rPr>
      </w:pPr>
    </w:p>
    <w:p w14:paraId="26F3DE56">
      <w:pPr>
        <w:spacing w:line="360" w:lineRule="auto"/>
        <w:rPr>
          <w:rFonts w:hint="eastAsia" w:ascii="宋体" w:hAnsi="宋体" w:eastAsia="宋体" w:cs="宋体"/>
          <w:color w:val="auto"/>
          <w:szCs w:val="28"/>
          <w:highlight w:val="none"/>
        </w:rPr>
      </w:pPr>
      <w:r>
        <w:rPr>
          <w:rFonts w:hint="eastAsia" w:ascii="宋体" w:hAnsi="宋体" w:eastAsia="宋体" w:cs="宋体"/>
          <w:color w:val="auto"/>
          <w:szCs w:val="28"/>
          <w:highlight w:val="none"/>
        </w:rPr>
        <w:t>致：西南大学</w:t>
      </w:r>
    </w:p>
    <w:p w14:paraId="3F2111F3">
      <w:pPr>
        <w:spacing w:line="360" w:lineRule="auto"/>
        <w:ind w:firstLine="480" w:firstLineChars="200"/>
        <w:rPr>
          <w:rFonts w:hint="eastAsia" w:ascii="宋体" w:hAnsi="宋体" w:eastAsia="宋体" w:cs="宋体"/>
          <w:color w:val="auto"/>
          <w:szCs w:val="28"/>
          <w:highlight w:val="none"/>
        </w:rPr>
      </w:pPr>
      <w:r>
        <w:rPr>
          <w:rFonts w:hint="eastAsia" w:ascii="宋体" w:hAnsi="宋体" w:eastAsia="宋体" w:cs="宋体"/>
          <w:color w:val="auto"/>
          <w:highlight w:val="none"/>
        </w:rPr>
        <w:t>本人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w:t>
      </w:r>
      <w:r>
        <w:rPr>
          <w:rFonts w:hint="eastAsia" w:ascii="宋体" w:hAnsi="宋体" w:eastAsia="宋体" w:cs="宋体"/>
          <w:color w:val="auto"/>
          <w:spacing w:val="-1"/>
          <w:highlight w:val="none"/>
        </w:rPr>
        <w:t>投标人</w:t>
      </w:r>
      <w:r>
        <w:rPr>
          <w:rFonts w:hint="eastAsia" w:ascii="宋体" w:hAnsi="宋体" w:eastAsia="宋体" w:cs="宋体"/>
          <w:color w:val="auto"/>
          <w:highlight w:val="none"/>
        </w:rPr>
        <w:t>名称</w:t>
      </w:r>
      <w:r>
        <w:rPr>
          <w:rFonts w:hint="eastAsia" w:ascii="宋体" w:hAnsi="宋体" w:eastAsia="宋体" w:cs="宋体"/>
          <w:color w:val="auto"/>
          <w:spacing w:val="1"/>
          <w:highlight w:val="none"/>
        </w:rPr>
        <w:t>）</w:t>
      </w:r>
      <w:r>
        <w:rPr>
          <w:rFonts w:hint="eastAsia" w:ascii="宋体" w:hAnsi="宋体" w:eastAsia="宋体" w:cs="宋体"/>
          <w:color w:val="auto"/>
          <w:highlight w:val="none"/>
        </w:rPr>
        <w:t>的法定代</w:t>
      </w:r>
      <w:r>
        <w:rPr>
          <w:rFonts w:hint="eastAsia" w:ascii="宋体" w:hAnsi="宋体" w:eastAsia="宋体" w:cs="宋体"/>
          <w:color w:val="auto"/>
          <w:spacing w:val="1"/>
          <w:highlight w:val="none"/>
        </w:rPr>
        <w:t>表</w:t>
      </w:r>
      <w:r>
        <w:rPr>
          <w:rFonts w:hint="eastAsia" w:ascii="宋体" w:hAnsi="宋体" w:eastAsia="宋体" w:cs="宋体"/>
          <w:color w:val="auto"/>
          <w:highlight w:val="none"/>
        </w:rPr>
        <w:t>人（单位负责人），现委托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（姓名）为我方代理人。</w:t>
      </w:r>
      <w:r>
        <w:rPr>
          <w:rFonts w:hint="eastAsia" w:ascii="宋体" w:hAnsi="宋体" w:eastAsia="宋体" w:cs="宋体"/>
          <w:color w:val="auto"/>
          <w:szCs w:val="28"/>
          <w:highlight w:val="none"/>
        </w:rPr>
        <w:t>代表本公司参加贵单位组织的</w:t>
      </w:r>
      <w:r>
        <w:rPr>
          <w:rFonts w:hint="eastAsia" w:ascii="宋体" w:hAnsi="宋体" w:eastAsia="宋体" w:cs="宋体"/>
          <w:color w:val="auto"/>
          <w:highlight w:val="none"/>
          <w:u w:val="single"/>
        </w:rPr>
        <w:t xml:space="preserve">     </w:t>
      </w:r>
      <w:r>
        <w:rPr>
          <w:rFonts w:hint="eastAsia" w:ascii="宋体" w:hAnsi="宋体" w:eastAsia="宋体" w:cs="宋体"/>
          <w:color w:val="auto"/>
          <w:szCs w:val="28"/>
          <w:highlight w:val="none"/>
        </w:rPr>
        <w:t>（项目名称</w:t>
      </w:r>
      <w:r>
        <w:rPr>
          <w:rFonts w:hint="eastAsia" w:ascii="宋体" w:hAnsi="宋体" w:eastAsia="宋体" w:cs="宋体"/>
          <w:color w:val="auto"/>
          <w:highlight w:val="none"/>
        </w:rPr>
        <w:t>、项目编号</w:t>
      </w:r>
      <w:r>
        <w:rPr>
          <w:rFonts w:hint="eastAsia" w:ascii="宋体" w:hAnsi="宋体" w:eastAsia="宋体" w:cs="宋体"/>
          <w:color w:val="auto"/>
          <w:szCs w:val="28"/>
          <w:highlight w:val="none"/>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08198803">
      <w:pPr>
        <w:autoSpaceDE w:val="0"/>
        <w:autoSpaceDN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委托</w:t>
      </w:r>
      <w:r>
        <w:rPr>
          <w:rFonts w:hint="eastAsia" w:ascii="宋体" w:hAnsi="宋体" w:eastAsia="宋体" w:cs="宋体"/>
          <w:color w:val="auto"/>
          <w:spacing w:val="-1"/>
          <w:highlight w:val="none"/>
        </w:rPr>
        <w:t>期</w:t>
      </w:r>
      <w:r>
        <w:rPr>
          <w:rFonts w:hint="eastAsia" w:ascii="宋体" w:hAnsi="宋体" w:eastAsia="宋体" w:cs="宋体"/>
          <w:color w:val="auto"/>
          <w:highlight w:val="none"/>
        </w:rPr>
        <w:t>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 </w:t>
      </w:r>
    </w:p>
    <w:p w14:paraId="7356FF40">
      <w:pPr>
        <w:autoSpaceDE w:val="0"/>
        <w:autoSpaceDN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5EEB96A5">
      <w:pPr>
        <w:autoSpaceDE w:val="0"/>
        <w:autoSpaceDN w:val="0"/>
        <w:snapToGrid w:val="0"/>
        <w:spacing w:line="360" w:lineRule="auto"/>
        <w:ind w:firstLine="420"/>
        <w:rPr>
          <w:rFonts w:hint="eastAsia" w:ascii="宋体" w:hAnsi="宋体" w:eastAsia="宋体" w:cs="宋体"/>
          <w:color w:val="auto"/>
          <w:highlight w:val="none"/>
        </w:rPr>
      </w:pPr>
    </w:p>
    <w:p w14:paraId="41D3977E">
      <w:pPr>
        <w:autoSpaceDE w:val="0"/>
        <w:autoSpaceDN w:val="0"/>
        <w:snapToGrid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附：</w:t>
      </w:r>
      <w:r>
        <w:rPr>
          <w:rFonts w:hint="eastAsia" w:ascii="宋体" w:hAnsi="宋体" w:eastAsia="宋体" w:cs="宋体"/>
          <w:color w:val="auto"/>
          <w:sz w:val="21"/>
          <w:szCs w:val="21"/>
          <w:highlight w:val="none"/>
        </w:rPr>
        <w:t>委托代理人身份证</w:t>
      </w:r>
      <w:r>
        <w:rPr>
          <w:rFonts w:hint="eastAsia" w:ascii="宋体" w:hAnsi="宋体" w:eastAsia="宋体" w:cs="宋体"/>
          <w:snapToGrid w:val="0"/>
          <w:color w:val="auto"/>
          <w:sz w:val="21"/>
          <w:szCs w:val="21"/>
          <w:highlight w:val="none"/>
        </w:rPr>
        <w:t>双面</w:t>
      </w:r>
      <w:r>
        <w:rPr>
          <w:rFonts w:hint="eastAsia" w:ascii="宋体" w:hAnsi="宋体" w:eastAsia="宋体" w:cs="宋体"/>
          <w:color w:val="auto"/>
          <w:sz w:val="21"/>
          <w:szCs w:val="21"/>
          <w:highlight w:val="none"/>
        </w:rPr>
        <w:t>复印件</w:t>
      </w:r>
    </w:p>
    <w:p w14:paraId="46368CF4">
      <w:pPr>
        <w:autoSpaceDE w:val="0"/>
        <w:autoSpaceDN w:val="0"/>
        <w:snapToGrid w:val="0"/>
        <w:spacing w:line="360" w:lineRule="auto"/>
        <w:ind w:firstLine="420"/>
        <w:rPr>
          <w:rFonts w:hint="eastAsia" w:ascii="宋体" w:hAnsi="宋体" w:eastAsia="宋体" w:cs="宋体"/>
          <w:color w:val="auto"/>
          <w:sz w:val="21"/>
          <w:highlight w:val="none"/>
        </w:rPr>
      </w:pPr>
    </w:p>
    <w:p w14:paraId="6948CE44">
      <w:pPr>
        <w:autoSpaceDE w:val="0"/>
        <w:autoSpaceDN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sz w:val="21"/>
          <w:highlight w:val="none"/>
        </w:rPr>
        <w:t>注：本授权委托书需由投标人加盖单位公章并由其法定代表人（单位负责人）和委托代理人签字或盖个人名字章。</w:t>
      </w:r>
    </w:p>
    <w:p w14:paraId="17669F23">
      <w:pPr>
        <w:autoSpaceDE w:val="0"/>
        <w:autoSpaceDN w:val="0"/>
        <w:snapToGrid w:val="0"/>
        <w:spacing w:line="360" w:lineRule="auto"/>
        <w:ind w:firstLine="1694"/>
        <w:rPr>
          <w:rFonts w:hint="eastAsia" w:ascii="宋体" w:hAnsi="宋体" w:eastAsia="宋体" w:cs="宋体"/>
          <w:color w:val="auto"/>
          <w:highlight w:val="none"/>
        </w:rPr>
      </w:pPr>
    </w:p>
    <w:p w14:paraId="43E91FEC">
      <w:pPr>
        <w:autoSpaceDE w:val="0"/>
        <w:autoSpaceDN w:val="0"/>
        <w:snapToGrid w:val="0"/>
        <w:spacing w:line="480" w:lineRule="auto"/>
        <w:ind w:firstLine="1694"/>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w:t>
      </w:r>
      <w:r>
        <w:rPr>
          <w:rFonts w:hint="eastAsia" w:ascii="宋体" w:hAnsi="宋体" w:eastAsia="宋体" w:cs="宋体"/>
          <w:color w:val="auto"/>
          <w:spacing w:val="-1"/>
          <w:highlight w:val="none"/>
        </w:rPr>
        <w:t>盖</w:t>
      </w:r>
      <w:r>
        <w:rPr>
          <w:rFonts w:hint="eastAsia" w:ascii="宋体" w:hAnsi="宋体" w:eastAsia="宋体" w:cs="宋体"/>
          <w:color w:val="auto"/>
          <w:highlight w:val="none"/>
        </w:rPr>
        <w:t xml:space="preserve">单位公章） </w:t>
      </w:r>
    </w:p>
    <w:p w14:paraId="3DE97BAE">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法定代表人（单位负责人）：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（签字或盖个人名字章）</w:t>
      </w:r>
    </w:p>
    <w:p w14:paraId="3A9F6950">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14:paraId="5044E68D">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w:t>
      </w:r>
      <w:r>
        <w:rPr>
          <w:rFonts w:hint="eastAsia" w:ascii="宋体" w:hAnsi="宋体" w:eastAsia="宋体" w:cs="宋体"/>
          <w:color w:val="auto"/>
          <w:spacing w:val="-1"/>
          <w:highlight w:val="none"/>
        </w:rPr>
        <w:t>字</w:t>
      </w:r>
      <w:r>
        <w:rPr>
          <w:rFonts w:hint="eastAsia" w:ascii="宋体" w:hAnsi="宋体" w:eastAsia="宋体" w:cs="宋体"/>
          <w:color w:val="auto"/>
          <w:highlight w:val="none"/>
        </w:rPr>
        <w:t>或盖个人名字章）</w:t>
      </w:r>
    </w:p>
    <w:p w14:paraId="3F251B23">
      <w:pPr>
        <w:autoSpaceDE w:val="0"/>
        <w:autoSpaceDN w:val="0"/>
        <w:snapToGrid w:val="0"/>
        <w:spacing w:line="480" w:lineRule="auto"/>
        <w:ind w:firstLine="1680"/>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0CED49">
      <w:pPr>
        <w:autoSpaceDE w:val="0"/>
        <w:autoSpaceDN w:val="0"/>
        <w:snapToGrid w:val="0"/>
        <w:spacing w:line="480" w:lineRule="auto"/>
        <w:ind w:firstLine="1680"/>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3AA99425">
      <w:pPr>
        <w:autoSpaceDE w:val="0"/>
        <w:autoSpaceDN w:val="0"/>
        <w:snapToGrid w:val="0"/>
        <w:spacing w:line="480" w:lineRule="auto"/>
        <w:ind w:firstLine="1680"/>
        <w:rPr>
          <w:rFonts w:hint="eastAsia" w:ascii="宋体" w:hAnsi="宋体" w:eastAsia="宋体" w:cs="宋体"/>
          <w:color w:val="auto"/>
          <w:highlight w:val="none"/>
        </w:rPr>
      </w:pPr>
    </w:p>
    <w:p w14:paraId="2030AE36">
      <w:pPr>
        <w:tabs>
          <w:tab w:val="left" w:pos="6300"/>
        </w:tabs>
        <w:adjustRightInd/>
        <w:snapToGrid w:val="0"/>
        <w:spacing w:line="560" w:lineRule="exact"/>
        <w:ind w:firstLine="360" w:firstLineChars="150"/>
        <w:jc w:val="right"/>
        <w:textAlignment w:val="auto"/>
        <w:rPr>
          <w:rFonts w:hint="eastAsia" w:ascii="宋体" w:hAnsi="宋体" w:eastAsia="宋体" w:cs="宋体"/>
          <w:color w:val="auto"/>
          <w:kern w:val="2"/>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1EA1B68">
      <w:pPr>
        <w:keepNext/>
        <w:keepLines/>
        <w:pageBreakBefore/>
        <w:snapToGrid w:val="0"/>
        <w:spacing w:line="560" w:lineRule="exact"/>
        <w:jc w:val="center"/>
        <w:textAlignment w:val="auto"/>
        <w:outlineLvl w:val="1"/>
        <w:rPr>
          <w:rFonts w:hint="eastAsia" w:ascii="宋体" w:hAnsi="宋体" w:eastAsia="宋体" w:cs="宋体"/>
          <w:b/>
          <w:color w:val="auto"/>
          <w:kern w:val="2"/>
          <w:sz w:val="36"/>
          <w:szCs w:val="36"/>
          <w:highlight w:val="none"/>
        </w:rPr>
      </w:pPr>
      <w:r>
        <w:rPr>
          <w:rFonts w:hint="eastAsia" w:ascii="宋体" w:hAnsi="宋体" w:eastAsia="宋体" w:cs="宋体"/>
          <w:b/>
          <w:color w:val="auto"/>
          <w:kern w:val="2"/>
          <w:sz w:val="36"/>
          <w:szCs w:val="36"/>
          <w:highlight w:val="none"/>
        </w:rPr>
        <w:t>二、商务文件</w:t>
      </w:r>
      <w:bookmarkEnd w:id="136"/>
      <w:bookmarkEnd w:id="137"/>
      <w:bookmarkEnd w:id="138"/>
      <w:bookmarkEnd w:id="139"/>
    </w:p>
    <w:p w14:paraId="3969B9F8">
      <w:pPr>
        <w:rPr>
          <w:rStyle w:val="358"/>
          <w:rFonts w:hint="eastAsia" w:ascii="宋体" w:hAnsi="宋体" w:eastAsia="宋体" w:cs="宋体"/>
          <w:color w:val="auto"/>
          <w:highlight w:val="none"/>
        </w:rPr>
      </w:pPr>
    </w:p>
    <w:p w14:paraId="4DD300C3">
      <w:pPr>
        <w:adjustRightInd/>
        <w:snapToGrid w:val="0"/>
        <w:spacing w:line="560" w:lineRule="exact"/>
        <w:jc w:val="center"/>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br w:type="page"/>
      </w:r>
      <w:r>
        <w:rPr>
          <w:rFonts w:hint="eastAsia" w:ascii="宋体" w:hAnsi="宋体" w:eastAsia="宋体" w:cs="宋体"/>
          <w:b/>
          <w:color w:val="auto"/>
          <w:kern w:val="2"/>
          <w:highlight w:val="none"/>
        </w:rPr>
        <w:t>（一）投标函（格式）</w:t>
      </w:r>
    </w:p>
    <w:p w14:paraId="0BD82AF5">
      <w:pPr>
        <w:spacing w:line="480" w:lineRule="exact"/>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项目名称（分包名称）：</w:t>
      </w:r>
      <w:r>
        <w:rPr>
          <w:rFonts w:hint="eastAsia" w:ascii="宋体" w:hAnsi="宋体" w:eastAsia="宋体" w:cs="宋体"/>
          <w:color w:val="auto"/>
          <w:highlight w:val="none"/>
          <w:u w:val="single"/>
        </w:rPr>
        <w:t xml:space="preserve">                                 </w:t>
      </w:r>
    </w:p>
    <w:p w14:paraId="7DEB04D1">
      <w:pPr>
        <w:spacing w:line="480" w:lineRule="exact"/>
        <w:ind w:firstLine="241" w:firstLineChars="100"/>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致：西南大学</w:t>
      </w:r>
    </w:p>
    <w:p w14:paraId="2EDE8A07">
      <w:pPr>
        <w:adjustRightInd/>
        <w:snapToGrid w:val="0"/>
        <w:spacing w:line="400" w:lineRule="exact"/>
        <w:ind w:firstLine="840" w:firstLineChars="35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（投标人名称）系中华人民共和国合法企业，注册地址：</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。我方就参加本次投标有关事项郑重声明如下：</w:t>
      </w:r>
    </w:p>
    <w:p w14:paraId="77D7C684">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一、我方完全理解并接受该项目招标文件所有要求, 承诺按照招标文件要求，提供招标项目的技术服务及货物。</w:t>
      </w:r>
      <w:r>
        <w:rPr>
          <w:rFonts w:hint="eastAsia" w:ascii="宋体" w:hAnsi="宋体" w:eastAsia="宋体" w:cs="宋体"/>
          <w:color w:val="auto"/>
          <w:highlight w:val="none"/>
        </w:rPr>
        <w:t>投标文件所投入的项目组人员均为我公司正式在职员工。</w:t>
      </w:r>
    </w:p>
    <w:p w14:paraId="09EF39C6">
      <w:pPr>
        <w:spacing w:line="420" w:lineRule="exact"/>
        <w:ind w:firstLine="480" w:firstLineChars="200"/>
        <w:rPr>
          <w:rFonts w:hint="eastAsia" w:ascii="宋体" w:hAnsi="宋体" w:eastAsia="宋体" w:cs="宋体"/>
          <w:color w:val="auto"/>
          <w:kern w:val="2"/>
          <w:highlight w:val="none"/>
        </w:rPr>
      </w:pPr>
      <w:r>
        <w:rPr>
          <w:rFonts w:hint="eastAsia" w:ascii="宋体" w:hAnsi="宋体" w:eastAsia="宋体" w:cs="宋体"/>
          <w:color w:val="auto"/>
          <w:kern w:val="2"/>
          <w:highlight w:val="none"/>
        </w:rPr>
        <w:t>二、</w:t>
      </w:r>
      <w:bookmarkStart w:id="140" w:name="_Hlk105586660"/>
      <w:r>
        <w:rPr>
          <w:rFonts w:hint="eastAsia" w:ascii="宋体" w:hAnsi="宋体" w:eastAsia="宋体" w:cs="宋体"/>
          <w:color w:val="auto"/>
          <w:kern w:val="2"/>
          <w:highlight w:val="none"/>
        </w:rPr>
        <w:t>我方保证遵守招标文件的全部规定，提交的所有投标文件、资料都是准确和真实的，如有虚假或隐瞒，我方愿意承担一切法律责任。</w:t>
      </w:r>
      <w:bookmarkEnd w:id="140"/>
    </w:p>
    <w:p w14:paraId="1ABCFF21">
      <w:pPr>
        <w:snapToGrid w:val="0"/>
        <w:spacing w:line="4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kern w:val="2"/>
          <w:highlight w:val="none"/>
        </w:rPr>
        <w:t>三、我方按招标文件要求提交的投标文件为：</w:t>
      </w:r>
      <w:r>
        <w:rPr>
          <w:rFonts w:hint="eastAsia" w:ascii="宋体" w:hAnsi="宋体" w:eastAsia="宋体" w:cs="宋体"/>
          <w:color w:val="auto"/>
          <w:highlight w:val="none"/>
        </w:rPr>
        <w:t>投标文件资格文件正本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份，副本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份；经济、商务、技术文件正本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份，副本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w:t>
      </w:r>
    </w:p>
    <w:p w14:paraId="7AF2ECE1">
      <w:pPr>
        <w:snapToGrid w:val="0"/>
        <w:spacing w:line="420" w:lineRule="exact"/>
        <w:ind w:firstLine="480" w:firstLineChars="200"/>
        <w:textAlignment w:val="auto"/>
        <w:rPr>
          <w:rFonts w:hint="eastAsia" w:ascii="宋体" w:hAnsi="宋体" w:eastAsia="宋体" w:cs="宋体"/>
          <w:color w:val="auto"/>
          <w:kern w:val="2"/>
          <w:highlight w:val="none"/>
        </w:rPr>
      </w:pPr>
      <w:r>
        <w:rPr>
          <w:rFonts w:hint="eastAsia" w:ascii="宋体" w:hAnsi="宋体" w:eastAsia="宋体" w:cs="宋体"/>
          <w:color w:val="auto"/>
          <w:szCs w:val="28"/>
          <w:highlight w:val="none"/>
        </w:rPr>
        <w:t>四、我方已详细审查全部招标文件，包括补遗、澄清(如果有)。我们完全理解并同意放弃对这方面有不明及误解的权力。</w:t>
      </w:r>
    </w:p>
    <w:p w14:paraId="2A132911">
      <w:pPr>
        <w:tabs>
          <w:tab w:val="left" w:pos="6300"/>
        </w:tabs>
        <w:adjustRightInd/>
        <w:snapToGrid w:val="0"/>
        <w:spacing w:line="42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kern w:val="2"/>
          <w:highlight w:val="none"/>
        </w:rPr>
        <w:t>五、我方承诺：本次投标的</w:t>
      </w:r>
      <w:r>
        <w:rPr>
          <w:rFonts w:hint="eastAsia" w:ascii="宋体" w:hAnsi="宋体" w:eastAsia="宋体" w:cs="宋体"/>
          <w:b/>
          <w:color w:val="auto"/>
          <w:kern w:val="2"/>
          <w:highlight w:val="none"/>
        </w:rPr>
        <w:t>投标有效期为自投标截止日起90日历天</w:t>
      </w:r>
      <w:r>
        <w:rPr>
          <w:rFonts w:hint="eastAsia" w:ascii="宋体" w:hAnsi="宋体" w:eastAsia="宋体" w:cs="宋体"/>
          <w:color w:val="auto"/>
          <w:highlight w:val="none"/>
        </w:rPr>
        <w:t>，在此期间内如果中标，我方将受此约束。</w:t>
      </w:r>
    </w:p>
    <w:p w14:paraId="36469C24">
      <w:pPr>
        <w:spacing w:line="42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kern w:val="2"/>
          <w:highlight w:val="none"/>
        </w:rPr>
        <w:t>六、我方投标报价为闭口价。即在投标有效期和合同有效期内，该报价固定不变。我方理解，最低报价不是中标的唯一条件。</w:t>
      </w:r>
      <w:r>
        <w:rPr>
          <w:rFonts w:hint="eastAsia" w:ascii="宋体" w:hAnsi="宋体" w:eastAsia="宋体" w:cs="宋体"/>
          <w:color w:val="auto"/>
          <w:szCs w:val="28"/>
          <w:highlight w:val="none"/>
        </w:rPr>
        <w:t>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14:paraId="309342E0">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七、如果我方中标，我方将履行招标文件中规定的各项要求以及我方投标文件的各项承诺，按《中华人民共和国政府采购法》、《中华人民共和国民法典》及合同约定条款承担我方责任。</w:t>
      </w:r>
    </w:p>
    <w:p w14:paraId="669C1B02">
      <w:pPr>
        <w:tabs>
          <w:tab w:val="left" w:pos="6300"/>
        </w:tabs>
        <w:adjustRightInd/>
        <w:snapToGrid w:val="0"/>
        <w:spacing w:line="42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kern w:val="2"/>
          <w:highlight w:val="none"/>
        </w:rPr>
        <w:t>八、</w:t>
      </w:r>
      <w:r>
        <w:rPr>
          <w:rFonts w:hint="eastAsia" w:ascii="宋体" w:hAnsi="宋体" w:eastAsia="宋体" w:cs="宋体"/>
          <w:color w:val="auto"/>
          <w:highlight w:val="none"/>
        </w:rPr>
        <w:t>我方保证本项目由我方直接提供技术服务及货物，不转包，投标人根据招标文件的规定和采购项目的实际情况，拟在中标后将中标项目的非主体、非关键性工作分包的，应当在投标文件中载明分包承担主体，分包承担主体应当具备相应资质条件且不得再次分包。如有违反，接受相应处罚，直至被追究法律责任。</w:t>
      </w:r>
    </w:p>
    <w:p w14:paraId="73514825">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九、我方承诺，与采购人聘请的为此项目提供咨询服务的公司及任何附属机构均无关联，我方不是采购人的附属机构。</w:t>
      </w:r>
    </w:p>
    <w:p w14:paraId="7C6217A2">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十、我方承诺具有所投标的物的合法供货能力，具有履行合同所必需的产品和专业技术能力以及提供产品的安装、培训和提供长期售后服务的能力并能按贵方要求提供相关证明材料；</w:t>
      </w:r>
    </w:p>
    <w:p w14:paraId="690ED782">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十一、我方承诺，不存在招标文件中规定的其他限制投标情形。</w:t>
      </w:r>
    </w:p>
    <w:p w14:paraId="12F5AE97">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十二、若我方中标，愿意按有关规定及招标文件要求缴纳招标代理服务费。</w:t>
      </w:r>
    </w:p>
    <w:p w14:paraId="2AF2D164">
      <w:pPr>
        <w:tabs>
          <w:tab w:val="left" w:pos="6300"/>
        </w:tabs>
        <w:adjustRightInd/>
        <w:snapToGrid w:val="0"/>
        <w:spacing w:line="42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十三、所有与本次投标有关的一切正式信函请寄：</w:t>
      </w:r>
    </w:p>
    <w:p w14:paraId="2D767E4C">
      <w:pPr>
        <w:spacing w:line="400" w:lineRule="exact"/>
        <w:ind w:firstLine="480" w:firstLineChars="200"/>
        <w:rPr>
          <w:rFonts w:hint="eastAsia" w:ascii="宋体" w:hAnsi="宋体" w:eastAsia="宋体" w:cs="宋体"/>
          <w:color w:val="auto"/>
          <w:kern w:val="2"/>
          <w:highlight w:val="none"/>
        </w:rPr>
      </w:pPr>
    </w:p>
    <w:p w14:paraId="451DDF22">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（盖章）      </w:t>
      </w:r>
    </w:p>
    <w:p w14:paraId="44B9ADC5">
      <w:pPr>
        <w:spacing w:line="440" w:lineRule="exact"/>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6DA9F7E">
      <w:pPr>
        <w:spacing w:line="440" w:lineRule="exact"/>
        <w:ind w:firstLine="480" w:firstLineChars="200"/>
        <w:rPr>
          <w:rFonts w:hint="eastAsia" w:ascii="宋体" w:hAnsi="宋体" w:eastAsia="宋体" w:cs="宋体"/>
          <w:color w:val="auto"/>
          <w:highlight w:val="none"/>
        </w:rPr>
      </w:pPr>
      <w:bookmarkStart w:id="141" w:name="OLE_LINK22"/>
      <w:r>
        <w:rPr>
          <w:rFonts w:hint="eastAsia" w:ascii="宋体" w:hAnsi="宋体" w:eastAsia="宋体" w:cs="宋体"/>
          <w:color w:val="auto"/>
          <w:highlight w:val="none"/>
        </w:rPr>
        <w:t>电话：</w:t>
      </w:r>
      <w:r>
        <w:rPr>
          <w:rFonts w:hint="eastAsia" w:ascii="宋体" w:hAnsi="宋体" w:eastAsia="宋体" w:cs="宋体"/>
          <w:color w:val="auto"/>
          <w:highlight w:val="none"/>
          <w:u w:val="single"/>
        </w:rPr>
        <w:t xml:space="preserve">                                 </w:t>
      </w:r>
      <w:bookmarkEnd w:id="141"/>
      <w:r>
        <w:rPr>
          <w:rFonts w:hint="eastAsia" w:ascii="宋体" w:hAnsi="宋体" w:eastAsia="宋体" w:cs="宋体"/>
          <w:color w:val="auto"/>
          <w:highlight w:val="none"/>
        </w:rPr>
        <w:t>传真：</w:t>
      </w:r>
      <w:r>
        <w:rPr>
          <w:rFonts w:hint="eastAsia" w:ascii="宋体" w:hAnsi="宋体" w:eastAsia="宋体" w:cs="宋体"/>
          <w:color w:val="auto"/>
          <w:highlight w:val="none"/>
          <w:u w:val="single"/>
        </w:rPr>
        <w:t xml:space="preserve">                   </w:t>
      </w:r>
    </w:p>
    <w:p w14:paraId="1E416183">
      <w:pPr>
        <w:spacing w:line="440" w:lineRule="exact"/>
        <w:ind w:firstLine="480" w:firstLineChars="200"/>
        <w:rPr>
          <w:rFonts w:hint="eastAsia" w:ascii="宋体" w:hAnsi="宋体" w:eastAsia="宋体" w:cs="宋体"/>
          <w:color w:val="auto"/>
          <w:highlight w:val="none"/>
        </w:rPr>
      </w:pPr>
      <w:bookmarkStart w:id="142" w:name="OLE_LINK23"/>
      <w:r>
        <w:rPr>
          <w:rFonts w:hint="eastAsia" w:ascii="宋体" w:hAnsi="宋体" w:eastAsia="宋体" w:cs="宋体"/>
          <w:color w:val="auto"/>
          <w:highlight w:val="none"/>
        </w:rPr>
        <w:t>法定代表人</w:t>
      </w:r>
      <w:bookmarkEnd w:id="142"/>
      <w:r>
        <w:rPr>
          <w:rFonts w:hint="eastAsia" w:ascii="宋体" w:hAnsi="宋体" w:eastAsia="宋体" w:cs="宋体"/>
          <w:color w:val="auto"/>
          <w:highlight w:val="none"/>
        </w:rPr>
        <w:t>(单位负责人)或委托代理人：</w:t>
      </w:r>
      <w:r>
        <w:rPr>
          <w:rFonts w:hint="eastAsia" w:ascii="宋体" w:hAnsi="宋体" w:eastAsia="宋体" w:cs="宋体"/>
          <w:color w:val="auto"/>
          <w:highlight w:val="none"/>
          <w:u w:val="single"/>
        </w:rPr>
        <w:t xml:space="preserve">                  （签字或盖个人名字章）          </w:t>
      </w:r>
    </w:p>
    <w:p w14:paraId="07DBB789">
      <w:pPr>
        <w:spacing w:line="440" w:lineRule="exact"/>
        <w:ind w:firstLine="480" w:firstLineChars="200"/>
        <w:rPr>
          <w:rFonts w:hint="eastAsia" w:ascii="宋体" w:hAnsi="宋体" w:eastAsia="宋体" w:cs="宋体"/>
          <w:b/>
          <w:bCs/>
          <w:color w:val="auto"/>
          <w:highlight w:val="none"/>
        </w:rPr>
      </w:pPr>
      <w:r>
        <w:rPr>
          <w:rFonts w:hint="eastAsia" w:ascii="宋体" w:hAnsi="宋体" w:eastAsia="宋体" w:cs="宋体"/>
          <w:color w:val="auto"/>
          <w:highlight w:val="none"/>
        </w:rPr>
        <w:t>法定代表人(单位负责人)或委托代理人电话：</w:t>
      </w:r>
      <w:r>
        <w:rPr>
          <w:rFonts w:hint="eastAsia" w:ascii="宋体" w:hAnsi="宋体" w:eastAsia="宋体" w:cs="宋体"/>
          <w:color w:val="auto"/>
          <w:highlight w:val="none"/>
          <w:u w:val="single"/>
        </w:rPr>
        <w:t xml:space="preserve">                                      </w:t>
      </w:r>
    </w:p>
    <w:p w14:paraId="66F0F125">
      <w:pPr>
        <w:tabs>
          <w:tab w:val="left" w:pos="6300"/>
        </w:tabs>
        <w:adjustRightInd/>
        <w:snapToGrid w:val="0"/>
        <w:spacing w:line="440" w:lineRule="exact"/>
        <w:ind w:firstLine="5040" w:firstLineChars="21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日</w:t>
      </w:r>
    </w:p>
    <w:p w14:paraId="35395A5A">
      <w:pPr>
        <w:jc w:val="center"/>
        <w:rPr>
          <w:rFonts w:hint="eastAsia" w:ascii="宋体" w:hAnsi="宋体" w:eastAsia="宋体" w:cs="宋体"/>
          <w:b/>
          <w:color w:val="auto"/>
          <w:kern w:val="2"/>
          <w:highlight w:val="none"/>
        </w:rPr>
      </w:pPr>
      <w:bookmarkStart w:id="143" w:name="_Toc161727398"/>
    </w:p>
    <w:p w14:paraId="4E77B4AE">
      <w:pPr>
        <w:jc w:val="center"/>
        <w:rPr>
          <w:rFonts w:hint="eastAsia" w:ascii="宋体" w:hAnsi="宋体" w:eastAsia="宋体" w:cs="宋体"/>
          <w:b/>
          <w:color w:val="auto"/>
          <w:kern w:val="2"/>
          <w:highlight w:val="none"/>
        </w:rPr>
      </w:pPr>
    </w:p>
    <w:p w14:paraId="742E6EAC">
      <w:pPr>
        <w:jc w:val="center"/>
        <w:rPr>
          <w:rFonts w:hint="eastAsia" w:ascii="宋体" w:hAnsi="宋体" w:eastAsia="宋体" w:cs="宋体"/>
          <w:b/>
          <w:color w:val="auto"/>
          <w:kern w:val="2"/>
          <w:highlight w:val="none"/>
        </w:rPr>
      </w:pPr>
    </w:p>
    <w:p w14:paraId="4C3D1945">
      <w:pPr>
        <w:jc w:val="center"/>
        <w:rPr>
          <w:rFonts w:hint="eastAsia" w:ascii="宋体" w:hAnsi="宋体" w:eastAsia="宋体" w:cs="宋体"/>
          <w:b/>
          <w:color w:val="auto"/>
          <w:kern w:val="2"/>
          <w:highlight w:val="none"/>
        </w:rPr>
      </w:pPr>
    </w:p>
    <w:p w14:paraId="07AB5C68">
      <w:pPr>
        <w:jc w:val="center"/>
        <w:rPr>
          <w:rFonts w:hint="eastAsia" w:ascii="宋体" w:hAnsi="宋体" w:eastAsia="宋体" w:cs="宋体"/>
          <w:b/>
          <w:color w:val="auto"/>
          <w:kern w:val="2"/>
          <w:highlight w:val="none"/>
        </w:rPr>
      </w:pPr>
    </w:p>
    <w:p w14:paraId="1F64782C">
      <w:pPr>
        <w:jc w:val="center"/>
        <w:rPr>
          <w:rFonts w:hint="eastAsia" w:ascii="宋体" w:hAnsi="宋体" w:eastAsia="宋体" w:cs="宋体"/>
          <w:b/>
          <w:color w:val="auto"/>
          <w:kern w:val="2"/>
          <w:highlight w:val="none"/>
        </w:rPr>
      </w:pPr>
    </w:p>
    <w:p w14:paraId="5AFAD6EF">
      <w:pPr>
        <w:jc w:val="center"/>
        <w:rPr>
          <w:rFonts w:hint="eastAsia" w:ascii="宋体" w:hAnsi="宋体" w:eastAsia="宋体" w:cs="宋体"/>
          <w:b/>
          <w:color w:val="auto"/>
          <w:kern w:val="2"/>
          <w:highlight w:val="none"/>
        </w:rPr>
      </w:pPr>
    </w:p>
    <w:p w14:paraId="7D74F8B0">
      <w:pPr>
        <w:jc w:val="center"/>
        <w:rPr>
          <w:rFonts w:hint="eastAsia" w:ascii="宋体" w:hAnsi="宋体" w:eastAsia="宋体" w:cs="宋体"/>
          <w:b/>
          <w:color w:val="auto"/>
          <w:kern w:val="2"/>
          <w:highlight w:val="none"/>
        </w:rPr>
      </w:pPr>
    </w:p>
    <w:p w14:paraId="321A50DF">
      <w:pPr>
        <w:jc w:val="center"/>
        <w:rPr>
          <w:rFonts w:hint="eastAsia" w:ascii="宋体" w:hAnsi="宋体" w:eastAsia="宋体" w:cs="宋体"/>
          <w:b/>
          <w:color w:val="auto"/>
          <w:kern w:val="2"/>
          <w:highlight w:val="none"/>
        </w:rPr>
      </w:pPr>
    </w:p>
    <w:p w14:paraId="58BC65C2">
      <w:pPr>
        <w:jc w:val="center"/>
        <w:rPr>
          <w:rFonts w:hint="eastAsia" w:ascii="宋体" w:hAnsi="宋体" w:eastAsia="宋体" w:cs="宋体"/>
          <w:b/>
          <w:color w:val="auto"/>
          <w:kern w:val="2"/>
          <w:highlight w:val="none"/>
        </w:rPr>
      </w:pPr>
    </w:p>
    <w:p w14:paraId="7FB09B4A">
      <w:pPr>
        <w:jc w:val="center"/>
        <w:rPr>
          <w:rFonts w:hint="eastAsia" w:ascii="宋体" w:hAnsi="宋体" w:eastAsia="宋体" w:cs="宋体"/>
          <w:b/>
          <w:color w:val="auto"/>
          <w:kern w:val="2"/>
          <w:highlight w:val="none"/>
        </w:rPr>
      </w:pPr>
    </w:p>
    <w:p w14:paraId="2FE0930B">
      <w:pPr>
        <w:jc w:val="center"/>
        <w:rPr>
          <w:rFonts w:hint="eastAsia" w:ascii="宋体" w:hAnsi="宋体" w:eastAsia="宋体" w:cs="宋体"/>
          <w:b/>
          <w:color w:val="auto"/>
          <w:kern w:val="2"/>
          <w:highlight w:val="none"/>
        </w:rPr>
      </w:pPr>
    </w:p>
    <w:p w14:paraId="2264B6A6">
      <w:pPr>
        <w:jc w:val="center"/>
        <w:rPr>
          <w:rFonts w:hint="eastAsia" w:ascii="宋体" w:hAnsi="宋体" w:eastAsia="宋体" w:cs="宋体"/>
          <w:b/>
          <w:color w:val="auto"/>
          <w:kern w:val="2"/>
          <w:highlight w:val="none"/>
        </w:rPr>
      </w:pPr>
    </w:p>
    <w:p w14:paraId="594388EA">
      <w:pPr>
        <w:jc w:val="center"/>
        <w:rPr>
          <w:rFonts w:hint="eastAsia" w:ascii="宋体" w:hAnsi="宋体" w:eastAsia="宋体" w:cs="宋体"/>
          <w:b/>
          <w:color w:val="auto"/>
          <w:kern w:val="2"/>
          <w:highlight w:val="none"/>
        </w:rPr>
      </w:pPr>
    </w:p>
    <w:p w14:paraId="6CBEF5CE">
      <w:pPr>
        <w:jc w:val="center"/>
        <w:rPr>
          <w:rFonts w:hint="eastAsia" w:ascii="宋体" w:hAnsi="宋体" w:eastAsia="宋体" w:cs="宋体"/>
          <w:b/>
          <w:color w:val="auto"/>
          <w:kern w:val="2"/>
          <w:highlight w:val="none"/>
        </w:rPr>
      </w:pPr>
    </w:p>
    <w:p w14:paraId="786FBEEA">
      <w:pPr>
        <w:jc w:val="center"/>
        <w:rPr>
          <w:rFonts w:hint="eastAsia" w:ascii="宋体" w:hAnsi="宋体" w:eastAsia="宋体" w:cs="宋体"/>
          <w:b/>
          <w:color w:val="auto"/>
          <w:kern w:val="2"/>
          <w:highlight w:val="none"/>
        </w:rPr>
      </w:pPr>
    </w:p>
    <w:p w14:paraId="576E8029">
      <w:pPr>
        <w:jc w:val="center"/>
        <w:rPr>
          <w:rFonts w:hint="eastAsia" w:ascii="宋体" w:hAnsi="宋体" w:eastAsia="宋体" w:cs="宋体"/>
          <w:b/>
          <w:color w:val="auto"/>
          <w:kern w:val="2"/>
          <w:highlight w:val="none"/>
        </w:rPr>
      </w:pPr>
    </w:p>
    <w:p w14:paraId="7C8B8204">
      <w:pPr>
        <w:jc w:val="center"/>
        <w:rPr>
          <w:rFonts w:hint="eastAsia" w:ascii="宋体" w:hAnsi="宋体" w:eastAsia="宋体" w:cs="宋体"/>
          <w:b/>
          <w:color w:val="auto"/>
          <w:kern w:val="2"/>
          <w:highlight w:val="none"/>
        </w:rPr>
      </w:pPr>
    </w:p>
    <w:p w14:paraId="4B8A1EC0">
      <w:pPr>
        <w:jc w:val="center"/>
        <w:rPr>
          <w:rFonts w:hint="eastAsia" w:ascii="宋体" w:hAnsi="宋体" w:eastAsia="宋体" w:cs="宋体"/>
          <w:b/>
          <w:color w:val="auto"/>
          <w:kern w:val="2"/>
          <w:highlight w:val="none"/>
        </w:rPr>
      </w:pPr>
    </w:p>
    <w:p w14:paraId="2091CD59">
      <w:pPr>
        <w:jc w:val="center"/>
        <w:rPr>
          <w:rFonts w:hint="eastAsia" w:ascii="宋体" w:hAnsi="宋体" w:eastAsia="宋体" w:cs="宋体"/>
          <w:b/>
          <w:color w:val="auto"/>
          <w:kern w:val="2"/>
          <w:highlight w:val="none"/>
        </w:rPr>
      </w:pPr>
    </w:p>
    <w:p w14:paraId="1001677B">
      <w:pPr>
        <w:jc w:val="center"/>
        <w:rPr>
          <w:rFonts w:hint="eastAsia" w:ascii="宋体" w:hAnsi="宋体" w:eastAsia="宋体" w:cs="宋体"/>
          <w:b/>
          <w:color w:val="auto"/>
          <w:kern w:val="2"/>
          <w:highlight w:val="none"/>
        </w:rPr>
      </w:pPr>
    </w:p>
    <w:p w14:paraId="59720EA7">
      <w:pPr>
        <w:jc w:val="center"/>
        <w:rPr>
          <w:rFonts w:hint="eastAsia" w:ascii="宋体" w:hAnsi="宋体" w:eastAsia="宋体" w:cs="宋体"/>
          <w:b/>
          <w:color w:val="auto"/>
          <w:kern w:val="2"/>
          <w:highlight w:val="none"/>
        </w:rPr>
      </w:pPr>
    </w:p>
    <w:p w14:paraId="06C95DF7">
      <w:pPr>
        <w:pStyle w:val="2"/>
        <w:rPr>
          <w:rFonts w:hint="eastAsia" w:ascii="宋体" w:hAnsi="宋体" w:eastAsia="宋体" w:cs="宋体"/>
          <w:color w:val="auto"/>
          <w:highlight w:val="none"/>
        </w:rPr>
      </w:pPr>
    </w:p>
    <w:p w14:paraId="2761C71B">
      <w:pPr>
        <w:jc w:val="center"/>
        <w:rPr>
          <w:rFonts w:hint="eastAsia" w:ascii="宋体" w:hAnsi="宋体" w:eastAsia="宋体" w:cs="宋体"/>
          <w:b/>
          <w:color w:val="auto"/>
          <w:kern w:val="2"/>
          <w:highlight w:val="none"/>
        </w:rPr>
      </w:pPr>
    </w:p>
    <w:p w14:paraId="3CC7B151">
      <w:pPr>
        <w:jc w:val="center"/>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br w:type="page"/>
      </w:r>
    </w:p>
    <w:p w14:paraId="565AD236">
      <w:pPr>
        <w:spacing w:line="360" w:lineRule="auto"/>
        <w:jc w:val="center"/>
        <w:rPr>
          <w:rFonts w:hint="eastAsia" w:ascii="宋体" w:hAnsi="宋体" w:eastAsia="宋体" w:cs="宋体"/>
          <w:color w:val="auto"/>
          <w:szCs w:val="28"/>
          <w:highlight w:val="none"/>
        </w:rPr>
      </w:pPr>
      <w:r>
        <w:rPr>
          <w:rFonts w:hint="eastAsia" w:ascii="宋体" w:hAnsi="宋体" w:eastAsia="宋体" w:cs="宋体"/>
          <w:color w:val="auto"/>
          <w:szCs w:val="28"/>
          <w:highlight w:val="none"/>
        </w:rPr>
        <w:t>廉洁投标承诺书</w:t>
      </w:r>
    </w:p>
    <w:p w14:paraId="746C2216">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致：西南大学</w:t>
      </w:r>
    </w:p>
    <w:p w14:paraId="7E86E87A">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为加强招标采购活动中的廉政建设，防止发生商业贿赂等违法违纪行为，保护国家、集体和当事人的合法权益，根据《中华人民共和国政府采购法》等法律、法规规定，特向贵单位承诺如下事项：</w:t>
      </w:r>
    </w:p>
    <w:p w14:paraId="4C33DCB5">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一、参与招标采购活动时，除具备采购文件规定的资格、资质要求外，我方还将严格遵守有关法律、法规、政策以及国家、地方关于廉政建设的各项规定。</w:t>
      </w:r>
    </w:p>
    <w:p w14:paraId="0231BDB4">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二、遵循公开、公平、公正、诚实信用原则参加投标活动，不发生损害上述原则及各方当事人合法权益的不正当竞争行为。</w:t>
      </w:r>
    </w:p>
    <w:p w14:paraId="79A42624">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三、与采购各方当事人保持正常的业务交往，不向采购用户单位和个人、政府采购与招投标管理中心及工作人员、监督机构、评审专家及其他参与采购活动的人员提供不正当利益。</w:t>
      </w:r>
    </w:p>
    <w:p w14:paraId="48D5B0F6">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主要有：</w:t>
      </w:r>
    </w:p>
    <w:p w14:paraId="01210737">
      <w:pPr>
        <w:spacing w:line="360" w:lineRule="auto"/>
        <w:ind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1、不向上述人员赠送礼金、有价证券、贵重物品及回扣、好处费、感谢费等。</w:t>
      </w:r>
    </w:p>
    <w:p w14:paraId="0FA853A4">
      <w:pPr>
        <w:spacing w:line="360" w:lineRule="auto"/>
        <w:ind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2、不为上述人员或单位报销应由对方支付的费用。</w:t>
      </w:r>
    </w:p>
    <w:p w14:paraId="5377C9F3">
      <w:pPr>
        <w:spacing w:line="360" w:lineRule="auto"/>
        <w:ind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3、不为上述人员装修住房、婚丧嫁娶、配偶子女的工作安排以及出国(境)、旅游等提供方便。</w:t>
      </w:r>
    </w:p>
    <w:p w14:paraId="0D4C6827">
      <w:pPr>
        <w:spacing w:line="360" w:lineRule="auto"/>
        <w:ind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4、不为上述人员或单位提供可能影响采购活动的宴请、健身、娱乐等活动。</w:t>
      </w:r>
    </w:p>
    <w:p w14:paraId="3D780962">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四、如获中标，将严格执行采购合同，自觉按合同办事。在合同执行过程中，不发生本承诺书第三条中所列不良行为。</w:t>
      </w:r>
    </w:p>
    <w:p w14:paraId="457295C5">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五、发现采购活动各方当事人有违规、违纪、违法行为的，及时提醒对方，情节严重的，主动向其主管部门或纪检监察、司法等机关举报。</w:t>
      </w:r>
    </w:p>
    <w:p w14:paraId="243F88CC">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六、自觉接受监管。在采购活动中出现违反本承诺书规定行为的，自觉接受采购管理部门的处罚，因违法违规行为给其他当事人造成经济损失的，按规定予以赔偿。</w:t>
      </w:r>
    </w:p>
    <w:p w14:paraId="5886D035">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七、我方自愿将本承诺书作为采购文件的必备要件。在投标、报价时，由我方法定代表人或其委托代理人签署，并随投标、报价文件一并提交，否则可视为未实质响应采购文件，自愿接受由此造成的一切后果和损失。</w:t>
      </w:r>
    </w:p>
    <w:p w14:paraId="79315D7D">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八、本承诺书自签署之日起生效。</w:t>
      </w:r>
    </w:p>
    <w:p w14:paraId="1551531F">
      <w:pPr>
        <w:adjustRightInd/>
        <w:spacing w:line="560" w:lineRule="exact"/>
        <w:ind w:firstLine="440" w:firstLineChars="200"/>
        <w:jc w:val="center"/>
        <w:textAlignment w:val="auto"/>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投标人（盖单位公章）：</w:t>
      </w:r>
    </w:p>
    <w:p w14:paraId="1B252DF6">
      <w:pPr>
        <w:adjustRightInd/>
        <w:spacing w:line="560" w:lineRule="exact"/>
        <w:ind w:firstLine="440" w:firstLineChars="200"/>
        <w:jc w:val="center"/>
        <w:textAlignment w:val="auto"/>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法定代表人（单位负责人）或委托代理人（签字或盖个人名字章）：</w:t>
      </w:r>
    </w:p>
    <w:p w14:paraId="66676F74">
      <w:pPr>
        <w:spacing w:line="360" w:lineRule="auto"/>
        <w:jc w:val="right"/>
        <w:rPr>
          <w:rFonts w:hint="eastAsia" w:ascii="宋体" w:hAnsi="宋体" w:eastAsia="宋体" w:cs="宋体"/>
          <w:color w:val="auto"/>
          <w:sz w:val="22"/>
          <w:szCs w:val="22"/>
          <w:highlight w:val="none"/>
        </w:rPr>
      </w:pPr>
    </w:p>
    <w:p w14:paraId="574423D4">
      <w:pPr>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14:paraId="7C6FE864">
      <w:pPr>
        <w:jc w:val="center"/>
        <w:rPr>
          <w:rFonts w:hint="eastAsia" w:ascii="宋体" w:hAnsi="宋体" w:eastAsia="宋体" w:cs="宋体"/>
          <w:color w:val="auto"/>
          <w:kern w:val="2"/>
          <w:highlight w:val="none"/>
        </w:rPr>
      </w:pPr>
      <w:r>
        <w:rPr>
          <w:rFonts w:hint="eastAsia" w:ascii="宋体" w:hAnsi="宋体" w:eastAsia="宋体" w:cs="宋体"/>
          <w:b/>
          <w:color w:val="auto"/>
          <w:kern w:val="2"/>
          <w:highlight w:val="none"/>
        </w:rPr>
        <w:br w:type="page"/>
      </w:r>
      <w:r>
        <w:rPr>
          <w:rFonts w:hint="eastAsia" w:ascii="宋体" w:hAnsi="宋体" w:eastAsia="宋体" w:cs="宋体"/>
          <w:b/>
          <w:color w:val="auto"/>
          <w:kern w:val="2"/>
          <w:sz w:val="28"/>
          <w:szCs w:val="28"/>
          <w:highlight w:val="none"/>
        </w:rPr>
        <w:t>（二）投标人基本情况表</w:t>
      </w:r>
    </w:p>
    <w:tbl>
      <w:tblPr>
        <w:tblStyle w:val="73"/>
        <w:tblW w:w="0" w:type="auto"/>
        <w:jc w:val="center"/>
        <w:tblLayout w:type="fixed"/>
        <w:tblCellMar>
          <w:top w:w="0" w:type="dxa"/>
          <w:left w:w="108" w:type="dxa"/>
          <w:bottom w:w="0" w:type="dxa"/>
          <w:right w:w="108" w:type="dxa"/>
        </w:tblCellMar>
      </w:tblPr>
      <w:tblGrid>
        <w:gridCol w:w="2119"/>
        <w:gridCol w:w="1559"/>
        <w:gridCol w:w="2053"/>
        <w:gridCol w:w="1349"/>
        <w:gridCol w:w="1855"/>
      </w:tblGrid>
      <w:tr w14:paraId="16B59F9E">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37F3EE62">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投标人全称</w:t>
            </w:r>
          </w:p>
        </w:tc>
        <w:tc>
          <w:tcPr>
            <w:tcW w:w="6816" w:type="dxa"/>
            <w:gridSpan w:val="4"/>
            <w:tcBorders>
              <w:top w:val="single" w:color="auto" w:sz="4" w:space="0"/>
              <w:left w:val="nil"/>
              <w:bottom w:val="single" w:color="auto" w:sz="4" w:space="0"/>
              <w:right w:val="single" w:color="auto" w:sz="4" w:space="0"/>
            </w:tcBorders>
            <w:vAlign w:val="center"/>
          </w:tcPr>
          <w:p w14:paraId="213BBE7B">
            <w:pPr>
              <w:jc w:val="center"/>
              <w:rPr>
                <w:rFonts w:hint="eastAsia" w:ascii="宋体" w:hAnsi="宋体" w:eastAsia="宋体" w:cs="宋体"/>
                <w:color w:val="auto"/>
                <w:spacing w:val="14"/>
                <w:szCs w:val="28"/>
                <w:highlight w:val="none"/>
              </w:rPr>
            </w:pPr>
          </w:p>
        </w:tc>
      </w:tr>
      <w:tr w14:paraId="41DF85FB">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007AF48">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注册资金</w:t>
            </w:r>
          </w:p>
        </w:tc>
        <w:tc>
          <w:tcPr>
            <w:tcW w:w="3612" w:type="dxa"/>
            <w:gridSpan w:val="2"/>
            <w:tcBorders>
              <w:top w:val="single" w:color="auto" w:sz="4" w:space="0"/>
              <w:left w:val="nil"/>
              <w:bottom w:val="single" w:color="auto" w:sz="4" w:space="0"/>
              <w:right w:val="single" w:color="auto" w:sz="4" w:space="0"/>
            </w:tcBorders>
            <w:vAlign w:val="center"/>
          </w:tcPr>
          <w:p w14:paraId="5B72B143">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5AC48D3A">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highlight w:val="none"/>
              </w:rPr>
              <w:t>成立时间</w:t>
            </w:r>
          </w:p>
        </w:tc>
        <w:tc>
          <w:tcPr>
            <w:tcW w:w="1855" w:type="dxa"/>
            <w:tcBorders>
              <w:top w:val="single" w:color="auto" w:sz="4" w:space="0"/>
              <w:left w:val="nil"/>
              <w:bottom w:val="single" w:color="auto" w:sz="4" w:space="0"/>
              <w:right w:val="single" w:color="auto" w:sz="4" w:space="0"/>
            </w:tcBorders>
            <w:vAlign w:val="center"/>
          </w:tcPr>
          <w:p w14:paraId="1D529764">
            <w:pPr>
              <w:jc w:val="center"/>
              <w:rPr>
                <w:rFonts w:hint="eastAsia" w:ascii="宋体" w:hAnsi="宋体" w:eastAsia="宋体" w:cs="宋体"/>
                <w:color w:val="auto"/>
                <w:spacing w:val="14"/>
                <w:szCs w:val="28"/>
                <w:highlight w:val="none"/>
              </w:rPr>
            </w:pPr>
          </w:p>
        </w:tc>
      </w:tr>
      <w:tr w14:paraId="521846D8">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8741178">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企业性质</w:t>
            </w:r>
          </w:p>
        </w:tc>
        <w:tc>
          <w:tcPr>
            <w:tcW w:w="3612" w:type="dxa"/>
            <w:gridSpan w:val="2"/>
            <w:tcBorders>
              <w:top w:val="single" w:color="auto" w:sz="4" w:space="0"/>
              <w:left w:val="nil"/>
              <w:bottom w:val="single" w:color="auto" w:sz="4" w:space="0"/>
              <w:right w:val="single" w:color="auto" w:sz="4" w:space="0"/>
            </w:tcBorders>
            <w:vAlign w:val="center"/>
          </w:tcPr>
          <w:p w14:paraId="165D2ABB">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180DFB6C">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职工总数</w:t>
            </w:r>
          </w:p>
        </w:tc>
        <w:tc>
          <w:tcPr>
            <w:tcW w:w="1855" w:type="dxa"/>
            <w:tcBorders>
              <w:top w:val="single" w:color="auto" w:sz="4" w:space="0"/>
              <w:left w:val="nil"/>
              <w:bottom w:val="single" w:color="auto" w:sz="4" w:space="0"/>
              <w:right w:val="single" w:color="auto" w:sz="4" w:space="0"/>
            </w:tcBorders>
            <w:vAlign w:val="center"/>
          </w:tcPr>
          <w:p w14:paraId="73F9E6F5">
            <w:pPr>
              <w:jc w:val="center"/>
              <w:rPr>
                <w:rFonts w:hint="eastAsia" w:ascii="宋体" w:hAnsi="宋体" w:eastAsia="宋体" w:cs="宋体"/>
                <w:color w:val="auto"/>
                <w:spacing w:val="14"/>
                <w:szCs w:val="28"/>
                <w:highlight w:val="none"/>
              </w:rPr>
            </w:pPr>
          </w:p>
        </w:tc>
      </w:tr>
      <w:tr w14:paraId="26708256">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1583912F">
            <w:pPr>
              <w:jc w:val="center"/>
              <w:rPr>
                <w:rFonts w:hint="eastAsia" w:ascii="宋体" w:hAnsi="宋体" w:eastAsia="宋体" w:cs="宋体"/>
                <w:color w:val="auto"/>
                <w:w w:val="99"/>
                <w:sz w:val="21"/>
                <w:highlight w:val="none"/>
              </w:rPr>
            </w:pPr>
            <w:r>
              <w:rPr>
                <w:rFonts w:hint="eastAsia" w:ascii="宋体" w:hAnsi="宋体" w:eastAsia="宋体" w:cs="宋体"/>
                <w:color w:val="auto"/>
                <w:spacing w:val="14"/>
                <w:highlight w:val="none"/>
              </w:rPr>
              <w:t>注册地址</w:t>
            </w:r>
          </w:p>
        </w:tc>
        <w:tc>
          <w:tcPr>
            <w:tcW w:w="6816" w:type="dxa"/>
            <w:gridSpan w:val="4"/>
            <w:tcBorders>
              <w:top w:val="single" w:color="auto" w:sz="4" w:space="0"/>
              <w:left w:val="nil"/>
              <w:bottom w:val="single" w:color="auto" w:sz="4" w:space="0"/>
              <w:right w:val="single" w:color="auto" w:sz="4" w:space="0"/>
            </w:tcBorders>
            <w:vAlign w:val="center"/>
          </w:tcPr>
          <w:p w14:paraId="7E5F49FC">
            <w:pPr>
              <w:jc w:val="center"/>
              <w:rPr>
                <w:rFonts w:hint="eastAsia" w:ascii="宋体" w:hAnsi="宋体" w:eastAsia="宋体" w:cs="宋体"/>
                <w:color w:val="auto"/>
                <w:spacing w:val="14"/>
                <w:szCs w:val="28"/>
                <w:highlight w:val="none"/>
              </w:rPr>
            </w:pPr>
          </w:p>
        </w:tc>
      </w:tr>
      <w:tr w14:paraId="2E583405">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512712E">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公司网址</w:t>
            </w:r>
          </w:p>
        </w:tc>
        <w:tc>
          <w:tcPr>
            <w:tcW w:w="3612" w:type="dxa"/>
            <w:gridSpan w:val="2"/>
            <w:tcBorders>
              <w:top w:val="single" w:color="auto" w:sz="4" w:space="0"/>
              <w:left w:val="nil"/>
              <w:bottom w:val="single" w:color="auto" w:sz="4" w:space="0"/>
              <w:right w:val="single" w:color="auto" w:sz="4" w:space="0"/>
            </w:tcBorders>
            <w:vAlign w:val="center"/>
          </w:tcPr>
          <w:p w14:paraId="33A364AD">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08325C66">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邮政编码</w:t>
            </w:r>
          </w:p>
        </w:tc>
        <w:tc>
          <w:tcPr>
            <w:tcW w:w="1855" w:type="dxa"/>
            <w:tcBorders>
              <w:top w:val="single" w:color="auto" w:sz="4" w:space="0"/>
              <w:left w:val="nil"/>
              <w:bottom w:val="single" w:color="auto" w:sz="4" w:space="0"/>
              <w:right w:val="single" w:color="auto" w:sz="4" w:space="0"/>
            </w:tcBorders>
            <w:vAlign w:val="center"/>
          </w:tcPr>
          <w:p w14:paraId="4E85F331">
            <w:pPr>
              <w:jc w:val="center"/>
              <w:rPr>
                <w:rFonts w:hint="eastAsia" w:ascii="宋体" w:hAnsi="宋体" w:eastAsia="宋体" w:cs="宋体"/>
                <w:color w:val="auto"/>
                <w:spacing w:val="14"/>
                <w:szCs w:val="28"/>
                <w:highlight w:val="none"/>
              </w:rPr>
            </w:pPr>
          </w:p>
        </w:tc>
      </w:tr>
      <w:tr w14:paraId="303338F5">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2B2CA528">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投标人电话</w:t>
            </w:r>
          </w:p>
        </w:tc>
        <w:tc>
          <w:tcPr>
            <w:tcW w:w="3612" w:type="dxa"/>
            <w:gridSpan w:val="2"/>
            <w:tcBorders>
              <w:top w:val="single" w:color="auto" w:sz="4" w:space="0"/>
              <w:left w:val="nil"/>
              <w:bottom w:val="single" w:color="auto" w:sz="4" w:space="0"/>
              <w:right w:val="single" w:color="auto" w:sz="4" w:space="0"/>
            </w:tcBorders>
            <w:vAlign w:val="center"/>
          </w:tcPr>
          <w:p w14:paraId="4D9E8E35">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7E2EDBD7">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传   真</w:t>
            </w:r>
          </w:p>
        </w:tc>
        <w:tc>
          <w:tcPr>
            <w:tcW w:w="1855" w:type="dxa"/>
            <w:tcBorders>
              <w:top w:val="single" w:color="auto" w:sz="4" w:space="0"/>
              <w:left w:val="nil"/>
              <w:bottom w:val="single" w:color="auto" w:sz="4" w:space="0"/>
              <w:right w:val="single" w:color="auto" w:sz="4" w:space="0"/>
            </w:tcBorders>
            <w:vAlign w:val="center"/>
          </w:tcPr>
          <w:p w14:paraId="0091CA6F">
            <w:pPr>
              <w:jc w:val="center"/>
              <w:rPr>
                <w:rFonts w:hint="eastAsia" w:ascii="宋体" w:hAnsi="宋体" w:eastAsia="宋体" w:cs="宋体"/>
                <w:color w:val="auto"/>
                <w:spacing w:val="14"/>
                <w:szCs w:val="28"/>
                <w:highlight w:val="none"/>
              </w:rPr>
            </w:pPr>
          </w:p>
        </w:tc>
      </w:tr>
      <w:tr w14:paraId="1C75B8E4">
        <w:tblPrEx>
          <w:tblCellMar>
            <w:top w:w="0" w:type="dxa"/>
            <w:left w:w="108" w:type="dxa"/>
            <w:bottom w:w="0" w:type="dxa"/>
            <w:right w:w="108" w:type="dxa"/>
          </w:tblCellMar>
        </w:tblPrEx>
        <w:trPr>
          <w:trHeight w:val="95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2091E51">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法定代表人（单位负责人）</w:t>
            </w:r>
          </w:p>
        </w:tc>
        <w:tc>
          <w:tcPr>
            <w:tcW w:w="1559" w:type="dxa"/>
            <w:tcBorders>
              <w:top w:val="single" w:color="auto" w:sz="4" w:space="0"/>
              <w:left w:val="nil"/>
              <w:bottom w:val="single" w:color="auto" w:sz="4" w:space="0"/>
              <w:right w:val="single" w:color="auto" w:sz="4" w:space="0"/>
            </w:tcBorders>
            <w:vAlign w:val="center"/>
          </w:tcPr>
          <w:p w14:paraId="0CFFCEA9">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szCs w:val="28"/>
                <w:highlight w:val="none"/>
              </w:rPr>
              <w:t>姓  名</w:t>
            </w:r>
          </w:p>
        </w:tc>
        <w:tc>
          <w:tcPr>
            <w:tcW w:w="2053" w:type="dxa"/>
            <w:tcBorders>
              <w:top w:val="single" w:color="auto" w:sz="4" w:space="0"/>
              <w:left w:val="nil"/>
              <w:bottom w:val="single" w:color="auto" w:sz="4" w:space="0"/>
              <w:right w:val="single" w:color="auto" w:sz="4" w:space="0"/>
            </w:tcBorders>
            <w:vAlign w:val="center"/>
          </w:tcPr>
          <w:p w14:paraId="0D5830AB">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7A70E577">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0B97C92C">
            <w:pPr>
              <w:jc w:val="center"/>
              <w:rPr>
                <w:rFonts w:hint="eastAsia" w:ascii="宋体" w:hAnsi="宋体" w:eastAsia="宋体" w:cs="宋体"/>
                <w:color w:val="auto"/>
                <w:spacing w:val="14"/>
                <w:szCs w:val="28"/>
                <w:highlight w:val="none"/>
              </w:rPr>
            </w:pPr>
          </w:p>
        </w:tc>
      </w:tr>
      <w:tr w14:paraId="566714DF">
        <w:tblPrEx>
          <w:tblCellMar>
            <w:top w:w="0" w:type="dxa"/>
            <w:left w:w="108" w:type="dxa"/>
            <w:bottom w:w="0" w:type="dxa"/>
            <w:right w:w="108" w:type="dxa"/>
          </w:tblCellMar>
        </w:tblPrEx>
        <w:trPr>
          <w:trHeight w:val="510" w:hRule="exact"/>
          <w:jc w:val="center"/>
        </w:trPr>
        <w:tc>
          <w:tcPr>
            <w:tcW w:w="2119" w:type="dxa"/>
            <w:vMerge w:val="restart"/>
            <w:tcBorders>
              <w:top w:val="single" w:color="auto" w:sz="4" w:space="0"/>
              <w:left w:val="single" w:color="auto" w:sz="4" w:space="0"/>
              <w:right w:val="single" w:color="auto" w:sz="4" w:space="0"/>
            </w:tcBorders>
            <w:vAlign w:val="center"/>
          </w:tcPr>
          <w:p w14:paraId="2DD10F46">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联系方式</w:t>
            </w:r>
          </w:p>
        </w:tc>
        <w:tc>
          <w:tcPr>
            <w:tcW w:w="1559" w:type="dxa"/>
            <w:tcBorders>
              <w:top w:val="single" w:color="auto" w:sz="4" w:space="0"/>
              <w:left w:val="nil"/>
              <w:bottom w:val="single" w:color="auto" w:sz="4" w:space="0"/>
              <w:right w:val="single" w:color="auto" w:sz="4" w:space="0"/>
            </w:tcBorders>
            <w:vAlign w:val="center"/>
          </w:tcPr>
          <w:p w14:paraId="5CEBFD64">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szCs w:val="28"/>
                <w:highlight w:val="none"/>
              </w:rPr>
              <w:t>联系人姓名</w:t>
            </w:r>
          </w:p>
        </w:tc>
        <w:tc>
          <w:tcPr>
            <w:tcW w:w="2053" w:type="dxa"/>
            <w:tcBorders>
              <w:top w:val="single" w:color="auto" w:sz="4" w:space="0"/>
              <w:left w:val="nil"/>
              <w:bottom w:val="single" w:color="auto" w:sz="4" w:space="0"/>
              <w:right w:val="single" w:color="auto" w:sz="4" w:space="0"/>
            </w:tcBorders>
            <w:vAlign w:val="center"/>
          </w:tcPr>
          <w:p w14:paraId="0A847EB9">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5D7E0E8B">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职   务</w:t>
            </w:r>
          </w:p>
        </w:tc>
        <w:tc>
          <w:tcPr>
            <w:tcW w:w="1855" w:type="dxa"/>
            <w:tcBorders>
              <w:top w:val="single" w:color="auto" w:sz="4" w:space="0"/>
              <w:left w:val="nil"/>
              <w:bottom w:val="single" w:color="auto" w:sz="4" w:space="0"/>
              <w:right w:val="single" w:color="auto" w:sz="4" w:space="0"/>
            </w:tcBorders>
            <w:vAlign w:val="center"/>
          </w:tcPr>
          <w:p w14:paraId="2757F327">
            <w:pPr>
              <w:jc w:val="center"/>
              <w:rPr>
                <w:rFonts w:hint="eastAsia" w:ascii="宋体" w:hAnsi="宋体" w:eastAsia="宋体" w:cs="宋体"/>
                <w:color w:val="auto"/>
                <w:spacing w:val="14"/>
                <w:szCs w:val="28"/>
                <w:highlight w:val="none"/>
              </w:rPr>
            </w:pPr>
          </w:p>
        </w:tc>
      </w:tr>
      <w:tr w14:paraId="189972FF">
        <w:tblPrEx>
          <w:tblCellMar>
            <w:top w:w="0" w:type="dxa"/>
            <w:left w:w="108" w:type="dxa"/>
            <w:bottom w:w="0" w:type="dxa"/>
            <w:right w:w="108" w:type="dxa"/>
          </w:tblCellMar>
        </w:tblPrEx>
        <w:trPr>
          <w:trHeight w:val="510" w:hRule="exact"/>
          <w:jc w:val="center"/>
        </w:trPr>
        <w:tc>
          <w:tcPr>
            <w:tcW w:w="2119" w:type="dxa"/>
            <w:vMerge w:val="continue"/>
            <w:tcBorders>
              <w:left w:val="single" w:color="auto" w:sz="4" w:space="0"/>
              <w:bottom w:val="single" w:color="auto" w:sz="4" w:space="0"/>
              <w:right w:val="single" w:color="auto" w:sz="4" w:space="0"/>
            </w:tcBorders>
            <w:vAlign w:val="center"/>
          </w:tcPr>
          <w:p w14:paraId="3FB960E4">
            <w:pPr>
              <w:jc w:val="center"/>
              <w:rPr>
                <w:rFonts w:hint="eastAsia" w:ascii="宋体" w:hAnsi="宋体" w:eastAsia="宋体" w:cs="宋体"/>
                <w:color w:val="auto"/>
                <w:spacing w:val="14"/>
                <w:szCs w:val="28"/>
                <w:highlight w:val="none"/>
              </w:rPr>
            </w:pPr>
          </w:p>
        </w:tc>
        <w:tc>
          <w:tcPr>
            <w:tcW w:w="1559" w:type="dxa"/>
            <w:tcBorders>
              <w:top w:val="single" w:color="auto" w:sz="4" w:space="0"/>
              <w:left w:val="nil"/>
              <w:bottom w:val="single" w:color="auto" w:sz="4" w:space="0"/>
              <w:right w:val="single" w:color="auto" w:sz="4" w:space="0"/>
            </w:tcBorders>
            <w:vAlign w:val="center"/>
          </w:tcPr>
          <w:p w14:paraId="305D530B">
            <w:pPr>
              <w:jc w:val="center"/>
              <w:rPr>
                <w:rFonts w:hint="eastAsia" w:ascii="宋体" w:hAnsi="宋体" w:eastAsia="宋体" w:cs="宋体"/>
                <w:color w:val="auto"/>
                <w:spacing w:val="14"/>
                <w:szCs w:val="28"/>
                <w:highlight w:val="none"/>
              </w:rPr>
            </w:pPr>
            <w:r>
              <w:rPr>
                <w:rFonts w:hint="eastAsia" w:ascii="宋体" w:hAnsi="宋体" w:eastAsia="宋体" w:cs="宋体"/>
                <w:color w:val="auto"/>
                <w:spacing w:val="14"/>
                <w:szCs w:val="28"/>
                <w:highlight w:val="none"/>
              </w:rPr>
              <w:t>联系电话</w:t>
            </w:r>
          </w:p>
        </w:tc>
        <w:tc>
          <w:tcPr>
            <w:tcW w:w="2053" w:type="dxa"/>
            <w:tcBorders>
              <w:top w:val="single" w:color="auto" w:sz="4" w:space="0"/>
              <w:left w:val="nil"/>
              <w:bottom w:val="single" w:color="auto" w:sz="4" w:space="0"/>
              <w:right w:val="single" w:color="auto" w:sz="4" w:space="0"/>
            </w:tcBorders>
            <w:vAlign w:val="center"/>
          </w:tcPr>
          <w:p w14:paraId="17575B74">
            <w:pPr>
              <w:jc w:val="center"/>
              <w:rPr>
                <w:rFonts w:hint="eastAsia" w:ascii="宋体" w:hAnsi="宋体" w:eastAsia="宋体" w:cs="宋体"/>
                <w:color w:val="auto"/>
                <w:spacing w:val="14"/>
                <w:szCs w:val="28"/>
                <w:highlight w:val="none"/>
              </w:rPr>
            </w:pPr>
          </w:p>
        </w:tc>
        <w:tc>
          <w:tcPr>
            <w:tcW w:w="1349" w:type="dxa"/>
            <w:tcBorders>
              <w:top w:val="single" w:color="auto" w:sz="4" w:space="0"/>
              <w:left w:val="nil"/>
              <w:bottom w:val="single" w:color="auto" w:sz="4" w:space="0"/>
              <w:right w:val="single" w:color="auto" w:sz="4" w:space="0"/>
            </w:tcBorders>
            <w:vAlign w:val="center"/>
          </w:tcPr>
          <w:p w14:paraId="7B3159C4">
            <w:pPr>
              <w:jc w:val="center"/>
              <w:rPr>
                <w:rFonts w:hint="eastAsia" w:ascii="宋体" w:hAnsi="宋体" w:eastAsia="宋体" w:cs="宋体"/>
                <w:color w:val="auto"/>
                <w:spacing w:val="14"/>
                <w:highlight w:val="none"/>
              </w:rPr>
            </w:pPr>
            <w:r>
              <w:rPr>
                <w:rFonts w:hint="eastAsia" w:ascii="宋体" w:hAnsi="宋体" w:eastAsia="宋体" w:cs="宋体"/>
                <w:color w:val="auto"/>
                <w:spacing w:val="14"/>
                <w:highlight w:val="none"/>
              </w:rPr>
              <w:t>邮   箱</w:t>
            </w:r>
          </w:p>
        </w:tc>
        <w:tc>
          <w:tcPr>
            <w:tcW w:w="1855" w:type="dxa"/>
            <w:tcBorders>
              <w:top w:val="single" w:color="auto" w:sz="4" w:space="0"/>
              <w:left w:val="nil"/>
              <w:bottom w:val="single" w:color="auto" w:sz="4" w:space="0"/>
              <w:right w:val="single" w:color="auto" w:sz="4" w:space="0"/>
            </w:tcBorders>
            <w:vAlign w:val="center"/>
          </w:tcPr>
          <w:p w14:paraId="05796AFB">
            <w:pPr>
              <w:jc w:val="center"/>
              <w:rPr>
                <w:rFonts w:hint="eastAsia" w:ascii="宋体" w:hAnsi="宋体" w:eastAsia="宋体" w:cs="宋体"/>
                <w:color w:val="auto"/>
                <w:spacing w:val="14"/>
                <w:szCs w:val="28"/>
                <w:highlight w:val="none"/>
              </w:rPr>
            </w:pPr>
          </w:p>
        </w:tc>
      </w:tr>
      <w:tr w14:paraId="1AB7722A">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D6E81C6">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主要业务范围</w:t>
            </w:r>
          </w:p>
        </w:tc>
        <w:tc>
          <w:tcPr>
            <w:tcW w:w="6816" w:type="dxa"/>
            <w:gridSpan w:val="4"/>
            <w:tcBorders>
              <w:top w:val="single" w:color="auto" w:sz="4" w:space="0"/>
              <w:left w:val="nil"/>
              <w:bottom w:val="single" w:color="auto" w:sz="4" w:space="0"/>
              <w:right w:val="single" w:color="auto" w:sz="4" w:space="0"/>
            </w:tcBorders>
            <w:vAlign w:val="center"/>
          </w:tcPr>
          <w:p w14:paraId="5E2082D4">
            <w:pPr>
              <w:jc w:val="center"/>
              <w:rPr>
                <w:rFonts w:hint="eastAsia" w:ascii="宋体" w:hAnsi="宋体" w:eastAsia="宋体" w:cs="宋体"/>
                <w:color w:val="auto"/>
                <w:spacing w:val="14"/>
                <w:szCs w:val="28"/>
                <w:highlight w:val="none"/>
              </w:rPr>
            </w:pPr>
          </w:p>
        </w:tc>
      </w:tr>
      <w:tr w14:paraId="10C9DF5A">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E06D2EC">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近三年营业额</w:t>
            </w:r>
          </w:p>
        </w:tc>
        <w:tc>
          <w:tcPr>
            <w:tcW w:w="6816" w:type="dxa"/>
            <w:gridSpan w:val="4"/>
            <w:tcBorders>
              <w:top w:val="single" w:color="auto" w:sz="4" w:space="0"/>
              <w:left w:val="nil"/>
              <w:bottom w:val="single" w:color="auto" w:sz="4" w:space="0"/>
              <w:right w:val="single" w:color="auto" w:sz="4" w:space="0"/>
            </w:tcBorders>
            <w:vAlign w:val="center"/>
          </w:tcPr>
          <w:p w14:paraId="5821D70D">
            <w:pPr>
              <w:jc w:val="center"/>
              <w:rPr>
                <w:rFonts w:hint="eastAsia" w:ascii="宋体" w:hAnsi="宋体" w:eastAsia="宋体" w:cs="宋体"/>
                <w:color w:val="auto"/>
                <w:spacing w:val="14"/>
                <w:szCs w:val="28"/>
                <w:highlight w:val="none"/>
              </w:rPr>
            </w:pPr>
          </w:p>
        </w:tc>
      </w:tr>
      <w:tr w14:paraId="5AAEA4AD">
        <w:tblPrEx>
          <w:tblCellMar>
            <w:top w:w="0" w:type="dxa"/>
            <w:left w:w="108" w:type="dxa"/>
            <w:bottom w:w="0" w:type="dxa"/>
            <w:right w:w="108" w:type="dxa"/>
          </w:tblCellMar>
        </w:tblPrEx>
        <w:trPr>
          <w:trHeight w:val="51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60759107">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资产总额</w:t>
            </w:r>
          </w:p>
        </w:tc>
        <w:tc>
          <w:tcPr>
            <w:tcW w:w="6816" w:type="dxa"/>
            <w:gridSpan w:val="4"/>
            <w:tcBorders>
              <w:top w:val="single" w:color="auto" w:sz="4" w:space="0"/>
              <w:left w:val="nil"/>
              <w:bottom w:val="single" w:color="auto" w:sz="4" w:space="0"/>
              <w:right w:val="single" w:color="auto" w:sz="4" w:space="0"/>
            </w:tcBorders>
            <w:vAlign w:val="center"/>
          </w:tcPr>
          <w:p w14:paraId="6F14F28F">
            <w:pPr>
              <w:jc w:val="center"/>
              <w:rPr>
                <w:rFonts w:hint="eastAsia" w:ascii="宋体" w:hAnsi="宋体" w:eastAsia="宋体" w:cs="宋体"/>
                <w:color w:val="auto"/>
                <w:spacing w:val="14"/>
                <w:szCs w:val="28"/>
                <w:highlight w:val="none"/>
              </w:rPr>
            </w:pPr>
          </w:p>
        </w:tc>
      </w:tr>
      <w:tr w14:paraId="1E318AB4">
        <w:tblPrEx>
          <w:tblCellMar>
            <w:top w:w="0" w:type="dxa"/>
            <w:left w:w="108" w:type="dxa"/>
            <w:bottom w:w="0" w:type="dxa"/>
            <w:right w:w="108" w:type="dxa"/>
          </w:tblCellMar>
        </w:tblPrEx>
        <w:trPr>
          <w:trHeight w:val="1866"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40CB6CC9">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投标人简介</w:t>
            </w:r>
          </w:p>
        </w:tc>
        <w:tc>
          <w:tcPr>
            <w:tcW w:w="6816" w:type="dxa"/>
            <w:gridSpan w:val="4"/>
            <w:tcBorders>
              <w:top w:val="single" w:color="auto" w:sz="4" w:space="0"/>
              <w:left w:val="nil"/>
              <w:bottom w:val="single" w:color="auto" w:sz="4" w:space="0"/>
              <w:right w:val="single" w:color="auto" w:sz="4" w:space="0"/>
            </w:tcBorders>
            <w:vAlign w:val="center"/>
          </w:tcPr>
          <w:p w14:paraId="683F38E0">
            <w:pPr>
              <w:jc w:val="center"/>
              <w:rPr>
                <w:rFonts w:hint="eastAsia" w:ascii="宋体" w:hAnsi="宋体" w:eastAsia="宋体" w:cs="宋体"/>
                <w:color w:val="auto"/>
                <w:spacing w:val="14"/>
                <w:szCs w:val="28"/>
                <w:highlight w:val="none"/>
              </w:rPr>
            </w:pPr>
          </w:p>
        </w:tc>
      </w:tr>
      <w:tr w14:paraId="14E05FC7">
        <w:tblPrEx>
          <w:tblCellMar>
            <w:top w:w="0" w:type="dxa"/>
            <w:left w:w="108" w:type="dxa"/>
            <w:bottom w:w="0" w:type="dxa"/>
            <w:right w:w="108" w:type="dxa"/>
          </w:tblCellMar>
        </w:tblPrEx>
        <w:trPr>
          <w:trHeight w:val="156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7FB62084">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近三年的主要业绩及典型项目</w:t>
            </w:r>
          </w:p>
        </w:tc>
        <w:tc>
          <w:tcPr>
            <w:tcW w:w="6816" w:type="dxa"/>
            <w:gridSpan w:val="4"/>
            <w:tcBorders>
              <w:top w:val="single" w:color="auto" w:sz="4" w:space="0"/>
              <w:left w:val="nil"/>
              <w:bottom w:val="single" w:color="auto" w:sz="4" w:space="0"/>
              <w:right w:val="single" w:color="auto" w:sz="4" w:space="0"/>
            </w:tcBorders>
            <w:vAlign w:val="center"/>
          </w:tcPr>
          <w:p w14:paraId="265B91D0">
            <w:pPr>
              <w:jc w:val="center"/>
              <w:rPr>
                <w:rFonts w:hint="eastAsia" w:ascii="宋体" w:hAnsi="宋体" w:eastAsia="宋体" w:cs="宋体"/>
                <w:color w:val="auto"/>
                <w:spacing w:val="14"/>
                <w:szCs w:val="28"/>
                <w:highlight w:val="none"/>
              </w:rPr>
            </w:pPr>
          </w:p>
        </w:tc>
      </w:tr>
      <w:tr w14:paraId="317BA4F4">
        <w:tblPrEx>
          <w:tblCellMar>
            <w:top w:w="0" w:type="dxa"/>
            <w:left w:w="108" w:type="dxa"/>
            <w:bottom w:w="0" w:type="dxa"/>
            <w:right w:w="108" w:type="dxa"/>
          </w:tblCellMar>
        </w:tblPrEx>
        <w:trPr>
          <w:trHeight w:val="680" w:hRule="exact"/>
          <w:jc w:val="center"/>
        </w:trPr>
        <w:tc>
          <w:tcPr>
            <w:tcW w:w="2119" w:type="dxa"/>
            <w:tcBorders>
              <w:top w:val="single" w:color="auto" w:sz="4" w:space="0"/>
              <w:left w:val="single" w:color="auto" w:sz="4" w:space="0"/>
              <w:bottom w:val="single" w:color="auto" w:sz="4" w:space="0"/>
              <w:right w:val="single" w:color="auto" w:sz="4" w:space="0"/>
            </w:tcBorders>
            <w:vAlign w:val="center"/>
          </w:tcPr>
          <w:p w14:paraId="0B8EA082">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6816" w:type="dxa"/>
            <w:gridSpan w:val="4"/>
            <w:tcBorders>
              <w:top w:val="single" w:color="auto" w:sz="4" w:space="0"/>
              <w:left w:val="nil"/>
              <w:bottom w:val="single" w:color="auto" w:sz="4" w:space="0"/>
              <w:right w:val="single" w:color="auto" w:sz="4" w:space="0"/>
            </w:tcBorders>
            <w:vAlign w:val="center"/>
          </w:tcPr>
          <w:p w14:paraId="4B194BCA">
            <w:pPr>
              <w:jc w:val="center"/>
              <w:rPr>
                <w:rFonts w:hint="eastAsia" w:ascii="宋体" w:hAnsi="宋体" w:eastAsia="宋体" w:cs="宋体"/>
                <w:color w:val="auto"/>
                <w:highlight w:val="none"/>
              </w:rPr>
            </w:pPr>
          </w:p>
        </w:tc>
      </w:tr>
      <w:bookmarkEnd w:id="143"/>
    </w:tbl>
    <w:p w14:paraId="143F43F6">
      <w:pPr>
        <w:adjustRightInd/>
        <w:spacing w:line="560" w:lineRule="exact"/>
        <w:ind w:firstLine="480" w:firstLineChars="200"/>
        <w:jc w:val="both"/>
        <w:textAlignment w:val="auto"/>
        <w:rPr>
          <w:rFonts w:hint="eastAsia" w:ascii="宋体" w:hAnsi="宋体" w:eastAsia="宋体" w:cs="宋体"/>
          <w:color w:val="auto"/>
          <w:kern w:val="2"/>
          <w:highlight w:val="none"/>
        </w:rPr>
      </w:pPr>
      <w:bookmarkStart w:id="144" w:name="_Toc322965785"/>
      <w:bookmarkStart w:id="145" w:name="_Toc277084876"/>
      <w:bookmarkStart w:id="146" w:name="_Toc285722718"/>
      <w:bookmarkStart w:id="147" w:name="_Toc297020929"/>
      <w:bookmarkStart w:id="148" w:name="_Toc370305021"/>
      <w:bookmarkStart w:id="149" w:name="_Toc316479514"/>
      <w:bookmarkStart w:id="150" w:name="_Toc161727400"/>
      <w:bookmarkStart w:id="151" w:name="_Toc101179065"/>
      <w:r>
        <w:rPr>
          <w:rFonts w:hint="eastAsia" w:ascii="宋体" w:hAnsi="宋体" w:eastAsia="宋体" w:cs="宋体"/>
          <w:color w:val="auto"/>
          <w:kern w:val="2"/>
          <w:highlight w:val="none"/>
        </w:rPr>
        <w:t>投标人（盖单位公章）：</w:t>
      </w:r>
    </w:p>
    <w:p w14:paraId="75684BDC">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法定代表人（单位负责人）或委托代理人（签字或盖个人名字章）：</w:t>
      </w:r>
    </w:p>
    <w:p w14:paraId="4A50F89A">
      <w:pPr>
        <w:adjustRightInd/>
        <w:snapToGrid w:val="0"/>
        <w:spacing w:line="40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                                </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日</w:t>
      </w:r>
    </w:p>
    <w:p w14:paraId="50CD90CC">
      <w:pPr>
        <w:adjustRightInd/>
        <w:snapToGrid w:val="0"/>
        <w:spacing w:after="120" w:afterLines="50" w:line="560" w:lineRule="exact"/>
        <w:jc w:val="center"/>
        <w:textAlignment w:val="auto"/>
        <w:rPr>
          <w:rFonts w:hint="eastAsia" w:ascii="宋体" w:hAnsi="宋体" w:eastAsia="宋体" w:cs="宋体"/>
          <w:b/>
          <w:color w:val="auto"/>
          <w:kern w:val="2"/>
          <w:sz w:val="28"/>
          <w:szCs w:val="28"/>
          <w:highlight w:val="none"/>
        </w:rPr>
      </w:pPr>
      <w:r>
        <w:rPr>
          <w:rFonts w:hint="eastAsia" w:ascii="宋体" w:hAnsi="宋体" w:eastAsia="宋体" w:cs="宋体"/>
          <w:b/>
          <w:color w:val="auto"/>
          <w:highlight w:val="none"/>
        </w:rPr>
        <w:br w:type="page"/>
      </w:r>
      <w:r>
        <w:rPr>
          <w:rFonts w:hint="eastAsia" w:ascii="宋体" w:hAnsi="宋体" w:eastAsia="宋体" w:cs="宋体"/>
          <w:b/>
          <w:color w:val="auto"/>
          <w:kern w:val="2"/>
          <w:sz w:val="28"/>
          <w:szCs w:val="28"/>
          <w:highlight w:val="none"/>
        </w:rPr>
        <w:t>（三）商务偏离表（格式）</w:t>
      </w:r>
    </w:p>
    <w:p w14:paraId="4B00B5BB">
      <w:pPr>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rPr>
        <w:t>项目名称：                                            项目编号：</w:t>
      </w:r>
      <w:r>
        <w:rPr>
          <w:rFonts w:hint="eastAsia" w:ascii="宋体" w:hAnsi="宋体" w:eastAsia="宋体" w:cs="宋体"/>
          <w:color w:val="auto"/>
          <w:sz w:val="21"/>
          <w:szCs w:val="21"/>
          <w:highlight w:val="none"/>
        </w:rPr>
        <w:t xml:space="preserve">        </w:t>
      </w:r>
    </w:p>
    <w:tbl>
      <w:tblPr>
        <w:tblStyle w:val="73"/>
        <w:tblW w:w="0" w:type="auto"/>
        <w:jc w:val="center"/>
        <w:tblLayout w:type="fixed"/>
        <w:tblCellMar>
          <w:top w:w="0" w:type="dxa"/>
          <w:left w:w="108" w:type="dxa"/>
          <w:bottom w:w="0" w:type="dxa"/>
          <w:right w:w="108" w:type="dxa"/>
        </w:tblCellMar>
      </w:tblPr>
      <w:tblGrid>
        <w:gridCol w:w="772"/>
        <w:gridCol w:w="2693"/>
        <w:gridCol w:w="2328"/>
        <w:gridCol w:w="992"/>
        <w:gridCol w:w="1216"/>
        <w:gridCol w:w="911"/>
      </w:tblGrid>
      <w:tr w14:paraId="59C86FCD">
        <w:tblPrEx>
          <w:tblCellMar>
            <w:top w:w="0" w:type="dxa"/>
            <w:left w:w="108" w:type="dxa"/>
            <w:bottom w:w="0" w:type="dxa"/>
            <w:right w:w="108" w:type="dxa"/>
          </w:tblCellMar>
        </w:tblPrEx>
        <w:trPr>
          <w:trHeight w:val="517"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6DE7FEDB">
            <w:pPr>
              <w:jc w:val="center"/>
              <w:rPr>
                <w:rFonts w:hint="eastAsia" w:ascii="宋体" w:hAnsi="宋体" w:eastAsia="宋体" w:cs="宋体"/>
                <w:color w:val="auto"/>
                <w:sz w:val="21"/>
                <w:szCs w:val="21"/>
                <w:highlight w:val="none"/>
              </w:rPr>
            </w:pPr>
            <w:bookmarkStart w:id="152" w:name="OLE_LINK126" w:colFirst="3" w:colLast="3"/>
            <w:bookmarkStart w:id="153" w:name="OLE_LINK127" w:colFirst="3" w:colLast="3"/>
            <w:bookmarkStart w:id="154" w:name="_Hlk454639341"/>
            <w:r>
              <w:rPr>
                <w:rFonts w:hint="eastAsia" w:ascii="宋体" w:hAnsi="宋体" w:eastAsia="宋体" w:cs="宋体"/>
                <w:color w:val="auto"/>
                <w:sz w:val="21"/>
                <w:szCs w:val="21"/>
                <w:highlight w:val="none"/>
              </w:rPr>
              <w:t>序号</w:t>
            </w:r>
          </w:p>
        </w:tc>
        <w:tc>
          <w:tcPr>
            <w:tcW w:w="2693" w:type="dxa"/>
            <w:tcBorders>
              <w:top w:val="single" w:color="auto" w:sz="4" w:space="0"/>
              <w:left w:val="nil"/>
              <w:bottom w:val="single" w:color="auto" w:sz="4" w:space="0"/>
              <w:right w:val="single" w:color="auto" w:sz="4" w:space="0"/>
            </w:tcBorders>
            <w:vAlign w:val="center"/>
          </w:tcPr>
          <w:p w14:paraId="2C5D736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328" w:type="dxa"/>
            <w:tcBorders>
              <w:top w:val="single" w:color="auto" w:sz="4" w:space="0"/>
              <w:left w:val="nil"/>
              <w:bottom w:val="single" w:color="auto" w:sz="4" w:space="0"/>
              <w:right w:val="single" w:color="auto" w:sz="4" w:space="0"/>
            </w:tcBorders>
            <w:vAlign w:val="center"/>
          </w:tcPr>
          <w:p w14:paraId="34E9878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投标文件响应情况</w:t>
            </w:r>
          </w:p>
        </w:tc>
        <w:tc>
          <w:tcPr>
            <w:tcW w:w="992" w:type="dxa"/>
            <w:tcBorders>
              <w:top w:val="single" w:color="auto" w:sz="4" w:space="0"/>
              <w:left w:val="nil"/>
              <w:bottom w:val="single" w:color="auto" w:sz="4" w:space="0"/>
              <w:right w:val="single" w:color="auto" w:sz="4" w:space="0"/>
            </w:tcBorders>
            <w:vAlign w:val="center"/>
          </w:tcPr>
          <w:p w14:paraId="2A2C21D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差异</w:t>
            </w:r>
          </w:p>
        </w:tc>
        <w:tc>
          <w:tcPr>
            <w:tcW w:w="1216" w:type="dxa"/>
            <w:tcBorders>
              <w:top w:val="single" w:color="auto" w:sz="4" w:space="0"/>
              <w:left w:val="nil"/>
              <w:bottom w:val="single" w:color="auto" w:sz="4" w:space="0"/>
              <w:right w:val="single" w:color="auto" w:sz="4" w:space="0"/>
            </w:tcBorders>
            <w:vAlign w:val="center"/>
          </w:tcPr>
          <w:p w14:paraId="6F7950E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差异说明</w:t>
            </w:r>
          </w:p>
        </w:tc>
        <w:tc>
          <w:tcPr>
            <w:tcW w:w="911" w:type="dxa"/>
            <w:tcBorders>
              <w:top w:val="single" w:color="auto" w:sz="4" w:space="0"/>
              <w:left w:val="nil"/>
              <w:bottom w:val="single" w:color="auto" w:sz="4" w:space="0"/>
              <w:right w:val="single" w:color="auto" w:sz="4" w:space="0"/>
            </w:tcBorders>
            <w:vAlign w:val="center"/>
          </w:tcPr>
          <w:p w14:paraId="20B154F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bookmarkEnd w:id="152"/>
      <w:bookmarkEnd w:id="153"/>
      <w:bookmarkEnd w:id="154"/>
      <w:tr w14:paraId="785FFE3D">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106FCD38">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4236CEEE">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3F0AB893">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785868C6">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4F7F82F3">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51450EDD">
            <w:pPr>
              <w:snapToGrid w:val="0"/>
              <w:spacing w:line="500" w:lineRule="exact"/>
              <w:jc w:val="center"/>
              <w:outlineLvl w:val="0"/>
              <w:rPr>
                <w:rFonts w:hint="eastAsia" w:ascii="宋体" w:hAnsi="宋体" w:eastAsia="宋体" w:cs="宋体"/>
                <w:color w:val="auto"/>
                <w:sz w:val="21"/>
                <w:szCs w:val="21"/>
                <w:highlight w:val="none"/>
              </w:rPr>
            </w:pPr>
          </w:p>
        </w:tc>
      </w:tr>
      <w:tr w14:paraId="080FE638">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3CA3B0C4">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4C39DD1A">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51080521">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47600E9C">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4C446F18">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019802FC">
            <w:pPr>
              <w:snapToGrid w:val="0"/>
              <w:spacing w:line="500" w:lineRule="exact"/>
              <w:jc w:val="center"/>
              <w:outlineLvl w:val="0"/>
              <w:rPr>
                <w:rFonts w:hint="eastAsia" w:ascii="宋体" w:hAnsi="宋体" w:eastAsia="宋体" w:cs="宋体"/>
                <w:color w:val="auto"/>
                <w:sz w:val="21"/>
                <w:szCs w:val="21"/>
                <w:highlight w:val="none"/>
              </w:rPr>
            </w:pPr>
          </w:p>
        </w:tc>
      </w:tr>
      <w:tr w14:paraId="1F8B3C3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70570C20">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56943577">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7A93B770">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7897FAB8">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7FDEF7AD">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0F84CC0B">
            <w:pPr>
              <w:snapToGrid w:val="0"/>
              <w:spacing w:line="500" w:lineRule="exact"/>
              <w:jc w:val="center"/>
              <w:outlineLvl w:val="0"/>
              <w:rPr>
                <w:rFonts w:hint="eastAsia" w:ascii="宋体" w:hAnsi="宋体" w:eastAsia="宋体" w:cs="宋体"/>
                <w:color w:val="auto"/>
                <w:sz w:val="21"/>
                <w:szCs w:val="21"/>
                <w:highlight w:val="none"/>
              </w:rPr>
            </w:pPr>
          </w:p>
        </w:tc>
      </w:tr>
      <w:tr w14:paraId="64030D4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17FCF5D1">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4D8D163E">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300BF390">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6A4F097C">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5340A4CF">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74516456">
            <w:pPr>
              <w:snapToGrid w:val="0"/>
              <w:spacing w:line="500" w:lineRule="exact"/>
              <w:jc w:val="center"/>
              <w:outlineLvl w:val="0"/>
              <w:rPr>
                <w:rFonts w:hint="eastAsia" w:ascii="宋体" w:hAnsi="宋体" w:eastAsia="宋体" w:cs="宋体"/>
                <w:color w:val="auto"/>
                <w:sz w:val="21"/>
                <w:szCs w:val="21"/>
                <w:highlight w:val="none"/>
              </w:rPr>
            </w:pPr>
          </w:p>
        </w:tc>
      </w:tr>
      <w:tr w14:paraId="1F5ED763">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0BA347FB">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2E56C246">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3FC5A8E8">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2AC49567">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6F50C21C">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1B693160">
            <w:pPr>
              <w:snapToGrid w:val="0"/>
              <w:spacing w:line="500" w:lineRule="exact"/>
              <w:jc w:val="center"/>
              <w:outlineLvl w:val="0"/>
              <w:rPr>
                <w:rFonts w:hint="eastAsia" w:ascii="宋体" w:hAnsi="宋体" w:eastAsia="宋体" w:cs="宋体"/>
                <w:color w:val="auto"/>
                <w:sz w:val="21"/>
                <w:szCs w:val="21"/>
                <w:highlight w:val="none"/>
              </w:rPr>
            </w:pPr>
          </w:p>
        </w:tc>
      </w:tr>
      <w:tr w14:paraId="6150C641">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73B0A6D">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678706CB">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65617291">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15AA7CD4">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415301A6">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0A7A8328">
            <w:pPr>
              <w:snapToGrid w:val="0"/>
              <w:spacing w:line="500" w:lineRule="exact"/>
              <w:jc w:val="center"/>
              <w:outlineLvl w:val="0"/>
              <w:rPr>
                <w:rFonts w:hint="eastAsia" w:ascii="宋体" w:hAnsi="宋体" w:eastAsia="宋体" w:cs="宋体"/>
                <w:color w:val="auto"/>
                <w:sz w:val="21"/>
                <w:szCs w:val="21"/>
                <w:highlight w:val="none"/>
              </w:rPr>
            </w:pPr>
          </w:p>
        </w:tc>
      </w:tr>
      <w:tr w14:paraId="4482882B">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4942DD20">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027B15E7">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3B9B4AC4">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515211A9">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51EAF3BD">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316A9C2D">
            <w:pPr>
              <w:snapToGrid w:val="0"/>
              <w:spacing w:line="500" w:lineRule="exact"/>
              <w:jc w:val="center"/>
              <w:outlineLvl w:val="0"/>
              <w:rPr>
                <w:rFonts w:hint="eastAsia" w:ascii="宋体" w:hAnsi="宋体" w:eastAsia="宋体" w:cs="宋体"/>
                <w:color w:val="auto"/>
                <w:sz w:val="21"/>
                <w:szCs w:val="21"/>
                <w:highlight w:val="none"/>
              </w:rPr>
            </w:pPr>
          </w:p>
        </w:tc>
      </w:tr>
      <w:tr w14:paraId="02C490FB">
        <w:tblPrEx>
          <w:tblCellMar>
            <w:top w:w="0" w:type="dxa"/>
            <w:left w:w="108" w:type="dxa"/>
            <w:bottom w:w="0" w:type="dxa"/>
            <w:right w:w="108" w:type="dxa"/>
          </w:tblCellMar>
        </w:tblPrEx>
        <w:trPr>
          <w:trHeight w:val="601"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28DCE1F2">
            <w:pPr>
              <w:snapToGrid w:val="0"/>
              <w:spacing w:line="500" w:lineRule="exact"/>
              <w:jc w:val="center"/>
              <w:outlineLvl w:val="0"/>
              <w:rPr>
                <w:rFonts w:hint="eastAsia" w:ascii="宋体" w:hAnsi="宋体" w:eastAsia="宋体" w:cs="宋体"/>
                <w:color w:val="auto"/>
                <w:sz w:val="21"/>
                <w:szCs w:val="21"/>
                <w:highlight w:val="none"/>
              </w:rPr>
            </w:pPr>
          </w:p>
        </w:tc>
        <w:tc>
          <w:tcPr>
            <w:tcW w:w="2693" w:type="dxa"/>
            <w:tcBorders>
              <w:top w:val="single" w:color="auto" w:sz="4" w:space="0"/>
              <w:left w:val="nil"/>
              <w:bottom w:val="single" w:color="auto" w:sz="4" w:space="0"/>
              <w:right w:val="single" w:color="auto" w:sz="4" w:space="0"/>
            </w:tcBorders>
            <w:vAlign w:val="center"/>
          </w:tcPr>
          <w:p w14:paraId="0CADA65B">
            <w:pPr>
              <w:snapToGrid w:val="0"/>
              <w:spacing w:line="500" w:lineRule="exact"/>
              <w:jc w:val="center"/>
              <w:outlineLvl w:val="0"/>
              <w:rPr>
                <w:rFonts w:hint="eastAsia" w:ascii="宋体" w:hAnsi="宋体" w:eastAsia="宋体" w:cs="宋体"/>
                <w:color w:val="auto"/>
                <w:sz w:val="21"/>
                <w:szCs w:val="21"/>
                <w:highlight w:val="none"/>
              </w:rPr>
            </w:pPr>
          </w:p>
        </w:tc>
        <w:tc>
          <w:tcPr>
            <w:tcW w:w="2328" w:type="dxa"/>
            <w:tcBorders>
              <w:top w:val="single" w:color="auto" w:sz="4" w:space="0"/>
              <w:left w:val="nil"/>
              <w:bottom w:val="single" w:color="auto" w:sz="4" w:space="0"/>
              <w:right w:val="single" w:color="auto" w:sz="4" w:space="0"/>
            </w:tcBorders>
            <w:vAlign w:val="center"/>
          </w:tcPr>
          <w:p w14:paraId="4CFA8F97">
            <w:pPr>
              <w:snapToGrid w:val="0"/>
              <w:spacing w:line="500" w:lineRule="exact"/>
              <w:jc w:val="center"/>
              <w:outlineLvl w:val="0"/>
              <w:rPr>
                <w:rFonts w:hint="eastAsia" w:ascii="宋体" w:hAnsi="宋体" w:eastAsia="宋体" w:cs="宋体"/>
                <w:color w:val="auto"/>
                <w:sz w:val="21"/>
                <w:szCs w:val="21"/>
                <w:highlight w:val="none"/>
              </w:rPr>
            </w:pPr>
          </w:p>
        </w:tc>
        <w:tc>
          <w:tcPr>
            <w:tcW w:w="992" w:type="dxa"/>
            <w:tcBorders>
              <w:top w:val="single" w:color="auto" w:sz="4" w:space="0"/>
              <w:left w:val="nil"/>
              <w:bottom w:val="single" w:color="auto" w:sz="4" w:space="0"/>
              <w:right w:val="single" w:color="auto" w:sz="4" w:space="0"/>
            </w:tcBorders>
            <w:vAlign w:val="center"/>
          </w:tcPr>
          <w:p w14:paraId="1191F900">
            <w:pPr>
              <w:snapToGrid w:val="0"/>
              <w:spacing w:line="500" w:lineRule="exact"/>
              <w:jc w:val="center"/>
              <w:outlineLvl w:val="0"/>
              <w:rPr>
                <w:rFonts w:hint="eastAsia" w:ascii="宋体" w:hAnsi="宋体" w:eastAsia="宋体" w:cs="宋体"/>
                <w:color w:val="auto"/>
                <w:sz w:val="21"/>
                <w:szCs w:val="21"/>
                <w:highlight w:val="none"/>
              </w:rPr>
            </w:pPr>
          </w:p>
        </w:tc>
        <w:tc>
          <w:tcPr>
            <w:tcW w:w="1216" w:type="dxa"/>
            <w:tcBorders>
              <w:top w:val="single" w:color="auto" w:sz="4" w:space="0"/>
              <w:left w:val="nil"/>
              <w:bottom w:val="single" w:color="auto" w:sz="4" w:space="0"/>
              <w:right w:val="single" w:color="auto" w:sz="4" w:space="0"/>
            </w:tcBorders>
            <w:vAlign w:val="center"/>
          </w:tcPr>
          <w:p w14:paraId="04D04DB2">
            <w:pPr>
              <w:snapToGrid w:val="0"/>
              <w:spacing w:line="500" w:lineRule="exact"/>
              <w:jc w:val="center"/>
              <w:outlineLvl w:val="0"/>
              <w:rPr>
                <w:rFonts w:hint="eastAsia" w:ascii="宋体" w:hAnsi="宋体" w:eastAsia="宋体" w:cs="宋体"/>
                <w:color w:val="auto"/>
                <w:sz w:val="21"/>
                <w:szCs w:val="21"/>
                <w:highlight w:val="none"/>
              </w:rPr>
            </w:pPr>
          </w:p>
        </w:tc>
        <w:tc>
          <w:tcPr>
            <w:tcW w:w="911" w:type="dxa"/>
            <w:tcBorders>
              <w:top w:val="single" w:color="auto" w:sz="4" w:space="0"/>
              <w:left w:val="nil"/>
              <w:bottom w:val="single" w:color="auto" w:sz="4" w:space="0"/>
              <w:right w:val="single" w:color="auto" w:sz="4" w:space="0"/>
            </w:tcBorders>
            <w:vAlign w:val="center"/>
          </w:tcPr>
          <w:p w14:paraId="2CCC6A1F">
            <w:pPr>
              <w:snapToGrid w:val="0"/>
              <w:spacing w:line="500" w:lineRule="exact"/>
              <w:jc w:val="center"/>
              <w:outlineLvl w:val="0"/>
              <w:rPr>
                <w:rFonts w:hint="eastAsia" w:ascii="宋体" w:hAnsi="宋体" w:eastAsia="宋体" w:cs="宋体"/>
                <w:color w:val="auto"/>
                <w:sz w:val="21"/>
                <w:szCs w:val="21"/>
                <w:highlight w:val="none"/>
              </w:rPr>
            </w:pPr>
          </w:p>
        </w:tc>
      </w:tr>
    </w:tbl>
    <w:p w14:paraId="5D6CC4A7">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投标人（盖单位公章）：</w:t>
      </w:r>
    </w:p>
    <w:p w14:paraId="0D18C061">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法定代表人（单位负责人）或委托代理人（签字或盖个人名字章）：</w:t>
      </w:r>
    </w:p>
    <w:p w14:paraId="51376AFE">
      <w:pPr>
        <w:adjustRightInd/>
        <w:snapToGrid w:val="0"/>
        <w:spacing w:line="40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                                </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日</w:t>
      </w:r>
    </w:p>
    <w:p w14:paraId="09AB685E">
      <w:pPr>
        <w:snapToGrid w:val="0"/>
        <w:spacing w:line="360" w:lineRule="auto"/>
        <w:ind w:firstLine="420" w:firstLineChars="200"/>
        <w:rPr>
          <w:rFonts w:hint="eastAsia" w:ascii="宋体" w:hAnsi="宋体" w:eastAsia="宋体" w:cs="宋体"/>
          <w:color w:val="auto"/>
          <w:sz w:val="21"/>
          <w:szCs w:val="21"/>
          <w:highlight w:val="none"/>
        </w:rPr>
      </w:pPr>
      <w:bookmarkStart w:id="155" w:name="_Toc418512145"/>
    </w:p>
    <w:p w14:paraId="01A47C63">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注：1.本表即为对本项目第三篇 “项目商务要求”和第六篇“合同文本”（只针对第六篇合同文本里第三篇专用条款未涉及的内容）中所列商务要求进行比较和响应。</w:t>
      </w:r>
    </w:p>
    <w:p w14:paraId="3B7F043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w:t>
      </w:r>
      <w:r>
        <w:rPr>
          <w:rFonts w:hint="eastAsia" w:ascii="宋体" w:hAnsi="宋体" w:eastAsia="宋体" w:cs="宋体"/>
          <w:b/>
          <w:color w:val="auto"/>
          <w:sz w:val="21"/>
          <w:szCs w:val="21"/>
          <w:highlight w:val="none"/>
        </w:rPr>
        <w:t>第三篇 项目商务要求</w:t>
      </w:r>
      <w:r>
        <w:rPr>
          <w:rFonts w:hint="eastAsia" w:ascii="宋体" w:hAnsi="宋体" w:eastAsia="宋体" w:cs="宋体"/>
          <w:color w:val="auto"/>
          <w:sz w:val="21"/>
          <w:szCs w:val="21"/>
          <w:highlight w:val="none"/>
        </w:rPr>
        <w:t>”的专用条款</w:t>
      </w:r>
      <w:r>
        <w:rPr>
          <w:rFonts w:hint="eastAsia" w:ascii="宋体" w:hAnsi="宋体" w:eastAsia="宋体" w:cs="宋体"/>
          <w:b/>
          <w:color w:val="auto"/>
          <w:sz w:val="21"/>
          <w:szCs w:val="21"/>
          <w:highlight w:val="none"/>
        </w:rPr>
        <w:t>应逐条对比应答</w:t>
      </w:r>
      <w:r>
        <w:rPr>
          <w:rFonts w:hint="eastAsia" w:ascii="宋体" w:hAnsi="宋体" w:eastAsia="宋体" w:cs="宋体"/>
          <w:color w:val="auto"/>
          <w:sz w:val="21"/>
          <w:szCs w:val="21"/>
          <w:highlight w:val="none"/>
        </w:rPr>
        <w:t>，如实填写，根据响应情况在“差异”栏填写“正偏离”或“负偏离”，完全符合的填写“无偏离”，同时在“差异说明里”填写正偏离或负偏离的详细内容，在“备注”栏注明该条在投标文件中的页码号；</w:t>
      </w:r>
    </w:p>
    <w:p w14:paraId="4EF4560F">
      <w:pPr>
        <w:spacing w:line="360" w:lineRule="auto"/>
        <w:ind w:left="1" w:firstLine="420" w:firstLineChars="19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对第六篇“合同文本”</w:t>
      </w:r>
      <w:r>
        <w:rPr>
          <w:rFonts w:hint="eastAsia" w:ascii="宋体" w:hAnsi="宋体" w:eastAsia="宋体" w:cs="宋体"/>
          <w:color w:val="auto"/>
          <w:sz w:val="21"/>
          <w:szCs w:val="21"/>
          <w:highlight w:val="none"/>
        </w:rPr>
        <w:t>内容（只针对第三篇专用条款未涉及的内容）</w:t>
      </w:r>
      <w:r>
        <w:rPr>
          <w:rFonts w:hint="eastAsia" w:ascii="宋体" w:hAnsi="宋体" w:eastAsia="宋体" w:cs="宋体"/>
          <w:b/>
          <w:color w:val="auto"/>
          <w:sz w:val="21"/>
          <w:szCs w:val="21"/>
          <w:highlight w:val="none"/>
        </w:rPr>
        <w:t>不要求逐条应答</w:t>
      </w:r>
      <w:r>
        <w:rPr>
          <w:rFonts w:hint="eastAsia" w:ascii="宋体" w:hAnsi="宋体" w:eastAsia="宋体" w:cs="宋体"/>
          <w:color w:val="auto"/>
          <w:sz w:val="21"/>
          <w:szCs w:val="21"/>
          <w:highlight w:val="none"/>
        </w:rPr>
        <w:t>，若有差异，应在“差异”栏填写“正偏离”或“负偏离”，同时在“差异说明”栏填写正偏离或负偏离的详细内容，在“备注”栏注明该条款在投标文件中的页码号，对未在本表中填写出差异的条款，则视为供应商接受该内容，且对此内容无异议。</w:t>
      </w:r>
    </w:p>
    <w:p w14:paraId="0054E694">
      <w:pPr>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3.招标文件</w:t>
      </w:r>
      <w:r>
        <w:rPr>
          <w:rFonts w:hint="eastAsia" w:ascii="宋体" w:hAnsi="宋体" w:eastAsia="宋体" w:cs="宋体"/>
          <w:b/>
          <w:bCs/>
          <w:color w:val="auto"/>
          <w:sz w:val="21"/>
          <w:szCs w:val="21"/>
          <w:highlight w:val="none"/>
        </w:rPr>
        <w:t>第三篇“项目商务要求”和第六篇“合同文本”中标注（</w:t>
      </w:r>
      <w:r>
        <w:rPr>
          <w:rFonts w:hint="eastAsia" w:ascii="宋体" w:hAnsi="宋体" w:eastAsia="宋体" w:cs="宋体"/>
          <w:b/>
          <w:bCs/>
          <w:color w:val="auto"/>
          <w:highlight w:val="none"/>
        </w:rPr>
        <w:t>★</w:t>
      </w:r>
      <w:r>
        <w:rPr>
          <w:rFonts w:hint="eastAsia" w:ascii="宋体" w:hAnsi="宋体" w:eastAsia="宋体" w:cs="宋体"/>
          <w:b/>
          <w:bCs/>
          <w:color w:val="auto"/>
          <w:sz w:val="21"/>
          <w:szCs w:val="21"/>
          <w:highlight w:val="none"/>
        </w:rPr>
        <w:t>）的条款为</w:t>
      </w:r>
      <w:r>
        <w:rPr>
          <w:rFonts w:hint="eastAsia" w:ascii="宋体" w:hAnsi="宋体" w:eastAsia="宋体" w:cs="宋体"/>
          <w:b/>
          <w:color w:val="auto"/>
          <w:sz w:val="21"/>
          <w:szCs w:val="21"/>
          <w:highlight w:val="none"/>
        </w:rPr>
        <w:t>不可负偏离条款。</w:t>
      </w:r>
    </w:p>
    <w:p w14:paraId="6DBF5761">
      <w:pPr>
        <w:snapToGrid w:val="0"/>
        <w:spacing w:line="400" w:lineRule="exact"/>
        <w:ind w:firstLine="573"/>
        <w:rPr>
          <w:rFonts w:hint="eastAsia" w:ascii="宋体" w:hAnsi="宋体" w:eastAsia="宋体" w:cs="宋体"/>
          <w:color w:val="auto"/>
          <w:highlight w:val="none"/>
        </w:rPr>
      </w:pPr>
      <w:r>
        <w:rPr>
          <w:rFonts w:hint="eastAsia" w:ascii="宋体" w:hAnsi="宋体" w:eastAsia="宋体" w:cs="宋体"/>
          <w:color w:val="auto"/>
          <w:sz w:val="21"/>
          <w:szCs w:val="21"/>
          <w:highlight w:val="none"/>
        </w:rPr>
        <w:t>4.该表可扩展，可横排，并</w:t>
      </w:r>
      <w:r>
        <w:rPr>
          <w:rFonts w:hint="eastAsia" w:ascii="宋体" w:hAnsi="宋体" w:eastAsia="宋体" w:cs="宋体"/>
          <w:b/>
          <w:bCs/>
          <w:color w:val="auto"/>
          <w:sz w:val="21"/>
          <w:szCs w:val="21"/>
          <w:highlight w:val="none"/>
        </w:rPr>
        <w:t>逐页签字或盖章</w:t>
      </w:r>
      <w:r>
        <w:rPr>
          <w:rFonts w:hint="eastAsia" w:ascii="宋体" w:hAnsi="宋体" w:eastAsia="宋体" w:cs="宋体"/>
          <w:color w:val="auto"/>
          <w:sz w:val="21"/>
          <w:szCs w:val="21"/>
          <w:highlight w:val="none"/>
        </w:rPr>
        <w:t>。</w:t>
      </w:r>
    </w:p>
    <w:p w14:paraId="16402E73">
      <w:pPr>
        <w:tabs>
          <w:tab w:val="left" w:pos="7445"/>
        </w:tabs>
        <w:adjustRightInd/>
        <w:snapToGrid w:val="0"/>
        <w:ind w:firstLine="0" w:firstLineChars="0"/>
        <w:jc w:val="center"/>
        <w:textAlignment w:val="auto"/>
        <w:outlineLvl w:val="2"/>
        <w:rPr>
          <w:rFonts w:hint="eastAsia" w:asciiTheme="minorEastAsia" w:hAnsiTheme="minorEastAsia" w:eastAsiaTheme="minorEastAsia" w:cstheme="minorEastAsia"/>
          <w:b/>
          <w:color w:val="auto"/>
          <w:kern w:val="2"/>
          <w:sz w:val="28"/>
          <w:szCs w:val="28"/>
          <w:highlight w:val="none"/>
        </w:rPr>
      </w:pPr>
      <w:r>
        <w:rPr>
          <w:rFonts w:hint="eastAsia" w:ascii="宋体" w:hAnsi="宋体" w:eastAsia="宋体" w:cs="宋体"/>
          <w:color w:val="auto"/>
          <w:highlight w:val="none"/>
        </w:rPr>
        <w:br w:type="page"/>
      </w:r>
      <w:r>
        <w:rPr>
          <w:rFonts w:hint="eastAsia" w:asciiTheme="minorEastAsia" w:hAnsiTheme="minorEastAsia" w:eastAsiaTheme="minorEastAsia" w:cstheme="minorEastAsia"/>
          <w:b/>
          <w:color w:val="auto"/>
          <w:kern w:val="2"/>
          <w:sz w:val="28"/>
          <w:szCs w:val="28"/>
          <w:highlight w:val="none"/>
        </w:rPr>
        <w:t>（四）售后服务承诺</w:t>
      </w:r>
    </w:p>
    <w:tbl>
      <w:tblPr>
        <w:tblStyle w:val="74"/>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8327"/>
      </w:tblGrid>
      <w:tr w14:paraId="3F7B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jc w:val="center"/>
        </w:trPr>
        <w:tc>
          <w:tcPr>
            <w:tcW w:w="1413" w:type="dxa"/>
            <w:vAlign w:val="center"/>
          </w:tcPr>
          <w:p w14:paraId="1BE88E9C">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售</w:t>
            </w:r>
          </w:p>
          <w:p w14:paraId="34BF054A">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后</w:t>
            </w:r>
          </w:p>
          <w:p w14:paraId="6AA1E5A8">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w:t>
            </w:r>
          </w:p>
          <w:p w14:paraId="5200F182">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务</w:t>
            </w:r>
          </w:p>
          <w:p w14:paraId="3B2D7144">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内</w:t>
            </w:r>
          </w:p>
          <w:p w14:paraId="2D8DBB9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容</w:t>
            </w:r>
          </w:p>
        </w:tc>
        <w:tc>
          <w:tcPr>
            <w:tcW w:w="8327" w:type="dxa"/>
          </w:tcPr>
          <w:p w14:paraId="043F3CEB">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1.免费保修年限：</w:t>
            </w:r>
          </w:p>
          <w:p w14:paraId="2642EB14">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2.售后服务提供商：</w:t>
            </w:r>
          </w:p>
          <w:p w14:paraId="168044AF">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3.售后服务机构技术人员情况与体系： </w:t>
            </w:r>
          </w:p>
          <w:p w14:paraId="4057524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4.服务响应及到达现场服务时间与服务内容： （可另页）</w:t>
            </w:r>
          </w:p>
          <w:p w14:paraId="5F65B968">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5.培训方案：（包括培训人次，培训地点等内容，可另页）</w:t>
            </w:r>
          </w:p>
          <w:p w14:paraId="5D53F65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6.本产品专用试剂的优惠供给计划：</w:t>
            </w:r>
          </w:p>
          <w:p w14:paraId="460C308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7.其它服务承诺： （可另页）</w:t>
            </w:r>
          </w:p>
        </w:tc>
      </w:tr>
      <w:tr w14:paraId="2415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vAlign w:val="center"/>
          </w:tcPr>
          <w:p w14:paraId="21655C3F">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可</w:t>
            </w:r>
          </w:p>
          <w:p w14:paraId="57E0ACB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w:t>
            </w:r>
          </w:p>
          <w:p w14:paraId="5B72549B">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w:t>
            </w:r>
          </w:p>
          <w:p w14:paraId="26C8F3BB">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的</w:t>
            </w:r>
          </w:p>
          <w:p w14:paraId="36C098A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优</w:t>
            </w:r>
          </w:p>
          <w:p w14:paraId="381E93E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惠</w:t>
            </w:r>
          </w:p>
          <w:p w14:paraId="11382809">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条</w:t>
            </w:r>
          </w:p>
          <w:p w14:paraId="0BF29EAF">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件</w:t>
            </w:r>
          </w:p>
        </w:tc>
        <w:tc>
          <w:tcPr>
            <w:tcW w:w="8327" w:type="dxa"/>
          </w:tcPr>
          <w:p w14:paraId="6C6FCFF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1.保修期满后第一年的维保收费标准：</w:t>
            </w:r>
          </w:p>
          <w:p w14:paraId="322287D9">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2.保修期满后第二年的维保收费标准：</w:t>
            </w:r>
          </w:p>
          <w:p w14:paraId="6699EAAA">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3.保修期满后第三年的维保收费标准：</w:t>
            </w:r>
          </w:p>
          <w:p w14:paraId="33C3E309">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4.保修期满后如不购年保，维修保养人工收费标准与计价方式：</w:t>
            </w:r>
          </w:p>
          <w:p w14:paraId="02FAD16E">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5.本产品的易损易耗件包括：</w:t>
            </w:r>
          </w:p>
          <w:p w14:paraId="60559A8A">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它们的正常使用寿命分别为 ：</w:t>
            </w:r>
          </w:p>
          <w:p w14:paraId="7FAD4ED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更换时的优惠价格：</w:t>
            </w:r>
          </w:p>
          <w:p w14:paraId="6DB42812">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6.制造厂商在中国大陆设置投标设备所用的备件库情况：</w:t>
            </w:r>
          </w:p>
          <w:p w14:paraId="37C264A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7．保修期外的其它优惠：</w:t>
            </w:r>
          </w:p>
        </w:tc>
      </w:tr>
    </w:tbl>
    <w:p w14:paraId="5CA46DA4">
      <w:pPr>
        <w:rPr>
          <w:rFonts w:hint="eastAsia" w:asciiTheme="minorEastAsia" w:hAnsiTheme="minorEastAsia" w:eastAsiaTheme="minorEastAsia" w:cstheme="minorEastAsia"/>
          <w:color w:val="auto"/>
          <w:highlight w:val="none"/>
        </w:rPr>
      </w:pPr>
    </w:p>
    <w:p w14:paraId="187BE185">
      <w:pPr>
        <w:rPr>
          <w:rFonts w:hint="eastAsia" w:asciiTheme="minorEastAsia" w:hAnsiTheme="minorEastAsia" w:eastAsiaTheme="minorEastAsia" w:cstheme="minorEastAsia"/>
          <w:color w:val="auto"/>
          <w:highlight w:val="none"/>
        </w:rPr>
      </w:pPr>
    </w:p>
    <w:p w14:paraId="30C444DE">
      <w:pPr>
        <w:autoSpaceDE/>
        <w:autoSpaceDN/>
        <w:adjustRightInd/>
        <w:spacing w:line="560" w:lineRule="exact"/>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投标人（盖单位公章）：</w:t>
      </w:r>
    </w:p>
    <w:p w14:paraId="1592EBB7">
      <w:pPr>
        <w:autoSpaceDE/>
        <w:autoSpaceDN/>
        <w:adjustRightInd/>
        <w:spacing w:line="560" w:lineRule="exact"/>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法定代表人（单位负责人）或委托代理人（签字或盖章）：</w:t>
      </w:r>
    </w:p>
    <w:p w14:paraId="4A21B699">
      <w:pPr>
        <w:autoSpaceDE/>
        <w:autoSpaceDN/>
        <w:adjustRightInd/>
        <w:snapToGrid w:val="0"/>
        <w:spacing w:line="400" w:lineRule="exact"/>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 xml:space="preserve">                                </w:t>
      </w:r>
      <w:r>
        <w:rPr>
          <w:rFonts w:hint="eastAsia" w:asciiTheme="minorEastAsia" w:hAnsiTheme="minorEastAsia" w:eastAsiaTheme="minorEastAsia" w:cstheme="minorEastAsia"/>
          <w:color w:val="auto"/>
          <w:kern w:val="2"/>
          <w:szCs w:val="22"/>
          <w:highlight w:val="none"/>
          <w:u w:val="single"/>
        </w:rPr>
        <w:t xml:space="preserve">            </w:t>
      </w:r>
      <w:r>
        <w:rPr>
          <w:rFonts w:hint="eastAsia" w:asciiTheme="minorEastAsia" w:hAnsiTheme="minorEastAsia" w:eastAsiaTheme="minorEastAsia" w:cstheme="minorEastAsia"/>
          <w:color w:val="auto"/>
          <w:kern w:val="2"/>
          <w:szCs w:val="22"/>
          <w:highlight w:val="none"/>
        </w:rPr>
        <w:t>年</w:t>
      </w:r>
      <w:r>
        <w:rPr>
          <w:rFonts w:hint="eastAsia" w:asciiTheme="minorEastAsia" w:hAnsiTheme="minorEastAsia" w:eastAsiaTheme="minorEastAsia" w:cstheme="minorEastAsia"/>
          <w:color w:val="auto"/>
          <w:kern w:val="2"/>
          <w:szCs w:val="22"/>
          <w:highlight w:val="none"/>
          <w:u w:val="single"/>
        </w:rPr>
        <w:t xml:space="preserve">     </w:t>
      </w:r>
      <w:r>
        <w:rPr>
          <w:rFonts w:hint="eastAsia" w:asciiTheme="minorEastAsia" w:hAnsiTheme="minorEastAsia" w:eastAsiaTheme="minorEastAsia" w:cstheme="minorEastAsia"/>
          <w:color w:val="auto"/>
          <w:kern w:val="2"/>
          <w:szCs w:val="22"/>
          <w:highlight w:val="none"/>
        </w:rPr>
        <w:t>月</w:t>
      </w:r>
      <w:r>
        <w:rPr>
          <w:rFonts w:hint="eastAsia" w:asciiTheme="minorEastAsia" w:hAnsiTheme="minorEastAsia" w:eastAsiaTheme="minorEastAsia" w:cstheme="minorEastAsia"/>
          <w:color w:val="auto"/>
          <w:kern w:val="2"/>
          <w:szCs w:val="22"/>
          <w:highlight w:val="none"/>
          <w:u w:val="single"/>
        </w:rPr>
        <w:t xml:space="preserve">     </w:t>
      </w:r>
      <w:r>
        <w:rPr>
          <w:rFonts w:hint="eastAsia" w:asciiTheme="minorEastAsia" w:hAnsiTheme="minorEastAsia" w:eastAsiaTheme="minorEastAsia" w:cstheme="minorEastAsia"/>
          <w:color w:val="auto"/>
          <w:kern w:val="2"/>
          <w:szCs w:val="22"/>
          <w:highlight w:val="none"/>
        </w:rPr>
        <w:t>日</w:t>
      </w:r>
    </w:p>
    <w:p w14:paraId="5A66BE94">
      <w:pPr>
        <w:rPr>
          <w:rFonts w:hint="eastAsia" w:asciiTheme="minorEastAsia" w:hAnsiTheme="minorEastAsia" w:eastAsiaTheme="minorEastAsia" w:cstheme="minorEastAsia"/>
          <w:color w:val="auto"/>
          <w:highlight w:val="none"/>
        </w:rPr>
      </w:pPr>
    </w:p>
    <w:p w14:paraId="1764FAAF">
      <w:pPr>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说明</w:t>
      </w:r>
      <w:r>
        <w:rPr>
          <w:rFonts w:hint="eastAsia" w:asciiTheme="minorEastAsia" w:hAnsiTheme="minorEastAsia" w:eastAsiaTheme="minorEastAsia" w:cstheme="minorEastAsia"/>
          <w:color w:val="auto"/>
          <w:highlight w:val="none"/>
        </w:rPr>
        <w:t>：供应商的售后服务承诺书须对表格内容作出相应承诺，包括但不限于以上内容。</w:t>
      </w:r>
    </w:p>
    <w:p w14:paraId="6E7D801A">
      <w:pPr>
        <w:pStyle w:val="2"/>
        <w:rPr>
          <w:rFonts w:hint="eastAsia" w:asciiTheme="minorEastAsia" w:hAnsiTheme="minorEastAsia" w:eastAsiaTheme="minorEastAsia" w:cstheme="minorEastAsia"/>
          <w:color w:val="auto"/>
          <w:highlight w:val="none"/>
        </w:rPr>
      </w:pPr>
    </w:p>
    <w:p w14:paraId="2E7D6861">
      <w:pPr>
        <w:ind w:firstLine="42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注：厂家特定售后服务可紧附其后。</w:t>
      </w:r>
    </w:p>
    <w:p w14:paraId="274ACA66">
      <w:pPr>
        <w:ind w:firstLine="0" w:firstLineChars="0"/>
        <w:jc w:val="both"/>
        <w:rPr>
          <w:rFonts w:hint="eastAsia" w:asciiTheme="minorEastAsia" w:hAnsiTheme="minorEastAsia" w:eastAsiaTheme="minorEastAsia" w:cstheme="minorEastAsia"/>
          <w:b/>
          <w:bCs/>
          <w:color w:val="auto"/>
          <w:sz w:val="28"/>
          <w:szCs w:val="28"/>
          <w:highlight w:val="none"/>
        </w:rPr>
      </w:pPr>
    </w:p>
    <w:p w14:paraId="23DD2052">
      <w:pPr>
        <w:pStyle w:val="562"/>
        <w:ind w:firstLine="0" w:firstLineChars="0"/>
        <w:rPr>
          <w:rFonts w:hint="eastAsia" w:asciiTheme="minorEastAsia" w:hAnsiTheme="minorEastAsia" w:eastAsiaTheme="minorEastAsia" w:cstheme="minorEastAsia"/>
          <w:b/>
          <w:bCs/>
          <w:color w:val="auto"/>
          <w:kern w:val="0"/>
          <w:sz w:val="28"/>
          <w:szCs w:val="28"/>
          <w:highlight w:val="none"/>
        </w:rPr>
      </w:pPr>
    </w:p>
    <w:p w14:paraId="78AB1D00">
      <w:pPr>
        <w:adjustRightInd/>
        <w:snapToGrid w:val="0"/>
        <w:spacing w:after="120" w:afterLines="50" w:line="560" w:lineRule="exact"/>
        <w:textAlignment w:val="auto"/>
        <w:rPr>
          <w:rFonts w:hint="eastAsia" w:asciiTheme="minorEastAsia" w:hAnsiTheme="minorEastAsia" w:eastAsiaTheme="minorEastAsia" w:cstheme="minorEastAsia"/>
          <w:color w:val="auto"/>
          <w:kern w:val="2"/>
          <w:sz w:val="28"/>
          <w:szCs w:val="20"/>
          <w:highlight w:val="none"/>
        </w:rPr>
      </w:pPr>
    </w:p>
    <w:p w14:paraId="19851970">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p>
    <w:p w14:paraId="77CAD7DD">
      <w:pPr>
        <w:adjustRightInd/>
        <w:snapToGrid w:val="0"/>
        <w:spacing w:after="120" w:afterLines="50" w:line="560" w:lineRule="exact"/>
        <w:textAlignment w:val="auto"/>
        <w:rPr>
          <w:rFonts w:hint="eastAsia" w:ascii="宋体" w:hAnsi="宋体" w:eastAsia="宋体" w:cs="宋体"/>
          <w:color w:val="auto"/>
          <w:kern w:val="2"/>
          <w:sz w:val="28"/>
          <w:szCs w:val="20"/>
          <w:highlight w:val="none"/>
        </w:rPr>
      </w:pPr>
    </w:p>
    <w:p w14:paraId="04C577E4">
      <w:pPr>
        <w:tabs>
          <w:tab w:val="left" w:pos="7445"/>
        </w:tabs>
        <w:adjustRightInd/>
        <w:snapToGrid w:val="0"/>
        <w:ind w:firstLine="0" w:firstLineChars="0"/>
        <w:jc w:val="center"/>
        <w:textAlignment w:val="auto"/>
        <w:outlineLvl w:val="2"/>
        <w:rPr>
          <w:rFonts w:hint="eastAsia" w:asciiTheme="minorEastAsia" w:hAnsiTheme="minorEastAsia" w:eastAsiaTheme="minorEastAsia" w:cstheme="minorEastAsia"/>
          <w:b/>
          <w:color w:val="auto"/>
          <w:kern w:val="2"/>
          <w:sz w:val="28"/>
          <w:szCs w:val="28"/>
          <w:highlight w:val="none"/>
        </w:rPr>
      </w:pPr>
      <w:r>
        <w:rPr>
          <w:rFonts w:hint="eastAsia" w:ascii="宋体" w:hAnsi="宋体" w:eastAsia="宋体" w:cs="宋体"/>
          <w:color w:val="auto"/>
          <w:kern w:val="2"/>
          <w:sz w:val="28"/>
          <w:szCs w:val="20"/>
          <w:highlight w:val="none"/>
        </w:rPr>
        <w:br w:type="page"/>
      </w:r>
      <w:r>
        <w:rPr>
          <w:rFonts w:hint="eastAsia" w:asciiTheme="minorEastAsia" w:hAnsiTheme="minorEastAsia" w:eastAsiaTheme="minorEastAsia" w:cstheme="minorEastAsia"/>
          <w:b/>
          <w:color w:val="auto"/>
          <w:kern w:val="2"/>
          <w:sz w:val="28"/>
          <w:szCs w:val="28"/>
          <w:highlight w:val="none"/>
        </w:rPr>
        <w:t>（五）同类项目业绩</w:t>
      </w:r>
    </w:p>
    <w:p w14:paraId="199D1169">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bl>
      <w:tblPr>
        <w:tblStyle w:val="7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149"/>
        <w:gridCol w:w="1648"/>
        <w:gridCol w:w="1276"/>
        <w:gridCol w:w="1382"/>
        <w:gridCol w:w="1311"/>
        <w:gridCol w:w="1536"/>
        <w:gridCol w:w="1210"/>
      </w:tblGrid>
      <w:tr w14:paraId="5E4D7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89" w:type="dxa"/>
            <w:vAlign w:val="center"/>
          </w:tcPr>
          <w:p w14:paraId="1B945964">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序号</w:t>
            </w:r>
          </w:p>
        </w:tc>
        <w:tc>
          <w:tcPr>
            <w:tcW w:w="1149" w:type="dxa"/>
            <w:vAlign w:val="center"/>
          </w:tcPr>
          <w:p w14:paraId="6A7ED961">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项目名称</w:t>
            </w:r>
          </w:p>
        </w:tc>
        <w:tc>
          <w:tcPr>
            <w:tcW w:w="1648" w:type="dxa"/>
            <w:vAlign w:val="center"/>
          </w:tcPr>
          <w:p w14:paraId="3AEFB0FA">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品牌（或生产厂家）</w:t>
            </w:r>
          </w:p>
        </w:tc>
        <w:tc>
          <w:tcPr>
            <w:tcW w:w="1276" w:type="dxa"/>
            <w:vAlign w:val="center"/>
          </w:tcPr>
          <w:p w14:paraId="7A0DEE01">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型号/规格</w:t>
            </w:r>
          </w:p>
        </w:tc>
        <w:tc>
          <w:tcPr>
            <w:tcW w:w="1382" w:type="dxa"/>
            <w:vAlign w:val="center"/>
          </w:tcPr>
          <w:p w14:paraId="3FC4B77B">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合同金额</w:t>
            </w:r>
          </w:p>
        </w:tc>
        <w:tc>
          <w:tcPr>
            <w:tcW w:w="1311" w:type="dxa"/>
            <w:vAlign w:val="center"/>
          </w:tcPr>
          <w:p w14:paraId="3EA18935">
            <w:pPr>
              <w:autoSpaceDE/>
              <w:autoSpaceDN/>
              <w:adjustRightInd/>
              <w:spacing w:line="240" w:lineRule="auto"/>
              <w:ind w:firstLine="0" w:firstLineChars="0"/>
              <w:jc w:val="center"/>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中标/成交时间</w:t>
            </w:r>
          </w:p>
        </w:tc>
        <w:tc>
          <w:tcPr>
            <w:tcW w:w="1536" w:type="dxa"/>
            <w:vAlign w:val="center"/>
          </w:tcPr>
          <w:p w14:paraId="61AAEE6C">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用户单位</w:t>
            </w:r>
          </w:p>
        </w:tc>
        <w:tc>
          <w:tcPr>
            <w:tcW w:w="1210" w:type="dxa"/>
            <w:vAlign w:val="center"/>
          </w:tcPr>
          <w:p w14:paraId="262D2FF3">
            <w:pPr>
              <w:autoSpaceDE/>
              <w:autoSpaceDN/>
              <w:adjustRightInd/>
              <w:spacing w:line="240" w:lineRule="auto"/>
              <w:ind w:firstLine="0" w:firstLineChars="0"/>
              <w:jc w:val="center"/>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备注</w:t>
            </w:r>
          </w:p>
        </w:tc>
      </w:tr>
      <w:tr w14:paraId="2D21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dxa"/>
            <w:vAlign w:val="center"/>
          </w:tcPr>
          <w:p w14:paraId="24D76493">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1</w:t>
            </w:r>
          </w:p>
        </w:tc>
        <w:tc>
          <w:tcPr>
            <w:tcW w:w="1149" w:type="dxa"/>
          </w:tcPr>
          <w:p w14:paraId="30388D1D">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648" w:type="dxa"/>
            <w:vAlign w:val="center"/>
          </w:tcPr>
          <w:p w14:paraId="068EEADC">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276" w:type="dxa"/>
            <w:vAlign w:val="center"/>
          </w:tcPr>
          <w:p w14:paraId="182C9FF8">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382" w:type="dxa"/>
            <w:vAlign w:val="center"/>
          </w:tcPr>
          <w:p w14:paraId="153B5739">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311" w:type="dxa"/>
            <w:vAlign w:val="center"/>
          </w:tcPr>
          <w:p w14:paraId="132F14B7">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536" w:type="dxa"/>
            <w:vAlign w:val="center"/>
          </w:tcPr>
          <w:p w14:paraId="54B36A61">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210" w:type="dxa"/>
          </w:tcPr>
          <w:p w14:paraId="45A921F4">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r>
      <w:tr w14:paraId="37CE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dxa"/>
            <w:vAlign w:val="center"/>
          </w:tcPr>
          <w:p w14:paraId="69F7685D">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2</w:t>
            </w:r>
          </w:p>
        </w:tc>
        <w:tc>
          <w:tcPr>
            <w:tcW w:w="1149" w:type="dxa"/>
          </w:tcPr>
          <w:p w14:paraId="031B6FB9">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648" w:type="dxa"/>
            <w:vAlign w:val="center"/>
          </w:tcPr>
          <w:p w14:paraId="06ECE1F5">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276" w:type="dxa"/>
            <w:vAlign w:val="center"/>
          </w:tcPr>
          <w:p w14:paraId="412B3639">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382" w:type="dxa"/>
            <w:vAlign w:val="center"/>
          </w:tcPr>
          <w:p w14:paraId="0F529F90">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311" w:type="dxa"/>
            <w:vAlign w:val="center"/>
          </w:tcPr>
          <w:p w14:paraId="7F7DEDD5">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536" w:type="dxa"/>
            <w:vAlign w:val="center"/>
          </w:tcPr>
          <w:p w14:paraId="18A34D5F">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210" w:type="dxa"/>
          </w:tcPr>
          <w:p w14:paraId="147DE26E">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r>
      <w:tr w14:paraId="02F7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dxa"/>
            <w:vAlign w:val="center"/>
          </w:tcPr>
          <w:p w14:paraId="76F547FC">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w:t>
            </w:r>
          </w:p>
        </w:tc>
        <w:tc>
          <w:tcPr>
            <w:tcW w:w="1149" w:type="dxa"/>
          </w:tcPr>
          <w:p w14:paraId="60DDF7BE">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648" w:type="dxa"/>
            <w:vAlign w:val="center"/>
          </w:tcPr>
          <w:p w14:paraId="2225A316">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276" w:type="dxa"/>
            <w:vAlign w:val="center"/>
          </w:tcPr>
          <w:p w14:paraId="49479157">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382" w:type="dxa"/>
            <w:vAlign w:val="center"/>
          </w:tcPr>
          <w:p w14:paraId="6BF4423C">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311" w:type="dxa"/>
            <w:vAlign w:val="center"/>
          </w:tcPr>
          <w:p w14:paraId="370BD4D0">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536" w:type="dxa"/>
            <w:vAlign w:val="center"/>
          </w:tcPr>
          <w:p w14:paraId="73EBAF52">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c>
          <w:tcPr>
            <w:tcW w:w="1210" w:type="dxa"/>
          </w:tcPr>
          <w:p w14:paraId="09B55506">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tc>
      </w:tr>
    </w:tbl>
    <w:p w14:paraId="243B0241">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p w14:paraId="36F45E90">
      <w:pPr>
        <w:autoSpaceDE/>
        <w:autoSpaceDN/>
        <w:adjustRightInd/>
        <w:spacing w:line="560" w:lineRule="exact"/>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投标人（盖单位公章）：</w:t>
      </w:r>
    </w:p>
    <w:p w14:paraId="0BF36A51">
      <w:pPr>
        <w:autoSpaceDE/>
        <w:autoSpaceDN/>
        <w:adjustRightInd/>
        <w:spacing w:line="560" w:lineRule="exact"/>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法定代表人（单位负责人）或委托代理人（签字或盖章）：</w:t>
      </w:r>
    </w:p>
    <w:p w14:paraId="555CA217">
      <w:pPr>
        <w:autoSpaceDE/>
        <w:autoSpaceDN/>
        <w:adjustRightInd/>
        <w:snapToGrid w:val="0"/>
        <w:spacing w:line="400" w:lineRule="exact"/>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rPr>
        <w:t xml:space="preserve">                               </w:t>
      </w:r>
    </w:p>
    <w:p w14:paraId="5C7DCEC3">
      <w:pPr>
        <w:autoSpaceDE/>
        <w:autoSpaceDN/>
        <w:adjustRightInd/>
        <w:snapToGrid w:val="0"/>
        <w:spacing w:line="400" w:lineRule="exact"/>
        <w:ind w:firstLine="4800" w:firstLineChars="2000"/>
        <w:jc w:val="both"/>
        <w:textAlignment w:val="auto"/>
        <w:rPr>
          <w:rFonts w:hint="eastAsia" w:asciiTheme="minorEastAsia" w:hAnsiTheme="minorEastAsia" w:eastAsiaTheme="minorEastAsia" w:cstheme="minorEastAsia"/>
          <w:color w:val="auto"/>
          <w:kern w:val="2"/>
          <w:szCs w:val="22"/>
          <w:highlight w:val="none"/>
        </w:rPr>
      </w:pPr>
      <w:r>
        <w:rPr>
          <w:rFonts w:hint="eastAsia" w:asciiTheme="minorEastAsia" w:hAnsiTheme="minorEastAsia" w:eastAsiaTheme="minorEastAsia" w:cstheme="minorEastAsia"/>
          <w:color w:val="auto"/>
          <w:kern w:val="2"/>
          <w:szCs w:val="22"/>
          <w:highlight w:val="none"/>
          <w:u w:val="single"/>
        </w:rPr>
        <w:t xml:space="preserve">           </w:t>
      </w:r>
      <w:r>
        <w:rPr>
          <w:rFonts w:hint="eastAsia" w:asciiTheme="minorEastAsia" w:hAnsiTheme="minorEastAsia" w:eastAsiaTheme="minorEastAsia" w:cstheme="minorEastAsia"/>
          <w:color w:val="auto"/>
          <w:kern w:val="2"/>
          <w:szCs w:val="22"/>
          <w:highlight w:val="none"/>
        </w:rPr>
        <w:t>年</w:t>
      </w:r>
      <w:r>
        <w:rPr>
          <w:rFonts w:hint="eastAsia" w:asciiTheme="minorEastAsia" w:hAnsiTheme="minorEastAsia" w:eastAsiaTheme="minorEastAsia" w:cstheme="minorEastAsia"/>
          <w:color w:val="auto"/>
          <w:kern w:val="2"/>
          <w:szCs w:val="22"/>
          <w:highlight w:val="none"/>
          <w:u w:val="single"/>
        </w:rPr>
        <w:t xml:space="preserve">     </w:t>
      </w:r>
      <w:r>
        <w:rPr>
          <w:rFonts w:hint="eastAsia" w:asciiTheme="minorEastAsia" w:hAnsiTheme="minorEastAsia" w:eastAsiaTheme="minorEastAsia" w:cstheme="minorEastAsia"/>
          <w:color w:val="auto"/>
          <w:kern w:val="2"/>
          <w:szCs w:val="22"/>
          <w:highlight w:val="none"/>
        </w:rPr>
        <w:t>月</w:t>
      </w:r>
      <w:r>
        <w:rPr>
          <w:rFonts w:hint="eastAsia" w:asciiTheme="minorEastAsia" w:hAnsiTheme="minorEastAsia" w:eastAsiaTheme="minorEastAsia" w:cstheme="minorEastAsia"/>
          <w:color w:val="auto"/>
          <w:kern w:val="2"/>
          <w:szCs w:val="22"/>
          <w:highlight w:val="none"/>
          <w:u w:val="single"/>
        </w:rPr>
        <w:t xml:space="preserve">     </w:t>
      </w:r>
      <w:r>
        <w:rPr>
          <w:rFonts w:hint="eastAsia" w:asciiTheme="minorEastAsia" w:hAnsiTheme="minorEastAsia" w:eastAsiaTheme="minorEastAsia" w:cstheme="minorEastAsia"/>
          <w:color w:val="auto"/>
          <w:kern w:val="2"/>
          <w:szCs w:val="22"/>
          <w:highlight w:val="none"/>
        </w:rPr>
        <w:t>日</w:t>
      </w:r>
    </w:p>
    <w:p w14:paraId="58134822">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p w14:paraId="4A039B32">
      <w:pPr>
        <w:autoSpaceDE/>
        <w:autoSpaceDN/>
        <w:adjustRightInd/>
        <w:spacing w:line="240" w:lineRule="auto"/>
        <w:ind w:firstLine="0" w:firstLineChars="0"/>
        <w:jc w:val="both"/>
        <w:textAlignment w:val="auto"/>
        <w:rPr>
          <w:rFonts w:hint="eastAsia" w:asciiTheme="minorEastAsia" w:hAnsiTheme="minorEastAsia" w:eastAsiaTheme="minorEastAsia" w:cstheme="minorEastAsia"/>
          <w:color w:val="auto"/>
          <w:kern w:val="2"/>
          <w:szCs w:val="22"/>
          <w:highlight w:val="none"/>
        </w:rPr>
      </w:pPr>
    </w:p>
    <w:p w14:paraId="3ECE2A99">
      <w:pPr>
        <w:rPr>
          <w:rFonts w:hint="eastAsia" w:ascii="宋体" w:hAnsi="宋体" w:eastAsia="宋体" w:cs="宋体"/>
          <w:color w:val="auto"/>
          <w:highlight w:val="none"/>
        </w:rPr>
      </w:pPr>
    </w:p>
    <w:p w14:paraId="740245F7">
      <w:pPr>
        <w:rPr>
          <w:rFonts w:hint="eastAsia" w:ascii="宋体" w:hAnsi="宋体" w:eastAsia="宋体" w:cs="宋体"/>
          <w:color w:val="auto"/>
          <w:highlight w:val="none"/>
        </w:rPr>
      </w:pPr>
    </w:p>
    <w:p w14:paraId="165E271C">
      <w:pPr>
        <w:rPr>
          <w:rFonts w:hint="eastAsia" w:ascii="宋体" w:hAnsi="宋体" w:eastAsia="宋体" w:cs="宋体"/>
          <w:color w:val="auto"/>
          <w:highlight w:val="none"/>
        </w:rPr>
      </w:pPr>
    </w:p>
    <w:p w14:paraId="6166D215">
      <w:pPr>
        <w:rPr>
          <w:rFonts w:hint="eastAsia" w:ascii="宋体" w:hAnsi="宋体" w:eastAsia="宋体" w:cs="宋体"/>
          <w:color w:val="auto"/>
          <w:highlight w:val="none"/>
        </w:rPr>
      </w:pPr>
    </w:p>
    <w:p w14:paraId="52153B55">
      <w:pPr>
        <w:rPr>
          <w:rFonts w:hint="eastAsia" w:ascii="宋体" w:hAnsi="宋体" w:eastAsia="宋体" w:cs="宋体"/>
          <w:color w:val="auto"/>
          <w:highlight w:val="none"/>
        </w:rPr>
      </w:pPr>
    </w:p>
    <w:p w14:paraId="7DEABED7">
      <w:pPr>
        <w:rPr>
          <w:rFonts w:hint="eastAsia" w:ascii="宋体" w:hAnsi="宋体" w:eastAsia="宋体" w:cs="宋体"/>
          <w:color w:val="auto"/>
          <w:highlight w:val="none"/>
        </w:rPr>
      </w:pPr>
    </w:p>
    <w:p w14:paraId="2D2B9707">
      <w:pPr>
        <w:rPr>
          <w:rFonts w:hint="eastAsia" w:ascii="宋体" w:hAnsi="宋体" w:eastAsia="宋体" w:cs="宋体"/>
          <w:color w:val="auto"/>
          <w:highlight w:val="none"/>
        </w:rPr>
      </w:pPr>
    </w:p>
    <w:p w14:paraId="1D546B9C">
      <w:pPr>
        <w:rPr>
          <w:rFonts w:hint="eastAsia" w:ascii="宋体" w:hAnsi="宋体" w:eastAsia="宋体" w:cs="宋体"/>
          <w:color w:val="auto"/>
          <w:highlight w:val="none"/>
        </w:rPr>
      </w:pPr>
    </w:p>
    <w:p w14:paraId="257F9797">
      <w:pPr>
        <w:rPr>
          <w:rFonts w:hint="eastAsia" w:ascii="宋体" w:hAnsi="宋体" w:eastAsia="宋体" w:cs="宋体"/>
          <w:color w:val="auto"/>
          <w:highlight w:val="none"/>
        </w:rPr>
      </w:pPr>
      <w:r>
        <w:rPr>
          <w:rFonts w:hint="eastAsia" w:ascii="宋体" w:hAnsi="宋体" w:eastAsia="宋体" w:cs="宋体"/>
          <w:b/>
          <w:color w:val="auto"/>
          <w:highlight w:val="none"/>
        </w:rPr>
        <w:t>提示</w:t>
      </w:r>
      <w:r>
        <w:rPr>
          <w:rFonts w:hint="eastAsia" w:ascii="宋体" w:hAnsi="宋体" w:eastAsia="宋体" w:cs="宋体"/>
          <w:color w:val="auto"/>
          <w:highlight w:val="none"/>
        </w:rPr>
        <w:t>：供应商须保证所提供信息的真实性，若有虚假信息，将按相关法律法规规定进行处理。</w:t>
      </w:r>
    </w:p>
    <w:p w14:paraId="3770FF13">
      <w:pPr>
        <w:adjustRightInd/>
        <w:snapToGrid w:val="0"/>
        <w:spacing w:after="120" w:afterLines="50" w:line="560" w:lineRule="exact"/>
        <w:textAlignment w:val="auto"/>
        <w:rPr>
          <w:rFonts w:hint="eastAsia" w:ascii="宋体" w:hAnsi="宋体" w:eastAsia="宋体" w:cs="宋体"/>
          <w:b/>
          <w:color w:val="auto"/>
          <w:kern w:val="2"/>
          <w:sz w:val="28"/>
          <w:szCs w:val="28"/>
          <w:highlight w:val="none"/>
        </w:rPr>
      </w:pPr>
      <w:r>
        <w:rPr>
          <w:rFonts w:hint="eastAsia" w:ascii="宋体" w:hAnsi="宋体" w:eastAsia="宋体" w:cs="宋体"/>
          <w:color w:val="auto"/>
          <w:highlight w:val="none"/>
        </w:rPr>
        <w:br w:type="page"/>
      </w:r>
      <w:r>
        <w:rPr>
          <w:rFonts w:hint="eastAsia" w:ascii="宋体" w:hAnsi="宋体" w:eastAsia="宋体" w:cs="宋体"/>
          <w:b/>
          <w:color w:val="auto"/>
          <w:kern w:val="2"/>
          <w:sz w:val="28"/>
          <w:szCs w:val="28"/>
          <w:highlight w:val="none"/>
        </w:rPr>
        <w:t>（六）提供商务部分评审标准里要求的相关材料或投标人认为应该提供的其他资料（如有）</w:t>
      </w:r>
    </w:p>
    <w:p w14:paraId="625E6C1A">
      <w:pPr>
        <w:autoSpaceDE w:val="0"/>
        <w:autoSpaceDN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3F75773">
      <w:pPr>
        <w:snapToGrid w:val="0"/>
        <w:spacing w:line="400" w:lineRule="exact"/>
        <w:jc w:val="center"/>
        <w:rPr>
          <w:rFonts w:hint="eastAsia" w:ascii="宋体" w:hAnsi="宋体" w:eastAsia="宋体" w:cs="宋体"/>
          <w:b/>
          <w:color w:val="auto"/>
          <w:kern w:val="2"/>
          <w:sz w:val="36"/>
          <w:szCs w:val="36"/>
          <w:highlight w:val="none"/>
        </w:rPr>
      </w:pPr>
      <w:r>
        <w:rPr>
          <w:rFonts w:hint="eastAsia" w:ascii="宋体" w:hAnsi="宋体" w:eastAsia="宋体" w:cs="宋体"/>
          <w:b/>
          <w:color w:val="auto"/>
          <w:kern w:val="2"/>
          <w:sz w:val="36"/>
          <w:szCs w:val="36"/>
          <w:highlight w:val="none"/>
        </w:rPr>
        <w:t>三、</w:t>
      </w:r>
      <w:bookmarkEnd w:id="144"/>
      <w:bookmarkEnd w:id="145"/>
      <w:bookmarkEnd w:id="146"/>
      <w:bookmarkEnd w:id="147"/>
      <w:bookmarkEnd w:id="148"/>
      <w:bookmarkEnd w:id="149"/>
      <w:bookmarkEnd w:id="155"/>
      <w:r>
        <w:rPr>
          <w:rFonts w:hint="eastAsia" w:ascii="宋体" w:hAnsi="宋体" w:eastAsia="宋体" w:cs="宋体"/>
          <w:b/>
          <w:color w:val="auto"/>
          <w:kern w:val="2"/>
          <w:sz w:val="36"/>
          <w:szCs w:val="36"/>
          <w:highlight w:val="none"/>
        </w:rPr>
        <w:t>技术文件</w:t>
      </w:r>
    </w:p>
    <w:p w14:paraId="43062D77">
      <w:pPr>
        <w:snapToGrid w:val="0"/>
        <w:spacing w:line="400" w:lineRule="exact"/>
        <w:ind w:firstLine="573"/>
        <w:jc w:val="center"/>
        <w:rPr>
          <w:rFonts w:hint="eastAsia" w:ascii="宋体" w:hAnsi="宋体" w:eastAsia="宋体" w:cs="宋体"/>
          <w:b/>
          <w:color w:val="auto"/>
          <w:kern w:val="2"/>
          <w:sz w:val="36"/>
          <w:szCs w:val="36"/>
          <w:highlight w:val="none"/>
        </w:rPr>
      </w:pPr>
    </w:p>
    <w:p w14:paraId="5DF91E11">
      <w:pPr>
        <w:snapToGrid w:val="0"/>
        <w:spacing w:line="400" w:lineRule="exact"/>
        <w:ind w:firstLine="573"/>
        <w:jc w:val="center"/>
        <w:rPr>
          <w:rFonts w:hint="eastAsia" w:ascii="宋体" w:hAnsi="宋体" w:eastAsia="宋体" w:cs="宋体"/>
          <w:b/>
          <w:color w:val="auto"/>
          <w:kern w:val="2"/>
          <w:sz w:val="36"/>
          <w:szCs w:val="36"/>
          <w:highlight w:val="none"/>
        </w:rPr>
      </w:pPr>
    </w:p>
    <w:p w14:paraId="63BA5AFB">
      <w:pPr>
        <w:snapToGrid w:val="0"/>
        <w:spacing w:line="400" w:lineRule="exact"/>
        <w:ind w:firstLine="573"/>
        <w:jc w:val="center"/>
        <w:rPr>
          <w:rFonts w:hint="eastAsia" w:ascii="宋体" w:hAnsi="宋体" w:eastAsia="宋体" w:cs="宋体"/>
          <w:b/>
          <w:color w:val="auto"/>
          <w:kern w:val="2"/>
          <w:sz w:val="36"/>
          <w:szCs w:val="36"/>
          <w:highlight w:val="none"/>
        </w:rPr>
      </w:pPr>
    </w:p>
    <w:p w14:paraId="68A6546A">
      <w:pPr>
        <w:snapToGrid w:val="0"/>
        <w:spacing w:line="400" w:lineRule="exact"/>
        <w:ind w:firstLine="573"/>
        <w:jc w:val="center"/>
        <w:rPr>
          <w:rFonts w:hint="eastAsia" w:ascii="宋体" w:hAnsi="宋体" w:eastAsia="宋体" w:cs="宋体"/>
          <w:b/>
          <w:color w:val="auto"/>
          <w:kern w:val="2"/>
          <w:sz w:val="36"/>
          <w:szCs w:val="36"/>
          <w:highlight w:val="none"/>
        </w:rPr>
      </w:pPr>
    </w:p>
    <w:p w14:paraId="7D35ACC8">
      <w:pPr>
        <w:snapToGrid w:val="0"/>
        <w:spacing w:line="400" w:lineRule="exact"/>
        <w:ind w:firstLine="573"/>
        <w:jc w:val="center"/>
        <w:rPr>
          <w:rFonts w:hint="eastAsia" w:ascii="宋体" w:hAnsi="宋体" w:eastAsia="宋体" w:cs="宋体"/>
          <w:b/>
          <w:color w:val="auto"/>
          <w:kern w:val="2"/>
          <w:sz w:val="36"/>
          <w:szCs w:val="36"/>
          <w:highlight w:val="none"/>
        </w:rPr>
      </w:pPr>
    </w:p>
    <w:p w14:paraId="052AFC72">
      <w:pPr>
        <w:snapToGrid w:val="0"/>
        <w:spacing w:line="400" w:lineRule="exact"/>
        <w:ind w:firstLine="573"/>
        <w:jc w:val="center"/>
        <w:rPr>
          <w:rFonts w:hint="eastAsia" w:ascii="宋体" w:hAnsi="宋体" w:eastAsia="宋体" w:cs="宋体"/>
          <w:b/>
          <w:color w:val="auto"/>
          <w:kern w:val="2"/>
          <w:sz w:val="36"/>
          <w:szCs w:val="36"/>
          <w:highlight w:val="none"/>
        </w:rPr>
      </w:pPr>
    </w:p>
    <w:p w14:paraId="7983A96C">
      <w:pPr>
        <w:snapToGrid w:val="0"/>
        <w:spacing w:line="400" w:lineRule="exact"/>
        <w:ind w:firstLine="573"/>
        <w:jc w:val="center"/>
        <w:rPr>
          <w:rFonts w:hint="eastAsia" w:ascii="宋体" w:hAnsi="宋体" w:eastAsia="宋体" w:cs="宋体"/>
          <w:b/>
          <w:color w:val="auto"/>
          <w:kern w:val="2"/>
          <w:sz w:val="36"/>
          <w:szCs w:val="36"/>
          <w:highlight w:val="none"/>
        </w:rPr>
      </w:pPr>
    </w:p>
    <w:p w14:paraId="77E41E5C">
      <w:pPr>
        <w:snapToGrid w:val="0"/>
        <w:spacing w:line="400" w:lineRule="exact"/>
        <w:ind w:firstLine="573"/>
        <w:jc w:val="center"/>
        <w:rPr>
          <w:rFonts w:hint="eastAsia" w:ascii="宋体" w:hAnsi="宋体" w:eastAsia="宋体" w:cs="宋体"/>
          <w:b/>
          <w:color w:val="auto"/>
          <w:kern w:val="2"/>
          <w:sz w:val="36"/>
          <w:szCs w:val="36"/>
          <w:highlight w:val="none"/>
        </w:rPr>
      </w:pPr>
    </w:p>
    <w:p w14:paraId="261CC8EA">
      <w:pPr>
        <w:snapToGrid w:val="0"/>
        <w:spacing w:line="400" w:lineRule="exact"/>
        <w:ind w:firstLine="573"/>
        <w:jc w:val="center"/>
        <w:rPr>
          <w:rFonts w:hint="eastAsia" w:ascii="宋体" w:hAnsi="宋体" w:eastAsia="宋体" w:cs="宋体"/>
          <w:b/>
          <w:color w:val="auto"/>
          <w:kern w:val="2"/>
          <w:sz w:val="36"/>
          <w:szCs w:val="36"/>
          <w:highlight w:val="none"/>
        </w:rPr>
      </w:pPr>
    </w:p>
    <w:p w14:paraId="4140E401">
      <w:pPr>
        <w:snapToGrid w:val="0"/>
        <w:spacing w:line="400" w:lineRule="exact"/>
        <w:ind w:firstLine="573"/>
        <w:jc w:val="center"/>
        <w:rPr>
          <w:rFonts w:hint="eastAsia" w:ascii="宋体" w:hAnsi="宋体" w:eastAsia="宋体" w:cs="宋体"/>
          <w:b/>
          <w:color w:val="auto"/>
          <w:kern w:val="2"/>
          <w:sz w:val="36"/>
          <w:szCs w:val="36"/>
          <w:highlight w:val="none"/>
        </w:rPr>
      </w:pPr>
    </w:p>
    <w:p w14:paraId="36E2AEEA">
      <w:pPr>
        <w:snapToGrid w:val="0"/>
        <w:spacing w:line="400" w:lineRule="exact"/>
        <w:ind w:firstLine="573"/>
        <w:jc w:val="center"/>
        <w:rPr>
          <w:rFonts w:hint="eastAsia" w:ascii="宋体" w:hAnsi="宋体" w:eastAsia="宋体" w:cs="宋体"/>
          <w:b/>
          <w:color w:val="auto"/>
          <w:kern w:val="2"/>
          <w:sz w:val="36"/>
          <w:szCs w:val="36"/>
          <w:highlight w:val="none"/>
        </w:rPr>
      </w:pPr>
    </w:p>
    <w:p w14:paraId="3FB2665D">
      <w:pPr>
        <w:snapToGrid w:val="0"/>
        <w:spacing w:line="400" w:lineRule="exact"/>
        <w:ind w:firstLine="573"/>
        <w:jc w:val="center"/>
        <w:rPr>
          <w:rFonts w:hint="eastAsia" w:ascii="宋体" w:hAnsi="宋体" w:eastAsia="宋体" w:cs="宋体"/>
          <w:b/>
          <w:color w:val="auto"/>
          <w:kern w:val="2"/>
          <w:sz w:val="36"/>
          <w:szCs w:val="36"/>
          <w:highlight w:val="none"/>
        </w:rPr>
      </w:pPr>
    </w:p>
    <w:p w14:paraId="0649DE39">
      <w:pPr>
        <w:snapToGrid w:val="0"/>
        <w:spacing w:line="400" w:lineRule="exact"/>
        <w:ind w:firstLine="573"/>
        <w:jc w:val="center"/>
        <w:rPr>
          <w:rFonts w:hint="eastAsia" w:ascii="宋体" w:hAnsi="宋体" w:eastAsia="宋体" w:cs="宋体"/>
          <w:b/>
          <w:color w:val="auto"/>
          <w:kern w:val="2"/>
          <w:sz w:val="36"/>
          <w:szCs w:val="36"/>
          <w:highlight w:val="none"/>
        </w:rPr>
      </w:pPr>
    </w:p>
    <w:p w14:paraId="6CE4B397">
      <w:pPr>
        <w:snapToGrid w:val="0"/>
        <w:spacing w:line="400" w:lineRule="exact"/>
        <w:ind w:firstLine="573"/>
        <w:jc w:val="center"/>
        <w:rPr>
          <w:rFonts w:hint="eastAsia" w:ascii="宋体" w:hAnsi="宋体" w:eastAsia="宋体" w:cs="宋体"/>
          <w:b/>
          <w:color w:val="auto"/>
          <w:kern w:val="2"/>
          <w:sz w:val="36"/>
          <w:szCs w:val="36"/>
          <w:highlight w:val="none"/>
        </w:rPr>
      </w:pPr>
    </w:p>
    <w:p w14:paraId="33124519">
      <w:pPr>
        <w:snapToGrid w:val="0"/>
        <w:spacing w:line="400" w:lineRule="exact"/>
        <w:ind w:firstLine="573"/>
        <w:jc w:val="center"/>
        <w:rPr>
          <w:rFonts w:hint="eastAsia" w:ascii="宋体" w:hAnsi="宋体" w:eastAsia="宋体" w:cs="宋体"/>
          <w:b/>
          <w:color w:val="auto"/>
          <w:kern w:val="2"/>
          <w:sz w:val="36"/>
          <w:szCs w:val="36"/>
          <w:highlight w:val="none"/>
        </w:rPr>
      </w:pPr>
    </w:p>
    <w:p w14:paraId="45D10946">
      <w:pPr>
        <w:snapToGrid w:val="0"/>
        <w:spacing w:line="400" w:lineRule="exact"/>
        <w:ind w:firstLine="573"/>
        <w:jc w:val="center"/>
        <w:rPr>
          <w:rFonts w:hint="eastAsia" w:ascii="宋体" w:hAnsi="宋体" w:eastAsia="宋体" w:cs="宋体"/>
          <w:b/>
          <w:color w:val="auto"/>
          <w:kern w:val="2"/>
          <w:sz w:val="36"/>
          <w:szCs w:val="36"/>
          <w:highlight w:val="none"/>
        </w:rPr>
      </w:pPr>
    </w:p>
    <w:p w14:paraId="1E74492D">
      <w:pPr>
        <w:snapToGrid w:val="0"/>
        <w:spacing w:line="400" w:lineRule="exact"/>
        <w:ind w:firstLine="573"/>
        <w:jc w:val="center"/>
        <w:rPr>
          <w:rFonts w:hint="eastAsia" w:ascii="宋体" w:hAnsi="宋体" w:eastAsia="宋体" w:cs="宋体"/>
          <w:b/>
          <w:color w:val="auto"/>
          <w:kern w:val="2"/>
          <w:sz w:val="36"/>
          <w:szCs w:val="36"/>
          <w:highlight w:val="none"/>
        </w:rPr>
      </w:pPr>
    </w:p>
    <w:p w14:paraId="0831F802">
      <w:pPr>
        <w:snapToGrid w:val="0"/>
        <w:spacing w:line="400" w:lineRule="exact"/>
        <w:ind w:firstLine="573"/>
        <w:jc w:val="center"/>
        <w:rPr>
          <w:rFonts w:hint="eastAsia" w:ascii="宋体" w:hAnsi="宋体" w:eastAsia="宋体" w:cs="宋体"/>
          <w:b/>
          <w:color w:val="auto"/>
          <w:kern w:val="2"/>
          <w:sz w:val="36"/>
          <w:szCs w:val="36"/>
          <w:highlight w:val="none"/>
        </w:rPr>
      </w:pPr>
    </w:p>
    <w:p w14:paraId="1E0D53DA">
      <w:pPr>
        <w:snapToGrid w:val="0"/>
        <w:spacing w:line="400" w:lineRule="exact"/>
        <w:ind w:firstLine="573"/>
        <w:jc w:val="center"/>
        <w:rPr>
          <w:rFonts w:hint="eastAsia" w:ascii="宋体" w:hAnsi="宋体" w:eastAsia="宋体" w:cs="宋体"/>
          <w:b/>
          <w:color w:val="auto"/>
          <w:kern w:val="2"/>
          <w:sz w:val="36"/>
          <w:szCs w:val="36"/>
          <w:highlight w:val="none"/>
        </w:rPr>
      </w:pPr>
    </w:p>
    <w:p w14:paraId="4E156097">
      <w:pPr>
        <w:snapToGrid w:val="0"/>
        <w:spacing w:line="400" w:lineRule="exact"/>
        <w:ind w:firstLine="573"/>
        <w:jc w:val="center"/>
        <w:rPr>
          <w:rFonts w:hint="eastAsia" w:ascii="宋体" w:hAnsi="宋体" w:eastAsia="宋体" w:cs="宋体"/>
          <w:b/>
          <w:color w:val="auto"/>
          <w:kern w:val="2"/>
          <w:sz w:val="36"/>
          <w:szCs w:val="36"/>
          <w:highlight w:val="none"/>
        </w:rPr>
      </w:pPr>
    </w:p>
    <w:p w14:paraId="2537F468">
      <w:pPr>
        <w:snapToGrid w:val="0"/>
        <w:spacing w:line="400" w:lineRule="exact"/>
        <w:ind w:firstLine="573"/>
        <w:jc w:val="center"/>
        <w:rPr>
          <w:rFonts w:hint="eastAsia" w:ascii="宋体" w:hAnsi="宋体" w:eastAsia="宋体" w:cs="宋体"/>
          <w:b/>
          <w:color w:val="auto"/>
          <w:kern w:val="2"/>
          <w:sz w:val="36"/>
          <w:szCs w:val="36"/>
          <w:highlight w:val="none"/>
        </w:rPr>
      </w:pPr>
    </w:p>
    <w:p w14:paraId="41C34FC8">
      <w:pPr>
        <w:snapToGrid w:val="0"/>
        <w:spacing w:line="400" w:lineRule="exact"/>
        <w:ind w:firstLine="573"/>
        <w:jc w:val="center"/>
        <w:rPr>
          <w:rFonts w:hint="eastAsia" w:ascii="宋体" w:hAnsi="宋体" w:eastAsia="宋体" w:cs="宋体"/>
          <w:b/>
          <w:color w:val="auto"/>
          <w:kern w:val="2"/>
          <w:sz w:val="36"/>
          <w:szCs w:val="36"/>
          <w:highlight w:val="none"/>
        </w:rPr>
      </w:pPr>
    </w:p>
    <w:p w14:paraId="4181BD5F">
      <w:pPr>
        <w:snapToGrid w:val="0"/>
        <w:spacing w:line="400" w:lineRule="exact"/>
        <w:ind w:firstLine="573"/>
        <w:jc w:val="center"/>
        <w:rPr>
          <w:rFonts w:hint="eastAsia" w:ascii="宋体" w:hAnsi="宋体" w:eastAsia="宋体" w:cs="宋体"/>
          <w:b/>
          <w:color w:val="auto"/>
          <w:kern w:val="2"/>
          <w:sz w:val="36"/>
          <w:szCs w:val="36"/>
          <w:highlight w:val="none"/>
        </w:rPr>
      </w:pPr>
    </w:p>
    <w:p w14:paraId="08DA1585">
      <w:pPr>
        <w:snapToGrid w:val="0"/>
        <w:spacing w:line="400" w:lineRule="exact"/>
        <w:ind w:firstLine="573"/>
        <w:jc w:val="center"/>
        <w:rPr>
          <w:rFonts w:hint="eastAsia" w:ascii="宋体" w:hAnsi="宋体" w:eastAsia="宋体" w:cs="宋体"/>
          <w:b/>
          <w:color w:val="auto"/>
          <w:kern w:val="2"/>
          <w:sz w:val="36"/>
          <w:szCs w:val="36"/>
          <w:highlight w:val="none"/>
        </w:rPr>
      </w:pPr>
    </w:p>
    <w:p w14:paraId="29D52440">
      <w:pPr>
        <w:snapToGrid w:val="0"/>
        <w:spacing w:line="400" w:lineRule="exact"/>
        <w:ind w:firstLine="573"/>
        <w:jc w:val="center"/>
        <w:rPr>
          <w:rFonts w:hint="eastAsia" w:ascii="宋体" w:hAnsi="宋体" w:eastAsia="宋体" w:cs="宋体"/>
          <w:b/>
          <w:color w:val="auto"/>
          <w:kern w:val="2"/>
          <w:sz w:val="36"/>
          <w:szCs w:val="36"/>
          <w:highlight w:val="none"/>
        </w:rPr>
      </w:pPr>
    </w:p>
    <w:p w14:paraId="586E7290">
      <w:pPr>
        <w:snapToGrid w:val="0"/>
        <w:spacing w:line="400" w:lineRule="exact"/>
        <w:ind w:firstLine="573"/>
        <w:jc w:val="center"/>
        <w:rPr>
          <w:rFonts w:hint="eastAsia" w:ascii="宋体" w:hAnsi="宋体" w:eastAsia="宋体" w:cs="宋体"/>
          <w:b/>
          <w:color w:val="auto"/>
          <w:kern w:val="2"/>
          <w:sz w:val="36"/>
          <w:szCs w:val="36"/>
          <w:highlight w:val="none"/>
        </w:rPr>
      </w:pPr>
    </w:p>
    <w:p w14:paraId="101F0C13">
      <w:pPr>
        <w:snapToGrid w:val="0"/>
        <w:spacing w:line="400" w:lineRule="exact"/>
        <w:ind w:firstLine="573"/>
        <w:jc w:val="center"/>
        <w:rPr>
          <w:rFonts w:hint="eastAsia" w:ascii="宋体" w:hAnsi="宋体" w:eastAsia="宋体" w:cs="宋体"/>
          <w:b/>
          <w:color w:val="auto"/>
          <w:kern w:val="2"/>
          <w:sz w:val="36"/>
          <w:szCs w:val="36"/>
          <w:highlight w:val="none"/>
        </w:rPr>
      </w:pPr>
    </w:p>
    <w:p w14:paraId="7E869263">
      <w:pPr>
        <w:snapToGrid w:val="0"/>
        <w:spacing w:line="400" w:lineRule="exact"/>
        <w:ind w:firstLine="573"/>
        <w:jc w:val="center"/>
        <w:rPr>
          <w:rFonts w:hint="eastAsia" w:ascii="宋体" w:hAnsi="宋体" w:eastAsia="宋体" w:cs="宋体"/>
          <w:b/>
          <w:color w:val="auto"/>
          <w:kern w:val="2"/>
          <w:sz w:val="36"/>
          <w:szCs w:val="36"/>
          <w:highlight w:val="none"/>
        </w:rPr>
      </w:pPr>
    </w:p>
    <w:p w14:paraId="641B7462">
      <w:pPr>
        <w:snapToGrid w:val="0"/>
        <w:spacing w:line="400" w:lineRule="exact"/>
        <w:ind w:firstLine="573"/>
        <w:jc w:val="center"/>
        <w:rPr>
          <w:rFonts w:hint="eastAsia" w:ascii="宋体" w:hAnsi="宋体" w:eastAsia="宋体" w:cs="宋体"/>
          <w:b/>
          <w:color w:val="auto"/>
          <w:kern w:val="2"/>
          <w:sz w:val="36"/>
          <w:szCs w:val="36"/>
          <w:highlight w:val="none"/>
        </w:rPr>
      </w:pPr>
    </w:p>
    <w:p w14:paraId="04B3D156">
      <w:pPr>
        <w:snapToGrid w:val="0"/>
        <w:spacing w:line="400" w:lineRule="exact"/>
        <w:ind w:firstLine="573"/>
        <w:jc w:val="center"/>
        <w:rPr>
          <w:rFonts w:hint="eastAsia" w:ascii="宋体" w:hAnsi="宋体" w:eastAsia="宋体" w:cs="宋体"/>
          <w:b/>
          <w:color w:val="auto"/>
          <w:kern w:val="2"/>
          <w:sz w:val="36"/>
          <w:szCs w:val="36"/>
          <w:highlight w:val="none"/>
        </w:rPr>
      </w:pPr>
    </w:p>
    <w:p w14:paraId="7CDE0DB5">
      <w:pPr>
        <w:snapToGrid w:val="0"/>
        <w:spacing w:line="400" w:lineRule="exact"/>
        <w:ind w:firstLine="573"/>
        <w:jc w:val="center"/>
        <w:rPr>
          <w:rFonts w:hint="eastAsia" w:ascii="宋体" w:hAnsi="宋体" w:eastAsia="宋体" w:cs="宋体"/>
          <w:b/>
          <w:color w:val="auto"/>
          <w:kern w:val="2"/>
          <w:sz w:val="36"/>
          <w:szCs w:val="36"/>
          <w:highlight w:val="none"/>
        </w:rPr>
      </w:pPr>
    </w:p>
    <w:p w14:paraId="4B701654">
      <w:pPr>
        <w:jc w:val="center"/>
        <w:rPr>
          <w:rFonts w:hint="eastAsia" w:ascii="宋体" w:hAnsi="宋体" w:eastAsia="宋体" w:cs="宋体"/>
          <w:color w:val="auto"/>
          <w:sz w:val="30"/>
          <w:szCs w:val="30"/>
          <w:highlight w:val="none"/>
        </w:rPr>
      </w:pPr>
    </w:p>
    <w:p w14:paraId="249FCF1B">
      <w:pPr>
        <w:snapToGrid w:val="0"/>
        <w:spacing w:line="400" w:lineRule="exact"/>
        <w:ind w:firstLine="573"/>
        <w:jc w:val="center"/>
        <w:rPr>
          <w:rFonts w:hint="eastAsia" w:ascii="宋体" w:hAnsi="宋体" w:eastAsia="宋体" w:cs="宋体"/>
          <w:b/>
          <w:color w:val="auto"/>
          <w:kern w:val="2"/>
          <w:sz w:val="36"/>
          <w:szCs w:val="36"/>
          <w:highlight w:val="none"/>
        </w:rPr>
      </w:pPr>
    </w:p>
    <w:p w14:paraId="6EC885A0">
      <w:pPr>
        <w:snapToGrid w:val="0"/>
        <w:spacing w:line="400" w:lineRule="exact"/>
        <w:ind w:firstLine="573"/>
        <w:jc w:val="center"/>
        <w:rPr>
          <w:rFonts w:hint="eastAsia" w:ascii="宋体" w:hAnsi="宋体" w:eastAsia="宋体" w:cs="宋体"/>
          <w:b/>
          <w:bCs/>
          <w:color w:val="auto"/>
          <w:sz w:val="28"/>
          <w:szCs w:val="28"/>
          <w:highlight w:val="none"/>
        </w:rPr>
      </w:pPr>
      <w:r>
        <w:rPr>
          <w:rFonts w:hint="eastAsia" w:ascii="宋体" w:hAnsi="宋体" w:eastAsia="宋体" w:cs="宋体"/>
          <w:b/>
          <w:color w:val="auto"/>
          <w:kern w:val="2"/>
          <w:sz w:val="36"/>
          <w:szCs w:val="36"/>
          <w:highlight w:val="none"/>
        </w:rPr>
        <w:br w:type="page"/>
      </w:r>
      <w:r>
        <w:rPr>
          <w:rFonts w:hint="eastAsia" w:ascii="宋体" w:hAnsi="宋体" w:eastAsia="宋体" w:cs="宋体"/>
          <w:color w:val="auto"/>
          <w:kern w:val="2"/>
          <w:sz w:val="28"/>
          <w:szCs w:val="28"/>
          <w:highlight w:val="none"/>
        </w:rPr>
        <w:t>（一）</w:t>
      </w:r>
      <w:r>
        <w:rPr>
          <w:rFonts w:hint="eastAsia" w:ascii="宋体" w:hAnsi="宋体" w:eastAsia="宋体" w:cs="宋体"/>
          <w:b/>
          <w:bCs/>
          <w:color w:val="auto"/>
          <w:sz w:val="28"/>
          <w:szCs w:val="28"/>
          <w:highlight w:val="none"/>
        </w:rPr>
        <w:t>技术偏离表</w:t>
      </w:r>
      <w:bookmarkStart w:id="156" w:name="OLE_LINK138"/>
      <w:r>
        <w:rPr>
          <w:rFonts w:hint="eastAsia" w:ascii="宋体" w:hAnsi="宋体" w:eastAsia="宋体" w:cs="宋体"/>
          <w:b/>
          <w:bCs/>
          <w:color w:val="auto"/>
          <w:sz w:val="28"/>
          <w:szCs w:val="28"/>
          <w:highlight w:val="none"/>
        </w:rPr>
        <w:t>（格式）</w:t>
      </w:r>
      <w:bookmarkEnd w:id="156"/>
    </w:p>
    <w:p w14:paraId="2DE37C74">
      <w:pPr>
        <w:snapToGrid w:val="0"/>
        <w:spacing w:line="400" w:lineRule="exact"/>
        <w:ind w:firstLine="573"/>
        <w:jc w:val="center"/>
        <w:rPr>
          <w:rFonts w:hint="eastAsia" w:ascii="宋体" w:hAnsi="宋体" w:eastAsia="宋体" w:cs="宋体"/>
          <w:b/>
          <w:bCs/>
          <w:color w:val="auto"/>
          <w:sz w:val="28"/>
          <w:szCs w:val="28"/>
          <w:highlight w:val="none"/>
        </w:rPr>
      </w:pPr>
    </w:p>
    <w:p w14:paraId="2EB2802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项目名称：                                         项目编号：</w:t>
      </w:r>
      <w:r>
        <w:rPr>
          <w:rFonts w:hint="eastAsia" w:ascii="宋体" w:hAnsi="宋体" w:eastAsia="宋体" w:cs="宋体"/>
          <w:color w:val="auto"/>
          <w:sz w:val="21"/>
          <w:szCs w:val="21"/>
          <w:highlight w:val="none"/>
        </w:rPr>
        <w:t xml:space="preserve">              </w:t>
      </w:r>
    </w:p>
    <w:tbl>
      <w:tblPr>
        <w:tblStyle w:val="73"/>
        <w:tblW w:w="0" w:type="auto"/>
        <w:jc w:val="center"/>
        <w:tblLayout w:type="fixed"/>
        <w:tblCellMar>
          <w:top w:w="0" w:type="dxa"/>
          <w:left w:w="108" w:type="dxa"/>
          <w:bottom w:w="0" w:type="dxa"/>
          <w:right w:w="108" w:type="dxa"/>
        </w:tblCellMar>
      </w:tblPr>
      <w:tblGrid>
        <w:gridCol w:w="817"/>
        <w:gridCol w:w="2410"/>
        <w:gridCol w:w="2409"/>
        <w:gridCol w:w="993"/>
        <w:gridCol w:w="1419"/>
        <w:gridCol w:w="954"/>
      </w:tblGrid>
      <w:tr w14:paraId="3B3C3AE0">
        <w:tblPrEx>
          <w:tblCellMar>
            <w:top w:w="0" w:type="dxa"/>
            <w:left w:w="108" w:type="dxa"/>
            <w:bottom w:w="0" w:type="dxa"/>
            <w:right w:w="108" w:type="dxa"/>
          </w:tblCellMar>
        </w:tblPrEx>
        <w:trPr>
          <w:trHeight w:val="47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68E2B0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410" w:type="dxa"/>
            <w:tcBorders>
              <w:top w:val="single" w:color="auto" w:sz="4" w:space="0"/>
              <w:left w:val="nil"/>
              <w:bottom w:val="single" w:color="auto" w:sz="4" w:space="0"/>
              <w:right w:val="single" w:color="auto" w:sz="4" w:space="0"/>
            </w:tcBorders>
            <w:vAlign w:val="center"/>
          </w:tcPr>
          <w:p w14:paraId="4478BA8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409" w:type="dxa"/>
            <w:tcBorders>
              <w:top w:val="single" w:color="auto" w:sz="4" w:space="0"/>
              <w:left w:val="nil"/>
              <w:bottom w:val="single" w:color="auto" w:sz="4" w:space="0"/>
              <w:right w:val="single" w:color="auto" w:sz="4" w:space="0"/>
            </w:tcBorders>
            <w:vAlign w:val="center"/>
          </w:tcPr>
          <w:p w14:paraId="6C5756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投标文件响应情况</w:t>
            </w:r>
          </w:p>
        </w:tc>
        <w:tc>
          <w:tcPr>
            <w:tcW w:w="993" w:type="dxa"/>
            <w:tcBorders>
              <w:top w:val="single" w:color="auto" w:sz="4" w:space="0"/>
              <w:left w:val="nil"/>
              <w:bottom w:val="single" w:color="auto" w:sz="4" w:space="0"/>
              <w:right w:val="single" w:color="auto" w:sz="4" w:space="0"/>
            </w:tcBorders>
            <w:vAlign w:val="center"/>
          </w:tcPr>
          <w:p w14:paraId="6D03A9E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差异</w:t>
            </w:r>
          </w:p>
        </w:tc>
        <w:tc>
          <w:tcPr>
            <w:tcW w:w="1419" w:type="dxa"/>
            <w:tcBorders>
              <w:top w:val="single" w:color="auto" w:sz="4" w:space="0"/>
              <w:left w:val="nil"/>
              <w:bottom w:val="single" w:color="auto" w:sz="4" w:space="0"/>
              <w:right w:val="single" w:color="auto" w:sz="4" w:space="0"/>
            </w:tcBorders>
            <w:vAlign w:val="center"/>
          </w:tcPr>
          <w:p w14:paraId="09A2CB1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差异说明</w:t>
            </w:r>
          </w:p>
        </w:tc>
        <w:tc>
          <w:tcPr>
            <w:tcW w:w="954" w:type="dxa"/>
            <w:tcBorders>
              <w:top w:val="single" w:color="auto" w:sz="4" w:space="0"/>
              <w:left w:val="nil"/>
              <w:bottom w:val="single" w:color="auto" w:sz="4" w:space="0"/>
              <w:right w:val="single" w:color="auto" w:sz="4" w:space="0"/>
            </w:tcBorders>
            <w:vAlign w:val="center"/>
          </w:tcPr>
          <w:p w14:paraId="730AB07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1921795">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0A40527">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3A512888">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59273A11">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4B16FDAF">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3A0942B3">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42BB651B">
            <w:pPr>
              <w:snapToGrid w:val="0"/>
              <w:spacing w:line="500" w:lineRule="exact"/>
              <w:jc w:val="center"/>
              <w:outlineLvl w:val="0"/>
              <w:rPr>
                <w:rFonts w:hint="eastAsia" w:ascii="宋体" w:hAnsi="宋体" w:eastAsia="宋体" w:cs="宋体"/>
                <w:color w:val="auto"/>
                <w:sz w:val="21"/>
                <w:szCs w:val="21"/>
                <w:highlight w:val="none"/>
              </w:rPr>
            </w:pPr>
          </w:p>
        </w:tc>
      </w:tr>
      <w:tr w14:paraId="5544E669">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00ECAEF">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56340C0F">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12E69837">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1F3957E3">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7F67D879">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48BB29B8">
            <w:pPr>
              <w:snapToGrid w:val="0"/>
              <w:spacing w:line="500" w:lineRule="exact"/>
              <w:jc w:val="center"/>
              <w:outlineLvl w:val="0"/>
              <w:rPr>
                <w:rFonts w:hint="eastAsia" w:ascii="宋体" w:hAnsi="宋体" w:eastAsia="宋体" w:cs="宋体"/>
                <w:color w:val="auto"/>
                <w:sz w:val="21"/>
                <w:szCs w:val="21"/>
                <w:highlight w:val="none"/>
              </w:rPr>
            </w:pPr>
          </w:p>
        </w:tc>
      </w:tr>
      <w:tr w14:paraId="35011406">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D54B7D3">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2794ADBF">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54235B87">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0A74EE26">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1BC53D59">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6ED972E7">
            <w:pPr>
              <w:snapToGrid w:val="0"/>
              <w:spacing w:line="500" w:lineRule="exact"/>
              <w:jc w:val="center"/>
              <w:outlineLvl w:val="0"/>
              <w:rPr>
                <w:rFonts w:hint="eastAsia" w:ascii="宋体" w:hAnsi="宋体" w:eastAsia="宋体" w:cs="宋体"/>
                <w:color w:val="auto"/>
                <w:sz w:val="21"/>
                <w:szCs w:val="21"/>
                <w:highlight w:val="none"/>
              </w:rPr>
            </w:pPr>
          </w:p>
        </w:tc>
      </w:tr>
      <w:tr w14:paraId="038BAA75">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6F62D27">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7BA8CA24">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4AE73B74">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58654B96">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26C8558A">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0D7266F4">
            <w:pPr>
              <w:snapToGrid w:val="0"/>
              <w:spacing w:line="500" w:lineRule="exact"/>
              <w:jc w:val="center"/>
              <w:outlineLvl w:val="0"/>
              <w:rPr>
                <w:rFonts w:hint="eastAsia" w:ascii="宋体" w:hAnsi="宋体" w:eastAsia="宋体" w:cs="宋体"/>
                <w:color w:val="auto"/>
                <w:sz w:val="21"/>
                <w:szCs w:val="21"/>
                <w:highlight w:val="none"/>
              </w:rPr>
            </w:pPr>
          </w:p>
        </w:tc>
      </w:tr>
      <w:tr w14:paraId="75E5689C">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ECF5E12">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1D53B228">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4ED00296">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1E78CC89">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76BF7A67">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78F75FA2">
            <w:pPr>
              <w:snapToGrid w:val="0"/>
              <w:spacing w:line="500" w:lineRule="exact"/>
              <w:jc w:val="center"/>
              <w:outlineLvl w:val="0"/>
              <w:rPr>
                <w:rFonts w:hint="eastAsia" w:ascii="宋体" w:hAnsi="宋体" w:eastAsia="宋体" w:cs="宋体"/>
                <w:color w:val="auto"/>
                <w:sz w:val="21"/>
                <w:szCs w:val="21"/>
                <w:highlight w:val="none"/>
              </w:rPr>
            </w:pPr>
          </w:p>
        </w:tc>
      </w:tr>
      <w:tr w14:paraId="0EF4AAD4">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43129E3">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7B41BFB3">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111DF32A">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4BF2B2F9">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32A9F86D">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2437D1F5">
            <w:pPr>
              <w:snapToGrid w:val="0"/>
              <w:spacing w:line="500" w:lineRule="exact"/>
              <w:jc w:val="center"/>
              <w:outlineLvl w:val="0"/>
              <w:rPr>
                <w:rFonts w:hint="eastAsia" w:ascii="宋体" w:hAnsi="宋体" w:eastAsia="宋体" w:cs="宋体"/>
                <w:color w:val="auto"/>
                <w:sz w:val="21"/>
                <w:szCs w:val="21"/>
                <w:highlight w:val="none"/>
              </w:rPr>
            </w:pPr>
          </w:p>
        </w:tc>
      </w:tr>
      <w:tr w14:paraId="708A7254">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B97B029">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13E3642D">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454D7DE9">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6D964558">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5E00C300">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4A6D7AF2">
            <w:pPr>
              <w:snapToGrid w:val="0"/>
              <w:spacing w:line="500" w:lineRule="exact"/>
              <w:jc w:val="center"/>
              <w:outlineLvl w:val="0"/>
              <w:rPr>
                <w:rFonts w:hint="eastAsia" w:ascii="宋体" w:hAnsi="宋体" w:eastAsia="宋体" w:cs="宋体"/>
                <w:color w:val="auto"/>
                <w:sz w:val="21"/>
                <w:szCs w:val="21"/>
                <w:highlight w:val="none"/>
              </w:rPr>
            </w:pPr>
          </w:p>
        </w:tc>
      </w:tr>
      <w:tr w14:paraId="4BC6A4F1">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EBBCC12">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6C563ACC">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04CB2D7F">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2DFA11C4">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1588106D">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21B69FBA">
            <w:pPr>
              <w:snapToGrid w:val="0"/>
              <w:spacing w:line="500" w:lineRule="exact"/>
              <w:jc w:val="center"/>
              <w:outlineLvl w:val="0"/>
              <w:rPr>
                <w:rFonts w:hint="eastAsia" w:ascii="宋体" w:hAnsi="宋体" w:eastAsia="宋体" w:cs="宋体"/>
                <w:color w:val="auto"/>
                <w:sz w:val="21"/>
                <w:szCs w:val="21"/>
                <w:highlight w:val="none"/>
              </w:rPr>
            </w:pPr>
          </w:p>
        </w:tc>
      </w:tr>
      <w:tr w14:paraId="6B39B11D">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C4F1A64">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2A605732">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3CCDD624">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3A48822E">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7C076E4E">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59FBE6A6">
            <w:pPr>
              <w:snapToGrid w:val="0"/>
              <w:spacing w:line="500" w:lineRule="exact"/>
              <w:jc w:val="center"/>
              <w:outlineLvl w:val="0"/>
              <w:rPr>
                <w:rFonts w:hint="eastAsia" w:ascii="宋体" w:hAnsi="宋体" w:eastAsia="宋体" w:cs="宋体"/>
                <w:color w:val="auto"/>
                <w:sz w:val="21"/>
                <w:szCs w:val="21"/>
                <w:highlight w:val="none"/>
              </w:rPr>
            </w:pPr>
          </w:p>
        </w:tc>
      </w:tr>
      <w:tr w14:paraId="6D5F22CD">
        <w:tblPrEx>
          <w:tblCellMar>
            <w:top w:w="0" w:type="dxa"/>
            <w:left w:w="108" w:type="dxa"/>
            <w:bottom w:w="0" w:type="dxa"/>
            <w:right w:w="108"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49B000F">
            <w:pPr>
              <w:snapToGrid w:val="0"/>
              <w:spacing w:line="500" w:lineRule="exact"/>
              <w:jc w:val="center"/>
              <w:outlineLvl w:val="0"/>
              <w:rPr>
                <w:rFonts w:hint="eastAsia" w:ascii="宋体" w:hAnsi="宋体" w:eastAsia="宋体" w:cs="宋体"/>
                <w:color w:val="auto"/>
                <w:sz w:val="21"/>
                <w:szCs w:val="21"/>
                <w:highlight w:val="none"/>
              </w:rPr>
            </w:pPr>
          </w:p>
        </w:tc>
        <w:tc>
          <w:tcPr>
            <w:tcW w:w="2410" w:type="dxa"/>
            <w:tcBorders>
              <w:top w:val="single" w:color="auto" w:sz="4" w:space="0"/>
              <w:left w:val="nil"/>
              <w:bottom w:val="single" w:color="auto" w:sz="4" w:space="0"/>
              <w:right w:val="single" w:color="auto" w:sz="4" w:space="0"/>
            </w:tcBorders>
            <w:vAlign w:val="center"/>
          </w:tcPr>
          <w:p w14:paraId="6A96DA33">
            <w:pPr>
              <w:snapToGrid w:val="0"/>
              <w:spacing w:line="500" w:lineRule="exact"/>
              <w:jc w:val="center"/>
              <w:outlineLvl w:val="0"/>
              <w:rPr>
                <w:rFonts w:hint="eastAsia" w:ascii="宋体" w:hAnsi="宋体" w:eastAsia="宋体" w:cs="宋体"/>
                <w:color w:val="auto"/>
                <w:sz w:val="21"/>
                <w:szCs w:val="21"/>
                <w:highlight w:val="none"/>
              </w:rPr>
            </w:pPr>
          </w:p>
        </w:tc>
        <w:tc>
          <w:tcPr>
            <w:tcW w:w="2409" w:type="dxa"/>
            <w:tcBorders>
              <w:top w:val="single" w:color="auto" w:sz="4" w:space="0"/>
              <w:left w:val="nil"/>
              <w:bottom w:val="single" w:color="auto" w:sz="4" w:space="0"/>
              <w:right w:val="single" w:color="auto" w:sz="4" w:space="0"/>
            </w:tcBorders>
            <w:vAlign w:val="center"/>
          </w:tcPr>
          <w:p w14:paraId="0FD0CCB7">
            <w:pPr>
              <w:snapToGrid w:val="0"/>
              <w:spacing w:line="500" w:lineRule="exact"/>
              <w:jc w:val="center"/>
              <w:outlineLvl w:val="0"/>
              <w:rPr>
                <w:rFonts w:hint="eastAsia" w:ascii="宋体" w:hAnsi="宋体" w:eastAsia="宋体" w:cs="宋体"/>
                <w:color w:val="auto"/>
                <w:sz w:val="21"/>
                <w:szCs w:val="21"/>
                <w:highlight w:val="none"/>
              </w:rPr>
            </w:pPr>
          </w:p>
        </w:tc>
        <w:tc>
          <w:tcPr>
            <w:tcW w:w="993" w:type="dxa"/>
            <w:tcBorders>
              <w:top w:val="single" w:color="auto" w:sz="4" w:space="0"/>
              <w:left w:val="nil"/>
              <w:bottom w:val="single" w:color="auto" w:sz="4" w:space="0"/>
              <w:right w:val="single" w:color="auto" w:sz="4" w:space="0"/>
            </w:tcBorders>
            <w:vAlign w:val="center"/>
          </w:tcPr>
          <w:p w14:paraId="266D4A7E">
            <w:pPr>
              <w:snapToGrid w:val="0"/>
              <w:spacing w:line="500" w:lineRule="exact"/>
              <w:jc w:val="center"/>
              <w:outlineLvl w:val="0"/>
              <w:rPr>
                <w:rFonts w:hint="eastAsia" w:ascii="宋体" w:hAnsi="宋体" w:eastAsia="宋体" w:cs="宋体"/>
                <w:color w:val="auto"/>
                <w:sz w:val="21"/>
                <w:szCs w:val="21"/>
                <w:highlight w:val="none"/>
              </w:rPr>
            </w:pPr>
          </w:p>
        </w:tc>
        <w:tc>
          <w:tcPr>
            <w:tcW w:w="1419" w:type="dxa"/>
            <w:tcBorders>
              <w:top w:val="single" w:color="auto" w:sz="4" w:space="0"/>
              <w:left w:val="nil"/>
              <w:bottom w:val="single" w:color="auto" w:sz="4" w:space="0"/>
              <w:right w:val="single" w:color="auto" w:sz="4" w:space="0"/>
            </w:tcBorders>
            <w:vAlign w:val="center"/>
          </w:tcPr>
          <w:p w14:paraId="79AA156E">
            <w:pPr>
              <w:snapToGrid w:val="0"/>
              <w:spacing w:line="500" w:lineRule="exact"/>
              <w:jc w:val="center"/>
              <w:outlineLvl w:val="0"/>
              <w:rPr>
                <w:rFonts w:hint="eastAsia" w:ascii="宋体" w:hAnsi="宋体" w:eastAsia="宋体" w:cs="宋体"/>
                <w:color w:val="auto"/>
                <w:sz w:val="21"/>
                <w:szCs w:val="21"/>
                <w:highlight w:val="none"/>
              </w:rPr>
            </w:pPr>
          </w:p>
        </w:tc>
        <w:tc>
          <w:tcPr>
            <w:tcW w:w="954" w:type="dxa"/>
            <w:tcBorders>
              <w:top w:val="single" w:color="auto" w:sz="4" w:space="0"/>
              <w:left w:val="nil"/>
              <w:bottom w:val="single" w:color="auto" w:sz="4" w:space="0"/>
              <w:right w:val="single" w:color="auto" w:sz="4" w:space="0"/>
            </w:tcBorders>
            <w:vAlign w:val="center"/>
          </w:tcPr>
          <w:p w14:paraId="0CC811C7">
            <w:pPr>
              <w:snapToGrid w:val="0"/>
              <w:spacing w:line="500" w:lineRule="exact"/>
              <w:jc w:val="center"/>
              <w:outlineLvl w:val="0"/>
              <w:rPr>
                <w:rFonts w:hint="eastAsia" w:ascii="宋体" w:hAnsi="宋体" w:eastAsia="宋体" w:cs="宋体"/>
                <w:color w:val="auto"/>
                <w:sz w:val="21"/>
                <w:szCs w:val="21"/>
                <w:highlight w:val="none"/>
              </w:rPr>
            </w:pPr>
          </w:p>
        </w:tc>
      </w:tr>
    </w:tbl>
    <w:p w14:paraId="0D8B0AC4">
      <w:pPr>
        <w:adjustRightInd/>
        <w:spacing w:line="560" w:lineRule="exact"/>
        <w:ind w:firstLine="480" w:firstLineChars="200"/>
        <w:jc w:val="both"/>
        <w:textAlignment w:val="auto"/>
        <w:rPr>
          <w:rFonts w:hint="eastAsia" w:ascii="宋体" w:hAnsi="宋体" w:eastAsia="宋体" w:cs="宋体"/>
          <w:color w:val="auto"/>
          <w:kern w:val="2"/>
          <w:highlight w:val="none"/>
        </w:rPr>
      </w:pPr>
    </w:p>
    <w:p w14:paraId="445796EE">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投标人（盖单位公章）：</w:t>
      </w:r>
    </w:p>
    <w:p w14:paraId="673D6413">
      <w:pPr>
        <w:adjustRightInd/>
        <w:spacing w:line="56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法定代表人（单位负责人）或委托代理人（签字或盖个人名字章）：</w:t>
      </w:r>
    </w:p>
    <w:p w14:paraId="710075BD">
      <w:pPr>
        <w:adjustRightInd/>
        <w:snapToGrid w:val="0"/>
        <w:spacing w:line="400" w:lineRule="exact"/>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                                </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rPr>
        <w:t>日</w:t>
      </w:r>
    </w:p>
    <w:p w14:paraId="1905FB3B">
      <w:pPr>
        <w:snapToGrid w:val="0"/>
        <w:spacing w:line="400" w:lineRule="exact"/>
        <w:ind w:firstLine="573"/>
        <w:rPr>
          <w:rFonts w:hint="eastAsia" w:ascii="宋体" w:hAnsi="宋体" w:eastAsia="宋体" w:cs="宋体"/>
          <w:color w:val="auto"/>
          <w:highlight w:val="none"/>
        </w:rPr>
      </w:pPr>
    </w:p>
    <w:p w14:paraId="500D391C">
      <w:pPr>
        <w:snapToGrid w:val="0"/>
        <w:spacing w:line="400" w:lineRule="exact"/>
        <w:ind w:firstLine="573"/>
        <w:rPr>
          <w:rFonts w:hint="eastAsia" w:ascii="宋体" w:hAnsi="宋体" w:eastAsia="宋体" w:cs="宋体"/>
          <w:color w:val="auto"/>
          <w:highlight w:val="none"/>
        </w:rPr>
      </w:pPr>
      <w:r>
        <w:rPr>
          <w:rFonts w:hint="eastAsia" w:ascii="宋体" w:hAnsi="宋体" w:eastAsia="宋体" w:cs="宋体"/>
          <w:color w:val="auto"/>
          <w:highlight w:val="none"/>
        </w:rPr>
        <w:t>注：</w:t>
      </w:r>
    </w:p>
    <w:p w14:paraId="055B6F1E">
      <w:pPr>
        <w:pStyle w:val="4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1、本表即为对本招标文件</w:t>
      </w:r>
      <w:r>
        <w:rPr>
          <w:rFonts w:hint="eastAsia" w:ascii="宋体" w:hAnsi="宋体" w:eastAsia="宋体" w:cs="宋体"/>
          <w:b/>
          <w:bCs/>
          <w:color w:val="auto"/>
          <w:sz w:val="24"/>
          <w:szCs w:val="24"/>
          <w:highlight w:val="none"/>
        </w:rPr>
        <w:t>“第二篇采购需求 三.具体技术要求”</w:t>
      </w:r>
      <w:r>
        <w:rPr>
          <w:rFonts w:hint="eastAsia" w:ascii="宋体" w:hAnsi="宋体" w:eastAsia="宋体" w:cs="宋体"/>
          <w:color w:val="auto"/>
          <w:sz w:val="24"/>
          <w:szCs w:val="24"/>
          <w:highlight w:val="none"/>
        </w:rPr>
        <w:t>进行比较和响应；</w:t>
      </w:r>
    </w:p>
    <w:p w14:paraId="7454339A">
      <w:pPr>
        <w:snapToGrid w:val="0"/>
        <w:spacing w:line="400" w:lineRule="exact"/>
        <w:ind w:firstLine="573"/>
        <w:rPr>
          <w:rFonts w:hint="eastAsia" w:ascii="宋体" w:hAnsi="宋体" w:eastAsia="宋体" w:cs="宋体"/>
          <w:color w:val="auto"/>
          <w:highlight w:val="none"/>
        </w:rPr>
      </w:pPr>
      <w:r>
        <w:rPr>
          <w:rFonts w:hint="eastAsia" w:ascii="宋体" w:hAnsi="宋体" w:eastAsia="宋体" w:cs="宋体"/>
          <w:color w:val="auto"/>
          <w:highlight w:val="none"/>
        </w:rPr>
        <w:t>2、该表应按照招标文件要求和投标文件应答逐条对比如实填写，根据响应情况在“差异”栏填写正偏离或负偏离，完全符合的填写“无偏离”；在“差异说明”栏填写正偏离或负偏离的详细内容，在“备注”栏注明该条在投标文件中的页码号。</w:t>
      </w:r>
    </w:p>
    <w:p w14:paraId="6B822D25">
      <w:pPr>
        <w:snapToGrid w:val="0"/>
        <w:spacing w:line="400" w:lineRule="exact"/>
        <w:ind w:firstLine="573"/>
        <w:rPr>
          <w:rFonts w:hint="eastAsia" w:ascii="宋体" w:hAnsi="宋体" w:eastAsia="宋体" w:cs="宋体"/>
          <w:color w:val="auto"/>
          <w:highlight w:val="none"/>
        </w:rPr>
      </w:pPr>
      <w:r>
        <w:rPr>
          <w:rFonts w:hint="eastAsia" w:ascii="宋体" w:hAnsi="宋体" w:eastAsia="宋体" w:cs="宋体"/>
          <w:color w:val="auto"/>
          <w:highlight w:val="none"/>
        </w:rPr>
        <w:t>3、按第二篇第五条要求提供的技术支持资料，需将其所在页码号填写在上表中对应参数及响应栏的备注中。</w:t>
      </w:r>
    </w:p>
    <w:p w14:paraId="1A991767">
      <w:pPr>
        <w:snapToGrid w:val="0"/>
        <w:spacing w:line="400" w:lineRule="exact"/>
        <w:ind w:firstLine="573"/>
        <w:rPr>
          <w:rFonts w:hint="eastAsia" w:ascii="宋体" w:hAnsi="宋体" w:eastAsia="宋体" w:cs="宋体"/>
          <w:color w:val="auto"/>
          <w:highlight w:val="none"/>
        </w:rPr>
      </w:pPr>
      <w:r>
        <w:rPr>
          <w:rFonts w:hint="eastAsia" w:ascii="宋体" w:hAnsi="宋体" w:eastAsia="宋体" w:cs="宋体"/>
          <w:color w:val="auto"/>
          <w:highlight w:val="none"/>
        </w:rPr>
        <w:t>4、该表可扩展，并逐页签字或盖章。</w:t>
      </w:r>
    </w:p>
    <w:p w14:paraId="757F197E">
      <w:pPr>
        <w:snapToGrid w:val="0"/>
        <w:spacing w:line="400" w:lineRule="exact"/>
        <w:ind w:left="569" w:leftChars="237"/>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kern w:val="2"/>
          <w:highlight w:val="none"/>
        </w:rPr>
        <w:t>附“</w:t>
      </w:r>
      <w:r>
        <w:rPr>
          <w:rFonts w:hint="eastAsia" w:ascii="宋体" w:hAnsi="宋体" w:eastAsia="宋体" w:cs="宋体"/>
          <w:color w:val="auto"/>
          <w:highlight w:val="none"/>
        </w:rPr>
        <w:t>第二篇 采购需求”中要求提供的相关资料（如有）。</w:t>
      </w:r>
    </w:p>
    <w:p w14:paraId="6C754209">
      <w:pPr>
        <w:snapToGrid w:val="0"/>
        <w:spacing w:line="400" w:lineRule="exact"/>
        <w:ind w:firstLine="573"/>
        <w:rPr>
          <w:rFonts w:hint="eastAsia" w:ascii="宋体" w:hAnsi="宋体" w:eastAsia="宋体" w:cs="宋体"/>
          <w:b/>
          <w:color w:val="auto"/>
          <w:highlight w:val="none"/>
        </w:rPr>
      </w:pPr>
    </w:p>
    <w:p w14:paraId="67AFA8CC">
      <w:pPr>
        <w:snapToGrid w:val="0"/>
        <w:spacing w:line="400" w:lineRule="exact"/>
        <w:ind w:firstLine="573"/>
        <w:jc w:val="center"/>
        <w:rPr>
          <w:rFonts w:hint="eastAsia" w:ascii="宋体" w:hAnsi="宋体" w:eastAsia="宋体" w:cs="宋体"/>
          <w:b/>
          <w:bCs/>
          <w:color w:val="auto"/>
          <w:kern w:val="2"/>
          <w:sz w:val="28"/>
          <w:szCs w:val="28"/>
          <w:highlight w:val="none"/>
        </w:rPr>
      </w:pPr>
      <w:r>
        <w:rPr>
          <w:rFonts w:hint="eastAsia" w:ascii="宋体" w:hAnsi="宋体" w:eastAsia="宋体" w:cs="宋体"/>
          <w:b/>
          <w:bCs/>
          <w:color w:val="auto"/>
          <w:kern w:val="2"/>
          <w:sz w:val="28"/>
          <w:szCs w:val="28"/>
          <w:highlight w:val="none"/>
        </w:rPr>
        <w:t xml:space="preserve">（二）实现的功能及用途承诺书 </w:t>
      </w:r>
    </w:p>
    <w:p w14:paraId="17F01DA3">
      <w:pPr>
        <w:rPr>
          <w:rFonts w:hint="eastAsia" w:ascii="宋体" w:hAnsi="宋体" w:eastAsia="宋体" w:cs="宋体"/>
          <w:color w:val="auto"/>
          <w:highlight w:val="none"/>
        </w:rPr>
      </w:pPr>
    </w:p>
    <w:p w14:paraId="17369FC4">
      <w:pPr>
        <w:rPr>
          <w:rFonts w:hint="eastAsia" w:ascii="宋体" w:hAnsi="宋体" w:eastAsia="宋体" w:cs="宋体"/>
          <w:color w:val="auto"/>
          <w:highlight w:val="none"/>
        </w:rPr>
      </w:pPr>
    </w:p>
    <w:p w14:paraId="5F8E897B">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致：西南大学</w:t>
      </w:r>
    </w:p>
    <w:p w14:paraId="5D912D9D">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我方郑重承诺，所投本项目</w:t>
      </w:r>
      <w:r>
        <w:rPr>
          <w:rFonts w:hint="eastAsia" w:ascii="宋体" w:hAnsi="宋体" w:cs="宋体"/>
          <w:b/>
          <w:bCs/>
          <w:color w:val="auto"/>
          <w:highlight w:val="none"/>
          <w:lang w:eastAsia="zh-CN"/>
        </w:rPr>
        <w:t>产品（高通量超级微波消解仪）</w:t>
      </w:r>
      <w:r>
        <w:rPr>
          <w:rFonts w:hint="eastAsia" w:ascii="宋体" w:hAnsi="宋体" w:eastAsia="宋体" w:cs="宋体"/>
          <w:b/>
          <w:bCs/>
          <w:color w:val="auto"/>
          <w:highlight w:val="none"/>
        </w:rPr>
        <w:t>能实现的功能及用途如下：</w:t>
      </w:r>
    </w:p>
    <w:p w14:paraId="5A315949">
      <w:pPr>
        <w:spacing w:line="360" w:lineRule="auto"/>
        <w:ind w:firstLine="480" w:firstLineChars="200"/>
        <w:jc w:val="left"/>
        <w:rPr>
          <w:rFonts w:ascii="宋体" w:hAnsi="宋体" w:cs="宋体"/>
          <w:bCs/>
          <w:color w:val="auto"/>
          <w:szCs w:val="21"/>
          <w:highlight w:val="none"/>
        </w:rPr>
      </w:pPr>
      <w:r>
        <w:rPr>
          <w:rFonts w:hint="eastAsia"/>
          <w:color w:val="auto"/>
          <w:highlight w:val="none"/>
        </w:rPr>
        <w:t>我公司所投高通量超级微波消解仪</w:t>
      </w:r>
      <w:r>
        <w:rPr>
          <w:rFonts w:hint="eastAsia" w:ascii="宋体" w:hAnsi="宋体" w:cs="宋体"/>
          <w:bCs/>
          <w:color w:val="auto"/>
          <w:szCs w:val="21"/>
          <w:highlight w:val="none"/>
        </w:rPr>
        <w:t>能对矿石、生物样本、土壤、水质、食品药品、植物等进行消解处理，能方便快速地实现样品的完全消解，满足后端检测仪器（如：原子吸收、分光光度计、ICP、ICP-MS等）的检测要求。</w:t>
      </w:r>
    </w:p>
    <w:p w14:paraId="267C4815">
      <w:pPr>
        <w:spacing w:line="360" w:lineRule="auto"/>
        <w:ind w:firstLine="480" w:firstLineChars="200"/>
        <w:rPr>
          <w:rFonts w:hint="eastAsia"/>
          <w:color w:val="auto"/>
          <w:highlight w:val="none"/>
        </w:rPr>
      </w:pPr>
      <w:r>
        <w:rPr>
          <w:rFonts w:hint="eastAsia" w:ascii="宋体" w:hAnsi="宋体" w:cs="宋体"/>
          <w:bCs/>
          <w:color w:val="auto"/>
          <w:szCs w:val="21"/>
          <w:highlight w:val="none"/>
        </w:rPr>
        <w:t>仪器具备自动加压，泄压，自动冷却等功能，主机内置高精度温度、压力传感系统，实时监测反应腔实时温度、压力，监控仪器所有运行状态，充分保障仪器使用安全。</w:t>
      </w:r>
    </w:p>
    <w:p w14:paraId="68A891EF">
      <w:pPr>
        <w:autoSpaceDE w:val="0"/>
        <w:autoSpaceDN w:val="0"/>
        <w:spacing w:line="360" w:lineRule="auto"/>
        <w:ind w:firstLine="480" w:firstLineChars="200"/>
        <w:rPr>
          <w:rFonts w:hint="eastAsia" w:ascii="宋体" w:hAnsi="宋体" w:eastAsia="宋体" w:cs="宋体"/>
          <w:color w:val="auto"/>
          <w:highlight w:val="none"/>
        </w:rPr>
      </w:pPr>
    </w:p>
    <w:p w14:paraId="5FCFD32D">
      <w:pPr>
        <w:spacing w:line="420" w:lineRule="exact"/>
        <w:ind w:firstLine="480" w:firstLineChars="200"/>
        <w:jc w:val="both"/>
        <w:rPr>
          <w:rFonts w:hint="eastAsia" w:ascii="宋体" w:hAnsi="宋体" w:eastAsia="宋体" w:cs="宋体"/>
          <w:bCs/>
          <w:color w:val="auto"/>
          <w:highlight w:val="none"/>
        </w:rPr>
      </w:pPr>
    </w:p>
    <w:p w14:paraId="58C06E57">
      <w:pPr>
        <w:spacing w:line="360" w:lineRule="auto"/>
        <w:ind w:firstLine="480" w:firstLineChars="200"/>
        <w:rPr>
          <w:rFonts w:hint="eastAsia" w:ascii="宋体" w:hAnsi="宋体" w:eastAsia="宋体" w:cs="宋体"/>
          <w:color w:val="auto"/>
          <w:highlight w:val="none"/>
        </w:rPr>
      </w:pPr>
    </w:p>
    <w:p w14:paraId="7C51A1A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特此承诺！</w:t>
      </w:r>
    </w:p>
    <w:p w14:paraId="75A8763D">
      <w:pPr>
        <w:spacing w:line="360" w:lineRule="auto"/>
        <w:rPr>
          <w:rFonts w:hint="eastAsia" w:ascii="宋体" w:hAnsi="宋体" w:eastAsia="宋体" w:cs="宋体"/>
          <w:color w:val="auto"/>
          <w:highlight w:val="none"/>
        </w:rPr>
      </w:pPr>
    </w:p>
    <w:p w14:paraId="41BDB7D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投标人(全称并加盖公章)：</w:t>
      </w:r>
    </w:p>
    <w:p w14:paraId="4ADA5E63">
      <w:pPr>
        <w:spacing w:line="360" w:lineRule="auto"/>
        <w:rPr>
          <w:rFonts w:hint="eastAsia" w:ascii="宋体" w:hAnsi="宋体" w:eastAsia="宋体" w:cs="宋体"/>
          <w:color w:val="auto"/>
          <w:highlight w:val="none"/>
        </w:rPr>
      </w:pPr>
    </w:p>
    <w:p w14:paraId="70ABB18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法定代表人或委托代理人（签字或盖个人名字章）：</w:t>
      </w:r>
    </w:p>
    <w:p w14:paraId="13D784BD">
      <w:pPr>
        <w:spacing w:line="360" w:lineRule="auto"/>
        <w:rPr>
          <w:rFonts w:hint="eastAsia" w:ascii="宋体" w:hAnsi="宋体" w:eastAsia="宋体" w:cs="宋体"/>
          <w:color w:val="auto"/>
          <w:highlight w:val="none"/>
        </w:rPr>
      </w:pPr>
    </w:p>
    <w:p w14:paraId="333560B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p>
    <w:p w14:paraId="58B79F12">
      <w:pPr>
        <w:spacing w:line="360" w:lineRule="auto"/>
        <w:rPr>
          <w:rFonts w:hint="eastAsia" w:ascii="宋体" w:hAnsi="宋体" w:eastAsia="宋体" w:cs="宋体"/>
          <w:color w:val="auto"/>
          <w:highlight w:val="none"/>
        </w:rPr>
      </w:pPr>
    </w:p>
    <w:p w14:paraId="4A6DD94D">
      <w:pPr>
        <w:pStyle w:val="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0D79E164">
      <w:pPr>
        <w:pStyle w:val="2"/>
        <w:spacing w:line="360" w:lineRule="auto"/>
        <w:ind w:firstLine="482" w:firstLineChars="200"/>
        <w:rPr>
          <w:rFonts w:hint="eastAsia" w:ascii="宋体" w:hAnsi="宋体" w:eastAsia="宋体" w:cs="宋体"/>
          <w:b/>
          <w:bCs/>
          <w:color w:val="auto"/>
          <w:sz w:val="28"/>
          <w:highlight w:val="none"/>
        </w:rPr>
      </w:pPr>
      <w:r>
        <w:rPr>
          <w:rFonts w:hint="eastAsia" w:ascii="宋体" w:hAnsi="宋体" w:eastAsia="宋体" w:cs="宋体"/>
          <w:b/>
          <w:color w:val="auto"/>
          <w:sz w:val="24"/>
          <w:szCs w:val="24"/>
          <w:highlight w:val="none"/>
        </w:rPr>
        <w:t>第二篇采购需求第二条 “采购标的需实现的功能及用途”要求为实质性内容，不满足要求的，为无效标。</w:t>
      </w:r>
    </w:p>
    <w:p w14:paraId="2F2E3098">
      <w:pPr>
        <w:snapToGrid w:val="0"/>
        <w:spacing w:line="400" w:lineRule="exact"/>
        <w:ind w:left="569" w:leftChars="237"/>
        <w:rPr>
          <w:rFonts w:hint="eastAsia" w:ascii="宋体" w:hAnsi="宋体" w:eastAsia="宋体" w:cs="宋体"/>
          <w:b/>
          <w:color w:val="auto"/>
          <w:sz w:val="28"/>
          <w:highlight w:val="none"/>
        </w:rPr>
      </w:pPr>
    </w:p>
    <w:p w14:paraId="038AAD0A">
      <w:pPr>
        <w:pStyle w:val="2"/>
        <w:rPr>
          <w:rFonts w:hint="eastAsia" w:ascii="宋体" w:hAnsi="宋体" w:eastAsia="宋体" w:cs="宋体"/>
          <w:color w:val="auto"/>
          <w:highlight w:val="none"/>
        </w:rPr>
      </w:pPr>
    </w:p>
    <w:p w14:paraId="38B4F195">
      <w:pPr>
        <w:pStyle w:val="2"/>
        <w:rPr>
          <w:rFonts w:hint="eastAsia" w:ascii="宋体" w:hAnsi="宋体" w:eastAsia="宋体" w:cs="宋体"/>
          <w:color w:val="auto"/>
          <w:highlight w:val="none"/>
        </w:rPr>
      </w:pPr>
    </w:p>
    <w:p w14:paraId="1F50F9F1">
      <w:pPr>
        <w:pStyle w:val="2"/>
        <w:rPr>
          <w:rFonts w:hint="eastAsia" w:ascii="宋体" w:hAnsi="宋体" w:eastAsia="宋体" w:cs="宋体"/>
          <w:color w:val="auto"/>
          <w:highlight w:val="none"/>
        </w:rPr>
      </w:pPr>
    </w:p>
    <w:p w14:paraId="4D3FF872">
      <w:pPr>
        <w:pStyle w:val="2"/>
        <w:jc w:val="center"/>
        <w:outlineLvl w:val="1"/>
        <w:rPr>
          <w:rFonts w:hint="eastAsia" w:ascii="宋体" w:hAnsi="宋体" w:eastAsia="宋体" w:cs="宋体"/>
          <w:color w:val="auto"/>
          <w:kern w:val="2"/>
          <w:highlight w:val="none"/>
        </w:rPr>
      </w:pPr>
      <w:bookmarkStart w:id="157" w:name="_Toc373141440"/>
    </w:p>
    <w:p w14:paraId="06CEA156">
      <w:pPr>
        <w:adjustRightInd/>
        <w:snapToGrid w:val="0"/>
        <w:spacing w:line="360" w:lineRule="auto"/>
        <w:ind w:firstLine="480" w:firstLineChars="200"/>
        <w:jc w:val="both"/>
        <w:textAlignment w:val="auto"/>
        <w:rPr>
          <w:rFonts w:hint="eastAsia" w:ascii="宋体" w:hAnsi="宋体" w:eastAsia="宋体" w:cs="宋体"/>
          <w:color w:val="auto"/>
          <w:kern w:val="2"/>
          <w:szCs w:val="20"/>
          <w:highlight w:val="none"/>
        </w:rPr>
      </w:pPr>
      <w:r>
        <w:rPr>
          <w:rFonts w:hint="eastAsia" w:ascii="宋体" w:hAnsi="宋体" w:eastAsia="宋体" w:cs="宋体"/>
          <w:color w:val="auto"/>
          <w:kern w:val="2"/>
          <w:szCs w:val="20"/>
          <w:highlight w:val="none"/>
        </w:rPr>
        <w:t>（三）</w:t>
      </w:r>
      <w:r>
        <w:rPr>
          <w:rFonts w:hint="eastAsia" w:ascii="宋体" w:hAnsi="宋体" w:eastAsia="宋体" w:cs="宋体"/>
          <w:b/>
          <w:bCs/>
          <w:color w:val="auto"/>
          <w:szCs w:val="28"/>
          <w:highlight w:val="none"/>
        </w:rPr>
        <w:t>技术或服务方案</w:t>
      </w:r>
    </w:p>
    <w:p w14:paraId="52D05B66">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根据项目情况及招标文件第四篇评审标准进行编制并提供相关材料。（如有）</w:t>
      </w:r>
    </w:p>
    <w:p w14:paraId="062E3847">
      <w:pPr>
        <w:adjustRightInd/>
        <w:snapToGrid w:val="0"/>
        <w:spacing w:line="360" w:lineRule="auto"/>
        <w:ind w:firstLine="480" w:firstLineChars="200"/>
        <w:jc w:val="both"/>
        <w:textAlignment w:val="auto"/>
        <w:rPr>
          <w:rFonts w:hint="eastAsia" w:ascii="宋体" w:hAnsi="宋体" w:eastAsia="宋体" w:cs="宋体"/>
          <w:color w:val="auto"/>
          <w:kern w:val="2"/>
          <w:highlight w:val="none"/>
        </w:rPr>
      </w:pPr>
    </w:p>
    <w:p w14:paraId="5D384702">
      <w:pPr>
        <w:adjustRightInd/>
        <w:snapToGrid w:val="0"/>
        <w:spacing w:line="360" w:lineRule="auto"/>
        <w:ind w:firstLine="482" w:firstLineChars="200"/>
        <w:jc w:val="both"/>
        <w:textAlignment w:val="auto"/>
        <w:rPr>
          <w:rFonts w:hint="eastAsia" w:ascii="宋体" w:hAnsi="宋体" w:eastAsia="宋体" w:cs="宋体"/>
          <w:b/>
          <w:bCs/>
          <w:color w:val="auto"/>
          <w:szCs w:val="28"/>
          <w:highlight w:val="none"/>
        </w:rPr>
      </w:pPr>
    </w:p>
    <w:bookmarkEnd w:id="157"/>
    <w:p w14:paraId="1DD75CA2">
      <w:pPr>
        <w:adjustRightInd/>
        <w:snapToGrid w:val="0"/>
        <w:spacing w:line="360" w:lineRule="auto"/>
        <w:ind w:firstLine="482" w:firstLineChars="200"/>
        <w:jc w:val="both"/>
        <w:textAlignment w:val="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w:t>
      </w:r>
      <w:r>
        <w:rPr>
          <w:rFonts w:hint="eastAsia" w:ascii="宋体" w:hAnsi="宋体" w:cs="宋体"/>
          <w:b/>
          <w:bCs/>
          <w:color w:val="auto"/>
          <w:szCs w:val="28"/>
          <w:highlight w:val="none"/>
          <w:lang w:val="en-US" w:eastAsia="zh-CN"/>
        </w:rPr>
        <w:t>四</w:t>
      </w:r>
      <w:r>
        <w:rPr>
          <w:rFonts w:hint="eastAsia" w:ascii="宋体" w:hAnsi="宋体" w:eastAsia="宋体" w:cs="宋体"/>
          <w:b/>
          <w:bCs/>
          <w:color w:val="auto"/>
          <w:szCs w:val="28"/>
          <w:highlight w:val="none"/>
        </w:rPr>
        <w:t>）提供评审标准里技术部分要求的其他相关材料或其他与项目有关或投标人认为应该提供的资料。</w:t>
      </w:r>
    </w:p>
    <w:p w14:paraId="0D61BBEA">
      <w:pPr>
        <w:adjustRightInd/>
        <w:snapToGrid w:val="0"/>
        <w:spacing w:line="360" w:lineRule="auto"/>
        <w:ind w:firstLine="482" w:firstLineChars="200"/>
        <w:jc w:val="both"/>
        <w:textAlignment w:val="auto"/>
        <w:rPr>
          <w:rFonts w:hint="eastAsia" w:ascii="宋体" w:hAnsi="宋体" w:eastAsia="宋体" w:cs="宋体"/>
          <w:b/>
          <w:bCs/>
          <w:color w:val="auto"/>
          <w:szCs w:val="28"/>
          <w:highlight w:val="none"/>
        </w:rPr>
      </w:pPr>
    </w:p>
    <w:p w14:paraId="34D13C8D">
      <w:pPr>
        <w:adjustRightInd/>
        <w:snapToGrid w:val="0"/>
        <w:spacing w:line="400" w:lineRule="exact"/>
        <w:jc w:val="both"/>
        <w:textAlignment w:val="auto"/>
        <w:rPr>
          <w:rFonts w:hint="eastAsia" w:ascii="宋体" w:hAnsi="宋体" w:eastAsia="宋体" w:cs="宋体"/>
          <w:color w:val="auto"/>
          <w:kern w:val="2"/>
          <w:highlight w:val="none"/>
        </w:rPr>
      </w:pPr>
    </w:p>
    <w:p w14:paraId="4BFD950B">
      <w:pPr>
        <w:adjustRightInd/>
        <w:snapToGrid w:val="0"/>
        <w:spacing w:line="400" w:lineRule="exact"/>
        <w:jc w:val="both"/>
        <w:textAlignment w:val="auto"/>
        <w:rPr>
          <w:rFonts w:hint="eastAsia" w:ascii="宋体" w:hAnsi="宋体" w:eastAsia="宋体" w:cs="宋体"/>
          <w:color w:val="auto"/>
          <w:kern w:val="2"/>
          <w:highlight w:val="none"/>
        </w:rPr>
      </w:pPr>
    </w:p>
    <w:p w14:paraId="59142F11">
      <w:pPr>
        <w:adjustRightInd/>
        <w:snapToGrid w:val="0"/>
        <w:spacing w:line="400" w:lineRule="exact"/>
        <w:jc w:val="both"/>
        <w:textAlignment w:val="auto"/>
        <w:rPr>
          <w:rFonts w:hint="eastAsia" w:ascii="宋体" w:hAnsi="宋体" w:eastAsia="宋体" w:cs="宋体"/>
          <w:color w:val="auto"/>
          <w:kern w:val="2"/>
          <w:highlight w:val="none"/>
        </w:rPr>
      </w:pPr>
    </w:p>
    <w:p w14:paraId="776F570D">
      <w:pPr>
        <w:adjustRightInd/>
        <w:snapToGrid w:val="0"/>
        <w:spacing w:line="400" w:lineRule="exact"/>
        <w:jc w:val="both"/>
        <w:textAlignment w:val="auto"/>
        <w:rPr>
          <w:rFonts w:hint="eastAsia" w:ascii="宋体" w:hAnsi="宋体" w:eastAsia="宋体" w:cs="宋体"/>
          <w:color w:val="auto"/>
          <w:kern w:val="2"/>
          <w:highlight w:val="none"/>
        </w:rPr>
      </w:pPr>
    </w:p>
    <w:p w14:paraId="28FD753D">
      <w:pPr>
        <w:adjustRightInd/>
        <w:snapToGrid w:val="0"/>
        <w:spacing w:line="400" w:lineRule="exact"/>
        <w:jc w:val="both"/>
        <w:textAlignment w:val="auto"/>
        <w:rPr>
          <w:rFonts w:hint="eastAsia" w:ascii="宋体" w:hAnsi="宋体" w:eastAsia="宋体" w:cs="宋体"/>
          <w:color w:val="auto"/>
          <w:kern w:val="2"/>
          <w:highlight w:val="none"/>
        </w:rPr>
      </w:pPr>
    </w:p>
    <w:p w14:paraId="1953908A">
      <w:pPr>
        <w:adjustRightInd/>
        <w:snapToGrid w:val="0"/>
        <w:spacing w:line="400" w:lineRule="exact"/>
        <w:jc w:val="both"/>
        <w:textAlignment w:val="auto"/>
        <w:rPr>
          <w:rFonts w:hint="eastAsia" w:ascii="宋体" w:hAnsi="宋体" w:eastAsia="宋体" w:cs="宋体"/>
          <w:color w:val="auto"/>
          <w:kern w:val="2"/>
          <w:highlight w:val="none"/>
        </w:rPr>
      </w:pPr>
    </w:p>
    <w:p w14:paraId="2DB92661">
      <w:pPr>
        <w:adjustRightInd/>
        <w:snapToGrid w:val="0"/>
        <w:spacing w:line="400" w:lineRule="exact"/>
        <w:jc w:val="both"/>
        <w:textAlignment w:val="auto"/>
        <w:rPr>
          <w:rFonts w:hint="eastAsia" w:ascii="宋体" w:hAnsi="宋体" w:eastAsia="宋体" w:cs="宋体"/>
          <w:color w:val="auto"/>
          <w:kern w:val="2"/>
          <w:highlight w:val="none"/>
        </w:rPr>
      </w:pPr>
    </w:p>
    <w:p w14:paraId="438AF804">
      <w:pPr>
        <w:adjustRightInd/>
        <w:snapToGrid w:val="0"/>
        <w:spacing w:line="400" w:lineRule="exact"/>
        <w:jc w:val="both"/>
        <w:textAlignment w:val="auto"/>
        <w:rPr>
          <w:rFonts w:hint="eastAsia" w:ascii="宋体" w:hAnsi="宋体" w:eastAsia="宋体" w:cs="宋体"/>
          <w:color w:val="auto"/>
          <w:kern w:val="2"/>
          <w:highlight w:val="none"/>
        </w:rPr>
      </w:pPr>
    </w:p>
    <w:p w14:paraId="560F043A">
      <w:pPr>
        <w:adjustRightInd/>
        <w:snapToGrid w:val="0"/>
        <w:spacing w:line="400" w:lineRule="exact"/>
        <w:jc w:val="both"/>
        <w:textAlignment w:val="auto"/>
        <w:rPr>
          <w:rFonts w:hint="eastAsia" w:ascii="宋体" w:hAnsi="宋体" w:eastAsia="宋体" w:cs="宋体"/>
          <w:color w:val="auto"/>
          <w:kern w:val="2"/>
          <w:highlight w:val="none"/>
        </w:rPr>
      </w:pPr>
    </w:p>
    <w:p w14:paraId="46328E0F">
      <w:pPr>
        <w:adjustRightInd/>
        <w:snapToGrid w:val="0"/>
        <w:spacing w:line="400" w:lineRule="exact"/>
        <w:jc w:val="both"/>
        <w:textAlignment w:val="auto"/>
        <w:rPr>
          <w:rFonts w:hint="eastAsia" w:ascii="宋体" w:hAnsi="宋体" w:eastAsia="宋体" w:cs="宋体"/>
          <w:color w:val="auto"/>
          <w:kern w:val="2"/>
          <w:highlight w:val="none"/>
        </w:rPr>
      </w:pPr>
    </w:p>
    <w:p w14:paraId="3957E987">
      <w:pPr>
        <w:adjustRightInd/>
        <w:snapToGrid w:val="0"/>
        <w:spacing w:line="400" w:lineRule="exact"/>
        <w:jc w:val="both"/>
        <w:textAlignment w:val="auto"/>
        <w:rPr>
          <w:rFonts w:hint="eastAsia" w:ascii="宋体" w:hAnsi="宋体" w:eastAsia="宋体" w:cs="宋体"/>
          <w:color w:val="auto"/>
          <w:kern w:val="2"/>
          <w:highlight w:val="none"/>
        </w:rPr>
      </w:pPr>
    </w:p>
    <w:p w14:paraId="15655588">
      <w:pPr>
        <w:adjustRightInd/>
        <w:snapToGrid w:val="0"/>
        <w:spacing w:line="400" w:lineRule="exact"/>
        <w:jc w:val="both"/>
        <w:textAlignment w:val="auto"/>
        <w:rPr>
          <w:rFonts w:hint="eastAsia" w:ascii="宋体" w:hAnsi="宋体" w:eastAsia="宋体" w:cs="宋体"/>
          <w:color w:val="auto"/>
          <w:kern w:val="2"/>
          <w:highlight w:val="none"/>
        </w:rPr>
      </w:pPr>
    </w:p>
    <w:p w14:paraId="668991DD">
      <w:pPr>
        <w:adjustRightInd/>
        <w:snapToGrid w:val="0"/>
        <w:spacing w:line="400" w:lineRule="exact"/>
        <w:jc w:val="both"/>
        <w:textAlignment w:val="auto"/>
        <w:rPr>
          <w:rFonts w:hint="eastAsia" w:ascii="宋体" w:hAnsi="宋体" w:eastAsia="宋体" w:cs="宋体"/>
          <w:color w:val="auto"/>
          <w:kern w:val="2"/>
          <w:highlight w:val="none"/>
        </w:rPr>
      </w:pPr>
    </w:p>
    <w:p w14:paraId="171932E2">
      <w:pPr>
        <w:adjustRightInd/>
        <w:snapToGrid w:val="0"/>
        <w:spacing w:line="400" w:lineRule="exact"/>
        <w:jc w:val="both"/>
        <w:textAlignment w:val="auto"/>
        <w:rPr>
          <w:rFonts w:hint="eastAsia" w:ascii="宋体" w:hAnsi="宋体" w:eastAsia="宋体" w:cs="宋体"/>
          <w:color w:val="auto"/>
          <w:kern w:val="2"/>
          <w:highlight w:val="none"/>
        </w:rPr>
      </w:pPr>
    </w:p>
    <w:p w14:paraId="3B6A1143">
      <w:pPr>
        <w:adjustRightInd/>
        <w:snapToGrid w:val="0"/>
        <w:spacing w:line="400" w:lineRule="exact"/>
        <w:jc w:val="both"/>
        <w:textAlignment w:val="auto"/>
        <w:rPr>
          <w:rFonts w:hint="eastAsia" w:ascii="宋体" w:hAnsi="宋体" w:eastAsia="宋体" w:cs="宋体"/>
          <w:color w:val="auto"/>
          <w:kern w:val="2"/>
          <w:highlight w:val="none"/>
        </w:rPr>
      </w:pPr>
    </w:p>
    <w:p w14:paraId="05C78C4E">
      <w:pPr>
        <w:adjustRightInd/>
        <w:snapToGrid w:val="0"/>
        <w:spacing w:line="400" w:lineRule="exact"/>
        <w:jc w:val="both"/>
        <w:textAlignment w:val="auto"/>
        <w:rPr>
          <w:rFonts w:hint="eastAsia" w:ascii="宋体" w:hAnsi="宋体" w:eastAsia="宋体" w:cs="宋体"/>
          <w:color w:val="auto"/>
          <w:kern w:val="2"/>
          <w:highlight w:val="none"/>
        </w:rPr>
      </w:pPr>
    </w:p>
    <w:p w14:paraId="0AC6C933">
      <w:pPr>
        <w:adjustRightInd/>
        <w:snapToGrid w:val="0"/>
        <w:spacing w:line="400" w:lineRule="exact"/>
        <w:jc w:val="both"/>
        <w:textAlignment w:val="auto"/>
        <w:rPr>
          <w:rFonts w:hint="eastAsia" w:ascii="宋体" w:hAnsi="宋体" w:eastAsia="宋体" w:cs="宋体"/>
          <w:color w:val="auto"/>
          <w:kern w:val="2"/>
          <w:highlight w:val="none"/>
        </w:rPr>
      </w:pPr>
    </w:p>
    <w:p w14:paraId="3E1A32F4">
      <w:pPr>
        <w:adjustRightInd/>
        <w:snapToGrid w:val="0"/>
        <w:spacing w:line="400" w:lineRule="exact"/>
        <w:jc w:val="both"/>
        <w:textAlignment w:val="auto"/>
        <w:rPr>
          <w:rFonts w:hint="eastAsia" w:ascii="宋体" w:hAnsi="宋体" w:eastAsia="宋体" w:cs="宋体"/>
          <w:color w:val="auto"/>
          <w:kern w:val="2"/>
          <w:highlight w:val="none"/>
        </w:rPr>
      </w:pPr>
    </w:p>
    <w:p w14:paraId="2C5A2452">
      <w:pPr>
        <w:adjustRightInd/>
        <w:snapToGrid w:val="0"/>
        <w:spacing w:line="400" w:lineRule="exact"/>
        <w:jc w:val="both"/>
        <w:textAlignment w:val="auto"/>
        <w:rPr>
          <w:rFonts w:hint="eastAsia" w:ascii="宋体" w:hAnsi="宋体" w:eastAsia="宋体" w:cs="宋体"/>
          <w:color w:val="auto"/>
          <w:kern w:val="2"/>
          <w:highlight w:val="none"/>
        </w:rPr>
      </w:pPr>
    </w:p>
    <w:p w14:paraId="343C8BB2">
      <w:pPr>
        <w:pStyle w:val="47"/>
        <w:rPr>
          <w:rFonts w:hint="eastAsia" w:ascii="宋体" w:hAnsi="宋体" w:eastAsia="宋体" w:cs="宋体"/>
          <w:color w:val="auto"/>
          <w:highlight w:val="none"/>
        </w:rPr>
      </w:pPr>
    </w:p>
    <w:p w14:paraId="024210FB">
      <w:pPr>
        <w:rPr>
          <w:rFonts w:hint="eastAsia" w:ascii="宋体" w:hAnsi="宋体" w:eastAsia="宋体" w:cs="宋体"/>
          <w:color w:val="auto"/>
          <w:highlight w:val="none"/>
        </w:rPr>
      </w:pPr>
    </w:p>
    <w:p w14:paraId="43FD6ACA">
      <w:pPr>
        <w:pStyle w:val="47"/>
        <w:rPr>
          <w:rFonts w:hint="eastAsia" w:ascii="宋体" w:hAnsi="宋体" w:eastAsia="宋体" w:cs="宋体"/>
          <w:color w:val="auto"/>
          <w:highlight w:val="none"/>
        </w:rPr>
      </w:pPr>
    </w:p>
    <w:p w14:paraId="243C7FE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E786707">
      <w:pPr>
        <w:spacing w:line="440" w:lineRule="exact"/>
        <w:ind w:firstLine="482" w:firstLineChars="200"/>
        <w:rPr>
          <w:rFonts w:hint="eastAsia" w:ascii="宋体" w:hAnsi="宋体" w:eastAsia="宋体" w:cs="宋体"/>
          <w:b/>
          <w:bCs/>
          <w:color w:val="auto"/>
          <w:kern w:val="2"/>
          <w:sz w:val="21"/>
          <w:szCs w:val="21"/>
          <w:highlight w:val="none"/>
        </w:rPr>
      </w:pPr>
      <w:bookmarkStart w:id="158" w:name="_Toc76373911"/>
      <w:bookmarkStart w:id="159" w:name="_Toc492721041"/>
      <w:bookmarkStart w:id="160" w:name="_Toc493178792"/>
      <w:bookmarkStart w:id="161" w:name="_Toc8631"/>
      <w:r>
        <w:rPr>
          <w:rFonts w:hint="eastAsia" w:ascii="宋体" w:hAnsi="宋体" w:eastAsia="宋体" w:cs="宋体"/>
          <w:b/>
          <w:bCs/>
          <w:color w:val="auto"/>
          <w:szCs w:val="28"/>
          <w:highlight w:val="none"/>
        </w:rPr>
        <w:t>四、其他</w:t>
      </w:r>
      <w:bookmarkEnd w:id="158"/>
      <w:bookmarkEnd w:id="159"/>
      <w:bookmarkEnd w:id="160"/>
      <w:bookmarkEnd w:id="161"/>
    </w:p>
    <w:p w14:paraId="4CE67DAD">
      <w:pPr>
        <w:spacing w:line="44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rPr>
        <w:t>（一）</w:t>
      </w:r>
      <w:r>
        <w:rPr>
          <w:rFonts w:hint="eastAsia" w:ascii="宋体" w:hAnsi="宋体" w:eastAsia="宋体" w:cs="宋体"/>
          <w:b/>
          <w:bCs/>
          <w:color w:val="auto"/>
          <w:sz w:val="21"/>
          <w:szCs w:val="21"/>
          <w:highlight w:val="none"/>
        </w:rPr>
        <w:t>中小企业声明函、监狱企业证明文件、残疾人福利性单位声明函（若有）</w:t>
      </w:r>
    </w:p>
    <w:p w14:paraId="1DB00E88">
      <w:pPr>
        <w:snapToGrid w:val="0"/>
        <w:spacing w:line="360" w:lineRule="exact"/>
        <w:ind w:left="425"/>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1.按照本次采购标的所属行业的划型标准（采购标的对应的中小企业划分标准所属行业：</w:t>
      </w:r>
      <w:r>
        <w:rPr>
          <w:rFonts w:hint="eastAsia" w:ascii="宋体" w:hAnsi="宋体" w:eastAsia="宋体" w:cs="宋体"/>
          <w:b/>
          <w:color w:val="auto"/>
          <w:sz w:val="21"/>
          <w:szCs w:val="21"/>
          <w:highlight w:val="none"/>
        </w:rPr>
        <w:t>工业</w:t>
      </w:r>
      <w:r>
        <w:rPr>
          <w:rFonts w:hint="eastAsia" w:ascii="宋体" w:hAnsi="宋体" w:eastAsia="宋体" w:cs="宋体"/>
          <w:color w:val="auto"/>
          <w:sz w:val="21"/>
          <w:szCs w:val="21"/>
          <w:highlight w:val="none"/>
        </w:rPr>
        <w:t>），符合相应条件的企业应根据招标文件</w:t>
      </w:r>
      <w:r>
        <w:rPr>
          <w:rFonts w:hint="eastAsia" w:ascii="宋体" w:hAnsi="宋体" w:eastAsia="宋体" w:cs="宋体"/>
          <w:color w:val="auto"/>
          <w:kern w:val="2"/>
          <w:sz w:val="21"/>
          <w:szCs w:val="21"/>
          <w:highlight w:val="none"/>
        </w:rPr>
        <w:t>附件1</w:t>
      </w:r>
      <w:r>
        <w:rPr>
          <w:rFonts w:hint="eastAsia" w:ascii="宋体" w:hAnsi="宋体" w:eastAsia="宋体" w:cs="宋体"/>
          <w:color w:val="auto"/>
          <w:sz w:val="21"/>
          <w:szCs w:val="21"/>
          <w:highlight w:val="none"/>
        </w:rPr>
        <w:t>的格式要求提供《中小企业声明函》；未按要求提供声明函的不被认定为小微型企业。</w:t>
      </w:r>
    </w:p>
    <w:p w14:paraId="17602BC6">
      <w:pPr>
        <w:spacing w:line="440" w:lineRule="exact"/>
        <w:ind w:firstLine="420" w:firstLineChars="200"/>
        <w:rPr>
          <w:rFonts w:hint="eastAsia" w:ascii="宋体" w:hAnsi="宋体" w:eastAsia="宋体" w:cs="宋体"/>
          <w:color w:val="auto"/>
          <w:sz w:val="21"/>
          <w:szCs w:val="21"/>
          <w:highlight w:val="none"/>
        </w:rPr>
      </w:pPr>
    </w:p>
    <w:p w14:paraId="5F464219">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2.监狱企业证明文件</w:t>
      </w:r>
    </w:p>
    <w:p w14:paraId="53ACE515">
      <w:pPr>
        <w:pStyle w:val="47"/>
        <w:rPr>
          <w:rFonts w:hint="eastAsia" w:ascii="宋体" w:hAnsi="宋体" w:eastAsia="宋体" w:cs="宋体"/>
          <w:color w:val="auto"/>
          <w:highlight w:val="none"/>
        </w:rPr>
      </w:pPr>
    </w:p>
    <w:p w14:paraId="5C799EB0">
      <w:pPr>
        <w:tabs>
          <w:tab w:val="left" w:pos="6300"/>
        </w:tabs>
        <w:snapToGrid w:val="0"/>
        <w:spacing w:line="50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监狱企业证明文件</w:t>
      </w:r>
    </w:p>
    <w:p w14:paraId="3F38EB24">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以省级以上监狱管理局、戒毒管理局（含新疆生产建设兵团）出具的属于监狱企业的证明文件为准。</w:t>
      </w:r>
    </w:p>
    <w:p w14:paraId="060FDC7B">
      <w:pPr>
        <w:pStyle w:val="919"/>
        <w:numPr>
          <w:ilvl w:val="0"/>
          <w:numId w:val="0"/>
        </w:numPr>
        <w:ind w:left="142"/>
        <w:rPr>
          <w:rFonts w:hint="eastAsia" w:ascii="宋体" w:hAnsi="宋体" w:eastAsia="宋体" w:cs="宋体"/>
          <w:color w:val="auto"/>
          <w:highlight w:val="none"/>
          <w:lang w:val="en-US"/>
        </w:rPr>
      </w:pPr>
    </w:p>
    <w:p w14:paraId="37C34CB3">
      <w:pPr>
        <w:snapToGrid w:val="0"/>
        <w:spacing w:line="360" w:lineRule="exact"/>
        <w:ind w:firstLine="420" w:firstLineChars="20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 xml:space="preserve">3. </w:t>
      </w:r>
      <w:r>
        <w:rPr>
          <w:rFonts w:hint="eastAsia" w:ascii="宋体" w:hAnsi="宋体" w:eastAsia="宋体" w:cs="宋体"/>
          <w:color w:val="auto"/>
          <w:kern w:val="2"/>
          <w:sz w:val="21"/>
          <w:szCs w:val="21"/>
          <w:highlight w:val="none"/>
        </w:rPr>
        <w:t>符合相应条件的残疾人企业应根据招标文件</w:t>
      </w:r>
      <w:r>
        <w:rPr>
          <w:rFonts w:hint="eastAsia" w:ascii="宋体" w:hAnsi="宋体" w:eastAsia="宋体" w:cs="宋体"/>
          <w:b/>
          <w:color w:val="auto"/>
          <w:kern w:val="2"/>
          <w:sz w:val="21"/>
          <w:szCs w:val="21"/>
          <w:highlight w:val="none"/>
        </w:rPr>
        <w:t>附件2</w:t>
      </w:r>
      <w:r>
        <w:rPr>
          <w:rFonts w:hint="eastAsia" w:ascii="宋体" w:hAnsi="宋体" w:eastAsia="宋体" w:cs="宋体"/>
          <w:color w:val="auto"/>
          <w:kern w:val="2"/>
          <w:sz w:val="21"/>
          <w:szCs w:val="21"/>
          <w:highlight w:val="none"/>
        </w:rPr>
        <w:t>的格式要求提供</w:t>
      </w:r>
      <w:r>
        <w:rPr>
          <w:rFonts w:hint="eastAsia" w:ascii="宋体" w:hAnsi="宋体" w:eastAsia="宋体" w:cs="宋体"/>
          <w:b/>
          <w:color w:val="auto"/>
          <w:kern w:val="2"/>
          <w:sz w:val="21"/>
          <w:szCs w:val="21"/>
          <w:highlight w:val="none"/>
        </w:rPr>
        <w:t>《残疾人福利性单位声明函》</w:t>
      </w:r>
      <w:r>
        <w:rPr>
          <w:rFonts w:hint="eastAsia" w:ascii="宋体" w:hAnsi="宋体" w:eastAsia="宋体" w:cs="宋体"/>
          <w:color w:val="auto"/>
          <w:kern w:val="2"/>
          <w:sz w:val="21"/>
          <w:szCs w:val="21"/>
          <w:highlight w:val="none"/>
        </w:rPr>
        <w:t>，未按要求提供声明函的不被认定为小微型企业。</w:t>
      </w:r>
    </w:p>
    <w:p w14:paraId="75DAC1C9">
      <w:pPr>
        <w:spacing w:line="440" w:lineRule="exact"/>
        <w:ind w:firstLine="420" w:firstLineChars="200"/>
        <w:rPr>
          <w:rFonts w:hint="eastAsia" w:ascii="宋体" w:hAnsi="宋体" w:eastAsia="宋体" w:cs="宋体"/>
          <w:color w:val="auto"/>
          <w:sz w:val="21"/>
          <w:szCs w:val="21"/>
          <w:highlight w:val="none"/>
        </w:rPr>
      </w:pPr>
    </w:p>
    <w:p w14:paraId="54620D95">
      <w:pPr>
        <w:spacing w:line="440" w:lineRule="exact"/>
        <w:ind w:firstLine="480" w:firstLineChars="200"/>
        <w:rPr>
          <w:rFonts w:hint="eastAsia" w:ascii="宋体" w:hAnsi="宋体" w:eastAsia="宋体" w:cs="宋体"/>
          <w:color w:val="auto"/>
          <w:highlight w:val="none"/>
        </w:rPr>
      </w:pPr>
    </w:p>
    <w:p w14:paraId="02950071">
      <w:pPr>
        <w:spacing w:line="440" w:lineRule="exact"/>
        <w:ind w:firstLine="480" w:firstLineChars="200"/>
        <w:rPr>
          <w:rFonts w:hint="eastAsia" w:ascii="宋体" w:hAnsi="宋体" w:eastAsia="宋体" w:cs="宋体"/>
          <w:color w:val="auto"/>
          <w:highlight w:val="none"/>
        </w:rPr>
      </w:pPr>
    </w:p>
    <w:p w14:paraId="139F2CD9">
      <w:pPr>
        <w:spacing w:line="440" w:lineRule="exact"/>
        <w:ind w:firstLine="480" w:firstLineChars="200"/>
        <w:rPr>
          <w:rFonts w:hint="eastAsia" w:ascii="宋体" w:hAnsi="宋体" w:eastAsia="宋体" w:cs="宋体"/>
          <w:color w:val="auto"/>
          <w:highlight w:val="none"/>
        </w:rPr>
      </w:pPr>
    </w:p>
    <w:p w14:paraId="50083717">
      <w:pPr>
        <w:spacing w:line="440" w:lineRule="exact"/>
        <w:ind w:firstLine="480" w:firstLineChars="200"/>
        <w:rPr>
          <w:rFonts w:hint="eastAsia" w:ascii="宋体" w:hAnsi="宋体" w:eastAsia="宋体" w:cs="宋体"/>
          <w:color w:val="auto"/>
          <w:highlight w:val="none"/>
        </w:rPr>
      </w:pPr>
    </w:p>
    <w:p w14:paraId="02FCFC4A">
      <w:pPr>
        <w:spacing w:line="440" w:lineRule="exact"/>
        <w:ind w:firstLine="480" w:firstLineChars="200"/>
        <w:rPr>
          <w:rFonts w:hint="eastAsia" w:ascii="宋体" w:hAnsi="宋体" w:eastAsia="宋体" w:cs="宋体"/>
          <w:color w:val="auto"/>
          <w:highlight w:val="none"/>
        </w:rPr>
      </w:pPr>
    </w:p>
    <w:p w14:paraId="4BE16443">
      <w:pPr>
        <w:spacing w:line="440" w:lineRule="exact"/>
        <w:ind w:firstLine="480" w:firstLineChars="200"/>
        <w:rPr>
          <w:rFonts w:hint="eastAsia" w:ascii="宋体" w:hAnsi="宋体" w:eastAsia="宋体" w:cs="宋体"/>
          <w:color w:val="auto"/>
          <w:highlight w:val="none"/>
        </w:rPr>
      </w:pPr>
    </w:p>
    <w:p w14:paraId="149E936F">
      <w:pPr>
        <w:spacing w:line="440" w:lineRule="exact"/>
        <w:ind w:firstLine="480" w:firstLineChars="200"/>
        <w:rPr>
          <w:rFonts w:hint="eastAsia" w:ascii="宋体" w:hAnsi="宋体" w:eastAsia="宋体" w:cs="宋体"/>
          <w:color w:val="auto"/>
          <w:highlight w:val="none"/>
        </w:rPr>
      </w:pPr>
    </w:p>
    <w:p w14:paraId="241B4C1E">
      <w:pPr>
        <w:spacing w:line="440" w:lineRule="exact"/>
        <w:ind w:firstLine="480" w:firstLineChars="200"/>
        <w:rPr>
          <w:rFonts w:hint="eastAsia" w:ascii="宋体" w:hAnsi="宋体" w:eastAsia="宋体" w:cs="宋体"/>
          <w:color w:val="auto"/>
          <w:highlight w:val="none"/>
        </w:rPr>
      </w:pPr>
    </w:p>
    <w:p w14:paraId="5338D272">
      <w:pPr>
        <w:spacing w:line="440" w:lineRule="exact"/>
        <w:rPr>
          <w:rFonts w:hint="eastAsia" w:ascii="宋体" w:hAnsi="宋体" w:eastAsia="宋体" w:cs="宋体"/>
          <w:color w:val="auto"/>
          <w:highlight w:val="none"/>
        </w:rPr>
      </w:pPr>
    </w:p>
    <w:p w14:paraId="3CF1B096">
      <w:pPr>
        <w:pStyle w:val="919"/>
        <w:numPr>
          <w:ilvl w:val="0"/>
          <w:numId w:val="0"/>
        </w:numPr>
        <w:ind w:left="432" w:hanging="432"/>
        <w:rPr>
          <w:rFonts w:hint="eastAsia" w:ascii="宋体" w:hAnsi="宋体" w:eastAsia="宋体" w:cs="宋体"/>
          <w:color w:val="auto"/>
          <w:highlight w:val="none"/>
          <w:lang w:val="en-US"/>
        </w:rPr>
      </w:pPr>
    </w:p>
    <w:p w14:paraId="014459B0">
      <w:pPr>
        <w:pStyle w:val="920"/>
        <w:ind w:firstLine="480"/>
        <w:rPr>
          <w:rFonts w:hint="eastAsia" w:ascii="宋体" w:hAnsi="宋体" w:eastAsia="宋体" w:cs="宋体"/>
          <w:color w:val="auto"/>
          <w:highlight w:val="none"/>
        </w:rPr>
      </w:pPr>
    </w:p>
    <w:p w14:paraId="5718F168">
      <w:pPr>
        <w:pStyle w:val="920"/>
        <w:ind w:firstLine="480"/>
        <w:rPr>
          <w:rFonts w:hint="eastAsia" w:ascii="宋体" w:hAnsi="宋体" w:eastAsia="宋体" w:cs="宋体"/>
          <w:color w:val="auto"/>
          <w:highlight w:val="none"/>
        </w:rPr>
      </w:pPr>
    </w:p>
    <w:p w14:paraId="7D27D3BA">
      <w:pPr>
        <w:pStyle w:val="920"/>
        <w:ind w:firstLine="480"/>
        <w:rPr>
          <w:rFonts w:hint="eastAsia" w:ascii="宋体" w:hAnsi="宋体" w:eastAsia="宋体" w:cs="宋体"/>
          <w:color w:val="auto"/>
          <w:highlight w:val="none"/>
        </w:rPr>
      </w:pPr>
    </w:p>
    <w:p w14:paraId="6A48AECE">
      <w:pPr>
        <w:pStyle w:val="920"/>
        <w:ind w:firstLine="480"/>
        <w:rPr>
          <w:rFonts w:hint="eastAsia" w:ascii="宋体" w:hAnsi="宋体" w:eastAsia="宋体" w:cs="宋体"/>
          <w:color w:val="auto"/>
          <w:highlight w:val="none"/>
        </w:rPr>
      </w:pPr>
    </w:p>
    <w:p w14:paraId="0679B722">
      <w:pPr>
        <w:pStyle w:val="920"/>
        <w:ind w:firstLine="480"/>
        <w:rPr>
          <w:rFonts w:hint="eastAsia" w:ascii="宋体" w:hAnsi="宋体" w:eastAsia="宋体" w:cs="宋体"/>
          <w:color w:val="auto"/>
          <w:highlight w:val="none"/>
        </w:rPr>
      </w:pPr>
    </w:p>
    <w:p w14:paraId="3A663742">
      <w:pPr>
        <w:pStyle w:val="920"/>
        <w:ind w:firstLine="480"/>
        <w:rPr>
          <w:rFonts w:hint="eastAsia" w:ascii="宋体" w:hAnsi="宋体" w:eastAsia="宋体" w:cs="宋体"/>
          <w:color w:val="auto"/>
          <w:highlight w:val="none"/>
        </w:rPr>
      </w:pPr>
    </w:p>
    <w:p w14:paraId="01BC7610">
      <w:pPr>
        <w:pStyle w:val="920"/>
        <w:ind w:firstLine="480"/>
        <w:rPr>
          <w:rFonts w:hint="eastAsia" w:ascii="宋体" w:hAnsi="宋体" w:eastAsia="宋体" w:cs="宋体"/>
          <w:color w:val="auto"/>
          <w:highlight w:val="none"/>
        </w:rPr>
      </w:pPr>
    </w:p>
    <w:p w14:paraId="3C614832">
      <w:pPr>
        <w:spacing w:line="440" w:lineRule="exact"/>
        <w:ind w:firstLine="480" w:firstLineChars="200"/>
        <w:rPr>
          <w:rFonts w:hint="eastAsia" w:ascii="宋体" w:hAnsi="宋体" w:eastAsia="宋体" w:cs="宋体"/>
          <w:color w:val="auto"/>
          <w:highlight w:val="none"/>
        </w:rPr>
      </w:pPr>
    </w:p>
    <w:p w14:paraId="7846C8CE">
      <w:pPr>
        <w:pStyle w:val="920"/>
        <w:ind w:firstLine="0" w:firstLineChars="0"/>
        <w:rPr>
          <w:rFonts w:hint="eastAsia" w:ascii="宋体" w:hAnsi="宋体" w:eastAsia="宋体" w:cs="宋体"/>
          <w:color w:val="auto"/>
          <w:highlight w:val="none"/>
        </w:rPr>
      </w:pPr>
    </w:p>
    <w:p w14:paraId="73925A78">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附件1：中小企业声明函</w:t>
      </w:r>
    </w:p>
    <w:p w14:paraId="4F90AEC1">
      <w:pPr>
        <w:tabs>
          <w:tab w:val="left" w:pos="6300"/>
        </w:tabs>
        <w:snapToGrid w:val="0"/>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中小企业声明函</w:t>
      </w:r>
    </w:p>
    <w:p w14:paraId="1612B0A6">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  （单位名称）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highlight w:val="none"/>
          <w:u w:val="single"/>
        </w:rPr>
        <w:t>（项目名称、分包名称）</w:t>
      </w:r>
      <w:r>
        <w:rPr>
          <w:rFonts w:hint="eastAsia" w:ascii="宋体" w:hAnsi="宋体" w:eastAsia="宋体" w:cs="宋体"/>
          <w:color w:val="auto"/>
          <w:sz w:val="21"/>
          <w:szCs w:val="21"/>
          <w:highlight w:val="none"/>
        </w:rPr>
        <w:t>采购活动，提供的货物全部由符合政策要求的中小企业制造。相关企业（含联合体中的中小企业、签订分包意向协议的中小企业）的具体情况如下：</w:t>
      </w:r>
    </w:p>
    <w:p w14:paraId="395C7886">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i/>
          <w:color w:val="auto"/>
          <w:sz w:val="21"/>
          <w:szCs w:val="21"/>
          <w:highlight w:val="none"/>
          <w:u w:val="single"/>
        </w:rPr>
        <w:t>（采购文件中明确的所属行业）</w:t>
      </w:r>
      <w:r>
        <w:rPr>
          <w:rFonts w:hint="eastAsia" w:ascii="宋体" w:hAnsi="宋体" w:eastAsia="宋体" w:cs="宋体"/>
          <w:color w:val="auto"/>
          <w:sz w:val="21"/>
          <w:szCs w:val="21"/>
          <w:highlight w:val="none"/>
        </w:rPr>
        <w:t>；制造商为</w:t>
      </w:r>
      <w:r>
        <w:rPr>
          <w:rFonts w:hint="eastAsia" w:ascii="宋体" w:hAnsi="宋体" w:eastAsia="宋体" w:cs="宋体"/>
          <w:i/>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i/>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568CFEC4">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i/>
          <w:color w:val="auto"/>
          <w:sz w:val="21"/>
          <w:szCs w:val="21"/>
          <w:highlight w:val="none"/>
          <w:u w:val="single"/>
        </w:rPr>
        <w:t xml:space="preserve"> （标的名称）</w:t>
      </w:r>
      <w:r>
        <w:rPr>
          <w:rFonts w:hint="eastAsia" w:ascii="宋体" w:hAnsi="宋体" w:eastAsia="宋体" w:cs="宋体"/>
          <w:color w:val="auto"/>
          <w:sz w:val="21"/>
          <w:szCs w:val="21"/>
          <w:highlight w:val="none"/>
        </w:rPr>
        <w:t>，属于</w:t>
      </w:r>
      <w:r>
        <w:rPr>
          <w:rFonts w:hint="eastAsia" w:ascii="宋体" w:hAnsi="宋体" w:eastAsia="宋体" w:cs="宋体"/>
          <w:i/>
          <w:color w:val="auto"/>
          <w:sz w:val="21"/>
          <w:szCs w:val="21"/>
          <w:highlight w:val="none"/>
          <w:u w:val="single"/>
        </w:rPr>
        <w:t>（采购文件中明确的所属行业）</w:t>
      </w:r>
      <w:r>
        <w:rPr>
          <w:rFonts w:hint="eastAsia" w:ascii="宋体" w:hAnsi="宋体" w:eastAsia="宋体" w:cs="宋体"/>
          <w:color w:val="auto"/>
          <w:sz w:val="21"/>
          <w:szCs w:val="21"/>
          <w:highlight w:val="none"/>
        </w:rPr>
        <w:t>；制造商为</w:t>
      </w:r>
      <w:r>
        <w:rPr>
          <w:rFonts w:hint="eastAsia" w:ascii="宋体" w:hAnsi="宋体" w:eastAsia="宋体" w:cs="宋体"/>
          <w:i/>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i/>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44BBCDAC">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BF81F47">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688B6D7D">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07CD9E10">
      <w:pPr>
        <w:tabs>
          <w:tab w:val="left" w:pos="6300"/>
        </w:tabs>
        <w:snapToGrid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7E414C0">
      <w:pPr>
        <w:tabs>
          <w:tab w:val="left" w:pos="6300"/>
        </w:tabs>
        <w:snapToGrid w:val="0"/>
        <w:spacing w:line="500" w:lineRule="exact"/>
        <w:ind w:firstLine="5355" w:firstLineChars="25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p>
    <w:p w14:paraId="2DCC02E4">
      <w:pPr>
        <w:tabs>
          <w:tab w:val="left" w:pos="6300"/>
        </w:tabs>
        <w:snapToGrid w:val="0"/>
        <w:spacing w:line="500" w:lineRule="exact"/>
        <w:ind w:firstLine="5355" w:firstLineChars="25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523DF288">
      <w:pPr>
        <w:tabs>
          <w:tab w:val="left" w:pos="6300"/>
        </w:tabs>
        <w:snapToGrid w:val="0"/>
        <w:spacing w:line="500" w:lineRule="exact"/>
        <w:ind w:right="784"/>
        <w:rPr>
          <w:rFonts w:hint="eastAsia" w:ascii="宋体" w:hAnsi="宋体" w:eastAsia="宋体" w:cs="宋体"/>
          <w:color w:val="auto"/>
          <w:sz w:val="21"/>
          <w:szCs w:val="21"/>
          <w:highlight w:val="none"/>
        </w:rPr>
      </w:pPr>
    </w:p>
    <w:p w14:paraId="397E87F4">
      <w:pPr>
        <w:tabs>
          <w:tab w:val="left" w:pos="630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填写时应注意以下事项：</w:t>
      </w:r>
    </w:p>
    <w:p w14:paraId="7FAACCA3">
      <w:pPr>
        <w:tabs>
          <w:tab w:val="left" w:pos="6300"/>
        </w:tabs>
        <w:snapToGrid w:val="0"/>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1.若中标人享受</w:t>
      </w:r>
      <w:r>
        <w:rPr>
          <w:rFonts w:hint="eastAsia" w:ascii="宋体" w:hAnsi="宋体" w:eastAsia="宋体" w:cs="宋体"/>
          <w:b/>
          <w:color w:val="auto"/>
          <w:sz w:val="21"/>
          <w:szCs w:val="21"/>
          <w:highlight w:val="none"/>
        </w:rPr>
        <w:t>《政府采购促进中小企业发展管理办法》（财库〔2020〕46号）</w:t>
      </w:r>
      <w:r>
        <w:rPr>
          <w:rFonts w:hint="eastAsia" w:ascii="宋体" w:hAnsi="宋体" w:eastAsia="宋体" w:cs="宋体"/>
          <w:b/>
          <w:bCs/>
          <w:color w:val="auto"/>
          <w:sz w:val="21"/>
          <w:szCs w:val="21"/>
          <w:highlight w:val="none"/>
        </w:rPr>
        <w:t xml:space="preserve">规定的中小企业扶持政策的，将在结果公告时公告其《中小企业声明函》。 </w:t>
      </w:r>
    </w:p>
    <w:p w14:paraId="0DE99476">
      <w:pPr>
        <w:pStyle w:val="47"/>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2.从业人员、营业收入、资产总额填报上一年度数据，无上一年度数据的新成立企业可不填报。</w:t>
      </w:r>
    </w:p>
    <w:p w14:paraId="2A39B89B">
      <w:pPr>
        <w:tabs>
          <w:tab w:val="left" w:pos="6300"/>
        </w:tabs>
        <w:snapToGrid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3.中小企业应当按照《中小企业划型标准规定》（工信部联企业〔2011〕300号），如实填写并提交《中小企业声明函》。</w:t>
      </w:r>
    </w:p>
    <w:p w14:paraId="33E0074D">
      <w:pPr>
        <w:tabs>
          <w:tab w:val="left" w:pos="6300"/>
        </w:tabs>
        <w:snapToGrid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4.投标人填写《中小企业声明函》中所属行业时，应与采购文件第一篇“采购标的对应的中小企业划分标准所属行业”中填写的所属行业一致。</w:t>
      </w:r>
    </w:p>
    <w:p w14:paraId="4DDD49D5">
      <w:pPr>
        <w:pStyle w:val="47"/>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5.本声明函“企业名称（盖章）”处为投标人盖章。</w:t>
      </w:r>
    </w:p>
    <w:p w14:paraId="50A336A3">
      <w:pPr>
        <w:tabs>
          <w:tab w:val="left" w:pos="6300"/>
        </w:tabs>
        <w:snapToGrid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注：各行业划型标准：</w:t>
      </w:r>
    </w:p>
    <w:p w14:paraId="35E61BEA">
      <w:pPr>
        <w:tabs>
          <w:tab w:val="left" w:pos="6300"/>
        </w:tabs>
        <w:snapToGrid w:val="0"/>
        <w:spacing w:line="400" w:lineRule="exact"/>
        <w:ind w:firstLine="404" w:firstLineChars="200"/>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4F5EE678">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517AB40">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145A7D">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4FFC449">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629CE99">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95C47">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B0342E4">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68F4977">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E32798">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4EA89D">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295B430">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38B720E">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F284F7A">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8767679">
      <w:pPr>
        <w:tabs>
          <w:tab w:val="left" w:pos="6300"/>
        </w:tabs>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659F1A">
      <w:pPr>
        <w:pStyle w:val="47"/>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0DE64AE6">
      <w:pPr>
        <w:pStyle w:val="47"/>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sz w:val="24"/>
          <w:szCs w:val="24"/>
          <w:highlight w:val="none"/>
        </w:rPr>
        <w:t>附件2：残疾人福利性单位声明函</w:t>
      </w:r>
    </w:p>
    <w:p w14:paraId="08CFC16C">
      <w:pPr>
        <w:rPr>
          <w:rFonts w:hint="eastAsia" w:ascii="宋体" w:hAnsi="宋体" w:eastAsia="宋体" w:cs="宋体"/>
          <w:color w:val="auto"/>
          <w:highlight w:val="none"/>
        </w:rPr>
      </w:pPr>
    </w:p>
    <w:p w14:paraId="4DF45C1F">
      <w:pPr>
        <w:pStyle w:val="47"/>
        <w:jc w:val="center"/>
        <w:rPr>
          <w:rFonts w:hint="eastAsia" w:ascii="宋体" w:hAnsi="宋体" w:eastAsia="宋体" w:cs="宋体"/>
          <w:color w:val="auto"/>
          <w:kern w:val="2"/>
          <w:highlight w:val="none"/>
        </w:rPr>
      </w:pPr>
      <w:r>
        <w:rPr>
          <w:rFonts w:hint="eastAsia" w:ascii="宋体" w:hAnsi="宋体" w:eastAsia="宋体" w:cs="宋体"/>
          <w:color w:val="auto"/>
          <w:kern w:val="2"/>
          <w:highlight w:val="none"/>
        </w:rPr>
        <w:t>残疾人福利性单位声明函</w:t>
      </w:r>
    </w:p>
    <w:p w14:paraId="00D2D9FA">
      <w:pPr>
        <w:spacing w:line="440" w:lineRule="exact"/>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color w:val="auto"/>
          <w:sz w:val="21"/>
          <w:szCs w:val="21"/>
          <w:highlight w:val="none"/>
          <w:u w:val="single"/>
        </w:rPr>
        <w:t xml:space="preserve">   （项目名称、分包名称）   </w:t>
      </w:r>
      <w:r>
        <w:rPr>
          <w:rFonts w:hint="eastAsia" w:ascii="宋体" w:hAnsi="宋体" w:eastAsia="宋体" w:cs="宋体"/>
          <w:color w:val="auto"/>
          <w:sz w:val="21"/>
          <w:szCs w:val="21"/>
          <w:highlight w:val="none"/>
        </w:rPr>
        <w:t>项目采购活动提供本单位制造的货物（由本单位承担工程/提供服务），或者提供其他残疾人福利性单位制造的货物（不包括使用非残疾人福利性单位注册商标的货物）。</w:t>
      </w:r>
    </w:p>
    <w:p w14:paraId="293183B3">
      <w:pPr>
        <w:spacing w:line="440" w:lineRule="exact"/>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本单位对上述声明的真实性负责。如有虚假，将依法承担相应责任。</w:t>
      </w:r>
    </w:p>
    <w:p w14:paraId="6A44AEAD">
      <w:pPr>
        <w:spacing w:line="440" w:lineRule="exact"/>
        <w:ind w:firstLine="420" w:firstLineChars="200"/>
        <w:jc w:val="both"/>
        <w:rPr>
          <w:rFonts w:hint="eastAsia" w:ascii="宋体" w:hAnsi="宋体" w:eastAsia="宋体" w:cs="宋体"/>
          <w:color w:val="auto"/>
          <w:sz w:val="21"/>
          <w:szCs w:val="21"/>
          <w:highlight w:val="none"/>
        </w:rPr>
      </w:pPr>
    </w:p>
    <w:p w14:paraId="4CE8A8C0">
      <w:pPr>
        <w:spacing w:line="440" w:lineRule="exact"/>
        <w:ind w:firstLine="420" w:firstLineChars="200"/>
        <w:jc w:val="both"/>
        <w:rPr>
          <w:rFonts w:hint="eastAsia" w:ascii="宋体" w:hAnsi="宋体" w:eastAsia="宋体" w:cs="宋体"/>
          <w:color w:val="auto"/>
          <w:sz w:val="21"/>
          <w:szCs w:val="21"/>
          <w:highlight w:val="none"/>
        </w:rPr>
      </w:pPr>
    </w:p>
    <w:p w14:paraId="3C647233">
      <w:pPr>
        <w:tabs>
          <w:tab w:val="left" w:pos="4860"/>
        </w:tabs>
        <w:spacing w:line="440" w:lineRule="exact"/>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响应人（公章）：</w:t>
      </w:r>
      <w:r>
        <w:rPr>
          <w:rFonts w:hint="eastAsia" w:ascii="宋体" w:hAnsi="宋体" w:eastAsia="宋体" w:cs="宋体"/>
          <w:color w:val="auto"/>
          <w:sz w:val="21"/>
          <w:szCs w:val="21"/>
          <w:highlight w:val="none"/>
          <w:u w:val="single"/>
        </w:rPr>
        <w:t xml:space="preserve">               </w:t>
      </w:r>
    </w:p>
    <w:p w14:paraId="505EF7F7">
      <w:pPr>
        <w:tabs>
          <w:tab w:val="left" w:pos="4860"/>
        </w:tabs>
        <w:spacing w:line="440" w:lineRule="exact"/>
        <w:ind w:firstLine="420" w:firstLineChars="20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p>
    <w:p w14:paraId="6E868E02">
      <w:pPr>
        <w:rPr>
          <w:rFonts w:hint="eastAsia" w:ascii="宋体" w:hAnsi="宋体" w:eastAsia="宋体" w:cs="宋体"/>
          <w:b/>
          <w:bCs/>
          <w:color w:val="auto"/>
          <w:sz w:val="21"/>
          <w:szCs w:val="21"/>
          <w:highlight w:val="none"/>
        </w:rPr>
      </w:pPr>
    </w:p>
    <w:p w14:paraId="619F4E23">
      <w:pPr>
        <w:pStyle w:val="47"/>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注：若中标人为残疾人福利性单位的，将在结果公告时公告其《残疾人福利性单位声明函》。</w:t>
      </w:r>
    </w:p>
    <w:p w14:paraId="0090FA9B">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5C20B28">
      <w:pPr>
        <w:tabs>
          <w:tab w:val="left" w:pos="7445"/>
        </w:tabs>
        <w:autoSpaceDE w:val="0"/>
        <w:autoSpaceDN w:val="0"/>
        <w:snapToGrid w:val="0"/>
        <w:spacing w:line="360" w:lineRule="auto"/>
        <w:jc w:val="center"/>
        <w:rPr>
          <w:rFonts w:hint="eastAsia" w:ascii="宋体" w:hAnsi="宋体" w:eastAsia="宋体" w:cs="宋体"/>
          <w:b/>
          <w:color w:val="auto"/>
          <w:kern w:val="2"/>
          <w:sz w:val="28"/>
          <w:szCs w:val="28"/>
          <w:highlight w:val="none"/>
        </w:rPr>
      </w:pPr>
    </w:p>
    <w:p w14:paraId="7DDE0F6D">
      <w:pPr>
        <w:pStyle w:val="47"/>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F0B9104">
      <w:pPr>
        <w:adjustRightInd/>
        <w:snapToGrid w:val="0"/>
        <w:jc w:val="both"/>
        <w:textAlignment w:val="auto"/>
        <w:rPr>
          <w:rFonts w:hint="eastAsia" w:ascii="宋体" w:hAnsi="宋体" w:eastAsia="宋体" w:cs="宋体"/>
          <w:b/>
          <w:bCs/>
          <w:color w:val="auto"/>
          <w:kern w:val="2"/>
          <w:szCs w:val="22"/>
          <w:highlight w:val="none"/>
        </w:rPr>
      </w:pPr>
      <w:r>
        <w:rPr>
          <w:rFonts w:hint="eastAsia" w:ascii="宋体" w:hAnsi="宋体" w:eastAsia="宋体" w:cs="宋体"/>
          <w:b/>
          <w:bCs/>
          <w:color w:val="auto"/>
          <w:kern w:val="2"/>
          <w:szCs w:val="22"/>
          <w:highlight w:val="none"/>
        </w:rPr>
        <w:t>（二）《关于符合本国产品标准的声明函》或财政部会同有关部门规定的有关证明文件</w:t>
      </w:r>
    </w:p>
    <w:p w14:paraId="72C82EB7">
      <w:pPr>
        <w:adjustRightInd/>
        <w:snapToGrid w:val="0"/>
        <w:jc w:val="both"/>
        <w:textAlignment w:val="auto"/>
        <w:rPr>
          <w:rFonts w:hint="eastAsia" w:ascii="宋体" w:hAnsi="宋体" w:eastAsia="宋体" w:cs="宋体"/>
          <w:b/>
          <w:bCs/>
          <w:color w:val="auto"/>
          <w:kern w:val="2"/>
          <w:szCs w:val="22"/>
          <w:highlight w:val="none"/>
        </w:rPr>
      </w:pPr>
    </w:p>
    <w:p w14:paraId="42F95A71">
      <w:pPr>
        <w:pStyle w:val="66"/>
        <w:shd w:val="clear" w:color="auto" w:fill="FFFFFF"/>
        <w:spacing w:before="0" w:beforeAutospacing="0" w:after="0" w:afterAutospacing="0" w:line="560" w:lineRule="atLeast"/>
        <w:jc w:val="center"/>
        <w:textAlignment w:val="baseline"/>
        <w:rPr>
          <w:rFonts w:hint="eastAsia" w:ascii="宋体" w:hAnsi="宋体" w:eastAsia="宋体" w:cs="宋体"/>
          <w:color w:val="auto"/>
          <w:sz w:val="21"/>
          <w:szCs w:val="21"/>
          <w:highlight w:val="none"/>
        </w:rPr>
      </w:pPr>
      <w:r>
        <w:rPr>
          <w:rStyle w:val="76"/>
          <w:rFonts w:hint="eastAsia" w:ascii="宋体" w:hAnsi="宋体" w:eastAsia="宋体" w:cs="宋体"/>
          <w:color w:val="auto"/>
          <w:sz w:val="21"/>
          <w:szCs w:val="21"/>
          <w:highlight w:val="none"/>
        </w:rPr>
        <w:t>关于符合本国产品标准的声明函</w:t>
      </w:r>
    </w:p>
    <w:p w14:paraId="532DFA35">
      <w:pPr>
        <w:pStyle w:val="66"/>
        <w:shd w:val="clear" w:color="auto" w:fill="FFFFFF"/>
        <w:spacing w:before="30" w:beforeAutospacing="0" w:after="30" w:afterAutospacing="0" w:line="560" w:lineRule="atLeast"/>
        <w:ind w:firstLine="48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314E2BF">
      <w:pPr>
        <w:pStyle w:val="66"/>
        <w:shd w:val="clear" w:color="auto" w:fill="FFFFFF"/>
        <w:spacing w:before="20" w:beforeAutospacing="0" w:after="20" w:afterAutospacing="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B23FC10">
      <w:pPr>
        <w:pStyle w:val="66"/>
        <w:shd w:val="clear" w:color="auto" w:fill="FFFFFF"/>
        <w:spacing w:before="20" w:beforeAutospacing="0" w:after="20" w:afterAutospacing="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w:t>
      </w:r>
      <w:r>
        <w:rPr>
          <w:rStyle w:val="79"/>
          <w:rFonts w:hint="eastAsia" w:ascii="宋体" w:hAnsi="宋体" w:eastAsia="宋体" w:cs="宋体"/>
          <w:color w:val="auto"/>
          <w:sz w:val="21"/>
          <w:szCs w:val="21"/>
          <w:highlight w:val="none"/>
          <w:u w:val="single"/>
          <w:shd w:val="clear" w:color="auto" w:fill="FFFFFF"/>
        </w:rPr>
        <w:t>（产品名称1）</w:t>
      </w:r>
      <w:r>
        <w:rPr>
          <w:rStyle w:val="79"/>
          <w:rFonts w:hint="eastAsia" w:ascii="宋体" w:hAnsi="宋体" w:eastAsia="宋体" w:cs="宋体"/>
          <w:color w:val="auto"/>
          <w:sz w:val="21"/>
          <w:szCs w:val="21"/>
          <w:highlight w:val="none"/>
          <w:shd w:val="clear" w:color="auto" w:fill="FFFFFF"/>
          <w:vertAlign w:val="superscript"/>
        </w:rPr>
        <w:t>1</w:t>
      </w:r>
      <w:r>
        <w:rPr>
          <w:rFonts w:hint="eastAsia" w:ascii="宋体" w:hAnsi="宋体" w:eastAsia="宋体" w:cs="宋体"/>
          <w:color w:val="auto"/>
          <w:sz w:val="21"/>
          <w:szCs w:val="21"/>
          <w:highlight w:val="none"/>
          <w:shd w:val="clear" w:color="auto" w:fill="FFFFFF"/>
        </w:rPr>
        <w:t>，生产厂为</w:t>
      </w:r>
      <w:r>
        <w:rPr>
          <w:rStyle w:val="79"/>
          <w:rFonts w:hint="eastAsia" w:ascii="宋体" w:hAnsi="宋体" w:eastAsia="宋体" w:cs="宋体"/>
          <w:color w:val="auto"/>
          <w:sz w:val="21"/>
          <w:szCs w:val="21"/>
          <w:highlight w:val="none"/>
          <w:u w:val="single"/>
          <w:shd w:val="clear" w:color="auto" w:fill="FFFFFF"/>
        </w:rPr>
        <w:t>（厂名）</w:t>
      </w:r>
      <w:r>
        <w:rPr>
          <w:rStyle w:val="79"/>
          <w:rFonts w:hint="eastAsia" w:ascii="宋体" w:hAnsi="宋体" w:eastAsia="宋体" w:cs="宋体"/>
          <w:color w:val="auto"/>
          <w:sz w:val="21"/>
          <w:szCs w:val="21"/>
          <w:highlight w:val="none"/>
          <w:shd w:val="clear" w:color="auto" w:fill="FFFFFF"/>
          <w:vertAlign w:val="superscript"/>
        </w:rPr>
        <w:t>2</w:t>
      </w:r>
      <w:r>
        <w:rPr>
          <w:rFonts w:hint="eastAsia" w:ascii="宋体" w:hAnsi="宋体" w:eastAsia="宋体" w:cs="宋体"/>
          <w:color w:val="auto"/>
          <w:sz w:val="21"/>
          <w:szCs w:val="21"/>
          <w:highlight w:val="none"/>
          <w:shd w:val="clear" w:color="auto" w:fill="FFFFFF"/>
        </w:rPr>
        <w:t>，厂址为</w:t>
      </w:r>
      <w:r>
        <w:rPr>
          <w:rStyle w:val="79"/>
          <w:rFonts w:hint="eastAsia" w:ascii="宋体" w:hAnsi="宋体" w:eastAsia="宋体" w:cs="宋体"/>
          <w:color w:val="auto"/>
          <w:sz w:val="21"/>
          <w:szCs w:val="21"/>
          <w:highlight w:val="none"/>
          <w:u w:val="single"/>
          <w:shd w:val="clear" w:color="auto" w:fill="FFFFFF"/>
        </w:rPr>
        <w:t>（生产厂址）</w:t>
      </w:r>
      <w:r>
        <w:rPr>
          <w:rFonts w:hint="eastAsia" w:ascii="宋体" w:hAnsi="宋体" w:eastAsia="宋体" w:cs="宋体"/>
          <w:color w:val="auto"/>
          <w:sz w:val="21"/>
          <w:szCs w:val="21"/>
          <w:highlight w:val="none"/>
          <w:shd w:val="clear" w:color="auto" w:fill="FFFFFF"/>
        </w:rPr>
        <w:t>。</w:t>
      </w:r>
      <w:r>
        <w:rPr>
          <w:rStyle w:val="79"/>
          <w:rFonts w:hint="eastAsia" w:ascii="宋体" w:hAnsi="宋体" w:eastAsia="宋体" w:cs="宋体"/>
          <w:color w:val="auto"/>
          <w:sz w:val="21"/>
          <w:szCs w:val="21"/>
          <w:highlight w:val="none"/>
          <w:u w:val="single"/>
          <w:shd w:val="clear" w:color="auto" w:fill="FFFFFF"/>
        </w:rPr>
        <w:t>（产品名称1）</w:t>
      </w:r>
      <w:r>
        <w:rPr>
          <w:rFonts w:hint="eastAsia" w:ascii="宋体" w:hAnsi="宋体" w:eastAsia="宋体" w:cs="宋体"/>
          <w:color w:val="auto"/>
          <w:sz w:val="21"/>
          <w:szCs w:val="21"/>
          <w:highlight w:val="none"/>
          <w:shd w:val="clear" w:color="auto" w:fill="FFFFFF"/>
        </w:rPr>
        <w:t>的中国境内生产的组件成本占比≥</w:t>
      </w:r>
      <w:r>
        <w:rPr>
          <w:rStyle w:val="79"/>
          <w:rFonts w:hint="eastAsia" w:ascii="宋体" w:hAnsi="宋体" w:eastAsia="宋体" w:cs="宋体"/>
          <w:color w:val="auto"/>
          <w:sz w:val="21"/>
          <w:szCs w:val="21"/>
          <w:highlight w:val="none"/>
          <w:u w:val="single"/>
          <w:shd w:val="clear" w:color="auto" w:fill="FFFFFF"/>
        </w:rPr>
        <w:t>（规定比例）</w:t>
      </w:r>
      <w:r>
        <w:rPr>
          <w:rStyle w:val="79"/>
          <w:rFonts w:hint="eastAsia" w:ascii="宋体" w:hAnsi="宋体" w:eastAsia="宋体" w:cs="宋体"/>
          <w:color w:val="auto"/>
          <w:sz w:val="21"/>
          <w:szCs w:val="21"/>
          <w:highlight w:val="none"/>
          <w:shd w:val="clear" w:color="auto" w:fill="FFFFFF"/>
          <w:vertAlign w:val="superscript"/>
        </w:rPr>
        <w:t>3</w:t>
      </w:r>
      <w:r>
        <w:rPr>
          <w:rFonts w:hint="eastAsia" w:ascii="宋体" w:hAnsi="宋体" w:eastAsia="宋体" w:cs="宋体"/>
          <w:color w:val="auto"/>
          <w:sz w:val="21"/>
          <w:szCs w:val="21"/>
          <w:highlight w:val="none"/>
          <w:shd w:val="clear" w:color="auto" w:fill="FFFFFF"/>
        </w:rPr>
        <w:t>。</w:t>
      </w:r>
      <w:r>
        <w:rPr>
          <w:rStyle w:val="79"/>
          <w:rFonts w:hint="eastAsia" w:ascii="宋体" w:hAnsi="宋体" w:eastAsia="宋体" w:cs="宋体"/>
          <w:color w:val="auto"/>
          <w:sz w:val="21"/>
          <w:szCs w:val="21"/>
          <w:highlight w:val="none"/>
          <w:u w:val="single"/>
          <w:shd w:val="clear" w:color="auto" w:fill="FFFFFF"/>
        </w:rPr>
        <w:t>（产品名称1）</w:t>
      </w:r>
      <w:r>
        <w:rPr>
          <w:rFonts w:hint="eastAsia" w:ascii="宋体" w:hAnsi="宋体" w:eastAsia="宋体" w:cs="宋体"/>
          <w:color w:val="auto"/>
          <w:sz w:val="21"/>
          <w:szCs w:val="21"/>
          <w:highlight w:val="none"/>
          <w:shd w:val="clear" w:color="auto" w:fill="FFFFFF"/>
        </w:rPr>
        <w:t>的</w:t>
      </w:r>
      <w:r>
        <w:rPr>
          <w:rStyle w:val="79"/>
          <w:rFonts w:hint="eastAsia" w:ascii="宋体" w:hAnsi="宋体" w:eastAsia="宋体" w:cs="宋体"/>
          <w:color w:val="auto"/>
          <w:sz w:val="21"/>
          <w:szCs w:val="21"/>
          <w:highlight w:val="none"/>
          <w:u w:val="single"/>
          <w:shd w:val="clear" w:color="auto" w:fill="FFFFFF"/>
        </w:rPr>
        <w:t>（关键组件）</w:t>
      </w:r>
      <w:r>
        <w:rPr>
          <w:rStyle w:val="79"/>
          <w:rFonts w:hint="eastAsia" w:ascii="宋体" w:hAnsi="宋体" w:eastAsia="宋体" w:cs="宋体"/>
          <w:color w:val="auto"/>
          <w:sz w:val="21"/>
          <w:szCs w:val="21"/>
          <w:highlight w:val="none"/>
          <w:shd w:val="clear" w:color="auto" w:fill="FFFFFF"/>
          <w:vertAlign w:val="superscript"/>
        </w:rPr>
        <w:t>4</w:t>
      </w:r>
      <w:r>
        <w:rPr>
          <w:rFonts w:hint="eastAsia" w:ascii="宋体" w:hAnsi="宋体" w:eastAsia="宋体" w:cs="宋体"/>
          <w:color w:val="auto"/>
          <w:sz w:val="21"/>
          <w:szCs w:val="21"/>
          <w:highlight w:val="none"/>
          <w:shd w:val="clear" w:color="auto" w:fill="FFFFFF"/>
        </w:rPr>
        <w:t>在中国境内生产。</w:t>
      </w:r>
      <w:r>
        <w:rPr>
          <w:rStyle w:val="79"/>
          <w:rFonts w:hint="eastAsia" w:ascii="宋体" w:hAnsi="宋体" w:eastAsia="宋体" w:cs="宋体"/>
          <w:color w:val="auto"/>
          <w:sz w:val="21"/>
          <w:szCs w:val="21"/>
          <w:highlight w:val="none"/>
          <w:u w:val="single"/>
          <w:shd w:val="clear" w:color="auto" w:fill="FFFFFF"/>
        </w:rPr>
        <w:t>（产品名称1）</w:t>
      </w:r>
      <w:r>
        <w:rPr>
          <w:rFonts w:hint="eastAsia" w:ascii="宋体" w:hAnsi="宋体" w:eastAsia="宋体" w:cs="宋体"/>
          <w:color w:val="auto"/>
          <w:sz w:val="21"/>
          <w:szCs w:val="21"/>
          <w:highlight w:val="none"/>
          <w:shd w:val="clear" w:color="auto" w:fill="FFFFFF"/>
        </w:rPr>
        <w:t>的</w:t>
      </w:r>
      <w:r>
        <w:rPr>
          <w:rStyle w:val="79"/>
          <w:rFonts w:hint="eastAsia" w:ascii="宋体" w:hAnsi="宋体" w:eastAsia="宋体" w:cs="宋体"/>
          <w:color w:val="auto"/>
          <w:sz w:val="21"/>
          <w:szCs w:val="21"/>
          <w:highlight w:val="none"/>
          <w:u w:val="single"/>
          <w:shd w:val="clear" w:color="auto" w:fill="FFFFFF"/>
        </w:rPr>
        <w:t>（关键工序）</w:t>
      </w:r>
      <w:r>
        <w:rPr>
          <w:rStyle w:val="79"/>
          <w:rFonts w:hint="eastAsia" w:ascii="宋体" w:hAnsi="宋体" w:eastAsia="宋体" w:cs="宋体"/>
          <w:color w:val="auto"/>
          <w:sz w:val="21"/>
          <w:szCs w:val="21"/>
          <w:highlight w:val="none"/>
          <w:shd w:val="clear" w:color="auto" w:fill="FFFFFF"/>
          <w:vertAlign w:val="superscript"/>
        </w:rPr>
        <w:t>5</w:t>
      </w:r>
      <w:r>
        <w:rPr>
          <w:rFonts w:hint="eastAsia" w:ascii="宋体" w:hAnsi="宋体" w:eastAsia="宋体" w:cs="宋体"/>
          <w:color w:val="auto"/>
          <w:sz w:val="21"/>
          <w:szCs w:val="21"/>
          <w:highlight w:val="none"/>
          <w:shd w:val="clear" w:color="auto" w:fill="FFFFFF"/>
        </w:rPr>
        <w:t>在中国境内完成。</w:t>
      </w:r>
    </w:p>
    <w:p w14:paraId="6EB0609D">
      <w:pPr>
        <w:pStyle w:val="66"/>
        <w:shd w:val="clear" w:color="auto" w:fill="FFFFFF"/>
        <w:spacing w:before="20" w:beforeAutospacing="0" w:after="20" w:afterAutospacing="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w:t>
      </w:r>
      <w:r>
        <w:rPr>
          <w:rStyle w:val="79"/>
          <w:rFonts w:hint="eastAsia" w:ascii="宋体" w:hAnsi="宋体" w:eastAsia="宋体" w:cs="宋体"/>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，生产厂为</w:t>
      </w:r>
      <w:r>
        <w:rPr>
          <w:rStyle w:val="79"/>
          <w:rFonts w:hint="eastAsia" w:ascii="宋体" w:hAnsi="宋体" w:eastAsia="宋体" w:cs="宋体"/>
          <w:color w:val="auto"/>
          <w:sz w:val="21"/>
          <w:szCs w:val="21"/>
          <w:highlight w:val="none"/>
          <w:u w:val="single"/>
          <w:shd w:val="clear" w:color="auto" w:fill="FFFFFF"/>
        </w:rPr>
        <w:t>（厂名）</w:t>
      </w:r>
      <w:r>
        <w:rPr>
          <w:rFonts w:hint="eastAsia" w:ascii="宋体" w:hAnsi="宋体" w:eastAsia="宋体" w:cs="宋体"/>
          <w:color w:val="auto"/>
          <w:sz w:val="21"/>
          <w:szCs w:val="21"/>
          <w:highlight w:val="none"/>
          <w:shd w:val="clear" w:color="auto" w:fill="FFFFFF"/>
        </w:rPr>
        <w:t>，厂址为</w:t>
      </w:r>
      <w:r>
        <w:rPr>
          <w:rStyle w:val="79"/>
          <w:rFonts w:hint="eastAsia" w:ascii="宋体" w:hAnsi="宋体" w:eastAsia="宋体" w:cs="宋体"/>
          <w:color w:val="auto"/>
          <w:sz w:val="21"/>
          <w:szCs w:val="21"/>
          <w:highlight w:val="none"/>
          <w:u w:val="single"/>
          <w:shd w:val="clear" w:color="auto" w:fill="FFFFFF"/>
        </w:rPr>
        <w:t>（生产厂址）</w:t>
      </w:r>
      <w:r>
        <w:rPr>
          <w:rFonts w:hint="eastAsia" w:ascii="宋体" w:hAnsi="宋体" w:eastAsia="宋体" w:cs="宋体"/>
          <w:color w:val="auto"/>
          <w:sz w:val="21"/>
          <w:szCs w:val="21"/>
          <w:highlight w:val="none"/>
          <w:shd w:val="clear" w:color="auto" w:fill="FFFFFF"/>
        </w:rPr>
        <w:t>。</w:t>
      </w:r>
      <w:r>
        <w:rPr>
          <w:rStyle w:val="79"/>
          <w:rFonts w:hint="eastAsia" w:ascii="宋体" w:hAnsi="宋体" w:eastAsia="宋体" w:cs="宋体"/>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的中国境内生产的组件成本占比≥</w:t>
      </w:r>
      <w:r>
        <w:rPr>
          <w:rStyle w:val="79"/>
          <w:rFonts w:hint="eastAsia" w:ascii="宋体" w:hAnsi="宋体" w:eastAsia="宋体" w:cs="宋体"/>
          <w:color w:val="auto"/>
          <w:sz w:val="21"/>
          <w:szCs w:val="21"/>
          <w:highlight w:val="none"/>
          <w:u w:val="single"/>
          <w:shd w:val="clear" w:color="auto" w:fill="FFFFFF"/>
        </w:rPr>
        <w:t>（规定比例）</w:t>
      </w:r>
      <w:r>
        <w:rPr>
          <w:rFonts w:hint="eastAsia" w:ascii="宋体" w:hAnsi="宋体" w:eastAsia="宋体" w:cs="宋体"/>
          <w:color w:val="auto"/>
          <w:sz w:val="21"/>
          <w:szCs w:val="21"/>
          <w:highlight w:val="none"/>
          <w:shd w:val="clear" w:color="auto" w:fill="FFFFFF"/>
        </w:rPr>
        <w:t>。</w:t>
      </w:r>
      <w:r>
        <w:rPr>
          <w:rStyle w:val="79"/>
          <w:rFonts w:hint="eastAsia" w:ascii="宋体" w:hAnsi="宋体" w:eastAsia="宋体" w:cs="宋体"/>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的</w:t>
      </w:r>
      <w:r>
        <w:rPr>
          <w:rStyle w:val="79"/>
          <w:rFonts w:hint="eastAsia" w:ascii="宋体" w:hAnsi="宋体" w:eastAsia="宋体" w:cs="宋体"/>
          <w:color w:val="auto"/>
          <w:sz w:val="21"/>
          <w:szCs w:val="21"/>
          <w:highlight w:val="none"/>
          <w:u w:val="single"/>
          <w:shd w:val="clear" w:color="auto" w:fill="FFFFFF"/>
        </w:rPr>
        <w:t>（关键组件）</w:t>
      </w:r>
      <w:r>
        <w:rPr>
          <w:rFonts w:hint="eastAsia" w:ascii="宋体" w:hAnsi="宋体" w:eastAsia="宋体" w:cs="宋体"/>
          <w:color w:val="auto"/>
          <w:sz w:val="21"/>
          <w:szCs w:val="21"/>
          <w:highlight w:val="none"/>
          <w:shd w:val="clear" w:color="auto" w:fill="FFFFFF"/>
        </w:rPr>
        <w:t>在中国境内生产。</w:t>
      </w:r>
      <w:r>
        <w:rPr>
          <w:rStyle w:val="79"/>
          <w:rFonts w:hint="eastAsia" w:ascii="宋体" w:hAnsi="宋体" w:eastAsia="宋体" w:cs="宋体"/>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的</w:t>
      </w:r>
      <w:r>
        <w:rPr>
          <w:rStyle w:val="79"/>
          <w:rFonts w:hint="eastAsia" w:ascii="宋体" w:hAnsi="宋体" w:eastAsia="宋体" w:cs="宋体"/>
          <w:color w:val="auto"/>
          <w:sz w:val="21"/>
          <w:szCs w:val="21"/>
          <w:highlight w:val="none"/>
          <w:u w:val="single"/>
          <w:shd w:val="clear" w:color="auto" w:fill="FFFFFF"/>
        </w:rPr>
        <w:t>（关键工序）</w:t>
      </w:r>
      <w:r>
        <w:rPr>
          <w:rFonts w:hint="eastAsia" w:ascii="宋体" w:hAnsi="宋体" w:eastAsia="宋体" w:cs="宋体"/>
          <w:color w:val="auto"/>
          <w:sz w:val="21"/>
          <w:szCs w:val="21"/>
          <w:highlight w:val="none"/>
          <w:shd w:val="clear" w:color="auto" w:fill="FFFFFF"/>
        </w:rPr>
        <w:t>在中国境内完成。</w:t>
      </w:r>
    </w:p>
    <w:p w14:paraId="3AB8BD81">
      <w:pPr>
        <w:pStyle w:val="66"/>
        <w:shd w:val="clear" w:color="auto" w:fill="FFFFFF"/>
        <w:spacing w:before="20" w:beforeAutospacing="0" w:after="20" w:afterAutospacing="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w:t>
      </w:r>
    </w:p>
    <w:p w14:paraId="56E48BB9">
      <w:pPr>
        <w:pStyle w:val="66"/>
        <w:shd w:val="clear" w:color="auto" w:fill="FFFFFF"/>
        <w:spacing w:before="20" w:beforeAutospacing="0" w:after="20" w:afterAutospacing="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本公司（单位）对上述声明内容的真实性负责。如有虚假，愿承担相应法律责任。</w:t>
      </w:r>
    </w:p>
    <w:p w14:paraId="07B0DBF8">
      <w:pPr>
        <w:pStyle w:val="66"/>
        <w:shd w:val="clear" w:color="auto" w:fill="FFFFFF"/>
        <w:spacing w:before="20" w:beforeAutospacing="0" w:after="20" w:afterAutospacing="0" w:line="400" w:lineRule="exact"/>
        <w:ind w:left="3360"/>
        <w:rPr>
          <w:rFonts w:hint="eastAsia" w:ascii="宋体" w:hAnsi="宋体" w:eastAsia="宋体" w:cs="宋体"/>
          <w:color w:val="auto"/>
          <w:sz w:val="21"/>
          <w:szCs w:val="21"/>
          <w:highlight w:val="none"/>
        </w:rPr>
      </w:pPr>
    </w:p>
    <w:p w14:paraId="0AFB2046">
      <w:pPr>
        <w:pStyle w:val="66"/>
        <w:shd w:val="clear" w:color="auto" w:fill="FFFFFF"/>
        <w:spacing w:before="20" w:beforeAutospacing="0" w:after="20" w:afterAutospacing="0" w:line="400" w:lineRule="exact"/>
        <w:ind w:left="336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公司（单位）名称（盖章）：　        </w:t>
      </w:r>
    </w:p>
    <w:p w14:paraId="6D06449B">
      <w:pPr>
        <w:pStyle w:val="66"/>
        <w:shd w:val="clear" w:color="auto" w:fill="FFFFFF"/>
        <w:spacing w:before="20" w:beforeAutospacing="0" w:after="20" w:afterAutospacing="0" w:line="400" w:lineRule="exact"/>
        <w:ind w:left="336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日期：　     年　  月　  日         </w:t>
      </w:r>
    </w:p>
    <w:p w14:paraId="0986B11F">
      <w:pPr>
        <w:pStyle w:val="66"/>
        <w:shd w:val="clear" w:color="auto" w:fill="FFFFFF"/>
        <w:spacing w:before="20" w:beforeAutospacing="0" w:after="20" w:afterAutospacing="0" w:line="400" w:lineRule="exact"/>
        <w:ind w:left="3360"/>
        <w:rPr>
          <w:rFonts w:hint="eastAsia" w:ascii="宋体" w:hAnsi="宋体" w:eastAsia="宋体" w:cs="宋体"/>
          <w:color w:val="auto"/>
          <w:sz w:val="21"/>
          <w:szCs w:val="21"/>
          <w:highlight w:val="none"/>
        </w:rPr>
      </w:pPr>
    </w:p>
    <w:p w14:paraId="6DB82847">
      <w:pPr>
        <w:pStyle w:val="66"/>
        <w:shd w:val="clear" w:color="auto" w:fill="FFFFFF"/>
        <w:spacing w:before="20" w:beforeAutospacing="0" w:after="2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2DF49106">
      <w:pPr>
        <w:pStyle w:val="66"/>
        <w:shd w:val="clear" w:color="auto" w:fill="FFFFFF"/>
        <w:spacing w:before="20" w:beforeAutospacing="0" w:after="2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3B6CC29A">
      <w:pPr>
        <w:pStyle w:val="66"/>
        <w:shd w:val="clear" w:color="auto" w:fill="FFFFFF"/>
        <w:spacing w:before="20" w:beforeAutospacing="0" w:after="2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3.该产品的中国境内生产的组件成本占比相关要求实施前，“规定比例”栏可不填，下同。</w:t>
      </w:r>
    </w:p>
    <w:p w14:paraId="192FAA21">
      <w:pPr>
        <w:pStyle w:val="66"/>
        <w:shd w:val="clear" w:color="auto" w:fill="FFFFFF"/>
        <w:spacing w:before="20" w:beforeAutospacing="0" w:after="2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4.该产品的关键组件要求实施前，“关键组件”栏可不填，下同。</w:t>
      </w:r>
    </w:p>
    <w:p w14:paraId="49D332A2">
      <w:pPr>
        <w:widowControl/>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5.该产品的关键工序要求实施前，“关键工序”栏可不填，下同。</w:t>
      </w:r>
    </w:p>
    <w:p w14:paraId="434C341F">
      <w:pPr>
        <w:tabs>
          <w:tab w:val="left" w:pos="6300"/>
        </w:tabs>
        <w:snapToGrid w:val="0"/>
        <w:spacing w:line="400" w:lineRule="exact"/>
        <w:ind w:firstLine="560"/>
        <w:jc w:val="center"/>
        <w:rPr>
          <w:rFonts w:hint="eastAsia" w:ascii="宋体" w:hAnsi="宋体" w:eastAsia="宋体" w:cs="宋体"/>
          <w:color w:val="auto"/>
          <w:sz w:val="21"/>
          <w:szCs w:val="21"/>
          <w:highlight w:val="none"/>
        </w:rPr>
      </w:pPr>
    </w:p>
    <w:p w14:paraId="6C190811">
      <w:pPr>
        <w:adjustRightInd/>
        <w:snapToGrid w:val="0"/>
        <w:ind w:firstLine="422"/>
        <w:jc w:val="both"/>
        <w:textAlignment w:val="auto"/>
        <w:rPr>
          <w:rFonts w:hint="eastAsia" w:ascii="宋体" w:hAnsi="宋体" w:eastAsia="宋体" w:cs="宋体"/>
          <w:b/>
          <w:bCs/>
          <w:color w:val="auto"/>
          <w:kern w:val="2"/>
          <w:szCs w:val="22"/>
          <w:highlight w:val="none"/>
        </w:rPr>
      </w:pPr>
    </w:p>
    <w:p w14:paraId="6F37BED2">
      <w:pPr>
        <w:adjustRightInd/>
        <w:snapToGrid w:val="0"/>
        <w:ind w:firstLine="422"/>
        <w:jc w:val="both"/>
        <w:textAlignment w:val="auto"/>
        <w:rPr>
          <w:rFonts w:hint="eastAsia" w:ascii="宋体" w:hAnsi="宋体" w:eastAsia="宋体" w:cs="宋体"/>
          <w:b/>
          <w:bCs/>
          <w:color w:val="auto"/>
          <w:kern w:val="2"/>
          <w:szCs w:val="22"/>
          <w:highlight w:val="none"/>
        </w:rPr>
      </w:pPr>
    </w:p>
    <w:p w14:paraId="34D14CD2">
      <w:pPr>
        <w:adjustRightInd/>
        <w:snapToGrid w:val="0"/>
        <w:ind w:firstLine="422"/>
        <w:jc w:val="both"/>
        <w:textAlignment w:val="auto"/>
        <w:rPr>
          <w:rFonts w:hint="eastAsia" w:ascii="宋体" w:hAnsi="宋体" w:eastAsia="宋体" w:cs="宋体"/>
          <w:b/>
          <w:bCs/>
          <w:color w:val="auto"/>
          <w:kern w:val="2"/>
          <w:szCs w:val="22"/>
          <w:highlight w:val="none"/>
        </w:rPr>
      </w:pPr>
    </w:p>
    <w:p w14:paraId="3773C07C">
      <w:pPr>
        <w:adjustRightInd/>
        <w:snapToGrid w:val="0"/>
        <w:ind w:firstLine="422"/>
        <w:jc w:val="both"/>
        <w:textAlignment w:val="auto"/>
        <w:rPr>
          <w:rFonts w:hint="eastAsia" w:ascii="宋体" w:hAnsi="宋体" w:eastAsia="宋体" w:cs="宋体"/>
          <w:b/>
          <w:bCs/>
          <w:color w:val="auto"/>
          <w:kern w:val="2"/>
          <w:szCs w:val="22"/>
          <w:highlight w:val="none"/>
        </w:rPr>
      </w:pPr>
    </w:p>
    <w:p w14:paraId="63C0C307">
      <w:pPr>
        <w:tabs>
          <w:tab w:val="left" w:pos="6300"/>
        </w:tabs>
        <w:snapToGrid w:val="0"/>
        <w:spacing w:line="400" w:lineRule="exact"/>
        <w:ind w:firstLine="560"/>
        <w:jc w:val="center"/>
        <w:rPr>
          <w:rFonts w:hint="eastAsia" w:ascii="宋体" w:hAnsi="宋体" w:eastAsia="宋体" w:cs="宋体"/>
          <w:color w:val="auto"/>
          <w:sz w:val="21"/>
          <w:szCs w:val="21"/>
          <w:highlight w:val="none"/>
        </w:rPr>
      </w:pPr>
    </w:p>
    <w:p w14:paraId="2AAC3DAF">
      <w:pPr>
        <w:tabs>
          <w:tab w:val="left" w:pos="6300"/>
        </w:tabs>
        <w:snapToGrid w:val="0"/>
        <w:spacing w:line="400" w:lineRule="exact"/>
        <w:ind w:firstLine="560"/>
        <w:jc w:val="center"/>
        <w:rPr>
          <w:rFonts w:hint="eastAsia" w:ascii="宋体" w:hAnsi="宋体" w:eastAsia="宋体" w:cs="宋体"/>
          <w:color w:val="auto"/>
          <w:sz w:val="21"/>
          <w:szCs w:val="21"/>
          <w:highlight w:val="none"/>
        </w:rPr>
      </w:pPr>
    </w:p>
    <w:p w14:paraId="3BAE956B">
      <w:pPr>
        <w:tabs>
          <w:tab w:val="left" w:pos="6300"/>
        </w:tabs>
        <w:snapToGrid w:val="0"/>
        <w:spacing w:line="400" w:lineRule="exact"/>
        <w:ind w:firstLine="560"/>
        <w:jc w:val="center"/>
        <w:rPr>
          <w:rFonts w:hint="eastAsia" w:ascii="宋体" w:hAnsi="宋体" w:eastAsia="宋体" w:cs="宋体"/>
          <w:color w:val="auto"/>
          <w:sz w:val="21"/>
          <w:szCs w:val="21"/>
          <w:highlight w:val="none"/>
        </w:rPr>
      </w:pPr>
    </w:p>
    <w:p w14:paraId="1B964FBA">
      <w:pPr>
        <w:tabs>
          <w:tab w:val="left" w:pos="6300"/>
        </w:tabs>
        <w:snapToGrid w:val="0"/>
        <w:spacing w:line="400" w:lineRule="exact"/>
        <w:ind w:firstLine="560"/>
        <w:jc w:val="center"/>
        <w:rPr>
          <w:rFonts w:hint="eastAsia" w:ascii="宋体" w:hAnsi="宋体" w:eastAsia="宋体" w:cs="宋体"/>
          <w:color w:val="auto"/>
          <w:sz w:val="21"/>
          <w:szCs w:val="21"/>
          <w:highlight w:val="none"/>
        </w:rPr>
      </w:pPr>
    </w:p>
    <w:p w14:paraId="18B54948">
      <w:pPr>
        <w:tabs>
          <w:tab w:val="left" w:pos="6300"/>
        </w:tabs>
        <w:snapToGrid w:val="0"/>
        <w:spacing w:line="400" w:lineRule="exact"/>
        <w:ind w:firstLine="560"/>
        <w:jc w:val="center"/>
        <w:rPr>
          <w:rFonts w:hint="eastAsia" w:ascii="宋体" w:hAnsi="宋体" w:eastAsia="宋体" w:cs="宋体"/>
          <w:color w:val="auto"/>
          <w:sz w:val="21"/>
          <w:szCs w:val="21"/>
          <w:highlight w:val="none"/>
        </w:rPr>
      </w:pPr>
    </w:p>
    <w:p w14:paraId="62577E62">
      <w:pPr>
        <w:tabs>
          <w:tab w:val="left" w:pos="6300"/>
        </w:tabs>
        <w:snapToGrid w:val="0"/>
        <w:spacing w:line="400" w:lineRule="exact"/>
        <w:ind w:firstLine="5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所供产品为本国产品的有关证明文件</w:t>
      </w:r>
    </w:p>
    <w:p w14:paraId="49C5712C">
      <w:pPr>
        <w:widowControl/>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【以财政部会同有关部门规定的有关证明文件为准】</w:t>
      </w:r>
    </w:p>
    <w:p w14:paraId="2EF2F591">
      <w:pPr>
        <w:adjustRightInd/>
        <w:snapToGrid w:val="0"/>
        <w:ind w:firstLine="422"/>
        <w:jc w:val="both"/>
        <w:textAlignment w:val="auto"/>
        <w:rPr>
          <w:rFonts w:hint="eastAsia" w:ascii="宋体" w:hAnsi="宋体" w:eastAsia="宋体" w:cs="宋体"/>
          <w:b/>
          <w:bCs/>
          <w:color w:val="auto"/>
          <w:kern w:val="2"/>
          <w:szCs w:val="22"/>
          <w:highlight w:val="none"/>
        </w:rPr>
      </w:pPr>
    </w:p>
    <w:p w14:paraId="764DB15F">
      <w:pPr>
        <w:adjustRightInd/>
        <w:snapToGrid w:val="0"/>
        <w:ind w:firstLine="422"/>
        <w:jc w:val="both"/>
        <w:textAlignment w:val="auto"/>
        <w:rPr>
          <w:rFonts w:hint="eastAsia" w:ascii="宋体" w:hAnsi="宋体" w:eastAsia="宋体" w:cs="宋体"/>
          <w:b/>
          <w:bCs/>
          <w:color w:val="auto"/>
          <w:kern w:val="2"/>
          <w:szCs w:val="22"/>
          <w:highlight w:val="none"/>
        </w:rPr>
      </w:pPr>
    </w:p>
    <w:p w14:paraId="16CD0A9A">
      <w:pPr>
        <w:pStyle w:val="47"/>
        <w:rPr>
          <w:rFonts w:hint="eastAsia" w:ascii="宋体" w:hAnsi="宋体" w:eastAsia="宋体" w:cs="宋体"/>
          <w:color w:val="auto"/>
          <w:highlight w:val="none"/>
        </w:rPr>
      </w:pPr>
    </w:p>
    <w:p w14:paraId="0C545033">
      <w:pPr>
        <w:pStyle w:val="47"/>
        <w:rPr>
          <w:rFonts w:hint="eastAsia" w:ascii="宋体" w:hAnsi="宋体" w:eastAsia="宋体" w:cs="宋体"/>
          <w:color w:val="auto"/>
          <w:highlight w:val="none"/>
        </w:rPr>
      </w:pPr>
    </w:p>
    <w:p w14:paraId="2E813150">
      <w:pPr>
        <w:pStyle w:val="47"/>
        <w:rPr>
          <w:rFonts w:hint="eastAsia" w:ascii="宋体" w:hAnsi="宋体" w:eastAsia="宋体" w:cs="宋体"/>
          <w:color w:val="auto"/>
          <w:highlight w:val="none"/>
        </w:rPr>
      </w:pPr>
    </w:p>
    <w:p w14:paraId="3505924B">
      <w:pPr>
        <w:pStyle w:val="47"/>
        <w:rPr>
          <w:rFonts w:hint="eastAsia" w:ascii="宋体" w:hAnsi="宋体" w:eastAsia="宋体" w:cs="宋体"/>
          <w:color w:val="auto"/>
          <w:highlight w:val="none"/>
        </w:rPr>
      </w:pPr>
    </w:p>
    <w:p w14:paraId="31E9D763">
      <w:pPr>
        <w:pStyle w:val="47"/>
        <w:rPr>
          <w:rFonts w:hint="eastAsia" w:ascii="宋体" w:hAnsi="宋体" w:eastAsia="宋体" w:cs="宋体"/>
          <w:color w:val="auto"/>
          <w:highlight w:val="none"/>
        </w:rPr>
      </w:pPr>
    </w:p>
    <w:p w14:paraId="19150AEA">
      <w:pPr>
        <w:pStyle w:val="47"/>
        <w:rPr>
          <w:rFonts w:hint="eastAsia" w:ascii="宋体" w:hAnsi="宋体" w:eastAsia="宋体" w:cs="宋体"/>
          <w:color w:val="auto"/>
          <w:highlight w:val="none"/>
        </w:rPr>
      </w:pPr>
    </w:p>
    <w:p w14:paraId="2A65268F">
      <w:pPr>
        <w:pStyle w:val="47"/>
        <w:rPr>
          <w:rFonts w:hint="eastAsia" w:ascii="宋体" w:hAnsi="宋体" w:eastAsia="宋体" w:cs="宋体"/>
          <w:color w:val="auto"/>
          <w:highlight w:val="none"/>
        </w:rPr>
      </w:pPr>
    </w:p>
    <w:p w14:paraId="672328AA">
      <w:pPr>
        <w:pStyle w:val="47"/>
        <w:rPr>
          <w:rFonts w:hint="eastAsia" w:ascii="宋体" w:hAnsi="宋体" w:eastAsia="宋体" w:cs="宋体"/>
          <w:color w:val="auto"/>
          <w:highlight w:val="none"/>
        </w:rPr>
      </w:pPr>
    </w:p>
    <w:p w14:paraId="5F8C1931">
      <w:pPr>
        <w:pStyle w:val="47"/>
        <w:rPr>
          <w:rFonts w:hint="eastAsia" w:ascii="宋体" w:hAnsi="宋体" w:eastAsia="宋体" w:cs="宋体"/>
          <w:color w:val="auto"/>
          <w:highlight w:val="none"/>
        </w:rPr>
      </w:pPr>
    </w:p>
    <w:p w14:paraId="4BBFD705">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r>
    </w:p>
    <w:p w14:paraId="6DA0E743">
      <w:pPr>
        <w:pStyle w:val="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（三）本国产品承诺函格式</w:t>
      </w:r>
    </w:p>
    <w:p w14:paraId="13FB4F42">
      <w:pPr>
        <w:pStyle w:val="66"/>
        <w:shd w:val="clear" w:color="auto" w:fill="FFFFFF"/>
        <w:spacing w:before="24" w:beforeAutospacing="0" w:after="24" w:afterAutospacing="0"/>
        <w:jc w:val="center"/>
        <w:outlineLvl w:val="2"/>
        <w:rPr>
          <w:rFonts w:hint="eastAsia" w:ascii="宋体" w:hAnsi="宋体" w:eastAsia="宋体" w:cs="宋体"/>
          <w:b/>
          <w:color w:val="auto"/>
          <w:kern w:val="2"/>
          <w:sz w:val="32"/>
          <w:szCs w:val="32"/>
          <w:highlight w:val="none"/>
        </w:rPr>
      </w:pPr>
    </w:p>
    <w:p w14:paraId="23DA735D">
      <w:pPr>
        <w:pStyle w:val="66"/>
        <w:shd w:val="clear" w:color="auto" w:fill="FFFFFF"/>
        <w:spacing w:before="24" w:beforeAutospacing="0" w:after="24" w:afterAutospacing="0"/>
        <w:jc w:val="center"/>
        <w:outlineLvl w:val="2"/>
        <w:rPr>
          <w:rFonts w:hint="eastAsia" w:ascii="宋体" w:hAnsi="宋体" w:eastAsia="宋体" w:cs="宋体"/>
          <w:b/>
          <w:color w:val="auto"/>
          <w:kern w:val="2"/>
          <w:sz w:val="32"/>
          <w:szCs w:val="32"/>
          <w:highlight w:val="none"/>
        </w:rPr>
      </w:pPr>
    </w:p>
    <w:p w14:paraId="15EB6505">
      <w:pPr>
        <w:pStyle w:val="66"/>
        <w:shd w:val="clear" w:color="auto" w:fill="FFFFFF"/>
        <w:spacing w:before="24" w:beforeAutospacing="0" w:after="24" w:afterAutospacing="0"/>
        <w:jc w:val="center"/>
        <w:outlineLvl w:val="2"/>
        <w:rPr>
          <w:rFonts w:hint="eastAsia" w:ascii="宋体" w:hAnsi="宋体" w:eastAsia="宋体" w:cs="宋体"/>
          <w:b/>
          <w:color w:val="auto"/>
          <w:kern w:val="2"/>
          <w:szCs w:val="24"/>
          <w:highlight w:val="none"/>
        </w:rPr>
      </w:pPr>
      <w:r>
        <w:rPr>
          <w:rFonts w:hint="eastAsia" w:ascii="宋体" w:hAnsi="宋体" w:eastAsia="宋体" w:cs="宋体"/>
          <w:b/>
          <w:color w:val="auto"/>
          <w:kern w:val="2"/>
          <w:sz w:val="32"/>
          <w:szCs w:val="32"/>
          <w:highlight w:val="none"/>
        </w:rPr>
        <w:t>本国产品成本占比承诺函</w:t>
      </w:r>
    </w:p>
    <w:p w14:paraId="0627868D">
      <w:pPr>
        <w:pStyle w:val="66"/>
        <w:shd w:val="clear" w:color="auto" w:fill="FFFFFF"/>
        <w:spacing w:before="24" w:beforeAutospacing="0" w:after="24" w:afterAutospacing="0"/>
        <w:jc w:val="center"/>
        <w:rPr>
          <w:rStyle w:val="76"/>
          <w:rFonts w:hint="eastAsia" w:ascii="宋体" w:hAnsi="宋体" w:eastAsia="宋体" w:cs="宋体"/>
          <w:color w:val="auto"/>
          <w:szCs w:val="24"/>
          <w:highlight w:val="none"/>
          <w:shd w:val="clear" w:color="auto" w:fill="FFFFFF"/>
        </w:rPr>
      </w:pPr>
      <w:r>
        <w:rPr>
          <w:rStyle w:val="76"/>
          <w:rFonts w:hint="eastAsia" w:ascii="宋体" w:hAnsi="宋体" w:eastAsia="宋体" w:cs="宋体"/>
          <w:color w:val="auto"/>
          <w:szCs w:val="24"/>
          <w:highlight w:val="none"/>
          <w:shd w:val="clear" w:color="auto" w:fill="FFFFFF"/>
        </w:rPr>
        <w:t>（投标产品数量≥2个时适用）</w:t>
      </w:r>
    </w:p>
    <w:p w14:paraId="15D5CD94">
      <w:pPr>
        <w:pStyle w:val="66"/>
        <w:shd w:val="clear" w:color="auto" w:fill="FFFFFF"/>
        <w:spacing w:before="24" w:beforeAutospacing="0" w:after="24" w:afterAutospacing="0"/>
        <w:ind w:firstLine="420"/>
        <w:rPr>
          <w:rFonts w:hint="eastAsia" w:ascii="宋体" w:hAnsi="宋体" w:eastAsia="宋体" w:cs="宋体"/>
          <w:color w:val="auto"/>
          <w:szCs w:val="24"/>
          <w:highlight w:val="none"/>
          <w:shd w:val="clear" w:color="auto" w:fill="FFFFFF"/>
        </w:rPr>
      </w:pPr>
    </w:p>
    <w:p w14:paraId="4114024F">
      <w:pPr>
        <w:pStyle w:val="66"/>
        <w:shd w:val="clear" w:color="auto" w:fill="FFFFFF"/>
        <w:spacing w:before="0" w:beforeAutospacing="0" w:after="0" w:afterAutospacing="0" w:line="360" w:lineRule="auto"/>
        <w:ind w:firstLine="420"/>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本公司（单位）郑重承诺，根据《国务院办公厅关于在政府采购中实施本国产品标准及相关政策的通知》（国办发〔2025〕34号）的规定，本公司（单位）提供的符合本国产品标准的产品成本之和占提供的全部产品成本之和的比例</w:t>
      </w:r>
      <w:r>
        <w:rPr>
          <w:rFonts w:hint="eastAsia" w:ascii="宋体" w:hAnsi="宋体" w:eastAsia="宋体" w:cs="宋体"/>
          <w:color w:val="auto"/>
          <w:szCs w:val="24"/>
          <w:highlight w:val="none"/>
          <w:u w:val="single"/>
          <w:shd w:val="clear" w:color="auto" w:fill="FFFFFF"/>
        </w:rPr>
        <w:t xml:space="preserve">          （达到/未达到）</w:t>
      </w:r>
      <w:r>
        <w:rPr>
          <w:rFonts w:hint="eastAsia" w:ascii="宋体" w:hAnsi="宋体" w:eastAsia="宋体" w:cs="宋体"/>
          <w:color w:val="auto"/>
          <w:szCs w:val="24"/>
          <w:highlight w:val="none"/>
          <w:shd w:val="clear" w:color="auto" w:fill="FFFFFF"/>
        </w:rPr>
        <w:t>80%以上。</w:t>
      </w:r>
    </w:p>
    <w:p w14:paraId="46F41286">
      <w:pPr>
        <w:pStyle w:val="66"/>
        <w:shd w:val="clear" w:color="auto" w:fill="FFFFFF"/>
        <w:spacing w:before="0" w:beforeAutospacing="0" w:after="0" w:afterAutospacing="0" w:line="360" w:lineRule="auto"/>
        <w:ind w:firstLine="420"/>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本公司（单位）对上述承诺内容的真实性负责。如有虚假，愿承担相应法律责任。</w:t>
      </w:r>
    </w:p>
    <w:p w14:paraId="29D137AC">
      <w:pPr>
        <w:pStyle w:val="66"/>
        <w:shd w:val="clear" w:color="auto" w:fill="FFFFFF"/>
        <w:spacing w:before="0" w:beforeAutospacing="0" w:after="0" w:afterAutospacing="0" w:line="360" w:lineRule="auto"/>
        <w:ind w:firstLine="420"/>
        <w:jc w:val="center"/>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                                      公司（单位）名称（盖章）：     </w:t>
      </w:r>
    </w:p>
    <w:p w14:paraId="4C8C6EA3">
      <w:pPr>
        <w:pStyle w:val="66"/>
        <w:shd w:val="clear" w:color="auto" w:fill="FFFFFF"/>
        <w:wordWrap w:val="0"/>
        <w:spacing w:before="0" w:beforeAutospacing="0" w:after="0" w:afterAutospacing="0" w:line="360" w:lineRule="auto"/>
        <w:ind w:firstLine="420"/>
        <w:jc w:val="right"/>
        <w:rPr>
          <w:rFonts w:hint="eastAsia" w:ascii="宋体" w:hAnsi="宋体" w:eastAsia="宋体" w:cs="宋体"/>
          <w:color w:val="auto"/>
          <w:sz w:val="19"/>
          <w:szCs w:val="19"/>
          <w:highlight w:val="none"/>
          <w:shd w:val="clear" w:color="auto" w:fill="FFFFFF"/>
        </w:rPr>
      </w:pPr>
      <w:r>
        <w:rPr>
          <w:rFonts w:hint="eastAsia" w:ascii="宋体" w:hAnsi="宋体" w:eastAsia="宋体" w:cs="宋体"/>
          <w:color w:val="auto"/>
          <w:szCs w:val="24"/>
          <w:highlight w:val="none"/>
          <w:shd w:val="clear" w:color="auto" w:fill="FFFFFF"/>
        </w:rPr>
        <w:t xml:space="preserve"> 日期：　　　　　年　　月　　日  </w:t>
      </w:r>
      <w:r>
        <w:rPr>
          <w:rFonts w:hint="eastAsia" w:ascii="宋体" w:hAnsi="宋体" w:eastAsia="宋体" w:cs="宋体"/>
          <w:color w:val="auto"/>
          <w:sz w:val="19"/>
          <w:szCs w:val="19"/>
          <w:highlight w:val="none"/>
          <w:shd w:val="clear" w:color="auto" w:fill="FFFFFF"/>
        </w:rPr>
        <w:t xml:space="preserve">     </w:t>
      </w:r>
    </w:p>
    <w:p w14:paraId="34709478">
      <w:pPr>
        <w:ind w:firstLine="480" w:firstLineChars="200"/>
        <w:rPr>
          <w:rFonts w:hint="eastAsia" w:ascii="宋体" w:hAnsi="宋体" w:eastAsia="宋体" w:cs="宋体"/>
          <w:color w:val="auto"/>
          <w:highlight w:val="none"/>
        </w:rPr>
      </w:pPr>
    </w:p>
    <w:p w14:paraId="48AB2C71">
      <w:pPr>
        <w:pStyle w:val="66"/>
        <w:shd w:val="clear" w:color="auto" w:fill="FFFFFF"/>
        <w:spacing w:before="24" w:beforeAutospacing="0" w:after="24" w:afterAutospacing="0"/>
        <w:ind w:firstLine="420"/>
        <w:rPr>
          <w:rFonts w:hint="eastAsia" w:ascii="宋体" w:hAnsi="宋体" w:eastAsia="宋体" w:cs="宋体"/>
          <w:color w:val="auto"/>
          <w:sz w:val="19"/>
          <w:szCs w:val="19"/>
          <w:highlight w:val="none"/>
          <w:shd w:val="clear" w:color="auto" w:fill="FFFFFF"/>
        </w:rPr>
      </w:pPr>
    </w:p>
    <w:p w14:paraId="1F36B14A">
      <w:pPr>
        <w:pStyle w:val="66"/>
        <w:shd w:val="clear" w:color="auto" w:fill="FFFFFF"/>
        <w:spacing w:before="24" w:beforeAutospacing="0" w:after="24" w:afterAutospacing="0"/>
        <w:ind w:firstLine="420"/>
        <w:rPr>
          <w:rFonts w:hint="eastAsia" w:ascii="宋体" w:hAnsi="宋体" w:eastAsia="宋体" w:cs="宋体"/>
          <w:color w:val="auto"/>
          <w:sz w:val="19"/>
          <w:szCs w:val="19"/>
          <w:highlight w:val="none"/>
          <w:shd w:val="clear" w:color="auto" w:fill="FFFFFF"/>
        </w:rPr>
      </w:pPr>
    </w:p>
    <w:p w14:paraId="094D06A9">
      <w:pPr>
        <w:pStyle w:val="66"/>
        <w:shd w:val="clear" w:color="auto" w:fill="FFFFFF"/>
        <w:spacing w:before="24" w:beforeAutospacing="0" w:after="24" w:afterAutospacing="0"/>
        <w:ind w:firstLine="420"/>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1.供应商应将承诺函填写完整；</w:t>
      </w:r>
    </w:p>
    <w:p w14:paraId="6A8F56E3">
      <w:pPr>
        <w:pStyle w:val="66"/>
        <w:shd w:val="clear" w:color="auto" w:fill="FFFFFF"/>
        <w:spacing w:before="24" w:beforeAutospacing="0" w:after="24" w:afterAutospacing="0"/>
        <w:ind w:firstLine="420"/>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w:t>
      </w:r>
    </w:p>
    <w:p w14:paraId="19EFBDCF">
      <w:pPr>
        <w:rPr>
          <w:rFonts w:hint="eastAsia" w:ascii="宋体" w:hAnsi="宋体" w:eastAsia="宋体" w:cs="宋体"/>
          <w:color w:val="auto"/>
          <w:highlight w:val="none"/>
        </w:rPr>
      </w:pPr>
    </w:p>
    <w:p w14:paraId="42D8319F">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r>
    </w:p>
    <w:p w14:paraId="5F06D106">
      <w:pPr>
        <w:pStyle w:val="4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（四）其他与项目有关的资料（自附）</w:t>
      </w:r>
    </w:p>
    <w:bookmarkEnd w:id="150"/>
    <w:bookmarkEnd w:id="151"/>
    <w:p w14:paraId="1AC8FB34">
      <w:pPr>
        <w:tabs>
          <w:tab w:val="left" w:pos="6300"/>
        </w:tabs>
        <w:adjustRightInd/>
        <w:snapToGrid w:val="0"/>
        <w:spacing w:line="500" w:lineRule="exact"/>
        <w:jc w:val="center"/>
        <w:textAlignment w:val="auto"/>
        <w:rPr>
          <w:rFonts w:hint="eastAsia" w:ascii="宋体" w:hAnsi="宋体" w:eastAsia="宋体" w:cs="宋体"/>
          <w:color w:val="auto"/>
          <w:kern w:val="2"/>
          <w:highlight w:val="none"/>
        </w:rPr>
      </w:pPr>
    </w:p>
    <w:p w14:paraId="298136BB">
      <w:pPr>
        <w:tabs>
          <w:tab w:val="left" w:pos="6300"/>
        </w:tabs>
        <w:adjustRightInd/>
        <w:snapToGrid w:val="0"/>
        <w:spacing w:line="500" w:lineRule="exact"/>
        <w:jc w:val="center"/>
        <w:textAlignment w:val="auto"/>
        <w:rPr>
          <w:rFonts w:hint="eastAsia" w:ascii="宋体" w:hAnsi="宋体" w:eastAsia="宋体" w:cs="宋体"/>
          <w:color w:val="auto"/>
          <w:kern w:val="2"/>
          <w:highlight w:val="none"/>
        </w:rPr>
      </w:pPr>
    </w:p>
    <w:p w14:paraId="3A377196">
      <w:pPr>
        <w:pStyle w:val="47"/>
        <w:rPr>
          <w:rFonts w:hint="eastAsia" w:ascii="宋体" w:hAnsi="宋体" w:eastAsia="宋体" w:cs="宋体"/>
          <w:color w:val="auto"/>
          <w:highlight w:val="none"/>
        </w:rPr>
      </w:pPr>
    </w:p>
    <w:p w14:paraId="661673FB">
      <w:pPr>
        <w:rPr>
          <w:rFonts w:hint="eastAsia" w:ascii="宋体" w:hAnsi="宋体" w:eastAsia="宋体" w:cs="宋体"/>
          <w:color w:val="auto"/>
          <w:highlight w:val="none"/>
        </w:rPr>
      </w:pPr>
    </w:p>
    <w:p w14:paraId="0E78A256">
      <w:pPr>
        <w:pStyle w:val="47"/>
        <w:rPr>
          <w:rFonts w:hint="eastAsia" w:ascii="宋体" w:hAnsi="宋体" w:eastAsia="宋体" w:cs="宋体"/>
          <w:color w:val="auto"/>
          <w:highlight w:val="none"/>
        </w:rPr>
      </w:pPr>
    </w:p>
    <w:p w14:paraId="7842EAED">
      <w:pPr>
        <w:rPr>
          <w:rFonts w:hint="eastAsia" w:ascii="宋体" w:hAnsi="宋体" w:eastAsia="宋体" w:cs="宋体"/>
          <w:color w:val="auto"/>
          <w:highlight w:val="none"/>
        </w:rPr>
      </w:pPr>
    </w:p>
    <w:p w14:paraId="460B2402">
      <w:pPr>
        <w:pStyle w:val="47"/>
        <w:rPr>
          <w:rFonts w:hint="eastAsia" w:ascii="宋体" w:hAnsi="宋体" w:eastAsia="宋体" w:cs="宋体"/>
          <w:color w:val="auto"/>
          <w:highlight w:val="none"/>
        </w:rPr>
      </w:pPr>
    </w:p>
    <w:p w14:paraId="24F93ABD">
      <w:pPr>
        <w:rPr>
          <w:rFonts w:hint="eastAsia" w:ascii="宋体" w:hAnsi="宋体" w:eastAsia="宋体" w:cs="宋体"/>
          <w:color w:val="auto"/>
          <w:highlight w:val="none"/>
        </w:rPr>
      </w:pPr>
    </w:p>
    <w:p w14:paraId="5368E8FC">
      <w:pPr>
        <w:pStyle w:val="47"/>
        <w:rPr>
          <w:rFonts w:hint="eastAsia" w:ascii="宋体" w:hAnsi="宋体" w:eastAsia="宋体" w:cs="宋体"/>
          <w:color w:val="auto"/>
          <w:highlight w:val="none"/>
        </w:rPr>
      </w:pPr>
    </w:p>
    <w:p w14:paraId="180A44C9">
      <w:pPr>
        <w:rPr>
          <w:rFonts w:hint="eastAsia" w:ascii="宋体" w:hAnsi="宋体" w:eastAsia="宋体" w:cs="宋体"/>
          <w:color w:val="auto"/>
          <w:highlight w:val="none"/>
        </w:rPr>
      </w:pPr>
    </w:p>
    <w:p w14:paraId="27D08BDF">
      <w:pPr>
        <w:pStyle w:val="47"/>
        <w:rPr>
          <w:rFonts w:hint="eastAsia" w:ascii="宋体" w:hAnsi="宋体" w:eastAsia="宋体" w:cs="宋体"/>
          <w:color w:val="auto"/>
          <w:highlight w:val="none"/>
        </w:rPr>
      </w:pPr>
    </w:p>
    <w:p w14:paraId="7CEFEAC2">
      <w:pPr>
        <w:pStyle w:val="47"/>
        <w:rPr>
          <w:rFonts w:hint="eastAsia" w:ascii="宋体" w:hAnsi="宋体" w:eastAsia="宋体" w:cs="宋体"/>
          <w:color w:val="auto"/>
          <w:highlight w:val="none"/>
        </w:rPr>
      </w:pPr>
    </w:p>
    <w:p w14:paraId="3DE7FF05">
      <w:pPr>
        <w:wordWrap w:val="0"/>
        <w:jc w:val="center"/>
        <w:rPr>
          <w:rFonts w:hint="eastAsia" w:ascii="宋体" w:hAnsi="宋体" w:eastAsia="宋体" w:cs="宋体"/>
          <w:color w:val="auto"/>
          <w:highlight w:val="none"/>
        </w:rPr>
      </w:pPr>
      <w:r>
        <w:rPr>
          <w:rFonts w:hint="eastAsia" w:ascii="宋体" w:hAnsi="宋体" w:eastAsia="宋体" w:cs="宋体"/>
          <w:color w:val="auto"/>
          <w:kern w:val="2"/>
          <w:highlight w:val="none"/>
        </w:rPr>
        <w:t>（结束）</w:t>
      </w:r>
    </w:p>
    <w:p w14:paraId="77843A90">
      <w:pPr>
        <w:rPr>
          <w:rFonts w:hint="eastAsia" w:ascii="宋体" w:hAnsi="宋体" w:eastAsia="宋体" w:cs="宋体"/>
          <w:color w:val="auto"/>
          <w:highlight w:val="none"/>
        </w:rPr>
      </w:pPr>
    </w:p>
    <w:p w14:paraId="23779F61">
      <w:pPr>
        <w:rPr>
          <w:rFonts w:hint="eastAsia" w:ascii="宋体" w:hAnsi="宋体" w:eastAsia="宋体" w:cs="宋体"/>
          <w:color w:val="auto"/>
          <w:highlight w:val="none"/>
        </w:rPr>
      </w:pPr>
    </w:p>
    <w:sectPr>
      <w:pgSz w:w="11906" w:h="16838"/>
      <w:pgMar w:top="1418" w:right="1247" w:bottom="1247" w:left="1418" w:header="851" w:footer="851" w:gutter="0"/>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roman"/>
    <w:pitch w:val="default"/>
    <w:sig w:usb0="A00002FF" w:usb1="28CFFCFA"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ndale mono">
    <w:altName w:val="微软雅黑"/>
    <w:panose1 w:val="00000000000000000000"/>
    <w:charset w:val="00"/>
    <w:family w:val="modern"/>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200001FF" w:csb1="00000000"/>
  </w:font>
  <w:font w:name="Arial,Bold">
    <w:altName w:val="Arial"/>
    <w:panose1 w:val="00000000000000000000"/>
    <w:charset w:val="00"/>
    <w:family w:val="swiss"/>
    <w:pitch w:val="default"/>
    <w:sig w:usb0="00000000" w:usb1="00000000" w:usb2="00000000" w:usb3="00000000" w:csb0="00000001" w:csb1="00000000"/>
  </w:font>
  <w:font w:name="Arial Black">
    <w:panose1 w:val="020B0A04020102020204"/>
    <w:charset w:val="00"/>
    <w:family w:val="swiss"/>
    <w:pitch w:val="default"/>
    <w:sig w:usb0="00000287" w:usb1="00000000" w:usb2="00000000" w:usb3="00000000" w:csb0="2000009F" w:csb1="DFD7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Arial, Helvetica">
    <w:altName w:val="Times New Roman"/>
    <w:panose1 w:val="00000000000000000000"/>
    <w:charset w:val="00"/>
    <w:family w:val="roman"/>
    <w:pitch w:val="default"/>
    <w:sig w:usb0="00000000" w:usb1="00000000" w:usb2="00000000" w:usb3="00000000" w:csb0="00040001" w:csb1="00000000"/>
  </w:font>
  <w:font w:name="Microsoft Sans Serif">
    <w:panose1 w:val="020B0604020202020204"/>
    <w:charset w:val="00"/>
    <w:family w:val="swiss"/>
    <w:pitch w:val="default"/>
    <w:sig w:usb0="E1002AFF" w:usb1="C0000002" w:usb2="00000008" w:usb3="00000000" w:csb0="200101FF" w:csb1="20280000"/>
  </w:font>
  <w:font w:name="Wingdings 2">
    <w:panose1 w:val="05020102010507070707"/>
    <w:charset w:val="02"/>
    <w:family w:val="roman"/>
    <w:pitch w:val="default"/>
    <w:sig w:usb0="00000000" w:usb1="00000000" w:usb2="00000000" w:usb3="00000000" w:csb0="80000000" w:csb1="00000000"/>
  </w:font>
  <w:font w:name="ˎ̥">
    <w:altName w:val="微软雅黑"/>
    <w:panose1 w:val="00000000000000000000"/>
    <w:charset w:val="00"/>
    <w:family w:val="auto"/>
    <w:pitch w:val="default"/>
    <w:sig w:usb0="00000000" w:usb1="00000000" w:usb2="00000000" w:usb3="00000000" w:csb0="00040001" w:csb1="00000000"/>
  </w:font>
  <w:font w:name="Hei">
    <w:altName w:val="微软雅黑"/>
    <w:panose1 w:val="00000000000000000000"/>
    <w:charset w:val="86"/>
    <w:family w:val="auto"/>
    <w:pitch w:val="default"/>
    <w:sig w:usb0="00000000" w:usb1="00000000" w:usb2="00000010"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003" w:usb1="288F0000" w:usb2="00000006" w:usb3="00000000" w:csb0="00040001" w:csb1="00000000"/>
  </w:font>
  <w:font w:name="Futura Bk">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Arial (W1)">
    <w:altName w:val="Arial"/>
    <w:panose1 w:val="00000000000000000000"/>
    <w:charset w:val="00"/>
    <w:family w:val="swiss"/>
    <w:pitch w:val="default"/>
    <w:sig w:usb0="00000000" w:usb1="00000000" w:usb2="00000008" w:usb3="00000000" w:csb0="000001FF" w:csb1="00000000"/>
  </w:font>
  <w:font w:name="Tms Rmn">
    <w:altName w:val="Segoe Print"/>
    <w:panose1 w:val="02020603040505020304"/>
    <w:charset w:val="00"/>
    <w:family w:val="roman"/>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文鼎粗黑">
    <w:altName w:val="新宋体"/>
    <w:panose1 w:val="00000000000000000000"/>
    <w:charset w:val="86"/>
    <w:family w:val="modern"/>
    <w:pitch w:val="default"/>
    <w:sig w:usb0="00000000" w:usb1="00000000" w:usb2="00000010" w:usb3="00000000" w:csb0="00040000" w:csb1="00000000"/>
  </w:font>
  <w:font w:name="H Yg 2gb">
    <w:altName w:val="宋体"/>
    <w:panose1 w:val="00000000000000000000"/>
    <w:charset w:val="86"/>
    <w:family w:val="roman"/>
    <w:pitch w:val="default"/>
    <w:sig w:usb0="00000000" w:usb1="00000000" w:usb2="00000010" w:usb3="00000000" w:csb0="00040000" w:csb1="00000000"/>
  </w:font>
  <w:font w:name="Aldine401 BT">
    <w:altName w:val="Courier New"/>
    <w:panose1 w:val="00000000000000000000"/>
    <w:charset w:val="00"/>
    <w:family w:val="roman"/>
    <w:pitch w:val="default"/>
    <w:sig w:usb0="00000000" w:usb1="00000000" w:usb2="00000000" w:usb3="00000000" w:csb0="00000011" w:csb1="00000000"/>
  </w:font>
  <w:font w:name="昆仑楷体">
    <w:altName w:val="宋体"/>
    <w:panose1 w:val="00000000000000000000"/>
    <w:charset w:val="86"/>
    <w:family w:val="modern"/>
    <w:pitch w:val="default"/>
    <w:sig w:usb0="00000000" w:usb1="00000000" w:usb2="00000010" w:usb3="00000000" w:csb0="00040000" w:csb1="00000000"/>
  </w:font>
  <w:font w:name="Palatino">
    <w:altName w:val="Palatino Linotype"/>
    <w:panose1 w:val="00000000000000000000"/>
    <w:charset w:val="00"/>
    <w:family w:val="roman"/>
    <w:pitch w:val="default"/>
    <w:sig w:usb0="00000000" w:usb1="00000000" w:usb2="00000000" w:usb3="00000000" w:csb0="00000093" w:csb1="00000000"/>
  </w:font>
  <w:font w:name="Palatino Linotype">
    <w:panose1 w:val="02040502050505030304"/>
    <w:charset w:val="00"/>
    <w:family w:val="roman"/>
    <w:pitch w:val="default"/>
    <w:sig w:usb0="E0000287" w:usb1="40000013" w:usb2="00000000" w:usb3="00000000" w:csb0="2000019F" w:csb1="00000000"/>
  </w:font>
  <w:font w:name="Raavi">
    <w:panose1 w:val="020B0502040204020203"/>
    <w:charset w:val="00"/>
    <w:family w:val="swiss"/>
    <w:pitch w:val="default"/>
    <w:sig w:usb0="00020003" w:usb1="00000000" w:usb2="00000000" w:usb3="00000000" w:csb0="00000001" w:csb1="00000000"/>
  </w:font>
  <w:font w:name="等线">
    <w:altName w:val="Arial Unicode MS"/>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561B5">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3</w:t>
    </w:r>
    <w:r>
      <w:rPr>
        <w:rFonts w:ascii="宋体" w:hAnsi="宋体"/>
      </w:rPr>
      <w:fldChar w:fldCharType="end"/>
    </w:r>
    <w:r>
      <w:rPr>
        <w:rFonts w:hint="eastAsia" w:ascii="宋体" w:hAnsi="宋体"/>
      </w:rPr>
      <w:t>页</w:t>
    </w:r>
    <w:r>
      <w:rPr>
        <w:rFonts w:ascii="宋体" w:hAnsi="宋体"/>
        <w:lang w:val="zh-CN"/>
      </w:rPr>
      <w:t xml:space="preserve"> </w:t>
    </w:r>
    <w:r>
      <w:rPr>
        <w:rFonts w:hint="eastAsia" w:ascii="宋体" w:hAnsi="宋体"/>
        <w:lang w:val="zh-CN"/>
      </w:rPr>
      <w:t>（共</w:t>
    </w:r>
    <w:r>
      <w:rPr>
        <w:rFonts w:ascii="宋体" w:hAnsi="宋体"/>
        <w:lang w:val="zh-CN"/>
      </w:rPr>
      <w:t xml:space="preserve"> </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85</w:t>
    </w:r>
    <w:r>
      <w:rPr>
        <w:rFonts w:ascii="宋体" w:hAnsi="宋体"/>
      </w:rPr>
      <w:fldChar w:fldCharType="end"/>
    </w:r>
    <w:r>
      <w:rPr>
        <w:rFonts w:hint="eastAsia" w:ascii="宋体" w:hAnsi="宋体"/>
      </w:rPr>
      <w:t>页）</w:t>
    </w:r>
  </w:p>
  <w:p w14:paraId="54A4FC29">
    <w:pPr>
      <w:pStyle w:val="4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EA019">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13</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85</w:t>
    </w:r>
    <w:r>
      <w:rPr>
        <w:rFonts w:ascii="宋体" w:hAnsi="宋体"/>
      </w:rPr>
      <w:fldChar w:fldCharType="end"/>
    </w:r>
    <w:r>
      <w:rPr>
        <w:rFonts w:hint="eastAsia" w:ascii="宋体" w:hAnsi="宋体"/>
      </w:rPr>
      <w:t>页）</w:t>
    </w:r>
  </w:p>
  <w:p w14:paraId="39C45F32">
    <w:pPr>
      <w:pStyle w:val="44"/>
      <w:ind w:firstLine="360"/>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F447E">
    <w:pPr>
      <w:pStyle w:val="4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63EE7">
    <w:pPr>
      <w:pStyle w:val="4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18D09">
    <w:pPr>
      <w:pStyle w:val="44"/>
      <w:jc w:val="center"/>
      <w:rPr>
        <w:rFonts w:ascii="宋体" w:hAnsi="宋体"/>
      </w:rPr>
    </w:pPr>
    <w:r>
      <w:rPr>
        <w:rFonts w:hint="eastAsia" w:ascii="宋体" w:hAnsi="宋体"/>
        <w:lang w:val="zh-CN"/>
      </w:rPr>
      <w:t>第</w:t>
    </w:r>
    <w:r>
      <w:rPr>
        <w:rFonts w:ascii="宋体" w:hAnsi="宋体"/>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21</w:t>
    </w:r>
    <w:r>
      <w:rPr>
        <w:rFonts w:ascii="宋体" w:hAnsi="宋体"/>
      </w:rPr>
      <w:fldChar w:fldCharType="end"/>
    </w:r>
    <w:r>
      <w:rPr>
        <w:rFonts w:hint="eastAsia" w:ascii="宋体" w:hAnsi="宋体"/>
      </w:rPr>
      <w:t>页</w:t>
    </w:r>
    <w:r>
      <w:rPr>
        <w:rFonts w:hint="eastAsia" w:ascii="宋体" w:hAnsi="宋体"/>
        <w:lang w:val="zh-CN"/>
      </w:rPr>
      <w:t>（共</w:t>
    </w:r>
    <w:r>
      <w:rPr>
        <w:rFonts w:ascii="宋体" w:hAnsi="宋体"/>
      </w:rPr>
      <w:fldChar w:fldCharType="begin"/>
    </w:r>
    <w:r>
      <w:rPr>
        <w:rFonts w:ascii="宋体" w:hAnsi="宋体"/>
      </w:rPr>
      <w:instrText xml:space="preserve">NUMPAGES</w:instrText>
    </w:r>
    <w:r>
      <w:rPr>
        <w:rFonts w:ascii="宋体" w:hAnsi="宋体"/>
      </w:rPr>
      <w:fldChar w:fldCharType="separate"/>
    </w:r>
    <w:r>
      <w:rPr>
        <w:rFonts w:ascii="宋体" w:hAnsi="宋体"/>
      </w:rPr>
      <w:t>85</w:t>
    </w:r>
    <w:r>
      <w:rPr>
        <w:rFonts w:ascii="宋体" w:hAnsi="宋体"/>
      </w:rPr>
      <w:fldChar w:fldCharType="end"/>
    </w:r>
    <w:r>
      <w:rPr>
        <w:rFonts w:hint="eastAsia" w:ascii="宋体" w:hAnsi="宋体"/>
      </w:rPr>
      <w:t>页）</w:t>
    </w:r>
  </w:p>
  <w:p w14:paraId="4C7713D8">
    <w:pPr>
      <w:pStyle w:val="44"/>
      <w:ind w:firstLine="360"/>
      <w:rPr>
        <w:rFonts w:ascii="宋体" w:hAns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D50B9">
    <w:pPr>
      <w:pStyle w:val="45"/>
      <w:pBdr>
        <w:bottom w:val="none" w:color="auto" w:sz="0" w:space="0"/>
      </w:pBdr>
      <w:rPr>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40AD7">
    <w:pPr>
      <w:pStyle w:val="45"/>
      <w:pBdr>
        <w:bottom w:val="none" w:color="auto" w:sz="0" w:space="0"/>
      </w:pBdr>
      <w:rPr>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A8B38">
    <w:pPr>
      <w:pStyle w:val="4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BC914">
    <w:pPr>
      <w:pStyle w:val="45"/>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84D88">
    <w:pPr>
      <w:pStyle w:val="4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3C81CB"/>
    <w:multiLevelType w:val="singleLevel"/>
    <w:tmpl w:val="9B3C81CB"/>
    <w:lvl w:ilvl="0" w:tentative="0">
      <w:start w:val="2"/>
      <w:numFmt w:val="decimal"/>
      <w:lvlText w:val="%1."/>
      <w:lvlJc w:val="left"/>
      <w:pPr>
        <w:tabs>
          <w:tab w:val="left" w:pos="312"/>
        </w:tabs>
      </w:pPr>
    </w:lvl>
  </w:abstractNum>
  <w:abstractNum w:abstractNumId="1">
    <w:nsid w:val="CE06D400"/>
    <w:multiLevelType w:val="singleLevel"/>
    <w:tmpl w:val="CE06D400"/>
    <w:lvl w:ilvl="0" w:tentative="0">
      <w:start w:val="1"/>
      <w:numFmt w:val="decimal"/>
      <w:lvlText w:val="%1."/>
      <w:lvlJc w:val="left"/>
      <w:pPr>
        <w:tabs>
          <w:tab w:val="left" w:pos="312"/>
        </w:tabs>
      </w:pPr>
    </w:lvl>
  </w:abstractNum>
  <w:abstractNum w:abstractNumId="2">
    <w:nsid w:val="CEA8D1E8"/>
    <w:multiLevelType w:val="singleLevel"/>
    <w:tmpl w:val="CEA8D1E8"/>
    <w:lvl w:ilvl="0" w:tentative="0">
      <w:start w:val="2"/>
      <w:numFmt w:val="chineseCounting"/>
      <w:suff w:val="nothing"/>
      <w:lvlText w:val="%1、"/>
      <w:lvlJc w:val="left"/>
      <w:rPr>
        <w:rFonts w:hint="eastAsia"/>
      </w:rPr>
    </w:lvl>
  </w:abstractNum>
  <w:abstractNum w:abstractNumId="3">
    <w:nsid w:val="EE5913E4"/>
    <w:multiLevelType w:val="singleLevel"/>
    <w:tmpl w:val="EE5913E4"/>
    <w:lvl w:ilvl="0" w:tentative="0">
      <w:start w:val="5"/>
      <w:numFmt w:val="decimal"/>
      <w:suff w:val="nothing"/>
      <w:lvlText w:val="%1、"/>
      <w:lvlJc w:val="left"/>
    </w:lvl>
  </w:abstractNum>
  <w:abstractNum w:abstractNumId="4">
    <w:nsid w:val="FFFFFF89"/>
    <w:multiLevelType w:val="singleLevel"/>
    <w:tmpl w:val="FFFFFF89"/>
    <w:lvl w:ilvl="0" w:tentative="0">
      <w:start w:val="1"/>
      <w:numFmt w:val="bullet"/>
      <w:pStyle w:val="195"/>
      <w:lvlText w:val=""/>
      <w:lvlJc w:val="left"/>
      <w:pPr>
        <w:tabs>
          <w:tab w:val="left" w:pos="360"/>
        </w:tabs>
        <w:ind w:left="360" w:hanging="360"/>
      </w:pPr>
      <w:rPr>
        <w:rFonts w:hint="default" w:ascii="Symbol" w:hAnsi="Symbol"/>
      </w:rPr>
    </w:lvl>
  </w:abstractNum>
  <w:abstractNum w:abstractNumId="5">
    <w:nsid w:val="00000005"/>
    <w:multiLevelType w:val="singleLevel"/>
    <w:tmpl w:val="00000005"/>
    <w:lvl w:ilvl="0" w:tentative="0">
      <w:start w:val="6"/>
      <w:numFmt w:val="chineseCounting"/>
      <w:suff w:val="nothing"/>
      <w:lvlText w:val="%1、"/>
      <w:lvlJc w:val="left"/>
    </w:lvl>
  </w:abstractNum>
  <w:abstractNum w:abstractNumId="6">
    <w:nsid w:val="00000012"/>
    <w:multiLevelType w:val="multilevel"/>
    <w:tmpl w:val="00000012"/>
    <w:lvl w:ilvl="0" w:tentative="0">
      <w:start w:val="1"/>
      <w:numFmt w:val="decimal"/>
      <w:pStyle w:val="508"/>
      <w:lvlText w:val="（%1）"/>
      <w:lvlJc w:val="left"/>
      <w:pPr>
        <w:ind w:left="1200" w:hanging="720"/>
      </w:pPr>
      <w:rPr>
        <w:rFonts w:hint="default" w:ascii="Times New Roman" w:hAnsi="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018745A0"/>
    <w:multiLevelType w:val="multilevel"/>
    <w:tmpl w:val="018745A0"/>
    <w:lvl w:ilvl="0" w:tentative="0">
      <w:start w:val="1"/>
      <w:numFmt w:val="bullet"/>
      <w:lvlText w:val=""/>
      <w:lvlJc w:val="left"/>
      <w:pPr>
        <w:ind w:left="900" w:hanging="420"/>
      </w:pPr>
      <w:rPr>
        <w:rFonts w:hint="default" w:ascii="Wingdings" w:hAnsi="Wingdings"/>
      </w:rPr>
    </w:lvl>
    <w:lvl w:ilvl="1" w:tentative="0">
      <w:start w:val="1"/>
      <w:numFmt w:val="bullet"/>
      <w:pStyle w:val="592"/>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8">
    <w:nsid w:val="074054F6"/>
    <w:multiLevelType w:val="multilevel"/>
    <w:tmpl w:val="074054F6"/>
    <w:lvl w:ilvl="0" w:tentative="0">
      <w:start w:val="1"/>
      <w:numFmt w:val="decimal"/>
      <w:pStyle w:val="919"/>
      <w:lvlText w:val="第%1章"/>
      <w:lvlJc w:val="left"/>
      <w:pPr>
        <w:tabs>
          <w:tab w:val="left" w:pos="574"/>
        </w:tabs>
        <w:ind w:left="574" w:hanging="432"/>
      </w:pPr>
      <w:rPr>
        <w:rFonts w:hint="eastAsia"/>
        <w:lang w:val="en-US"/>
      </w:rPr>
    </w:lvl>
    <w:lvl w:ilvl="1" w:tentative="0">
      <w:start w:val="1"/>
      <w:numFmt w:val="decimal"/>
      <w:lvlText w:val="%1.%2"/>
      <w:lvlJc w:val="left"/>
      <w:pPr>
        <w:tabs>
          <w:tab w:val="left" w:pos="718"/>
        </w:tabs>
        <w:ind w:left="718" w:hanging="576"/>
      </w:pPr>
      <w:rPr>
        <w:rFonts w:hint="eastAsia"/>
      </w:rPr>
    </w:lvl>
    <w:lvl w:ilvl="2" w:tentative="0">
      <w:start w:val="1"/>
      <w:numFmt w:val="decimal"/>
      <w:lvlText w:val="%1.%2.%3"/>
      <w:lvlJc w:val="left"/>
      <w:pPr>
        <w:tabs>
          <w:tab w:val="left" w:pos="862"/>
        </w:tabs>
        <w:ind w:left="862" w:hanging="720"/>
      </w:pPr>
      <w:rPr>
        <w:rFonts w:hint="eastAsia"/>
      </w:rPr>
    </w:lvl>
    <w:lvl w:ilvl="3" w:tentative="0">
      <w:start w:val="1"/>
      <w:numFmt w:val="decimal"/>
      <w:lvlText w:val="%1.%2.%3.%4"/>
      <w:lvlJc w:val="left"/>
      <w:pPr>
        <w:tabs>
          <w:tab w:val="left" w:pos="1006"/>
        </w:tabs>
        <w:ind w:left="1006" w:hanging="864"/>
      </w:pPr>
      <w:rPr>
        <w:rFonts w:hint="eastAsia"/>
      </w:rPr>
    </w:lvl>
    <w:lvl w:ilvl="4" w:tentative="0">
      <w:start w:val="1"/>
      <w:numFmt w:val="decimal"/>
      <w:lvlText w:val="%1.%2.%3.%4.%5"/>
      <w:lvlJc w:val="left"/>
      <w:pPr>
        <w:tabs>
          <w:tab w:val="left" w:pos="1150"/>
        </w:tabs>
        <w:ind w:left="1150" w:hanging="1008"/>
      </w:pPr>
      <w:rPr>
        <w:rFonts w:hint="eastAsia"/>
      </w:rPr>
    </w:lvl>
    <w:lvl w:ilvl="5" w:tentative="0">
      <w:start w:val="1"/>
      <w:numFmt w:val="decimal"/>
      <w:lvlText w:val="%1.%2.%3.%4.%5.%6"/>
      <w:lvlJc w:val="left"/>
      <w:pPr>
        <w:tabs>
          <w:tab w:val="left" w:pos="1294"/>
        </w:tabs>
        <w:ind w:left="1294" w:hanging="1152"/>
      </w:pPr>
      <w:rPr>
        <w:rFonts w:hint="eastAsia"/>
      </w:rPr>
    </w:lvl>
    <w:lvl w:ilvl="6" w:tentative="0">
      <w:start w:val="1"/>
      <w:numFmt w:val="decimal"/>
      <w:lvlText w:val="%1.%2.%3.%4.%5.%6.%7"/>
      <w:lvlJc w:val="left"/>
      <w:pPr>
        <w:tabs>
          <w:tab w:val="left" w:pos="1438"/>
        </w:tabs>
        <w:ind w:left="1438" w:hanging="1296"/>
      </w:pPr>
      <w:rPr>
        <w:rFonts w:hint="eastAsia"/>
      </w:rPr>
    </w:lvl>
    <w:lvl w:ilvl="7" w:tentative="0">
      <w:start w:val="1"/>
      <w:numFmt w:val="decimal"/>
      <w:lvlText w:val="%1.%2.%3.%4.%5.%6.%7.%8"/>
      <w:lvlJc w:val="left"/>
      <w:pPr>
        <w:tabs>
          <w:tab w:val="left" w:pos="1582"/>
        </w:tabs>
        <w:ind w:left="1582" w:hanging="1440"/>
      </w:pPr>
      <w:rPr>
        <w:rFonts w:hint="eastAsia"/>
      </w:rPr>
    </w:lvl>
    <w:lvl w:ilvl="8" w:tentative="0">
      <w:start w:val="1"/>
      <w:numFmt w:val="decimal"/>
      <w:lvlText w:val="%1.%2.%3.%4.%5.%6.%7.%8.%9"/>
      <w:lvlJc w:val="left"/>
      <w:pPr>
        <w:tabs>
          <w:tab w:val="left" w:pos="1726"/>
        </w:tabs>
        <w:ind w:left="1726" w:hanging="1584"/>
      </w:pPr>
      <w:rPr>
        <w:rFonts w:hint="eastAsia"/>
      </w:rPr>
    </w:lvl>
  </w:abstractNum>
  <w:abstractNum w:abstractNumId="9">
    <w:nsid w:val="07B25DF9"/>
    <w:multiLevelType w:val="singleLevel"/>
    <w:tmpl w:val="07B25DF9"/>
    <w:lvl w:ilvl="0" w:tentative="0">
      <w:start w:val="1"/>
      <w:numFmt w:val="bullet"/>
      <w:pStyle w:val="625"/>
      <w:lvlText w:val=""/>
      <w:lvlJc w:val="left"/>
      <w:pPr>
        <w:tabs>
          <w:tab w:val="left" w:pos="425"/>
        </w:tabs>
        <w:ind w:left="425" w:hanging="425"/>
      </w:pPr>
      <w:rPr>
        <w:rFonts w:hint="default" w:ascii="Wingdings" w:hAnsi="Wingdings"/>
      </w:rPr>
    </w:lvl>
  </w:abstractNum>
  <w:abstractNum w:abstractNumId="10">
    <w:nsid w:val="14177C37"/>
    <w:multiLevelType w:val="multilevel"/>
    <w:tmpl w:val="14177C37"/>
    <w:lvl w:ilvl="0" w:tentative="0">
      <w:start w:val="1"/>
      <w:numFmt w:val="bullet"/>
      <w:pStyle w:val="542"/>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
    <w:nsid w:val="229029BF"/>
    <w:multiLevelType w:val="multilevel"/>
    <w:tmpl w:val="229029BF"/>
    <w:lvl w:ilvl="0" w:tentative="0">
      <w:start w:val="4"/>
      <w:numFmt w:val="decimal"/>
      <w:pStyle w:val="695"/>
      <w:lvlText w:val="%1"/>
      <w:lvlJc w:val="left"/>
      <w:pPr>
        <w:tabs>
          <w:tab w:val="left" w:pos="0"/>
        </w:tabs>
        <w:ind w:hanging="425"/>
      </w:pPr>
      <w:rPr>
        <w:rFonts w:hint="eastAsia" w:cs="Times New Roman"/>
      </w:rPr>
    </w:lvl>
    <w:lvl w:ilvl="1" w:tentative="0">
      <w:start w:val="1"/>
      <w:numFmt w:val="decimal"/>
      <w:lvlRestart w:val="0"/>
      <w:lvlText w:val="%1.  %2"/>
      <w:lvlJc w:val="left"/>
      <w:pPr>
        <w:tabs>
          <w:tab w:val="left" w:pos="567"/>
        </w:tabs>
        <w:ind w:left="567" w:hanging="567"/>
      </w:pPr>
      <w:rPr>
        <w:rFonts w:hint="eastAsia" w:cs="Times New Roman"/>
        <w:i w:val="0"/>
        <w:iCs w:val="0"/>
        <w:caps w:val="0"/>
        <w:smallCaps w:val="0"/>
        <w:strike w:val="0"/>
        <w:dstrike w:val="0"/>
        <w:color w:val="000000"/>
        <w:spacing w:val="0"/>
        <w:position w:val="0"/>
        <w:u w:val="none"/>
        <w:vertAlign w:val="baseline"/>
      </w:rPr>
    </w:lvl>
    <w:lvl w:ilvl="2" w:tentative="0">
      <w:start w:val="1"/>
      <w:numFmt w:val="decimal"/>
      <w:pStyle w:val="639"/>
      <w:lvlText w:val="%1. %2. %3"/>
      <w:lvlJc w:val="left"/>
      <w:pPr>
        <w:tabs>
          <w:tab w:val="left" w:pos="1146"/>
        </w:tabs>
        <w:ind w:left="993" w:hanging="567"/>
      </w:pPr>
      <w:rPr>
        <w:rFonts w:hint="eastAsia" w:cs="Times New Roman"/>
      </w:rPr>
    </w:lvl>
    <w:lvl w:ilvl="3" w:tentative="0">
      <w:start w:val="1"/>
      <w:numFmt w:val="decimal"/>
      <w:lvlText w:val="%1. %2. %3. %4"/>
      <w:lvlJc w:val="left"/>
      <w:pPr>
        <w:tabs>
          <w:tab w:val="left" w:pos="1931"/>
        </w:tabs>
        <w:ind w:left="1559" w:hanging="708"/>
      </w:pPr>
      <w:rPr>
        <w:rFonts w:hint="eastAsia" w:cs="Times New Roman"/>
      </w:rPr>
    </w:lvl>
    <w:lvl w:ilvl="4" w:tentative="0">
      <w:start w:val="1"/>
      <w:numFmt w:val="decimal"/>
      <w:lvlText w:val="%1.%2.%3.%4.%5"/>
      <w:lvlJc w:val="left"/>
      <w:pPr>
        <w:tabs>
          <w:tab w:val="left" w:pos="2716"/>
        </w:tabs>
        <w:ind w:left="2126" w:hanging="850"/>
      </w:pPr>
      <w:rPr>
        <w:rFonts w:hint="eastAsia" w:cs="Times New Roman"/>
      </w:rPr>
    </w:lvl>
    <w:lvl w:ilvl="5" w:tentative="0">
      <w:start w:val="1"/>
      <w:numFmt w:val="decimal"/>
      <w:lvlText w:val="%1.%2.%3.%4.%5.%6"/>
      <w:lvlJc w:val="left"/>
      <w:pPr>
        <w:tabs>
          <w:tab w:val="left" w:pos="3141"/>
        </w:tabs>
        <w:ind w:left="2835" w:hanging="1134"/>
      </w:pPr>
      <w:rPr>
        <w:rFonts w:hint="eastAsia" w:cs="Times New Roman"/>
      </w:rPr>
    </w:lvl>
    <w:lvl w:ilvl="6" w:tentative="0">
      <w:start w:val="1"/>
      <w:numFmt w:val="decimal"/>
      <w:lvlText w:val="%1.%2.%3.%4.%5.%6.%7"/>
      <w:lvlJc w:val="left"/>
      <w:pPr>
        <w:tabs>
          <w:tab w:val="left" w:pos="3926"/>
        </w:tabs>
        <w:ind w:left="3402" w:hanging="1276"/>
      </w:pPr>
      <w:rPr>
        <w:rFonts w:hint="eastAsia" w:cs="Times New Roman"/>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5137"/>
        </w:tabs>
        <w:ind w:left="4677" w:hanging="1700"/>
      </w:pPr>
      <w:rPr>
        <w:rFonts w:hint="eastAsia" w:cs="Times New Roman"/>
      </w:rPr>
    </w:lvl>
  </w:abstractNum>
  <w:abstractNum w:abstractNumId="12">
    <w:nsid w:val="365C1A32"/>
    <w:multiLevelType w:val="multilevel"/>
    <w:tmpl w:val="365C1A32"/>
    <w:lvl w:ilvl="0" w:tentative="0">
      <w:start w:val="1"/>
      <w:numFmt w:val="lowerLetter"/>
      <w:pStyle w:val="478"/>
      <w:lvlText w:val="%1)"/>
      <w:lvlJc w:val="left"/>
      <w:pPr>
        <w:tabs>
          <w:tab w:val="left" w:pos="900"/>
        </w:tabs>
        <w:ind w:left="900" w:hanging="420"/>
      </w:pPr>
      <w:rPr>
        <w:rFonts w:hint="eastAsia"/>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52E386BC"/>
    <w:multiLevelType w:val="singleLevel"/>
    <w:tmpl w:val="52E386BC"/>
    <w:lvl w:ilvl="0" w:tentative="0">
      <w:start w:val="4"/>
      <w:numFmt w:val="decimal"/>
      <w:suff w:val="nothing"/>
      <w:lvlText w:val="（%1）"/>
      <w:lvlJc w:val="left"/>
    </w:lvl>
  </w:abstractNum>
  <w:abstractNum w:abstractNumId="14">
    <w:nsid w:val="5D4E48F8"/>
    <w:multiLevelType w:val="multilevel"/>
    <w:tmpl w:val="5D4E48F8"/>
    <w:lvl w:ilvl="0" w:tentative="0">
      <w:start w:val="1"/>
      <w:numFmt w:val="decimal"/>
      <w:lvlText w:val="%1、"/>
      <w:lvlJc w:val="left"/>
      <w:pPr>
        <w:ind w:left="767" w:hanging="345"/>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5">
    <w:nsid w:val="5FDE0728"/>
    <w:multiLevelType w:val="singleLevel"/>
    <w:tmpl w:val="5FDE0728"/>
    <w:lvl w:ilvl="0" w:tentative="0">
      <w:start w:val="1"/>
      <w:numFmt w:val="decimal"/>
      <w:pStyle w:val="18"/>
      <w:lvlText w:val="%1."/>
      <w:lvlJc w:val="left"/>
      <w:pPr>
        <w:tabs>
          <w:tab w:val="left" w:pos="425"/>
        </w:tabs>
        <w:ind w:left="425" w:hanging="425"/>
      </w:pPr>
      <w:rPr>
        <w:rFonts w:cs="Times New Roman"/>
      </w:rPr>
    </w:lvl>
  </w:abstractNum>
  <w:abstractNum w:abstractNumId="16">
    <w:nsid w:val="611C4D4C"/>
    <w:multiLevelType w:val="multilevel"/>
    <w:tmpl w:val="611C4D4C"/>
    <w:lvl w:ilvl="0" w:tentative="0">
      <w:start w:val="1"/>
      <w:numFmt w:val="bullet"/>
      <w:pStyle w:val="687"/>
      <w:lvlText w:val=""/>
      <w:lvlJc w:val="left"/>
      <w:pPr>
        <w:tabs>
          <w:tab w:val="left" w:pos="420"/>
        </w:tabs>
        <w:ind w:left="420" w:hanging="420"/>
      </w:pPr>
      <w:rPr>
        <w:rFonts w:hint="default" w:ascii="Wingdings" w:hAnsi="Wingdings"/>
      </w:rPr>
    </w:lvl>
    <w:lvl w:ilvl="1" w:tentative="0">
      <w:start w:val="1"/>
      <w:numFmt w:val="decimal"/>
      <w:pStyle w:val="533"/>
      <w:lvlText w:val="%2."/>
      <w:lvlJc w:val="left"/>
      <w:pPr>
        <w:tabs>
          <w:tab w:val="left" w:pos="840"/>
        </w:tabs>
        <w:ind w:left="840" w:hanging="420"/>
      </w:pPr>
      <w:rPr>
        <w:rFonts w:hint="default" w:cs="Times New Roman"/>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7">
    <w:nsid w:val="61CC2DB3"/>
    <w:multiLevelType w:val="multilevel"/>
    <w:tmpl w:val="61CC2DB3"/>
    <w:lvl w:ilvl="0" w:tentative="0">
      <w:start w:val="1"/>
      <w:numFmt w:val="bullet"/>
      <w:pStyle w:val="843"/>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8">
    <w:nsid w:val="677E0DFE"/>
    <w:multiLevelType w:val="singleLevel"/>
    <w:tmpl w:val="677E0DFE"/>
    <w:lvl w:ilvl="0" w:tentative="0">
      <w:start w:val="1"/>
      <w:numFmt w:val="upperLetter"/>
      <w:pStyle w:val="485"/>
      <w:lvlText w:val="%1)"/>
      <w:legacy w:legacy="1" w:legacySpace="0" w:legacyIndent="425"/>
      <w:lvlJc w:val="left"/>
      <w:pPr>
        <w:ind w:left="663" w:hanging="425"/>
      </w:pPr>
    </w:lvl>
  </w:abstractNum>
  <w:abstractNum w:abstractNumId="19">
    <w:nsid w:val="706A19D1"/>
    <w:multiLevelType w:val="singleLevel"/>
    <w:tmpl w:val="706A19D1"/>
    <w:lvl w:ilvl="0" w:tentative="0">
      <w:start w:val="3"/>
      <w:numFmt w:val="decimal"/>
      <w:suff w:val="nothing"/>
      <w:lvlText w:val="%1．"/>
      <w:lvlJc w:val="left"/>
    </w:lvl>
  </w:abstractNum>
  <w:abstractNum w:abstractNumId="20">
    <w:nsid w:val="784F4D7D"/>
    <w:multiLevelType w:val="multilevel"/>
    <w:tmpl w:val="784F4D7D"/>
    <w:lvl w:ilvl="0" w:tentative="0">
      <w:start w:val="1"/>
      <w:numFmt w:val="bullet"/>
      <w:pStyle w:val="591"/>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900"/>
        </w:tabs>
        <w:ind w:left="-900" w:hanging="420"/>
      </w:pPr>
      <w:rPr>
        <w:rFonts w:hint="default" w:ascii="Wingdings" w:hAnsi="Wingdings"/>
      </w:rPr>
    </w:lvl>
    <w:lvl w:ilvl="2" w:tentative="0">
      <w:start w:val="1"/>
      <w:numFmt w:val="bullet"/>
      <w:lvlText w:val=""/>
      <w:lvlJc w:val="left"/>
      <w:pPr>
        <w:tabs>
          <w:tab w:val="left" w:pos="-480"/>
        </w:tabs>
        <w:ind w:left="-480" w:hanging="420"/>
      </w:pPr>
      <w:rPr>
        <w:rFonts w:hint="default" w:ascii="Wingdings" w:hAnsi="Wingdings"/>
      </w:rPr>
    </w:lvl>
    <w:lvl w:ilvl="3" w:tentative="0">
      <w:start w:val="1"/>
      <w:numFmt w:val="bullet"/>
      <w:lvlText w:val=""/>
      <w:lvlJc w:val="left"/>
      <w:pPr>
        <w:tabs>
          <w:tab w:val="left" w:pos="-60"/>
        </w:tabs>
        <w:ind w:left="-60" w:hanging="420"/>
      </w:pPr>
      <w:rPr>
        <w:rFonts w:hint="default" w:ascii="Wingdings" w:hAnsi="Wingdings"/>
      </w:rPr>
    </w:lvl>
    <w:lvl w:ilvl="4" w:tentative="0">
      <w:start w:val="1"/>
      <w:numFmt w:val="bullet"/>
      <w:lvlText w:val=""/>
      <w:lvlJc w:val="left"/>
      <w:pPr>
        <w:tabs>
          <w:tab w:val="left" w:pos="360"/>
        </w:tabs>
        <w:ind w:left="360" w:hanging="420"/>
      </w:pPr>
      <w:rPr>
        <w:rFonts w:hint="default" w:ascii="Wingdings" w:hAnsi="Wingdings"/>
      </w:rPr>
    </w:lvl>
    <w:lvl w:ilvl="5" w:tentative="0">
      <w:start w:val="1"/>
      <w:numFmt w:val="bullet"/>
      <w:lvlText w:val=""/>
      <w:lvlJc w:val="left"/>
      <w:pPr>
        <w:tabs>
          <w:tab w:val="left" w:pos="780"/>
        </w:tabs>
        <w:ind w:left="780" w:hanging="420"/>
      </w:pPr>
      <w:rPr>
        <w:rFonts w:hint="default" w:ascii="Wingdings" w:hAnsi="Wingdings"/>
      </w:rPr>
    </w:lvl>
    <w:lvl w:ilvl="6" w:tentative="0">
      <w:start w:val="1"/>
      <w:numFmt w:val="bullet"/>
      <w:lvlText w:val=""/>
      <w:lvlJc w:val="left"/>
      <w:pPr>
        <w:tabs>
          <w:tab w:val="left" w:pos="1200"/>
        </w:tabs>
        <w:ind w:left="1200" w:hanging="420"/>
      </w:pPr>
      <w:rPr>
        <w:rFonts w:hint="default" w:ascii="Wingdings" w:hAnsi="Wingdings"/>
      </w:rPr>
    </w:lvl>
    <w:lvl w:ilvl="7" w:tentative="0">
      <w:start w:val="1"/>
      <w:numFmt w:val="bullet"/>
      <w:lvlText w:val=""/>
      <w:lvlJc w:val="left"/>
      <w:pPr>
        <w:tabs>
          <w:tab w:val="left" w:pos="1620"/>
        </w:tabs>
        <w:ind w:left="1620" w:hanging="420"/>
      </w:pPr>
      <w:rPr>
        <w:rFonts w:hint="default" w:ascii="Wingdings" w:hAnsi="Wingdings"/>
      </w:rPr>
    </w:lvl>
    <w:lvl w:ilvl="8" w:tentative="0">
      <w:start w:val="1"/>
      <w:numFmt w:val="bullet"/>
      <w:lvlText w:val=""/>
      <w:lvlJc w:val="left"/>
      <w:pPr>
        <w:tabs>
          <w:tab w:val="left" w:pos="2040"/>
        </w:tabs>
        <w:ind w:left="2040" w:hanging="420"/>
      </w:pPr>
      <w:rPr>
        <w:rFonts w:hint="default" w:ascii="Wingdings" w:hAnsi="Wingdings"/>
      </w:rPr>
    </w:lvl>
  </w:abstractNum>
  <w:num w:numId="1">
    <w:abstractNumId w:val="15"/>
  </w:num>
  <w:num w:numId="2">
    <w:abstractNumId w:val="4"/>
  </w:num>
  <w:num w:numId="3">
    <w:abstractNumId w:val="12"/>
  </w:num>
  <w:num w:numId="4">
    <w:abstractNumId w:val="18"/>
  </w:num>
  <w:num w:numId="5">
    <w:abstractNumId w:val="6"/>
  </w:num>
  <w:num w:numId="6">
    <w:abstractNumId w:val="16"/>
  </w:num>
  <w:num w:numId="7">
    <w:abstractNumId w:val="10"/>
  </w:num>
  <w:num w:numId="8">
    <w:abstractNumId w:val="20"/>
  </w:num>
  <w:num w:numId="9">
    <w:abstractNumId w:val="7"/>
  </w:num>
  <w:num w:numId="10">
    <w:abstractNumId w:val="9"/>
  </w:num>
  <w:num w:numId="11">
    <w:abstractNumId w:val="11"/>
  </w:num>
  <w:num w:numId="12">
    <w:abstractNumId w:val="17"/>
  </w:num>
  <w:num w:numId="13">
    <w:abstractNumId w:val="8"/>
  </w:num>
  <w:num w:numId="14">
    <w:abstractNumId w:val="2"/>
  </w:num>
  <w:num w:numId="15">
    <w:abstractNumId w:val="14"/>
  </w:num>
  <w:num w:numId="16">
    <w:abstractNumId w:val="13"/>
  </w:num>
  <w:num w:numId="17">
    <w:abstractNumId w:val="19"/>
  </w:num>
  <w:num w:numId="18">
    <w:abstractNumId w:val="0"/>
  </w:num>
  <w:num w:numId="19">
    <w:abstractNumId w:val="1"/>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revisionView w:markup="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3C637E"/>
    <w:rsid w:val="0C4A0131"/>
    <w:rsid w:val="10D26947"/>
    <w:rsid w:val="10E85D69"/>
    <w:rsid w:val="16BF171B"/>
    <w:rsid w:val="19F70474"/>
    <w:rsid w:val="1B304628"/>
    <w:rsid w:val="22FE497E"/>
    <w:rsid w:val="2CEB4BC0"/>
    <w:rsid w:val="34A153A3"/>
    <w:rsid w:val="3C1D466B"/>
    <w:rsid w:val="412344D1"/>
    <w:rsid w:val="4C4F261E"/>
    <w:rsid w:val="527903F5"/>
    <w:rsid w:val="52A3290C"/>
    <w:rsid w:val="53FD1AA3"/>
    <w:rsid w:val="5AE56D83"/>
    <w:rsid w:val="5C1E3DBB"/>
    <w:rsid w:val="61547617"/>
    <w:rsid w:val="67ED7E74"/>
    <w:rsid w:val="68A509E8"/>
    <w:rsid w:val="6B5C045C"/>
    <w:rsid w:val="6FC860C0"/>
    <w:rsid w:val="75C630A2"/>
    <w:rsid w:val="775A1CF3"/>
    <w:rsid w:val="7A2465E9"/>
    <w:rsid w:val="7C426066"/>
    <w:rsid w:val="7C555B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0" w:semiHidden="0" w:name="HTML Code"/>
    <w:lsdException w:qFormat="1" w:uiPriority="99" w:semiHidden="0" w:name="HTML Definition"/>
    <w:lsdException w:uiPriority="99" w:name="HTML Keyboard"/>
    <w:lsdException w:uiPriority="99" w:name="HTML Preformatted"/>
    <w:lsdException w:uiPriority="99"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szCs w:val="24"/>
      <w:lang w:val="en-US" w:eastAsia="zh-CN" w:bidi="ar-SA"/>
    </w:rPr>
  </w:style>
  <w:style w:type="paragraph" w:styleId="3">
    <w:name w:val="heading 1"/>
    <w:basedOn w:val="1"/>
    <w:next w:val="1"/>
    <w:link w:val="100"/>
    <w:qFormat/>
    <w:uiPriority w:val="0"/>
    <w:pPr>
      <w:keepNext/>
      <w:keepLines/>
      <w:spacing w:before="340" w:after="330" w:line="578" w:lineRule="atLeast"/>
      <w:ind w:left="1272" w:firstLine="288"/>
      <w:outlineLvl w:val="0"/>
    </w:pPr>
    <w:rPr>
      <w:b/>
      <w:bCs/>
      <w:kern w:val="44"/>
      <w:sz w:val="44"/>
      <w:szCs w:val="44"/>
    </w:rPr>
  </w:style>
  <w:style w:type="paragraph" w:styleId="4">
    <w:name w:val="heading 2"/>
    <w:basedOn w:val="1"/>
    <w:next w:val="1"/>
    <w:link w:val="91"/>
    <w:qFormat/>
    <w:uiPriority w:val="9"/>
    <w:pPr>
      <w:keepNext/>
      <w:keepLines/>
      <w:spacing w:before="260" w:after="260" w:line="416" w:lineRule="atLeast"/>
      <w:ind w:left="1814"/>
      <w:outlineLvl w:val="1"/>
    </w:pPr>
    <w:rPr>
      <w:rFonts w:ascii="Arial" w:hAnsi="Arial"/>
      <w:b/>
      <w:bCs/>
      <w:szCs w:val="32"/>
    </w:rPr>
  </w:style>
  <w:style w:type="paragraph" w:styleId="5">
    <w:name w:val="heading 3"/>
    <w:basedOn w:val="1"/>
    <w:next w:val="1"/>
    <w:link w:val="92"/>
    <w:qFormat/>
    <w:uiPriority w:val="9"/>
    <w:pPr>
      <w:keepNext/>
      <w:keepLines/>
      <w:spacing w:before="260" w:after="260" w:line="416" w:lineRule="atLeast"/>
      <w:outlineLvl w:val="2"/>
    </w:pPr>
    <w:rPr>
      <w:b/>
      <w:bCs/>
      <w:szCs w:val="32"/>
    </w:rPr>
  </w:style>
  <w:style w:type="paragraph" w:styleId="6">
    <w:name w:val="heading 4"/>
    <w:basedOn w:val="1"/>
    <w:next w:val="1"/>
    <w:link w:val="93"/>
    <w:qFormat/>
    <w:uiPriority w:val="9"/>
    <w:pPr>
      <w:keepNext/>
      <w:keepLines/>
      <w:spacing w:before="280" w:after="290" w:line="376" w:lineRule="atLeast"/>
      <w:outlineLvl w:val="3"/>
    </w:pPr>
    <w:rPr>
      <w:rFonts w:ascii="Arial" w:hAnsi="Arial" w:eastAsia="黑体"/>
      <w:b/>
      <w:bCs/>
      <w:sz w:val="20"/>
      <w:szCs w:val="20"/>
    </w:rPr>
  </w:style>
  <w:style w:type="paragraph" w:styleId="7">
    <w:name w:val="heading 5"/>
    <w:basedOn w:val="1"/>
    <w:next w:val="1"/>
    <w:link w:val="94"/>
    <w:qFormat/>
    <w:uiPriority w:val="9"/>
    <w:pPr>
      <w:keepNext/>
      <w:keepLines/>
      <w:spacing w:before="280" w:after="290" w:line="376" w:lineRule="atLeast"/>
      <w:outlineLvl w:val="4"/>
    </w:pPr>
    <w:rPr>
      <w:b/>
      <w:bCs/>
      <w:sz w:val="20"/>
      <w:szCs w:val="20"/>
    </w:rPr>
  </w:style>
  <w:style w:type="paragraph" w:styleId="8">
    <w:name w:val="heading 6"/>
    <w:basedOn w:val="1"/>
    <w:next w:val="1"/>
    <w:link w:val="95"/>
    <w:qFormat/>
    <w:uiPriority w:val="9"/>
    <w:pPr>
      <w:keepNext/>
      <w:keepLines/>
      <w:spacing w:before="240" w:after="64" w:line="320" w:lineRule="atLeast"/>
      <w:outlineLvl w:val="5"/>
    </w:pPr>
    <w:rPr>
      <w:rFonts w:ascii="Arial" w:hAnsi="Arial" w:eastAsia="黑体"/>
      <w:b/>
      <w:bCs/>
    </w:rPr>
  </w:style>
  <w:style w:type="paragraph" w:styleId="9">
    <w:name w:val="heading 7"/>
    <w:basedOn w:val="1"/>
    <w:next w:val="1"/>
    <w:link w:val="96"/>
    <w:qFormat/>
    <w:uiPriority w:val="0"/>
    <w:pPr>
      <w:keepNext/>
      <w:keepLines/>
      <w:spacing w:before="240" w:after="64" w:line="320" w:lineRule="atLeast"/>
      <w:outlineLvl w:val="6"/>
    </w:pPr>
    <w:rPr>
      <w:b/>
      <w:bCs/>
    </w:rPr>
  </w:style>
  <w:style w:type="paragraph" w:styleId="10">
    <w:name w:val="heading 8"/>
    <w:basedOn w:val="1"/>
    <w:next w:val="1"/>
    <w:link w:val="97"/>
    <w:qFormat/>
    <w:uiPriority w:val="0"/>
    <w:pPr>
      <w:keepNext/>
      <w:keepLines/>
      <w:spacing w:before="240" w:after="64" w:line="320" w:lineRule="atLeast"/>
      <w:outlineLvl w:val="7"/>
    </w:pPr>
    <w:rPr>
      <w:rFonts w:ascii="Arial" w:hAnsi="Arial" w:eastAsia="黑体"/>
    </w:rPr>
  </w:style>
  <w:style w:type="paragraph" w:styleId="11">
    <w:name w:val="heading 9"/>
    <w:basedOn w:val="1"/>
    <w:next w:val="1"/>
    <w:link w:val="98"/>
    <w:qFormat/>
    <w:uiPriority w:val="0"/>
    <w:pPr>
      <w:keepNext/>
      <w:keepLines/>
      <w:spacing w:before="240" w:after="64" w:line="320" w:lineRule="atLeast"/>
      <w:outlineLvl w:val="8"/>
    </w:pPr>
    <w:rPr>
      <w:rFonts w:ascii="Arial" w:hAnsi="Arial" w:eastAsia="黑体"/>
      <w:sz w:val="21"/>
      <w:szCs w:val="21"/>
    </w:rPr>
  </w:style>
  <w:style w:type="character" w:default="1" w:styleId="75">
    <w:name w:val="Default Paragraph Font"/>
    <w:unhideWhenUsed/>
    <w:qFormat/>
    <w:uiPriority w:val="1"/>
  </w:style>
  <w:style w:type="table" w:default="1" w:styleId="73">
    <w:name w:val="Normal Table"/>
    <w:unhideWhenUsed/>
    <w:qFormat/>
    <w:uiPriority w:val="99"/>
    <w:tblPr>
      <w:tblCellMar>
        <w:top w:w="0" w:type="dxa"/>
        <w:left w:w="108" w:type="dxa"/>
        <w:bottom w:w="0" w:type="dxa"/>
        <w:right w:w="108" w:type="dxa"/>
      </w:tblCellMar>
    </w:tblPr>
  </w:style>
  <w:style w:type="paragraph" w:styleId="2">
    <w:name w:val="Body Text"/>
    <w:basedOn w:val="1"/>
    <w:link w:val="99"/>
    <w:qFormat/>
    <w:uiPriority w:val="0"/>
    <w:pPr>
      <w:spacing w:after="120"/>
    </w:pPr>
    <w:rPr>
      <w:sz w:val="20"/>
      <w:szCs w:val="20"/>
    </w:rPr>
  </w:style>
  <w:style w:type="paragraph" w:styleId="12">
    <w:name w:val="List 3"/>
    <w:basedOn w:val="1"/>
    <w:qFormat/>
    <w:uiPriority w:val="0"/>
    <w:pPr>
      <w:snapToGrid w:val="0"/>
      <w:spacing w:line="360" w:lineRule="auto"/>
      <w:ind w:left="100" w:leftChars="400" w:hanging="200" w:hangingChars="200"/>
      <w:jc w:val="both"/>
      <w:textAlignment w:val="auto"/>
    </w:pPr>
    <w:rPr>
      <w:kern w:val="2"/>
      <w:szCs w:val="20"/>
    </w:rPr>
  </w:style>
  <w:style w:type="paragraph" w:styleId="13">
    <w:name w:val="toc 7"/>
    <w:basedOn w:val="1"/>
    <w:next w:val="1"/>
    <w:qFormat/>
    <w:uiPriority w:val="39"/>
    <w:pPr>
      <w:adjustRightInd/>
      <w:spacing w:line="240" w:lineRule="auto"/>
      <w:ind w:left="1260"/>
      <w:textAlignment w:val="auto"/>
    </w:pPr>
    <w:rPr>
      <w:kern w:val="2"/>
      <w:sz w:val="21"/>
      <w:szCs w:val="21"/>
    </w:rPr>
  </w:style>
  <w:style w:type="paragraph" w:styleId="14">
    <w:name w:val="List Number 2"/>
    <w:basedOn w:val="1"/>
    <w:qFormat/>
    <w:uiPriority w:val="0"/>
    <w:pPr>
      <w:tabs>
        <w:tab w:val="left" w:pos="780"/>
      </w:tabs>
      <w:adjustRightInd/>
      <w:spacing w:line="360" w:lineRule="auto"/>
      <w:ind w:left="780" w:hanging="360"/>
      <w:jc w:val="both"/>
      <w:textAlignment w:val="auto"/>
    </w:pPr>
    <w:rPr>
      <w:kern w:val="2"/>
      <w:szCs w:val="20"/>
    </w:rPr>
  </w:style>
  <w:style w:type="paragraph" w:styleId="15">
    <w:name w:val="Note Heading"/>
    <w:basedOn w:val="1"/>
    <w:next w:val="1"/>
    <w:link w:val="101"/>
    <w:qFormat/>
    <w:uiPriority w:val="0"/>
    <w:pPr>
      <w:adjustRightInd/>
      <w:spacing w:line="460" w:lineRule="exact"/>
      <w:ind w:firstLine="200" w:firstLineChars="200"/>
      <w:jc w:val="center"/>
      <w:textAlignment w:val="auto"/>
    </w:pPr>
    <w:rPr>
      <w:kern w:val="2"/>
      <w:szCs w:val="20"/>
    </w:rPr>
  </w:style>
  <w:style w:type="paragraph" w:styleId="16">
    <w:name w:val="List Bullet 4"/>
    <w:basedOn w:val="1"/>
    <w:qFormat/>
    <w:uiPriority w:val="0"/>
    <w:pPr>
      <w:widowControl/>
      <w:tabs>
        <w:tab w:val="left" w:pos="1134"/>
      </w:tabs>
      <w:snapToGrid w:val="0"/>
      <w:spacing w:before="120" w:line="280" w:lineRule="atLeast"/>
      <w:ind w:left="1418" w:hanging="284"/>
      <w:textAlignment w:val="auto"/>
    </w:pPr>
    <w:rPr>
      <w:rFonts w:ascii="宋体"/>
      <w:sz w:val="22"/>
      <w:szCs w:val="20"/>
    </w:rPr>
  </w:style>
  <w:style w:type="paragraph" w:styleId="17">
    <w:name w:val="index 8"/>
    <w:basedOn w:val="1"/>
    <w:next w:val="1"/>
    <w:qFormat/>
    <w:uiPriority w:val="0"/>
    <w:pPr>
      <w:widowControl/>
      <w:adjustRightInd/>
      <w:spacing w:line="460" w:lineRule="exact"/>
      <w:ind w:left="1920" w:hanging="240" w:firstLineChars="200"/>
      <w:textAlignment w:val="auto"/>
    </w:pPr>
  </w:style>
  <w:style w:type="paragraph" w:styleId="18">
    <w:name w:val="List Number"/>
    <w:basedOn w:val="1"/>
    <w:qFormat/>
    <w:uiPriority w:val="0"/>
    <w:pPr>
      <w:numPr>
        <w:ilvl w:val="0"/>
        <w:numId w:val="1"/>
      </w:numPr>
      <w:adjustRightInd/>
      <w:spacing w:line="300" w:lineRule="auto"/>
      <w:ind w:firstLine="0"/>
      <w:jc w:val="both"/>
      <w:textAlignment w:val="auto"/>
    </w:pPr>
    <w:rPr>
      <w:b/>
      <w:kern w:val="2"/>
      <w:szCs w:val="20"/>
    </w:rPr>
  </w:style>
  <w:style w:type="paragraph" w:styleId="19">
    <w:name w:val="Normal Indent"/>
    <w:basedOn w:val="1"/>
    <w:link w:val="102"/>
    <w:qFormat/>
    <w:uiPriority w:val="0"/>
    <w:pPr>
      <w:snapToGrid w:val="0"/>
      <w:spacing w:line="360" w:lineRule="auto"/>
      <w:ind w:firstLine="420"/>
      <w:jc w:val="both"/>
      <w:textAlignment w:val="auto"/>
    </w:pPr>
    <w:rPr>
      <w:szCs w:val="20"/>
    </w:rPr>
  </w:style>
  <w:style w:type="paragraph" w:styleId="20">
    <w:name w:val="caption"/>
    <w:basedOn w:val="1"/>
    <w:next w:val="1"/>
    <w:link w:val="103"/>
    <w:qFormat/>
    <w:uiPriority w:val="0"/>
    <w:pPr>
      <w:widowControl/>
      <w:tabs>
        <w:tab w:val="left" w:pos="1134"/>
      </w:tabs>
      <w:snapToGrid w:val="0"/>
      <w:spacing w:line="280" w:lineRule="atLeast"/>
      <w:textAlignment w:val="auto"/>
    </w:pPr>
    <w:rPr>
      <w:rFonts w:eastAsia="PMingLiU"/>
      <w:b/>
      <w:szCs w:val="20"/>
      <w:lang w:eastAsia="zh-TW"/>
    </w:rPr>
  </w:style>
  <w:style w:type="paragraph" w:styleId="21">
    <w:name w:val="index 5"/>
    <w:basedOn w:val="1"/>
    <w:next w:val="1"/>
    <w:qFormat/>
    <w:uiPriority w:val="0"/>
    <w:pPr>
      <w:widowControl/>
      <w:adjustRightInd/>
      <w:spacing w:line="460" w:lineRule="exact"/>
      <w:ind w:left="1200" w:hanging="240" w:firstLineChars="200"/>
      <w:textAlignment w:val="auto"/>
    </w:pPr>
  </w:style>
  <w:style w:type="paragraph" w:styleId="22">
    <w:name w:val="List Bullet"/>
    <w:basedOn w:val="1"/>
    <w:qFormat/>
    <w:uiPriority w:val="0"/>
    <w:pPr>
      <w:tabs>
        <w:tab w:val="left" w:pos="420"/>
        <w:tab w:val="left" w:pos="1260"/>
      </w:tabs>
      <w:adjustRightInd/>
      <w:spacing w:line="360" w:lineRule="auto"/>
      <w:ind w:left="420" w:hanging="420"/>
      <w:jc w:val="both"/>
      <w:textAlignment w:val="auto"/>
    </w:pPr>
    <w:rPr>
      <w:spacing w:val="20"/>
      <w:kern w:val="2"/>
      <w:sz w:val="21"/>
      <w:szCs w:val="20"/>
    </w:rPr>
  </w:style>
  <w:style w:type="paragraph" w:styleId="23">
    <w:name w:val="Document Map"/>
    <w:basedOn w:val="1"/>
    <w:link w:val="104"/>
    <w:qFormat/>
    <w:uiPriority w:val="0"/>
    <w:rPr>
      <w:rFonts w:ascii="宋体"/>
      <w:kern w:val="2"/>
      <w:sz w:val="18"/>
      <w:szCs w:val="18"/>
    </w:rPr>
  </w:style>
  <w:style w:type="paragraph" w:styleId="24">
    <w:name w:val="toa heading"/>
    <w:basedOn w:val="1"/>
    <w:next w:val="1"/>
    <w:qFormat/>
    <w:uiPriority w:val="0"/>
    <w:pPr>
      <w:adjustRightInd/>
      <w:spacing w:before="120" w:line="240" w:lineRule="auto"/>
      <w:jc w:val="both"/>
      <w:textAlignment w:val="auto"/>
    </w:pPr>
    <w:rPr>
      <w:rFonts w:ascii="Arial" w:hAnsi="Arial"/>
      <w:kern w:val="2"/>
      <w:szCs w:val="20"/>
    </w:rPr>
  </w:style>
  <w:style w:type="paragraph" w:styleId="25">
    <w:name w:val="annotation text"/>
    <w:basedOn w:val="1"/>
    <w:link w:val="106"/>
    <w:qFormat/>
    <w:uiPriority w:val="99"/>
    <w:rPr>
      <w:sz w:val="20"/>
      <w:szCs w:val="20"/>
    </w:rPr>
  </w:style>
  <w:style w:type="paragraph" w:styleId="26">
    <w:name w:val="index 6"/>
    <w:basedOn w:val="1"/>
    <w:next w:val="1"/>
    <w:qFormat/>
    <w:uiPriority w:val="0"/>
    <w:pPr>
      <w:widowControl/>
      <w:adjustRightInd/>
      <w:spacing w:line="460" w:lineRule="exact"/>
      <w:ind w:left="1440" w:hanging="240" w:firstLineChars="200"/>
      <w:textAlignment w:val="auto"/>
    </w:pPr>
  </w:style>
  <w:style w:type="paragraph" w:styleId="27">
    <w:name w:val="Body Text 3"/>
    <w:basedOn w:val="1"/>
    <w:link w:val="107"/>
    <w:qFormat/>
    <w:uiPriority w:val="0"/>
    <w:pPr>
      <w:snapToGrid w:val="0"/>
      <w:spacing w:after="120" w:line="360" w:lineRule="auto"/>
      <w:jc w:val="both"/>
      <w:textAlignment w:val="auto"/>
    </w:pPr>
    <w:rPr>
      <w:sz w:val="16"/>
      <w:szCs w:val="20"/>
    </w:rPr>
  </w:style>
  <w:style w:type="paragraph" w:styleId="28">
    <w:name w:val="List Bullet 3"/>
    <w:basedOn w:val="1"/>
    <w:qFormat/>
    <w:uiPriority w:val="0"/>
    <w:pPr>
      <w:tabs>
        <w:tab w:val="left" w:pos="1200"/>
      </w:tabs>
      <w:snapToGrid w:val="0"/>
      <w:spacing w:line="360" w:lineRule="auto"/>
      <w:ind w:left="1200" w:hanging="360"/>
      <w:jc w:val="both"/>
      <w:textAlignment w:val="auto"/>
    </w:pPr>
    <w:rPr>
      <w:kern w:val="2"/>
      <w:szCs w:val="20"/>
    </w:rPr>
  </w:style>
  <w:style w:type="paragraph" w:styleId="29">
    <w:name w:val="Body Text Indent"/>
    <w:basedOn w:val="1"/>
    <w:link w:val="110"/>
    <w:unhideWhenUsed/>
    <w:qFormat/>
    <w:uiPriority w:val="99"/>
    <w:pPr>
      <w:spacing w:after="120"/>
      <w:ind w:left="420" w:leftChars="200"/>
    </w:pPr>
  </w:style>
  <w:style w:type="paragraph" w:styleId="30">
    <w:name w:val="List Number 3"/>
    <w:basedOn w:val="1"/>
    <w:qFormat/>
    <w:uiPriority w:val="0"/>
    <w:pPr>
      <w:tabs>
        <w:tab w:val="left" w:pos="2120"/>
      </w:tabs>
      <w:snapToGrid w:val="0"/>
      <w:spacing w:line="360" w:lineRule="auto"/>
      <w:ind w:left="2120" w:hanging="720"/>
      <w:jc w:val="both"/>
      <w:textAlignment w:val="auto"/>
    </w:pPr>
    <w:rPr>
      <w:kern w:val="2"/>
      <w:szCs w:val="20"/>
    </w:rPr>
  </w:style>
  <w:style w:type="paragraph" w:styleId="31">
    <w:name w:val="List 2"/>
    <w:basedOn w:val="1"/>
    <w:qFormat/>
    <w:uiPriority w:val="0"/>
    <w:pPr>
      <w:snapToGrid w:val="0"/>
      <w:spacing w:line="360" w:lineRule="auto"/>
      <w:ind w:left="100" w:leftChars="200" w:hanging="200" w:hangingChars="200"/>
      <w:jc w:val="both"/>
      <w:textAlignment w:val="auto"/>
    </w:pPr>
    <w:rPr>
      <w:kern w:val="2"/>
      <w:szCs w:val="20"/>
    </w:rPr>
  </w:style>
  <w:style w:type="paragraph" w:styleId="32">
    <w:name w:val="List Continue"/>
    <w:basedOn w:val="1"/>
    <w:qFormat/>
    <w:uiPriority w:val="0"/>
    <w:pPr>
      <w:snapToGrid w:val="0"/>
      <w:spacing w:after="120" w:line="360" w:lineRule="auto"/>
      <w:ind w:left="420" w:leftChars="200"/>
      <w:jc w:val="both"/>
      <w:textAlignment w:val="auto"/>
    </w:pPr>
    <w:rPr>
      <w:kern w:val="2"/>
      <w:szCs w:val="20"/>
    </w:rPr>
  </w:style>
  <w:style w:type="paragraph" w:styleId="33">
    <w:name w:val="Block Text"/>
    <w:basedOn w:val="1"/>
    <w:qFormat/>
    <w:uiPriority w:val="0"/>
    <w:pPr>
      <w:adjustRightInd/>
      <w:spacing w:line="460" w:lineRule="exact"/>
      <w:ind w:left="-359" w:leftChars="-171" w:right="-512" w:rightChars="-244" w:firstLine="501" w:firstLineChars="239"/>
      <w:jc w:val="both"/>
      <w:textAlignment w:val="auto"/>
    </w:pPr>
    <w:rPr>
      <w:rFonts w:ascii="仿宋_GB2312" w:eastAsia="仿宋_GB2312"/>
      <w:kern w:val="2"/>
      <w:sz w:val="30"/>
      <w:szCs w:val="20"/>
    </w:rPr>
  </w:style>
  <w:style w:type="paragraph" w:styleId="34">
    <w:name w:val="List Bullet 2"/>
    <w:basedOn w:val="1"/>
    <w:qFormat/>
    <w:uiPriority w:val="0"/>
    <w:pPr>
      <w:tabs>
        <w:tab w:val="left" w:pos="780"/>
      </w:tabs>
      <w:snapToGrid w:val="0"/>
      <w:spacing w:line="360" w:lineRule="auto"/>
      <w:ind w:left="780" w:hanging="360"/>
      <w:jc w:val="both"/>
      <w:textAlignment w:val="auto"/>
    </w:pPr>
    <w:rPr>
      <w:kern w:val="2"/>
      <w:szCs w:val="20"/>
    </w:rPr>
  </w:style>
  <w:style w:type="paragraph" w:styleId="35">
    <w:name w:val="index 4"/>
    <w:basedOn w:val="1"/>
    <w:next w:val="1"/>
    <w:qFormat/>
    <w:uiPriority w:val="0"/>
    <w:pPr>
      <w:widowControl/>
      <w:adjustRightInd/>
      <w:spacing w:line="460" w:lineRule="exact"/>
      <w:ind w:left="960" w:hanging="240" w:firstLineChars="200"/>
      <w:textAlignment w:val="auto"/>
    </w:pPr>
  </w:style>
  <w:style w:type="paragraph" w:styleId="36">
    <w:name w:val="toc 5"/>
    <w:basedOn w:val="1"/>
    <w:next w:val="1"/>
    <w:qFormat/>
    <w:uiPriority w:val="39"/>
    <w:pPr>
      <w:adjustRightInd/>
      <w:spacing w:line="240" w:lineRule="auto"/>
      <w:ind w:left="840"/>
      <w:textAlignment w:val="auto"/>
    </w:pPr>
    <w:rPr>
      <w:kern w:val="2"/>
      <w:sz w:val="21"/>
      <w:szCs w:val="21"/>
    </w:rPr>
  </w:style>
  <w:style w:type="paragraph" w:styleId="37">
    <w:name w:val="toc 3"/>
    <w:basedOn w:val="1"/>
    <w:next w:val="1"/>
    <w:qFormat/>
    <w:uiPriority w:val="39"/>
    <w:pPr>
      <w:adjustRightInd/>
      <w:spacing w:line="240" w:lineRule="auto"/>
      <w:ind w:left="420"/>
      <w:textAlignment w:val="auto"/>
    </w:pPr>
    <w:rPr>
      <w:i/>
      <w:iCs/>
      <w:kern w:val="2"/>
      <w:sz w:val="21"/>
      <w:szCs w:val="21"/>
    </w:rPr>
  </w:style>
  <w:style w:type="paragraph" w:styleId="38">
    <w:name w:val="Plain Text"/>
    <w:basedOn w:val="1"/>
    <w:link w:val="113"/>
    <w:qFormat/>
    <w:uiPriority w:val="0"/>
    <w:pPr>
      <w:snapToGrid w:val="0"/>
      <w:spacing w:line="360" w:lineRule="auto"/>
      <w:jc w:val="both"/>
      <w:textAlignment w:val="auto"/>
    </w:pPr>
    <w:rPr>
      <w:rFonts w:ascii="宋体" w:hAnsi="Courier New"/>
      <w:kern w:val="2"/>
      <w:sz w:val="21"/>
      <w:szCs w:val="20"/>
    </w:rPr>
  </w:style>
  <w:style w:type="paragraph" w:styleId="39">
    <w:name w:val="toc 8"/>
    <w:basedOn w:val="1"/>
    <w:next w:val="1"/>
    <w:qFormat/>
    <w:uiPriority w:val="39"/>
    <w:pPr>
      <w:adjustRightInd/>
      <w:spacing w:line="240" w:lineRule="auto"/>
      <w:ind w:left="1470"/>
      <w:textAlignment w:val="auto"/>
    </w:pPr>
    <w:rPr>
      <w:kern w:val="2"/>
      <w:sz w:val="21"/>
      <w:szCs w:val="21"/>
    </w:rPr>
  </w:style>
  <w:style w:type="paragraph" w:styleId="40">
    <w:name w:val="index 3"/>
    <w:basedOn w:val="1"/>
    <w:next w:val="1"/>
    <w:qFormat/>
    <w:uiPriority w:val="0"/>
    <w:pPr>
      <w:widowControl/>
      <w:adjustRightInd/>
      <w:spacing w:line="460" w:lineRule="exact"/>
      <w:ind w:left="720" w:hanging="240" w:firstLineChars="200"/>
      <w:textAlignment w:val="auto"/>
    </w:pPr>
  </w:style>
  <w:style w:type="paragraph" w:styleId="41">
    <w:name w:val="Date"/>
    <w:basedOn w:val="1"/>
    <w:next w:val="1"/>
    <w:link w:val="114"/>
    <w:qFormat/>
    <w:uiPriority w:val="0"/>
    <w:pPr>
      <w:adjustRightInd/>
      <w:spacing w:line="240" w:lineRule="auto"/>
      <w:jc w:val="both"/>
      <w:textAlignment w:val="auto"/>
    </w:pPr>
    <w:rPr>
      <w:sz w:val="28"/>
      <w:szCs w:val="20"/>
    </w:rPr>
  </w:style>
  <w:style w:type="paragraph" w:styleId="42">
    <w:name w:val="Body Text Indent 2"/>
    <w:basedOn w:val="1"/>
    <w:link w:val="115"/>
    <w:qFormat/>
    <w:uiPriority w:val="0"/>
    <w:pPr>
      <w:adjustRightInd/>
      <w:snapToGrid w:val="0"/>
      <w:spacing w:line="440" w:lineRule="atLeast"/>
      <w:ind w:firstLine="570"/>
      <w:jc w:val="both"/>
      <w:textAlignment w:val="auto"/>
    </w:pPr>
    <w:rPr>
      <w:rFonts w:ascii="宋体"/>
      <w:sz w:val="28"/>
      <w:szCs w:val="20"/>
    </w:rPr>
  </w:style>
  <w:style w:type="paragraph" w:styleId="43">
    <w:name w:val="Balloon Text"/>
    <w:basedOn w:val="1"/>
    <w:link w:val="116"/>
    <w:qFormat/>
    <w:uiPriority w:val="99"/>
    <w:rPr>
      <w:sz w:val="18"/>
      <w:szCs w:val="18"/>
    </w:rPr>
  </w:style>
  <w:style w:type="paragraph" w:styleId="44">
    <w:name w:val="footer"/>
    <w:basedOn w:val="1"/>
    <w:link w:val="118"/>
    <w:qFormat/>
    <w:uiPriority w:val="99"/>
    <w:pPr>
      <w:tabs>
        <w:tab w:val="center" w:pos="4153"/>
        <w:tab w:val="right" w:pos="8306"/>
      </w:tabs>
      <w:spacing w:line="240" w:lineRule="atLeast"/>
    </w:pPr>
    <w:rPr>
      <w:sz w:val="18"/>
      <w:szCs w:val="18"/>
    </w:rPr>
  </w:style>
  <w:style w:type="paragraph" w:styleId="45">
    <w:name w:val="header"/>
    <w:basedOn w:val="1"/>
    <w:link w:val="120"/>
    <w:qFormat/>
    <w:uiPriority w:val="99"/>
    <w:pPr>
      <w:pBdr>
        <w:bottom w:val="single" w:color="auto" w:sz="6" w:space="1"/>
      </w:pBdr>
      <w:tabs>
        <w:tab w:val="center" w:pos="4153"/>
        <w:tab w:val="right" w:pos="8306"/>
      </w:tabs>
      <w:spacing w:line="240" w:lineRule="atLeast"/>
      <w:jc w:val="center"/>
    </w:pPr>
    <w:rPr>
      <w:sz w:val="20"/>
      <w:szCs w:val="20"/>
    </w:rPr>
  </w:style>
  <w:style w:type="paragraph" w:styleId="46">
    <w:name w:val="Signature"/>
    <w:basedOn w:val="1"/>
    <w:link w:val="121"/>
    <w:qFormat/>
    <w:uiPriority w:val="0"/>
    <w:pPr>
      <w:adjustRightInd/>
      <w:spacing w:line="400" w:lineRule="exact"/>
      <w:ind w:left="100" w:leftChars="2100" w:firstLine="108" w:firstLineChars="200"/>
      <w:jc w:val="both"/>
      <w:textAlignment w:val="auto"/>
    </w:pPr>
    <w:rPr>
      <w:rFonts w:ascii="宋体" w:hAnsi="宋体"/>
      <w:kern w:val="2"/>
      <w:szCs w:val="18"/>
    </w:rPr>
  </w:style>
  <w:style w:type="paragraph" w:styleId="47">
    <w:name w:val="toc 1"/>
    <w:basedOn w:val="1"/>
    <w:next w:val="1"/>
    <w:qFormat/>
    <w:uiPriority w:val="39"/>
    <w:pPr>
      <w:tabs>
        <w:tab w:val="right" w:leader="dot" w:pos="8721"/>
      </w:tabs>
    </w:pPr>
    <w:rPr>
      <w:rFonts w:ascii="宋体" w:hAnsi="宋体" w:cs="宋体"/>
      <w:color w:val="FF0000"/>
      <w:sz w:val="21"/>
      <w:szCs w:val="21"/>
    </w:rPr>
  </w:style>
  <w:style w:type="paragraph" w:styleId="48">
    <w:name w:val="List Continue 4"/>
    <w:basedOn w:val="1"/>
    <w:qFormat/>
    <w:uiPriority w:val="0"/>
    <w:pPr>
      <w:snapToGrid w:val="0"/>
      <w:spacing w:after="120" w:line="360" w:lineRule="auto"/>
      <w:ind w:left="1680" w:leftChars="800"/>
      <w:jc w:val="both"/>
      <w:textAlignment w:val="auto"/>
    </w:pPr>
    <w:rPr>
      <w:kern w:val="2"/>
      <w:szCs w:val="20"/>
    </w:rPr>
  </w:style>
  <w:style w:type="paragraph" w:styleId="49">
    <w:name w:val="toc 4"/>
    <w:basedOn w:val="1"/>
    <w:next w:val="1"/>
    <w:qFormat/>
    <w:uiPriority w:val="39"/>
    <w:pPr>
      <w:adjustRightInd/>
      <w:spacing w:line="240" w:lineRule="auto"/>
      <w:ind w:left="630"/>
      <w:textAlignment w:val="auto"/>
    </w:pPr>
    <w:rPr>
      <w:kern w:val="2"/>
      <w:sz w:val="21"/>
      <w:szCs w:val="21"/>
    </w:rPr>
  </w:style>
  <w:style w:type="paragraph" w:styleId="50">
    <w:name w:val="index heading"/>
    <w:basedOn w:val="1"/>
    <w:next w:val="51"/>
    <w:qFormat/>
    <w:uiPriority w:val="0"/>
    <w:pPr>
      <w:widowControl/>
      <w:adjustRightInd/>
      <w:spacing w:line="460" w:lineRule="exact"/>
      <w:ind w:firstLine="200" w:firstLineChars="200"/>
      <w:textAlignment w:val="auto"/>
    </w:pPr>
  </w:style>
  <w:style w:type="paragraph" w:styleId="51">
    <w:name w:val="index 1"/>
    <w:basedOn w:val="1"/>
    <w:next w:val="1"/>
    <w:unhideWhenUsed/>
    <w:qFormat/>
    <w:uiPriority w:val="0"/>
  </w:style>
  <w:style w:type="paragraph" w:styleId="52">
    <w:name w:val="Subtitle"/>
    <w:basedOn w:val="1"/>
    <w:link w:val="122"/>
    <w:qFormat/>
    <w:uiPriority w:val="0"/>
    <w:pPr>
      <w:adjustRightInd/>
      <w:spacing w:line="360" w:lineRule="auto"/>
      <w:ind w:left="-180" w:leftChars="-75"/>
      <w:jc w:val="center"/>
      <w:textAlignment w:val="auto"/>
    </w:pPr>
    <w:rPr>
      <w:b/>
      <w:bCs/>
      <w:kern w:val="2"/>
      <w:sz w:val="32"/>
    </w:rPr>
  </w:style>
  <w:style w:type="paragraph" w:styleId="53">
    <w:name w:val="List"/>
    <w:basedOn w:val="1"/>
    <w:qFormat/>
    <w:uiPriority w:val="99"/>
    <w:pPr>
      <w:adjustRightInd/>
      <w:spacing w:line="460" w:lineRule="exact"/>
      <w:ind w:left="200" w:hanging="200" w:hangingChars="200"/>
      <w:jc w:val="both"/>
      <w:textAlignment w:val="auto"/>
    </w:pPr>
    <w:rPr>
      <w:kern w:val="2"/>
      <w:sz w:val="21"/>
    </w:rPr>
  </w:style>
  <w:style w:type="paragraph" w:styleId="54">
    <w:name w:val="footnote text"/>
    <w:basedOn w:val="1"/>
    <w:link w:val="123"/>
    <w:qFormat/>
    <w:uiPriority w:val="0"/>
    <w:pPr>
      <w:adjustRightInd/>
      <w:spacing w:line="360" w:lineRule="auto"/>
      <w:jc w:val="both"/>
      <w:textAlignment w:val="auto"/>
    </w:pPr>
    <w:rPr>
      <w:sz w:val="18"/>
      <w:szCs w:val="20"/>
    </w:rPr>
  </w:style>
  <w:style w:type="paragraph" w:styleId="55">
    <w:name w:val="toc 6"/>
    <w:basedOn w:val="1"/>
    <w:next w:val="1"/>
    <w:qFormat/>
    <w:uiPriority w:val="39"/>
    <w:pPr>
      <w:adjustRightInd/>
      <w:spacing w:line="240" w:lineRule="auto"/>
      <w:ind w:left="1050"/>
      <w:textAlignment w:val="auto"/>
    </w:pPr>
    <w:rPr>
      <w:kern w:val="2"/>
      <w:sz w:val="21"/>
      <w:szCs w:val="21"/>
    </w:rPr>
  </w:style>
  <w:style w:type="paragraph" w:styleId="56">
    <w:name w:val="List 5"/>
    <w:basedOn w:val="1"/>
    <w:qFormat/>
    <w:uiPriority w:val="0"/>
    <w:pPr>
      <w:snapToGrid w:val="0"/>
      <w:spacing w:line="360" w:lineRule="auto"/>
      <w:ind w:left="100" w:leftChars="800" w:hanging="200" w:hangingChars="200"/>
      <w:jc w:val="both"/>
      <w:textAlignment w:val="auto"/>
    </w:pPr>
    <w:rPr>
      <w:kern w:val="2"/>
      <w:szCs w:val="20"/>
    </w:rPr>
  </w:style>
  <w:style w:type="paragraph" w:styleId="57">
    <w:name w:val="Body Text Indent 3"/>
    <w:basedOn w:val="1"/>
    <w:link w:val="124"/>
    <w:qFormat/>
    <w:uiPriority w:val="0"/>
    <w:pPr>
      <w:adjustRightInd/>
      <w:spacing w:line="360" w:lineRule="auto"/>
      <w:ind w:firstLine="632"/>
      <w:jc w:val="both"/>
      <w:textAlignment w:val="auto"/>
    </w:pPr>
    <w:rPr>
      <w:rFonts w:ascii="黑体" w:eastAsia="黑体"/>
      <w:sz w:val="28"/>
      <w:szCs w:val="20"/>
    </w:rPr>
  </w:style>
  <w:style w:type="paragraph" w:styleId="58">
    <w:name w:val="index 7"/>
    <w:basedOn w:val="1"/>
    <w:next w:val="1"/>
    <w:qFormat/>
    <w:uiPriority w:val="0"/>
    <w:pPr>
      <w:widowControl/>
      <w:adjustRightInd/>
      <w:spacing w:line="460" w:lineRule="exact"/>
      <w:ind w:left="1680" w:hanging="240" w:firstLineChars="200"/>
      <w:textAlignment w:val="auto"/>
    </w:pPr>
  </w:style>
  <w:style w:type="paragraph" w:styleId="59">
    <w:name w:val="index 9"/>
    <w:basedOn w:val="1"/>
    <w:next w:val="1"/>
    <w:qFormat/>
    <w:uiPriority w:val="0"/>
    <w:pPr>
      <w:widowControl/>
      <w:adjustRightInd/>
      <w:spacing w:line="460" w:lineRule="exact"/>
      <w:ind w:left="2160" w:hanging="240" w:firstLineChars="200"/>
      <w:textAlignment w:val="auto"/>
    </w:pPr>
  </w:style>
  <w:style w:type="paragraph" w:styleId="60">
    <w:name w:val="table of figures"/>
    <w:basedOn w:val="1"/>
    <w:next w:val="1"/>
    <w:qFormat/>
    <w:uiPriority w:val="0"/>
    <w:pPr>
      <w:tabs>
        <w:tab w:val="right" w:leader="dot" w:pos="8640"/>
      </w:tabs>
      <w:adjustRightInd/>
      <w:spacing w:line="360" w:lineRule="auto"/>
      <w:ind w:left="400" w:hanging="400"/>
      <w:jc w:val="both"/>
      <w:textAlignment w:val="auto"/>
    </w:pPr>
    <w:rPr>
      <w:kern w:val="2"/>
      <w:szCs w:val="20"/>
    </w:rPr>
  </w:style>
  <w:style w:type="paragraph" w:styleId="61">
    <w:name w:val="toc 2"/>
    <w:basedOn w:val="1"/>
    <w:next w:val="1"/>
    <w:qFormat/>
    <w:uiPriority w:val="39"/>
    <w:pPr>
      <w:tabs>
        <w:tab w:val="right" w:leader="dot" w:pos="8721"/>
      </w:tabs>
      <w:ind w:left="480" w:leftChars="200"/>
    </w:pPr>
  </w:style>
  <w:style w:type="paragraph" w:styleId="62">
    <w:name w:val="toc 9"/>
    <w:basedOn w:val="1"/>
    <w:next w:val="1"/>
    <w:qFormat/>
    <w:uiPriority w:val="39"/>
    <w:pPr>
      <w:adjustRightInd/>
      <w:spacing w:line="240" w:lineRule="auto"/>
      <w:ind w:left="1680"/>
      <w:textAlignment w:val="auto"/>
    </w:pPr>
    <w:rPr>
      <w:kern w:val="2"/>
      <w:sz w:val="21"/>
      <w:szCs w:val="21"/>
    </w:rPr>
  </w:style>
  <w:style w:type="paragraph" w:styleId="63">
    <w:name w:val="Body Text 2"/>
    <w:basedOn w:val="1"/>
    <w:link w:val="126"/>
    <w:qFormat/>
    <w:uiPriority w:val="0"/>
    <w:pPr>
      <w:snapToGrid w:val="0"/>
      <w:spacing w:after="120" w:line="480" w:lineRule="auto"/>
      <w:jc w:val="both"/>
      <w:textAlignment w:val="auto"/>
    </w:pPr>
    <w:rPr>
      <w:szCs w:val="20"/>
    </w:rPr>
  </w:style>
  <w:style w:type="paragraph" w:styleId="64">
    <w:name w:val="List 4"/>
    <w:basedOn w:val="1"/>
    <w:qFormat/>
    <w:uiPriority w:val="0"/>
    <w:pPr>
      <w:snapToGrid w:val="0"/>
      <w:spacing w:line="360" w:lineRule="auto"/>
      <w:ind w:left="100" w:leftChars="600" w:hanging="200" w:hangingChars="200"/>
      <w:jc w:val="both"/>
      <w:textAlignment w:val="auto"/>
    </w:pPr>
    <w:rPr>
      <w:kern w:val="2"/>
      <w:szCs w:val="20"/>
    </w:rPr>
  </w:style>
  <w:style w:type="paragraph" w:styleId="65">
    <w:name w:val="List Continue 2"/>
    <w:basedOn w:val="1"/>
    <w:qFormat/>
    <w:uiPriority w:val="0"/>
    <w:pPr>
      <w:snapToGrid w:val="0"/>
      <w:spacing w:after="120" w:line="360" w:lineRule="auto"/>
      <w:ind w:left="840" w:leftChars="400"/>
      <w:jc w:val="both"/>
      <w:textAlignment w:val="auto"/>
    </w:pPr>
    <w:rPr>
      <w:kern w:val="2"/>
      <w:szCs w:val="20"/>
    </w:rPr>
  </w:style>
  <w:style w:type="paragraph" w:styleId="66">
    <w:name w:val="Normal (Web)"/>
    <w:basedOn w:val="1"/>
    <w:qFormat/>
    <w:uiPriority w:val="99"/>
    <w:pPr>
      <w:widowControl/>
      <w:adjustRightInd/>
      <w:spacing w:before="100" w:beforeAutospacing="1" w:after="100" w:afterAutospacing="1" w:line="240" w:lineRule="auto"/>
      <w:textAlignment w:val="auto"/>
    </w:pPr>
    <w:rPr>
      <w:rFonts w:ascii="宋体" w:hAnsi="宋体"/>
      <w:szCs w:val="20"/>
    </w:rPr>
  </w:style>
  <w:style w:type="paragraph" w:styleId="67">
    <w:name w:val="List Continue 3"/>
    <w:basedOn w:val="1"/>
    <w:qFormat/>
    <w:uiPriority w:val="0"/>
    <w:pPr>
      <w:snapToGrid w:val="0"/>
      <w:spacing w:after="120" w:line="360" w:lineRule="auto"/>
      <w:ind w:left="1260" w:leftChars="600"/>
      <w:jc w:val="both"/>
      <w:textAlignment w:val="auto"/>
    </w:pPr>
    <w:rPr>
      <w:kern w:val="2"/>
      <w:szCs w:val="20"/>
    </w:rPr>
  </w:style>
  <w:style w:type="paragraph" w:styleId="68">
    <w:name w:val="index 2"/>
    <w:basedOn w:val="1"/>
    <w:next w:val="1"/>
    <w:unhideWhenUsed/>
    <w:qFormat/>
    <w:uiPriority w:val="0"/>
    <w:pPr>
      <w:adjustRightInd/>
      <w:spacing w:line="240" w:lineRule="auto"/>
      <w:ind w:left="200" w:leftChars="200"/>
      <w:jc w:val="both"/>
      <w:textAlignment w:val="auto"/>
    </w:pPr>
    <w:rPr>
      <w:rFonts w:hint="eastAsia"/>
      <w:kern w:val="2"/>
      <w:sz w:val="21"/>
      <w:szCs w:val="20"/>
    </w:rPr>
  </w:style>
  <w:style w:type="paragraph" w:styleId="69">
    <w:name w:val="Title"/>
    <w:basedOn w:val="1"/>
    <w:link w:val="128"/>
    <w:qFormat/>
    <w:uiPriority w:val="0"/>
    <w:pPr>
      <w:adjustRightInd/>
      <w:spacing w:before="240" w:after="60" w:line="240" w:lineRule="auto"/>
      <w:jc w:val="center"/>
      <w:textAlignment w:val="auto"/>
      <w:outlineLvl w:val="0"/>
    </w:pPr>
    <w:rPr>
      <w:b/>
      <w:bCs/>
      <w:sz w:val="20"/>
      <w:szCs w:val="20"/>
    </w:rPr>
  </w:style>
  <w:style w:type="paragraph" w:styleId="70">
    <w:name w:val="annotation subject"/>
    <w:basedOn w:val="25"/>
    <w:next w:val="25"/>
    <w:link w:val="129"/>
    <w:qFormat/>
    <w:uiPriority w:val="0"/>
    <w:rPr>
      <w:b/>
      <w:bCs/>
      <w:sz w:val="24"/>
      <w:szCs w:val="24"/>
    </w:rPr>
  </w:style>
  <w:style w:type="paragraph" w:styleId="71">
    <w:name w:val="Body Text First Indent"/>
    <w:basedOn w:val="1"/>
    <w:link w:val="130"/>
    <w:qFormat/>
    <w:uiPriority w:val="0"/>
    <w:pPr>
      <w:adjustRightInd/>
      <w:spacing w:line="360" w:lineRule="auto"/>
      <w:ind w:firstLine="420"/>
      <w:jc w:val="both"/>
      <w:textAlignment w:val="auto"/>
    </w:pPr>
    <w:rPr>
      <w:rFonts w:ascii="宋体" w:hAnsi="宋体"/>
      <w:szCs w:val="20"/>
    </w:rPr>
  </w:style>
  <w:style w:type="paragraph" w:styleId="72">
    <w:name w:val="Body Text First Indent 2"/>
    <w:basedOn w:val="29"/>
    <w:link w:val="131"/>
    <w:qFormat/>
    <w:uiPriority w:val="0"/>
    <w:pPr>
      <w:adjustRightInd/>
      <w:spacing w:line="240" w:lineRule="auto"/>
      <w:ind w:firstLine="420" w:firstLineChars="200"/>
      <w:jc w:val="both"/>
      <w:textAlignment w:val="auto"/>
    </w:pPr>
    <w:rPr>
      <w:sz w:val="44"/>
      <w:szCs w:val="20"/>
    </w:rPr>
  </w:style>
  <w:style w:type="table" w:styleId="74">
    <w:name w:val="Table Grid"/>
    <w:basedOn w:val="7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6">
    <w:name w:val="Strong"/>
    <w:basedOn w:val="75"/>
    <w:qFormat/>
    <w:uiPriority w:val="0"/>
    <w:rPr>
      <w:b/>
      <w:bCs/>
    </w:rPr>
  </w:style>
  <w:style w:type="character" w:styleId="77">
    <w:name w:val="page number"/>
    <w:qFormat/>
    <w:uiPriority w:val="0"/>
  </w:style>
  <w:style w:type="character" w:styleId="78">
    <w:name w:val="FollowedHyperlink"/>
    <w:qFormat/>
    <w:uiPriority w:val="0"/>
    <w:rPr>
      <w:color w:val="800080"/>
      <w:u w:val="single"/>
    </w:rPr>
  </w:style>
  <w:style w:type="character" w:styleId="79">
    <w:name w:val="Emphasis"/>
    <w:qFormat/>
    <w:uiPriority w:val="20"/>
  </w:style>
  <w:style w:type="character" w:styleId="80">
    <w:name w:val="line number"/>
    <w:qFormat/>
    <w:uiPriority w:val="0"/>
    <w:rPr>
      <w:rFonts w:cs="Times New Roman"/>
    </w:rPr>
  </w:style>
  <w:style w:type="character" w:styleId="81">
    <w:name w:val="HTML Definition"/>
    <w:unhideWhenUsed/>
    <w:qFormat/>
    <w:uiPriority w:val="99"/>
  </w:style>
  <w:style w:type="character" w:styleId="82">
    <w:name w:val="HTML Typewriter"/>
    <w:unhideWhenUsed/>
    <w:qFormat/>
    <w:uiPriority w:val="99"/>
    <w:rPr>
      <w:rFonts w:hint="default" w:ascii="andale mono" w:hAnsi="andale mono" w:eastAsia="andale mono" w:cs="andale mono"/>
      <w:sz w:val="21"/>
      <w:szCs w:val="21"/>
    </w:rPr>
  </w:style>
  <w:style w:type="character" w:styleId="83">
    <w:name w:val="HTML Acronym"/>
    <w:unhideWhenUsed/>
    <w:qFormat/>
    <w:uiPriority w:val="99"/>
  </w:style>
  <w:style w:type="character" w:styleId="84">
    <w:name w:val="HTML Variable"/>
    <w:unhideWhenUsed/>
    <w:qFormat/>
    <w:uiPriority w:val="99"/>
  </w:style>
  <w:style w:type="character" w:styleId="85">
    <w:name w:val="Hyperlink"/>
    <w:qFormat/>
    <w:uiPriority w:val="99"/>
    <w:rPr>
      <w:color w:val="0000FF"/>
      <w:u w:val="single"/>
    </w:rPr>
  </w:style>
  <w:style w:type="character" w:styleId="86">
    <w:name w:val="HTML Code"/>
    <w:unhideWhenUsed/>
    <w:qFormat/>
    <w:uiPriority w:val="0"/>
    <w:rPr>
      <w:rFonts w:ascii="andale mono" w:hAnsi="andale mono" w:eastAsia="andale mono" w:cs="andale mono"/>
      <w:sz w:val="21"/>
      <w:szCs w:val="21"/>
    </w:rPr>
  </w:style>
  <w:style w:type="character" w:styleId="87">
    <w:name w:val="annotation reference"/>
    <w:basedOn w:val="75"/>
    <w:qFormat/>
    <w:uiPriority w:val="99"/>
    <w:rPr>
      <w:sz w:val="21"/>
      <w:szCs w:val="21"/>
    </w:rPr>
  </w:style>
  <w:style w:type="character" w:styleId="88">
    <w:name w:val="HTML Cite"/>
    <w:unhideWhenUsed/>
    <w:qFormat/>
    <w:uiPriority w:val="99"/>
  </w:style>
  <w:style w:type="character" w:styleId="89">
    <w:name w:val="footnote reference"/>
    <w:qFormat/>
    <w:uiPriority w:val="0"/>
    <w:rPr>
      <w:position w:val="6"/>
      <w:sz w:val="14"/>
      <w:vertAlign w:val="superscript"/>
    </w:rPr>
  </w:style>
  <w:style w:type="character" w:customStyle="1" w:styleId="90">
    <w:name w:val="标题 1 Char"/>
    <w:basedOn w:val="75"/>
    <w:qFormat/>
    <w:uiPriority w:val="0"/>
    <w:rPr>
      <w:rFonts w:ascii="Times New Roman" w:hAnsi="Times New Roman" w:eastAsia="宋体" w:cs="Times New Roman"/>
      <w:b/>
      <w:bCs/>
      <w:kern w:val="44"/>
      <w:sz w:val="44"/>
      <w:szCs w:val="44"/>
    </w:rPr>
  </w:style>
  <w:style w:type="character" w:customStyle="1" w:styleId="91">
    <w:name w:val="标题 2 字符1"/>
    <w:basedOn w:val="75"/>
    <w:link w:val="4"/>
    <w:qFormat/>
    <w:uiPriority w:val="9"/>
    <w:rPr>
      <w:rFonts w:ascii="Arial" w:hAnsi="Arial" w:eastAsia="宋体" w:cs="Times New Roman"/>
      <w:b/>
      <w:bCs/>
      <w:kern w:val="0"/>
      <w:sz w:val="24"/>
      <w:szCs w:val="32"/>
    </w:rPr>
  </w:style>
  <w:style w:type="character" w:customStyle="1" w:styleId="92">
    <w:name w:val="标题 3 字符"/>
    <w:basedOn w:val="75"/>
    <w:link w:val="5"/>
    <w:qFormat/>
    <w:uiPriority w:val="9"/>
    <w:rPr>
      <w:rFonts w:ascii="Times New Roman" w:hAnsi="Times New Roman" w:eastAsia="宋体" w:cs="Times New Roman"/>
      <w:b/>
      <w:bCs/>
      <w:kern w:val="0"/>
      <w:sz w:val="24"/>
      <w:szCs w:val="32"/>
    </w:rPr>
  </w:style>
  <w:style w:type="character" w:customStyle="1" w:styleId="93">
    <w:name w:val="标题 4 字符"/>
    <w:basedOn w:val="75"/>
    <w:link w:val="6"/>
    <w:qFormat/>
    <w:uiPriority w:val="9"/>
    <w:rPr>
      <w:rFonts w:ascii="Arial" w:hAnsi="Arial" w:eastAsia="黑体" w:cs="Times New Roman"/>
      <w:b/>
      <w:bCs/>
      <w:kern w:val="0"/>
      <w:sz w:val="20"/>
      <w:szCs w:val="20"/>
    </w:rPr>
  </w:style>
  <w:style w:type="character" w:customStyle="1" w:styleId="94">
    <w:name w:val="标题 5 字符"/>
    <w:basedOn w:val="75"/>
    <w:link w:val="7"/>
    <w:qFormat/>
    <w:uiPriority w:val="9"/>
    <w:rPr>
      <w:rFonts w:ascii="Times New Roman" w:hAnsi="Times New Roman" w:eastAsia="宋体" w:cs="Times New Roman"/>
      <w:b/>
      <w:bCs/>
      <w:kern w:val="0"/>
      <w:sz w:val="20"/>
      <w:szCs w:val="20"/>
    </w:rPr>
  </w:style>
  <w:style w:type="character" w:customStyle="1" w:styleId="95">
    <w:name w:val="标题 6 字符"/>
    <w:basedOn w:val="75"/>
    <w:link w:val="8"/>
    <w:qFormat/>
    <w:uiPriority w:val="9"/>
    <w:rPr>
      <w:rFonts w:ascii="Arial" w:hAnsi="Arial" w:eastAsia="黑体" w:cs="Times New Roman"/>
      <w:b/>
      <w:bCs/>
      <w:kern w:val="0"/>
      <w:sz w:val="24"/>
      <w:szCs w:val="24"/>
    </w:rPr>
  </w:style>
  <w:style w:type="character" w:customStyle="1" w:styleId="96">
    <w:name w:val="标题 7 字符"/>
    <w:basedOn w:val="75"/>
    <w:link w:val="9"/>
    <w:qFormat/>
    <w:uiPriority w:val="0"/>
    <w:rPr>
      <w:rFonts w:ascii="Times New Roman" w:hAnsi="Times New Roman" w:eastAsia="宋体" w:cs="Times New Roman"/>
      <w:b/>
      <w:bCs/>
      <w:kern w:val="0"/>
      <w:sz w:val="24"/>
      <w:szCs w:val="24"/>
    </w:rPr>
  </w:style>
  <w:style w:type="character" w:customStyle="1" w:styleId="97">
    <w:name w:val="标题 8 字符"/>
    <w:basedOn w:val="75"/>
    <w:link w:val="10"/>
    <w:qFormat/>
    <w:uiPriority w:val="0"/>
    <w:rPr>
      <w:rFonts w:ascii="Arial" w:hAnsi="Arial" w:eastAsia="黑体" w:cs="Times New Roman"/>
      <w:kern w:val="0"/>
      <w:sz w:val="24"/>
      <w:szCs w:val="24"/>
    </w:rPr>
  </w:style>
  <w:style w:type="character" w:customStyle="1" w:styleId="98">
    <w:name w:val="标题 9 字符"/>
    <w:basedOn w:val="75"/>
    <w:link w:val="11"/>
    <w:qFormat/>
    <w:uiPriority w:val="0"/>
    <w:rPr>
      <w:rFonts w:ascii="Arial" w:hAnsi="Arial" w:eastAsia="黑体" w:cs="Times New Roman"/>
      <w:kern w:val="0"/>
      <w:szCs w:val="21"/>
    </w:rPr>
  </w:style>
  <w:style w:type="character" w:customStyle="1" w:styleId="99">
    <w:name w:val="正文文本 字符"/>
    <w:basedOn w:val="75"/>
    <w:link w:val="2"/>
    <w:qFormat/>
    <w:uiPriority w:val="0"/>
    <w:rPr>
      <w:rFonts w:ascii="Times New Roman" w:hAnsi="Times New Roman" w:eastAsia="宋体" w:cs="Times New Roman"/>
      <w:kern w:val="0"/>
      <w:sz w:val="20"/>
      <w:szCs w:val="20"/>
    </w:rPr>
  </w:style>
  <w:style w:type="character" w:customStyle="1" w:styleId="100">
    <w:name w:val="标题 1 字符"/>
    <w:link w:val="3"/>
    <w:qFormat/>
    <w:uiPriority w:val="0"/>
    <w:rPr>
      <w:rFonts w:ascii="Times New Roman" w:hAnsi="Times New Roman" w:eastAsia="宋体" w:cs="Times New Roman"/>
      <w:b/>
      <w:bCs/>
      <w:kern w:val="44"/>
      <w:sz w:val="44"/>
      <w:szCs w:val="44"/>
    </w:rPr>
  </w:style>
  <w:style w:type="character" w:customStyle="1" w:styleId="101">
    <w:name w:val="注释标题 字符"/>
    <w:basedOn w:val="75"/>
    <w:link w:val="15"/>
    <w:qFormat/>
    <w:uiPriority w:val="0"/>
    <w:rPr>
      <w:rFonts w:ascii="Times New Roman" w:hAnsi="Times New Roman" w:eastAsia="宋体" w:cs="Times New Roman"/>
      <w:sz w:val="24"/>
      <w:szCs w:val="20"/>
    </w:rPr>
  </w:style>
  <w:style w:type="character" w:customStyle="1" w:styleId="102">
    <w:name w:val="正文缩进 字符"/>
    <w:link w:val="19"/>
    <w:qFormat/>
    <w:locked/>
    <w:uiPriority w:val="0"/>
    <w:rPr>
      <w:rFonts w:ascii="Times New Roman" w:hAnsi="Times New Roman" w:eastAsia="宋体" w:cs="Times New Roman"/>
      <w:kern w:val="0"/>
      <w:sz w:val="24"/>
      <w:szCs w:val="20"/>
    </w:rPr>
  </w:style>
  <w:style w:type="character" w:customStyle="1" w:styleId="103">
    <w:name w:val="题注 字符"/>
    <w:link w:val="20"/>
    <w:qFormat/>
    <w:locked/>
    <w:uiPriority w:val="0"/>
    <w:rPr>
      <w:rFonts w:ascii="Times New Roman" w:hAnsi="Times New Roman" w:eastAsia="PMingLiU" w:cs="Times New Roman"/>
      <w:b/>
      <w:kern w:val="0"/>
      <w:sz w:val="24"/>
      <w:szCs w:val="20"/>
      <w:lang w:eastAsia="zh-TW"/>
    </w:rPr>
  </w:style>
  <w:style w:type="character" w:customStyle="1" w:styleId="104">
    <w:name w:val="文档结构图 字符"/>
    <w:basedOn w:val="75"/>
    <w:link w:val="23"/>
    <w:qFormat/>
    <w:uiPriority w:val="0"/>
    <w:rPr>
      <w:rFonts w:ascii="宋体" w:hAnsi="Times New Roman" w:eastAsia="宋体" w:cs="Times New Roman"/>
      <w:sz w:val="18"/>
      <w:szCs w:val="18"/>
    </w:rPr>
  </w:style>
  <w:style w:type="character" w:customStyle="1" w:styleId="105">
    <w:name w:val="批注文字 Char"/>
    <w:basedOn w:val="75"/>
    <w:qFormat/>
    <w:uiPriority w:val="99"/>
    <w:rPr>
      <w:rFonts w:ascii="Times New Roman" w:hAnsi="Times New Roman" w:eastAsia="宋体" w:cs="Times New Roman"/>
      <w:kern w:val="0"/>
      <w:sz w:val="24"/>
      <w:szCs w:val="24"/>
    </w:rPr>
  </w:style>
  <w:style w:type="character" w:customStyle="1" w:styleId="106">
    <w:name w:val="批注文字 字符"/>
    <w:link w:val="25"/>
    <w:qFormat/>
    <w:uiPriority w:val="99"/>
    <w:rPr>
      <w:rFonts w:ascii="Times New Roman" w:hAnsi="Times New Roman" w:eastAsia="宋体" w:cs="Times New Roman"/>
      <w:kern w:val="0"/>
      <w:sz w:val="20"/>
      <w:szCs w:val="20"/>
    </w:rPr>
  </w:style>
  <w:style w:type="character" w:customStyle="1" w:styleId="107">
    <w:name w:val="正文文本 3 字符"/>
    <w:basedOn w:val="75"/>
    <w:link w:val="27"/>
    <w:qFormat/>
    <w:uiPriority w:val="0"/>
    <w:rPr>
      <w:rFonts w:ascii="Times New Roman" w:hAnsi="Times New Roman" w:eastAsia="宋体" w:cs="Times New Roman"/>
      <w:kern w:val="0"/>
      <w:sz w:val="16"/>
      <w:szCs w:val="20"/>
    </w:rPr>
  </w:style>
  <w:style w:type="character" w:customStyle="1" w:styleId="108">
    <w:name w:val="正文文本缩进 Char"/>
    <w:basedOn w:val="75"/>
    <w:link w:val="109"/>
    <w:qFormat/>
    <w:uiPriority w:val="99"/>
    <w:rPr>
      <w:rFonts w:ascii="Times New Roman" w:hAnsi="Times New Roman" w:eastAsia="宋体" w:cs="Times New Roman"/>
      <w:kern w:val="0"/>
      <w:sz w:val="24"/>
      <w:szCs w:val="24"/>
    </w:rPr>
  </w:style>
  <w:style w:type="paragraph" w:customStyle="1" w:styleId="109">
    <w:name w:val="正文文本缩进1"/>
    <w:basedOn w:val="1"/>
    <w:link w:val="108"/>
    <w:qFormat/>
    <w:uiPriority w:val="99"/>
    <w:pPr>
      <w:spacing w:after="120"/>
      <w:ind w:left="420" w:leftChars="200"/>
    </w:pPr>
  </w:style>
  <w:style w:type="character" w:customStyle="1" w:styleId="110">
    <w:name w:val="正文文本缩进 字符"/>
    <w:link w:val="29"/>
    <w:qFormat/>
    <w:uiPriority w:val="99"/>
    <w:rPr>
      <w:rFonts w:ascii="Times New Roman" w:hAnsi="Times New Roman" w:eastAsia="宋体" w:cs="Times New Roman"/>
      <w:kern w:val="0"/>
      <w:sz w:val="24"/>
      <w:szCs w:val="24"/>
    </w:rPr>
  </w:style>
  <w:style w:type="character" w:customStyle="1" w:styleId="111">
    <w:name w:val="纯文本 Char"/>
    <w:basedOn w:val="75"/>
    <w:link w:val="112"/>
    <w:qFormat/>
    <w:uiPriority w:val="0"/>
    <w:rPr>
      <w:rFonts w:ascii="宋体" w:hAnsi="Courier New" w:eastAsia="宋体" w:cs="Courier New"/>
      <w:kern w:val="0"/>
      <w:szCs w:val="21"/>
    </w:rPr>
  </w:style>
  <w:style w:type="paragraph" w:customStyle="1" w:styleId="112">
    <w:name w:val="纯文本1"/>
    <w:basedOn w:val="1"/>
    <w:link w:val="111"/>
    <w:qFormat/>
    <w:uiPriority w:val="0"/>
    <w:pPr>
      <w:adjustRightInd/>
      <w:spacing w:line="240" w:lineRule="auto"/>
      <w:jc w:val="both"/>
      <w:textAlignment w:val="auto"/>
    </w:pPr>
    <w:rPr>
      <w:rFonts w:ascii="宋体" w:hAnsi="Courier New" w:cs="Courier New"/>
      <w:sz w:val="21"/>
      <w:szCs w:val="21"/>
    </w:rPr>
  </w:style>
  <w:style w:type="character" w:customStyle="1" w:styleId="113">
    <w:name w:val="纯文本 字符1"/>
    <w:link w:val="38"/>
    <w:qFormat/>
    <w:uiPriority w:val="0"/>
    <w:rPr>
      <w:rFonts w:ascii="宋体" w:hAnsi="Courier New" w:eastAsia="宋体" w:cs="Times New Roman"/>
      <w:szCs w:val="20"/>
    </w:rPr>
  </w:style>
  <w:style w:type="character" w:customStyle="1" w:styleId="114">
    <w:name w:val="日期 字符1"/>
    <w:basedOn w:val="75"/>
    <w:link w:val="41"/>
    <w:qFormat/>
    <w:uiPriority w:val="0"/>
    <w:rPr>
      <w:rFonts w:ascii="Times New Roman" w:hAnsi="Times New Roman" w:eastAsia="宋体" w:cs="Times New Roman"/>
      <w:kern w:val="0"/>
      <w:sz w:val="28"/>
      <w:szCs w:val="20"/>
    </w:rPr>
  </w:style>
  <w:style w:type="character" w:customStyle="1" w:styleId="115">
    <w:name w:val="正文文本缩进 2 字符"/>
    <w:basedOn w:val="75"/>
    <w:link w:val="42"/>
    <w:qFormat/>
    <w:uiPriority w:val="0"/>
    <w:rPr>
      <w:rFonts w:ascii="宋体" w:hAnsi="Times New Roman" w:eastAsia="宋体" w:cs="Times New Roman"/>
      <w:kern w:val="0"/>
      <w:sz w:val="28"/>
      <w:szCs w:val="20"/>
    </w:rPr>
  </w:style>
  <w:style w:type="character" w:customStyle="1" w:styleId="116">
    <w:name w:val="批注框文本 字符"/>
    <w:basedOn w:val="75"/>
    <w:link w:val="43"/>
    <w:qFormat/>
    <w:uiPriority w:val="99"/>
    <w:rPr>
      <w:rFonts w:ascii="Times New Roman" w:hAnsi="Times New Roman" w:eastAsia="宋体" w:cs="Times New Roman"/>
      <w:kern w:val="0"/>
      <w:sz w:val="18"/>
      <w:szCs w:val="18"/>
    </w:rPr>
  </w:style>
  <w:style w:type="character" w:customStyle="1" w:styleId="117">
    <w:name w:val="页脚 Char"/>
    <w:basedOn w:val="75"/>
    <w:qFormat/>
    <w:uiPriority w:val="99"/>
    <w:rPr>
      <w:rFonts w:ascii="Times New Roman" w:hAnsi="Times New Roman" w:eastAsia="宋体" w:cs="Times New Roman"/>
      <w:kern w:val="0"/>
      <w:sz w:val="18"/>
      <w:szCs w:val="18"/>
    </w:rPr>
  </w:style>
  <w:style w:type="character" w:customStyle="1" w:styleId="118">
    <w:name w:val="页脚 字符1"/>
    <w:link w:val="44"/>
    <w:qFormat/>
    <w:uiPriority w:val="99"/>
    <w:rPr>
      <w:rFonts w:ascii="Times New Roman" w:hAnsi="Times New Roman" w:eastAsia="宋体" w:cs="Times New Roman"/>
      <w:kern w:val="0"/>
      <w:sz w:val="18"/>
      <w:szCs w:val="18"/>
    </w:rPr>
  </w:style>
  <w:style w:type="character" w:customStyle="1" w:styleId="119">
    <w:name w:val="页眉 Char"/>
    <w:basedOn w:val="75"/>
    <w:qFormat/>
    <w:uiPriority w:val="99"/>
    <w:rPr>
      <w:rFonts w:ascii="Times New Roman" w:hAnsi="Times New Roman" w:eastAsia="宋体" w:cs="Times New Roman"/>
      <w:kern w:val="0"/>
      <w:sz w:val="18"/>
      <w:szCs w:val="18"/>
    </w:rPr>
  </w:style>
  <w:style w:type="character" w:customStyle="1" w:styleId="120">
    <w:name w:val="页眉 字符2"/>
    <w:link w:val="45"/>
    <w:qFormat/>
    <w:uiPriority w:val="99"/>
    <w:rPr>
      <w:rFonts w:ascii="Times New Roman" w:hAnsi="Times New Roman" w:eastAsia="宋体" w:cs="Times New Roman"/>
      <w:kern w:val="0"/>
      <w:sz w:val="20"/>
      <w:szCs w:val="20"/>
    </w:rPr>
  </w:style>
  <w:style w:type="character" w:customStyle="1" w:styleId="121">
    <w:name w:val="签名 字符"/>
    <w:basedOn w:val="75"/>
    <w:link w:val="46"/>
    <w:qFormat/>
    <w:uiPriority w:val="0"/>
    <w:rPr>
      <w:rFonts w:ascii="宋体" w:hAnsi="宋体" w:eastAsia="宋体" w:cs="Times New Roman"/>
      <w:sz w:val="24"/>
      <w:szCs w:val="18"/>
    </w:rPr>
  </w:style>
  <w:style w:type="character" w:customStyle="1" w:styleId="122">
    <w:name w:val="副标题 字符"/>
    <w:basedOn w:val="75"/>
    <w:link w:val="52"/>
    <w:qFormat/>
    <w:uiPriority w:val="0"/>
    <w:rPr>
      <w:rFonts w:ascii="Times New Roman" w:hAnsi="Times New Roman" w:eastAsia="宋体" w:cs="Times New Roman"/>
      <w:b/>
      <w:bCs/>
      <w:sz w:val="32"/>
      <w:szCs w:val="24"/>
    </w:rPr>
  </w:style>
  <w:style w:type="character" w:customStyle="1" w:styleId="123">
    <w:name w:val="脚注文本 字符"/>
    <w:basedOn w:val="75"/>
    <w:link w:val="54"/>
    <w:qFormat/>
    <w:uiPriority w:val="0"/>
    <w:rPr>
      <w:rFonts w:ascii="Times New Roman" w:hAnsi="Times New Roman" w:eastAsia="宋体" w:cs="Times New Roman"/>
      <w:kern w:val="0"/>
      <w:sz w:val="18"/>
      <w:szCs w:val="20"/>
    </w:rPr>
  </w:style>
  <w:style w:type="character" w:customStyle="1" w:styleId="124">
    <w:name w:val="正文文本缩进 3 字符"/>
    <w:basedOn w:val="75"/>
    <w:link w:val="57"/>
    <w:qFormat/>
    <w:uiPriority w:val="0"/>
    <w:rPr>
      <w:rFonts w:ascii="黑体" w:hAnsi="Times New Roman" w:eastAsia="黑体" w:cs="Times New Roman"/>
      <w:kern w:val="0"/>
      <w:sz w:val="28"/>
      <w:szCs w:val="20"/>
    </w:rPr>
  </w:style>
  <w:style w:type="character" w:customStyle="1" w:styleId="125">
    <w:name w:val="正文文本 2 Char"/>
    <w:basedOn w:val="75"/>
    <w:qFormat/>
    <w:uiPriority w:val="0"/>
    <w:rPr>
      <w:rFonts w:ascii="Times New Roman" w:hAnsi="Times New Roman" w:eastAsia="宋体" w:cs="Times New Roman"/>
      <w:kern w:val="0"/>
      <w:sz w:val="24"/>
      <w:szCs w:val="24"/>
    </w:rPr>
  </w:style>
  <w:style w:type="character" w:customStyle="1" w:styleId="126">
    <w:name w:val="正文文本 2 字符"/>
    <w:link w:val="63"/>
    <w:qFormat/>
    <w:uiPriority w:val="0"/>
    <w:rPr>
      <w:rFonts w:ascii="Times New Roman" w:hAnsi="Times New Roman" w:eastAsia="宋体" w:cs="Times New Roman"/>
      <w:kern w:val="0"/>
      <w:sz w:val="24"/>
      <w:szCs w:val="20"/>
    </w:rPr>
  </w:style>
  <w:style w:type="character" w:customStyle="1" w:styleId="127">
    <w:name w:val="标题 Char"/>
    <w:basedOn w:val="75"/>
    <w:qFormat/>
    <w:uiPriority w:val="0"/>
    <w:rPr>
      <w:rFonts w:eastAsia="宋体" w:asciiTheme="majorHAnsi" w:hAnsiTheme="majorHAnsi" w:cstheme="majorBidi"/>
      <w:b/>
      <w:bCs/>
      <w:kern w:val="0"/>
      <w:sz w:val="32"/>
      <w:szCs w:val="32"/>
    </w:rPr>
  </w:style>
  <w:style w:type="character" w:customStyle="1" w:styleId="128">
    <w:name w:val="标题 字符"/>
    <w:link w:val="69"/>
    <w:qFormat/>
    <w:uiPriority w:val="0"/>
    <w:rPr>
      <w:rFonts w:ascii="Times New Roman" w:hAnsi="Times New Roman" w:eastAsia="宋体" w:cs="Times New Roman"/>
      <w:b/>
      <w:bCs/>
      <w:kern w:val="0"/>
      <w:sz w:val="20"/>
      <w:szCs w:val="20"/>
    </w:rPr>
  </w:style>
  <w:style w:type="character" w:customStyle="1" w:styleId="129">
    <w:name w:val="批注主题 字符"/>
    <w:basedOn w:val="105"/>
    <w:link w:val="70"/>
    <w:qFormat/>
    <w:uiPriority w:val="0"/>
    <w:rPr>
      <w:rFonts w:ascii="Times New Roman" w:hAnsi="Times New Roman" w:eastAsia="宋体" w:cs="Times New Roman"/>
      <w:b/>
      <w:bCs/>
      <w:kern w:val="0"/>
      <w:sz w:val="24"/>
      <w:szCs w:val="24"/>
    </w:rPr>
  </w:style>
  <w:style w:type="character" w:customStyle="1" w:styleId="130">
    <w:name w:val="正文文本首行缩进 字符"/>
    <w:basedOn w:val="99"/>
    <w:link w:val="71"/>
    <w:qFormat/>
    <w:uiPriority w:val="0"/>
    <w:rPr>
      <w:rFonts w:ascii="宋体" w:hAnsi="宋体" w:eastAsia="宋体" w:cs="Times New Roman"/>
      <w:kern w:val="0"/>
      <w:sz w:val="24"/>
      <w:szCs w:val="20"/>
    </w:rPr>
  </w:style>
  <w:style w:type="character" w:customStyle="1" w:styleId="131">
    <w:name w:val="正文文本首行缩进 2 字符"/>
    <w:basedOn w:val="108"/>
    <w:link w:val="72"/>
    <w:qFormat/>
    <w:uiPriority w:val="0"/>
    <w:rPr>
      <w:rFonts w:ascii="Times New Roman" w:hAnsi="Times New Roman" w:eastAsia="宋体" w:cs="Times New Roman"/>
      <w:kern w:val="0"/>
      <w:sz w:val="44"/>
      <w:szCs w:val="20"/>
    </w:rPr>
  </w:style>
  <w:style w:type="character" w:customStyle="1" w:styleId="132">
    <w:name w:val="标题 1 Char Char"/>
    <w:qFormat/>
    <w:uiPriority w:val="0"/>
    <w:rPr>
      <w:rFonts w:ascii="黑体" w:hAnsi="宋体" w:eastAsia="黑体"/>
      <w:b/>
      <w:iCs/>
      <w:kern w:val="44"/>
      <w:sz w:val="52"/>
      <w:szCs w:val="52"/>
      <w:lang w:val="en-US" w:eastAsia="zh-CN" w:bidi="ar-SA"/>
    </w:rPr>
  </w:style>
  <w:style w:type="character" w:customStyle="1" w:styleId="133">
    <w:name w:val="tw4winPopup"/>
    <w:qFormat/>
    <w:uiPriority w:val="0"/>
    <w:rPr>
      <w:rFonts w:ascii="Courier New" w:hAnsi="Courier New"/>
      <w:color w:val="008000"/>
    </w:rPr>
  </w:style>
  <w:style w:type="character" w:customStyle="1" w:styleId="134">
    <w:name w:val="cos_0d"/>
    <w:qFormat/>
    <w:uiPriority w:val="0"/>
    <w:rPr>
      <w:color w:val="000000"/>
    </w:rPr>
  </w:style>
  <w:style w:type="character" w:customStyle="1" w:styleId="135">
    <w:name w:val="font241"/>
    <w:qFormat/>
    <w:uiPriority w:val="0"/>
    <w:rPr>
      <w:rFonts w:hint="eastAsia" w:ascii="宋体" w:hAnsi="宋体" w:eastAsia="宋体" w:cs="宋体"/>
      <w:b/>
      <w:color w:val="000000"/>
      <w:sz w:val="16"/>
      <w:szCs w:val="16"/>
      <w:u w:val="none"/>
    </w:rPr>
  </w:style>
  <w:style w:type="character" w:customStyle="1" w:styleId="136">
    <w:name w:val="批注主题 Char1"/>
    <w:semiHidden/>
    <w:qFormat/>
    <w:uiPriority w:val="99"/>
    <w:rPr>
      <w:rFonts w:ascii="Calibri" w:hAnsi="Calibri" w:eastAsia="宋体" w:cs="Times New Roman"/>
      <w:b/>
      <w:bCs/>
      <w:kern w:val="2"/>
      <w:sz w:val="24"/>
      <w:szCs w:val="22"/>
    </w:rPr>
  </w:style>
  <w:style w:type="character" w:customStyle="1" w:styleId="137">
    <w:name w:val="px_10"/>
    <w:qFormat/>
    <w:uiPriority w:val="0"/>
  </w:style>
  <w:style w:type="character" w:customStyle="1" w:styleId="138">
    <w:name w:val="Body Text 2 Char Char"/>
    <w:link w:val="139"/>
    <w:qFormat/>
    <w:uiPriority w:val="0"/>
    <w:rPr>
      <w:rFonts w:ascii="Times New Roman" w:hAnsi="Times New Roman" w:eastAsia="宋体" w:cs="Times New Roman"/>
      <w:kern w:val="0"/>
      <w:sz w:val="20"/>
      <w:szCs w:val="20"/>
    </w:rPr>
  </w:style>
  <w:style w:type="paragraph" w:customStyle="1" w:styleId="139">
    <w:name w:val="正文文本 21"/>
    <w:basedOn w:val="1"/>
    <w:link w:val="138"/>
    <w:qFormat/>
    <w:uiPriority w:val="0"/>
    <w:pPr>
      <w:spacing w:after="120" w:line="480" w:lineRule="auto"/>
    </w:pPr>
    <w:rPr>
      <w:sz w:val="20"/>
      <w:szCs w:val="20"/>
    </w:rPr>
  </w:style>
  <w:style w:type="character" w:customStyle="1" w:styleId="140">
    <w:name w:val="tw4winExternal"/>
    <w:qFormat/>
    <w:uiPriority w:val="0"/>
    <w:rPr>
      <w:rFonts w:ascii="Courier New" w:hAnsi="Courier New"/>
      <w:color w:val="808080"/>
    </w:rPr>
  </w:style>
  <w:style w:type="character" w:customStyle="1" w:styleId="141">
    <w:name w:val="样式 小四2 Char"/>
    <w:link w:val="142"/>
    <w:qFormat/>
    <w:uiPriority w:val="0"/>
    <w:rPr>
      <w:sz w:val="24"/>
      <w:szCs w:val="24"/>
    </w:rPr>
  </w:style>
  <w:style w:type="paragraph" w:customStyle="1" w:styleId="142">
    <w:name w:val="样式 小四2"/>
    <w:basedOn w:val="1"/>
    <w:link w:val="141"/>
    <w:qFormat/>
    <w:uiPriority w:val="0"/>
    <w:pPr>
      <w:adjustRightInd/>
      <w:spacing w:before="100" w:beforeAutospacing="1" w:after="100" w:afterAutospacing="1" w:line="300" w:lineRule="auto"/>
      <w:ind w:firstLine="420" w:firstLineChars="200"/>
      <w:jc w:val="both"/>
      <w:textAlignment w:val="auto"/>
    </w:pPr>
    <w:rPr>
      <w:rFonts w:asciiTheme="minorHAnsi" w:hAnsiTheme="minorHAnsi" w:eastAsiaTheme="minorEastAsia" w:cstheme="minorBidi"/>
      <w:kern w:val="2"/>
    </w:rPr>
  </w:style>
  <w:style w:type="character" w:customStyle="1" w:styleId="143">
    <w:name w:val="样式8 Char"/>
    <w:link w:val="144"/>
    <w:qFormat/>
    <w:uiPriority w:val="0"/>
    <w:rPr>
      <w:rFonts w:ascii="宋体" w:hAnsi="宋体" w:cs="Arial,Bold"/>
      <w:b/>
      <w:bCs/>
      <w:sz w:val="24"/>
      <w:szCs w:val="24"/>
    </w:rPr>
  </w:style>
  <w:style w:type="paragraph" w:customStyle="1" w:styleId="144">
    <w:name w:val="样式8"/>
    <w:basedOn w:val="5"/>
    <w:link w:val="143"/>
    <w:qFormat/>
    <w:uiPriority w:val="0"/>
    <w:pPr>
      <w:tabs>
        <w:tab w:val="left" w:pos="720"/>
      </w:tabs>
      <w:adjustRightInd/>
      <w:spacing w:line="360" w:lineRule="auto"/>
      <w:ind w:left="720" w:hanging="720"/>
      <w:jc w:val="both"/>
      <w:textAlignment w:val="auto"/>
    </w:pPr>
    <w:rPr>
      <w:rFonts w:ascii="宋体" w:hAnsi="宋体" w:cs="Arial,Bold" w:eastAsiaTheme="minorEastAsia"/>
      <w:kern w:val="2"/>
      <w:szCs w:val="24"/>
    </w:rPr>
  </w:style>
  <w:style w:type="character" w:customStyle="1" w:styleId="145">
    <w:name w:val="页脚 Char1"/>
    <w:semiHidden/>
    <w:qFormat/>
    <w:uiPriority w:val="99"/>
    <w:rPr>
      <w:rFonts w:ascii="Times New Roman" w:hAnsi="Times New Roman" w:eastAsia="宋体" w:cs="Times New Roman"/>
      <w:sz w:val="18"/>
      <w:szCs w:val="18"/>
    </w:rPr>
  </w:style>
  <w:style w:type="character" w:customStyle="1" w:styleId="146">
    <w:name w:val="font1"/>
    <w:qFormat/>
    <w:uiPriority w:val="0"/>
    <w:rPr>
      <w:color w:val="000000"/>
      <w:sz w:val="18"/>
    </w:rPr>
  </w:style>
  <w:style w:type="character" w:customStyle="1" w:styleId="147">
    <w:name w:val="标题 4 Char Char Char Char Char Char Char Char Char Char Char Char Char Char Char Char Char Char Char Char"/>
    <w:qFormat/>
    <w:uiPriority w:val="0"/>
    <w:rPr>
      <w:rFonts w:ascii="Arial" w:hAnsi="Arial" w:eastAsia="黑体" w:cs="Arial"/>
      <w:bCs/>
      <w:kern w:val="2"/>
      <w:position w:val="6"/>
      <w:sz w:val="24"/>
      <w:szCs w:val="24"/>
      <w:lang w:val="en-US" w:eastAsia="zh-CN" w:bidi="ar-SA"/>
    </w:rPr>
  </w:style>
  <w:style w:type="character" w:customStyle="1" w:styleId="148">
    <w:name w:val="font21"/>
    <w:qFormat/>
    <w:uiPriority w:val="0"/>
    <w:rPr>
      <w:rFonts w:hint="eastAsia" w:ascii="宋体" w:hAnsi="宋体" w:eastAsia="宋体" w:cs="宋体"/>
      <w:color w:val="000000"/>
      <w:sz w:val="16"/>
      <w:szCs w:val="16"/>
      <w:u w:val="none"/>
    </w:rPr>
  </w:style>
  <w:style w:type="character" w:customStyle="1" w:styleId="149">
    <w:name w:val="cls_04"/>
    <w:qFormat/>
    <w:uiPriority w:val="0"/>
    <w:rPr>
      <w:color w:val="000000"/>
    </w:rPr>
  </w:style>
  <w:style w:type="character" w:customStyle="1" w:styleId="150">
    <w:name w:val="cos_10"/>
    <w:qFormat/>
    <w:uiPriority w:val="0"/>
    <w:rPr>
      <w:color w:val="000000"/>
    </w:rPr>
  </w:style>
  <w:style w:type="character" w:customStyle="1" w:styleId="151">
    <w:name w:val="bds_more4"/>
    <w:qFormat/>
    <w:uiPriority w:val="0"/>
  </w:style>
  <w:style w:type="character" w:customStyle="1" w:styleId="152">
    <w:name w:val="javascript_10"/>
    <w:qFormat/>
    <w:uiPriority w:val="0"/>
    <w:rPr>
      <w:color w:val="000000"/>
    </w:rPr>
  </w:style>
  <w:style w:type="character" w:customStyle="1" w:styleId="153">
    <w:name w:val="批注引用2"/>
    <w:qFormat/>
    <w:uiPriority w:val="0"/>
    <w:rPr>
      <w:sz w:val="21"/>
      <w:szCs w:val="21"/>
    </w:rPr>
  </w:style>
  <w:style w:type="character" w:customStyle="1" w:styleId="154">
    <w:name w:val="yxMark"/>
    <w:qFormat/>
    <w:uiPriority w:val="0"/>
    <w:rPr>
      <w:rFonts w:ascii="Courier New" w:hAnsi="Courier New" w:cs="Courier New"/>
      <w:b/>
      <w:bCs/>
      <w:vanish/>
      <w:color w:val="800000"/>
      <w:sz w:val="16"/>
      <w:szCs w:val="16"/>
      <w:vertAlign w:val="subscript"/>
    </w:rPr>
  </w:style>
  <w:style w:type="character" w:customStyle="1" w:styleId="155">
    <w:name w:val="sql_08"/>
    <w:qFormat/>
    <w:uiPriority w:val="0"/>
    <w:rPr>
      <w:color w:val="000000"/>
    </w:rPr>
  </w:style>
  <w:style w:type="character" w:customStyle="1" w:styleId="156">
    <w:name w:val="正文 + 三号 Char"/>
    <w:qFormat/>
    <w:uiPriority w:val="0"/>
    <w:rPr>
      <w:rFonts w:eastAsia="宋体"/>
      <w:kern w:val="2"/>
      <w:sz w:val="21"/>
      <w:lang w:val="en-US" w:eastAsia="zh-CN"/>
    </w:rPr>
  </w:style>
  <w:style w:type="character" w:customStyle="1" w:styleId="157">
    <w:name w:val="页眉 字符"/>
    <w:qFormat/>
    <w:uiPriority w:val="99"/>
  </w:style>
  <w:style w:type="character" w:customStyle="1" w:styleId="158">
    <w:name w:val="textnowrap3"/>
    <w:qFormat/>
    <w:uiPriority w:val="0"/>
  </w:style>
  <w:style w:type="character" w:customStyle="1" w:styleId="159">
    <w:name w:val="????"/>
    <w:qFormat/>
    <w:uiPriority w:val="0"/>
    <w:rPr>
      <w:rFonts w:cs="Times New Roman"/>
      <w:position w:val="6"/>
      <w:sz w:val="12"/>
    </w:rPr>
  </w:style>
  <w:style w:type="character" w:customStyle="1" w:styleId="160">
    <w:name w:val="strength-txt"/>
    <w:qFormat/>
    <w:uiPriority w:val="0"/>
  </w:style>
  <w:style w:type="character" w:customStyle="1" w:styleId="161">
    <w:name w:val="html_06"/>
    <w:qFormat/>
    <w:uiPriority w:val="0"/>
    <w:rPr>
      <w:color w:val="000000"/>
    </w:rPr>
  </w:style>
  <w:style w:type="character" w:customStyle="1" w:styleId="162">
    <w:name w:val="javascript_01"/>
    <w:qFormat/>
    <w:uiPriority w:val="0"/>
    <w:rPr>
      <w:color w:val="000000"/>
    </w:rPr>
  </w:style>
  <w:style w:type="character" w:customStyle="1" w:styleId="163">
    <w:name w:val="正文小四1.5倍行距 Char"/>
    <w:link w:val="164"/>
    <w:qFormat/>
    <w:uiPriority w:val="0"/>
    <w:rPr>
      <w:rFonts w:ascii="宋体" w:hAnsi="宋体"/>
      <w:sz w:val="24"/>
      <w:szCs w:val="24"/>
    </w:rPr>
  </w:style>
  <w:style w:type="paragraph" w:customStyle="1" w:styleId="164">
    <w:name w:val="正文小四1.5倍行距"/>
    <w:basedOn w:val="1"/>
    <w:link w:val="163"/>
    <w:qFormat/>
    <w:uiPriority w:val="0"/>
    <w:pPr>
      <w:adjustRightInd/>
      <w:snapToGrid w:val="0"/>
      <w:spacing w:line="360" w:lineRule="auto"/>
      <w:ind w:firstLine="480" w:firstLineChars="200"/>
      <w:jc w:val="both"/>
      <w:textAlignment w:val="auto"/>
    </w:pPr>
    <w:rPr>
      <w:rFonts w:ascii="宋体" w:hAnsi="宋体" w:eastAsiaTheme="minorEastAsia" w:cstheme="minorBidi"/>
      <w:kern w:val="2"/>
    </w:rPr>
  </w:style>
  <w:style w:type="character" w:customStyle="1" w:styleId="165">
    <w:name w:val="子 C"/>
    <w:qFormat/>
    <w:uiPriority w:val="0"/>
    <w:rPr>
      <w:rFonts w:ascii="宋体" w:eastAsia="宋体"/>
      <w:b/>
      <w:kern w:val="2"/>
      <w:sz w:val="30"/>
      <w:lang w:val="en-US" w:eastAsia="zh-CN" w:bidi="ar-SA"/>
    </w:rPr>
  </w:style>
  <w:style w:type="character" w:customStyle="1" w:styleId="166">
    <w:name w:val="font121"/>
    <w:qFormat/>
    <w:uiPriority w:val="0"/>
    <w:rPr>
      <w:rFonts w:hint="eastAsia" w:ascii="宋体" w:hAnsi="宋体" w:eastAsia="宋体" w:cs="宋体"/>
      <w:color w:val="000000"/>
      <w:sz w:val="24"/>
      <w:szCs w:val="24"/>
      <w:u w:val="none"/>
    </w:rPr>
  </w:style>
  <w:style w:type="character" w:customStyle="1" w:styleId="167">
    <w:name w:val="批注文字 Char1"/>
    <w:qFormat/>
    <w:uiPriority w:val="99"/>
    <w:rPr>
      <w:rFonts w:ascii="Times New Roman" w:hAnsi="Times New Roman" w:eastAsia="宋体" w:cs="Times New Roman"/>
      <w:sz w:val="28"/>
      <w:szCs w:val="20"/>
    </w:rPr>
  </w:style>
  <w:style w:type="character" w:customStyle="1" w:styleId="168">
    <w:name w:val="Sales Guide 2 Char"/>
    <w:link w:val="169"/>
    <w:qFormat/>
    <w:locked/>
    <w:uiPriority w:val="0"/>
    <w:rPr>
      <w:rFonts w:ascii="Arial,Bold" w:hAnsi="Arial,Bold" w:eastAsia="黑体" w:cs="Arial,Bold"/>
      <w:sz w:val="24"/>
      <w:szCs w:val="21"/>
    </w:rPr>
  </w:style>
  <w:style w:type="paragraph" w:customStyle="1" w:styleId="169">
    <w:name w:val="Sales Guide 2"/>
    <w:basedOn w:val="4"/>
    <w:next w:val="1"/>
    <w:link w:val="168"/>
    <w:qFormat/>
    <w:uiPriority w:val="0"/>
    <w:pPr>
      <w:autoSpaceDE w:val="0"/>
      <w:autoSpaceDN w:val="0"/>
      <w:spacing w:line="360" w:lineRule="auto"/>
      <w:ind w:left="0"/>
      <w:textAlignment w:val="auto"/>
    </w:pPr>
    <w:rPr>
      <w:rFonts w:ascii="Arial,Bold" w:hAnsi="Arial,Bold" w:eastAsia="黑体" w:cs="Arial,Bold"/>
      <w:b w:val="0"/>
      <w:bCs w:val="0"/>
      <w:kern w:val="2"/>
      <w:szCs w:val="21"/>
    </w:rPr>
  </w:style>
  <w:style w:type="character" w:customStyle="1" w:styleId="170">
    <w:name w:val="cos_09"/>
    <w:qFormat/>
    <w:uiPriority w:val="0"/>
    <w:rPr>
      <w:color w:val="000000"/>
    </w:rPr>
  </w:style>
  <w:style w:type="character" w:customStyle="1" w:styleId="171">
    <w:name w:val="hover14"/>
    <w:qFormat/>
    <w:uiPriority w:val="0"/>
    <w:rPr>
      <w:shd w:val="clear" w:color="auto" w:fill="DFDFDF"/>
    </w:rPr>
  </w:style>
  <w:style w:type="character" w:customStyle="1" w:styleId="172">
    <w:name w:val="标书正文:  0.74 厘米 Char1"/>
    <w:qFormat/>
    <w:uiPriority w:val="0"/>
    <w:rPr>
      <w:rFonts w:eastAsia="宋体"/>
      <w:kern w:val="2"/>
      <w:sz w:val="24"/>
      <w:lang w:val="en-US" w:eastAsia="zh-CN"/>
    </w:rPr>
  </w:style>
  <w:style w:type="character" w:customStyle="1" w:styleId="173">
    <w:name w:val="v151"/>
    <w:qFormat/>
    <w:uiPriority w:val="0"/>
    <w:rPr>
      <w:sz w:val="18"/>
    </w:rPr>
  </w:style>
  <w:style w:type="character" w:customStyle="1" w:styleId="174">
    <w:name w:val="textwrap3"/>
    <w:qFormat/>
    <w:uiPriority w:val="0"/>
  </w:style>
  <w:style w:type="character" w:customStyle="1" w:styleId="175">
    <w:name w:val="文章正文 Char"/>
    <w:qFormat/>
    <w:uiPriority w:val="0"/>
    <w:rPr>
      <w:rFonts w:hint="eastAsia" w:ascii="宋体" w:hAnsi="宋体" w:eastAsia="宋体"/>
      <w:kern w:val="2"/>
      <w:sz w:val="24"/>
      <w:szCs w:val="24"/>
      <w:lang w:val="en-US" w:eastAsia="zh-CN" w:bidi="ar-SA"/>
    </w:rPr>
  </w:style>
  <w:style w:type="character" w:customStyle="1" w:styleId="176">
    <w:name w:val="apple-style-span"/>
    <w:qFormat/>
    <w:uiPriority w:val="0"/>
    <w:rPr>
      <w:rFonts w:hint="default"/>
    </w:rPr>
  </w:style>
  <w:style w:type="character" w:customStyle="1" w:styleId="177">
    <w:name w:val="tw4winTerm"/>
    <w:qFormat/>
    <w:uiPriority w:val="0"/>
    <w:rPr>
      <w:color w:val="0000FF"/>
    </w:rPr>
  </w:style>
  <w:style w:type="character" w:customStyle="1" w:styleId="178">
    <w:name w:val="top"/>
    <w:qFormat/>
    <w:uiPriority w:val="0"/>
  </w:style>
  <w:style w:type="character" w:customStyle="1" w:styleId="179">
    <w:name w:val="样式 宋体 小四 Char"/>
    <w:qFormat/>
    <w:uiPriority w:val="0"/>
    <w:rPr>
      <w:rFonts w:ascii="宋体" w:hAnsi="宋体" w:eastAsia="宋体"/>
      <w:b/>
      <w:kern w:val="2"/>
      <w:sz w:val="24"/>
      <w:szCs w:val="24"/>
      <w:lang w:val="en-US" w:eastAsia="zh-CN" w:bidi="ar-SA"/>
    </w:rPr>
  </w:style>
  <w:style w:type="character" w:customStyle="1" w:styleId="180">
    <w:name w:val="font171"/>
    <w:qFormat/>
    <w:uiPriority w:val="0"/>
    <w:rPr>
      <w:rFonts w:hint="eastAsia" w:ascii="宋体" w:hAnsi="宋体" w:eastAsia="宋体" w:cs="宋体"/>
      <w:b/>
      <w:color w:val="FF0000"/>
      <w:sz w:val="16"/>
      <w:szCs w:val="16"/>
      <w:u w:val="none"/>
    </w:rPr>
  </w:style>
  <w:style w:type="character" w:customStyle="1" w:styleId="181">
    <w:name w:val="正文文本 2 Char1"/>
    <w:qFormat/>
    <w:uiPriority w:val="99"/>
    <w:rPr>
      <w:sz w:val="24"/>
      <w:szCs w:val="24"/>
    </w:rPr>
  </w:style>
  <w:style w:type="character" w:customStyle="1" w:styleId="182">
    <w:name w:val="样式1 Char"/>
    <w:qFormat/>
    <w:uiPriority w:val="0"/>
    <w:rPr>
      <w:rFonts w:ascii="宋体" w:hAnsi="宋体" w:eastAsia="宋体" w:cs="Times New Roman"/>
      <w:b/>
      <w:bCs/>
      <w:kern w:val="2"/>
      <w:sz w:val="24"/>
      <w:szCs w:val="24"/>
    </w:rPr>
  </w:style>
  <w:style w:type="character" w:customStyle="1" w:styleId="183">
    <w:name w:val="列出段落1 Char"/>
    <w:link w:val="184"/>
    <w:qFormat/>
    <w:uiPriority w:val="0"/>
    <w:rPr>
      <w:sz w:val="24"/>
      <w:szCs w:val="24"/>
    </w:rPr>
  </w:style>
  <w:style w:type="paragraph" w:customStyle="1" w:styleId="184">
    <w:name w:val="列出段落1"/>
    <w:basedOn w:val="1"/>
    <w:link w:val="183"/>
    <w:qFormat/>
    <w:uiPriority w:val="0"/>
    <w:pPr>
      <w:ind w:firstLine="420" w:firstLineChars="200"/>
    </w:pPr>
    <w:rPr>
      <w:rFonts w:asciiTheme="minorHAnsi" w:hAnsiTheme="minorHAnsi" w:eastAsiaTheme="minorEastAsia" w:cstheme="minorBidi"/>
      <w:kern w:val="2"/>
    </w:rPr>
  </w:style>
  <w:style w:type="character" w:customStyle="1" w:styleId="185">
    <w:name w:val="javascript_0e"/>
    <w:qFormat/>
    <w:uiPriority w:val="0"/>
    <w:rPr>
      <w:color w:val="000000"/>
    </w:rPr>
  </w:style>
  <w:style w:type="character" w:customStyle="1" w:styleId="186">
    <w:name w:val="juntext21"/>
    <w:qFormat/>
    <w:uiPriority w:val="0"/>
    <w:rPr>
      <w:rFonts w:hint="default"/>
      <w:b/>
      <w:bCs/>
      <w:color w:val="FF4500"/>
    </w:rPr>
  </w:style>
  <w:style w:type="character" w:customStyle="1" w:styleId="187">
    <w:name w:val="html_07"/>
    <w:qFormat/>
    <w:uiPriority w:val="0"/>
    <w:rPr>
      <w:color w:val="000000"/>
    </w:rPr>
  </w:style>
  <w:style w:type="character" w:customStyle="1" w:styleId="188">
    <w:name w:val="标题 6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
      <w:kern w:val="2"/>
      <w:sz w:val="24"/>
      <w:lang w:val="en-US" w:eastAsia="zh-CN" w:bidi="ar-SA"/>
    </w:rPr>
  </w:style>
  <w:style w:type="character" w:customStyle="1" w:styleId="189">
    <w:name w:val="content1"/>
    <w:qFormat/>
    <w:uiPriority w:val="0"/>
    <w:rPr>
      <w:rFonts w:cs="Times New Roman"/>
      <w:spacing w:val="276"/>
      <w:sz w:val="14"/>
      <w:szCs w:val="14"/>
    </w:rPr>
  </w:style>
  <w:style w:type="character" w:customStyle="1" w:styleId="190">
    <w:name w:val="Char Char5"/>
    <w:qFormat/>
    <w:uiPriority w:val="0"/>
    <w:rPr>
      <w:rFonts w:ascii="Arial" w:hAnsi="Arial" w:eastAsia="宋体"/>
      <w:b/>
      <w:smallCaps/>
      <w:kern w:val="28"/>
      <w:sz w:val="36"/>
      <w:lang w:val="en-US" w:eastAsia="en-US"/>
    </w:rPr>
  </w:style>
  <w:style w:type="character" w:customStyle="1" w:styleId="191">
    <w:name w:val="Body Text 3 Char Char"/>
    <w:link w:val="192"/>
    <w:qFormat/>
    <w:uiPriority w:val="0"/>
    <w:rPr>
      <w:rFonts w:ascii="Times New Roman" w:hAnsi="Times New Roman" w:eastAsia="宋体" w:cs="Times New Roman"/>
      <w:kern w:val="0"/>
      <w:sz w:val="16"/>
      <w:szCs w:val="16"/>
    </w:rPr>
  </w:style>
  <w:style w:type="paragraph" w:customStyle="1" w:styleId="192">
    <w:name w:val="正文文本 31"/>
    <w:basedOn w:val="1"/>
    <w:link w:val="191"/>
    <w:qFormat/>
    <w:uiPriority w:val="0"/>
    <w:pPr>
      <w:spacing w:after="120"/>
    </w:pPr>
    <w:rPr>
      <w:sz w:val="16"/>
      <w:szCs w:val="16"/>
    </w:rPr>
  </w:style>
  <w:style w:type="character" w:customStyle="1" w:styleId="193">
    <w:name w:val="纯文本 Char2"/>
    <w:semiHidden/>
    <w:qFormat/>
    <w:uiPriority w:val="99"/>
    <w:rPr>
      <w:rFonts w:ascii="宋体" w:hAnsi="Courier New" w:eastAsia="宋体" w:cs="Courier New"/>
      <w:szCs w:val="21"/>
    </w:rPr>
  </w:style>
  <w:style w:type="character" w:customStyle="1" w:styleId="194">
    <w:name w:val="样式10 Char"/>
    <w:link w:val="195"/>
    <w:qFormat/>
    <w:uiPriority w:val="0"/>
    <w:rPr>
      <w:rFonts w:ascii="宋体" w:hAnsi="宋体" w:eastAsia="黑体"/>
      <w:b/>
      <w:bCs/>
      <w:sz w:val="30"/>
      <w:szCs w:val="30"/>
    </w:rPr>
  </w:style>
  <w:style w:type="paragraph" w:customStyle="1" w:styleId="195">
    <w:name w:val="样式10"/>
    <w:basedOn w:val="196"/>
    <w:link w:val="194"/>
    <w:qFormat/>
    <w:uiPriority w:val="0"/>
    <w:pPr>
      <w:numPr>
        <w:ilvl w:val="0"/>
        <w:numId w:val="2"/>
      </w:numPr>
      <w:tabs>
        <w:tab w:val="left" w:pos="780"/>
        <w:tab w:val="left" w:pos="1590"/>
        <w:tab w:val="clear" w:pos="360"/>
      </w:tabs>
      <w:spacing w:before="100" w:beforeAutospacing="1" w:after="100" w:afterAutospacing="1" w:line="300" w:lineRule="auto"/>
      <w:ind w:left="0"/>
    </w:pPr>
    <w:rPr>
      <w:rFonts w:ascii="宋体" w:hAnsi="宋体" w:cstheme="minorBidi"/>
      <w:sz w:val="30"/>
      <w:szCs w:val="30"/>
    </w:rPr>
  </w:style>
  <w:style w:type="paragraph" w:customStyle="1" w:styleId="196">
    <w:name w:val="cr3"/>
    <w:basedOn w:val="5"/>
    <w:next w:val="197"/>
    <w:link w:val="198"/>
    <w:qFormat/>
    <w:uiPriority w:val="0"/>
    <w:pPr>
      <w:tabs>
        <w:tab w:val="left" w:pos="780"/>
      </w:tabs>
      <w:adjustRightInd/>
      <w:spacing w:line="240" w:lineRule="auto"/>
      <w:ind w:left="780" w:firstLine="200" w:firstLineChars="200"/>
      <w:jc w:val="both"/>
      <w:textAlignment w:val="auto"/>
      <w:outlineLvl w:val="1"/>
    </w:pPr>
    <w:rPr>
      <w:rFonts w:eastAsia="黑体"/>
      <w:kern w:val="2"/>
      <w:sz w:val="32"/>
    </w:rPr>
  </w:style>
  <w:style w:type="paragraph" w:customStyle="1" w:styleId="197">
    <w:name w:val="样式 首行缩进:  0.74 厘米"/>
    <w:basedOn w:val="1"/>
    <w:qFormat/>
    <w:uiPriority w:val="0"/>
    <w:pPr>
      <w:adjustRightInd/>
      <w:spacing w:line="360" w:lineRule="auto"/>
      <w:ind w:firstLine="420"/>
      <w:jc w:val="both"/>
      <w:textAlignment w:val="auto"/>
    </w:pPr>
    <w:rPr>
      <w:kern w:val="2"/>
      <w:szCs w:val="20"/>
    </w:rPr>
  </w:style>
  <w:style w:type="character" w:customStyle="1" w:styleId="198">
    <w:name w:val="cr3 Char"/>
    <w:link w:val="196"/>
    <w:qFormat/>
    <w:uiPriority w:val="0"/>
    <w:rPr>
      <w:rFonts w:ascii="Times New Roman" w:hAnsi="Times New Roman" w:eastAsia="黑体" w:cs="Times New Roman"/>
      <w:b/>
      <w:bCs/>
      <w:sz w:val="32"/>
      <w:szCs w:val="32"/>
    </w:rPr>
  </w:style>
  <w:style w:type="character" w:customStyle="1" w:styleId="199">
    <w:name w:val="text91"/>
    <w:qFormat/>
    <w:uiPriority w:val="0"/>
    <w:rPr>
      <w:sz w:val="18"/>
      <w:szCs w:val="18"/>
      <w:u w:val="none"/>
    </w:rPr>
  </w:style>
  <w:style w:type="character" w:customStyle="1" w:styleId="200">
    <w:name w:val="Table Heading Char Char"/>
    <w:qFormat/>
    <w:uiPriority w:val="0"/>
    <w:rPr>
      <w:rFonts w:ascii="Arial" w:hAnsi="Arial" w:eastAsia="黑体"/>
      <w:kern w:val="2"/>
      <w:sz w:val="18"/>
      <w:lang w:val="en-US" w:eastAsia="zh-CN"/>
    </w:rPr>
  </w:style>
  <w:style w:type="character" w:customStyle="1" w:styleId="201">
    <w:name w:val="bds_nopic1"/>
    <w:qFormat/>
    <w:uiPriority w:val="0"/>
  </w:style>
  <w:style w:type="character" w:customStyle="1" w:styleId="202">
    <w:name w:val="Comment Text Char1"/>
    <w:qFormat/>
    <w:uiPriority w:val="0"/>
    <w:rPr>
      <w:rFonts w:ascii="Times New Roman" w:hAnsi="Times New Roman" w:cs="Times New Roman"/>
      <w:kern w:val="0"/>
      <w:sz w:val="20"/>
      <w:szCs w:val="20"/>
    </w:rPr>
  </w:style>
  <w:style w:type="character" w:customStyle="1" w:styleId="203">
    <w:name w:val="cos_17"/>
    <w:qFormat/>
    <w:uiPriority w:val="0"/>
    <w:rPr>
      <w:color w:val="000000"/>
    </w:rPr>
  </w:style>
  <w:style w:type="character" w:customStyle="1" w:styleId="204">
    <w:name w:val="cos_11"/>
    <w:qFormat/>
    <w:uiPriority w:val="0"/>
    <w:rPr>
      <w:color w:val="000000"/>
    </w:rPr>
  </w:style>
  <w:style w:type="character" w:customStyle="1" w:styleId="205">
    <w:name w:val="font01"/>
    <w:qFormat/>
    <w:uiPriority w:val="0"/>
    <w:rPr>
      <w:rFonts w:hint="eastAsia" w:ascii="宋体" w:hAnsi="宋体" w:eastAsia="宋体" w:cs="宋体"/>
      <w:i/>
      <w:color w:val="000000"/>
      <w:sz w:val="16"/>
      <w:szCs w:val="16"/>
      <w:u w:val="none"/>
    </w:rPr>
  </w:style>
  <w:style w:type="character" w:customStyle="1" w:styleId="206">
    <w:name w:val="样式5 Char"/>
    <w:link w:val="207"/>
    <w:qFormat/>
    <w:uiPriority w:val="0"/>
  </w:style>
  <w:style w:type="paragraph" w:customStyle="1" w:styleId="207">
    <w:name w:val="样式5"/>
    <w:basedOn w:val="196"/>
    <w:link w:val="206"/>
    <w:qFormat/>
    <w:uiPriority w:val="0"/>
    <w:pPr>
      <w:ind w:left="426"/>
    </w:pPr>
    <w:rPr>
      <w:rFonts w:asciiTheme="minorHAnsi" w:hAnsiTheme="minorHAnsi" w:eastAsiaTheme="minorEastAsia" w:cstheme="minorBidi"/>
      <w:b w:val="0"/>
      <w:bCs w:val="0"/>
      <w:sz w:val="21"/>
      <w:szCs w:val="22"/>
    </w:rPr>
  </w:style>
  <w:style w:type="character" w:customStyle="1" w:styleId="208">
    <w:name w:val="current1"/>
    <w:qFormat/>
    <w:uiPriority w:val="0"/>
    <w:rPr>
      <w:shd w:val="clear" w:color="auto" w:fill="333333"/>
    </w:rPr>
  </w:style>
  <w:style w:type="character" w:customStyle="1" w:styleId="209">
    <w:name w:val="Bid_正文 Char"/>
    <w:link w:val="210"/>
    <w:qFormat/>
    <w:uiPriority w:val="0"/>
    <w:rPr>
      <w:sz w:val="24"/>
      <w:lang w:val="zh-CN"/>
    </w:rPr>
  </w:style>
  <w:style w:type="paragraph" w:customStyle="1" w:styleId="210">
    <w:name w:val="Bid_正文"/>
    <w:basedOn w:val="19"/>
    <w:link w:val="209"/>
    <w:qFormat/>
    <w:uiPriority w:val="0"/>
    <w:pPr>
      <w:adjustRightInd/>
      <w:snapToGrid/>
      <w:spacing w:after="156" w:afterLines="50"/>
      <w:ind w:firstLine="480" w:firstLineChars="200"/>
    </w:pPr>
    <w:rPr>
      <w:rFonts w:asciiTheme="minorHAnsi" w:hAnsiTheme="minorHAnsi" w:eastAsiaTheme="minorEastAsia" w:cstheme="minorBidi"/>
      <w:kern w:val="2"/>
      <w:szCs w:val="22"/>
      <w:lang w:val="zh-CN"/>
    </w:rPr>
  </w:style>
  <w:style w:type="character" w:customStyle="1" w:styleId="211">
    <w:name w:val="bds_more2"/>
    <w:qFormat/>
    <w:uiPriority w:val="0"/>
    <w:rPr>
      <w:rFonts w:hint="eastAsia" w:ascii="宋体" w:hAnsi="宋体" w:eastAsia="宋体" w:cs="宋体"/>
    </w:rPr>
  </w:style>
  <w:style w:type="character" w:customStyle="1" w:styleId="212">
    <w:name w:val="日期 字符"/>
    <w:qFormat/>
    <w:uiPriority w:val="0"/>
    <w:rPr>
      <w:kern w:val="2"/>
      <w:sz w:val="28"/>
    </w:rPr>
  </w:style>
  <w:style w:type="character" w:customStyle="1" w:styleId="213">
    <w:name w:val="font71"/>
    <w:qFormat/>
    <w:uiPriority w:val="0"/>
    <w:rPr>
      <w:rFonts w:hint="eastAsia" w:ascii="宋体" w:hAnsi="宋体" w:eastAsia="宋体" w:cs="宋体"/>
      <w:b/>
      <w:color w:val="000000"/>
      <w:sz w:val="16"/>
      <w:szCs w:val="16"/>
      <w:u w:val="none"/>
    </w:rPr>
  </w:style>
  <w:style w:type="character" w:customStyle="1" w:styleId="214">
    <w:name w:val="Header Char"/>
    <w:qFormat/>
    <w:locked/>
    <w:uiPriority w:val="0"/>
    <w:rPr>
      <w:rFonts w:ascii="Calibri" w:hAnsi="Calibri" w:eastAsia="宋体" w:cs="Calibri"/>
      <w:sz w:val="18"/>
      <w:szCs w:val="18"/>
    </w:rPr>
  </w:style>
  <w:style w:type="character" w:customStyle="1" w:styleId="215">
    <w:name w:val="样式 宋体 小四1 Char Char"/>
    <w:qFormat/>
    <w:uiPriority w:val="0"/>
    <w:rPr>
      <w:rFonts w:ascii="宋体" w:hAnsi="宋体" w:eastAsia="宋体"/>
      <w:kern w:val="2"/>
      <w:sz w:val="24"/>
      <w:szCs w:val="24"/>
      <w:lang w:val="en-US" w:eastAsia="zh-CN" w:bidi="ar-SA"/>
    </w:rPr>
  </w:style>
  <w:style w:type="character" w:customStyle="1" w:styleId="216">
    <w:name w:val="cls_06"/>
    <w:qFormat/>
    <w:uiPriority w:val="0"/>
    <w:rPr>
      <w:color w:val="000000"/>
    </w:rPr>
  </w:style>
  <w:style w:type="character" w:customStyle="1" w:styleId="217">
    <w:name w:val="font51"/>
    <w:qFormat/>
    <w:uiPriority w:val="0"/>
    <w:rPr>
      <w:rFonts w:hint="eastAsia" w:ascii="宋体" w:hAnsi="宋体" w:eastAsia="宋体" w:cs="宋体"/>
      <w:b/>
      <w:color w:val="000000"/>
      <w:sz w:val="16"/>
      <w:szCs w:val="16"/>
      <w:u w:val="none"/>
    </w:rPr>
  </w:style>
  <w:style w:type="character" w:customStyle="1" w:styleId="218">
    <w:name w:val="textcenter3"/>
    <w:qFormat/>
    <w:uiPriority w:val="0"/>
  </w:style>
  <w:style w:type="character" w:customStyle="1" w:styleId="219">
    <w:name w:val="html_0a"/>
    <w:qFormat/>
    <w:uiPriority w:val="0"/>
    <w:rPr>
      <w:color w:val="000000"/>
    </w:rPr>
  </w:style>
  <w:style w:type="character" w:customStyle="1" w:styleId="220">
    <w:name w:val="font81"/>
    <w:qFormat/>
    <w:uiPriority w:val="0"/>
    <w:rPr>
      <w:rFonts w:hint="eastAsia" w:ascii="宋体" w:hAnsi="宋体" w:eastAsia="宋体" w:cs="宋体"/>
      <w:color w:val="000000"/>
      <w:sz w:val="16"/>
      <w:szCs w:val="16"/>
      <w:u w:val="none"/>
    </w:rPr>
  </w:style>
  <w:style w:type="character" w:customStyle="1" w:styleId="221">
    <w:name w:val="DO_NOT_TRANSLATE"/>
    <w:qFormat/>
    <w:uiPriority w:val="0"/>
    <w:rPr>
      <w:rFonts w:ascii="Courier New" w:hAnsi="Courier New"/>
      <w:color w:val="800000"/>
    </w:rPr>
  </w:style>
  <w:style w:type="character" w:customStyle="1" w:styleId="222">
    <w:name w:val="current2"/>
    <w:qFormat/>
    <w:uiPriority w:val="0"/>
    <w:rPr>
      <w:shd w:val="clear" w:color="auto" w:fill="333333"/>
    </w:rPr>
  </w:style>
  <w:style w:type="character" w:customStyle="1" w:styleId="223">
    <w:name w:val="time"/>
    <w:qFormat/>
    <w:uiPriority w:val="0"/>
  </w:style>
  <w:style w:type="character" w:customStyle="1" w:styleId="224">
    <w:name w:val="签名 Char1"/>
    <w:semiHidden/>
    <w:qFormat/>
    <w:uiPriority w:val="99"/>
    <w:rPr>
      <w:rFonts w:ascii="Calibri" w:hAnsi="Calibri" w:eastAsia="宋体" w:cs="Times New Roman"/>
      <w:kern w:val="2"/>
      <w:sz w:val="24"/>
      <w:szCs w:val="22"/>
    </w:rPr>
  </w:style>
  <w:style w:type="character" w:customStyle="1" w:styleId="225">
    <w:name w:val="font91"/>
    <w:qFormat/>
    <w:uiPriority w:val="0"/>
    <w:rPr>
      <w:rFonts w:hint="eastAsia" w:ascii="宋体" w:hAnsi="宋体" w:eastAsia="宋体" w:cs="宋体"/>
      <w:b/>
      <w:color w:val="000000"/>
      <w:sz w:val="16"/>
      <w:szCs w:val="16"/>
      <w:u w:val="none"/>
    </w:rPr>
  </w:style>
  <w:style w:type="character" w:customStyle="1" w:styleId="226">
    <w:name w:val="tip1"/>
    <w:qFormat/>
    <w:uiPriority w:val="0"/>
  </w:style>
  <w:style w:type="character" w:customStyle="1" w:styleId="227">
    <w:name w:val="tw4winMark"/>
    <w:qFormat/>
    <w:uiPriority w:val="0"/>
    <w:rPr>
      <w:rFonts w:ascii="Courier New" w:hAnsi="Courier New"/>
      <w:vanish/>
      <w:color w:val="800080"/>
      <w:vertAlign w:val="subscript"/>
    </w:rPr>
  </w:style>
  <w:style w:type="character" w:customStyle="1" w:styleId="228">
    <w:name w:val="标语"/>
    <w:qFormat/>
    <w:uiPriority w:val="0"/>
    <w:rPr>
      <w:rFonts w:ascii="Arial Black" w:hAnsi="Arial Black"/>
      <w:spacing w:val="-10"/>
      <w:position w:val="2"/>
      <w:sz w:val="19"/>
    </w:rPr>
  </w:style>
  <w:style w:type="character" w:customStyle="1" w:styleId="229">
    <w:name w:val="a"/>
    <w:qFormat/>
    <w:uiPriority w:val="0"/>
    <w:rPr>
      <w:color w:val="444444"/>
      <w:sz w:val="22"/>
      <w:szCs w:val="22"/>
    </w:rPr>
  </w:style>
  <w:style w:type="character" w:customStyle="1" w:styleId="230">
    <w:name w:val="close4"/>
    <w:qFormat/>
    <w:uiPriority w:val="0"/>
  </w:style>
  <w:style w:type="character" w:customStyle="1" w:styleId="231">
    <w:name w:val="样式1 Char Char"/>
    <w:qFormat/>
    <w:uiPriority w:val="0"/>
    <w:rPr>
      <w:rFonts w:ascii="宋体" w:hAnsi="宋体" w:eastAsia="宋体" w:cs="宋体"/>
      <w:sz w:val="21"/>
      <w:szCs w:val="21"/>
      <w:lang w:val="en-US" w:eastAsia="zh-CN"/>
    </w:rPr>
  </w:style>
  <w:style w:type="character" w:customStyle="1" w:styleId="232">
    <w:name w:val="Body Text Indent 3 Char Char"/>
    <w:link w:val="233"/>
    <w:qFormat/>
    <w:uiPriority w:val="0"/>
    <w:rPr>
      <w:rFonts w:ascii="Times New Roman" w:hAnsi="Times New Roman" w:eastAsia="宋体" w:cs="Times New Roman"/>
      <w:kern w:val="0"/>
      <w:sz w:val="16"/>
      <w:szCs w:val="16"/>
    </w:rPr>
  </w:style>
  <w:style w:type="paragraph" w:customStyle="1" w:styleId="233">
    <w:name w:val="正文文本缩进 31"/>
    <w:basedOn w:val="1"/>
    <w:link w:val="232"/>
    <w:qFormat/>
    <w:uiPriority w:val="0"/>
    <w:pPr>
      <w:spacing w:after="120"/>
      <w:ind w:left="420" w:leftChars="200"/>
    </w:pPr>
    <w:rPr>
      <w:sz w:val="16"/>
      <w:szCs w:val="16"/>
    </w:rPr>
  </w:style>
  <w:style w:type="character" w:customStyle="1" w:styleId="234">
    <w:name w:val="Comment Subject Char"/>
    <w:link w:val="235"/>
    <w:qFormat/>
    <w:uiPriority w:val="0"/>
    <w:rPr>
      <w:rFonts w:ascii="Times New Roman" w:hAnsi="Times New Roman" w:eastAsia="宋体" w:cs="Times New Roman"/>
      <w:b/>
      <w:bCs/>
      <w:kern w:val="0"/>
      <w:sz w:val="20"/>
      <w:szCs w:val="20"/>
    </w:rPr>
  </w:style>
  <w:style w:type="paragraph" w:customStyle="1" w:styleId="235">
    <w:name w:val="批注主题1"/>
    <w:basedOn w:val="25"/>
    <w:next w:val="25"/>
    <w:link w:val="234"/>
    <w:qFormat/>
    <w:uiPriority w:val="0"/>
    <w:rPr>
      <w:b/>
      <w:bCs/>
    </w:rPr>
  </w:style>
  <w:style w:type="character" w:customStyle="1" w:styleId="236">
    <w:name w:val="☆ 正文 Char"/>
    <w:link w:val="237"/>
    <w:qFormat/>
    <w:uiPriority w:val="0"/>
    <w:rPr>
      <w:rFonts w:ascii="Calibri" w:hAnsi="Calibri"/>
    </w:rPr>
  </w:style>
  <w:style w:type="paragraph" w:customStyle="1" w:styleId="237">
    <w:name w:val="☆ 正文"/>
    <w:basedOn w:val="1"/>
    <w:link w:val="236"/>
    <w:qFormat/>
    <w:uiPriority w:val="0"/>
    <w:pPr>
      <w:adjustRightInd/>
      <w:spacing w:line="240" w:lineRule="auto"/>
      <w:jc w:val="both"/>
      <w:textAlignment w:val="auto"/>
    </w:pPr>
    <w:rPr>
      <w:rFonts w:ascii="Calibri" w:hAnsi="Calibri" w:eastAsiaTheme="minorEastAsia" w:cstheme="minorBidi"/>
      <w:kern w:val="2"/>
      <w:sz w:val="21"/>
      <w:szCs w:val="22"/>
    </w:rPr>
  </w:style>
  <w:style w:type="character" w:customStyle="1" w:styleId="238">
    <w:name w:val="样式 小四1 Char"/>
    <w:qFormat/>
    <w:uiPriority w:val="0"/>
    <w:rPr>
      <w:rFonts w:eastAsia="宋体"/>
      <w:kern w:val="2"/>
      <w:sz w:val="24"/>
      <w:szCs w:val="24"/>
      <w:lang w:val="en-US" w:eastAsia="zh-CN" w:bidi="ar-SA"/>
    </w:rPr>
  </w:style>
  <w:style w:type="character" w:customStyle="1" w:styleId="239">
    <w:name w:val="html_01"/>
    <w:qFormat/>
    <w:uiPriority w:val="0"/>
    <w:rPr>
      <w:color w:val="000000"/>
    </w:rPr>
  </w:style>
  <w:style w:type="character" w:customStyle="1" w:styleId="240">
    <w:name w:val="style21"/>
    <w:qFormat/>
    <w:uiPriority w:val="0"/>
    <w:rPr>
      <w:color w:val="444444"/>
    </w:rPr>
  </w:style>
  <w:style w:type="character" w:customStyle="1" w:styleId="241">
    <w:name w:val="bds_more"/>
    <w:qFormat/>
    <w:uiPriority w:val="0"/>
  </w:style>
  <w:style w:type="character" w:customStyle="1" w:styleId="242">
    <w:name w:val="正文文本 3 Char1"/>
    <w:semiHidden/>
    <w:qFormat/>
    <w:uiPriority w:val="99"/>
    <w:rPr>
      <w:sz w:val="16"/>
      <w:szCs w:val="16"/>
    </w:rPr>
  </w:style>
  <w:style w:type="character" w:customStyle="1" w:styleId="243">
    <w:name w:val="页脚 字符"/>
    <w:qFormat/>
    <w:locked/>
    <w:uiPriority w:val="99"/>
    <w:rPr>
      <w:rFonts w:eastAsia="宋体"/>
      <w:kern w:val="2"/>
      <w:sz w:val="18"/>
      <w:lang w:val="en-US" w:eastAsia="zh-CN" w:bidi="ar-SA"/>
    </w:rPr>
  </w:style>
  <w:style w:type="character" w:customStyle="1" w:styleId="244">
    <w:name w:val="批注引用1"/>
    <w:qFormat/>
    <w:uiPriority w:val="0"/>
    <w:rPr>
      <w:sz w:val="21"/>
      <w:szCs w:val="21"/>
    </w:rPr>
  </w:style>
  <w:style w:type="character" w:customStyle="1" w:styleId="245">
    <w:name w:val="textleft3"/>
    <w:qFormat/>
    <w:uiPriority w:val="0"/>
  </w:style>
  <w:style w:type="character" w:customStyle="1" w:styleId="246">
    <w:name w:val="副标题 Char1"/>
    <w:qFormat/>
    <w:uiPriority w:val="11"/>
    <w:rPr>
      <w:rFonts w:hint="default" w:ascii="Cambria" w:hAnsi="Cambria" w:cs="Times New Roman"/>
      <w:b/>
      <w:bCs/>
      <w:kern w:val="28"/>
      <w:sz w:val="32"/>
      <w:szCs w:val="32"/>
    </w:rPr>
  </w:style>
  <w:style w:type="character" w:customStyle="1" w:styleId="247">
    <w:name w:val="text141"/>
    <w:qFormat/>
    <w:uiPriority w:val="0"/>
    <w:rPr>
      <w:rFonts w:hint="default" w:ascii="Verdana" w:hAnsi="Verdana"/>
      <w:sz w:val="21"/>
      <w:szCs w:val="21"/>
    </w:rPr>
  </w:style>
  <w:style w:type="character" w:customStyle="1" w:styleId="248">
    <w:name w:val="font151"/>
    <w:qFormat/>
    <w:uiPriority w:val="0"/>
    <w:rPr>
      <w:rFonts w:hint="eastAsia" w:ascii="宋体" w:hAnsi="宋体" w:eastAsia="宋体" w:cs="宋体"/>
      <w:b/>
      <w:color w:val="FF0000"/>
      <w:sz w:val="16"/>
      <w:szCs w:val="16"/>
      <w:u w:val="none"/>
    </w:rPr>
  </w:style>
  <w:style w:type="character" w:customStyle="1" w:styleId="249">
    <w:name w:val="小 Char"/>
    <w:qFormat/>
    <w:uiPriority w:val="0"/>
    <w:rPr>
      <w:rFonts w:ascii="宋体" w:hAnsi="Courier New" w:eastAsia="宋体"/>
      <w:kern w:val="2"/>
      <w:sz w:val="21"/>
      <w:lang w:val="en-US" w:eastAsia="zh-CN" w:bidi="ar-SA"/>
    </w:rPr>
  </w:style>
  <w:style w:type="character" w:customStyle="1" w:styleId="250">
    <w:name w:val="point_normal"/>
    <w:qFormat/>
    <w:uiPriority w:val="0"/>
    <w:rPr>
      <w:rFonts w:cs="Times New Roman"/>
    </w:rPr>
  </w:style>
  <w:style w:type="character" w:customStyle="1" w:styleId="251">
    <w:name w:val="tw4winInternal"/>
    <w:qFormat/>
    <w:uiPriority w:val="0"/>
    <w:rPr>
      <w:rFonts w:ascii="Courier New" w:hAnsi="Courier New"/>
      <w:color w:val="FF0000"/>
    </w:rPr>
  </w:style>
  <w:style w:type="character" w:customStyle="1" w:styleId="252">
    <w:name w:val="标题 2 字符"/>
    <w:qFormat/>
    <w:uiPriority w:val="0"/>
    <w:rPr>
      <w:rFonts w:ascii="宋体" w:hAnsi="宋体"/>
      <w:kern w:val="2"/>
      <w:sz w:val="28"/>
    </w:rPr>
  </w:style>
  <w:style w:type="character" w:customStyle="1" w:styleId="253">
    <w:name w:val="Char Char2"/>
    <w:qFormat/>
    <w:uiPriority w:val="0"/>
    <w:rPr>
      <w:rFonts w:eastAsia="宋体"/>
      <w:kern w:val="2"/>
      <w:sz w:val="18"/>
      <w:lang w:val="en-US" w:eastAsia="zh-CN"/>
    </w:rPr>
  </w:style>
  <w:style w:type="character" w:customStyle="1" w:styleId="254">
    <w:name w:val="Plain Text Char Char"/>
    <w:link w:val="255"/>
    <w:qFormat/>
    <w:uiPriority w:val="0"/>
    <w:rPr>
      <w:rFonts w:ascii="宋体" w:hAnsi="Courier New" w:eastAsia="宋体" w:cs="宋体"/>
      <w:szCs w:val="21"/>
    </w:rPr>
  </w:style>
  <w:style w:type="paragraph" w:customStyle="1" w:styleId="255">
    <w:name w:val="纯文本2"/>
    <w:basedOn w:val="1"/>
    <w:link w:val="254"/>
    <w:qFormat/>
    <w:uiPriority w:val="0"/>
    <w:pPr>
      <w:adjustRightInd/>
      <w:spacing w:line="240" w:lineRule="auto"/>
      <w:jc w:val="both"/>
      <w:textAlignment w:val="auto"/>
    </w:pPr>
    <w:rPr>
      <w:rFonts w:ascii="宋体" w:hAnsi="Courier New" w:cs="宋体"/>
      <w:kern w:val="2"/>
      <w:sz w:val="21"/>
      <w:szCs w:val="21"/>
    </w:rPr>
  </w:style>
  <w:style w:type="character" w:customStyle="1" w:styleId="256">
    <w:name w:val="tip2"/>
    <w:qFormat/>
    <w:uiPriority w:val="0"/>
  </w:style>
  <w:style w:type="character" w:customStyle="1" w:styleId="257">
    <w:name w:val="样式7 Char"/>
    <w:link w:val="258"/>
    <w:qFormat/>
    <w:locked/>
    <w:uiPriority w:val="0"/>
    <w:rPr>
      <w:rFonts w:ascii="仿宋_GB2312" w:hAnsi="仿宋" w:eastAsia="仿宋_GB2312"/>
      <w:b/>
      <w:sz w:val="24"/>
      <w:szCs w:val="24"/>
    </w:rPr>
  </w:style>
  <w:style w:type="paragraph" w:customStyle="1" w:styleId="258">
    <w:name w:val="样式7"/>
    <w:basedOn w:val="1"/>
    <w:next w:val="1"/>
    <w:link w:val="257"/>
    <w:qFormat/>
    <w:uiPriority w:val="0"/>
    <w:pPr>
      <w:spacing w:line="440" w:lineRule="exact"/>
      <w:ind w:firstLine="200" w:firstLineChars="200"/>
      <w:textAlignment w:val="auto"/>
      <w:outlineLvl w:val="3"/>
    </w:pPr>
    <w:rPr>
      <w:rFonts w:ascii="仿宋_GB2312" w:hAnsi="仿宋" w:eastAsia="仿宋_GB2312" w:cstheme="minorBidi"/>
      <w:b/>
      <w:kern w:val="2"/>
    </w:rPr>
  </w:style>
  <w:style w:type="character" w:customStyle="1" w:styleId="259">
    <w:name w:val="tw4winJump"/>
    <w:qFormat/>
    <w:uiPriority w:val="0"/>
    <w:rPr>
      <w:rFonts w:ascii="Courier New" w:hAnsi="Courier New"/>
      <w:color w:val="008080"/>
    </w:rPr>
  </w:style>
  <w:style w:type="character" w:customStyle="1" w:styleId="260">
    <w:name w:val="样式71"/>
    <w:qFormat/>
    <w:uiPriority w:val="0"/>
    <w:rPr>
      <w:color w:val="000000"/>
    </w:rPr>
  </w:style>
  <w:style w:type="character" w:customStyle="1" w:styleId="261">
    <w:name w:val="char"/>
    <w:qFormat/>
    <w:uiPriority w:val="0"/>
    <w:rPr>
      <w:rFonts w:hint="eastAsia" w:ascii="宋体" w:hAnsi="宋体" w:eastAsia="宋体"/>
      <w:b/>
      <w:bCs/>
    </w:rPr>
  </w:style>
  <w:style w:type="character" w:customStyle="1" w:styleId="262">
    <w:name w:val="Normal Indent Char Char"/>
    <w:link w:val="263"/>
    <w:qFormat/>
    <w:uiPriority w:val="0"/>
    <w:rPr>
      <w:rFonts w:eastAsia="宋体"/>
      <w:sz w:val="24"/>
      <w:szCs w:val="24"/>
    </w:rPr>
  </w:style>
  <w:style w:type="paragraph" w:customStyle="1" w:styleId="263">
    <w:name w:val="正文缩进1"/>
    <w:basedOn w:val="1"/>
    <w:link w:val="262"/>
    <w:qFormat/>
    <w:uiPriority w:val="0"/>
    <w:pPr>
      <w:ind w:firstLine="420" w:firstLineChars="200"/>
    </w:pPr>
    <w:rPr>
      <w:rFonts w:asciiTheme="minorHAnsi" w:hAnsiTheme="minorHAnsi" w:cstheme="minorBidi"/>
      <w:kern w:val="2"/>
    </w:rPr>
  </w:style>
  <w:style w:type="character" w:customStyle="1" w:styleId="264">
    <w:name w:val="crowed11"/>
    <w:qFormat/>
    <w:uiPriority w:val="0"/>
    <w:rPr>
      <w:rFonts w:hint="default"/>
      <w:sz w:val="24"/>
    </w:rPr>
  </w:style>
  <w:style w:type="character" w:customStyle="1" w:styleId="265">
    <w:name w:val="cos_2b"/>
    <w:qFormat/>
    <w:uiPriority w:val="0"/>
    <w:rPr>
      <w:color w:val="000000"/>
    </w:rPr>
  </w:style>
  <w:style w:type="character" w:customStyle="1" w:styleId="266">
    <w:name w:val="cos_06"/>
    <w:qFormat/>
    <w:uiPriority w:val="0"/>
    <w:rPr>
      <w:color w:val="000000"/>
    </w:rPr>
  </w:style>
  <w:style w:type="character" w:customStyle="1" w:styleId="267">
    <w:name w:val="样式 标题 4 + 非加粗 Char"/>
    <w:link w:val="268"/>
    <w:qFormat/>
    <w:uiPriority w:val="0"/>
    <w:rPr>
      <w:rFonts w:ascii="宋体" w:hAnsi="宋体"/>
      <w:b/>
      <w:bCs/>
      <w:sz w:val="28"/>
      <w:szCs w:val="28"/>
    </w:rPr>
  </w:style>
  <w:style w:type="paragraph" w:customStyle="1" w:styleId="268">
    <w:name w:val="样式 标题 4 + 非加粗"/>
    <w:basedOn w:val="6"/>
    <w:link w:val="267"/>
    <w:qFormat/>
    <w:uiPriority w:val="0"/>
    <w:pPr>
      <w:adjustRightInd/>
      <w:spacing w:before="240" w:after="240" w:line="240" w:lineRule="auto"/>
      <w:ind w:left="420"/>
      <w:jc w:val="both"/>
      <w:textAlignment w:val="auto"/>
    </w:pPr>
    <w:rPr>
      <w:rFonts w:ascii="宋体" w:hAnsi="宋体" w:eastAsiaTheme="minorEastAsia" w:cstheme="minorBidi"/>
      <w:kern w:val="2"/>
      <w:sz w:val="28"/>
      <w:szCs w:val="28"/>
    </w:rPr>
  </w:style>
  <w:style w:type="character" w:customStyle="1" w:styleId="269">
    <w:name w:val="sql_03"/>
    <w:qFormat/>
    <w:uiPriority w:val="0"/>
    <w:rPr>
      <w:color w:val="000000"/>
    </w:rPr>
  </w:style>
  <w:style w:type="character" w:customStyle="1" w:styleId="270">
    <w:name w:val="HTML 编码"/>
    <w:qFormat/>
    <w:uiPriority w:val="0"/>
    <w:rPr>
      <w:rFonts w:ascii="黑体" w:hAnsi="Courier New" w:eastAsia="黑体" w:cs="Arial, Helvetica"/>
      <w:sz w:val="20"/>
      <w:szCs w:val="20"/>
    </w:rPr>
  </w:style>
  <w:style w:type="character" w:customStyle="1" w:styleId="271">
    <w:name w:val="正文1 Char1"/>
    <w:link w:val="272"/>
    <w:qFormat/>
    <w:locked/>
    <w:uiPriority w:val="0"/>
    <w:rPr>
      <w:sz w:val="24"/>
    </w:rPr>
  </w:style>
  <w:style w:type="paragraph" w:customStyle="1" w:styleId="272">
    <w:name w:val="正文1"/>
    <w:basedOn w:val="1"/>
    <w:link w:val="271"/>
    <w:qFormat/>
    <w:uiPriority w:val="0"/>
    <w:pPr>
      <w:adjustRightInd/>
      <w:spacing w:line="300" w:lineRule="auto"/>
      <w:ind w:firstLine="200" w:firstLineChars="200"/>
      <w:jc w:val="both"/>
      <w:textAlignment w:val="auto"/>
    </w:pPr>
    <w:rPr>
      <w:rFonts w:asciiTheme="minorHAnsi" w:hAnsiTheme="minorHAnsi" w:eastAsiaTheme="minorEastAsia" w:cstheme="minorBidi"/>
      <w:kern w:val="2"/>
      <w:szCs w:val="22"/>
    </w:rPr>
  </w:style>
  <w:style w:type="character" w:customStyle="1" w:styleId="273">
    <w:name w:val="列出段落 字符"/>
    <w:link w:val="274"/>
    <w:qFormat/>
    <w:locked/>
    <w:uiPriority w:val="0"/>
    <w:rPr>
      <w:kern w:val="36"/>
      <w:sz w:val="24"/>
      <w:lang w:val="zh-CN"/>
    </w:rPr>
  </w:style>
  <w:style w:type="paragraph" w:customStyle="1" w:styleId="274">
    <w:name w:val="列出段落12"/>
    <w:basedOn w:val="1"/>
    <w:link w:val="273"/>
    <w:qFormat/>
    <w:uiPriority w:val="0"/>
    <w:pPr>
      <w:adjustRightInd/>
      <w:spacing w:line="360" w:lineRule="auto"/>
      <w:ind w:left="720" w:firstLine="200" w:firstLineChars="200"/>
      <w:contextualSpacing/>
      <w:jc w:val="both"/>
      <w:textAlignment w:val="auto"/>
    </w:pPr>
    <w:rPr>
      <w:rFonts w:asciiTheme="minorHAnsi" w:hAnsiTheme="minorHAnsi" w:eastAsiaTheme="minorEastAsia" w:cstheme="minorBidi"/>
      <w:kern w:val="36"/>
      <w:szCs w:val="22"/>
      <w:lang w:val="zh-CN"/>
    </w:rPr>
  </w:style>
  <w:style w:type="character" w:customStyle="1" w:styleId="275">
    <w:name w:val="txt"/>
    <w:qFormat/>
    <w:uiPriority w:val="0"/>
    <w:rPr>
      <w:rFonts w:cs="Times New Roman"/>
    </w:rPr>
  </w:style>
  <w:style w:type="character" w:customStyle="1" w:styleId="276">
    <w:name w:val="title_emph"/>
    <w:qFormat/>
    <w:uiPriority w:val="0"/>
    <w:rPr>
      <w:rFonts w:cs="Times New Roman"/>
    </w:rPr>
  </w:style>
  <w:style w:type="character" w:customStyle="1" w:styleId="277">
    <w:name w:val="列出段落 Char"/>
    <w:link w:val="278"/>
    <w:qFormat/>
    <w:locked/>
    <w:uiPriority w:val="0"/>
    <w:rPr>
      <w:sz w:val="24"/>
      <w:szCs w:val="24"/>
    </w:rPr>
  </w:style>
  <w:style w:type="paragraph" w:customStyle="1" w:styleId="278">
    <w:name w:val="列出段落2"/>
    <w:basedOn w:val="1"/>
    <w:link w:val="277"/>
    <w:qFormat/>
    <w:uiPriority w:val="0"/>
    <w:pPr>
      <w:ind w:firstLine="420" w:firstLineChars="200"/>
    </w:pPr>
    <w:rPr>
      <w:rFonts w:asciiTheme="minorHAnsi" w:hAnsiTheme="minorHAnsi" w:eastAsiaTheme="minorEastAsia" w:cstheme="minorBidi"/>
      <w:kern w:val="2"/>
    </w:rPr>
  </w:style>
  <w:style w:type="character" w:customStyle="1" w:styleId="279">
    <w:name w:val="公立医院正文 Char"/>
    <w:link w:val="280"/>
    <w:qFormat/>
    <w:uiPriority w:val="0"/>
    <w:rPr>
      <w:rFonts w:ascii="宋体" w:hAnsi="宋体"/>
      <w:color w:val="0070C0"/>
      <w:sz w:val="24"/>
      <w:szCs w:val="24"/>
    </w:rPr>
  </w:style>
  <w:style w:type="paragraph" w:customStyle="1" w:styleId="280">
    <w:name w:val="公立医院正文"/>
    <w:basedOn w:val="1"/>
    <w:link w:val="279"/>
    <w:qFormat/>
    <w:uiPriority w:val="0"/>
    <w:pPr>
      <w:adjustRightInd/>
      <w:spacing w:before="100" w:beforeAutospacing="1" w:after="100" w:afterAutospacing="1" w:line="360" w:lineRule="auto"/>
      <w:ind w:firstLine="600" w:firstLineChars="250"/>
      <w:jc w:val="both"/>
      <w:textAlignment w:val="auto"/>
    </w:pPr>
    <w:rPr>
      <w:rFonts w:ascii="宋体" w:hAnsi="宋体" w:eastAsiaTheme="minorEastAsia" w:cstheme="minorBidi"/>
      <w:color w:val="0070C0"/>
      <w:kern w:val="2"/>
    </w:rPr>
  </w:style>
  <w:style w:type="character" w:customStyle="1" w:styleId="281">
    <w:name w:val="cos_0c"/>
    <w:qFormat/>
    <w:uiPriority w:val="0"/>
    <w:rPr>
      <w:color w:val="000000"/>
    </w:rPr>
  </w:style>
  <w:style w:type="character" w:customStyle="1" w:styleId="282">
    <w:name w:val="标题 5 Char Char Char Char Char Char Char Char Char"/>
    <w:qFormat/>
    <w:uiPriority w:val="0"/>
    <w:rPr>
      <w:rFonts w:ascii="Arial" w:hAnsi="Arial" w:eastAsia="宋体"/>
      <w:b/>
      <w:kern w:val="2"/>
      <w:sz w:val="28"/>
      <w:lang w:val="en-US" w:eastAsia="zh-CN" w:bidi="ar-SA"/>
    </w:rPr>
  </w:style>
  <w:style w:type="character" w:customStyle="1" w:styleId="283">
    <w:name w:val="html_05"/>
    <w:qFormat/>
    <w:uiPriority w:val="0"/>
    <w:rPr>
      <w:color w:val="000000"/>
    </w:rPr>
  </w:style>
  <w:style w:type="character" w:customStyle="1" w:styleId="284">
    <w:name w:val="cls_05"/>
    <w:qFormat/>
    <w:uiPriority w:val="0"/>
    <w:rPr>
      <w:color w:val="000000"/>
    </w:rPr>
  </w:style>
  <w:style w:type="character" w:customStyle="1" w:styleId="285">
    <w:name w:val="Char Char3"/>
    <w:qFormat/>
    <w:uiPriority w:val="0"/>
    <w:rPr>
      <w:rFonts w:eastAsia="宋体"/>
      <w:kern w:val="2"/>
      <w:sz w:val="18"/>
      <w:lang w:val="en-US" w:eastAsia="zh-CN"/>
    </w:rPr>
  </w:style>
  <w:style w:type="character" w:customStyle="1" w:styleId="286">
    <w:name w:val="样式 小四2 Char Char"/>
    <w:qFormat/>
    <w:uiPriority w:val="0"/>
    <w:rPr>
      <w:rFonts w:ascii="Times New Roman" w:hAnsi="Times New Roman" w:eastAsia="宋体" w:cs="Times New Roman"/>
      <w:sz w:val="24"/>
      <w:szCs w:val="24"/>
      <w:lang w:val="en-US" w:eastAsia="zh-CN"/>
    </w:rPr>
  </w:style>
  <w:style w:type="character" w:customStyle="1" w:styleId="287">
    <w:name w:val="样式 样式 行距: 1.5 倍行距 + 加粗 Char"/>
    <w:qFormat/>
    <w:uiPriority w:val="0"/>
    <w:rPr>
      <w:rFonts w:eastAsia="宋体"/>
      <w:bCs/>
      <w:kern w:val="2"/>
      <w:sz w:val="24"/>
      <w:szCs w:val="24"/>
      <w:lang w:val="en-US" w:eastAsia="zh-CN" w:bidi="ar-SA"/>
    </w:rPr>
  </w:style>
  <w:style w:type="character" w:customStyle="1" w:styleId="288">
    <w:name w:val="javascript_15"/>
    <w:qFormat/>
    <w:uiPriority w:val="0"/>
    <w:rPr>
      <w:color w:val="000000"/>
    </w:rPr>
  </w:style>
  <w:style w:type="character" w:customStyle="1" w:styleId="289">
    <w:name w:val="search1"/>
    <w:qFormat/>
    <w:uiPriority w:val="0"/>
    <w:rPr>
      <w:rFonts w:cs="Times New Roman"/>
      <w:spacing w:val="300"/>
      <w:sz w:val="18"/>
      <w:szCs w:val="18"/>
    </w:rPr>
  </w:style>
  <w:style w:type="character" w:customStyle="1" w:styleId="290">
    <w:name w:val="注释标题 Char1"/>
    <w:semiHidden/>
    <w:qFormat/>
    <w:uiPriority w:val="99"/>
    <w:rPr>
      <w:rFonts w:ascii="Calibri" w:hAnsi="Calibri" w:eastAsia="宋体" w:cs="Times New Roman"/>
      <w:kern w:val="2"/>
      <w:sz w:val="24"/>
      <w:szCs w:val="22"/>
    </w:rPr>
  </w:style>
  <w:style w:type="character" w:customStyle="1" w:styleId="291">
    <w:name w:val="正文首行缩进 Char1"/>
    <w:semiHidden/>
    <w:qFormat/>
    <w:uiPriority w:val="99"/>
    <w:rPr>
      <w:rFonts w:ascii="Times New Roman" w:hAnsi="Times New Roman" w:eastAsia="宋体" w:cs="Times New Roman"/>
      <w:kern w:val="0"/>
      <w:sz w:val="24"/>
      <w:szCs w:val="24"/>
    </w:rPr>
  </w:style>
  <w:style w:type="character" w:customStyle="1" w:styleId="292">
    <w:name w:val="文档结构图 Char Char"/>
    <w:link w:val="293"/>
    <w:qFormat/>
    <w:uiPriority w:val="0"/>
    <w:rPr>
      <w:rFonts w:ascii="宋体"/>
      <w:sz w:val="18"/>
      <w:szCs w:val="18"/>
    </w:rPr>
  </w:style>
  <w:style w:type="paragraph" w:customStyle="1" w:styleId="293">
    <w:name w:val="文档结构图1"/>
    <w:basedOn w:val="1"/>
    <w:link w:val="292"/>
    <w:qFormat/>
    <w:uiPriority w:val="0"/>
    <w:pPr>
      <w:adjustRightInd/>
      <w:spacing w:line="240" w:lineRule="auto"/>
      <w:jc w:val="both"/>
      <w:textAlignment w:val="auto"/>
    </w:pPr>
    <w:rPr>
      <w:rFonts w:ascii="宋体" w:hAnsiTheme="minorHAnsi" w:eastAsiaTheme="minorEastAsia" w:cstheme="minorBidi"/>
      <w:kern w:val="2"/>
      <w:sz w:val="18"/>
      <w:szCs w:val="18"/>
    </w:rPr>
  </w:style>
  <w:style w:type="character" w:customStyle="1" w:styleId="294">
    <w:name w:val="样式 小四 首行缩进:  0.74 厘米 行距: 1.5 倍行距 Char"/>
    <w:link w:val="295"/>
    <w:qFormat/>
    <w:uiPriority w:val="0"/>
    <w:rPr>
      <w:rFonts w:ascii="Arial" w:hAnsi="Arial" w:cs="宋体"/>
      <w:sz w:val="24"/>
      <w:szCs w:val="24"/>
    </w:rPr>
  </w:style>
  <w:style w:type="paragraph" w:customStyle="1" w:styleId="295">
    <w:name w:val="样式 小四 首行缩进:  0.74 厘米 行距: 1.5 倍行距"/>
    <w:basedOn w:val="1"/>
    <w:link w:val="294"/>
    <w:qFormat/>
    <w:uiPriority w:val="0"/>
    <w:pPr>
      <w:adjustRightInd/>
      <w:spacing w:before="100" w:beforeAutospacing="1" w:after="100" w:afterAutospacing="1" w:line="300" w:lineRule="auto"/>
      <w:ind w:firstLine="454" w:firstLineChars="200"/>
      <w:jc w:val="both"/>
      <w:textAlignment w:val="auto"/>
    </w:pPr>
    <w:rPr>
      <w:rFonts w:ascii="Arial" w:hAnsi="Arial" w:cs="宋体" w:eastAsiaTheme="minorEastAsia"/>
      <w:kern w:val="2"/>
    </w:rPr>
  </w:style>
  <w:style w:type="character" w:customStyle="1" w:styleId="296">
    <w:name w:val="正文首行缩进 2 Char1"/>
    <w:semiHidden/>
    <w:qFormat/>
    <w:uiPriority w:val="99"/>
  </w:style>
  <w:style w:type="character" w:customStyle="1" w:styleId="297">
    <w:name w:val="font271"/>
    <w:qFormat/>
    <w:uiPriority w:val="0"/>
    <w:rPr>
      <w:rFonts w:hint="default" w:ascii="Times New Roman" w:hAnsi="Times New Roman" w:cs="Times New Roman"/>
      <w:b/>
      <w:color w:val="000000"/>
      <w:sz w:val="20"/>
      <w:szCs w:val="20"/>
      <w:u w:val="none"/>
    </w:rPr>
  </w:style>
  <w:style w:type="character" w:customStyle="1" w:styleId="298">
    <w:name w:val="cos_18"/>
    <w:qFormat/>
    <w:uiPriority w:val="0"/>
    <w:rPr>
      <w:color w:val="000000"/>
    </w:rPr>
  </w:style>
  <w:style w:type="character" w:customStyle="1" w:styleId="299">
    <w:name w:val="访问过的超链接1"/>
    <w:qFormat/>
    <w:uiPriority w:val="0"/>
    <w:rPr>
      <w:color w:val="800080"/>
      <w:u w:val="single"/>
    </w:rPr>
  </w:style>
  <w:style w:type="character" w:customStyle="1" w:styleId="300">
    <w:name w:val="cos_2a"/>
    <w:qFormat/>
    <w:uiPriority w:val="0"/>
    <w:rPr>
      <w:color w:val="000000"/>
    </w:rPr>
  </w:style>
  <w:style w:type="character" w:customStyle="1" w:styleId="301">
    <w:name w:val="Heading 1 Char"/>
    <w:qFormat/>
    <w:uiPriority w:val="0"/>
    <w:rPr>
      <w:rFonts w:ascii="Microsoft Sans Serif" w:hAnsi="Microsoft Sans Serif" w:eastAsia="宋体" w:cs="Microsoft Sans Serif"/>
      <w:b/>
      <w:bCs/>
      <w:kern w:val="44"/>
      <w:sz w:val="32"/>
      <w:lang w:val="en-US" w:eastAsia="zh-CN" w:bidi="ar-SA"/>
    </w:rPr>
  </w:style>
  <w:style w:type="character" w:customStyle="1" w:styleId="302">
    <w:name w:val="javascript_0f"/>
    <w:qFormat/>
    <w:uiPriority w:val="0"/>
    <w:rPr>
      <w:color w:val="000000"/>
    </w:rPr>
  </w:style>
  <w:style w:type="character" w:customStyle="1" w:styleId="303">
    <w:name w:val="Body Text Indent 2 Char Char"/>
    <w:link w:val="304"/>
    <w:qFormat/>
    <w:uiPriority w:val="0"/>
    <w:rPr>
      <w:rFonts w:ascii="Times New Roman" w:hAnsi="Times New Roman" w:eastAsia="宋体" w:cs="Times New Roman"/>
      <w:kern w:val="0"/>
      <w:sz w:val="20"/>
      <w:szCs w:val="20"/>
    </w:rPr>
  </w:style>
  <w:style w:type="paragraph" w:customStyle="1" w:styleId="304">
    <w:name w:val="正文文本缩进 21"/>
    <w:basedOn w:val="1"/>
    <w:link w:val="303"/>
    <w:qFormat/>
    <w:uiPriority w:val="0"/>
    <w:pPr>
      <w:spacing w:after="120" w:line="480" w:lineRule="auto"/>
      <w:ind w:left="420" w:leftChars="200"/>
    </w:pPr>
    <w:rPr>
      <w:sz w:val="20"/>
      <w:szCs w:val="20"/>
    </w:rPr>
  </w:style>
  <w:style w:type="character" w:customStyle="1" w:styleId="305">
    <w:name w:val="样式6 Char"/>
    <w:link w:val="306"/>
    <w:qFormat/>
    <w:uiPriority w:val="0"/>
    <w:rPr>
      <w:rFonts w:ascii="黑体" w:hAnsi="宋体" w:eastAsia="黑体"/>
      <w:b/>
      <w:color w:val="000000"/>
      <w:sz w:val="28"/>
      <w:szCs w:val="28"/>
    </w:rPr>
  </w:style>
  <w:style w:type="paragraph" w:customStyle="1" w:styleId="306">
    <w:name w:val="样式6"/>
    <w:basedOn w:val="307"/>
    <w:link w:val="305"/>
    <w:qFormat/>
    <w:uiPriority w:val="0"/>
    <w:pPr>
      <w:tabs>
        <w:tab w:val="left" w:pos="780"/>
      </w:tabs>
    </w:pPr>
    <w:rPr>
      <w:rFonts w:cstheme="minorBidi"/>
      <w:kern w:val="2"/>
    </w:rPr>
  </w:style>
  <w:style w:type="paragraph" w:customStyle="1" w:styleId="307">
    <w:name w:val="cr4"/>
    <w:basedOn w:val="6"/>
    <w:next w:val="308"/>
    <w:link w:val="310"/>
    <w:qFormat/>
    <w:uiPriority w:val="0"/>
    <w:pPr>
      <w:tabs>
        <w:tab w:val="left" w:pos="780"/>
      </w:tabs>
      <w:adjustRightInd/>
      <w:spacing w:before="25" w:after="25" w:line="300" w:lineRule="auto"/>
      <w:ind w:left="780" w:firstLine="200" w:firstLineChars="200"/>
      <w:jc w:val="both"/>
      <w:textAlignment w:val="auto"/>
      <w:outlineLvl w:val="2"/>
    </w:pPr>
    <w:rPr>
      <w:rFonts w:ascii="黑体" w:hAnsi="宋体"/>
      <w:bCs w:val="0"/>
      <w:color w:val="000000"/>
      <w:sz w:val="28"/>
      <w:szCs w:val="28"/>
    </w:rPr>
  </w:style>
  <w:style w:type="paragraph" w:customStyle="1" w:styleId="308">
    <w:name w:val="cr5"/>
    <w:basedOn w:val="7"/>
    <w:next w:val="309"/>
    <w:qFormat/>
    <w:uiPriority w:val="0"/>
    <w:pPr>
      <w:tabs>
        <w:tab w:val="left" w:pos="780"/>
      </w:tabs>
      <w:adjustRightInd/>
      <w:spacing w:line="240" w:lineRule="auto"/>
      <w:ind w:left="780" w:firstLine="200" w:firstLineChars="200"/>
      <w:jc w:val="both"/>
      <w:textAlignment w:val="auto"/>
    </w:pPr>
    <w:rPr>
      <w:rFonts w:ascii="黑体" w:eastAsia="黑体"/>
      <w:kern w:val="2"/>
      <w:sz w:val="24"/>
      <w:szCs w:val="24"/>
    </w:rPr>
  </w:style>
  <w:style w:type="paragraph" w:customStyle="1" w:styleId="309">
    <w:name w:val="cr6"/>
    <w:basedOn w:val="308"/>
    <w:qFormat/>
    <w:uiPriority w:val="0"/>
  </w:style>
  <w:style w:type="character" w:customStyle="1" w:styleId="310">
    <w:name w:val="cr4 Char"/>
    <w:link w:val="307"/>
    <w:qFormat/>
    <w:uiPriority w:val="0"/>
    <w:rPr>
      <w:rFonts w:ascii="黑体" w:hAnsi="宋体" w:eastAsia="黑体" w:cs="Times New Roman"/>
      <w:b/>
      <w:color w:val="000000"/>
      <w:kern w:val="0"/>
      <w:sz w:val="28"/>
      <w:szCs w:val="28"/>
    </w:rPr>
  </w:style>
  <w:style w:type="character" w:customStyle="1" w:styleId="311">
    <w:name w:val="Footer Char1"/>
    <w:qFormat/>
    <w:uiPriority w:val="0"/>
    <w:rPr>
      <w:rFonts w:ascii="Times New Roman" w:hAnsi="Times New Roman" w:cs="Times New Roman"/>
      <w:kern w:val="0"/>
      <w:sz w:val="18"/>
      <w:szCs w:val="18"/>
    </w:rPr>
  </w:style>
  <w:style w:type="character" w:customStyle="1" w:styleId="312">
    <w:name w:val="bds_nopic"/>
    <w:qFormat/>
    <w:uiPriority w:val="0"/>
  </w:style>
  <w:style w:type="character" w:customStyle="1" w:styleId="313">
    <w:name w:val="year"/>
    <w:qFormat/>
    <w:uiPriority w:val="0"/>
  </w:style>
  <w:style w:type="character" w:customStyle="1" w:styleId="314">
    <w:name w:val="标题 1 + Arial 倾斜 Char Char"/>
    <w:qFormat/>
    <w:uiPriority w:val="0"/>
    <w:rPr>
      <w:rFonts w:ascii="Arial" w:hAnsi="Arial" w:eastAsia="黑体"/>
      <w:b/>
      <w:bCs/>
      <w:iCs/>
      <w:kern w:val="44"/>
      <w:sz w:val="52"/>
      <w:szCs w:val="52"/>
      <w:lang w:val="en-US" w:eastAsia="zh-CN" w:bidi="ar-SA"/>
    </w:rPr>
  </w:style>
  <w:style w:type="character" w:customStyle="1" w:styleId="315">
    <w:name w:val="datacell"/>
    <w:qFormat/>
    <w:uiPriority w:val="0"/>
  </w:style>
  <w:style w:type="character" w:customStyle="1" w:styleId="316">
    <w:name w:val="c1"/>
    <w:qFormat/>
    <w:uiPriority w:val="0"/>
    <w:rPr>
      <w:color w:val="FF9299"/>
    </w:rPr>
  </w:style>
  <w:style w:type="character" w:customStyle="1" w:styleId="317">
    <w:name w:val="Char Char"/>
    <w:qFormat/>
    <w:uiPriority w:val="0"/>
    <w:rPr>
      <w:rFonts w:ascii="宋体" w:hAnsi="宋体" w:eastAsia="宋体"/>
      <w:kern w:val="2"/>
      <w:sz w:val="24"/>
      <w:lang w:val="en-US" w:eastAsia="zh-CN" w:bidi="ar-SA"/>
    </w:rPr>
  </w:style>
  <w:style w:type="character" w:customStyle="1" w:styleId="318">
    <w:name w:val="日期 Char1"/>
    <w:semiHidden/>
    <w:qFormat/>
    <w:uiPriority w:val="99"/>
    <w:rPr>
      <w:sz w:val="24"/>
      <w:szCs w:val="24"/>
    </w:rPr>
  </w:style>
  <w:style w:type="character" w:customStyle="1" w:styleId="319">
    <w:name w:val="cos_08"/>
    <w:qFormat/>
    <w:uiPriority w:val="0"/>
    <w:rPr>
      <w:color w:val="000000"/>
    </w:rPr>
  </w:style>
  <w:style w:type="character" w:customStyle="1" w:styleId="320">
    <w:name w:val="current"/>
    <w:qFormat/>
    <w:uiPriority w:val="0"/>
  </w:style>
  <w:style w:type="character" w:customStyle="1" w:styleId="321">
    <w:name w:val="脚注文本 Char1"/>
    <w:semiHidden/>
    <w:qFormat/>
    <w:uiPriority w:val="99"/>
    <w:rPr>
      <w:sz w:val="18"/>
      <w:szCs w:val="18"/>
    </w:rPr>
  </w:style>
  <w:style w:type="character" w:customStyle="1" w:styleId="322">
    <w:name w:val="hover21"/>
    <w:qFormat/>
    <w:uiPriority w:val="0"/>
  </w:style>
  <w:style w:type="character" w:customStyle="1" w:styleId="323">
    <w:name w:val="31-图片编号 Char"/>
    <w:link w:val="324"/>
    <w:qFormat/>
    <w:uiPriority w:val="0"/>
    <w:rPr>
      <w:rFonts w:eastAsia="微软雅黑"/>
      <w:b/>
      <w:sz w:val="18"/>
      <w:szCs w:val="24"/>
    </w:rPr>
  </w:style>
  <w:style w:type="paragraph" w:customStyle="1" w:styleId="324">
    <w:name w:val="31-图片编号"/>
    <w:basedOn w:val="1"/>
    <w:next w:val="1"/>
    <w:link w:val="323"/>
    <w:qFormat/>
    <w:uiPriority w:val="0"/>
    <w:pPr>
      <w:widowControl/>
      <w:adjustRightInd/>
      <w:spacing w:line="360" w:lineRule="exact"/>
      <w:jc w:val="center"/>
      <w:textAlignment w:val="auto"/>
    </w:pPr>
    <w:rPr>
      <w:rFonts w:eastAsia="微软雅黑" w:asciiTheme="minorHAnsi" w:hAnsiTheme="minorHAnsi" w:cstheme="minorBidi"/>
      <w:b/>
      <w:kern w:val="2"/>
      <w:sz w:val="18"/>
    </w:rPr>
  </w:style>
  <w:style w:type="character" w:customStyle="1" w:styleId="325">
    <w:name w:val="页眉 Char1"/>
    <w:semiHidden/>
    <w:qFormat/>
    <w:uiPriority w:val="99"/>
    <w:rPr>
      <w:rFonts w:ascii="Times New Roman" w:hAnsi="Times New Roman" w:eastAsia="宋体" w:cs="Times New Roman"/>
      <w:sz w:val="18"/>
      <w:szCs w:val="18"/>
    </w:rPr>
  </w:style>
  <w:style w:type="character" w:customStyle="1" w:styleId="326">
    <w:name w:val="bds_nopic2"/>
    <w:qFormat/>
    <w:uiPriority w:val="0"/>
  </w:style>
  <w:style w:type="character" w:customStyle="1" w:styleId="327">
    <w:name w:val="font191"/>
    <w:qFormat/>
    <w:uiPriority w:val="0"/>
    <w:rPr>
      <w:rFonts w:hint="eastAsia" w:ascii="宋体" w:hAnsi="宋体" w:eastAsia="宋体" w:cs="宋体"/>
      <w:color w:val="000000"/>
      <w:sz w:val="16"/>
      <w:szCs w:val="16"/>
      <w:u w:val="none"/>
    </w:rPr>
  </w:style>
  <w:style w:type="character" w:customStyle="1" w:styleId="328">
    <w:name w:val="标题 Char1"/>
    <w:qFormat/>
    <w:locked/>
    <w:uiPriority w:val="10"/>
    <w:rPr>
      <w:rFonts w:ascii="Calibri Light" w:hAnsi="Calibri Light"/>
      <w:b/>
      <w:bCs/>
      <w:kern w:val="2"/>
      <w:sz w:val="32"/>
      <w:szCs w:val="32"/>
    </w:rPr>
  </w:style>
  <w:style w:type="character" w:customStyle="1" w:styleId="329">
    <w:name w:val="VPACS Body text Char"/>
    <w:qFormat/>
    <w:uiPriority w:val="0"/>
    <w:rPr>
      <w:rFonts w:ascii="Microsoft Sans Serif" w:hAnsi="Microsoft Sans Serif" w:eastAsia="宋体" w:cs="Microsoft Sans Serif"/>
      <w:kern w:val="2"/>
      <w:sz w:val="24"/>
      <w:szCs w:val="24"/>
      <w:lang w:val="en-US" w:eastAsia="zh-CN" w:bidi="ar-SA"/>
    </w:rPr>
  </w:style>
  <w:style w:type="character" w:customStyle="1" w:styleId="330">
    <w:name w:val="font13"/>
    <w:qFormat/>
    <w:uiPriority w:val="0"/>
    <w:rPr>
      <w:rFonts w:ascii="Wingdings 2" w:hAnsi="Wingdings 2" w:eastAsia="Wingdings 2" w:cs="Wingdings 2"/>
      <w:b/>
      <w:color w:val="FF0000"/>
      <w:sz w:val="16"/>
      <w:szCs w:val="16"/>
      <w:u w:val="none"/>
    </w:rPr>
  </w:style>
  <w:style w:type="character" w:customStyle="1" w:styleId="331">
    <w:name w:val="bds_more1"/>
    <w:qFormat/>
    <w:uiPriority w:val="0"/>
  </w:style>
  <w:style w:type="character" w:customStyle="1" w:styleId="332">
    <w:name w:val="Body Text Indent Char Char"/>
    <w:link w:val="333"/>
    <w:qFormat/>
    <w:uiPriority w:val="0"/>
    <w:rPr>
      <w:rFonts w:ascii="Times New Roman" w:hAnsi="Times New Roman" w:eastAsia="宋体" w:cs="Times New Roman"/>
      <w:kern w:val="0"/>
      <w:sz w:val="20"/>
      <w:szCs w:val="20"/>
    </w:rPr>
  </w:style>
  <w:style w:type="paragraph" w:customStyle="1" w:styleId="333">
    <w:name w:val="正文文本缩进2"/>
    <w:basedOn w:val="1"/>
    <w:link w:val="332"/>
    <w:qFormat/>
    <w:uiPriority w:val="0"/>
    <w:pPr>
      <w:spacing w:after="120"/>
      <w:ind w:left="420" w:leftChars="200"/>
    </w:pPr>
    <w:rPr>
      <w:sz w:val="20"/>
      <w:szCs w:val="20"/>
    </w:rPr>
  </w:style>
  <w:style w:type="character" w:customStyle="1" w:styleId="334">
    <w:name w:val="cos_05"/>
    <w:qFormat/>
    <w:uiPriority w:val="0"/>
    <w:rPr>
      <w:color w:val="000000"/>
    </w:rPr>
  </w:style>
  <w:style w:type="character" w:customStyle="1" w:styleId="335">
    <w:name w:val="javascript_04"/>
    <w:qFormat/>
    <w:uiPriority w:val="0"/>
    <w:rPr>
      <w:color w:val="000000"/>
    </w:rPr>
  </w:style>
  <w:style w:type="character" w:customStyle="1" w:styleId="336">
    <w:name w:val="样式 宋体"/>
    <w:qFormat/>
    <w:uiPriority w:val="0"/>
    <w:rPr>
      <w:rFonts w:ascii="宋体" w:hAnsi="宋体" w:eastAsia="宋体"/>
      <w:sz w:val="28"/>
    </w:rPr>
  </w:style>
  <w:style w:type="character" w:customStyle="1" w:styleId="337">
    <w:name w:val="Table Text Char"/>
    <w:qFormat/>
    <w:uiPriority w:val="0"/>
    <w:rPr>
      <w:rFonts w:ascii="Arial" w:hAnsi="Arial"/>
      <w:kern w:val="2"/>
      <w:sz w:val="18"/>
      <w:lang w:val="en-US" w:eastAsia="zh-CN" w:bidi="ar-SA"/>
    </w:rPr>
  </w:style>
  <w:style w:type="character" w:customStyle="1" w:styleId="338">
    <w:name w:val="top-det1"/>
    <w:qFormat/>
    <w:uiPriority w:val="0"/>
    <w:rPr>
      <w:b/>
      <w:color w:val="000000"/>
    </w:rPr>
  </w:style>
  <w:style w:type="character" w:customStyle="1" w:styleId="339">
    <w:name w:val="标准正文 Char"/>
    <w:link w:val="340"/>
    <w:qFormat/>
    <w:uiPriority w:val="0"/>
    <w:rPr>
      <w:rFonts w:ascii="Arial" w:hAnsi="Arial"/>
      <w:sz w:val="24"/>
    </w:rPr>
  </w:style>
  <w:style w:type="paragraph" w:customStyle="1" w:styleId="340">
    <w:name w:val="标准正文"/>
    <w:basedOn w:val="29"/>
    <w:link w:val="339"/>
    <w:qFormat/>
    <w:uiPriority w:val="0"/>
    <w:pPr>
      <w:adjustRightInd/>
      <w:spacing w:before="60" w:after="60" w:line="360" w:lineRule="auto"/>
      <w:ind w:left="0" w:leftChars="0" w:firstLine="482"/>
      <w:jc w:val="both"/>
      <w:textAlignment w:val="auto"/>
    </w:pPr>
    <w:rPr>
      <w:rFonts w:ascii="Arial" w:hAnsi="Arial" w:eastAsiaTheme="minorEastAsia" w:cstheme="minorBidi"/>
      <w:kern w:val="2"/>
      <w:szCs w:val="22"/>
    </w:rPr>
  </w:style>
  <w:style w:type="character" w:customStyle="1" w:styleId="341">
    <w:name w:val="cos_12"/>
    <w:qFormat/>
    <w:uiPriority w:val="0"/>
    <w:rPr>
      <w:color w:val="000000"/>
    </w:rPr>
  </w:style>
  <w:style w:type="character" w:customStyle="1" w:styleId="342">
    <w:name w:val="font31"/>
    <w:qFormat/>
    <w:uiPriority w:val="0"/>
    <w:rPr>
      <w:rFonts w:hint="eastAsia" w:ascii="宋体" w:hAnsi="宋体" w:eastAsia="宋体" w:cs="宋体"/>
      <w:b/>
      <w:color w:val="000000"/>
      <w:sz w:val="16"/>
      <w:szCs w:val="16"/>
      <w:u w:val="none"/>
    </w:rPr>
  </w:style>
  <w:style w:type="character" w:customStyle="1" w:styleId="343">
    <w:name w:val="sql_09"/>
    <w:qFormat/>
    <w:uiPriority w:val="0"/>
    <w:rPr>
      <w:color w:val="000000"/>
    </w:rPr>
  </w:style>
  <w:style w:type="character" w:customStyle="1" w:styleId="344">
    <w:name w:val="content-white1"/>
    <w:qFormat/>
    <w:uiPriority w:val="0"/>
    <w:rPr>
      <w:color w:val="auto"/>
      <w:sz w:val="18"/>
      <w:u w:val="none"/>
    </w:rPr>
  </w:style>
  <w:style w:type="character" w:customStyle="1" w:styleId="345">
    <w:name w:val="Heading 2 Char"/>
    <w:qFormat/>
    <w:uiPriority w:val="0"/>
    <w:rPr>
      <w:rFonts w:ascii="Arial" w:hAnsi="Arial" w:eastAsia="宋体" w:cs="Arial"/>
      <w:b/>
      <w:bCs/>
      <w:kern w:val="2"/>
      <w:sz w:val="28"/>
      <w:szCs w:val="28"/>
      <w:lang w:val="en-US" w:eastAsia="zh-TW" w:bidi="ar-SA"/>
    </w:rPr>
  </w:style>
  <w:style w:type="character" w:customStyle="1" w:styleId="346">
    <w:name w:val="textright3"/>
    <w:qFormat/>
    <w:uiPriority w:val="0"/>
  </w:style>
  <w:style w:type="character" w:customStyle="1" w:styleId="347">
    <w:name w:val="month"/>
    <w:qFormat/>
    <w:uiPriority w:val="0"/>
  </w:style>
  <w:style w:type="character" w:customStyle="1" w:styleId="348">
    <w:name w:val="cls_01"/>
    <w:qFormat/>
    <w:uiPriority w:val="0"/>
    <w:rPr>
      <w:color w:val="000000"/>
    </w:rPr>
  </w:style>
  <w:style w:type="character" w:customStyle="1" w:styleId="349">
    <w:name w:val="引用 Char"/>
    <w:link w:val="350"/>
    <w:qFormat/>
    <w:uiPriority w:val="99"/>
    <w:rPr>
      <w:rFonts w:ascii="仿宋_GB2312" w:hAnsi="仿宋" w:eastAsia="仿宋_GB2312"/>
      <w:iCs/>
      <w:color w:val="000000"/>
      <w:sz w:val="24"/>
      <w:szCs w:val="28"/>
    </w:rPr>
  </w:style>
  <w:style w:type="paragraph" w:customStyle="1" w:styleId="350">
    <w:name w:val="引用1"/>
    <w:basedOn w:val="1"/>
    <w:next w:val="1"/>
    <w:link w:val="349"/>
    <w:qFormat/>
    <w:uiPriority w:val="99"/>
    <w:pPr>
      <w:adjustRightInd/>
      <w:spacing w:line="360" w:lineRule="auto"/>
      <w:ind w:firstLine="200" w:firstLineChars="200"/>
      <w:jc w:val="both"/>
      <w:textAlignment w:val="auto"/>
    </w:pPr>
    <w:rPr>
      <w:rFonts w:ascii="仿宋_GB2312" w:hAnsi="仿宋" w:eastAsia="仿宋_GB2312" w:cstheme="minorBidi"/>
      <w:iCs/>
      <w:color w:val="000000"/>
      <w:kern w:val="2"/>
      <w:szCs w:val="28"/>
    </w:rPr>
  </w:style>
  <w:style w:type="character" w:customStyle="1" w:styleId="351">
    <w:name w:val="批注主题 Char Char"/>
    <w:link w:val="352"/>
    <w:qFormat/>
    <w:uiPriority w:val="0"/>
    <w:rPr>
      <w:rFonts w:ascii="Times New Roman" w:hAnsi="Times New Roman" w:eastAsia="宋体" w:cs="Times New Roman"/>
      <w:b/>
      <w:bCs/>
      <w:kern w:val="0"/>
      <w:sz w:val="24"/>
      <w:szCs w:val="24"/>
    </w:rPr>
  </w:style>
  <w:style w:type="paragraph" w:customStyle="1" w:styleId="352">
    <w:name w:val="批注主题2"/>
    <w:basedOn w:val="25"/>
    <w:next w:val="25"/>
    <w:link w:val="351"/>
    <w:qFormat/>
    <w:uiPriority w:val="0"/>
    <w:rPr>
      <w:b/>
      <w:bCs/>
      <w:sz w:val="24"/>
      <w:szCs w:val="24"/>
    </w:rPr>
  </w:style>
  <w:style w:type="character" w:customStyle="1" w:styleId="353">
    <w:name w:val="font141"/>
    <w:qFormat/>
    <w:uiPriority w:val="0"/>
    <w:rPr>
      <w:rFonts w:hint="eastAsia" w:ascii="宋体" w:hAnsi="宋体" w:eastAsia="宋体" w:cs="宋体"/>
      <w:color w:val="000000"/>
      <w:sz w:val="16"/>
      <w:szCs w:val="16"/>
      <w:u w:val="none"/>
    </w:rPr>
  </w:style>
  <w:style w:type="character" w:customStyle="1" w:styleId="354">
    <w:name w:val="font161"/>
    <w:qFormat/>
    <w:uiPriority w:val="0"/>
    <w:rPr>
      <w:rFonts w:hint="eastAsia" w:ascii="宋体" w:hAnsi="宋体" w:eastAsia="宋体" w:cs="宋体"/>
      <w:b/>
      <w:color w:val="000000"/>
      <w:sz w:val="20"/>
      <w:szCs w:val="20"/>
      <w:u w:val="none"/>
    </w:rPr>
  </w:style>
  <w:style w:type="character" w:customStyle="1" w:styleId="355">
    <w:name w:val="Char Char7"/>
    <w:qFormat/>
    <w:uiPriority w:val="0"/>
    <w:rPr>
      <w:rFonts w:ascii="宋体" w:hAnsi="宋体" w:eastAsia="宋体"/>
      <w:kern w:val="2"/>
      <w:sz w:val="28"/>
    </w:rPr>
  </w:style>
  <w:style w:type="character" w:customStyle="1" w:styleId="356">
    <w:name w:val="sql_11"/>
    <w:qFormat/>
    <w:uiPriority w:val="0"/>
    <w:rPr>
      <w:color w:val="000000"/>
    </w:rPr>
  </w:style>
  <w:style w:type="character" w:customStyle="1" w:styleId="357">
    <w:name w:val="font212"/>
    <w:qFormat/>
    <w:uiPriority w:val="0"/>
    <w:rPr>
      <w:rFonts w:hint="eastAsia" w:ascii="宋体" w:hAnsi="宋体" w:eastAsia="宋体" w:cs="宋体"/>
      <w:color w:val="FF0000"/>
      <w:sz w:val="16"/>
      <w:szCs w:val="16"/>
      <w:u w:val="none"/>
    </w:rPr>
  </w:style>
  <w:style w:type="character" w:customStyle="1" w:styleId="358">
    <w:name w:val="Char Char4"/>
    <w:qFormat/>
    <w:uiPriority w:val="0"/>
    <w:rPr>
      <w:rFonts w:eastAsia="宋体"/>
      <w:b/>
      <w:kern w:val="2"/>
      <w:sz w:val="21"/>
      <w:lang w:val="en-US" w:eastAsia="zh-CN"/>
    </w:rPr>
  </w:style>
  <w:style w:type="character" w:customStyle="1" w:styleId="359">
    <w:name w:val="纯文本 字符"/>
    <w:qFormat/>
    <w:uiPriority w:val="0"/>
    <w:rPr>
      <w:rFonts w:ascii="宋体" w:hAnsi="Courier New"/>
      <w:kern w:val="2"/>
      <w:sz w:val="21"/>
    </w:rPr>
  </w:style>
  <w:style w:type="character" w:customStyle="1" w:styleId="360">
    <w:name w:val="tw4winError"/>
    <w:qFormat/>
    <w:uiPriority w:val="0"/>
    <w:rPr>
      <w:rFonts w:ascii="Courier New" w:hAnsi="Courier New"/>
      <w:color w:val="00FF00"/>
      <w:sz w:val="40"/>
    </w:rPr>
  </w:style>
  <w:style w:type="character" w:customStyle="1" w:styleId="361">
    <w:name w:val="abcde1"/>
    <w:qFormat/>
    <w:uiPriority w:val="0"/>
    <w:rPr>
      <w:sz w:val="20"/>
      <w:szCs w:val="20"/>
    </w:rPr>
  </w:style>
  <w:style w:type="character" w:customStyle="1" w:styleId="362">
    <w:name w:val="pagetitle1"/>
    <w:qFormat/>
    <w:uiPriority w:val="0"/>
    <w:rPr>
      <w:rFonts w:hint="default" w:ascii="Arial" w:hAnsi="Arial" w:cs="Arial"/>
      <w:b/>
      <w:bCs/>
      <w:color w:val="000000"/>
      <w:sz w:val="38"/>
      <w:szCs w:val="38"/>
    </w:rPr>
  </w:style>
  <w:style w:type="character" w:customStyle="1" w:styleId="363">
    <w:name w:val="cls_08"/>
    <w:qFormat/>
    <w:uiPriority w:val="0"/>
    <w:rPr>
      <w:color w:val="000000"/>
    </w:rPr>
  </w:style>
  <w:style w:type="character" w:customStyle="1" w:styleId="364">
    <w:name w:val="para"/>
    <w:qFormat/>
    <w:uiPriority w:val="0"/>
    <w:rPr>
      <w:rFonts w:cs="Times New Roman"/>
    </w:rPr>
  </w:style>
  <w:style w:type="character" w:customStyle="1" w:styleId="365">
    <w:name w:val="hover11"/>
    <w:qFormat/>
    <w:uiPriority w:val="0"/>
    <w:rPr>
      <w:color w:val="666666"/>
    </w:rPr>
  </w:style>
  <w:style w:type="character" w:customStyle="1" w:styleId="366">
    <w:name w:val="页眉 字符1"/>
    <w:qFormat/>
    <w:locked/>
    <w:uiPriority w:val="99"/>
    <w:rPr>
      <w:rFonts w:eastAsia="宋体"/>
      <w:kern w:val="2"/>
      <w:sz w:val="18"/>
      <w:lang w:val="en-US" w:eastAsia="zh-CN" w:bidi="ar-SA"/>
    </w:rPr>
  </w:style>
  <w:style w:type="character" w:customStyle="1" w:styleId="367">
    <w:name w:val="文档结构图 Char1"/>
    <w:qFormat/>
    <w:uiPriority w:val="0"/>
    <w:rPr>
      <w:rFonts w:ascii="宋体"/>
      <w:sz w:val="18"/>
      <w:szCs w:val="18"/>
    </w:rPr>
  </w:style>
  <w:style w:type="character" w:customStyle="1" w:styleId="368">
    <w:name w:val="投标文件 正文首行缩进 Char"/>
    <w:link w:val="369"/>
    <w:qFormat/>
    <w:uiPriority w:val="0"/>
    <w:rPr>
      <w:rFonts w:ascii="Arial" w:hAnsi="Arial"/>
      <w:szCs w:val="24"/>
    </w:rPr>
  </w:style>
  <w:style w:type="paragraph" w:customStyle="1" w:styleId="369">
    <w:name w:val="投标文件 正文首行缩进"/>
    <w:basedOn w:val="72"/>
    <w:link w:val="368"/>
    <w:qFormat/>
    <w:uiPriority w:val="0"/>
    <w:pPr>
      <w:tabs>
        <w:tab w:val="left" w:pos="1170"/>
      </w:tabs>
      <w:spacing w:after="0" w:line="360" w:lineRule="auto"/>
      <w:ind w:left="0" w:leftChars="0" w:firstLine="200"/>
    </w:pPr>
    <w:rPr>
      <w:rFonts w:ascii="Arial" w:hAnsi="Arial" w:eastAsiaTheme="minorEastAsia" w:cstheme="minorBidi"/>
      <w:kern w:val="2"/>
      <w:sz w:val="21"/>
      <w:szCs w:val="24"/>
    </w:rPr>
  </w:style>
  <w:style w:type="character" w:customStyle="1" w:styleId="370">
    <w:name w:val="样式 标题 2Heading 2 HiddenHeading 2 CCBSheading 2H2h2Heading ... Char"/>
    <w:link w:val="371"/>
    <w:qFormat/>
    <w:uiPriority w:val="0"/>
    <w:rPr>
      <w:rFonts w:ascii="Arial" w:hAnsi="Arial" w:cs="宋体"/>
      <w:b/>
      <w:bCs/>
      <w:sz w:val="32"/>
      <w:szCs w:val="32"/>
    </w:rPr>
  </w:style>
  <w:style w:type="paragraph" w:customStyle="1" w:styleId="371">
    <w:name w:val="样式 标题 2Heading 2 HiddenHeading 2 CCBSheading 2H2h2Heading ..."/>
    <w:basedOn w:val="4"/>
    <w:link w:val="370"/>
    <w:qFormat/>
    <w:uiPriority w:val="0"/>
    <w:pPr>
      <w:adjustRightInd/>
      <w:spacing w:beforeAutospacing="1" w:afterAutospacing="1" w:line="416" w:lineRule="auto"/>
      <w:jc w:val="both"/>
      <w:textAlignment w:val="auto"/>
    </w:pPr>
    <w:rPr>
      <w:rFonts w:cs="宋体" w:eastAsiaTheme="minorEastAsia"/>
      <w:kern w:val="2"/>
      <w:sz w:val="32"/>
    </w:rPr>
  </w:style>
  <w:style w:type="character" w:customStyle="1" w:styleId="372">
    <w:name w:val="html_0c"/>
    <w:qFormat/>
    <w:uiPriority w:val="0"/>
    <w:rPr>
      <w:color w:val="000000"/>
    </w:rPr>
  </w:style>
  <w:style w:type="character" w:customStyle="1" w:styleId="373">
    <w:name w:val="font181"/>
    <w:qFormat/>
    <w:uiPriority w:val="0"/>
    <w:rPr>
      <w:rFonts w:ascii="Wingdings 2" w:hAnsi="Wingdings 2" w:eastAsia="Wingdings 2" w:cs="Wingdings 2"/>
      <w:b/>
      <w:color w:val="FF0000"/>
      <w:sz w:val="16"/>
      <w:szCs w:val="16"/>
      <w:u w:val="none"/>
    </w:rPr>
  </w:style>
  <w:style w:type="character" w:customStyle="1" w:styleId="374">
    <w:name w:val="Comment Text Char"/>
    <w:qFormat/>
    <w:uiPriority w:val="0"/>
    <w:rPr>
      <w:sz w:val="24"/>
      <w:szCs w:val="24"/>
    </w:rPr>
  </w:style>
  <w:style w:type="character" w:customStyle="1" w:styleId="375">
    <w:name w:val="txt101"/>
    <w:qFormat/>
    <w:uiPriority w:val="0"/>
    <w:rPr>
      <w:rFonts w:hint="default" w:ascii="ˎ̥" w:hAnsi="ˎ̥"/>
      <w:color w:val="000000"/>
      <w:sz w:val="20"/>
      <w:szCs w:val="20"/>
    </w:rPr>
  </w:style>
  <w:style w:type="character" w:customStyle="1" w:styleId="376">
    <w:name w:val="标题 1 + Arial Char Char"/>
    <w:link w:val="377"/>
    <w:qFormat/>
    <w:uiPriority w:val="0"/>
    <w:rPr>
      <w:rFonts w:ascii="Arial" w:hAnsi="Arial"/>
      <w:b/>
      <w:bCs/>
      <w:kern w:val="28"/>
      <w:sz w:val="32"/>
      <w:szCs w:val="32"/>
    </w:rPr>
  </w:style>
  <w:style w:type="paragraph" w:customStyle="1" w:styleId="377">
    <w:name w:val="标题 1 + Arial Char"/>
    <w:basedOn w:val="3"/>
    <w:link w:val="376"/>
    <w:qFormat/>
    <w:uiPriority w:val="0"/>
    <w:pPr>
      <w:tabs>
        <w:tab w:val="left" w:pos="570"/>
        <w:tab w:val="left" w:pos="720"/>
        <w:tab w:val="left" w:pos="3570"/>
      </w:tabs>
      <w:snapToGrid w:val="0"/>
      <w:spacing w:before="120" w:after="120" w:line="300" w:lineRule="auto"/>
      <w:ind w:left="570" w:leftChars="284" w:hanging="2" w:firstLineChars="200"/>
      <w:textAlignment w:val="auto"/>
    </w:pPr>
    <w:rPr>
      <w:rFonts w:ascii="Arial" w:hAnsi="Arial" w:eastAsiaTheme="minorEastAsia" w:cstheme="minorBidi"/>
      <w:kern w:val="28"/>
      <w:sz w:val="32"/>
      <w:szCs w:val="32"/>
    </w:rPr>
  </w:style>
  <w:style w:type="character" w:customStyle="1" w:styleId="378">
    <w:name w:val="javascript_05"/>
    <w:qFormat/>
    <w:uiPriority w:val="0"/>
    <w:rPr>
      <w:color w:val="000000"/>
    </w:rPr>
  </w:style>
  <w:style w:type="character" w:customStyle="1" w:styleId="379">
    <w:name w:val="t1"/>
    <w:qFormat/>
    <w:uiPriority w:val="0"/>
    <w:rPr>
      <w:color w:val="990000"/>
    </w:rPr>
  </w:style>
  <w:style w:type="character" w:customStyle="1" w:styleId="380">
    <w:name w:val="font221"/>
    <w:qFormat/>
    <w:uiPriority w:val="0"/>
    <w:rPr>
      <w:rFonts w:hint="eastAsia" w:ascii="宋体" w:hAnsi="宋体" w:eastAsia="宋体" w:cs="宋体"/>
      <w:i/>
      <w:color w:val="000000"/>
      <w:sz w:val="16"/>
      <w:szCs w:val="16"/>
      <w:u w:val="none"/>
    </w:rPr>
  </w:style>
  <w:style w:type="character" w:customStyle="1" w:styleId="381">
    <w:name w:val="sql_0c"/>
    <w:qFormat/>
    <w:uiPriority w:val="0"/>
    <w:rPr>
      <w:color w:val="000000"/>
    </w:rPr>
  </w:style>
  <w:style w:type="character" w:customStyle="1" w:styleId="382">
    <w:name w:val="bodytext1"/>
    <w:qFormat/>
    <w:uiPriority w:val="0"/>
    <w:rPr>
      <w:rFonts w:hint="default" w:ascii="Arial" w:hAnsi="Arial" w:cs="Arial"/>
      <w:color w:val="000000"/>
      <w:sz w:val="20"/>
      <w:szCs w:val="20"/>
    </w:rPr>
  </w:style>
  <w:style w:type="character" w:customStyle="1" w:styleId="383">
    <w:name w:val="big1"/>
    <w:qFormat/>
    <w:uiPriority w:val="0"/>
    <w:rPr>
      <w:sz w:val="23"/>
      <w:szCs w:val="23"/>
    </w:rPr>
  </w:style>
  <w:style w:type="character" w:customStyle="1" w:styleId="384">
    <w:name w:val="cos_1f"/>
    <w:qFormat/>
    <w:uiPriority w:val="0"/>
    <w:rPr>
      <w:color w:val="000000"/>
    </w:rPr>
  </w:style>
  <w:style w:type="character" w:customStyle="1" w:styleId="385">
    <w:name w:val="close3"/>
    <w:qFormat/>
    <w:uiPriority w:val="0"/>
  </w:style>
  <w:style w:type="character" w:customStyle="1" w:styleId="386">
    <w:name w:val="t_0011"/>
    <w:qFormat/>
    <w:uiPriority w:val="0"/>
    <w:rPr>
      <w:b/>
      <w:bCs/>
      <w:color w:val="3399FF"/>
      <w:sz w:val="18"/>
      <w:szCs w:val="18"/>
      <w:u w:val="none"/>
    </w:rPr>
  </w:style>
  <w:style w:type="character" w:customStyle="1" w:styleId="387">
    <w:name w:val="yiyuan21"/>
    <w:qFormat/>
    <w:uiPriority w:val="0"/>
    <w:rPr>
      <w:rFonts w:hint="default" w:ascii="Hei" w:hAnsi="Hei"/>
      <w:sz w:val="21"/>
      <w:szCs w:val="21"/>
    </w:rPr>
  </w:style>
  <w:style w:type="character" w:customStyle="1" w:styleId="388">
    <w:name w:val="cos_1c"/>
    <w:qFormat/>
    <w:uiPriority w:val="0"/>
    <w:rPr>
      <w:color w:val="000000"/>
    </w:rPr>
  </w:style>
  <w:style w:type="character" w:customStyle="1" w:styleId="389">
    <w:name w:val="cos_24"/>
    <w:qFormat/>
    <w:uiPriority w:val="0"/>
    <w:rPr>
      <w:color w:val="000000"/>
    </w:rPr>
  </w:style>
  <w:style w:type="character" w:customStyle="1" w:styleId="390">
    <w:name w:val="Footer Char"/>
    <w:qFormat/>
    <w:uiPriority w:val="0"/>
    <w:rPr>
      <w:sz w:val="18"/>
      <w:szCs w:val="18"/>
    </w:rPr>
  </w:style>
  <w:style w:type="character" w:customStyle="1" w:styleId="391">
    <w:name w:val="正文文本缩进 2 Char1"/>
    <w:qFormat/>
    <w:uiPriority w:val="99"/>
    <w:rPr>
      <w:sz w:val="24"/>
      <w:szCs w:val="24"/>
    </w:rPr>
  </w:style>
  <w:style w:type="character" w:customStyle="1" w:styleId="392">
    <w:name w:val="font11"/>
    <w:qFormat/>
    <w:uiPriority w:val="0"/>
    <w:rPr>
      <w:rFonts w:hint="eastAsia" w:ascii="宋体" w:hAnsi="宋体" w:eastAsia="宋体" w:cs="宋体"/>
      <w:b/>
      <w:color w:val="000000"/>
      <w:sz w:val="16"/>
      <w:szCs w:val="16"/>
      <w:u w:val="none"/>
    </w:rPr>
  </w:style>
  <w:style w:type="character" w:customStyle="1" w:styleId="393">
    <w:name w:val="Table Text Char1 Char"/>
    <w:qFormat/>
    <w:uiPriority w:val="0"/>
    <w:rPr>
      <w:rFonts w:ascii="Arial" w:hAnsi="Arial"/>
      <w:kern w:val="2"/>
      <w:sz w:val="18"/>
      <w:lang w:val="en-US" w:eastAsia="zh-CN" w:bidi="ar-SA"/>
    </w:rPr>
  </w:style>
  <w:style w:type="character" w:customStyle="1" w:styleId="394">
    <w:name w:val="cos_01"/>
    <w:qFormat/>
    <w:uiPriority w:val="0"/>
    <w:rPr>
      <w:color w:val="000000"/>
    </w:rPr>
  </w:style>
  <w:style w:type="character" w:customStyle="1" w:styleId="395">
    <w:name w:val="cos_07"/>
    <w:qFormat/>
    <w:uiPriority w:val="0"/>
    <w:rPr>
      <w:color w:val="000000"/>
    </w:rPr>
  </w:style>
  <w:style w:type="character" w:customStyle="1" w:styleId="396">
    <w:name w:val="正文首行缩进两字 Char"/>
    <w:link w:val="397"/>
    <w:qFormat/>
    <w:locked/>
    <w:uiPriority w:val="0"/>
    <w:rPr>
      <w:sz w:val="24"/>
      <w:szCs w:val="24"/>
    </w:rPr>
  </w:style>
  <w:style w:type="paragraph" w:customStyle="1" w:styleId="397">
    <w:name w:val="正文首行缩进两字"/>
    <w:link w:val="396"/>
    <w:qFormat/>
    <w:uiPriority w:val="0"/>
    <w:pPr>
      <w:spacing w:afterLines="50" w:line="360" w:lineRule="auto"/>
      <w:ind w:left="240" w:leftChars="100" w:right="240" w:rightChars="100" w:firstLine="480" w:firstLineChars="200"/>
    </w:pPr>
    <w:rPr>
      <w:rFonts w:asciiTheme="minorHAnsi" w:hAnsiTheme="minorHAnsi" w:eastAsiaTheme="minorEastAsia" w:cstheme="minorBidi"/>
      <w:kern w:val="2"/>
      <w:sz w:val="24"/>
      <w:szCs w:val="24"/>
      <w:lang w:val="en-US" w:eastAsia="zh-CN" w:bidi="ar-SA"/>
    </w:rPr>
  </w:style>
  <w:style w:type="character" w:customStyle="1" w:styleId="398">
    <w:name w:val="meter-bar"/>
    <w:qFormat/>
    <w:uiPriority w:val="0"/>
  </w:style>
  <w:style w:type="character" w:customStyle="1" w:styleId="399">
    <w:name w:val="cos_20"/>
    <w:qFormat/>
    <w:uiPriority w:val="0"/>
    <w:rPr>
      <w:color w:val="000000"/>
    </w:rPr>
  </w:style>
  <w:style w:type="character" w:customStyle="1" w:styleId="400">
    <w:name w:val="Char Char6"/>
    <w:qFormat/>
    <w:uiPriority w:val="0"/>
    <w:rPr>
      <w:rFonts w:ascii="仿宋_GB2312" w:eastAsia="仿宋_GB2312"/>
      <w:kern w:val="2"/>
      <w:sz w:val="32"/>
    </w:rPr>
  </w:style>
  <w:style w:type="character" w:customStyle="1" w:styleId="401">
    <w:name w:val="apple-converted-space"/>
    <w:qFormat/>
    <w:uiPriority w:val="0"/>
  </w:style>
  <w:style w:type="character" w:customStyle="1" w:styleId="402">
    <w:name w:val="font41"/>
    <w:qFormat/>
    <w:uiPriority w:val="0"/>
    <w:rPr>
      <w:rFonts w:hint="eastAsia" w:ascii="宋体" w:hAnsi="宋体" w:eastAsia="宋体" w:cs="宋体"/>
      <w:color w:val="000000"/>
      <w:sz w:val="16"/>
      <w:szCs w:val="16"/>
      <w:u w:val="none"/>
    </w:rPr>
  </w:style>
  <w:style w:type="character" w:customStyle="1" w:styleId="403">
    <w:name w:val="style41"/>
    <w:qFormat/>
    <w:uiPriority w:val="0"/>
    <w:rPr>
      <w:b/>
      <w:bCs/>
      <w:color w:val="333333"/>
    </w:rPr>
  </w:style>
  <w:style w:type="character" w:customStyle="1" w:styleId="404">
    <w:name w:val="四级目录1 Char"/>
    <w:link w:val="405"/>
    <w:qFormat/>
    <w:uiPriority w:val="0"/>
    <w:rPr>
      <w:rFonts w:ascii="Cambria" w:hAnsi="Cambria"/>
      <w:b/>
      <w:bCs/>
      <w:sz w:val="24"/>
      <w:szCs w:val="28"/>
    </w:rPr>
  </w:style>
  <w:style w:type="paragraph" w:customStyle="1" w:styleId="405">
    <w:name w:val="四级目录1"/>
    <w:basedOn w:val="6"/>
    <w:link w:val="404"/>
    <w:qFormat/>
    <w:uiPriority w:val="0"/>
    <w:pPr>
      <w:adjustRightInd/>
      <w:spacing w:before="100" w:beforeAutospacing="1" w:after="100" w:afterAutospacing="1" w:line="360" w:lineRule="auto"/>
      <w:ind w:firstLine="200" w:firstLineChars="200"/>
      <w:jc w:val="both"/>
      <w:textAlignment w:val="auto"/>
    </w:pPr>
    <w:rPr>
      <w:rFonts w:ascii="Cambria" w:hAnsi="Cambria" w:eastAsiaTheme="minorEastAsia" w:cstheme="minorBidi"/>
      <w:kern w:val="2"/>
      <w:sz w:val="24"/>
      <w:szCs w:val="28"/>
    </w:rPr>
  </w:style>
  <w:style w:type="character" w:customStyle="1" w:styleId="406">
    <w:name w:val="文字 Char"/>
    <w:link w:val="407"/>
    <w:qFormat/>
    <w:uiPriority w:val="0"/>
    <w:rPr>
      <w:rFonts w:ascii="宋体"/>
      <w:sz w:val="28"/>
    </w:rPr>
  </w:style>
  <w:style w:type="paragraph" w:customStyle="1" w:styleId="407">
    <w:name w:val="文字"/>
    <w:basedOn w:val="1"/>
    <w:link w:val="406"/>
    <w:qFormat/>
    <w:uiPriority w:val="0"/>
    <w:pPr>
      <w:tabs>
        <w:tab w:val="left" w:pos="8520"/>
      </w:tabs>
      <w:adjustRightInd/>
      <w:spacing w:line="312" w:lineRule="auto"/>
      <w:ind w:right="-210" w:firstLine="556"/>
      <w:jc w:val="both"/>
      <w:textAlignment w:val="auto"/>
    </w:pPr>
    <w:rPr>
      <w:rFonts w:ascii="宋体" w:hAnsiTheme="minorHAnsi" w:eastAsiaTheme="minorEastAsia" w:cstheme="minorBidi"/>
      <w:kern w:val="2"/>
      <w:sz w:val="28"/>
      <w:szCs w:val="22"/>
    </w:rPr>
  </w:style>
  <w:style w:type="character" w:customStyle="1" w:styleId="408">
    <w:name w:val="页码1"/>
    <w:qFormat/>
    <w:uiPriority w:val="0"/>
  </w:style>
  <w:style w:type="character" w:customStyle="1" w:styleId="409">
    <w:name w:val="批注文字 Char2"/>
    <w:semiHidden/>
    <w:qFormat/>
    <w:uiPriority w:val="99"/>
    <w:rPr>
      <w:rFonts w:ascii="Calibri" w:hAnsi="Calibri" w:eastAsia="宋体" w:cs="Times New Roman"/>
      <w:kern w:val="2"/>
      <w:sz w:val="24"/>
      <w:szCs w:val="22"/>
    </w:rPr>
  </w:style>
  <w:style w:type="character" w:customStyle="1" w:styleId="410">
    <w:name w:val="页码11"/>
    <w:qFormat/>
    <w:uiPriority w:val="0"/>
  </w:style>
  <w:style w:type="character" w:customStyle="1" w:styleId="411">
    <w:name w:val="font261"/>
    <w:qFormat/>
    <w:uiPriority w:val="0"/>
    <w:rPr>
      <w:rFonts w:hint="eastAsia" w:ascii="宋体" w:hAnsi="宋体" w:eastAsia="宋体" w:cs="宋体"/>
      <w:color w:val="000000"/>
      <w:sz w:val="16"/>
      <w:szCs w:val="16"/>
      <w:u w:val="none"/>
    </w:rPr>
  </w:style>
  <w:style w:type="character" w:customStyle="1" w:styleId="412">
    <w:name w:val="正文文本缩进 3 Char1"/>
    <w:semiHidden/>
    <w:qFormat/>
    <w:uiPriority w:val="99"/>
    <w:rPr>
      <w:sz w:val="16"/>
      <w:szCs w:val="16"/>
    </w:rPr>
  </w:style>
  <w:style w:type="character" w:customStyle="1" w:styleId="413">
    <w:name w:val="sql_01"/>
    <w:qFormat/>
    <w:uiPriority w:val="0"/>
    <w:rPr>
      <w:color w:val="000000"/>
    </w:rPr>
  </w:style>
  <w:style w:type="character" w:customStyle="1" w:styleId="414">
    <w:name w:val="未命名11"/>
    <w:qFormat/>
    <w:uiPriority w:val="0"/>
    <w:rPr>
      <w:color w:val="77FFFF"/>
      <w:sz w:val="24"/>
    </w:rPr>
  </w:style>
  <w:style w:type="character" w:customStyle="1" w:styleId="415">
    <w:name w:val="cos_23"/>
    <w:qFormat/>
    <w:uiPriority w:val="0"/>
    <w:rPr>
      <w:color w:val="000000"/>
    </w:rPr>
  </w:style>
  <w:style w:type="character" w:customStyle="1" w:styleId="416">
    <w:name w:val="样式9 Char"/>
    <w:link w:val="417"/>
    <w:qFormat/>
    <w:uiPriority w:val="0"/>
  </w:style>
  <w:style w:type="paragraph" w:customStyle="1" w:styleId="417">
    <w:name w:val="样式9"/>
    <w:basedOn w:val="307"/>
    <w:link w:val="416"/>
    <w:qFormat/>
    <w:uiPriority w:val="0"/>
    <w:pPr>
      <w:ind w:firstLine="0" w:firstLineChars="0"/>
    </w:pPr>
    <w:rPr>
      <w:rFonts w:asciiTheme="minorHAnsi" w:hAnsiTheme="minorHAnsi" w:eastAsiaTheme="minorEastAsia" w:cstheme="minorBidi"/>
      <w:b w:val="0"/>
      <w:color w:val="auto"/>
      <w:kern w:val="2"/>
      <w:sz w:val="21"/>
      <w:szCs w:val="22"/>
    </w:rPr>
  </w:style>
  <w:style w:type="character" w:customStyle="1" w:styleId="418">
    <w:name w:val="cos_14"/>
    <w:qFormat/>
    <w:uiPriority w:val="0"/>
    <w:rPr>
      <w:color w:val="000000"/>
    </w:rPr>
  </w:style>
  <w:style w:type="character" w:customStyle="1" w:styleId="419">
    <w:name w:val="页码2"/>
    <w:qFormat/>
    <w:uiPriority w:val="0"/>
  </w:style>
  <w:style w:type="character" w:customStyle="1" w:styleId="420">
    <w:name w:val="??????"/>
    <w:qFormat/>
    <w:uiPriority w:val="0"/>
    <w:rPr>
      <w:sz w:val="20"/>
    </w:rPr>
  </w:style>
  <w:style w:type="character" w:customStyle="1" w:styleId="421">
    <w:name w:val="Date Char Char"/>
    <w:link w:val="422"/>
    <w:qFormat/>
    <w:uiPriority w:val="0"/>
    <w:rPr>
      <w:rFonts w:ascii="Times New Roman" w:hAnsi="Times New Roman" w:eastAsia="宋体" w:cs="Times New Roman"/>
      <w:kern w:val="0"/>
      <w:sz w:val="20"/>
      <w:szCs w:val="20"/>
    </w:rPr>
  </w:style>
  <w:style w:type="paragraph" w:customStyle="1" w:styleId="422">
    <w:name w:val="日期1"/>
    <w:basedOn w:val="1"/>
    <w:next w:val="1"/>
    <w:link w:val="421"/>
    <w:qFormat/>
    <w:uiPriority w:val="0"/>
    <w:pPr>
      <w:ind w:left="100" w:leftChars="2500"/>
    </w:pPr>
    <w:rPr>
      <w:sz w:val="20"/>
      <w:szCs w:val="20"/>
    </w:rPr>
  </w:style>
  <w:style w:type="character" w:customStyle="1" w:styleId="423">
    <w:name w:val="unline1"/>
    <w:qFormat/>
    <w:uiPriority w:val="0"/>
    <w:rPr>
      <w:rFonts w:cs="Times New Roman"/>
      <w:u w:val="none"/>
    </w:rPr>
  </w:style>
  <w:style w:type="character" w:customStyle="1" w:styleId="424">
    <w:name w:val="c"/>
    <w:qFormat/>
    <w:uiPriority w:val="0"/>
    <w:rPr>
      <w:color w:val="CC6666"/>
      <w:shd w:val="clear" w:color="auto" w:fill="FFE6E6"/>
    </w:rPr>
  </w:style>
  <w:style w:type="character" w:customStyle="1" w:styleId="425">
    <w:name w:val="sql_12"/>
    <w:qFormat/>
    <w:uiPriority w:val="0"/>
    <w:rPr>
      <w:color w:val="000000"/>
    </w:rPr>
  </w:style>
  <w:style w:type="character" w:customStyle="1" w:styleId="426">
    <w:name w:val="Table Text Char Char Char Char"/>
    <w:qFormat/>
    <w:uiPriority w:val="0"/>
    <w:rPr>
      <w:rFonts w:ascii="Arial" w:hAnsi="Arial"/>
      <w:kern w:val="2"/>
      <w:sz w:val="18"/>
      <w:lang w:val="en-US" w:eastAsia="zh-CN" w:bidi="ar-SA"/>
    </w:rPr>
  </w:style>
  <w:style w:type="character" w:customStyle="1" w:styleId="427">
    <w:name w:val="三级目录"/>
    <w:qFormat/>
    <w:uiPriority w:val="0"/>
    <w:rPr>
      <w:rFonts w:hint="default" w:ascii="宋体" w:hAnsi="宋体"/>
      <w:b/>
      <w:bCs/>
      <w:sz w:val="23"/>
    </w:rPr>
  </w:style>
  <w:style w:type="character" w:customStyle="1" w:styleId="428">
    <w:name w:val="标3 Char Char Char"/>
    <w:link w:val="429"/>
    <w:qFormat/>
    <w:uiPriority w:val="0"/>
    <w:rPr>
      <w:rFonts w:ascii="黑体" w:hAnsi="Arial" w:eastAsia="黑体" w:cs="Arial"/>
      <w:b/>
      <w:bCs/>
      <w:szCs w:val="21"/>
    </w:rPr>
  </w:style>
  <w:style w:type="paragraph" w:customStyle="1" w:styleId="429">
    <w:name w:val="标3 Char Char"/>
    <w:basedOn w:val="5"/>
    <w:link w:val="428"/>
    <w:qFormat/>
    <w:uiPriority w:val="0"/>
    <w:pPr>
      <w:tabs>
        <w:tab w:val="left" w:pos="720"/>
      </w:tabs>
      <w:snapToGrid w:val="0"/>
      <w:spacing w:before="120" w:after="120" w:line="360" w:lineRule="auto"/>
      <w:ind w:left="990" w:leftChars="495"/>
      <w:jc w:val="both"/>
      <w:textAlignment w:val="auto"/>
      <w:outlineLvl w:val="4"/>
    </w:pPr>
    <w:rPr>
      <w:rFonts w:ascii="黑体" w:hAnsi="Arial" w:eastAsia="黑体" w:cs="Arial"/>
      <w:kern w:val="2"/>
      <w:sz w:val="21"/>
      <w:szCs w:val="21"/>
    </w:rPr>
  </w:style>
  <w:style w:type="character" w:customStyle="1" w:styleId="430">
    <w:name w:val="标题 2 Char Char"/>
    <w:qFormat/>
    <w:uiPriority w:val="0"/>
    <w:rPr>
      <w:szCs w:val="32"/>
    </w:rPr>
  </w:style>
  <w:style w:type="character" w:customStyle="1" w:styleId="431">
    <w:name w:val="html_0b"/>
    <w:qFormat/>
    <w:uiPriority w:val="0"/>
    <w:rPr>
      <w:color w:val="000000"/>
    </w:rPr>
  </w:style>
  <w:style w:type="character" w:customStyle="1" w:styleId="432">
    <w:name w:val="tip3"/>
    <w:qFormat/>
    <w:uiPriority w:val="0"/>
  </w:style>
  <w:style w:type="character" w:customStyle="1" w:styleId="433">
    <w:name w:val="Document Map Char Char"/>
    <w:link w:val="434"/>
    <w:qFormat/>
    <w:uiPriority w:val="0"/>
    <w:rPr>
      <w:rFonts w:ascii="Times New Roman" w:hAnsi="Times New Roman" w:eastAsia="宋体" w:cs="Times New Roman"/>
      <w:kern w:val="0"/>
      <w:sz w:val="20"/>
      <w:szCs w:val="20"/>
      <w:shd w:val="clear" w:color="auto" w:fill="000080"/>
    </w:rPr>
  </w:style>
  <w:style w:type="paragraph" w:customStyle="1" w:styleId="434">
    <w:name w:val="文档结构图11"/>
    <w:basedOn w:val="1"/>
    <w:link w:val="433"/>
    <w:qFormat/>
    <w:uiPriority w:val="0"/>
    <w:pPr>
      <w:shd w:val="clear" w:color="auto" w:fill="000080"/>
    </w:pPr>
    <w:rPr>
      <w:sz w:val="20"/>
      <w:szCs w:val="20"/>
      <w:shd w:val="clear" w:color="auto" w:fill="000080"/>
    </w:rPr>
  </w:style>
  <w:style w:type="character" w:customStyle="1" w:styleId="435">
    <w:name w:val="样式 小四"/>
    <w:qFormat/>
    <w:uiPriority w:val="0"/>
    <w:rPr>
      <w:rFonts w:ascii="Arial" w:hAnsi="Arial" w:eastAsia="宋体"/>
      <w:sz w:val="24"/>
      <w:szCs w:val="24"/>
    </w:rPr>
  </w:style>
  <w:style w:type="character" w:customStyle="1" w:styleId="436">
    <w:name w:val="批注引用11"/>
    <w:qFormat/>
    <w:uiPriority w:val="0"/>
    <w:rPr>
      <w:sz w:val="21"/>
      <w:szCs w:val="21"/>
    </w:rPr>
  </w:style>
  <w:style w:type="character" w:customStyle="1" w:styleId="437">
    <w:name w:val="DZBL-正文-2 Char"/>
    <w:link w:val="438"/>
    <w:qFormat/>
    <w:uiPriority w:val="0"/>
    <w:rPr>
      <w:rFonts w:hAnsi="Calibri"/>
      <w:sz w:val="24"/>
      <w:szCs w:val="24"/>
    </w:rPr>
  </w:style>
  <w:style w:type="paragraph" w:customStyle="1" w:styleId="438">
    <w:name w:val="DZBL-正文-2"/>
    <w:basedOn w:val="1"/>
    <w:link w:val="437"/>
    <w:qFormat/>
    <w:uiPriority w:val="0"/>
    <w:pPr>
      <w:adjustRightInd/>
      <w:spacing w:line="360" w:lineRule="auto"/>
      <w:ind w:firstLine="425" w:firstLineChars="177"/>
      <w:jc w:val="both"/>
      <w:textAlignment w:val="auto"/>
    </w:pPr>
    <w:rPr>
      <w:rFonts w:hAnsi="Calibri" w:asciiTheme="minorHAnsi" w:eastAsiaTheme="minorEastAsia" w:cstheme="minorBidi"/>
      <w:kern w:val="2"/>
    </w:rPr>
  </w:style>
  <w:style w:type="character" w:customStyle="1" w:styleId="439">
    <w:name w:val="bt4 Char"/>
    <w:link w:val="440"/>
    <w:qFormat/>
    <w:uiPriority w:val="0"/>
    <w:rPr>
      <w:rFonts w:ascii="宋体" w:hAnsi="宋体" w:eastAsia="黑体"/>
      <w:b/>
      <w:bCs/>
      <w:szCs w:val="28"/>
    </w:rPr>
  </w:style>
  <w:style w:type="paragraph" w:customStyle="1" w:styleId="440">
    <w:name w:val="bt4"/>
    <w:basedOn w:val="6"/>
    <w:next w:val="71"/>
    <w:link w:val="439"/>
    <w:qFormat/>
    <w:uiPriority w:val="0"/>
    <w:pPr>
      <w:adjustRightInd/>
      <w:spacing w:line="376" w:lineRule="auto"/>
      <w:ind w:firstLine="420" w:firstLineChars="200"/>
      <w:jc w:val="both"/>
      <w:textAlignment w:val="auto"/>
    </w:pPr>
    <w:rPr>
      <w:rFonts w:ascii="宋体" w:hAnsi="宋体" w:cstheme="minorBidi"/>
      <w:kern w:val="2"/>
      <w:sz w:val="21"/>
      <w:szCs w:val="28"/>
    </w:rPr>
  </w:style>
  <w:style w:type="character" w:customStyle="1" w:styleId="441">
    <w:name w:val="b2"/>
    <w:qFormat/>
    <w:uiPriority w:val="0"/>
    <w:rPr>
      <w:bdr w:val="single" w:color="CCCCCC" w:sz="6" w:space="0"/>
    </w:rPr>
  </w:style>
  <w:style w:type="character" w:customStyle="1" w:styleId="442">
    <w:name w:val="font201"/>
    <w:qFormat/>
    <w:uiPriority w:val="0"/>
    <w:rPr>
      <w:rFonts w:hint="eastAsia" w:ascii="宋体" w:hAnsi="宋体" w:eastAsia="宋体" w:cs="宋体"/>
      <w:color w:val="000000"/>
      <w:sz w:val="16"/>
      <w:szCs w:val="16"/>
      <w:u w:val="none"/>
    </w:rPr>
  </w:style>
  <w:style w:type="character" w:customStyle="1" w:styleId="443">
    <w:name w:val="样式 五号"/>
    <w:qFormat/>
    <w:uiPriority w:val="0"/>
    <w:rPr>
      <w:sz w:val="21"/>
    </w:rPr>
  </w:style>
  <w:style w:type="character" w:customStyle="1" w:styleId="444">
    <w:name w:val="current3"/>
    <w:qFormat/>
    <w:uiPriority w:val="0"/>
  </w:style>
  <w:style w:type="character" w:customStyle="1" w:styleId="445">
    <w:name w:val="cos_1d"/>
    <w:qFormat/>
    <w:uiPriority w:val="0"/>
    <w:rPr>
      <w:color w:val="000000"/>
    </w:rPr>
  </w:style>
  <w:style w:type="character" w:customStyle="1" w:styleId="446">
    <w:name w:val="font131"/>
    <w:qFormat/>
    <w:uiPriority w:val="0"/>
    <w:rPr>
      <w:rFonts w:hint="eastAsia" w:ascii="宋体" w:hAnsi="宋体" w:eastAsia="宋体" w:cs="宋体"/>
      <w:color w:val="FF0000"/>
      <w:sz w:val="18"/>
      <w:szCs w:val="18"/>
      <w:u w:val="none"/>
    </w:rPr>
  </w:style>
  <w:style w:type="character" w:customStyle="1" w:styleId="447">
    <w:name w:val="正文缩进 Char"/>
    <w:qFormat/>
    <w:uiPriority w:val="0"/>
    <w:rPr>
      <w:rFonts w:eastAsia="宋体"/>
      <w:kern w:val="2"/>
      <w:sz w:val="21"/>
      <w:szCs w:val="24"/>
      <w:lang w:val="en-US" w:eastAsia="zh-CN" w:bidi="ar-SA"/>
    </w:rPr>
  </w:style>
  <w:style w:type="paragraph" w:customStyle="1" w:styleId="448">
    <w:name w:val="样式 宋体 小四1"/>
    <w:basedOn w:val="1"/>
    <w:qFormat/>
    <w:uiPriority w:val="0"/>
    <w:pPr>
      <w:adjustRightInd/>
      <w:spacing w:line="300" w:lineRule="auto"/>
      <w:ind w:firstLine="200" w:firstLineChars="200"/>
      <w:jc w:val="both"/>
      <w:textAlignment w:val="auto"/>
    </w:pPr>
    <w:rPr>
      <w:rFonts w:ascii="宋体" w:hAnsi="宋体" w:cs="宋体"/>
      <w:kern w:val="2"/>
      <w:szCs w:val="20"/>
    </w:rPr>
  </w:style>
  <w:style w:type="paragraph" w:customStyle="1" w:styleId="449">
    <w:name w:val="Char Char Char1 Char5"/>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50">
    <w:name w:val="节标题"/>
    <w:basedOn w:val="1"/>
    <w:qFormat/>
    <w:uiPriority w:val="0"/>
    <w:pPr>
      <w:keepNext/>
      <w:keepLines/>
      <w:widowControl/>
      <w:overflowPunct w:val="0"/>
      <w:autoSpaceDE w:val="0"/>
      <w:autoSpaceDN w:val="0"/>
      <w:spacing w:before="260" w:after="120" w:line="360" w:lineRule="auto"/>
      <w:ind w:left="-2160" w:firstLine="420" w:firstLineChars="200"/>
    </w:pPr>
    <w:rPr>
      <w:b/>
      <w:spacing w:val="70"/>
      <w:szCs w:val="20"/>
    </w:rPr>
  </w:style>
  <w:style w:type="paragraph" w:customStyle="1" w:styleId="451">
    <w:name w:val="Char1"/>
    <w:basedOn w:val="1"/>
    <w:qFormat/>
    <w:uiPriority w:val="0"/>
    <w:pPr>
      <w:adjustRightInd/>
      <w:spacing w:line="240" w:lineRule="auto"/>
      <w:jc w:val="both"/>
      <w:textAlignment w:val="auto"/>
    </w:pPr>
    <w:rPr>
      <w:kern w:val="2"/>
      <w:sz w:val="21"/>
      <w:szCs w:val="20"/>
    </w:rPr>
  </w:style>
  <w:style w:type="paragraph" w:customStyle="1" w:styleId="452">
    <w:name w:val="样式 宋体 小四 段前: 5 磅 段后: 5 磅 行距: 多倍行距 1.25 字行"/>
    <w:basedOn w:val="1"/>
    <w:qFormat/>
    <w:uiPriority w:val="0"/>
    <w:pPr>
      <w:tabs>
        <w:tab w:val="left" w:pos="0"/>
      </w:tabs>
      <w:adjustRightInd/>
      <w:spacing w:line="460" w:lineRule="exact"/>
      <w:ind w:left="240" w:right="240" w:firstLine="200" w:firstLineChars="200"/>
      <w:jc w:val="both"/>
      <w:textAlignment w:val="auto"/>
    </w:pPr>
    <w:rPr>
      <w:rFonts w:ascii="宋体" w:hAnsi="宋体" w:cs="宋体"/>
      <w:kern w:val="2"/>
      <w:szCs w:val="20"/>
    </w:rPr>
  </w:style>
  <w:style w:type="paragraph" w:customStyle="1" w:styleId="453">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54">
    <w:name w:val="正文内容"/>
    <w:basedOn w:val="1"/>
    <w:qFormat/>
    <w:uiPriority w:val="0"/>
    <w:pPr>
      <w:tabs>
        <w:tab w:val="left" w:pos="360"/>
        <w:tab w:val="left" w:pos="1620"/>
      </w:tabs>
      <w:adjustRightInd/>
      <w:spacing w:line="460" w:lineRule="exact"/>
      <w:ind w:firstLine="200" w:firstLineChars="200"/>
      <w:jc w:val="both"/>
      <w:textAlignment w:val="auto"/>
    </w:pPr>
    <w:rPr>
      <w:rFonts w:ascii="Arial" w:hAnsi="Arial"/>
      <w:spacing w:val="-12"/>
      <w:kern w:val="2"/>
      <w:sz w:val="21"/>
      <w:szCs w:val="20"/>
    </w:rPr>
  </w:style>
  <w:style w:type="paragraph" w:customStyle="1" w:styleId="45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456">
    <w:name w:val="内文4-2"/>
    <w:basedOn w:val="38"/>
    <w:qFormat/>
    <w:uiPriority w:val="0"/>
    <w:pPr>
      <w:tabs>
        <w:tab w:val="left" w:pos="360"/>
        <w:tab w:val="left" w:pos="420"/>
        <w:tab w:val="left" w:pos="735"/>
        <w:tab w:val="left" w:pos="960"/>
        <w:tab w:val="left" w:pos="2010"/>
      </w:tabs>
      <w:adjustRightInd/>
      <w:snapToGrid/>
      <w:spacing w:line="300" w:lineRule="auto"/>
      <w:ind w:left="735" w:firstLine="200" w:firstLineChars="200"/>
    </w:pPr>
    <w:rPr>
      <w:rFonts w:ascii="Times New Roman" w:hAnsi="Times New Roman"/>
    </w:rPr>
  </w:style>
  <w:style w:type="paragraph" w:customStyle="1" w:styleId="457">
    <w:name w:val="项目2正文"/>
    <w:basedOn w:val="1"/>
    <w:next w:val="1"/>
    <w:qFormat/>
    <w:uiPriority w:val="0"/>
    <w:pPr>
      <w:widowControl/>
      <w:ind w:left="397" w:firstLine="425"/>
      <w:jc w:val="both"/>
    </w:pPr>
    <w:rPr>
      <w:sz w:val="21"/>
      <w:szCs w:val="20"/>
    </w:rPr>
  </w:style>
  <w:style w:type="paragraph" w:customStyle="1" w:styleId="458">
    <w:name w:val="Head1"/>
    <w:qFormat/>
    <w:uiPriority w:val="0"/>
    <w:pPr>
      <w:pBdr>
        <w:top w:val="single" w:color="auto" w:sz="6" w:space="1"/>
      </w:pBdr>
      <w:tabs>
        <w:tab w:val="left" w:pos="576"/>
      </w:tabs>
      <w:spacing w:before="28" w:after="28" w:line="460" w:lineRule="exact"/>
      <w:ind w:left="576" w:hanging="576" w:firstLineChars="200"/>
      <w:jc w:val="both"/>
      <w:outlineLvl w:val="1"/>
    </w:pPr>
    <w:rPr>
      <w:rFonts w:ascii="Arial" w:hAnsi="Arial" w:eastAsia="宋体" w:cs="Times New Roman"/>
      <w:b/>
      <w:sz w:val="22"/>
      <w:lang w:val="en-US" w:eastAsia="en-US" w:bidi="ar-SA"/>
    </w:rPr>
  </w:style>
  <w:style w:type="paragraph" w:customStyle="1" w:styleId="459">
    <w:name w:val="普通(网站)1"/>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460">
    <w:name w:val="项目3正文"/>
    <w:basedOn w:val="1"/>
    <w:next w:val="1"/>
    <w:qFormat/>
    <w:uiPriority w:val="0"/>
    <w:pPr>
      <w:widowControl/>
      <w:ind w:left="624" w:firstLine="425"/>
      <w:jc w:val="both"/>
    </w:pPr>
    <w:rPr>
      <w:sz w:val="21"/>
      <w:szCs w:val="20"/>
    </w:rPr>
  </w:style>
  <w:style w:type="paragraph" w:customStyle="1" w:styleId="461">
    <w:name w:val="■小四 Char"/>
    <w:basedOn w:val="1"/>
    <w:next w:val="1"/>
    <w:qFormat/>
    <w:uiPriority w:val="0"/>
    <w:pPr>
      <w:tabs>
        <w:tab w:val="left" w:pos="840"/>
      </w:tabs>
      <w:adjustRightInd/>
      <w:spacing w:line="360" w:lineRule="auto"/>
      <w:ind w:left="840" w:hanging="420" w:firstLineChars="200"/>
      <w:jc w:val="both"/>
      <w:textAlignment w:val="auto"/>
    </w:pPr>
    <w:rPr>
      <w:rFonts w:ascii="Arial" w:hAnsi="Arial"/>
      <w:kern w:val="2"/>
      <w:szCs w:val="21"/>
    </w:rPr>
  </w:style>
  <w:style w:type="paragraph" w:customStyle="1" w:styleId="462">
    <w:name w:val="TOC 标题1"/>
    <w:basedOn w:val="3"/>
    <w:next w:val="1"/>
    <w:qFormat/>
    <w:uiPriority w:val="39"/>
    <w:pPr>
      <w:widowControl/>
      <w:adjustRightInd/>
      <w:spacing w:before="100" w:beforeAutospacing="1" w:after="100" w:afterAutospacing="1" w:line="276" w:lineRule="auto"/>
      <w:ind w:left="0" w:firstLine="200" w:firstLineChars="200"/>
      <w:textAlignment w:val="auto"/>
      <w:outlineLvl w:val="9"/>
    </w:pPr>
    <w:rPr>
      <w:rFonts w:ascii="Cambria" w:hAnsi="Cambria"/>
      <w:color w:val="365F91"/>
      <w:kern w:val="0"/>
      <w:sz w:val="28"/>
      <w:szCs w:val="28"/>
    </w:rPr>
  </w:style>
  <w:style w:type="paragraph" w:customStyle="1" w:styleId="463">
    <w:name w:val="Balloon Text1"/>
    <w:basedOn w:val="1"/>
    <w:semiHidden/>
    <w:qFormat/>
    <w:uiPriority w:val="0"/>
    <w:pPr>
      <w:adjustRightInd/>
      <w:snapToGrid w:val="0"/>
      <w:spacing w:line="300" w:lineRule="auto"/>
      <w:ind w:firstLine="200" w:firstLineChars="200"/>
      <w:jc w:val="both"/>
      <w:textAlignment w:val="auto"/>
    </w:pPr>
    <w:rPr>
      <w:rFonts w:ascii="Tahoma" w:hAnsi="Tahoma" w:cs="Tahoma"/>
      <w:kern w:val="2"/>
      <w:sz w:val="16"/>
      <w:szCs w:val="16"/>
    </w:rPr>
  </w:style>
  <w:style w:type="paragraph" w:customStyle="1" w:styleId="464">
    <w:name w:val="样式 行距: 1.5 倍行距1"/>
    <w:basedOn w:val="1"/>
    <w:qFormat/>
    <w:uiPriority w:val="0"/>
    <w:pPr>
      <w:adjustRightInd/>
      <w:snapToGrid w:val="0"/>
      <w:spacing w:line="240" w:lineRule="auto"/>
      <w:jc w:val="both"/>
      <w:textAlignment w:val="auto"/>
    </w:pPr>
    <w:rPr>
      <w:kern w:val="2"/>
      <w:sz w:val="21"/>
      <w:szCs w:val="20"/>
    </w:rPr>
  </w:style>
  <w:style w:type="paragraph" w:customStyle="1" w:styleId="465">
    <w:name w:val="样式 标题 1h1Main Heading + 二号 居中 行距: 1.5 倍行距"/>
    <w:basedOn w:val="3"/>
    <w:qFormat/>
    <w:uiPriority w:val="0"/>
    <w:pPr>
      <w:keepLines w:val="0"/>
      <w:widowControl/>
      <w:overflowPunct w:val="0"/>
      <w:autoSpaceDE w:val="0"/>
      <w:autoSpaceDN w:val="0"/>
      <w:spacing w:before="100" w:beforeAutospacing="1" w:after="100" w:afterAutospacing="1" w:line="300" w:lineRule="auto"/>
      <w:ind w:left="1182" w:firstLine="200" w:firstLineChars="200"/>
      <w:jc w:val="center"/>
    </w:pPr>
    <w:rPr>
      <w:rFonts w:ascii="Arial" w:hAnsi="Arial" w:cs="宋体"/>
      <w:kern w:val="28"/>
    </w:rPr>
  </w:style>
  <w:style w:type="paragraph" w:customStyle="1" w:styleId="466">
    <w:name w:val="正文文本缩进 211"/>
    <w:basedOn w:val="1"/>
    <w:qFormat/>
    <w:uiPriority w:val="0"/>
    <w:pPr>
      <w:spacing w:after="120" w:line="480" w:lineRule="auto"/>
      <w:ind w:left="420" w:leftChars="200"/>
    </w:pPr>
  </w:style>
  <w:style w:type="paragraph" w:customStyle="1" w:styleId="467">
    <w:name w:val="myzy"/>
    <w:basedOn w:val="1"/>
    <w:qFormat/>
    <w:uiPriority w:val="0"/>
    <w:pPr>
      <w:widowControl/>
      <w:adjustRightInd/>
      <w:spacing w:before="100" w:beforeAutospacing="1" w:after="100" w:afterAutospacing="1" w:line="320" w:lineRule="atLeast"/>
      <w:ind w:firstLine="200" w:firstLineChars="200"/>
      <w:textAlignment w:val="auto"/>
    </w:pPr>
    <w:rPr>
      <w:rFonts w:ascii="ˎ̥" w:hAnsi="ˎ̥" w:cs="宋体"/>
      <w:sz w:val="18"/>
      <w:szCs w:val="18"/>
    </w:rPr>
  </w:style>
  <w:style w:type="paragraph" w:customStyle="1" w:styleId="468">
    <w:name w:val="表格正文"/>
    <w:basedOn w:val="1"/>
    <w:qFormat/>
    <w:uiPriority w:val="0"/>
    <w:pPr>
      <w:snapToGrid w:val="0"/>
      <w:spacing w:before="60" w:after="60" w:line="300" w:lineRule="auto"/>
      <w:ind w:firstLine="200" w:firstLineChars="200"/>
      <w:jc w:val="both"/>
      <w:textAlignment w:val="auto"/>
    </w:pPr>
    <w:rPr>
      <w:color w:val="000000"/>
      <w:kern w:val="2"/>
    </w:rPr>
  </w:style>
  <w:style w:type="paragraph" w:customStyle="1" w:styleId="469">
    <w:name w:val="标题 1我的标题1"/>
    <w:basedOn w:val="3"/>
    <w:qFormat/>
    <w:uiPriority w:val="0"/>
    <w:pPr>
      <w:adjustRightInd/>
      <w:spacing w:before="360" w:after="360" w:line="480" w:lineRule="auto"/>
      <w:ind w:left="0" w:firstLine="0"/>
      <w:textAlignment w:val="auto"/>
    </w:pPr>
    <w:rPr>
      <w:rFonts w:ascii="Arial Unicode MS" w:hAnsi="Arial Unicode MS" w:eastAsia="黑体"/>
      <w:color w:val="000000"/>
    </w:rPr>
  </w:style>
  <w:style w:type="paragraph" w:customStyle="1" w:styleId="470">
    <w:name w:val="修订1"/>
    <w:semiHidden/>
    <w:qFormat/>
    <w:uiPriority w:val="99"/>
    <w:rPr>
      <w:rFonts w:ascii="Times New Roman" w:hAnsi="Times New Roman" w:eastAsia="宋体" w:cs="Times New Roman"/>
      <w:sz w:val="24"/>
      <w:szCs w:val="24"/>
      <w:lang w:val="en-US" w:eastAsia="zh-CN" w:bidi="ar-SA"/>
    </w:rPr>
  </w:style>
  <w:style w:type="paragraph" w:customStyle="1" w:styleId="471">
    <w:name w:val="PMletterTextBullet"/>
    <w:basedOn w:val="472"/>
    <w:qFormat/>
    <w:uiPriority w:val="0"/>
    <w:pPr>
      <w:tabs>
        <w:tab w:val="left" w:pos="1800"/>
      </w:tabs>
      <w:ind w:left="1800" w:hanging="735"/>
    </w:pPr>
  </w:style>
  <w:style w:type="paragraph" w:customStyle="1" w:styleId="472">
    <w:name w:val="PMletterText"/>
    <w:basedOn w:val="473"/>
    <w:qFormat/>
    <w:uiPriority w:val="0"/>
    <w:pPr>
      <w:spacing w:before="240"/>
      <w:ind w:left="720"/>
    </w:pPr>
  </w:style>
  <w:style w:type="paragraph" w:customStyle="1" w:styleId="473">
    <w:name w:val="PMstyle"/>
    <w:qFormat/>
    <w:uiPriority w:val="0"/>
    <w:rPr>
      <w:rFonts w:ascii="Tahoma" w:hAnsi="Tahoma" w:eastAsia="宋体" w:cs="Tahoma"/>
      <w:sz w:val="22"/>
      <w:lang w:val="en-US" w:eastAsia="zh-CN" w:bidi="ar-SA"/>
    </w:rPr>
  </w:style>
  <w:style w:type="paragraph" w:customStyle="1" w:styleId="474">
    <w:name w:val="Table Contents"/>
    <w:basedOn w:val="2"/>
    <w:qFormat/>
    <w:uiPriority w:val="0"/>
    <w:pPr>
      <w:suppressAutoHyphens/>
      <w:adjustRightInd/>
      <w:spacing w:after="0" w:line="240" w:lineRule="auto"/>
      <w:textAlignment w:val="auto"/>
    </w:pPr>
    <w:rPr>
      <w:rFonts w:eastAsia="Times New Roman"/>
      <w:sz w:val="24"/>
    </w:rPr>
  </w:style>
  <w:style w:type="paragraph" w:customStyle="1" w:styleId="475">
    <w:name w:val="列表 21"/>
    <w:basedOn w:val="1"/>
    <w:qFormat/>
    <w:uiPriority w:val="0"/>
    <w:pPr>
      <w:spacing w:line="312" w:lineRule="atLeast"/>
      <w:ind w:left="840" w:hanging="420"/>
      <w:jc w:val="both"/>
    </w:pPr>
    <w:rPr>
      <w:sz w:val="21"/>
      <w:szCs w:val="21"/>
    </w:rPr>
  </w:style>
  <w:style w:type="paragraph" w:customStyle="1" w:styleId="476">
    <w:name w:val="样式 标题 4 + 段前: 5 磅 段后: 5 磅 行距: 单倍行距"/>
    <w:basedOn w:val="6"/>
    <w:qFormat/>
    <w:uiPriority w:val="0"/>
    <w:pPr>
      <w:spacing w:before="100" w:after="100" w:line="240" w:lineRule="auto"/>
    </w:pPr>
  </w:style>
  <w:style w:type="paragraph" w:customStyle="1" w:styleId="477">
    <w:name w:val="Char Char Char1 Char1"/>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478">
    <w:name w:val="小标号2"/>
    <w:basedOn w:val="340"/>
    <w:qFormat/>
    <w:uiPriority w:val="0"/>
    <w:pPr>
      <w:numPr>
        <w:ilvl w:val="0"/>
        <w:numId w:val="3"/>
      </w:numPr>
      <w:tabs>
        <w:tab w:val="left" w:pos="420"/>
        <w:tab w:val="left" w:pos="840"/>
        <w:tab w:val="clear" w:pos="900"/>
      </w:tabs>
      <w:spacing w:before="0" w:after="0"/>
      <w:ind w:left="840" w:firstLine="200" w:firstLineChars="200"/>
      <w:jc w:val="left"/>
    </w:pPr>
    <w:rPr>
      <w:rFonts w:ascii="Times New Roman" w:hAnsi="Times New Roman" w:cs="宋体"/>
    </w:rPr>
  </w:style>
  <w:style w:type="paragraph" w:customStyle="1" w:styleId="479">
    <w:name w:val="金宏发行正文 Char"/>
    <w:basedOn w:val="1"/>
    <w:qFormat/>
    <w:uiPriority w:val="0"/>
    <w:pPr>
      <w:adjustRightInd/>
      <w:spacing w:line="500" w:lineRule="atLeast"/>
      <w:ind w:firstLine="560" w:firstLineChars="200"/>
      <w:jc w:val="both"/>
      <w:textAlignment w:val="auto"/>
    </w:pPr>
    <w:rPr>
      <w:rFonts w:eastAsia="仿宋_GB2312"/>
      <w:kern w:val="2"/>
      <w:sz w:val="28"/>
      <w:szCs w:val="20"/>
    </w:rPr>
  </w:style>
  <w:style w:type="paragraph" w:customStyle="1" w:styleId="480">
    <w:name w:val="样式 样式 样式 样式 标题 2 + 宋体 五号 非加粗 黑色 + 段前: 6 磅 段后: 0 磅 行距: 单倍行距 + 段前:..."/>
    <w:basedOn w:val="481"/>
    <w:qFormat/>
    <w:uiPriority w:val="0"/>
    <w:rPr>
      <w:b/>
      <w:bCs/>
    </w:rPr>
  </w:style>
  <w:style w:type="paragraph" w:customStyle="1" w:styleId="481">
    <w:name w:val="样式 样式 样式 标题 2 + 宋体 五号 非加粗 黑色 + 段前: 6 磅 段后: 0 磅 行距: 单倍行距 + 段前: 12..."/>
    <w:basedOn w:val="482"/>
    <w:qFormat/>
    <w:uiPriority w:val="0"/>
    <w:pPr>
      <w:spacing w:before="240"/>
    </w:pPr>
  </w:style>
  <w:style w:type="paragraph" w:customStyle="1" w:styleId="482">
    <w:name w:val="样式 样式 标题 2 + 宋体 五号 非加粗 黑色 + 段前: 6 磅 段后: 0 磅 行距: 单倍行距"/>
    <w:basedOn w:val="483"/>
    <w:qFormat/>
    <w:uiPriority w:val="0"/>
    <w:pPr>
      <w:spacing w:before="120" w:after="0" w:line="240" w:lineRule="auto"/>
    </w:pPr>
  </w:style>
  <w:style w:type="paragraph" w:customStyle="1" w:styleId="483">
    <w:name w:val="样式 标题 2 + 宋体 五号 非加粗 黑色"/>
    <w:basedOn w:val="4"/>
    <w:qFormat/>
    <w:uiPriority w:val="0"/>
    <w:rPr>
      <w:rFonts w:ascii="宋体" w:hAnsi="宋体" w:cs="宋体"/>
      <w:b w:val="0"/>
      <w:bCs w:val="0"/>
      <w:color w:val="000000"/>
      <w:sz w:val="21"/>
      <w:szCs w:val="21"/>
    </w:rPr>
  </w:style>
  <w:style w:type="paragraph" w:customStyle="1" w:styleId="484">
    <w:name w:val="xl29"/>
    <w:basedOn w:val="1"/>
    <w:qFormat/>
    <w:uiPriority w:val="0"/>
    <w:pPr>
      <w:widowControl/>
      <w:adjustRightInd/>
      <w:spacing w:before="100" w:beforeAutospacing="1" w:after="100" w:afterAutospacing="1" w:line="460" w:lineRule="exact"/>
      <w:ind w:firstLine="200" w:firstLineChars="200"/>
      <w:jc w:val="center"/>
      <w:textAlignment w:val="auto"/>
    </w:pPr>
    <w:rPr>
      <w:rFonts w:ascii="宋体" w:hAnsi="宋体"/>
      <w:sz w:val="28"/>
      <w:szCs w:val="28"/>
    </w:rPr>
  </w:style>
  <w:style w:type="paragraph" w:customStyle="1" w:styleId="485">
    <w:name w:val="项目 1"/>
    <w:basedOn w:val="1"/>
    <w:next w:val="1"/>
    <w:qFormat/>
    <w:uiPriority w:val="0"/>
    <w:pPr>
      <w:widowControl/>
      <w:numPr>
        <w:ilvl w:val="0"/>
        <w:numId w:val="4"/>
      </w:numPr>
      <w:spacing w:line="320" w:lineRule="atLeast"/>
      <w:ind w:firstLine="0"/>
      <w:jc w:val="both"/>
    </w:pPr>
    <w:rPr>
      <w:b/>
      <w:sz w:val="21"/>
      <w:szCs w:val="20"/>
    </w:rPr>
  </w:style>
  <w:style w:type="paragraph" w:customStyle="1" w:styleId="486">
    <w:name w:val="列出段落5"/>
    <w:basedOn w:val="1"/>
    <w:qFormat/>
    <w:uiPriority w:val="99"/>
    <w:pPr>
      <w:adjustRightInd/>
      <w:spacing w:line="500" w:lineRule="exact"/>
      <w:ind w:firstLine="420" w:firstLineChars="200"/>
      <w:jc w:val="both"/>
      <w:textAlignment w:val="auto"/>
    </w:pPr>
    <w:rPr>
      <w:rFonts w:ascii="Calibri" w:hAnsi="Calibri"/>
      <w:kern w:val="2"/>
      <w:szCs w:val="22"/>
    </w:rPr>
  </w:style>
  <w:style w:type="paragraph" w:customStyle="1" w:styleId="487">
    <w:name w:val="样式 标题 3Heading 3 - oldBOD 03Sub HeadingH3h3Level 3 Topic ...1"/>
    <w:basedOn w:val="5"/>
    <w:qFormat/>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488">
    <w:name w:val="批注框文本1"/>
    <w:basedOn w:val="1"/>
    <w:semiHidden/>
    <w:qFormat/>
    <w:uiPriority w:val="0"/>
    <w:pPr>
      <w:widowControl/>
      <w:adjustRightInd/>
      <w:spacing w:before="120" w:line="360" w:lineRule="auto"/>
      <w:ind w:firstLine="200" w:firstLineChars="200"/>
      <w:textAlignment w:val="auto"/>
    </w:pPr>
    <w:rPr>
      <w:rFonts w:ascii="Tahoma" w:hAnsi="Tahoma" w:cs="Courier New"/>
      <w:sz w:val="16"/>
      <w:szCs w:val="16"/>
      <w:lang w:val="en-GB" w:eastAsia="en-US"/>
    </w:rPr>
  </w:style>
  <w:style w:type="paragraph" w:customStyle="1" w:styleId="489">
    <w:name w:val="Normal 0.51"/>
    <w:basedOn w:val="1"/>
    <w:qFormat/>
    <w:uiPriority w:val="0"/>
    <w:pPr>
      <w:keepNext/>
      <w:keepLines/>
      <w:widowControl/>
      <w:adjustRightInd/>
      <w:spacing w:before="180" w:after="120" w:line="460" w:lineRule="exact"/>
      <w:ind w:left="720" w:firstLine="200" w:firstLineChars="200"/>
      <w:jc w:val="both"/>
      <w:textAlignment w:val="auto"/>
    </w:pPr>
    <w:rPr>
      <w:szCs w:val="20"/>
      <w:lang w:val="en-GB" w:eastAsia="en-US"/>
    </w:rPr>
  </w:style>
  <w:style w:type="paragraph" w:customStyle="1" w:styleId="490">
    <w:name w:val="00-Subheading-2"/>
    <w:basedOn w:val="1"/>
    <w:next w:val="491"/>
    <w:qFormat/>
    <w:uiPriority w:val="0"/>
    <w:pPr>
      <w:tabs>
        <w:tab w:val="left" w:pos="2160"/>
      </w:tabs>
      <w:adjustRightInd/>
      <w:spacing w:beforeLines="50" w:afterLines="50" w:line="360" w:lineRule="auto"/>
      <w:ind w:left="2160" w:hanging="360" w:firstLineChars="200"/>
      <w:textAlignment w:val="auto"/>
      <w:outlineLvl w:val="2"/>
    </w:pPr>
    <w:rPr>
      <w:rFonts w:eastAsia="黑体"/>
      <w:b/>
      <w:kern w:val="2"/>
      <w:sz w:val="28"/>
    </w:rPr>
  </w:style>
  <w:style w:type="paragraph" w:customStyle="1" w:styleId="491">
    <w:name w:val="000-BodyTex-5"/>
    <w:basedOn w:val="1"/>
    <w:qFormat/>
    <w:uiPriority w:val="0"/>
    <w:pPr>
      <w:adjustRightInd/>
      <w:spacing w:beforeLines="50" w:afterLines="50" w:line="360" w:lineRule="auto"/>
      <w:ind w:firstLine="200" w:firstLineChars="200"/>
      <w:textAlignment w:val="auto"/>
    </w:pPr>
    <w:rPr>
      <w:kern w:val="2"/>
    </w:rPr>
  </w:style>
  <w:style w:type="paragraph" w:customStyle="1" w:styleId="492">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adjustRightInd/>
      <w:spacing w:before="120" w:after="240" w:line="288" w:lineRule="auto"/>
      <w:ind w:left="144" w:right="144"/>
      <w:jc w:val="center"/>
      <w:textAlignment w:val="auto"/>
    </w:pPr>
    <w:rPr>
      <w:b/>
      <w:i/>
      <w:kern w:val="2"/>
      <w:szCs w:val="20"/>
    </w:rPr>
  </w:style>
  <w:style w:type="paragraph" w:customStyle="1" w:styleId="493">
    <w:name w:val="文章正文"/>
    <w:basedOn w:val="1"/>
    <w:qFormat/>
    <w:uiPriority w:val="0"/>
    <w:pPr>
      <w:adjustRightInd/>
      <w:spacing w:line="240" w:lineRule="auto"/>
      <w:ind w:firstLine="560" w:firstLineChars="200"/>
      <w:jc w:val="both"/>
      <w:textAlignment w:val="auto"/>
    </w:pPr>
    <w:rPr>
      <w:rFonts w:ascii="仿宋_GB2312" w:hAnsi="宋体" w:eastAsia="仿宋_GB2312"/>
      <w:color w:val="000000"/>
      <w:kern w:val="2"/>
      <w:sz w:val="28"/>
      <w:szCs w:val="20"/>
    </w:rPr>
  </w:style>
  <w:style w:type="paragraph" w:customStyle="1" w:styleId="494">
    <w:name w:val="缺省文本"/>
    <w:basedOn w:val="1"/>
    <w:qFormat/>
    <w:uiPriority w:val="0"/>
    <w:pPr>
      <w:widowControl/>
      <w:overflowPunct w:val="0"/>
      <w:autoSpaceDE w:val="0"/>
      <w:autoSpaceDN w:val="0"/>
      <w:spacing w:line="360" w:lineRule="auto"/>
      <w:ind w:firstLine="720"/>
      <w:jc w:val="both"/>
    </w:pPr>
    <w:rPr>
      <w:rFonts w:ascii="宋体" w:eastAsia="仿宋_GB2312" w:cs="宋体"/>
      <w:sz w:val="28"/>
      <w:szCs w:val="28"/>
    </w:rPr>
  </w:style>
  <w:style w:type="paragraph" w:customStyle="1" w:styleId="495">
    <w:name w:val="标题2-2"/>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496">
    <w:name w:val="规范正文"/>
    <w:basedOn w:val="1"/>
    <w:qFormat/>
    <w:uiPriority w:val="0"/>
    <w:pPr>
      <w:tabs>
        <w:tab w:val="left" w:pos="630"/>
        <w:tab w:val="left" w:pos="900"/>
      </w:tabs>
      <w:spacing w:line="300" w:lineRule="auto"/>
      <w:ind w:left="900" w:hanging="420" w:firstLineChars="200"/>
      <w:jc w:val="both"/>
    </w:pPr>
    <w:rPr>
      <w:rFonts w:ascii="宋体" w:hAnsi="宋体"/>
    </w:rPr>
  </w:style>
  <w:style w:type="paragraph" w:customStyle="1" w:styleId="49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498">
    <w:name w:val="标题4-6-4-3"/>
    <w:basedOn w:val="499"/>
    <w:qFormat/>
    <w:uiPriority w:val="0"/>
    <w:pPr>
      <w:tabs>
        <w:tab w:val="left" w:pos="0"/>
        <w:tab w:val="left" w:pos="1670"/>
        <w:tab w:val="left" w:pos="2090"/>
      </w:tabs>
      <w:ind w:left="2090"/>
      <w:outlineLvl w:val="3"/>
    </w:pPr>
    <w:rPr>
      <w:rFonts w:hAnsi="宋体"/>
    </w:rPr>
  </w:style>
  <w:style w:type="paragraph" w:customStyle="1" w:styleId="499">
    <w:name w:val="标题3-6-4"/>
    <w:basedOn w:val="500"/>
    <w:qFormat/>
    <w:uiPriority w:val="0"/>
    <w:pPr>
      <w:tabs>
        <w:tab w:val="left" w:pos="0"/>
        <w:tab w:val="left" w:pos="1670"/>
      </w:tabs>
      <w:autoSpaceDE w:val="0"/>
      <w:autoSpaceDN w:val="0"/>
      <w:snapToGrid/>
      <w:spacing w:beforeLines="50" w:afterLines="50" w:line="460" w:lineRule="exact"/>
      <w:ind w:left="1670" w:hanging="420"/>
      <w:outlineLvl w:val="2"/>
    </w:pPr>
    <w:rPr>
      <w:rFonts w:hint="default" w:ascii="Arial" w:hAnsi="Arial" w:eastAsia="宋体" w:cs="Arial"/>
      <w:bCs w:val="0"/>
      <w:caps w:val="0"/>
      <w:color w:val="292929"/>
      <w:kern w:val="44"/>
      <w:szCs w:val="44"/>
    </w:rPr>
  </w:style>
  <w:style w:type="paragraph" w:customStyle="1" w:styleId="500">
    <w:name w:val="标题2-6"/>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01">
    <w:name w:val="TOC2"/>
    <w:basedOn w:val="1"/>
    <w:qFormat/>
    <w:uiPriority w:val="0"/>
    <w:pPr>
      <w:adjustRightInd/>
      <w:spacing w:line="300" w:lineRule="auto"/>
      <w:ind w:firstLine="420"/>
      <w:jc w:val="both"/>
      <w:textAlignment w:val="auto"/>
    </w:pPr>
    <w:rPr>
      <w:rFonts w:eastAsia="楷体_GB2312"/>
      <w:spacing w:val="-2"/>
      <w:kern w:val="22"/>
      <w:szCs w:val="20"/>
    </w:rPr>
  </w:style>
  <w:style w:type="paragraph" w:customStyle="1" w:styleId="502">
    <w:name w:val="标1"/>
    <w:basedOn w:val="3"/>
    <w:qFormat/>
    <w:uiPriority w:val="0"/>
    <w:pPr>
      <w:tabs>
        <w:tab w:val="left" w:pos="432"/>
        <w:tab w:val="left" w:pos="720"/>
      </w:tabs>
      <w:snapToGrid w:val="0"/>
      <w:spacing w:before="120" w:after="120" w:line="300" w:lineRule="auto"/>
      <w:ind w:left="30" w:leftChars="15" w:firstLine="3" w:firstLineChars="200"/>
      <w:jc w:val="both"/>
      <w:textAlignment w:val="auto"/>
    </w:pPr>
    <w:rPr>
      <w:rFonts w:ascii="Arial" w:hAnsi="Arial" w:eastAsia="黑体"/>
      <w:bCs w:val="0"/>
      <w:iCs/>
      <w:kern w:val="0"/>
      <w:sz w:val="32"/>
      <w:lang w:val="zh-CN"/>
    </w:rPr>
  </w:style>
  <w:style w:type="paragraph" w:customStyle="1" w:styleId="503">
    <w:name w:val="Style Heading 3 + 11 pt Line spacing:  1.5 lines"/>
    <w:basedOn w:val="5"/>
    <w:qFormat/>
    <w:uiPriority w:val="0"/>
    <w:pPr>
      <w:tabs>
        <w:tab w:val="left" w:pos="1260"/>
      </w:tabs>
      <w:adjustRightInd/>
      <w:spacing w:before="100" w:beforeAutospacing="1" w:after="100" w:afterAutospacing="1" w:line="360" w:lineRule="auto"/>
      <w:ind w:left="236" w:leftChars="236" w:firstLine="200" w:firstLineChars="200"/>
      <w:jc w:val="both"/>
      <w:textAlignment w:val="auto"/>
    </w:pPr>
    <w:rPr>
      <w:rFonts w:ascii="宋体" w:hAnsi="宋体" w:eastAsia="黑体"/>
      <w:bCs w:val="0"/>
      <w:sz w:val="28"/>
      <w:szCs w:val="28"/>
      <w:lang w:bidi="he-IL"/>
    </w:rPr>
  </w:style>
  <w:style w:type="paragraph" w:customStyle="1" w:styleId="504">
    <w:name w:val="样式 样式1 + 左侧:  0 厘米"/>
    <w:basedOn w:val="1"/>
    <w:qFormat/>
    <w:uiPriority w:val="0"/>
    <w:pPr>
      <w:keepNext/>
      <w:keepLines/>
      <w:adjustRightInd/>
      <w:spacing w:before="100" w:after="100" w:line="440" w:lineRule="exact"/>
      <w:ind w:right="-16"/>
      <w:textAlignment w:val="auto"/>
      <w:outlineLvl w:val="1"/>
    </w:pPr>
    <w:rPr>
      <w:rFonts w:ascii="华文细黑" w:hAnsi="华文细黑" w:eastAsia="华文细黑" w:cs="宋体"/>
      <w:b/>
      <w:bCs/>
      <w:snapToGrid w:val="0"/>
      <w:color w:val="000000"/>
      <w:kern w:val="2"/>
      <w:szCs w:val="20"/>
    </w:rPr>
  </w:style>
  <w:style w:type="paragraph" w:customStyle="1" w:styleId="505">
    <w:name w:val="00-Chapter"/>
    <w:basedOn w:val="1"/>
    <w:next w:val="491"/>
    <w:qFormat/>
    <w:uiPriority w:val="0"/>
    <w:pPr>
      <w:tabs>
        <w:tab w:val="left" w:pos="720"/>
      </w:tabs>
      <w:adjustRightInd/>
      <w:spacing w:beforeLines="200" w:afterLines="200" w:line="360" w:lineRule="auto"/>
      <w:ind w:left="720" w:hanging="360" w:firstLineChars="200"/>
      <w:jc w:val="center"/>
      <w:textAlignment w:val="auto"/>
      <w:outlineLvl w:val="0"/>
    </w:pPr>
    <w:rPr>
      <w:rFonts w:eastAsia="黑体"/>
      <w:b/>
      <w:kern w:val="2"/>
      <w:sz w:val="36"/>
    </w:rPr>
  </w:style>
  <w:style w:type="paragraph" w:customStyle="1" w:styleId="506">
    <w:name w:val="样式"/>
    <w:basedOn w:val="1"/>
    <w:qFormat/>
    <w:uiPriority w:val="0"/>
    <w:pPr>
      <w:tabs>
        <w:tab w:val="left" w:pos="420"/>
        <w:tab w:val="left" w:pos="567"/>
      </w:tabs>
      <w:adjustRightInd/>
      <w:snapToGrid w:val="0"/>
      <w:spacing w:line="460" w:lineRule="atLeast"/>
      <w:ind w:left="420" w:hanging="420"/>
      <w:jc w:val="both"/>
      <w:textAlignment w:val="auto"/>
    </w:pPr>
    <w:rPr>
      <w:rFonts w:ascii="Arial" w:hAnsi="Arial"/>
      <w:spacing w:val="6"/>
      <w:kern w:val="2"/>
      <w:szCs w:val="20"/>
    </w:rPr>
  </w:style>
  <w:style w:type="paragraph" w:customStyle="1" w:styleId="507">
    <w:name w:val="标题3-6-1"/>
    <w:basedOn w:val="500"/>
    <w:qFormat/>
    <w:uiPriority w:val="0"/>
    <w:pPr>
      <w:tabs>
        <w:tab w:val="left" w:pos="0"/>
        <w:tab w:val="left" w:pos="720"/>
      </w:tabs>
      <w:autoSpaceDE w:val="0"/>
      <w:autoSpaceDN w:val="0"/>
      <w:snapToGrid/>
      <w:spacing w:beforeLines="50" w:afterLines="50" w:line="460" w:lineRule="exact"/>
      <w:ind w:left="720" w:hanging="720"/>
      <w:outlineLvl w:val="2"/>
    </w:pPr>
    <w:rPr>
      <w:rFonts w:hint="default" w:ascii="Arial" w:hAnsi="Arial" w:eastAsia="宋体" w:cs="Arial"/>
      <w:bCs w:val="0"/>
      <w:caps w:val="0"/>
      <w:color w:val="292929"/>
      <w:kern w:val="44"/>
      <w:szCs w:val="44"/>
    </w:rPr>
  </w:style>
  <w:style w:type="paragraph" w:customStyle="1" w:styleId="508">
    <w:name w:val="DAS列表一"/>
    <w:basedOn w:val="1"/>
    <w:qFormat/>
    <w:uiPriority w:val="0"/>
    <w:pPr>
      <w:numPr>
        <w:ilvl w:val="0"/>
        <w:numId w:val="5"/>
      </w:numPr>
      <w:tabs>
        <w:tab w:val="left" w:pos="1500"/>
      </w:tabs>
      <w:adjustRightInd/>
      <w:spacing w:line="360" w:lineRule="auto"/>
      <w:ind w:right="181"/>
      <w:jc w:val="both"/>
      <w:textAlignment w:val="auto"/>
    </w:pPr>
    <w:rPr>
      <w:rFonts w:ascii="新宋体" w:hAnsi="新宋体" w:eastAsia="新宋体"/>
      <w:bCs/>
      <w:sz w:val="21"/>
      <w:szCs w:val="21"/>
    </w:rPr>
  </w:style>
  <w:style w:type="paragraph" w:customStyle="1" w:styleId="509">
    <w:name w:val="È±Ê¡ÎÄ±¾"/>
    <w:basedOn w:val="1"/>
    <w:qFormat/>
    <w:uiPriority w:val="0"/>
    <w:pPr>
      <w:widowControl/>
      <w:overflowPunct w:val="0"/>
      <w:autoSpaceDE w:val="0"/>
      <w:autoSpaceDN w:val="0"/>
      <w:spacing w:line="240" w:lineRule="auto"/>
    </w:pPr>
    <w:rPr>
      <w:szCs w:val="20"/>
    </w:rPr>
  </w:style>
  <w:style w:type="paragraph" w:customStyle="1" w:styleId="510">
    <w:name w:val="title_level1"/>
    <w:basedOn w:val="1"/>
    <w:qFormat/>
    <w:uiPriority w:val="0"/>
    <w:pPr>
      <w:widowControl/>
      <w:adjustRightInd/>
      <w:spacing w:before="100" w:beforeAutospacing="1" w:afterAutospacing="1" w:line="240" w:lineRule="auto"/>
      <w:textAlignment w:val="auto"/>
    </w:pPr>
    <w:rPr>
      <w:rFonts w:ascii="宋体"/>
      <w:color w:val="000000"/>
      <w:lang w:eastAsia="en-US"/>
    </w:rPr>
  </w:style>
  <w:style w:type="paragraph" w:customStyle="1" w:styleId="511">
    <w:name w:val="方案正文"/>
    <w:basedOn w:val="1"/>
    <w:qFormat/>
    <w:uiPriority w:val="0"/>
    <w:pPr>
      <w:snapToGrid w:val="0"/>
      <w:spacing w:before="120" w:line="360" w:lineRule="auto"/>
      <w:ind w:firstLine="454" w:firstLineChars="200"/>
      <w:jc w:val="both"/>
      <w:textAlignment w:val="auto"/>
    </w:pPr>
    <w:rPr>
      <w:b/>
      <w:kern w:val="2"/>
      <w:sz w:val="21"/>
      <w:szCs w:val="21"/>
    </w:rPr>
  </w:style>
  <w:style w:type="paragraph" w:customStyle="1" w:styleId="512">
    <w:name w:val="样式 小四 首行缩进:  0.74 厘米"/>
    <w:basedOn w:val="1"/>
    <w:qFormat/>
    <w:uiPriority w:val="0"/>
    <w:pPr>
      <w:adjustRightInd/>
      <w:spacing w:before="100" w:beforeAutospacing="1" w:after="100" w:afterAutospacing="1" w:line="300" w:lineRule="auto"/>
      <w:ind w:firstLine="420" w:firstLineChars="175"/>
      <w:jc w:val="both"/>
      <w:textAlignment w:val="auto"/>
    </w:pPr>
    <w:rPr>
      <w:rFonts w:ascii="宋体" w:hAnsi="宋体"/>
      <w:kern w:val="2"/>
    </w:rPr>
  </w:style>
  <w:style w:type="paragraph" w:customStyle="1" w:styleId="513">
    <w:name w:val="内文4-1"/>
    <w:basedOn w:val="1"/>
    <w:qFormat/>
    <w:uiPriority w:val="0"/>
    <w:pPr>
      <w:tabs>
        <w:tab w:val="left" w:pos="420"/>
        <w:tab w:val="left" w:pos="780"/>
      </w:tabs>
      <w:adjustRightInd/>
      <w:snapToGrid w:val="0"/>
      <w:spacing w:line="300" w:lineRule="auto"/>
      <w:ind w:left="420" w:hanging="420" w:firstLineChars="200"/>
      <w:jc w:val="both"/>
      <w:textAlignment w:val="auto"/>
    </w:pPr>
    <w:rPr>
      <w:kern w:val="2"/>
      <w:sz w:val="20"/>
      <w:szCs w:val="20"/>
    </w:rPr>
  </w:style>
  <w:style w:type="paragraph" w:customStyle="1" w:styleId="514">
    <w:name w:val="正文列表1"/>
    <w:basedOn w:val="71"/>
    <w:qFormat/>
    <w:uiPriority w:val="0"/>
    <w:pPr>
      <w:tabs>
        <w:tab w:val="left" w:pos="601"/>
      </w:tabs>
      <w:adjustRightInd w:val="0"/>
      <w:snapToGrid w:val="0"/>
      <w:spacing w:after="50" w:afterLines="50" w:line="300" w:lineRule="auto"/>
      <w:ind w:left="601" w:hanging="420"/>
    </w:pPr>
    <w:rPr>
      <w:kern w:val="2"/>
      <w:sz w:val="21"/>
      <w:szCs w:val="24"/>
    </w:rPr>
  </w:style>
  <w:style w:type="paragraph" w:customStyle="1" w:styleId="515">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516">
    <w:name w:val="样式 样式 宋体 小四 行距: 1.5 倍行距 + 左侧:  0.74 厘米"/>
    <w:basedOn w:val="517"/>
    <w:qFormat/>
    <w:uiPriority w:val="0"/>
    <w:pPr>
      <w:tabs>
        <w:tab w:val="left" w:pos="5190"/>
      </w:tabs>
      <w:spacing w:before="0" w:beforeAutospacing="0" w:after="0" w:afterAutospacing="0"/>
      <w:ind w:firstLine="525"/>
    </w:pPr>
    <w:rPr>
      <w:b/>
      <w:kern w:val="0"/>
      <w:szCs w:val="20"/>
    </w:rPr>
  </w:style>
  <w:style w:type="paragraph" w:customStyle="1" w:styleId="517">
    <w:name w:val="样式 宋体 小四 行距: 1.5 倍行距"/>
    <w:basedOn w:val="1"/>
    <w:qFormat/>
    <w:uiPriority w:val="0"/>
    <w:pPr>
      <w:tabs>
        <w:tab w:val="left" w:pos="5190"/>
      </w:tabs>
      <w:adjustRightInd/>
      <w:spacing w:before="100" w:beforeAutospacing="1" w:after="100" w:afterAutospacing="1" w:line="300" w:lineRule="auto"/>
      <w:ind w:firstLine="200" w:firstLineChars="200"/>
      <w:jc w:val="center"/>
      <w:textAlignment w:val="auto"/>
    </w:pPr>
    <w:rPr>
      <w:rFonts w:ascii="宋体" w:hAnsi="宋体"/>
      <w:bCs/>
      <w:kern w:val="2"/>
      <w:sz w:val="21"/>
      <w:szCs w:val="21"/>
    </w:rPr>
  </w:style>
  <w:style w:type="paragraph" w:customStyle="1" w:styleId="518">
    <w:name w:val="表格文本"/>
    <w:qFormat/>
    <w:uiPriority w:val="0"/>
    <w:pPr>
      <w:tabs>
        <w:tab w:val="decimal" w:pos="0"/>
      </w:tabs>
    </w:pPr>
    <w:rPr>
      <w:rFonts w:ascii="Arial" w:hAnsi="Arial" w:eastAsia="宋体" w:cs="Times New Roman"/>
      <w:sz w:val="21"/>
      <w:lang w:val="en-US" w:eastAsia="zh-CN" w:bidi="ar-SA"/>
    </w:rPr>
  </w:style>
  <w:style w:type="paragraph" w:customStyle="1" w:styleId="519">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520">
    <w:name w:val="标题无"/>
    <w:basedOn w:val="1"/>
    <w:qFormat/>
    <w:uiPriority w:val="0"/>
    <w:pPr>
      <w:adjustRightInd/>
      <w:spacing w:line="360" w:lineRule="auto"/>
      <w:jc w:val="both"/>
      <w:textAlignment w:val="auto"/>
    </w:pPr>
    <w:rPr>
      <w:kern w:val="2"/>
      <w:szCs w:val="20"/>
    </w:rPr>
  </w:style>
  <w:style w:type="paragraph" w:customStyle="1" w:styleId="521">
    <w:name w:val="PMtextBullet"/>
    <w:basedOn w:val="473"/>
    <w:qFormat/>
    <w:uiPriority w:val="0"/>
    <w:pPr>
      <w:tabs>
        <w:tab w:val="left" w:pos="2520"/>
      </w:tabs>
      <w:spacing w:after="200"/>
      <w:ind w:left="2520" w:hanging="735"/>
    </w:pPr>
  </w:style>
  <w:style w:type="paragraph" w:customStyle="1" w:styleId="522">
    <w:name w:val="样式 宋体 五号 行距: 单倍行距"/>
    <w:basedOn w:val="1"/>
    <w:qFormat/>
    <w:uiPriority w:val="0"/>
    <w:pPr>
      <w:spacing w:line="240" w:lineRule="auto"/>
    </w:pPr>
    <w:rPr>
      <w:rFonts w:ascii="宋体" w:hAnsi="宋体" w:cs="宋体"/>
      <w:sz w:val="21"/>
      <w:szCs w:val="21"/>
    </w:rPr>
  </w:style>
  <w:style w:type="paragraph" w:customStyle="1" w:styleId="523">
    <w:name w:val="文字列表"/>
    <w:basedOn w:val="19"/>
    <w:qFormat/>
    <w:uiPriority w:val="0"/>
    <w:pPr>
      <w:tabs>
        <w:tab w:val="left" w:pos="840"/>
        <w:tab w:val="left" w:pos="960"/>
        <w:tab w:val="left" w:pos="1320"/>
      </w:tabs>
      <w:adjustRightInd/>
      <w:snapToGrid/>
      <w:spacing w:afterLines="50" w:line="300" w:lineRule="auto"/>
      <w:ind w:left="1320" w:right="200" w:rightChars="200" w:hanging="420" w:firstLineChars="200"/>
    </w:pPr>
    <w:rPr>
      <w:rFonts w:ascii="楷体_GB2312" w:eastAsia="楷体_GB2312"/>
      <w:kern w:val="2"/>
    </w:rPr>
  </w:style>
  <w:style w:type="paragraph" w:customStyle="1" w:styleId="524">
    <w:name w:val="font5"/>
    <w:basedOn w:val="1"/>
    <w:qFormat/>
    <w:uiPriority w:val="0"/>
    <w:pPr>
      <w:widowControl/>
      <w:adjustRightInd/>
      <w:spacing w:before="100" w:beforeAutospacing="1" w:after="100" w:afterAutospacing="1" w:line="460" w:lineRule="exact"/>
      <w:ind w:firstLine="200" w:firstLineChars="200"/>
      <w:textAlignment w:val="auto"/>
    </w:pPr>
    <w:rPr>
      <w:rFonts w:hint="eastAsia" w:ascii="宋体" w:hAnsi="宋体"/>
      <w:sz w:val="18"/>
      <w:szCs w:val="18"/>
    </w:rPr>
  </w:style>
  <w:style w:type="paragraph" w:customStyle="1" w:styleId="525">
    <w:name w:val="Normal_UserEntry"/>
    <w:basedOn w:val="1"/>
    <w:qFormat/>
    <w:uiPriority w:val="0"/>
    <w:pPr>
      <w:widowControl/>
      <w:adjustRightInd/>
      <w:spacing w:line="460" w:lineRule="exact"/>
      <w:ind w:firstLine="200" w:firstLineChars="200"/>
      <w:textAlignment w:val="auto"/>
    </w:pPr>
    <w:rPr>
      <w:rFonts w:ascii="Futura Bk" w:hAnsi="Futura Bk"/>
      <w:color w:val="FF0000"/>
      <w:sz w:val="20"/>
      <w:szCs w:val="20"/>
      <w:lang w:val="en-GB" w:eastAsia="en-US"/>
    </w:rPr>
  </w:style>
  <w:style w:type="paragraph" w:customStyle="1" w:styleId="526">
    <w:name w:val="内文4.2.1-1"/>
    <w:basedOn w:val="1"/>
    <w:qFormat/>
    <w:uiPriority w:val="0"/>
    <w:pPr>
      <w:tabs>
        <w:tab w:val="left" w:pos="360"/>
      </w:tabs>
      <w:autoSpaceDE w:val="0"/>
      <w:autoSpaceDN w:val="0"/>
      <w:snapToGrid w:val="0"/>
      <w:spacing w:line="300" w:lineRule="auto"/>
      <w:ind w:firstLine="200" w:firstLineChars="200"/>
      <w:jc w:val="both"/>
      <w:textAlignment w:val="auto"/>
    </w:pPr>
    <w:rPr>
      <w:rFonts w:hAnsi="Wingdings" w:cs="宋体"/>
      <w:kern w:val="2"/>
      <w:sz w:val="20"/>
      <w:lang w:val="zh-CN"/>
    </w:rPr>
  </w:style>
  <w:style w:type="paragraph" w:customStyle="1" w:styleId="527">
    <w:name w:val="样式 标题 2 + 悬挂缩进: 6 字符"/>
    <w:basedOn w:val="4"/>
    <w:qFormat/>
    <w:uiPriority w:val="0"/>
    <w:pPr>
      <w:adjustRightInd/>
      <w:snapToGrid w:val="0"/>
      <w:spacing w:before="120" w:after="120" w:line="300" w:lineRule="auto"/>
      <w:ind w:left="1179" w:leftChars="578" w:right="119" w:rightChars="119" w:hanging="601" w:firstLineChars="200"/>
      <w:jc w:val="both"/>
      <w:textAlignment w:val="auto"/>
    </w:pPr>
    <w:rPr>
      <w:rFonts w:eastAsia="黑体" w:cs="宋体"/>
      <w:kern w:val="2"/>
      <w:sz w:val="28"/>
      <w:szCs w:val="20"/>
    </w:rPr>
  </w:style>
  <w:style w:type="paragraph" w:customStyle="1" w:styleId="528">
    <w:name w:val="Annex H1"/>
    <w:basedOn w:val="3"/>
    <w:next w:val="1"/>
    <w:qFormat/>
    <w:uiPriority w:val="0"/>
    <w:pPr>
      <w:keepLines w:val="0"/>
      <w:pageBreakBefore/>
      <w:widowControl/>
      <w:pBdr>
        <w:bottom w:val="single" w:color="000080" w:sz="12" w:space="1"/>
      </w:pBdr>
      <w:tabs>
        <w:tab w:val="left" w:pos="840"/>
        <w:tab w:val="left" w:pos="905"/>
      </w:tabs>
      <w:adjustRightInd/>
      <w:spacing w:before="0" w:after="60" w:line="240" w:lineRule="auto"/>
      <w:ind w:left="663" w:firstLine="200" w:firstLineChars="200"/>
      <w:textAlignment w:val="auto"/>
    </w:pPr>
    <w:rPr>
      <w:rFonts w:ascii="Arial" w:hAnsi="Arial" w:eastAsia="Times New Roman"/>
      <w:bCs w:val="0"/>
      <w:color w:val="000000"/>
      <w:kern w:val="28"/>
      <w:sz w:val="28"/>
      <w:szCs w:val="20"/>
      <w:lang w:val="en-ZA" w:eastAsia="en-US"/>
    </w:rPr>
  </w:style>
  <w:style w:type="paragraph" w:customStyle="1" w:styleId="529">
    <w:name w:val="样式 正文首行缩进 2 + 首行缩进:  2 字符"/>
    <w:basedOn w:val="1"/>
    <w:qFormat/>
    <w:uiPriority w:val="0"/>
    <w:pPr>
      <w:tabs>
        <w:tab w:val="left" w:pos="987"/>
      </w:tabs>
      <w:snapToGrid w:val="0"/>
      <w:spacing w:line="360" w:lineRule="auto"/>
      <w:ind w:left="987" w:hanging="420"/>
      <w:jc w:val="both"/>
      <w:textAlignment w:val="auto"/>
    </w:pPr>
    <w:rPr>
      <w:rFonts w:ascii="Arial" w:hAnsi="Arial"/>
      <w:b/>
      <w:kern w:val="2"/>
      <w:szCs w:val="20"/>
    </w:rPr>
  </w:style>
  <w:style w:type="paragraph" w:customStyle="1" w:styleId="530">
    <w:name w:val="1.正文"/>
    <w:basedOn w:val="1"/>
    <w:qFormat/>
    <w:uiPriority w:val="0"/>
    <w:pPr>
      <w:adjustRightInd/>
      <w:spacing w:line="360" w:lineRule="auto"/>
      <w:ind w:left="540" w:leftChars="225" w:firstLine="540" w:firstLineChars="225"/>
      <w:jc w:val="both"/>
      <w:textAlignment w:val="auto"/>
    </w:pPr>
    <w:rPr>
      <w:kern w:val="2"/>
      <w:szCs w:val="20"/>
    </w:rPr>
  </w:style>
  <w:style w:type="paragraph" w:customStyle="1" w:styleId="531">
    <w:name w:val="可研正文"/>
    <w:basedOn w:val="2"/>
    <w:qFormat/>
    <w:uiPriority w:val="0"/>
    <w:pPr>
      <w:snapToGrid w:val="0"/>
      <w:spacing w:after="0" w:line="440" w:lineRule="exact"/>
      <w:ind w:firstLine="567"/>
      <w:jc w:val="both"/>
      <w:textAlignment w:val="auto"/>
    </w:pPr>
    <w:rPr>
      <w:rFonts w:ascii="仿宋_GB2312" w:eastAsia="仿宋_GB2312"/>
      <w:kern w:val="2"/>
      <w:sz w:val="28"/>
    </w:rPr>
  </w:style>
  <w:style w:type="paragraph" w:customStyle="1" w:styleId="532">
    <w:name w:val="样式 左侧:  0.74 厘米"/>
    <w:basedOn w:val="1"/>
    <w:qFormat/>
    <w:uiPriority w:val="0"/>
    <w:pPr>
      <w:adjustRightInd/>
      <w:spacing w:line="300" w:lineRule="auto"/>
      <w:ind w:firstLine="420" w:firstLineChars="200"/>
      <w:jc w:val="both"/>
      <w:textAlignment w:val="auto"/>
    </w:pPr>
    <w:rPr>
      <w:kern w:val="2"/>
    </w:rPr>
  </w:style>
  <w:style w:type="paragraph" w:customStyle="1" w:styleId="533">
    <w:name w:val="样式 标题3-5-4 + 段前: 0.5 行 段后: 0.5 行"/>
    <w:basedOn w:val="534"/>
    <w:qFormat/>
    <w:uiPriority w:val="0"/>
    <w:pPr>
      <w:numPr>
        <w:ilvl w:val="1"/>
        <w:numId w:val="6"/>
      </w:numPr>
      <w:ind w:left="0" w:firstLine="0"/>
    </w:pPr>
    <w:rPr>
      <w:rFonts w:cs="Times New Roman"/>
      <w:bCs w:val="0"/>
      <w:szCs w:val="20"/>
    </w:rPr>
  </w:style>
  <w:style w:type="paragraph" w:customStyle="1" w:styleId="534">
    <w:name w:val="标题3-5-4"/>
    <w:basedOn w:val="535"/>
    <w:qFormat/>
    <w:uiPriority w:val="0"/>
    <w:pPr>
      <w:autoSpaceDE w:val="0"/>
      <w:autoSpaceDN w:val="0"/>
      <w:snapToGrid/>
      <w:spacing w:beforeLines="50" w:afterLines="50" w:line="460" w:lineRule="exact"/>
      <w:ind w:firstLine="200" w:firstLineChars="200"/>
      <w:outlineLvl w:val="2"/>
    </w:pPr>
    <w:rPr>
      <w:rFonts w:hint="default" w:ascii="Arial" w:hAnsi="Arial" w:eastAsia="宋体" w:cs="Arial"/>
      <w:caps w:val="0"/>
      <w:color w:val="292929"/>
      <w:kern w:val="0"/>
      <w:szCs w:val="30"/>
    </w:rPr>
  </w:style>
  <w:style w:type="paragraph" w:customStyle="1" w:styleId="535">
    <w:name w:val="标题2-5"/>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536">
    <w:name w:val="二级列表"/>
    <w:basedOn w:val="537"/>
    <w:next w:val="537"/>
    <w:qFormat/>
    <w:uiPriority w:val="0"/>
  </w:style>
  <w:style w:type="paragraph" w:customStyle="1" w:styleId="537">
    <w:name w:val="段落正文"/>
    <w:basedOn w:val="1"/>
    <w:qFormat/>
    <w:uiPriority w:val="0"/>
    <w:pPr>
      <w:adjustRightInd/>
      <w:spacing w:beforeLines="50" w:line="360" w:lineRule="auto"/>
      <w:ind w:firstLine="200" w:firstLineChars="200"/>
      <w:jc w:val="both"/>
      <w:textAlignment w:val="auto"/>
    </w:pPr>
    <w:rPr>
      <w:spacing w:val="2"/>
      <w:kern w:val="2"/>
      <w:szCs w:val="20"/>
    </w:rPr>
  </w:style>
  <w:style w:type="paragraph" w:customStyle="1" w:styleId="538">
    <w:name w:val="样式 标题 5 + 段前: 5 磅 段后: 5 磅 行距: 单倍行距"/>
    <w:basedOn w:val="7"/>
    <w:qFormat/>
    <w:uiPriority w:val="0"/>
    <w:pPr>
      <w:spacing w:before="100" w:after="100" w:line="240" w:lineRule="auto"/>
    </w:pPr>
  </w:style>
  <w:style w:type="paragraph" w:customStyle="1" w:styleId="539">
    <w:name w:val="_Style 47"/>
    <w:basedOn w:val="1"/>
    <w:next w:val="1"/>
    <w:qFormat/>
    <w:uiPriority w:val="0"/>
  </w:style>
  <w:style w:type="paragraph" w:customStyle="1" w:styleId="540">
    <w:name w:val="章正文 Char"/>
    <w:basedOn w:val="1"/>
    <w:qFormat/>
    <w:uiPriority w:val="0"/>
    <w:pPr>
      <w:adjustRightInd/>
      <w:spacing w:afterLines="50" w:line="380" w:lineRule="exact"/>
      <w:ind w:firstLine="504" w:firstLineChars="200"/>
      <w:jc w:val="both"/>
      <w:textAlignment w:val="auto"/>
    </w:pPr>
    <w:rPr>
      <w:rFonts w:ascii="宋体" w:hAnsi="宋体"/>
      <w:spacing w:val="6"/>
      <w:kern w:val="2"/>
    </w:rPr>
  </w:style>
  <w:style w:type="paragraph" w:customStyle="1" w:styleId="541">
    <w:name w:val="Level 5: (1)"/>
    <w:basedOn w:val="1"/>
    <w:qFormat/>
    <w:uiPriority w:val="0"/>
    <w:pPr>
      <w:widowControl/>
      <w:tabs>
        <w:tab w:val="left" w:pos="1800"/>
      </w:tabs>
      <w:adjustRightInd/>
      <w:spacing w:before="72" w:after="72" w:line="460" w:lineRule="exact"/>
      <w:ind w:left="1800" w:hanging="360" w:firstLineChars="200"/>
      <w:jc w:val="both"/>
      <w:textAlignment w:val="auto"/>
      <w:outlineLvl w:val="7"/>
    </w:pPr>
    <w:rPr>
      <w:rFonts w:ascii="Arial" w:hAnsi="Arial"/>
      <w:sz w:val="20"/>
      <w:szCs w:val="20"/>
      <w:lang w:eastAsia="en-US"/>
    </w:rPr>
  </w:style>
  <w:style w:type="paragraph" w:customStyle="1" w:styleId="542">
    <w:name w:val="内文4-4"/>
    <w:basedOn w:val="1"/>
    <w:qFormat/>
    <w:uiPriority w:val="0"/>
    <w:pPr>
      <w:numPr>
        <w:ilvl w:val="0"/>
        <w:numId w:val="7"/>
      </w:numPr>
      <w:tabs>
        <w:tab w:val="left" w:pos="510"/>
        <w:tab w:val="left" w:pos="780"/>
        <w:tab w:val="left" w:pos="2040"/>
      </w:tabs>
      <w:autoSpaceDE w:val="0"/>
      <w:autoSpaceDN w:val="0"/>
      <w:snapToGrid w:val="0"/>
      <w:spacing w:line="300" w:lineRule="auto"/>
      <w:ind w:left="510" w:firstLine="200" w:firstLineChars="200"/>
      <w:jc w:val="both"/>
      <w:textAlignment w:val="auto"/>
    </w:pPr>
    <w:rPr>
      <w:rFonts w:cs="宋体"/>
      <w:kern w:val="2"/>
      <w:sz w:val="21"/>
      <w:szCs w:val="21"/>
      <w:lang w:val="zh-CN"/>
    </w:rPr>
  </w:style>
  <w:style w:type="paragraph" w:customStyle="1" w:styleId="543">
    <w:name w:val="正文（首行不缩进）"/>
    <w:basedOn w:val="1"/>
    <w:qFormat/>
    <w:uiPriority w:val="0"/>
    <w:pPr>
      <w:autoSpaceDE w:val="0"/>
      <w:autoSpaceDN w:val="0"/>
      <w:spacing w:line="360" w:lineRule="auto"/>
      <w:textAlignment w:val="auto"/>
    </w:pPr>
    <w:rPr>
      <w:sz w:val="21"/>
      <w:szCs w:val="20"/>
    </w:rPr>
  </w:style>
  <w:style w:type="paragraph" w:customStyle="1" w:styleId="544">
    <w:name w:val="Normal1"/>
    <w:basedOn w:val="1"/>
    <w:qFormat/>
    <w:uiPriority w:val="0"/>
    <w:pPr>
      <w:adjustRightInd/>
      <w:spacing w:line="360" w:lineRule="auto"/>
      <w:ind w:left="4227" w:firstLine="288" w:firstLineChars="200"/>
      <w:jc w:val="both"/>
      <w:textAlignment w:val="auto"/>
    </w:pPr>
    <w:rPr>
      <w:rFonts w:ascii="宋体" w:hAnsi="宋体"/>
      <w:bCs/>
      <w:sz w:val="21"/>
      <w:szCs w:val="21"/>
    </w:rPr>
  </w:style>
  <w:style w:type="paragraph" w:customStyle="1" w:styleId="545">
    <w:name w:val="Char2 Char Char Char"/>
    <w:basedOn w:val="1"/>
    <w:qFormat/>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546">
    <w:name w:val="1级列表"/>
    <w:basedOn w:val="1"/>
    <w:qFormat/>
    <w:uiPriority w:val="0"/>
    <w:pPr>
      <w:tabs>
        <w:tab w:val="left" w:pos="900"/>
        <w:tab w:val="left" w:pos="1383"/>
      </w:tabs>
      <w:adjustRightInd/>
      <w:spacing w:beforeLines="50" w:line="460" w:lineRule="exact"/>
      <w:ind w:left="900" w:hanging="420" w:firstLineChars="200"/>
      <w:jc w:val="both"/>
      <w:textAlignment w:val="auto"/>
    </w:pPr>
    <w:rPr>
      <w:rFonts w:eastAsia="楷体_GB2312"/>
      <w:kern w:val="2"/>
    </w:rPr>
  </w:style>
  <w:style w:type="paragraph" w:customStyle="1" w:styleId="547">
    <w:name w:val="样式1xz"/>
    <w:basedOn w:val="1"/>
    <w:qFormat/>
    <w:uiPriority w:val="0"/>
    <w:pPr>
      <w:tabs>
        <w:tab w:val="left" w:pos="1050"/>
        <w:tab w:val="right" w:leader="dot" w:pos="8296"/>
      </w:tabs>
      <w:adjustRightInd/>
      <w:spacing w:line="240" w:lineRule="auto"/>
      <w:jc w:val="both"/>
      <w:textAlignment w:val="auto"/>
    </w:pPr>
    <w:rPr>
      <w:caps/>
      <w:spacing w:val="20"/>
      <w:kern w:val="2"/>
      <w:szCs w:val="20"/>
    </w:rPr>
  </w:style>
  <w:style w:type="paragraph" w:customStyle="1" w:styleId="548">
    <w:name w:val="图例"/>
    <w:basedOn w:val="1"/>
    <w:qFormat/>
    <w:uiPriority w:val="0"/>
    <w:pPr>
      <w:adjustRightInd/>
      <w:spacing w:before="120" w:after="120" w:line="360" w:lineRule="auto"/>
      <w:jc w:val="center"/>
      <w:textAlignment w:val="auto"/>
    </w:pPr>
    <w:rPr>
      <w:rFonts w:eastAsia="仿宋_GB2312"/>
      <w:b/>
      <w:kern w:val="2"/>
      <w:szCs w:val="20"/>
    </w:rPr>
  </w:style>
  <w:style w:type="paragraph" w:customStyle="1" w:styleId="549">
    <w:name w:val="Achievement"/>
    <w:basedOn w:val="2"/>
    <w:qFormat/>
    <w:uiPriority w:val="0"/>
    <w:pPr>
      <w:widowControl/>
      <w:tabs>
        <w:tab w:val="left" w:pos="360"/>
      </w:tabs>
      <w:adjustRightInd/>
      <w:spacing w:after="0" w:line="220" w:lineRule="atLeast"/>
      <w:ind w:left="245" w:hanging="245" w:firstLineChars="200"/>
      <w:jc w:val="both"/>
      <w:textAlignment w:val="auto"/>
    </w:pPr>
    <w:rPr>
      <w:rFonts w:ascii="Arial" w:hAnsi="Arial"/>
      <w:spacing w:val="-5"/>
    </w:rPr>
  </w:style>
  <w:style w:type="paragraph" w:customStyle="1" w:styleId="550">
    <w:name w:val="项目符号2"/>
    <w:basedOn w:val="1"/>
    <w:qFormat/>
    <w:uiPriority w:val="0"/>
    <w:pPr>
      <w:tabs>
        <w:tab w:val="left" w:pos="2591"/>
      </w:tabs>
      <w:adjustRightInd/>
      <w:snapToGrid w:val="0"/>
      <w:spacing w:line="300" w:lineRule="auto"/>
      <w:ind w:left="2155" w:hanging="284" w:firstLineChars="200"/>
      <w:jc w:val="both"/>
      <w:textAlignment w:val="auto"/>
    </w:pPr>
    <w:rPr>
      <w:rFonts w:ascii="宋体"/>
      <w:kern w:val="2"/>
      <w:szCs w:val="20"/>
    </w:rPr>
  </w:style>
  <w:style w:type="paragraph" w:customStyle="1" w:styleId="551">
    <w:name w:val="_"/>
    <w:basedOn w:val="1"/>
    <w:qFormat/>
    <w:uiPriority w:val="0"/>
    <w:pPr>
      <w:spacing w:line="360" w:lineRule="auto"/>
      <w:ind w:left="480" w:firstLine="200" w:firstLineChars="200"/>
      <w:jc w:val="both"/>
    </w:pPr>
    <w:rPr>
      <w:szCs w:val="20"/>
    </w:rPr>
  </w:style>
  <w:style w:type="paragraph" w:customStyle="1" w:styleId="552">
    <w:name w:val="7"/>
    <w:basedOn w:val="1"/>
    <w:next w:val="57"/>
    <w:qFormat/>
    <w:uiPriority w:val="0"/>
    <w:pPr>
      <w:adjustRightInd/>
      <w:spacing w:before="50" w:after="50" w:line="360" w:lineRule="auto"/>
      <w:ind w:left="2159" w:leftChars="172" w:hanging="1798" w:hangingChars="749"/>
      <w:jc w:val="both"/>
      <w:textAlignment w:val="auto"/>
    </w:pPr>
    <w:rPr>
      <w:rFonts w:ascii="楷体_GB2312" w:hAnsi="宋体" w:eastAsia="楷体_GB2312"/>
      <w:kern w:val="2"/>
    </w:rPr>
  </w:style>
  <w:style w:type="paragraph" w:customStyle="1" w:styleId="553">
    <w:name w:val="No Spacing"/>
    <w:qFormat/>
    <w:uiPriority w:val="99"/>
    <w:pPr>
      <w:widowControl w:val="0"/>
    </w:pPr>
    <w:rPr>
      <w:rFonts w:ascii="Times New Roman" w:hAnsi="Times New Roman" w:eastAsia="仿宋_GB2312" w:cs="Times New Roman"/>
      <w:kern w:val="2"/>
      <w:sz w:val="24"/>
      <w:lang w:val="en-US" w:eastAsia="zh-CN" w:bidi="ar-SA"/>
    </w:rPr>
  </w:style>
  <w:style w:type="paragraph" w:customStyle="1" w:styleId="554">
    <w:name w:val="样式 小四 段前: 5 磅 段后: 5 磅 行距: 多倍行距 1.25 字行"/>
    <w:basedOn w:val="1"/>
    <w:qFormat/>
    <w:uiPriority w:val="0"/>
    <w:pPr>
      <w:tabs>
        <w:tab w:val="left" w:pos="-102"/>
      </w:tabs>
      <w:adjustRightInd/>
      <w:spacing w:line="460" w:lineRule="exact"/>
      <w:ind w:left="1259" w:hanging="227" w:firstLineChars="200"/>
      <w:jc w:val="both"/>
      <w:textAlignment w:val="auto"/>
    </w:pPr>
    <w:rPr>
      <w:kern w:val="2"/>
      <w:sz w:val="21"/>
    </w:rPr>
  </w:style>
  <w:style w:type="paragraph" w:customStyle="1" w:styleId="555">
    <w:name w:val="标题四"/>
    <w:basedOn w:val="5"/>
    <w:qFormat/>
    <w:uiPriority w:val="0"/>
    <w:pPr>
      <w:adjustRightInd/>
      <w:spacing w:line="416" w:lineRule="auto"/>
      <w:ind w:firstLine="200" w:firstLineChars="200"/>
      <w:jc w:val="both"/>
      <w:textAlignment w:val="auto"/>
    </w:pPr>
    <w:rPr>
      <w:kern w:val="2"/>
      <w:sz w:val="28"/>
      <w:szCs w:val="28"/>
    </w:rPr>
  </w:style>
  <w:style w:type="paragraph" w:customStyle="1" w:styleId="556">
    <w:name w:val="Char Char Char1 Char2"/>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557">
    <w:name w:val="Title - Revision"/>
    <w:basedOn w:val="69"/>
    <w:qFormat/>
    <w:uiPriority w:val="0"/>
    <w:pPr>
      <w:widowControl/>
      <w:spacing w:before="720" w:after="240" w:line="360" w:lineRule="auto"/>
      <w:outlineLvl w:val="9"/>
    </w:pPr>
    <w:rPr>
      <w:rFonts w:ascii="Arial" w:hAnsi="Arial"/>
      <w:bCs w:val="0"/>
      <w:smallCaps/>
      <w:kern w:val="28"/>
      <w:sz w:val="36"/>
      <w:lang w:eastAsia="en-US"/>
    </w:rPr>
  </w:style>
  <w:style w:type="paragraph" w:customStyle="1" w:styleId="558">
    <w:name w:val="text1"/>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18"/>
      <w:szCs w:val="18"/>
    </w:rPr>
  </w:style>
  <w:style w:type="paragraph" w:customStyle="1" w:styleId="559">
    <w:name w:val="内文1"/>
    <w:basedOn w:val="1"/>
    <w:qFormat/>
    <w:uiPriority w:val="0"/>
    <w:pPr>
      <w:tabs>
        <w:tab w:val="left" w:pos="953"/>
      </w:tabs>
      <w:adjustRightInd/>
      <w:snapToGrid w:val="0"/>
      <w:spacing w:line="300" w:lineRule="auto"/>
      <w:ind w:left="1410" w:leftChars="705" w:firstLine="200" w:firstLineChars="200"/>
      <w:jc w:val="both"/>
      <w:textAlignment w:val="auto"/>
    </w:pPr>
    <w:rPr>
      <w:kern w:val="2"/>
      <w:sz w:val="20"/>
      <w:szCs w:val="20"/>
    </w:rPr>
  </w:style>
  <w:style w:type="paragraph" w:customStyle="1" w:styleId="560">
    <w:name w:val="样式 宋体 小四"/>
    <w:basedOn w:val="1"/>
    <w:qFormat/>
    <w:uiPriority w:val="0"/>
    <w:pPr>
      <w:adjustRightInd/>
      <w:spacing w:before="100" w:beforeAutospacing="1" w:after="100" w:afterAutospacing="1" w:line="300" w:lineRule="auto"/>
      <w:ind w:firstLine="420" w:firstLineChars="200"/>
      <w:jc w:val="both"/>
      <w:textAlignment w:val="auto"/>
    </w:pPr>
    <w:rPr>
      <w:rFonts w:ascii="宋体" w:hAnsi="宋体"/>
      <w:b/>
      <w:kern w:val="2"/>
    </w:rPr>
  </w:style>
  <w:style w:type="paragraph" w:customStyle="1" w:styleId="561">
    <w:name w:val="样式 标题 4标题 4，DHCC公司标题h4H4H41H42H43H44H45H46H47H48H49..."/>
    <w:basedOn w:val="6"/>
    <w:qFormat/>
    <w:uiPriority w:val="0"/>
    <w:pPr>
      <w:adjustRightInd/>
      <w:spacing w:before="240" w:after="240" w:line="240" w:lineRule="auto"/>
      <w:ind w:left="420"/>
      <w:jc w:val="both"/>
      <w:textAlignment w:val="auto"/>
    </w:pPr>
    <w:rPr>
      <w:rFonts w:ascii="宋体" w:hAnsi="宋体" w:eastAsia="宋体"/>
      <w:kern w:val="2"/>
      <w:sz w:val="24"/>
      <w:szCs w:val="24"/>
    </w:rPr>
  </w:style>
  <w:style w:type="paragraph" w:customStyle="1" w:styleId="562">
    <w:name w:val="List Paragraph"/>
    <w:basedOn w:val="1"/>
    <w:qFormat/>
    <w:uiPriority w:val="99"/>
    <w:pPr>
      <w:adjustRightInd/>
      <w:spacing w:line="240" w:lineRule="auto"/>
      <w:ind w:firstLine="420" w:firstLineChars="200"/>
      <w:jc w:val="both"/>
      <w:textAlignment w:val="auto"/>
    </w:pPr>
    <w:rPr>
      <w:rFonts w:ascii="Calibri" w:hAnsi="Calibri"/>
      <w:kern w:val="2"/>
      <w:sz w:val="21"/>
      <w:szCs w:val="22"/>
    </w:rPr>
  </w:style>
  <w:style w:type="paragraph" w:customStyle="1" w:styleId="563">
    <w:name w:val="样式 标题 1h1Main Heading + 二号"/>
    <w:basedOn w:val="1"/>
    <w:qFormat/>
    <w:uiPriority w:val="0"/>
    <w:pPr>
      <w:adjustRightInd/>
      <w:spacing w:line="460" w:lineRule="exact"/>
      <w:ind w:firstLine="200" w:firstLineChars="200"/>
      <w:jc w:val="both"/>
      <w:textAlignment w:val="auto"/>
    </w:pPr>
    <w:rPr>
      <w:kern w:val="2"/>
      <w:sz w:val="21"/>
    </w:rPr>
  </w:style>
  <w:style w:type="paragraph" w:customStyle="1" w:styleId="564">
    <w:name w:val="cr8"/>
    <w:basedOn w:val="53"/>
    <w:next w:val="565"/>
    <w:qFormat/>
    <w:uiPriority w:val="0"/>
    <w:pPr>
      <w:tabs>
        <w:tab w:val="left" w:pos="780"/>
      </w:tabs>
      <w:spacing w:beforeLines="50"/>
      <w:ind w:left="780" w:firstLine="0" w:firstLineChars="0"/>
    </w:pPr>
    <w:rPr>
      <w:b/>
      <w:sz w:val="24"/>
    </w:rPr>
  </w:style>
  <w:style w:type="paragraph" w:customStyle="1" w:styleId="565">
    <w:name w:val="cr9"/>
    <w:basedOn w:val="71"/>
    <w:qFormat/>
    <w:uiPriority w:val="0"/>
    <w:pPr>
      <w:spacing w:after="163" w:line="460" w:lineRule="exact"/>
      <w:ind w:firstLine="540" w:firstLineChars="225"/>
    </w:pPr>
    <w:rPr>
      <w:rFonts w:ascii="Times New Roman" w:hAnsi="Times New Roman"/>
      <w:kern w:val="2"/>
      <w:szCs w:val="24"/>
    </w:rPr>
  </w:style>
  <w:style w:type="paragraph" w:customStyle="1" w:styleId="566">
    <w:name w:val="正文2无缩自由"/>
    <w:basedOn w:val="1"/>
    <w:qFormat/>
    <w:uiPriority w:val="0"/>
    <w:pPr>
      <w:adjustRightInd/>
      <w:spacing w:line="360" w:lineRule="auto"/>
      <w:jc w:val="both"/>
      <w:textAlignment w:val="auto"/>
    </w:pPr>
    <w:rPr>
      <w:kern w:val="2"/>
    </w:rPr>
  </w:style>
  <w:style w:type="paragraph" w:customStyle="1" w:styleId="567">
    <w:name w:val="样式 样式 正文首行缩进 2 + 左  0 字符 + 首行缩进:  2.57 字符"/>
    <w:basedOn w:val="1"/>
    <w:next w:val="1"/>
    <w:qFormat/>
    <w:uiPriority w:val="0"/>
    <w:pPr>
      <w:snapToGrid w:val="0"/>
      <w:spacing w:after="120" w:line="240" w:lineRule="auto"/>
      <w:ind w:firstLine="540" w:firstLineChars="257"/>
      <w:jc w:val="both"/>
      <w:textAlignment w:val="auto"/>
    </w:pPr>
    <w:rPr>
      <w:kern w:val="2"/>
      <w:sz w:val="21"/>
      <w:szCs w:val="20"/>
    </w:rPr>
  </w:style>
  <w:style w:type="paragraph" w:customStyle="1" w:styleId="568">
    <w:name w:val="摘要"/>
    <w:basedOn w:val="1"/>
    <w:next w:val="4"/>
    <w:qFormat/>
    <w:uiPriority w:val="0"/>
    <w:pPr>
      <w:adjustRightInd/>
      <w:spacing w:line="360" w:lineRule="auto"/>
      <w:jc w:val="both"/>
      <w:textAlignment w:val="auto"/>
    </w:pPr>
    <w:rPr>
      <w:rFonts w:eastAsia="黑体"/>
      <w:kern w:val="2"/>
      <w:sz w:val="20"/>
      <w:szCs w:val="20"/>
    </w:rPr>
  </w:style>
  <w:style w:type="paragraph" w:customStyle="1" w:styleId="569">
    <w:name w:val="编号正文"/>
    <w:basedOn w:val="570"/>
    <w:qFormat/>
    <w:uiPriority w:val="0"/>
    <w:pPr>
      <w:snapToGrid/>
      <w:spacing w:line="360" w:lineRule="auto"/>
      <w:ind w:left="1407" w:hanging="1047"/>
      <w:jc w:val="left"/>
    </w:pPr>
    <w:rPr>
      <w:rFonts w:eastAsia="仿宋_GB2312"/>
    </w:rPr>
  </w:style>
  <w:style w:type="paragraph" w:customStyle="1" w:styleId="570">
    <w:name w:val="文档正文"/>
    <w:basedOn w:val="1"/>
    <w:qFormat/>
    <w:uiPriority w:val="0"/>
    <w:pPr>
      <w:snapToGrid w:val="0"/>
      <w:spacing w:line="440" w:lineRule="exact"/>
      <w:ind w:firstLine="567"/>
      <w:jc w:val="both"/>
    </w:pPr>
    <w:rPr>
      <w:rFonts w:ascii="Arial Narrow" w:hAnsi="Arial Narrow"/>
      <w:szCs w:val="20"/>
    </w:rPr>
  </w:style>
  <w:style w:type="paragraph" w:customStyle="1" w:styleId="571">
    <w:name w:val="图题注"/>
    <w:basedOn w:val="1"/>
    <w:next w:val="71"/>
    <w:qFormat/>
    <w:uiPriority w:val="0"/>
    <w:pPr>
      <w:widowControl/>
      <w:spacing w:before="240" w:after="120"/>
      <w:jc w:val="center"/>
    </w:pPr>
    <w:rPr>
      <w:b/>
      <w:sz w:val="21"/>
      <w:szCs w:val="20"/>
    </w:rPr>
  </w:style>
  <w:style w:type="paragraph" w:customStyle="1" w:styleId="572">
    <w:name w:val="修订111"/>
    <w:qFormat/>
    <w:uiPriority w:val="0"/>
    <w:rPr>
      <w:rFonts w:ascii="Times New Roman" w:hAnsi="Times New Roman" w:eastAsia="宋体" w:cs="Times New Roman"/>
      <w:kern w:val="2"/>
      <w:sz w:val="21"/>
      <w:szCs w:val="24"/>
      <w:lang w:val="en-US" w:eastAsia="zh-CN" w:bidi="ar-SA"/>
    </w:rPr>
  </w:style>
  <w:style w:type="paragraph" w:customStyle="1" w:styleId="573">
    <w:name w:val="样式 样式 左侧:  0.74 厘米 + 左侧:  0.63 厘米"/>
    <w:basedOn w:val="532"/>
    <w:qFormat/>
    <w:uiPriority w:val="0"/>
    <w:pPr>
      <w:spacing w:before="100" w:beforeAutospacing="1" w:after="100" w:afterAutospacing="1"/>
      <w:ind w:firstLine="200"/>
    </w:pPr>
  </w:style>
  <w:style w:type="paragraph" w:customStyle="1" w:styleId="574">
    <w:name w:val="Body Text Indent 21"/>
    <w:basedOn w:val="1"/>
    <w:qFormat/>
    <w:uiPriority w:val="0"/>
    <w:pPr>
      <w:spacing w:line="240" w:lineRule="auto"/>
      <w:ind w:left="720" w:hanging="720"/>
      <w:jc w:val="both"/>
    </w:pPr>
    <w:rPr>
      <w:b/>
      <w:bCs/>
      <w:kern w:val="2"/>
      <w:sz w:val="28"/>
      <w:szCs w:val="28"/>
    </w:rPr>
  </w:style>
  <w:style w:type="paragraph" w:customStyle="1" w:styleId="575">
    <w:name w:val="正文 + 三号"/>
    <w:basedOn w:val="1"/>
    <w:qFormat/>
    <w:uiPriority w:val="0"/>
    <w:pPr>
      <w:adjustRightInd/>
      <w:spacing w:line="240" w:lineRule="auto"/>
      <w:jc w:val="both"/>
      <w:textAlignment w:val="auto"/>
    </w:pPr>
    <w:rPr>
      <w:kern w:val="2"/>
      <w:sz w:val="21"/>
      <w:szCs w:val="20"/>
    </w:rPr>
  </w:style>
  <w:style w:type="paragraph" w:customStyle="1" w:styleId="576">
    <w:name w:val="纯文本11"/>
    <w:qFormat/>
    <w:uiPriority w:val="0"/>
    <w:rPr>
      <w:rFonts w:ascii="宋体" w:hAnsi="Courier New" w:eastAsia="宋体" w:cs="宋体"/>
      <w:lang w:val="en-US" w:eastAsia="zh-CN" w:bidi="ar-SA"/>
    </w:rPr>
  </w:style>
  <w:style w:type="paragraph" w:customStyle="1" w:styleId="577">
    <w:name w:val="样式 标题 4 + 五号"/>
    <w:basedOn w:val="6"/>
    <w:qFormat/>
    <w:uiPriority w:val="0"/>
    <w:pPr>
      <w:adjustRightInd/>
      <w:spacing w:line="376" w:lineRule="auto"/>
      <w:ind w:firstLine="200" w:firstLineChars="200"/>
      <w:jc w:val="both"/>
      <w:textAlignment w:val="auto"/>
    </w:pPr>
    <w:rPr>
      <w:rFonts w:eastAsia="宋体"/>
      <w:kern w:val="2"/>
      <w:sz w:val="24"/>
      <w:szCs w:val="28"/>
    </w:rPr>
  </w:style>
  <w:style w:type="paragraph" w:customStyle="1" w:styleId="578">
    <w:name w:val="g3"/>
    <w:basedOn w:val="1"/>
    <w:qFormat/>
    <w:uiPriority w:val="0"/>
    <w:pPr>
      <w:widowControl/>
      <w:adjustRightInd/>
      <w:spacing w:before="100" w:beforeAutospacing="1" w:after="100" w:afterAutospacing="1" w:line="675" w:lineRule="atLeast"/>
      <w:textAlignment w:val="auto"/>
    </w:pPr>
    <w:rPr>
      <w:rFonts w:ascii="华文中宋" w:hAnsi="华文中宋" w:eastAsia="华文中宋" w:cs="华文中宋"/>
      <w:sz w:val="32"/>
      <w:szCs w:val="32"/>
    </w:rPr>
  </w:style>
  <w:style w:type="paragraph" w:customStyle="1" w:styleId="579">
    <w:name w:val="RFI text from 2nd Level"/>
    <w:basedOn w:val="580"/>
    <w:qFormat/>
    <w:uiPriority w:val="0"/>
    <w:pPr>
      <w:tabs>
        <w:tab w:val="left" w:pos="360"/>
        <w:tab w:val="left" w:pos="720"/>
      </w:tabs>
    </w:pPr>
    <w:rPr>
      <w:b/>
      <w:bCs/>
      <w:color w:val="auto"/>
    </w:rPr>
  </w:style>
  <w:style w:type="paragraph" w:customStyle="1" w:styleId="580">
    <w:name w:val="RFI Heading 3rd Level"/>
    <w:basedOn w:val="1"/>
    <w:qFormat/>
    <w:uiPriority w:val="0"/>
    <w:pPr>
      <w:widowControl/>
      <w:tabs>
        <w:tab w:val="left" w:pos="720"/>
      </w:tabs>
      <w:adjustRightInd/>
      <w:spacing w:line="460" w:lineRule="exact"/>
      <w:ind w:left="720" w:hanging="720" w:firstLineChars="200"/>
      <w:textAlignment w:val="auto"/>
    </w:pPr>
    <w:rPr>
      <w:rFonts w:ascii="Arial (W1)" w:hAnsi="Arial (W1)"/>
      <w:color w:val="000000"/>
      <w:lang w:val="en-GB" w:eastAsia="en-US"/>
    </w:rPr>
  </w:style>
  <w:style w:type="paragraph" w:customStyle="1" w:styleId="581">
    <w:name w:val="表中内容"/>
    <w:basedOn w:val="1"/>
    <w:qFormat/>
    <w:uiPriority w:val="0"/>
    <w:pPr>
      <w:adjustRightInd/>
      <w:spacing w:line="240" w:lineRule="auto"/>
      <w:jc w:val="both"/>
      <w:textAlignment w:val="auto"/>
    </w:pPr>
    <w:rPr>
      <w:rFonts w:ascii="Arial" w:hAnsi="Arial" w:cs="Arial"/>
      <w:sz w:val="21"/>
      <w:szCs w:val="21"/>
    </w:rPr>
  </w:style>
  <w:style w:type="paragraph" w:customStyle="1" w:styleId="582">
    <w:name w:val="Char1 Char Char Char"/>
    <w:basedOn w:val="1"/>
    <w:qFormat/>
    <w:uiPriority w:val="0"/>
    <w:pPr>
      <w:adjustRightInd/>
      <w:spacing w:line="240" w:lineRule="auto"/>
      <w:jc w:val="both"/>
      <w:textAlignment w:val="auto"/>
    </w:pPr>
    <w:rPr>
      <w:rFonts w:ascii="Tahoma" w:hAnsi="Tahoma"/>
      <w:kern w:val="2"/>
      <w:szCs w:val="20"/>
    </w:rPr>
  </w:style>
  <w:style w:type="paragraph" w:customStyle="1" w:styleId="583">
    <w:name w:val="Heading 4 小四"/>
    <w:basedOn w:val="6"/>
    <w:qFormat/>
    <w:uiPriority w:val="0"/>
    <w:pPr>
      <w:adjustRightInd/>
      <w:spacing w:line="376" w:lineRule="auto"/>
      <w:ind w:firstLine="200" w:firstLineChars="200"/>
      <w:jc w:val="both"/>
      <w:textAlignment w:val="auto"/>
    </w:pPr>
    <w:rPr>
      <w:rFonts w:ascii="宋体" w:hAnsi="宋体" w:eastAsia="新宋体"/>
      <w:bCs w:val="0"/>
      <w:kern w:val="2"/>
      <w:sz w:val="24"/>
      <w:szCs w:val="28"/>
    </w:rPr>
  </w:style>
  <w:style w:type="paragraph" w:customStyle="1" w:styleId="584">
    <w:name w:val="Bullet 1"/>
    <w:basedOn w:val="1"/>
    <w:qFormat/>
    <w:uiPriority w:val="0"/>
    <w:pPr>
      <w:widowControl/>
      <w:adjustRightInd/>
      <w:spacing w:line="460" w:lineRule="exact"/>
      <w:textAlignment w:val="auto"/>
    </w:pPr>
    <w:rPr>
      <w:rFonts w:ascii="Tahoma" w:hAnsi="Tahoma" w:cs="Courier New"/>
      <w:lang w:eastAsia="en-US"/>
    </w:rPr>
  </w:style>
  <w:style w:type="paragraph" w:customStyle="1" w:styleId="585">
    <w:name w:val="Head2"/>
    <w:qFormat/>
    <w:uiPriority w:val="0"/>
    <w:pPr>
      <w:tabs>
        <w:tab w:val="left" w:pos="576"/>
      </w:tabs>
      <w:spacing w:before="28" w:after="28" w:line="460" w:lineRule="exact"/>
      <w:ind w:left="576" w:hanging="576" w:firstLineChars="200"/>
      <w:jc w:val="both"/>
      <w:outlineLvl w:val="2"/>
    </w:pPr>
    <w:rPr>
      <w:rFonts w:ascii="Arial" w:hAnsi="Arial" w:eastAsia="宋体" w:cs="Times New Roman"/>
      <w:b/>
      <w:lang w:val="en-US" w:eastAsia="en-US" w:bidi="ar-SA"/>
    </w:rPr>
  </w:style>
  <w:style w:type="paragraph" w:customStyle="1" w:styleId="586">
    <w:name w:val="要点1"/>
    <w:basedOn w:val="1"/>
    <w:qFormat/>
    <w:uiPriority w:val="0"/>
    <w:pPr>
      <w:autoSpaceDE w:val="0"/>
      <w:autoSpaceDN w:val="0"/>
      <w:spacing w:line="240" w:lineRule="atLeast"/>
      <w:ind w:left="425" w:leftChars="30" w:hanging="425" w:firstLineChars="200"/>
    </w:pPr>
    <w:rPr>
      <w:rFonts w:ascii="宋体" w:hAnsi="Tms Rmn"/>
      <w:b/>
      <w:szCs w:val="20"/>
    </w:rPr>
  </w:style>
  <w:style w:type="paragraph" w:customStyle="1" w:styleId="58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588">
    <w:name w:val="样式 小四 黑色 首行缩进:  0.74 厘米 行距: 多倍行距 1.25 字行"/>
    <w:basedOn w:val="1"/>
    <w:qFormat/>
    <w:uiPriority w:val="0"/>
    <w:pPr>
      <w:adjustRightInd/>
      <w:spacing w:before="100" w:beforeAutospacing="1" w:after="100" w:afterAutospacing="1" w:line="300" w:lineRule="auto"/>
      <w:ind w:firstLine="198" w:firstLineChars="200"/>
      <w:jc w:val="both"/>
      <w:textAlignment w:val="auto"/>
    </w:pPr>
    <w:rPr>
      <w:rFonts w:ascii="Arial" w:hAnsi="Arial" w:cs="宋体"/>
      <w:color w:val="000000"/>
      <w:kern w:val="2"/>
    </w:rPr>
  </w:style>
  <w:style w:type="paragraph" w:customStyle="1" w:styleId="589">
    <w:name w:val="NAP Indent"/>
    <w:basedOn w:val="590"/>
    <w:qFormat/>
    <w:uiPriority w:val="0"/>
    <w:pPr>
      <w:overflowPunct w:val="0"/>
      <w:autoSpaceDE w:val="0"/>
      <w:autoSpaceDN w:val="0"/>
      <w:adjustRightInd w:val="0"/>
      <w:ind w:left="720"/>
      <w:textAlignment w:val="baseline"/>
    </w:pPr>
  </w:style>
  <w:style w:type="paragraph" w:customStyle="1" w:styleId="590">
    <w:name w:val="NAP Normal"/>
    <w:basedOn w:val="1"/>
    <w:qFormat/>
    <w:uiPriority w:val="0"/>
    <w:pPr>
      <w:adjustRightInd/>
      <w:spacing w:line="240" w:lineRule="exact"/>
      <w:jc w:val="both"/>
      <w:textAlignment w:val="auto"/>
    </w:pPr>
    <w:rPr>
      <w:sz w:val="22"/>
      <w:szCs w:val="20"/>
    </w:rPr>
  </w:style>
  <w:style w:type="paragraph" w:customStyle="1" w:styleId="591">
    <w:name w:val="标点2"/>
    <w:basedOn w:val="1"/>
    <w:qFormat/>
    <w:uiPriority w:val="0"/>
    <w:pPr>
      <w:numPr>
        <w:ilvl w:val="0"/>
        <w:numId w:val="8"/>
      </w:numPr>
      <w:adjustRightInd/>
      <w:spacing w:line="360" w:lineRule="auto"/>
      <w:ind w:firstLine="0"/>
      <w:textAlignment w:val="auto"/>
    </w:pPr>
    <w:rPr>
      <w:kern w:val="2"/>
    </w:rPr>
  </w:style>
  <w:style w:type="paragraph" w:customStyle="1" w:styleId="592">
    <w:name w:val="内文2-1"/>
    <w:basedOn w:val="1"/>
    <w:qFormat/>
    <w:uiPriority w:val="0"/>
    <w:pPr>
      <w:numPr>
        <w:ilvl w:val="1"/>
        <w:numId w:val="9"/>
      </w:numPr>
      <w:tabs>
        <w:tab w:val="left" w:pos="2656"/>
        <w:tab w:val="left" w:pos="3900"/>
      </w:tabs>
      <w:adjustRightInd/>
      <w:snapToGrid w:val="0"/>
      <w:spacing w:line="300" w:lineRule="auto"/>
      <w:ind w:left="3900" w:firstLine="200" w:firstLineChars="200"/>
      <w:jc w:val="both"/>
      <w:textAlignment w:val="auto"/>
    </w:pPr>
    <w:rPr>
      <w:rFonts w:hAnsi="宋体"/>
      <w:kern w:val="2"/>
      <w:sz w:val="20"/>
      <w:szCs w:val="20"/>
    </w:rPr>
  </w:style>
  <w:style w:type="paragraph" w:customStyle="1" w:styleId="593">
    <w:name w:val="样式 宋体 小四 行距: 1.5 倍行距1"/>
    <w:basedOn w:val="1"/>
    <w:qFormat/>
    <w:uiPriority w:val="0"/>
    <w:pPr>
      <w:adjustRightInd/>
      <w:spacing w:before="100" w:after="100" w:line="300" w:lineRule="auto"/>
      <w:ind w:firstLine="540" w:firstLineChars="200"/>
      <w:jc w:val="both"/>
      <w:textAlignment w:val="auto"/>
    </w:pPr>
    <w:rPr>
      <w:rFonts w:ascii="宋体" w:hAnsi="宋体"/>
      <w:kern w:val="2"/>
    </w:rPr>
  </w:style>
  <w:style w:type="paragraph" w:customStyle="1" w:styleId="594">
    <w:name w:val="Note"/>
    <w:basedOn w:val="1"/>
    <w:qFormat/>
    <w:uiPriority w:val="0"/>
    <w:pPr>
      <w:pBdr>
        <w:top w:val="single" w:color="auto" w:sz="12" w:space="3"/>
        <w:bottom w:val="single" w:color="auto" w:sz="12" w:space="3"/>
      </w:pBdr>
      <w:adjustRightInd/>
      <w:spacing w:line="360" w:lineRule="auto"/>
      <w:jc w:val="both"/>
      <w:textAlignment w:val="auto"/>
    </w:pPr>
    <w:rPr>
      <w:kern w:val="2"/>
      <w:szCs w:val="20"/>
    </w:rPr>
  </w:style>
  <w:style w:type="paragraph" w:customStyle="1" w:styleId="595">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596">
    <w:name w:val="级别5"/>
    <w:basedOn w:val="1"/>
    <w:qFormat/>
    <w:uiPriority w:val="0"/>
    <w:pPr>
      <w:widowControl/>
      <w:adjustRightInd/>
      <w:spacing w:before="200" w:after="200" w:line="360" w:lineRule="auto"/>
      <w:ind w:firstLine="1600" w:firstLineChars="800"/>
      <w:textAlignment w:val="auto"/>
      <w:outlineLvl w:val="4"/>
    </w:pPr>
    <w:rPr>
      <w:szCs w:val="20"/>
    </w:rPr>
  </w:style>
  <w:style w:type="paragraph" w:customStyle="1" w:styleId="597">
    <w:name w:val="条目2"/>
    <w:basedOn w:val="38"/>
    <w:qFormat/>
    <w:uiPriority w:val="0"/>
    <w:pPr>
      <w:tabs>
        <w:tab w:val="left" w:pos="420"/>
      </w:tabs>
      <w:adjustRightInd/>
      <w:snapToGrid/>
      <w:ind w:left="420" w:hanging="420" w:firstLineChars="200"/>
    </w:pPr>
    <w:rPr>
      <w:rFonts w:cs="楷体_GB2312"/>
      <w:color w:val="000000"/>
      <w:sz w:val="24"/>
      <w:szCs w:val="21"/>
    </w:rPr>
  </w:style>
  <w:style w:type="paragraph" w:customStyle="1" w:styleId="598">
    <w:name w:val="样式 样式 标题 5 + 段前: 5 磅 段后: 5 磅 行距: 单倍行距 + 五号"/>
    <w:basedOn w:val="538"/>
    <w:qFormat/>
    <w:uiPriority w:val="0"/>
    <w:rPr>
      <w:sz w:val="21"/>
      <w:szCs w:val="21"/>
    </w:rPr>
  </w:style>
  <w:style w:type="paragraph" w:customStyle="1" w:styleId="599">
    <w:name w:val="表格文字"/>
    <w:basedOn w:val="1"/>
    <w:next w:val="1"/>
    <w:qFormat/>
    <w:uiPriority w:val="0"/>
    <w:pPr>
      <w:adjustRightInd/>
      <w:spacing w:line="240" w:lineRule="auto"/>
      <w:jc w:val="center"/>
      <w:textAlignment w:val="auto"/>
    </w:pPr>
    <w:rPr>
      <w:kern w:val="2"/>
      <w:sz w:val="21"/>
      <w:szCs w:val="20"/>
    </w:rPr>
  </w:style>
  <w:style w:type="paragraph" w:customStyle="1" w:styleId="600">
    <w:name w:val="样式 左侧:  0.74 厘米2"/>
    <w:basedOn w:val="1"/>
    <w:qFormat/>
    <w:uiPriority w:val="0"/>
    <w:pPr>
      <w:adjustRightInd/>
      <w:spacing w:before="100" w:beforeAutospacing="1" w:after="100" w:afterAutospacing="1" w:line="288" w:lineRule="auto"/>
      <w:ind w:firstLine="480" w:firstLineChars="200"/>
      <w:jc w:val="both"/>
      <w:textAlignment w:val="auto"/>
    </w:pPr>
    <w:rPr>
      <w:rFonts w:ascii="楷体_GB2312" w:hAnsi="宋体" w:eastAsia="楷体_GB2312" w:cs="宋体"/>
      <w:b/>
      <w:kern w:val="2"/>
    </w:rPr>
  </w:style>
  <w:style w:type="paragraph" w:customStyle="1" w:styleId="601">
    <w:name w:val="IN Step"/>
    <w:basedOn w:val="1"/>
    <w:qFormat/>
    <w:uiPriority w:val="0"/>
    <w:pPr>
      <w:keepLines/>
      <w:widowControl/>
      <w:tabs>
        <w:tab w:val="left" w:pos="1134"/>
      </w:tabs>
      <w:adjustRightInd/>
      <w:spacing w:before="80" w:after="80" w:line="300" w:lineRule="auto"/>
      <w:ind w:left="1134" w:hanging="907"/>
      <w:jc w:val="both"/>
      <w:textAlignment w:val="auto"/>
      <w:outlineLvl w:val="8"/>
    </w:pPr>
    <w:rPr>
      <w:rFonts w:ascii="Arial" w:hAnsi="Arial"/>
      <w:sz w:val="21"/>
      <w:szCs w:val="20"/>
    </w:rPr>
  </w:style>
  <w:style w:type="paragraph" w:customStyle="1" w:styleId="602">
    <w:name w:val="样式 标题 4 + 小四 段前: 0 磅 段后: 0 磅 行距: 单倍行距"/>
    <w:basedOn w:val="1"/>
    <w:qFormat/>
    <w:uiPriority w:val="0"/>
    <w:pPr>
      <w:tabs>
        <w:tab w:val="left" w:pos="900"/>
      </w:tabs>
      <w:adjustRightInd/>
      <w:spacing w:line="360" w:lineRule="auto"/>
      <w:ind w:left="900" w:hanging="420" w:firstLineChars="200"/>
      <w:textAlignment w:val="auto"/>
    </w:pPr>
    <w:rPr>
      <w:rFonts w:ascii="宋体"/>
      <w:snapToGrid w:val="0"/>
      <w:szCs w:val="20"/>
    </w:rPr>
  </w:style>
  <w:style w:type="paragraph" w:customStyle="1" w:styleId="603">
    <w:name w:val="000-BodyList"/>
    <w:basedOn w:val="491"/>
    <w:qFormat/>
    <w:uiPriority w:val="0"/>
    <w:pPr>
      <w:tabs>
        <w:tab w:val="left" w:pos="720"/>
      </w:tabs>
      <w:ind w:left="720" w:hanging="360"/>
    </w:pPr>
  </w:style>
  <w:style w:type="paragraph" w:customStyle="1" w:styleId="604">
    <w:name w:val="Style Heading 3 + Line spacing:  1.5 lines"/>
    <w:basedOn w:val="5"/>
    <w:qFormat/>
    <w:uiPriority w:val="0"/>
    <w:pPr>
      <w:tabs>
        <w:tab w:val="left" w:pos="720"/>
        <w:tab w:val="left" w:pos="1152"/>
      </w:tabs>
      <w:adjustRightInd/>
      <w:spacing w:before="100" w:beforeAutospacing="1" w:after="100" w:afterAutospacing="1" w:line="300" w:lineRule="auto"/>
      <w:ind w:left="720" w:leftChars="236" w:hanging="720" w:firstLineChars="200"/>
      <w:jc w:val="both"/>
      <w:textAlignment w:val="auto"/>
    </w:pPr>
    <w:rPr>
      <w:rFonts w:ascii="宋体" w:hAnsi="宋体" w:eastAsia="黑体"/>
      <w:b w:val="0"/>
      <w:bCs w:val="0"/>
      <w:sz w:val="28"/>
      <w:szCs w:val="28"/>
      <w:lang w:bidi="he-IL"/>
    </w:rPr>
  </w:style>
  <w:style w:type="paragraph" w:customStyle="1" w:styleId="605">
    <w:name w:val="text"/>
    <w:basedOn w:val="1"/>
    <w:qFormat/>
    <w:uiPriority w:val="0"/>
    <w:pPr>
      <w:widowControl/>
      <w:adjustRightInd/>
      <w:spacing w:before="100" w:beforeAutospacing="1" w:afterAutospacing="1" w:line="480" w:lineRule="atLeast"/>
      <w:textAlignment w:val="auto"/>
    </w:pPr>
    <w:rPr>
      <w:rFonts w:ascii="Arial Unicode MS" w:hAnsi="Arial Unicode MS" w:eastAsia="Times New Roman" w:cs="Arial Unicode MS"/>
      <w:color w:val="003399"/>
      <w:lang w:eastAsia="en-US"/>
    </w:rPr>
  </w:style>
  <w:style w:type="paragraph" w:customStyle="1" w:styleId="606">
    <w:name w:val="DG Response"/>
    <w:basedOn w:val="1"/>
    <w:qFormat/>
    <w:uiPriority w:val="0"/>
    <w:pPr>
      <w:keepLines/>
      <w:widowControl/>
      <w:adjustRightInd/>
      <w:spacing w:before="120" w:line="460" w:lineRule="exact"/>
      <w:ind w:left="144" w:firstLine="200" w:firstLineChars="200"/>
      <w:textAlignment w:val="auto"/>
    </w:pPr>
    <w:rPr>
      <w:rFonts w:ascii="宋体"/>
      <w:b/>
      <w:color w:val="000000"/>
      <w:sz w:val="22"/>
      <w:szCs w:val="20"/>
    </w:rPr>
  </w:style>
  <w:style w:type="paragraph" w:customStyle="1" w:styleId="607">
    <w:name w:val="引用2"/>
    <w:basedOn w:val="1"/>
    <w:next w:val="1"/>
    <w:qFormat/>
    <w:uiPriority w:val="99"/>
    <w:pPr>
      <w:adjustRightInd/>
      <w:spacing w:line="240" w:lineRule="auto"/>
      <w:jc w:val="both"/>
      <w:textAlignment w:val="auto"/>
    </w:pPr>
    <w:rPr>
      <w:rFonts w:hint="eastAsia" w:ascii="仿宋_GB2312" w:hAnsi="仿宋" w:eastAsia="仿宋_GB2312"/>
      <w:iCs/>
      <w:color w:val="000000"/>
      <w:kern w:val="2"/>
      <w:sz w:val="21"/>
      <w:szCs w:val="28"/>
    </w:rPr>
  </w:style>
  <w:style w:type="paragraph" w:customStyle="1" w:styleId="608">
    <w:name w:val="????3"/>
    <w:basedOn w:val="609"/>
    <w:qFormat/>
    <w:uiPriority w:val="0"/>
    <w:pPr>
      <w:jc w:val="left"/>
    </w:pPr>
    <w:rPr>
      <w:rFonts w:ascii="Arial" w:hAnsi="Arial"/>
      <w:b/>
      <w:color w:val="0000FF"/>
      <w:kern w:val="0"/>
      <w:sz w:val="28"/>
    </w:rPr>
  </w:style>
  <w:style w:type="paragraph" w:customStyle="1" w:styleId="60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610">
    <w:name w:val="9小四表格正文"/>
    <w:qFormat/>
    <w:uiPriority w:val="0"/>
    <w:pPr>
      <w:jc w:val="center"/>
    </w:pPr>
    <w:rPr>
      <w:rFonts w:ascii="Times New Roman" w:hAnsi="Times New Roman" w:eastAsia="仿宋_GB2312" w:cs="Times New Roman"/>
      <w:kern w:val="2"/>
      <w:sz w:val="24"/>
      <w:szCs w:val="24"/>
      <w:lang w:val="en-US" w:eastAsia="zh-CN" w:bidi="ar-SA"/>
    </w:rPr>
  </w:style>
  <w:style w:type="paragraph" w:customStyle="1" w:styleId="611">
    <w:name w:val="Char Char8"/>
    <w:basedOn w:val="1"/>
    <w:qFormat/>
    <w:uiPriority w:val="0"/>
    <w:pPr>
      <w:adjustRightInd/>
      <w:spacing w:line="240" w:lineRule="auto"/>
      <w:jc w:val="both"/>
      <w:textAlignment w:val="auto"/>
    </w:pPr>
    <w:rPr>
      <w:kern w:val="2"/>
      <w:sz w:val="21"/>
    </w:rPr>
  </w:style>
  <w:style w:type="paragraph" w:customStyle="1" w:styleId="612">
    <w:name w:val="Char Char Char1 Char6"/>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13">
    <w:name w:val="5"/>
    <w:basedOn w:val="1"/>
    <w:next w:val="29"/>
    <w:qFormat/>
    <w:uiPriority w:val="0"/>
    <w:pPr>
      <w:adjustRightInd/>
      <w:spacing w:before="50" w:after="50" w:line="360" w:lineRule="auto"/>
      <w:ind w:left="1439" w:leftChars="172" w:hanging="1078" w:hangingChars="449"/>
      <w:jc w:val="both"/>
      <w:textAlignment w:val="auto"/>
    </w:pPr>
    <w:rPr>
      <w:rFonts w:ascii="楷体_GB2312" w:hAnsi="宋体" w:eastAsia="楷体_GB2312"/>
      <w:kern w:val="2"/>
    </w:rPr>
  </w:style>
  <w:style w:type="paragraph" w:customStyle="1" w:styleId="614">
    <w:name w:val="_Style 1"/>
    <w:basedOn w:val="1"/>
    <w:qFormat/>
    <w:uiPriority w:val="34"/>
    <w:pPr>
      <w:adjustRightInd/>
      <w:spacing w:line="360" w:lineRule="auto"/>
      <w:ind w:firstLine="420" w:firstLineChars="200"/>
      <w:jc w:val="both"/>
      <w:textAlignment w:val="auto"/>
    </w:pPr>
    <w:rPr>
      <w:kern w:val="2"/>
    </w:rPr>
  </w:style>
  <w:style w:type="paragraph" w:customStyle="1" w:styleId="615">
    <w:name w:val="普通 (Web)"/>
    <w:basedOn w:val="1"/>
    <w:qFormat/>
    <w:uiPriority w:val="0"/>
    <w:pPr>
      <w:widowControl/>
      <w:adjustRightInd/>
      <w:spacing w:before="100" w:beforeAutospacing="1" w:after="100" w:afterAutospacing="1" w:line="460" w:lineRule="exact"/>
      <w:ind w:firstLine="200" w:firstLineChars="200"/>
      <w:textAlignment w:val="auto"/>
    </w:pPr>
    <w:rPr>
      <w:rFonts w:ascii="Arial Unicode MS" w:hAnsi="Arial Unicode MS" w:eastAsia="Arial Unicode MS" w:cs="新宋体"/>
    </w:rPr>
  </w:style>
  <w:style w:type="paragraph" w:customStyle="1" w:styleId="616">
    <w:name w:val="样式 标题 2 + 宋体 五号 行距: 单倍行距"/>
    <w:basedOn w:val="4"/>
    <w:qFormat/>
    <w:uiPriority w:val="0"/>
    <w:pPr>
      <w:spacing w:line="240" w:lineRule="auto"/>
    </w:pPr>
    <w:rPr>
      <w:rFonts w:ascii="宋体" w:hAnsi="宋体" w:cs="宋体"/>
      <w:sz w:val="21"/>
      <w:szCs w:val="21"/>
    </w:rPr>
  </w:style>
  <w:style w:type="paragraph" w:customStyle="1" w:styleId="617">
    <w:name w:val="Char Char Char"/>
    <w:basedOn w:val="1"/>
    <w:qFormat/>
    <w:uiPriority w:val="0"/>
    <w:pPr>
      <w:adjustRightInd/>
      <w:spacing w:line="240" w:lineRule="auto"/>
      <w:jc w:val="both"/>
      <w:textAlignment w:val="auto"/>
    </w:pPr>
  </w:style>
  <w:style w:type="paragraph" w:customStyle="1" w:styleId="618">
    <w:name w:val="Body Bullet 2"/>
    <w:basedOn w:val="1"/>
    <w:qFormat/>
    <w:uiPriority w:val="0"/>
    <w:pPr>
      <w:widowControl/>
      <w:tabs>
        <w:tab w:val="left" w:pos="432"/>
      </w:tabs>
      <w:adjustRightInd/>
      <w:spacing w:line="280" w:lineRule="atLeast"/>
      <w:ind w:left="432" w:hanging="432"/>
      <w:textAlignment w:val="auto"/>
    </w:pPr>
    <w:rPr>
      <w:szCs w:val="20"/>
      <w:lang w:eastAsia="en-US"/>
    </w:rPr>
  </w:style>
  <w:style w:type="paragraph" w:customStyle="1" w:styleId="619">
    <w:name w:val="Char Char Char1 Char3"/>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620">
    <w:name w:val="封面3-1"/>
    <w:basedOn w:val="1"/>
    <w:qFormat/>
    <w:uiPriority w:val="0"/>
    <w:pPr>
      <w:adjustRightInd/>
      <w:spacing w:line="360" w:lineRule="auto"/>
      <w:ind w:firstLine="200" w:firstLineChars="200"/>
      <w:jc w:val="both"/>
      <w:textAlignment w:val="auto"/>
    </w:pPr>
    <w:rPr>
      <w:kern w:val="2"/>
    </w:rPr>
  </w:style>
  <w:style w:type="paragraph" w:customStyle="1" w:styleId="621">
    <w:name w:val="cnfont"/>
    <w:basedOn w:val="1"/>
    <w:qFormat/>
    <w:uiPriority w:val="0"/>
    <w:pPr>
      <w:widowControl/>
      <w:adjustRightInd/>
      <w:spacing w:before="100" w:beforeAutospacing="1" w:afterAutospacing="1" w:line="210" w:lineRule="atLeast"/>
      <w:textAlignment w:val="auto"/>
    </w:pPr>
    <w:rPr>
      <w:rFonts w:ascii="Arial" w:hAnsi="Arial" w:eastAsia="Times New Roman" w:cs="Arial"/>
      <w:color w:val="000000"/>
      <w:sz w:val="20"/>
      <w:szCs w:val="20"/>
    </w:rPr>
  </w:style>
  <w:style w:type="paragraph" w:customStyle="1" w:styleId="622">
    <w:name w:val="首行缩进"/>
    <w:basedOn w:val="1"/>
    <w:qFormat/>
    <w:uiPriority w:val="0"/>
    <w:pPr>
      <w:adjustRightInd/>
      <w:spacing w:line="360" w:lineRule="auto"/>
      <w:ind w:firstLine="420" w:firstLineChars="200"/>
      <w:jc w:val="both"/>
      <w:textAlignment w:val="auto"/>
    </w:pPr>
    <w:rPr>
      <w:kern w:val="2"/>
      <w:sz w:val="21"/>
      <w:szCs w:val="20"/>
    </w:rPr>
  </w:style>
  <w:style w:type="paragraph" w:customStyle="1" w:styleId="623">
    <w:name w:val="表文字"/>
    <w:qFormat/>
    <w:uiPriority w:val="0"/>
    <w:rPr>
      <w:rFonts w:ascii="宋体" w:hAnsi="Times New Roman" w:eastAsia="宋体" w:cs="Times New Roman"/>
      <w:kern w:val="2"/>
      <w:lang w:val="en-US" w:eastAsia="zh-CN" w:bidi="ar-SA"/>
    </w:rPr>
  </w:style>
  <w:style w:type="paragraph" w:customStyle="1" w:styleId="624">
    <w:name w:val="样式 标题 2Heading 2 HiddenHeading 2 CCBSheading 2H2h2Heading ...2"/>
    <w:basedOn w:val="4"/>
    <w:qFormat/>
    <w:uiPriority w:val="0"/>
    <w:pPr>
      <w:adjustRightInd/>
      <w:spacing w:beforeAutospacing="1" w:afterAutospacing="1" w:line="416" w:lineRule="auto"/>
      <w:ind w:left="0" w:firstLine="200" w:firstLineChars="200"/>
      <w:jc w:val="both"/>
      <w:textAlignment w:val="auto"/>
    </w:pPr>
    <w:rPr>
      <w:rFonts w:ascii="Times New Roman" w:hAnsi="Times New Roman" w:cs="宋体"/>
      <w:b w:val="0"/>
      <w:bCs w:val="0"/>
      <w:szCs w:val="20"/>
    </w:rPr>
  </w:style>
  <w:style w:type="paragraph" w:customStyle="1" w:styleId="625">
    <w:name w:val="项目 2"/>
    <w:basedOn w:val="1"/>
    <w:next w:val="457"/>
    <w:qFormat/>
    <w:uiPriority w:val="0"/>
    <w:pPr>
      <w:widowControl/>
      <w:numPr>
        <w:ilvl w:val="0"/>
        <w:numId w:val="10"/>
      </w:numPr>
      <w:spacing w:line="320" w:lineRule="atLeast"/>
      <w:ind w:firstLine="0"/>
      <w:jc w:val="both"/>
    </w:pPr>
    <w:rPr>
      <w:sz w:val="21"/>
      <w:szCs w:val="20"/>
    </w:rPr>
  </w:style>
  <w:style w:type="paragraph" w:customStyle="1" w:styleId="626">
    <w:name w:val="列表1"/>
    <w:basedOn w:val="1"/>
    <w:qFormat/>
    <w:uiPriority w:val="0"/>
    <w:pPr>
      <w:tabs>
        <w:tab w:val="left" w:pos="1310"/>
      </w:tabs>
      <w:adjustRightInd/>
      <w:spacing w:before="120" w:after="120" w:line="360" w:lineRule="auto"/>
      <w:ind w:left="735" w:hanging="105" w:firstLineChars="200"/>
      <w:textAlignment w:val="auto"/>
    </w:pPr>
    <w:rPr>
      <w:sz w:val="21"/>
      <w:szCs w:val="20"/>
    </w:rPr>
  </w:style>
  <w:style w:type="paragraph" w:customStyle="1" w:styleId="627">
    <w:name w:val="样式 样式 宋体 小四 + 非加粗"/>
    <w:basedOn w:val="560"/>
    <w:qFormat/>
    <w:uiPriority w:val="0"/>
    <w:rPr>
      <w:b w:val="0"/>
    </w:rPr>
  </w:style>
  <w:style w:type="paragraph" w:customStyle="1" w:styleId="628">
    <w:name w:val="cr7"/>
    <w:basedOn w:val="53"/>
    <w:next w:val="564"/>
    <w:qFormat/>
    <w:uiPriority w:val="0"/>
    <w:pPr>
      <w:tabs>
        <w:tab w:val="left" w:pos="780"/>
      </w:tabs>
      <w:spacing w:beforeLines="50"/>
      <w:ind w:left="780" w:firstLine="0" w:firstLineChars="0"/>
    </w:pPr>
    <w:rPr>
      <w:b/>
      <w:sz w:val="24"/>
    </w:rPr>
  </w:style>
  <w:style w:type="paragraph" w:customStyle="1" w:styleId="629">
    <w:name w:val="正文文本缩进11"/>
    <w:basedOn w:val="1"/>
    <w:qFormat/>
    <w:uiPriority w:val="0"/>
    <w:pPr>
      <w:spacing w:after="120"/>
      <w:ind w:left="420" w:leftChars="200"/>
    </w:pPr>
  </w:style>
  <w:style w:type="paragraph" w:customStyle="1" w:styleId="630">
    <w:name w:val="_Style 49"/>
    <w:basedOn w:val="1"/>
    <w:next w:val="38"/>
    <w:unhideWhenUsed/>
    <w:qFormat/>
    <w:uiPriority w:val="99"/>
    <w:pPr>
      <w:adjustRightInd/>
      <w:spacing w:line="240" w:lineRule="auto"/>
      <w:jc w:val="both"/>
      <w:textAlignment w:val="auto"/>
    </w:pPr>
    <w:rPr>
      <w:rFonts w:hint="eastAsia" w:ascii="宋体" w:hAnsi="Courier New"/>
      <w:kern w:val="2"/>
      <w:szCs w:val="20"/>
    </w:rPr>
  </w:style>
  <w:style w:type="paragraph" w:customStyle="1" w:styleId="631">
    <w:name w:val="样式 标题 3Heading 3 - oldBOD 03Sub HeadingH3h3Level 3 Topic ...3"/>
    <w:basedOn w:val="5"/>
    <w:qFormat/>
    <w:uiPriority w:val="0"/>
    <w:pPr>
      <w:tabs>
        <w:tab w:val="left" w:pos="360"/>
      </w:tabs>
      <w:adjustRightInd/>
      <w:spacing w:before="100" w:beforeAutospacing="1" w:after="100" w:afterAutospacing="1" w:line="300" w:lineRule="auto"/>
      <w:ind w:hanging="245" w:firstLineChars="200"/>
      <w:jc w:val="both"/>
      <w:textAlignment w:val="auto"/>
    </w:pPr>
    <w:rPr>
      <w:rFonts w:ascii="宋体" w:hAnsi="宋体"/>
      <w:bCs w:val="0"/>
      <w:szCs w:val="28"/>
      <w:lang w:bidi="he-IL"/>
    </w:rPr>
  </w:style>
  <w:style w:type="paragraph" w:customStyle="1" w:styleId="632">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633">
    <w:name w:val="段落1"/>
    <w:basedOn w:val="1"/>
    <w:qFormat/>
    <w:uiPriority w:val="0"/>
    <w:pPr>
      <w:tabs>
        <w:tab w:val="left" w:pos="540"/>
      </w:tabs>
      <w:spacing w:after="120" w:line="360" w:lineRule="auto"/>
      <w:ind w:firstLine="200" w:firstLineChars="200"/>
      <w:jc w:val="both"/>
    </w:pPr>
    <w:rPr>
      <w:rFonts w:ascii="宋体" w:hAnsi="宋体"/>
      <w:b/>
      <w:kern w:val="2"/>
    </w:rPr>
  </w:style>
  <w:style w:type="paragraph" w:customStyle="1" w:styleId="634">
    <w:name w:val="正文表格"/>
    <w:basedOn w:val="1"/>
    <w:qFormat/>
    <w:uiPriority w:val="0"/>
    <w:pPr>
      <w:spacing w:before="40" w:after="40" w:line="240" w:lineRule="auto"/>
      <w:jc w:val="both"/>
      <w:textAlignment w:val="auto"/>
    </w:pPr>
    <w:rPr>
      <w:kern w:val="2"/>
      <w:szCs w:val="20"/>
    </w:rPr>
  </w:style>
  <w:style w:type="paragraph" w:customStyle="1" w:styleId="635">
    <w:name w:val="样式 标题 3Heading 3 - oldBOD 03Sub HeadingH3h3Level 3 Topic ..."/>
    <w:basedOn w:val="6"/>
    <w:next w:val="1"/>
    <w:qFormat/>
    <w:uiPriority w:val="0"/>
    <w:pPr>
      <w:adjustRightInd/>
      <w:spacing w:before="240" w:after="240" w:line="240" w:lineRule="auto"/>
      <w:ind w:left="420"/>
      <w:jc w:val="both"/>
      <w:textAlignment w:val="auto"/>
    </w:pPr>
    <w:rPr>
      <w:rFonts w:ascii="宋体" w:hAnsi="宋体" w:eastAsia="宋体" w:cs="宋体"/>
      <w:sz w:val="28"/>
      <w:szCs w:val="28"/>
    </w:rPr>
  </w:style>
  <w:style w:type="paragraph" w:customStyle="1" w:styleId="636">
    <w:name w:val="小条目 Char Char"/>
    <w:basedOn w:val="1"/>
    <w:qFormat/>
    <w:uiPriority w:val="0"/>
    <w:pPr>
      <w:tabs>
        <w:tab w:val="left" w:pos="360"/>
        <w:tab w:val="left" w:pos="2160"/>
      </w:tabs>
      <w:adjustRightInd/>
      <w:spacing w:line="360" w:lineRule="auto"/>
      <w:ind w:left="6" w:firstLine="420" w:firstLineChars="200"/>
      <w:jc w:val="both"/>
      <w:textAlignment w:val="auto"/>
    </w:pPr>
    <w:rPr>
      <w:rFonts w:ascii="宋体" w:hAnsi="Arial" w:cs="Arial"/>
      <w:b/>
      <w:bCs/>
      <w:caps/>
      <w:kern w:val="44"/>
      <w:szCs w:val="44"/>
    </w:rPr>
  </w:style>
  <w:style w:type="paragraph" w:customStyle="1" w:styleId="637">
    <w:name w:val="Section Heading 2"/>
    <w:basedOn w:val="1"/>
    <w:qFormat/>
    <w:uiPriority w:val="0"/>
    <w:pPr>
      <w:pBdr>
        <w:top w:val="single" w:color="auto" w:sz="6" w:space="1"/>
        <w:between w:val="single" w:color="auto" w:sz="6" w:space="1"/>
      </w:pBdr>
      <w:adjustRightInd/>
      <w:spacing w:before="72" w:line="600" w:lineRule="atLeast"/>
      <w:textAlignment w:val="auto"/>
    </w:pPr>
    <w:rPr>
      <w:b/>
      <w:caps/>
      <w:szCs w:val="20"/>
    </w:rPr>
  </w:style>
  <w:style w:type="paragraph" w:customStyle="1" w:styleId="638">
    <w:name w:val="表号"/>
    <w:basedOn w:val="1"/>
    <w:qFormat/>
    <w:uiPriority w:val="0"/>
    <w:pPr>
      <w:tabs>
        <w:tab w:val="left" w:pos="648"/>
      </w:tabs>
      <w:autoSpaceDE w:val="0"/>
      <w:autoSpaceDN w:val="0"/>
      <w:spacing w:before="210" w:after="210" w:line="240" w:lineRule="auto"/>
      <w:ind w:left="425" w:hanging="137"/>
      <w:jc w:val="center"/>
      <w:textAlignment w:val="auto"/>
    </w:pPr>
    <w:rPr>
      <w:sz w:val="21"/>
      <w:szCs w:val="20"/>
      <w:lang w:eastAsia="en-US"/>
    </w:rPr>
  </w:style>
  <w:style w:type="paragraph" w:customStyle="1" w:styleId="639">
    <w:name w:val="4.1.1"/>
    <w:basedOn w:val="5"/>
    <w:qFormat/>
    <w:uiPriority w:val="0"/>
    <w:pPr>
      <w:numPr>
        <w:ilvl w:val="2"/>
        <w:numId w:val="11"/>
      </w:numPr>
      <w:tabs>
        <w:tab w:val="left" w:pos="0"/>
        <w:tab w:val="clear" w:pos="1146"/>
      </w:tabs>
      <w:adjustRightInd/>
      <w:spacing w:line="415" w:lineRule="auto"/>
      <w:ind w:hanging="993"/>
      <w:jc w:val="both"/>
      <w:textAlignment w:val="auto"/>
    </w:pPr>
    <w:rPr>
      <w:rFonts w:ascii="宋体" w:hAnsi="宋体"/>
      <w:color w:val="000000"/>
      <w:kern w:val="2"/>
      <w:sz w:val="28"/>
    </w:rPr>
  </w:style>
  <w:style w:type="paragraph" w:customStyle="1" w:styleId="640">
    <w:name w:val="Sourcetext bullet"/>
    <w:basedOn w:val="1"/>
    <w:qFormat/>
    <w:uiPriority w:val="0"/>
    <w:pPr>
      <w:widowControl/>
      <w:adjustRightInd/>
      <w:spacing w:line="240" w:lineRule="auto"/>
      <w:ind w:left="2160" w:hanging="432"/>
      <w:textAlignment w:val="auto"/>
    </w:pPr>
    <w:rPr>
      <w:rFonts w:ascii="Book Antiqua" w:hAnsi="Book Antiqua"/>
      <w:sz w:val="20"/>
      <w:szCs w:val="20"/>
    </w:rPr>
  </w:style>
  <w:style w:type="paragraph" w:customStyle="1" w:styleId="641">
    <w:name w:val="报告小标题2"/>
    <w:basedOn w:val="1"/>
    <w:next w:val="642"/>
    <w:qFormat/>
    <w:uiPriority w:val="0"/>
    <w:pPr>
      <w:widowControl/>
      <w:adjustRightInd/>
      <w:spacing w:line="360" w:lineRule="auto"/>
      <w:ind w:left="550" w:leftChars="300" w:hanging="250" w:hangingChars="250"/>
      <w:jc w:val="both"/>
      <w:textAlignment w:val="auto"/>
    </w:pPr>
    <w:rPr>
      <w:kern w:val="2"/>
    </w:rPr>
  </w:style>
  <w:style w:type="paragraph" w:customStyle="1" w:styleId="6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3">
    <w:name w:val="标题5"/>
    <w:basedOn w:val="1"/>
    <w:qFormat/>
    <w:uiPriority w:val="0"/>
    <w:pPr>
      <w:tabs>
        <w:tab w:val="left" w:pos="0"/>
      </w:tabs>
      <w:autoSpaceDE w:val="0"/>
      <w:autoSpaceDN w:val="0"/>
      <w:snapToGrid w:val="0"/>
      <w:spacing w:line="320" w:lineRule="atLeast"/>
      <w:jc w:val="both"/>
      <w:textAlignment w:val="auto"/>
    </w:pPr>
    <w:rPr>
      <w:rFonts w:ascii="宋体"/>
      <w:sz w:val="21"/>
      <w:szCs w:val="20"/>
    </w:rPr>
  </w:style>
  <w:style w:type="paragraph" w:customStyle="1" w:styleId="644">
    <w:name w:val="Plain Text1"/>
    <w:basedOn w:val="1"/>
    <w:qFormat/>
    <w:uiPriority w:val="0"/>
    <w:pPr>
      <w:spacing w:line="240" w:lineRule="auto"/>
      <w:jc w:val="both"/>
    </w:pPr>
    <w:rPr>
      <w:rFonts w:ascii="宋体" w:hAnsi="Courier New"/>
      <w:kern w:val="2"/>
      <w:sz w:val="21"/>
      <w:szCs w:val="20"/>
    </w:rPr>
  </w:style>
  <w:style w:type="paragraph" w:customStyle="1" w:styleId="645">
    <w:name w:val="RFI abc 1st Level"/>
    <w:basedOn w:val="1"/>
    <w:qFormat/>
    <w:uiPriority w:val="0"/>
    <w:pPr>
      <w:widowControl/>
      <w:tabs>
        <w:tab w:val="left" w:pos="1440"/>
      </w:tabs>
      <w:adjustRightInd/>
      <w:spacing w:line="460" w:lineRule="exact"/>
      <w:ind w:left="1440" w:hanging="360" w:firstLineChars="200"/>
      <w:jc w:val="both"/>
      <w:textAlignment w:val="auto"/>
    </w:pPr>
    <w:rPr>
      <w:rFonts w:ascii="Arial (W1)" w:hAnsi="Arial (W1)"/>
      <w:lang w:val="en-GB" w:eastAsia="en-US"/>
    </w:rPr>
  </w:style>
  <w:style w:type="paragraph" w:customStyle="1" w:styleId="646">
    <w:name w:val="xl27"/>
    <w:basedOn w:val="1"/>
    <w:qFormat/>
    <w:uiPriority w:val="0"/>
    <w:pPr>
      <w:widowControl/>
      <w:pBdr>
        <w:left w:val="single" w:color="auto" w:sz="8"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sz w:val="21"/>
      <w:szCs w:val="20"/>
    </w:rPr>
  </w:style>
  <w:style w:type="paragraph" w:customStyle="1" w:styleId="647">
    <w:name w:val="扉页(人员)"/>
    <w:basedOn w:val="1"/>
    <w:qFormat/>
    <w:uiPriority w:val="0"/>
    <w:pPr>
      <w:adjustRightInd/>
      <w:snapToGrid w:val="0"/>
      <w:spacing w:line="520" w:lineRule="exact"/>
      <w:ind w:left="100" w:leftChars="100" w:firstLine="200" w:firstLineChars="200"/>
      <w:jc w:val="both"/>
      <w:textAlignment w:val="auto"/>
    </w:pPr>
    <w:rPr>
      <w:rFonts w:eastAsia="黑体"/>
      <w:b/>
      <w:kern w:val="2"/>
      <w:sz w:val="32"/>
      <w:szCs w:val="20"/>
    </w:rPr>
  </w:style>
  <w:style w:type="paragraph" w:customStyle="1" w:styleId="648">
    <w:name w:val="Char Char1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49">
    <w:name w:val="附录4"/>
    <w:basedOn w:val="1"/>
    <w:next w:val="1"/>
    <w:qFormat/>
    <w:uiPriority w:val="0"/>
    <w:pPr>
      <w:widowControl/>
      <w:tabs>
        <w:tab w:val="left" w:pos="1134"/>
      </w:tabs>
      <w:adjustRightInd/>
      <w:spacing w:line="300" w:lineRule="auto"/>
      <w:ind w:left="1361" w:hanging="1361"/>
      <w:jc w:val="both"/>
      <w:textAlignment w:val="auto"/>
      <w:outlineLvl w:val="3"/>
    </w:pPr>
    <w:rPr>
      <w:rFonts w:ascii="Arial" w:hAnsi="Arial" w:eastAsia="黑体"/>
      <w:sz w:val="28"/>
      <w:szCs w:val="20"/>
    </w:rPr>
  </w:style>
  <w:style w:type="paragraph" w:customStyle="1" w:styleId="650">
    <w:name w:val="Body Bullet 1"/>
    <w:basedOn w:val="1"/>
    <w:qFormat/>
    <w:uiPriority w:val="0"/>
    <w:pPr>
      <w:widowControl/>
      <w:adjustRightInd/>
      <w:spacing w:line="280" w:lineRule="atLeast"/>
      <w:ind w:left="432" w:hanging="432"/>
      <w:textAlignment w:val="auto"/>
    </w:pPr>
    <w:rPr>
      <w:szCs w:val="20"/>
      <w:lang w:eastAsia="en-US"/>
    </w:rPr>
  </w:style>
  <w:style w:type="paragraph" w:customStyle="1" w:styleId="651">
    <w:name w:val="标题3-5-5"/>
    <w:basedOn w:val="535"/>
    <w:qFormat/>
    <w:uiPriority w:val="0"/>
    <w:pPr>
      <w:tabs>
        <w:tab w:val="left" w:pos="420"/>
        <w:tab w:val="left" w:pos="1200"/>
        <w:tab w:val="left" w:pos="1505"/>
        <w:tab w:val="left" w:pos="1571"/>
      </w:tabs>
      <w:autoSpaceDE w:val="0"/>
      <w:autoSpaceDN w:val="0"/>
      <w:snapToGrid/>
      <w:spacing w:beforeLines="50" w:afterLines="50" w:line="460" w:lineRule="exact"/>
      <w:ind w:left="1418" w:hanging="567" w:firstLineChars="200"/>
      <w:outlineLvl w:val="2"/>
    </w:pPr>
    <w:rPr>
      <w:rFonts w:hint="default" w:ascii="Arial" w:hAnsi="Arial" w:eastAsia="宋体" w:cs="Arial"/>
      <w:caps w:val="0"/>
      <w:color w:val="292929"/>
      <w:kern w:val="0"/>
      <w:szCs w:val="30"/>
    </w:rPr>
  </w:style>
  <w:style w:type="paragraph" w:customStyle="1" w:styleId="652">
    <w:name w:val="样式 宋体 小四 首行缩进:  0.74 厘米1"/>
    <w:basedOn w:val="1"/>
    <w:qFormat/>
    <w:uiPriority w:val="0"/>
    <w:pPr>
      <w:adjustRightInd/>
      <w:spacing w:before="100" w:beforeAutospacing="1" w:after="100" w:afterAutospacing="1" w:line="300" w:lineRule="auto"/>
      <w:ind w:firstLine="420" w:firstLineChars="200"/>
      <w:jc w:val="both"/>
      <w:textAlignment w:val="auto"/>
    </w:pPr>
    <w:rPr>
      <w:rFonts w:ascii="宋体" w:hAnsi="宋体" w:cs="宋体"/>
      <w:kern w:val="2"/>
      <w:szCs w:val="20"/>
    </w:rPr>
  </w:style>
  <w:style w:type="paragraph" w:customStyle="1" w:styleId="653">
    <w:name w:val="报告小标题-隐藏"/>
    <w:next w:val="1"/>
    <w:qFormat/>
    <w:uiPriority w:val="0"/>
    <w:pPr>
      <w:spacing w:line="360" w:lineRule="auto"/>
      <w:ind w:left="1272" w:firstLine="288"/>
    </w:pPr>
    <w:rPr>
      <w:rFonts w:ascii="Times New Roman" w:hAnsi="Times New Roman" w:eastAsia="宋体" w:cs="Times New Roman"/>
      <w:i/>
      <w:vanish/>
      <w:kern w:val="2"/>
      <w:sz w:val="24"/>
      <w:szCs w:val="21"/>
      <w:lang w:val="en-US" w:eastAsia="zh-CN" w:bidi="ar-SA"/>
    </w:rPr>
  </w:style>
  <w:style w:type="paragraph" w:customStyle="1" w:styleId="654">
    <w:name w:val="RFI Heading 4th Level"/>
    <w:basedOn w:val="580"/>
    <w:qFormat/>
    <w:uiPriority w:val="0"/>
    <w:pPr>
      <w:tabs>
        <w:tab w:val="left" w:pos="1152"/>
        <w:tab w:val="clear" w:pos="720"/>
      </w:tabs>
      <w:spacing w:before="240" w:after="160"/>
      <w:ind w:left="1152" w:hanging="1152"/>
      <w:jc w:val="both"/>
      <w:outlineLvl w:val="2"/>
    </w:pPr>
    <w:rPr>
      <w:rFonts w:eastAsia="Times New Roman"/>
      <w:bCs/>
      <w:color w:val="auto"/>
    </w:rPr>
  </w:style>
  <w:style w:type="paragraph" w:customStyle="1" w:styleId="655">
    <w:name w:val="样式cr2"/>
    <w:basedOn w:val="4"/>
    <w:next w:val="5"/>
    <w:qFormat/>
    <w:uiPriority w:val="0"/>
    <w:pPr>
      <w:adjustRightInd/>
      <w:spacing w:line="416" w:lineRule="auto"/>
      <w:ind w:left="0" w:firstLine="200" w:firstLineChars="200"/>
      <w:jc w:val="both"/>
      <w:textAlignment w:val="auto"/>
    </w:pPr>
    <w:rPr>
      <w:rFonts w:eastAsia="黑体"/>
      <w:kern w:val="2"/>
      <w:sz w:val="36"/>
    </w:rPr>
  </w:style>
  <w:style w:type="paragraph" w:customStyle="1" w:styleId="656">
    <w:name w:val="2级列表"/>
    <w:basedOn w:val="546"/>
    <w:qFormat/>
    <w:uiPriority w:val="0"/>
    <w:pPr>
      <w:tabs>
        <w:tab w:val="left" w:pos="360"/>
        <w:tab w:val="left" w:pos="1865"/>
        <w:tab w:val="clear" w:pos="900"/>
        <w:tab w:val="clear" w:pos="1383"/>
      </w:tabs>
      <w:ind w:left="1866"/>
    </w:pPr>
  </w:style>
  <w:style w:type="paragraph" w:customStyle="1" w:styleId="657">
    <w:name w:val="小标题 1"/>
    <w:basedOn w:val="1"/>
    <w:qFormat/>
    <w:uiPriority w:val="0"/>
    <w:pPr>
      <w:autoSpaceDE w:val="0"/>
      <w:autoSpaceDN w:val="0"/>
      <w:jc w:val="both"/>
      <w:textAlignment w:val="auto"/>
    </w:pPr>
    <w:rPr>
      <w:rFonts w:ascii="文鼎粗黑" w:eastAsia="文鼎粗黑"/>
      <w:sz w:val="22"/>
      <w:szCs w:val="20"/>
    </w:rPr>
  </w:style>
  <w:style w:type="paragraph" w:customStyle="1" w:styleId="658">
    <w:name w:val="纯正文"/>
    <w:basedOn w:val="1"/>
    <w:qFormat/>
    <w:uiPriority w:val="0"/>
    <w:pPr>
      <w:adjustRightInd/>
      <w:spacing w:line="360" w:lineRule="auto"/>
      <w:ind w:firstLine="523" w:firstLineChars="218"/>
      <w:textAlignment w:val="auto"/>
    </w:pPr>
    <w:rPr>
      <w:rFonts w:ascii="宋体" w:hAnsi="宋体"/>
      <w:bCs/>
      <w:kern w:val="2"/>
      <w:sz w:val="21"/>
      <w:szCs w:val="20"/>
    </w:rPr>
  </w:style>
  <w:style w:type="paragraph" w:customStyle="1" w:styleId="659">
    <w:name w:val="Table Header"/>
    <w:basedOn w:val="1"/>
    <w:qFormat/>
    <w:uiPriority w:val="0"/>
    <w:pPr>
      <w:widowControl/>
      <w:adjustRightInd/>
      <w:spacing w:line="460" w:lineRule="exact"/>
      <w:ind w:left="360" w:firstLine="200" w:firstLineChars="200"/>
      <w:jc w:val="center"/>
      <w:textAlignment w:val="auto"/>
    </w:pPr>
    <w:rPr>
      <w:rFonts w:ascii="Tahoma" w:hAnsi="Tahoma" w:cs="Tahoma"/>
      <w:b/>
      <w:bCs/>
      <w:sz w:val="20"/>
      <w:szCs w:val="16"/>
      <w:lang w:val="en-GB" w:eastAsia="en-US"/>
    </w:rPr>
  </w:style>
  <w:style w:type="paragraph" w:customStyle="1" w:styleId="660">
    <w:name w:val="标题 4 我的标题"/>
    <w:basedOn w:val="6"/>
    <w:qFormat/>
    <w:uiPriority w:val="0"/>
    <w:pPr>
      <w:widowControl/>
      <w:tabs>
        <w:tab w:val="left" w:pos="3924"/>
      </w:tabs>
      <w:adjustRightInd/>
      <w:spacing w:before="120" w:after="120" w:line="480" w:lineRule="auto"/>
      <w:ind w:left="284"/>
      <w:textAlignment w:val="auto"/>
    </w:pPr>
    <w:rPr>
      <w:rFonts w:cs="宋体"/>
      <w:sz w:val="28"/>
    </w:rPr>
  </w:style>
  <w:style w:type="paragraph" w:customStyle="1" w:styleId="661">
    <w:name w:val="Body Text 21"/>
    <w:basedOn w:val="1"/>
    <w:qFormat/>
    <w:uiPriority w:val="0"/>
    <w:pPr>
      <w:spacing w:before="240" w:line="400" w:lineRule="exact"/>
      <w:ind w:firstLine="357"/>
      <w:jc w:val="both"/>
    </w:pPr>
    <w:rPr>
      <w:kern w:val="2"/>
      <w:sz w:val="28"/>
      <w:szCs w:val="28"/>
    </w:rPr>
  </w:style>
  <w:style w:type="paragraph" w:customStyle="1" w:styleId="662">
    <w:name w:val="表格1"/>
    <w:basedOn w:val="1"/>
    <w:next w:val="1"/>
    <w:qFormat/>
    <w:uiPriority w:val="0"/>
    <w:pPr>
      <w:kinsoku w:val="0"/>
      <w:wordWrap w:val="0"/>
      <w:overflowPunct w:val="0"/>
      <w:autoSpaceDE w:val="0"/>
      <w:autoSpaceDN w:val="0"/>
      <w:spacing w:line="288" w:lineRule="auto"/>
      <w:jc w:val="center"/>
    </w:pPr>
    <w:rPr>
      <w:rFonts w:ascii="宋体"/>
      <w:sz w:val="18"/>
      <w:szCs w:val="20"/>
    </w:rPr>
  </w:style>
  <w:style w:type="paragraph" w:customStyle="1" w:styleId="663">
    <w:name w:val="CM14"/>
    <w:basedOn w:val="1"/>
    <w:next w:val="1"/>
    <w:qFormat/>
    <w:uiPriority w:val="0"/>
    <w:pPr>
      <w:autoSpaceDE w:val="0"/>
      <w:autoSpaceDN w:val="0"/>
      <w:spacing w:after="113" w:line="460" w:lineRule="exact"/>
      <w:ind w:firstLine="200" w:firstLineChars="200"/>
      <w:textAlignment w:val="auto"/>
    </w:pPr>
    <w:rPr>
      <w:rFonts w:ascii="H Yg 2gb" w:eastAsia="H Yg 2gb"/>
    </w:rPr>
  </w:style>
  <w:style w:type="paragraph" w:customStyle="1" w:styleId="664">
    <w:name w:val="Reset levels"/>
    <w:basedOn w:val="1"/>
    <w:qFormat/>
    <w:uiPriority w:val="0"/>
    <w:pPr>
      <w:widowControl/>
      <w:adjustRightInd/>
      <w:spacing w:line="460" w:lineRule="exact"/>
      <w:ind w:firstLine="200" w:firstLineChars="200"/>
      <w:textAlignment w:val="auto"/>
    </w:pPr>
    <w:rPr>
      <w:rFonts w:ascii="Arial" w:hAnsi="Arial"/>
      <w:b/>
      <w:szCs w:val="20"/>
      <w:lang w:eastAsia="en-US"/>
    </w:rPr>
  </w:style>
  <w:style w:type="paragraph" w:customStyle="1" w:styleId="665">
    <w:name w:val="RFI Heading 2nd Level Char"/>
    <w:basedOn w:val="1"/>
    <w:qFormat/>
    <w:uiPriority w:val="0"/>
    <w:pPr>
      <w:widowControl/>
      <w:tabs>
        <w:tab w:val="left" w:pos="1152"/>
      </w:tabs>
      <w:adjustRightInd/>
      <w:spacing w:before="240" w:after="240" w:line="460" w:lineRule="exact"/>
      <w:ind w:left="1152" w:hanging="1152" w:firstLineChars="200"/>
      <w:textAlignment w:val="auto"/>
      <w:outlineLvl w:val="1"/>
    </w:pPr>
    <w:rPr>
      <w:rFonts w:ascii="Arial (W1)" w:hAnsi="Arial (W1)" w:eastAsia="Times New Roman"/>
      <w:b/>
      <w:bCs/>
      <w:color w:val="3366FF"/>
      <w:lang w:val="en-GB" w:eastAsia="en-US"/>
    </w:rPr>
  </w:style>
  <w:style w:type="paragraph" w:customStyle="1" w:styleId="666">
    <w:name w:val="无间隔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667">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textAlignment w:val="auto"/>
    </w:pPr>
    <w:rPr>
      <w:rFonts w:ascii="Aldine401 BT" w:hAnsi="Aldine401 BT"/>
      <w:sz w:val="20"/>
      <w:szCs w:val="20"/>
    </w:rPr>
  </w:style>
  <w:style w:type="paragraph" w:customStyle="1" w:styleId="668">
    <w:name w:val="样式 Arial 小四 段前: 5 磅 段后: 5 磅 行距: 多倍行距 1.25 字行"/>
    <w:basedOn w:val="1"/>
    <w:qFormat/>
    <w:uiPriority w:val="0"/>
    <w:pPr>
      <w:tabs>
        <w:tab w:val="left" w:pos="1260"/>
      </w:tabs>
      <w:adjustRightInd/>
      <w:spacing w:line="460" w:lineRule="exact"/>
      <w:ind w:left="1260" w:hanging="420" w:firstLineChars="200"/>
      <w:jc w:val="both"/>
      <w:textAlignment w:val="auto"/>
    </w:pPr>
    <w:rPr>
      <w:rFonts w:ascii="Arial" w:hAnsi="Arial" w:cs="宋体"/>
      <w:kern w:val="2"/>
      <w:sz w:val="21"/>
    </w:rPr>
  </w:style>
  <w:style w:type="paragraph" w:customStyle="1" w:styleId="669">
    <w:name w:val="Sales Guide"/>
    <w:basedOn w:val="3"/>
    <w:next w:val="4"/>
    <w:qFormat/>
    <w:uiPriority w:val="0"/>
    <w:pPr>
      <w:autoSpaceDE w:val="0"/>
      <w:autoSpaceDN w:val="0"/>
      <w:spacing w:line="360" w:lineRule="auto"/>
      <w:ind w:left="0" w:firstLine="0"/>
      <w:textAlignment w:val="auto"/>
    </w:pPr>
    <w:rPr>
      <w:rFonts w:ascii="Arial" w:hAnsi="Arial" w:cs="Arial"/>
      <w:color w:val="000000"/>
      <w:kern w:val="0"/>
      <w:sz w:val="30"/>
      <w:szCs w:val="21"/>
    </w:rPr>
  </w:style>
  <w:style w:type="paragraph" w:customStyle="1" w:styleId="670">
    <w:name w:val="样式 样式 标题 3Heading 3 - oldBOD 03Sub HeadingH3h3Level 3 Topic ...1..."/>
    <w:basedOn w:val="487"/>
    <w:qFormat/>
    <w:uiPriority w:val="0"/>
    <w:pPr>
      <w:tabs>
        <w:tab w:val="left" w:pos="360"/>
      </w:tabs>
      <w:ind w:hanging="245"/>
    </w:pPr>
    <w:rPr>
      <w:bCs w:val="0"/>
    </w:rPr>
  </w:style>
  <w:style w:type="paragraph" w:customStyle="1" w:styleId="671">
    <w:name w:val="Char Char1"/>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2">
    <w:name w:val="xl40"/>
    <w:basedOn w:val="1"/>
    <w:qFormat/>
    <w:uiPriority w:val="0"/>
    <w:pPr>
      <w:widowControl/>
      <w:pBdr>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szCs w:val="20"/>
    </w:rPr>
  </w:style>
  <w:style w:type="paragraph" w:customStyle="1" w:styleId="673">
    <w:name w:val="Level 2: 1."/>
    <w:qFormat/>
    <w:uiPriority w:val="0"/>
    <w:pPr>
      <w:tabs>
        <w:tab w:val="left" w:pos="720"/>
      </w:tabs>
      <w:spacing w:before="72" w:after="72" w:line="460" w:lineRule="exact"/>
      <w:ind w:left="720" w:hanging="360" w:firstLineChars="200"/>
      <w:jc w:val="both"/>
      <w:outlineLvl w:val="4"/>
    </w:pPr>
    <w:rPr>
      <w:rFonts w:ascii="Arial" w:hAnsi="Arial" w:eastAsia="宋体" w:cs="Times New Roman"/>
      <w:lang w:val="en-US" w:eastAsia="en-US" w:bidi="ar-SA"/>
    </w:rPr>
  </w:style>
  <w:style w:type="paragraph" w:customStyle="1" w:styleId="674">
    <w:name w:val="Char Char Char Char"/>
    <w:basedOn w:val="1"/>
    <w:qFormat/>
    <w:uiPriority w:val="99"/>
    <w:pPr>
      <w:pageBreakBefore/>
      <w:widowControl/>
      <w:adjustRightInd/>
      <w:spacing w:after="160" w:line="240" w:lineRule="exact"/>
      <w:textAlignment w:val="auto"/>
    </w:pPr>
    <w:rPr>
      <w:rFonts w:ascii="Verdana" w:hAnsi="Verdana"/>
      <w:sz w:val="20"/>
      <w:szCs w:val="20"/>
      <w:lang w:eastAsia="en-US"/>
    </w:rPr>
  </w:style>
  <w:style w:type="paragraph" w:customStyle="1" w:styleId="675">
    <w:name w:val="附录2"/>
    <w:basedOn w:val="1"/>
    <w:next w:val="1"/>
    <w:qFormat/>
    <w:uiPriority w:val="0"/>
    <w:pPr>
      <w:tabs>
        <w:tab w:val="left" w:pos="420"/>
        <w:tab w:val="left" w:pos="624"/>
      </w:tabs>
      <w:adjustRightInd/>
      <w:spacing w:line="240" w:lineRule="auto"/>
      <w:ind w:left="420" w:hanging="420"/>
      <w:jc w:val="both"/>
      <w:textAlignment w:val="auto"/>
      <w:outlineLvl w:val="1"/>
    </w:pPr>
    <w:rPr>
      <w:rFonts w:ascii="黑体" w:hAnsi="黑体" w:eastAsia="黑体"/>
      <w:b/>
      <w:kern w:val="2"/>
      <w:sz w:val="32"/>
      <w:szCs w:val="20"/>
    </w:rPr>
  </w:style>
  <w:style w:type="paragraph" w:customStyle="1" w:styleId="676">
    <w:name w:val="Char Char1 Char Char Char Char Char Char Char Char Char Char Char Char Char Char"/>
    <w:basedOn w:val="1"/>
    <w:qFormat/>
    <w:uiPriority w:val="0"/>
    <w:pPr>
      <w:widowControl/>
      <w:adjustRightInd/>
      <w:spacing w:after="160" w:line="240" w:lineRule="exact"/>
      <w:textAlignment w:val="auto"/>
    </w:pPr>
    <w:rPr>
      <w:rFonts w:ascii="Verdana" w:hAnsi="Verdana"/>
      <w:sz w:val="20"/>
      <w:szCs w:val="20"/>
      <w:lang w:eastAsia="en-US"/>
    </w:rPr>
  </w:style>
  <w:style w:type="paragraph" w:customStyle="1" w:styleId="677">
    <w:name w:val="style1"/>
    <w:basedOn w:val="1"/>
    <w:qFormat/>
    <w:uiPriority w:val="0"/>
    <w:pPr>
      <w:widowControl/>
      <w:adjustRightInd/>
      <w:spacing w:before="100" w:beforeAutospacing="1" w:after="100" w:afterAutospacing="1" w:line="240" w:lineRule="auto"/>
      <w:textAlignment w:val="auto"/>
    </w:pPr>
    <w:rPr>
      <w:rFonts w:ascii="宋体" w:hAnsi="宋体"/>
      <w:sz w:val="21"/>
      <w:szCs w:val="20"/>
    </w:rPr>
  </w:style>
  <w:style w:type="paragraph" w:customStyle="1" w:styleId="678">
    <w:name w:val="RFI List 1"/>
    <w:basedOn w:val="580"/>
    <w:qFormat/>
    <w:uiPriority w:val="0"/>
    <w:pPr>
      <w:tabs>
        <w:tab w:val="left" w:pos="360"/>
        <w:tab w:val="left" w:pos="1800"/>
        <w:tab w:val="clear" w:pos="720"/>
      </w:tabs>
      <w:spacing w:before="240" w:after="160"/>
      <w:outlineLvl w:val="0"/>
    </w:pPr>
    <w:rPr>
      <w:b/>
      <w:color w:val="auto"/>
    </w:rPr>
  </w:style>
  <w:style w:type="paragraph" w:customStyle="1" w:styleId="679">
    <w:name w:val="样式 标题 6第五层条 + 三号 段前: 0.5 行"/>
    <w:basedOn w:val="8"/>
    <w:qFormat/>
    <w:uiPriority w:val="0"/>
    <w:pPr>
      <w:widowControl/>
      <w:tabs>
        <w:tab w:val="left" w:pos="1152"/>
      </w:tabs>
      <w:adjustRightInd/>
      <w:spacing w:beforeLines="50" w:line="317" w:lineRule="auto"/>
      <w:ind w:left="1152" w:hanging="1152"/>
      <w:textAlignment w:val="auto"/>
    </w:pPr>
    <w:rPr>
      <w:bCs w:val="0"/>
      <w:kern w:val="24"/>
      <w:sz w:val="28"/>
      <w:szCs w:val="20"/>
    </w:rPr>
  </w:style>
  <w:style w:type="paragraph" w:customStyle="1" w:styleId="680">
    <w:name w:val="Char Char1 Char"/>
    <w:basedOn w:val="1"/>
    <w:qFormat/>
    <w:uiPriority w:val="0"/>
    <w:pPr>
      <w:adjustRightInd/>
      <w:spacing w:line="240" w:lineRule="auto"/>
      <w:jc w:val="both"/>
      <w:textAlignment w:val="auto"/>
    </w:pPr>
    <w:rPr>
      <w:rFonts w:ascii="Tahoma" w:hAnsi="Tahoma"/>
      <w:kern w:val="2"/>
    </w:rPr>
  </w:style>
  <w:style w:type="paragraph" w:customStyle="1" w:styleId="681">
    <w:name w:val="列出段落3"/>
    <w:basedOn w:val="1"/>
    <w:qFormat/>
    <w:uiPriority w:val="34"/>
    <w:pPr>
      <w:adjustRightInd/>
      <w:spacing w:line="460" w:lineRule="exact"/>
      <w:ind w:firstLine="420" w:firstLineChars="200"/>
      <w:jc w:val="both"/>
      <w:textAlignment w:val="auto"/>
    </w:pPr>
    <w:rPr>
      <w:kern w:val="2"/>
      <w:sz w:val="21"/>
    </w:rPr>
  </w:style>
  <w:style w:type="paragraph" w:customStyle="1" w:styleId="682">
    <w:name w:val="Default Text:1"/>
    <w:basedOn w:val="1"/>
    <w:qFormat/>
    <w:uiPriority w:val="0"/>
    <w:pPr>
      <w:widowControl/>
      <w:adjustRightInd/>
      <w:spacing w:line="460" w:lineRule="exact"/>
      <w:ind w:firstLine="200" w:firstLineChars="200"/>
      <w:textAlignment w:val="auto"/>
    </w:pPr>
    <w:rPr>
      <w:rFonts w:ascii="Tahoma" w:hAnsi="Tahoma" w:cs="Courier New"/>
      <w:lang w:eastAsia="en-US"/>
    </w:rPr>
  </w:style>
  <w:style w:type="paragraph" w:customStyle="1" w:styleId="683">
    <w:name w:val="标题3-12"/>
    <w:basedOn w:val="1"/>
    <w:qFormat/>
    <w:uiPriority w:val="0"/>
    <w:pPr>
      <w:tabs>
        <w:tab w:val="left" w:pos="2160"/>
      </w:tabs>
      <w:adjustRightInd/>
      <w:spacing w:line="460" w:lineRule="exact"/>
      <w:ind w:left="2160" w:hanging="180" w:firstLineChars="200"/>
      <w:jc w:val="both"/>
      <w:textAlignment w:val="auto"/>
    </w:pPr>
    <w:rPr>
      <w:kern w:val="2"/>
      <w:sz w:val="21"/>
    </w:rPr>
  </w:style>
  <w:style w:type="paragraph" w:customStyle="1" w:styleId="684">
    <w:name w:val="正文4"/>
    <w:basedOn w:val="1"/>
    <w:qFormat/>
    <w:uiPriority w:val="0"/>
    <w:pPr>
      <w:tabs>
        <w:tab w:val="left" w:pos="1275"/>
      </w:tabs>
      <w:adjustRightInd/>
      <w:spacing w:before="60" w:after="60" w:line="360" w:lineRule="auto"/>
      <w:ind w:left="820" w:leftChars="400" w:hanging="705"/>
      <w:jc w:val="both"/>
      <w:textAlignment w:val="auto"/>
    </w:pPr>
    <w:rPr>
      <w:kern w:val="2"/>
      <w:szCs w:val="20"/>
    </w:rPr>
  </w:style>
  <w:style w:type="paragraph" w:customStyle="1" w:styleId="685">
    <w:name w:val="文档正文 Char Char Char Char"/>
    <w:basedOn w:val="1"/>
    <w:qFormat/>
    <w:uiPriority w:val="0"/>
    <w:pPr>
      <w:spacing w:line="440" w:lineRule="exact"/>
      <w:ind w:firstLine="420"/>
      <w:jc w:val="both"/>
    </w:pPr>
    <w:rPr>
      <w:rFonts w:ascii="Arial Narrow" w:hAnsi="Arial Narrow"/>
      <w:szCs w:val="20"/>
    </w:rPr>
  </w:style>
  <w:style w:type="paragraph" w:customStyle="1" w:styleId="686">
    <w:name w:val="修订11"/>
    <w:qFormat/>
    <w:uiPriority w:val="0"/>
    <w:rPr>
      <w:rFonts w:ascii="Times New Roman" w:hAnsi="Times New Roman" w:eastAsia="宋体" w:cs="Times New Roman"/>
      <w:sz w:val="24"/>
      <w:szCs w:val="24"/>
      <w:lang w:val="en-US" w:eastAsia="zh-CN" w:bidi="ar-SA"/>
    </w:rPr>
  </w:style>
  <w:style w:type="paragraph" w:customStyle="1" w:styleId="687">
    <w:name w:val="正文缩两字"/>
    <w:basedOn w:val="397"/>
    <w:next w:val="397"/>
    <w:qFormat/>
    <w:uiPriority w:val="0"/>
    <w:pPr>
      <w:numPr>
        <w:ilvl w:val="0"/>
        <w:numId w:val="6"/>
      </w:numPr>
      <w:tabs>
        <w:tab w:val="left" w:pos="360"/>
        <w:tab w:val="clear" w:pos="420"/>
      </w:tabs>
      <w:ind w:left="240" w:firstLine="0" w:firstLineChars="0"/>
    </w:pPr>
    <w:rPr>
      <w:rFonts w:hAnsi="宋体"/>
    </w:rPr>
  </w:style>
  <w:style w:type="paragraph" w:customStyle="1" w:styleId="688">
    <w:name w:val="样式 宋体 五号 两端对齐 行距: 单倍行距1"/>
    <w:basedOn w:val="1"/>
    <w:qFormat/>
    <w:uiPriority w:val="0"/>
    <w:pPr>
      <w:spacing w:line="240" w:lineRule="auto"/>
      <w:jc w:val="both"/>
    </w:pPr>
    <w:rPr>
      <w:rFonts w:ascii="宋体" w:hAnsi="宋体" w:cs="宋体"/>
      <w:sz w:val="21"/>
      <w:szCs w:val="21"/>
    </w:rPr>
  </w:style>
  <w:style w:type="paragraph" w:customStyle="1" w:styleId="689">
    <w:name w:val="AA Numbering"/>
    <w:basedOn w:val="1"/>
    <w:qFormat/>
    <w:uiPriority w:val="0"/>
    <w:pPr>
      <w:widowControl/>
      <w:tabs>
        <w:tab w:val="left" w:pos="1134"/>
        <w:tab w:val="left" w:pos="1280"/>
      </w:tabs>
      <w:snapToGrid w:val="0"/>
      <w:spacing w:line="280" w:lineRule="atLeast"/>
      <w:textAlignment w:val="auto"/>
    </w:pPr>
    <w:rPr>
      <w:rFonts w:eastAsia="PMingLiU"/>
      <w:szCs w:val="20"/>
      <w:lang w:eastAsia="zh-TW"/>
    </w:rPr>
  </w:style>
  <w:style w:type="paragraph" w:customStyle="1" w:styleId="690">
    <w:name w:val="样式 RFI text from 3rd Level + 宋体 加粗 倾斜 行距: 1.5 倍行距"/>
    <w:basedOn w:val="72"/>
    <w:qFormat/>
    <w:uiPriority w:val="0"/>
    <w:pPr>
      <w:spacing w:after="0" w:line="360" w:lineRule="auto"/>
    </w:pPr>
    <w:rPr>
      <w:rFonts w:ascii="宋体" w:hAnsi="宋体" w:cs="宋体"/>
      <w:b/>
      <w:i/>
      <w:iCs/>
      <w:kern w:val="2"/>
      <w:sz w:val="21"/>
    </w:rPr>
  </w:style>
  <w:style w:type="paragraph" w:customStyle="1" w:styleId="691">
    <w:name w:val="97 页脚文字"/>
    <w:basedOn w:val="1"/>
    <w:qFormat/>
    <w:uiPriority w:val="0"/>
    <w:pPr>
      <w:adjustRightInd/>
      <w:spacing w:line="360" w:lineRule="auto"/>
      <w:textAlignment w:val="auto"/>
    </w:pPr>
    <w:rPr>
      <w:kern w:val="2"/>
    </w:rPr>
  </w:style>
  <w:style w:type="paragraph" w:customStyle="1" w:styleId="692">
    <w:name w:val="标题2"/>
    <w:basedOn w:val="4"/>
    <w:qFormat/>
    <w:uiPriority w:val="0"/>
    <w:pPr>
      <w:keepNext w:val="0"/>
      <w:keepLines w:val="0"/>
      <w:snapToGrid w:val="0"/>
      <w:spacing w:before="0" w:after="0" w:line="360" w:lineRule="auto"/>
      <w:ind w:left="0" w:firstLine="574" w:firstLineChars="196"/>
      <w:jc w:val="both"/>
      <w:textAlignment w:val="auto"/>
      <w:outlineLvl w:val="9"/>
    </w:pPr>
    <w:rPr>
      <w:rFonts w:ascii="宋体" w:hAnsi="宋体"/>
      <w:b w:val="0"/>
      <w:bCs w:val="0"/>
      <w:spacing w:val="6"/>
      <w:kern w:val="2"/>
      <w:szCs w:val="20"/>
      <w:u w:val="single"/>
    </w:rPr>
  </w:style>
  <w:style w:type="paragraph" w:customStyle="1" w:styleId="693">
    <w:name w:val="没有缩进（为图形使用）"/>
    <w:basedOn w:val="1"/>
    <w:qFormat/>
    <w:uiPriority w:val="0"/>
    <w:pPr>
      <w:adjustRightInd/>
      <w:spacing w:before="120" w:after="120" w:line="360" w:lineRule="auto"/>
      <w:jc w:val="both"/>
      <w:textAlignment w:val="auto"/>
    </w:pPr>
    <w:rPr>
      <w:kern w:val="2"/>
      <w:szCs w:val="20"/>
    </w:rPr>
  </w:style>
  <w:style w:type="paragraph" w:customStyle="1" w:styleId="694">
    <w:name w:val="Default Text"/>
    <w:basedOn w:val="1"/>
    <w:qFormat/>
    <w:uiPriority w:val="0"/>
    <w:pPr>
      <w:widowControl/>
      <w:overflowPunct w:val="0"/>
      <w:autoSpaceDE w:val="0"/>
      <w:autoSpaceDN w:val="0"/>
      <w:spacing w:line="240" w:lineRule="auto"/>
    </w:pPr>
    <w:rPr>
      <w:rFonts w:eastAsia="仿宋_GB2312"/>
    </w:rPr>
  </w:style>
  <w:style w:type="paragraph" w:customStyle="1" w:styleId="695">
    <w:name w:val="内文2"/>
    <w:basedOn w:val="1"/>
    <w:qFormat/>
    <w:uiPriority w:val="0"/>
    <w:pPr>
      <w:numPr>
        <w:ilvl w:val="0"/>
        <w:numId w:val="11"/>
      </w:numPr>
      <w:tabs>
        <w:tab w:val="left" w:pos="1620"/>
        <w:tab w:val="clear" w:pos="0"/>
      </w:tabs>
      <w:adjustRightInd/>
      <w:snapToGrid w:val="0"/>
      <w:spacing w:line="300" w:lineRule="auto"/>
      <w:ind w:left="1756" w:leftChars="878" w:firstLine="0" w:firstLineChars="200"/>
      <w:jc w:val="both"/>
      <w:textAlignment w:val="auto"/>
    </w:pPr>
    <w:rPr>
      <w:kern w:val="2"/>
      <w:sz w:val="20"/>
      <w:szCs w:val="20"/>
    </w:rPr>
  </w:style>
  <w:style w:type="paragraph" w:customStyle="1" w:styleId="696">
    <w:name w:val="正文缩进两字重要标记"/>
    <w:basedOn w:val="697"/>
    <w:qFormat/>
    <w:uiPriority w:val="0"/>
    <w:pPr>
      <w:ind w:firstLine="482" w:firstLineChars="200"/>
    </w:pPr>
  </w:style>
  <w:style w:type="paragraph" w:customStyle="1" w:styleId="697">
    <w:name w:val="正文重要标记"/>
    <w:basedOn w:val="397"/>
    <w:next w:val="397"/>
    <w:qFormat/>
    <w:uiPriority w:val="0"/>
    <w:pPr>
      <w:ind w:firstLine="0" w:firstLineChars="0"/>
    </w:pPr>
    <w:rPr>
      <w:b/>
    </w:rPr>
  </w:style>
  <w:style w:type="paragraph" w:customStyle="1" w:styleId="698">
    <w:name w:val="附录3"/>
    <w:basedOn w:val="1"/>
    <w:next w:val="1"/>
    <w:qFormat/>
    <w:uiPriority w:val="0"/>
    <w:pPr>
      <w:tabs>
        <w:tab w:val="left" w:pos="851"/>
      </w:tabs>
      <w:adjustRightInd/>
      <w:spacing w:line="240" w:lineRule="auto"/>
      <w:ind w:left="425" w:hanging="425"/>
      <w:jc w:val="both"/>
      <w:textAlignment w:val="auto"/>
      <w:outlineLvl w:val="2"/>
    </w:pPr>
    <w:rPr>
      <w:rFonts w:eastAsia="黑体"/>
      <w:b/>
      <w:kern w:val="2"/>
      <w:sz w:val="32"/>
      <w:szCs w:val="20"/>
    </w:rPr>
  </w:style>
  <w:style w:type="paragraph" w:customStyle="1" w:styleId="699">
    <w:name w:val="样式 标题 1 + 居中 段前: 6 磅 段后: 6 磅 行距: 1.5 倍行距"/>
    <w:basedOn w:val="3"/>
    <w:qFormat/>
    <w:uiPriority w:val="0"/>
    <w:pPr>
      <w:snapToGrid w:val="0"/>
      <w:spacing w:before="0" w:after="0" w:afterLines="50" w:line="360" w:lineRule="auto"/>
      <w:ind w:left="0" w:firstLine="0"/>
      <w:jc w:val="center"/>
      <w:textAlignment w:val="auto"/>
    </w:pPr>
    <w:rPr>
      <w:bCs w:val="0"/>
      <w:sz w:val="32"/>
      <w:szCs w:val="20"/>
    </w:rPr>
  </w:style>
  <w:style w:type="paragraph" w:customStyle="1" w:styleId="700">
    <w:name w:val="报告小标题1"/>
    <w:qFormat/>
    <w:uiPriority w:val="0"/>
    <w:pPr>
      <w:spacing w:line="312"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701">
    <w:name w:val="????2"/>
    <w:basedOn w:val="609"/>
    <w:qFormat/>
    <w:uiPriority w:val="0"/>
    <w:pPr>
      <w:jc w:val="left"/>
    </w:pPr>
    <w:rPr>
      <w:i/>
      <w:kern w:val="0"/>
      <w:sz w:val="14"/>
    </w:rPr>
  </w:style>
  <w:style w:type="paragraph" w:customStyle="1" w:styleId="702">
    <w:name w:val="样式 标题 5 + 倾斜"/>
    <w:basedOn w:val="7"/>
    <w:qFormat/>
    <w:uiPriority w:val="0"/>
    <w:pPr>
      <w:keepNext w:val="0"/>
      <w:keepLines w:val="0"/>
      <w:widowControl/>
      <w:overflowPunct w:val="0"/>
      <w:autoSpaceDE w:val="0"/>
      <w:autoSpaceDN w:val="0"/>
      <w:spacing w:before="100" w:beforeAutospacing="1" w:after="100" w:afterAutospacing="1" w:line="300" w:lineRule="auto"/>
      <w:ind w:left="1080" w:firstLine="200" w:firstLineChars="200"/>
    </w:pPr>
    <w:rPr>
      <w:rFonts w:ascii="宋体" w:hAnsi="宋体"/>
      <w:bCs w:val="0"/>
      <w:iCs/>
      <w:sz w:val="24"/>
      <w:szCs w:val="24"/>
    </w:rPr>
  </w:style>
  <w:style w:type="paragraph" w:customStyle="1" w:styleId="703">
    <w:name w:val="说明项"/>
    <w:basedOn w:val="1"/>
    <w:qFormat/>
    <w:uiPriority w:val="0"/>
    <w:pPr>
      <w:tabs>
        <w:tab w:val="left" w:pos="540"/>
      </w:tabs>
      <w:spacing w:line="360" w:lineRule="auto"/>
      <w:ind w:left="540" w:hanging="540" w:firstLineChars="200"/>
      <w:jc w:val="both"/>
    </w:pPr>
    <w:rPr>
      <w:szCs w:val="20"/>
    </w:rPr>
  </w:style>
  <w:style w:type="paragraph" w:customStyle="1" w:styleId="704">
    <w:name w:val="Char"/>
    <w:basedOn w:val="1"/>
    <w:qFormat/>
    <w:uiPriority w:val="0"/>
    <w:pPr>
      <w:adjustRightInd/>
      <w:spacing w:line="240" w:lineRule="atLeast"/>
      <w:ind w:left="420" w:firstLine="420"/>
      <w:jc w:val="both"/>
      <w:textAlignment w:val="auto"/>
    </w:pPr>
    <w:rPr>
      <w:sz w:val="21"/>
      <w:szCs w:val="20"/>
    </w:rPr>
  </w:style>
  <w:style w:type="paragraph" w:customStyle="1" w:styleId="705">
    <w:name w:val="Normal 1.0"/>
    <w:basedOn w:val="1"/>
    <w:qFormat/>
    <w:uiPriority w:val="0"/>
    <w:pPr>
      <w:keepLines/>
      <w:widowControl/>
      <w:adjustRightInd/>
      <w:spacing w:before="180" w:after="120" w:line="460" w:lineRule="exact"/>
      <w:ind w:left="1440" w:firstLine="200" w:firstLineChars="200"/>
      <w:jc w:val="both"/>
      <w:textAlignment w:val="auto"/>
    </w:pPr>
    <w:rPr>
      <w:lang w:val="en-GB" w:eastAsia="en-US"/>
    </w:rPr>
  </w:style>
  <w:style w:type="paragraph" w:customStyle="1" w:styleId="706">
    <w:name w:val="Char Char27 Char Char"/>
    <w:basedOn w:val="1"/>
    <w:qFormat/>
    <w:uiPriority w:val="0"/>
  </w:style>
  <w:style w:type="paragraph" w:customStyle="1" w:styleId="707">
    <w:name w:val="Level 3: (a)"/>
    <w:basedOn w:val="1"/>
    <w:qFormat/>
    <w:uiPriority w:val="0"/>
    <w:pPr>
      <w:widowControl/>
      <w:tabs>
        <w:tab w:val="left" w:pos="1080"/>
        <w:tab w:val="left" w:pos="1440"/>
      </w:tabs>
      <w:adjustRightInd/>
      <w:spacing w:before="72" w:after="72" w:line="460" w:lineRule="exact"/>
      <w:ind w:left="720" w:firstLine="200" w:firstLineChars="200"/>
      <w:jc w:val="both"/>
      <w:textAlignment w:val="auto"/>
      <w:outlineLvl w:val="5"/>
    </w:pPr>
    <w:rPr>
      <w:rFonts w:ascii="Arial" w:hAnsi="Arial"/>
      <w:sz w:val="20"/>
      <w:szCs w:val="20"/>
      <w:lang w:eastAsia="en-US"/>
    </w:rPr>
  </w:style>
  <w:style w:type="paragraph" w:customStyle="1" w:styleId="708">
    <w:name w:val="test2"/>
    <w:basedOn w:val="1"/>
    <w:qFormat/>
    <w:uiPriority w:val="0"/>
    <w:pPr>
      <w:widowControl/>
      <w:tabs>
        <w:tab w:val="left" w:pos="1425"/>
      </w:tabs>
      <w:overflowPunct w:val="0"/>
      <w:autoSpaceDE w:val="0"/>
      <w:autoSpaceDN w:val="0"/>
      <w:spacing w:before="60" w:line="240" w:lineRule="auto"/>
      <w:ind w:left="1423" w:hanging="527"/>
      <w:jc w:val="both"/>
    </w:pPr>
    <w:rPr>
      <w:rFonts w:ascii="宋体"/>
      <w:sz w:val="21"/>
      <w:szCs w:val="20"/>
    </w:rPr>
  </w:style>
  <w:style w:type="paragraph" w:customStyle="1" w:styleId="709">
    <w:name w:val="图标"/>
    <w:basedOn w:val="1"/>
    <w:next w:val="1"/>
    <w:qFormat/>
    <w:uiPriority w:val="0"/>
    <w:pPr>
      <w:tabs>
        <w:tab w:val="left" w:pos="420"/>
        <w:tab w:val="left" w:pos="567"/>
        <w:tab w:val="left" w:pos="720"/>
      </w:tabs>
      <w:autoSpaceDE w:val="0"/>
      <w:autoSpaceDN w:val="0"/>
      <w:snapToGrid w:val="0"/>
      <w:spacing w:before="120" w:after="120" w:line="320" w:lineRule="atLeast"/>
      <w:ind w:left="420" w:hanging="420"/>
      <w:jc w:val="center"/>
    </w:pPr>
    <w:rPr>
      <w:rFonts w:eastAsia="仿宋_GB2312"/>
      <w:szCs w:val="20"/>
    </w:rPr>
  </w:style>
  <w:style w:type="paragraph" w:customStyle="1" w:styleId="710">
    <w:name w:val="zw1"/>
    <w:basedOn w:val="1"/>
    <w:qFormat/>
    <w:uiPriority w:val="0"/>
    <w:pPr>
      <w:widowControl/>
      <w:suppressAutoHyphens/>
      <w:adjustRightInd/>
      <w:spacing w:line="360" w:lineRule="auto"/>
      <w:ind w:firstLine="540" w:firstLineChars="200"/>
      <w:jc w:val="both"/>
      <w:textAlignment w:val="auto"/>
    </w:pPr>
    <w:rPr>
      <w:kern w:val="2"/>
      <w:lang w:bidi="zh-CN"/>
    </w:rPr>
  </w:style>
  <w:style w:type="paragraph" w:customStyle="1" w:styleId="711">
    <w:name w:val="样式 标题 5 + 宋体 倾斜"/>
    <w:basedOn w:val="7"/>
    <w:qFormat/>
    <w:uiPriority w:val="0"/>
    <w:pPr>
      <w:keepNext w:val="0"/>
      <w:keepLines w:val="0"/>
      <w:widowControl/>
      <w:overflowPunct w:val="0"/>
      <w:autoSpaceDE w:val="0"/>
      <w:autoSpaceDN w:val="0"/>
      <w:spacing w:before="240" w:after="60" w:line="240" w:lineRule="auto"/>
      <w:ind w:firstLine="200" w:firstLineChars="200"/>
    </w:pPr>
    <w:rPr>
      <w:rFonts w:ascii="宋体" w:hAnsi="宋体"/>
      <w:bCs w:val="0"/>
      <w:iCs/>
      <w:sz w:val="24"/>
      <w:szCs w:val="24"/>
    </w:rPr>
  </w:style>
  <w:style w:type="paragraph" w:customStyle="1" w:styleId="712">
    <w:name w:val="样式 标题2-6 + 段前: 0.5 行 段后: 0.5 行"/>
    <w:basedOn w:val="500"/>
    <w:qFormat/>
    <w:uiPriority w:val="0"/>
    <w:pPr>
      <w:tabs>
        <w:tab w:val="left" w:pos="0"/>
      </w:tabs>
      <w:autoSpaceDE w:val="0"/>
      <w:autoSpaceDN w:val="0"/>
      <w:snapToGrid/>
      <w:spacing w:beforeLines="50" w:afterLines="50" w:line="460" w:lineRule="exact"/>
      <w:outlineLvl w:val="1"/>
    </w:pPr>
    <w:rPr>
      <w:rFonts w:hint="default" w:ascii="Arial" w:hAnsi="Arial" w:eastAsia="宋体"/>
      <w:b/>
      <w:bCs w:val="0"/>
      <w:caps w:val="0"/>
      <w:color w:val="292929"/>
      <w:kern w:val="44"/>
      <w:sz w:val="28"/>
    </w:rPr>
  </w:style>
  <w:style w:type="paragraph" w:customStyle="1" w:styleId="713">
    <w:name w:val="Char Char Char1 Char4"/>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14">
    <w:name w:val="Section Heading 1"/>
    <w:basedOn w:val="1"/>
    <w:qFormat/>
    <w:uiPriority w:val="0"/>
    <w:pPr>
      <w:pBdr>
        <w:bottom w:val="single" w:color="auto" w:sz="12" w:space="1"/>
        <w:between w:val="single" w:color="auto" w:sz="12" w:space="1"/>
      </w:pBdr>
      <w:adjustRightInd/>
      <w:jc w:val="right"/>
      <w:textAlignment w:val="auto"/>
    </w:pPr>
    <w:rPr>
      <w:b/>
      <w:caps/>
      <w:sz w:val="28"/>
      <w:szCs w:val="20"/>
    </w:rPr>
  </w:style>
  <w:style w:type="paragraph" w:customStyle="1" w:styleId="715">
    <w:name w:val="样式 宋体 小四 首行缩进:  0.74 厘米"/>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kern w:val="2"/>
      <w:szCs w:val="20"/>
    </w:rPr>
  </w:style>
  <w:style w:type="paragraph" w:customStyle="1" w:styleId="716">
    <w:name w:val="文档正文 Char"/>
    <w:basedOn w:val="1"/>
    <w:qFormat/>
    <w:uiPriority w:val="0"/>
    <w:pPr>
      <w:spacing w:line="500" w:lineRule="exact"/>
      <w:ind w:firstLine="567"/>
      <w:jc w:val="both"/>
    </w:pPr>
    <w:rPr>
      <w:rFonts w:ascii="仿宋_GB2312" w:eastAsia="仿宋_GB2312"/>
      <w:sz w:val="28"/>
      <w:szCs w:val="20"/>
    </w:rPr>
  </w:style>
  <w:style w:type="paragraph" w:customStyle="1" w:styleId="717">
    <w:name w:val="my正文"/>
    <w:basedOn w:val="1"/>
    <w:qFormat/>
    <w:uiPriority w:val="0"/>
    <w:pPr>
      <w:tabs>
        <w:tab w:val="left" w:pos="0"/>
      </w:tabs>
      <w:adjustRightInd/>
      <w:spacing w:before="100" w:beforeAutospacing="1" w:after="100" w:afterAutospacing="1" w:line="360" w:lineRule="auto"/>
      <w:ind w:firstLine="480" w:firstLineChars="200"/>
      <w:contextualSpacing/>
      <w:jc w:val="both"/>
      <w:textAlignment w:val="auto"/>
    </w:pPr>
    <w:rPr>
      <w:rFonts w:ascii="Calibri" w:hAnsi="Calibri"/>
    </w:rPr>
  </w:style>
  <w:style w:type="paragraph" w:customStyle="1" w:styleId="718">
    <w:name w:val="样式 标题 3Heading 3 - oldBOD 03Sub HeadingH3h3Level 3 Topic ...2"/>
    <w:basedOn w:val="5"/>
    <w:qFormat/>
    <w:uiPriority w:val="0"/>
    <w:pPr>
      <w:adjustRightInd/>
      <w:spacing w:before="100" w:beforeAutospacing="1" w:after="100" w:afterAutospacing="1" w:line="300" w:lineRule="auto"/>
      <w:ind w:left="105"/>
      <w:jc w:val="both"/>
      <w:textAlignment w:val="auto"/>
    </w:pPr>
    <w:rPr>
      <w:rFonts w:ascii="Arial" w:hAnsi="Arial"/>
      <w:sz w:val="28"/>
      <w:szCs w:val="28"/>
      <w:lang w:bidi="he-IL"/>
    </w:rPr>
  </w:style>
  <w:style w:type="paragraph" w:customStyle="1" w:styleId="719">
    <w:name w:val="_Style 12"/>
    <w:basedOn w:val="1"/>
    <w:next w:val="1"/>
    <w:qFormat/>
    <w:uiPriority w:val="0"/>
  </w:style>
  <w:style w:type="paragraph" w:customStyle="1" w:styleId="720">
    <w:name w:val="Char1 Char Char Char1"/>
    <w:basedOn w:val="1"/>
    <w:qFormat/>
    <w:uiPriority w:val="0"/>
    <w:pPr>
      <w:adjustRightInd/>
      <w:spacing w:line="240" w:lineRule="auto"/>
      <w:jc w:val="both"/>
      <w:textAlignment w:val="auto"/>
    </w:pPr>
    <w:rPr>
      <w:rFonts w:ascii="Tahoma" w:hAnsi="Tahoma"/>
      <w:kern w:val="2"/>
      <w:sz w:val="21"/>
      <w:szCs w:val="20"/>
    </w:rPr>
  </w:style>
  <w:style w:type="paragraph" w:customStyle="1" w:styleId="721">
    <w:name w:val="Level 4: (i)"/>
    <w:basedOn w:val="1"/>
    <w:qFormat/>
    <w:uiPriority w:val="0"/>
    <w:pPr>
      <w:widowControl/>
      <w:tabs>
        <w:tab w:val="left" w:pos="1440"/>
        <w:tab w:val="left" w:pos="1800"/>
      </w:tabs>
      <w:adjustRightInd/>
      <w:spacing w:before="72" w:after="72" w:line="460" w:lineRule="exact"/>
      <w:ind w:left="1440" w:hanging="360" w:firstLineChars="200"/>
      <w:jc w:val="both"/>
      <w:textAlignment w:val="auto"/>
      <w:outlineLvl w:val="6"/>
    </w:pPr>
    <w:rPr>
      <w:rFonts w:ascii="Arial" w:hAnsi="Arial"/>
      <w:sz w:val="20"/>
      <w:szCs w:val="20"/>
      <w:lang w:eastAsia="en-US"/>
    </w:rPr>
  </w:style>
  <w:style w:type="paragraph" w:customStyle="1" w:styleId="722">
    <w:name w:val="样式 行距: 1.5 倍行距"/>
    <w:basedOn w:val="1"/>
    <w:qFormat/>
    <w:uiPriority w:val="0"/>
    <w:pPr>
      <w:adjustRightInd/>
      <w:spacing w:line="360" w:lineRule="auto"/>
      <w:ind w:firstLine="420" w:firstLineChars="200"/>
      <w:jc w:val="both"/>
      <w:textAlignment w:val="auto"/>
    </w:pPr>
    <w:rPr>
      <w:kern w:val="2"/>
    </w:rPr>
  </w:style>
  <w:style w:type="paragraph" w:customStyle="1" w:styleId="723">
    <w:name w:val="样式 左侧:  0.74 厘米1"/>
    <w:basedOn w:val="1"/>
    <w:qFormat/>
    <w:uiPriority w:val="0"/>
    <w:pPr>
      <w:adjustRightInd/>
      <w:spacing w:before="100" w:beforeAutospacing="1" w:after="100" w:afterAutospacing="1" w:line="300" w:lineRule="auto"/>
      <w:ind w:firstLine="200" w:firstLineChars="200"/>
      <w:jc w:val="both"/>
      <w:textAlignment w:val="auto"/>
    </w:pPr>
    <w:rPr>
      <w:rFonts w:cs="宋体"/>
      <w:kern w:val="2"/>
    </w:rPr>
  </w:style>
  <w:style w:type="paragraph" w:customStyle="1" w:styleId="724">
    <w:name w:val="cr2"/>
    <w:basedOn w:val="4"/>
    <w:next w:val="196"/>
    <w:qFormat/>
    <w:uiPriority w:val="0"/>
    <w:pPr>
      <w:keepNext w:val="0"/>
      <w:pageBreakBefore/>
      <w:tabs>
        <w:tab w:val="left" w:pos="780"/>
      </w:tabs>
      <w:adjustRightInd/>
      <w:spacing w:before="25" w:after="25" w:line="300" w:lineRule="auto"/>
      <w:ind w:left="780" w:firstLine="200" w:firstLineChars="200"/>
      <w:jc w:val="center"/>
      <w:textAlignment w:val="auto"/>
      <w:outlineLvl w:val="0"/>
    </w:pPr>
    <w:rPr>
      <w:rFonts w:eastAsia="黑体"/>
      <w:kern w:val="2"/>
      <w:sz w:val="36"/>
    </w:rPr>
  </w:style>
  <w:style w:type="paragraph" w:customStyle="1" w:styleId="725">
    <w:name w:val="Char Char Char Char Char Char Char"/>
    <w:basedOn w:val="1"/>
    <w:qFormat/>
    <w:uiPriority w:val="0"/>
    <w:pPr>
      <w:widowControl/>
      <w:adjustRightInd/>
      <w:spacing w:after="160" w:line="240" w:lineRule="exact"/>
      <w:textAlignment w:val="auto"/>
    </w:pPr>
    <w:rPr>
      <w:rFonts w:ascii="Verdana" w:hAnsi="Verdana" w:eastAsia="仿宋_GB2312"/>
      <w:szCs w:val="20"/>
      <w:lang w:eastAsia="en-US"/>
    </w:rPr>
  </w:style>
  <w:style w:type="paragraph" w:customStyle="1" w:styleId="726">
    <w:name w:val="样式 标题 1 + 四号 居中 段前: 12 磅 段后: 12 磅 行距: 单倍行距"/>
    <w:basedOn w:val="3"/>
    <w:qFormat/>
    <w:uiPriority w:val="0"/>
    <w:pPr>
      <w:spacing w:before="240" w:after="240" w:line="240" w:lineRule="auto"/>
      <w:jc w:val="center"/>
    </w:pPr>
    <w:rPr>
      <w:sz w:val="28"/>
      <w:szCs w:val="28"/>
    </w:rPr>
  </w:style>
  <w:style w:type="paragraph" w:customStyle="1" w:styleId="727">
    <w:name w:val="正文格式 Char"/>
    <w:basedOn w:val="1"/>
    <w:qFormat/>
    <w:uiPriority w:val="0"/>
    <w:pPr>
      <w:widowControl/>
      <w:spacing w:line="440" w:lineRule="atLeast"/>
      <w:ind w:firstLine="510"/>
      <w:jc w:val="both"/>
    </w:pPr>
    <w:rPr>
      <w:szCs w:val="20"/>
    </w:rPr>
  </w:style>
  <w:style w:type="paragraph" w:customStyle="1" w:styleId="728">
    <w:name w:val="标3"/>
    <w:basedOn w:val="5"/>
    <w:qFormat/>
    <w:uiPriority w:val="0"/>
    <w:pPr>
      <w:tabs>
        <w:tab w:val="left" w:pos="720"/>
      </w:tabs>
      <w:snapToGrid w:val="0"/>
      <w:spacing w:line="240" w:lineRule="auto"/>
      <w:ind w:left="1276" w:leftChars="638"/>
      <w:jc w:val="both"/>
      <w:textAlignment w:val="auto"/>
    </w:pPr>
    <w:rPr>
      <w:rFonts w:ascii="Arial" w:hAnsi="Arial" w:eastAsia="黑体"/>
      <w:szCs w:val="24"/>
    </w:rPr>
  </w:style>
  <w:style w:type="paragraph" w:customStyle="1" w:styleId="729">
    <w:name w:val="VPACS Body text"/>
    <w:basedOn w:val="1"/>
    <w:qFormat/>
    <w:uiPriority w:val="0"/>
    <w:pPr>
      <w:adjustRightInd/>
      <w:snapToGrid w:val="0"/>
      <w:spacing w:line="300" w:lineRule="auto"/>
      <w:ind w:left="2746" w:leftChars="1373" w:right="28" w:firstLine="200" w:firstLineChars="200"/>
      <w:jc w:val="both"/>
      <w:textAlignment w:val="auto"/>
    </w:pPr>
    <w:rPr>
      <w:rFonts w:hAnsi="宋体" w:cs="Microsoft Sans Serif"/>
      <w:bCs/>
      <w:iCs/>
      <w:kern w:val="2"/>
      <w:sz w:val="21"/>
      <w:szCs w:val="32"/>
    </w:rPr>
  </w:style>
  <w:style w:type="paragraph" w:customStyle="1" w:styleId="730">
    <w:name w:val="样式 宋体 五号 两端对齐 行距: 单倍行距"/>
    <w:basedOn w:val="1"/>
    <w:qFormat/>
    <w:uiPriority w:val="0"/>
    <w:pPr>
      <w:spacing w:line="240" w:lineRule="auto"/>
      <w:jc w:val="both"/>
    </w:pPr>
    <w:rPr>
      <w:rFonts w:ascii="宋体" w:hAnsi="宋体" w:cs="宋体"/>
      <w:sz w:val="21"/>
      <w:szCs w:val="21"/>
    </w:rPr>
  </w:style>
  <w:style w:type="paragraph" w:customStyle="1" w:styleId="731">
    <w:name w:val="样式cr1"/>
    <w:basedOn w:val="3"/>
    <w:next w:val="4"/>
    <w:qFormat/>
    <w:uiPriority w:val="0"/>
    <w:pPr>
      <w:adjustRightInd/>
      <w:snapToGrid w:val="0"/>
      <w:spacing w:line="720" w:lineRule="auto"/>
      <w:ind w:left="0" w:firstLine="200" w:firstLineChars="200"/>
      <w:jc w:val="center"/>
      <w:textAlignment w:val="auto"/>
    </w:pPr>
    <w:rPr>
      <w:rFonts w:ascii="黑体" w:hAnsi="黑体" w:eastAsia="黑体" w:cs="黑体"/>
    </w:rPr>
  </w:style>
  <w:style w:type="paragraph" w:customStyle="1" w:styleId="732">
    <w:name w:val="图片文字"/>
    <w:basedOn w:val="1"/>
    <w:qFormat/>
    <w:uiPriority w:val="0"/>
    <w:pPr>
      <w:adjustRightInd/>
      <w:spacing w:line="240" w:lineRule="atLeast"/>
      <w:jc w:val="center"/>
      <w:textAlignment w:val="auto"/>
    </w:pPr>
    <w:rPr>
      <w:kern w:val="2"/>
      <w:sz w:val="21"/>
      <w:szCs w:val="20"/>
    </w:rPr>
  </w:style>
  <w:style w:type="paragraph" w:customStyle="1" w:styleId="733">
    <w:name w:val="样式 首行缩进:  2 字符"/>
    <w:basedOn w:val="1"/>
    <w:qFormat/>
    <w:uiPriority w:val="0"/>
    <w:pPr>
      <w:adjustRightInd/>
      <w:spacing w:line="400" w:lineRule="exact"/>
      <w:ind w:firstLine="200" w:firstLineChars="200"/>
      <w:jc w:val="both"/>
      <w:textAlignment w:val="auto"/>
    </w:pPr>
    <w:rPr>
      <w:rFonts w:cs="宋体"/>
      <w:kern w:val="2"/>
    </w:rPr>
  </w:style>
  <w:style w:type="paragraph" w:customStyle="1" w:styleId="734">
    <w:name w:val="PACS Point 1"/>
    <w:basedOn w:val="1"/>
    <w:qFormat/>
    <w:uiPriority w:val="0"/>
    <w:pPr>
      <w:tabs>
        <w:tab w:val="left" w:pos="900"/>
      </w:tabs>
      <w:adjustRightInd/>
      <w:snapToGrid w:val="0"/>
      <w:spacing w:line="300" w:lineRule="auto"/>
      <w:ind w:left="2580" w:leftChars="1080" w:right="238" w:hanging="420" w:firstLineChars="200"/>
      <w:textAlignment w:val="auto"/>
    </w:pPr>
    <w:rPr>
      <w:rFonts w:hAnsi="宋体" w:cs="Arial"/>
      <w:sz w:val="20"/>
    </w:rPr>
  </w:style>
  <w:style w:type="paragraph" w:customStyle="1" w:styleId="735">
    <w:name w:val="单位名称"/>
    <w:basedOn w:val="2"/>
    <w:qFormat/>
    <w:uiPriority w:val="0"/>
    <w:pPr>
      <w:keepNext/>
      <w:widowControl/>
      <w:overflowPunct w:val="0"/>
      <w:autoSpaceDE w:val="0"/>
      <w:autoSpaceDN w:val="0"/>
      <w:spacing w:before="120" w:after="0" w:line="260" w:lineRule="exact"/>
      <w:ind w:left="-1440" w:firstLine="480" w:firstLineChars="200"/>
    </w:pPr>
    <w:rPr>
      <w:rFonts w:ascii="Arial" w:hAnsi="Arial"/>
      <w:b/>
    </w:rPr>
  </w:style>
  <w:style w:type="paragraph" w:customStyle="1" w:styleId="736">
    <w:name w:val="内3"/>
    <w:basedOn w:val="1"/>
    <w:qFormat/>
    <w:uiPriority w:val="0"/>
    <w:pPr>
      <w:adjustRightInd/>
      <w:snapToGrid w:val="0"/>
      <w:spacing w:line="300" w:lineRule="auto"/>
      <w:ind w:left="2160" w:leftChars="1080" w:firstLine="200" w:firstLineChars="200"/>
      <w:jc w:val="both"/>
      <w:textAlignment w:val="auto"/>
    </w:pPr>
    <w:rPr>
      <w:rFonts w:ascii="宋体" w:hAnsi="宋体"/>
      <w:kern w:val="2"/>
      <w:sz w:val="20"/>
      <w:szCs w:val="18"/>
    </w:rPr>
  </w:style>
  <w:style w:type="paragraph" w:customStyle="1" w:styleId="737">
    <w:name w:val="目标"/>
    <w:basedOn w:val="2"/>
    <w:qFormat/>
    <w:uiPriority w:val="0"/>
    <w:pPr>
      <w:widowControl/>
      <w:overflowPunct w:val="0"/>
      <w:autoSpaceDE w:val="0"/>
      <w:autoSpaceDN w:val="0"/>
      <w:spacing w:before="240" w:after="0" w:line="260" w:lineRule="exact"/>
      <w:ind w:left="-1440" w:firstLine="480" w:firstLineChars="200"/>
    </w:pPr>
    <w:rPr>
      <w:i/>
    </w:rPr>
  </w:style>
  <w:style w:type="paragraph" w:customStyle="1" w:styleId="738">
    <w:name w:val="样式2"/>
    <w:basedOn w:val="1"/>
    <w:qFormat/>
    <w:uiPriority w:val="0"/>
    <w:pPr>
      <w:tabs>
        <w:tab w:val="left" w:pos="425"/>
      </w:tabs>
      <w:spacing w:line="240" w:lineRule="auto"/>
      <w:ind w:left="567" w:hanging="567"/>
      <w:jc w:val="both"/>
    </w:pPr>
    <w:rPr>
      <w:rFonts w:ascii="宋体" w:hAnsi="宋体" w:cs="宋体"/>
      <w:sz w:val="21"/>
      <w:szCs w:val="21"/>
    </w:rPr>
  </w:style>
  <w:style w:type="paragraph" w:customStyle="1" w:styleId="739">
    <w:name w:val="int"/>
    <w:basedOn w:val="1"/>
    <w:qFormat/>
    <w:uiPriority w:val="0"/>
    <w:pPr>
      <w:adjustRightInd/>
      <w:spacing w:line="360" w:lineRule="auto"/>
      <w:ind w:firstLine="454" w:firstLineChars="200"/>
      <w:jc w:val="both"/>
      <w:textAlignment w:val="auto"/>
    </w:pPr>
    <w:rPr>
      <w:kern w:val="2"/>
    </w:rPr>
  </w:style>
  <w:style w:type="paragraph" w:customStyle="1" w:styleId="740">
    <w:name w:val="00-Subheading-1"/>
    <w:basedOn w:val="1"/>
    <w:next w:val="491"/>
    <w:qFormat/>
    <w:uiPriority w:val="0"/>
    <w:pPr>
      <w:tabs>
        <w:tab w:val="left" w:pos="1440"/>
      </w:tabs>
      <w:adjustRightInd/>
      <w:spacing w:beforeLines="50" w:afterLines="50" w:line="360" w:lineRule="auto"/>
      <w:ind w:left="1440" w:hanging="360" w:firstLineChars="200"/>
      <w:textAlignment w:val="auto"/>
      <w:outlineLvl w:val="1"/>
    </w:pPr>
    <w:rPr>
      <w:rFonts w:eastAsia="黑体"/>
      <w:b/>
      <w:kern w:val="2"/>
      <w:sz w:val="30"/>
    </w:rPr>
  </w:style>
  <w:style w:type="paragraph" w:customStyle="1" w:styleId="741">
    <w:name w:val="列出段落11"/>
    <w:basedOn w:val="1"/>
    <w:qFormat/>
    <w:uiPriority w:val="0"/>
    <w:pPr>
      <w:adjustRightInd/>
      <w:spacing w:line="360" w:lineRule="auto"/>
      <w:ind w:firstLine="420" w:firstLineChars="200"/>
      <w:jc w:val="both"/>
      <w:textAlignment w:val="auto"/>
    </w:pPr>
    <w:rPr>
      <w:kern w:val="2"/>
    </w:rPr>
  </w:style>
  <w:style w:type="paragraph" w:customStyle="1" w:styleId="742">
    <w:name w:val="xl53"/>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szCs w:val="20"/>
    </w:rPr>
  </w:style>
  <w:style w:type="paragraph" w:customStyle="1" w:styleId="743">
    <w:name w:val="tabletext"/>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4">
    <w:name w:val="普通(网站)111"/>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45">
    <w:name w:val="内容标题"/>
    <w:basedOn w:val="23"/>
    <w:qFormat/>
    <w:uiPriority w:val="0"/>
    <w:pPr>
      <w:shd w:val="clear" w:color="auto" w:fill="000080"/>
      <w:adjustRightInd/>
      <w:spacing w:line="240" w:lineRule="auto"/>
      <w:jc w:val="both"/>
      <w:textAlignment w:val="auto"/>
    </w:pPr>
    <w:rPr>
      <w:rFonts w:ascii="Tahoma" w:hAnsi="Tahoma"/>
      <w:sz w:val="24"/>
      <w:szCs w:val="20"/>
    </w:rPr>
  </w:style>
  <w:style w:type="paragraph" w:customStyle="1" w:styleId="746">
    <w:name w:val="Section Heading 3"/>
    <w:basedOn w:val="609"/>
    <w:qFormat/>
    <w:uiPriority w:val="0"/>
    <w:pPr>
      <w:spacing w:line="360" w:lineRule="atLeast"/>
      <w:jc w:val="left"/>
    </w:pPr>
    <w:rPr>
      <w:b/>
      <w:caps/>
      <w:kern w:val="0"/>
      <w:sz w:val="20"/>
    </w:rPr>
  </w:style>
  <w:style w:type="paragraph" w:customStyle="1" w:styleId="747">
    <w:name w:val="正文段落"/>
    <w:basedOn w:val="1"/>
    <w:qFormat/>
    <w:uiPriority w:val="0"/>
    <w:pPr>
      <w:widowControl/>
      <w:snapToGrid w:val="0"/>
      <w:spacing w:line="360" w:lineRule="auto"/>
      <w:ind w:firstLine="200" w:firstLineChars="200"/>
      <w:jc w:val="both"/>
      <w:textAlignment w:val="auto"/>
    </w:pPr>
    <w:rPr>
      <w:rFonts w:ascii="楷体_GB2312" w:hAnsi="宋体" w:eastAsia="楷体_GB2312"/>
      <w:bCs/>
      <w:kern w:val="2"/>
    </w:rPr>
  </w:style>
  <w:style w:type="paragraph" w:customStyle="1" w:styleId="748">
    <w:name w:val="样式 标题 3Heading 3 - oldl3CTh3Level 3 Topic Headingsect1.2.3...1"/>
    <w:basedOn w:val="5"/>
    <w:qFormat/>
    <w:uiPriority w:val="0"/>
    <w:pPr>
      <w:tabs>
        <w:tab w:val="left" w:pos="720"/>
      </w:tabs>
      <w:adjustRightInd/>
      <w:spacing w:before="0" w:after="0" w:line="240" w:lineRule="auto"/>
      <w:ind w:left="720" w:hanging="720" w:firstLineChars="200"/>
      <w:jc w:val="both"/>
      <w:textAlignment w:val="auto"/>
    </w:pPr>
    <w:rPr>
      <w:rFonts w:ascii="宋体" w:hAnsi="宋体" w:cs="宋体"/>
      <w:sz w:val="28"/>
      <w:szCs w:val="20"/>
      <w:lang w:bidi="he-IL"/>
    </w:rPr>
  </w:style>
  <w:style w:type="paragraph" w:customStyle="1" w:styleId="749">
    <w:name w:val="CM9"/>
    <w:basedOn w:val="642"/>
    <w:next w:val="642"/>
    <w:qFormat/>
    <w:uiPriority w:val="0"/>
    <w:pPr>
      <w:spacing w:line="313" w:lineRule="atLeast"/>
      <w:ind w:firstLine="200" w:firstLineChars="200"/>
      <w:jc w:val="both"/>
    </w:pPr>
    <w:rPr>
      <w:rFonts w:ascii="Times New Roman" w:cs="Times New Roman"/>
      <w:color w:val="auto"/>
    </w:rPr>
  </w:style>
  <w:style w:type="paragraph" w:customStyle="1" w:styleId="750">
    <w:name w:val="Title - Date"/>
    <w:basedOn w:val="69"/>
    <w:next w:val="1"/>
    <w:qFormat/>
    <w:uiPriority w:val="0"/>
    <w:pPr>
      <w:widowControl/>
      <w:spacing w:after="720" w:line="360" w:lineRule="auto"/>
      <w:outlineLvl w:val="9"/>
    </w:pPr>
    <w:rPr>
      <w:rFonts w:ascii="Arial" w:hAnsi="Arial"/>
      <w:bCs w:val="0"/>
      <w:smallCaps/>
      <w:kern w:val="28"/>
      <w:sz w:val="28"/>
      <w:lang w:eastAsia="en-US"/>
    </w:rPr>
  </w:style>
  <w:style w:type="paragraph" w:customStyle="1" w:styleId="751">
    <w:name w:val="文本1"/>
    <w:basedOn w:val="1"/>
    <w:qFormat/>
    <w:uiPriority w:val="0"/>
    <w:pPr>
      <w:spacing w:line="312" w:lineRule="atLeast"/>
      <w:jc w:val="center"/>
    </w:pPr>
    <w:rPr>
      <w:sz w:val="18"/>
      <w:szCs w:val="20"/>
    </w:rPr>
  </w:style>
  <w:style w:type="paragraph" w:customStyle="1" w:styleId="752">
    <w:name w:val="列出段落4"/>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753">
    <w:name w:val="普通(网站)11"/>
    <w:basedOn w:val="1"/>
    <w:qFormat/>
    <w:uiPriority w:val="0"/>
    <w:pPr>
      <w:widowControl/>
      <w:spacing w:before="100" w:beforeAutospacing="1" w:after="100" w:afterAutospacing="1"/>
    </w:pPr>
    <w:rPr>
      <w:rFonts w:ascii="宋体" w:hAnsi="宋体" w:cs="宋体"/>
    </w:rPr>
  </w:style>
  <w:style w:type="paragraph" w:customStyle="1" w:styleId="754">
    <w:name w:val="Char Char Char1 Char7"/>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755">
    <w:name w:val="00-Subheading-3"/>
    <w:basedOn w:val="1"/>
    <w:next w:val="491"/>
    <w:qFormat/>
    <w:uiPriority w:val="0"/>
    <w:pPr>
      <w:tabs>
        <w:tab w:val="left" w:pos="2880"/>
      </w:tabs>
      <w:adjustRightInd/>
      <w:spacing w:beforeLines="50" w:afterLines="50" w:line="360" w:lineRule="auto"/>
      <w:ind w:left="2880" w:hanging="360" w:firstLineChars="200"/>
      <w:textAlignment w:val="auto"/>
      <w:outlineLvl w:val="3"/>
    </w:pPr>
    <w:rPr>
      <w:rFonts w:eastAsia="黑体"/>
      <w:b/>
      <w:kern w:val="2"/>
    </w:rPr>
  </w:style>
  <w:style w:type="paragraph" w:customStyle="1" w:styleId="756">
    <w:name w:val="标题 1 + Arial 倾斜 Char"/>
    <w:basedOn w:val="3"/>
    <w:qFormat/>
    <w:uiPriority w:val="0"/>
    <w:pPr>
      <w:tabs>
        <w:tab w:val="left" w:pos="570"/>
        <w:tab w:val="left" w:pos="720"/>
        <w:tab w:val="left" w:pos="3570"/>
      </w:tabs>
      <w:snapToGrid w:val="0"/>
      <w:spacing w:before="120" w:after="120" w:line="300" w:lineRule="auto"/>
      <w:ind w:left="570" w:leftChars="284" w:hanging="2" w:firstLineChars="200"/>
      <w:jc w:val="both"/>
      <w:textAlignment w:val="auto"/>
    </w:pPr>
    <w:rPr>
      <w:rFonts w:ascii="Arial" w:hAnsi="Arial" w:eastAsia="黑体"/>
      <w:iCs/>
      <w:sz w:val="24"/>
    </w:rPr>
  </w:style>
  <w:style w:type="paragraph" w:customStyle="1" w:styleId="757">
    <w:name w:val="正文缩四"/>
    <w:basedOn w:val="397"/>
    <w:qFormat/>
    <w:uiPriority w:val="0"/>
    <w:pPr>
      <w:spacing w:after="50"/>
      <w:ind w:left="400" w:leftChars="400" w:firstLine="0" w:firstLineChars="0"/>
    </w:pPr>
  </w:style>
  <w:style w:type="paragraph" w:customStyle="1" w:styleId="758">
    <w:name w:val="列表项目"/>
    <w:basedOn w:val="1"/>
    <w:qFormat/>
    <w:uiPriority w:val="0"/>
    <w:pPr>
      <w:tabs>
        <w:tab w:val="left" w:pos="420"/>
      </w:tabs>
      <w:adjustRightInd/>
      <w:spacing w:line="288" w:lineRule="auto"/>
      <w:ind w:left="840" w:leftChars="200" w:hanging="420" w:hangingChars="200"/>
      <w:jc w:val="both"/>
      <w:textAlignment w:val="auto"/>
    </w:pPr>
    <w:rPr>
      <w:kern w:val="2"/>
      <w:sz w:val="21"/>
      <w:szCs w:val="20"/>
    </w:rPr>
  </w:style>
  <w:style w:type="paragraph" w:customStyle="1" w:styleId="759">
    <w:name w:val="Table"/>
    <w:qFormat/>
    <w:uiPriority w:val="0"/>
    <w:pPr>
      <w:spacing w:line="460" w:lineRule="exact"/>
      <w:ind w:firstLine="200" w:firstLineChars="200"/>
      <w:jc w:val="both"/>
    </w:pPr>
    <w:rPr>
      <w:rFonts w:ascii="Times New Roman" w:hAnsi="Times New Roman" w:eastAsia="宋体" w:cs="Times New Roman"/>
      <w:sz w:val="21"/>
      <w:lang w:val="en-US" w:eastAsia="en-US" w:bidi="ar-SA"/>
    </w:rPr>
  </w:style>
  <w:style w:type="paragraph" w:customStyle="1" w:styleId="760">
    <w:name w:val="a0"/>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sz w:val="18"/>
      <w:szCs w:val="18"/>
    </w:rPr>
  </w:style>
  <w:style w:type="paragraph" w:customStyle="1" w:styleId="761">
    <w:name w:val="封面"/>
    <w:basedOn w:val="1"/>
    <w:qFormat/>
    <w:uiPriority w:val="0"/>
    <w:pPr>
      <w:jc w:val="right"/>
    </w:pPr>
    <w:rPr>
      <w:rFonts w:ascii="Arial" w:hAnsi="Arial"/>
      <w:szCs w:val="20"/>
    </w:rPr>
  </w:style>
  <w:style w:type="paragraph" w:customStyle="1" w:styleId="762">
    <w:name w:val="表格内文字"/>
    <w:basedOn w:val="38"/>
    <w:qFormat/>
    <w:uiPriority w:val="0"/>
    <w:pPr>
      <w:snapToGrid/>
      <w:spacing w:line="240" w:lineRule="auto"/>
    </w:pPr>
    <w:rPr>
      <w:color w:val="000000"/>
      <w:szCs w:val="22"/>
      <w:lang w:val="en-GB"/>
    </w:rPr>
  </w:style>
  <w:style w:type="paragraph" w:customStyle="1" w:styleId="763">
    <w:name w:val="NAP Bullet"/>
    <w:basedOn w:val="1"/>
    <w:qFormat/>
    <w:uiPriority w:val="0"/>
    <w:pPr>
      <w:adjustRightInd/>
      <w:spacing w:line="240" w:lineRule="atLeast"/>
      <w:ind w:left="720" w:hanging="360"/>
      <w:jc w:val="both"/>
      <w:textAlignment w:val="auto"/>
    </w:pPr>
    <w:rPr>
      <w:sz w:val="22"/>
      <w:szCs w:val="20"/>
    </w:rPr>
  </w:style>
  <w:style w:type="paragraph" w:customStyle="1" w:styleId="764">
    <w:name w:val="Table_Medium"/>
    <w:basedOn w:val="1"/>
    <w:qFormat/>
    <w:uiPriority w:val="0"/>
    <w:pPr>
      <w:widowControl/>
      <w:adjustRightInd/>
      <w:spacing w:before="40" w:after="40" w:line="460" w:lineRule="exact"/>
      <w:ind w:firstLine="200" w:firstLineChars="200"/>
      <w:textAlignment w:val="auto"/>
    </w:pPr>
    <w:rPr>
      <w:rFonts w:ascii="Futura Bk" w:hAnsi="Futura Bk"/>
      <w:sz w:val="18"/>
      <w:szCs w:val="20"/>
      <w:lang w:val="en-GB" w:eastAsia="en-US"/>
    </w:rPr>
  </w:style>
  <w:style w:type="paragraph" w:customStyle="1" w:styleId="765">
    <w:name w:val="报告正文"/>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766">
    <w:name w:val="1.1.1.1Heading3"/>
    <w:basedOn w:val="5"/>
    <w:qFormat/>
    <w:uiPriority w:val="0"/>
    <w:pPr>
      <w:tabs>
        <w:tab w:val="left" w:pos="2292"/>
      </w:tabs>
      <w:adjustRightInd/>
      <w:spacing w:before="100" w:beforeAutospacing="1" w:after="100" w:afterAutospacing="1" w:line="300" w:lineRule="auto"/>
      <w:ind w:left="2292" w:leftChars="236" w:right="-156" w:hanging="360" w:firstLineChars="200"/>
      <w:jc w:val="both"/>
      <w:textAlignment w:val="auto"/>
    </w:pPr>
    <w:rPr>
      <w:rFonts w:ascii="Arial" w:hAnsi="Arial" w:eastAsia="黑体" w:cs="Arial"/>
      <w:bCs w:val="0"/>
      <w:sz w:val="28"/>
      <w:szCs w:val="16"/>
      <w:lang w:bidi="he-IL"/>
    </w:rPr>
  </w:style>
  <w:style w:type="paragraph" w:customStyle="1" w:styleId="767">
    <w:name w:val="RFI Heading 2nd Level"/>
    <w:basedOn w:val="1"/>
    <w:qFormat/>
    <w:uiPriority w:val="0"/>
    <w:pPr>
      <w:widowControl/>
      <w:tabs>
        <w:tab w:val="left" w:pos="720"/>
      </w:tabs>
      <w:adjustRightInd/>
      <w:spacing w:line="460" w:lineRule="exact"/>
      <w:ind w:left="720" w:hanging="720" w:firstLineChars="200"/>
      <w:textAlignment w:val="auto"/>
    </w:pPr>
    <w:rPr>
      <w:rFonts w:ascii="Arial (W1)" w:hAnsi="Arial (W1)"/>
      <w:b/>
      <w:bCs/>
      <w:color w:val="0000FF"/>
      <w:sz w:val="28"/>
      <w:lang w:val="en-GB" w:eastAsia="en-US"/>
    </w:rPr>
  </w:style>
  <w:style w:type="paragraph" w:customStyle="1" w:styleId="768">
    <w:name w:val="表格首行"/>
    <w:basedOn w:val="1"/>
    <w:qFormat/>
    <w:uiPriority w:val="0"/>
    <w:pPr>
      <w:snapToGrid w:val="0"/>
      <w:spacing w:before="60" w:after="60" w:line="460" w:lineRule="exact"/>
      <w:ind w:firstLine="200" w:firstLineChars="200"/>
      <w:jc w:val="center"/>
      <w:textAlignment w:val="auto"/>
    </w:pPr>
    <w:rPr>
      <w:rFonts w:ascii="宋体" w:hAnsi="宋体"/>
      <w:color w:val="000000"/>
      <w:kern w:val="2"/>
    </w:rPr>
  </w:style>
  <w:style w:type="paragraph" w:customStyle="1" w:styleId="769">
    <w:name w:val="图"/>
    <w:basedOn w:val="1"/>
    <w:qFormat/>
    <w:uiPriority w:val="0"/>
    <w:pPr>
      <w:widowControl/>
      <w:snapToGrid w:val="0"/>
      <w:spacing w:afterLines="50" w:line="460" w:lineRule="exact"/>
      <w:ind w:firstLine="200" w:firstLineChars="200"/>
      <w:jc w:val="center"/>
      <w:textAlignment w:val="auto"/>
    </w:pPr>
    <w:rPr>
      <w:rFonts w:ascii="宋体" w:hAnsi="宋体"/>
      <w:bCs/>
      <w:kern w:val="2"/>
      <w:sz w:val="21"/>
    </w:rPr>
  </w:style>
  <w:style w:type="paragraph" w:customStyle="1" w:styleId="770">
    <w:name w:val="Style Body Text Indent 2 + 11 pt Line spacing:  1.5 lines"/>
    <w:basedOn w:val="42"/>
    <w:qFormat/>
    <w:uiPriority w:val="0"/>
    <w:pPr>
      <w:widowControl/>
      <w:tabs>
        <w:tab w:val="left" w:pos="900"/>
      </w:tabs>
      <w:snapToGrid/>
      <w:spacing w:line="360" w:lineRule="auto"/>
      <w:ind w:firstLine="0" w:firstLineChars="200"/>
    </w:pPr>
    <w:rPr>
      <w:rFonts w:hAnsi="宋体"/>
      <w:sz w:val="22"/>
      <w:lang w:val="en-GB"/>
    </w:rPr>
  </w:style>
  <w:style w:type="paragraph" w:customStyle="1" w:styleId="771">
    <w:name w:val="地址"/>
    <w:basedOn w:val="2"/>
    <w:qFormat/>
    <w:uiPriority w:val="0"/>
    <w:pPr>
      <w:keepLines/>
      <w:widowControl/>
      <w:overflowPunct w:val="0"/>
      <w:autoSpaceDE w:val="0"/>
      <w:autoSpaceDN w:val="0"/>
      <w:spacing w:after="0" w:line="360" w:lineRule="auto"/>
      <w:ind w:left="-1080" w:right="3960" w:firstLine="480" w:firstLineChars="200"/>
    </w:pPr>
  </w:style>
  <w:style w:type="paragraph" w:customStyle="1" w:styleId="772">
    <w:name w:val="报告表格"/>
    <w:qFormat/>
    <w:uiPriority w:val="0"/>
    <w:pPr>
      <w:spacing w:line="312" w:lineRule="auto"/>
      <w:jc w:val="center"/>
    </w:pPr>
    <w:rPr>
      <w:rFonts w:ascii="Times New Roman" w:hAnsi="Times New Roman" w:eastAsia="宋体" w:cs="Times New Roman"/>
      <w:kern w:val="2"/>
      <w:sz w:val="21"/>
      <w:szCs w:val="24"/>
      <w:lang w:val="en-US" w:eastAsia="zh-CN" w:bidi="ar-SA"/>
    </w:rPr>
  </w:style>
  <w:style w:type="paragraph" w:customStyle="1" w:styleId="773">
    <w:name w:val="Char Char Char Char Char Char1 Char"/>
    <w:basedOn w:val="1"/>
    <w:qFormat/>
    <w:uiPriority w:val="0"/>
    <w:pPr>
      <w:widowControl/>
      <w:adjustRightInd/>
      <w:spacing w:after="160" w:line="240" w:lineRule="exact"/>
      <w:textAlignment w:val="auto"/>
    </w:pPr>
    <w:rPr>
      <w:rFonts w:ascii="Verdana" w:hAnsi="Verdana"/>
      <w:sz w:val="21"/>
      <w:szCs w:val="20"/>
      <w:lang w:eastAsia="en-US"/>
    </w:rPr>
  </w:style>
  <w:style w:type="paragraph" w:customStyle="1" w:styleId="774">
    <w:name w:val="样式 宋体 小四 加粗 倾斜 行距: 1.5 倍行距"/>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b/>
      <w:bCs/>
      <w:i/>
      <w:iCs/>
      <w:kern w:val="2"/>
      <w:szCs w:val="20"/>
    </w:rPr>
  </w:style>
  <w:style w:type="paragraph" w:customStyle="1" w:styleId="775">
    <w:name w:val="操作步骤"/>
    <w:basedOn w:val="1"/>
    <w:qFormat/>
    <w:uiPriority w:val="0"/>
    <w:pPr>
      <w:tabs>
        <w:tab w:val="left" w:pos="425"/>
      </w:tabs>
      <w:autoSpaceDE w:val="0"/>
      <w:autoSpaceDN w:val="0"/>
      <w:snapToGrid w:val="0"/>
      <w:spacing w:line="40" w:lineRule="atLeast"/>
      <w:ind w:left="425" w:hanging="425"/>
      <w:jc w:val="both"/>
      <w:textAlignment w:val="bottom"/>
    </w:pPr>
    <w:rPr>
      <w:rFonts w:ascii="昆仑楷体" w:eastAsia="楷体_GB2312"/>
      <w:sz w:val="21"/>
      <w:szCs w:val="20"/>
    </w:rPr>
  </w:style>
  <w:style w:type="paragraph" w:customStyle="1" w:styleId="776">
    <w:name w:val="content"/>
    <w:basedOn w:val="1"/>
    <w:qFormat/>
    <w:uiPriority w:val="0"/>
    <w:pPr>
      <w:widowControl/>
      <w:adjustRightInd/>
      <w:spacing w:before="100" w:beforeAutospacing="1" w:after="100" w:afterAutospacing="1" w:line="280" w:lineRule="atLeast"/>
      <w:ind w:firstLine="375"/>
      <w:textAlignment w:val="auto"/>
    </w:pPr>
    <w:rPr>
      <w:rFonts w:ascii="宋体" w:hAnsi="宋体"/>
      <w:color w:val="000000"/>
      <w:sz w:val="18"/>
      <w:szCs w:val="20"/>
    </w:rPr>
  </w:style>
  <w:style w:type="paragraph" w:customStyle="1" w:styleId="777">
    <w:name w:val="封面文字"/>
    <w:qFormat/>
    <w:uiPriority w:val="0"/>
    <w:pPr>
      <w:spacing w:beforeLines="50" w:afterLines="50"/>
      <w:jc w:val="center"/>
    </w:pPr>
    <w:rPr>
      <w:rFonts w:ascii="Times New Roman" w:hAnsi="Times New Roman" w:eastAsia="宋体" w:cs="Times New Roman"/>
      <w:b/>
      <w:kern w:val="2"/>
      <w:sz w:val="52"/>
      <w:szCs w:val="52"/>
      <w:lang w:val="en-US" w:eastAsia="zh-CN" w:bidi="ar-SA"/>
    </w:rPr>
  </w:style>
  <w:style w:type="paragraph" w:customStyle="1" w:styleId="778">
    <w:name w:val="bt"/>
    <w:basedOn w:val="1"/>
    <w:next w:val="2"/>
    <w:qFormat/>
    <w:uiPriority w:val="0"/>
    <w:pPr>
      <w:overflowPunct w:val="0"/>
      <w:autoSpaceDE w:val="0"/>
      <w:autoSpaceDN w:val="0"/>
      <w:snapToGrid w:val="0"/>
      <w:spacing w:before="100" w:after="100" w:line="240" w:lineRule="atLeast"/>
      <w:ind w:left="2880" w:hanging="360"/>
      <w:jc w:val="both"/>
    </w:pPr>
    <w:rPr>
      <w:rFonts w:ascii="宋体"/>
      <w:sz w:val="20"/>
      <w:szCs w:val="20"/>
    </w:rPr>
  </w:style>
  <w:style w:type="paragraph" w:customStyle="1" w:styleId="779">
    <w:name w:val="p0"/>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780">
    <w:name w:val="标书正文"/>
    <w:basedOn w:val="1"/>
    <w:qFormat/>
    <w:uiPriority w:val="0"/>
    <w:pPr>
      <w:widowControl/>
      <w:adjustRightInd/>
      <w:spacing w:before="120" w:line="360" w:lineRule="auto"/>
      <w:ind w:firstLine="250" w:firstLineChars="250"/>
      <w:jc w:val="both"/>
      <w:textAlignment w:val="auto"/>
    </w:pPr>
    <w:rPr>
      <w:rFonts w:ascii="Book Antiqua" w:hAnsi="Book Antiqua"/>
      <w:sz w:val="21"/>
    </w:rPr>
  </w:style>
  <w:style w:type="paragraph" w:customStyle="1" w:styleId="781">
    <w:name w:val="标书正文:  0.74 厘米"/>
    <w:basedOn w:val="1"/>
    <w:qFormat/>
    <w:uiPriority w:val="0"/>
    <w:pPr>
      <w:adjustRightInd/>
      <w:snapToGrid w:val="0"/>
      <w:spacing w:line="360" w:lineRule="auto"/>
      <w:ind w:firstLine="420"/>
      <w:jc w:val="both"/>
      <w:textAlignment w:val="auto"/>
    </w:pPr>
    <w:rPr>
      <w:kern w:val="2"/>
      <w:szCs w:val="20"/>
    </w:rPr>
  </w:style>
  <w:style w:type="paragraph" w:customStyle="1" w:styleId="782">
    <w:name w:val="g2"/>
    <w:basedOn w:val="1"/>
    <w:qFormat/>
    <w:uiPriority w:val="0"/>
    <w:pPr>
      <w:widowControl/>
      <w:adjustRightInd/>
      <w:spacing w:before="100" w:beforeAutospacing="1" w:after="100" w:afterAutospacing="1" w:line="240" w:lineRule="auto"/>
      <w:textAlignment w:val="auto"/>
    </w:pPr>
    <w:rPr>
      <w:rFonts w:ascii="仿宋_GB2312" w:hAnsi="宋体" w:eastAsia="仿宋_GB2312" w:cs="仿宋_GB2312"/>
      <w:sz w:val="33"/>
      <w:szCs w:val="33"/>
    </w:rPr>
  </w:style>
  <w:style w:type="paragraph" w:customStyle="1" w:styleId="783">
    <w:name w:val="1.1.1Head2"/>
    <w:qFormat/>
    <w:uiPriority w:val="0"/>
    <w:pPr>
      <w:tabs>
        <w:tab w:val="left" w:pos="2880"/>
      </w:tabs>
      <w:spacing w:before="28" w:after="28" w:line="460" w:lineRule="exact"/>
      <w:ind w:left="2880" w:hanging="360" w:firstLineChars="200"/>
      <w:jc w:val="both"/>
      <w:outlineLvl w:val="2"/>
    </w:pPr>
    <w:rPr>
      <w:rFonts w:ascii="Arial" w:hAnsi="Arial" w:eastAsia="宋体" w:cs="Times New Roman"/>
      <w:b/>
      <w:lang w:val="en-US" w:eastAsia="en-US" w:bidi="ar-SA"/>
    </w:rPr>
  </w:style>
  <w:style w:type="paragraph" w:customStyle="1" w:styleId="784">
    <w:name w:val="CheckList"/>
    <w:basedOn w:val="1"/>
    <w:qFormat/>
    <w:uiPriority w:val="0"/>
    <w:pPr>
      <w:widowControl/>
      <w:adjustRightInd/>
      <w:spacing w:before="120" w:line="240" w:lineRule="auto"/>
      <w:ind w:left="720" w:hanging="360"/>
      <w:textAlignment w:val="auto"/>
    </w:pPr>
    <w:rPr>
      <w:b/>
      <w:szCs w:val="20"/>
      <w:lang w:eastAsia="en-US"/>
    </w:rPr>
  </w:style>
  <w:style w:type="paragraph" w:customStyle="1" w:styleId="785">
    <w:name w:val="样式 标题 7 + 小四 加粗"/>
    <w:basedOn w:val="9"/>
    <w:qFormat/>
    <w:uiPriority w:val="0"/>
    <w:pPr>
      <w:keepNext w:val="0"/>
      <w:keepLines w:val="0"/>
      <w:widowControl/>
      <w:overflowPunct w:val="0"/>
      <w:autoSpaceDE w:val="0"/>
      <w:autoSpaceDN w:val="0"/>
      <w:spacing w:after="60" w:line="460" w:lineRule="exact"/>
      <w:ind w:left="-360" w:firstLine="200" w:firstLineChars="200"/>
    </w:pPr>
    <w:rPr>
      <w:rFonts w:ascii="Arial" w:hAnsi="Arial"/>
      <w:szCs w:val="20"/>
    </w:rPr>
  </w:style>
  <w:style w:type="paragraph" w:customStyle="1" w:styleId="786">
    <w:name w:val="标4"/>
    <w:basedOn w:val="6"/>
    <w:qFormat/>
    <w:uiPriority w:val="0"/>
    <w:pPr>
      <w:tabs>
        <w:tab w:val="left" w:pos="1603"/>
      </w:tabs>
      <w:adjustRightInd/>
      <w:snapToGrid w:val="0"/>
      <w:spacing w:before="120" w:after="120" w:line="440" w:lineRule="exact"/>
      <w:ind w:left="1603" w:hanging="420" w:firstLineChars="200"/>
      <w:jc w:val="both"/>
      <w:textAlignment w:val="auto"/>
      <w:outlineLvl w:val="4"/>
    </w:pPr>
    <w:rPr>
      <w:rFonts w:ascii="宋体" w:hAnsi="宋体" w:eastAsia="宋体"/>
      <w:kern w:val="2"/>
      <w:sz w:val="24"/>
      <w:szCs w:val="24"/>
    </w:rPr>
  </w:style>
  <w:style w:type="paragraph" w:customStyle="1" w:styleId="787">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788">
    <w:name w:val="textbluesmall"/>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19"/>
      <w:szCs w:val="19"/>
    </w:rPr>
  </w:style>
  <w:style w:type="paragraph" w:customStyle="1" w:styleId="789">
    <w:name w:val="??????1"/>
    <w:basedOn w:val="609"/>
    <w:qFormat/>
    <w:uiPriority w:val="0"/>
    <w:pPr>
      <w:ind w:left="720"/>
      <w:jc w:val="left"/>
    </w:pPr>
    <w:rPr>
      <w:kern w:val="0"/>
      <w:sz w:val="22"/>
    </w:rPr>
  </w:style>
  <w:style w:type="paragraph" w:customStyle="1" w:styleId="790">
    <w:name w:val="样式1"/>
    <w:basedOn w:val="1"/>
    <w:qFormat/>
    <w:uiPriority w:val="0"/>
    <w:pPr>
      <w:tabs>
        <w:tab w:val="left" w:pos="709"/>
      </w:tabs>
      <w:spacing w:line="240" w:lineRule="auto"/>
      <w:ind w:left="709" w:hanging="709"/>
      <w:jc w:val="both"/>
    </w:pPr>
    <w:rPr>
      <w:rFonts w:ascii="宋体" w:hAnsi="宋体" w:cs="宋体"/>
      <w:sz w:val="21"/>
      <w:szCs w:val="21"/>
    </w:rPr>
  </w:style>
  <w:style w:type="paragraph" w:customStyle="1" w:styleId="791">
    <w:name w:val="样式 标题 2Heading 2 HiddenHeading 2 CCBSheading 2H2h2Heading ...1"/>
    <w:basedOn w:val="4"/>
    <w:qFormat/>
    <w:uiPriority w:val="0"/>
    <w:pPr>
      <w:adjustRightInd/>
      <w:spacing w:before="100" w:beforeAutospacing="1" w:after="100" w:afterAutospacing="1" w:line="300" w:lineRule="auto"/>
      <w:ind w:left="0" w:firstLine="200" w:firstLineChars="200"/>
      <w:jc w:val="both"/>
      <w:textAlignment w:val="auto"/>
    </w:pPr>
    <w:rPr>
      <w:rFonts w:ascii="宋体" w:hAnsi="宋体" w:cs="宋体"/>
      <w:b w:val="0"/>
      <w:bCs w:val="0"/>
      <w:szCs w:val="20"/>
    </w:rPr>
  </w:style>
  <w:style w:type="paragraph" w:customStyle="1" w:styleId="792">
    <w:name w:val="RFI Bullet 1st Level"/>
    <w:basedOn w:val="1"/>
    <w:qFormat/>
    <w:uiPriority w:val="0"/>
    <w:pPr>
      <w:widowControl/>
      <w:adjustRightInd/>
      <w:spacing w:before="60" w:after="60" w:line="460" w:lineRule="exact"/>
      <w:ind w:left="1440" w:hanging="360" w:firstLineChars="200"/>
      <w:jc w:val="both"/>
      <w:textAlignment w:val="auto"/>
    </w:pPr>
    <w:rPr>
      <w:rFonts w:ascii="Arial (W1)" w:hAnsi="Arial (W1)"/>
      <w:lang w:val="en-GB" w:eastAsia="en-US"/>
    </w:rPr>
  </w:style>
  <w:style w:type="paragraph" w:customStyle="1" w:styleId="793">
    <w:name w:val="Normal (Web)7"/>
    <w:basedOn w:val="1"/>
    <w:qFormat/>
    <w:uiPriority w:val="0"/>
    <w:pPr>
      <w:widowControl/>
      <w:adjustRightInd/>
      <w:spacing w:line="460" w:lineRule="exact"/>
      <w:ind w:firstLine="200" w:firstLineChars="200"/>
      <w:textAlignment w:val="auto"/>
    </w:pPr>
    <w:rPr>
      <w:rFonts w:ascii="宋体" w:hAnsi="宋体" w:cs="宋体"/>
    </w:rPr>
  </w:style>
  <w:style w:type="paragraph" w:customStyle="1" w:styleId="794">
    <w:name w:val="cr1"/>
    <w:basedOn w:val="3"/>
    <w:next w:val="724"/>
    <w:qFormat/>
    <w:uiPriority w:val="0"/>
    <w:pPr>
      <w:pageBreakBefore/>
      <w:tabs>
        <w:tab w:val="left" w:pos="780"/>
      </w:tabs>
      <w:adjustRightInd/>
      <w:snapToGrid w:val="0"/>
      <w:spacing w:line="240" w:lineRule="auto"/>
      <w:ind w:left="780" w:firstLine="200" w:firstLineChars="200"/>
      <w:jc w:val="center"/>
      <w:textAlignment w:val="auto"/>
    </w:pPr>
    <w:rPr>
      <w:rFonts w:ascii="黑体" w:hAnsi="黑体" w:eastAsia="黑体" w:cs="黑体"/>
    </w:rPr>
  </w:style>
  <w:style w:type="paragraph" w:customStyle="1" w:styleId="795">
    <w:name w:val="4"/>
    <w:basedOn w:val="1"/>
    <w:next w:val="2"/>
    <w:qFormat/>
    <w:uiPriority w:val="0"/>
    <w:pPr>
      <w:adjustRightInd/>
      <w:spacing w:line="360" w:lineRule="auto"/>
      <w:ind w:firstLine="200" w:firstLineChars="200"/>
      <w:jc w:val="both"/>
      <w:textAlignment w:val="auto"/>
    </w:pPr>
    <w:rPr>
      <w:kern w:val="2"/>
    </w:rPr>
  </w:style>
  <w:style w:type="paragraph" w:customStyle="1" w:styleId="796">
    <w:name w:val="普通正文"/>
    <w:basedOn w:val="1"/>
    <w:qFormat/>
    <w:uiPriority w:val="0"/>
    <w:pPr>
      <w:spacing w:before="120" w:after="120" w:line="360" w:lineRule="auto"/>
      <w:ind w:firstLine="480"/>
    </w:pPr>
    <w:rPr>
      <w:rFonts w:ascii="Arial" w:hAnsi="Arial"/>
      <w:szCs w:val="20"/>
    </w:rPr>
  </w:style>
  <w:style w:type="paragraph" w:customStyle="1" w:styleId="797">
    <w:name w:val="font6"/>
    <w:basedOn w:val="1"/>
    <w:qFormat/>
    <w:uiPriority w:val="0"/>
    <w:pPr>
      <w:widowControl/>
      <w:adjustRightInd/>
      <w:spacing w:before="100" w:beforeAutospacing="1" w:afterAutospacing="1" w:line="240" w:lineRule="auto"/>
      <w:textAlignment w:val="auto"/>
    </w:pPr>
    <w:rPr>
      <w:rFonts w:ascii="宋体" w:hAnsi="宋体" w:cs="Arial Unicode MS"/>
      <w:b/>
      <w:bCs/>
      <w:lang w:eastAsia="en-US"/>
    </w:rPr>
  </w:style>
  <w:style w:type="paragraph" w:customStyle="1" w:styleId="798">
    <w:name w:val="标题 5 我的标题"/>
    <w:basedOn w:val="7"/>
    <w:qFormat/>
    <w:uiPriority w:val="0"/>
    <w:pPr>
      <w:widowControl/>
      <w:tabs>
        <w:tab w:val="left" w:pos="1008"/>
      </w:tabs>
      <w:adjustRightInd/>
      <w:spacing w:before="100" w:beforeLines="50" w:after="0" w:afterLines="50" w:line="480" w:lineRule="auto"/>
      <w:ind w:left="284"/>
      <w:textAlignment w:val="auto"/>
    </w:pPr>
    <w:rPr>
      <w:rFonts w:ascii="Arial Unicode MS" w:hAnsi="Arial Unicode MS" w:cs="宋体"/>
      <w:sz w:val="24"/>
    </w:rPr>
  </w:style>
  <w:style w:type="paragraph" w:customStyle="1" w:styleId="799">
    <w:name w:val="Char Char Char Char Char"/>
    <w:basedOn w:val="1"/>
    <w:qFormat/>
    <w:uiPriority w:val="0"/>
    <w:pPr>
      <w:tabs>
        <w:tab w:val="left" w:pos="425"/>
      </w:tabs>
      <w:adjustRightInd/>
      <w:spacing w:line="240" w:lineRule="auto"/>
      <w:ind w:left="425" w:hanging="425"/>
      <w:jc w:val="both"/>
      <w:textAlignment w:val="auto"/>
    </w:pPr>
    <w:rPr>
      <w:rFonts w:ascii="Tahoma" w:hAnsi="Tahoma"/>
      <w:kern w:val="2"/>
      <w:szCs w:val="20"/>
    </w:rPr>
  </w:style>
  <w:style w:type="paragraph" w:customStyle="1" w:styleId="800">
    <w:name w:val="默认段落字体 Para Char Char Char Char Char Char Char Char Char1 Char Char Char Char"/>
    <w:basedOn w:val="1"/>
    <w:qFormat/>
    <w:uiPriority w:val="0"/>
    <w:pPr>
      <w:adjustRightInd/>
      <w:spacing w:line="240" w:lineRule="auto"/>
      <w:jc w:val="both"/>
      <w:textAlignment w:val="auto"/>
    </w:pPr>
    <w:rPr>
      <w:rFonts w:ascii="Tahoma" w:hAnsi="Tahoma"/>
      <w:kern w:val="2"/>
      <w:szCs w:val="20"/>
    </w:rPr>
  </w:style>
  <w:style w:type="paragraph" w:customStyle="1" w:styleId="80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460" w:lineRule="exact"/>
      <w:ind w:firstLine="200" w:firstLineChars="200"/>
      <w:textAlignment w:val="auto"/>
    </w:pPr>
    <w:rPr>
      <w:rFonts w:hAnsi="宋体"/>
      <w:sz w:val="20"/>
      <w:szCs w:val="20"/>
    </w:rPr>
  </w:style>
  <w:style w:type="paragraph" w:customStyle="1" w:styleId="802">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803">
    <w:name w:val="CSS1级正文 Char"/>
    <w:basedOn w:val="2"/>
    <w:qFormat/>
    <w:uiPriority w:val="0"/>
    <w:pPr>
      <w:snapToGrid w:val="0"/>
      <w:spacing w:after="0" w:line="360" w:lineRule="auto"/>
      <w:ind w:firstLine="480"/>
      <w:jc w:val="both"/>
      <w:textAlignment w:val="auto"/>
    </w:pPr>
    <w:rPr>
      <w:kern w:val="2"/>
      <w:sz w:val="24"/>
    </w:rPr>
  </w:style>
  <w:style w:type="paragraph" w:customStyle="1" w:styleId="804">
    <w:name w:val="样式 正文缩进正文（首行缩进两字）表正文正文非缩进特点标题4段1 + 首行缩进:  2 字符"/>
    <w:basedOn w:val="19"/>
    <w:qFormat/>
    <w:uiPriority w:val="0"/>
    <w:pPr>
      <w:ind w:firstLine="480" w:firstLineChars="200"/>
    </w:pPr>
  </w:style>
  <w:style w:type="paragraph" w:customStyle="1" w:styleId="805">
    <w:name w:val="普通 (Web)1"/>
    <w:basedOn w:val="1"/>
    <w:qFormat/>
    <w:uiPriority w:val="0"/>
    <w:pPr>
      <w:widowControl/>
      <w:adjustRightInd/>
      <w:spacing w:before="100" w:beforeAutospacing="1" w:after="100" w:afterAutospacing="1" w:line="460" w:lineRule="exact"/>
      <w:ind w:firstLine="200" w:firstLineChars="200"/>
      <w:textAlignment w:val="auto"/>
    </w:pPr>
    <w:rPr>
      <w:rFonts w:ascii="宋体" w:hAnsi="宋体"/>
    </w:rPr>
  </w:style>
  <w:style w:type="paragraph" w:customStyle="1" w:styleId="806">
    <w:name w:val="Char Char 字元 字元 字元 Char Char Char Char"/>
    <w:basedOn w:val="1"/>
    <w:qFormat/>
    <w:uiPriority w:val="0"/>
    <w:pPr>
      <w:spacing w:line="360" w:lineRule="auto"/>
      <w:jc w:val="both"/>
      <w:textAlignment w:val="auto"/>
    </w:pPr>
    <w:rPr>
      <w:szCs w:val="20"/>
    </w:rPr>
  </w:style>
  <w:style w:type="paragraph" w:customStyle="1" w:styleId="807">
    <w:name w:val="正文22"/>
    <w:basedOn w:val="1"/>
    <w:qFormat/>
    <w:uiPriority w:val="0"/>
    <w:pPr>
      <w:tabs>
        <w:tab w:val="left" w:pos="0"/>
      </w:tabs>
      <w:topLinePunct/>
      <w:autoSpaceDE w:val="0"/>
      <w:autoSpaceDN w:val="0"/>
      <w:spacing w:before="100" w:after="100" w:line="317" w:lineRule="atLeast"/>
      <w:ind w:right="62" w:firstLine="505" w:firstLineChars="200"/>
      <w:jc w:val="both"/>
    </w:pPr>
    <w:rPr>
      <w:rFonts w:ascii="宋体"/>
      <w:color w:val="000000"/>
      <w:szCs w:val="20"/>
    </w:rPr>
  </w:style>
  <w:style w:type="paragraph" w:customStyle="1" w:styleId="808">
    <w:name w:val="内文1-1"/>
    <w:basedOn w:val="1"/>
    <w:qFormat/>
    <w:uiPriority w:val="0"/>
    <w:pPr>
      <w:tabs>
        <w:tab w:val="left" w:pos="420"/>
        <w:tab w:val="left" w:pos="1546"/>
        <w:tab w:val="left" w:pos="1846"/>
      </w:tabs>
      <w:adjustRightInd/>
      <w:snapToGrid w:val="0"/>
      <w:spacing w:line="300" w:lineRule="auto"/>
      <w:ind w:left="1846" w:hanging="420" w:firstLineChars="200"/>
      <w:jc w:val="both"/>
      <w:textAlignment w:val="auto"/>
    </w:pPr>
    <w:rPr>
      <w:kern w:val="2"/>
      <w:sz w:val="20"/>
      <w:szCs w:val="20"/>
    </w:rPr>
  </w:style>
  <w:style w:type="paragraph" w:customStyle="1" w:styleId="809">
    <w:name w:val="标2"/>
    <w:basedOn w:val="4"/>
    <w:qFormat/>
    <w:uiPriority w:val="0"/>
    <w:pPr>
      <w:tabs>
        <w:tab w:val="left" w:pos="1740"/>
      </w:tabs>
      <w:snapToGrid w:val="0"/>
      <w:spacing w:before="80" w:after="80" w:line="440" w:lineRule="exact"/>
      <w:ind w:left="0" w:firstLine="200" w:firstLineChars="200"/>
      <w:jc w:val="both"/>
      <w:textAlignment w:val="auto"/>
      <w:outlineLvl w:val="3"/>
    </w:pPr>
    <w:rPr>
      <w:rFonts w:ascii="宋体" w:hAnsi="宋体" w:cs="Arial"/>
      <w:bCs w:val="0"/>
      <w:kern w:val="2"/>
      <w:szCs w:val="24"/>
    </w:rPr>
  </w:style>
  <w:style w:type="paragraph" w:customStyle="1" w:styleId="810">
    <w:name w:val="a14"/>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11">
    <w:name w:val="Style Left:  0.81&quot; First line:  0&quot; Line spacing:  1.5 lines Char"/>
    <w:basedOn w:val="1"/>
    <w:qFormat/>
    <w:uiPriority w:val="0"/>
    <w:pPr>
      <w:widowControl/>
      <w:adjustRightInd/>
      <w:spacing w:line="360" w:lineRule="auto"/>
      <w:ind w:left="1152" w:firstLine="200" w:firstLineChars="200"/>
      <w:jc w:val="both"/>
      <w:textAlignment w:val="auto"/>
    </w:pPr>
    <w:rPr>
      <w:szCs w:val="20"/>
      <w:lang w:eastAsia="en-US"/>
    </w:rPr>
  </w:style>
  <w:style w:type="paragraph" w:customStyle="1" w:styleId="812">
    <w:name w:val="方案标题2"/>
    <w:basedOn w:val="69"/>
    <w:qFormat/>
    <w:uiPriority w:val="0"/>
    <w:pPr>
      <w:tabs>
        <w:tab w:val="left" w:pos="420"/>
      </w:tabs>
      <w:spacing w:before="0" w:after="0" w:line="360" w:lineRule="auto"/>
      <w:ind w:left="420" w:hanging="420" w:firstLineChars="200"/>
      <w:jc w:val="left"/>
      <w:outlineLvl w:val="1"/>
    </w:pPr>
    <w:rPr>
      <w:rFonts w:ascii="Arial" w:hAnsi="Arial" w:eastAsia="黑体" w:cs="Arial"/>
      <w:kern w:val="2"/>
      <w:sz w:val="24"/>
      <w:szCs w:val="24"/>
    </w:rPr>
  </w:style>
  <w:style w:type="paragraph" w:customStyle="1" w:styleId="813">
    <w:name w:val="正文文字缩进项目"/>
    <w:basedOn w:val="29"/>
    <w:qFormat/>
    <w:uiPriority w:val="0"/>
    <w:pPr>
      <w:tabs>
        <w:tab w:val="left" w:pos="900"/>
      </w:tabs>
      <w:adjustRightInd/>
      <w:spacing w:after="0" w:line="240" w:lineRule="auto"/>
      <w:ind w:left="900" w:leftChars="0" w:hanging="420"/>
      <w:jc w:val="both"/>
      <w:textAlignment w:val="auto"/>
    </w:pPr>
    <w:rPr>
      <w:rFonts w:ascii="Tahoma" w:hAnsi="Tahoma"/>
      <w:kern w:val="2"/>
      <w:sz w:val="22"/>
      <w:szCs w:val="20"/>
    </w:rPr>
  </w:style>
  <w:style w:type="paragraph" w:customStyle="1" w:styleId="814">
    <w:name w:val="默认段落字体 Para Char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15">
    <w:name w:val="000-BodyItem"/>
    <w:basedOn w:val="491"/>
    <w:next w:val="491"/>
    <w:qFormat/>
    <w:uiPriority w:val="0"/>
    <w:pPr>
      <w:tabs>
        <w:tab w:val="left" w:pos="720"/>
      </w:tabs>
      <w:ind w:left="720" w:hanging="360"/>
    </w:pPr>
  </w:style>
  <w:style w:type="paragraph" w:customStyle="1" w:styleId="816">
    <w:name w:val="RFI Heading 1st Level"/>
    <w:basedOn w:val="1"/>
    <w:qFormat/>
    <w:uiPriority w:val="0"/>
    <w:pPr>
      <w:widowControl/>
      <w:adjustRightInd/>
      <w:spacing w:before="120" w:after="240" w:line="460" w:lineRule="exact"/>
      <w:ind w:firstLine="200" w:firstLineChars="200"/>
      <w:textAlignment w:val="auto"/>
    </w:pPr>
    <w:rPr>
      <w:rFonts w:ascii="Arial (W1)" w:hAnsi="Arial (W1)"/>
      <w:b/>
      <w:bCs/>
      <w:color w:val="0000FF"/>
      <w:sz w:val="32"/>
      <w:lang w:val="en-GB"/>
    </w:rPr>
  </w:style>
  <w:style w:type="paragraph" w:customStyle="1" w:styleId="817">
    <w:name w:val="表头样式"/>
    <w:basedOn w:val="1"/>
    <w:qFormat/>
    <w:uiPriority w:val="0"/>
    <w:pPr>
      <w:autoSpaceDE w:val="0"/>
      <w:autoSpaceDN w:val="0"/>
      <w:spacing w:line="360" w:lineRule="auto"/>
      <w:textAlignment w:val="auto"/>
    </w:pPr>
    <w:rPr>
      <w:b/>
      <w:sz w:val="21"/>
      <w:szCs w:val="20"/>
    </w:rPr>
  </w:style>
  <w:style w:type="paragraph" w:customStyle="1" w:styleId="818">
    <w:name w:val="设计思想"/>
    <w:basedOn w:val="19"/>
    <w:qFormat/>
    <w:uiPriority w:val="0"/>
    <w:pPr>
      <w:widowControl/>
      <w:spacing w:afterLines="50" w:line="400" w:lineRule="exact"/>
      <w:ind w:firstLine="0" w:firstLineChars="200"/>
    </w:pPr>
    <w:rPr>
      <w:rFonts w:ascii="宋体" w:hAnsi="宋体"/>
      <w:bCs/>
      <w:kern w:val="2"/>
    </w:rPr>
  </w:style>
  <w:style w:type="paragraph" w:customStyle="1" w:styleId="819">
    <w:name w:val="Content Bullet"/>
    <w:basedOn w:val="1"/>
    <w:qFormat/>
    <w:uiPriority w:val="0"/>
    <w:pPr>
      <w:widowControl/>
      <w:tabs>
        <w:tab w:val="left" w:pos="420"/>
        <w:tab w:val="left" w:pos="696"/>
        <w:tab w:val="left" w:pos="3060"/>
        <w:tab w:val="left" w:pos="3600"/>
      </w:tabs>
      <w:adjustRightInd/>
      <w:spacing w:after="120" w:line="460" w:lineRule="exact"/>
      <w:ind w:left="720" w:hanging="720" w:firstLineChars="200"/>
      <w:textAlignment w:val="auto"/>
    </w:pPr>
    <w:rPr>
      <w:rFonts w:ascii="Book Antiqua" w:hAnsi="Book Antiqua"/>
      <w:sz w:val="22"/>
      <w:szCs w:val="20"/>
      <w:lang w:val="en-GB" w:eastAsia="en-US"/>
    </w:rPr>
  </w:style>
  <w:style w:type="paragraph" w:customStyle="1" w:styleId="820">
    <w:name w:val="bt3"/>
    <w:basedOn w:val="1"/>
    <w:qFormat/>
    <w:uiPriority w:val="0"/>
    <w:pPr>
      <w:widowControl/>
      <w:tabs>
        <w:tab w:val="left" w:pos="1680"/>
      </w:tabs>
      <w:adjustRightInd/>
      <w:spacing w:before="240" w:after="240" w:line="360" w:lineRule="auto"/>
      <w:ind w:left="1680" w:hanging="420" w:firstLineChars="200"/>
      <w:textAlignment w:val="auto"/>
    </w:pPr>
    <w:rPr>
      <w:rFonts w:ascii="宋体" w:hAnsi="宋体"/>
      <w:color w:val="000000"/>
    </w:rPr>
  </w:style>
  <w:style w:type="paragraph" w:customStyle="1" w:styleId="821">
    <w:name w:val="xl23"/>
    <w:basedOn w:val="1"/>
    <w:qFormat/>
    <w:uiPriority w:val="0"/>
    <w:pPr>
      <w:widowControl/>
      <w:adjustRightInd/>
      <w:spacing w:before="100" w:beforeAutospacing="1" w:after="100" w:afterAutospacing="1" w:line="360" w:lineRule="auto"/>
      <w:jc w:val="both"/>
      <w:textAlignment w:val="top"/>
    </w:pPr>
    <w:rPr>
      <w:szCs w:val="20"/>
    </w:rPr>
  </w:style>
  <w:style w:type="paragraph" w:customStyle="1" w:styleId="822">
    <w:name w:val="项目 3"/>
    <w:basedOn w:val="1"/>
    <w:next w:val="460"/>
    <w:qFormat/>
    <w:uiPriority w:val="0"/>
    <w:pPr>
      <w:widowControl/>
      <w:spacing w:line="320" w:lineRule="atLeast"/>
      <w:ind w:left="822"/>
      <w:jc w:val="both"/>
    </w:pPr>
    <w:rPr>
      <w:sz w:val="21"/>
      <w:szCs w:val="20"/>
    </w:rPr>
  </w:style>
  <w:style w:type="paragraph" w:customStyle="1" w:styleId="823">
    <w:name w:val="textblue"/>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s="宋体"/>
      <w:b/>
      <w:bCs/>
      <w:color w:val="00287A"/>
      <w:sz w:val="26"/>
      <w:szCs w:val="26"/>
    </w:rPr>
  </w:style>
  <w:style w:type="paragraph" w:customStyle="1" w:styleId="824">
    <w:name w:val="内文4.2.1"/>
    <w:basedOn w:val="1"/>
    <w:qFormat/>
    <w:uiPriority w:val="0"/>
    <w:pPr>
      <w:tabs>
        <w:tab w:val="left" w:pos="425"/>
      </w:tabs>
      <w:autoSpaceDE w:val="0"/>
      <w:autoSpaceDN w:val="0"/>
      <w:snapToGrid w:val="0"/>
      <w:spacing w:line="300" w:lineRule="auto"/>
      <w:ind w:left="425" w:hanging="425" w:firstLineChars="200"/>
      <w:jc w:val="both"/>
      <w:textAlignment w:val="auto"/>
    </w:pPr>
    <w:rPr>
      <w:rFonts w:cs="宋体"/>
      <w:kern w:val="2"/>
      <w:sz w:val="21"/>
      <w:szCs w:val="21"/>
      <w:lang w:val="zh-CN"/>
    </w:rPr>
  </w:style>
  <w:style w:type="paragraph" w:customStyle="1" w:styleId="825">
    <w:name w:val="列表接续 41"/>
    <w:basedOn w:val="1"/>
    <w:qFormat/>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826">
    <w:name w:val="样式 标题 1章标题Heading 0Section HeadPIM 1H1h11st levell11H1..."/>
    <w:basedOn w:val="3"/>
    <w:qFormat/>
    <w:uiPriority w:val="0"/>
    <w:pPr>
      <w:pageBreakBefore/>
      <w:tabs>
        <w:tab w:val="left" w:pos="432"/>
      </w:tabs>
      <w:autoSpaceDE w:val="0"/>
      <w:autoSpaceDN w:val="0"/>
      <w:snapToGrid w:val="0"/>
      <w:spacing w:before="0" w:after="0"/>
      <w:ind w:left="0" w:firstLine="0"/>
      <w:jc w:val="both"/>
      <w:textAlignment w:val="bottom"/>
    </w:pPr>
    <w:rPr>
      <w:rFonts w:ascii="宋体" w:hAnsi="宋体" w:eastAsia="黑体"/>
      <w:bCs w:val="0"/>
      <w:sz w:val="36"/>
      <w:szCs w:val="20"/>
    </w:rPr>
  </w:style>
  <w:style w:type="paragraph" w:customStyle="1" w:styleId="82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28">
    <w:name w:val="样式 样式 首行缩进:  2 字符 + 首行缩进:  2 字符"/>
    <w:basedOn w:val="1"/>
    <w:qFormat/>
    <w:uiPriority w:val="0"/>
    <w:pPr>
      <w:adjustRightInd/>
      <w:spacing w:line="360" w:lineRule="auto"/>
      <w:ind w:firstLine="480" w:firstLineChars="200"/>
      <w:jc w:val="both"/>
      <w:textAlignment w:val="auto"/>
    </w:pPr>
    <w:rPr>
      <w:kern w:val="2"/>
      <w:szCs w:val="20"/>
    </w:rPr>
  </w:style>
  <w:style w:type="paragraph" w:customStyle="1" w:styleId="829">
    <w:name w:val="条目3"/>
    <w:basedOn w:val="38"/>
    <w:qFormat/>
    <w:uiPriority w:val="0"/>
    <w:pPr>
      <w:tabs>
        <w:tab w:val="left" w:pos="2940"/>
      </w:tabs>
      <w:adjustRightInd/>
      <w:snapToGrid/>
      <w:ind w:left="2940" w:hanging="420" w:firstLineChars="200"/>
    </w:pPr>
    <w:rPr>
      <w:rFonts w:cs="楷体_GB2312"/>
      <w:color w:val="000000"/>
      <w:sz w:val="24"/>
      <w:szCs w:val="21"/>
    </w:rPr>
  </w:style>
  <w:style w:type="paragraph" w:customStyle="1" w:styleId="830">
    <w:name w:val="IN Feature"/>
    <w:next w:val="601"/>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831">
    <w:name w:val="样式 宋体 小四 行距: 1.5 倍行距2"/>
    <w:basedOn w:val="1"/>
    <w:qFormat/>
    <w:uiPriority w:val="0"/>
    <w:pPr>
      <w:adjustRightInd/>
      <w:spacing w:before="100" w:beforeAutospacing="1" w:after="100" w:afterAutospacing="1" w:line="300" w:lineRule="auto"/>
      <w:ind w:firstLine="200" w:firstLineChars="200"/>
      <w:jc w:val="both"/>
      <w:textAlignment w:val="auto"/>
    </w:pPr>
    <w:rPr>
      <w:rFonts w:ascii="宋体" w:hAnsi="宋体" w:cs="宋体"/>
      <w:szCs w:val="20"/>
    </w:rPr>
  </w:style>
  <w:style w:type="paragraph" w:customStyle="1" w:styleId="832">
    <w:name w:val="样式 样式 标题 4 + 段前: 5 磅 段后: 5 磅 行距: 单倍行距 + 五号"/>
    <w:basedOn w:val="476"/>
    <w:qFormat/>
    <w:uiPriority w:val="0"/>
    <w:rPr>
      <w:sz w:val="21"/>
      <w:szCs w:val="21"/>
    </w:rPr>
  </w:style>
  <w:style w:type="paragraph" w:customStyle="1" w:styleId="833">
    <w:name w:val="样式 标题 3h3H3sect1.2.3 + 五号 段前: 6 磅 段后: 6 磅 行距: 单倍行距"/>
    <w:basedOn w:val="5"/>
    <w:qFormat/>
    <w:uiPriority w:val="0"/>
    <w:pPr>
      <w:spacing w:before="120" w:after="120" w:line="240" w:lineRule="auto"/>
    </w:pPr>
    <w:rPr>
      <w:sz w:val="21"/>
      <w:szCs w:val="21"/>
    </w:rPr>
  </w:style>
  <w:style w:type="paragraph" w:customStyle="1" w:styleId="834">
    <w:name w:val="样式 宋体 小四1 Char"/>
    <w:basedOn w:val="1"/>
    <w:qFormat/>
    <w:uiPriority w:val="0"/>
    <w:pPr>
      <w:framePr w:hSpace="180" w:wrap="around" w:vAnchor="text" w:hAnchor="margin" w:y="222"/>
      <w:adjustRightInd/>
      <w:spacing w:before="100" w:beforeAutospacing="1" w:after="100" w:afterAutospacing="1" w:line="300" w:lineRule="auto"/>
      <w:ind w:firstLine="200" w:firstLineChars="200"/>
      <w:jc w:val="both"/>
      <w:textAlignment w:val="auto"/>
    </w:pPr>
    <w:rPr>
      <w:rFonts w:ascii="宋体" w:hAnsi="宋体"/>
      <w:kern w:val="2"/>
      <w:sz w:val="21"/>
      <w:szCs w:val="21"/>
    </w:rPr>
  </w:style>
  <w:style w:type="paragraph" w:customStyle="1" w:styleId="835">
    <w:name w:val="级别2"/>
    <w:basedOn w:val="1"/>
    <w:qFormat/>
    <w:uiPriority w:val="0"/>
    <w:pPr>
      <w:widowControl/>
      <w:adjustRightInd/>
      <w:spacing w:before="200" w:after="200" w:line="360" w:lineRule="auto"/>
      <w:ind w:firstLine="200" w:firstLineChars="200"/>
      <w:textAlignment w:val="auto"/>
      <w:outlineLvl w:val="1"/>
    </w:pPr>
    <w:rPr>
      <w:b/>
      <w:sz w:val="30"/>
      <w:szCs w:val="20"/>
    </w:rPr>
  </w:style>
  <w:style w:type="paragraph" w:customStyle="1" w:styleId="836">
    <w:name w:val="标5"/>
    <w:basedOn w:val="7"/>
    <w:qFormat/>
    <w:uiPriority w:val="0"/>
    <w:pPr>
      <w:adjustRightInd/>
      <w:snapToGrid w:val="0"/>
      <w:spacing w:before="120" w:after="120" w:line="300" w:lineRule="auto"/>
      <w:ind w:left="406" w:leftChars="203" w:firstLine="200" w:firstLineChars="200"/>
      <w:jc w:val="both"/>
      <w:textAlignment w:val="auto"/>
    </w:pPr>
    <w:rPr>
      <w:rFonts w:ascii="黑体" w:hAnsi="Arial" w:eastAsia="黑体"/>
      <w:bCs w:val="0"/>
      <w:kern w:val="2"/>
      <w:sz w:val="21"/>
      <w:szCs w:val="21"/>
    </w:rPr>
  </w:style>
  <w:style w:type="paragraph" w:customStyle="1" w:styleId="837">
    <w:name w:val="1.1 Header2"/>
    <w:basedOn w:val="1"/>
    <w:qFormat/>
    <w:uiPriority w:val="0"/>
    <w:pPr>
      <w:widowControl/>
      <w:adjustRightInd/>
      <w:spacing w:line="460" w:lineRule="exact"/>
      <w:ind w:firstLine="200" w:firstLineChars="200"/>
      <w:textAlignment w:val="auto"/>
    </w:pPr>
    <w:rPr>
      <w:rFonts w:ascii="宋体" w:hAnsi="宋体"/>
      <w:color w:val="000000"/>
      <w:szCs w:val="21"/>
    </w:rPr>
  </w:style>
  <w:style w:type="paragraph" w:customStyle="1" w:styleId="838">
    <w:name w:val="附录1"/>
    <w:basedOn w:val="1"/>
    <w:next w:val="1"/>
    <w:qFormat/>
    <w:uiPriority w:val="0"/>
    <w:pPr>
      <w:tabs>
        <w:tab w:val="left" w:pos="1304"/>
      </w:tabs>
      <w:adjustRightInd/>
      <w:spacing w:line="240" w:lineRule="auto"/>
      <w:ind w:left="425" w:hanging="425"/>
      <w:jc w:val="both"/>
      <w:textAlignment w:val="auto"/>
      <w:outlineLvl w:val="0"/>
    </w:pPr>
    <w:rPr>
      <w:rFonts w:ascii="黑体" w:hAnsi="黑体" w:eastAsia="黑体"/>
      <w:b/>
      <w:kern w:val="2"/>
      <w:sz w:val="44"/>
      <w:szCs w:val="20"/>
    </w:rPr>
  </w:style>
  <w:style w:type="paragraph" w:customStyle="1" w:styleId="839">
    <w:name w:val="table body"/>
    <w:basedOn w:val="1"/>
    <w:qFormat/>
    <w:uiPriority w:val="0"/>
    <w:pPr>
      <w:widowControl/>
      <w:adjustRightInd/>
      <w:spacing w:before="40" w:line="240" w:lineRule="auto"/>
      <w:textAlignment w:val="auto"/>
    </w:pPr>
    <w:rPr>
      <w:rFonts w:ascii="Arial" w:hAnsi="Arial"/>
      <w:sz w:val="20"/>
      <w:szCs w:val="20"/>
      <w:lang w:eastAsia="en-US"/>
    </w:rPr>
  </w:style>
  <w:style w:type="paragraph" w:customStyle="1" w:styleId="840">
    <w:name w:val="标－1"/>
    <w:basedOn w:val="3"/>
    <w:qFormat/>
    <w:uiPriority w:val="0"/>
    <w:pPr>
      <w:tabs>
        <w:tab w:val="left" w:pos="720"/>
      </w:tabs>
      <w:snapToGrid w:val="0"/>
      <w:spacing w:before="120" w:after="120" w:line="300" w:lineRule="auto"/>
      <w:ind w:left="1164" w:firstLine="3" w:firstLineChars="200"/>
      <w:jc w:val="both"/>
      <w:textAlignment w:val="auto"/>
    </w:pPr>
    <w:rPr>
      <w:rFonts w:eastAsia="黑体"/>
      <w:bCs w:val="0"/>
      <w:iCs/>
      <w:sz w:val="32"/>
      <w:szCs w:val="20"/>
    </w:rPr>
  </w:style>
  <w:style w:type="paragraph" w:customStyle="1" w:styleId="841">
    <w:name w:val="标题 2 我的标题"/>
    <w:basedOn w:val="4"/>
    <w:qFormat/>
    <w:uiPriority w:val="0"/>
    <w:pPr>
      <w:adjustRightInd/>
      <w:spacing w:before="280" w:after="280" w:line="480" w:lineRule="auto"/>
      <w:ind w:left="284"/>
      <w:textAlignment w:val="auto"/>
    </w:pPr>
    <w:rPr>
      <w:rFonts w:eastAsia="黑体" w:cs="宋体"/>
      <w:kern w:val="2"/>
      <w:sz w:val="36"/>
      <w:szCs w:val="20"/>
    </w:rPr>
  </w:style>
  <w:style w:type="paragraph" w:customStyle="1" w:styleId="842">
    <w:name w:val="首行缩进 1"/>
    <w:basedOn w:val="1"/>
    <w:qFormat/>
    <w:uiPriority w:val="0"/>
    <w:pPr>
      <w:adjustRightInd/>
      <w:spacing w:after="120" w:line="360" w:lineRule="auto"/>
      <w:ind w:firstLine="200" w:firstLineChars="200"/>
      <w:jc w:val="both"/>
      <w:textAlignment w:val="auto"/>
    </w:pPr>
    <w:rPr>
      <w:kern w:val="2"/>
      <w:szCs w:val="20"/>
    </w:rPr>
  </w:style>
  <w:style w:type="paragraph" w:customStyle="1" w:styleId="843">
    <w:name w:val="内文2-3"/>
    <w:basedOn w:val="1"/>
    <w:qFormat/>
    <w:uiPriority w:val="0"/>
    <w:pPr>
      <w:numPr>
        <w:ilvl w:val="0"/>
        <w:numId w:val="12"/>
      </w:numPr>
      <w:tabs>
        <w:tab w:val="left" w:pos="1950"/>
        <w:tab w:val="left" w:pos="2086"/>
      </w:tabs>
      <w:adjustRightInd/>
      <w:spacing w:line="300" w:lineRule="auto"/>
      <w:ind w:left="2086" w:firstLine="200" w:firstLineChars="200"/>
      <w:jc w:val="both"/>
      <w:textAlignment w:val="auto"/>
    </w:pPr>
    <w:rPr>
      <w:bCs/>
      <w:kern w:val="2"/>
      <w:sz w:val="21"/>
      <w:szCs w:val="20"/>
    </w:rPr>
  </w:style>
  <w:style w:type="paragraph" w:customStyle="1" w:styleId="844">
    <w:name w:val="a1"/>
    <w:basedOn w:val="1"/>
    <w:qFormat/>
    <w:uiPriority w:val="0"/>
    <w:pPr>
      <w:widowControl/>
      <w:adjustRightInd/>
      <w:spacing w:before="100" w:beforeAutospacing="1" w:after="100" w:afterAutospacing="1" w:line="460" w:lineRule="exact"/>
      <w:ind w:firstLine="200" w:firstLineChars="200"/>
      <w:textAlignment w:val="auto"/>
    </w:pPr>
    <w:rPr>
      <w:rFonts w:ascii="宋体" w:hAnsi="宋体" w:cs="宋体"/>
    </w:rPr>
  </w:style>
  <w:style w:type="paragraph" w:customStyle="1" w:styleId="845">
    <w:name w:val="正文文字缩进项目2"/>
    <w:basedOn w:val="813"/>
    <w:qFormat/>
    <w:uiPriority w:val="0"/>
    <w:pPr>
      <w:tabs>
        <w:tab w:val="left" w:pos="1320"/>
        <w:tab w:val="clear" w:pos="900"/>
      </w:tabs>
      <w:ind w:left="1320"/>
    </w:pPr>
  </w:style>
  <w:style w:type="paragraph" w:customStyle="1" w:styleId="846">
    <w:name w:val="Char1 Char Char Char Char Char Char"/>
    <w:basedOn w:val="1"/>
    <w:qFormat/>
    <w:uiPriority w:val="0"/>
    <w:pPr>
      <w:adjustRightInd/>
      <w:spacing w:line="240" w:lineRule="auto"/>
      <w:jc w:val="both"/>
      <w:textAlignment w:val="auto"/>
    </w:pPr>
    <w:rPr>
      <w:rFonts w:ascii="Tahoma" w:hAnsi="Tahoma"/>
      <w:kern w:val="2"/>
      <w:szCs w:val="20"/>
    </w:rPr>
  </w:style>
  <w:style w:type="paragraph" w:customStyle="1" w:styleId="847">
    <w:name w:val="样式 样式 宋体 小四 加粗 倾斜 行距: 1.5 倍行距 + 首行缩进:  2 字符"/>
    <w:basedOn w:val="774"/>
    <w:qFormat/>
    <w:uiPriority w:val="0"/>
  </w:style>
  <w:style w:type="paragraph" w:customStyle="1" w:styleId="848">
    <w:name w:val="级别3"/>
    <w:basedOn w:val="1"/>
    <w:qFormat/>
    <w:uiPriority w:val="0"/>
    <w:pPr>
      <w:widowControl/>
      <w:adjustRightInd/>
      <w:spacing w:before="200" w:after="200" w:line="360" w:lineRule="auto"/>
      <w:ind w:firstLine="800" w:firstLineChars="400"/>
      <w:textAlignment w:val="auto"/>
      <w:outlineLvl w:val="2"/>
    </w:pPr>
    <w:rPr>
      <w:szCs w:val="20"/>
    </w:rPr>
  </w:style>
  <w:style w:type="paragraph" w:customStyle="1" w:styleId="849">
    <w:name w:val="样式 小四 行距: 1.5 倍行距2"/>
    <w:basedOn w:val="1"/>
    <w:qFormat/>
    <w:uiPriority w:val="0"/>
    <w:pPr>
      <w:adjustRightInd/>
      <w:spacing w:before="100" w:beforeAutospacing="1" w:after="100" w:afterAutospacing="1" w:line="300" w:lineRule="auto"/>
      <w:ind w:firstLine="420" w:firstLineChars="200"/>
      <w:jc w:val="center"/>
      <w:textAlignment w:val="auto"/>
    </w:pPr>
    <w:rPr>
      <w:rFonts w:ascii="宋体" w:hAnsi="宋体" w:cs="宋体"/>
      <w:kern w:val="2"/>
      <w:sz w:val="21"/>
      <w:szCs w:val="21"/>
    </w:rPr>
  </w:style>
  <w:style w:type="paragraph" w:customStyle="1" w:styleId="850">
    <w:name w:val="Style Heading 3h3Heading 3 - oldLevel 3 HeadH3level_3PIM 3se..."/>
    <w:basedOn w:val="5"/>
    <w:qFormat/>
    <w:uiPriority w:val="0"/>
    <w:pPr>
      <w:tabs>
        <w:tab w:val="left" w:pos="709"/>
      </w:tabs>
      <w:adjustRightInd/>
      <w:spacing w:line="413" w:lineRule="auto"/>
      <w:ind w:left="709" w:hanging="709"/>
      <w:jc w:val="both"/>
      <w:textAlignment w:val="auto"/>
    </w:pPr>
    <w:rPr>
      <w:bCs w:val="0"/>
      <w:kern w:val="2"/>
      <w:sz w:val="32"/>
      <w:szCs w:val="20"/>
    </w:rPr>
  </w:style>
  <w:style w:type="paragraph" w:customStyle="1" w:styleId="851">
    <w:name w:val="g11"/>
    <w:basedOn w:val="1"/>
    <w:qFormat/>
    <w:uiPriority w:val="0"/>
    <w:pPr>
      <w:widowControl/>
      <w:adjustRightInd/>
      <w:spacing w:before="100" w:beforeAutospacing="1" w:after="100" w:afterAutospacing="1" w:line="900" w:lineRule="atLeast"/>
      <w:textAlignment w:val="auto"/>
    </w:pPr>
    <w:rPr>
      <w:rFonts w:ascii="华文中宋" w:hAnsi="华文中宋" w:eastAsia="华文中宋" w:cs="华文中宋"/>
      <w:b/>
      <w:bCs/>
      <w:color w:val="FF0000"/>
      <w:sz w:val="60"/>
      <w:szCs w:val="60"/>
    </w:rPr>
  </w:style>
  <w:style w:type="paragraph" w:customStyle="1" w:styleId="852">
    <w:name w:val="内文4.2.2"/>
    <w:basedOn w:val="1"/>
    <w:qFormat/>
    <w:uiPriority w:val="0"/>
    <w:pPr>
      <w:tabs>
        <w:tab w:val="left" w:pos="2490"/>
      </w:tabs>
      <w:adjustRightInd/>
      <w:snapToGrid w:val="0"/>
      <w:spacing w:line="300" w:lineRule="auto"/>
      <w:ind w:left="2536" w:hanging="406" w:firstLineChars="200"/>
      <w:jc w:val="both"/>
      <w:textAlignment w:val="auto"/>
    </w:pPr>
    <w:rPr>
      <w:bCs/>
      <w:kern w:val="2"/>
      <w:sz w:val="21"/>
      <w:szCs w:val="20"/>
    </w:rPr>
  </w:style>
  <w:style w:type="paragraph" w:customStyle="1" w:styleId="853">
    <w:name w:val="样式 标题 1h1Main Heading + 二号 行距: 1.5 倍行距"/>
    <w:basedOn w:val="3"/>
    <w:qFormat/>
    <w:uiPriority w:val="0"/>
    <w:pPr>
      <w:keepLines w:val="0"/>
      <w:widowControl/>
      <w:overflowPunct w:val="0"/>
      <w:autoSpaceDE w:val="0"/>
      <w:autoSpaceDN w:val="0"/>
      <w:spacing w:before="100" w:beforeAutospacing="1" w:after="100" w:afterAutospacing="1" w:line="288" w:lineRule="auto"/>
      <w:ind w:left="105" w:firstLine="200" w:firstLineChars="200"/>
      <w:jc w:val="center"/>
    </w:pPr>
    <w:rPr>
      <w:rFonts w:ascii="宋体" w:hAnsi="宋体" w:cs="宋体"/>
      <w:kern w:val="28"/>
      <w:sz w:val="36"/>
      <w:szCs w:val="36"/>
    </w:rPr>
  </w:style>
  <w:style w:type="paragraph" w:customStyle="1" w:styleId="854">
    <w:name w:val="text14"/>
    <w:basedOn w:val="1"/>
    <w:qFormat/>
    <w:uiPriority w:val="0"/>
    <w:pPr>
      <w:widowControl/>
      <w:adjustRightInd/>
      <w:spacing w:before="100" w:beforeAutospacing="1" w:after="100" w:afterAutospacing="1" w:line="460" w:lineRule="exact"/>
      <w:ind w:firstLine="200" w:firstLineChars="200"/>
      <w:textAlignment w:val="auto"/>
    </w:pPr>
    <w:rPr>
      <w:rFonts w:ascii="Verdana" w:hAnsi="Verdana"/>
      <w:color w:val="000000"/>
      <w:sz w:val="21"/>
      <w:szCs w:val="21"/>
    </w:rPr>
  </w:style>
  <w:style w:type="paragraph" w:customStyle="1" w:styleId="855">
    <w:name w:val="Char Char Char1"/>
    <w:basedOn w:val="1"/>
    <w:qFormat/>
    <w:uiPriority w:val="0"/>
    <w:pPr>
      <w:adjustRightInd/>
      <w:spacing w:line="240" w:lineRule="auto"/>
      <w:jc w:val="both"/>
      <w:textAlignment w:val="auto"/>
    </w:pPr>
    <w:rPr>
      <w:rFonts w:ascii="Tahoma" w:hAnsi="Tahoma"/>
      <w:kern w:val="2"/>
      <w:szCs w:val="20"/>
    </w:rPr>
  </w:style>
  <w:style w:type="paragraph" w:customStyle="1" w:styleId="856">
    <w:name w:val="pt1"/>
    <w:basedOn w:val="1"/>
    <w:qFormat/>
    <w:uiPriority w:val="0"/>
    <w:pPr>
      <w:widowControl/>
      <w:adjustRightInd/>
      <w:spacing w:before="100" w:beforeAutospacing="1" w:after="100" w:afterAutospacing="1"/>
      <w:ind w:firstLine="200" w:firstLineChars="200"/>
      <w:textAlignment w:val="auto"/>
    </w:pPr>
    <w:rPr>
      <w:rFonts w:eastAsia="Arial Unicode MS" w:cs="Arial"/>
      <w:b/>
      <w:bCs/>
      <w:color w:val="669999"/>
      <w:sz w:val="20"/>
      <w:szCs w:val="20"/>
    </w:rPr>
  </w:style>
  <w:style w:type="paragraph" w:customStyle="1" w:styleId="857">
    <w:name w:val="表注"/>
    <w:basedOn w:val="1"/>
    <w:qFormat/>
    <w:uiPriority w:val="0"/>
    <w:pPr>
      <w:adjustRightInd/>
      <w:spacing w:before="120" w:after="120" w:line="360" w:lineRule="exact"/>
      <w:ind w:firstLine="200" w:firstLineChars="200"/>
      <w:jc w:val="center"/>
      <w:textAlignment w:val="auto"/>
    </w:pPr>
    <w:rPr>
      <w:rFonts w:ascii="Arial Unicode MS" w:hAnsi="Arial Unicode MS"/>
      <w:kern w:val="2"/>
      <w:sz w:val="21"/>
      <w:szCs w:val="20"/>
    </w:rPr>
  </w:style>
  <w:style w:type="paragraph" w:customStyle="1" w:styleId="858">
    <w:name w:val="Char2"/>
    <w:basedOn w:val="1"/>
    <w:qFormat/>
    <w:uiPriority w:val="0"/>
    <w:pPr>
      <w:widowControl/>
      <w:adjustRightInd/>
      <w:spacing w:line="400" w:lineRule="exact"/>
      <w:jc w:val="center"/>
      <w:textAlignment w:val="auto"/>
    </w:pPr>
    <w:rPr>
      <w:kern w:val="2"/>
      <w:szCs w:val="20"/>
    </w:rPr>
  </w:style>
  <w:style w:type="paragraph" w:customStyle="1" w:styleId="859">
    <w:name w:val="标题-3 我的标题"/>
    <w:basedOn w:val="1"/>
    <w:qFormat/>
    <w:uiPriority w:val="0"/>
    <w:pPr>
      <w:keepNext/>
      <w:keepLines/>
      <w:adjustRightInd/>
      <w:spacing w:before="200" w:after="200" w:line="480" w:lineRule="auto"/>
      <w:ind w:left="284"/>
      <w:textAlignment w:val="auto"/>
      <w:outlineLvl w:val="2"/>
    </w:pPr>
    <w:rPr>
      <w:rFonts w:ascii="Arial" w:hAnsi="Arial" w:eastAsia="黑体" w:cs="宋体"/>
      <w:b/>
      <w:bCs/>
      <w:color w:val="000000"/>
      <w:kern w:val="2"/>
      <w:sz w:val="30"/>
      <w:szCs w:val="20"/>
    </w:rPr>
  </w:style>
  <w:style w:type="paragraph" w:customStyle="1" w:styleId="860">
    <w:name w:val="RFI List 2"/>
    <w:basedOn w:val="678"/>
    <w:qFormat/>
    <w:uiPriority w:val="0"/>
    <w:pPr>
      <w:tabs>
        <w:tab w:val="left" w:pos="720"/>
        <w:tab w:val="clear" w:pos="360"/>
        <w:tab w:val="clear" w:pos="1800"/>
      </w:tabs>
    </w:pPr>
    <w:rPr>
      <w:rFonts w:eastAsia="Times New Roman"/>
      <w:b w:val="0"/>
      <w:bCs/>
    </w:rPr>
  </w:style>
  <w:style w:type="paragraph" w:customStyle="1" w:styleId="861">
    <w:name w:val="表头文本"/>
    <w:qFormat/>
    <w:uiPriority w:val="0"/>
    <w:pPr>
      <w:jc w:val="center"/>
    </w:pPr>
    <w:rPr>
      <w:rFonts w:ascii="Arial" w:hAnsi="Arial" w:eastAsia="宋体" w:cs="Times New Roman"/>
      <w:b/>
      <w:sz w:val="21"/>
      <w:lang w:val="en-US" w:eastAsia="zh-CN" w:bidi="ar-SA"/>
    </w:rPr>
  </w:style>
  <w:style w:type="paragraph" w:customStyle="1" w:styleId="862">
    <w:name w:val="1"/>
    <w:basedOn w:val="1"/>
    <w:next w:val="38"/>
    <w:qFormat/>
    <w:uiPriority w:val="0"/>
    <w:pPr>
      <w:adjustRightInd/>
      <w:spacing w:line="240" w:lineRule="auto"/>
      <w:jc w:val="both"/>
      <w:textAlignment w:val="auto"/>
    </w:pPr>
    <w:rPr>
      <w:rFonts w:ascii="Tahoma" w:hAnsi="Tahoma"/>
      <w:kern w:val="2"/>
      <w:szCs w:val="20"/>
    </w:rPr>
  </w:style>
  <w:style w:type="paragraph" w:customStyle="1" w:styleId="863">
    <w:name w:val="样式 段后: 6 磅 行距: 1.5 倍行距"/>
    <w:basedOn w:val="1"/>
    <w:qFormat/>
    <w:uiPriority w:val="0"/>
    <w:pPr>
      <w:adjustRightInd/>
      <w:spacing w:before="100" w:beforeAutospacing="1" w:after="100" w:afterAutospacing="1" w:line="300" w:lineRule="auto"/>
      <w:ind w:firstLine="200" w:firstLineChars="200"/>
      <w:jc w:val="both"/>
      <w:textAlignment w:val="auto"/>
    </w:pPr>
    <w:rPr>
      <w:rFonts w:ascii="Arial" w:hAnsi="Arial" w:cs="宋体"/>
      <w:kern w:val="2"/>
    </w:rPr>
  </w:style>
  <w:style w:type="paragraph" w:customStyle="1" w:styleId="864">
    <w:name w:val="Char Char Char1 Char"/>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65">
    <w:name w:val="标题2-1"/>
    <w:basedOn w:val="47"/>
    <w:qFormat/>
    <w:uiPriority w:val="0"/>
    <w:pPr>
      <w:tabs>
        <w:tab w:val="clear" w:pos="8721"/>
      </w:tabs>
      <w:snapToGrid w:val="0"/>
      <w:spacing w:line="400" w:lineRule="exact"/>
      <w:textAlignment w:val="auto"/>
    </w:pPr>
    <w:rPr>
      <w:rFonts w:hint="eastAsia" w:ascii="Times New Roman" w:hAnsi="Times New Roman" w:eastAsia="黑体" w:cs="Times New Roman"/>
      <w:bCs/>
      <w:caps/>
      <w:color w:val="auto"/>
      <w:kern w:val="2"/>
      <w:sz w:val="24"/>
      <w:szCs w:val="20"/>
    </w:rPr>
  </w:style>
  <w:style w:type="paragraph" w:customStyle="1" w:styleId="866">
    <w:name w:val="样式 标题 6H6 + 小四"/>
    <w:basedOn w:val="8"/>
    <w:qFormat/>
    <w:uiPriority w:val="0"/>
    <w:pPr>
      <w:keepNext w:val="0"/>
      <w:keepLines w:val="0"/>
      <w:widowControl/>
      <w:tabs>
        <w:tab w:val="left" w:pos="420"/>
      </w:tabs>
      <w:overflowPunct w:val="0"/>
      <w:autoSpaceDE w:val="0"/>
      <w:autoSpaceDN w:val="0"/>
      <w:spacing w:after="60" w:line="240" w:lineRule="auto"/>
      <w:ind w:left="420" w:hanging="420" w:firstLineChars="200"/>
    </w:pPr>
    <w:rPr>
      <w:rFonts w:eastAsia="宋体"/>
      <w:bCs w:val="0"/>
      <w:iCs/>
    </w:rPr>
  </w:style>
  <w:style w:type="paragraph" w:customStyle="1" w:styleId="867">
    <w:name w:val="样式3"/>
    <w:basedOn w:val="3"/>
    <w:next w:val="3"/>
    <w:qFormat/>
    <w:uiPriority w:val="0"/>
    <w:pPr>
      <w:snapToGrid w:val="0"/>
      <w:spacing w:before="0" w:after="0" w:line="576" w:lineRule="auto"/>
      <w:ind w:left="0" w:firstLine="0"/>
      <w:jc w:val="both"/>
      <w:textAlignment w:val="auto"/>
    </w:pPr>
    <w:rPr>
      <w:rFonts w:eastAsia="黑体"/>
      <w:bCs w:val="0"/>
      <w:szCs w:val="20"/>
    </w:rPr>
  </w:style>
  <w:style w:type="paragraph" w:customStyle="1" w:styleId="868">
    <w:name w:val="标题4-4-2-2"/>
    <w:basedOn w:val="1"/>
    <w:qFormat/>
    <w:uiPriority w:val="0"/>
    <w:pPr>
      <w:tabs>
        <w:tab w:val="left" w:pos="0"/>
      </w:tabs>
      <w:adjustRightInd/>
      <w:spacing w:beforeLines="50" w:afterLines="50" w:line="460" w:lineRule="exact"/>
      <w:ind w:firstLine="200" w:firstLineChars="200"/>
      <w:jc w:val="both"/>
      <w:textAlignment w:val="auto"/>
      <w:outlineLvl w:val="3"/>
    </w:pPr>
    <w:rPr>
      <w:kern w:val="2"/>
    </w:rPr>
  </w:style>
  <w:style w:type="paragraph" w:customStyle="1" w:styleId="869">
    <w:name w:val="CM18"/>
    <w:basedOn w:val="642"/>
    <w:next w:val="642"/>
    <w:qFormat/>
    <w:uiPriority w:val="0"/>
    <w:pPr>
      <w:spacing w:after="378" w:line="460" w:lineRule="exact"/>
      <w:ind w:firstLine="200" w:firstLineChars="200"/>
      <w:jc w:val="both"/>
    </w:pPr>
    <w:rPr>
      <w:rFonts w:ascii="H Yg 2gb" w:eastAsia="H Yg 2gb" w:cs="Times New Roman"/>
      <w:color w:val="auto"/>
    </w:rPr>
  </w:style>
  <w:style w:type="paragraph" w:customStyle="1" w:styleId="870">
    <w:name w:val="样式 首行缩进:  2 字符 Char"/>
    <w:basedOn w:val="1"/>
    <w:qFormat/>
    <w:uiPriority w:val="0"/>
    <w:pPr>
      <w:adjustRightInd/>
      <w:spacing w:before="156" w:after="156" w:line="360" w:lineRule="auto"/>
      <w:ind w:firstLine="480" w:firstLineChars="200"/>
      <w:jc w:val="both"/>
      <w:textAlignment w:val="auto"/>
    </w:pPr>
    <w:rPr>
      <w:rFonts w:hint="eastAsia" w:ascii="宋体" w:hAnsi="宋体"/>
      <w:kern w:val="2"/>
      <w:lang w:val="de-DE"/>
    </w:rPr>
  </w:style>
  <w:style w:type="paragraph" w:customStyle="1" w:styleId="871">
    <w:name w:val="Char2 Char Char Char1"/>
    <w:basedOn w:val="1"/>
    <w:qFormat/>
    <w:uiPriority w:val="0"/>
    <w:pPr>
      <w:widowControl/>
      <w:adjustRightInd/>
      <w:spacing w:after="160" w:line="240" w:lineRule="exact"/>
      <w:ind w:right="32" w:firstLine="200" w:firstLineChars="200"/>
      <w:textAlignment w:val="auto"/>
    </w:pPr>
    <w:rPr>
      <w:rFonts w:ascii="Verdana" w:hAnsi="Verdana" w:eastAsia="仿宋_GB2312"/>
      <w:szCs w:val="20"/>
      <w:lang w:eastAsia="en-US"/>
    </w:rPr>
  </w:style>
  <w:style w:type="paragraph" w:customStyle="1" w:styleId="872">
    <w:name w:val="样式 宋体 小四 行距: 1.5 倍行距3"/>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873">
    <w:name w:val="8"/>
    <w:basedOn w:val="1"/>
    <w:next w:val="19"/>
    <w:qFormat/>
    <w:uiPriority w:val="0"/>
    <w:pPr>
      <w:adjustRightInd/>
      <w:spacing w:line="460" w:lineRule="exact"/>
      <w:ind w:firstLine="420" w:firstLineChars="200"/>
      <w:jc w:val="both"/>
      <w:textAlignment w:val="auto"/>
    </w:pPr>
    <w:rPr>
      <w:kern w:val="2"/>
      <w:sz w:val="21"/>
      <w:szCs w:val="20"/>
    </w:rPr>
  </w:style>
  <w:style w:type="paragraph" w:customStyle="1" w:styleId="874">
    <w:name w:val="样式4"/>
    <w:basedOn w:val="6"/>
    <w:qFormat/>
    <w:uiPriority w:val="0"/>
    <w:pPr>
      <w:tabs>
        <w:tab w:val="left" w:pos="720"/>
      </w:tabs>
      <w:snapToGrid w:val="0"/>
      <w:spacing w:line="372" w:lineRule="auto"/>
      <w:jc w:val="both"/>
      <w:textAlignment w:val="auto"/>
    </w:pPr>
    <w:rPr>
      <w:bCs w:val="0"/>
      <w:kern w:val="2"/>
      <w:sz w:val="28"/>
    </w:rPr>
  </w:style>
  <w:style w:type="paragraph" w:customStyle="1" w:styleId="875">
    <w:name w:val="样式 正文缩进 + 首行缩进:  2 字符"/>
    <w:basedOn w:val="19"/>
    <w:qFormat/>
    <w:uiPriority w:val="99"/>
    <w:pPr>
      <w:adjustRightInd/>
      <w:snapToGrid/>
      <w:ind w:firstLine="200" w:firstLineChars="200"/>
    </w:pPr>
    <w:rPr>
      <w:rFonts w:cs="宋体"/>
      <w:kern w:val="2"/>
      <w:szCs w:val="22"/>
    </w:rPr>
  </w:style>
  <w:style w:type="paragraph" w:customStyle="1" w:styleId="876">
    <w:name w:val="项目"/>
    <w:basedOn w:val="1"/>
    <w:qFormat/>
    <w:uiPriority w:val="0"/>
    <w:pPr>
      <w:tabs>
        <w:tab w:val="left" w:pos="1280"/>
      </w:tabs>
      <w:adjustRightInd/>
      <w:spacing w:before="120" w:after="120" w:line="360" w:lineRule="auto"/>
      <w:ind w:left="-7" w:firstLine="567"/>
    </w:pPr>
    <w:rPr>
      <w:rFonts w:ascii="宋体"/>
      <w:szCs w:val="20"/>
    </w:rPr>
  </w:style>
  <w:style w:type="paragraph" w:customStyle="1" w:styleId="877">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878">
    <w:name w:val="内文2-2"/>
    <w:basedOn w:val="1"/>
    <w:qFormat/>
    <w:uiPriority w:val="0"/>
    <w:pPr>
      <w:tabs>
        <w:tab w:val="left" w:pos="360"/>
        <w:tab w:val="left" w:pos="900"/>
        <w:tab w:val="left" w:pos="2430"/>
      </w:tabs>
      <w:adjustRightInd/>
      <w:snapToGrid w:val="0"/>
      <w:spacing w:line="300" w:lineRule="auto"/>
      <w:ind w:left="2430" w:hanging="480" w:firstLineChars="200"/>
      <w:jc w:val="both"/>
      <w:textAlignment w:val="auto"/>
    </w:pPr>
    <w:rPr>
      <w:kern w:val="2"/>
      <w:sz w:val="20"/>
      <w:szCs w:val="20"/>
    </w:rPr>
  </w:style>
  <w:style w:type="paragraph" w:customStyle="1" w:styleId="879">
    <w:name w:val="RFI text from 3rd Level"/>
    <w:basedOn w:val="579"/>
    <w:qFormat/>
    <w:uiPriority w:val="0"/>
    <w:pPr>
      <w:tabs>
        <w:tab w:val="left" w:pos="1080"/>
        <w:tab w:val="clear" w:pos="360"/>
      </w:tabs>
      <w:ind w:left="0" w:firstLine="0"/>
    </w:pPr>
    <w:rPr>
      <w:b w:val="0"/>
      <w:lang w:eastAsia="zh-CN"/>
    </w:rPr>
  </w:style>
  <w:style w:type="paragraph" w:customStyle="1" w:styleId="880">
    <w:name w:val="Normal Bullets"/>
    <w:basedOn w:val="1"/>
    <w:qFormat/>
    <w:uiPriority w:val="0"/>
    <w:pPr>
      <w:widowControl/>
      <w:tabs>
        <w:tab w:val="left" w:pos="425"/>
      </w:tabs>
      <w:adjustRightInd/>
      <w:spacing w:line="240" w:lineRule="auto"/>
      <w:ind w:left="2520" w:hanging="425"/>
      <w:textAlignment w:val="auto"/>
    </w:pPr>
    <w:rPr>
      <w:rFonts w:ascii="Palatino" w:hAnsi="Palatino"/>
      <w:sz w:val="20"/>
      <w:lang w:eastAsia="en-US"/>
    </w:rPr>
  </w:style>
  <w:style w:type="paragraph" w:customStyle="1" w:styleId="881">
    <w:name w:val="姓名"/>
    <w:basedOn w:val="2"/>
    <w:qFormat/>
    <w:uiPriority w:val="0"/>
    <w:pPr>
      <w:widowControl/>
      <w:overflowPunct w:val="0"/>
      <w:autoSpaceDE w:val="0"/>
      <w:autoSpaceDN w:val="0"/>
      <w:spacing w:after="0" w:line="360" w:lineRule="auto"/>
      <w:ind w:left="-1080" w:firstLine="480" w:firstLineChars="200"/>
    </w:pPr>
    <w:rPr>
      <w:b/>
      <w:i/>
      <w:sz w:val="32"/>
    </w:rPr>
  </w:style>
  <w:style w:type="paragraph" w:customStyle="1" w:styleId="882">
    <w:name w:val="样式 样式 行距: 1.5 倍行距 + 加粗"/>
    <w:basedOn w:val="1"/>
    <w:qFormat/>
    <w:uiPriority w:val="0"/>
    <w:pPr>
      <w:adjustRightInd/>
      <w:spacing w:before="100" w:beforeAutospacing="1" w:after="100" w:afterAutospacing="1" w:line="300" w:lineRule="auto"/>
      <w:ind w:firstLine="480" w:firstLineChars="200"/>
      <w:jc w:val="both"/>
      <w:textAlignment w:val="auto"/>
    </w:pPr>
    <w:rPr>
      <w:bCs/>
      <w:kern w:val="2"/>
    </w:rPr>
  </w:style>
  <w:style w:type="paragraph" w:customStyle="1" w:styleId="883">
    <w:name w:val="bullets"/>
    <w:basedOn w:val="1"/>
    <w:qFormat/>
    <w:uiPriority w:val="0"/>
    <w:pPr>
      <w:widowControl/>
      <w:overflowPunct w:val="0"/>
      <w:autoSpaceDE w:val="0"/>
      <w:autoSpaceDN w:val="0"/>
      <w:spacing w:line="240" w:lineRule="auto"/>
      <w:ind w:left="360" w:hanging="360"/>
    </w:pPr>
    <w:rPr>
      <w:sz w:val="28"/>
      <w:szCs w:val="20"/>
    </w:rPr>
  </w:style>
  <w:style w:type="paragraph" w:customStyle="1" w:styleId="884">
    <w:name w:val="简单回函地址"/>
    <w:basedOn w:val="1"/>
    <w:qFormat/>
    <w:uiPriority w:val="0"/>
    <w:pPr>
      <w:snapToGrid w:val="0"/>
      <w:spacing w:line="360" w:lineRule="auto"/>
      <w:jc w:val="both"/>
      <w:textAlignment w:val="auto"/>
    </w:pPr>
    <w:rPr>
      <w:kern w:val="2"/>
      <w:szCs w:val="20"/>
    </w:rPr>
  </w:style>
  <w:style w:type="paragraph" w:customStyle="1" w:styleId="885">
    <w:name w:val="关键词"/>
    <w:basedOn w:val="1"/>
    <w:next w:val="1"/>
    <w:qFormat/>
    <w:uiPriority w:val="0"/>
    <w:pPr>
      <w:adjustRightInd/>
      <w:spacing w:line="360" w:lineRule="auto"/>
      <w:jc w:val="both"/>
      <w:textAlignment w:val="auto"/>
    </w:pPr>
    <w:rPr>
      <w:rFonts w:eastAsia="黑体"/>
      <w:kern w:val="2"/>
      <w:sz w:val="20"/>
      <w:szCs w:val="20"/>
    </w:rPr>
  </w:style>
  <w:style w:type="paragraph" w:customStyle="1" w:styleId="886">
    <w:name w:val="Level 1: a."/>
    <w:qFormat/>
    <w:uiPriority w:val="0"/>
    <w:pPr>
      <w:tabs>
        <w:tab w:val="left" w:pos="360"/>
        <w:tab w:val="left" w:pos="720"/>
      </w:tabs>
      <w:spacing w:before="72" w:after="72" w:line="460" w:lineRule="exact"/>
      <w:ind w:left="360" w:hanging="360" w:firstLineChars="200"/>
      <w:jc w:val="both"/>
      <w:outlineLvl w:val="3"/>
    </w:pPr>
    <w:rPr>
      <w:rFonts w:ascii="Arial" w:hAnsi="Arial" w:eastAsia="宋体" w:cs="Times New Roman"/>
      <w:lang w:val="en-US" w:eastAsia="en-US" w:bidi="ar-SA"/>
    </w:rPr>
  </w:style>
  <w:style w:type="paragraph" w:customStyle="1" w:styleId="887">
    <w:name w:val="xxx"/>
    <w:basedOn w:val="1"/>
    <w:qFormat/>
    <w:uiPriority w:val="0"/>
    <w:pPr>
      <w:tabs>
        <w:tab w:val="left" w:pos="4351"/>
      </w:tabs>
      <w:topLinePunct/>
      <w:adjustRightInd/>
      <w:spacing w:after="60" w:line="460" w:lineRule="exact"/>
      <w:ind w:left="3827" w:hanging="1276" w:firstLineChars="200"/>
      <w:jc w:val="both"/>
      <w:textAlignment w:val="auto"/>
    </w:pPr>
    <w:rPr>
      <w:rFonts w:ascii="宋体" w:hAnsi="宋体"/>
      <w:kern w:val="2"/>
      <w:sz w:val="21"/>
    </w:rPr>
  </w:style>
  <w:style w:type="paragraph" w:customStyle="1" w:styleId="888">
    <w:name w:val="样式 正文文本 2 + 宋体 小四 左侧:  0.74 厘米 行距: 1.5 倍行距"/>
    <w:basedOn w:val="63"/>
    <w:qFormat/>
    <w:uiPriority w:val="0"/>
    <w:pPr>
      <w:adjustRightInd/>
      <w:snapToGrid/>
      <w:spacing w:after="0"/>
      <w:ind w:firstLine="200" w:firstLineChars="200"/>
    </w:pPr>
    <w:rPr>
      <w:kern w:val="2"/>
      <w:sz w:val="21"/>
      <w:szCs w:val="24"/>
    </w:rPr>
  </w:style>
  <w:style w:type="paragraph" w:customStyle="1" w:styleId="889">
    <w:name w:val="样式 小四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bCs/>
      <w:kern w:val="2"/>
      <w:szCs w:val="20"/>
    </w:rPr>
  </w:style>
  <w:style w:type="paragraph" w:customStyle="1" w:styleId="890">
    <w:name w:val="00-Subheading-4"/>
    <w:basedOn w:val="1"/>
    <w:next w:val="491"/>
    <w:qFormat/>
    <w:uiPriority w:val="0"/>
    <w:pPr>
      <w:adjustRightInd/>
      <w:spacing w:beforeLines="50" w:afterLines="50" w:line="360" w:lineRule="auto"/>
      <w:ind w:left="2551" w:hanging="2551" w:firstLineChars="200"/>
      <w:textAlignment w:val="auto"/>
      <w:outlineLvl w:val="4"/>
    </w:pPr>
    <w:rPr>
      <w:rFonts w:eastAsia="黑体"/>
      <w:b/>
      <w:kern w:val="2"/>
    </w:rPr>
  </w:style>
  <w:style w:type="paragraph" w:customStyle="1" w:styleId="891">
    <w:name w:val="4小节标题"/>
    <w:basedOn w:val="1"/>
    <w:qFormat/>
    <w:uiPriority w:val="0"/>
    <w:pPr>
      <w:tabs>
        <w:tab w:val="left" w:pos="780"/>
      </w:tabs>
      <w:adjustRightInd/>
      <w:spacing w:beforeLines="100" w:afterLines="100" w:line="360" w:lineRule="auto"/>
      <w:ind w:left="780"/>
      <w:jc w:val="center"/>
      <w:textAlignment w:val="auto"/>
      <w:outlineLvl w:val="3"/>
    </w:pPr>
    <w:rPr>
      <w:rFonts w:eastAsia="黑体"/>
      <w:kern w:val="2"/>
      <w:sz w:val="32"/>
    </w:rPr>
  </w:style>
  <w:style w:type="paragraph" w:customStyle="1" w:styleId="892">
    <w:name w:val="Tabletext"/>
    <w:basedOn w:val="1"/>
    <w:qFormat/>
    <w:uiPriority w:val="0"/>
    <w:pPr>
      <w:keepLines/>
      <w:adjustRightInd/>
      <w:spacing w:after="120" w:line="240" w:lineRule="atLeast"/>
      <w:ind w:firstLine="200" w:firstLineChars="200"/>
      <w:textAlignment w:val="auto"/>
    </w:pPr>
    <w:rPr>
      <w:szCs w:val="20"/>
      <w:lang w:eastAsia="en-US"/>
    </w:rPr>
  </w:style>
  <w:style w:type="paragraph" w:customStyle="1" w:styleId="893">
    <w:name w:val="_Style 24"/>
    <w:basedOn w:val="1"/>
    <w:unhideWhenUsed/>
    <w:qFormat/>
    <w:uiPriority w:val="99"/>
    <w:pPr>
      <w:adjustRightInd/>
      <w:spacing w:line="360" w:lineRule="auto"/>
      <w:ind w:firstLine="200" w:firstLineChars="200"/>
      <w:jc w:val="both"/>
      <w:textAlignment w:val="auto"/>
    </w:pPr>
    <w:rPr>
      <w:rFonts w:hint="eastAsia" w:ascii="宋体" w:hAnsi="宋体"/>
      <w:kern w:val="2"/>
      <w:szCs w:val="20"/>
    </w:rPr>
  </w:style>
  <w:style w:type="paragraph" w:customStyle="1" w:styleId="894">
    <w:name w:val="Sub Bullets"/>
    <w:basedOn w:val="880"/>
    <w:qFormat/>
    <w:uiPriority w:val="0"/>
    <w:pPr>
      <w:tabs>
        <w:tab w:val="left" w:pos="576"/>
        <w:tab w:val="left" w:pos="643"/>
        <w:tab w:val="left" w:pos="3240"/>
        <w:tab w:val="clear" w:pos="425"/>
      </w:tabs>
      <w:ind w:left="2880" w:hanging="576"/>
    </w:pPr>
    <w:rPr>
      <w:rFonts w:ascii="Palatino Linotype" w:hAnsi="Palatino Linotype"/>
    </w:rPr>
  </w:style>
  <w:style w:type="paragraph" w:customStyle="1" w:styleId="895">
    <w:name w:val="正文字缩2字"/>
    <w:basedOn w:val="1"/>
    <w:qFormat/>
    <w:uiPriority w:val="0"/>
    <w:pPr>
      <w:adjustRightInd/>
      <w:spacing w:before="60" w:after="60" w:line="360" w:lineRule="auto"/>
      <w:ind w:left="200" w:leftChars="200" w:firstLine="200" w:firstLineChars="200"/>
      <w:jc w:val="both"/>
      <w:textAlignment w:val="auto"/>
    </w:pPr>
    <w:rPr>
      <w:kern w:val="2"/>
      <w:szCs w:val="20"/>
    </w:rPr>
  </w:style>
  <w:style w:type="paragraph" w:customStyle="1" w:styleId="896">
    <w:name w:val="contentnoteheader"/>
    <w:basedOn w:val="1"/>
    <w:qFormat/>
    <w:uiPriority w:val="0"/>
    <w:pPr>
      <w:widowControl/>
      <w:adjustRightInd/>
      <w:spacing w:before="30" w:after="100" w:afterAutospacing="1" w:line="460" w:lineRule="exact"/>
      <w:ind w:left="90" w:firstLine="200" w:firstLineChars="200"/>
      <w:textAlignment w:val="auto"/>
    </w:pPr>
    <w:rPr>
      <w:rFonts w:hAnsi="宋体"/>
      <w:b/>
      <w:bCs/>
      <w:color w:val="990000"/>
      <w:sz w:val="18"/>
      <w:szCs w:val="18"/>
    </w:rPr>
  </w:style>
  <w:style w:type="paragraph" w:customStyle="1" w:styleId="897">
    <w:name w:val="Char Char Char Char Char Char Char Char Char Char Char Char Char"/>
    <w:basedOn w:val="1"/>
    <w:qFormat/>
    <w:uiPriority w:val="0"/>
    <w:pPr>
      <w:widowControl/>
      <w:adjustRightInd/>
      <w:spacing w:after="160" w:line="240" w:lineRule="exact"/>
      <w:textAlignment w:val="auto"/>
    </w:pPr>
    <w:rPr>
      <w:rFonts w:ascii="Verdana" w:hAnsi="Verdana" w:eastAsia="仿宋_GB2312"/>
      <w:szCs w:val="20"/>
      <w:lang w:eastAsia="en-US"/>
    </w:rPr>
  </w:style>
  <w:style w:type="paragraph" w:customStyle="1" w:styleId="898">
    <w:name w:val="Birdseed"/>
    <w:basedOn w:val="1"/>
    <w:qFormat/>
    <w:uiPriority w:val="0"/>
    <w:pPr>
      <w:widowControl/>
      <w:adjustRightInd/>
      <w:spacing w:line="240" w:lineRule="auto"/>
      <w:textAlignment w:val="auto"/>
    </w:pPr>
    <w:rPr>
      <w:rFonts w:ascii="Palatino Linotype" w:hAnsi="Palatino Linotype"/>
      <w:sz w:val="18"/>
      <w:szCs w:val="20"/>
    </w:rPr>
  </w:style>
  <w:style w:type="paragraph" w:customStyle="1" w:styleId="899">
    <w:name w:val="级别10"/>
    <w:basedOn w:val="1"/>
    <w:qFormat/>
    <w:uiPriority w:val="0"/>
    <w:pPr>
      <w:widowControl/>
      <w:adjustRightInd/>
      <w:spacing w:before="200" w:after="200" w:line="360" w:lineRule="auto"/>
      <w:ind w:firstLine="1800" w:firstLineChars="1800"/>
      <w:textAlignment w:val="auto"/>
    </w:pPr>
    <w:rPr>
      <w:szCs w:val="20"/>
    </w:rPr>
  </w:style>
  <w:style w:type="paragraph" w:customStyle="1" w:styleId="900">
    <w:name w:val="样式 宋体 小四 段前: 5 磅 段后: 2.5 磅 行距: 1.5 倍行距"/>
    <w:basedOn w:val="1"/>
    <w:qFormat/>
    <w:uiPriority w:val="0"/>
    <w:pPr>
      <w:adjustRightInd/>
      <w:spacing w:before="100" w:beforeAutospacing="1" w:after="100" w:afterAutospacing="1" w:line="300" w:lineRule="auto"/>
      <w:ind w:firstLine="480" w:firstLineChars="200"/>
      <w:jc w:val="both"/>
      <w:textAlignment w:val="auto"/>
    </w:pPr>
    <w:rPr>
      <w:rFonts w:ascii="宋体" w:hAnsi="宋体" w:cs="宋体"/>
      <w:kern w:val="2"/>
      <w:szCs w:val="20"/>
    </w:rPr>
  </w:style>
  <w:style w:type="paragraph" w:customStyle="1" w:styleId="901">
    <w:name w:val="标题3——2"/>
    <w:basedOn w:val="5"/>
    <w:next w:val="71"/>
    <w:qFormat/>
    <w:uiPriority w:val="0"/>
    <w:pPr>
      <w:tabs>
        <w:tab w:val="left" w:pos="1280"/>
        <w:tab w:val="right" w:leader="dot" w:pos="8777"/>
      </w:tabs>
      <w:adjustRightInd/>
      <w:spacing w:beforeLines="100" w:after="0" w:line="240" w:lineRule="auto"/>
      <w:ind w:left="851" w:hanging="851"/>
      <w:jc w:val="both"/>
      <w:textAlignment w:val="auto"/>
      <w:outlineLvl w:val="9"/>
    </w:pPr>
    <w:rPr>
      <w:rFonts w:ascii="黑体" w:hAnsi="宋体" w:eastAsia="黑体"/>
      <w:bCs w:val="0"/>
      <w:kern w:val="2"/>
      <w:sz w:val="30"/>
      <w:szCs w:val="20"/>
    </w:rPr>
  </w:style>
  <w:style w:type="paragraph" w:customStyle="1" w:styleId="902">
    <w:name w:val="样式 Arial 小四 黑色 段前: 5 磅 段后: 5 磅 行距: 多倍行距 1.25 字行"/>
    <w:basedOn w:val="1"/>
    <w:qFormat/>
    <w:uiPriority w:val="0"/>
    <w:pPr>
      <w:tabs>
        <w:tab w:val="left" w:pos="133"/>
      </w:tabs>
      <w:adjustRightInd/>
      <w:spacing w:line="460" w:lineRule="exact"/>
      <w:ind w:left="643" w:hanging="283" w:firstLineChars="200"/>
      <w:jc w:val="both"/>
      <w:textAlignment w:val="auto"/>
    </w:pPr>
    <w:rPr>
      <w:kern w:val="2"/>
      <w:sz w:val="21"/>
    </w:rPr>
  </w:style>
  <w:style w:type="paragraph" w:customStyle="1" w:styleId="903">
    <w:name w:val="00"/>
    <w:basedOn w:val="1"/>
    <w:qFormat/>
    <w:uiPriority w:val="0"/>
    <w:pPr>
      <w:autoSpaceDE w:val="0"/>
      <w:autoSpaceDN w:val="0"/>
      <w:spacing w:line="240" w:lineRule="auto"/>
      <w:textAlignment w:val="auto"/>
    </w:pPr>
    <w:rPr>
      <w:rFonts w:ascii="黑体" w:eastAsia="黑体"/>
      <w:b/>
      <w:sz w:val="20"/>
      <w:szCs w:val="20"/>
    </w:rPr>
  </w:style>
  <w:style w:type="paragraph" w:customStyle="1" w:styleId="904">
    <w:name w:val="内文4-3"/>
    <w:basedOn w:val="1"/>
    <w:qFormat/>
    <w:uiPriority w:val="0"/>
    <w:pPr>
      <w:tabs>
        <w:tab w:val="left" w:pos="780"/>
        <w:tab w:val="left" w:pos="2040"/>
        <w:tab w:val="left" w:pos="2986"/>
      </w:tabs>
      <w:adjustRightInd/>
      <w:snapToGrid w:val="0"/>
      <w:spacing w:line="300" w:lineRule="auto"/>
      <w:ind w:left="2986" w:hanging="480" w:firstLineChars="200"/>
      <w:jc w:val="both"/>
      <w:textAlignment w:val="auto"/>
    </w:pPr>
    <w:rPr>
      <w:kern w:val="2"/>
      <w:sz w:val="20"/>
      <w:szCs w:val="20"/>
    </w:rPr>
  </w:style>
  <w:style w:type="paragraph" w:customStyle="1" w:styleId="905">
    <w:name w:val="标书正文1"/>
    <w:basedOn w:val="1"/>
    <w:qFormat/>
    <w:uiPriority w:val="0"/>
    <w:pPr>
      <w:adjustRightInd/>
      <w:spacing w:line="360" w:lineRule="auto"/>
      <w:ind w:firstLine="480" w:firstLineChars="200"/>
      <w:jc w:val="both"/>
      <w:textAlignment w:val="auto"/>
    </w:pPr>
    <w:rPr>
      <w:rFonts w:ascii="宋体" w:hAnsi="宋体"/>
      <w:color w:val="000000"/>
      <w:kern w:val="2"/>
      <w:szCs w:val="22"/>
    </w:rPr>
  </w:style>
  <w:style w:type="paragraph" w:customStyle="1" w:styleId="906">
    <w:name w:val="样式 小四 行距: 1.5 倍行距1"/>
    <w:basedOn w:val="1"/>
    <w:qFormat/>
    <w:uiPriority w:val="0"/>
    <w:pPr>
      <w:adjustRightInd/>
      <w:spacing w:before="100" w:beforeAutospacing="1" w:after="100" w:afterAutospacing="1" w:line="300" w:lineRule="auto"/>
      <w:ind w:firstLine="200" w:firstLineChars="200"/>
      <w:jc w:val="both"/>
      <w:textAlignment w:val="auto"/>
    </w:pPr>
    <w:rPr>
      <w:rFonts w:cs="宋体"/>
      <w:kern w:val="2"/>
      <w:szCs w:val="20"/>
    </w:rPr>
  </w:style>
  <w:style w:type="paragraph" w:customStyle="1" w:styleId="907">
    <w:name w:val="Char Char Char Char Char Char Char1"/>
    <w:basedOn w:val="23"/>
    <w:qFormat/>
    <w:uiPriority w:val="0"/>
    <w:pPr>
      <w:shd w:val="clear" w:color="auto" w:fill="000080"/>
      <w:adjustRightInd/>
      <w:spacing w:line="240" w:lineRule="auto"/>
      <w:jc w:val="both"/>
      <w:textAlignment w:val="auto"/>
    </w:pPr>
    <w:rPr>
      <w:rFonts w:hAnsi="Tahoma"/>
      <w:sz w:val="28"/>
      <w:szCs w:val="20"/>
    </w:rPr>
  </w:style>
  <w:style w:type="paragraph" w:customStyle="1" w:styleId="908">
    <w:name w:val="样式 小四 段前: 5 磅 段后: 5 磅 首行缩进:  2 字符"/>
    <w:basedOn w:val="1"/>
    <w:qFormat/>
    <w:uiPriority w:val="0"/>
    <w:pPr>
      <w:adjustRightInd/>
      <w:spacing w:before="100" w:afterLines="50" w:line="360" w:lineRule="auto"/>
      <w:ind w:firstLine="200" w:firstLineChars="200"/>
      <w:jc w:val="both"/>
      <w:textAlignment w:val="auto"/>
    </w:pPr>
    <w:rPr>
      <w:rFonts w:ascii="宋体" w:hAnsi="宋体"/>
      <w:szCs w:val="21"/>
    </w:rPr>
  </w:style>
  <w:style w:type="paragraph" w:customStyle="1" w:styleId="909">
    <w:name w:val="图文(五号中)"/>
    <w:basedOn w:val="1"/>
    <w:qFormat/>
    <w:uiPriority w:val="0"/>
    <w:pPr>
      <w:adjustRightInd/>
      <w:spacing w:line="460" w:lineRule="exact"/>
      <w:ind w:firstLine="200" w:firstLineChars="200"/>
      <w:jc w:val="center"/>
      <w:textAlignment w:val="auto"/>
    </w:pPr>
    <w:rPr>
      <w:rFonts w:eastAsia="仿宋_GB2312"/>
      <w:kern w:val="2"/>
      <w:sz w:val="21"/>
    </w:rPr>
  </w:style>
  <w:style w:type="paragraph" w:customStyle="1" w:styleId="910">
    <w:name w:val="Heading 4 new"/>
    <w:basedOn w:val="3"/>
    <w:qFormat/>
    <w:uiPriority w:val="0"/>
    <w:pPr>
      <w:tabs>
        <w:tab w:val="left" w:pos="5"/>
      </w:tabs>
      <w:adjustRightInd/>
      <w:spacing w:before="100" w:beforeAutospacing="1" w:after="100" w:afterAutospacing="1" w:line="578" w:lineRule="auto"/>
      <w:ind w:left="425" w:hanging="425" w:firstLineChars="200"/>
      <w:jc w:val="both"/>
      <w:textAlignment w:val="auto"/>
    </w:pPr>
    <w:rPr>
      <w:rFonts w:eastAsia="黑体"/>
      <w:b w:val="0"/>
      <w:bCs w:val="0"/>
      <w:sz w:val="28"/>
      <w:szCs w:val="20"/>
    </w:rPr>
  </w:style>
  <w:style w:type="paragraph" w:customStyle="1" w:styleId="911">
    <w:name w:val="CM16"/>
    <w:basedOn w:val="642"/>
    <w:next w:val="642"/>
    <w:qFormat/>
    <w:uiPriority w:val="0"/>
    <w:pPr>
      <w:spacing w:after="58" w:line="460" w:lineRule="exact"/>
      <w:ind w:firstLine="200" w:firstLineChars="200"/>
      <w:jc w:val="both"/>
    </w:pPr>
    <w:rPr>
      <w:rFonts w:ascii="H Yg 2gb" w:eastAsia="H Yg 2gb" w:cs="Times New Roman"/>
      <w:color w:val="auto"/>
    </w:rPr>
  </w:style>
  <w:style w:type="paragraph" w:customStyle="1" w:styleId="912">
    <w:name w:val="文本框样式1"/>
    <w:basedOn w:val="1"/>
    <w:qFormat/>
    <w:uiPriority w:val="0"/>
    <w:pPr>
      <w:snapToGrid w:val="0"/>
      <w:spacing w:before="60" w:line="180" w:lineRule="exact"/>
      <w:jc w:val="center"/>
      <w:textAlignment w:val="auto"/>
    </w:pPr>
    <w:rPr>
      <w:kern w:val="2"/>
      <w:sz w:val="21"/>
      <w:szCs w:val="20"/>
    </w:rPr>
  </w:style>
  <w:style w:type="paragraph" w:customStyle="1" w:styleId="913">
    <w:name w:val="文档正文 Char Char Char Char Char"/>
    <w:basedOn w:val="1"/>
    <w:qFormat/>
    <w:uiPriority w:val="0"/>
    <w:pPr>
      <w:spacing w:line="440" w:lineRule="exact"/>
      <w:ind w:firstLine="420"/>
      <w:jc w:val="both"/>
    </w:pPr>
    <w:rPr>
      <w:rFonts w:ascii="Arial Narrow" w:hAnsi="Arial Narrow"/>
      <w:szCs w:val="20"/>
    </w:rPr>
  </w:style>
  <w:style w:type="paragraph" w:customStyle="1" w:styleId="914">
    <w:name w:val="样式 小四1"/>
    <w:basedOn w:val="1"/>
    <w:qFormat/>
    <w:uiPriority w:val="0"/>
    <w:pPr>
      <w:adjustRightInd/>
      <w:spacing w:before="100" w:beforeAutospacing="1" w:after="100" w:afterAutospacing="1" w:line="300" w:lineRule="auto"/>
      <w:ind w:firstLine="200" w:firstLineChars="200"/>
      <w:jc w:val="both"/>
      <w:textAlignment w:val="auto"/>
    </w:pPr>
    <w:rPr>
      <w:kern w:val="2"/>
    </w:rPr>
  </w:style>
  <w:style w:type="paragraph" w:customStyle="1" w:styleId="915">
    <w:name w:val="实现"/>
    <w:basedOn w:val="1"/>
    <w:qFormat/>
    <w:uiPriority w:val="0"/>
    <w:pPr>
      <w:keepLines/>
      <w:widowControl/>
      <w:overflowPunct w:val="0"/>
      <w:autoSpaceDE w:val="0"/>
      <w:autoSpaceDN w:val="0"/>
      <w:spacing w:line="260" w:lineRule="exact"/>
      <w:ind w:left="-1080" w:firstLine="420" w:firstLineChars="200"/>
    </w:pPr>
    <w:rPr>
      <w:rFonts w:ascii="Arial" w:hAnsi="Arial"/>
      <w:i/>
      <w:sz w:val="20"/>
      <w:szCs w:val="20"/>
    </w:rPr>
  </w:style>
  <w:style w:type="paragraph" w:customStyle="1" w:styleId="916">
    <w:name w:val="样式 宋体 小四 左侧:  0.63 厘米 行距: 1.5 倍行距"/>
    <w:basedOn w:val="1"/>
    <w:qFormat/>
    <w:uiPriority w:val="0"/>
    <w:pPr>
      <w:adjustRightInd/>
      <w:spacing w:before="100" w:beforeAutospacing="1" w:after="100" w:afterAutospacing="1" w:line="288" w:lineRule="auto"/>
      <w:ind w:firstLine="480" w:firstLineChars="200"/>
      <w:jc w:val="both"/>
      <w:textAlignment w:val="auto"/>
    </w:pPr>
    <w:rPr>
      <w:rFonts w:ascii="宋体" w:hAnsi="宋体"/>
      <w:bCs/>
      <w:kern w:val="2"/>
    </w:rPr>
  </w:style>
  <w:style w:type="paragraph" w:customStyle="1" w:styleId="917">
    <w:name w:val="样式 普通(网站) + 首行缩进:  0.63 厘米 行距: 1.5 倍行距"/>
    <w:basedOn w:val="71"/>
    <w:qFormat/>
    <w:uiPriority w:val="0"/>
    <w:pPr>
      <w:adjustRightInd w:val="0"/>
      <w:spacing w:beforeAutospacing="1" w:after="100" w:afterAutospacing="1" w:line="300" w:lineRule="auto"/>
      <w:ind w:firstLine="454"/>
      <w:textAlignment w:val="baseline"/>
    </w:pPr>
    <w:rPr>
      <w:rFonts w:ascii="Arial" w:hAnsi="Arial" w:cs="宋体"/>
      <w:szCs w:val="24"/>
    </w:rPr>
  </w:style>
  <w:style w:type="paragraph" w:customStyle="1" w:styleId="918">
    <w:name w:val="Level 6: (i)"/>
    <w:basedOn w:val="1"/>
    <w:qFormat/>
    <w:uiPriority w:val="0"/>
    <w:pPr>
      <w:widowControl/>
      <w:tabs>
        <w:tab w:val="left" w:pos="2160"/>
        <w:tab w:val="left" w:pos="2520"/>
      </w:tabs>
      <w:adjustRightInd/>
      <w:spacing w:before="72" w:after="72" w:line="460" w:lineRule="exact"/>
      <w:ind w:left="2160" w:hanging="360" w:firstLineChars="200"/>
      <w:jc w:val="both"/>
      <w:textAlignment w:val="auto"/>
      <w:outlineLvl w:val="8"/>
    </w:pPr>
    <w:rPr>
      <w:rFonts w:ascii="Arial" w:hAnsi="Arial"/>
      <w:sz w:val="20"/>
      <w:szCs w:val="20"/>
      <w:lang w:eastAsia="en-US"/>
    </w:rPr>
  </w:style>
  <w:style w:type="paragraph" w:customStyle="1" w:styleId="919">
    <w:name w:val="Style1"/>
    <w:next w:val="1"/>
    <w:qFormat/>
    <w:uiPriority w:val="0"/>
    <w:pPr>
      <w:numPr>
        <w:ilvl w:val="0"/>
        <w:numId w:val="13"/>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 w:val="clear" w:pos="574"/>
      </w:tabs>
      <w:spacing w:line="360" w:lineRule="auto"/>
      <w:jc w:val="center"/>
    </w:pPr>
    <w:rPr>
      <w:rFonts w:ascii="Calibri" w:hAnsi="Calibri" w:eastAsia="宋体" w:cs="宋体"/>
      <w:b/>
      <w:kern w:val="24"/>
      <w:sz w:val="24"/>
      <w:lang w:val="en-GB" w:eastAsia="zh-CN" w:bidi="ar-SA"/>
    </w:rPr>
  </w:style>
  <w:style w:type="paragraph" w:customStyle="1" w:styleId="920">
    <w:name w:val="*正文"/>
    <w:basedOn w:val="1"/>
    <w:qFormat/>
    <w:uiPriority w:val="0"/>
    <w:pPr>
      <w:ind w:firstLine="200" w:firstLineChars="200"/>
    </w:pPr>
    <w:rPr>
      <w:rFonts w:ascii="宋体" w:hAnsi="宋体"/>
      <w:szCs w:val="22"/>
    </w:rPr>
  </w:style>
  <w:style w:type="paragraph" w:customStyle="1" w:styleId="921">
    <w:name w:val="目录 11"/>
    <w:basedOn w:val="1"/>
    <w:next w:val="1"/>
    <w:qFormat/>
    <w:uiPriority w:val="39"/>
    <w:pPr>
      <w:tabs>
        <w:tab w:val="right" w:leader="dot" w:pos="8721"/>
      </w:tabs>
    </w:pPr>
    <w:rPr>
      <w:rFonts w:ascii="宋体" w:hAnsi="宋体" w:cs="宋体"/>
      <w:color w:val="FF0000"/>
      <w:sz w:val="21"/>
      <w:szCs w:val="21"/>
    </w:rPr>
  </w:style>
  <w:style w:type="table" w:customStyle="1" w:styleId="922">
    <w:name w:val="网格型2"/>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3">
    <w:name w:val="浅色网格 - 强调文字颜色 11"/>
    <w:basedOn w:val="73"/>
    <w:qFormat/>
    <w:uiPriority w:val="62"/>
    <w:tblPr>
      <w:tblBorders>
        <w:top w:val="single" w:color="5B9BD5" w:sz="8" w:space="0"/>
        <w:left w:val="single" w:color="5B9BD5" w:sz="8" w:space="0"/>
        <w:bottom w:val="single" w:color="5B9BD5" w:sz="8" w:space="0"/>
        <w:right w:val="single" w:color="5B9BD5" w:sz="8" w:space="0"/>
        <w:insideH w:val="single" w:color="5B9BD5" w:sz="8" w:space="0"/>
        <w:insideV w:val="single" w:color="5B9BD5" w:sz="8" w:space="0"/>
      </w:tblBorders>
    </w:tblPr>
    <w:tblStylePr w:type="firstRow">
      <w:pPr>
        <w:spacing w:before="0" w:after="0" w:line="240" w:lineRule="auto"/>
      </w:pPr>
      <w:rPr>
        <w:rFonts w:eastAsia="Raavi" w:cs="Times New Roman"/>
        <w:b/>
        <w:bCs/>
      </w:rPr>
      <w:tcPr>
        <w:tcBorders>
          <w:top w:val="single" w:color="5B9BD5" w:sz="8" w:space="0"/>
          <w:left w:val="single" w:color="5B9BD5" w:sz="8" w:space="0"/>
          <w:bottom w:val="single" w:color="5B9BD5" w:sz="18" w:space="0"/>
          <w:right w:val="single" w:color="5B9BD5" w:sz="8" w:space="0"/>
          <w:insideH w:val="nil"/>
          <w:insideV w:val="single" w:sz="8" w:space="0"/>
          <w:tl2br w:val="nil"/>
          <w:tr2bl w:val="nil"/>
        </w:tcBorders>
      </w:tcPr>
    </w:tblStylePr>
    <w:tblStylePr w:type="lastRow">
      <w:pPr>
        <w:spacing w:before="0" w:after="0" w:line="240" w:lineRule="auto"/>
      </w:pPr>
      <w:rPr>
        <w:rFonts w:eastAsia="Raavi" w:cs="Times New Roman"/>
        <w:b/>
        <w:bCs/>
      </w:rPr>
      <w:tcPr>
        <w:tcBorders>
          <w:top w:val="double" w:color="5B9BD5" w:sz="6" w:space="0"/>
          <w:left w:val="single" w:color="5B9BD5" w:sz="8" w:space="0"/>
          <w:bottom w:val="single" w:color="5B9BD5" w:sz="8" w:space="0"/>
          <w:right w:val="single" w:color="5B9BD5" w:sz="8" w:space="0"/>
          <w:insideH w:val="nil"/>
          <w:insideV w:val="single" w:sz="8" w:space="0"/>
          <w:tl2br w:val="nil"/>
          <w:tr2bl w:val="nil"/>
        </w:tcBorders>
      </w:tcPr>
    </w:tblStylePr>
    <w:tblStylePr w:type="firstCol">
      <w:rPr>
        <w:rFonts w:eastAsia="Raavi" w:cs="Times New Roman"/>
        <w:b/>
        <w:bCs/>
      </w:rPr>
    </w:tblStylePr>
    <w:tblStylePr w:type="lastCol">
      <w:rPr>
        <w:rFonts w:eastAsia="Raavi" w:cs="Times New Roman"/>
        <w:b/>
        <w:bCs/>
      </w:rPr>
      <w:tcPr>
        <w:tcBorders>
          <w:top w:val="single" w:color="5B9BD5" w:sz="8" w:space="0"/>
          <w:left w:val="single" w:color="5B9BD5" w:sz="8" w:space="0"/>
          <w:bottom w:val="single" w:color="5B9BD5" w:sz="8" w:space="0"/>
          <w:right w:val="single" w:color="5B9BD5" w:sz="8" w:space="0"/>
          <w:insideH w:val="nil"/>
          <w:insideV w:val="nil"/>
          <w:tl2br w:val="nil"/>
          <w:tr2bl w:val="nil"/>
        </w:tcBorders>
      </w:tcPr>
    </w:tblStylePr>
    <w:tblStylePr w:type="band1Vert">
      <w:tcPr>
        <w:tcBorders>
          <w:top w:val="single" w:color="5B9BD5" w:sz="8" w:space="0"/>
          <w:left w:val="single" w:color="5B9BD5" w:sz="8" w:space="0"/>
          <w:bottom w:val="single" w:color="5B9BD5" w:sz="8" w:space="0"/>
          <w:right w:val="single" w:color="5B9BD5" w:sz="8" w:space="0"/>
          <w:insideH w:val="nil"/>
          <w:insideV w:val="nil"/>
          <w:tl2br w:val="nil"/>
          <w:tr2bl w:val="nil"/>
        </w:tcBorders>
        <w:shd w:val="clear" w:color="auto" w:fill="D6E6F4"/>
      </w:tcPr>
    </w:tblStylePr>
    <w:tblStylePr w:type="band1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shd w:val="clear" w:color="auto" w:fill="D6E6F4"/>
      </w:tcPr>
    </w:tblStylePr>
    <w:tblStylePr w:type="band2Horz">
      <w:tcPr>
        <w:tcBorders>
          <w:top w:val="single" w:color="5B9BD5" w:sz="8" w:space="0"/>
          <w:left w:val="single" w:color="5B9BD5" w:sz="8" w:space="0"/>
          <w:bottom w:val="single" w:color="5B9BD5" w:sz="8" w:space="0"/>
          <w:right w:val="single" w:color="5B9BD5" w:sz="8" w:space="0"/>
          <w:insideH w:val="nil"/>
          <w:insideV w:val="single" w:sz="8" w:space="0"/>
          <w:tl2br w:val="nil"/>
          <w:tr2bl w:val="nil"/>
        </w:tcBorders>
      </w:tcPr>
    </w:tblStylePr>
  </w:style>
  <w:style w:type="table" w:customStyle="1" w:styleId="924">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5">
    <w:name w:val="批注主题21"/>
    <w:basedOn w:val="25"/>
    <w:next w:val="25"/>
    <w:qFormat/>
    <w:uiPriority w:val="0"/>
    <w:rPr>
      <w:b/>
      <w:bCs/>
      <w:sz w:val="24"/>
      <w:szCs w:val="24"/>
    </w:rPr>
  </w:style>
  <w:style w:type="paragraph" w:customStyle="1" w:styleId="926">
    <w:name w:val="Char Char27 Char Char1"/>
    <w:basedOn w:val="1"/>
    <w:qFormat/>
    <w:uiPriority w:val="0"/>
  </w:style>
  <w:style w:type="paragraph" w:customStyle="1" w:styleId="927">
    <w:name w:val="列出段落41"/>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28">
    <w:name w:val="列表接续 411"/>
    <w:basedOn w:val="1"/>
    <w:qFormat/>
    <w:uiPriority w:val="0"/>
    <w:pPr>
      <w:tabs>
        <w:tab w:val="left" w:pos="2040"/>
      </w:tabs>
      <w:adjustRightInd/>
      <w:spacing w:after="120" w:line="240" w:lineRule="auto"/>
      <w:ind w:left="1272" w:firstLine="288"/>
      <w:jc w:val="both"/>
      <w:textAlignment w:val="auto"/>
    </w:pPr>
    <w:rPr>
      <w:kern w:val="2"/>
      <w:sz w:val="21"/>
      <w:szCs w:val="20"/>
    </w:rPr>
  </w:style>
  <w:style w:type="paragraph" w:customStyle="1" w:styleId="929">
    <w:name w:val="纯文本3"/>
    <w:basedOn w:val="1"/>
    <w:qFormat/>
    <w:uiPriority w:val="0"/>
    <w:pPr>
      <w:adjustRightInd/>
      <w:spacing w:line="240" w:lineRule="auto"/>
      <w:jc w:val="both"/>
      <w:textAlignment w:val="auto"/>
    </w:pPr>
    <w:rPr>
      <w:rFonts w:ascii="宋体" w:hAnsi="Courier New"/>
      <w:kern w:val="2"/>
      <w:sz w:val="21"/>
      <w:szCs w:val="21"/>
    </w:rPr>
  </w:style>
  <w:style w:type="character" w:customStyle="1" w:styleId="930">
    <w:name w:val="批注引用3"/>
    <w:qFormat/>
    <w:uiPriority w:val="0"/>
    <w:rPr>
      <w:sz w:val="21"/>
      <w:szCs w:val="21"/>
    </w:rPr>
  </w:style>
  <w:style w:type="paragraph" w:customStyle="1" w:styleId="931">
    <w:name w:val="文档结构图2"/>
    <w:basedOn w:val="1"/>
    <w:qFormat/>
    <w:uiPriority w:val="0"/>
    <w:pPr>
      <w:adjustRightInd/>
      <w:spacing w:line="240" w:lineRule="auto"/>
      <w:jc w:val="both"/>
      <w:textAlignment w:val="auto"/>
    </w:pPr>
    <w:rPr>
      <w:rFonts w:ascii="宋体"/>
      <w:kern w:val="2"/>
      <w:sz w:val="18"/>
      <w:szCs w:val="18"/>
    </w:rPr>
  </w:style>
  <w:style w:type="paragraph" w:customStyle="1" w:styleId="932">
    <w:name w:val="批注主题3"/>
    <w:basedOn w:val="25"/>
    <w:next w:val="25"/>
    <w:qFormat/>
    <w:uiPriority w:val="0"/>
    <w:rPr>
      <w:b/>
      <w:bCs/>
      <w:sz w:val="24"/>
      <w:szCs w:val="24"/>
    </w:rPr>
  </w:style>
  <w:style w:type="character" w:customStyle="1" w:styleId="933">
    <w:name w:val="页码3"/>
    <w:qFormat/>
    <w:uiPriority w:val="0"/>
  </w:style>
  <w:style w:type="paragraph" w:customStyle="1" w:styleId="934">
    <w:name w:val="正文文本缩进3"/>
    <w:basedOn w:val="1"/>
    <w:qFormat/>
    <w:uiPriority w:val="99"/>
    <w:pPr>
      <w:spacing w:after="120"/>
      <w:ind w:left="420" w:leftChars="200"/>
    </w:pPr>
  </w:style>
  <w:style w:type="paragraph" w:customStyle="1" w:styleId="935">
    <w:name w:val="普通(网站)2"/>
    <w:basedOn w:val="1"/>
    <w:qFormat/>
    <w:uiPriority w:val="0"/>
    <w:pPr>
      <w:widowControl/>
      <w:adjustRightInd/>
      <w:spacing w:before="100" w:beforeAutospacing="1" w:after="100" w:afterAutospacing="1" w:line="240" w:lineRule="auto"/>
      <w:textAlignment w:val="auto"/>
    </w:pPr>
    <w:rPr>
      <w:rFonts w:ascii="宋体" w:hAnsi="宋体" w:cs="宋体"/>
    </w:rPr>
  </w:style>
  <w:style w:type="paragraph" w:customStyle="1" w:styleId="936">
    <w:name w:val="修订2"/>
    <w:qFormat/>
    <w:uiPriority w:val="0"/>
    <w:rPr>
      <w:rFonts w:ascii="Times New Roman" w:hAnsi="Times New Roman" w:eastAsia="宋体" w:cs="Times New Roman"/>
      <w:kern w:val="2"/>
      <w:sz w:val="21"/>
      <w:szCs w:val="24"/>
      <w:lang w:val="en-US" w:eastAsia="zh-CN" w:bidi="ar-SA"/>
    </w:rPr>
  </w:style>
  <w:style w:type="paragraph" w:customStyle="1" w:styleId="937">
    <w:name w:val="列出段落6"/>
    <w:basedOn w:val="1"/>
    <w:qFormat/>
    <w:uiPriority w:val="0"/>
    <w:pPr>
      <w:widowControl/>
      <w:adjustRightInd/>
      <w:spacing w:line="240" w:lineRule="auto"/>
      <w:ind w:firstLine="420" w:firstLineChars="200"/>
      <w:textAlignment w:val="auto"/>
    </w:pPr>
    <w:rPr>
      <w:rFonts w:ascii="宋体" w:hAnsi="宋体" w:cs="宋体"/>
    </w:rPr>
  </w:style>
  <w:style w:type="paragraph" w:customStyle="1" w:styleId="938">
    <w:name w:val="列表接续 42"/>
    <w:basedOn w:val="1"/>
    <w:qFormat/>
    <w:uiPriority w:val="0"/>
    <w:pPr>
      <w:tabs>
        <w:tab w:val="left" w:pos="2040"/>
      </w:tabs>
      <w:adjustRightInd/>
      <w:spacing w:after="120" w:line="240" w:lineRule="auto"/>
      <w:ind w:left="1272" w:firstLine="288"/>
      <w:jc w:val="both"/>
      <w:textAlignment w:val="auto"/>
    </w:pPr>
    <w:rPr>
      <w:kern w:val="2"/>
      <w:sz w:val="21"/>
      <w:szCs w:val="20"/>
    </w:rPr>
  </w:style>
  <w:style w:type="character" w:customStyle="1" w:styleId="939">
    <w:name w:val="纯文本 Char3"/>
    <w:qFormat/>
    <w:uiPriority w:val="0"/>
    <w:rPr>
      <w:rFonts w:ascii="andale mono" w:hAnsi="Microsoft Sans Serif"/>
      <w:kern w:val="2"/>
      <w:sz w:val="21"/>
    </w:rPr>
  </w:style>
  <w:style w:type="paragraph" w:customStyle="1" w:styleId="940">
    <w:name w:val="_Style 5"/>
    <w:qFormat/>
    <w:uiPriority w:val="0"/>
    <w:pPr>
      <w:widowControl w:val="0"/>
      <w:ind w:firstLine="200" w:firstLineChars="200"/>
      <w:jc w:val="both"/>
    </w:pPr>
    <w:rPr>
      <w:rFonts w:ascii="Calibri" w:hAnsi="Calibri" w:eastAsia="宋体" w:cs="宋体"/>
      <w:kern w:val="2"/>
      <w:sz w:val="24"/>
      <w:szCs w:val="22"/>
      <w:lang w:val="en-US" w:eastAsia="zh-CN" w:bidi="ar-SA"/>
    </w:rPr>
  </w:style>
  <w:style w:type="paragraph" w:customStyle="1" w:styleId="941">
    <w:name w:val="修订3"/>
    <w:hidden/>
    <w:semiHidden/>
    <w:qFormat/>
    <w:uiPriority w:val="99"/>
    <w:rPr>
      <w:rFonts w:ascii="Times New Roman" w:hAnsi="Times New Roman" w:eastAsia="宋体" w:cs="Times New Roman"/>
      <w:sz w:val="24"/>
      <w:szCs w:val="24"/>
      <w:lang w:val="en-US" w:eastAsia="zh-CN" w:bidi="ar-SA"/>
    </w:rPr>
  </w:style>
  <w:style w:type="paragraph" w:customStyle="1" w:styleId="942">
    <w:name w:val="修订4"/>
    <w:hidden/>
    <w:semiHidden/>
    <w:qFormat/>
    <w:uiPriority w:val="99"/>
    <w:rPr>
      <w:rFonts w:ascii="Times New Roman" w:hAnsi="Times New Roman" w:eastAsia="宋体" w:cs="Times New Roman"/>
      <w:sz w:val="24"/>
      <w:szCs w:val="24"/>
      <w:lang w:val="en-US" w:eastAsia="zh-CN" w:bidi="ar-SA"/>
    </w:rPr>
  </w:style>
  <w:style w:type="paragraph" w:customStyle="1" w:styleId="943">
    <w:name w:val="_Style 23"/>
    <w:basedOn w:val="1"/>
    <w:next w:val="562"/>
    <w:qFormat/>
    <w:uiPriority w:val="34"/>
    <w:pPr>
      <w:ind w:firstLine="420" w:firstLineChars="200"/>
    </w:pPr>
    <w:rPr>
      <w:rFonts w:ascii="Calibri" w:hAnsi="Calibri"/>
    </w:rPr>
  </w:style>
  <w:style w:type="paragraph" w:customStyle="1" w:styleId="944">
    <w:name w:val="修订5"/>
    <w:hidden/>
    <w:semiHidden/>
    <w:qFormat/>
    <w:uiPriority w:val="99"/>
    <w:rPr>
      <w:rFonts w:ascii="Times New Roman" w:hAnsi="Times New Roman" w:eastAsia="宋体" w:cs="Times New Roman"/>
      <w:sz w:val="24"/>
      <w:szCs w:val="24"/>
      <w:lang w:val="en-US" w:eastAsia="zh-CN" w:bidi="ar-SA"/>
    </w:rPr>
  </w:style>
  <w:style w:type="paragraph" w:customStyle="1" w:styleId="945">
    <w:name w:val="修订6"/>
    <w:hidden/>
    <w:semiHidden/>
    <w:qFormat/>
    <w:uiPriority w:val="99"/>
    <w:rPr>
      <w:rFonts w:ascii="Times New Roman" w:hAnsi="Times New Roman" w:eastAsia="宋体" w:cs="Times New Roman"/>
      <w:sz w:val="24"/>
      <w:szCs w:val="24"/>
      <w:lang w:val="en-US" w:eastAsia="zh-CN" w:bidi="ar-SA"/>
    </w:rPr>
  </w:style>
  <w:style w:type="paragraph" w:customStyle="1" w:styleId="946">
    <w:name w:val="ace-line"/>
    <w:basedOn w:val="1"/>
    <w:qFormat/>
    <w:uiPriority w:val="0"/>
    <w:pPr>
      <w:widowControl/>
      <w:spacing w:before="100" w:beforeAutospacing="1" w:after="100" w:afterAutospacing="1"/>
    </w:pPr>
    <w:rPr>
      <w:rFonts w:ascii="宋体" w:hAnsi="宋体" w:cs="宋体"/>
    </w:rPr>
  </w:style>
  <w:style w:type="paragraph" w:customStyle="1" w:styleId="947">
    <w:name w:val="修订7"/>
    <w:hidden/>
    <w:semiHidden/>
    <w:qFormat/>
    <w:uiPriority w:val="99"/>
    <w:rPr>
      <w:rFonts w:ascii="Times New Roman" w:hAnsi="Times New Roman" w:eastAsia="宋体" w:cs="Times New Roman"/>
      <w:sz w:val="24"/>
      <w:szCs w:val="24"/>
      <w:lang w:val="en-US" w:eastAsia="zh-CN" w:bidi="ar-SA"/>
    </w:rPr>
  </w:style>
  <w:style w:type="paragraph" w:customStyle="1" w:styleId="948">
    <w:name w:val="列表段落1"/>
    <w:basedOn w:val="1"/>
    <w:qFormat/>
    <w:uiPriority w:val="34"/>
    <w:pPr>
      <w:ind w:firstLine="420" w:firstLineChars="200"/>
    </w:pPr>
  </w:style>
  <w:style w:type="paragraph" w:customStyle="1" w:styleId="949">
    <w:name w:val="msolistparagraph"/>
    <w:basedOn w:val="1"/>
    <w:qFormat/>
    <w:uiPriority w:val="0"/>
    <w:pPr>
      <w:ind w:left="720"/>
      <w:contextualSpacing/>
      <w:jc w:val="both"/>
    </w:pPr>
    <w:rPr>
      <w:rFonts w:hint="eastAsia" w:ascii="等线" w:hAnsi="等线" w:eastAsia="等线"/>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87</Pages>
  <Words>6816</Words>
  <Characters>7468</Characters>
  <Lines>398</Lines>
  <Paragraphs>112</Paragraphs>
  <TotalTime>14</TotalTime>
  <ScaleCrop>false</ScaleCrop>
  <LinksUpToDate>false</LinksUpToDate>
  <CharactersWithSpaces>7927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2026-03-26T11:03:00Z</dcterms:created>
  <dc:creator>雷九红</dc:creator>
  <cp:lastModifiedBy>Primo</cp:lastModifiedBy>
  <dcterms:modified xsi:type="dcterms:W3CDTF">2026-10-08T09:35:56Z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AFDAD86B6E764A23AC8F46D693935F31_13</vt:lpwstr>
  </property>
  <property fmtid="{D5CDD505-2E9C-101B-9397-08002B2CF9AE}" pid="4" name="KSOTemplateDocerSaveRecord">
    <vt:lpwstr>eyJoZGlkIjoiOGIyYWIwZDViMWZiYWM1YTQ5NzMxNDdiODQyYTE2YTIiLCJ1c2VySWQiOiIyMjc2NzkyNDEifQ==</vt:lpwstr>
  </property>
</Properties>
</file>