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0436D">
      <w:pPr>
        <w:pStyle w:val="3"/>
        <w:spacing w:before="0" w:beforeLines="0"/>
        <w:rPr>
          <w:rFonts w:hint="eastAsia" w:ascii="Times New Roman" w:hAnsi="Times New Roman" w:cs="Times New Roman"/>
          <w:color w:val="auto"/>
        </w:rPr>
      </w:pPr>
      <w:r>
        <w:rPr>
          <w:rFonts w:hint="eastAsia" w:ascii="Times New Roman" w:hAnsi="Times New Roman" w:cs="Times New Roman"/>
          <w:color w:val="auto"/>
        </w:rPr>
        <w:t>云南大学信息技术中心基础网络设施运维及信息系统运维服务项目采购</w:t>
      </w:r>
    </w:p>
    <w:p w14:paraId="249ED6B7">
      <w:pPr>
        <w:pStyle w:val="3"/>
        <w:spacing w:before="0" w:beforeLines="0"/>
        <w:rPr>
          <w:rFonts w:ascii="Times New Roman" w:hAnsi="Times New Roman" w:cs="Times New Roman"/>
          <w:color w:val="auto"/>
          <w:szCs w:val="20"/>
        </w:rPr>
      </w:pPr>
      <w:bookmarkStart w:id="77" w:name="_GoBack"/>
      <w:bookmarkEnd w:id="77"/>
      <w:r>
        <w:rPr>
          <w:rFonts w:ascii="Times New Roman" w:hAnsi="Times New Roman" w:cs="Times New Roman"/>
          <w:color w:val="auto"/>
        </w:rPr>
        <w:t>招标公告</w:t>
      </w:r>
    </w:p>
    <w:p w14:paraId="4979FC4D">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color w:val="auto"/>
          <w:sz w:val="28"/>
          <w:szCs w:val="32"/>
        </w:rPr>
      </w:pPr>
      <w:r>
        <w:rPr>
          <w:rFonts w:ascii="Times New Roman" w:hAnsi="Times New Roman" w:eastAsia="黑体" w:cs="Times New Roman"/>
          <w:b/>
          <w:bCs/>
          <w:color w:val="auto"/>
          <w:sz w:val="28"/>
          <w:szCs w:val="32"/>
        </w:rPr>
        <w:t>项目概况</w:t>
      </w:r>
    </w:p>
    <w:p w14:paraId="3A3376CB">
      <w:pPr>
        <w:pBdr>
          <w:top w:val="single" w:color="auto" w:sz="4" w:space="1"/>
          <w:left w:val="single" w:color="auto" w:sz="4" w:space="4"/>
          <w:bottom w:val="single" w:color="auto" w:sz="4" w:space="1"/>
          <w:right w:val="single" w:color="auto" w:sz="4" w:space="0"/>
        </w:pBdr>
        <w:ind w:firstLine="420"/>
        <w:rPr>
          <w:rFonts w:ascii="宋体" w:hAnsi="宋体" w:cs="宋体"/>
          <w:color w:val="auto"/>
          <w:szCs w:val="21"/>
        </w:rPr>
      </w:pPr>
      <w:r>
        <w:rPr>
          <w:rFonts w:hint="eastAsia" w:ascii="宋体" w:hAnsi="宋体" w:cs="宋体"/>
          <w:color w:val="auto"/>
          <w:szCs w:val="21"/>
          <w:u w:val="single"/>
          <w:lang w:eastAsia="zh-CN"/>
        </w:rPr>
        <w:t>云南大学信息技术中心基础网络设施运维及信息系统运维服务项目采购</w:t>
      </w:r>
      <w:r>
        <w:rPr>
          <w:rFonts w:hint="eastAsia" w:ascii="宋体" w:hAnsi="宋体" w:cs="宋体"/>
          <w:color w:val="auto"/>
          <w:szCs w:val="21"/>
        </w:rPr>
        <w:t>的潜在投标人应在</w:t>
      </w:r>
      <w:r>
        <w:rPr>
          <w:rFonts w:hint="eastAsia" w:ascii="宋体" w:hAnsi="宋体" w:cs="宋体"/>
          <w:color w:val="auto"/>
          <w:szCs w:val="21"/>
          <w:highlight w:val="none"/>
          <w:u w:val="single"/>
          <w:lang w:eastAsia="zh-CN"/>
        </w:rPr>
        <w:t>政府采购云平台</w:t>
      </w:r>
      <w:r>
        <w:rPr>
          <w:rFonts w:hint="eastAsia" w:ascii="宋体" w:hAnsi="宋体" w:cs="宋体"/>
          <w:color w:val="auto"/>
          <w:szCs w:val="21"/>
          <w:highlight w:val="none"/>
          <w:u w:val="single"/>
        </w:rPr>
        <w:t>（</w:t>
      </w:r>
      <w:bookmarkStart w:id="0" w:name="OLE_LINK385"/>
      <w:r>
        <w:rPr>
          <w:rFonts w:hint="eastAsia" w:ascii="宋体" w:hAnsi="宋体" w:cs="宋体"/>
          <w:color w:val="auto"/>
          <w:szCs w:val="21"/>
          <w:highlight w:val="none"/>
          <w:u w:val="single"/>
        </w:rPr>
        <w:t>https://www.zcygov.cn/</w:t>
      </w:r>
      <w:bookmarkEnd w:id="0"/>
      <w:r>
        <w:rPr>
          <w:rFonts w:hint="eastAsia" w:ascii="宋体" w:hAnsi="宋体" w:cs="宋体"/>
          <w:color w:val="auto"/>
          <w:szCs w:val="21"/>
          <w:highlight w:val="none"/>
          <w:u w:val="single"/>
        </w:rPr>
        <w:t>）</w:t>
      </w:r>
      <w:r>
        <w:rPr>
          <w:rFonts w:hint="eastAsia" w:ascii="宋体" w:hAnsi="宋体" w:cs="宋体"/>
          <w:color w:val="auto"/>
          <w:szCs w:val="21"/>
        </w:rPr>
        <w:t>获取招标文件，并于</w:t>
      </w:r>
      <w:r>
        <w:rPr>
          <w:rFonts w:hint="eastAsia" w:ascii="宋体" w:hAnsi="宋体" w:cs="宋体"/>
          <w:color w:val="auto"/>
          <w:szCs w:val="21"/>
          <w:u w:val="single"/>
          <w:lang w:eastAsia="zh-CN"/>
        </w:rPr>
        <w:t>2026年</w:t>
      </w:r>
      <w:r>
        <w:rPr>
          <w:rFonts w:hint="eastAsia" w:ascii="宋体" w:hAnsi="宋体" w:cs="宋体"/>
          <w:color w:val="auto"/>
          <w:szCs w:val="21"/>
          <w:u w:val="single"/>
          <w:lang w:val="en-US" w:eastAsia="zh-CN"/>
        </w:rPr>
        <w:t>08</w:t>
      </w:r>
      <w:r>
        <w:rPr>
          <w:rFonts w:hint="eastAsia" w:ascii="宋体" w:hAnsi="宋体" w:cs="宋体"/>
          <w:color w:val="auto"/>
          <w:szCs w:val="21"/>
          <w:u w:val="single"/>
          <w:lang w:eastAsia="zh-CN"/>
        </w:rPr>
        <w:t>月</w:t>
      </w:r>
      <w:r>
        <w:rPr>
          <w:rFonts w:hint="eastAsia" w:ascii="宋体" w:hAnsi="宋体" w:cs="宋体"/>
          <w:color w:val="auto"/>
          <w:szCs w:val="21"/>
          <w:u w:val="single"/>
          <w:lang w:val="en-US" w:eastAsia="zh-CN"/>
        </w:rPr>
        <w:t>12</w:t>
      </w:r>
      <w:r>
        <w:rPr>
          <w:rFonts w:hint="eastAsia" w:ascii="宋体" w:hAnsi="宋体" w:cs="宋体"/>
          <w:color w:val="auto"/>
          <w:szCs w:val="21"/>
          <w:u w:val="single"/>
          <w:lang w:eastAsia="zh-CN"/>
        </w:rPr>
        <w:t>日</w:t>
      </w:r>
      <w:r>
        <w:rPr>
          <w:rFonts w:hint="eastAsia" w:ascii="宋体" w:hAnsi="宋体" w:cs="宋体"/>
          <w:color w:val="auto"/>
          <w:szCs w:val="21"/>
          <w:u w:val="single"/>
          <w:lang w:val="en-US" w:eastAsia="zh-CN"/>
        </w:rPr>
        <w:t>09</w:t>
      </w:r>
      <w:r>
        <w:rPr>
          <w:rFonts w:hint="eastAsia" w:ascii="宋体" w:hAnsi="宋体" w:cs="宋体"/>
          <w:color w:val="auto"/>
          <w:szCs w:val="21"/>
          <w:u w:val="single"/>
          <w:lang w:eastAsia="zh-CN"/>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lang w:eastAsia="zh-CN"/>
        </w:rPr>
        <w:t>分</w:t>
      </w:r>
      <w:r>
        <w:rPr>
          <w:rFonts w:hint="eastAsia" w:ascii="宋体" w:hAnsi="宋体" w:cs="宋体"/>
          <w:color w:val="auto"/>
          <w:szCs w:val="21"/>
        </w:rPr>
        <w:t>（北京时间）前递交</w:t>
      </w:r>
      <w:r>
        <w:rPr>
          <w:rFonts w:hint="eastAsia" w:ascii="宋体" w:hAnsi="宋体" w:cs="宋体"/>
          <w:bCs/>
          <w:color w:val="auto"/>
          <w:szCs w:val="21"/>
        </w:rPr>
        <w:t>投标文件</w:t>
      </w:r>
      <w:r>
        <w:rPr>
          <w:rFonts w:hint="eastAsia" w:ascii="宋体" w:hAnsi="宋体" w:cs="宋体"/>
          <w:color w:val="auto"/>
          <w:szCs w:val="21"/>
        </w:rPr>
        <w:t>。</w:t>
      </w:r>
    </w:p>
    <w:p w14:paraId="2A748287">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1" w:name="_Toc28359079"/>
      <w:bookmarkStart w:id="2" w:name="_Toc17725"/>
      <w:bookmarkStart w:id="3" w:name="_Toc12729"/>
      <w:bookmarkStart w:id="4" w:name="_Toc4832"/>
      <w:bookmarkStart w:id="5" w:name="_Toc9609"/>
      <w:bookmarkStart w:id="6" w:name="_Toc28359002"/>
      <w:bookmarkStart w:id="7" w:name="_Toc35393621"/>
      <w:bookmarkStart w:id="8" w:name="_Toc35393790"/>
      <w:bookmarkStart w:id="9" w:name="_Toc22449"/>
      <w:bookmarkStart w:id="10" w:name="_Hlk24379207"/>
      <w:bookmarkStart w:id="11" w:name="OLE_LINK287"/>
      <w:r>
        <w:rPr>
          <w:rFonts w:ascii="Times New Roman" w:hAnsi="Times New Roman" w:cs="Times New Roman"/>
          <w:color w:val="auto"/>
        </w:rPr>
        <w:t>一、项目基本情况</w:t>
      </w:r>
      <w:bookmarkEnd w:id="1"/>
      <w:bookmarkEnd w:id="2"/>
      <w:bookmarkEnd w:id="3"/>
      <w:bookmarkEnd w:id="4"/>
      <w:bookmarkEnd w:id="5"/>
      <w:bookmarkEnd w:id="6"/>
      <w:bookmarkEnd w:id="7"/>
      <w:bookmarkEnd w:id="8"/>
      <w:bookmarkEnd w:id="9"/>
    </w:p>
    <w:p w14:paraId="2316EC96">
      <w:pPr>
        <w:pageBreakBefore w:val="0"/>
        <w:kinsoku/>
        <w:wordWrap/>
        <w:overflowPunct/>
        <w:topLinePunct w:val="0"/>
        <w:autoSpaceDE/>
        <w:autoSpaceDN/>
        <w:bidi w:val="0"/>
        <w:adjustRightInd/>
        <w:snapToGrid/>
        <w:ind w:firstLine="422"/>
        <w:rPr>
          <w:rFonts w:hint="eastAsia" w:ascii="宋体" w:hAnsi="宋体" w:eastAsia="宋体" w:cs="宋体"/>
          <w:color w:val="auto"/>
          <w:szCs w:val="21"/>
          <w:lang w:eastAsia="zh-CN"/>
        </w:rPr>
      </w:pPr>
      <w:r>
        <w:rPr>
          <w:rFonts w:hint="eastAsia" w:ascii="宋体" w:hAnsi="宋体" w:cs="宋体"/>
          <w:b/>
          <w:bCs/>
          <w:color w:val="auto"/>
          <w:szCs w:val="21"/>
        </w:rPr>
        <w:t>1</w:t>
      </w:r>
      <w:r>
        <w:rPr>
          <w:rFonts w:ascii="宋体" w:hAnsi="宋体" w:cs="宋体"/>
          <w:b/>
          <w:bCs/>
          <w:color w:val="auto"/>
          <w:szCs w:val="21"/>
        </w:rPr>
        <w:t>.</w:t>
      </w:r>
      <w:r>
        <w:rPr>
          <w:rFonts w:hint="eastAsia" w:ascii="宋体" w:hAnsi="宋体" w:cs="宋体"/>
          <w:b/>
          <w:bCs/>
          <w:color w:val="auto"/>
          <w:szCs w:val="21"/>
        </w:rPr>
        <w:t>项目编号：</w:t>
      </w:r>
      <w:r>
        <w:rPr>
          <w:rFonts w:hint="eastAsia" w:ascii="宋体" w:hAnsi="宋体" w:cs="宋体"/>
          <w:color w:val="auto"/>
          <w:szCs w:val="21"/>
          <w:lang w:eastAsia="zh-CN"/>
        </w:rPr>
        <w:t>YNZC2026-G3-04377-YNZZ-0440</w:t>
      </w:r>
    </w:p>
    <w:p w14:paraId="6B53D497">
      <w:pPr>
        <w:pageBreakBefore w:val="0"/>
        <w:kinsoku/>
        <w:wordWrap/>
        <w:overflowPunct/>
        <w:topLinePunct w:val="0"/>
        <w:autoSpaceDE/>
        <w:autoSpaceDN/>
        <w:bidi w:val="0"/>
        <w:adjustRightInd/>
        <w:snapToGrid/>
        <w:ind w:firstLine="422"/>
        <w:rPr>
          <w:rFonts w:hint="eastAsia" w:ascii="宋体" w:hAnsi="宋体" w:eastAsia="宋体" w:cs="宋体"/>
          <w:color w:val="auto"/>
          <w:szCs w:val="21"/>
          <w:lang w:eastAsia="zh-CN"/>
        </w:rPr>
      </w:pPr>
      <w:r>
        <w:rPr>
          <w:rFonts w:hint="eastAsia" w:ascii="宋体" w:hAnsi="宋体" w:cs="宋体"/>
          <w:b/>
          <w:bCs/>
          <w:color w:val="auto"/>
          <w:szCs w:val="21"/>
        </w:rPr>
        <w:t>2</w:t>
      </w:r>
      <w:r>
        <w:rPr>
          <w:rFonts w:hint="eastAsia" w:ascii="宋体" w:hAnsi="宋体" w:cs="宋体"/>
          <w:b/>
          <w:bCs/>
          <w:color w:val="auto"/>
          <w:szCs w:val="21"/>
          <w:lang w:val="en-US" w:eastAsia="zh-CN"/>
        </w:rPr>
        <w:t>.</w:t>
      </w:r>
      <w:r>
        <w:rPr>
          <w:rFonts w:hint="eastAsia" w:ascii="宋体" w:hAnsi="宋体" w:cs="宋体"/>
          <w:b/>
          <w:bCs/>
          <w:color w:val="auto"/>
          <w:szCs w:val="21"/>
        </w:rPr>
        <w:t>项目名称：</w:t>
      </w:r>
      <w:r>
        <w:rPr>
          <w:rFonts w:hint="eastAsia" w:ascii="宋体" w:hAnsi="宋体" w:cs="宋体"/>
          <w:color w:val="auto"/>
          <w:szCs w:val="21"/>
          <w:lang w:eastAsia="zh-CN"/>
        </w:rPr>
        <w:t>云南大学信息技术中心基础网络设施运维及信息系统运维服务项目采购</w:t>
      </w:r>
    </w:p>
    <w:bookmarkEnd w:id="10"/>
    <w:p w14:paraId="65E62C63">
      <w:pPr>
        <w:pageBreakBefore w:val="0"/>
        <w:kinsoku/>
        <w:wordWrap/>
        <w:overflowPunct/>
        <w:topLinePunct w:val="0"/>
        <w:autoSpaceDE/>
        <w:autoSpaceDN/>
        <w:bidi w:val="0"/>
        <w:adjustRightInd/>
        <w:snapToGrid/>
        <w:ind w:firstLine="422"/>
        <w:rPr>
          <w:rFonts w:hint="default" w:ascii="宋体" w:hAnsi="宋体" w:eastAsia="宋体" w:cs="宋体"/>
          <w:color w:val="auto"/>
          <w:szCs w:val="21"/>
          <w:lang w:val="en-US" w:eastAsia="zh-CN"/>
        </w:rPr>
      </w:pPr>
      <w:r>
        <w:rPr>
          <w:rFonts w:hint="eastAsia" w:ascii="宋体" w:hAnsi="宋体" w:cs="宋体"/>
          <w:b/>
          <w:bCs/>
          <w:color w:val="auto"/>
          <w:szCs w:val="21"/>
        </w:rPr>
        <w:t>3</w:t>
      </w:r>
      <w:r>
        <w:rPr>
          <w:rFonts w:ascii="宋体" w:hAnsi="宋体" w:cs="宋体"/>
          <w:b/>
          <w:bCs/>
          <w:color w:val="auto"/>
          <w:szCs w:val="21"/>
        </w:rPr>
        <w:t>.</w:t>
      </w:r>
      <w:r>
        <w:rPr>
          <w:rFonts w:hint="eastAsia" w:ascii="宋体" w:hAnsi="宋体" w:cs="宋体"/>
          <w:b/>
          <w:bCs/>
          <w:color w:val="auto"/>
          <w:szCs w:val="21"/>
        </w:rPr>
        <w:t>预算金额：</w:t>
      </w:r>
      <w:r>
        <w:rPr>
          <w:rFonts w:hint="eastAsia" w:ascii="宋体" w:hAnsi="宋体" w:cs="宋体"/>
          <w:b w:val="0"/>
          <w:bCs w:val="0"/>
          <w:color w:val="auto"/>
          <w:szCs w:val="21"/>
          <w:lang w:eastAsia="zh-CN"/>
        </w:rPr>
        <w:t>2000000.00</w:t>
      </w:r>
      <w:r>
        <w:rPr>
          <w:rFonts w:hint="eastAsia" w:ascii="宋体" w:hAnsi="宋体" w:cs="宋体"/>
          <w:color w:val="auto"/>
          <w:szCs w:val="21"/>
        </w:rPr>
        <w:t>元</w:t>
      </w:r>
      <w:r>
        <w:rPr>
          <w:rFonts w:hint="eastAsia" w:ascii="宋体" w:hAnsi="宋体" w:cs="宋体"/>
          <w:color w:val="auto"/>
          <w:szCs w:val="21"/>
          <w:lang w:val="en-US" w:eastAsia="zh-CN"/>
        </w:rPr>
        <w:t>/年</w:t>
      </w:r>
    </w:p>
    <w:p w14:paraId="27793F0E">
      <w:pPr>
        <w:pageBreakBefore w:val="0"/>
        <w:kinsoku/>
        <w:wordWrap/>
        <w:overflowPunct/>
        <w:topLinePunct w:val="0"/>
        <w:autoSpaceDE/>
        <w:autoSpaceDN/>
        <w:bidi w:val="0"/>
        <w:adjustRightInd/>
        <w:snapToGrid/>
        <w:ind w:firstLine="422"/>
        <w:rPr>
          <w:rFonts w:ascii="宋体" w:hAnsi="宋体" w:cs="宋体"/>
          <w:color w:val="auto"/>
          <w:szCs w:val="21"/>
        </w:rPr>
      </w:pPr>
      <w:r>
        <w:rPr>
          <w:rFonts w:hint="eastAsia" w:ascii="宋体" w:hAnsi="宋体" w:cs="宋体"/>
          <w:b/>
          <w:bCs/>
          <w:color w:val="auto"/>
          <w:szCs w:val="21"/>
        </w:rPr>
        <w:t>4</w:t>
      </w:r>
      <w:r>
        <w:rPr>
          <w:rFonts w:ascii="宋体" w:hAnsi="宋体" w:cs="宋体"/>
          <w:b/>
          <w:bCs/>
          <w:color w:val="auto"/>
          <w:szCs w:val="21"/>
        </w:rPr>
        <w:t>.</w:t>
      </w:r>
      <w:r>
        <w:rPr>
          <w:rFonts w:hint="eastAsia" w:ascii="宋体" w:hAnsi="宋体" w:cs="宋体"/>
          <w:b/>
          <w:bCs/>
          <w:color w:val="auto"/>
          <w:szCs w:val="21"/>
        </w:rPr>
        <w:t>最高限价：</w:t>
      </w:r>
      <w:r>
        <w:rPr>
          <w:rFonts w:hint="eastAsia" w:ascii="宋体" w:hAnsi="宋体" w:cs="宋体"/>
          <w:b w:val="0"/>
          <w:bCs w:val="0"/>
          <w:color w:val="auto"/>
          <w:szCs w:val="21"/>
          <w:lang w:eastAsia="zh-CN"/>
        </w:rPr>
        <w:t>2000000.00</w:t>
      </w:r>
      <w:r>
        <w:rPr>
          <w:rFonts w:hint="eastAsia" w:ascii="宋体" w:hAnsi="宋体" w:cs="宋体"/>
          <w:color w:val="auto"/>
          <w:szCs w:val="21"/>
        </w:rPr>
        <w:t>元</w:t>
      </w:r>
      <w:r>
        <w:rPr>
          <w:rFonts w:hint="eastAsia" w:ascii="宋体" w:hAnsi="宋体" w:cs="宋体"/>
          <w:color w:val="auto"/>
          <w:szCs w:val="21"/>
          <w:lang w:val="en-US" w:eastAsia="zh-CN"/>
        </w:rPr>
        <w:t>/年</w:t>
      </w:r>
    </w:p>
    <w:p w14:paraId="58625A3E">
      <w:pPr>
        <w:pageBreakBefore w:val="0"/>
        <w:kinsoku/>
        <w:wordWrap/>
        <w:overflowPunct/>
        <w:topLinePunct w:val="0"/>
        <w:autoSpaceDE/>
        <w:autoSpaceDN/>
        <w:bidi w:val="0"/>
        <w:adjustRightInd/>
        <w:snapToGrid/>
        <w:ind w:firstLine="422"/>
        <w:rPr>
          <w:rFonts w:ascii="宋体" w:hAnsi="宋体" w:cs="宋体"/>
          <w:b/>
          <w:bCs/>
          <w:color w:val="auto"/>
          <w:szCs w:val="21"/>
        </w:rPr>
      </w:pPr>
      <w:r>
        <w:rPr>
          <w:rFonts w:hint="eastAsia" w:ascii="宋体" w:hAnsi="宋体" w:cs="宋体"/>
          <w:b/>
          <w:bCs/>
          <w:color w:val="auto"/>
          <w:szCs w:val="21"/>
        </w:rPr>
        <w:t>5</w:t>
      </w:r>
      <w:r>
        <w:rPr>
          <w:rFonts w:ascii="宋体" w:hAnsi="宋体" w:cs="宋体"/>
          <w:b/>
          <w:bCs/>
          <w:color w:val="auto"/>
          <w:szCs w:val="21"/>
        </w:rPr>
        <w:t>.</w:t>
      </w:r>
      <w:r>
        <w:rPr>
          <w:rFonts w:hint="eastAsia" w:ascii="宋体" w:hAnsi="宋体" w:cs="宋体"/>
          <w:b/>
          <w:bCs/>
          <w:color w:val="auto"/>
          <w:szCs w:val="21"/>
        </w:rPr>
        <w:t>采购需求：</w:t>
      </w:r>
    </w:p>
    <w:tbl>
      <w:tblPr>
        <w:tblStyle w:val="6"/>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53"/>
        <w:gridCol w:w="1204"/>
        <w:gridCol w:w="684"/>
        <w:gridCol w:w="1136"/>
        <w:gridCol w:w="4658"/>
      </w:tblGrid>
      <w:tr w14:paraId="32B4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92" w:type="pct"/>
            <w:tcMar>
              <w:top w:w="0" w:type="dxa"/>
              <w:left w:w="108" w:type="dxa"/>
              <w:bottom w:w="0" w:type="dxa"/>
              <w:right w:w="108" w:type="dxa"/>
            </w:tcMar>
            <w:vAlign w:val="center"/>
          </w:tcPr>
          <w:p w14:paraId="73FC12F8">
            <w:pPr>
              <w:pageBreakBefore w:val="0"/>
              <w:widowControl/>
              <w:kinsoku/>
              <w:wordWrap/>
              <w:overflowPunct/>
              <w:topLinePunct w:val="0"/>
              <w:autoSpaceDE/>
              <w:autoSpaceDN/>
              <w:bidi w:val="0"/>
              <w:adjustRightInd/>
              <w:snapToGrid/>
              <w:ind w:firstLine="0" w:firstLineChars="0"/>
              <w:jc w:val="center"/>
              <w:rPr>
                <w:rFonts w:ascii="宋体" w:hAnsi="宋体" w:cs="宋体"/>
                <w:b/>
                <w:bCs/>
                <w:color w:val="auto"/>
                <w:kern w:val="0"/>
                <w:szCs w:val="21"/>
              </w:rPr>
            </w:pPr>
            <w:r>
              <w:rPr>
                <w:rFonts w:hint="eastAsia" w:ascii="宋体" w:hAnsi="宋体" w:cs="宋体"/>
                <w:b/>
                <w:bCs/>
                <w:color w:val="auto"/>
                <w:kern w:val="0"/>
                <w:szCs w:val="21"/>
              </w:rPr>
              <w:t>序号</w:t>
            </w:r>
          </w:p>
        </w:tc>
        <w:tc>
          <w:tcPr>
            <w:tcW w:w="722" w:type="pct"/>
            <w:tcMar>
              <w:top w:w="0" w:type="dxa"/>
              <w:left w:w="108" w:type="dxa"/>
              <w:bottom w:w="0" w:type="dxa"/>
              <w:right w:w="108" w:type="dxa"/>
            </w:tcMar>
            <w:vAlign w:val="center"/>
          </w:tcPr>
          <w:p w14:paraId="7267F7B9">
            <w:pPr>
              <w:pageBreakBefore w:val="0"/>
              <w:widowControl/>
              <w:kinsoku/>
              <w:wordWrap/>
              <w:overflowPunct/>
              <w:topLinePunct w:val="0"/>
              <w:autoSpaceDE/>
              <w:autoSpaceDN/>
              <w:bidi w:val="0"/>
              <w:adjustRightInd/>
              <w:snapToGrid/>
              <w:ind w:firstLine="0" w:firstLineChars="0"/>
              <w:jc w:val="center"/>
              <w:rPr>
                <w:rFonts w:ascii="宋体" w:hAnsi="宋体" w:cs="宋体"/>
                <w:color w:val="auto"/>
                <w:kern w:val="0"/>
                <w:szCs w:val="21"/>
              </w:rPr>
            </w:pPr>
            <w:r>
              <w:rPr>
                <w:rFonts w:hint="eastAsia" w:ascii="宋体" w:hAnsi="宋体" w:cs="宋体"/>
                <w:b/>
                <w:bCs/>
                <w:color w:val="auto"/>
                <w:kern w:val="0"/>
                <w:szCs w:val="21"/>
                <w:lang w:val="en-US" w:eastAsia="zh-CN"/>
              </w:rPr>
              <w:t>标的</w:t>
            </w:r>
            <w:r>
              <w:rPr>
                <w:rFonts w:hint="eastAsia" w:ascii="宋体" w:hAnsi="宋体" w:cs="宋体"/>
                <w:b/>
                <w:bCs/>
                <w:color w:val="auto"/>
                <w:kern w:val="0"/>
                <w:szCs w:val="21"/>
              </w:rPr>
              <w:t>名称</w:t>
            </w:r>
          </w:p>
        </w:tc>
        <w:tc>
          <w:tcPr>
            <w:tcW w:w="410" w:type="pct"/>
            <w:tcMar>
              <w:top w:w="0" w:type="dxa"/>
              <w:left w:w="108" w:type="dxa"/>
              <w:bottom w:w="0" w:type="dxa"/>
              <w:right w:w="108" w:type="dxa"/>
            </w:tcMar>
            <w:vAlign w:val="center"/>
          </w:tcPr>
          <w:p w14:paraId="33A8ED1E">
            <w:pPr>
              <w:pageBreakBefore w:val="0"/>
              <w:widowControl/>
              <w:kinsoku/>
              <w:wordWrap/>
              <w:overflowPunct/>
              <w:topLinePunct w:val="0"/>
              <w:autoSpaceDE/>
              <w:autoSpaceDN/>
              <w:bidi w:val="0"/>
              <w:adjustRightInd/>
              <w:snapToGrid/>
              <w:ind w:firstLine="0" w:firstLineChars="0"/>
              <w:jc w:val="center"/>
              <w:rPr>
                <w:rFonts w:ascii="宋体" w:hAnsi="宋体" w:cs="宋体"/>
                <w:color w:val="auto"/>
                <w:kern w:val="0"/>
                <w:szCs w:val="21"/>
              </w:rPr>
            </w:pPr>
            <w:r>
              <w:rPr>
                <w:rFonts w:hint="eastAsia" w:ascii="宋体" w:hAnsi="宋体" w:cs="宋体"/>
                <w:b/>
                <w:bCs/>
                <w:color w:val="auto"/>
                <w:kern w:val="0"/>
                <w:szCs w:val="21"/>
              </w:rPr>
              <w:t>数量</w:t>
            </w:r>
          </w:p>
        </w:tc>
        <w:tc>
          <w:tcPr>
            <w:tcW w:w="681" w:type="pct"/>
            <w:tcMar>
              <w:top w:w="0" w:type="dxa"/>
              <w:left w:w="108" w:type="dxa"/>
              <w:bottom w:w="0" w:type="dxa"/>
              <w:right w:w="108" w:type="dxa"/>
            </w:tcMar>
            <w:vAlign w:val="center"/>
          </w:tcPr>
          <w:p w14:paraId="0C0028EF">
            <w:pPr>
              <w:pageBreakBefore w:val="0"/>
              <w:widowControl/>
              <w:kinsoku/>
              <w:wordWrap/>
              <w:overflowPunct/>
              <w:topLinePunct w:val="0"/>
              <w:autoSpaceDE/>
              <w:autoSpaceDN/>
              <w:bidi w:val="0"/>
              <w:adjustRightInd/>
              <w:snapToGrid/>
              <w:ind w:firstLine="0" w:firstLineChars="0"/>
              <w:jc w:val="center"/>
              <w:rPr>
                <w:rFonts w:ascii="宋体" w:hAnsi="宋体" w:cs="宋体"/>
                <w:color w:val="auto"/>
                <w:kern w:val="0"/>
                <w:szCs w:val="21"/>
              </w:rPr>
            </w:pPr>
            <w:r>
              <w:rPr>
                <w:rFonts w:hint="eastAsia" w:ascii="宋体" w:hAnsi="宋体" w:cs="宋体"/>
                <w:b/>
                <w:bCs/>
                <w:color w:val="auto"/>
                <w:kern w:val="0"/>
                <w:szCs w:val="21"/>
              </w:rPr>
              <w:t>计量单位</w:t>
            </w:r>
          </w:p>
        </w:tc>
        <w:tc>
          <w:tcPr>
            <w:tcW w:w="2793" w:type="pct"/>
            <w:tcMar>
              <w:top w:w="0" w:type="dxa"/>
              <w:left w:w="108" w:type="dxa"/>
              <w:bottom w:w="0" w:type="dxa"/>
              <w:right w:w="108" w:type="dxa"/>
            </w:tcMar>
            <w:vAlign w:val="center"/>
          </w:tcPr>
          <w:p w14:paraId="65E202F4">
            <w:pPr>
              <w:pageBreakBefore w:val="0"/>
              <w:widowControl/>
              <w:kinsoku/>
              <w:wordWrap/>
              <w:overflowPunct/>
              <w:topLinePunct w:val="0"/>
              <w:autoSpaceDE/>
              <w:autoSpaceDN/>
              <w:bidi w:val="0"/>
              <w:adjustRightInd/>
              <w:snapToGrid/>
              <w:ind w:firstLine="0" w:firstLineChars="0"/>
              <w:jc w:val="center"/>
              <w:rPr>
                <w:rFonts w:hint="default" w:ascii="宋体" w:hAnsi="宋体" w:eastAsia="宋体" w:cs="宋体"/>
                <w:b/>
                <w:bCs/>
                <w:color w:val="auto"/>
                <w:kern w:val="0"/>
                <w:szCs w:val="21"/>
                <w:lang w:val="en-US" w:eastAsia="zh-CN"/>
              </w:rPr>
            </w:pPr>
            <w:r>
              <w:rPr>
                <w:rFonts w:hint="eastAsia" w:ascii="宋体" w:hAnsi="宋体" w:cs="宋体"/>
                <w:b/>
                <w:bCs/>
                <w:color w:val="auto"/>
                <w:kern w:val="0"/>
                <w:szCs w:val="21"/>
                <w:lang w:val="en-US" w:eastAsia="zh-CN"/>
              </w:rPr>
              <w:t>简要技术（服务）需求</w:t>
            </w:r>
          </w:p>
        </w:tc>
      </w:tr>
      <w:tr w14:paraId="652D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92" w:type="pct"/>
            <w:tcMar>
              <w:top w:w="0" w:type="dxa"/>
              <w:left w:w="108" w:type="dxa"/>
              <w:bottom w:w="0" w:type="dxa"/>
              <w:right w:w="108" w:type="dxa"/>
            </w:tcMar>
            <w:vAlign w:val="center"/>
          </w:tcPr>
          <w:p w14:paraId="21AEA8C5">
            <w:pPr>
              <w:pageBreakBefore w:val="0"/>
              <w:widowControl/>
              <w:kinsoku/>
              <w:wordWrap/>
              <w:overflowPunct/>
              <w:topLinePunct w:val="0"/>
              <w:autoSpaceDE/>
              <w:autoSpaceDN/>
              <w:bidi w:val="0"/>
              <w:adjustRightInd/>
              <w:snapToGrid/>
              <w:ind w:firstLine="0" w:firstLineChars="0"/>
              <w:jc w:val="center"/>
              <w:textAlignment w:val="bottom"/>
              <w:rPr>
                <w:rFonts w:ascii="宋体" w:hAnsi="宋体" w:cs="宋体"/>
                <w:color w:val="auto"/>
                <w:kern w:val="0"/>
                <w:szCs w:val="21"/>
              </w:rPr>
            </w:pPr>
            <w:r>
              <w:rPr>
                <w:rFonts w:hint="eastAsia" w:ascii="宋体" w:hAnsi="宋体" w:cs="宋体"/>
                <w:color w:val="auto"/>
                <w:kern w:val="0"/>
                <w:szCs w:val="21"/>
              </w:rPr>
              <w:t>1</w:t>
            </w:r>
          </w:p>
        </w:tc>
        <w:tc>
          <w:tcPr>
            <w:tcW w:w="722" w:type="pct"/>
            <w:tcMar>
              <w:top w:w="0" w:type="dxa"/>
              <w:left w:w="108" w:type="dxa"/>
              <w:bottom w:w="0" w:type="dxa"/>
              <w:right w:w="108" w:type="dxa"/>
            </w:tcMar>
            <w:vAlign w:val="center"/>
          </w:tcPr>
          <w:p w14:paraId="5C34E8E9">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lang w:eastAsia="zh-CN"/>
              </w:rPr>
            </w:pPr>
            <w:r>
              <w:rPr>
                <w:rFonts w:hint="eastAsia" w:ascii="宋体" w:hAnsi="宋体" w:cs="宋体"/>
                <w:color w:val="auto"/>
                <w:kern w:val="0"/>
                <w:szCs w:val="21"/>
                <w:lang w:eastAsia="zh-CN"/>
              </w:rPr>
              <w:t>基础网络设施运维及信息系统运维服务</w:t>
            </w:r>
          </w:p>
        </w:tc>
        <w:tc>
          <w:tcPr>
            <w:tcW w:w="410" w:type="pct"/>
            <w:tcMar>
              <w:top w:w="0" w:type="dxa"/>
              <w:left w:w="108" w:type="dxa"/>
              <w:bottom w:w="0" w:type="dxa"/>
              <w:right w:w="108" w:type="dxa"/>
            </w:tcMar>
            <w:vAlign w:val="center"/>
          </w:tcPr>
          <w:p w14:paraId="13D56B62">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1</w:t>
            </w:r>
          </w:p>
        </w:tc>
        <w:tc>
          <w:tcPr>
            <w:tcW w:w="681" w:type="pct"/>
            <w:tcMar>
              <w:top w:w="0" w:type="dxa"/>
              <w:left w:w="108" w:type="dxa"/>
              <w:bottom w:w="0" w:type="dxa"/>
              <w:right w:w="108" w:type="dxa"/>
            </w:tcMar>
            <w:vAlign w:val="center"/>
          </w:tcPr>
          <w:p w14:paraId="3D051017">
            <w:pPr>
              <w:pageBreakBefore w:val="0"/>
              <w:widowControl/>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年</w:t>
            </w:r>
          </w:p>
        </w:tc>
        <w:tc>
          <w:tcPr>
            <w:tcW w:w="2793" w:type="pct"/>
            <w:tcMar>
              <w:top w:w="0" w:type="dxa"/>
              <w:left w:w="108" w:type="dxa"/>
              <w:bottom w:w="0" w:type="dxa"/>
              <w:right w:w="108" w:type="dxa"/>
            </w:tcMar>
            <w:vAlign w:val="center"/>
          </w:tcPr>
          <w:p w14:paraId="3A7EF0E8">
            <w:pPr>
              <w:pageBreakBefore w:val="0"/>
              <w:widowControl/>
              <w:kinsoku/>
              <w:wordWrap/>
              <w:overflowPunct/>
              <w:topLinePunct w:val="0"/>
              <w:autoSpaceDE/>
              <w:autoSpaceDN/>
              <w:bidi w:val="0"/>
              <w:adjustRightInd/>
              <w:snapToGrid/>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eastAsia="zh-CN"/>
              </w:rPr>
              <w:t>为保障学校校园网基础网络设施及业务系统正常运行，拟引进专业的技术服务</w:t>
            </w:r>
            <w:r>
              <w:rPr>
                <w:rFonts w:hint="eastAsia" w:ascii="宋体" w:hAnsi="宋体" w:cs="宋体"/>
                <w:color w:val="auto"/>
                <w:kern w:val="0"/>
                <w:szCs w:val="21"/>
                <w:lang w:val="en-US" w:eastAsia="zh-CN"/>
              </w:rPr>
              <w:t>团队，完成学校两校区基础网络设施维护、核心网络设备运行维护、机房动力环境运维、业务信息系统日常运维及全校范围内弱电线路敷设维修等服务</w:t>
            </w:r>
            <w:r>
              <w:rPr>
                <w:rFonts w:hint="eastAsia" w:ascii="宋体" w:hAnsi="宋体" w:cs="宋体"/>
                <w:color w:val="auto"/>
                <w:kern w:val="0"/>
                <w:szCs w:val="21"/>
                <w:lang w:eastAsia="zh-CN"/>
              </w:rPr>
              <w:t>。</w:t>
            </w:r>
          </w:p>
        </w:tc>
      </w:tr>
    </w:tbl>
    <w:p w14:paraId="7C2D529A">
      <w:pPr>
        <w:pageBreakBefore w:val="0"/>
        <w:kinsoku/>
        <w:wordWrap/>
        <w:overflowPunct/>
        <w:topLinePunct w:val="0"/>
        <w:autoSpaceDE/>
        <w:autoSpaceDN/>
        <w:bidi w:val="0"/>
        <w:adjustRightInd/>
        <w:snapToGrid/>
        <w:ind w:firstLine="422"/>
        <w:rPr>
          <w:rFonts w:ascii="宋体" w:hAnsi="宋体" w:cs="宋体"/>
          <w:b/>
          <w:bCs/>
          <w:color w:val="auto"/>
          <w:szCs w:val="21"/>
        </w:rPr>
      </w:pPr>
      <w:r>
        <w:rPr>
          <w:rFonts w:hint="eastAsia" w:ascii="宋体" w:hAnsi="宋体" w:cs="宋体"/>
          <w:b/>
          <w:bCs/>
          <w:color w:val="auto"/>
          <w:szCs w:val="21"/>
        </w:rPr>
        <w:t>注：</w:t>
      </w:r>
    </w:p>
    <w:p w14:paraId="79D046E8">
      <w:pPr>
        <w:pageBreakBefore w:val="0"/>
        <w:numPr>
          <w:ilvl w:val="0"/>
          <w:numId w:val="0"/>
        </w:numPr>
        <w:kinsoku/>
        <w:wordWrap/>
        <w:overflowPunct/>
        <w:topLinePunct w:val="0"/>
        <w:autoSpaceDE/>
        <w:autoSpaceDN/>
        <w:bidi w:val="0"/>
        <w:adjustRightInd/>
        <w:snapToGrid/>
        <w:ind w:firstLine="420" w:firstLineChars="200"/>
        <w:rPr>
          <w:rFonts w:hint="eastAsia" w:ascii="宋体" w:hAnsi="宋体" w:cs="宋体"/>
          <w:bCs/>
          <w:color w:val="auto"/>
          <w:szCs w:val="21"/>
          <w:highlight w:val="none"/>
        </w:rPr>
      </w:pPr>
      <w:bookmarkStart w:id="12" w:name="OLE_LINK138"/>
      <w:r>
        <w:rPr>
          <w:rFonts w:hint="eastAsia" w:ascii="宋体" w:hAnsi="宋体" w:eastAsia="宋体" w:cs="宋体"/>
          <w:bCs/>
          <w:color w:val="auto"/>
          <w:kern w:val="2"/>
          <w:sz w:val="21"/>
          <w:szCs w:val="21"/>
          <w:lang w:val="en-US" w:eastAsia="zh-CN" w:bidi="ar-SA"/>
        </w:rPr>
        <w:t>（1）</w:t>
      </w:r>
      <w:r>
        <w:rPr>
          <w:rFonts w:hint="eastAsia" w:ascii="宋体" w:hAnsi="宋体" w:cs="宋体"/>
          <w:bCs/>
          <w:color w:val="auto"/>
          <w:szCs w:val="21"/>
        </w:rPr>
        <w:t>本项目共设</w:t>
      </w:r>
      <w:r>
        <w:rPr>
          <w:rFonts w:hint="eastAsia" w:ascii="宋体" w:hAnsi="宋体" w:cs="宋体"/>
          <w:b/>
          <w:color w:val="auto"/>
          <w:szCs w:val="21"/>
          <w:u w:val="single"/>
        </w:rPr>
        <w:t>1</w:t>
      </w:r>
      <w:r>
        <w:rPr>
          <w:rFonts w:hint="eastAsia" w:ascii="宋体" w:hAnsi="宋体" w:cs="宋体"/>
          <w:bCs/>
          <w:color w:val="auto"/>
          <w:szCs w:val="21"/>
        </w:rPr>
        <w:t>个标段</w:t>
      </w:r>
      <w:r>
        <w:rPr>
          <w:rFonts w:hint="eastAsia" w:ascii="宋体" w:hAnsi="宋体" w:cs="宋体"/>
          <w:bCs/>
          <w:color w:val="auto"/>
          <w:szCs w:val="21"/>
          <w:lang w:eastAsia="zh-CN"/>
        </w:rPr>
        <w:t>。</w:t>
      </w:r>
      <w:r>
        <w:rPr>
          <w:rFonts w:hint="eastAsia" w:ascii="宋体" w:hAnsi="宋体" w:cs="宋体"/>
          <w:b/>
          <w:bCs w:val="0"/>
          <w:color w:val="auto"/>
          <w:szCs w:val="21"/>
          <w:lang w:eastAsia="zh-CN"/>
        </w:rPr>
        <w:t>投标人必须对所有内容作出完整唯一的报价，不得缺项、漏项，否则投标文件将按无效处理</w:t>
      </w:r>
      <w:r>
        <w:rPr>
          <w:rFonts w:hint="eastAsia" w:ascii="宋体" w:hAnsi="宋体" w:cs="宋体"/>
          <w:bCs/>
          <w:color w:val="auto"/>
          <w:szCs w:val="21"/>
          <w:highlight w:val="none"/>
        </w:rPr>
        <w:t>。</w:t>
      </w:r>
    </w:p>
    <w:p w14:paraId="18D499AE">
      <w:pPr>
        <w:pageBreakBefore w:val="0"/>
        <w:kinsoku/>
        <w:wordWrap/>
        <w:overflowPunct/>
        <w:topLinePunct w:val="0"/>
        <w:autoSpaceDE/>
        <w:autoSpaceDN/>
        <w:bidi w:val="0"/>
        <w:adjustRightInd/>
        <w:snapToGrid/>
        <w:ind w:firstLine="420"/>
        <w:rPr>
          <w:color w:val="auto"/>
        </w:rPr>
      </w:pPr>
      <w:r>
        <w:rPr>
          <w:rFonts w:hint="eastAsia" w:ascii="宋体" w:hAnsi="宋体" w:eastAsia="宋体" w:cs="宋体"/>
          <w:color w:val="auto"/>
          <w:kern w:val="2"/>
          <w:sz w:val="21"/>
          <w:szCs w:val="21"/>
          <w:lang w:val="en-US" w:eastAsia="zh-CN" w:bidi="ar-SA"/>
        </w:rPr>
        <w:t>（</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）具</w:t>
      </w:r>
      <w:r>
        <w:rPr>
          <w:rFonts w:hint="eastAsia"/>
          <w:color w:val="auto"/>
        </w:rPr>
        <w:t>体要求等详见本招标文件第五章《采购需求》。</w:t>
      </w:r>
    </w:p>
    <w:p w14:paraId="606A72C5">
      <w:pPr>
        <w:pageBreakBefore w:val="0"/>
        <w:kinsoku/>
        <w:wordWrap/>
        <w:overflowPunct/>
        <w:topLinePunct w:val="0"/>
        <w:autoSpaceDE/>
        <w:autoSpaceDN/>
        <w:bidi w:val="0"/>
        <w:adjustRightInd/>
        <w:snapToGrid/>
        <w:ind w:firstLine="422"/>
        <w:rPr>
          <w:rFonts w:hint="eastAsia" w:ascii="宋体" w:hAnsi="宋体" w:eastAsia="宋体" w:cs="宋体"/>
          <w:b/>
          <w:bCs/>
          <w:color w:val="auto"/>
          <w:szCs w:val="21"/>
          <w:lang w:eastAsia="zh-CN"/>
        </w:rPr>
      </w:pPr>
      <w:r>
        <w:rPr>
          <w:rFonts w:hint="eastAsia" w:ascii="宋体" w:hAnsi="宋体" w:cs="宋体"/>
          <w:b/>
          <w:bCs/>
          <w:color w:val="auto"/>
          <w:szCs w:val="21"/>
        </w:rPr>
        <w:t>6</w:t>
      </w:r>
      <w:r>
        <w:rPr>
          <w:rFonts w:ascii="宋体" w:hAnsi="宋体" w:cs="宋体"/>
          <w:b/>
          <w:bCs/>
          <w:color w:val="auto"/>
          <w:szCs w:val="21"/>
        </w:rPr>
        <w:t>.</w:t>
      </w:r>
      <w:r>
        <w:rPr>
          <w:rFonts w:hint="eastAsia" w:ascii="宋体" w:hAnsi="宋体" w:cs="宋体"/>
          <w:b/>
          <w:bCs/>
          <w:color w:val="auto"/>
          <w:szCs w:val="21"/>
        </w:rPr>
        <w:t>合同履行期限：</w:t>
      </w:r>
      <w:r>
        <w:rPr>
          <w:rFonts w:hint="eastAsia" w:ascii="宋体" w:hAnsi="宋体" w:cs="宋体"/>
          <w:b w:val="0"/>
          <w:bCs w:val="0"/>
          <w:color w:val="auto"/>
          <w:szCs w:val="21"/>
        </w:rPr>
        <w:t>本项目服务期限为三年，合同一年一签</w:t>
      </w:r>
      <w:r>
        <w:rPr>
          <w:rFonts w:hint="eastAsia" w:ascii="宋体" w:hAnsi="宋体" w:cs="宋体"/>
          <w:b w:val="0"/>
          <w:bCs w:val="0"/>
          <w:color w:val="auto"/>
          <w:szCs w:val="21"/>
          <w:lang w:eastAsia="zh-CN"/>
        </w:rPr>
        <w:t>，</w:t>
      </w:r>
      <w:r>
        <w:rPr>
          <w:rFonts w:hint="eastAsia" w:ascii="宋体" w:hAnsi="宋体" w:cs="宋体"/>
          <w:b w:val="0"/>
          <w:bCs w:val="0"/>
          <w:color w:val="auto"/>
          <w:szCs w:val="21"/>
          <w:lang w:val="en-US" w:eastAsia="zh-CN"/>
        </w:rPr>
        <w:t>考核合格后</w:t>
      </w:r>
      <w:r>
        <w:rPr>
          <w:rFonts w:hint="eastAsia" w:ascii="宋体" w:hAnsi="宋体" w:cs="宋体"/>
          <w:b w:val="0"/>
          <w:bCs w:val="0"/>
          <w:color w:val="auto"/>
          <w:szCs w:val="21"/>
          <w:lang w:eastAsia="zh-CN"/>
        </w:rPr>
        <w:t>续签下一年度服务合同。</w:t>
      </w:r>
    </w:p>
    <w:p w14:paraId="29B790F4">
      <w:pPr>
        <w:pageBreakBefore w:val="0"/>
        <w:kinsoku/>
        <w:wordWrap/>
        <w:overflowPunct/>
        <w:topLinePunct w:val="0"/>
        <w:autoSpaceDE/>
        <w:autoSpaceDN/>
        <w:bidi w:val="0"/>
        <w:adjustRightInd/>
        <w:snapToGrid/>
        <w:ind w:firstLine="422"/>
        <w:rPr>
          <w:rFonts w:hint="default" w:ascii="宋体" w:hAnsi="宋体" w:eastAsia="宋体" w:cs="宋体"/>
          <w:b/>
          <w:bCs/>
          <w:color w:val="auto"/>
          <w:szCs w:val="21"/>
          <w:lang w:val="en-US" w:eastAsia="zh-CN"/>
        </w:rPr>
      </w:pPr>
      <w:r>
        <w:rPr>
          <w:rFonts w:hint="eastAsia" w:ascii="宋体" w:hAnsi="宋体" w:cs="宋体"/>
          <w:b/>
          <w:bCs/>
          <w:color w:val="auto"/>
          <w:szCs w:val="21"/>
        </w:rPr>
        <w:t>7</w:t>
      </w:r>
      <w:r>
        <w:rPr>
          <w:rFonts w:ascii="宋体" w:hAnsi="宋体" w:cs="宋体"/>
          <w:b/>
          <w:bCs/>
          <w:color w:val="auto"/>
          <w:szCs w:val="21"/>
        </w:rPr>
        <w:t>.</w:t>
      </w:r>
      <w:bookmarkStart w:id="13" w:name="OLE_LINK1"/>
      <w:r>
        <w:rPr>
          <w:rFonts w:hint="eastAsia" w:ascii="宋体" w:hAnsi="宋体" w:cs="宋体"/>
          <w:b/>
          <w:bCs/>
          <w:color w:val="auto"/>
          <w:szCs w:val="21"/>
          <w:lang w:eastAsia="zh-CN"/>
        </w:rPr>
        <w:t>交付（或实施）地点</w:t>
      </w:r>
      <w:bookmarkEnd w:id="13"/>
      <w:r>
        <w:rPr>
          <w:rFonts w:hint="eastAsia" w:ascii="宋体" w:hAnsi="宋体" w:cs="宋体"/>
          <w:b/>
          <w:bCs/>
          <w:color w:val="auto"/>
          <w:szCs w:val="21"/>
        </w:rPr>
        <w:t>：</w:t>
      </w:r>
      <w:r>
        <w:rPr>
          <w:rFonts w:hint="eastAsia" w:ascii="宋体" w:hAnsi="宋体" w:cs="宋体"/>
          <w:b w:val="0"/>
          <w:bCs w:val="0"/>
          <w:color w:val="auto"/>
          <w:szCs w:val="21"/>
          <w:lang w:val="en-US" w:eastAsia="zh-CN"/>
        </w:rPr>
        <w:t>云南大学呈贡校区和东陆校区</w:t>
      </w:r>
      <w:r>
        <w:rPr>
          <w:rFonts w:hint="eastAsia" w:ascii="宋体" w:hAnsi="宋体" w:cs="宋体"/>
          <w:b/>
          <w:bCs/>
          <w:color w:val="auto"/>
          <w:szCs w:val="21"/>
          <w:lang w:val="en-US" w:eastAsia="zh-CN"/>
        </w:rPr>
        <w:t>。</w:t>
      </w:r>
    </w:p>
    <w:p w14:paraId="5BAED22C">
      <w:pPr>
        <w:pageBreakBefore w:val="0"/>
        <w:kinsoku/>
        <w:wordWrap/>
        <w:overflowPunct/>
        <w:topLinePunct w:val="0"/>
        <w:autoSpaceDE/>
        <w:autoSpaceDN/>
        <w:bidi w:val="0"/>
        <w:adjustRightInd/>
        <w:snapToGrid/>
        <w:ind w:firstLine="420"/>
        <w:rPr>
          <w:rFonts w:ascii="Times New Roman" w:hAnsi="Times New Roman" w:cs="Times New Roman"/>
          <w:color w:val="auto"/>
          <w:szCs w:val="21"/>
        </w:rPr>
      </w:pPr>
      <w:r>
        <w:rPr>
          <w:rFonts w:hint="eastAsia" w:ascii="宋体" w:hAnsi="宋体" w:cs="宋体"/>
          <w:color w:val="auto"/>
          <w:szCs w:val="21"/>
          <w:lang w:val="en-US" w:eastAsia="zh-CN"/>
        </w:rPr>
        <w:t>8.</w:t>
      </w:r>
      <w:r>
        <w:rPr>
          <w:rFonts w:hint="eastAsia" w:ascii="宋体" w:hAnsi="宋体" w:cs="宋体"/>
          <w:color w:val="auto"/>
          <w:szCs w:val="21"/>
        </w:rPr>
        <w:t>本项目</w:t>
      </w:r>
      <w:r>
        <w:rPr>
          <w:rFonts w:hint="eastAsia" w:ascii="宋体" w:hAnsi="宋体" w:cs="宋体"/>
          <w:b/>
          <w:bCs/>
          <w:color w:val="auto"/>
          <w:szCs w:val="21"/>
          <w:u w:val="single"/>
        </w:rPr>
        <w:t>不接受</w:t>
      </w:r>
      <w:r>
        <w:rPr>
          <w:rFonts w:hint="eastAsia" w:ascii="宋体" w:hAnsi="宋体" w:cs="宋体"/>
          <w:color w:val="auto"/>
          <w:szCs w:val="21"/>
        </w:rPr>
        <w:t>联合体。</w:t>
      </w:r>
    </w:p>
    <w:bookmarkEnd w:id="12"/>
    <w:p w14:paraId="3E594BB7">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14" w:name="_Toc10836"/>
      <w:bookmarkStart w:id="15" w:name="_Toc35393791"/>
      <w:bookmarkStart w:id="16" w:name="_Toc28359003"/>
      <w:bookmarkStart w:id="17" w:name="_Toc31401"/>
      <w:bookmarkStart w:id="18" w:name="_Toc25425"/>
      <w:bookmarkStart w:id="19" w:name="_Toc20415"/>
      <w:bookmarkStart w:id="20" w:name="_Toc3808"/>
      <w:bookmarkStart w:id="21" w:name="_Toc28359080"/>
      <w:bookmarkStart w:id="22" w:name="_Toc35393622"/>
      <w:r>
        <w:rPr>
          <w:rFonts w:ascii="Times New Roman" w:hAnsi="Times New Roman" w:cs="Times New Roman"/>
          <w:color w:val="auto"/>
        </w:rPr>
        <w:t>二</w:t>
      </w:r>
      <w:bookmarkStart w:id="23" w:name="OLE_LINK23"/>
      <w:r>
        <w:rPr>
          <w:rFonts w:ascii="Times New Roman" w:hAnsi="Times New Roman" w:cs="Times New Roman"/>
          <w:color w:val="auto"/>
        </w:rPr>
        <w:t>、</w:t>
      </w:r>
      <w:bookmarkStart w:id="24" w:name="OLE_LINK140"/>
      <w:r>
        <w:rPr>
          <w:rFonts w:hint="eastAsia" w:ascii="Times New Roman" w:hAnsi="Times New Roman" w:cs="Times New Roman"/>
          <w:color w:val="auto"/>
          <w:lang w:val="en-US" w:eastAsia="zh-CN"/>
        </w:rPr>
        <w:t>申请</w:t>
      </w:r>
      <w:bookmarkStart w:id="25" w:name="OLE_LINK139"/>
      <w:r>
        <w:rPr>
          <w:rFonts w:hint="eastAsia" w:ascii="Times New Roman" w:hAnsi="Times New Roman" w:cs="Times New Roman"/>
          <w:color w:val="auto"/>
          <w:lang w:val="en-US" w:eastAsia="zh-CN"/>
        </w:rPr>
        <w:t>人</w:t>
      </w:r>
      <w:r>
        <w:rPr>
          <w:rFonts w:ascii="Times New Roman" w:hAnsi="Times New Roman" w:cs="Times New Roman"/>
          <w:color w:val="auto"/>
        </w:rPr>
        <w:t>的资格要求</w:t>
      </w:r>
      <w:bookmarkEnd w:id="14"/>
      <w:bookmarkEnd w:id="15"/>
      <w:bookmarkEnd w:id="16"/>
      <w:bookmarkEnd w:id="17"/>
      <w:bookmarkEnd w:id="18"/>
      <w:bookmarkEnd w:id="19"/>
      <w:bookmarkEnd w:id="20"/>
      <w:bookmarkEnd w:id="21"/>
      <w:bookmarkEnd w:id="22"/>
      <w:bookmarkEnd w:id="23"/>
      <w:bookmarkEnd w:id="24"/>
      <w:bookmarkEnd w:id="25"/>
    </w:p>
    <w:p w14:paraId="5348EB5D">
      <w:pPr>
        <w:ind w:firstLine="422"/>
        <w:outlineLvl w:val="9"/>
        <w:rPr>
          <w:rFonts w:hint="eastAsia" w:ascii="宋体" w:hAnsi="宋体" w:cs="宋体"/>
          <w:b/>
          <w:bCs/>
          <w:color w:val="auto"/>
          <w:szCs w:val="21"/>
        </w:rPr>
      </w:pPr>
      <w:bookmarkStart w:id="26" w:name="OLE_LINK66"/>
      <w:r>
        <w:rPr>
          <w:rFonts w:hint="eastAsia" w:ascii="宋体" w:hAnsi="宋体" w:cs="宋体"/>
          <w:b/>
          <w:bCs/>
          <w:color w:val="auto"/>
          <w:szCs w:val="21"/>
        </w:rPr>
        <w:t>1.满足《中华人民共和国政府采购法》第二十二条规定；符合《中华人民共和国政府采购法实施条例》第十八条规定：</w:t>
      </w:r>
    </w:p>
    <w:p w14:paraId="5B9D69BE">
      <w:pPr>
        <w:ind w:firstLine="422"/>
        <w:rPr>
          <w:rFonts w:hint="eastAsia" w:ascii="宋体" w:hAnsi="宋体" w:cs="宋体"/>
          <w:b/>
          <w:bCs/>
          <w:color w:val="auto"/>
          <w:kern w:val="0"/>
          <w:szCs w:val="21"/>
        </w:rPr>
      </w:pPr>
      <w:r>
        <w:rPr>
          <w:rFonts w:hint="eastAsia" w:ascii="宋体" w:hAnsi="宋体" w:cs="宋体"/>
          <w:b/>
          <w:bCs/>
          <w:color w:val="auto"/>
          <w:szCs w:val="21"/>
        </w:rPr>
        <w:t>1.1</w:t>
      </w:r>
      <w:r>
        <w:rPr>
          <w:rFonts w:hint="eastAsia" w:ascii="宋体" w:hAnsi="宋体" w:cs="宋体"/>
          <w:b/>
          <w:bCs/>
          <w:color w:val="auto"/>
          <w:kern w:val="0"/>
          <w:szCs w:val="21"/>
        </w:rPr>
        <w:t>具有独立承担民事责任的能力：</w:t>
      </w:r>
      <w:r>
        <w:rPr>
          <w:rFonts w:hint="eastAsia" w:ascii="宋体" w:hAnsi="宋体" w:cs="宋体"/>
          <w:color w:val="auto"/>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color w:val="auto"/>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D19B501">
      <w:pPr>
        <w:ind w:firstLine="422"/>
        <w:rPr>
          <w:rFonts w:hint="eastAsia" w:ascii="宋体" w:hAnsi="宋体" w:cs="宋体"/>
          <w:b/>
          <w:bCs/>
          <w:color w:val="auto"/>
          <w:szCs w:val="21"/>
        </w:rPr>
      </w:pPr>
      <w:r>
        <w:rPr>
          <w:rFonts w:hint="eastAsia" w:ascii="宋体" w:hAnsi="宋体" w:cs="宋体"/>
          <w:b/>
          <w:bCs/>
          <w:color w:val="auto"/>
          <w:szCs w:val="21"/>
        </w:rPr>
        <w:t>1.2具有良好的商业信誉和健全的财务会计制度：</w:t>
      </w:r>
    </w:p>
    <w:p w14:paraId="03E4F0A6">
      <w:pPr>
        <w:ind w:firstLine="422"/>
        <w:rPr>
          <w:rFonts w:hint="eastAsia" w:ascii="宋体" w:hAnsi="宋体" w:cs="宋体"/>
          <w:color w:val="auto"/>
          <w:szCs w:val="21"/>
        </w:rPr>
      </w:pPr>
      <w:r>
        <w:rPr>
          <w:rFonts w:hint="eastAsia" w:ascii="宋体" w:hAnsi="宋体" w:cs="宋体"/>
          <w:b/>
          <w:bCs/>
          <w:color w:val="auto"/>
          <w:szCs w:val="21"/>
        </w:rPr>
        <w:t>1.2.1具有良好的商业信誉：</w:t>
      </w:r>
      <w:r>
        <w:rPr>
          <w:rFonts w:hint="eastAsia" w:ascii="宋体" w:hAnsi="宋体" w:cs="宋体"/>
          <w:color w:val="auto"/>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658B6A96">
      <w:pPr>
        <w:ind w:firstLine="422"/>
        <w:rPr>
          <w:rFonts w:hint="eastAsia" w:ascii="宋体" w:hAnsi="宋体" w:cs="宋体"/>
          <w:b/>
          <w:bCs/>
          <w:color w:val="auto"/>
          <w:kern w:val="0"/>
          <w:szCs w:val="21"/>
        </w:rPr>
      </w:pPr>
      <w:r>
        <w:rPr>
          <w:rFonts w:hint="eastAsia" w:ascii="宋体" w:hAnsi="宋体" w:cs="宋体"/>
          <w:b/>
          <w:bCs/>
          <w:color w:val="auto"/>
          <w:szCs w:val="21"/>
        </w:rPr>
        <w:t>1.2.2</w:t>
      </w:r>
      <w:r>
        <w:rPr>
          <w:rFonts w:hint="eastAsia" w:ascii="宋体" w:hAnsi="宋体" w:cs="宋体"/>
          <w:b/>
          <w:bCs/>
          <w:color w:val="auto"/>
          <w:kern w:val="0"/>
          <w:szCs w:val="21"/>
        </w:rPr>
        <w:t>具有健全的财务会计制度：</w:t>
      </w:r>
    </w:p>
    <w:p w14:paraId="07683198">
      <w:pPr>
        <w:ind w:firstLine="420"/>
        <w:rPr>
          <w:rFonts w:hint="eastAsia"/>
          <w:color w:val="auto"/>
        </w:rPr>
      </w:pPr>
      <w:r>
        <w:rPr>
          <w:rFonts w:hint="eastAsia" w:ascii="宋体" w:hAnsi="宋体" w:cs="宋体"/>
          <w:color w:val="auto"/>
          <w:kern w:val="0"/>
          <w:szCs w:val="21"/>
        </w:rPr>
        <w:t>投标人须提供2024年或2025年经第三方审计的财务报告及报表（注：提供的财务报表包括资产负债表、利润表、现金流量表、所有者权益变动表及其附注，财务会计报告须附注册会计师行业统一监管平台验证码），或提供自本项目提交投标文件截止时间前三个月内基本开户银行出具的资信证明，事业单位可提供内部财务报表。新成立企业，成立时间不足一年的，提供自本项目提交投标文件截止时间前三个月内基本开户银行出具的资信证明或自成立至今的财务报表；</w:t>
      </w:r>
    </w:p>
    <w:p w14:paraId="2BA7AD1D">
      <w:pPr>
        <w:ind w:firstLine="422"/>
        <w:rPr>
          <w:rFonts w:hint="eastAsia"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3</w:t>
      </w:r>
      <w:r>
        <w:rPr>
          <w:rFonts w:hint="eastAsia" w:ascii="宋体" w:hAnsi="宋体" w:cs="宋体"/>
          <w:b/>
          <w:bCs/>
          <w:color w:val="auto"/>
          <w:szCs w:val="21"/>
        </w:rPr>
        <w:t>投标人须具有履行合同所必需的设备和专业技术能力（提供说明承诺或其他证明材料）；</w:t>
      </w:r>
    </w:p>
    <w:p w14:paraId="5332100D">
      <w:pPr>
        <w:ind w:firstLine="422"/>
        <w:rPr>
          <w:rFonts w:hint="eastAsia"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4</w:t>
      </w:r>
      <w:r>
        <w:rPr>
          <w:rFonts w:hint="eastAsia" w:ascii="宋体" w:hAnsi="宋体" w:cs="宋体"/>
          <w:b/>
          <w:bCs/>
          <w:color w:val="auto"/>
          <w:szCs w:val="21"/>
        </w:rPr>
        <w:t>投标人须具有依法缴纳税收和社会保障资金的良好记录：</w:t>
      </w:r>
    </w:p>
    <w:p w14:paraId="13436261">
      <w:pPr>
        <w:ind w:firstLine="420"/>
        <w:rPr>
          <w:rFonts w:hint="eastAsia" w:ascii="宋体" w:hAnsi="宋体" w:cs="宋体"/>
          <w:color w:val="auto"/>
          <w:szCs w:val="21"/>
        </w:rPr>
      </w:pPr>
      <w:r>
        <w:rPr>
          <w:rFonts w:hint="eastAsia" w:ascii="宋体" w:hAnsi="宋体" w:cs="宋体"/>
          <w:color w:val="auto"/>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0D312486">
      <w:pPr>
        <w:ind w:firstLine="420"/>
        <w:rPr>
          <w:rFonts w:hint="eastAsia" w:ascii="宋体" w:hAnsi="宋体" w:cs="宋体"/>
          <w:b/>
          <w:bCs/>
          <w:color w:val="auto"/>
          <w:szCs w:val="21"/>
        </w:rPr>
      </w:pPr>
      <w:r>
        <w:rPr>
          <w:rFonts w:hint="eastAsia" w:ascii="宋体" w:hAnsi="宋体" w:cs="宋体"/>
          <w:color w:val="auto"/>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256225E1">
      <w:pPr>
        <w:ind w:firstLine="422"/>
        <w:rPr>
          <w:rFonts w:hint="eastAsia" w:ascii="宋体" w:hAnsi="宋体" w:cs="宋体"/>
          <w:b/>
          <w:bCs/>
          <w:color w:val="auto"/>
          <w:szCs w:val="21"/>
        </w:rPr>
      </w:pPr>
      <w:r>
        <w:rPr>
          <w:rFonts w:hint="eastAsia" w:ascii="宋体" w:hAnsi="宋体" w:cs="宋体"/>
          <w:b/>
          <w:bCs/>
          <w:color w:val="auto"/>
          <w:szCs w:val="21"/>
        </w:rPr>
        <w:t>1.5参加政府采购活动前三年内，在经营活动中没有重大违法记录：</w:t>
      </w:r>
      <w:r>
        <w:rPr>
          <w:rFonts w:hint="eastAsia" w:ascii="宋体" w:hAnsi="宋体" w:cs="宋体"/>
          <w:color w:val="auto"/>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7A7B075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cs="宋体"/>
          <w:b/>
          <w:bCs/>
          <w:color w:val="auto"/>
          <w:szCs w:val="21"/>
          <w:lang w:val="en-US" w:eastAsia="zh-CN"/>
        </w:rPr>
      </w:pPr>
      <w:r>
        <w:rPr>
          <w:rFonts w:hint="eastAsia" w:ascii="宋体" w:hAnsi="宋体" w:cs="宋体"/>
          <w:b/>
          <w:bCs/>
          <w:color w:val="auto"/>
          <w:szCs w:val="21"/>
        </w:rPr>
        <w:t>1.6法律、行政法规规定的其他条件：</w:t>
      </w:r>
      <w:r>
        <w:rPr>
          <w:rFonts w:hint="eastAsia" w:ascii="宋体" w:hAnsi="宋体" w:cs="宋体"/>
          <w:color w:val="auto"/>
          <w:szCs w:val="21"/>
        </w:rPr>
        <w:t>单位负责人为同一人或者存在直接控股、管理关系的不同投标人，不得参加同一合同项下的政府采购活动（提供投标人关联企业情况声明）</w:t>
      </w:r>
      <w:bookmarkStart w:id="27" w:name="_Toc28359004"/>
      <w:bookmarkStart w:id="28" w:name="_Toc28359081"/>
      <w:r>
        <w:rPr>
          <w:rFonts w:hint="eastAsia" w:ascii="宋体" w:hAnsi="宋体" w:eastAsia="宋体" w:cs="宋体"/>
          <w:color w:val="auto"/>
          <w:kern w:val="2"/>
          <w:sz w:val="21"/>
          <w:szCs w:val="21"/>
          <w:lang w:val="en-US" w:eastAsia="zh-CN" w:bidi="ar"/>
        </w:rPr>
        <w:t>。</w:t>
      </w:r>
    </w:p>
    <w:p w14:paraId="305F5842">
      <w:pPr>
        <w:pageBreakBefore w:val="0"/>
        <w:kinsoku/>
        <w:wordWrap/>
        <w:overflowPunct/>
        <w:topLinePunct w:val="0"/>
        <w:autoSpaceDE/>
        <w:autoSpaceDN/>
        <w:bidi w:val="0"/>
        <w:adjustRightInd/>
        <w:snapToGrid/>
        <w:ind w:firstLine="422"/>
        <w:rPr>
          <w:rFonts w:hint="eastAsia" w:ascii="宋体" w:hAnsi="宋体" w:eastAsia="宋体" w:cs="宋体"/>
          <w:color w:val="auto"/>
          <w:szCs w:val="21"/>
          <w:lang w:eastAsia="zh-CN"/>
        </w:rPr>
      </w:pPr>
      <w:r>
        <w:rPr>
          <w:rFonts w:hint="eastAsia" w:ascii="宋体" w:hAnsi="宋体" w:cs="宋体"/>
          <w:b/>
          <w:bCs/>
          <w:color w:val="auto"/>
          <w:szCs w:val="21"/>
          <w:lang w:val="en-US" w:eastAsia="zh-CN"/>
        </w:rPr>
        <w:t>2.</w:t>
      </w:r>
      <w:r>
        <w:rPr>
          <w:rFonts w:hint="eastAsia" w:ascii="宋体" w:hAnsi="宋体" w:cs="宋体"/>
          <w:b/>
          <w:bCs/>
          <w:color w:val="auto"/>
          <w:szCs w:val="21"/>
        </w:rPr>
        <w:t>落实政府采购政策需满足的资格要求：</w:t>
      </w:r>
      <w:r>
        <w:rPr>
          <w:rFonts w:hint="eastAsia" w:ascii="宋体" w:hAnsi="宋体" w:cs="宋体"/>
          <w:color w:val="auto"/>
          <w:szCs w:val="21"/>
          <w:highlight w:val="none"/>
          <w:lang w:bidi="ar"/>
        </w:rPr>
        <w:t>无，本项目非专门面向中小企业采购项目</w:t>
      </w:r>
      <w:r>
        <w:rPr>
          <w:rFonts w:hint="eastAsia" w:ascii="宋体" w:hAnsi="宋体" w:cs="宋体"/>
          <w:color w:val="auto"/>
          <w:szCs w:val="21"/>
          <w:highlight w:val="none"/>
          <w:lang w:eastAsia="zh-CN" w:bidi="ar"/>
        </w:rPr>
        <w:t>。</w:t>
      </w:r>
    </w:p>
    <w:p w14:paraId="59C61050">
      <w:pPr>
        <w:pageBreakBefore w:val="0"/>
        <w:kinsoku/>
        <w:wordWrap/>
        <w:overflowPunct/>
        <w:topLinePunct w:val="0"/>
        <w:autoSpaceDE/>
        <w:autoSpaceDN/>
        <w:bidi w:val="0"/>
        <w:adjustRightInd/>
        <w:snapToGrid/>
        <w:ind w:firstLine="422"/>
        <w:rPr>
          <w:rFonts w:hint="eastAsia" w:ascii="宋体" w:hAnsi="宋体" w:eastAsia="宋体" w:cs="宋体"/>
          <w:color w:val="auto"/>
          <w:szCs w:val="21"/>
          <w:lang w:eastAsia="zh-CN"/>
        </w:rPr>
      </w:pPr>
      <w:r>
        <w:rPr>
          <w:rFonts w:ascii="宋体" w:hAnsi="宋体" w:cs="宋体"/>
          <w:b/>
          <w:bCs/>
          <w:color w:val="auto"/>
          <w:szCs w:val="21"/>
        </w:rPr>
        <w:t>3</w:t>
      </w:r>
      <w:r>
        <w:rPr>
          <w:rFonts w:hint="eastAsia" w:ascii="宋体" w:hAnsi="宋体" w:cs="宋体"/>
          <w:b/>
          <w:bCs/>
          <w:color w:val="auto"/>
          <w:szCs w:val="21"/>
        </w:rPr>
        <w:t>.本项目的特定资格要求：</w:t>
      </w:r>
      <w:bookmarkEnd w:id="26"/>
      <w:r>
        <w:rPr>
          <w:rFonts w:hint="eastAsia" w:ascii="宋体" w:hAnsi="宋体" w:cs="宋体"/>
          <w:b w:val="0"/>
          <w:bCs w:val="0"/>
          <w:color w:val="auto"/>
          <w:szCs w:val="21"/>
          <w:lang w:val="en-US" w:eastAsia="zh-CN"/>
        </w:rPr>
        <w:t>无</w:t>
      </w:r>
      <w:r>
        <w:rPr>
          <w:rFonts w:hint="eastAsia" w:ascii="宋体" w:hAnsi="宋体" w:cs="宋体"/>
          <w:b w:val="0"/>
          <w:bCs w:val="0"/>
          <w:color w:val="auto"/>
          <w:szCs w:val="21"/>
          <w:lang w:eastAsia="zh-CN"/>
        </w:rPr>
        <w:t>。</w:t>
      </w:r>
    </w:p>
    <w:p w14:paraId="04B4D553">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29" w:name="_Toc23786"/>
      <w:bookmarkStart w:id="30" w:name="_Toc20118"/>
      <w:bookmarkStart w:id="31" w:name="_Toc35393792"/>
      <w:bookmarkStart w:id="32" w:name="_Toc1560"/>
      <w:bookmarkStart w:id="33" w:name="_Toc2689"/>
      <w:bookmarkStart w:id="34" w:name="_Toc17197"/>
      <w:bookmarkStart w:id="35" w:name="_Toc35393623"/>
      <w:r>
        <w:rPr>
          <w:rFonts w:ascii="Times New Roman" w:hAnsi="Times New Roman" w:cs="Times New Roman"/>
          <w:color w:val="auto"/>
        </w:rPr>
        <w:t>三、获取招标文件</w:t>
      </w:r>
      <w:bookmarkEnd w:id="27"/>
      <w:bookmarkEnd w:id="28"/>
      <w:bookmarkEnd w:id="29"/>
      <w:bookmarkEnd w:id="30"/>
      <w:bookmarkEnd w:id="31"/>
      <w:bookmarkEnd w:id="32"/>
      <w:bookmarkEnd w:id="33"/>
      <w:bookmarkEnd w:id="34"/>
      <w:bookmarkEnd w:id="35"/>
    </w:p>
    <w:p w14:paraId="39A37BD0">
      <w:pPr>
        <w:pageBreakBefore w:val="0"/>
        <w:kinsoku/>
        <w:wordWrap/>
        <w:overflowPunct/>
        <w:topLinePunct w:val="0"/>
        <w:autoSpaceDE/>
        <w:autoSpaceDN/>
        <w:bidi w:val="0"/>
        <w:adjustRightInd/>
        <w:snapToGrid/>
        <w:ind w:firstLine="422"/>
        <w:rPr>
          <w:rFonts w:hint="eastAsia" w:ascii="宋体" w:hAnsi="宋体" w:eastAsia="宋体" w:cs="宋体"/>
          <w:color w:val="auto"/>
          <w:szCs w:val="21"/>
          <w:highlight w:val="none"/>
          <w:lang w:eastAsia="zh-CN"/>
        </w:rPr>
      </w:pPr>
      <w:bookmarkStart w:id="36" w:name="_Toc28359082"/>
      <w:bookmarkStart w:id="37" w:name="_Toc28359005"/>
      <w:bookmarkStart w:id="38" w:name="_Toc10554"/>
      <w:bookmarkStart w:id="39" w:name="_Toc6731"/>
      <w:bookmarkStart w:id="40" w:name="_Toc35393624"/>
      <w:bookmarkStart w:id="41" w:name="_Toc20986"/>
      <w:bookmarkStart w:id="42" w:name="_Toc35393793"/>
      <w:r>
        <w:rPr>
          <w:rFonts w:hint="eastAsia" w:ascii="宋体" w:hAnsi="宋体" w:cs="宋体"/>
          <w:b/>
          <w:bCs/>
          <w:color w:val="auto"/>
          <w:szCs w:val="21"/>
          <w:highlight w:val="none"/>
        </w:rPr>
        <w:t>时间：</w:t>
      </w: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日至202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03</w:t>
      </w:r>
      <w:r>
        <w:rPr>
          <w:rFonts w:hint="eastAsia" w:ascii="宋体" w:hAnsi="宋体" w:cs="宋体"/>
          <w:color w:val="auto"/>
          <w:szCs w:val="21"/>
          <w:highlight w:val="none"/>
        </w:rPr>
        <w:t>日</w:t>
      </w:r>
      <w:r>
        <w:rPr>
          <w:rFonts w:hint="eastAsia" w:ascii="宋体" w:hAnsi="宋体" w:cs="宋体"/>
          <w:color w:val="auto"/>
          <w:szCs w:val="21"/>
          <w:highlight w:val="none"/>
          <w:lang w:eastAsia="zh-CN"/>
        </w:rPr>
        <w:t>，每天06:00至12:00，下午12:00至23:59（北京时间）。</w:t>
      </w:r>
    </w:p>
    <w:p w14:paraId="161C356D">
      <w:pPr>
        <w:pageBreakBefore w:val="0"/>
        <w:kinsoku/>
        <w:wordWrap/>
        <w:overflowPunct/>
        <w:topLinePunct w:val="0"/>
        <w:autoSpaceDE/>
        <w:autoSpaceDN/>
        <w:bidi w:val="0"/>
        <w:adjustRightInd/>
        <w:snapToGrid/>
        <w:ind w:firstLine="422"/>
        <w:rPr>
          <w:rFonts w:hint="eastAsia" w:ascii="宋体" w:hAnsi="宋体" w:eastAsia="宋体" w:cs="宋体"/>
          <w:color w:val="auto"/>
          <w:szCs w:val="21"/>
          <w:u w:val="single"/>
          <w:lang w:eastAsia="zh-CN"/>
        </w:rPr>
      </w:pPr>
      <w:r>
        <w:rPr>
          <w:rFonts w:hint="eastAsia" w:ascii="宋体" w:hAnsi="宋体" w:cs="宋体"/>
          <w:b/>
          <w:bCs/>
          <w:color w:val="auto"/>
          <w:szCs w:val="21"/>
        </w:rPr>
        <w:t>地点：</w:t>
      </w:r>
      <w:r>
        <w:rPr>
          <w:rFonts w:hint="eastAsia" w:ascii="宋体" w:hAnsi="宋体" w:cs="宋体"/>
          <w:color w:val="auto"/>
          <w:szCs w:val="21"/>
          <w:lang w:eastAsia="zh-CN"/>
        </w:rPr>
        <w:t>政府采购云平台</w:t>
      </w:r>
      <w:r>
        <w:rPr>
          <w:rFonts w:hint="eastAsia" w:ascii="宋体" w:hAnsi="宋体" w:cs="宋体"/>
          <w:color w:val="auto"/>
          <w:szCs w:val="21"/>
        </w:rPr>
        <w:t>（</w:t>
      </w:r>
      <w:bookmarkStart w:id="43" w:name="OLE_LINK303"/>
      <w:r>
        <w:rPr>
          <w:rFonts w:ascii="宋体" w:hAnsi="宋体" w:cs="宋体"/>
          <w:color w:val="auto"/>
          <w:szCs w:val="21"/>
        </w:rPr>
        <w:t>https://www.zcygov.cn/</w:t>
      </w:r>
      <w:bookmarkEnd w:id="43"/>
      <w:r>
        <w:rPr>
          <w:rFonts w:ascii="宋体" w:hAnsi="宋体" w:cs="宋体"/>
          <w:color w:val="auto"/>
          <w:szCs w:val="21"/>
        </w:rPr>
        <w:t>）</w:t>
      </w:r>
      <w:r>
        <w:rPr>
          <w:rFonts w:hint="eastAsia" w:ascii="宋体" w:hAnsi="宋体" w:cs="宋体"/>
          <w:color w:val="auto"/>
          <w:szCs w:val="21"/>
        </w:rPr>
        <w:t>（操作路径：登录</w:t>
      </w:r>
      <w:r>
        <w:rPr>
          <w:rFonts w:hint="eastAsia" w:ascii="宋体" w:hAnsi="宋体" w:cs="宋体"/>
          <w:color w:val="auto"/>
          <w:szCs w:val="21"/>
          <w:lang w:eastAsia="zh-CN"/>
        </w:rPr>
        <w:t>政府采购云平台</w:t>
      </w:r>
      <w:r>
        <w:rPr>
          <w:rFonts w:hint="eastAsia" w:ascii="宋体" w:hAnsi="宋体" w:cs="宋体"/>
          <w:color w:val="auto"/>
          <w:szCs w:val="21"/>
        </w:rPr>
        <w:t>-项目采购-获取</w:t>
      </w:r>
      <w:r>
        <w:rPr>
          <w:rFonts w:hint="eastAsia" w:ascii="宋体" w:hAnsi="宋体" w:cs="宋体"/>
          <w:color w:val="auto"/>
          <w:szCs w:val="21"/>
          <w:lang w:val="en-US" w:eastAsia="zh-CN"/>
        </w:rPr>
        <w:t>招标</w:t>
      </w:r>
      <w:r>
        <w:rPr>
          <w:rFonts w:hint="eastAsia" w:ascii="宋体" w:hAnsi="宋体" w:cs="宋体"/>
          <w:color w:val="auto"/>
          <w:szCs w:val="21"/>
        </w:rPr>
        <w:t>文件 -找到本项目-点击“申请获取</w:t>
      </w:r>
      <w:r>
        <w:rPr>
          <w:rFonts w:hint="eastAsia" w:ascii="宋体" w:hAnsi="宋体" w:cs="宋体"/>
          <w:color w:val="auto"/>
          <w:szCs w:val="21"/>
          <w:lang w:val="en-US" w:eastAsia="zh-CN"/>
        </w:rPr>
        <w:t>招标</w:t>
      </w:r>
      <w:r>
        <w:rPr>
          <w:rFonts w:hint="eastAsia" w:ascii="宋体" w:hAnsi="宋体" w:cs="宋体"/>
          <w:color w:val="auto"/>
          <w:szCs w:val="21"/>
        </w:rPr>
        <w:t>文件”）</w:t>
      </w:r>
      <w:r>
        <w:rPr>
          <w:rFonts w:hint="eastAsia" w:ascii="宋体" w:hAnsi="宋体" w:cs="宋体"/>
          <w:color w:val="auto"/>
          <w:szCs w:val="21"/>
          <w:lang w:eastAsia="zh-CN"/>
        </w:rPr>
        <w:t>。</w:t>
      </w:r>
    </w:p>
    <w:p w14:paraId="0BC2F860">
      <w:pPr>
        <w:pageBreakBefore w:val="0"/>
        <w:kinsoku/>
        <w:wordWrap/>
        <w:overflowPunct/>
        <w:topLinePunct w:val="0"/>
        <w:autoSpaceDE/>
        <w:autoSpaceDN/>
        <w:bidi w:val="0"/>
        <w:adjustRightInd/>
        <w:snapToGrid/>
        <w:ind w:firstLine="422"/>
        <w:rPr>
          <w:rFonts w:ascii="宋体" w:hAnsi="宋体" w:cs="宋体"/>
          <w:color w:val="auto"/>
          <w:szCs w:val="21"/>
        </w:rPr>
      </w:pPr>
      <w:r>
        <w:rPr>
          <w:rFonts w:hint="eastAsia" w:ascii="宋体" w:hAnsi="宋体" w:cs="宋体"/>
          <w:b/>
          <w:bCs/>
          <w:color w:val="auto"/>
          <w:szCs w:val="21"/>
        </w:rPr>
        <w:t>方式：</w:t>
      </w:r>
      <w:r>
        <w:rPr>
          <w:rFonts w:hint="eastAsia" w:ascii="宋体" w:hAnsi="宋体" w:cs="宋体"/>
          <w:b w:val="0"/>
          <w:bCs w:val="0"/>
          <w:color w:val="auto"/>
          <w:szCs w:val="21"/>
          <w:lang w:val="en-US" w:eastAsia="zh-CN"/>
        </w:rPr>
        <w:t>1.</w:t>
      </w:r>
      <w:r>
        <w:rPr>
          <w:rFonts w:hint="eastAsia" w:ascii="宋体" w:hAnsi="宋体" w:cs="宋体"/>
          <w:b w:val="0"/>
          <w:bCs w:val="0"/>
          <w:color w:val="auto"/>
          <w:szCs w:val="21"/>
        </w:rPr>
        <w:t>凡有意参加本项目投标的潜在投标人，须在</w:t>
      </w:r>
      <w:r>
        <w:rPr>
          <w:rFonts w:hint="eastAsia" w:ascii="宋体" w:hAnsi="宋体" w:cs="宋体"/>
          <w:b w:val="0"/>
          <w:bCs w:val="0"/>
          <w:color w:val="auto"/>
          <w:szCs w:val="21"/>
          <w:lang w:eastAsia="zh-CN"/>
        </w:rPr>
        <w:t>政府采购云平台</w:t>
      </w:r>
      <w:r>
        <w:rPr>
          <w:rFonts w:hint="eastAsia" w:ascii="宋体" w:hAnsi="宋体" w:cs="宋体"/>
          <w:b w:val="0"/>
          <w:bCs w:val="0"/>
          <w:color w:val="auto"/>
          <w:szCs w:val="21"/>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4" w:name="OLE_LINK304"/>
      <w:r>
        <w:rPr>
          <w:rFonts w:hint="eastAsia" w:ascii="宋体" w:hAnsi="宋体" w:cs="宋体"/>
          <w:b w:val="0"/>
          <w:bCs w:val="0"/>
          <w:color w:val="auto"/>
          <w:szCs w:val="21"/>
        </w:rPr>
        <w:t>登录</w:t>
      </w:r>
      <w:r>
        <w:rPr>
          <w:rFonts w:hint="eastAsia" w:ascii="宋体" w:hAnsi="宋体" w:cs="宋体"/>
          <w:b w:val="0"/>
          <w:bCs w:val="0"/>
          <w:color w:val="auto"/>
          <w:szCs w:val="21"/>
          <w:lang w:eastAsia="zh-CN"/>
        </w:rPr>
        <w:t>政府采购云平台</w:t>
      </w:r>
      <w:r>
        <w:rPr>
          <w:rFonts w:hint="eastAsia" w:ascii="宋体" w:hAnsi="宋体" w:cs="宋体"/>
          <w:b w:val="0"/>
          <w:bCs w:val="0"/>
          <w:color w:val="auto"/>
          <w:szCs w:val="21"/>
        </w:rPr>
        <w:t>完成数字证书（CA）绑定才可以使用，数字证书</w:t>
      </w:r>
      <w:bookmarkEnd w:id="44"/>
      <w:r>
        <w:rPr>
          <w:rFonts w:hint="eastAsia" w:ascii="宋体" w:hAnsi="宋体" w:cs="宋体"/>
          <w:b w:val="0"/>
          <w:bCs w:val="0"/>
          <w:color w:val="auto"/>
          <w:szCs w:val="21"/>
        </w:rPr>
        <w:t>（CA）详见其办理流程。</w:t>
      </w:r>
      <w:r>
        <w:rPr>
          <w:rFonts w:hint="eastAsia" w:ascii="宋体" w:hAnsi="宋体" w:cs="宋体"/>
          <w:b w:val="0"/>
          <w:bCs w:val="0"/>
          <w:color w:val="auto"/>
          <w:szCs w:val="21"/>
          <w:highlight w:val="none"/>
        </w:rPr>
        <w:t>注：</w:t>
      </w:r>
      <w:bookmarkStart w:id="45" w:name="OLE_LINK305"/>
      <w:r>
        <w:rPr>
          <w:rFonts w:hint="eastAsia" w:ascii="宋体" w:hAnsi="宋体" w:cs="宋体"/>
          <w:b w:val="0"/>
          <w:bCs w:val="0"/>
          <w:color w:val="auto"/>
          <w:szCs w:val="21"/>
          <w:highlight w:val="none"/>
        </w:rPr>
        <w:t>云南本地</w:t>
      </w:r>
      <w:r>
        <w:rPr>
          <w:rFonts w:hint="eastAsia" w:ascii="宋体" w:hAnsi="宋体" w:cs="宋体"/>
          <w:b w:val="0"/>
          <w:bCs w:val="0"/>
          <w:color w:val="auto"/>
          <w:szCs w:val="21"/>
          <w:highlight w:val="none"/>
          <w:lang w:val="en-US" w:eastAsia="zh-CN"/>
        </w:rPr>
        <w:t>投标人</w:t>
      </w:r>
      <w:r>
        <w:rPr>
          <w:rFonts w:hint="eastAsia" w:ascii="宋体" w:hAnsi="宋体" w:cs="宋体"/>
          <w:b w:val="0"/>
          <w:bCs w:val="0"/>
          <w:color w:val="auto"/>
          <w:szCs w:val="21"/>
          <w:highlight w:val="none"/>
        </w:rPr>
        <w:t>如之前已在云南CA在线数字证书办理网进行过注册并办理过企业数字证书</w:t>
      </w:r>
      <w:bookmarkEnd w:id="45"/>
      <w:r>
        <w:rPr>
          <w:rFonts w:hint="eastAsia" w:ascii="宋体" w:hAnsi="宋体" w:cs="宋体"/>
          <w:b w:val="0"/>
          <w:bCs w:val="0"/>
          <w:color w:val="auto"/>
          <w:szCs w:val="21"/>
          <w:highlight w:val="none"/>
        </w:rPr>
        <w:t>（CA），直接绑定即可，无需重复办理（2022年1月1日前办理的云南CA需到云南CA办理处进行升级）。外省</w:t>
      </w:r>
      <w:r>
        <w:rPr>
          <w:rFonts w:hint="eastAsia" w:ascii="宋体" w:hAnsi="宋体" w:cs="宋体"/>
          <w:b w:val="0"/>
          <w:bCs w:val="0"/>
          <w:color w:val="auto"/>
          <w:szCs w:val="21"/>
          <w:highlight w:val="none"/>
          <w:lang w:val="en-US" w:eastAsia="zh-CN"/>
        </w:rPr>
        <w:t>投标人</w:t>
      </w:r>
      <w:r>
        <w:rPr>
          <w:rFonts w:hint="eastAsia" w:ascii="宋体" w:hAnsi="宋体" w:cs="宋体"/>
          <w:color w:val="auto"/>
          <w:szCs w:val="21"/>
          <w:highlight w:val="none"/>
        </w:rPr>
        <w:t>在</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办理的其他CA可直接使用，无需重复办理</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2.</w:t>
      </w:r>
      <w:r>
        <w:rPr>
          <w:rFonts w:ascii="宋体" w:hAnsi="宋体" w:cs="宋体"/>
          <w:color w:val="auto"/>
          <w:szCs w:val="21"/>
          <w:highlight w:val="none"/>
        </w:rPr>
        <w:t>按上述要求获取</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文件的</w:t>
      </w:r>
      <w:r>
        <w:rPr>
          <w:rFonts w:hint="eastAsia" w:ascii="宋体" w:hAnsi="宋体" w:cs="宋体"/>
          <w:color w:val="auto"/>
          <w:szCs w:val="21"/>
          <w:highlight w:val="none"/>
          <w:lang w:val="en-US" w:eastAsia="zh-CN"/>
        </w:rPr>
        <w:t>潜在投标人</w:t>
      </w:r>
      <w:r>
        <w:rPr>
          <w:rFonts w:ascii="宋体" w:hAnsi="宋体" w:cs="宋体"/>
          <w:color w:val="auto"/>
          <w:szCs w:val="21"/>
          <w:highlight w:val="none"/>
        </w:rPr>
        <w:t>视为合法获取了本项目</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w:t>
      </w:r>
      <w:r>
        <w:rPr>
          <w:rFonts w:hint="eastAsia" w:ascii="宋体" w:hAnsi="宋体" w:cs="宋体"/>
          <w:color w:val="auto"/>
          <w:szCs w:val="21"/>
          <w:highlight w:val="none"/>
          <w:lang w:eastAsia="zh-CN"/>
        </w:rPr>
        <w:t>，</w:t>
      </w:r>
      <w:r>
        <w:rPr>
          <w:rFonts w:hint="eastAsia"/>
          <w:color w:val="auto"/>
          <w:highlight w:val="none"/>
          <w:lang w:val="en-US" w:eastAsia="zh-CN"/>
        </w:rPr>
        <w:t>可以参与本项</w:t>
      </w:r>
      <w:r>
        <w:rPr>
          <w:rFonts w:hint="eastAsia"/>
          <w:color w:val="auto"/>
          <w:lang w:val="en-US" w:eastAsia="zh-CN"/>
        </w:rPr>
        <w:t>目投标</w:t>
      </w:r>
      <w:r>
        <w:rPr>
          <w:rFonts w:hint="eastAsia" w:ascii="宋体" w:hAnsi="宋体" w:cs="宋体"/>
          <w:b w:val="0"/>
          <w:bCs w:val="0"/>
          <w:color w:val="auto"/>
          <w:szCs w:val="21"/>
        </w:rPr>
        <w:t>。</w:t>
      </w:r>
    </w:p>
    <w:p w14:paraId="52443EC1">
      <w:pPr>
        <w:pStyle w:val="5"/>
        <w:pageBreakBefore w:val="0"/>
        <w:kinsoku/>
        <w:wordWrap/>
        <w:overflowPunct/>
        <w:topLinePunct w:val="0"/>
        <w:autoSpaceDE/>
        <w:autoSpaceDN/>
        <w:bidi w:val="0"/>
        <w:adjustRightInd/>
        <w:snapToGrid/>
        <w:ind w:firstLine="422"/>
        <w:rPr>
          <w:rFonts w:ascii="宋体" w:hAnsi="宋体" w:cs="宋体"/>
          <w:b/>
          <w:bCs/>
          <w:color w:val="auto"/>
          <w:szCs w:val="21"/>
        </w:rPr>
      </w:pPr>
      <w:r>
        <w:rPr>
          <w:rFonts w:hint="eastAsia" w:ascii="宋体" w:hAnsi="宋体" w:cs="宋体"/>
          <w:b/>
          <w:bCs/>
          <w:color w:val="auto"/>
          <w:szCs w:val="21"/>
        </w:rPr>
        <w:t>售价：</w:t>
      </w:r>
      <w:r>
        <w:rPr>
          <w:rFonts w:hint="eastAsia" w:ascii="宋体" w:hAnsi="宋体" w:cs="宋体"/>
          <w:color w:val="auto"/>
          <w:szCs w:val="21"/>
          <w:u w:val="single"/>
        </w:rPr>
        <w:t>0</w:t>
      </w:r>
      <w:r>
        <w:rPr>
          <w:rFonts w:hint="eastAsia" w:ascii="宋体" w:hAnsi="宋体" w:cs="宋体"/>
          <w:color w:val="auto"/>
          <w:szCs w:val="21"/>
        </w:rPr>
        <w:t>元。</w:t>
      </w:r>
    </w:p>
    <w:p w14:paraId="69AB79F2">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46" w:name="_Toc11045"/>
      <w:r>
        <w:rPr>
          <w:rFonts w:ascii="Times New Roman" w:hAnsi="Times New Roman" w:cs="Times New Roman"/>
          <w:color w:val="auto"/>
        </w:rPr>
        <w:t>四、提交投标文件</w:t>
      </w:r>
      <w:bookmarkEnd w:id="36"/>
      <w:bookmarkEnd w:id="37"/>
      <w:r>
        <w:rPr>
          <w:rFonts w:ascii="Times New Roman" w:hAnsi="Times New Roman" w:cs="Times New Roman"/>
          <w:color w:val="auto"/>
        </w:rPr>
        <w:t>截止时间、开标时间和地点</w:t>
      </w:r>
      <w:bookmarkEnd w:id="38"/>
      <w:bookmarkEnd w:id="39"/>
      <w:bookmarkEnd w:id="40"/>
      <w:bookmarkEnd w:id="41"/>
      <w:bookmarkEnd w:id="42"/>
      <w:bookmarkEnd w:id="46"/>
    </w:p>
    <w:p w14:paraId="0366A0F1">
      <w:pPr>
        <w:pageBreakBefore w:val="0"/>
        <w:kinsoku/>
        <w:wordWrap/>
        <w:overflowPunct/>
        <w:topLinePunct w:val="0"/>
        <w:autoSpaceDE/>
        <w:autoSpaceDN/>
        <w:bidi w:val="0"/>
        <w:adjustRightInd/>
        <w:snapToGrid/>
        <w:ind w:firstLine="422"/>
        <w:rPr>
          <w:rFonts w:hint="eastAsia" w:ascii="宋体" w:hAnsi="宋体" w:eastAsia="宋体" w:cs="宋体"/>
          <w:bCs/>
          <w:color w:val="auto"/>
          <w:szCs w:val="21"/>
          <w:u w:val="single"/>
          <w:lang w:eastAsia="zh-CN"/>
        </w:rPr>
      </w:pPr>
      <w:r>
        <w:rPr>
          <w:rFonts w:hint="eastAsia" w:ascii="宋体" w:hAnsi="宋体" w:cs="宋体"/>
          <w:b/>
          <w:bCs/>
          <w:color w:val="auto"/>
          <w:szCs w:val="21"/>
        </w:rPr>
        <w:t>截止时间、开标时间：</w:t>
      </w:r>
      <w:r>
        <w:rPr>
          <w:rFonts w:hint="eastAsia" w:ascii="宋体" w:hAnsi="宋体" w:cs="宋体"/>
          <w:color w:val="auto"/>
          <w:szCs w:val="21"/>
          <w:lang w:eastAsia="zh-CN"/>
        </w:rPr>
        <w:t>2026年</w:t>
      </w:r>
      <w:r>
        <w:rPr>
          <w:rFonts w:hint="eastAsia" w:ascii="宋体" w:hAnsi="宋体" w:cs="宋体"/>
          <w:color w:val="auto"/>
          <w:szCs w:val="21"/>
          <w:lang w:val="en-US" w:eastAsia="zh-CN"/>
        </w:rPr>
        <w:t>08</w:t>
      </w:r>
      <w:r>
        <w:rPr>
          <w:rFonts w:hint="eastAsia" w:ascii="宋体" w:hAnsi="宋体" w:cs="宋体"/>
          <w:color w:val="auto"/>
          <w:szCs w:val="21"/>
          <w:lang w:eastAsia="zh-CN"/>
        </w:rPr>
        <w:t>月</w:t>
      </w:r>
      <w:r>
        <w:rPr>
          <w:rFonts w:hint="eastAsia" w:ascii="宋体" w:hAnsi="宋体" w:cs="宋体"/>
          <w:color w:val="auto"/>
          <w:szCs w:val="21"/>
          <w:lang w:val="en-US" w:eastAsia="zh-CN"/>
        </w:rPr>
        <w:t>12</w:t>
      </w:r>
      <w:r>
        <w:rPr>
          <w:rFonts w:hint="eastAsia" w:ascii="宋体" w:hAnsi="宋体" w:cs="宋体"/>
          <w:color w:val="auto"/>
          <w:szCs w:val="21"/>
          <w:lang w:eastAsia="zh-CN"/>
        </w:rPr>
        <w:t>日</w:t>
      </w:r>
      <w:r>
        <w:rPr>
          <w:rFonts w:hint="eastAsia" w:ascii="宋体" w:hAnsi="宋体" w:cs="宋体"/>
          <w:color w:val="auto"/>
          <w:szCs w:val="21"/>
          <w:lang w:val="en-US" w:eastAsia="zh-CN"/>
        </w:rPr>
        <w:t>09</w:t>
      </w:r>
      <w:r>
        <w:rPr>
          <w:rFonts w:hint="eastAsia" w:ascii="宋体" w:hAnsi="宋体" w:cs="宋体"/>
          <w:color w:val="auto"/>
          <w:szCs w:val="21"/>
          <w:lang w:eastAsia="zh-CN"/>
        </w:rPr>
        <w:t>点</w:t>
      </w:r>
      <w:r>
        <w:rPr>
          <w:rFonts w:hint="eastAsia" w:ascii="宋体" w:hAnsi="宋体" w:cs="宋体"/>
          <w:color w:val="auto"/>
          <w:szCs w:val="21"/>
          <w:lang w:val="en-US" w:eastAsia="zh-CN"/>
        </w:rPr>
        <w:t>30</w:t>
      </w:r>
      <w:r>
        <w:rPr>
          <w:rFonts w:hint="eastAsia" w:ascii="宋体" w:hAnsi="宋体" w:cs="宋体"/>
          <w:color w:val="auto"/>
          <w:szCs w:val="21"/>
          <w:lang w:eastAsia="zh-CN"/>
        </w:rPr>
        <w:t>分</w:t>
      </w:r>
      <w:r>
        <w:rPr>
          <w:rFonts w:hint="eastAsia" w:ascii="宋体" w:hAnsi="宋体" w:cs="宋体"/>
          <w:bCs/>
          <w:color w:val="auto"/>
          <w:szCs w:val="21"/>
        </w:rPr>
        <w:t>（北京时间）</w:t>
      </w:r>
      <w:r>
        <w:rPr>
          <w:rFonts w:hint="eastAsia" w:ascii="宋体" w:hAnsi="宋体" w:cs="宋体"/>
          <w:bCs/>
          <w:color w:val="auto"/>
          <w:szCs w:val="21"/>
          <w:lang w:eastAsia="zh-CN"/>
        </w:rPr>
        <w:t>。</w:t>
      </w:r>
    </w:p>
    <w:p w14:paraId="288FF450">
      <w:pPr>
        <w:pageBreakBefore w:val="0"/>
        <w:kinsoku/>
        <w:wordWrap/>
        <w:overflowPunct/>
        <w:topLinePunct w:val="0"/>
        <w:autoSpaceDE/>
        <w:autoSpaceDN/>
        <w:bidi w:val="0"/>
        <w:adjustRightInd/>
        <w:snapToGrid/>
        <w:ind w:firstLine="422"/>
        <w:rPr>
          <w:rFonts w:ascii="宋体" w:hAnsi="宋体" w:cs="宋体"/>
          <w:color w:val="auto"/>
          <w:szCs w:val="21"/>
        </w:rPr>
      </w:pPr>
      <w:r>
        <w:rPr>
          <w:rFonts w:hint="eastAsia" w:ascii="宋体" w:hAnsi="宋体" w:cs="宋体"/>
          <w:b/>
          <w:bCs/>
          <w:color w:val="auto"/>
          <w:szCs w:val="21"/>
        </w:rPr>
        <w:t>地点：</w:t>
      </w:r>
      <w:r>
        <w:rPr>
          <w:rFonts w:hint="eastAsia"/>
          <w:color w:val="auto"/>
          <w:u w:val="none"/>
        </w:rPr>
        <w:t>云南中咨海外咨询有限公司三楼评标一厅（云南省昆明市滇池度假区中天融域小区17幢1单元）</w:t>
      </w:r>
      <w:r>
        <w:rPr>
          <w:rFonts w:hint="eastAsia"/>
          <w:color w:val="auto"/>
        </w:rPr>
        <w:t>，投标人无需到达开标地点，须在</w:t>
      </w:r>
      <w:r>
        <w:rPr>
          <w:rFonts w:hint="eastAsia" w:ascii="宋体" w:hAnsi="宋体" w:cs="宋体"/>
          <w:color w:val="auto"/>
          <w:szCs w:val="21"/>
          <w:lang w:eastAsia="zh-CN"/>
        </w:rPr>
        <w:t>政府采购云平台</w:t>
      </w:r>
      <w:r>
        <w:rPr>
          <w:rFonts w:hint="eastAsia"/>
          <w:color w:val="auto"/>
        </w:rPr>
        <w:t>进行</w:t>
      </w:r>
      <w:r>
        <w:rPr>
          <w:rFonts w:hint="eastAsia"/>
          <w:b/>
          <w:bCs/>
          <w:color w:val="auto"/>
        </w:rPr>
        <w:t>远程解密</w:t>
      </w:r>
      <w:r>
        <w:rPr>
          <w:rFonts w:hint="eastAsia"/>
          <w:color w:val="auto"/>
        </w:rPr>
        <w:t>电子版投标文件。</w:t>
      </w:r>
    </w:p>
    <w:p w14:paraId="2311E997">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47" w:name="_Toc28359084"/>
      <w:bookmarkStart w:id="48" w:name="_Toc11901"/>
      <w:bookmarkStart w:id="49" w:name="_Toc18082"/>
      <w:bookmarkStart w:id="50" w:name="_Toc28359007"/>
      <w:bookmarkStart w:id="51" w:name="_Toc35393625"/>
      <w:bookmarkStart w:id="52" w:name="_Toc22439"/>
      <w:bookmarkStart w:id="53" w:name="_Toc26157"/>
      <w:bookmarkStart w:id="54" w:name="_Toc35393794"/>
      <w:bookmarkStart w:id="55" w:name="_Toc29729"/>
      <w:r>
        <w:rPr>
          <w:rFonts w:ascii="Times New Roman" w:hAnsi="Times New Roman" w:cs="Times New Roman"/>
          <w:color w:val="auto"/>
        </w:rPr>
        <w:t>五、公告期限</w:t>
      </w:r>
      <w:bookmarkEnd w:id="47"/>
      <w:bookmarkEnd w:id="48"/>
      <w:bookmarkEnd w:id="49"/>
      <w:bookmarkEnd w:id="50"/>
      <w:bookmarkEnd w:id="51"/>
      <w:bookmarkEnd w:id="52"/>
      <w:bookmarkEnd w:id="53"/>
      <w:bookmarkEnd w:id="54"/>
      <w:bookmarkEnd w:id="55"/>
    </w:p>
    <w:p w14:paraId="05466EEE">
      <w:pPr>
        <w:pageBreakBefore w:val="0"/>
        <w:kinsoku/>
        <w:wordWrap/>
        <w:overflowPunct/>
        <w:topLinePunct w:val="0"/>
        <w:autoSpaceDE/>
        <w:autoSpaceDN/>
        <w:bidi w:val="0"/>
        <w:adjustRightInd/>
        <w:snapToGrid/>
        <w:spacing w:line="360" w:lineRule="auto"/>
        <w:ind w:firstLine="420"/>
        <w:rPr>
          <w:rFonts w:ascii="宋体" w:hAnsi="宋体" w:cs="宋体"/>
          <w:color w:val="auto"/>
          <w:kern w:val="0"/>
          <w:szCs w:val="21"/>
        </w:rPr>
      </w:pPr>
      <w:r>
        <w:rPr>
          <w:rFonts w:hint="eastAsia" w:ascii="宋体" w:hAnsi="宋体" w:cs="宋体"/>
          <w:color w:val="auto"/>
          <w:kern w:val="0"/>
          <w:szCs w:val="21"/>
        </w:rPr>
        <w:t>自本公告发布之日起5个工作日。</w:t>
      </w:r>
    </w:p>
    <w:p w14:paraId="78B5610B">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bookmarkStart w:id="56" w:name="_Toc35393795"/>
      <w:bookmarkStart w:id="57" w:name="_Toc23711"/>
      <w:bookmarkStart w:id="58" w:name="_Toc31021"/>
      <w:bookmarkStart w:id="59" w:name="_Toc35393626"/>
      <w:bookmarkStart w:id="60" w:name="_Toc26032"/>
      <w:bookmarkStart w:id="61" w:name="_Toc13693"/>
      <w:bookmarkStart w:id="62" w:name="_Toc20252"/>
      <w:r>
        <w:rPr>
          <w:rFonts w:ascii="Times New Roman" w:hAnsi="Times New Roman" w:cs="Times New Roman"/>
          <w:color w:val="auto"/>
        </w:rPr>
        <w:t>六、其他补充事宜</w:t>
      </w:r>
      <w:bookmarkEnd w:id="56"/>
      <w:bookmarkEnd w:id="57"/>
      <w:bookmarkEnd w:id="58"/>
      <w:bookmarkEnd w:id="59"/>
      <w:bookmarkEnd w:id="60"/>
      <w:bookmarkEnd w:id="61"/>
      <w:bookmarkEnd w:id="62"/>
    </w:p>
    <w:p w14:paraId="7FEEA0C2">
      <w:pPr>
        <w:pageBreakBefore w:val="0"/>
        <w:kinsoku/>
        <w:wordWrap/>
        <w:overflowPunct/>
        <w:topLinePunct w:val="0"/>
        <w:autoSpaceDE/>
        <w:autoSpaceDN/>
        <w:bidi w:val="0"/>
        <w:adjustRightInd/>
        <w:snapToGrid/>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w:t>
      </w:r>
      <w:r>
        <w:rPr>
          <w:rFonts w:hint="eastAsia" w:ascii="宋体" w:hAnsi="宋体" w:cs="宋体"/>
          <w:bCs/>
          <w:color w:val="auto"/>
          <w:szCs w:val="21"/>
          <w:highlight w:val="none"/>
        </w:rPr>
        <w:t>本次招标公告</w:t>
      </w:r>
      <w:bookmarkStart w:id="63" w:name="OLE_LINK317"/>
      <w:r>
        <w:rPr>
          <w:rFonts w:hint="eastAsia" w:ascii="宋体" w:hAnsi="宋体" w:cs="宋体"/>
          <w:bCs/>
          <w:color w:val="auto"/>
          <w:szCs w:val="21"/>
          <w:highlight w:val="none"/>
        </w:rPr>
        <w:t>在《云南省</w:t>
      </w:r>
      <w:bookmarkEnd w:id="63"/>
      <w:r>
        <w:rPr>
          <w:rFonts w:hint="eastAsia" w:ascii="宋体" w:hAnsi="宋体" w:cs="宋体"/>
          <w:bCs/>
          <w:color w:val="auto"/>
          <w:szCs w:val="21"/>
          <w:highlight w:val="none"/>
        </w:rPr>
        <w:t>政府采购网》上发布，采购人及采购代理机构对其他网站发布或转载的公告内容不承担任何责任</w:t>
      </w:r>
      <w:r>
        <w:rPr>
          <w:rFonts w:hint="eastAsia" w:ascii="宋体" w:hAnsi="宋体" w:cs="宋体"/>
          <w:color w:val="auto"/>
          <w:szCs w:val="21"/>
          <w:highlight w:val="none"/>
        </w:rPr>
        <w:t>。</w:t>
      </w:r>
    </w:p>
    <w:p w14:paraId="36C00738">
      <w:pPr>
        <w:pageBreakBefore w:val="0"/>
        <w:kinsoku/>
        <w:wordWrap/>
        <w:overflowPunct/>
        <w:topLinePunct w:val="0"/>
        <w:autoSpaceDE/>
        <w:autoSpaceDN/>
        <w:bidi w:val="0"/>
        <w:adjustRightInd/>
        <w:snapToGrid/>
        <w:ind w:firstLine="420"/>
        <w:rPr>
          <w:rFonts w:hint="eastAsia" w:ascii="宋体" w:hAnsi="宋体" w:cs="宋体"/>
          <w:b/>
          <w:color w:val="auto"/>
          <w:szCs w:val="21"/>
          <w:highlight w:val="none"/>
          <w:u w:val="singl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.采购项目需要落实的政府采购政策：</w:t>
      </w:r>
      <w:r>
        <w:rPr>
          <w:rFonts w:hint="eastAsia" w:ascii="宋体" w:hAnsi="宋体" w:cs="宋体"/>
          <w:b/>
          <w:color w:val="auto"/>
          <w:szCs w:val="21"/>
          <w:highlight w:val="none"/>
          <w:u w:val="single"/>
        </w:rPr>
        <w:t>政府采购节能产品、环境标志产品政策，政府采购促进中小企业发展政策，政府采购支持监狱企业发展政策，政府采购促进残疾人就业</w:t>
      </w:r>
      <w:r>
        <w:rPr>
          <w:rFonts w:hint="eastAsia" w:ascii="宋体" w:hAnsi="宋体" w:cs="宋体"/>
          <w:b/>
          <w:color w:val="auto"/>
          <w:szCs w:val="21"/>
          <w:highlight w:val="none"/>
          <w:u w:val="single"/>
          <w:lang w:val="en-US" w:eastAsia="zh-CN"/>
        </w:rPr>
        <w:t>等政府采购政策，具体落实情况详见本项目招标文件</w:t>
      </w:r>
      <w:r>
        <w:rPr>
          <w:rFonts w:hint="eastAsia" w:ascii="宋体" w:hAnsi="宋体" w:cs="宋体"/>
          <w:b/>
          <w:color w:val="auto"/>
          <w:szCs w:val="21"/>
          <w:highlight w:val="none"/>
          <w:u w:val="single"/>
        </w:rPr>
        <w:t>。</w:t>
      </w:r>
    </w:p>
    <w:p w14:paraId="5BA6BEA6">
      <w:pPr>
        <w:pageBreakBefore w:val="0"/>
        <w:kinsoku/>
        <w:wordWrap/>
        <w:overflowPunct/>
        <w:topLinePunct w:val="0"/>
        <w:autoSpaceDE/>
        <w:autoSpaceDN/>
        <w:bidi w:val="0"/>
        <w:adjustRightInd/>
        <w:snapToGrid/>
        <w:rPr>
          <w:rFonts w:hint="default" w:ascii="Times New Roman" w:hAnsi="Times New Roman" w:eastAsia="黑体" w:cs="Times New Roman"/>
          <w:color w:val="auto"/>
          <w:lang w:val="en-US" w:eastAsia="zh-CN"/>
        </w:rPr>
      </w:pPr>
      <w:bookmarkStart w:id="64" w:name="_Toc7673"/>
      <w:bookmarkStart w:id="65" w:name="_Toc28359085"/>
      <w:bookmarkStart w:id="66" w:name="_Toc12949"/>
      <w:bookmarkStart w:id="67" w:name="_Toc30872"/>
      <w:bookmarkStart w:id="68" w:name="_Toc28359008"/>
      <w:bookmarkStart w:id="69" w:name="_Toc32637"/>
      <w:bookmarkStart w:id="70" w:name="_Toc35393627"/>
      <w:bookmarkStart w:id="71" w:name="_Toc9142"/>
      <w:bookmarkStart w:id="72" w:name="_Toc35393796"/>
      <w:r>
        <w:rPr>
          <w:rFonts w:hint="eastAsia" w:ascii="Times New Roman" w:hAnsi="Times New Roman" w:cs="Times New Roman"/>
          <w:color w:val="auto"/>
          <w:lang w:val="en-US" w:eastAsia="zh-CN"/>
        </w:rPr>
        <w:t>3.</w:t>
      </w:r>
      <w:r>
        <w:rPr>
          <w:rFonts w:hint="eastAsia" w:ascii="宋体" w:hAnsi="宋体" w:eastAsia="宋体" w:cs="宋体"/>
          <w:bCs/>
          <w:color w:val="auto"/>
          <w:kern w:val="2"/>
          <w:sz w:val="21"/>
          <w:szCs w:val="21"/>
          <w:lang w:val="en-US" w:eastAsia="zh-CN" w:bidi="ar-SA"/>
        </w:rPr>
        <w:t>本项目实行</w:t>
      </w:r>
      <w:r>
        <w:rPr>
          <w:rFonts w:hint="eastAsia" w:ascii="宋体" w:hAnsi="宋体" w:cs="宋体"/>
          <w:bCs/>
          <w:color w:val="auto"/>
          <w:sz w:val="21"/>
          <w:szCs w:val="21"/>
        </w:rPr>
        <w:t>网上投标，采用电子投标文件</w:t>
      </w:r>
      <w:r>
        <w:rPr>
          <w:rFonts w:hint="eastAsia" w:ascii="宋体" w:hAnsi="宋体" w:cs="宋体"/>
          <w:bCs/>
          <w:color w:val="auto"/>
          <w:sz w:val="21"/>
          <w:szCs w:val="21"/>
          <w:lang w:eastAsia="zh-CN"/>
        </w:rPr>
        <w:t>。</w:t>
      </w:r>
      <w:r>
        <w:rPr>
          <w:rFonts w:hint="eastAsia" w:ascii="宋体" w:hAnsi="宋体" w:eastAsia="宋体" w:cs="宋体"/>
          <w:bCs/>
          <w:color w:val="auto"/>
          <w:kern w:val="2"/>
          <w:sz w:val="21"/>
          <w:szCs w:val="21"/>
          <w:lang w:val="en-US" w:eastAsia="zh-CN" w:bidi="ar-SA"/>
        </w:rPr>
        <w:t>投标人按照采购文件规定和电子交易平台操作流程要求，参加政府采购电子化交易活动。因未完成注册、未办理CA数字证书等原因造成无法投标或投标失败的，自行承担责任。</w:t>
      </w:r>
    </w:p>
    <w:p w14:paraId="7F9C89B6">
      <w:pPr>
        <w:pStyle w:val="4"/>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rPr>
      </w:pPr>
      <w:r>
        <w:rPr>
          <w:rFonts w:ascii="Times New Roman" w:hAnsi="Times New Roman" w:cs="Times New Roman"/>
          <w:color w:val="auto"/>
        </w:rPr>
        <w:t>七、对本次招标提出询问，请按以下方式联系</w:t>
      </w:r>
      <w:bookmarkEnd w:id="64"/>
      <w:bookmarkEnd w:id="65"/>
      <w:bookmarkEnd w:id="66"/>
      <w:bookmarkEnd w:id="67"/>
      <w:bookmarkEnd w:id="68"/>
      <w:bookmarkEnd w:id="69"/>
      <w:bookmarkEnd w:id="70"/>
      <w:bookmarkEnd w:id="71"/>
      <w:bookmarkEnd w:id="72"/>
    </w:p>
    <w:p w14:paraId="42203B10">
      <w:pPr>
        <w:pageBreakBefore w:val="0"/>
        <w:kinsoku/>
        <w:wordWrap/>
        <w:overflowPunct/>
        <w:topLinePunct w:val="0"/>
        <w:autoSpaceDE/>
        <w:autoSpaceDN/>
        <w:bidi w:val="0"/>
        <w:adjustRightInd/>
        <w:snapToGrid/>
        <w:ind w:firstLine="422"/>
        <w:rPr>
          <w:rFonts w:ascii="宋体" w:hAnsi="宋体" w:cs="宋体"/>
          <w:b/>
          <w:bCs/>
          <w:color w:val="auto"/>
          <w:szCs w:val="21"/>
        </w:rPr>
      </w:pPr>
      <w:r>
        <w:rPr>
          <w:rFonts w:hint="eastAsia" w:ascii="宋体" w:hAnsi="宋体" w:cs="宋体"/>
          <w:b/>
          <w:bCs/>
          <w:color w:val="auto"/>
          <w:szCs w:val="21"/>
        </w:rPr>
        <w:t>1.采购人信息</w:t>
      </w:r>
    </w:p>
    <w:p w14:paraId="70A389D0">
      <w:pPr>
        <w:pageBreakBefore w:val="0"/>
        <w:kinsoku/>
        <w:wordWrap/>
        <w:overflowPunct/>
        <w:topLinePunct w:val="0"/>
        <w:autoSpaceDE/>
        <w:autoSpaceDN/>
        <w:bidi w:val="0"/>
        <w:adjustRightInd/>
        <w:snapToGrid/>
        <w:ind w:firstLine="420"/>
        <w:rPr>
          <w:rFonts w:hint="eastAsia" w:ascii="宋体" w:hAnsi="宋体" w:eastAsia="宋体" w:cs="宋体"/>
          <w:color w:val="auto"/>
          <w:szCs w:val="21"/>
          <w:lang w:eastAsia="zh-CN"/>
        </w:rPr>
      </w:pPr>
      <w:r>
        <w:rPr>
          <w:rFonts w:hint="eastAsia" w:ascii="宋体" w:hAnsi="宋体" w:cs="宋体"/>
          <w:color w:val="auto"/>
          <w:szCs w:val="21"/>
        </w:rPr>
        <w:t xml:space="preserve">名 </w:t>
      </w:r>
      <w:r>
        <w:rPr>
          <w:rFonts w:hint="eastAsia" w:ascii="宋体" w:hAnsi="宋体" w:cs="宋体"/>
          <w:color w:val="auto"/>
          <w:szCs w:val="21"/>
          <w:lang w:val="en-US" w:eastAsia="zh-CN"/>
        </w:rPr>
        <w:t xml:space="preserve">  </w:t>
      </w:r>
      <w:r>
        <w:rPr>
          <w:rFonts w:hint="eastAsia" w:ascii="宋体" w:hAnsi="宋体" w:cs="宋体"/>
          <w:color w:val="auto"/>
          <w:szCs w:val="21"/>
        </w:rPr>
        <w:t>称：</w:t>
      </w:r>
      <w:r>
        <w:rPr>
          <w:rFonts w:hint="eastAsia" w:ascii="宋体" w:hAnsi="宋体" w:cs="宋体"/>
          <w:color w:val="auto"/>
          <w:szCs w:val="21"/>
          <w:highlight w:val="none"/>
          <w:lang w:eastAsia="zh-CN"/>
        </w:rPr>
        <w:t>云南大学</w:t>
      </w:r>
    </w:p>
    <w:p w14:paraId="332B956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rPr>
          <w:rFonts w:ascii="宋体" w:hAnsi="宋体" w:cs="宋体"/>
          <w:color w:val="auto"/>
          <w:szCs w:val="21"/>
        </w:rPr>
      </w:pPr>
      <w:r>
        <w:rPr>
          <w:rFonts w:hint="eastAsia" w:ascii="宋体" w:hAnsi="宋体" w:cs="宋体"/>
          <w:color w:val="auto"/>
          <w:szCs w:val="21"/>
        </w:rPr>
        <w:t xml:space="preserve">地 </w:t>
      </w:r>
      <w:r>
        <w:rPr>
          <w:rFonts w:hint="eastAsia" w:ascii="宋体" w:hAnsi="宋体" w:cs="宋体"/>
          <w:color w:val="auto"/>
          <w:szCs w:val="21"/>
          <w:lang w:val="en-US" w:eastAsia="zh-CN"/>
        </w:rPr>
        <w:t xml:space="preserve">   </w:t>
      </w:r>
      <w:r>
        <w:rPr>
          <w:rFonts w:hint="eastAsia" w:ascii="宋体" w:hAnsi="宋体" w:cs="宋体"/>
          <w:color w:val="auto"/>
          <w:szCs w:val="21"/>
        </w:rPr>
        <w:t>址：云南省昆明市呈贡区雨苍西路</w:t>
      </w:r>
    </w:p>
    <w:p w14:paraId="418FA245">
      <w:pPr>
        <w:pageBreakBefore w:val="0"/>
        <w:kinsoku/>
        <w:wordWrap/>
        <w:overflowPunct/>
        <w:topLinePunct w:val="0"/>
        <w:autoSpaceDE/>
        <w:autoSpaceDN/>
        <w:bidi w:val="0"/>
        <w:adjustRightInd/>
        <w:snapToGrid/>
        <w:ind w:firstLine="420"/>
        <w:rPr>
          <w:rFonts w:hint="eastAsia" w:ascii="宋体" w:hAnsi="宋体" w:cs="宋体"/>
          <w:b/>
          <w:bCs/>
          <w:color w:val="auto"/>
          <w:szCs w:val="21"/>
        </w:rPr>
      </w:pPr>
      <w:r>
        <w:rPr>
          <w:rFonts w:hint="eastAsia" w:ascii="宋体" w:hAnsi="宋体" w:cs="宋体"/>
          <w:color w:val="auto"/>
          <w:szCs w:val="21"/>
        </w:rPr>
        <w:t>联系方式：</w:t>
      </w:r>
      <w:bookmarkStart w:id="73" w:name="_Toc28359009"/>
      <w:bookmarkStart w:id="74" w:name="_Toc28359086"/>
      <w:r>
        <w:rPr>
          <w:rFonts w:hint="eastAsia" w:ascii="宋体" w:hAnsi="宋体" w:cs="宋体"/>
          <w:color w:val="auto"/>
          <w:szCs w:val="21"/>
          <w:lang w:eastAsia="zh-CN"/>
        </w:rPr>
        <w:t>祝老师</w:t>
      </w:r>
      <w:r>
        <w:rPr>
          <w:rFonts w:hint="eastAsia" w:ascii="宋体" w:hAnsi="宋体" w:cs="宋体"/>
          <w:color w:val="auto"/>
          <w:szCs w:val="21"/>
        </w:rPr>
        <w:t xml:space="preserve"> 0871-65032850</w:t>
      </w:r>
    </w:p>
    <w:p w14:paraId="6ADA44CB">
      <w:pPr>
        <w:pageBreakBefore w:val="0"/>
        <w:kinsoku/>
        <w:wordWrap/>
        <w:overflowPunct/>
        <w:topLinePunct w:val="0"/>
        <w:autoSpaceDE/>
        <w:autoSpaceDN/>
        <w:bidi w:val="0"/>
        <w:adjustRightInd/>
        <w:snapToGrid/>
        <w:ind w:firstLine="422"/>
        <w:rPr>
          <w:rFonts w:ascii="宋体" w:hAnsi="宋体" w:cs="宋体"/>
          <w:b/>
          <w:bCs/>
          <w:color w:val="auto"/>
          <w:szCs w:val="21"/>
        </w:rPr>
      </w:pPr>
      <w:r>
        <w:rPr>
          <w:rFonts w:hint="eastAsia" w:ascii="宋体" w:hAnsi="宋体" w:cs="宋体"/>
          <w:b/>
          <w:bCs/>
          <w:color w:val="auto"/>
          <w:szCs w:val="21"/>
        </w:rPr>
        <w:t>2.采购代理机构信息</w:t>
      </w:r>
      <w:bookmarkEnd w:id="73"/>
      <w:bookmarkEnd w:id="74"/>
    </w:p>
    <w:p w14:paraId="0631270D">
      <w:pPr>
        <w:pageBreakBefore w:val="0"/>
        <w:kinsoku/>
        <w:wordWrap/>
        <w:overflowPunct/>
        <w:topLinePunct w:val="0"/>
        <w:autoSpaceDE/>
        <w:autoSpaceDN/>
        <w:bidi w:val="0"/>
        <w:adjustRightInd/>
        <w:snapToGrid/>
        <w:ind w:firstLine="420"/>
        <w:rPr>
          <w:rFonts w:ascii="宋体" w:hAnsi="宋体" w:cs="宋体"/>
          <w:color w:val="auto"/>
          <w:szCs w:val="21"/>
        </w:rPr>
      </w:pPr>
      <w:r>
        <w:rPr>
          <w:rFonts w:hint="eastAsia" w:ascii="宋体" w:hAnsi="宋体" w:cs="宋体"/>
          <w:color w:val="auto"/>
          <w:szCs w:val="21"/>
        </w:rPr>
        <w:t xml:space="preserve">名 </w:t>
      </w:r>
      <w:r>
        <w:rPr>
          <w:rFonts w:hint="eastAsia" w:ascii="宋体" w:hAnsi="宋体" w:cs="宋体"/>
          <w:color w:val="auto"/>
          <w:szCs w:val="21"/>
          <w:lang w:val="en-US" w:eastAsia="zh-CN"/>
        </w:rPr>
        <w:t xml:space="preserve">  </w:t>
      </w:r>
      <w:r>
        <w:rPr>
          <w:rFonts w:hint="eastAsia" w:ascii="宋体" w:hAnsi="宋体" w:cs="宋体"/>
          <w:color w:val="auto"/>
          <w:szCs w:val="21"/>
        </w:rPr>
        <w:t>称：云南中</w:t>
      </w:r>
      <w:bookmarkEnd w:id="11"/>
      <w:r>
        <w:rPr>
          <w:rFonts w:hint="eastAsia" w:ascii="宋体" w:hAnsi="宋体" w:cs="宋体"/>
          <w:color w:val="auto"/>
          <w:szCs w:val="21"/>
        </w:rPr>
        <w:t>咨海外咨询有限公司</w:t>
      </w:r>
    </w:p>
    <w:p w14:paraId="25B9B6BF">
      <w:pPr>
        <w:pageBreakBefore w:val="0"/>
        <w:kinsoku/>
        <w:wordWrap/>
        <w:overflowPunct/>
        <w:topLinePunct w:val="0"/>
        <w:autoSpaceDE/>
        <w:autoSpaceDN/>
        <w:bidi w:val="0"/>
        <w:adjustRightInd/>
        <w:snapToGrid/>
        <w:ind w:firstLine="420"/>
        <w:rPr>
          <w:rFonts w:ascii="宋体" w:hAnsi="宋体" w:cs="宋体"/>
          <w:color w:val="auto"/>
          <w:szCs w:val="21"/>
        </w:rPr>
      </w:pPr>
      <w:r>
        <w:rPr>
          <w:rFonts w:hint="eastAsia" w:ascii="宋体" w:hAnsi="宋体" w:cs="宋体"/>
          <w:color w:val="auto"/>
          <w:szCs w:val="21"/>
        </w:rPr>
        <w:t>地　</w:t>
      </w:r>
      <w:r>
        <w:rPr>
          <w:rFonts w:hint="eastAsia" w:ascii="宋体" w:hAnsi="宋体" w:cs="宋体"/>
          <w:color w:val="auto"/>
          <w:szCs w:val="21"/>
          <w:lang w:val="en-US" w:eastAsia="zh-CN"/>
        </w:rPr>
        <w:t xml:space="preserve"> </w:t>
      </w:r>
      <w:r>
        <w:rPr>
          <w:rFonts w:hint="eastAsia" w:ascii="宋体" w:hAnsi="宋体" w:cs="宋体"/>
          <w:color w:val="auto"/>
          <w:szCs w:val="21"/>
        </w:rPr>
        <w:t>址：云南省昆明市滇池度假区中天融域小区17幢1单元4楼</w:t>
      </w:r>
    </w:p>
    <w:p w14:paraId="63FA0C03">
      <w:pPr>
        <w:pageBreakBefore w:val="0"/>
        <w:kinsoku/>
        <w:wordWrap/>
        <w:overflowPunct/>
        <w:topLinePunct w:val="0"/>
        <w:autoSpaceDE/>
        <w:autoSpaceDN/>
        <w:bidi w:val="0"/>
        <w:adjustRightInd/>
        <w:snapToGrid/>
        <w:ind w:firstLine="420"/>
        <w:rPr>
          <w:rFonts w:hint="eastAsia" w:ascii="宋体" w:hAnsi="宋体" w:cs="宋体"/>
          <w:b/>
          <w:bCs/>
          <w:color w:val="auto"/>
          <w:szCs w:val="21"/>
        </w:rPr>
      </w:pPr>
      <w:r>
        <w:rPr>
          <w:rFonts w:hint="eastAsia" w:ascii="宋体" w:hAnsi="宋体" w:cs="宋体"/>
          <w:color w:val="auto"/>
          <w:szCs w:val="21"/>
        </w:rPr>
        <w:t>联系方式：</w:t>
      </w:r>
      <w:bookmarkStart w:id="75" w:name="_Toc28359010"/>
      <w:bookmarkStart w:id="76" w:name="_Toc28359087"/>
      <w:r>
        <w:rPr>
          <w:rFonts w:hint="eastAsia" w:ascii="宋体" w:hAnsi="宋体" w:cs="宋体"/>
          <w:color w:val="auto"/>
          <w:szCs w:val="21"/>
        </w:rPr>
        <w:t>0871-68101774</w:t>
      </w:r>
    </w:p>
    <w:p w14:paraId="1DF8BC7D">
      <w:pPr>
        <w:spacing w:beforeLines="0"/>
        <w:ind w:firstLine="422"/>
        <w:rPr>
          <w:rFonts w:ascii="宋体" w:hAnsi="宋体" w:cs="宋体"/>
          <w:b/>
          <w:bCs/>
          <w:color w:val="auto"/>
          <w:szCs w:val="21"/>
        </w:rPr>
      </w:pPr>
      <w:r>
        <w:rPr>
          <w:rFonts w:hint="eastAsia" w:ascii="宋体" w:hAnsi="宋体" w:cs="宋体"/>
          <w:b/>
          <w:bCs/>
          <w:color w:val="auto"/>
          <w:szCs w:val="21"/>
        </w:rPr>
        <w:t>3.项目联系方式</w:t>
      </w:r>
      <w:bookmarkEnd w:id="75"/>
      <w:bookmarkEnd w:id="76"/>
    </w:p>
    <w:p w14:paraId="4B2EB17D">
      <w:pPr>
        <w:spacing w:beforeLines="0"/>
        <w:ind w:firstLine="420"/>
        <w:rPr>
          <w:rFonts w:ascii="宋体" w:hAnsi="宋体" w:cs="宋体"/>
          <w:color w:val="auto"/>
          <w:szCs w:val="21"/>
        </w:rPr>
      </w:pPr>
      <w:r>
        <w:rPr>
          <w:rFonts w:hint="eastAsia" w:ascii="宋体" w:hAnsi="宋体" w:cs="宋体"/>
          <w:color w:val="auto"/>
          <w:szCs w:val="21"/>
        </w:rPr>
        <w:t>项目联系人：王柯懿、阮斌丽、王若诗、丁红梅、李杰</w:t>
      </w:r>
    </w:p>
    <w:p w14:paraId="3CC95198">
      <w:r>
        <w:rPr>
          <w:rFonts w:hint="eastAsia" w:ascii="宋体" w:hAnsi="宋体" w:cs="宋体"/>
          <w:color w:val="auto"/>
          <w:szCs w:val="21"/>
        </w:rPr>
        <w:t>电　</w:t>
      </w:r>
      <w:r>
        <w:rPr>
          <w:rFonts w:hint="eastAsia" w:ascii="宋体" w:hAnsi="宋体" w:cs="宋体"/>
          <w:color w:val="auto"/>
          <w:szCs w:val="21"/>
          <w:lang w:val="en-US" w:eastAsia="zh-CN"/>
        </w:rPr>
        <w:t xml:space="preserve">    </w:t>
      </w:r>
      <w:r>
        <w:rPr>
          <w:rFonts w:hint="eastAsia" w:ascii="宋体" w:hAnsi="宋体" w:cs="宋体"/>
          <w:color w:val="auto"/>
          <w:szCs w:val="21"/>
        </w:rPr>
        <w:t>话：0871-68101774</w:t>
      </w:r>
      <w:r>
        <w:rPr>
          <w:rFonts w:hint="eastAsia"/>
          <w:lang w:val="en-US" w:eastAsia="zh-CN"/>
        </w:rPr>
        <w:t xml:space="preserve"> 杨洁轶、张艳、胡小丽</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8B1FDB"/>
    <w:rsid w:val="00663632"/>
    <w:rsid w:val="00D47F1E"/>
    <w:rsid w:val="01304A20"/>
    <w:rsid w:val="015B0299"/>
    <w:rsid w:val="057D6675"/>
    <w:rsid w:val="066C2D00"/>
    <w:rsid w:val="06CD6F5B"/>
    <w:rsid w:val="0BAB5F7E"/>
    <w:rsid w:val="100D35CF"/>
    <w:rsid w:val="10AA54D2"/>
    <w:rsid w:val="12516266"/>
    <w:rsid w:val="15444E79"/>
    <w:rsid w:val="1BB202D1"/>
    <w:rsid w:val="1EE73138"/>
    <w:rsid w:val="1FE04697"/>
    <w:rsid w:val="24061DC4"/>
    <w:rsid w:val="25792192"/>
    <w:rsid w:val="38590DF6"/>
    <w:rsid w:val="38780B16"/>
    <w:rsid w:val="3D7E33FE"/>
    <w:rsid w:val="41176DBC"/>
    <w:rsid w:val="430852E7"/>
    <w:rsid w:val="4AE74D64"/>
    <w:rsid w:val="4B027A10"/>
    <w:rsid w:val="4D427FBA"/>
    <w:rsid w:val="4DF65C14"/>
    <w:rsid w:val="51CF00D7"/>
    <w:rsid w:val="54906795"/>
    <w:rsid w:val="54C27618"/>
    <w:rsid w:val="56D35C6C"/>
    <w:rsid w:val="572F481E"/>
    <w:rsid w:val="5A5E7439"/>
    <w:rsid w:val="5AF24CDC"/>
    <w:rsid w:val="5D9418CF"/>
    <w:rsid w:val="63E10710"/>
    <w:rsid w:val="65F04A1F"/>
    <w:rsid w:val="67835703"/>
    <w:rsid w:val="687442D4"/>
    <w:rsid w:val="6D4A5588"/>
    <w:rsid w:val="6DF67132"/>
    <w:rsid w:val="72D600E8"/>
    <w:rsid w:val="7432102B"/>
    <w:rsid w:val="758B1FDB"/>
    <w:rsid w:val="75DF24DC"/>
    <w:rsid w:val="767E669E"/>
    <w:rsid w:val="767F3A69"/>
    <w:rsid w:val="76E62BDD"/>
    <w:rsid w:val="77E40967"/>
    <w:rsid w:val="79B96BEC"/>
    <w:rsid w:val="7A9B67A6"/>
    <w:rsid w:val="7E183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3">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4">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7">
    <w:name w:val="Default Paragraph Font"/>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Document Map"/>
    <w:basedOn w:val="1"/>
    <w:semiHidden/>
    <w:unhideWhenUsed/>
    <w:qFormat/>
    <w:uiPriority w:val="99"/>
    <w:pPr>
      <w:shd w:val="clear" w:color="auto" w:fill="000080"/>
    </w:pPr>
  </w:style>
  <w:style w:type="paragraph" w:styleId="5">
    <w:name w:val="Normal Indent"/>
    <w:basedOn w:val="1"/>
    <w:qFormat/>
    <w:uiPriority w:val="0"/>
    <w:pPr>
      <w:ind w:firstLine="4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2026-07-22T10:25:00Z</dcterms:created>
  <dc:creator>Joji</dc:creator>
  <cp:lastModifiedBy>Joji</cp:lastModifiedBy>
  <dcterms:modified xsi:type="dcterms:W3CDTF">2026-07-22T10:25:47Z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4ADDF862ECA14393B04A614480F02A9F_11</vt:lpwstr>
  </property>
  <property fmtid="{D5CDD505-2E9C-101B-9397-08002B2CF9AE}" pid="4" name="KSOTemplateDocerSaveRecord">
    <vt:lpwstr>eyJoZGlkIjoiNjM0YTQ0OGQ3MmI0M2M3Y2UxYTkzNDA5YWQ1MmI4ZmIiLCJ1c2VySWQiOiI1OTcyODczNDEifQ==</vt:lpwstr>
  </property>
</Properties>
</file>