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eastAsia="zh-CN"/>
        </w:rPr>
        <w:t>高层供水车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val="en-US" w:eastAsia="zh-CN"/>
        </w:rPr>
        <w:t>需求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  <w:t>技术参数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  <w:lang w:eastAsia="zh-CN"/>
        </w:rPr>
        <w:t>（修订完善后）</w:t>
      </w:r>
    </w:p>
    <w:p>
      <w:pP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  <w:t>1.整体要求</w:t>
      </w:r>
    </w:p>
    <w:p>
      <w:pP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  <w:t>1.1 基本要求：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1.1.1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底盘：满足国家认证认可监督委员会【机动车辆强制性认证实施规则-汽车消防车产品】要求，通过检测并获得国家强制性产品认证（CCC认证）；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1.1.2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整车：满足国家标准GB7956【消防车】要求，通过检测并获得国家认可检测机构的整车检测报告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；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1.1.3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车身颜色符合《漆膜颜色标准》（GB/T3181-2008）中规定的R03大红色，外观标识符合《国家综合性消防救援车辆外观制式涂装操作手册》要求；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1.1.4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整车制造商对底盘及上装提供售后服务，消除底盘制造商及消防车制造商之间潜在责任推诿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1.1.5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底盘由整车制造商设计生产，通过整体工程设计保证车辆的耐用性，可靠性，可维修性，性能及高质量水准；底盘动力系统，电气及液压等系统与上装主要部件的充分匹配，消除因改装底盘带来的潜在技术隐患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。</w:t>
      </w:r>
    </w:p>
    <w:p>
      <w:pP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  <w:t>1.2基本参数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1.2.1发动机最大功率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(kW)：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00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；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1.2.2载液量：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18000L(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水15000L、泡沫3000L)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1.2.3最高车速：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90km/h（电子限速）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✱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 xml:space="preserve">1.2.4消防泵流量：高低压泵 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在压力1.0兆帕，流量：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 xml:space="preserve">10000L/min 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在压力4.0兆帕，流量：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 xml:space="preserve">500L/min 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✱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1.2.5车顶炮：在压力1.0兆帕，流量：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 xml:space="preserve">9000L/min 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射程：水：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100m，泡沫：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95m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1.2.6最大供水高度：≥300米（出具供水300米实验报告）</w:t>
      </w:r>
    </w:p>
    <w:p>
      <w:pP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1.2.7倒车系统：驾驶室内配备倒车雷达、倒车影像系统、蓝牙通信系统、导航仪、360度行车记录仪。</w:t>
      </w:r>
    </w:p>
    <w:p>
      <w:pP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  <w:t>2.底盘要求：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2.1驱动形式：≥8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×4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；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2.2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发动机型式：直列涡轮增压发动机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；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✱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2.3发动机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功率(kW)：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00</w:t>
      </w:r>
    </w:p>
    <w:p>
      <w:pP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2.4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变速箱：自动智能变速箱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2.5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悬挂：前后桥钢板弹簧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2.6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制动系统：电子制动系统（EBS），防抱死系统（ABS），发动机排气制动，前后桥盘式制动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2.7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尾气排放标准：符合国六排放标准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2.8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轮胎：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配置子午线钢丝轮胎并提供一个备用轮胎</w:t>
      </w:r>
    </w:p>
    <w:p>
      <w:pP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  <w:t>驾乘室技术参数要求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.1 型式：单排，左侧驾驶</w:t>
      </w:r>
    </w:p>
    <w:p>
      <w:pP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3.2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车门：原装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两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门驾驶室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主副驾驶位车窗为电动车窗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3.3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翻转型式：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电动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液压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可倾翻式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3.4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驾乘室配置: 悬驾驶员座椅，高像素动态仪表显示，双蓝牙单USB，驾驶室自动冷暖空调，中央门锁，电动门窗，电动后视镜，电加热主后视镜及广角镜，前望地镜，侧望地镜，驾驶室内电源总开关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预留通信车载台电源接口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配置有倒车影像（液晶倒车监视屏）。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3.5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 xml:space="preserve"> 设置有警报器及警灯开关；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3.6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 xml:space="preserve"> 警灯警报器系统：警灯警报器在驾驶室内集成操作，警报器具备消防警报声、警笛声、对外喊话等多种功能；</w:t>
      </w:r>
    </w:p>
    <w:p>
      <w:pP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  <w:t>4.</w:t>
      </w:r>
      <w:bookmarkStart w:id="0" w:name="_Toc37344418"/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  <w:t>乘员室</w:t>
      </w:r>
      <w:bookmarkEnd w:id="0"/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4.1乘员室：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面向驾驶室4座位内可嵌9L通用型单瓶空气呼吸器支架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乘员室所有设置安全带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4.2材质：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全铝合金板式粘接结构，无骨架无焊接，无焊接应力发生，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采用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不变形，不生锈全铝合金板式，所有铝合金板件的下料制作均通过激光切割机、数控折弯机等高精度设备完成，厢体各钣金件通过粘接剂粘接及螺栓定位，所有钣金件都标有激光刻码便于追溯。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4.3器材箱：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车身左右两侧各设有2个（共4个），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器材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箱门采用优质铝合金卷帘门，卷帘门各密封、滑动胶件、锁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辅助绳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等关键部件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需要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耐老化与抗拉压，并可轻松实现开启和关闭，密封性好，噪音低，外形美观。设置按钮式加拉杆条锁，所有卷帘门通用一把钥匙。各卷帘门带随门开关的LED照明灯条，并于驾驶室内设置卷帘门打开状态警告灯（门未关时灯亮）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4.4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泵室：位于车尾后部，整体布局紧凑合理。消防泵及其控制系统设置于其内。泵室内的各种操作方便、可靠。泵室采用轻铝合金上翻铰接门，门与厢体采用优质丁腈橡胶铰链连接，左右两边通过气弹簧助力，设有关闭拉带、条形把手及锁。该结构还可起到遮阳、避雨、防尘的功能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4.5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顶部防护：左、右设置防护装饰，车顶喷涂车用防滑漆，保证人员行走安全。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4.6.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拉梯架：车顶左侧设有快速翻转拉梯架，一人站在地面即可轻松操作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4.7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爬梯：在车后右侧，折叠式后爬梯，梯蹬防滑设计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4.8脚踏板：橡胶防滑设计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5.水罐罐体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5.1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结构形式：外露式，设有横向和纵向防浪板阻挡车辆行驶时液体波浪产生的冲击。阻浪板上的孔口可为罐内液体提供自由的通道至到罐内每一个角落，设有人孔口，方便人员进入罐体清洁或检查之用。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5.2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工艺：罐体经过前处理，防止金属的腐蚀。罐体顶板通过金属粘接剂粘接，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zh-CN"/>
        </w:rPr>
        <w:t>表面处理和涂装。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5.3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材质：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耐高温性、耐腐蚀性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材质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5.4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人孔：φ450mm，主体采用高强度材质制作，设有快速开盖装置。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5.5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溢流口：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个。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5.6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排放口：1个DN40不锈钢球阀气动控制。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5.7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罐注水口：左右各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4个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DN80，卡式雄性接口，滤网及闷盖。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5.8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液位计：1套，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驾驶室和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泵室控制面板上显示。</w:t>
      </w:r>
    </w:p>
    <w:p>
      <w:pP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5.9载液量：≥15000L</w:t>
      </w:r>
    </w:p>
    <w:p>
      <w:pP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  <w:t>6.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  <w:t>泡沫罐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6.1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结构形式：与水罐合为一体，设有横向和纵向防浪板阻挡车辆行驶时液体波浪产生的冲击。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6.2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载液量：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≥3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000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L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6.3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材质：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耐高温性、耐腐蚀性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材质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6.4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人孔：φ450mm，主体采用高强度材质制作，设有快速开盖装置。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6.5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注液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管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：车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左右两侧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1个DN50，内扣式铜接口及闷盖。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6.6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排液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管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：DN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65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连接罐底下部凹槽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6.7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液位计：1套，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驾驶室和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泵室控制面板上显示。</w:t>
      </w:r>
    </w:p>
    <w:p>
      <w:pP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✱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  <w:t>灭火系统技术参数要求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eastAsia="zh-CN"/>
        </w:rPr>
        <w:t>：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消防泵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✱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 xml:space="preserve">.1.1 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类型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：单双级高低压切换消防泵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适用于常压水和高压水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，高压和常压可同时输出，也单独输出，离心泵。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✱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7.1.2系统完整要求：常压泵、高压泵、控制系统、管路、真空泵、泡沫比例混合器、稳压系统等主要部件原厂一体化。</w:t>
      </w:r>
    </w:p>
    <w:p>
      <w:pP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✱泵设计后置式，常压泵与高压泵组合式水泵系统，离心式、常压泵为1级常压，高压泵为4级高压。高压和常压可同时输出，也可单独输出。（常压泵、高压泵、控制系统，真空装置及管路阀门等主要附件均为泵原厂一体生产），在电气路失效时，可进行应急手动操作，保证消防系统的正常工作。</w:t>
      </w:r>
    </w:p>
    <w:p>
      <w:pPr>
        <w:rPr>
          <w:rFonts w:hint="eastAsia" w:ascii="方正仿宋_GBK" w:hAnsi="方正仿宋_GBK" w:eastAsia="方正仿宋_GBK" w:cs="方正仿宋_GBK"/>
          <w:color w:val="0000FF"/>
          <w:sz w:val="32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✱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7.1.3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额定流量（L/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min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）：1.0Mpa时 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10000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L/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min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；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4.0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Mpa时≥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500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L/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min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7.1.4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材质：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zh-CN"/>
        </w:rPr>
        <w:t>泵壳及叶轮由防腐轻合金制成，泵轴由不锈钢制成。</w:t>
      </w:r>
    </w:p>
    <w:p>
      <w:pP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✱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7.1.5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真空装置：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活塞式真空泵，最大吸水深度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7.5m，真空度：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85%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7.1.6稳压系统：设有原厂匹配稳压系统，当操作人员根据需要将泵的压力确定为规定值时，只需启动自动稳压开关后实现稳压功能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7.1.7水罐吸水管：带DN200蝶阀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7.1.8外吸水口：设有4个DN150吸水口，配不锈钢蝶阀，手动控制，带滤网，卡式快速接口及闷盖</w:t>
      </w:r>
    </w:p>
    <w:p>
      <w:pP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7.1.9出水口：车辆左右各4个DN80出水口，采用快速拉杆阀门，卡式铜接口及门盖</w:t>
      </w:r>
    </w:p>
    <w:p>
      <w:pP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  <w:t>7.2</w:t>
      </w:r>
      <w:bookmarkStart w:id="1" w:name="_Toc37344425"/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  <w:t>泡沫混合系统</w:t>
      </w:r>
      <w:bookmarkEnd w:id="1"/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7.2.1泡沫混合系统要求：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全自动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智能型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泡沫比例混合系统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7.2.2泡沫混合系统类型：电子控制封闭环泵泡沫比例系统</w:t>
      </w:r>
    </w:p>
    <w:p>
      <w:pP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7.2.3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 xml:space="preserve"> 比例控制范围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：1%-10%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微软雅黑" w:hAnsi="微软雅黑" w:eastAsia="微软雅黑" w:cs="微软雅黑"/>
          <w:color w:val="auto"/>
          <w:sz w:val="32"/>
          <w:szCs w:val="32"/>
          <w:highlight w:val="none"/>
          <w:lang w:val="en-US" w:eastAsia="zh-CN"/>
        </w:rPr>
        <w:t>✱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 xml:space="preserve"> 控制方式：全自动。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7.2.4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驱动方式：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电子直流感应马达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7.2.5外泡沫吸引能力：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2m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7.2.6泡沫系统冲洗：可通过外吸泡沫管冲洗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jc w:val="both"/>
        <w:textAlignment w:val="auto"/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7.2.7取力器：</w:t>
      </w:r>
      <w:r>
        <w:rPr>
          <w:rFonts w:hint="eastAsia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全功率取离器</w:t>
      </w:r>
    </w:p>
    <w:p>
      <w:pP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  <w:t>7.3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  <w:t>控制和显示功能：</w:t>
      </w: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highlight w:val="none"/>
          <w:lang w:eastAsia="zh-CN"/>
        </w:rPr>
        <w:t>显示水泵当前压力、水液位、泡沫液位、水泵超压时，发动机机油压力警示、冷却液温度警示、水泵稳压系统工作状态、水泵工作状态、泡沫系统工作状态、泡沫比例，当前水流量、当前泡沫液流量。</w:t>
      </w:r>
    </w:p>
    <w:p>
      <w:pPr>
        <w:rPr>
          <w:rFonts w:hint="default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  <w:t>7.4车载炮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7.4.1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位置：泵室上方。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7.4.2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喷嘴：水及泡沫联用，带喷嘴、可调。可实现直流和扇面喷射及半流量喷射。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7.4.3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泡沫筒：带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具有中倍数功能的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泡沫筒。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✱7.4.4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转动范围(°)：旋转≥270°，≥俯仰-20°至60°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✱7.4.5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流量(L/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min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) 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1.0兆帕时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9000L/min。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✱7.4.6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射程(m) ：水：≥100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m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泡沫≥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95m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7.4.7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控制方式：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  <w:t>无线遥控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eastAsia="zh-CN"/>
        </w:rPr>
        <w:t>：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遥控距离≥150m，可实现炮的一键启动和回收，以及泵加速/减速、炮直流/开花、全/半流量、炮出水/出泡沫、俯仰旋转等功能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,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设有手动应急操作标识。</w:t>
      </w:r>
    </w:p>
    <w:p>
      <w:pP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  <w:lang w:val="en-US" w:eastAsia="zh-CN"/>
        </w:rPr>
        <w:t>7.5</w:t>
      </w:r>
      <w:r>
        <w:rPr>
          <w:rFonts w:hint="eastAsia" w:ascii="方正仿宋_GBK" w:hAnsi="方正仿宋_GBK" w:eastAsia="方正仿宋_GBK" w:cs="方正仿宋_GBK"/>
          <w:b/>
          <w:bCs/>
          <w:color w:val="auto"/>
          <w:sz w:val="32"/>
          <w:szCs w:val="32"/>
          <w:highlight w:val="none"/>
        </w:rPr>
        <w:t>快速灭火卷盘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7.5.1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材质采用防尘及坚固的非腐蚀性材料，高品质ABS塑料卷轴及轮，铸造铝材曲柄驱动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1个手动软管刹车装置防止软管滚动。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7.5.2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回绕：电动及手动。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高压软管：设有1根高压橡胶软管，长度≥5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m，管内径25mm，工作压力4Mpa。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7.5.3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水枪：软管末端带1个高压水枪，4Mpa时流量为200L/min，直流或雾状开花可调。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7.5.4控制面板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数量/位置：1个/位于泵室后部。</w:t>
      </w:r>
    </w:p>
    <w:p>
      <w:pPr>
        <w:rPr>
          <w:rFonts w:hint="default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8.保暖功能：根据西藏高寒情况下，乘车室内提供空调系统，消防泵处设置加热控温功能。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7.随车文件要求</w:t>
      </w:r>
    </w:p>
    <w:tbl>
      <w:tblPr>
        <w:tblStyle w:val="5"/>
        <w:tblW w:w="98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7950"/>
        <w:gridCol w:w="11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8"/>
                <w:szCs w:val="28"/>
                <w:highlight w:val="none"/>
              </w:rPr>
              <w:t>序号</w:t>
            </w:r>
          </w:p>
        </w:tc>
        <w:tc>
          <w:tcPr>
            <w:tcW w:w="7950" w:type="dxa"/>
            <w:noWrap w:val="0"/>
            <w:vAlign w:val="top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文件名称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1</w:t>
            </w:r>
          </w:p>
        </w:tc>
        <w:tc>
          <w:tcPr>
            <w:tcW w:w="7950" w:type="dxa"/>
            <w:noWrap w:val="0"/>
            <w:vAlign w:val="top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消防车产品型式试验报告或自愿性产品认证证书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2</w:t>
            </w:r>
          </w:p>
        </w:tc>
        <w:tc>
          <w:tcPr>
            <w:tcW w:w="7950" w:type="dxa"/>
            <w:noWrap w:val="0"/>
            <w:vAlign w:val="top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底盘使用说明书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3</w:t>
            </w:r>
          </w:p>
        </w:tc>
        <w:tc>
          <w:tcPr>
            <w:tcW w:w="7950" w:type="dxa"/>
            <w:noWrap w:val="0"/>
            <w:vAlign w:val="top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底盘维修手册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4</w:t>
            </w:r>
          </w:p>
        </w:tc>
        <w:tc>
          <w:tcPr>
            <w:tcW w:w="7950" w:type="dxa"/>
            <w:noWrap w:val="0"/>
            <w:vAlign w:val="top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底盘质量保修卡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5</w:t>
            </w:r>
          </w:p>
        </w:tc>
        <w:tc>
          <w:tcPr>
            <w:tcW w:w="7950" w:type="dxa"/>
            <w:noWrap w:val="0"/>
            <w:vAlign w:val="top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发动机号码、车架号拓印件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6</w:t>
            </w:r>
          </w:p>
        </w:tc>
        <w:tc>
          <w:tcPr>
            <w:tcW w:w="7950" w:type="dxa"/>
            <w:noWrap w:val="0"/>
            <w:vAlign w:val="top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车辆照片（左前45度角）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7</w:t>
            </w:r>
          </w:p>
        </w:tc>
        <w:tc>
          <w:tcPr>
            <w:tcW w:w="7950" w:type="dxa"/>
            <w:noWrap w:val="0"/>
            <w:vAlign w:val="top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使用说明书（含操作光盘）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8</w:t>
            </w:r>
          </w:p>
        </w:tc>
        <w:tc>
          <w:tcPr>
            <w:tcW w:w="7950" w:type="dxa"/>
            <w:noWrap w:val="0"/>
            <w:vAlign w:val="top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整车合格证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9</w:t>
            </w:r>
          </w:p>
        </w:tc>
        <w:tc>
          <w:tcPr>
            <w:tcW w:w="7950" w:type="dxa"/>
            <w:noWrap w:val="0"/>
            <w:vAlign w:val="top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跟踪服务卡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10</w:t>
            </w:r>
          </w:p>
        </w:tc>
        <w:tc>
          <w:tcPr>
            <w:tcW w:w="7950" w:type="dxa"/>
            <w:noWrap w:val="0"/>
            <w:vAlign w:val="top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交接清单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4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7950" w:type="dxa"/>
            <w:noWrap w:val="0"/>
            <w:vAlign w:val="top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 w:val="32"/>
                <w:szCs w:val="32"/>
                <w:highlight w:val="none"/>
              </w:rPr>
            </w:pPr>
          </w:p>
        </w:tc>
      </w:tr>
    </w:tbl>
    <w:p>
      <w:pPr>
        <w:numPr>
          <w:ilvl w:val="0"/>
          <w:numId w:val="1"/>
        </w:num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随车器材附件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:</w:t>
      </w:r>
    </w:p>
    <w:tbl>
      <w:tblPr>
        <w:tblStyle w:val="5"/>
        <w:tblpPr w:leftFromText="180" w:rightFromText="180" w:vertAnchor="text" w:horzAnchor="page" w:tblpX="677" w:tblpY="1331"/>
        <w:tblOverlap w:val="never"/>
        <w:tblW w:w="1098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1498"/>
        <w:gridCol w:w="5635"/>
        <w:gridCol w:w="867"/>
        <w:gridCol w:w="916"/>
        <w:gridCol w:w="130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tblHeader/>
        </w:trPr>
        <w:tc>
          <w:tcPr>
            <w:tcW w:w="767" w:type="dxa"/>
            <w:shd w:val="clear" w:color="auto" w:fill="FBE5D5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498" w:type="dxa"/>
            <w:tcBorders>
              <w:left w:val="nil"/>
            </w:tcBorders>
            <w:shd w:val="clear" w:color="auto" w:fill="FBE5D5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4"/>
                <w:szCs w:val="24"/>
                <w:highlight w:val="none"/>
                <w:lang w:eastAsia="zh-CN"/>
              </w:rPr>
              <w:t>装备</w:t>
            </w: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5635" w:type="dxa"/>
            <w:tcBorders>
              <w:left w:val="nil"/>
            </w:tcBorders>
            <w:shd w:val="clear" w:color="auto" w:fill="FBE5D5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4"/>
                <w:szCs w:val="24"/>
                <w:highlight w:val="none"/>
              </w:rPr>
              <w:t>型号规格/配置技术参数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shd w:val="clear" w:color="auto" w:fill="FBE5D5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16"/>
                <w:szCs w:val="16"/>
                <w:highlight w:val="none"/>
              </w:rPr>
              <w:t>数量</w:t>
            </w: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16"/>
                <w:szCs w:val="16"/>
                <w:highlight w:val="none"/>
                <w:lang w:eastAsia="zh-CN"/>
              </w:rPr>
              <w:t>（单位）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shd w:val="clear" w:color="auto" w:fill="FBE5D5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单价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shd w:val="clear" w:color="auto" w:fill="FBE5D5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b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总价(万元)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vMerge w:val="restart"/>
            <w:tcBorders>
              <w:top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498" w:type="dxa"/>
            <w:vMerge w:val="restart"/>
            <w:tcBorders>
              <w:top w:val="nil"/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吸水管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DN150（每根2m），置于泵室下方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，配备吸水管扳手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1副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4根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vMerge w:val="continue"/>
            <w:tcBorders>
              <w:top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498" w:type="dxa"/>
            <w:vMerge w:val="continue"/>
            <w:tcBorders>
              <w:top w:val="nil"/>
              <w:left w:val="nil"/>
            </w:tcBorders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8M、DN150轻质吸水管放置于车顶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，配备吸水管扳手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1副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1根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滤水器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带漂浮装置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2个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卡式铝雄消防栓接口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DN150卡式雄/M125×6内牙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1件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消防水带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1.技术性能符合《消防水带》GB6246-2011的要求；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2.内径公称尺寸：≥65mm，公差+2.00mm；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3.长度：≥20m；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4.设计工作压力: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1.6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MPa；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5.主要技术性能要求：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5.1最小爆破压力：≥6MPa；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5.2单位长度质量：≤600g/m；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5.3延伸率和膨胀率及扭转方向、可弯曲性、粘附性、耐低温性能、衬里（或外覆层）物理力学性能、耐磨性能、水带与消防接口连接性能均符合《消防水带》GB6246-2011的相关要求。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5.4接口形式；卡式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盘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消防水带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1.技术性能符合《消防水带》GB6246-2011的要求；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2.内径公称尺寸：80mm，公差+2.00mm；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3.长度：≥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20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4.设计工作压力:≥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1.6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MPa；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5.主要技术性能要求：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5.1最小爆破压力：≥6MPa；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5.2单位长度质量：≤600g/m；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5.3延伸率和膨胀率及扭转方向、可弯曲性、粘附性、耐低温性能、衬里（或外覆层）物理力学性能、耐磨性能、水带与消防接口连接性能均符合《消防水带》GB6246-2011的相关要求。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5.4接口形式：卡式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10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盘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分水器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1.整体技术性能符合《分水器和集水器》XF_868-2010的要求；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2.性能及结构参数：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2.1接口形式：卡式接口；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2.2进水口公称通径：80mm；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2.3出水口公称通径：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2.4公称压力：≥2.5MPa；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2.5开启力应≤200N；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3.性能要求：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3.1密封性能：按GB_868-2010中6.1.2规定试验中，各连接部位及阀门不应有渗透现象；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3.2耐腐蚀性能：应使用耐腐蚀材料制造或对材料进行防腐蚀处理；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3.3阀门和通径：分水器出水口上应安装阀门，阀门公称通径≥分水器出水口的公称通径；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3.4接口性能：消防接口的公称压力应≥分水器本体的公称压力，其性能应符合GB12514.1的规定；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4.材质：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4.1材质宜采用GB/T1173规定的ZL104；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4.2橡胶密封件应采用耐油橡胶，所使用的O型密封圈应符合GB/T3452.1的规定。                                                                                                                                                                                                                                                                     5.重量≤9kg</w:t>
            </w:r>
          </w:p>
        </w:tc>
        <w:tc>
          <w:tcPr>
            <w:tcW w:w="867" w:type="dxa"/>
            <w:tcBorders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2件</w:t>
            </w:r>
          </w:p>
        </w:tc>
        <w:tc>
          <w:tcPr>
            <w:tcW w:w="91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集水器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1.整体技术性能符合国家《消防接口第1部分消防接口通用技术条件》GB 12514.1-2005标准；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2.密封性能应达到水带接口在≥4.0MPa时无渗漏现象；密封圈材质：橡胶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3.水压性能：接口在1.5倍公称压力水压下，不应出现可见裂缝或断裂现象，接口经水压强度试验后能够正常操作使用；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4.型号150DN*65两个</w:t>
            </w:r>
          </w:p>
        </w:tc>
        <w:tc>
          <w:tcPr>
            <w:tcW w:w="867" w:type="dxa"/>
            <w:tcBorders>
              <w:top w:val="single" w:color="auto" w:sz="4" w:space="0"/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1件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异径接口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1.整体技术性能符合国家《消防接口第1部分消防接口通用技术条件》GB 12514.1-2005标准；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2.密封性能应达到水带接口在≥4.0MPa时无渗漏现象；密封圈材质：橡胶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3.水压性能：接口在1.5倍公称压力水压下，不应出现可见裂缝或断裂现象，接口经水压强度试验后能够正常操作使用；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4.1规格:1.65mm公口转50mm母口，卡式：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4.2  65mm母口转50mm母口，卡式：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4.3  65mm公口转80mm（卡式）母口：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4.4  65mm母口转80mm（卡式）公口：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4.5  80mm公口转65mm卡口：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4.6  65mm公口转65mm卡口：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4.7  80mm母口转65mm母口（卡式）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4.7  65mm母口转65mm母口（卡式）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4.8  65mm公口转50mm公口，（卡式） 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4.9  40mm公口转50mm母口，（卡式）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4.10 40mm母口转50mm母口，（卡式）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4.11 65mm公口转50mm公口，（卡式）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4.12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40mm母口转65mm公口（卡式）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4.13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65mm母口转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40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mm母口（卡式）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4.14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65mm母口转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40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公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口（卡式）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4.15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65mm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公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口转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40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mm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公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口（卡式）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4.12包含但不限于以上型号各2个。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5.重量：≤1kg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12000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1.2万元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水带包布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1.整体配置包括但不限于抽芯铆钉式堵漏装置、标准金属锥和工具箱等。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2.整体性能：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2.1抽芯铆钉式堵漏装置包含但不限于抽芯铆钉和铆钉枪；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2.2抽芯铆钉式： 封堵压力≥1.6MPa，封堵尺寸≥6mm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4件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 w:firstLine="210" w:firstLineChars="10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护带桥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1.抗压、耐用，使用方便；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2.能承受重量≥50T；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3.材料：耐压橡胶；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4.可与65mm、80mm水带通用。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0000FF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5.尺寸长*宽*高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≥570×380×1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00mm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0000FF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副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11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水带挂钩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1.由帆布带、金属钩和金属半环组成；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2.质量：≤0.6kg；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3.起吊重量：≥200kg。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4.长度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≥440mm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2件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12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地上消火栓扳手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1.技术性能符合《室外消火栓》GB4452-2011中的附录B（规范性附录）消火栓扳手要求；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2.外观：地下消火栓扳手应涂黑色沥青清漆，油漆表面应光滑均匀，不应有气泡、开裂、剥落和流痕；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3.材料：地下消火栓扳手的材料应使用35#钢或不低于其性能的材料；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4.硬度：地下消火栓扳手传动方孔和扳柄两端的硬度（HRC）范围为35～45；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5.质量：≤3kg；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30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6.长度：≥1m。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1件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13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吸液胶管扳手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配套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2件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14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混合器吸液管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配套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1根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15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空气泡沫枪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1.整体技术性能符合《泡沫枪》GB 25202—2010标准要求；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2.需求分类为低倍数-中倍数联用泡沫枪；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3.性能要求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3.1 外观要求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3.1.1 钣金件和冲压件表面应无重皮、明显机械损伤与凹凸不平等缺陷；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3.1.2 焊接件焊缝应均匀，无裂纹、烧穿和咬边等缺陷；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3.2 基本性能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▲3.2.1 低倍数性能（混合液最低额定流量≥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16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L/s）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3.2.1.1 混合液额定流量为16L/S，额定工作压力上线为0.8MPa，20℃的发泡倍数为5≤N＜20,20℃时25%析液时间≥2min，射程≥28m，流量允差±8%，混合比为3~4或6~7或制造商公布值；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▲3.2.2 中倍数性能（混合液最低额定流量≥8L/s）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3.2.2.1 混合液额定流量为16L/S，额定工作压力上线为0.8MPa，20℃的发泡倍数为20≤N≤200（且不低于制造商公布值）,20℃时50%析液时间≥5min，射程≥5.5m，流量允差±8%，混合比为3~4或6~7或制造商公布值；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密封性能 按相关技术标准中6.4进行密封性能试验，试验压力为0.88 MPa,保持5 min,各连接部位应无渗漏现象。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耐水压强度性能 按相关技术标准6. 4进行耐水压强度性能试验，试验压力为1.20 MPa,保持5 min,枪体不应有冒汗、裂 纹及永久变形等现象。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3.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联用泡沫枪应标明其各个倍数切换的位置，应确保切换可靠；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3.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 xml:space="preserve"> 接口要求 接口型式和尺寸应符合GB12514.1、GB12514.2、GB12514.3和GB12514.4的规定，并与定型时选用的接口型式和尺寸保持一致。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接口：卡式接口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2支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16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多功能消防水枪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1.技术性能符合《消防水枪》GB8181-2005标准要求；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2.具有直流、开花、喷雾等多种功能，配有手柄和调节把手，且无后坐力；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3.额定喷射压力：0.6MPa；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4.最大流量：≥8L/s，且流量范围应至少有4个档位可调节；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5.射程：直流≥32m，喷雾≥8m；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6.其连续可调喷雾角至少满足0°~100°可调；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7.其连续可调开花角至少满足30°~120°可调；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8.接口型式：卡式接口。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9.接口口径；65mm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2支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17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铁锹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长度：≥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100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cm ；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1件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18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消防斧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符合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XF138-2010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《消防斧》标准要求，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斧全长：911mm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斧头长：187mm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斧顶宽：80mm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斧顶厚：28mm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斧刃宽：120±4mm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斧孔长：64mm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斧孔宽：19±1.5mm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孔位H：≥133mm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重  量:  ≤3.5kg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1件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19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丁字镐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长度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≥910mm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1件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767" w:type="dxa"/>
            <w:noWrap w:val="0"/>
            <w:vAlign w:val="center"/>
          </w:tcPr>
          <w:p>
            <w:pPr>
              <w:ind w:firstLine="210" w:firstLineChars="100"/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20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铁铤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需求规格：2.形状为六棱优先； 3.需求长度为≥1m，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弯(V+尖)/钢质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  <w:t>1件</w:t>
            </w: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>随车配带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21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手抬机动泵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1.发动机采用独立水冷循环系统；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2.水泵采用双向活塞式真空泵（油浴润滑）；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3.配一体式电子操控系统，通过操控面板旋钮可以无级调节泵压；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4.可通过显示屏监控发动机水温、油位、蓄电池电压；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5.具备警报与故障、保养信息查询功能；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5.燃油箱：容量≥20L，需满足设备不停机情况下可安全加油；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6. 消防泵工况：泵压1.0Mpa时，吸深≥3m，出水流量：≥1750L/min；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7.消防泵最大出水流量：（当压力为0.4兆帕且吸水深度为1.5米时）≥2220L/min；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8.消防泵闭合压力：≥1.65Mpa；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9.真空泵真空度：≥ 85Kpa（绝对值）；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10.吸水口：口径≥100mm；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11.出水口：口径≥65mm（2个）；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12.供水能力：平地≥4公里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default"/>
                <w:b w:val="0"/>
                <w:bCs w:val="0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13.重量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：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≤170kg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14.消防泵应符合GB 6245-2006《消防泵》标准。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330000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66万元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22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zh-CN" w:eastAsia="zh-CN"/>
              </w:rPr>
              <w:t>65mm高压水带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1.技术性能符合《消防水带》GB6246-2011的要求；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2.内径公称尺寸：80mm，公差+2.00mm；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3.长度：≥20m；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4.设计工作压力:≥3.0MPa；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5.主要技术性能要求：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5.1最小爆破压力：≥6MPa；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5.2单位长度质量：≤600g/m；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5.3延伸率和膨胀率及扭转方向、可弯曲性、粘附性、耐低温性能、衬里（或外覆层）物理力学性能、耐磨性能、水带与消防接口连接性能均符合《消防水带》GB6246-2011的相关要求。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5.4接口形式：卡式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2万元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23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80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zh-CN" w:eastAsia="zh-CN"/>
              </w:rPr>
              <w:t>mm高压水带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1.技术性能符合《消防水带》GB6246-2011的要求；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2.内径公称尺寸：80mm，公差+2.00mm；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3.长度：≥20m；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4.设计工作压力:≥4.0MPa；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5.主要技术性能要求：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5.1最小爆破压力：≥6MPa；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5.2单位长度质量：≤600g/m；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5.3延伸率和膨胀率及扭转方向、可弯曲性、粘附性、耐低温性能、衬里（或外覆层）物理力学性能、耐磨性能、水带与消防接口连接性能均符合《消防水带》GB6246-2011的相关要求。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5.4接口形式：卡式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1200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2.4万元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24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安全员工具箱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1.重量≤35KG；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2.应配高强度材质的塑料箱，并包含20类安全员管控装备；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安全员携行箱至少应包含以下固定内容：高强度滚塑拉杆箱、超高音气喇叭*2、锂电池组、扩音高音喇叭、电磁阀、紧急气动阀、电池充电口、电源按钮*4、气瓶中压管、各类气管配件*6、电池电压表、≥1升空呼气瓶、无线遥控装置、箱体反光条、磁片*8、箱外爆闪警灯*2、望远镜、箱内夜间照明灯、USB电源输出口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4.反光背心；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4.1符合国标GB20653指令要求，印有安全员标识；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4.2反光等级≥2级；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4.3设置口袋数量≥2个，还应在肩膀下侧设置挂袢。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5.专用头盔：印有安全员标识；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5.1.技术性能符合《消防员抢险救援防护服装》XF 633-2006的要求；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5.2.款式标识符合统型意见，加装新式消防救援徽；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5.3.设计要求符合《消防员抢险救援防护服装》XF 633-2006中第5.2条：救援头盔；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5.4.主要技术性能要求：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5.4.1 冲击吸收性能：头盔按规定方法试验，头模所受冲击力的最大值≤3780N；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5.4.2 耐穿透性能：头盔按规定方法试验，钢锥不应与头模建立电接触；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5.4.3 阻燃性能：头盔按规定方法试验，火源离开帽壳后，帽壳火焰应在5s内自熄；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5.4.4 热稳定性能：在温度为（180±5)℃条件下，经5min后，救援头盔边沿应无明显变形；硬质附件须保持功能完好； 反光材料表面无炭化、脱落现象；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5.4.5 电绝缘性能：头盔按规定方法试验，帽壳的泄漏电流≤3mA；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5.4.6 侧向刚性：头盔按规定方法试验，帽壳的最大变形不应大于40mm,卸载后变形不应大于15mm；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5.4.7 下颏带抗拉强度：头盔按规定方法试验，下颏带不应发生断裂、滑脱，其延伸长度不应大于20mm；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5.4.8 质量：救援头盔的质量(不包括面罩和披肩等附件)≤800g；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5.4.9 外观质量符合有关要求。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6.出入口安全管控牌；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6.1.采用金属材质，每套包含入口标志牌、出口标志牌各1块。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6.2.图案,文字,边框均为反光材料,白字蓝底相间，与警戒标志杆配套使用，便携式拆卸。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7.强光照明灯；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7.1.整体技术性能符合《消防员照明灯具》GB_30734-2014的要求；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7.2.功能要求：具有强弱光切换功能；具有闪烁方式的低电压告警功能。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7.3.主要技术性能要求: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7.3.1质量：≤0.9kg；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7.3.2照度：灯具按规定办法试验，当测试距离为5m，测试光束直径300mm，强光模式照度平均值≥250lx，最小值≥150lx；弱光模式照度平均值≥150lx，最小值≥100lx；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7.3.3连续稳定工作时间：强光模式时间≥480分钟，弱光模式时间≥960分钟；低电压状态下，强光模式时间≥15分钟，弱光模式时间≥30分钟；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7.3.4低电压报警时间：灯具的低电压报警时间应为10s-30s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7.3.5绝缘性能：常温环境下，灯具带电端子与外壳间的绝缘电阻不小于20MΩ，交变湿热试验后应不小于5MΩ；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7.3.6耐电压性能：灯具应能耐受频率为50Hz±0.5Hz，交流电压为500V±50V，历时60s±5s的耐电压试验。试验过程中，灯具不应出现表面飞弧和击穿现象。试验结束后，灯具应能正常进行开、关和强、弱光切换；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7.3.7开关可靠性：灯具的开关经50000次可靠性试验后应保持完好，且灯具应能正常点亮并实现强、弱光切换；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7.3.8外壳防护等级：灯具的外壳防护等级应为GB/T4208规定的IP66/IP67或IP66/IP68的要求，当防护等级为IP66/IP68时，应标明灯具的潜水深度和持续时间；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7.3.9耐气候环境性能、耐机械环境性能、外观及装配等性能要求均须符合有关要求。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7.4.额定电量：≥4000mAh；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7.5.光源平均使用寿命：≥100000h；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7.6.充电时间不大于：6h（正常使用后）/8h（电池耗尽后）；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8.激光笔：采用合金材质，具有USB直充功能；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9.指南针：采用防滑设计，防摔、防砸；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10.高音哨：应采用不锈钢材质；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11.望远镜：规格≥12*50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12.计时器；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12.1.带关机功能、可静音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11.2.ABS环保材料，镜面耐磨花处理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12.3.防震、防磁、抗摔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12.4.按扭采用轻触微动开关,手感灵敏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12.5.可设置定闹时间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12.6.可设置倒计时并有计次数功能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420"/>
                <w:tab w:val="center" w:pos="641"/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39000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3.9万元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25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热成像仪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1.整体技术性能符合《消防用红外热像仪》XF/T 635—2006要求；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2.技术要求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2.1 基本参数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▲2.1.1 采样帧速率 整体的采样帧速率≥25帧/s；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2.1.2 探测器类型 热像仪探测器宜采用非制冷焦平面探测器；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2.1.3 工作波段 热像仪的工作波段应为8μm〜14μm之内；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2.1.4 红外热像仪的使用环境要求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2.1.4.1 工作环境温度：一 10℃〜50°C；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2.1.4.2 特定工作环境温度:＞5O℃且≤260℃；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2.1.4.3 工作环境湿度：≤85%（40℃时）；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2.1.4.4 存贮环境温度：一30℃〜60℃；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2.1.4.5 存贮环境湿度:≤93%（40℃时）。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2.2 功能要求应包含但不限于以下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2.2.1 显示功能：在红外方式下，具有白热、黑热、伪彩色三种显示模式，具有温度测量值、电池耗量比例显示功能；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2.2.2 图像降噪功能；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2.3 性能要求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2.3.1 外观 主机及其各种配件的壳体不应出现明显的划伤、凹陷、变形、脱漆，壳体应清洁无污迹。装饰件文 字、数字、符号标志应正确、易辨、清晰；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2.3.2 质量 整机质量（含电池）≤3kg；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2.3.3 空间分辨力 救助型热像仪的空间分辨力应为（3〜4）mrad；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2.3.4 噪声等效温差（NETD） 环境温度在23℃±5℃，焦距50mm,F数为1时,NETD≤0.2K；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2.3.5 测温范围 应在一20℃~+500℃范围内；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2.3.6 允许误差 救助型热像仪的允差≤±10℃或测量值（℃）的±10%；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2.3.7 连续稳定工作时间 按照国标7.5.8实验方式进行实验，其连续稳定工作时间应≥2h；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▲2.3.8 特定环境温度持续工作时间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2.3.8.1 80℃时，30min；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2.3.8.2 120℃时，10min；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2.3.8.3 260℃时，5min；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2.3.9 外壳防护性能救助型应满足GB4208-1993中外壳防护等级IP67的要求。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default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45000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9万元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26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空气呼吸器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>1.技术性能符合《正压式消防空气呼吸器》XF 124-2013的和符合XF 632-2006《正压式消防氧气呼吸器》标准要求；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2.呼吸器功能配置：配备压力平视显示装置、快速充气装置、远距离通话装置；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3.气瓶参数：公称容积9L，公称工作压力应为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≥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>30MPa，水压试验压力应为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≥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>50MPa，最小爆破压力应为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≥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>102MPa，气瓶的设计使用寿命为15年；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4.结构、材料要求符合《正压式消防空气呼吸器》XF 124-2013中5.2及5.3条；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5.主要技术性能要求：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5.1 佩戴质量：呼吸器的佩戴质量不应大于18 kg（气瓶压力30 MPa时）；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5.2 整机气密性能：呼吸器在气密性能试验后，其压力表的压力指示值在1 min内的下降不应大于2 MPa；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5.3 动态呼吸阻力：在重型劳动强度下，在30 MPa~2 MPa范围内，以呼吸频率40次/min，呼吸流量100 L/min呼吸，呼吸器的全面罩内应始终保持正压，且吸气阻力不应大于290 Pa，呼气阻力不应大于510 Pa；在2 MPa~1 MPa范围内，以呼吸频率25次/min，呼吸流量50 L/min呼吸，呼吸器的全面罩内应保持正压，且吸气阻力不应大于500 Pa，呼气阻力不应大于700 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5.4 耐高温性能：呼吸器在高温试验后，各零部件应无异常变形、粘连、脱胶等现象；以呼吸频率40次/min，呼吸流量100 L/min呼吸，呼吸器的全面罩内应保持正压，且呼气阻力不应大于1000 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5.5 耐低温性能：吸器在低温试验后，各零部件应无开裂、异常收缩、发脆等现象； 以呼吸频率25次/min，呼吸流量50 L/min呼吸，呼吸器的全面罩内应保持正压，且呼气阻力不应大于1000 Pa；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5.6 静态压力：静态压力不应大于500 Pa，且不应大于排气阀的开启压力；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5.7 警报器性能：当气瓶压力下降至（5.5±0.5）MPa时，警报器应发出连续声响警报或间歇声响警报：连续声响警报至少应以90 dB（A）的声强持续15 s，间歇声响警报不应少于60 s，其声强峰值不应小于90 dB（A）；从警报启动至气瓶压力降至1 MPa为止，警报器平均耗气量不应大于5 L/min；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5.8 减压器性能：在30 MPa~2 MPa范围内，减压器输出压力应在设计值范围内，减压器输出压力调整部分应设置锁紧装置，减压器输出端应设置安全阀；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5.9 安全阀性能：安全阀的开启压力与全排气压力应在减压器输出压力最大设计值的110%~170%范围内，安全阀的关闭压力不应小于减压器输出压力最大设计值；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5.10耐热辐射性能、全面罩性能、供气阀性能、压力表性能、连接强度、高压部件强度、中压导气管、气瓶瓶阀及实用性能等性能要求均须符合有关要求。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6.压力平视显示装置技术要求：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6.1 一般要求：采用无线连接（发射装置与显示装置的配对应具有唯一性），装置不应妨碍佩戴者的视线和头部的转动，且无论头部是否摆动，佩戴者都应看到LED的工作状态；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6.2 显示方式：1.面罩内采用LED显示方式，当气瓶压力在30 MPa~10 MPa时，绿灯常亮；当气瓶压力在10 MPa~6 MPa时，黄灯常亮；当气瓶压力在6 MPa以下时，红灯一直闪亮；当压力平视显示装置的电源处于低电压时，黄灯一直闪亮（供电容量应能维持压力平视显示装置在绿灯常亮工作状态下至少2 h）；当发射装置与显示装置配对时，蓝灯一直闪亮；当配对成功后，蓝灯应熄灭；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7.快速充气装置技术要求：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7.1 输入接头应安装在呼吸器的固定位置，输出接头与输入接头相匹配，连接后不应出现漏气现象，输入、输出接头设有保护套，并各自自行密封；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7.2 连接管经按气瓶公称工作压力的2倍进行水压试验后无渗漏和异常变形；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7.3 输出接头应能在气瓶压力为30MPa的情况下单手连接或断开；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7.4 当相同公称容积的气瓶之间对充时，气瓶压力平衡的时间不应大于1分钟；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7.5 在充气过程中，当气瓶压力达到6MPa时，以呼吸频率40次/min，呼吸流量100 L/min呼吸，呼吸器的全面罩内应始终保持正压，且吸气阻力不应大于1000 Pa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8.远距离通话装置技术要求：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8.1 配套对讲机使用；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8.2 装置不妨碍佩戴者的实现和头部的转动；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8.3 在无障碍物的情况下，通话距离不应小于1KM；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8.4 防爆性能符合GB 3836.1-2010、GB 3836.4-2010中Ex ib IIC T3级的规定；               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9.背托右侧配有一体化设计专用应急逃生包及恒流应急他救面罩，用于急救被困人员呼吸，管长不低于1.5米。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12000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7.2万元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2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27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光纤消防救生照明线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1.光纤材质：石英通信光纤；支持水下长时间作业；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2.光纤长度：≧100m；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3.工作电压：≦12V；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4.线体亮度：≧19cd/㎡；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5.重量：≦6Kg；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6.工作时间：常亮状态≧20h、闪烁状态≧40h；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7.通信波长：1300nm-1600nm；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8.通信功能：支持多级中继转发，搭载无线和有线相结合的通信方式；集成窄带自组网模块、4G/5G网络模块、WiFi模块、音视频编解码模块、以太网络模块。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19000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9.5万元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28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低倍数中倍数泡沫联用枪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1.最大工作压力：≧PN16；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2.流量：≧400L/min；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3.材料：铝合金材质，表面需聚酯图层；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4.开关类型：球阀式开关，带手柄；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5额定工作压力为0.8MPa,混合液额定流量为8 L/s，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6.发泡倍数：≧70。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30000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6万元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29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泡沫比例混合器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1.最大工作压力：≧PN16；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2.流量：≧400L/min；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3.材料：铝合金材质，表面需聚酯图层；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4.配洗液软管、止回阀、控制阀。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16500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3.3万元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30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移动式消防炮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1.材料：铝合金材质，表面需硬质氧化和喷漆处理；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2.流量：炮头可调节流量为30L/s、50L/s、60L/s；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3.射程：通过调节炮头流量，射程分别满足≧60米、≧68米、≧78米；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4.仰角：≦85°；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5.俯角：≧30°；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6.最大喷雾角：≧100°；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7.重量：≦13Kg；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8.阀门：采用不锈钢蝶阀；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9.带防颠覆功能，当消防炮出水发生位移或侧翻将自动管阀≧90°；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10.带可折叠支架；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11.配泡沫管。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45000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9万元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31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大流量自摆式移动消防炮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1.材料：铝合金材质，表面需硬质氧化和喷漆处理；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2.流量：70L/s；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3.射程：≧75米；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4.仰角：≦85°；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5.俯角：≧30°；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6.水平摆幅：≧250°；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7.最大喷雾角：≧100°；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8.自摆角度：≧60°；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9.重量：≦35Kg；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10.炮体结构：分体式结构，可拆分为底座及炮体；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11.入水口：采取双路止回阀集水器；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12.带可折叠支架；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13.配泡沫管。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48000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9.6万元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32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电动破拆工具组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▲一，整体包含但不限于；电动剪扩钳，电动扩张器，电动剪切钳，电动顶杆等。充电器适配器，每台备用两块电池。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1.电动剪扩钳：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▲1.1最大扩张力：≥120kN；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 xml:space="preserve">    1.2最小扩张力：≥33kN；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 xml:space="preserve">    1.3扩张距离：≥360mm；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 xml:space="preserve">    1.4最大剪切开口：≥270mm；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 xml:space="preserve">    1.5最大收紧力：≥30kN；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 xml:space="preserve">    1.6包含电池重量：≤1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val="en-US" w:eastAsia="zh-CN"/>
              </w:rPr>
              <w:t>6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kg。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2.电动扩张器：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▲2.1最大扩张力：≥130kN；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 xml:space="preserve">    2.2最小扩张力：≥40kN；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 xml:space="preserve">    2.3扩张距离：≥510mm；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 xml:space="preserve">    2.4最大收紧力≥45kN；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 xml:space="preserve">    2.5最大牵引力≥45kN；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 xml:space="preserve">    2.6重量≤15kg；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3.电动剪切钳：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 xml:space="preserve">    3.1最大剪切开口：≥170mm；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▲3.2最大切割力：≥540kN；</w:t>
            </w:r>
          </w:p>
          <w:p>
            <w:pPr>
              <w:pStyle w:val="2"/>
              <w:ind w:firstLine="420"/>
              <w:rPr>
                <w:rFonts w:hint="default" w:ascii="方正仿宋_GBK" w:hAnsi="方正仿宋_GBK" w:eastAsia="方正仿宋_GBK" w:cs="方正仿宋_GBK"/>
                <w:b w:val="0"/>
                <w:bCs w:val="0"/>
                <w:color w:val="auto"/>
                <w:kern w:val="2"/>
                <w:sz w:val="21"/>
                <w:szCs w:val="21"/>
                <w:highlight w:val="red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kern w:val="2"/>
                <w:sz w:val="21"/>
                <w:szCs w:val="21"/>
                <w:highlight w:val="red"/>
                <w:lang w:val="en-US" w:eastAsia="zh-CN" w:bidi="ar-SA"/>
              </w:rPr>
              <w:t>3.4一次剪断直径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eastAsia="zh-CN"/>
              </w:rPr>
              <w:t>≥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kern w:val="2"/>
                <w:sz w:val="21"/>
                <w:szCs w:val="21"/>
                <w:highlight w:val="red"/>
                <w:lang w:val="en-US" w:eastAsia="zh-CN" w:bidi="ar-SA"/>
              </w:rPr>
              <w:t>36mm的Q235A圆钢，剪断宽度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eastAsia="zh-CN"/>
              </w:rPr>
              <w:t>≥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kern w:val="2"/>
                <w:sz w:val="21"/>
                <w:szCs w:val="21"/>
                <w:highlight w:val="red"/>
                <w:lang w:val="en-US" w:eastAsia="zh-CN" w:bidi="ar-SA"/>
              </w:rPr>
              <w:t>130mm厚度16mm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eastAsia="zh-CN"/>
              </w:rPr>
              <w:t>≥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kern w:val="2"/>
                <w:sz w:val="21"/>
                <w:szCs w:val="21"/>
                <w:highlight w:val="red"/>
                <w:lang w:val="en-US" w:eastAsia="zh-CN" w:bidi="ar-SA"/>
              </w:rPr>
              <w:t>的Q235A板材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 w:firstLine="42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3.3重量：≤15kg；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4.电动顶杆：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▲4.1最大撑顶力≥135kN；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 xml:space="preserve">    4.2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eastAsia="zh-CN"/>
              </w:rPr>
              <w:t>一级扩张行程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val="en-US" w:eastAsia="zh-CN"/>
              </w:rPr>
              <w:t>600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eastAsia="zh-CN"/>
              </w:rPr>
              <w:t>mm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，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eastAsia="zh-CN"/>
              </w:rPr>
              <w:t>二级扩张形成≥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val="en-US" w:eastAsia="zh-CN"/>
              </w:rPr>
              <w:t>790mm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收缩长度≤385mm，总撑顶长度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eastAsia="zh-CN"/>
              </w:rPr>
              <w:t>≥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val="en-US" w:eastAsia="zh-CN"/>
              </w:rPr>
              <w:t>1390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eastAsia="zh-CN"/>
              </w:rPr>
              <w:t>mm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5.含电池重量≤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val="en-US" w:eastAsia="zh-CN"/>
              </w:rPr>
              <w:t>6</w:t>
            </w: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kg；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6，配备软保护功能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7。配备双向液压锁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red"/>
                <w:lang w:val="en-US" w:eastAsia="zh-CN"/>
              </w:rPr>
              <w:t>8.优先具备可通过蓝牙连接手机或平板对器材工作状态进行查看。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470000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47万元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33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both"/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背负式细水雾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left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  <w:t>1.符合《细水雾灭火系统及部件通用技术条件》GB/T 26785-2011标准要求； 2.气瓶 2.1 容积：≥4 L； 2.2 公称压力：≥30MPa； 3.贮水桶 ▲3.1 容积：≥15L； 3.2 工作压力：≥0.8MPa； 4.流量：≥0.3L/s； 5.软管长度：≥1.5m； ▲6.射程：直流≥14m、喷雾≥7m； ▲7.喷射时间：直流≥50s、喷雾：≥50s； 8.适用灭火介质：水系灭火剂； 9.总质量（充满灭火剂和压缩空气）：≤35kg。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3240"/>
                <w:tab w:val="left" w:pos="342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ind w:right="-510"/>
              <w:jc w:val="both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32000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16万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34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可折断多功能枪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1.额定流量：≥10L/s；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2.水枪形式：可折断形式；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3.主要功能：水枪为恒压水枪，折断后状态为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直流水枪，合闭后状态为恒压水枪；</w:t>
            </w:r>
          </w:p>
          <w:p>
            <w:pPr>
              <w:numPr>
                <w:ilvl w:val="0"/>
                <w:numId w:val="0"/>
              </w:num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 w:rightChars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4.适用灭火剂：水、A类泡沫和压缩空气泡沫；</w:t>
            </w:r>
          </w:p>
          <w:p>
            <w:pPr>
              <w:numPr>
                <w:ilvl w:val="0"/>
                <w:numId w:val="0"/>
              </w:num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 w:rightChars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5.调节型式：≥3档不同型式调节出水流量。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20000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4万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35</w:t>
            </w:r>
          </w:p>
        </w:tc>
        <w:tc>
          <w:tcPr>
            <w:tcW w:w="1498" w:type="dxa"/>
            <w:tcBorders>
              <w:left w:val="nil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水球发生器</w:t>
            </w:r>
          </w:p>
        </w:tc>
        <w:tc>
          <w:tcPr>
            <w:tcW w:w="5635" w:type="dxa"/>
            <w:tcBorders>
              <w:left w:val="nil"/>
            </w:tcBorders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1.额定流量：≥16L/s；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2.适用灭火剂：水和泡沫；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3.出水口：设有≥9个不同角度的出水口；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4.水球效果：可以产生直径≥9m的球型状水面。</w:t>
            </w:r>
          </w:p>
        </w:tc>
        <w:tc>
          <w:tcPr>
            <w:tcW w:w="867" w:type="dxa"/>
            <w:tcBorders>
              <w:left w:val="nil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8000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1.6万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36</w:t>
            </w:r>
          </w:p>
        </w:tc>
        <w:tc>
          <w:tcPr>
            <w:tcW w:w="1498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五组合穿刺水枪</w:t>
            </w:r>
          </w:p>
        </w:tc>
        <w:tc>
          <w:tcPr>
            <w:tcW w:w="5635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1.额定流量：≥10L/s；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2.适用灭火剂：水和泡沫；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3.组合形式：设有≥5种类型穿刺水枪形式；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4.主要部件：设置旋转开关阀、受力连接件；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5.拆装型式：可快速拆装≥5种类型穿刺水枪。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20000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4万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37</w:t>
            </w:r>
          </w:p>
        </w:tc>
        <w:tc>
          <w:tcPr>
            <w:tcW w:w="1498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移动便携式强光照明灯</w:t>
            </w:r>
          </w:p>
        </w:tc>
        <w:tc>
          <w:tcPr>
            <w:tcW w:w="5635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1、整体配置包含但不限于：三档照明、12颗高品质LED芯片、提供高档≥5000lm的输出、中档≥3300lm的输出、低档≥2000流明的输出、保护罩、M18TM5.0AH红锂电池；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2、头部调节：垂直方向旋转≥230度，水平方向旋转≥240度；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3、高度：≥2.2m；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4、电池使用时间：低挡≥10小时，中档≥6小时，高档≥4小时；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5、防护等级：≥IP54级；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6、底部优先使用三角支撑、保证低重心的同时能够应用于各种复杂环境；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7、手提把手优先随身携带，收纳后尺寸紧凑，具有平衡性能；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8、低电量提示功能：当电池电量不足时，灯将会闪烁，并在显示器内显示电量。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9000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3.6万元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38</w:t>
            </w:r>
          </w:p>
        </w:tc>
        <w:tc>
          <w:tcPr>
            <w:tcW w:w="1498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移动式排烟机</w:t>
            </w:r>
          </w:p>
        </w:tc>
        <w:tc>
          <w:tcPr>
            <w:tcW w:w="5635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1.整体技术性能符合《移动式消防排烟机》GB27901-2011的相关要求； 2.需求类型的动力源为内燃机式优先，发动机功率≥10kw； 3.技术要求 3.1 整机质量应≤77kg，不含风管、水带等附件； 3.2 风量性能 风量≥117000m³/h，额定转速下的实际风量不得超过±5%； 3.3 转速≥3600r/min，连续运转平稳性、倾斜运转、连续运转性能应符合GB27901-2011中5.5、5.6、5.7的要求； 3.4 安全要求 进、出风口应安装安全网，安全网的最小间隙应≤8mm； 3.5 噪声 运行期间的最大噪声值应≤110dB（A）； 4.其他要求 4.1 低温启动性能 启动时间应≤30s； 4.2 蓄电池容量 可连续运行时间≥110分钟，对于电启动的内燃机，其蓄电池容量应满足能够连续启动20次； 4.3 燃油箱容量 排烟机的燃油箱容积应能保证排烟机在额定转速下连续运行1h； 4.4 隔热保护 排烟机的排气管及消声器外露部分应有隔热保护措施。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 w:firstLine="210" w:firstLineChars="100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 w:firstLine="210" w:firstLineChars="100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 w:firstLine="210" w:firstLineChars="100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 w:firstLine="210" w:firstLineChars="100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 w:firstLine="210" w:firstLineChars="100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90750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9.075万元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39</w:t>
            </w:r>
          </w:p>
        </w:tc>
        <w:tc>
          <w:tcPr>
            <w:tcW w:w="1498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哈利根</w:t>
            </w:r>
          </w:p>
        </w:tc>
        <w:tc>
          <w:tcPr>
            <w:tcW w:w="5635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1.杆体一端设置有羊角撬头，另一端设有尖镐头和扁镐头，尖镐头和扁镐头固接为一体，杆体表面设有防滑部件；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2.表面采取抗腐蚀防静电涂成塑层； 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3.横向长度：≤76cm；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4.纵向长度：≤15cm 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5.杆体直径≥25mm 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6.材质：钢材质锻造优先。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1500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0.45万元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40</w:t>
            </w:r>
          </w:p>
        </w:tc>
        <w:tc>
          <w:tcPr>
            <w:tcW w:w="1498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屏障水枪</w:t>
            </w:r>
          </w:p>
        </w:tc>
        <w:tc>
          <w:tcPr>
            <w:tcW w:w="5635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1.水幕角度180°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2.接口形式；65卡式接口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3.水幕半径≥10M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1400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0.28万元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41</w:t>
            </w:r>
          </w:p>
        </w:tc>
        <w:tc>
          <w:tcPr>
            <w:tcW w:w="1498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止水器</w:t>
            </w:r>
          </w:p>
        </w:tc>
        <w:tc>
          <w:tcPr>
            <w:tcW w:w="5635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1.进、出水口型式：卡式；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2.进水、出水口公称通径：65mm。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3.公称压力：2.0MPa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4.开启力≤200N。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5.阀门球材料为不锈钢材质。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0.36万元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42</w:t>
            </w:r>
          </w:p>
        </w:tc>
        <w:tc>
          <w:tcPr>
            <w:tcW w:w="1498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止水器</w:t>
            </w:r>
          </w:p>
        </w:tc>
        <w:tc>
          <w:tcPr>
            <w:tcW w:w="5635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1.进、出水口型式：卡式；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2.进水、出水口公称通径：80mm。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3.公称压力：2.0MPa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4.开启力≤200N。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5.阀门球材料为不锈钢材质。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 w:firstLine="210" w:firstLineChars="100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650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0.39万元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43</w:t>
            </w:r>
          </w:p>
        </w:tc>
        <w:tc>
          <w:tcPr>
            <w:tcW w:w="1498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109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三节拉梯</w:t>
            </w:r>
          </w:p>
        </w:tc>
        <w:tc>
          <w:tcPr>
            <w:tcW w:w="5635" w:type="dxa"/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1.整体符合XF137-2007《消防梯》标准要求；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2.材料要求：参考高强度优质铝合金材料制作，安全可靠；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3.主要技术性能要求：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 3.1 工作高度：12±0.3m；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 3.2 最小梯宽：350±4mm；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 3.3 梯蹬间距：340±2mm；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 3.4 重量：≤65kg；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 3.5 水平弯曲残余变形比值：≤0.60%；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 3.6 梯蹬弯曲残余变形比值：≤0.5%;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  3.7消防梯在侧摇摆试验后，其弯曲残余变形比值≤0.3％。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360" w:lineRule="auto"/>
              <w:ind w:right="-512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16000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1.6万元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44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40mm水带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（20米）25-40-20</w:t>
            </w:r>
          </w:p>
        </w:tc>
        <w:tc>
          <w:tcPr>
            <w:tcW w:w="5635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1.技术性能符合《消防水带》GB6246-2011的要求；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2.内径公称尺寸：≥40mm，公差+2.00mm；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3.长度：≥20m；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4.设计工作压力:≥2.5MPa；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5.主要技术性能要求：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5.1最小爆破压力：≥6MPa；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5.2单位长度质量：≤600g/m；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5.3延伸率和膨胀率及扭转方向、可弯曲性、粘附性、耐低温性能、衬里（或外覆层）物理力学性能、耐磨性能、水带与消防接口连接性能均符合《消防水带》GB6246-2011的相关要求。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5.4接口形式；卡式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0.4万元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45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40mm水带（50米）25-40-50</w:t>
            </w:r>
          </w:p>
        </w:tc>
        <w:tc>
          <w:tcPr>
            <w:tcW w:w="5635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1.技术性能符合《消防水带》GB6246-2011的要求；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2.内径公称尺寸：≥40mm，公差+2.00mm；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3.长度：≥50m；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4.设计工作压力:≥2.5MPa；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5.主要技术性能要求：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5.1最小爆破压力：≥6MPa；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5.2单位长度质量：≤600g/m；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5.3延伸率和膨胀率及扭转方向、可弯曲性、粘附性、耐低温性能、衬里（或外覆层）物理力学性能、耐磨性能、水带与消防接口连接性能均符合《消防水带》GB6246-2011的相关要求。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5.4接口形式；卡式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650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0.65万元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46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40mm水带（100米）25-40-100</w:t>
            </w:r>
          </w:p>
        </w:tc>
        <w:tc>
          <w:tcPr>
            <w:tcW w:w="5635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1.技术性能符合《消防水带》GB6246-2011的要求；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2.内径公称尺寸：≥40mm，公差+2.00mm；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3.长度：≥100m；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4.设计工作压力:≥2.0MPa；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5.主要技术性能要求：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5.1最小爆破压力：≥6MPa；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5.2单位长度质量：≤600g/m；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5.3延伸率和膨胀率及扭转方向、可弯曲性、粘附性、耐低温性能、衬里（或外覆层）物理力学性能、耐磨性能、水带与消防接口连接性能均符合《消防水带》GB6246-2011的相关要求。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5.4接口形式；卡式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720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0.72万元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47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50mm水带（20米）25-50-20</w:t>
            </w:r>
          </w:p>
        </w:tc>
        <w:tc>
          <w:tcPr>
            <w:tcW w:w="5635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1.技术性能符合《消防水带》GB6246-2011的要求；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2.内径公称尺寸：≥50mm，公差+2.00mm；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3.长度：≥20m；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4.设计工作压力:≥2.0MPa；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5.主要技术性能要求：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5.1最小爆破压力：≥6MPa；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5.2单位长度质量：≤600g/m；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5.3延伸率和膨胀率及扭转方向、可弯曲性、粘附性、耐低温性能、衬里（或外覆层）物理力学性能、耐磨性能、水带与消防接口连接性能均符合《消防水带》GB6246-2011的相关要求。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5.4接口形式；卡式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480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0.48万元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48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50mm水带（100米）25-50-100</w:t>
            </w:r>
          </w:p>
        </w:tc>
        <w:tc>
          <w:tcPr>
            <w:tcW w:w="5635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1.技术性能符合《消防水带》GB6246-2011的要求；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2.内径公称尺寸：≥50mm，公差+2.00mm；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3.长度：≥100m；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4.设计工作压力:≥2.5MPa；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5.主要技术性能要求：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5.1最小爆破压力：≥6MPa；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5.2单位长度质量：≤600g/m；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5.3延伸率和膨胀率及扭转方向、可弯曲性、粘附性、耐低温性能、衬里（或外覆层）物理力学性能、耐磨性能、水带与消防接口连接性能均符合《消防水带》GB6246-2011的相关要求。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5.4接口形式；卡式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1100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1.1万元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49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40mm水枪</w:t>
            </w:r>
          </w:p>
        </w:tc>
        <w:tc>
          <w:tcPr>
            <w:tcW w:w="5635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1.技术性能符合《消防水枪》GB8181-2005标准要求；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2.具有直流、开花、喷雾等多种功能，配有手柄和调节把手，且无后坐力；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3.额定喷射压力：0.6MPa；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4.最大流量：≥4L/s，且流量范围应至少有4个档位可调节；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5.射程：直流≥30m，喷雾≥8m；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6.其连续可调喷雾角至少满足0°~100°可调；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7.其连续可调开花角至少满足30°~120°可调；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8.接口型式：卡式接口。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600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0.3万元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50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50mm水枪</w:t>
            </w:r>
          </w:p>
        </w:tc>
        <w:tc>
          <w:tcPr>
            <w:tcW w:w="5635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1.技术性能符合《消防水枪》GB8181-2005标准要求；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2.具有直流、开花、喷雾等多种功能，且无后坐力；配有手柄和调节把手；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3.额定喷射压力：0.6MPa；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4.最大流量：≥6L/s，且流量范围应至少有4个档位可调节；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5.射程：直流≥30m，喷雾≥8m；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6.其连续可调喷雾角至少满足0°~100°可调；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7.其连续可调开花角至少满足30°~120°可调；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8.接口型式：卡式；</w:t>
            </w: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 9.接口公称通径：50mm。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750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0.375万元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51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40mm分水器</w:t>
            </w:r>
          </w:p>
        </w:tc>
        <w:tc>
          <w:tcPr>
            <w:tcW w:w="5635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消防三分水器的接口型式快速接口，进水口径65mm,出水口口径40mm,规格则是40×3mm，而消防三分水器的阀门形式是球阀，每个出水口需要单独开关，其工作压力可达到2.5MPa。三分水器是连接消防供水干线与多股出水支线的消防器具，将水带干线分成若干支线，每一个分水器有一个进水口和三个出水口，可以同时使用。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0.25万元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767" w:type="dxa"/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default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52</w:t>
            </w:r>
          </w:p>
        </w:tc>
        <w:tc>
          <w:tcPr>
            <w:tcW w:w="1498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50mm分水器</w:t>
            </w:r>
          </w:p>
        </w:tc>
        <w:tc>
          <w:tcPr>
            <w:tcW w:w="5635" w:type="dxa"/>
            <w:noWrap w:val="0"/>
            <w:vAlign w:val="center"/>
          </w:tcPr>
          <w:p>
            <w:pPr>
              <w:tabs>
                <w:tab w:val="left" w:pos="3240"/>
                <w:tab w:val="left" w:pos="3420"/>
              </w:tabs>
              <w:autoSpaceDE w:val="0"/>
              <w:autoSpaceDN w:val="0"/>
              <w:adjustRightInd w:val="0"/>
              <w:spacing w:line="240" w:lineRule="auto"/>
              <w:ind w:right="-512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消防三分水器的接口型式快速接口，进水口径65mm,出水口口径50mm,规格则是50×3mm，而消防三分水器的阀门形式是球阀，每个出水口需要单独开关，其工作压力可达到2.5MPa。三分水器是连接消防供水干线与多股出水支线的消防器具，将水带干线分成若干支线，每一个分水器有一个进水口和三个出水口，可以同时使用。</w:t>
            </w:r>
          </w:p>
        </w:tc>
        <w:tc>
          <w:tcPr>
            <w:tcW w:w="867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16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1"/>
                <w:szCs w:val="21"/>
                <w:highlight w:val="none"/>
                <w:lang w:val="en-US" w:eastAsia="zh-CN"/>
              </w:rPr>
              <w:t>500</w:t>
            </w:r>
          </w:p>
        </w:tc>
        <w:tc>
          <w:tcPr>
            <w:tcW w:w="130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240" w:lineRule="auto"/>
              <w:jc w:val="both"/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vertAlign w:val="baseline"/>
                <w:lang w:val="en-US" w:eastAsia="zh-CN"/>
              </w:rPr>
              <w:t>0.25万元</w:t>
            </w:r>
          </w:p>
        </w:tc>
      </w:tr>
    </w:tbl>
    <w:p>
      <w:pP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lang w:eastAsia="zh-CN"/>
        </w:rPr>
      </w:pP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eastAsia="zh-CN"/>
        </w:rPr>
      </w:pPr>
      <w:bookmarkStart w:id="2" w:name="_GoBack"/>
      <w:bookmarkEnd w:id="2"/>
    </w:p>
    <w:sectPr>
      <w:footerReference r:id="rId3" w:type="default"/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M6pebnPAAAABQEAAA8AAAAAAAAA&#10;AQAgAAAAIgAAAGRycy9kb3ducmV2LnhtbFBLAQIUABQAAAAIAIdO4kDesQ8x4QEAAMwDAAAOAAAA&#10;AAAAAAEAIAAAAB4BAABkcnMvZTJvRG9jLnhtbFBLBQYAAAAABgAGAFkBAABx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197F1F"/>
    <w:multiLevelType w:val="singleLevel"/>
    <w:tmpl w:val="E9197F1F"/>
    <w:lvl w:ilvl="0" w:tentative="0">
      <w:start w:val="8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zNDA2YjQ5YzU1MTc2NmRlYzQzNzk4NWViZWY3MGQifQ=="/>
  </w:docVars>
  <w:rsids>
    <w:rsidRoot w:val="00000000"/>
    <w:rsid w:val="00056396"/>
    <w:rsid w:val="037B54CB"/>
    <w:rsid w:val="059F4F97"/>
    <w:rsid w:val="097919F3"/>
    <w:rsid w:val="0C4A7CBD"/>
    <w:rsid w:val="14F9414A"/>
    <w:rsid w:val="15E211F7"/>
    <w:rsid w:val="16F53063"/>
    <w:rsid w:val="178354EB"/>
    <w:rsid w:val="1B856434"/>
    <w:rsid w:val="1C821737"/>
    <w:rsid w:val="21B34A87"/>
    <w:rsid w:val="25AD2038"/>
    <w:rsid w:val="280C7A26"/>
    <w:rsid w:val="2EB24AB9"/>
    <w:rsid w:val="3456472C"/>
    <w:rsid w:val="36B63943"/>
    <w:rsid w:val="3A3537D4"/>
    <w:rsid w:val="3E6421F6"/>
    <w:rsid w:val="40726154"/>
    <w:rsid w:val="41563B4E"/>
    <w:rsid w:val="46FD600A"/>
    <w:rsid w:val="48232AA8"/>
    <w:rsid w:val="4D2F45D3"/>
    <w:rsid w:val="4EB84761"/>
    <w:rsid w:val="50F82339"/>
    <w:rsid w:val="526D6C84"/>
    <w:rsid w:val="540909EB"/>
    <w:rsid w:val="57295110"/>
    <w:rsid w:val="58871C95"/>
    <w:rsid w:val="595F72AE"/>
    <w:rsid w:val="5A967639"/>
    <w:rsid w:val="65743CDD"/>
    <w:rsid w:val="666B18E8"/>
    <w:rsid w:val="6D4B4EC6"/>
    <w:rsid w:val="6E827A5B"/>
    <w:rsid w:val="72793E2D"/>
    <w:rsid w:val="72807B67"/>
    <w:rsid w:val="77456F24"/>
    <w:rsid w:val="7C566073"/>
    <w:rsid w:val="7EC141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  <w:style w:type="paragraph" w:styleId="3">
    <w:name w:val="annotation text"/>
    <w:basedOn w:val="1"/>
    <w:autoRedefine/>
    <w:qFormat/>
    <w:uiPriority w:val="0"/>
    <w:pPr>
      <w:jc w:val="left"/>
    </w:p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6">
    <w:name w:val="Table Grid"/>
    <w:basedOn w:val="5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B7E8BD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23</Pages>
  <Words>0</Words>
  <Characters>0</Characters>
  <Lines>0</Lines>
  <Paragraphs>0</Paragraphs>
  <TotalTime>112</TotalTime>
  <ScaleCrop>false</ScaleCrop>
  <LinksUpToDate>false</LinksUpToDate>
  <CharactersWithSpaces>0</CharactersWithSpaces>
  <Application>WPS Office_12.1.0.16412_F1E327BC-269C-435d-A152-05C5408002CA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2023-10-24T10:15:00Z</dcterms:created>
  <dc:creator>Administrator</dc:creator>
  <cp:lastModifiedBy>祝印</cp:lastModifiedBy>
  <cp:lastPrinted>2024-03-11T13:16:00Z</cp:lastPrinted>
  <dcterms:modified xsi:type="dcterms:W3CDTF">2024-04-25T08:29:47Z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A4F82C68D65A40E793F9EE11290C0254_13</vt:lpwstr>
  </property>
</Properties>
</file>