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440113-2024-01697</w:t>
      </w:r>
    </w:p>
    <w:p>
      <w:pPr>
        <w:pStyle w:val="null3"/>
        <w:jc w:val="center"/>
        <w:outlineLvl w:val="3"/>
      </w:pPr>
      <w:r>
        <w:rPr>
          <w:b/>
          <w:sz w:val="24"/>
        </w:rPr>
        <w:t>采购项目编号：</w:t>
      </w:r>
      <w:r>
        <w:rPr>
          <w:b/>
          <w:sz w:val="24"/>
        </w:rPr>
        <w:t>ZYGA241305621</w:t>
      </w:r>
    </w:p>
    <w:p>
      <w:pPr>
        <w:pStyle w:val="null3"/>
        <w:jc w:val="center"/>
        <w:outlineLvl w:val="3"/>
      </w:pPr>
      <w:r>
        <w:rPr>
          <w:b/>
          <w:sz w:val="24"/>
        </w:rPr>
        <w:t>项目名称：</w:t>
      </w:r>
      <w:r>
        <w:rPr>
          <w:b/>
          <w:sz w:val="24"/>
        </w:rPr>
        <w:t>广州市番禺区第六人民医院血液透析机、血液滤过机采购项目</w:t>
      </w:r>
    </w:p>
    <w:p>
      <w:pPr>
        <w:pStyle w:val="null3"/>
        <w:jc w:val="center"/>
        <w:outlineLvl w:val="3"/>
      </w:pPr>
      <w:r>
        <w:rPr>
          <w:b/>
          <w:sz w:val="24"/>
        </w:rPr>
        <w:t>采购人：</w:t>
      </w:r>
      <w:r>
        <w:rPr>
          <w:b/>
          <w:sz w:val="24"/>
        </w:rPr>
        <w:t>广州市番禺区第六人民医院</w:t>
      </w:r>
    </w:p>
    <w:p>
      <w:pPr>
        <w:pStyle w:val="null3"/>
        <w:jc w:val="center"/>
        <w:outlineLvl w:val="3"/>
      </w:pPr>
      <w:r>
        <w:rPr>
          <w:b/>
          <w:sz w:val="24"/>
        </w:rPr>
        <w:t>采购代理机构：</w:t>
      </w:r>
      <w:r>
        <w:rPr>
          <w:b/>
          <w:sz w:val="24"/>
        </w:rPr>
        <w:t>中曜招标股份有限公司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中曜招标股份有限公司</w:t>
      </w:r>
      <w:r>
        <w:rPr/>
        <w:t>受</w:t>
      </w:r>
      <w:r>
        <w:rPr/>
        <w:t>广州市番禺区第六人民医院</w:t>
      </w:r>
      <w:r>
        <w:rPr/>
        <w:t>的委托，采用</w:t>
      </w:r>
      <w:r>
        <w:rPr/>
        <w:t>公开招标</w:t>
      </w:r>
      <w:r>
        <w:rPr/>
        <w:t>方式组织采购</w:t>
      </w:r>
      <w:r>
        <w:rPr/>
        <w:t>广州市番禺区第六人民医院血液透析机、血液滤过机采购项目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广州市番禺区第六人民医院血液透析机、血液滤过机采购项目</w:t>
      </w:r>
    </w:p>
    <w:p>
      <w:pPr>
        <w:pStyle w:val="null3"/>
        <w:ind w:firstLine="480"/>
      </w:pPr>
      <w:r>
        <w:rPr/>
        <w:t>采购计划编号：</w:t>
      </w:r>
      <w:r>
        <w:rPr/>
        <w:t>440113-2024-01697</w:t>
      </w:r>
    </w:p>
    <w:p>
      <w:pPr>
        <w:pStyle w:val="null3"/>
        <w:ind w:firstLine="480"/>
      </w:pPr>
      <w:r>
        <w:rPr/>
        <w:t>采购项目编号：</w:t>
      </w:r>
      <w:r>
        <w:rPr/>
        <w:t>ZYGA241305621</w:t>
      </w:r>
    </w:p>
    <w:p>
      <w:pPr>
        <w:pStyle w:val="null3"/>
        <w:ind w:firstLine="480"/>
      </w:pPr>
      <w:r>
        <w:rPr/>
        <w:t>采购方式：</w:t>
      </w:r>
      <w:r>
        <w:rPr/>
        <w:t>公开招标</w:t>
      </w:r>
    </w:p>
    <w:p>
      <w:pPr>
        <w:pStyle w:val="null3"/>
        <w:ind w:firstLine="480"/>
      </w:pPr>
      <w:r>
        <w:rPr/>
        <w:t>预算金额：</w:t>
      </w:r>
      <w:r>
        <w:rPr/>
        <w:t>3,100,000.00</w:t>
      </w:r>
      <w:r>
        <w:rPr/>
        <w:t>元</w:t>
      </w:r>
    </w:p>
    <w:p>
      <w:pPr>
        <w:pStyle w:val="null3"/>
        <w:outlineLvl w:val="3"/>
      </w:pPr>
      <w:r>
        <w:rPr>
          <w:b/>
          <w:sz w:val="24"/>
        </w:rPr>
        <w:t>2.项目内容及需求情况（采购项目技术规格、参数及要求）</w:t>
      </w:r>
    </w:p>
    <w:p>
      <w:pPr>
        <w:pStyle w:val="null3"/>
      </w:pPr>
    </w:p>
    <w:p>
      <w:pPr>
        <w:pStyle w:val="null3"/>
      </w:pPr>
      <w:r>
        <w:rPr/>
        <w:t>采购包1(广州市番禺区第六人民医院血液透析机、血液滤过机采购项目):</w:t>
      </w:r>
    </w:p>
    <w:p>
      <w:pPr>
        <w:pStyle w:val="null3"/>
      </w:pPr>
      <w:r>
        <w:rPr/>
        <w:t>采购包预算金额：3,100,000.00元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体外循环设备</w:t>
            </w:r>
          </w:p>
        </w:tc>
        <w:tc>
          <w:tcPr>
            <w:tcW w:type="dxa" w:w="2052"/>
          </w:tcPr>
          <w:p>
            <w:pPr>
              <w:pStyle w:val="null3"/>
            </w:pPr>
            <w:r>
              <w:rPr/>
              <w:t>血液透析机</w:t>
            </w:r>
          </w:p>
        </w:tc>
        <w:tc>
          <w:tcPr>
            <w:tcW w:type="dxa" w:w="977"/>
          </w:tcPr>
          <w:p>
            <w:pPr>
              <w:pStyle w:val="null3"/>
            </w:pPr>
            <w:r>
              <w:rPr/>
              <w:t>8(台)</w:t>
            </w:r>
          </w:p>
        </w:tc>
        <w:tc>
          <w:tcPr>
            <w:tcW w:type="dxa" w:w="977"/>
          </w:tcPr>
          <w:p>
            <w:pPr>
              <w:pStyle w:val="null3"/>
            </w:pPr>
            <w:r>
              <w:rPr/>
              <w:t>详见第二章</w:t>
            </w:r>
          </w:p>
        </w:tc>
        <w:tc>
          <w:tcPr>
            <w:tcW w:type="dxa" w:w="977"/>
          </w:tcPr>
          <w:p>
            <w:pPr>
              <w:pStyle w:val="null3"/>
            </w:pPr>
            <w:r>
              <w:rPr/>
              <w:t>2,400,000.00</w:t>
            </w:r>
          </w:p>
        </w:tc>
        <w:tc>
          <w:tcPr>
            <w:tcW w:type="dxa" w:w="977"/>
          </w:tcPr>
          <w:p>
            <w:pPr>
              <w:pStyle w:val="null3"/>
            </w:pPr>
            <w:r>
              <w:rPr/>
              <w:t>是</w:t>
            </w:r>
          </w:p>
        </w:tc>
      </w:tr>
      <w:tr>
        <w:tc>
          <w:tcPr>
            <w:tcW w:type="dxa" w:w="977"/>
          </w:tcPr>
          <w:p>
            <w:pPr>
              <w:pStyle w:val="null3"/>
            </w:pPr>
            <w:r>
              <w:rPr/>
              <w:t>1-2</w:t>
            </w:r>
          </w:p>
        </w:tc>
        <w:tc>
          <w:tcPr>
            <w:tcW w:type="dxa" w:w="1368"/>
          </w:tcPr>
          <w:p>
            <w:pPr>
              <w:pStyle w:val="null3"/>
            </w:pPr>
            <w:r>
              <w:rPr/>
              <w:t>体外循环设备</w:t>
            </w:r>
          </w:p>
        </w:tc>
        <w:tc>
          <w:tcPr>
            <w:tcW w:type="dxa" w:w="2052"/>
          </w:tcPr>
          <w:p>
            <w:pPr>
              <w:pStyle w:val="null3"/>
            </w:pPr>
            <w:r>
              <w:rPr/>
              <w:t>血液滤过机</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700,000.00</w:t>
            </w:r>
          </w:p>
        </w:tc>
        <w:tc>
          <w:tcPr>
            <w:tcW w:type="dxa" w:w="977"/>
          </w:tcPr>
          <w:p>
            <w:pPr>
              <w:pStyle w:val="null3"/>
            </w:pPr>
            <w:r>
              <w:rPr/>
              <w:t>是</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合同履行期限：接到采购人通知后30个工作日内送货到医院。</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提供在中华人民共和国注册的法人或其他组织的营业执照或事业单位法人证书或社会团体法人登记证书复印件，如投标人为自然人的，需提供自然人身份证明复印件；如国家另有规定的，则从其规定。</w:t>
      </w:r>
    </w:p>
    <w:p>
      <w:pPr>
        <w:pStyle w:val="null3"/>
      </w:pPr>
    </w:p>
    <w:p>
      <w:pPr>
        <w:pStyle w:val="null3"/>
      </w:pPr>
      <w:r>
        <w:rPr/>
        <w:t>2）有依法缴纳税收和社会保障资金的良好记录：提供承诺函</w:t>
      </w:r>
    </w:p>
    <w:p>
      <w:pPr>
        <w:pStyle w:val="null3"/>
      </w:pPr>
    </w:p>
    <w:p>
      <w:pPr>
        <w:pStyle w:val="null3"/>
      </w:pPr>
      <w:r>
        <w:rPr/>
        <w:t>3）具有良好的商业信誉和健全的财务会计制度：提供承诺函</w:t>
      </w:r>
    </w:p>
    <w:p>
      <w:pPr>
        <w:pStyle w:val="null3"/>
      </w:pPr>
    </w:p>
    <w:p>
      <w:pPr>
        <w:pStyle w:val="null3"/>
      </w:pPr>
      <w:r>
        <w:rPr/>
        <w:t>4）履行合同所必需的设备和专业技术能力：提供承诺函</w:t>
      </w:r>
    </w:p>
    <w:p>
      <w:pPr>
        <w:pStyle w:val="null3"/>
      </w:pPr>
    </w:p>
    <w:p>
      <w:pPr>
        <w:pStyle w:val="null3"/>
      </w:pPr>
      <w:r>
        <w:rPr/>
        <w:t>5）参加采购活动前3年内，在经营活动中没有重大违法记录：提供承诺函</w:t>
      </w:r>
    </w:p>
    <w:p>
      <w:pPr>
        <w:pStyle w:val="null3"/>
        <w:outlineLvl w:val="3"/>
      </w:pPr>
      <w:r>
        <w:rPr>
          <w:b/>
          <w:sz w:val="24"/>
        </w:rPr>
        <w:t>2.落实政府采购政策需满足的资格要求：</w:t>
      </w:r>
    </w:p>
    <w:p>
      <w:pPr>
        <w:pStyle w:val="null3"/>
        <w:ind w:firstLine="480"/>
        <w:jc w:val="left"/>
      </w:pPr>
    </w:p>
    <w:p>
      <w:pPr>
        <w:pStyle w:val="null3"/>
        <w:jc w:val="left"/>
      </w:pPr>
      <w:r>
        <w:rPr/>
        <w:t>采购包1（广州市番禺区第六人民医院血液透析机、血液滤过机采购项目）：</w:t>
      </w:r>
      <w:r>
        <w:rPr/>
        <w:t>采购包不专门面向中小企业。</w:t>
      </w:r>
    </w:p>
    <w:p>
      <w:pPr>
        <w:pStyle w:val="null3"/>
        <w:outlineLvl w:val="3"/>
      </w:pPr>
      <w:r>
        <w:rPr>
          <w:b/>
          <w:sz w:val="24"/>
        </w:rPr>
        <w:t>3.本项目特定的资格要求：</w:t>
      </w:r>
    </w:p>
    <w:p>
      <w:pPr>
        <w:pStyle w:val="null3"/>
      </w:pPr>
    </w:p>
    <w:p>
      <w:pPr>
        <w:pStyle w:val="null3"/>
      </w:pPr>
      <w:r>
        <w:rPr/>
        <w:t>采购包1（广州市番禺区第六人民医院血液透析机、血液滤过机采购项目）：</w:t>
      </w:r>
    </w:p>
    <w:p>
      <w:pPr>
        <w:pStyle w:val="null3"/>
      </w:pP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①如投标人为生产企业：所投产品为第二、三类医疗器械，提供监督管理部门签发的有效的《医疗器械生产许可证》（如国家另有规定，则适用其规定）；如投标人为经营企业：所投产品为第三类医疗器械，提供监督管理部门签发的有效的《医疗器械经营许可证》或《食品药品经营许可证（医疗器械)》或《医疗器械经营备案凭证》复印件（如国家另有规定，则适用其规定）②所投产品具有医疗器械注册证或医疗器械备案凭证(如国家有相关规定)。</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广州市番禺区第六人民医院</w:t>
      </w:r>
    </w:p>
    <w:p>
      <w:pPr>
        <w:pStyle w:val="null3"/>
        <w:ind w:firstLine="480"/>
      </w:pPr>
      <w:r>
        <w:rPr/>
        <w:t>地址：</w:t>
      </w:r>
      <w:r>
        <w:rPr/>
        <w:t>广州市番禺区南村镇文明路185号</w:t>
      </w:r>
    </w:p>
    <w:p>
      <w:pPr>
        <w:pStyle w:val="null3"/>
        <w:ind w:firstLine="480"/>
      </w:pPr>
      <w:r>
        <w:rPr/>
        <w:t>联系方式：</w:t>
      </w:r>
      <w:r>
        <w:rPr/>
        <w:t>34691223</w:t>
      </w:r>
    </w:p>
    <w:p>
      <w:pPr>
        <w:pStyle w:val="null3"/>
        <w:outlineLvl w:val="3"/>
      </w:pPr>
      <w:r>
        <w:rPr>
          <w:b/>
          <w:sz w:val="24"/>
        </w:rPr>
        <w:t>2.采购代理机构信息</w:t>
      </w:r>
    </w:p>
    <w:p>
      <w:pPr>
        <w:pStyle w:val="null3"/>
        <w:ind w:firstLine="480"/>
      </w:pPr>
      <w:r>
        <w:rPr/>
        <w:t>名称：</w:t>
      </w:r>
      <w:r>
        <w:rPr/>
        <w:t>中曜招标股份有限公司</w:t>
      </w:r>
    </w:p>
    <w:p>
      <w:pPr>
        <w:pStyle w:val="null3"/>
        <w:ind w:firstLine="480"/>
      </w:pPr>
      <w:r>
        <w:rPr/>
        <w:t>地址：</w:t>
      </w:r>
      <w:r>
        <w:rPr/>
        <w:t>广东省广州市番禺区广州市番禺区南村镇江南村工业一区三横路9号5楼</w:t>
      </w:r>
    </w:p>
    <w:p>
      <w:pPr>
        <w:pStyle w:val="null3"/>
        <w:ind w:firstLine="480"/>
      </w:pPr>
      <w:r>
        <w:rPr/>
        <w:t>联系方式：</w:t>
      </w:r>
      <w:r>
        <w:rPr/>
        <w:t>020-31192028-829</w:t>
      </w:r>
    </w:p>
    <w:p>
      <w:pPr>
        <w:pStyle w:val="null3"/>
        <w:outlineLvl w:val="3"/>
      </w:pPr>
      <w:r>
        <w:rPr>
          <w:b/>
          <w:sz w:val="24"/>
        </w:rPr>
        <w:t>3.项目联系方式</w:t>
      </w:r>
    </w:p>
    <w:p>
      <w:pPr>
        <w:pStyle w:val="null3"/>
        <w:ind w:firstLine="480"/>
      </w:pPr>
      <w:r>
        <w:rPr/>
        <w:t>项目联系人：</w:t>
      </w:r>
      <w:r>
        <w:rPr/>
        <w:t>江嘉毅</w:t>
      </w:r>
    </w:p>
    <w:p>
      <w:pPr>
        <w:pStyle w:val="null3"/>
        <w:ind w:firstLine="480"/>
      </w:pPr>
      <w:r>
        <w:rPr/>
        <w:t>电话：</w:t>
      </w:r>
      <w:r>
        <w:rPr/>
        <w:t>020-31192028-829</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中曜招标股份有限公司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left="15" w:firstLine="386"/>
      </w:pPr>
      <w:r>
        <w:rPr>
          <w:color w:val="000000"/>
          <w:sz w:val="21"/>
        </w:rPr>
        <w:t>本项目采购预算为：3,100,000.00元</w:t>
      </w:r>
    </w:p>
    <w:p>
      <w:pPr>
        <w:pStyle w:val="null3"/>
        <w:ind w:left="15" w:firstLine="386"/>
      </w:pPr>
      <w:r>
        <w:rPr>
          <w:color w:val="000000"/>
          <w:sz w:val="21"/>
        </w:rPr>
        <w:t>采购包不专门面向中小企业。具体原因和情形：《政府采购促进中小企业发展管理办法》第六条 符合下列情形之一的，可不专门面向中小企业</w:t>
      </w:r>
      <w:r>
        <w:rPr>
          <w:color w:val="000000"/>
          <w:sz w:val="21"/>
        </w:rPr>
        <w:t>预留采购份额：（三）按照本办法规定预留采购份额无法确保充分供应、充分竞争，或者存在可能影响政府采购目标实现的情形。</w:t>
      </w:r>
    </w:p>
    <w:p>
      <w:pPr>
        <w:pStyle w:val="null3"/>
      </w:pPr>
    </w:p>
    <w:p>
      <w:pPr>
        <w:pStyle w:val="null3"/>
      </w:pPr>
      <w:r>
        <w:rPr/>
        <w:t>采购包1（广州市番禺区第六人民医院血液透析机、血液滤过机采购项目）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接到采购人通知后30个工作日内送货到医院</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1期：支付比例100%,1.货物到达采购人指定地点交付完成，并安装调试验收完毕后，采购人向中标人支付合同总金额的100%。 2.付款时，中标人需提供材料： 1）合同； 2）中标通知书； 3）中标人开具的正规发票。</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1期：设备验收： 1.设备到达医院后，安装前采购人、投标人双方一起开箱按合同要求进行验收并符合国家的有关规定，设备安装调试由投标人负责安装调试。如验收时发现货物未按照招标文件要求、合同要求的或不符合产品说明书上技术参数的应予退还。  2.投标人送货上门，运费、装卸费及保险费等一切相关费用均由投标人负责。 3.投标人应依照医疗器械行业标准对采购人所购买的医疗器械等进行包装，以防止医疗器械在转运中损坏、污染或侵权行为等，确保医疗器械安全运抵指定地点。 4.投标人向采购人提供该设备全部相关资质证明，投标人应将货物送到采购人指定地点交给采购人收货人，货物交付前的一切风险由投标人承担。  5.投标人应按双方约定的时间交付采购人购买的设备，采购人应及时组织验收；对于符合合同约定的标的物予以接收，对不符合合同要求的质量、品种、规格、数量等，采购人有权拒绝接受。投标人应及时更换被拒绝的设备，但不得影响采购人的使用。如影响采购人应用并造成损失，采购人有权要求投标人赔偿由此造成的损失。 6.投标人所交付的设备因运输造成包装破损、污染等无法使用时，采购人应及时统计并保存前述物品，并以传真等书面形式要求投标人在约定的时间内补足。</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一）本项目为大包干项目。投标报价包括设备设计、货物制造、货物及配件购置、包装、仓储、运输、安装、调试、检测、验收、技术服务（包括说明、图纸等资料的提供）、培训、质保期保障、备品备件、版权专利、代理服务费、所有税费和其他服务以及合同实施过程中应预见和不可预见的一切费用。如发生缺漏项视同已包含在报价之中。（二）售后服务要求：1.设备安装验收合格后 ，原厂保修2年。  2.当设备出现故障时，接到用户报障后，维修工程师在24小时内到达现场检修。  3.厂家如有能与系统兼容的最新软件，须及时为采购人进行升级。整套设备系统软件终身安装、维护及升级，所需费用由中标人承担。  （三）培训要求： 1.供应商提供完善的培训方案，到货后由厂家培训人员到指定地点进行使用、操作、维修等培训，结束后组织相关人员进行考核。  2.培训内容：  A)对用户的技术人员进行设备使用、维护和保养培训。该培训将教会技术人员在日常和紧急情况下如何操作设备。  B)培训授课人员都是经过厂家认证的工程师、技术员等。培训教员的简历连同培训计划一并提交用户，用户认为培训教员不合格可要求更换。  C)现场培训包括正常操作程序和怎样处理紧急情况。在培训工作开始前向用户提供所有中文培训资料，包括中文操作、维修手册，要求受训人员能够了解设备的基本结构、工作原理及操作程序，能进行实际操作和日常维护、排除一般故障。  3.供应商提供培训资料，包括但不限于详细的产品说明书、使用说明书和维护说明书。  4.培训所有费用已包含在项目投标报价中，采购人不另外支付任何费用。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体外循环设备</w:t>
            </w:r>
          </w:p>
        </w:tc>
        <w:tc>
          <w:tcPr>
            <w:tcW w:type="dxa" w:w="831"/>
          </w:tcPr>
          <w:p>
            <w:pPr>
              <w:pStyle w:val="null3"/>
              <w:jc w:val="left"/>
            </w:pPr>
            <w:r>
              <w:rPr/>
              <w:t>血液透析机</w:t>
            </w:r>
          </w:p>
        </w:tc>
        <w:tc>
          <w:tcPr>
            <w:tcW w:type="dxa" w:w="831"/>
          </w:tcPr>
          <w:p>
            <w:pPr>
              <w:pStyle w:val="null3"/>
              <w:jc w:val="left"/>
            </w:pPr>
            <w:r>
              <w:rPr/>
              <w:t>台</w:t>
            </w:r>
          </w:p>
        </w:tc>
        <w:tc>
          <w:tcPr>
            <w:tcW w:type="dxa" w:w="831"/>
          </w:tcPr>
          <w:p>
            <w:pPr>
              <w:pStyle w:val="null3"/>
              <w:jc w:val="right"/>
            </w:pPr>
            <w:r>
              <w:rPr/>
              <w:t>8.00</w:t>
            </w:r>
          </w:p>
        </w:tc>
        <w:tc>
          <w:tcPr>
            <w:tcW w:type="dxa" w:w="831"/>
          </w:tcPr>
          <w:p>
            <w:pPr>
              <w:pStyle w:val="null3"/>
              <w:jc w:val="right"/>
            </w:pPr>
            <w:r>
              <w:rPr/>
              <w:t>300,000.00</w:t>
            </w:r>
          </w:p>
        </w:tc>
        <w:tc>
          <w:tcPr>
            <w:tcW w:type="dxa" w:w="831"/>
          </w:tcPr>
          <w:p>
            <w:pPr>
              <w:pStyle w:val="null3"/>
              <w:jc w:val="right"/>
            </w:pPr>
            <w:r>
              <w:rPr/>
              <w:t>2,400,000.00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体外循环设备</w:t>
            </w:r>
          </w:p>
        </w:tc>
        <w:tc>
          <w:tcPr>
            <w:tcW w:type="dxa" w:w="831"/>
          </w:tcPr>
          <w:p>
            <w:pPr>
              <w:pStyle w:val="null3"/>
              <w:jc w:val="left"/>
            </w:pPr>
            <w:r>
              <w:rPr/>
              <w:t>血液滤过机</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350,000.00</w:t>
            </w:r>
          </w:p>
        </w:tc>
        <w:tc>
          <w:tcPr>
            <w:tcW w:type="dxa" w:w="831"/>
          </w:tcPr>
          <w:p>
            <w:pPr>
              <w:pStyle w:val="null3"/>
              <w:jc w:val="right"/>
            </w:pPr>
            <w:r>
              <w:rPr/>
              <w:t>700,000.00</w:t>
            </w:r>
          </w:p>
        </w:tc>
        <w:tc>
          <w:tcPr>
            <w:tcW w:type="dxa" w:w="831"/>
          </w:tcPr>
          <w:p>
            <w:pPr>
              <w:pStyle w:val="null3"/>
            </w:pPr>
            <w:r>
              <w:rPr/>
              <w:t>工业</w:t>
            </w:r>
          </w:p>
        </w:tc>
        <w:tc>
          <w:tcPr>
            <w:tcW w:type="dxa" w:w="831"/>
          </w:tcPr>
          <w:p>
            <w:pPr>
              <w:pStyle w:val="null3"/>
            </w:pPr>
            <w:r>
              <w:rPr/>
              <w:t>详见附表二</w:t>
            </w:r>
          </w:p>
        </w:tc>
      </w:tr>
    </w:tbl>
    <w:p>
      <w:pPr>
        <w:pStyle w:val="null3"/>
      </w:pPr>
    </w:p>
    <w:p>
      <w:pPr>
        <w:pStyle w:val="null3"/>
      </w:pPr>
      <w:r>
        <w:rPr>
          <w:b/>
        </w:rPr>
        <w:t>附表</w:t>
      </w:r>
      <w:r>
        <w:rPr>
          <w:b/>
        </w:rPr>
        <w:t>一</w:t>
      </w:r>
      <w:r>
        <w:rPr>
          <w:b/>
        </w:rPr>
        <w:t>：</w:t>
      </w:r>
      <w:r>
        <w:rPr>
          <w:b/>
        </w:rPr>
        <w:t>血液透析机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b/>
                <w:color w:val="000000"/>
                <w:sz w:val="21"/>
              </w:rPr>
              <w:t>血液透析机</w:t>
            </w:r>
          </w:p>
          <w:p>
            <w:pPr>
              <w:pStyle w:val="null3"/>
            </w:pPr>
            <w:r>
              <w:rPr>
                <w:b/>
                <w:color w:val="000000"/>
                <w:sz w:val="21"/>
              </w:rPr>
              <w:t>（一）系统功能要求</w:t>
            </w:r>
          </w:p>
          <w:p>
            <w:pPr>
              <w:pStyle w:val="null3"/>
            </w:pPr>
            <w:r>
              <w:rPr>
                <w:color w:val="000000"/>
                <w:sz w:val="21"/>
              </w:rPr>
              <w:t>1.</w:t>
            </w:r>
            <w:r>
              <w:rPr>
                <w:color w:val="000000"/>
                <w:sz w:val="21"/>
              </w:rPr>
              <w:t>带有≥10英寸彩色液晶显示器，可清晰显示治疗数据和曲线图形，中文操作系统，带提示、警告、报警三色信号灯。</w:t>
            </w:r>
          </w:p>
          <w:p>
            <w:pPr>
              <w:pStyle w:val="null3"/>
            </w:pPr>
            <w:r>
              <w:rPr>
                <w:color w:val="000000"/>
                <w:sz w:val="21"/>
              </w:rPr>
              <w:t>▲2.配备碳酸氢钠干粉(支架)与B液吸管，A、B液吸管可以整合消毒，不需要清洗棒等其他额外的消耗品。</w:t>
            </w:r>
          </w:p>
          <w:p>
            <w:pPr>
              <w:pStyle w:val="null3"/>
            </w:pPr>
            <w:r>
              <w:rPr>
                <w:color w:val="000000"/>
                <w:sz w:val="21"/>
              </w:rPr>
              <w:t>▲3.采用双容量平衡腔四腔室超滤控制系统，控制系统准确可靠。平衡腔需有周期性的压力密闭平衡测试，每10-15分钟测试一次，保证超滤的精准和治疗的安全。</w:t>
            </w:r>
          </w:p>
          <w:p>
            <w:pPr>
              <w:pStyle w:val="null3"/>
            </w:pPr>
            <w:r>
              <w:rPr>
                <w:color w:val="000000"/>
                <w:sz w:val="21"/>
              </w:rPr>
              <w:t>4.</w:t>
            </w:r>
            <w:r>
              <w:rPr>
                <w:color w:val="000000"/>
                <w:sz w:val="21"/>
              </w:rPr>
              <w:t>有两种以上曲线，至少包含6种可调钠曲线及6种超滤曲线，可单独使用或者联合使用。</w:t>
            </w:r>
          </w:p>
          <w:p>
            <w:pPr>
              <w:pStyle w:val="null3"/>
            </w:pPr>
            <w:r>
              <w:rPr>
                <w:color w:val="000000"/>
                <w:sz w:val="21"/>
              </w:rPr>
              <w:t>5.</w:t>
            </w:r>
            <w:r>
              <w:rPr>
                <w:color w:val="000000"/>
                <w:sz w:val="21"/>
              </w:rPr>
              <w:t>具备自动开、关机功能。具备开机自检功能，保证机器的正常运转和安全。</w:t>
            </w:r>
          </w:p>
          <w:p>
            <w:pPr>
              <w:pStyle w:val="null3"/>
            </w:pPr>
            <w:r>
              <w:rPr>
                <w:color w:val="000000"/>
                <w:sz w:val="21"/>
              </w:rPr>
              <w:t>▲6.血泵管内径应2-10mm可调，血路管的泵管尺寸应兼容8 x 12 mm 或 7 x 10 mm （内径/外径）以外的其他泵管规格的多个管路，从而保证血流量精准。</w:t>
            </w:r>
          </w:p>
          <w:p>
            <w:pPr>
              <w:pStyle w:val="null3"/>
            </w:pPr>
            <w:r>
              <w:rPr>
                <w:color w:val="000000"/>
                <w:sz w:val="21"/>
              </w:rPr>
              <w:t>▲7. 消毒方式采用化学消毒、热消毒。消毒脱钙一体化设计（一次按键，完成一体化消毒脱钙程序，中间无需任何操作，热消毒时间不超过30分钟，短时消毒时间不超过20分钟。）</w:t>
            </w:r>
          </w:p>
          <w:p>
            <w:pPr>
              <w:pStyle w:val="null3"/>
            </w:pPr>
            <w:r>
              <w:rPr>
                <w:color w:val="000000"/>
                <w:sz w:val="21"/>
              </w:rPr>
              <w:t>8.</w:t>
            </w:r>
            <w:r>
              <w:rPr>
                <w:color w:val="000000"/>
                <w:sz w:val="21"/>
              </w:rPr>
              <w:t>空气检测器：超声传导检测，静脉夹中另有光学检测器，双重监测，确保安全。</w:t>
            </w:r>
          </w:p>
          <w:p>
            <w:pPr>
              <w:pStyle w:val="null3"/>
            </w:pPr>
            <w:r>
              <w:rPr>
                <w:color w:val="000000"/>
                <w:sz w:val="21"/>
              </w:rPr>
              <w:t>▲9.透析液速率：0～300～400～500～600～700～800ml/min可调。</w:t>
            </w:r>
          </w:p>
          <w:p>
            <w:pPr>
              <w:pStyle w:val="null3"/>
            </w:pPr>
            <w:r>
              <w:rPr>
                <w:color w:val="000000"/>
                <w:sz w:val="21"/>
              </w:rPr>
              <w:t>10.</w:t>
            </w:r>
            <w:r>
              <w:rPr>
                <w:color w:val="000000"/>
                <w:sz w:val="21"/>
              </w:rPr>
              <w:t>配备透析液滤过装置，并配备原装防尘保护罩。</w:t>
            </w:r>
          </w:p>
          <w:p>
            <w:pPr>
              <w:pStyle w:val="null3"/>
            </w:pPr>
            <w:r>
              <w:rPr>
                <w:color w:val="000000"/>
                <w:sz w:val="21"/>
              </w:rPr>
              <w:t>11.</w:t>
            </w:r>
            <w:r>
              <w:rPr>
                <w:color w:val="000000"/>
                <w:sz w:val="21"/>
              </w:rPr>
              <w:t>透析液配制为容积式连续配制方式(非电导式反馈)，能使用多种不同透析液配方。</w:t>
            </w:r>
          </w:p>
          <w:p>
            <w:pPr>
              <w:pStyle w:val="null3"/>
            </w:pPr>
            <w:r>
              <w:rPr>
                <w:color w:val="000000"/>
                <w:sz w:val="21"/>
              </w:rPr>
              <w:t>▲12.漏血检测功能：绿光侦测、红外线补偿双重监测系统。血流速200–400ml/min （经漏血监测器流速）时，单个气泡的报警限设置为0.25。</w:t>
            </w:r>
          </w:p>
          <w:p>
            <w:pPr>
              <w:pStyle w:val="null3"/>
            </w:pPr>
            <w:r>
              <w:rPr>
                <w:color w:val="000000"/>
                <w:sz w:val="21"/>
              </w:rPr>
              <w:t>▲13.治疗过程中，除了显示泵速，还要有能显示有效血流量的界面，便于医护人员评估患者内瘘状况。</w:t>
            </w:r>
          </w:p>
          <w:p>
            <w:pPr>
              <w:pStyle w:val="null3"/>
            </w:pPr>
            <w:r>
              <w:rPr>
                <w:color w:val="000000"/>
                <w:sz w:val="21"/>
              </w:rPr>
              <w:t>14.</w:t>
            </w:r>
            <w:r>
              <w:rPr>
                <w:color w:val="000000"/>
                <w:sz w:val="21"/>
              </w:rPr>
              <w:t>机器断电后，可自动切换到后备电源（15分钟以上），不需医护人员手动操作，且能正常监测和显示所有治疗数据。</w:t>
            </w:r>
          </w:p>
          <w:p>
            <w:pPr>
              <w:pStyle w:val="null3"/>
            </w:pPr>
            <w:r>
              <w:rPr>
                <w:color w:val="000000"/>
                <w:sz w:val="21"/>
              </w:rPr>
              <w:t>15.</w:t>
            </w:r>
            <w:r>
              <w:rPr>
                <w:color w:val="000000"/>
                <w:sz w:val="21"/>
              </w:rPr>
              <w:t>配备网络端口，方便与信息化系统连接。</w:t>
            </w:r>
          </w:p>
          <w:p>
            <w:pPr>
              <w:pStyle w:val="null3"/>
            </w:pPr>
            <w:r>
              <w:rPr>
                <w:color w:val="000000"/>
                <w:sz w:val="21"/>
              </w:rPr>
              <w:t>▲16.配备在线血压监测组件，可间隔性测量血压，也可持续性监测血压.</w:t>
            </w:r>
          </w:p>
          <w:p>
            <w:pPr>
              <w:pStyle w:val="null3"/>
            </w:pPr>
            <w:r>
              <w:rPr>
                <w:color w:val="000000"/>
                <w:sz w:val="21"/>
              </w:rPr>
              <w:t>★17.最近8年无机器召回事件，质量可靠（提供承诺函）。</w:t>
            </w:r>
          </w:p>
          <w:p>
            <w:pPr>
              <w:pStyle w:val="null3"/>
            </w:pPr>
            <w:r>
              <w:rPr>
                <w:b/>
                <w:color w:val="000000"/>
                <w:sz w:val="21"/>
              </w:rPr>
              <w:t>（二）主要技术参数</w:t>
            </w:r>
          </w:p>
          <w:p>
            <w:pPr>
              <w:pStyle w:val="null3"/>
            </w:pPr>
            <w:r>
              <w:rPr>
                <w:color w:val="000000"/>
                <w:sz w:val="21"/>
              </w:rPr>
              <w:t>1.</w:t>
            </w:r>
            <w:r>
              <w:rPr>
                <w:color w:val="000000"/>
                <w:sz w:val="21"/>
              </w:rPr>
              <w:t>进水、排水管采用不透光管子；</w:t>
            </w:r>
          </w:p>
          <w:p>
            <w:pPr>
              <w:pStyle w:val="null3"/>
            </w:pPr>
            <w:r>
              <w:rPr>
                <w:color w:val="000000"/>
                <w:sz w:val="21"/>
              </w:rPr>
              <w:t>▲2.血泵速度：15～500ml/min（8/12mm），血泵压力范围0 到 +1000 mmHg。</w:t>
            </w:r>
          </w:p>
          <w:p>
            <w:pPr>
              <w:pStyle w:val="null3"/>
            </w:pPr>
            <w:r>
              <w:rPr>
                <w:color w:val="000000"/>
                <w:sz w:val="21"/>
              </w:rPr>
              <w:t>▲3.透析液温度35-39℃，并可随时调整，精度±0.5℃，透析液压力范围-750～+750 mmHg，钠浓度范围125～150mmol/L可调。</w:t>
            </w:r>
          </w:p>
          <w:p>
            <w:pPr>
              <w:pStyle w:val="null3"/>
            </w:pPr>
            <w:r>
              <w:rPr>
                <w:color w:val="000000"/>
                <w:sz w:val="21"/>
              </w:rPr>
              <w:t>4.</w:t>
            </w:r>
            <w:r>
              <w:rPr>
                <w:color w:val="000000"/>
                <w:sz w:val="21"/>
              </w:rPr>
              <w:t>超滤目标：10ml-9,990ml可调;以10ml为增量可调，超滤速率0-4000ml/h。</w:t>
            </w:r>
          </w:p>
          <w:p>
            <w:pPr>
              <w:pStyle w:val="null3"/>
            </w:pPr>
            <w:r>
              <w:rPr>
                <w:color w:val="000000"/>
                <w:sz w:val="21"/>
              </w:rPr>
              <w:t>▲5.静脉压监测：-60～+520 mmHg,精度±10 mmHg，分辨率20 mmHg</w:t>
            </w:r>
          </w:p>
          <w:p>
            <w:pPr>
              <w:pStyle w:val="null3"/>
            </w:pPr>
            <w:r>
              <w:rPr>
                <w:color w:val="000000"/>
                <w:sz w:val="21"/>
              </w:rPr>
              <w:t>▲6.动脉压监测：-300～+280 mmHg,精度±10 mmHg，分辨率20 mmHg</w:t>
            </w:r>
          </w:p>
          <w:p>
            <w:pPr>
              <w:pStyle w:val="null3"/>
            </w:pPr>
            <w:r>
              <w:rPr>
                <w:color w:val="000000"/>
                <w:sz w:val="21"/>
              </w:rPr>
              <w:t>▲7.跨膜压监测：-60～+520 mmHg,分辨率20 mmHg</w:t>
            </w:r>
          </w:p>
          <w:p>
            <w:pPr>
              <w:pStyle w:val="null3"/>
            </w:pPr>
            <w:r>
              <w:rPr>
                <w:color w:val="000000"/>
                <w:sz w:val="21"/>
              </w:rPr>
              <w:t>8.</w:t>
            </w:r>
            <w:r>
              <w:rPr>
                <w:color w:val="000000"/>
                <w:sz w:val="21"/>
              </w:rPr>
              <w:t>气泡监测器：超声传导检测，静脉夹中另有光学检测器，预防气泡进入体内。</w:t>
            </w:r>
          </w:p>
          <w:p>
            <w:pPr>
              <w:pStyle w:val="null3"/>
            </w:pPr>
            <w:r>
              <w:rPr>
                <w:color w:val="000000"/>
                <w:sz w:val="21"/>
              </w:rPr>
              <w:t>9.</w:t>
            </w:r>
            <w:r>
              <w:rPr>
                <w:color w:val="000000"/>
                <w:sz w:val="21"/>
              </w:rPr>
              <w:t>漏血监测器：智能化，绿光侦测、红外线补偿双重监测。</w:t>
            </w:r>
          </w:p>
          <w:p>
            <w:pPr>
              <w:pStyle w:val="null3"/>
            </w:pPr>
            <w:r>
              <w:rPr>
                <w:color w:val="000000"/>
                <w:sz w:val="21"/>
              </w:rPr>
              <w:t>10.</w:t>
            </w:r>
            <w:r>
              <w:rPr>
                <w:color w:val="000000"/>
                <w:sz w:val="21"/>
              </w:rPr>
              <w:t>进水压：1.5 ～ 6.0 bar，进水温度：5-30℃</w:t>
            </w:r>
          </w:p>
          <w:p>
            <w:pPr>
              <w:pStyle w:val="null3"/>
            </w:pPr>
            <w:r>
              <w:rPr>
                <w:color w:val="000000"/>
                <w:sz w:val="21"/>
              </w:rPr>
              <w:t>11.</w:t>
            </w:r>
            <w:r>
              <w:rPr>
                <w:color w:val="000000"/>
                <w:sz w:val="21"/>
              </w:rPr>
              <w:t>透析液电导度范围：12.8 ～ 15.7mS/cm  (25℃)</w:t>
            </w:r>
          </w:p>
          <w:p>
            <w:pPr>
              <w:pStyle w:val="null3"/>
            </w:pPr>
            <w:r>
              <w:rPr>
                <w:color w:val="000000"/>
                <w:sz w:val="21"/>
              </w:rPr>
              <w:t>12.</w:t>
            </w:r>
            <w:r>
              <w:rPr>
                <w:color w:val="000000"/>
                <w:sz w:val="21"/>
              </w:rPr>
              <w:t>具有CE及NMPA认证证书。</w:t>
            </w:r>
          </w:p>
          <w:p>
            <w:pPr>
              <w:pStyle w:val="null3"/>
            </w:pPr>
            <w:r>
              <w:rPr>
                <w:b/>
                <w:color w:val="000000"/>
                <w:sz w:val="21"/>
              </w:rPr>
              <w:t>（三）配置清单（每台）</w:t>
            </w:r>
          </w:p>
          <w:p>
            <w:pPr>
              <w:pStyle w:val="null3"/>
            </w:pPr>
            <w:r>
              <w:rPr>
                <w:b/>
                <w:color w:val="000000"/>
                <w:sz w:val="21"/>
              </w:rPr>
              <w:t>主机标准配置：</w:t>
            </w:r>
          </w:p>
          <w:p>
            <w:pPr>
              <w:pStyle w:val="null3"/>
            </w:pPr>
            <w:r>
              <w:rPr>
                <w:color w:val="000000"/>
                <w:sz w:val="21"/>
              </w:rPr>
              <w:t>1.</w:t>
            </w:r>
            <w:r>
              <w:rPr>
                <w:color w:val="000000"/>
                <w:sz w:val="21"/>
              </w:rPr>
              <w:t>≥</w:t>
            </w:r>
            <w:r>
              <w:rPr>
                <w:color w:val="000000"/>
                <w:sz w:val="21"/>
              </w:rPr>
              <w:t>10英</w:t>
            </w:r>
            <w:r>
              <w:rPr>
                <w:color w:val="000000"/>
                <w:sz w:val="21"/>
              </w:rPr>
              <w:t>寸彩色液晶中文操作面板</w:t>
            </w:r>
          </w:p>
          <w:p>
            <w:pPr>
              <w:pStyle w:val="null3"/>
            </w:pPr>
            <w:r>
              <w:rPr>
                <w:color w:val="000000"/>
                <w:sz w:val="21"/>
              </w:rPr>
              <w:t>2.</w:t>
            </w:r>
            <w:r>
              <w:rPr>
                <w:color w:val="000000"/>
                <w:sz w:val="21"/>
              </w:rPr>
              <w:t xml:space="preserve">血泵模块                           </w:t>
            </w:r>
          </w:p>
          <w:p>
            <w:pPr>
              <w:pStyle w:val="null3"/>
            </w:pPr>
            <w:r>
              <w:rPr>
                <w:color w:val="000000"/>
                <w:sz w:val="21"/>
              </w:rPr>
              <w:t>3.</w:t>
            </w:r>
            <w:r>
              <w:rPr>
                <w:color w:val="000000"/>
                <w:sz w:val="21"/>
              </w:rPr>
              <w:t xml:space="preserve">肝素泵模块                       </w:t>
            </w:r>
          </w:p>
          <w:p>
            <w:pPr>
              <w:pStyle w:val="null3"/>
            </w:pPr>
            <w:r>
              <w:rPr>
                <w:color w:val="000000"/>
                <w:sz w:val="21"/>
              </w:rPr>
              <w:t>4.</w:t>
            </w:r>
            <w:r>
              <w:rPr>
                <w:color w:val="000000"/>
                <w:sz w:val="21"/>
              </w:rPr>
              <w:t xml:space="preserve">空气监测模块                      </w:t>
            </w:r>
          </w:p>
          <w:p>
            <w:pPr>
              <w:pStyle w:val="null3"/>
            </w:pPr>
            <w:r>
              <w:rPr>
                <w:color w:val="000000"/>
                <w:sz w:val="21"/>
              </w:rPr>
              <w:t>5.</w:t>
            </w:r>
            <w:r>
              <w:rPr>
                <w:color w:val="000000"/>
                <w:sz w:val="21"/>
              </w:rPr>
              <w:t xml:space="preserve">干粉装置                      </w:t>
            </w:r>
          </w:p>
          <w:p>
            <w:pPr>
              <w:pStyle w:val="null3"/>
            </w:pPr>
            <w:r>
              <w:rPr>
                <w:color w:val="000000"/>
                <w:sz w:val="21"/>
              </w:rPr>
              <w:t>6.</w:t>
            </w:r>
            <w:r>
              <w:rPr>
                <w:color w:val="000000"/>
                <w:sz w:val="21"/>
              </w:rPr>
              <w:t xml:space="preserve">平衡腔水路系统                     </w:t>
            </w:r>
          </w:p>
          <w:p>
            <w:pPr>
              <w:pStyle w:val="null3"/>
            </w:pPr>
            <w:r>
              <w:rPr>
                <w:color w:val="000000"/>
                <w:sz w:val="21"/>
              </w:rPr>
              <w:t>7.</w:t>
            </w:r>
            <w:r>
              <w:rPr>
                <w:color w:val="000000"/>
                <w:sz w:val="21"/>
              </w:rPr>
              <w:t xml:space="preserve">后备电源                          </w:t>
            </w:r>
          </w:p>
          <w:p>
            <w:pPr>
              <w:pStyle w:val="null3"/>
            </w:pPr>
            <w:r>
              <w:rPr>
                <w:color w:val="000000"/>
                <w:sz w:val="21"/>
              </w:rPr>
              <w:t>8.</w:t>
            </w:r>
            <w:r>
              <w:rPr>
                <w:color w:val="000000"/>
                <w:sz w:val="21"/>
              </w:rPr>
              <w:t>超纯度透析液过滤装置</w:t>
            </w:r>
          </w:p>
          <w:p>
            <w:pPr>
              <w:pStyle w:val="null3"/>
            </w:pPr>
            <w:r>
              <w:rPr>
                <w:color w:val="000000"/>
                <w:sz w:val="21"/>
              </w:rPr>
              <w:t>9.</w:t>
            </w:r>
            <w:r>
              <w:rPr>
                <w:color w:val="000000"/>
                <w:sz w:val="21"/>
              </w:rPr>
              <w:t>数据联网接口</w:t>
            </w:r>
          </w:p>
          <w:p>
            <w:pPr>
              <w:pStyle w:val="null3"/>
            </w:pPr>
            <w:r>
              <w:rPr>
                <w:color w:val="000000"/>
                <w:sz w:val="21"/>
              </w:rPr>
              <w:t>10.</w:t>
            </w:r>
            <w:r>
              <w:rPr>
                <w:color w:val="000000"/>
                <w:sz w:val="21"/>
              </w:rPr>
              <w:t>在线血压计监测模组</w:t>
            </w:r>
          </w:p>
          <w:p>
            <w:pPr>
              <w:pStyle w:val="null3"/>
            </w:pPr>
            <w:r>
              <w:rPr>
                <w:b/>
                <w:color w:val="000000"/>
                <w:sz w:val="21"/>
              </w:rPr>
              <w:t>附件：</w:t>
            </w:r>
            <w:r>
              <w:rPr>
                <w:color w:val="000000"/>
                <w:sz w:val="21"/>
              </w:rPr>
              <w:t xml:space="preserve">                             </w:t>
            </w:r>
            <w:r>
              <w:rPr>
                <w:b/>
                <w:color w:val="000000"/>
                <w:sz w:val="21"/>
              </w:rPr>
              <w:t xml:space="preserve"> </w:t>
            </w:r>
          </w:p>
          <w:p>
            <w:pPr>
              <w:pStyle w:val="null3"/>
            </w:pPr>
            <w:r>
              <w:rPr>
                <w:color w:val="000000"/>
                <w:sz w:val="21"/>
              </w:rPr>
              <w:t>1.</w:t>
            </w:r>
            <w:r>
              <w:rPr>
                <w:color w:val="000000"/>
                <w:sz w:val="21"/>
              </w:rPr>
              <w:t xml:space="preserve">透析器固定夹          1个         </w:t>
            </w:r>
          </w:p>
          <w:p>
            <w:pPr>
              <w:pStyle w:val="null3"/>
            </w:pPr>
            <w:r>
              <w:rPr>
                <w:color w:val="000000"/>
                <w:sz w:val="21"/>
              </w:rPr>
              <w:t>2.</w:t>
            </w:r>
            <w:r>
              <w:rPr>
                <w:color w:val="000000"/>
                <w:sz w:val="21"/>
              </w:rPr>
              <w:t xml:space="preserve">血路管动脉壶固定夹    1个            </w:t>
            </w:r>
          </w:p>
          <w:p>
            <w:pPr>
              <w:pStyle w:val="null3"/>
            </w:pPr>
            <w:r>
              <w:rPr>
                <w:color w:val="000000"/>
                <w:sz w:val="21"/>
              </w:rPr>
              <w:t>3.</w:t>
            </w:r>
            <w:r>
              <w:rPr>
                <w:color w:val="000000"/>
                <w:sz w:val="21"/>
              </w:rPr>
              <w:t xml:space="preserve">血泵摇把              1个         </w:t>
            </w:r>
          </w:p>
          <w:p>
            <w:pPr>
              <w:pStyle w:val="null3"/>
            </w:pPr>
            <w:r>
              <w:rPr>
                <w:color w:val="000000"/>
                <w:sz w:val="21"/>
              </w:rPr>
              <w:t>4.</w:t>
            </w:r>
            <w:r>
              <w:rPr>
                <w:color w:val="000000"/>
                <w:sz w:val="21"/>
              </w:rPr>
              <w:t xml:space="preserve">消毒液吸管            1条         </w:t>
            </w:r>
          </w:p>
          <w:p>
            <w:pPr>
              <w:pStyle w:val="null3"/>
            </w:pPr>
            <w:r>
              <w:rPr>
                <w:color w:val="000000"/>
                <w:sz w:val="21"/>
              </w:rPr>
              <w:t>5.</w:t>
            </w:r>
            <w:r>
              <w:rPr>
                <w:color w:val="000000"/>
                <w:sz w:val="21"/>
              </w:rPr>
              <w:t xml:space="preserve">黑色进水管            1条         </w:t>
            </w:r>
          </w:p>
          <w:p>
            <w:pPr>
              <w:pStyle w:val="null3"/>
            </w:pPr>
            <w:r>
              <w:rPr>
                <w:color w:val="000000"/>
                <w:sz w:val="21"/>
              </w:rPr>
              <w:t>6.</w:t>
            </w:r>
            <w:r>
              <w:rPr>
                <w:color w:val="000000"/>
                <w:sz w:val="21"/>
              </w:rPr>
              <w:t xml:space="preserve">黑色排水管            1条         </w:t>
            </w:r>
          </w:p>
          <w:p>
            <w:pPr>
              <w:pStyle w:val="null3"/>
            </w:pPr>
            <w:r>
              <w:rPr>
                <w:color w:val="000000"/>
                <w:sz w:val="21"/>
              </w:rPr>
              <w:t>7.</w:t>
            </w:r>
            <w:r>
              <w:rPr>
                <w:color w:val="000000"/>
                <w:sz w:val="21"/>
              </w:rPr>
              <w:t>透析液安全过滤器      1支</w:t>
            </w:r>
          </w:p>
          <w:p>
            <w:pPr>
              <w:pStyle w:val="null3"/>
            </w:pPr>
            <w:r>
              <w:rPr>
                <w:color w:val="000000"/>
                <w:sz w:val="21"/>
              </w:rPr>
              <w:t>8.</w:t>
            </w:r>
            <w:r>
              <w:rPr>
                <w:color w:val="000000"/>
                <w:sz w:val="21"/>
              </w:rPr>
              <w:t>过滤器外罩            1个</w:t>
            </w:r>
          </w:p>
          <w:p>
            <w:pPr>
              <w:pStyle w:val="null3"/>
            </w:pPr>
            <w:r>
              <w:rPr>
                <w:color w:val="000000"/>
                <w:sz w:val="21"/>
              </w:rPr>
              <w:t>9.</w:t>
            </w:r>
            <w:r>
              <w:rPr>
                <w:color w:val="000000"/>
                <w:sz w:val="21"/>
              </w:rPr>
              <w:t>操作手册              1本</w:t>
            </w:r>
          </w:p>
          <w:p>
            <w:pPr>
              <w:pStyle w:val="null3"/>
            </w:pPr>
            <w:r>
              <w:rPr>
                <w:color w:val="000000"/>
                <w:sz w:val="21"/>
              </w:rPr>
              <w:t>10.</w:t>
            </w:r>
            <w:r>
              <w:rPr>
                <w:color w:val="000000"/>
                <w:sz w:val="21"/>
              </w:rPr>
              <w:t>金属输液杆            1支</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血液滤过机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b/>
                <w:color w:val="000000"/>
                <w:sz w:val="21"/>
              </w:rPr>
              <w:t>血液滤过机</w:t>
            </w:r>
          </w:p>
          <w:p>
            <w:pPr>
              <w:pStyle w:val="null3"/>
            </w:pPr>
            <w:r>
              <w:rPr>
                <w:b/>
                <w:color w:val="000000"/>
                <w:sz w:val="21"/>
              </w:rPr>
              <w:t>（一）主要规格和技术要求</w:t>
            </w:r>
          </w:p>
          <w:p>
            <w:pPr>
              <w:pStyle w:val="null3"/>
            </w:pPr>
            <w:r>
              <w:rPr>
                <w:color w:val="000000"/>
                <w:sz w:val="21"/>
              </w:rPr>
              <w:t>1.</w:t>
            </w:r>
            <w:r>
              <w:rPr>
                <w:color w:val="000000"/>
                <w:sz w:val="21"/>
              </w:rPr>
              <w:t>≥</w:t>
            </w:r>
            <w:r>
              <w:rPr>
                <w:color w:val="000000"/>
                <w:sz w:val="21"/>
              </w:rPr>
              <w:t>15</w:t>
            </w:r>
            <w:r>
              <w:rPr>
                <w:color w:val="000000"/>
                <w:sz w:val="21"/>
              </w:rPr>
              <w:t>英寸，可270度旋转的彩色液晶显示屏，中文操作系统，带报警、警告、提示三色信号灯。</w:t>
            </w:r>
          </w:p>
          <w:p>
            <w:pPr>
              <w:pStyle w:val="null3"/>
            </w:pPr>
            <w:r>
              <w:rPr>
                <w:color w:val="000000"/>
                <w:sz w:val="21"/>
              </w:rPr>
              <w:t>2.</w:t>
            </w:r>
            <w:r>
              <w:rPr>
                <w:color w:val="000000"/>
                <w:sz w:val="21"/>
              </w:rPr>
              <w:t>具备固定及自由设定的钠曲线3种以上，实现个体化透析治疗。</w:t>
            </w:r>
          </w:p>
          <w:p>
            <w:pPr>
              <w:pStyle w:val="null3"/>
            </w:pPr>
            <w:r>
              <w:rPr>
                <w:color w:val="000000"/>
                <w:sz w:val="21"/>
              </w:rPr>
              <w:t>3.</w:t>
            </w:r>
            <w:r>
              <w:rPr>
                <w:color w:val="000000"/>
                <w:sz w:val="21"/>
              </w:rPr>
              <w:t>具备固定及自由设定的可调超滤曲线3种以上，实现个体化透析治疗配方。</w:t>
            </w:r>
          </w:p>
          <w:p>
            <w:pPr>
              <w:pStyle w:val="null3"/>
            </w:pPr>
            <w:r>
              <w:rPr>
                <w:color w:val="000000"/>
                <w:sz w:val="21"/>
              </w:rPr>
              <w:t>▲4.采用双容量平衡腔四腔室超滤控制系统，控制系统可靠准确。平衡腔需有周期性的压力密闭平衡测试，每10-15分钟一次，保证超滤精准和治疗安全。</w:t>
            </w:r>
          </w:p>
          <w:p>
            <w:pPr>
              <w:pStyle w:val="null3"/>
            </w:pPr>
            <w:r>
              <w:rPr>
                <w:color w:val="000000"/>
                <w:sz w:val="21"/>
              </w:rPr>
              <w:t>5.</w:t>
            </w:r>
            <w:r>
              <w:rPr>
                <w:color w:val="000000"/>
                <w:sz w:val="21"/>
              </w:rPr>
              <w:t>透析液温度控制在34-39℃，可实时监测及可调，并有超温保护，透析液压力范围-420～+420 mmHg。</w:t>
            </w:r>
          </w:p>
          <w:p>
            <w:pPr>
              <w:pStyle w:val="null3"/>
            </w:pPr>
            <w:r>
              <w:rPr>
                <w:color w:val="000000"/>
                <w:sz w:val="21"/>
              </w:rPr>
              <w:t>▲6.消毒方式采用化学消毒、热消毒。消毒脱钙一体化设计（一次按键，完成一体化消毒脱钙程序，中间无需任何操作，热消毒时间小于40分钟，短时消毒时间不超过20分钟。）</w:t>
            </w:r>
          </w:p>
          <w:p>
            <w:pPr>
              <w:pStyle w:val="null3"/>
            </w:pPr>
            <w:r>
              <w:rPr>
                <w:color w:val="000000"/>
                <w:sz w:val="21"/>
              </w:rPr>
              <w:t>7.</w:t>
            </w:r>
            <w:r>
              <w:rPr>
                <w:color w:val="000000"/>
                <w:sz w:val="21"/>
              </w:rPr>
              <w:t>可设定自动开、关机时间，自动预冲及选择自动消毒程序。</w:t>
            </w:r>
          </w:p>
          <w:p>
            <w:pPr>
              <w:pStyle w:val="null3"/>
            </w:pPr>
            <w:r>
              <w:rPr>
                <w:color w:val="000000"/>
                <w:sz w:val="21"/>
              </w:rPr>
              <w:t>8.</w:t>
            </w:r>
            <w:r>
              <w:rPr>
                <w:color w:val="000000"/>
                <w:sz w:val="21"/>
              </w:rPr>
              <w:t>具有六个以上专用CPU控制。</w:t>
            </w:r>
          </w:p>
          <w:p>
            <w:pPr>
              <w:pStyle w:val="null3"/>
            </w:pPr>
            <w:r>
              <w:rPr>
                <w:color w:val="000000"/>
                <w:sz w:val="21"/>
              </w:rPr>
              <w:t>9.</w:t>
            </w:r>
            <w:r>
              <w:rPr>
                <w:color w:val="000000"/>
                <w:sz w:val="21"/>
              </w:rPr>
              <w:t>有内置维修和故障诊断软件。</w:t>
            </w:r>
          </w:p>
          <w:p>
            <w:pPr>
              <w:pStyle w:val="null3"/>
            </w:pPr>
            <w:r>
              <w:rPr>
                <w:color w:val="000000"/>
                <w:sz w:val="21"/>
              </w:rPr>
              <w:t>10.</w:t>
            </w:r>
            <w:r>
              <w:rPr>
                <w:color w:val="000000"/>
                <w:sz w:val="21"/>
              </w:rPr>
              <w:t>数字化信息网络接口，可直接联网远程诊断和维修。</w:t>
            </w:r>
          </w:p>
          <w:p>
            <w:pPr>
              <w:pStyle w:val="null3"/>
            </w:pPr>
            <w:r>
              <w:rPr>
                <w:color w:val="000000"/>
                <w:sz w:val="21"/>
              </w:rPr>
              <w:t>▲11.配备透析充分性监测（实时 Kt/V），该装置可实时测量并图形显示清除率K值、Kt/V值和血浆钠值，保证透析充分性,无需任何耗材及血样，非紫外线照射。</w:t>
            </w:r>
          </w:p>
          <w:p>
            <w:pPr>
              <w:pStyle w:val="null3"/>
            </w:pPr>
            <w:r>
              <w:rPr>
                <w:color w:val="000000"/>
                <w:sz w:val="21"/>
              </w:rPr>
              <w:t>▲12.配备碳酸氢钠干粉(支架)与B液吸管，A、B液吸管能整合消毒，无需清洗棒等其他额外消耗品。</w:t>
            </w:r>
          </w:p>
          <w:p>
            <w:pPr>
              <w:pStyle w:val="null3"/>
            </w:pPr>
            <w:r>
              <w:rPr>
                <w:color w:val="000000"/>
                <w:sz w:val="21"/>
              </w:rPr>
              <w:t>▲13.配备紧急按钮，发生低血压时，可自动终止超滤，自动测血压，自动追加置换液，自动减少有效血流量到100ml/min。</w:t>
            </w:r>
          </w:p>
          <w:p>
            <w:pPr>
              <w:pStyle w:val="null3"/>
            </w:pPr>
            <w:r>
              <w:rPr>
                <w:color w:val="000000"/>
                <w:sz w:val="21"/>
              </w:rPr>
              <w:t>▲14.配备透析液滤过装置，并配备原装防尘保护罩，能进行至少11次次氯酸钠消毒，有效去除水路中的脂质和蛋白沉积。</w:t>
            </w:r>
          </w:p>
          <w:p>
            <w:pPr>
              <w:pStyle w:val="null3"/>
            </w:pPr>
            <w:r>
              <w:rPr>
                <w:color w:val="000000"/>
                <w:sz w:val="21"/>
              </w:rPr>
              <w:t>▲15.自动的管路扭结和凝血报警告；治疗开始后自动监测体外循环管路各接口和透析液接口连接正确无泄漏。</w:t>
            </w:r>
          </w:p>
          <w:p>
            <w:pPr>
              <w:pStyle w:val="null3"/>
            </w:pPr>
            <w:r>
              <w:rPr>
                <w:color w:val="000000"/>
                <w:sz w:val="21"/>
              </w:rPr>
              <w:t>▲16.直接的引导式的使用者界面，根据从准备到回血和消毒的工作流程来排布触屏，（按时间顺序排序），发生提示或报警时在线辅助、指导功能。</w:t>
            </w:r>
          </w:p>
          <w:p>
            <w:pPr>
              <w:pStyle w:val="null3"/>
            </w:pPr>
            <w:r>
              <w:rPr>
                <w:color w:val="000000"/>
                <w:sz w:val="21"/>
              </w:rPr>
              <w:t>17.</w:t>
            </w:r>
            <w:r>
              <w:rPr>
                <w:color w:val="000000"/>
                <w:sz w:val="21"/>
              </w:rPr>
              <w:t>可根据实际的血流量，自动设定并根据跨膜压的变化调整置换液速率。</w:t>
            </w:r>
          </w:p>
          <w:p>
            <w:pPr>
              <w:pStyle w:val="null3"/>
            </w:pPr>
            <w:r>
              <w:rPr>
                <w:color w:val="000000"/>
                <w:sz w:val="21"/>
              </w:rPr>
              <w:t>18.</w:t>
            </w:r>
            <w:r>
              <w:rPr>
                <w:color w:val="000000"/>
                <w:sz w:val="21"/>
              </w:rPr>
              <w:t>可根据实际的血流量，自动调节透析液流量。</w:t>
            </w:r>
          </w:p>
          <w:p>
            <w:pPr>
              <w:pStyle w:val="null3"/>
            </w:pPr>
            <w:r>
              <w:rPr>
                <w:color w:val="000000"/>
                <w:sz w:val="21"/>
              </w:rPr>
              <w:t>19.</w:t>
            </w:r>
            <w:r>
              <w:rPr>
                <w:color w:val="000000"/>
                <w:sz w:val="21"/>
              </w:rPr>
              <w:t>准备结束和回血时，透析液流量自动调整到100ml/min，节约透析液。</w:t>
            </w:r>
          </w:p>
          <w:p>
            <w:pPr>
              <w:pStyle w:val="null3"/>
            </w:pPr>
            <w:r>
              <w:rPr>
                <w:color w:val="000000"/>
                <w:sz w:val="21"/>
              </w:rPr>
              <w:t>20.</w:t>
            </w:r>
            <w:r>
              <w:rPr>
                <w:color w:val="000000"/>
                <w:sz w:val="21"/>
              </w:rPr>
              <w:t>自动连接测试功能：保证体外循环、肝素注射器、透析液系统连接正确。</w:t>
            </w:r>
          </w:p>
          <w:p>
            <w:pPr>
              <w:pStyle w:val="null3"/>
            </w:pPr>
            <w:r>
              <w:rPr>
                <w:color w:val="000000"/>
                <w:sz w:val="21"/>
              </w:rPr>
              <w:t>21.</w:t>
            </w:r>
            <w:r>
              <w:rPr>
                <w:color w:val="000000"/>
                <w:sz w:val="21"/>
              </w:rPr>
              <w:t>多个漏液传感器系统：体外循环或机器内部有泄漏时自动报警，保证治疗安全性。</w:t>
            </w:r>
          </w:p>
          <w:p>
            <w:pPr>
              <w:pStyle w:val="null3"/>
            </w:pPr>
            <w:r>
              <w:rPr>
                <w:color w:val="000000"/>
                <w:sz w:val="21"/>
              </w:rPr>
              <w:t>22.HD</w:t>
            </w:r>
            <w:r>
              <w:rPr>
                <w:color w:val="000000"/>
                <w:sz w:val="21"/>
              </w:rPr>
              <w:t>；前或后稀释HDF，前或后稀释HF五种治疗模式可随时灵活转换。</w:t>
            </w:r>
          </w:p>
          <w:p>
            <w:pPr>
              <w:pStyle w:val="null3"/>
            </w:pPr>
            <w:r>
              <w:rPr>
                <w:color w:val="000000"/>
                <w:sz w:val="21"/>
              </w:rPr>
              <w:t>23.</w:t>
            </w:r>
            <w:r>
              <w:rPr>
                <w:color w:val="000000"/>
                <w:sz w:val="21"/>
              </w:rPr>
              <w:t>配有用户卡和病人卡，便于中心责任分级管理。</w:t>
            </w:r>
          </w:p>
          <w:p>
            <w:pPr>
              <w:pStyle w:val="null3"/>
            </w:pPr>
            <w:r>
              <w:rPr>
                <w:color w:val="000000"/>
                <w:sz w:val="21"/>
              </w:rPr>
              <w:t>▲24.配备在线血压监测组件，可间隔性测量血压，也可持续性监测血压，显示范围为收缩压：30mmHg～280mmHg；舒张压：10mmHg～240mmHg；平均动脉压：20mmHg  ～255 mmHg</w:t>
            </w:r>
          </w:p>
          <w:p>
            <w:pPr>
              <w:pStyle w:val="null3"/>
            </w:pPr>
            <w:r>
              <w:rPr>
                <w:color w:val="000000"/>
                <w:sz w:val="21"/>
              </w:rPr>
              <w:t>25.</w:t>
            </w:r>
            <w:r>
              <w:rPr>
                <w:color w:val="000000"/>
                <w:sz w:val="21"/>
              </w:rPr>
              <w:t>可模块升级，可加装多个模块，如血温监测仪。</w:t>
            </w:r>
          </w:p>
          <w:p>
            <w:pPr>
              <w:pStyle w:val="null3"/>
            </w:pPr>
            <w:r>
              <w:rPr>
                <w:color w:val="000000"/>
                <w:sz w:val="21"/>
              </w:rPr>
              <w:t>26</w:t>
            </w:r>
            <w:r>
              <w:rPr>
                <w:color w:val="000000"/>
                <w:sz w:val="21"/>
              </w:rPr>
              <w:t>．透析液配制为容积式连续配制方式（非电导式反馈），能使用多种不同透析液配方。</w:t>
            </w:r>
          </w:p>
          <w:p>
            <w:pPr>
              <w:pStyle w:val="null3"/>
            </w:pPr>
            <w:r>
              <w:rPr>
                <w:color w:val="000000"/>
                <w:sz w:val="21"/>
              </w:rPr>
              <w:t>27.</w:t>
            </w:r>
            <w:r>
              <w:rPr>
                <w:color w:val="000000"/>
                <w:sz w:val="21"/>
              </w:rPr>
              <w:t>气泡监测器：对于血液管路的超声波传导测量、附加液面水平和光学监测器。</w:t>
            </w:r>
          </w:p>
          <w:p>
            <w:pPr>
              <w:pStyle w:val="null3"/>
            </w:pPr>
            <w:r>
              <w:rPr>
                <w:b/>
                <w:color w:val="000000"/>
                <w:sz w:val="21"/>
              </w:rPr>
              <w:t>（二）一般技术及性能要求</w:t>
            </w:r>
          </w:p>
          <w:p>
            <w:pPr>
              <w:pStyle w:val="null3"/>
            </w:pPr>
            <w:r>
              <w:rPr>
                <w:color w:val="000000"/>
                <w:sz w:val="21"/>
              </w:rPr>
              <w:t>▲1.血泵：血泵速度：30～600ml/min（8/12mm），血泵压力范围0 到 +1000 mmHg。</w:t>
            </w:r>
          </w:p>
          <w:p>
            <w:pPr>
              <w:pStyle w:val="null3"/>
            </w:pPr>
            <w:r>
              <w:rPr>
                <w:color w:val="000000"/>
                <w:sz w:val="21"/>
              </w:rPr>
              <w:t>2.</w:t>
            </w:r>
            <w:r>
              <w:rPr>
                <w:color w:val="000000"/>
                <w:sz w:val="21"/>
              </w:rPr>
              <w:t>肝素泵0.5-10ml/h可选用多种尺寸的注射器，可设关泵时间.</w:t>
            </w:r>
          </w:p>
          <w:p>
            <w:pPr>
              <w:pStyle w:val="null3"/>
            </w:pPr>
            <w:r>
              <w:rPr>
                <w:color w:val="000000"/>
                <w:sz w:val="21"/>
              </w:rPr>
              <w:t>▲3.静脉压力监测范围 -100mmHg～+500mmHg,精确度±7mmHg，分辨度5mmHg；</w:t>
            </w:r>
          </w:p>
          <w:p>
            <w:pPr>
              <w:pStyle w:val="null3"/>
            </w:pPr>
            <w:r>
              <w:rPr>
                <w:color w:val="000000"/>
                <w:sz w:val="21"/>
              </w:rPr>
              <w:t>4.</w:t>
            </w:r>
            <w:r>
              <w:rPr>
                <w:color w:val="000000"/>
                <w:sz w:val="21"/>
              </w:rPr>
              <w:t>动脉压力监测范围 -300mmHg～+300Hg, 精确度±7mmHg,分辨度5mmHg</w:t>
            </w:r>
          </w:p>
          <w:p>
            <w:pPr>
              <w:pStyle w:val="null3"/>
            </w:pPr>
            <w:r>
              <w:rPr>
                <w:color w:val="000000"/>
                <w:sz w:val="21"/>
              </w:rPr>
              <w:t>▲5.跨膜压监测范围-100～+400mmHg，分辨度5mmHg；有跨膜压自动跟踪报警功能。</w:t>
            </w:r>
          </w:p>
          <w:p>
            <w:pPr>
              <w:pStyle w:val="null3"/>
            </w:pPr>
            <w:r>
              <w:rPr>
                <w:color w:val="000000"/>
                <w:sz w:val="21"/>
              </w:rPr>
              <w:t>▲6.超滤速率为0～4000ml/h 连续可调，可显示超滤目标，超滤时间，超滤速率，超滤量，精度±1%；可实现零超滤。</w:t>
            </w:r>
          </w:p>
          <w:p>
            <w:pPr>
              <w:pStyle w:val="null3"/>
            </w:pPr>
            <w:r>
              <w:rPr>
                <w:color w:val="000000"/>
                <w:sz w:val="21"/>
              </w:rPr>
              <w:t>▲7.透析液流量0--1000ml/min，调整梯度100 ml/min，透析液压力范围-750～+750 mmHg，钠浓度范围：125～151mmol/L可调。可根据实际的血流量，自动调节透析液流量。</w:t>
            </w:r>
          </w:p>
          <w:p>
            <w:pPr>
              <w:pStyle w:val="null3"/>
            </w:pPr>
            <w:r>
              <w:rPr>
                <w:color w:val="000000"/>
                <w:sz w:val="21"/>
              </w:rPr>
              <w:t>8</w:t>
            </w:r>
            <w:r>
              <w:rPr>
                <w:color w:val="000000"/>
                <w:sz w:val="21"/>
              </w:rPr>
              <w:t>．电源：电压220V±10%  50Hz连续工作，能抗电磁冲击、电磁干扰。</w:t>
            </w:r>
          </w:p>
          <w:p>
            <w:pPr>
              <w:pStyle w:val="null3"/>
            </w:pPr>
            <w:r>
              <w:rPr>
                <w:color w:val="000000"/>
                <w:sz w:val="21"/>
              </w:rPr>
              <w:t>9</w:t>
            </w:r>
            <w:r>
              <w:rPr>
                <w:color w:val="000000"/>
                <w:sz w:val="21"/>
              </w:rPr>
              <w:t>．内置不间断电源，断电时自动切换并可维持血泵正常运转及监测，显示所有治疗数据工作≥15分钟。</w:t>
            </w:r>
          </w:p>
          <w:p>
            <w:pPr>
              <w:pStyle w:val="null3"/>
            </w:pPr>
            <w:r>
              <w:rPr>
                <w:color w:val="000000"/>
                <w:sz w:val="21"/>
              </w:rPr>
              <w:t>▲10．置换液生成系统：联机式自产置换液，置换量为1.5—36升/小时（25-600ml/min），精度为10%，置换液与有效血流量自动匹配，使用小于等于2支透析液过滤器。</w:t>
            </w:r>
          </w:p>
          <w:p>
            <w:pPr>
              <w:pStyle w:val="null3"/>
            </w:pPr>
            <w:r>
              <w:rPr>
                <w:b/>
                <w:color w:val="000000"/>
                <w:sz w:val="21"/>
              </w:rPr>
              <w:t>（三）其他</w:t>
            </w:r>
          </w:p>
          <w:p>
            <w:pPr>
              <w:pStyle w:val="null3"/>
            </w:pPr>
            <w:r>
              <w:rPr>
                <w:color w:val="000000"/>
                <w:sz w:val="21"/>
              </w:rPr>
              <w:t>1.</w:t>
            </w:r>
            <w:r>
              <w:rPr>
                <w:color w:val="000000"/>
                <w:sz w:val="21"/>
              </w:rPr>
              <w:t>具备CE和NMPA证书。</w:t>
            </w:r>
          </w:p>
          <w:p>
            <w:pPr>
              <w:pStyle w:val="null3"/>
            </w:pPr>
            <w:r>
              <w:rPr>
                <w:color w:val="000000"/>
                <w:sz w:val="21"/>
              </w:rPr>
              <w:t>2.</w:t>
            </w:r>
            <w:r>
              <w:rPr>
                <w:color w:val="000000"/>
                <w:sz w:val="21"/>
              </w:rPr>
              <w:t>提供现场安装及提供操作培训、专门为工程师进行系统培训。</w:t>
            </w:r>
          </w:p>
          <w:p>
            <w:pPr>
              <w:pStyle w:val="null3"/>
            </w:pPr>
            <w:r>
              <w:rPr>
                <w:color w:val="000000"/>
                <w:sz w:val="21"/>
              </w:rPr>
              <w:t>3.</w:t>
            </w:r>
            <w:r>
              <w:rPr>
                <w:color w:val="000000"/>
                <w:sz w:val="21"/>
              </w:rPr>
              <w:t>提供系统软件升级。</w:t>
            </w:r>
          </w:p>
          <w:p>
            <w:pPr>
              <w:pStyle w:val="null3"/>
            </w:pPr>
            <w:r>
              <w:rPr>
                <w:color w:val="000000"/>
                <w:sz w:val="21"/>
              </w:rPr>
              <w:t>4.8</w:t>
            </w:r>
            <w:r>
              <w:rPr>
                <w:color w:val="000000"/>
                <w:sz w:val="21"/>
              </w:rPr>
              <w:t>年内保证仪器配件供应。</w:t>
            </w:r>
          </w:p>
          <w:p>
            <w:pPr>
              <w:pStyle w:val="null3"/>
            </w:pPr>
            <w:r>
              <w:rPr>
                <w:color w:val="000000"/>
                <w:sz w:val="21"/>
              </w:rPr>
              <w:t>★5.最近8年内，未曾出现过召回事件，质量可靠（提供承诺函）。</w:t>
            </w:r>
          </w:p>
          <w:p>
            <w:pPr>
              <w:pStyle w:val="null3"/>
            </w:pPr>
            <w:r>
              <w:rPr>
                <w:b/>
                <w:color w:val="000000"/>
                <w:sz w:val="21"/>
              </w:rPr>
              <w:t>（四）配置清单（每台）</w:t>
            </w:r>
          </w:p>
          <w:tbl>
            <w:tblPr>
              <w:tblInd w:type="dxa" w:w="135"/>
            </w:tblPr>
            <w:tblGrid>
              <w:gridCol w:w="1271"/>
              <w:gridCol w:w="2945"/>
              <w:gridCol w:w="1381"/>
            </w:tblGrid>
            <w:tr>
              <w:tc>
                <w:tcPr>
                  <w:tcW w:type="dxa" w:w="4216"/>
                  <w:gridSpan w:val="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部件名称</w:t>
                  </w: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数量</w:t>
                  </w:r>
                </w:p>
              </w:tc>
            </w:tr>
            <w:tr>
              <w:tc>
                <w:tcPr>
                  <w:tcW w:type="dxa" w:w="12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主机及附属品</w:t>
                  </w:r>
                </w:p>
              </w:tc>
              <w:tc>
                <w:tcPr>
                  <w:tcW w:type="dxa" w:w="29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触摸彩屏</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1</w:t>
                  </w:r>
                </w:p>
              </w:tc>
            </w:tr>
            <w:tr>
              <w:tc>
                <w:tcPr>
                  <w:tcW w:type="dxa" w:w="1271"/>
                  <w:vMerge/>
                  <w:tcBorders>
                    <w:top w:val="none" w:color="000000" w:sz="4"/>
                    <w:left w:val="single" w:color="000000" w:sz="4"/>
                    <w:bottom w:val="single" w:color="000000" w:sz="4"/>
                    <w:right w:val="single" w:color="000000" w:sz="4"/>
                  </w:tcBorders>
                </w:tcPr>
                <w:p/>
              </w:tc>
              <w:tc>
                <w:tcPr>
                  <w:tcW w:type="dxa" w:w="29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血泵</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1</w:t>
                  </w:r>
                </w:p>
              </w:tc>
            </w:tr>
            <w:tr>
              <w:tc>
                <w:tcPr>
                  <w:tcW w:type="dxa" w:w="1271"/>
                  <w:vMerge/>
                  <w:tcBorders>
                    <w:top w:val="none" w:color="000000" w:sz="4"/>
                    <w:left w:val="single" w:color="000000" w:sz="4"/>
                    <w:bottom w:val="single" w:color="000000" w:sz="4"/>
                    <w:right w:val="single" w:color="000000" w:sz="4"/>
                  </w:tcBorders>
                </w:tcPr>
                <w:p/>
              </w:tc>
              <w:tc>
                <w:tcPr>
                  <w:tcW w:type="dxa" w:w="29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置换液泵</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1</w:t>
                  </w:r>
                </w:p>
              </w:tc>
            </w:tr>
            <w:tr>
              <w:tc>
                <w:tcPr>
                  <w:tcW w:type="dxa" w:w="1271"/>
                  <w:vMerge/>
                  <w:tcBorders>
                    <w:top w:val="none" w:color="000000" w:sz="4"/>
                    <w:left w:val="single" w:color="000000" w:sz="4"/>
                    <w:bottom w:val="single" w:color="000000" w:sz="4"/>
                    <w:right w:val="single" w:color="000000" w:sz="4"/>
                  </w:tcBorders>
                </w:tcPr>
                <w:p/>
              </w:tc>
              <w:tc>
                <w:tcPr>
                  <w:tcW w:type="dxa" w:w="29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肝素泵</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1</w:t>
                  </w:r>
                </w:p>
              </w:tc>
            </w:tr>
            <w:tr>
              <w:tc>
                <w:tcPr>
                  <w:tcW w:type="dxa" w:w="1271"/>
                  <w:vMerge/>
                  <w:tcBorders>
                    <w:top w:val="none" w:color="000000" w:sz="4"/>
                    <w:left w:val="single" w:color="000000" w:sz="4"/>
                    <w:bottom w:val="single" w:color="000000" w:sz="4"/>
                    <w:right w:val="single" w:color="000000" w:sz="4"/>
                  </w:tcBorders>
                </w:tcPr>
                <w:p/>
              </w:tc>
              <w:tc>
                <w:tcPr>
                  <w:tcW w:type="dxa" w:w="29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输液支架杆</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1</w:t>
                  </w:r>
                </w:p>
              </w:tc>
            </w:tr>
            <w:tr>
              <w:tc>
                <w:tcPr>
                  <w:tcW w:type="dxa" w:w="1271"/>
                  <w:vMerge/>
                  <w:tcBorders>
                    <w:top w:val="none" w:color="000000" w:sz="4"/>
                    <w:left w:val="single" w:color="000000" w:sz="4"/>
                    <w:bottom w:val="single" w:color="000000" w:sz="4"/>
                    <w:right w:val="single" w:color="000000" w:sz="4"/>
                  </w:tcBorders>
                </w:tcPr>
                <w:p/>
              </w:tc>
              <w:tc>
                <w:tcPr>
                  <w:tcW w:type="dxa" w:w="29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消毒液吸管</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1</w:t>
                  </w:r>
                </w:p>
              </w:tc>
            </w:tr>
            <w:tr>
              <w:tc>
                <w:tcPr>
                  <w:tcW w:type="dxa" w:w="1271"/>
                  <w:vMerge/>
                  <w:tcBorders>
                    <w:top w:val="none" w:color="000000" w:sz="4"/>
                    <w:left w:val="single" w:color="000000" w:sz="4"/>
                    <w:bottom w:val="single" w:color="000000" w:sz="4"/>
                    <w:right w:val="single" w:color="000000" w:sz="4"/>
                  </w:tcBorders>
                </w:tcPr>
                <w:p/>
              </w:tc>
              <w:tc>
                <w:tcPr>
                  <w:tcW w:type="dxa" w:w="29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警示灯</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1</w:t>
                  </w:r>
                </w:p>
              </w:tc>
            </w:tr>
            <w:tr>
              <w:tc>
                <w:tcPr>
                  <w:tcW w:type="dxa" w:w="1271"/>
                  <w:vMerge/>
                  <w:tcBorders>
                    <w:top w:val="none" w:color="000000" w:sz="4"/>
                    <w:left w:val="single" w:color="000000" w:sz="4"/>
                    <w:bottom w:val="single" w:color="000000" w:sz="4"/>
                    <w:right w:val="single" w:color="000000" w:sz="4"/>
                  </w:tcBorders>
                </w:tcPr>
                <w:p/>
              </w:tc>
              <w:tc>
                <w:tcPr>
                  <w:tcW w:type="dxa" w:w="29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透析器夹</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1</w:t>
                  </w:r>
                </w:p>
              </w:tc>
            </w:tr>
            <w:tr>
              <w:tc>
                <w:tcPr>
                  <w:tcW w:type="dxa" w:w="1271"/>
                  <w:vMerge/>
                  <w:tcBorders>
                    <w:top w:val="none" w:color="000000" w:sz="4"/>
                    <w:left w:val="single" w:color="000000" w:sz="4"/>
                    <w:bottom w:val="single" w:color="000000" w:sz="4"/>
                    <w:right w:val="single" w:color="000000" w:sz="4"/>
                  </w:tcBorders>
                </w:tcPr>
                <w:p/>
              </w:tc>
              <w:tc>
                <w:tcPr>
                  <w:tcW w:type="dxa" w:w="29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供排水管</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1</w:t>
                  </w:r>
                </w:p>
              </w:tc>
            </w:tr>
            <w:tr>
              <w:tc>
                <w:tcPr>
                  <w:tcW w:type="dxa" w:w="1271"/>
                  <w:vMerge/>
                  <w:tcBorders>
                    <w:top w:val="none" w:color="000000" w:sz="4"/>
                    <w:left w:val="single" w:color="000000" w:sz="4"/>
                    <w:bottom w:val="single" w:color="000000" w:sz="4"/>
                    <w:right w:val="single" w:color="000000" w:sz="4"/>
                  </w:tcBorders>
                </w:tcPr>
                <w:p/>
              </w:tc>
              <w:tc>
                <w:tcPr>
                  <w:tcW w:type="dxa" w:w="29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尿素清除率模組</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1</w:t>
                  </w:r>
                </w:p>
              </w:tc>
            </w:tr>
            <w:tr>
              <w:tc>
                <w:tcPr>
                  <w:tcW w:type="dxa" w:w="1271"/>
                  <w:vMerge/>
                  <w:tcBorders>
                    <w:top w:val="none" w:color="000000" w:sz="4"/>
                    <w:left w:val="single" w:color="000000" w:sz="4"/>
                    <w:bottom w:val="single" w:color="000000" w:sz="4"/>
                    <w:right w:val="single" w:color="000000" w:sz="4"/>
                  </w:tcBorders>
                </w:tcPr>
                <w:p/>
              </w:tc>
              <w:tc>
                <w:tcPr>
                  <w:tcW w:type="dxa" w:w="29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pPr>
                  <w:r>
                    <w:rPr>
                      <w:color w:val="000000"/>
                      <w:sz w:val="21"/>
                    </w:rPr>
                    <w:t>在线血压计监测模组及袖套</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1</w:t>
                  </w:r>
                </w:p>
              </w:tc>
            </w:tr>
            <w:tr>
              <w:tc>
                <w:tcPr>
                  <w:tcW w:type="dxa" w:w="1271"/>
                  <w:vMerge/>
                  <w:tcBorders>
                    <w:top w:val="none" w:color="000000" w:sz="4"/>
                    <w:left w:val="single" w:color="000000" w:sz="4"/>
                    <w:bottom w:val="single" w:color="000000" w:sz="4"/>
                    <w:right w:val="single" w:color="000000" w:sz="4"/>
                  </w:tcBorders>
                </w:tcPr>
                <w:p/>
              </w:tc>
              <w:tc>
                <w:tcPr>
                  <w:tcW w:type="dxa" w:w="29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840"/>
                  </w:pPr>
                  <w:r>
                    <w:rPr>
                      <w:color w:val="000000"/>
                      <w:sz w:val="21"/>
                    </w:rPr>
                    <w:t>超净滤器支架</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2</w:t>
                  </w:r>
                </w:p>
              </w:tc>
            </w:tr>
            <w:tr>
              <w:tc>
                <w:tcPr>
                  <w:tcW w:type="dxa" w:w="1271"/>
                  <w:vMerge/>
                  <w:tcBorders>
                    <w:top w:val="none" w:color="000000" w:sz="4"/>
                    <w:left w:val="single" w:color="000000" w:sz="4"/>
                    <w:bottom w:val="single" w:color="000000" w:sz="4"/>
                    <w:right w:val="single" w:color="000000" w:sz="4"/>
                  </w:tcBorders>
                </w:tcPr>
                <w:p/>
              </w:tc>
              <w:tc>
                <w:tcPr>
                  <w:tcW w:type="dxa" w:w="29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840"/>
                  </w:pPr>
                  <w:r>
                    <w:rPr>
                      <w:color w:val="000000"/>
                      <w:sz w:val="21"/>
                    </w:rPr>
                    <w:t>透析液细菌过滤器</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2</w:t>
                  </w:r>
                </w:p>
              </w:tc>
            </w:tr>
            <w:tr>
              <w:tc>
                <w:tcPr>
                  <w:tcW w:type="dxa" w:w="1271"/>
                  <w:vMerge/>
                  <w:tcBorders>
                    <w:top w:val="none" w:color="000000" w:sz="4"/>
                    <w:left w:val="single" w:color="000000" w:sz="4"/>
                    <w:bottom w:val="single" w:color="000000" w:sz="4"/>
                    <w:right w:val="single" w:color="000000" w:sz="4"/>
                  </w:tcBorders>
                </w:tcPr>
                <w:p/>
              </w:tc>
              <w:tc>
                <w:tcPr>
                  <w:tcW w:type="dxa" w:w="29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干粉支架</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1</w:t>
                  </w:r>
                </w:p>
              </w:tc>
            </w:tr>
            <w:tr>
              <w:tc>
                <w:tcPr>
                  <w:tcW w:type="dxa" w:w="1271"/>
                  <w:vMerge/>
                  <w:tcBorders>
                    <w:top w:val="none" w:color="000000" w:sz="4"/>
                    <w:left w:val="single" w:color="000000" w:sz="4"/>
                    <w:bottom w:val="single" w:color="000000" w:sz="4"/>
                    <w:right w:val="single" w:color="000000" w:sz="4"/>
                  </w:tcBorders>
                </w:tcPr>
                <w:p/>
              </w:tc>
              <w:tc>
                <w:tcPr>
                  <w:tcW w:type="dxa" w:w="29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使用说明书</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1</w:t>
                  </w:r>
                </w:p>
              </w:tc>
            </w:tr>
            <w:tr>
              <w:tc>
                <w:tcPr>
                  <w:tcW w:type="dxa" w:w="1271"/>
                  <w:vMerge/>
                  <w:tcBorders>
                    <w:top w:val="none" w:color="000000" w:sz="4"/>
                    <w:left w:val="single" w:color="000000" w:sz="4"/>
                    <w:bottom w:val="single" w:color="000000" w:sz="4"/>
                    <w:right w:val="single" w:color="000000" w:sz="4"/>
                  </w:tcBorders>
                </w:tcPr>
                <w:p/>
              </w:tc>
              <w:tc>
                <w:tcPr>
                  <w:tcW w:type="dxa" w:w="29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备用电池</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1</w:t>
                  </w:r>
                </w:p>
              </w:tc>
            </w:tr>
          </w:tbl>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1.采购代理机构：本项目是指中曜招标股份有限公司，负责整个采购活动的组织，依法负责编制和发布招标文件，对招标文件拥有最终的解释权，不以任何身份出任评标委员会成员。</w:t>
      </w:r>
    </w:p>
    <w:p>
      <w:pPr>
        <w:pStyle w:val="null3"/>
        <w:ind w:firstLine="480"/>
      </w:pPr>
      <w:r>
        <w:rPr/>
        <w:t>2.采购人：本项目是指</w:t>
      </w:r>
      <w:r>
        <w:rPr/>
        <w:t>广州市番禺区第六人民医院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r>
              <w:rPr/>
              <w:t>采购机构代理服务收费标准：中标（成交）人需缴纳代理服务费、评审费。本项目中标（成交）人应缴纳的代理服务费的收费标准: 代理服务费采用差额定率累进法进行计算，货物类项目以预算金额为缴费的计算基数，服务类项目以每年度预算金额为缴费基数计算出年代理费*服务期限。按照以下标准计取：（1）货物类项目：100万元（含）以下部分，费率为1.5%；100万元以上部分，费率为1.1%。（2）服务类项目：100万元（含）以下部分，费率为1.5%；100万元以上部分，费率为0.8%。本项目收取人民币41100元，以上费用中标（成交）人在领取中标/成交通知书前一次性支付</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采购包1：非专门面向中小企业</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b/>
          <w:sz w:val="24"/>
        </w:rPr>
        <w:t>11.关于分支机构投标</w:t>
      </w:r>
    </w:p>
    <w:p>
      <w:pPr>
        <w:pStyle w:val="null3"/>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本项目不收取投标保证金</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项目废标后，采购人或采购代理机构将在中国政府采购网(www.ccgp.gov.cn)、广东省政府采购网(https://gdgpo.czt.gd.gov.cn/)、上发布终止公告，终止公告的公告期限为1个工作日。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农工</w:t>
      </w:r>
    </w:p>
    <w:p>
      <w:pPr>
        <w:pStyle w:val="null3"/>
        <w:ind w:firstLine="480"/>
      </w:pPr>
      <w:r>
        <w:rPr/>
        <w:t>电话：</w:t>
      </w:r>
      <w:r>
        <w:rPr/>
        <w:t>020-31192028</w:t>
      </w:r>
    </w:p>
    <w:p>
      <w:pPr>
        <w:pStyle w:val="null3"/>
        <w:ind w:firstLine="480"/>
      </w:pPr>
      <w:r>
        <w:rPr/>
        <w:t>传真：</w:t>
      </w:r>
      <w:r>
        <w:rPr/>
        <w:t>020-34545595</w:t>
      </w:r>
    </w:p>
    <w:p>
      <w:pPr>
        <w:pStyle w:val="null3"/>
        <w:ind w:firstLine="480"/>
      </w:pPr>
      <w:r>
        <w:rPr/>
        <w:t>邮箱：</w:t>
      </w:r>
      <w:r>
        <w:rPr/>
        <w:t>zyzb888@qq.com</w:t>
      </w:r>
    </w:p>
    <w:p>
      <w:pPr>
        <w:pStyle w:val="null3"/>
        <w:ind w:firstLine="480"/>
      </w:pPr>
      <w:r>
        <w:rPr/>
        <w:t>地址：</w:t>
      </w:r>
      <w:r>
        <w:rPr/>
        <w:t>广东省广州市番禺区南村镇兴业大道南侧(江南工业区一区三横路9号5楼)</w:t>
      </w:r>
    </w:p>
    <w:p>
      <w:pPr>
        <w:pStyle w:val="null3"/>
        <w:ind w:firstLine="480"/>
      </w:pPr>
      <w:r>
        <w:rPr/>
        <w:t>邮编：</w:t>
      </w:r>
      <w:r>
        <w:rPr/>
        <w:t>511400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政府采购监督管理机构名称：广州市番禺区财政局（政府采购管理办公室）</w:t>
      </w:r>
    </w:p>
    <w:p>
      <w:pPr>
        <w:pStyle w:val="null3"/>
      </w:pPr>
      <w:r>
        <w:rPr/>
        <w:t>地  址：广州市番禺区广场西路83号601室</w:t>
      </w:r>
    </w:p>
    <w:p>
      <w:pPr>
        <w:pStyle w:val="null3"/>
      </w:pPr>
      <w:r>
        <w:rPr/>
        <w:t>电  话：020-39300309</w:t>
      </w:r>
    </w:p>
    <w:p>
      <w:pPr>
        <w:pStyle w:val="null3"/>
      </w:pPr>
      <w:r>
        <w:rPr/>
        <w:t>邮  编：511400</w:t>
      </w:r>
    </w:p>
    <w:p>
      <w:pPr>
        <w:pStyle w:val="null3"/>
      </w:pPr>
      <w:r>
        <w:rPr/>
        <w:t>传  真：020-39300303</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广州市番禺区第六人民医院血液透析机、血液滤过机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中曜招标股份有限公司</w:t>
      </w:r>
      <w:r>
        <w:rPr/>
        <w:t>统一对外发布。</w:t>
      </w:r>
    </w:p>
    <w:p>
      <w:pPr>
        <w:pStyle w:val="null3"/>
        <w:ind w:firstLine="480"/>
      </w:pPr>
      <w:r>
        <w:rPr/>
        <w:t>（2）对</w:t>
      </w:r>
      <w:r>
        <w:rPr/>
        <w:t>中曜招标股份有限公司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采购包1（广州市番禺区第六人民医院血液透析机、血液滤过机采购项目）：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采购包1（广州市番禺区第六人民医院血液透析机、血液滤过机采购项目）：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提供在中华人民共和国注册的法人或其他组织的营业执照或事业单位法人证书或社会团体法人登记证书复印件，如投标人为自然人的，需提供自然人身份证明复印件；如国家另有规定的，则从其规定。</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本项目的特定资格要求</w:t>
            </w:r>
          </w:p>
        </w:tc>
        <w:tc>
          <w:tcPr>
            <w:tcW w:type="dxa" w:w="4238"/>
          </w:tcPr>
          <w:p>
            <w:pPr>
              <w:pStyle w:val="null3"/>
            </w:pPr>
            <w:r>
              <w:rPr/>
              <w:t>①如投标人为生产企业：所投产品为第二、三类医疗器械，提供监督管理部门签发的有效的《医疗器械生产许可证》（如国家另有规定，则适用其规定）；如投标人为经营企业：所投产品为第三类医疗器械，提供监督管理部门签发的有效的《医疗器械经营许可证》或《食品药品经营许可证（医疗器械)》或《医疗器械经营备案凭证》复印件（如国家另有规定，则适用其规定）②所投产品具有医疗器械注册证或医疗器械备案凭证(如国家有相关规定)。</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采购包不专门面向中小企业。</w:t>
            </w:r>
          </w:p>
        </w:tc>
      </w:tr>
    </w:tbl>
    <w:p>
      <w:pPr>
        <w:pStyle w:val="null3"/>
        <w:ind w:firstLine="480"/>
      </w:pPr>
      <w:r>
        <w:rPr/>
        <w:t>表二符合性审查表：</w:t>
      </w:r>
    </w:p>
    <w:p>
      <w:pPr>
        <w:pStyle w:val="null3"/>
      </w:pPr>
    </w:p>
    <w:p>
      <w:pPr>
        <w:pStyle w:val="null3"/>
      </w:pPr>
      <w:r>
        <w:rPr/>
        <w:t>采购包1（广州市番禺区第六人民医院血液透析机、血液滤过机采购项目）：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投标有效期符合要求</w:t>
            </w:r>
          </w:p>
        </w:tc>
        <w:tc>
          <w:tcPr>
            <w:tcW w:type="dxa" w:w="4238"/>
          </w:tcPr>
          <w:p>
            <w:pPr>
              <w:pStyle w:val="null3"/>
            </w:pPr>
            <w:r>
              <w:rPr/>
              <w:t>投标有效期符合要求</w:t>
            </w:r>
          </w:p>
        </w:tc>
      </w:tr>
      <w:tr>
        <w:tc>
          <w:tcPr>
            <w:tcW w:type="dxa" w:w="890"/>
          </w:tcPr>
          <w:p>
            <w:pPr>
              <w:pStyle w:val="null3"/>
            </w:pPr>
            <w:r>
              <w:rPr/>
              <w:t>2</w:t>
            </w:r>
          </w:p>
        </w:tc>
        <w:tc>
          <w:tcPr>
            <w:tcW w:type="dxa" w:w="3178"/>
          </w:tcPr>
          <w:p>
            <w:pPr>
              <w:pStyle w:val="null3"/>
            </w:pPr>
            <w:r>
              <w:rPr/>
              <w:t>按招标文件规定提交了法定代表人证明书或法人授权委托书</w:t>
            </w:r>
          </w:p>
        </w:tc>
        <w:tc>
          <w:tcPr>
            <w:tcW w:type="dxa" w:w="4238"/>
          </w:tcPr>
          <w:p>
            <w:pPr>
              <w:pStyle w:val="null3"/>
            </w:pPr>
            <w:r>
              <w:rPr/>
              <w:t>按招标文件规定提交了法定代表人证明书或法人授权委托书</w:t>
            </w:r>
          </w:p>
        </w:tc>
      </w:tr>
      <w:tr>
        <w:tc>
          <w:tcPr>
            <w:tcW w:type="dxa" w:w="890"/>
          </w:tcPr>
          <w:p>
            <w:pPr>
              <w:pStyle w:val="null3"/>
            </w:pPr>
            <w:r>
              <w:rPr/>
              <w:t>3</w:t>
            </w:r>
          </w:p>
        </w:tc>
        <w:tc>
          <w:tcPr>
            <w:tcW w:type="dxa" w:w="3178"/>
          </w:tcPr>
          <w:p>
            <w:pPr>
              <w:pStyle w:val="null3"/>
            </w:pPr>
            <w:r>
              <w:rPr/>
              <w:t>报价方案是唯一确定且没超过采购预算；关键、主要内容无漏项；若低于其成本，投标人应能做出合理说明</w:t>
            </w:r>
          </w:p>
        </w:tc>
        <w:tc>
          <w:tcPr>
            <w:tcW w:type="dxa" w:w="4238"/>
          </w:tcPr>
          <w:p>
            <w:pPr>
              <w:pStyle w:val="null3"/>
            </w:pPr>
            <w:r>
              <w:rPr/>
              <w:t>报价方案是唯一确定且没超过采购预算；关键、主要内容无漏项；若低于其成本，投标人应能做出合理说明</w:t>
            </w:r>
          </w:p>
        </w:tc>
      </w:tr>
      <w:tr>
        <w:tc>
          <w:tcPr>
            <w:tcW w:type="dxa" w:w="890"/>
          </w:tcPr>
          <w:p>
            <w:pPr>
              <w:pStyle w:val="null3"/>
            </w:pPr>
            <w:r>
              <w:rPr/>
              <w:t>4</w:t>
            </w:r>
          </w:p>
        </w:tc>
        <w:tc>
          <w:tcPr>
            <w:tcW w:type="dxa" w:w="3178"/>
          </w:tcPr>
          <w:p>
            <w:pPr>
              <w:pStyle w:val="null3"/>
            </w:pPr>
            <w:r>
              <w:rPr/>
              <w:t>投标文件实质性响应招标文件要求（★号条款），且无经评委认定为无效标的</w:t>
            </w:r>
          </w:p>
        </w:tc>
        <w:tc>
          <w:tcPr>
            <w:tcW w:type="dxa" w:w="4238"/>
          </w:tcPr>
          <w:p>
            <w:pPr>
              <w:pStyle w:val="null3"/>
            </w:pPr>
            <w:r>
              <w:rPr/>
              <w:t>投标文件实质性响应招标文件要求（★号条款），且无经评委认定为无效标的</w:t>
            </w:r>
          </w:p>
        </w:tc>
      </w:tr>
      <w:tr>
        <w:tc>
          <w:tcPr>
            <w:tcW w:type="dxa" w:w="890"/>
          </w:tcPr>
          <w:p>
            <w:pPr>
              <w:pStyle w:val="null3"/>
            </w:pPr>
            <w:r>
              <w:rPr/>
              <w:t>5</w:t>
            </w:r>
          </w:p>
        </w:tc>
        <w:tc>
          <w:tcPr>
            <w:tcW w:type="dxa" w:w="3178"/>
          </w:tcPr>
          <w:p>
            <w:pPr>
              <w:pStyle w:val="null3"/>
            </w:pPr>
            <w:r>
              <w:rPr/>
              <w:t>投标文件未附采购人不能接受的条件</w:t>
            </w:r>
          </w:p>
        </w:tc>
        <w:tc>
          <w:tcPr>
            <w:tcW w:type="dxa" w:w="4238"/>
          </w:tcPr>
          <w:p>
            <w:pPr>
              <w:pStyle w:val="null3"/>
            </w:pPr>
            <w:r>
              <w:rPr/>
              <w:t>投标文件未附采购人不能接受的条件</w:t>
            </w:r>
          </w:p>
        </w:tc>
      </w:tr>
      <w:tr>
        <w:tc>
          <w:tcPr>
            <w:tcW w:type="dxa" w:w="890"/>
          </w:tcPr>
          <w:p>
            <w:pPr>
              <w:pStyle w:val="null3"/>
            </w:pPr>
            <w:r>
              <w:rPr/>
              <w:t>6</w:t>
            </w:r>
          </w:p>
        </w:tc>
        <w:tc>
          <w:tcPr>
            <w:tcW w:type="dxa" w:w="3178"/>
          </w:tcPr>
          <w:p>
            <w:pPr>
              <w:pStyle w:val="null3"/>
            </w:pPr>
            <w:r>
              <w:rPr/>
              <w:t>投标文件未出现招标文件中约定的被认定为无效投标的情况</w:t>
            </w:r>
          </w:p>
        </w:tc>
        <w:tc>
          <w:tcPr>
            <w:tcW w:type="dxa" w:w="4238"/>
          </w:tcPr>
          <w:p>
            <w:pPr>
              <w:pStyle w:val="null3"/>
            </w:pPr>
            <w:r>
              <w:rPr/>
              <w:t>投标文件未出现招标文件中约定的被认定为无效投标的情况</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采购包1(广州市番禺区第六人民医院血液透析机、血液滤过机采购项目):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重要技术参数响应情况 (20.0分)</w:t>
            </w:r>
            <w:r>
              <w:rPr/>
              <w:t>，（等次分值选择：</w:t>
            </w:r>
            <w:r>
              <w:rPr/>
              <w:t>0.0;</w:t>
            </w:r>
            <w:r>
              <w:rPr/>
              <w:t>2.0;</w:t>
            </w:r>
            <w:r>
              <w:rPr/>
              <w:t>5.0;</w:t>
            </w:r>
            <w:r>
              <w:rPr/>
              <w:t>8.0;</w:t>
            </w:r>
            <w:r>
              <w:rPr/>
              <w:t>11.0;</w:t>
            </w:r>
            <w:r>
              <w:rPr/>
              <w:t>14.0;</w:t>
            </w:r>
            <w:r>
              <w:rPr/>
              <w:t>17.0;</w:t>
            </w:r>
            <w:r>
              <w:rPr/>
              <w:t>20.0;</w:t>
            </w:r>
            <w:r>
              <w:rPr/>
              <w:t>）</w:t>
            </w:r>
          </w:p>
        </w:tc>
        <w:tc>
          <w:tcPr>
            <w:tcW w:type="dxa" w:w="5076"/>
          </w:tcPr>
          <w:p>
            <w:pPr>
              <w:pStyle w:val="null3"/>
              <w:jc w:val="left"/>
            </w:pPr>
            <w:r>
              <w:rPr/>
              <w:t>所投产品参数响应招标文件带“▲”的重要技术参数情况：  完全满足，得20分；  有1项不满足，得17分；  有2项不满足，得14分； 有3项不满足，得11分；  有4项不满足，得8分；  有5项不满足，得5分； 有6项不满足，得2分； 有7项或以上不满足，得0分；  【注：投标人需通过《技术和服务要求响应表》逐项列出响应情况，同时提供投标产品彩页或生产厂家使用说明书（如生产厂家的使用说明书为英文版，请同时提供中文版）或经生产厂家盖章的技术参数文件作为证明。响应内容描述不清晰或响应有缺项漏项或未按要求提供证明文件或有负偏离的，视为不满足】</w:t>
            </w:r>
          </w:p>
        </w:tc>
      </w:tr>
      <w:tr>
        <w:tc>
          <w:tcPr>
            <w:tcW w:type="dxa" w:w="922"/>
            <w:gridSpan w:val="2"/>
            <w:vMerge/>
          </w:tcPr>
          <w:p/>
        </w:tc>
        <w:tc>
          <w:tcPr>
            <w:tcW w:type="dxa" w:w="2307"/>
          </w:tcPr>
          <w:p>
            <w:pPr>
              <w:pStyle w:val="null3"/>
              <w:jc w:val="left"/>
            </w:pPr>
            <w:r>
              <w:rPr/>
              <w:t>一般技术参数响应情况 (10.0分)</w:t>
            </w:r>
            <w:r>
              <w:rPr/>
              <w:t>，（等次分值选择：</w:t>
            </w:r>
            <w:r>
              <w:rPr/>
              <w:t>0.0;</w:t>
            </w:r>
            <w:r>
              <w:rPr/>
              <w:t>1.0;</w:t>
            </w:r>
            <w:r>
              <w:rPr/>
              <w:t>2.0;</w:t>
            </w:r>
            <w:r>
              <w:rPr/>
              <w:t>3.0;</w:t>
            </w:r>
            <w:r>
              <w:rPr/>
              <w:t>4.0;</w:t>
            </w:r>
            <w:r>
              <w:rPr/>
              <w:t>5.0;</w:t>
            </w:r>
            <w:r>
              <w:rPr/>
              <w:t>6.0;</w:t>
            </w:r>
            <w:r>
              <w:rPr/>
              <w:t>7.0;</w:t>
            </w:r>
            <w:r>
              <w:rPr/>
              <w:t>8.0;</w:t>
            </w:r>
            <w:r>
              <w:rPr/>
              <w:t>9.0;</w:t>
            </w:r>
            <w:r>
              <w:rPr/>
              <w:t>10.0;</w:t>
            </w:r>
            <w:r>
              <w:rPr/>
              <w:t>）</w:t>
            </w:r>
          </w:p>
        </w:tc>
        <w:tc>
          <w:tcPr>
            <w:tcW w:type="dxa" w:w="5076"/>
          </w:tcPr>
          <w:p>
            <w:pPr>
              <w:pStyle w:val="null3"/>
              <w:jc w:val="left"/>
            </w:pPr>
            <w:r>
              <w:rPr/>
              <w:t>所投产品参数响应招标文件一般技术参数（不带“★”号和“▲”号的技术参数）情况：  完全满足，得10分；  有1项不满足，得9分；  有2项不满足，得8分； 有3项不满足，得7分；  有4项不满足，得6分；  有5项不满足，得5分； 有6项不满足，得4分； 有7项不满足，得3分；  有8项不满足，得2分； 有9项不满足，得1分； 有10项及以上不满足，得0分； 【注：投标人需通过《技术和服务要求响应表》逐项列出响应情况，同时提供投标产品彩页或生产厂家使用说明书（如生产厂家的使用说明书为英文版，请同时提供中文版）或经生产厂家盖章的技术参数文件作为证明。响应内容描述不清晰或响应有缺项漏项或未按要求提供证明文件或有负偏离的，视为不满足】</w:t>
            </w:r>
          </w:p>
        </w:tc>
      </w:tr>
      <w:tr>
        <w:tc>
          <w:tcPr>
            <w:tcW w:type="dxa" w:w="922"/>
            <w:gridSpan w:val="2"/>
            <w:vMerge/>
          </w:tcPr>
          <w:p/>
        </w:tc>
        <w:tc>
          <w:tcPr>
            <w:tcW w:type="dxa" w:w="2307"/>
          </w:tcPr>
          <w:p>
            <w:pPr>
              <w:pStyle w:val="null3"/>
              <w:jc w:val="left"/>
            </w:pPr>
            <w:r>
              <w:rPr/>
              <w:t>投标设备的选型及性能 (9.0分)</w:t>
            </w:r>
            <w:r>
              <w:rPr/>
              <w:t>，（等次分值选择：</w:t>
            </w:r>
            <w:r>
              <w:rPr/>
              <w:t>0.0;</w:t>
            </w:r>
            <w:r>
              <w:rPr/>
              <w:t>2.0;</w:t>
            </w:r>
            <w:r>
              <w:rPr/>
              <w:t>5.0;</w:t>
            </w:r>
            <w:r>
              <w:rPr/>
              <w:t>9.0;</w:t>
            </w:r>
            <w:r>
              <w:rPr/>
              <w:t>）</w:t>
            </w:r>
          </w:p>
        </w:tc>
        <w:tc>
          <w:tcPr>
            <w:tcW w:type="dxa" w:w="5076"/>
          </w:tcPr>
          <w:p>
            <w:pPr>
              <w:pStyle w:val="null3"/>
              <w:jc w:val="left"/>
            </w:pPr>
            <w:r>
              <w:rPr/>
              <w:t>投标设备的选型合理，性能优越，操作性、可靠性强，完全满足本项目需求要求，得9分；  投标设备的选型较合理，性能较优越，操作性、可靠性较强，得5分；   所投设备的选型基本合理但性能普通，得2分；  所投设备的选型不合理或性能落后，操作性、可靠性差，得0分</w:t>
            </w:r>
          </w:p>
        </w:tc>
      </w:tr>
      <w:tr>
        <w:tc>
          <w:tcPr>
            <w:tcW w:type="dxa" w:w="922"/>
            <w:gridSpan w:val="2"/>
            <w:vMerge/>
          </w:tcPr>
          <w:p/>
        </w:tc>
        <w:tc>
          <w:tcPr>
            <w:tcW w:type="dxa" w:w="2307"/>
          </w:tcPr>
          <w:p>
            <w:pPr>
              <w:pStyle w:val="null3"/>
              <w:jc w:val="left"/>
            </w:pPr>
            <w:r>
              <w:rPr/>
              <w:t>项目实施方案 (8.0分)</w:t>
            </w:r>
            <w:r>
              <w:rPr/>
              <w:t>，（等次分值选择：</w:t>
            </w:r>
            <w:r>
              <w:rPr/>
              <w:t>0.0;</w:t>
            </w:r>
            <w:r>
              <w:rPr/>
              <w:t>1.0;</w:t>
            </w:r>
            <w:r>
              <w:rPr/>
              <w:t>4.0;</w:t>
            </w:r>
            <w:r>
              <w:rPr/>
              <w:t>8.0;</w:t>
            </w:r>
            <w:r>
              <w:rPr/>
              <w:t>）</w:t>
            </w:r>
          </w:p>
        </w:tc>
        <w:tc>
          <w:tcPr>
            <w:tcW w:type="dxa" w:w="5076"/>
          </w:tcPr>
          <w:p>
            <w:pPr>
              <w:pStyle w:val="null3"/>
              <w:jc w:val="left"/>
            </w:pPr>
            <w:r>
              <w:rPr/>
              <w:t>根据投标人提供的项目实施方案（包括供货计划、包装，运输，交货，安装调试）进行评审：   方案涵盖以上内容，且全面合理、详细、可操作性强，得8分；   方案涵盖以上内容，且较合理、较详细、可操作性较强，得4分；   方案未涵盖以上内容或欠缺合理性或简略或可操作性差，得1分；   不提供不得分</w:t>
            </w:r>
          </w:p>
        </w:tc>
      </w:tr>
      <w:tr>
        <w:tc>
          <w:tcPr>
            <w:tcW w:type="dxa" w:w="922"/>
            <w:gridSpan w:val="2"/>
            <w:vMerge/>
          </w:tcPr>
          <w:p/>
        </w:tc>
        <w:tc>
          <w:tcPr>
            <w:tcW w:type="dxa" w:w="2307"/>
          </w:tcPr>
          <w:p>
            <w:pPr>
              <w:pStyle w:val="null3"/>
              <w:jc w:val="left"/>
            </w:pPr>
            <w:r>
              <w:rPr/>
              <w:t>质量保证方案 (8.0分)</w:t>
            </w:r>
            <w:r>
              <w:rPr/>
              <w:t>，（等次分值选择：</w:t>
            </w:r>
            <w:r>
              <w:rPr/>
              <w:t>0.0;</w:t>
            </w:r>
            <w:r>
              <w:rPr/>
              <w:t>1.0;</w:t>
            </w:r>
            <w:r>
              <w:rPr/>
              <w:t>4.0;</w:t>
            </w:r>
            <w:r>
              <w:rPr/>
              <w:t>8.0;</w:t>
            </w:r>
            <w:r>
              <w:rPr/>
              <w:t>）</w:t>
            </w:r>
          </w:p>
        </w:tc>
        <w:tc>
          <w:tcPr>
            <w:tcW w:type="dxa" w:w="5076"/>
          </w:tcPr>
          <w:p>
            <w:pPr>
              <w:pStyle w:val="null3"/>
              <w:jc w:val="left"/>
            </w:pPr>
            <w:r>
              <w:rPr/>
              <w:t>根据投标人提供的质量保证方案（包括质量保证措施、质量控制制度）进行评审：       涵盖上述所有内容、方案全面、具体详细、可操作性强，得8分；       涵盖上述所有内容、方案较全面、较详细、可操作性较强，得4分；       未涵盖上述所有内容或方案不够全面或简单或可操作性差，得1分；       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(2.0分)</w:t>
            </w:r>
            <w:r>
              <w:rPr/>
              <w:t>，（等次分值选择：</w:t>
            </w:r>
            <w:r>
              <w:rPr/>
              <w:t>0.0;</w:t>
            </w:r>
            <w:r>
              <w:rPr/>
              <w:t>1.0;</w:t>
            </w:r>
            <w:r>
              <w:rPr/>
              <w:t>2.0;</w:t>
            </w:r>
            <w:r>
              <w:rPr/>
              <w:t>）</w:t>
            </w:r>
          </w:p>
        </w:tc>
        <w:tc>
          <w:tcPr>
            <w:tcW w:type="dxa" w:w="5076"/>
          </w:tcPr>
          <w:p>
            <w:pPr>
              <w:pStyle w:val="null3"/>
              <w:jc w:val="left"/>
            </w:pPr>
            <w:r>
              <w:rPr/>
              <w:t>投标人或所投产品2020年1月1日至今具有同类项目业绩，每提供一项得1分，最高2分，需提供合同复印件，不提供不得分</w:t>
            </w:r>
          </w:p>
        </w:tc>
      </w:tr>
      <w:tr>
        <w:tc>
          <w:tcPr>
            <w:tcW w:type="dxa" w:w="922"/>
            <w:gridSpan w:val="2"/>
            <w:vMerge/>
          </w:tcPr>
          <w:p/>
        </w:tc>
        <w:tc>
          <w:tcPr>
            <w:tcW w:type="dxa" w:w="2307"/>
          </w:tcPr>
          <w:p>
            <w:pPr>
              <w:pStyle w:val="null3"/>
              <w:jc w:val="left"/>
            </w:pPr>
            <w:r>
              <w:rPr/>
              <w:t>产品授权 (4.0分)</w:t>
            </w:r>
            <w:r>
              <w:rPr/>
              <w:t>，（等次分值选择：</w:t>
            </w:r>
            <w:r>
              <w:rPr/>
              <w:t>0.0;</w:t>
            </w:r>
            <w:r>
              <w:rPr/>
              <w:t>4.0;</w:t>
            </w:r>
            <w:r>
              <w:rPr/>
              <w:t>）</w:t>
            </w:r>
          </w:p>
        </w:tc>
        <w:tc>
          <w:tcPr>
            <w:tcW w:type="dxa" w:w="5076"/>
          </w:tcPr>
          <w:p>
            <w:pPr>
              <w:pStyle w:val="null3"/>
              <w:jc w:val="left"/>
            </w:pPr>
            <w:r>
              <w:rPr/>
              <w:t>为了保证投标产品具有追溯性且保证质量，投标人提供所投所有货物的生产企业（或其授权的经销商（代理商））出具的有效授权证明或投标人为所投所有货物的生产企业的，得4分。需提供相关证明文件复印件，不符合要求或不提供不得分</w:t>
            </w:r>
          </w:p>
        </w:tc>
      </w:tr>
      <w:tr>
        <w:tc>
          <w:tcPr>
            <w:tcW w:type="dxa" w:w="922"/>
            <w:gridSpan w:val="2"/>
            <w:vMerge/>
          </w:tcPr>
          <w:p/>
        </w:tc>
        <w:tc>
          <w:tcPr>
            <w:tcW w:type="dxa" w:w="2307"/>
          </w:tcPr>
          <w:p>
            <w:pPr>
              <w:pStyle w:val="null3"/>
              <w:jc w:val="left"/>
            </w:pPr>
            <w:r>
              <w:rPr/>
              <w:t>售后服务方案 (4.0分)</w:t>
            </w:r>
            <w:r>
              <w:rPr/>
              <w:t>，（等次分值选择：</w:t>
            </w:r>
            <w:r>
              <w:rPr/>
              <w:t>0.0;</w:t>
            </w:r>
            <w:r>
              <w:rPr/>
              <w:t>1.0;</w:t>
            </w:r>
            <w:r>
              <w:rPr/>
              <w:t>2.0;</w:t>
            </w:r>
            <w:r>
              <w:rPr/>
              <w:t>4.0;</w:t>
            </w:r>
            <w:r>
              <w:rPr/>
              <w:t>）</w:t>
            </w:r>
          </w:p>
        </w:tc>
        <w:tc>
          <w:tcPr>
            <w:tcW w:type="dxa" w:w="5076"/>
          </w:tcPr>
          <w:p>
            <w:pPr>
              <w:pStyle w:val="null3"/>
              <w:jc w:val="left"/>
            </w:pPr>
            <w:r>
              <w:rPr/>
              <w:t>根据投标人提供的售后方案（包括售后服务承诺、保修期、培训方案、维护保养方案、应急维修方案）进行评审：   方案涵盖以上内容，且全面合理、详细、可操作性强，得4分；   方案涵盖以上内容，且较合理、较详细、可操作性较强，得2分；   方案未涵盖以上内容或欠缺合理性或简略或可操作性差，得1分；   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ind w:firstLine="480"/>
        <w:jc w:val="center"/>
      </w:pPr>
      <w:r>
        <w:rPr>
          <w:b/>
          <w:color w:val="000000"/>
          <w:sz w:val="72"/>
        </w:rPr>
        <w:t>政府采购</w:t>
      </w:r>
    </w:p>
    <w:p>
      <w:pPr>
        <w:pStyle w:val="null3"/>
      </w:pPr>
    </w:p>
    <w:p>
      <w:pPr>
        <w:pStyle w:val="null3"/>
        <w:ind w:firstLine="480"/>
        <w:jc w:val="center"/>
      </w:pPr>
      <w:r>
        <w:rPr/>
        <w:t xml:space="preserve"> </w:t>
      </w:r>
    </w:p>
    <w:p>
      <w:pPr>
        <w:pStyle w:val="null3"/>
        <w:ind w:firstLine="480"/>
        <w:jc w:val="center"/>
      </w:pPr>
      <w:r>
        <w:rPr>
          <w:b/>
          <w:color w:val="000000"/>
          <w:sz w:val="72"/>
        </w:rPr>
        <w:t>合 同 书</w:t>
      </w:r>
    </w:p>
    <w:p>
      <w:pPr>
        <w:pStyle w:val="null3"/>
      </w:pPr>
    </w:p>
    <w:p>
      <w:pPr>
        <w:pStyle w:val="null3"/>
      </w:pPr>
    </w:p>
    <w:p>
      <w:pPr>
        <w:pStyle w:val="null3"/>
        <w:ind w:left="1680" w:firstLine="480"/>
      </w:pPr>
      <w:r>
        <w:rPr>
          <w:color w:val="000000"/>
          <w:sz w:val="28"/>
        </w:rPr>
        <w:t>项目编号：</w:t>
      </w:r>
      <w:r>
        <w:rPr>
          <w:color w:val="000000"/>
          <w:sz w:val="28"/>
          <w:u w:val="single"/>
        </w:rPr>
        <w:t xml:space="preserve">                             </w:t>
      </w:r>
    </w:p>
    <w:p>
      <w:pPr>
        <w:pStyle w:val="null3"/>
        <w:ind w:left="1680" w:firstLine="480"/>
      </w:pPr>
    </w:p>
    <w:p>
      <w:pPr>
        <w:pStyle w:val="null3"/>
        <w:ind w:left="1680" w:firstLine="480"/>
      </w:pPr>
      <w:r>
        <w:rPr>
          <w:color w:val="000000"/>
          <w:sz w:val="28"/>
        </w:rPr>
        <w:t>项目名称：</w:t>
      </w:r>
      <w:r>
        <w:rPr>
          <w:color w:val="000000"/>
          <w:sz w:val="28"/>
          <w:u w:val="single"/>
        </w:rPr>
        <w:t xml:space="preserve">                              </w:t>
      </w:r>
    </w:p>
    <w:p>
      <w:pPr>
        <w:pStyle w:val="null3"/>
        <w:ind w:left="1680" w:firstLine="480"/>
      </w:pPr>
    </w:p>
    <w:p>
      <w:pPr>
        <w:pStyle w:val="null3"/>
        <w:ind w:left="1680" w:firstLine="480"/>
      </w:pPr>
      <w:r>
        <w:rPr>
          <w:color w:val="000000"/>
          <w:sz w:val="28"/>
        </w:rPr>
        <w:t>签订日期：</w:t>
      </w:r>
      <w:r>
        <w:rPr>
          <w:color w:val="000000"/>
          <w:sz w:val="28"/>
          <w:u w:val="single"/>
        </w:rPr>
        <w:t xml:space="preserve">                              </w:t>
      </w:r>
    </w:p>
    <w:p>
      <w:pPr>
        <w:pStyle w:val="null3"/>
      </w:pPr>
    </w:p>
    <w:p>
      <w:pPr>
        <w:pStyle w:val="null3"/>
      </w:pPr>
    </w:p>
    <w:p>
      <w:pPr>
        <w:pStyle w:val="null3"/>
      </w:pPr>
      <w:r>
        <w:rPr>
          <w:color w:val="000000"/>
          <w:sz w:val="21"/>
        </w:rPr>
        <w:t>甲方（采购人）：                                          合同编号：</w:t>
      </w:r>
    </w:p>
    <w:p>
      <w:pPr>
        <w:pStyle w:val="null3"/>
      </w:pPr>
      <w:r>
        <w:rPr>
          <w:color w:val="000000"/>
          <w:sz w:val="21"/>
        </w:rPr>
        <w:t>统一社会信用代码：</w:t>
      </w:r>
    </w:p>
    <w:p>
      <w:pPr>
        <w:pStyle w:val="null3"/>
      </w:pPr>
      <w:r>
        <w:rPr>
          <w:color w:val="000000"/>
          <w:sz w:val="21"/>
        </w:rPr>
        <w:t>乙方（中标人）：                                         签约地点：</w:t>
      </w:r>
    </w:p>
    <w:p>
      <w:pPr>
        <w:pStyle w:val="null3"/>
      </w:pPr>
      <w:r>
        <w:rPr>
          <w:color w:val="000000"/>
          <w:sz w:val="21"/>
        </w:rPr>
        <w:t>统一社会信用代码：</w:t>
      </w:r>
    </w:p>
    <w:p>
      <w:pPr>
        <w:pStyle w:val="null3"/>
      </w:pPr>
      <w:r>
        <w:rPr>
          <w:color w:val="000000"/>
          <w:sz w:val="21"/>
        </w:rPr>
        <w:t xml:space="preserve">  </w:t>
      </w:r>
      <w:r>
        <w:rPr>
          <w:color w:val="000000"/>
          <w:sz w:val="21"/>
        </w:rPr>
        <w:t>根据</w:t>
      </w:r>
      <w:r>
        <w:rPr>
          <w:color w:val="000000"/>
          <w:sz w:val="21"/>
          <w:u w:val="single"/>
        </w:rPr>
        <w:t xml:space="preserve">                   </w:t>
      </w:r>
      <w:r>
        <w:rPr>
          <w:color w:val="000000"/>
          <w:sz w:val="21"/>
        </w:rPr>
        <w:t>项目的采购结果，按照《中华人民共和国政府采购法》、《中华人民共和国民法典》的规定，本着平等互利和诚实信用的原则，经甲、乙双方协商一致，订立本合同。</w:t>
      </w:r>
    </w:p>
    <w:p>
      <w:pPr>
        <w:pStyle w:val="null3"/>
        <w:ind w:firstLine="420"/>
        <w:jc w:val="both"/>
      </w:pPr>
      <w:r>
        <w:rPr>
          <w:b/>
          <w:color w:val="000000"/>
          <w:sz w:val="21"/>
        </w:rPr>
        <w:t>一、合同价款</w:t>
      </w:r>
    </w:p>
    <w:tbl>
      <w:tblPr>
        <w:tblW w:w="0" w:type="auto"/>
        <w:tblBorders>
          <w:top w:val="none" w:color="000000" w:sz="4"/>
          <w:left w:val="none" w:color="000000" w:sz="4"/>
          <w:bottom w:val="none" w:color="000000" w:sz="4"/>
          <w:right w:val="none" w:color="000000" w:sz="4"/>
          <w:insideH w:val="none"/>
          <w:insideV w:val="none"/>
        </w:tblBorders>
      </w:tblPr>
      <w:tblGrid>
        <w:gridCol w:w="634"/>
        <w:gridCol w:w="1593"/>
        <w:gridCol w:w="1229"/>
        <w:gridCol w:w="1026"/>
        <w:gridCol w:w="1012"/>
        <w:gridCol w:w="769"/>
        <w:gridCol w:w="634"/>
        <w:gridCol w:w="634"/>
        <w:gridCol w:w="783"/>
      </w:tblGrid>
      <w:tr>
        <w:tc>
          <w:tcPr>
            <w:tcW w:type="dxa" w:w="63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序号</w:t>
            </w:r>
          </w:p>
        </w:tc>
        <w:tc>
          <w:tcPr>
            <w:tcW w:type="dxa" w:w="159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名称</w:t>
            </w:r>
          </w:p>
        </w:tc>
        <w:tc>
          <w:tcPr>
            <w:tcW w:type="dxa" w:w="122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规格型号</w:t>
            </w:r>
          </w:p>
        </w:tc>
        <w:tc>
          <w:tcPr>
            <w:tcW w:type="dxa" w:w="102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生产厂家</w:t>
            </w:r>
          </w:p>
        </w:tc>
        <w:tc>
          <w:tcPr>
            <w:tcW w:type="dxa" w:w="101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存放地点</w:t>
            </w:r>
          </w:p>
        </w:tc>
        <w:tc>
          <w:tcPr>
            <w:tcW w:type="dxa" w:w="76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数量</w:t>
            </w:r>
          </w:p>
        </w:tc>
        <w:tc>
          <w:tcPr>
            <w:tcW w:type="dxa" w:w="634"/>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ind w:firstLine="480"/>
              <w:jc w:val="center"/>
            </w:pPr>
            <w:r>
              <w:rPr>
                <w:color w:val="000000"/>
                <w:sz w:val="21"/>
              </w:rPr>
              <w:t>单价</w:t>
            </w:r>
          </w:p>
        </w:tc>
        <w:tc>
          <w:tcPr>
            <w:tcW w:type="dxa" w:w="634"/>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ind w:firstLine="480"/>
              <w:jc w:val="center"/>
            </w:pPr>
            <w:r>
              <w:rPr>
                <w:color w:val="000000"/>
                <w:sz w:val="21"/>
              </w:rPr>
              <w:t>总价</w:t>
            </w:r>
          </w:p>
        </w:tc>
        <w:tc>
          <w:tcPr>
            <w:tcW w:type="dxa" w:w="783"/>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ind w:firstLine="480"/>
              <w:jc w:val="center"/>
            </w:pPr>
            <w:r>
              <w:rPr>
                <w:color w:val="000000"/>
                <w:sz w:val="21"/>
              </w:rPr>
              <w:t>备注</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1</w:t>
            </w:r>
          </w:p>
        </w:tc>
        <w:tc>
          <w:tcPr>
            <w:tcW w:type="dxa" w:w="1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1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634"/>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pPr>
          </w:p>
        </w:tc>
        <w:tc>
          <w:tcPr>
            <w:tcW w:type="dxa" w:w="634"/>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pPr>
          </w:p>
        </w:tc>
        <w:tc>
          <w:tcPr>
            <w:tcW w:type="dxa" w:w="783"/>
            <w:vMerge w:val="restart"/>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p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2</w:t>
            </w:r>
          </w:p>
        </w:tc>
        <w:tc>
          <w:tcPr>
            <w:tcW w:type="dxa" w:w="1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1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634"/>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pPr>
          </w:p>
        </w:tc>
        <w:tc>
          <w:tcPr>
            <w:tcW w:type="dxa" w:w="634"/>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pPr>
          </w:p>
        </w:tc>
        <w:tc>
          <w:tcPr>
            <w:tcW w:type="dxa" w:w="783"/>
            <w:vMerge/>
            <w:tcBorders>
              <w:top w:val="single" w:color="000000" w:sz="4"/>
              <w:left w:val="none" w:color="000000" w:sz="4"/>
              <w:bottom w:val="none" w:color="000000" w:sz="4"/>
              <w:right w:val="single" w:color="000000" w:sz="4"/>
            </w:tcBorders>
          </w:tcP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w:t>
            </w:r>
          </w:p>
        </w:tc>
        <w:tc>
          <w:tcPr>
            <w:tcW w:type="dxa" w:w="1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12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634"/>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pPr>
          </w:p>
        </w:tc>
        <w:tc>
          <w:tcPr>
            <w:tcW w:type="dxa" w:w="634"/>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pPr>
          </w:p>
        </w:tc>
        <w:tc>
          <w:tcPr>
            <w:tcW w:type="dxa" w:w="783"/>
            <w:vMerge/>
            <w:tcBorders>
              <w:top w:val="single" w:color="000000" w:sz="4"/>
              <w:left w:val="none" w:color="000000" w:sz="4"/>
              <w:bottom w:val="none" w:color="000000" w:sz="4"/>
              <w:right w:val="single" w:color="000000" w:sz="4"/>
            </w:tcBorders>
          </w:tcPr>
          <w:p/>
        </w:tc>
      </w:tr>
      <w:tr>
        <w:tc>
          <w:tcPr>
            <w:tcW w:type="dxa" w:w="8314"/>
            <w:gridSpan w:val="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1"/>
              </w:rPr>
              <w:t>合同总额：（大写）；                        小写：￥       元</w:t>
            </w:r>
          </w:p>
        </w:tc>
      </w:tr>
    </w:tbl>
    <w:p>
      <w:pPr>
        <w:pStyle w:val="null3"/>
        <w:ind w:firstLine="420"/>
      </w:pPr>
      <w:r>
        <w:rPr>
          <w:color w:val="000000"/>
          <w:sz w:val="21"/>
        </w:rPr>
        <w:t>本项目为大包干项目。合同总额包括设备设计、货物制造、货物及配件购置、包装、仓储、运输、安装、调试、检测、验收、技术服务（包括说明、图纸等资料的提供）、培训、质保期保障、备品备件、版权专利、代理服务费、所有税费和其他服务以及合同实施过程中应预见和不可预见的一切费用。如发生缺漏项视同已包含在合同总额之中。</w:t>
      </w:r>
    </w:p>
    <w:p>
      <w:pPr>
        <w:pStyle w:val="null3"/>
        <w:ind w:firstLine="422"/>
        <w:jc w:val="both"/>
      </w:pPr>
      <w:r>
        <w:rPr>
          <w:b/>
          <w:sz w:val="21"/>
        </w:rPr>
        <w:t>二、商务要求</w:t>
      </w:r>
    </w:p>
    <w:p>
      <w:pPr>
        <w:pStyle w:val="null3"/>
        <w:ind w:firstLine="420"/>
      </w:pPr>
      <w:r>
        <w:rPr>
          <w:color w:val="000000"/>
          <w:sz w:val="21"/>
        </w:rPr>
        <w:t>（一）交货期限：</w:t>
      </w:r>
      <w:r>
        <w:rPr>
          <w:color w:val="000000"/>
          <w:sz w:val="21"/>
        </w:rPr>
        <w:t>接到甲方通知后</w:t>
      </w:r>
      <w:r>
        <w:rPr>
          <w:color w:val="000000"/>
          <w:sz w:val="21"/>
          <w:u w:val="single"/>
        </w:rPr>
        <w:t xml:space="preserve">       </w:t>
      </w:r>
      <w:r>
        <w:rPr>
          <w:color w:val="000000"/>
          <w:sz w:val="21"/>
        </w:rPr>
        <w:t>个工作日内送货到医院</w:t>
      </w:r>
      <w:r>
        <w:rPr>
          <w:color w:val="000000"/>
          <w:sz w:val="21"/>
        </w:rPr>
        <w:t>。</w:t>
      </w:r>
    </w:p>
    <w:p>
      <w:pPr>
        <w:pStyle w:val="null3"/>
        <w:ind w:firstLine="420"/>
      </w:pPr>
      <w:r>
        <w:rPr>
          <w:color w:val="000000"/>
          <w:sz w:val="21"/>
        </w:rPr>
        <w:t>（二）</w:t>
      </w:r>
      <w:r>
        <w:rPr>
          <w:color w:val="000000"/>
          <w:sz w:val="21"/>
        </w:rPr>
        <w:t>交货地点：甲方指定地点</w:t>
      </w:r>
      <w:r>
        <w:rPr>
          <w:color w:val="000000"/>
          <w:sz w:val="21"/>
        </w:rPr>
        <w:t>。</w:t>
      </w:r>
    </w:p>
    <w:p>
      <w:pPr>
        <w:pStyle w:val="null3"/>
        <w:ind w:firstLine="422"/>
      </w:pPr>
      <w:r>
        <w:rPr>
          <w:b/>
          <w:color w:val="000000"/>
          <w:sz w:val="21"/>
        </w:rPr>
        <w:t>（三）设备验收：</w:t>
      </w:r>
    </w:p>
    <w:p>
      <w:pPr>
        <w:pStyle w:val="null3"/>
        <w:ind w:firstLine="420"/>
      </w:pPr>
      <w:r>
        <w:rPr>
          <w:color w:val="000000"/>
          <w:sz w:val="21"/>
        </w:rPr>
        <w:t>1.</w:t>
      </w:r>
      <w:r>
        <w:rPr>
          <w:color w:val="000000"/>
          <w:sz w:val="21"/>
        </w:rPr>
        <w:t>设备到达医院后，安装前甲方、乙方双方一起开箱按合同要求进行验收并符合国家的有关规定，设备安装调试由乙方负责安装调试。如验收时发现货物未按照招标文件要求、合同要求的或不符合产品说明书上技术参数的应予退还。</w:t>
      </w:r>
    </w:p>
    <w:p>
      <w:pPr>
        <w:pStyle w:val="null3"/>
        <w:ind w:firstLine="420"/>
      </w:pPr>
      <w:r>
        <w:rPr>
          <w:color w:val="000000"/>
          <w:sz w:val="21"/>
        </w:rPr>
        <w:t>2.</w:t>
      </w:r>
      <w:r>
        <w:rPr>
          <w:color w:val="000000"/>
          <w:sz w:val="21"/>
        </w:rPr>
        <w:t>乙方送货上门，运费、装卸费及保险费等一切相关费用均由乙方负责。</w:t>
      </w:r>
    </w:p>
    <w:p>
      <w:pPr>
        <w:pStyle w:val="null3"/>
        <w:ind w:firstLine="420"/>
      </w:pPr>
      <w:r>
        <w:rPr>
          <w:color w:val="000000"/>
          <w:sz w:val="21"/>
        </w:rPr>
        <w:t>3.</w:t>
      </w:r>
      <w:r>
        <w:rPr>
          <w:color w:val="000000"/>
          <w:sz w:val="21"/>
        </w:rPr>
        <w:t>乙方应依照医疗器械行业标准对甲方所购买的医疗器械等进行包装，以防止医疗器械在转运中损坏、污染或侵权行为等，确保医疗器械安全运抵指定地点。</w:t>
      </w:r>
    </w:p>
    <w:p>
      <w:pPr>
        <w:pStyle w:val="null3"/>
        <w:ind w:firstLine="420"/>
      </w:pPr>
      <w:r>
        <w:rPr>
          <w:color w:val="000000"/>
          <w:sz w:val="21"/>
        </w:rPr>
        <w:t>4.</w:t>
      </w:r>
      <w:r>
        <w:rPr>
          <w:color w:val="000000"/>
          <w:sz w:val="21"/>
        </w:rPr>
        <w:t>乙方向甲方提供该设备全部相关资质证明，乙方应将货物送到甲方指定地点交给甲方收货人，货物交付前的一切风险由乙方承担。</w:t>
      </w:r>
    </w:p>
    <w:p>
      <w:pPr>
        <w:pStyle w:val="null3"/>
        <w:ind w:firstLine="420"/>
      </w:pPr>
      <w:r>
        <w:rPr>
          <w:color w:val="000000"/>
          <w:sz w:val="21"/>
        </w:rPr>
        <w:t>5.</w:t>
      </w:r>
      <w:r>
        <w:rPr>
          <w:color w:val="000000"/>
          <w:sz w:val="21"/>
        </w:rPr>
        <w:t>乙方应按双方约定的时间交付甲方购买的设备，甲方应及时组织验收；对于符合合同约定的标的物予以接收，对不符合合同要求的质量、品种、规格、数量等，甲方有权拒绝接受。乙方应及时更换被拒绝的设备，但不得影响甲方的使用。如影响甲方应用并造成损失，甲方有权要求乙方赔偿由此造成的损失。</w:t>
      </w:r>
    </w:p>
    <w:p>
      <w:pPr>
        <w:pStyle w:val="null3"/>
        <w:ind w:firstLine="420"/>
      </w:pPr>
      <w:r>
        <w:rPr>
          <w:color w:val="000000"/>
          <w:sz w:val="21"/>
        </w:rPr>
        <w:t>6.</w:t>
      </w:r>
      <w:r>
        <w:rPr>
          <w:color w:val="000000"/>
          <w:sz w:val="21"/>
        </w:rPr>
        <w:t>乙方所交付的设备因运输造成包装破损、污染等无法使用时，甲方应及时统计并保存前述物品，并以传真等书面形式要求乙方在约定的时间内补足。</w:t>
      </w:r>
    </w:p>
    <w:p>
      <w:pPr>
        <w:pStyle w:val="null3"/>
        <w:ind w:firstLine="422"/>
      </w:pPr>
      <w:r>
        <w:rPr>
          <w:b/>
          <w:color w:val="000000"/>
          <w:sz w:val="21"/>
        </w:rPr>
        <w:t>（四）售后服务要求：</w:t>
      </w:r>
    </w:p>
    <w:p>
      <w:pPr>
        <w:pStyle w:val="null3"/>
        <w:ind w:firstLine="420"/>
      </w:pPr>
      <w:r>
        <w:rPr>
          <w:color w:val="000000"/>
          <w:sz w:val="21"/>
        </w:rPr>
        <w:t>1.设备安装验收合格后，</w:t>
      </w:r>
      <w:r>
        <w:rPr>
          <w:color w:val="000000"/>
          <w:sz w:val="21"/>
        </w:rPr>
        <w:t>原厂</w:t>
      </w:r>
      <w:r>
        <w:rPr>
          <w:color w:val="000000"/>
          <w:sz w:val="21"/>
        </w:rPr>
        <w:t>保修</w:t>
      </w:r>
      <w:r>
        <w:rPr>
          <w:color w:val="000000"/>
          <w:sz w:val="21"/>
          <w:u w:val="single"/>
        </w:rPr>
        <w:t xml:space="preserve">       </w:t>
      </w:r>
      <w:r>
        <w:rPr>
          <w:color w:val="000000"/>
          <w:sz w:val="21"/>
        </w:rPr>
        <w:t>年。</w:t>
      </w:r>
    </w:p>
    <w:p>
      <w:pPr>
        <w:pStyle w:val="null3"/>
        <w:ind w:firstLine="420"/>
      </w:pPr>
      <w:r>
        <w:rPr>
          <w:color w:val="000000"/>
          <w:sz w:val="21"/>
        </w:rPr>
        <w:t>2.当设备出现故障时，接到用户报障后，维修工程师在</w:t>
      </w:r>
      <w:r>
        <w:rPr>
          <w:color w:val="000000"/>
          <w:sz w:val="21"/>
          <w:u w:val="single"/>
        </w:rPr>
        <w:t xml:space="preserve">       </w:t>
      </w:r>
      <w:r>
        <w:rPr>
          <w:color w:val="000000"/>
          <w:sz w:val="21"/>
        </w:rPr>
        <w:t>小时内到达现场检修。</w:t>
      </w:r>
    </w:p>
    <w:p>
      <w:pPr>
        <w:pStyle w:val="null3"/>
        <w:ind w:firstLine="420"/>
      </w:pPr>
      <w:r>
        <w:rPr>
          <w:color w:val="000000"/>
          <w:sz w:val="21"/>
        </w:rPr>
        <w:t>3.</w:t>
      </w:r>
      <w:r>
        <w:rPr>
          <w:color w:val="000000"/>
          <w:sz w:val="21"/>
        </w:rPr>
        <w:t>厂家如有能与系统兼容的最新软件，须及时为甲方进行升级。整套设备系统软件终身安装、维护及升级</w:t>
      </w:r>
      <w:r>
        <w:rPr>
          <w:color w:val="000000"/>
          <w:sz w:val="21"/>
        </w:rPr>
        <w:t>，所需费用由乙方承担</w:t>
      </w:r>
      <w:r>
        <w:rPr>
          <w:color w:val="000000"/>
          <w:sz w:val="21"/>
        </w:rPr>
        <w:t>。</w:t>
      </w:r>
    </w:p>
    <w:p>
      <w:pPr>
        <w:pStyle w:val="null3"/>
        <w:ind w:firstLine="422"/>
      </w:pPr>
      <w:r>
        <w:rPr>
          <w:b/>
          <w:color w:val="000000"/>
          <w:sz w:val="21"/>
        </w:rPr>
        <w:t>（五）培训要求：</w:t>
      </w:r>
    </w:p>
    <w:p>
      <w:pPr>
        <w:pStyle w:val="null3"/>
        <w:ind w:firstLine="420"/>
      </w:pPr>
      <w:r>
        <w:rPr>
          <w:color w:val="000000"/>
          <w:sz w:val="21"/>
        </w:rPr>
        <w:t>1.</w:t>
      </w:r>
      <w:r>
        <w:rPr>
          <w:color w:val="000000"/>
          <w:sz w:val="21"/>
        </w:rPr>
        <w:t>乙方提供完善的培训方案，到货后由厂家培训人员到指定地点进行使用、操作、维修等培训，结束后组织相关人员进行考核。</w:t>
      </w:r>
    </w:p>
    <w:p>
      <w:pPr>
        <w:pStyle w:val="null3"/>
        <w:ind w:firstLine="420"/>
      </w:pPr>
      <w:r>
        <w:rPr>
          <w:color w:val="000000"/>
          <w:sz w:val="21"/>
        </w:rPr>
        <w:t>2.</w:t>
      </w:r>
      <w:r>
        <w:rPr>
          <w:color w:val="000000"/>
          <w:sz w:val="21"/>
        </w:rPr>
        <w:t>培训内容：</w:t>
      </w:r>
    </w:p>
    <w:p>
      <w:pPr>
        <w:pStyle w:val="null3"/>
        <w:ind w:firstLine="420"/>
      </w:pPr>
      <w:r>
        <w:rPr>
          <w:color w:val="000000"/>
          <w:sz w:val="21"/>
        </w:rPr>
        <w:t>A)</w:t>
      </w:r>
      <w:r>
        <w:rPr>
          <w:color w:val="000000"/>
          <w:sz w:val="21"/>
        </w:rPr>
        <w:t>对用户的技术人员进行设备使用、维护和保养培训。该培训将教会技术人员在日常和紧急情况下如何操作设备。</w:t>
      </w:r>
    </w:p>
    <w:p>
      <w:pPr>
        <w:pStyle w:val="null3"/>
        <w:ind w:firstLine="420"/>
      </w:pPr>
      <w:r>
        <w:rPr>
          <w:color w:val="000000"/>
          <w:sz w:val="21"/>
        </w:rPr>
        <w:t>B)</w:t>
      </w:r>
      <w:r>
        <w:rPr>
          <w:color w:val="000000"/>
          <w:sz w:val="21"/>
        </w:rPr>
        <w:t>培训授课人员都是经过厂家认证的工程师、技术员等。培训教员的简历连同培训计划一并提交用户，用户认为培训教员不合格可要求更换。</w:t>
      </w:r>
    </w:p>
    <w:p>
      <w:pPr>
        <w:pStyle w:val="null3"/>
        <w:ind w:firstLine="420"/>
      </w:pPr>
      <w:r>
        <w:rPr>
          <w:color w:val="000000"/>
          <w:sz w:val="21"/>
        </w:rPr>
        <w:t>C)</w:t>
      </w:r>
      <w:r>
        <w:rPr>
          <w:color w:val="000000"/>
          <w:sz w:val="21"/>
        </w:rPr>
        <w:t>现场培训包括正常操作程序和怎样处理紧急情况。在培训工作开始前向用户提供所有中文培训资料，包括中文操作、维修手册，要求受训人员能够了解设备的基本结构、工作原理及操作程序，能进行实际操作和日常维护、排除一般故障。</w:t>
      </w:r>
    </w:p>
    <w:p>
      <w:pPr>
        <w:pStyle w:val="null3"/>
        <w:ind w:firstLine="420"/>
      </w:pPr>
      <w:r>
        <w:rPr>
          <w:color w:val="000000"/>
          <w:sz w:val="21"/>
        </w:rPr>
        <w:t>3.</w:t>
      </w:r>
      <w:r>
        <w:rPr>
          <w:color w:val="000000"/>
          <w:sz w:val="21"/>
        </w:rPr>
        <w:t>乙方提供培训资料，包括但不限于详细的产品说明书、使用说明书和维护说明书。</w:t>
      </w:r>
    </w:p>
    <w:p>
      <w:pPr>
        <w:pStyle w:val="null3"/>
        <w:ind w:firstLine="420"/>
      </w:pPr>
      <w:r>
        <w:rPr>
          <w:color w:val="000000"/>
          <w:sz w:val="21"/>
        </w:rPr>
        <w:t>4.</w:t>
      </w:r>
      <w:r>
        <w:rPr>
          <w:color w:val="000000"/>
          <w:sz w:val="21"/>
        </w:rPr>
        <w:t>培训所有费用已包含在合同总额中，甲方不另外支付任何费用。</w:t>
      </w:r>
    </w:p>
    <w:p>
      <w:pPr>
        <w:pStyle w:val="null3"/>
        <w:ind w:firstLine="422"/>
      </w:pPr>
      <w:r>
        <w:rPr>
          <w:b/>
          <w:color w:val="000000"/>
          <w:sz w:val="21"/>
        </w:rPr>
        <w:t>三、付款方式</w:t>
      </w:r>
    </w:p>
    <w:p>
      <w:pPr>
        <w:pStyle w:val="null3"/>
        <w:ind w:firstLine="420"/>
      </w:pPr>
      <w:r>
        <w:rPr>
          <w:color w:val="000000"/>
          <w:sz w:val="21"/>
        </w:rPr>
        <w:t>1.</w:t>
      </w:r>
      <w:r>
        <w:rPr>
          <w:color w:val="000000"/>
          <w:sz w:val="21"/>
        </w:rPr>
        <w:t xml:space="preserve"> 货物到达甲方指定地点交付完成，并安装调试验收完毕后，甲方向乙方支付合同总金额的100%。</w:t>
      </w:r>
    </w:p>
    <w:p>
      <w:pPr>
        <w:pStyle w:val="null3"/>
        <w:ind w:firstLine="420"/>
      </w:pPr>
      <w:r>
        <w:rPr>
          <w:color w:val="000000"/>
          <w:sz w:val="21"/>
        </w:rPr>
        <w:t>2.</w:t>
      </w:r>
      <w:r>
        <w:rPr>
          <w:color w:val="000000"/>
          <w:sz w:val="21"/>
        </w:rPr>
        <w:t>付款时，乙方需提供材料：</w:t>
      </w:r>
    </w:p>
    <w:p>
      <w:pPr>
        <w:pStyle w:val="null3"/>
        <w:ind w:firstLine="420"/>
      </w:pPr>
      <w:r>
        <w:rPr>
          <w:color w:val="000000"/>
          <w:sz w:val="21"/>
        </w:rPr>
        <w:t>1</w:t>
      </w:r>
      <w:r>
        <w:rPr>
          <w:color w:val="000000"/>
          <w:sz w:val="21"/>
        </w:rPr>
        <w:t>）合同；</w:t>
      </w:r>
    </w:p>
    <w:p>
      <w:pPr>
        <w:pStyle w:val="null3"/>
        <w:ind w:firstLine="420"/>
      </w:pPr>
      <w:r>
        <w:rPr>
          <w:color w:val="000000"/>
          <w:sz w:val="21"/>
        </w:rPr>
        <w:t>2</w:t>
      </w:r>
      <w:r>
        <w:rPr>
          <w:color w:val="000000"/>
          <w:sz w:val="21"/>
        </w:rPr>
        <w:t>）中标通知书；</w:t>
      </w:r>
    </w:p>
    <w:p>
      <w:pPr>
        <w:pStyle w:val="null3"/>
        <w:ind w:firstLine="420"/>
      </w:pPr>
      <w:r>
        <w:rPr>
          <w:color w:val="000000"/>
          <w:sz w:val="21"/>
        </w:rPr>
        <w:t>3</w:t>
      </w:r>
      <w:r>
        <w:rPr>
          <w:color w:val="000000"/>
          <w:sz w:val="21"/>
        </w:rPr>
        <w:t>）乙方开具的正规发票。</w:t>
      </w:r>
    </w:p>
    <w:p>
      <w:pPr>
        <w:pStyle w:val="null3"/>
        <w:ind w:firstLine="422"/>
      </w:pPr>
      <w:r>
        <w:rPr>
          <w:b/>
          <w:color w:val="000000"/>
          <w:sz w:val="21"/>
        </w:rPr>
        <w:t>四、违约责任与赔偿损失</w:t>
      </w:r>
    </w:p>
    <w:p>
      <w:pPr>
        <w:pStyle w:val="null3"/>
        <w:ind w:firstLine="420"/>
      </w:pPr>
      <w:r>
        <w:rPr>
          <w:color w:val="000000"/>
          <w:sz w:val="21"/>
        </w:rPr>
        <w:t>1</w:t>
      </w:r>
      <w:r>
        <w:rPr>
          <w:color w:val="000000"/>
          <w:sz w:val="21"/>
        </w:rPr>
        <w:t>.</w:t>
      </w:r>
      <w:r>
        <w:rPr>
          <w:color w:val="000000"/>
          <w:sz w:val="21"/>
        </w:rPr>
        <w:t>乙方提供的货物/服务不符合采购文件、投标文件或本合同规定的，甲方有权拒收，并且乙方须向甲方支付本合同总价5%的违约金。</w:t>
      </w:r>
    </w:p>
    <w:p>
      <w:pPr>
        <w:pStyle w:val="null3"/>
        <w:ind w:right="210" w:firstLine="420"/>
      </w:pPr>
      <w:r>
        <w:rPr>
          <w:color w:val="000000"/>
          <w:sz w:val="21"/>
        </w:rPr>
        <w:t>2</w:t>
      </w:r>
      <w:r>
        <w:rPr>
          <w:color w:val="000000"/>
          <w:sz w:val="21"/>
        </w:rPr>
        <w:t>.</w:t>
      </w:r>
      <w:r>
        <w:rPr>
          <w:color w:val="000000"/>
          <w:sz w:val="21"/>
        </w:rPr>
        <w:t>乙方未能按本合同规定的交货时间提供货物/服务，从逾期之日起每日按本合同总价3‰的数额向甲方支付违约金；逾期半个月以上的，甲方有权终止合同，由此造成的甲方经济损失由乙方承担。</w:t>
      </w:r>
    </w:p>
    <w:p>
      <w:pPr>
        <w:pStyle w:val="null3"/>
        <w:ind w:right="210" w:firstLine="420"/>
      </w:pPr>
      <w:r>
        <w:rPr>
          <w:color w:val="000000"/>
          <w:sz w:val="21"/>
        </w:rPr>
        <w:t>3</w:t>
      </w:r>
      <w:r>
        <w:rPr>
          <w:color w:val="000000"/>
          <w:sz w:val="21"/>
        </w:rPr>
        <w:t>.</w:t>
      </w:r>
      <w:r>
        <w:rPr>
          <w:color w:val="000000"/>
          <w:sz w:val="21"/>
        </w:rPr>
        <w:t>因甲方使用的是财政资金，甲方向财政支付部门请款之日即视为履行了付款义务。因乙方未及时提供发票供甲方请款或因乙方提供的银行账户信息不准确而导致逾期付款，甲方不承担违约责任。</w:t>
      </w:r>
    </w:p>
    <w:p>
      <w:pPr>
        <w:pStyle w:val="null3"/>
        <w:ind w:firstLine="420"/>
      </w:pPr>
      <w:r>
        <w:rPr>
          <w:color w:val="000000"/>
          <w:sz w:val="21"/>
        </w:rPr>
        <w:t>4</w:t>
      </w:r>
      <w:r>
        <w:rPr>
          <w:color w:val="000000"/>
          <w:sz w:val="21"/>
        </w:rPr>
        <w:t>.</w:t>
      </w:r>
      <w:r>
        <w:rPr>
          <w:color w:val="000000"/>
          <w:sz w:val="21"/>
        </w:rPr>
        <w:t>违约责任按《中华人民共和国民法典》处理。</w:t>
      </w:r>
    </w:p>
    <w:p>
      <w:pPr>
        <w:pStyle w:val="null3"/>
        <w:ind w:firstLine="422"/>
      </w:pPr>
      <w:r>
        <w:rPr>
          <w:b/>
          <w:color w:val="000000"/>
          <w:sz w:val="21"/>
        </w:rPr>
        <w:t>五、不可抗力：</w:t>
      </w:r>
      <w:r>
        <w:rPr>
          <w:color w:val="000000"/>
          <w:sz w:val="21"/>
        </w:rPr>
        <w:t>任何一方由于不可抗力原因不能履行合同时，应在不可抗力事件</w:t>
      </w:r>
      <w:r>
        <w:rPr>
          <w:color w:val="000000"/>
          <w:sz w:val="21"/>
        </w:rPr>
        <w:t>发生后</w:t>
      </w:r>
      <w:r>
        <w:rPr>
          <w:color w:val="000000"/>
          <w:sz w:val="21"/>
        </w:rPr>
        <w:t>1</w:t>
      </w:r>
      <w:r>
        <w:rPr>
          <w:color w:val="000000"/>
          <w:sz w:val="21"/>
        </w:rPr>
        <w:t>日内向对方通报，以减轻可能给对方造成的损失，在取得有关机构的不可抗力证明或双方谅解确认后，允许延期履行或修订合同，并根据情况可部分或全部免于承担违约责任。</w:t>
      </w:r>
    </w:p>
    <w:p>
      <w:pPr>
        <w:pStyle w:val="null3"/>
        <w:ind w:firstLine="422"/>
      </w:pPr>
      <w:r>
        <w:rPr>
          <w:b/>
          <w:color w:val="000000"/>
          <w:sz w:val="21"/>
        </w:rPr>
        <w:t>六、争议的解决</w:t>
      </w:r>
    </w:p>
    <w:p>
      <w:pPr>
        <w:pStyle w:val="null3"/>
        <w:ind w:firstLine="420"/>
      </w:pPr>
      <w:r>
        <w:rPr>
          <w:color w:val="000000"/>
          <w:sz w:val="21"/>
        </w:rPr>
        <w:t>合同执行过程中双方如有争议，应友好协商解决，协商不成，双方同意选择以下第（</w:t>
      </w:r>
      <w:r>
        <w:rPr>
          <w:color w:val="000000"/>
          <w:sz w:val="21"/>
          <w:u w:val="single"/>
        </w:rPr>
        <w:t xml:space="preserve">   </w:t>
      </w:r>
      <w:r>
        <w:rPr>
          <w:color w:val="000000"/>
          <w:sz w:val="21"/>
        </w:rPr>
        <w:t>）项方式解决：</w:t>
      </w:r>
    </w:p>
    <w:p>
      <w:pPr>
        <w:pStyle w:val="null3"/>
        <w:ind w:firstLine="420"/>
      </w:pPr>
      <w:r>
        <w:rPr>
          <w:color w:val="000000"/>
          <w:sz w:val="21"/>
        </w:rPr>
        <w:t>1</w:t>
      </w:r>
      <w:r>
        <w:rPr>
          <w:color w:val="000000"/>
          <w:sz w:val="21"/>
        </w:rPr>
        <w:t>.</w:t>
      </w:r>
      <w:r>
        <w:rPr>
          <w:color w:val="000000"/>
          <w:sz w:val="21"/>
        </w:rPr>
        <w:t>提交中国广州仲裁委员会仲裁；</w:t>
      </w:r>
    </w:p>
    <w:p>
      <w:pPr>
        <w:pStyle w:val="null3"/>
        <w:ind w:firstLine="420"/>
      </w:pPr>
      <w:r>
        <w:rPr>
          <w:color w:val="000000"/>
          <w:sz w:val="21"/>
        </w:rPr>
        <w:t>2</w:t>
      </w:r>
      <w:r>
        <w:rPr>
          <w:color w:val="000000"/>
          <w:sz w:val="21"/>
        </w:rPr>
        <w:t>.</w:t>
      </w:r>
      <w:r>
        <w:rPr>
          <w:color w:val="000000"/>
          <w:sz w:val="21"/>
        </w:rPr>
        <w:t>向甲方所在地人民法院提出诉讼。</w:t>
      </w:r>
    </w:p>
    <w:p>
      <w:pPr>
        <w:pStyle w:val="null3"/>
        <w:ind w:firstLine="413"/>
      </w:pPr>
      <w:r>
        <w:rPr>
          <w:b/>
          <w:color w:val="000000"/>
          <w:sz w:val="21"/>
        </w:rPr>
        <w:t>七、税费：</w:t>
      </w:r>
      <w:r>
        <w:rPr>
          <w:color w:val="000000"/>
          <w:sz w:val="21"/>
        </w:rPr>
        <w:t>在中国境内、外发生的与本合同执行有关的一切税费均由乙方负担。</w:t>
      </w:r>
    </w:p>
    <w:p>
      <w:pPr>
        <w:pStyle w:val="null3"/>
        <w:ind w:firstLine="413"/>
      </w:pPr>
      <w:r>
        <w:rPr>
          <w:b/>
          <w:color w:val="000000"/>
          <w:sz w:val="21"/>
        </w:rPr>
        <w:t>八、其它</w:t>
      </w:r>
    </w:p>
    <w:p>
      <w:pPr>
        <w:pStyle w:val="null3"/>
        <w:ind w:firstLine="420"/>
      </w:pPr>
      <w:r>
        <w:rPr>
          <w:color w:val="000000"/>
          <w:sz w:val="21"/>
        </w:rPr>
        <w:t>1</w:t>
      </w:r>
      <w:r>
        <w:rPr>
          <w:color w:val="000000"/>
          <w:sz w:val="21"/>
        </w:rPr>
        <w:t>.</w:t>
      </w:r>
      <w:r>
        <w:rPr>
          <w:color w:val="000000"/>
          <w:sz w:val="21"/>
        </w:rPr>
        <w:t>本合同所有附件、采购文件、投标文件、中标通知书均为合同的有效组成部分，与本合同具有同等法律效力。</w:t>
      </w:r>
    </w:p>
    <w:p>
      <w:pPr>
        <w:pStyle w:val="null3"/>
        <w:ind w:firstLine="420"/>
      </w:pPr>
      <w:r>
        <w:rPr>
          <w:color w:val="000000"/>
          <w:sz w:val="21"/>
        </w:rPr>
        <w:t>2</w:t>
      </w:r>
      <w:r>
        <w:rPr>
          <w:color w:val="000000"/>
          <w:sz w:val="21"/>
        </w:rPr>
        <w:t>.</w:t>
      </w:r>
      <w:r>
        <w:rPr>
          <w:color w:val="000000"/>
          <w:sz w:val="21"/>
        </w:rPr>
        <w:t>在执行本合同的过程中，所有经双方签署确认的文件（包括会议纪要、补充协议、往来信函）即成为本合同的有效组成部分。</w:t>
      </w:r>
    </w:p>
    <w:p>
      <w:pPr>
        <w:pStyle w:val="null3"/>
        <w:ind w:firstLine="420"/>
      </w:pPr>
      <w:r>
        <w:rPr>
          <w:color w:val="000000"/>
          <w:sz w:val="21"/>
        </w:rPr>
        <w:t>3</w:t>
      </w:r>
      <w:r>
        <w:rPr>
          <w:color w:val="000000"/>
          <w:sz w:val="21"/>
        </w:rPr>
        <w:t>.</w:t>
      </w:r>
      <w:r>
        <w:rPr>
          <w:color w:val="000000"/>
          <w:sz w:val="21"/>
        </w:rPr>
        <w:t>如一方地址、电话、传真号码有变更，应在变更当日内书面通知对方，否则，应承担相应责任。</w:t>
      </w:r>
    </w:p>
    <w:p>
      <w:pPr>
        <w:pStyle w:val="null3"/>
        <w:ind w:firstLine="420"/>
      </w:pPr>
      <w:r>
        <w:rPr>
          <w:color w:val="000000"/>
          <w:sz w:val="21"/>
        </w:rPr>
        <w:t>4</w:t>
      </w:r>
      <w:r>
        <w:rPr>
          <w:color w:val="000000"/>
          <w:sz w:val="21"/>
        </w:rPr>
        <w:t>.</w:t>
      </w:r>
      <w:r>
        <w:rPr>
          <w:color w:val="000000"/>
          <w:sz w:val="21"/>
        </w:rPr>
        <w:t>除甲方事先书面同意外，乙方不得部分或全部转让其应履行的合同项下的义务。</w:t>
      </w:r>
    </w:p>
    <w:p>
      <w:pPr>
        <w:pStyle w:val="null3"/>
        <w:ind w:firstLine="422"/>
      </w:pPr>
      <w:r>
        <w:rPr>
          <w:b/>
          <w:color w:val="000000"/>
          <w:sz w:val="21"/>
        </w:rPr>
        <w:t>九、合同生效</w:t>
      </w:r>
    </w:p>
    <w:p>
      <w:pPr>
        <w:pStyle w:val="null3"/>
        <w:ind w:firstLine="420"/>
      </w:pPr>
      <w:r>
        <w:rPr>
          <w:color w:val="000000"/>
          <w:sz w:val="21"/>
        </w:rPr>
        <w:t>1</w:t>
      </w:r>
      <w:r>
        <w:rPr>
          <w:color w:val="000000"/>
          <w:sz w:val="21"/>
        </w:rPr>
        <w:t>.</w:t>
      </w:r>
      <w:r>
        <w:rPr>
          <w:color w:val="000000"/>
          <w:sz w:val="21"/>
        </w:rPr>
        <w:t>本合同在甲乙双方法人代表或其授权代表签字盖章后生效。</w:t>
      </w:r>
    </w:p>
    <w:p>
      <w:pPr>
        <w:pStyle w:val="null3"/>
        <w:ind w:firstLine="420"/>
      </w:pPr>
      <w:r>
        <w:rPr>
          <w:color w:val="000000"/>
          <w:sz w:val="21"/>
        </w:rPr>
        <w:t>2</w:t>
      </w:r>
      <w:r>
        <w:rPr>
          <w:color w:val="000000"/>
          <w:sz w:val="21"/>
        </w:rPr>
        <w:t>.</w:t>
      </w:r>
      <w:r>
        <w:rPr>
          <w:color w:val="000000"/>
          <w:sz w:val="21"/>
        </w:rPr>
        <w:t>本合同共</w:t>
      </w:r>
      <w:r>
        <w:rPr>
          <w:color w:val="000000"/>
          <w:sz w:val="21"/>
          <w:u w:val="single"/>
        </w:rPr>
        <w:t xml:space="preserve">   </w:t>
      </w:r>
      <w:r>
        <w:rPr>
          <w:color w:val="000000"/>
          <w:sz w:val="21"/>
        </w:rPr>
        <w:t>份，具有同等法律效力，甲方执</w:t>
      </w:r>
      <w:r>
        <w:rPr>
          <w:color w:val="000000"/>
          <w:sz w:val="21"/>
          <w:u w:val="single"/>
        </w:rPr>
        <w:t xml:space="preserve">  </w:t>
      </w:r>
      <w:r>
        <w:rPr>
          <w:color w:val="000000"/>
          <w:sz w:val="21"/>
        </w:rPr>
        <w:t>份，乙方执</w:t>
      </w:r>
      <w:r>
        <w:rPr>
          <w:color w:val="000000"/>
          <w:sz w:val="21"/>
          <w:u w:val="single"/>
        </w:rPr>
        <w:t xml:space="preserve">  </w:t>
      </w:r>
      <w:r>
        <w:rPr>
          <w:color w:val="000000"/>
          <w:sz w:val="21"/>
        </w:rPr>
        <w:t>份。</w:t>
      </w:r>
    </w:p>
    <w:p>
      <w:pPr>
        <w:pStyle w:val="null3"/>
        <w:ind w:firstLine="420"/>
      </w:pPr>
    </w:p>
    <w:p>
      <w:pPr>
        <w:pStyle w:val="null3"/>
        <w:ind w:firstLine="422"/>
      </w:pPr>
    </w:p>
    <w:p>
      <w:pPr>
        <w:pStyle w:val="null3"/>
        <w:ind w:firstLine="422"/>
      </w:pPr>
    </w:p>
    <w:p>
      <w:pPr>
        <w:pStyle w:val="null3"/>
      </w:pPr>
      <w:r>
        <w:rPr>
          <w:b/>
          <w:color w:val="000000"/>
          <w:sz w:val="21"/>
        </w:rPr>
        <w:t>甲方（盖章）：                                乙方（盖章）：</w:t>
      </w:r>
    </w:p>
    <w:p>
      <w:pPr>
        <w:pStyle w:val="null3"/>
      </w:pPr>
      <w:r>
        <w:rPr>
          <w:color w:val="000000"/>
          <w:sz w:val="21"/>
        </w:rPr>
        <w:t>代表：                                        代表：</w:t>
      </w:r>
    </w:p>
    <w:p>
      <w:pPr>
        <w:pStyle w:val="null3"/>
      </w:pPr>
      <w:r>
        <w:rPr>
          <w:color w:val="000000"/>
          <w:sz w:val="21"/>
        </w:rPr>
        <w:t xml:space="preserve">签定日期：        年     月    日             签定日期：        年     月     日   </w:t>
      </w:r>
    </w:p>
    <w:p>
      <w:pPr>
        <w:pStyle w:val="null3"/>
      </w:pPr>
      <w:r>
        <w:rPr>
          <w:color w:val="000000"/>
          <w:sz w:val="21"/>
        </w:rPr>
        <w:t>签定地点：                                    开户名称：</w:t>
      </w:r>
    </w:p>
    <w:p>
      <w:pPr>
        <w:pStyle w:val="null3"/>
        <w:ind w:firstLine="4830"/>
      </w:pPr>
      <w:r>
        <w:rPr>
          <w:color w:val="000000"/>
          <w:sz w:val="21"/>
        </w:rPr>
        <w:t>银行账号：</w:t>
      </w:r>
    </w:p>
    <w:p>
      <w:pPr>
        <w:pStyle w:val="null3"/>
        <w:ind w:firstLine="4830"/>
      </w:pPr>
      <w:r>
        <w:rPr>
          <w:color w:val="000000"/>
          <w:sz w:val="21"/>
        </w:rPr>
        <w:t>开 户 行：</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440113-2024-01697</w:t>
      </w:r>
    </w:p>
    <w:p>
      <w:pPr>
        <w:pStyle w:val="null3"/>
        <w:ind w:firstLine="480"/>
        <w:jc w:val="center"/>
        <w:outlineLvl w:val="3"/>
      </w:pPr>
      <w:r>
        <w:rPr>
          <w:b/>
          <w:sz w:val="24"/>
        </w:rPr>
        <w:t>采购项目编号：</w:t>
      </w:r>
      <w:r>
        <w:rPr>
          <w:b/>
          <w:sz w:val="24"/>
        </w:rPr>
        <w:t>ZYGA241305621</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中曜招标股份有限公司</w:t>
      </w:r>
    </w:p>
    <w:p>
      <w:pPr>
        <w:pStyle w:val="null3"/>
        <w:ind w:firstLine="480"/>
      </w:pPr>
      <w:r>
        <w:rPr/>
        <w:t>你方组织的</w:t>
      </w:r>
      <w:r>
        <w:rPr>
          <w:u w:val="single"/>
        </w:rPr>
        <w:t>“</w:t>
      </w:r>
      <w:r>
        <w:rPr>
          <w:u w:val="single"/>
        </w:rPr>
        <w:t>广州市番禺区第六人民医院血液透析机、血液滤过机采购项目</w:t>
      </w:r>
      <w:r>
        <w:rPr>
          <w:u w:val="single"/>
        </w:rPr>
        <w:t>”</w:t>
      </w:r>
      <w:r>
        <w:rPr/>
        <w:t>项目的招标[采购项目编号为：</w:t>
      </w:r>
      <w:r>
        <w:rPr>
          <w:u w:val="single"/>
        </w:rPr>
        <w:t>ZYGA241305621</w:t>
      </w:r>
      <w:r>
        <w:rPr/>
        <w:t>]，我方愿参与投标。</w:t>
      </w:r>
    </w:p>
    <w:p>
      <w:pPr>
        <w:pStyle w:val="null3"/>
        <w:ind w:firstLine="480"/>
      </w:pPr>
      <w:r>
        <w:rPr/>
        <w:t>我方确认收到贵方提供的</w:t>
      </w:r>
      <w:r>
        <w:rPr>
          <w:u w:val="single"/>
        </w:rPr>
        <w:t>“</w:t>
      </w:r>
      <w:r>
        <w:rPr>
          <w:u w:val="single"/>
        </w:rPr>
        <w:t>广州市番禺区第六人民医院血液透析机、血液滤过机采购项目</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（四）我方理解贵方不一定接受最低投标价或任何贵方可能收到的投标。</w:t>
      </w:r>
    </w:p>
    <w:p>
      <w:pPr>
        <w:pStyle w:val="null3"/>
        <w:ind w:firstLine="480"/>
      </w:pPr>
      <w:r>
        <w:rPr/>
        <w:t>（五）我方如果中标，将保证履行招标文件及其澄清、修改文件（如果有）中的全部责任和义务，按质、按量、按期完成《采购需求》及《合同书》中的全部任务。</w:t>
      </w:r>
    </w:p>
    <w:p>
      <w:pPr>
        <w:pStyle w:val="null3"/>
        <w:ind w:firstLine="480"/>
      </w:pPr>
      <w:r>
        <w:rPr/>
        <w:t>（六）我方作为法律、财务和运作上独立于采购人、采购代理机构的投标人，在此保证所提交的所有文件和全部说明是真实的和正确的。</w:t>
      </w:r>
    </w:p>
    <w:p>
      <w:pPr>
        <w:pStyle w:val="null3"/>
        <w:ind w:firstLine="480"/>
      </w:pPr>
      <w:r>
        <w:rPr/>
        <w:t>（七）我方投标报价已包含应向知识产权所有权人支付的所有相关税费，并保证采购人在中国使用我方提供的货物或服务时，如有第三方提出侵犯其知识产权主张的，责任由我方承担。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（八）我方接受采购人委托向贵方支付代理服务费，项目总报价已包含代理服务费，如果被确定为中标供应商，承诺向贵方足额支付。（若采购人支付代理服务费，则此条不适用）</w:t>
      </w:r>
    </w:p>
    <w:p>
      <w:pPr>
        <w:pStyle w:val="null3"/>
        <w:ind w:firstLine="480"/>
      </w:pPr>
      <w:r>
        <w:rPr/>
        <w:t>（九）我方与其他投标人不存在法定代表人或单位负责人为同一人或者存在直接控股、管理关系。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（十四）我方对在本函及投标文件中所作的所有承诺承担法律责任。</w:t>
      </w:r>
    </w:p>
    <w:p>
      <w:pPr>
        <w:pStyle w:val="null3"/>
        <w:ind w:firstLine="480"/>
      </w:pPr>
      <w:r>
        <w:rPr/>
        <w:t>（十五）所有与本招标有关的函件请发往下列地址：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jc w:val="center"/>
        <w:outlineLvl w:val="3"/>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中曜招标股份有限公司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广州市番禺区第六人民医院血液透析机、血液滤过机采购项目</w:t>
      </w:r>
      <w:r>
        <w:rPr/>
        <w:t>”项目采购[采购项目编号为</w:t>
      </w:r>
      <w:r>
        <w:rPr/>
        <w:t>ZYGA241305621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广州市番禺区第六人民医院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格式十九：</w:t>
      </w:r>
    </w:p>
    <w:p>
      <w:pPr>
        <w:pStyle w:val="null3"/>
        <w:ind w:firstLine="480"/>
        <w:jc w:val="center"/>
        <w:outlineLvl w:val="3"/>
      </w:pPr>
      <w:r>
        <w:rPr>
          <w:b/>
          <w:sz w:val="24"/>
        </w:rPr>
        <w:t>采购代理服务费支付承诺书</w:t>
      </w:r>
    </w:p>
    <w:p>
      <w:pPr>
        <w:pStyle w:val="null3"/>
        <w:ind w:firstLine="480"/>
      </w:pPr>
      <w:r>
        <w:rPr/>
        <w:t>致：</w:t>
      </w:r>
      <w:r>
        <w:rPr/>
        <w:t>中曜招标股份有限公司</w:t>
      </w:r>
    </w:p>
    <w:p>
      <w:pPr>
        <w:pStyle w:val="null3"/>
        <w:ind w:firstLine="480"/>
      </w:pPr>
      <w:r>
        <w:rPr/>
        <w:t>如果我方在贵采购代理机构组织的</w:t>
      </w:r>
      <w:r>
        <w:rPr/>
        <w:t>广州市番禺区第六人民医院血液透析机、血液滤过机采购项目</w:t>
      </w:r>
      <w:r>
        <w:rPr/>
        <w:t>招标中获中标（采购项目编号：</w:t>
      </w:r>
      <w:r>
        <w:rPr/>
        <w:t>ZYGA241305621</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中曜招标股份有限公司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