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17346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240" w:lineRule="auto"/>
        <w:jc w:val="center"/>
        <w:rPr>
          <w:rFonts w:hint="eastAsia"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</w:p>
    <w:p w14:paraId="6228F923"/>
    <w:p w14:paraId="285AE982"/>
    <w:p w14:paraId="216789CD">
      <w:pPr>
        <w:keepNext w:val="0"/>
        <w:keepLines w:val="0"/>
        <w:widowControl/>
        <w:suppressLineNumbers w:val="0"/>
        <w:spacing w:line="240" w:lineRule="auto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一、项目编号：CXZC2026-G1-00103-ZJGC-0018</w:t>
      </w:r>
    </w:p>
    <w:p w14:paraId="035A83CE">
      <w:pPr>
        <w:keepNext w:val="0"/>
        <w:keepLines w:val="0"/>
        <w:widowControl/>
        <w:suppressLineNumbers w:val="0"/>
        <w:spacing w:line="240" w:lineRule="auto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二、项目名称：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楚雄医药高等专科学校2026年中文纸质图书采购项目</w:t>
      </w:r>
    </w:p>
    <w:p w14:paraId="11832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三、中标信息</w:t>
      </w:r>
    </w:p>
    <w:p w14:paraId="3ADC70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159" w:leftChars="228" w:hanging="1680" w:hangingChars="7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中标人名称：昆明春晓图书经贸有限公司</w:t>
      </w:r>
    </w:p>
    <w:p w14:paraId="7F617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159" w:leftChars="228" w:hanging="1680" w:hangingChars="7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中标人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地址：云南省昆明市西山区新闻路348号图书批发市场第三层</w:t>
      </w:r>
    </w:p>
    <w:p w14:paraId="1775FFB4">
      <w:pPr>
        <w:pStyle w:val="6"/>
        <w:spacing w:line="240" w:lineRule="auto"/>
        <w:ind w:firstLine="480" w:firstLineChars="200"/>
        <w:jc w:val="both"/>
        <w:rPr>
          <w:rFonts w:hint="default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中标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报价（元）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：100万元（特价图书：80万元，正价图书：20万元）</w:t>
      </w:r>
    </w:p>
    <w:p w14:paraId="3D615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四、主要标的信息</w:t>
      </w:r>
    </w:p>
    <w:tbl>
      <w:tblPr>
        <w:tblStyle w:val="9"/>
        <w:tblW w:w="9364" w:type="dxa"/>
        <w:tblInd w:w="1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4"/>
      </w:tblGrid>
      <w:tr w14:paraId="4DDD5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364" w:type="dxa"/>
            <w:noWrap w:val="0"/>
            <w:vAlign w:val="top"/>
          </w:tcPr>
          <w:p w14:paraId="77F4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货物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类</w:t>
            </w:r>
          </w:p>
        </w:tc>
      </w:tr>
      <w:tr w14:paraId="2C1DC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364" w:type="dxa"/>
            <w:noWrap w:val="0"/>
            <w:vAlign w:val="top"/>
          </w:tcPr>
          <w:p w14:paraId="647DB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名称：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楚雄医药高等专科学校2026年中文纸质图书采购项目</w:t>
            </w:r>
          </w:p>
          <w:p w14:paraId="335E858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品牌（如有）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/</w:t>
            </w:r>
          </w:p>
          <w:p w14:paraId="3E9DFFB8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  <w:t>规格型号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/</w:t>
            </w:r>
          </w:p>
          <w:p w14:paraId="69CE79E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数量：1批</w:t>
            </w:r>
          </w:p>
          <w:p w14:paraId="647AFE74">
            <w:pPr>
              <w:spacing w:line="240" w:lineRule="auto"/>
              <w:rPr>
                <w:rFonts w:hint="default" w:eastAsia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报价（折扣率）：特价图书16%， 正价图书48%。</w:t>
            </w:r>
          </w:p>
        </w:tc>
      </w:tr>
    </w:tbl>
    <w:p w14:paraId="5E3DD40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评审专家名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单：</w:t>
      </w:r>
      <w:r>
        <w:rPr>
          <w:rFonts w:hint="eastAsia" w:ascii="仿宋" w:hAnsi="仿宋" w:eastAsia="仿宋" w:cs="仿宋"/>
          <w:sz w:val="24"/>
          <w:szCs w:val="24"/>
        </w:rPr>
        <w:t>黄海平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张树德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韦杰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朱振兴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梅相月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</w:rPr>
        <w:t>采购人代表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</w:p>
    <w:p w14:paraId="44A27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六、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代理服务收费标准及金额</w:t>
      </w:r>
    </w:p>
    <w:p w14:paraId="025112D3">
      <w:pPr>
        <w:pStyle w:val="4"/>
        <w:spacing w:line="240" w:lineRule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代理服务费收费参照《关于进一步放开建设项目专业服务价格的通知》（发改价格〔2015〕299号）和原国家计委《关于印发〈招标代理服务收费管理暂行办法〉的通知》（计价格〔2002〕1980号）货物类收费标准计算后下浮20%,12000.00元由成交人向中佶工程项目管理（云南）有限公司交纳。</w:t>
      </w:r>
    </w:p>
    <w:p w14:paraId="702DA9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七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公告期限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kern w:val="0"/>
          <w:sz w:val="24"/>
          <w:szCs w:val="24"/>
        </w:rPr>
        <w:t>自本公告发布之日起1个工作日。</w:t>
      </w:r>
    </w:p>
    <w:p w14:paraId="0CCFD8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八、其他补充事宜</w:t>
      </w:r>
    </w:p>
    <w:p w14:paraId="36F0E3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kern w:val="0"/>
          <w:sz w:val="24"/>
          <w:szCs w:val="24"/>
        </w:rPr>
        <w:t>根据《中华人民共和国政府采购法》、《中华人民共和国政府采购法实施条例》及相关法律、法规的规定，现将该项目成交结果予以公告，接受社会监督。</w:t>
      </w:r>
    </w:p>
    <w:p w14:paraId="0E25A0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九</w:t>
      </w:r>
      <w:r>
        <w:rPr>
          <w:rFonts w:hint="eastAsia" w:ascii="仿宋" w:hAnsi="仿宋" w:eastAsia="仿宋" w:cs="仿宋"/>
          <w:kern w:val="0"/>
          <w:sz w:val="24"/>
          <w:szCs w:val="24"/>
        </w:rPr>
        <w:t>、凡对本次公告内容提出询问，请按以下方式联系。</w:t>
      </w:r>
    </w:p>
    <w:p w14:paraId="41613B4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5" w:right="0" w:firstLine="0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1.采购人信息</w:t>
      </w:r>
    </w:p>
    <w:p w14:paraId="2518439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名  称：楚雄医药高等专科学校</w:t>
      </w:r>
    </w:p>
    <w:p w14:paraId="4C18D18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地  址：楚雄市东瓜街道</w:t>
      </w:r>
    </w:p>
    <w:p w14:paraId="5D7EA17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联系方式：0878-3875679</w:t>
      </w:r>
    </w:p>
    <w:p w14:paraId="0B9A12A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5" w:right="0" w:firstLine="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</w:p>
    <w:p w14:paraId="14850CB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5" w:right="0" w:firstLine="0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2.采购代理机构信息</w:t>
      </w:r>
    </w:p>
    <w:p w14:paraId="6136A37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名     称：中佶工程项目管理（云南）有限公司</w:t>
      </w:r>
    </w:p>
    <w:p w14:paraId="60C82E2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地　  址：楚雄高新区观音山花鸟市场1栋5楼</w:t>
      </w:r>
    </w:p>
    <w:p w14:paraId="6AFB9D3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联系方式：18987817006</w:t>
      </w:r>
    </w:p>
    <w:p w14:paraId="5553212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5" w:right="0" w:firstLine="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</w:p>
    <w:p w14:paraId="0B36438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25" w:right="0" w:firstLine="0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3.项目联系方式</w:t>
      </w:r>
    </w:p>
    <w:p w14:paraId="5E66B92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项目联系人：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沈老师</w:t>
      </w:r>
    </w:p>
    <w:p w14:paraId="5B04AF6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/>
        <w:textAlignment w:val="auto"/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电　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 xml:space="preserve"> </w:t>
      </w:r>
      <w:r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　 话：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18987817006</w:t>
      </w:r>
    </w:p>
    <w:p w14:paraId="51248A4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</w:pPr>
    </w:p>
    <w:p w14:paraId="3B2C6CA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20"/>
        <w:jc w:val="left"/>
        <w:textAlignment w:val="auto"/>
        <w:rPr>
          <w:rFonts w:hint="default"/>
          <w:lang w:val="en-US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日  期：</w:t>
      </w:r>
      <w:r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202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6</w:t>
      </w:r>
      <w:r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年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4</w:t>
      </w:r>
      <w:r>
        <w:rPr>
          <w:rFonts w:hint="default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月</w:t>
      </w: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  <w:lang w:val="en-US" w:eastAsia="zh-CN" w:bidi="ar-SA"/>
        </w:rPr>
        <w:t>10日</w:t>
      </w:r>
    </w:p>
    <w:p w14:paraId="164117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20" w:firstLineChars="300"/>
        <w:textAlignment w:val="auto"/>
        <w:rPr>
          <w:rFonts w:hint="default" w:ascii="仿宋" w:hAnsi="仿宋" w:eastAsia="仿宋" w:cs="仿宋"/>
          <w:kern w:val="0"/>
          <w:sz w:val="24"/>
          <w:szCs w:val="24"/>
          <w:lang w:val="en-US"/>
        </w:rPr>
      </w:pPr>
    </w:p>
    <w:sectPr>
      <w:pgSz w:w="11906" w:h="16838"/>
      <w:pgMar w:top="1043" w:right="1576" w:bottom="1043" w:left="157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9571C0"/>
    <w:multiLevelType w:val="singleLevel"/>
    <w:tmpl w:val="699571C0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000000"/>
    <w:rsid w:val="015B000C"/>
    <w:rsid w:val="017D49C8"/>
    <w:rsid w:val="01F31632"/>
    <w:rsid w:val="02830FB3"/>
    <w:rsid w:val="04030288"/>
    <w:rsid w:val="04B33A5C"/>
    <w:rsid w:val="07286D61"/>
    <w:rsid w:val="09C2244A"/>
    <w:rsid w:val="0A79028B"/>
    <w:rsid w:val="0BED145D"/>
    <w:rsid w:val="0E7B651C"/>
    <w:rsid w:val="0F7D01E2"/>
    <w:rsid w:val="0FC21D8B"/>
    <w:rsid w:val="11567578"/>
    <w:rsid w:val="13476D1B"/>
    <w:rsid w:val="152346BF"/>
    <w:rsid w:val="15EC02FF"/>
    <w:rsid w:val="16D10F23"/>
    <w:rsid w:val="180D0D79"/>
    <w:rsid w:val="19E5092A"/>
    <w:rsid w:val="1A15033F"/>
    <w:rsid w:val="1A7A0727"/>
    <w:rsid w:val="1AC428FE"/>
    <w:rsid w:val="1B496BEE"/>
    <w:rsid w:val="1D496E30"/>
    <w:rsid w:val="1F9E2816"/>
    <w:rsid w:val="1FED3D55"/>
    <w:rsid w:val="203A7355"/>
    <w:rsid w:val="219D5FE4"/>
    <w:rsid w:val="21F4659B"/>
    <w:rsid w:val="226C5B41"/>
    <w:rsid w:val="229754C4"/>
    <w:rsid w:val="22C519EF"/>
    <w:rsid w:val="29E22B8D"/>
    <w:rsid w:val="29FE3DFA"/>
    <w:rsid w:val="2A426EE1"/>
    <w:rsid w:val="2AAF4CAE"/>
    <w:rsid w:val="2BFF6293"/>
    <w:rsid w:val="2C1C122E"/>
    <w:rsid w:val="2D776016"/>
    <w:rsid w:val="2E254E76"/>
    <w:rsid w:val="2F4A36EB"/>
    <w:rsid w:val="30292EE4"/>
    <w:rsid w:val="30331E8E"/>
    <w:rsid w:val="31052843"/>
    <w:rsid w:val="31F23941"/>
    <w:rsid w:val="330C6BE0"/>
    <w:rsid w:val="33C72B4B"/>
    <w:rsid w:val="35BC05F5"/>
    <w:rsid w:val="3A406BCE"/>
    <w:rsid w:val="3B4F680B"/>
    <w:rsid w:val="3BE90175"/>
    <w:rsid w:val="3C330468"/>
    <w:rsid w:val="3C9457EC"/>
    <w:rsid w:val="3E061F7C"/>
    <w:rsid w:val="3E3C3672"/>
    <w:rsid w:val="3F855783"/>
    <w:rsid w:val="43BF3512"/>
    <w:rsid w:val="448C627C"/>
    <w:rsid w:val="47EC3D4C"/>
    <w:rsid w:val="4AC565F9"/>
    <w:rsid w:val="4BC64494"/>
    <w:rsid w:val="4D414E61"/>
    <w:rsid w:val="4E961881"/>
    <w:rsid w:val="4EF61C81"/>
    <w:rsid w:val="4EFE20DA"/>
    <w:rsid w:val="4F70027C"/>
    <w:rsid w:val="51FB3D6F"/>
    <w:rsid w:val="531F5DFC"/>
    <w:rsid w:val="53762B86"/>
    <w:rsid w:val="53FC2707"/>
    <w:rsid w:val="54341DA7"/>
    <w:rsid w:val="5489357E"/>
    <w:rsid w:val="58430BB8"/>
    <w:rsid w:val="586D4ECB"/>
    <w:rsid w:val="58C927AA"/>
    <w:rsid w:val="5A95646B"/>
    <w:rsid w:val="5BF72B6E"/>
    <w:rsid w:val="5CE40B61"/>
    <w:rsid w:val="5E8B07C8"/>
    <w:rsid w:val="61C827FF"/>
    <w:rsid w:val="62B41695"/>
    <w:rsid w:val="6424663B"/>
    <w:rsid w:val="64E531CA"/>
    <w:rsid w:val="65BC32FA"/>
    <w:rsid w:val="662E7ECC"/>
    <w:rsid w:val="679A3420"/>
    <w:rsid w:val="67A656DC"/>
    <w:rsid w:val="684148FE"/>
    <w:rsid w:val="6A726985"/>
    <w:rsid w:val="6AD2076F"/>
    <w:rsid w:val="6AE63C5F"/>
    <w:rsid w:val="6D105230"/>
    <w:rsid w:val="70245687"/>
    <w:rsid w:val="755B5822"/>
    <w:rsid w:val="75907680"/>
    <w:rsid w:val="76425E79"/>
    <w:rsid w:val="777E7779"/>
    <w:rsid w:val="77864F50"/>
    <w:rsid w:val="79656853"/>
    <w:rsid w:val="79A62BD2"/>
    <w:rsid w:val="7AA12AF5"/>
    <w:rsid w:val="7BE304F5"/>
    <w:rsid w:val="7D5273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rPr>
      <w:rFonts w:ascii="仿宋_GB2312" w:hAnsi="Calibri" w:eastAsia="仿宋_GB2312"/>
      <w:szCs w:val="24"/>
    </w:rPr>
  </w:style>
  <w:style w:type="paragraph" w:styleId="5">
    <w:name w:val="Block Text"/>
    <w:basedOn w:val="1"/>
    <w:autoRedefine/>
    <w:unhideWhenUsed/>
    <w:qFormat/>
    <w:uiPriority w:val="99"/>
    <w:pPr>
      <w:spacing w:after="120"/>
      <w:ind w:left="1440" w:leftChars="700" w:right="700" w:rightChars="700"/>
    </w:pPr>
    <w:rPr>
      <w:rFonts w:ascii="Calibri" w:hAnsi="Calibri" w:eastAsia="宋体" w:cs="Times New Roman"/>
      <w:sz w:val="21"/>
      <w:szCs w:val="24"/>
    </w:rPr>
  </w:style>
  <w:style w:type="paragraph" w:styleId="6">
    <w:name w:val="Plain Text"/>
    <w:basedOn w:val="1"/>
    <w:autoRedefine/>
    <w:qFormat/>
    <w:uiPriority w:val="0"/>
    <w:rPr>
      <w:rFonts w:ascii="宋体"/>
      <w:szCs w:val="20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qFormat/>
    <w:uiPriority w:val="0"/>
    <w:rPr>
      <w:rFonts w:hint="eastAsia" w:ascii="微软雅黑" w:hAnsi="微软雅黑" w:eastAsia="微软雅黑" w:cs="微软雅黑"/>
      <w:color w:val="428BCA"/>
      <w:u w:val="none"/>
    </w:rPr>
  </w:style>
  <w:style w:type="character" w:styleId="13">
    <w:name w:val="HTML Definition"/>
    <w:basedOn w:val="10"/>
    <w:autoRedefine/>
    <w:qFormat/>
    <w:uiPriority w:val="0"/>
    <w:rPr>
      <w:i/>
      <w:color w:val="555555"/>
      <w:sz w:val="21"/>
      <w:szCs w:val="21"/>
      <w:bdr w:val="single" w:color="CCCCCC" w:sz="6" w:space="0"/>
      <w:shd w:val="clear" w:fill="FFFFFF"/>
    </w:rPr>
  </w:style>
  <w:style w:type="character" w:styleId="14">
    <w:name w:val="Hyperlink"/>
    <w:basedOn w:val="10"/>
    <w:autoRedefine/>
    <w:qFormat/>
    <w:uiPriority w:val="0"/>
    <w:rPr>
      <w:rFonts w:hint="eastAsia" w:ascii="微软雅黑" w:hAnsi="微软雅黑" w:eastAsia="微软雅黑" w:cs="微软雅黑"/>
      <w:color w:val="428BCA"/>
      <w:u w:val="none"/>
    </w:rPr>
  </w:style>
  <w:style w:type="character" w:styleId="15">
    <w:name w:val="HTML Code"/>
    <w:basedOn w:val="10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6">
    <w:name w:val="HTML Keyboard"/>
    <w:basedOn w:val="10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7">
    <w:name w:val="HTML Sample"/>
    <w:basedOn w:val="10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8">
    <w:name w:val="articletitle1"/>
    <w:autoRedefine/>
    <w:qFormat/>
    <w:uiPriority w:val="0"/>
    <w:rPr>
      <w:rFonts w:hint="eastAsia" w:ascii="宋体" w:hAnsi="宋体" w:eastAsia="宋体"/>
      <w:b/>
      <w:bCs/>
      <w:color w:val="000000"/>
      <w:sz w:val="33"/>
      <w:szCs w:val="33"/>
    </w:rPr>
  </w:style>
  <w:style w:type="paragraph" w:customStyle="1" w:styleId="19">
    <w:name w:val="05正文"/>
    <w:basedOn w:val="1"/>
    <w:qFormat/>
    <w:uiPriority w:val="0"/>
    <w:pPr>
      <w:spacing w:line="580" w:lineRule="exact"/>
    </w:pPr>
    <w:rPr>
      <w:rFonts w:hAnsi="宋体" w:eastAsia="仿宋_GB2312" w:asciiTheme="minorEastAsia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Manager>克勤</Manager>
  <Company>中佶公司</Company>
  <Pages>1</Pages>
  <Words>606</Words>
  <Characters>708</Characters>
  <Lines>0</Lines>
  <Paragraphs>0</Paragraphs>
  <TotalTime>6</TotalTime>
  <ScaleCrop>false</ScaleCrop>
  <LinksUpToDate>false</LinksUpToDate>
  <CharactersWithSpaces>735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克勤</dc:creator>
  <cp:lastModifiedBy>lw!</cp:lastModifiedBy>
  <cp:lastPrinted>2020-08-20T07:01:00Z</cp:lastPrinted>
  <dcterms:modified xsi:type="dcterms:W3CDTF">2026-04-10T05:19:38Z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740341B0AA1A45B69399D2966F4806B2</vt:lpwstr>
  </property>
  <property fmtid="{D5CDD505-2E9C-101B-9397-08002B2CF9AE}" pid="4" name="KSOTemplateDocerSaveRecord">
    <vt:lpwstr>eyJoZGlkIjoiYTQ4NTYxOWRmYjg3M2ZjNjAyMTQ1OTM2MTUyMzg4NGIiLCJ1c2VySWQiOiI1Mzg4NjI3NTgifQ==</vt:lpwstr>
  </property>
</Properties>
</file>