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445101-2025-01036</w:t>
      </w:r>
    </w:p>
    <w:p>
      <w:pPr>
        <w:pStyle w:val="null3"/>
        <w:jc w:val="center"/>
        <w:outlineLvl w:val="3"/>
      </w:pPr>
      <w:r>
        <w:rPr>
          <w:sz w:val="24"/>
          <w:b/>
        </w:rPr>
        <w:t>采购项目编号：</w:t>
      </w:r>
      <w:r>
        <w:rPr>
          <w:sz w:val="24"/>
          <w:b/>
        </w:rPr>
        <w:t>CZZD[2025]A022</w:t>
      </w:r>
    </w:p>
    <w:p>
      <w:pPr>
        <w:pStyle w:val="null3"/>
        <w:jc w:val="center"/>
        <w:outlineLvl w:val="3"/>
      </w:pPr>
      <w:r>
        <w:rPr>
          <w:sz w:val="24"/>
          <w:b/>
        </w:rPr>
        <w:t>项目名称：</w:t>
      </w:r>
      <w:r>
        <w:rPr>
          <w:sz w:val="24"/>
          <w:b/>
        </w:rPr>
        <w:t>广东潮州卫生健康职业学院护理实训中心教学仪器设备采购项目（第二期）</w:t>
      </w:r>
    </w:p>
    <w:p>
      <w:pPr>
        <w:pStyle w:val="null3"/>
        <w:jc w:val="center"/>
        <w:outlineLvl w:val="3"/>
      </w:pPr>
      <w:r>
        <w:rPr>
          <w:sz w:val="24"/>
          <w:b/>
        </w:rPr>
        <w:t>采购人：</w:t>
      </w:r>
      <w:r>
        <w:rPr>
          <w:sz w:val="24"/>
          <w:b/>
        </w:rPr>
        <w:t>广东潮州卫生健康职业学院</w:t>
      </w:r>
    </w:p>
    <w:p>
      <w:pPr>
        <w:pStyle w:val="null3"/>
        <w:jc w:val="center"/>
        <w:outlineLvl w:val="3"/>
      </w:pPr>
      <w:r>
        <w:rPr>
          <w:sz w:val="24"/>
          <w:b/>
        </w:rPr>
        <w:t>采购代理机构：</w:t>
      </w:r>
      <w:r>
        <w:rPr>
          <w:sz w:val="24"/>
          <w:b/>
        </w:rPr>
        <w:t>潮州市正得项目管理咨询有限公司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潮州市正得项目管理咨询有限公司</w:t>
      </w:r>
      <w:r>
        <w:rPr/>
        <w:t>受</w:t>
      </w:r>
      <w:r>
        <w:rPr/>
        <w:t>广东潮州卫生健康职业学院</w:t>
      </w:r>
      <w:r>
        <w:rPr/>
        <w:t>的委托，采用</w:t>
      </w:r>
      <w:r>
        <w:rPr/>
        <w:t>公开招标</w:t>
      </w:r>
      <w:r>
        <w:rPr/>
        <w:t>方式组织采购</w:t>
      </w:r>
      <w:r>
        <w:rPr/>
        <w:t>广东潮州卫生健康职业学院护理实训中心教学仪器设备采购项目（第二期）</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广东潮州卫生健康职业学院护理实训中心教学仪器设备采购项目（第二期）</w:t>
      </w:r>
    </w:p>
    <w:p>
      <w:pPr>
        <w:pStyle w:val="null3"/>
        <w:ind w:firstLine="480"/>
      </w:pPr>
      <w:r>
        <w:rPr/>
        <w:t>采购计划编号：</w:t>
      </w:r>
      <w:r>
        <w:rPr/>
        <w:t>445101-2025-01036</w:t>
      </w:r>
    </w:p>
    <w:p>
      <w:pPr>
        <w:pStyle w:val="null3"/>
        <w:ind w:firstLine="480"/>
      </w:pPr>
      <w:r>
        <w:rPr/>
        <w:t>采购项目编号：</w:t>
      </w:r>
      <w:r>
        <w:rPr/>
        <w:t>CZZD[2025]A022</w:t>
      </w:r>
    </w:p>
    <w:p>
      <w:pPr>
        <w:pStyle w:val="null3"/>
        <w:ind w:firstLine="480"/>
      </w:pPr>
      <w:r>
        <w:rPr/>
        <w:t>采购方式：</w:t>
      </w:r>
      <w:r>
        <w:rPr/>
        <w:t>公开招标</w:t>
      </w:r>
    </w:p>
    <w:p>
      <w:pPr>
        <w:pStyle w:val="null3"/>
        <w:ind w:firstLine="480"/>
      </w:pPr>
      <w:r>
        <w:rPr/>
        <w:t>预算金额：</w:t>
      </w:r>
      <w:r>
        <w:rPr/>
        <w:t>2,567,434.61</w:t>
      </w:r>
      <w:r>
        <w:rPr/>
        <w:t>元</w:t>
      </w:r>
    </w:p>
    <w:p>
      <w:pPr>
        <w:pStyle w:val="null3"/>
        <w:outlineLvl w:val="3"/>
      </w:pPr>
      <w:r>
        <w:rPr>
          <w:sz w:val="24"/>
          <w:b/>
        </w:rPr>
        <w:t>2.项目内容及需求情况（采购项目技术规格、参数及要求）</w:t>
      </w:r>
    </w:p>
    <w:p>
      <w:pPr>
        <w:pStyle w:val="null3"/>
      </w:pPr>
      <w:r>
        <w:rPr/>
        <w:t>采购包1(广东潮州卫生健康职业学院护理实训中心教学仪器设备采购项目（第二期):</w:t>
      </w:r>
    </w:p>
    <w:p>
      <w:pPr>
        <w:pStyle w:val="null3"/>
      </w:pPr>
      <w:r>
        <w:rPr/>
        <w:t>采购包预算金额：2,567,434.61元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其他模型</w:t>
            </w:r>
          </w:p>
        </w:tc>
        <w:tc>
          <w:tcPr>
            <w:tcW w:type="dxa" w:w="2052"/>
          </w:tcPr>
          <w:p>
            <w:pPr>
              <w:pStyle w:val="null3"/>
            </w:pPr>
            <w:r>
              <w:rPr/>
              <w:t>教学仪器设备</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2,567,434.61</w:t>
            </w:r>
          </w:p>
        </w:tc>
        <w:tc>
          <w:tcPr>
            <w:tcW w:type="dxa" w:w="97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合同履行期限：自合同签订之日起50个自然日内完成供货、安装调试完毕并交付验收。</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供应商必须是具有独立承担民事责任能力的在中华人民共和国境内注册的法人或其他组织或自然人，投标时提交有效的营业执照（或事业法人登记证或身份证等相关证明）副本扫描件；分支机构投标的，须提供总公司和分公司营业执照副本扫描件，总公司出具给分支机构的授权书。</w:t>
      </w:r>
    </w:p>
    <w:p>
      <w:pPr>
        <w:pStyle w:val="null3"/>
      </w:pPr>
      <w:r>
        <w:rPr/>
        <w:t>2）有依法缴纳税收和社会保障资金的良好记录：提供投标截止时间前6个月内至少一个月依法缴纳税收和社会保障资金的相关材料扫描件（如依法免税或不需要缴纳社会保障资金的，须提供相应证明材料扫描件）或按公告附件格式提供《资格承诺函》。</w:t>
      </w:r>
    </w:p>
    <w:p>
      <w:pPr>
        <w:pStyle w:val="null3"/>
      </w:pPr>
      <w:r>
        <w:rPr/>
        <w:t>3）具有良好的商业信誉和健全的财务会计制度：提供2024年度或2025年1月至投标截止时间前（至少一个月份）的财务状况报表（至少应包括利润表及资产负债表扫描件）或基本开户行出具的资信证明或按公告附件格式提供《资格承诺函》。</w:t>
      </w:r>
    </w:p>
    <w:p>
      <w:pPr>
        <w:pStyle w:val="null3"/>
      </w:pPr>
      <w:r>
        <w:rPr/>
        <w:t>4）履行合同所必需的设备和专业技术能力：按投标文件格式填报设备及专业技术能力情况。</w:t>
      </w:r>
    </w:p>
    <w:p>
      <w:pPr>
        <w:pStyle w:val="null3"/>
      </w:pPr>
      <w:r>
        <w:rPr/>
        <w:t>5）参加采购活动前3年内，在经营活动中没有重大违法记录：可按投标函相关承诺格式内容或按公告附件格式提供《资格承诺函》。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进行认定）]。</w:t>
      </w:r>
    </w:p>
    <w:p>
      <w:pPr>
        <w:pStyle w:val="null3"/>
        <w:outlineLvl w:val="3"/>
      </w:pPr>
      <w:r>
        <w:rPr>
          <w:sz w:val="24"/>
          <w:b/>
        </w:rPr>
        <w:t>2.落实政府采购政策需满足的资格要求：</w:t>
      </w:r>
    </w:p>
    <w:p>
      <w:pPr>
        <w:pStyle w:val="null3"/>
        <w:jc w:val="left"/>
      </w:pPr>
      <w:r>
        <w:rPr/>
        <w:t>采购包1（广东潮州卫生健康职业学院护理实训中心教学仪器设备采购项目（第二期）：</w:t>
      </w:r>
      <w:r>
        <w:rPr/>
        <w:t>本项目预留不少于合同金额40%面向中小企业采购：供应商提供的货物中至少40%由中小企业生产且使用该中小企业商号或注册商标，中小企业须符合采购标的对应行业划分标准的中小企业。（监狱企业、残疾人福利单位视同小型、微型企业）。 注：（1）中小企业应符合本项目采购标的对应的行业的政策划分标准，以供应商填写的《中小企业声明函（货物）》（见报价格式）为判定标准，残疾人福利性单位以供应商填写的《残疾人福利性单位声明函》（见报价格式）为判定标准，监狱企业须供应商提供由省级以上监狱管理局、戒毒管理局（含新疆生产建设兵团）出具的属于监狱企业的证明文件，否则不予认定。 （2）本项目须按货物类《中小企业声明函》进行填写，如填成服务或工程类《中小企业声明函》，则不视为中小企业。</w:t>
      </w:r>
    </w:p>
    <w:p>
      <w:pPr>
        <w:pStyle w:val="null3"/>
        <w:outlineLvl w:val="3"/>
      </w:pPr>
      <w:r>
        <w:rPr>
          <w:sz w:val="24"/>
          <w:b/>
        </w:rPr>
        <w:t>3.本项目特定的资格要求：</w:t>
      </w:r>
    </w:p>
    <w:p>
      <w:pPr>
        <w:pStyle w:val="null3"/>
      </w:pPr>
      <w:r>
        <w:rPr/>
        <w:t>采购包1（广东潮州卫生健康职业学院护理实训中心教学仪器设备采购项目（第二期）：</w:t>
      </w:r>
    </w:p>
    <w:p>
      <w:pPr>
        <w:pStyle w:val="null3"/>
      </w:pPr>
      <w:r>
        <w:rPr/>
        <w:t>1)供应商未被列入“信用中国”网站（www.creditchina.gov.cn）“失信被执行人”或“政府采购严重违法失信行为记录名单”或“重大税收违法失信主体”记录名单；不处于中国政府采购网（www.ccgp.gov.cn）“政府采购严重违法失信行为记录名单”中的禁止参加政府采购活动期间[以采购代理机构于投标截止日资格审查时在上述网站的查询结果为准，如相关失信记录已失效，供应商需提供相关证明资料；联合体成员存在不良信用记录的，视同联合体存在不良信用记录]。</w:t>
      </w:r>
    </w:p>
    <w:p>
      <w:pPr>
        <w:pStyle w:val="null3"/>
      </w:pPr>
      <w:r>
        <w:rPr/>
        <w:t>2)单位负责人为同一人或者存在直接控股、管理关系的不同供应商，不得同时参加本采购项目（包组）投标；为本项目提供整体设计、规范编制或者项目管理、监理、检测等服务的供应商，不得再参与本项目投标。（供应商可按投标函相关承诺格式内容）</w:t>
      </w:r>
    </w:p>
    <w:p>
      <w:pPr>
        <w:pStyle w:val="null3"/>
      </w:pPr>
      <w:r>
        <w:rPr/>
        <w:t>3)如以联合体形式参与投标的，提交联合体的《联合体共同投标协议书》。（非联合体形式参与投标的，本项视同通过）。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潮州市正得项目管理咨询有限公司网（http://www.czzhengde.com/）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广东潮州卫生健康职业学院</w:t>
      </w:r>
    </w:p>
    <w:p>
      <w:pPr>
        <w:pStyle w:val="null3"/>
        <w:ind w:firstLine="480"/>
      </w:pPr>
      <w:r>
        <w:rPr/>
        <w:t xml:space="preserve"> 地址：</w:t>
      </w:r>
      <w:r>
        <w:rPr/>
        <w:t>广东省潮州市凤泉湖高新技术产业开发区中山大道西段北侧</w:t>
      </w:r>
    </w:p>
    <w:p>
      <w:pPr>
        <w:pStyle w:val="null3"/>
        <w:ind w:firstLine="480"/>
      </w:pPr>
      <w:r>
        <w:rPr/>
        <w:t xml:space="preserve"> 联系方式：</w:t>
      </w:r>
      <w:r>
        <w:rPr/>
        <w:t>0768-2309398</w:t>
      </w:r>
    </w:p>
    <w:p>
      <w:pPr>
        <w:pStyle w:val="null3"/>
        <w:outlineLvl w:val="3"/>
      </w:pPr>
      <w:r>
        <w:rPr>
          <w:sz w:val="24"/>
          <w:b/>
        </w:rPr>
        <w:t xml:space="preserve"> 2.采购代理机构信息</w:t>
      </w:r>
    </w:p>
    <w:p>
      <w:pPr>
        <w:pStyle w:val="null3"/>
        <w:ind w:firstLine="480"/>
      </w:pPr>
      <w:r>
        <w:rPr/>
        <w:t xml:space="preserve"> 名称：</w:t>
      </w:r>
      <w:r>
        <w:rPr/>
        <w:t>潮州市正得项目管理咨询有限公司</w:t>
      </w:r>
    </w:p>
    <w:p>
      <w:pPr>
        <w:pStyle w:val="null3"/>
        <w:ind w:firstLine="480"/>
      </w:pPr>
      <w:r>
        <w:rPr/>
        <w:t xml:space="preserve"> 地址：</w:t>
      </w:r>
      <w:r>
        <w:rPr/>
        <w:t>广东省潮州市湘桥区绿茵路金阳大厦202</w:t>
      </w:r>
    </w:p>
    <w:p>
      <w:pPr>
        <w:pStyle w:val="null3"/>
        <w:ind w:firstLine="480"/>
      </w:pPr>
      <w:r>
        <w:rPr/>
        <w:t xml:space="preserve"> 联系方式：</w:t>
      </w:r>
      <w:r>
        <w:rPr/>
        <w:t>0768-2303555</w:t>
      </w:r>
    </w:p>
    <w:p>
      <w:pPr>
        <w:pStyle w:val="null3"/>
        <w:outlineLvl w:val="3"/>
      </w:pPr>
      <w:r>
        <w:rPr>
          <w:sz w:val="24"/>
          <w:b/>
        </w:rPr>
        <w:t xml:space="preserve"> 3.项目联系方式</w:t>
      </w:r>
    </w:p>
    <w:p>
      <w:pPr>
        <w:pStyle w:val="null3"/>
        <w:ind w:firstLine="480"/>
      </w:pPr>
      <w:r>
        <w:rPr/>
        <w:t xml:space="preserve"> 项目联系人：</w:t>
      </w:r>
      <w:r>
        <w:rPr/>
        <w:t>邱先生</w:t>
      </w:r>
    </w:p>
    <w:p>
      <w:pPr>
        <w:pStyle w:val="null3"/>
        <w:ind w:firstLine="480"/>
      </w:pPr>
      <w:r>
        <w:rPr/>
        <w:t xml:space="preserve"> 电话：</w:t>
      </w:r>
      <w:r>
        <w:rPr/>
        <w:t>0768-2303555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潮州市正得项目管理咨询有限公司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（说明：技术要求中打“▲”号条款为重要技术参数，负偏离将影响评分，但不作为无效投标条款。）</w:t>
      </w:r>
    </w:p>
    <w:p>
      <w:pPr>
        <w:pStyle w:val="null3"/>
        <w:ind w:firstLine="560"/>
        <w:jc w:val="both"/>
      </w:pPr>
      <w:r>
        <w:rPr>
          <w:sz w:val="28"/>
          <w:b/>
        </w:rPr>
        <w:t>（说明：</w:t>
      </w:r>
      <w:r>
        <w:rPr>
          <w:sz w:val="28"/>
          <w:b/>
        </w:rPr>
        <w:t>商务</w:t>
      </w:r>
      <w:r>
        <w:rPr>
          <w:sz w:val="28"/>
          <w:b/>
        </w:rPr>
        <w:t>要求中打“★”号条款为实质性条款，投标人如有任何一项负偏离则导致投标无效。）</w:t>
      </w:r>
    </w:p>
    <w:p>
      <w:pPr>
        <w:pStyle w:val="null3"/>
        <w:ind w:firstLine="560"/>
        <w:jc w:val="both"/>
      </w:pPr>
      <w:r>
        <w:rPr>
          <w:sz w:val="28"/>
          <w:b/>
          <w:color w:val="000000"/>
        </w:rPr>
        <w:t>采购项目需实现的功能和目标</w:t>
      </w:r>
    </w:p>
    <w:p>
      <w:pPr>
        <w:pStyle w:val="null3"/>
        <w:jc w:val="both"/>
      </w:pPr>
      <w:r>
        <w:rPr>
          <w:sz w:val="28"/>
        </w:rPr>
        <w:t xml:space="preserve">     广东潮州卫生健康职业学院是一所公办的全日制普通高等专科学校，是粤东地区唯一一所医药卫生类高职院校，学校占地面积约471亩，总建筑面积约15万平方米，计划总投资约12亿元，可提供5000个高职学位。办学初期设置护理、助产、药学、医学检验技术、康复治疗技术、食品检验检测技术等专业，中长期拓展医学类和大健康产业类专业，学制三年。目前，由于学校新建的3号楼（医学基础）、4号楼（护理）及5号楼（助产）在专业医卫实训教室数量和教学设备种类方面存在不足。为了加快本校医卫类专业建设的进程，学校将进行实训室的优化建设和教学设备的配套采购。通过加强实训室建设，有助于提高学生的动手能力和实践技能，培养学生的综合素质和创新能力，以及团队合作精神和沟通能力。同时，这也促进了教学资源的充分利用，为学生提供更多的职业实践机会</w:t>
      </w:r>
      <w:r>
        <w:rPr>
          <w:sz w:val="28"/>
        </w:rPr>
        <w:t>。</w:t>
      </w:r>
    </w:p>
    <w:p>
      <w:pPr>
        <w:pStyle w:val="null3"/>
        <w:jc w:val="both"/>
      </w:pPr>
      <w:r>
        <w:rPr/>
        <w:t xml:space="preserve"> </w:t>
      </w:r>
    </w:p>
    <w:p>
      <w:pPr>
        <w:pStyle w:val="null3"/>
      </w:pPr>
      <w:r>
        <w:rPr/>
        <w:t>采购包1（广东潮州卫生健康职业学院护理实训中心教学仪器设备采购项目（第二期）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自合同签订之日起50个自然日内完成供货、安装调试完毕并交付验收。</w:t>
            </w:r>
          </w:p>
        </w:tc>
      </w:tr>
      <w:tr>
        <w:tc>
          <w:tcPr>
            <w:tcW w:type="dxa" w:w="4153"/>
          </w:tcPr>
          <w:p>
            <w:pPr>
              <w:pStyle w:val="null3"/>
            </w:pPr>
            <w:r>
              <w:rPr/>
              <w:t>标的提供的地点</w:t>
            </w:r>
          </w:p>
        </w:tc>
        <w:tc>
          <w:tcPr>
            <w:tcW w:type="dxa" w:w="4153"/>
          </w:tcPr>
          <w:p>
            <w:pPr>
              <w:pStyle w:val="null3"/>
            </w:pPr>
            <w:r>
              <w:rPr/>
              <w:t>交货及安装地点：潮州凤泉湖高新技术产业开发区中山大道西段北侧广东潮州卫生健康职业学院。</w:t>
            </w:r>
          </w:p>
        </w:tc>
      </w:tr>
      <w:tr>
        <w:tc>
          <w:tcPr>
            <w:tcW w:type="dxa" w:w="4153"/>
          </w:tcPr>
          <w:p>
            <w:pPr>
              <w:pStyle w:val="null3"/>
            </w:pPr>
            <w:r>
              <w:rPr/>
              <w:t>付款方式</w:t>
            </w:r>
          </w:p>
        </w:tc>
        <w:tc>
          <w:tcPr>
            <w:tcW w:type="dxa" w:w="4153"/>
          </w:tcPr>
          <w:p>
            <w:pPr>
              <w:pStyle w:val="null3"/>
            </w:pPr>
            <w:r>
              <w:rPr/>
              <w:t>1期：支付比例100%,全部货物安装调试完毕经验收合格并取得中标供应商合法、足额、有效的付款凭证后五个工作日内由采购人付还全部合同款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1期：采购人按国家有关的规定、规范进行验收。届时由采购人员及采购人聘请的专家与中标人共同参与验收</w:t>
            </w:r>
          </w:p>
        </w:tc>
      </w:tr>
      <w:tr>
        <w:tc>
          <w:tcPr>
            <w:tcW w:type="dxa" w:w="4153"/>
          </w:tcPr>
          <w:p>
            <w:pPr>
              <w:pStyle w:val="null3"/>
            </w:pPr>
            <w:r>
              <w:rPr/>
              <w:t>履约保证金</w:t>
            </w:r>
          </w:p>
        </w:tc>
        <w:tc>
          <w:tcPr>
            <w:tcW w:type="dxa" w:w="4153"/>
          </w:tcPr>
          <w:p>
            <w:pPr>
              <w:pStyle w:val="null3"/>
            </w:pPr>
            <w:r>
              <w:rPr/>
              <w:t>交纳比例：3%</w:t>
            </w:r>
          </w:p>
          <w:p>
            <w:pPr>
              <w:pStyle w:val="null3"/>
            </w:pPr>
            <w:r>
              <w:rPr/>
              <w:t>缴费渠道：</w:t>
            </w:r>
            <w:r>
              <w:rPr/>
              <w:t>电子保函（保险）</w:t>
            </w:r>
            <w:r>
              <w:rPr/>
              <w:t>、支票（本票、汇票）</w:t>
            </w:r>
          </w:p>
          <w:p>
            <w:pPr>
              <w:pStyle w:val="null3"/>
            </w:pPr>
            <w:r>
              <w:rPr/>
              <w:t>账号：44162101040000457</w:t>
            </w:r>
          </w:p>
          <w:p>
            <w:pPr>
              <w:pStyle w:val="null3"/>
            </w:pPr>
            <w:r>
              <w:rPr/>
              <w:t>户名：广东潮州卫生健康职业学院</w:t>
            </w:r>
          </w:p>
          <w:p>
            <w:pPr>
              <w:pStyle w:val="null3"/>
            </w:pPr>
            <w:r>
              <w:rPr/>
              <w:t>开户行：中国农业银行股份有限公司潮州昌黎支行</w:t>
            </w:r>
          </w:p>
          <w:p>
            <w:pPr>
              <w:pStyle w:val="null3"/>
            </w:pPr>
            <w:r>
              <w:rPr/>
              <w:t>支票提交方式：合同签订时，中标人须向采购人支付合同金额的3%作为合同履约保证金[履约保证金支持以转账或支票、本票、汇票、保函（可采用银行保函或保证保险或担保保函）等非现金形式提交]，待整体项目完成后并经有关部门验收合格后无息返还。</w:t>
            </w:r>
          </w:p>
          <w:p>
            <w:pPr>
              <w:pStyle w:val="null3"/>
            </w:pPr>
            <w:r>
              <w:rPr/>
              <w:t>汇票、本票提交方式：合同签订时，中标人须向采购人支付合同金额的3%作为合同履约保证金[履约保证金支持以转账或支票、本票、汇票、保函（可采用银行保函或保证保险或担保保函）等非现金形式提交]，待整体项目完成后并经有关部门验收合格后无息返还。</w:t>
            </w:r>
          </w:p>
          <w:p>
            <w:pPr>
              <w:pStyle w:val="null3"/>
            </w:pPr>
            <w:r>
              <w:rPr/>
              <w:t>说明：合同签订时，中标人须向采购人支付合同金额的3%作为合同履约保证金[履约保证金支持以转账或支票、本票、汇票、保函（可采用银行保函或保证保险或担保保函）等非现金形式提交]，待整体项目完成后并经有关部门验收合格后无息返还。</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供货要求</w:t>
            </w:r>
          </w:p>
        </w:tc>
        <w:tc>
          <w:tcPr>
            <w:tcW w:type="dxa" w:w="2076"/>
          </w:tcPr>
          <w:p>
            <w:pPr>
              <w:pStyle w:val="null3"/>
              <w:jc w:val="left"/>
            </w:pPr>
            <w:r>
              <w:rPr/>
              <w:t>投标人必须提供合法生产或从合法渠道购进的货物，具备产品出厂合格证书或质量检验报告书；所有货物为全新产品，设备交货应为原装包装封条，验收时开箱拆封。</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项目所有设备设施免费质保期一年（自货物经验收合格签字生效之日起计算），设备生产厂商免费质保期长于一年的按生产厂商免费质保期执行。</w:t>
            </w:r>
          </w:p>
        </w:tc>
      </w:tr>
      <w:tr>
        <w:tc>
          <w:tcPr>
            <w:tcW w:type="dxa" w:w="2076"/>
          </w:tcPr>
          <w:p/>
        </w:tc>
        <w:tc>
          <w:tcPr>
            <w:tcW w:type="dxa" w:w="2076"/>
          </w:tcPr>
          <w:p>
            <w:pPr>
              <w:pStyle w:val="null3"/>
              <w:jc w:val="center"/>
            </w:pPr>
            <w:r>
              <w:rPr/>
              <w:t>3</w:t>
            </w:r>
          </w:p>
        </w:tc>
        <w:tc>
          <w:tcPr>
            <w:tcW w:type="dxa" w:w="2076"/>
          </w:tcPr>
          <w:p>
            <w:pPr>
              <w:pStyle w:val="null3"/>
              <w:jc w:val="left"/>
            </w:pPr>
            <w:r>
              <w:rPr/>
              <w:t>售后服务要求</w:t>
            </w:r>
          </w:p>
        </w:tc>
        <w:tc>
          <w:tcPr>
            <w:tcW w:type="dxa" w:w="2076"/>
          </w:tcPr>
          <w:p>
            <w:pPr>
              <w:pStyle w:val="null3"/>
              <w:jc w:val="left"/>
            </w:pPr>
            <w:r>
              <w:rPr/>
              <w:t>1)在免费质保期限内，中标供应商应提供定期免费上门技术服务，维护及保养货物以保障采购人的正常使用。中标供应商应承诺一般技术支持响应不超过6小时，出现重大问题时技术支持工程师24小时内到达现场进行技术维护。特殊情况需与采购人说明情况，并提供代用货物，保证采购人的正常工作使用。对免费质保期内的故障报修，如中标供应商未能做到上述的服务承诺，采购人有权采取必要的补救措施（如聘请其他有资质的技术人员进行维护），但其风险和所需费用由中标供应商承担。</w:t>
            </w:r>
          </w:p>
        </w:tc>
      </w:tr>
      <w:tr>
        <w:tc>
          <w:tcPr>
            <w:tcW w:type="dxa" w:w="2076"/>
          </w:tcPr>
          <w:p/>
        </w:tc>
        <w:tc>
          <w:tcPr>
            <w:tcW w:type="dxa" w:w="2076"/>
          </w:tcPr>
          <w:p>
            <w:pPr>
              <w:pStyle w:val="null3"/>
              <w:jc w:val="center"/>
            </w:pPr>
            <w:r>
              <w:rPr/>
              <w:t>4</w:t>
            </w:r>
          </w:p>
        </w:tc>
        <w:tc>
          <w:tcPr>
            <w:tcW w:type="dxa" w:w="2076"/>
          </w:tcPr>
          <w:p>
            <w:pPr>
              <w:pStyle w:val="null3"/>
              <w:jc w:val="left"/>
            </w:pPr>
            <w:r>
              <w:rPr/>
              <w:t>售后服务要求</w:t>
            </w:r>
          </w:p>
        </w:tc>
        <w:tc>
          <w:tcPr>
            <w:tcW w:type="dxa" w:w="2076"/>
          </w:tcPr>
          <w:p>
            <w:pPr>
              <w:pStyle w:val="null3"/>
              <w:jc w:val="left"/>
            </w:pPr>
            <w:r>
              <w:rPr/>
              <w:t>2)长期设置技术支持电话、邮箱接受客户技术支持请求，帮助解决使用中的相关问题。电话、邮箱若有变化应及时通知。</w:t>
            </w:r>
          </w:p>
        </w:tc>
      </w:tr>
      <w:tr>
        <w:tc>
          <w:tcPr>
            <w:tcW w:type="dxa" w:w="2076"/>
          </w:tcPr>
          <w:p/>
        </w:tc>
        <w:tc>
          <w:tcPr>
            <w:tcW w:type="dxa" w:w="2076"/>
          </w:tcPr>
          <w:p>
            <w:pPr>
              <w:pStyle w:val="null3"/>
              <w:jc w:val="center"/>
            </w:pPr>
            <w:r>
              <w:rPr/>
              <w:t>5</w:t>
            </w:r>
          </w:p>
        </w:tc>
        <w:tc>
          <w:tcPr>
            <w:tcW w:type="dxa" w:w="2076"/>
          </w:tcPr>
          <w:p>
            <w:pPr>
              <w:pStyle w:val="null3"/>
              <w:jc w:val="left"/>
            </w:pPr>
            <w:r>
              <w:rPr/>
              <w:t>售后服务要求</w:t>
            </w:r>
          </w:p>
        </w:tc>
        <w:tc>
          <w:tcPr>
            <w:tcW w:type="dxa" w:w="2076"/>
          </w:tcPr>
          <w:p>
            <w:pPr>
              <w:pStyle w:val="null3"/>
              <w:jc w:val="left"/>
            </w:pPr>
            <w:r>
              <w:rPr/>
              <w:t>3)中标供应商应积极快捷地响应采购人的售后服务要求。</w:t>
            </w:r>
          </w:p>
        </w:tc>
      </w:tr>
      <w:tr>
        <w:tc>
          <w:tcPr>
            <w:tcW w:type="dxa" w:w="2076"/>
          </w:tcPr>
          <w:p/>
        </w:tc>
        <w:tc>
          <w:tcPr>
            <w:tcW w:type="dxa" w:w="2076"/>
          </w:tcPr>
          <w:p>
            <w:pPr>
              <w:pStyle w:val="null3"/>
              <w:jc w:val="center"/>
            </w:pPr>
            <w:r>
              <w:rPr/>
              <w:t>6</w:t>
            </w:r>
          </w:p>
        </w:tc>
        <w:tc>
          <w:tcPr>
            <w:tcW w:type="dxa" w:w="2076"/>
          </w:tcPr>
          <w:p>
            <w:pPr>
              <w:pStyle w:val="null3"/>
              <w:jc w:val="left"/>
            </w:pPr>
            <w:r>
              <w:rPr/>
              <w:t>售后服务要求</w:t>
            </w:r>
          </w:p>
        </w:tc>
        <w:tc>
          <w:tcPr>
            <w:tcW w:type="dxa" w:w="2076"/>
          </w:tcPr>
          <w:p>
            <w:pPr>
              <w:pStyle w:val="null3"/>
              <w:jc w:val="left"/>
            </w:pPr>
            <w:r>
              <w:rPr/>
              <w:t>4)对到广东潮州卫生健康职业学院现场完成设备安装调试的，中标供应商须指派固定的服务人员，同时每次出勤服务人员的名单须书面报告采购人。</w:t>
            </w:r>
          </w:p>
        </w:tc>
      </w:tr>
      <w:tr>
        <w:tc>
          <w:tcPr>
            <w:tcW w:type="dxa" w:w="2076"/>
          </w:tcPr>
          <w:p/>
        </w:tc>
        <w:tc>
          <w:tcPr>
            <w:tcW w:type="dxa" w:w="2076"/>
          </w:tcPr>
          <w:p>
            <w:pPr>
              <w:pStyle w:val="null3"/>
              <w:jc w:val="center"/>
            </w:pPr>
            <w:r>
              <w:rPr/>
              <w:t>7</w:t>
            </w:r>
          </w:p>
        </w:tc>
        <w:tc>
          <w:tcPr>
            <w:tcW w:type="dxa" w:w="2076"/>
          </w:tcPr>
          <w:p>
            <w:pPr>
              <w:pStyle w:val="null3"/>
              <w:jc w:val="left"/>
            </w:pPr>
            <w:r>
              <w:rPr/>
              <w:t>售后服务要求</w:t>
            </w:r>
          </w:p>
        </w:tc>
        <w:tc>
          <w:tcPr>
            <w:tcW w:type="dxa" w:w="2076"/>
          </w:tcPr>
          <w:p>
            <w:pPr>
              <w:pStyle w:val="null3"/>
              <w:jc w:val="left"/>
            </w:pPr>
            <w:r>
              <w:rPr/>
              <w:t>5)中标供应商到广东潮州卫生健康职业学院进行现场服务的人员必须遵守采购人的规章制度和作息时间，工作期间不做与工作无关的事情，要注重工作效率和质量，随时接受有关部门工作人员的培训指导和质量监督。每天工作完成离场前须清洁整理好加工场地，各种加工材料和工具使用完后必须归类放好。</w:t>
            </w:r>
          </w:p>
        </w:tc>
      </w:tr>
      <w:tr>
        <w:tc>
          <w:tcPr>
            <w:tcW w:type="dxa" w:w="2076"/>
          </w:tcPr>
          <w:p/>
        </w:tc>
        <w:tc>
          <w:tcPr>
            <w:tcW w:type="dxa" w:w="2076"/>
          </w:tcPr>
          <w:p>
            <w:pPr>
              <w:pStyle w:val="null3"/>
              <w:jc w:val="center"/>
            </w:pPr>
            <w:r>
              <w:rPr/>
              <w:t>8</w:t>
            </w:r>
          </w:p>
        </w:tc>
        <w:tc>
          <w:tcPr>
            <w:tcW w:type="dxa" w:w="2076"/>
          </w:tcPr>
          <w:p>
            <w:pPr>
              <w:pStyle w:val="null3"/>
              <w:jc w:val="left"/>
            </w:pPr>
            <w:r>
              <w:rPr/>
              <w:t>其它要求</w:t>
            </w:r>
          </w:p>
        </w:tc>
        <w:tc>
          <w:tcPr>
            <w:tcW w:type="dxa" w:w="2076"/>
          </w:tcPr>
          <w:p>
            <w:pPr>
              <w:pStyle w:val="null3"/>
              <w:jc w:val="left"/>
            </w:pPr>
            <w:r>
              <w:rPr/>
              <w:t>1）为保证设备正常使用和日常维护，中标供应商需对采购人的项目管理人员和操作人员进行技术培训。</w:t>
            </w:r>
          </w:p>
        </w:tc>
      </w:tr>
      <w:tr>
        <w:tc>
          <w:tcPr>
            <w:tcW w:type="dxa" w:w="2076"/>
          </w:tcPr>
          <w:p/>
        </w:tc>
        <w:tc>
          <w:tcPr>
            <w:tcW w:type="dxa" w:w="2076"/>
          </w:tcPr>
          <w:p>
            <w:pPr>
              <w:pStyle w:val="null3"/>
              <w:jc w:val="center"/>
            </w:pPr>
            <w:r>
              <w:rPr/>
              <w:t>9</w:t>
            </w:r>
          </w:p>
        </w:tc>
        <w:tc>
          <w:tcPr>
            <w:tcW w:type="dxa" w:w="2076"/>
          </w:tcPr>
          <w:p>
            <w:pPr>
              <w:pStyle w:val="null3"/>
              <w:jc w:val="left"/>
            </w:pPr>
            <w:r>
              <w:rPr/>
              <w:t>其它要求</w:t>
            </w:r>
          </w:p>
        </w:tc>
        <w:tc>
          <w:tcPr>
            <w:tcW w:type="dxa" w:w="2076"/>
          </w:tcPr>
          <w:p>
            <w:pPr>
              <w:pStyle w:val="null3"/>
              <w:jc w:val="left"/>
            </w:pPr>
            <w:r>
              <w:rPr/>
              <w:t>2)验收必须按中标供应商的投标文件及其承诺和国家（行业）有关技术规范的标准进行。</w:t>
            </w:r>
          </w:p>
        </w:tc>
      </w:tr>
      <w:tr>
        <w:tc>
          <w:tcPr>
            <w:tcW w:type="dxa" w:w="2076"/>
          </w:tcPr>
          <w:p/>
        </w:tc>
        <w:tc>
          <w:tcPr>
            <w:tcW w:type="dxa" w:w="2076"/>
          </w:tcPr>
          <w:p>
            <w:pPr>
              <w:pStyle w:val="null3"/>
              <w:jc w:val="center"/>
            </w:pPr>
            <w:r>
              <w:rPr/>
              <w:t>10</w:t>
            </w:r>
          </w:p>
        </w:tc>
        <w:tc>
          <w:tcPr>
            <w:tcW w:type="dxa" w:w="2076"/>
          </w:tcPr>
          <w:p>
            <w:pPr>
              <w:pStyle w:val="null3"/>
              <w:jc w:val="left"/>
            </w:pPr>
            <w:r>
              <w:rPr/>
              <w:t>其它要求</w:t>
            </w:r>
          </w:p>
        </w:tc>
        <w:tc>
          <w:tcPr>
            <w:tcW w:type="dxa" w:w="2076"/>
          </w:tcPr>
          <w:p>
            <w:pPr>
              <w:pStyle w:val="null3"/>
              <w:jc w:val="left"/>
            </w:pPr>
            <w:r>
              <w:rPr/>
              <w:t>3)货物由中标供应商负责免费送货上门、安装、调试，采购人应积极参与配合提供便利条件，并负责协调项目实施过程中有关方面的关系，保证项目的顺利进行。</w:t>
            </w:r>
          </w:p>
        </w:tc>
      </w:tr>
      <w:tr>
        <w:tc>
          <w:tcPr>
            <w:tcW w:type="dxa" w:w="2076"/>
          </w:tcPr>
          <w:p/>
        </w:tc>
        <w:tc>
          <w:tcPr>
            <w:tcW w:type="dxa" w:w="2076"/>
          </w:tcPr>
          <w:p>
            <w:pPr>
              <w:pStyle w:val="null3"/>
              <w:jc w:val="center"/>
            </w:pPr>
            <w:r>
              <w:rPr/>
              <w:t>11</w:t>
            </w:r>
          </w:p>
        </w:tc>
        <w:tc>
          <w:tcPr>
            <w:tcW w:type="dxa" w:w="2076"/>
          </w:tcPr>
          <w:p>
            <w:pPr>
              <w:pStyle w:val="null3"/>
              <w:jc w:val="left"/>
            </w:pPr>
            <w:r>
              <w:rPr/>
              <w:t>其它要求</w:t>
            </w:r>
          </w:p>
        </w:tc>
        <w:tc>
          <w:tcPr>
            <w:tcW w:type="dxa" w:w="2076"/>
          </w:tcPr>
          <w:p>
            <w:pPr>
              <w:pStyle w:val="null3"/>
              <w:jc w:val="left"/>
            </w:pPr>
            <w:r>
              <w:rPr/>
              <w:t>4)中标供应商须无偿提供采购人所需的有关的一切资料，包括货物相应的技术资料、使用说明资料和维护维修资料等。</w:t>
            </w:r>
          </w:p>
        </w:tc>
      </w:tr>
      <w:tr>
        <w:tc>
          <w:tcPr>
            <w:tcW w:type="dxa" w:w="2076"/>
          </w:tcPr>
          <w:p/>
        </w:tc>
        <w:tc>
          <w:tcPr>
            <w:tcW w:type="dxa" w:w="2076"/>
          </w:tcPr>
          <w:p>
            <w:pPr>
              <w:pStyle w:val="null3"/>
              <w:jc w:val="center"/>
            </w:pPr>
            <w:r>
              <w:rPr/>
              <w:t>12</w:t>
            </w:r>
          </w:p>
        </w:tc>
        <w:tc>
          <w:tcPr>
            <w:tcW w:type="dxa" w:w="2076"/>
          </w:tcPr>
          <w:p>
            <w:pPr>
              <w:pStyle w:val="null3"/>
              <w:jc w:val="left"/>
            </w:pPr>
            <w:r>
              <w:rPr/>
              <w:t>其它要求</w:t>
            </w:r>
          </w:p>
        </w:tc>
        <w:tc>
          <w:tcPr>
            <w:tcW w:type="dxa" w:w="2076"/>
          </w:tcPr>
          <w:p>
            <w:pPr>
              <w:pStyle w:val="null3"/>
              <w:jc w:val="left"/>
            </w:pPr>
            <w:r>
              <w:rPr/>
              <w:t>5）质量问题的处理如出现如下情况，中标供应商必须在10个工作日内免费更换：所供货物本身有质量问题，或与对应清单不符；或在配送过程中产生的脏残、破损等情况；或相关附属配件不齐全。</w:t>
            </w:r>
          </w:p>
        </w:tc>
      </w:tr>
      <w:tr>
        <w:tc>
          <w:tcPr>
            <w:tcW w:type="dxa" w:w="2076"/>
          </w:tcPr>
          <w:p/>
        </w:tc>
        <w:tc>
          <w:tcPr>
            <w:tcW w:type="dxa" w:w="2076"/>
          </w:tcPr>
          <w:p>
            <w:pPr>
              <w:pStyle w:val="null3"/>
              <w:jc w:val="center"/>
            </w:pPr>
            <w:r>
              <w:rPr/>
              <w:t>13</w:t>
            </w:r>
          </w:p>
        </w:tc>
        <w:tc>
          <w:tcPr>
            <w:tcW w:type="dxa" w:w="2076"/>
          </w:tcPr>
          <w:p>
            <w:pPr>
              <w:pStyle w:val="null3"/>
              <w:jc w:val="left"/>
            </w:pPr>
            <w:r>
              <w:rPr/>
              <w:t>其它要求</w:t>
            </w:r>
          </w:p>
        </w:tc>
        <w:tc>
          <w:tcPr>
            <w:tcW w:type="dxa" w:w="2076"/>
          </w:tcPr>
          <w:p>
            <w:pPr>
              <w:pStyle w:val="null3"/>
              <w:jc w:val="left"/>
            </w:pPr>
            <w:r>
              <w:rPr/>
              <w:t>6）逾期的处理：中标供应商未按采购人要求日期到货并安装调试完成（含验收）的，逾期15个工作日的，采购人有权宣布合同作废，并赔偿采购人的一切损失。</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其他模型</w:t>
            </w:r>
          </w:p>
        </w:tc>
        <w:tc>
          <w:tcPr>
            <w:tcW w:type="dxa" w:w="831"/>
          </w:tcPr>
          <w:p>
            <w:pPr>
              <w:pStyle w:val="null3"/>
              <w:jc w:val="left"/>
            </w:pPr>
            <w:r>
              <w:rPr/>
              <w:t>教学仪器设备</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2,567,434.61</w:t>
            </w:r>
          </w:p>
        </w:tc>
        <w:tc>
          <w:tcPr>
            <w:tcW w:type="dxa" w:w="831"/>
          </w:tcPr>
          <w:p>
            <w:pPr>
              <w:pStyle w:val="null3"/>
              <w:jc w:val="right"/>
            </w:pPr>
            <w:r>
              <w:rPr/>
              <w:t>2,567,434.61</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教学仪器设备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8"/>
                <w:b/>
                <w:color w:val="000000"/>
              </w:rPr>
              <w:t>主要技术参数和需求</w:t>
            </w:r>
          </w:p>
          <w:tbl>
            <w:tblPr>
              <w:tblInd w:type="dxa" w:w="90"/>
            </w:tblPr>
            <w:tblGrid>
              <w:gridCol w:w="384"/>
              <w:gridCol w:w="870"/>
              <w:gridCol w:w="3473"/>
              <w:gridCol w:w="435"/>
              <w:gridCol w:w="435"/>
            </w:tblGrid>
            <w:tr>
              <w:tc>
                <w:tcPr>
                  <w:tcW w:type="dxa" w:w="38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序号</w:t>
                  </w:r>
                </w:p>
              </w:tc>
              <w:tc>
                <w:tcPr>
                  <w:tcW w:type="dxa" w:w="87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名称</w:t>
                  </w:r>
                </w:p>
              </w:tc>
              <w:tc>
                <w:tcPr>
                  <w:tcW w:type="dxa" w:w="347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主要技术参数</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单位</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数量</w:t>
                  </w:r>
                </w:p>
              </w:tc>
            </w:tr>
            <w:tr>
              <w:tc>
                <w:tcPr>
                  <w:tcW w:type="dxa" w:w="5597"/>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4</w:t>
                  </w:r>
                  <w:r>
                    <w:rPr>
                      <w:sz w:val="24"/>
                      <w:b/>
                    </w:rPr>
                    <w:t>号楼－护理楼</w:t>
                  </w:r>
                </w:p>
              </w:tc>
            </w:tr>
            <w:tr>
              <w:tc>
                <w:tcPr>
                  <w:tcW w:type="dxa" w:w="5597"/>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实训楼一层</w:t>
                  </w:r>
                </w:p>
              </w:tc>
            </w:tr>
            <w:tr>
              <w:tc>
                <w:tcPr>
                  <w:tcW w:type="dxa" w:w="5597"/>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走廊大厅</w:t>
                  </w:r>
                </w:p>
              </w:tc>
            </w:tr>
            <w:tr>
              <w:tc>
                <w:tcPr>
                  <w:tcW w:type="dxa" w:w="5597"/>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（一）107院内急救实训室</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87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交互式心肺复苏模拟人含系统</w:t>
                  </w:r>
                </w:p>
              </w:tc>
              <w:tc>
                <w:tcPr>
                  <w:tcW w:type="dxa" w:w="347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模型功能</w:t>
                  </w:r>
                </w:p>
                <w:p>
                  <w:pPr>
                    <w:pStyle w:val="null3"/>
                    <w:jc w:val="left"/>
                  </w:pPr>
                  <w:r>
                    <w:rPr>
                      <w:sz w:val="24"/>
                    </w:rPr>
                    <w:t>1.系统功能</w:t>
                  </w:r>
                  <w:r>
                    <w:br/>
                  </w:r>
                  <w:r>
                    <w:rPr>
                      <w:sz w:val="24"/>
                    </w:rPr>
                    <w:t>▲</w:t>
                  </w:r>
                  <w:r>
                    <w:rPr>
                      <w:sz w:val="24"/>
                    </w:rPr>
                    <w:t>监考功能：考核模式时，监考官可以通过扫描二维码进入该学员操作的监考后台（监考界面采用人体图形界面，直观显示按压位置、正确错误次数等，非单纯的日志数据记录），查看操作记录、实时的操作数据，并且控制考核暂停或重置。监考人员可通过独立终端一并进入监考模式（</w:t>
                  </w:r>
                  <w:r>
                    <w:rPr>
                      <w:sz w:val="24"/>
                    </w:rPr>
                    <w:t>提供软件界面截图及具备CNAS或CMA资质认定的第三方权威检测机构出具的软件测试报告扫描件并加盖投标人公章予以佐证</w:t>
                  </w:r>
                  <w:r>
                    <w:rPr>
                      <w:sz w:val="24"/>
                    </w:rPr>
                    <w:t>）</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台</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w:t>
                  </w:r>
                </w:p>
              </w:tc>
            </w:tr>
            <w:tr>
              <w:tc>
                <w:tcPr>
                  <w:tcW w:type="dxa" w:w="5597"/>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实训楼三层</w:t>
                  </w:r>
                </w:p>
              </w:tc>
            </w:tr>
            <w:tr>
              <w:tc>
                <w:tcPr>
                  <w:tcW w:type="dxa" w:w="5597"/>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（二）301基础护理模拟病房</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87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皮内注射模型</w:t>
                  </w:r>
                </w:p>
              </w:tc>
              <w:tc>
                <w:tcPr>
                  <w:tcW w:type="dxa" w:w="347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▲八个皮试部位是独立嵌入式模块，便于更换（需提供产品实物图片</w:t>
                  </w:r>
                  <w:r>
                    <w:rPr>
                      <w:sz w:val="24"/>
                    </w:rPr>
                    <w:t>及具备CNAS或CMA资质认定的第三方权威检测机构出具的检测报告扫描件并加盖投标人公章予以佐证</w:t>
                  </w:r>
                  <w:r>
                    <w:rPr>
                      <w:sz w:val="24"/>
                    </w:rPr>
                    <w:t>）</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台</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15</w:t>
                  </w:r>
                </w:p>
              </w:tc>
            </w:tr>
            <w:tr>
              <w:tc>
                <w:tcPr>
                  <w:tcW w:type="dxa" w:w="5597"/>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（三）303/401/403/408/410基础护理模拟病房*5间</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87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皮内注射模型</w:t>
                  </w:r>
                </w:p>
              </w:tc>
              <w:tc>
                <w:tcPr>
                  <w:tcW w:type="dxa" w:w="347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▲八个皮试部位是独立嵌入式模块，便于更换（需提供产品实物图片</w:t>
                  </w:r>
                  <w:r>
                    <w:rPr>
                      <w:sz w:val="24"/>
                    </w:rPr>
                    <w:t>及具备CNAS或CMA资质认定的第三方权威检测机构出具的检测报告扫描件并加盖投标人公章予以佐证</w:t>
                  </w:r>
                  <w:r>
                    <w:rPr>
                      <w:sz w:val="24"/>
                    </w:rPr>
                    <w:t>）</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台</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60</w:t>
                  </w:r>
                </w:p>
              </w:tc>
            </w:tr>
            <w:tr>
              <w:tc>
                <w:tcPr>
                  <w:tcW w:type="dxa" w:w="5597"/>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rPr>
                    <w:t>5号楼－助产楼</w:t>
                  </w:r>
                </w:p>
              </w:tc>
            </w:tr>
            <w:tr>
              <w:tc>
                <w:tcPr>
                  <w:tcW w:type="dxa" w:w="5597"/>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rPr>
                    <w:t>实训楼一层</w:t>
                  </w:r>
                </w:p>
              </w:tc>
            </w:tr>
            <w:tr>
              <w:tc>
                <w:tcPr>
                  <w:tcW w:type="dxa" w:w="5597"/>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rPr>
                    <w:t>（一）105老年护理模拟病房</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87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高级全功能老年护理人（男性）</w:t>
                  </w:r>
                </w:p>
              </w:tc>
              <w:tc>
                <w:tcPr>
                  <w:tcW w:type="dxa" w:w="347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w:t>
                  </w:r>
                  <w:r>
                    <w:rPr>
                      <w:sz w:val="24"/>
                    </w:rPr>
                    <w:t>褥疮护理功能具有逼真可替换的褥疮模块练习的功能，具有可换的不同骶骨褥疮的功能，并与综合护理人嵌入式一体（骶骨褥疮的四个不同阶段模块）（需提供产品实物图片</w:t>
                  </w:r>
                  <w:r>
                    <w:rPr>
                      <w:sz w:val="24"/>
                    </w:rPr>
                    <w:t>及具备CNAS或CMA资质认定的第三方权威检测机构出具的检测报告扫描件并加盖投标人公章予以佐证</w:t>
                  </w:r>
                  <w:r>
                    <w:rPr>
                      <w:sz w:val="24"/>
                    </w:rPr>
                    <w:t>）</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台</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r>
            <w:tr>
              <w:tc>
                <w:tcPr>
                  <w:tcW w:type="dxa" w:w="5597"/>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rPr>
                    <w:t>实训楼三层</w:t>
                  </w:r>
                </w:p>
              </w:tc>
            </w:tr>
            <w:tr>
              <w:tc>
                <w:tcPr>
                  <w:tcW w:type="dxa" w:w="5597"/>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rPr>
                    <w:t>（二）405接生技能实训室</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87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高级分娩与母子急救模拟人</w:t>
                  </w:r>
                </w:p>
              </w:tc>
              <w:tc>
                <w:tcPr>
                  <w:tcW w:type="dxa" w:w="347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本系统由孕妇、胎儿、新生儿急救模拟人组成，模拟产前检查，产中分娩和产后护理，提供典型的正常分娩和异常分娩案例，如胎盘前置，脐带脱垂、脐带绕颈、臀位分娩等，通过胎儿的临床监护，及时诊断胎儿宫内窘迫，并实施处理，训练新生儿的护理及急救。</w:t>
                  </w:r>
                  <w:r>
                    <w:br/>
                  </w:r>
                  <w:r>
                    <w:rPr>
                      <w:sz w:val="24"/>
                    </w:rPr>
                    <w:t>母体功能</w:t>
                  </w:r>
                  <w:r>
                    <w:br/>
                  </w:r>
                  <w:r>
                    <w:rPr>
                      <w:sz w:val="24"/>
                    </w:rPr>
                    <w:t>▲急救及生命体征监护：颈动脉手动搏动，模拟血压测量，可模拟CPR操作（需提供产品功能图片</w:t>
                  </w:r>
                  <w:r>
                    <w:rPr>
                      <w:sz w:val="24"/>
                    </w:rPr>
                    <w:t>及具备CNAS或CMA资质认定的第三方权威检测机构出具的检测报告扫描件并加盖投标人公章予以佐证</w:t>
                  </w:r>
                  <w:r>
                    <w:rPr>
                      <w:sz w:val="24"/>
                    </w:rPr>
                    <w:t>）</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台</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r>
            <w:tr>
              <w:tc>
                <w:tcPr>
                  <w:tcW w:type="dxa" w:w="5597"/>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rPr>
                    <w:t>（三）411母婴同室护理病房</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87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背带式产后大出血训练模型套装</w:t>
                  </w:r>
                </w:p>
              </w:tc>
              <w:tc>
                <w:tcPr>
                  <w:tcW w:type="dxa" w:w="347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▲1.模拟产后大出血，最大血容量为1.5L，出血速度可以根据要求调节（需提供产品功能图片并加盖</w:t>
                  </w:r>
                  <w:r>
                    <w:rPr>
                      <w:sz w:val="24"/>
                    </w:rPr>
                    <w:t>投标人</w:t>
                  </w:r>
                  <w:r>
                    <w:rPr>
                      <w:sz w:val="24"/>
                    </w:rPr>
                    <w:t>公章）；</w:t>
                  </w:r>
                </w:p>
                <w:p>
                  <w:pPr>
                    <w:pStyle w:val="null3"/>
                    <w:jc w:val="left"/>
                  </w:pPr>
                  <w:r>
                    <w:rPr>
                      <w:sz w:val="24"/>
                    </w:rPr>
                    <w:t>▲2.具有模拟子宫，可以触诊子宫收缩和松弛的情况，子宫的紧张度可以根据要求调节（需提供产品功能图片并加盖</w:t>
                  </w:r>
                  <w:r>
                    <w:rPr>
                      <w:sz w:val="24"/>
                    </w:rPr>
                    <w:t>投标人</w:t>
                  </w:r>
                  <w:r>
                    <w:rPr>
                      <w:sz w:val="24"/>
                    </w:rPr>
                    <w:t>公章）；</w:t>
                  </w:r>
                </w:p>
                <w:p>
                  <w:pPr>
                    <w:pStyle w:val="null3"/>
                    <w:jc w:val="left"/>
                  </w:pPr>
                  <w:r>
                    <w:rPr>
                      <w:sz w:val="24"/>
                    </w:rPr>
                    <w:t>▲3.可模拟胎心音，胎心音的声量与频率可以根据要求调节（需提供产品功能图片并加盖</w:t>
                  </w:r>
                  <w:r>
                    <w:rPr>
                      <w:sz w:val="24"/>
                    </w:rPr>
                    <w:t>投标人</w:t>
                  </w:r>
                  <w:r>
                    <w:rPr>
                      <w:sz w:val="24"/>
                    </w:rPr>
                    <w:t>公章）；</w:t>
                  </w:r>
                </w:p>
                <w:p>
                  <w:pPr>
                    <w:pStyle w:val="null3"/>
                    <w:jc w:val="left"/>
                  </w:pPr>
                  <w:r>
                    <w:rPr>
                      <w:sz w:val="24"/>
                    </w:rPr>
                    <w:t>▲4.具有直肠结构，可以进行给药的操作（需提供产品功能图片并加盖</w:t>
                  </w:r>
                  <w:r>
                    <w:rPr>
                      <w:sz w:val="24"/>
                    </w:rPr>
                    <w:t>投标人</w:t>
                  </w:r>
                  <w:r>
                    <w:rPr>
                      <w:sz w:val="24"/>
                    </w:rPr>
                    <w:t>公章）；</w:t>
                  </w:r>
                </w:p>
                <w:p>
                  <w:pPr>
                    <w:pStyle w:val="null3"/>
                    <w:jc w:val="left"/>
                  </w:pPr>
                  <w:r>
                    <w:rPr>
                      <w:sz w:val="24"/>
                    </w:rPr>
                    <w:t>5.具有新生儿模拟人</w:t>
                  </w:r>
                </w:p>
                <w:p>
                  <w:pPr>
                    <w:pStyle w:val="null3"/>
                    <w:jc w:val="left"/>
                  </w:pPr>
                  <w:r>
                    <w:rPr>
                      <w:sz w:val="24"/>
                    </w:rPr>
                    <w:t>▲1) 体重可以根据导师要求调节（需提供产品功能图片并加盖</w:t>
                  </w:r>
                  <w:r>
                    <w:rPr>
                      <w:sz w:val="24"/>
                    </w:rPr>
                    <w:t>投标人</w:t>
                  </w:r>
                  <w:r>
                    <w:rPr>
                      <w:sz w:val="24"/>
                    </w:rPr>
                    <w:t>公章）；</w:t>
                  </w:r>
                </w:p>
                <w:p>
                  <w:pPr>
                    <w:pStyle w:val="null3"/>
                    <w:jc w:val="left"/>
                  </w:pPr>
                  <w:r>
                    <w:rPr>
                      <w:sz w:val="24"/>
                    </w:rPr>
                    <w:t>▲2) 体温可以根据导师要求调节（需提供产品功能图片并加盖</w:t>
                  </w:r>
                  <w:r>
                    <w:rPr>
                      <w:sz w:val="24"/>
                    </w:rPr>
                    <w:t>投标人</w:t>
                  </w:r>
                  <w:r>
                    <w:rPr>
                      <w:sz w:val="24"/>
                    </w:rPr>
                    <w:t>公章。</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台</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r>
          </w:tbl>
          <w:p>
            <w:pPr>
              <w:pStyle w:val="null3"/>
              <w:ind w:firstLine="560"/>
              <w:jc w:val="both"/>
            </w:pPr>
            <w:r>
              <w:rPr>
                <w:sz w:val="28"/>
                <w:b/>
              </w:rPr>
              <w:t>注：本项目的核心产品为：</w:t>
            </w:r>
            <w:r>
              <w:rPr>
                <w:sz w:val="28"/>
                <w:b/>
                <w:u w:val="single"/>
              </w:rPr>
              <w:t>交互式心肺复苏模拟人含系统。</w:t>
            </w:r>
          </w:p>
          <w:p>
            <w:pPr>
              <w:pStyle w:val="null3"/>
              <w:jc w:val="both"/>
            </w:pPr>
            <w:r>
              <w:rPr/>
              <w:t xml:space="preserve"> </w:t>
            </w:r>
          </w:p>
          <w:p>
            <w:pPr>
              <w:pStyle w:val="null3"/>
              <w:jc w:val="both"/>
            </w:pPr>
            <w:r>
              <w:rPr/>
              <w:t xml:space="preserve"> </w:t>
            </w:r>
          </w:p>
        </w:tc>
      </w:tr>
      <w:tr>
        <w:tc>
          <w:tcPr>
            <w:tcW w:type="dxa" w:w="2076"/>
          </w:tcPr>
          <w:p/>
        </w:tc>
        <w:tc>
          <w:tcPr>
            <w:tcW w:type="dxa" w:w="415"/>
          </w:tcPr>
          <w:p>
            <w:pPr>
              <w:pStyle w:val="null3"/>
            </w:pPr>
            <w:r>
              <w:rPr/>
              <w:t>2</w:t>
            </w:r>
          </w:p>
        </w:tc>
        <w:tc>
          <w:tcPr>
            <w:tcW w:type="dxa" w:w="5814"/>
          </w:tcPr>
          <w:p>
            <w:pPr>
              <w:pStyle w:val="null3"/>
            </w:pPr>
            <w:r>
              <w:rPr>
                <w:sz w:val="28"/>
                <w:b/>
                <w:color w:val="000000"/>
              </w:rPr>
              <w:t>主要技术参数和需求</w:t>
            </w:r>
          </w:p>
          <w:tbl>
            <w:tblPr>
              <w:tblInd w:type="dxa" w:w="90"/>
            </w:tblPr>
            <w:tblGrid>
              <w:gridCol w:w="384"/>
              <w:gridCol w:w="870"/>
              <w:gridCol w:w="3473"/>
              <w:gridCol w:w="435"/>
              <w:gridCol w:w="435"/>
            </w:tblGrid>
            <w:tr>
              <w:tc>
                <w:tcPr>
                  <w:tcW w:type="dxa" w:w="38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序号</w:t>
                  </w:r>
                </w:p>
              </w:tc>
              <w:tc>
                <w:tcPr>
                  <w:tcW w:type="dxa" w:w="87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名称</w:t>
                  </w:r>
                </w:p>
              </w:tc>
              <w:tc>
                <w:tcPr>
                  <w:tcW w:type="dxa" w:w="347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主要技术参数</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单位</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数量</w:t>
                  </w:r>
                </w:p>
              </w:tc>
            </w:tr>
            <w:tr>
              <w:tc>
                <w:tcPr>
                  <w:tcW w:type="dxa" w:w="5597"/>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4</w:t>
                  </w:r>
                  <w:r>
                    <w:rPr>
                      <w:sz w:val="24"/>
                      <w:b/>
                    </w:rPr>
                    <w:t>号楼－护理楼</w:t>
                  </w:r>
                </w:p>
              </w:tc>
            </w:tr>
            <w:tr>
              <w:tc>
                <w:tcPr>
                  <w:tcW w:type="dxa" w:w="5597"/>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实训楼一层</w:t>
                  </w:r>
                </w:p>
              </w:tc>
            </w:tr>
            <w:tr>
              <w:tc>
                <w:tcPr>
                  <w:tcW w:type="dxa" w:w="5597"/>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走廊大厅</w:t>
                  </w:r>
                </w:p>
              </w:tc>
            </w:tr>
            <w:tr>
              <w:tc>
                <w:tcPr>
                  <w:tcW w:type="dxa" w:w="5597"/>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（一）107院内急救实训室</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87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交互式心肺复苏模拟人含系统</w:t>
                  </w:r>
                </w:p>
              </w:tc>
              <w:tc>
                <w:tcPr>
                  <w:tcW w:type="dxa" w:w="347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模型功能</w:t>
                  </w:r>
                </w:p>
                <w:p>
                  <w:pPr>
                    <w:pStyle w:val="null3"/>
                    <w:jc w:val="left"/>
                  </w:pPr>
                  <w:r>
                    <w:rPr>
                      <w:sz w:val="24"/>
                    </w:rPr>
                    <w:t>1.男性全身模拟人，手感、肤色真实，外形仿真，与真人结构相似；</w:t>
                  </w:r>
                  <w:r>
                    <w:br/>
                  </w:r>
                  <w:r>
                    <w:rPr>
                      <w:sz w:val="24"/>
                    </w:rPr>
                    <w:t>2.配置可充电锂电池，单次充电可连续使用＞8小时；</w:t>
                  </w:r>
                  <w:r>
                    <w:br/>
                  </w:r>
                  <w:r>
                    <w:rPr>
                      <w:sz w:val="24"/>
                    </w:rPr>
                    <w:t>3.系统支持不同的CPR场景，每个场景都可以有独立的操作流程和评分标准。系列内置有完整的心电监护软件，可实时显示ECG、SPO2、CO2、NIBP、RESP等监护数据。系统内置有图形化的操作统计表，以数值、比例图的形式直观展示操作数据，并且支持一对多的训练与考核（即一台控制端可实时展现多台模拟人的操作数据）；</w:t>
                  </w:r>
                  <w:r>
                    <w:br/>
                  </w:r>
                  <w:r>
                    <w:rPr>
                      <w:sz w:val="24"/>
                    </w:rPr>
                    <w:t>4.支持视频导引，用户可选择在操作或考核前导入相应的视频场景；</w:t>
                  </w:r>
                  <w:r>
                    <w:br/>
                  </w:r>
                  <w:r>
                    <w:rPr>
                      <w:sz w:val="24"/>
                    </w:rPr>
                    <w:t>5.CPR训练：生命体征模拟，对模拟人进行CPR操作时，按压产生的被动心率波形实时显示。采用液晶瞳孔，CPR操作成功后液晶瞳孔由散大缩至正常状态，颈动脉搏动恢复，模拟人开始自主呼吸，胸廓有起伏；</w:t>
                  </w:r>
                  <w:r>
                    <w:br/>
                  </w:r>
                  <w:r>
                    <w:rPr>
                      <w:sz w:val="24"/>
                    </w:rPr>
                    <w:t>6.可进行胸外按压、气道开放、人工呼吸。</w:t>
                  </w:r>
                  <w:r>
                    <w:br/>
                  </w:r>
                  <w:r>
                    <w:rPr>
                      <w:sz w:val="24"/>
                    </w:rPr>
                    <w:t>7.CPR操作：操作方式分为普及（自主）、训练（自测）和考核三种模式；</w:t>
                  </w:r>
                  <w:r>
                    <w:br/>
                  </w:r>
                  <w:r>
                    <w:rPr>
                      <w:sz w:val="24"/>
                    </w:rPr>
                    <w:t>8.显示按压深度，正确的按压深度5—6cm。按压深度过少、过大和正确时，有显示或语音提示；</w:t>
                  </w:r>
                  <w:r>
                    <w:br/>
                  </w:r>
                  <w:r>
                    <w:rPr>
                      <w:sz w:val="24"/>
                    </w:rPr>
                    <w:t>9.显示吹气量：吹气量过少、过大或正确时，有显示或语音提示；</w:t>
                  </w:r>
                  <w:r>
                    <w:br/>
                  </w:r>
                  <w:r>
                    <w:rPr>
                      <w:sz w:val="24"/>
                    </w:rPr>
                    <w:t>10.显示操作频率：100次/分以下、120次/分以上或100—120次/分时，有显示或语音提示；</w:t>
                  </w:r>
                  <w:r>
                    <w:br/>
                  </w:r>
                  <w:r>
                    <w:rPr>
                      <w:sz w:val="24"/>
                    </w:rPr>
                    <w:t>11.系统功能</w:t>
                  </w:r>
                  <w:r>
                    <w:br/>
                  </w:r>
                  <w:r>
                    <w:rPr>
                      <w:sz w:val="24"/>
                    </w:rPr>
                    <w:t>（1）学员可完全自主完成考核，无需教员参与，或者教员也可同时登录系统进行监考；</w:t>
                  </w:r>
                  <w:r>
                    <w:br/>
                  </w:r>
                  <w:r>
                    <w:rPr>
                      <w:sz w:val="24"/>
                    </w:rPr>
                    <w:t>（2）成绩管理：记录考核的所有成绩单；</w:t>
                  </w:r>
                  <w:r>
                    <w:br/>
                  </w:r>
                  <w:r>
                    <w:rPr>
                      <w:sz w:val="24"/>
                    </w:rPr>
                    <w:t>（3）系统可显示操作日志：系统自动记录操作流程、胸外按压的次数、过大、过小、按压位置、按压频率、按压中断、吹气次数、吹气量等信息；</w:t>
                  </w:r>
                  <w:r>
                    <w:br/>
                  </w:r>
                  <w:r>
                    <w:rPr>
                      <w:sz w:val="24"/>
                    </w:rPr>
                    <w:t>（4）胸外按压时显示模拟心脏按压心电波形；抢救练习成功时，可显示心电图、颈动脉搏动、散大的瞳孔恢复正常、自主呼吸等变化，心电监护软件实时显示ECG、SPO2、CO2、NIBP、RESP等监护数据逐步趋于正常；</w:t>
                  </w:r>
                  <w:r>
                    <w:br/>
                  </w:r>
                  <w:r>
                    <w:rPr>
                      <w:sz w:val="24"/>
                    </w:rPr>
                    <w:t>（5）模拟人联机模式两种：平板电脑与模拟人无线联机模式，控制器、模拟人采用蓝牙联机。</w:t>
                  </w:r>
                  <w:r>
                    <w:br/>
                  </w:r>
                  <w:r>
                    <w:rPr>
                      <w:sz w:val="24"/>
                    </w:rPr>
                    <w:t>（6）控制器可显示操作方式：进行CPR操作、模拟考核和实战考核等。</w:t>
                  </w:r>
                  <w:r>
                    <w:br/>
                  </w:r>
                  <w:r>
                    <w:rPr>
                      <w:sz w:val="24"/>
                    </w:rPr>
                    <w:t>（7）控制器打印功能：记录并打印受训者在急救操作中的表现情况，记录错误原因，记录设定时间、操作时间和考核评定；</w:t>
                  </w:r>
                  <w:r>
                    <w:br/>
                  </w:r>
                  <w:r>
                    <w:rPr>
                      <w:sz w:val="24"/>
                    </w:rPr>
                    <w:t>（8）遥控功能：具有开始、返回、打印等控制操作，控制模拟人各项急救操作和模拟人状态。</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台</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模拟除颤仪</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1.主机外观及操作与真机完全一致；</w:t>
                  </w:r>
                  <w:r>
                    <w:br/>
                  </w:r>
                  <w:r>
                    <w:rPr>
                      <w:sz w:val="24"/>
                    </w:rPr>
                    <w:t>2.可模拟多种急救情景；</w:t>
                  </w:r>
                  <w:r>
                    <w:br/>
                  </w:r>
                  <w:r>
                    <w:rPr>
                      <w:sz w:val="24"/>
                    </w:rPr>
                    <w:t>3.完全仿真机型，无高压放电，安全可靠；</w:t>
                  </w:r>
                  <w:r>
                    <w:br/>
                  </w:r>
                  <w:r>
                    <w:rPr>
                      <w:sz w:val="24"/>
                    </w:rPr>
                    <w:t>4.遥控器：可遥控模拟操作：“开始”“暂停”“电极片连接”“电极片未连接”“建议电击”“不建议电击”“心肺复苏”“需要多次除颤”等多种操作场景。</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台</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心肺复苏按压床</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1.规格：≧1900*650*600mm；</w:t>
                  </w:r>
                  <w:r>
                    <w:br/>
                  </w:r>
                  <w:r>
                    <w:rPr>
                      <w:sz w:val="24"/>
                    </w:rPr>
                    <w:t>2.床框采用30*50mm、厚度1.2mm矩方管，床腿采用直径38mm、厚度1.2mm的圆管；床面采用25mm厚优质海绵及优质西皮包面，坚固耐用，美观大方；</w:t>
                  </w:r>
                  <w:r>
                    <w:br/>
                  </w:r>
                  <w:r>
                    <w:rPr>
                      <w:sz w:val="24"/>
                    </w:rPr>
                    <w:t>3.材质：钢制。</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储物柜</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1.材质：采用三聚氰胺板，18mm厚，采用2mm厚PVC封边；</w:t>
                  </w:r>
                  <w:r>
                    <w:br/>
                  </w:r>
                  <w:r>
                    <w:rPr>
                      <w:sz w:val="24"/>
                    </w:rPr>
                    <w:t>2.规格：≥1800*900*400mm（长*高*深）。</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集成调试及培训</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设备安装、系统集成调试，模拟人及除颤仪使用培训。内容包括：</w:t>
                  </w:r>
                </w:p>
                <w:p>
                  <w:pPr>
                    <w:pStyle w:val="null3"/>
                    <w:jc w:val="left"/>
                  </w:pPr>
                  <w:r>
                    <w:rPr>
                      <w:sz w:val="24"/>
                    </w:rPr>
                    <w:t>1.进行专项设备安装调试，支持教学内容完成；</w:t>
                  </w:r>
                </w:p>
                <w:p>
                  <w:pPr>
                    <w:pStyle w:val="null3"/>
                    <w:jc w:val="left"/>
                  </w:pPr>
                  <w:r>
                    <w:rPr>
                      <w:sz w:val="24"/>
                    </w:rPr>
                    <w:t>2.整体组织不少于4课时的培训，培训主要内容包含实训教学实施、教学成果转化、信息化教学设计。培训团队需充分了解医学教育特点，成员包括医学教育专家。</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项</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r>
            <w:tr>
              <w:tc>
                <w:tcPr>
                  <w:tcW w:type="dxa" w:w="5597"/>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（二）</w:t>
                  </w:r>
                  <w:r>
                    <w:rPr>
                      <w:sz w:val="24"/>
                      <w:b/>
                    </w:rPr>
                    <w:t>109院前急救实训室</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87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成人半身心肺复苏模型</w:t>
                  </w:r>
                </w:p>
              </w:tc>
              <w:tc>
                <w:tcPr>
                  <w:tcW w:type="dxa" w:w="347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 xml:space="preserve">1. </w:t>
                  </w:r>
                  <w:r>
                    <w:rPr>
                      <w:sz w:val="24"/>
                    </w:rPr>
                    <w:t>CPR模型模拟为正常成人半身模型。</w:t>
                  </w:r>
                  <w:r>
                    <w:br/>
                  </w:r>
                  <w:r>
                    <w:rPr>
                      <w:sz w:val="24"/>
                    </w:rPr>
                    <w:t>2.模型设计用于进行逼真的基础生命支持培训。</w:t>
                  </w:r>
                  <w:r>
                    <w:br/>
                  </w:r>
                  <w:r>
                    <w:rPr>
                      <w:sz w:val="24"/>
                    </w:rPr>
                    <w:t>3.胸部解剖标记准确，进行按压时，按压深度正确有声音提示，声音提示可以选择打开或关闭。</w:t>
                  </w:r>
                  <w:r>
                    <w:br/>
                  </w:r>
                  <w:r>
                    <w:rPr>
                      <w:sz w:val="24"/>
                    </w:rPr>
                    <w:t>4.可以进行口对口，口对鼻，面罩对口鼻（口袋面罩和球囊面罩均可）通气，通气正确时模型胸部可以看到起伏。</w:t>
                  </w:r>
                  <w:r>
                    <w:br/>
                  </w:r>
                  <w:r>
                    <w:rPr>
                      <w:sz w:val="24"/>
                    </w:rPr>
                    <w:t>5.气道具有单向阀，使用过程更卫生。</w:t>
                  </w:r>
                  <w:r>
                    <w:br/>
                  </w:r>
                  <w:r>
                    <w:rPr>
                      <w:sz w:val="24"/>
                    </w:rPr>
                    <w:t>6.模型面皮可拆卸、安装，可打开胸皮更换气道，无需借助工具。</w:t>
                  </w:r>
                  <w:r>
                    <w:br/>
                  </w:r>
                  <w:r>
                    <w:rPr>
                      <w:sz w:val="24"/>
                    </w:rPr>
                    <w:t>7.带有蓝牙技术，可以无线连接到ios系统的平板电脑和智能手机或安卓系统的平板电脑和手机，可对CPR操作进行评估和反馈。</w:t>
                  </w:r>
                  <w:r>
                    <w:br/>
                  </w:r>
                  <w:r>
                    <w:rPr>
                      <w:sz w:val="24"/>
                    </w:rPr>
                    <w:t>8.配备电子显示器可与模型有线连接，对个人CPR表现进行反馈。</w:t>
                  </w:r>
                  <w:r>
                    <w:br/>
                  </w:r>
                  <w:r>
                    <w:rPr>
                      <w:sz w:val="24"/>
                    </w:rPr>
                    <w:t>9 CPR表现操作结果可以保存和事后回看。</w:t>
                  </w:r>
                  <w:r>
                    <w:br/>
                  </w:r>
                  <w:r>
                    <w:rPr>
                      <w:sz w:val="24"/>
                    </w:rPr>
                    <w:t>10.当连接电子显示器时，提供3种反馈模式：实时反馈，总结性反馈，考核模式。</w:t>
                  </w:r>
                  <w:r>
                    <w:br/>
                  </w:r>
                  <w:r>
                    <w:rPr>
                      <w:sz w:val="24"/>
                    </w:rPr>
                    <w:t>11.实时反馈内容包括：按压深度、按压速度、不完全回弹、通气量、按压和通气计数。</w:t>
                  </w:r>
                  <w:r>
                    <w:br/>
                  </w:r>
                  <w:r>
                    <w:rPr>
                      <w:sz w:val="24"/>
                    </w:rPr>
                    <w:t>12.总结性反馈可显示以下内容：按压分数、通气分数、CPR 持续时间、流量系数。</w:t>
                  </w:r>
                  <w:r>
                    <w:br/>
                  </w:r>
                  <w:r>
                    <w:rPr>
                      <w:sz w:val="24"/>
                    </w:rPr>
                    <w:t>配置：半身复苏模型1具，面皮2个，衣服1件，电子显示器1台。</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台</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简易成人半身心肺复苏模型</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1.人工口对口呼吸（吹气）显示报警；</w:t>
                  </w:r>
                  <w:r>
                    <w:br/>
                  </w:r>
                  <w:r>
                    <w:rPr>
                      <w:sz w:val="24"/>
                    </w:rPr>
                    <w:t>2.操作周期：按压与人工吹气30:2（单人或者双人），完成五个循环周期CPR操作；</w:t>
                  </w:r>
                  <w:r>
                    <w:br/>
                  </w:r>
                  <w:r>
                    <w:rPr>
                      <w:sz w:val="24"/>
                    </w:rPr>
                    <w:t>3.操作频率：最新国际标准：100-120次/分钟；</w:t>
                  </w:r>
                  <w:r>
                    <w:br/>
                  </w:r>
                  <w:r>
                    <w:rPr>
                      <w:sz w:val="24"/>
                    </w:rPr>
                    <w:t>4.按压深度：5-6CM；</w:t>
                  </w:r>
                  <w:r>
                    <w:br/>
                  </w:r>
                  <w:r>
                    <w:rPr>
                      <w:sz w:val="24"/>
                    </w:rPr>
                    <w:t>5.操作方式：训练操作；</w:t>
                  </w:r>
                  <w:r>
                    <w:br/>
                  </w:r>
                  <w:r>
                    <w:rPr>
                      <w:sz w:val="24"/>
                    </w:rPr>
                    <w:t>6.瞳孔检查：模拟瞳孔由一只散大与一只缩小的比较认识；</w:t>
                  </w:r>
                  <w:r>
                    <w:br/>
                  </w:r>
                  <w:r>
                    <w:rPr>
                      <w:sz w:val="24"/>
                    </w:rPr>
                    <w:t>7.脉搏检查：手捏压力皮球，模拟颈动脉搏动；</w:t>
                  </w:r>
                  <w:r>
                    <w:br/>
                  </w:r>
                  <w:r>
                    <w:rPr>
                      <w:sz w:val="24"/>
                    </w:rPr>
                    <w:t>8.电源状态：直流电供电。</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台</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心肺复苏婴儿模型</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1.模型为儿童全身人，解剖结构明显，可触及肋骨、胸骨、剑突；</w:t>
                  </w:r>
                  <w:r>
                    <w:br/>
                  </w:r>
                  <w:r>
                    <w:rPr>
                      <w:sz w:val="24"/>
                    </w:rPr>
                    <w:t>2.模拟标准气道开放；</w:t>
                  </w:r>
                  <w:r>
                    <w:br/>
                  </w:r>
                  <w:r>
                    <w:rPr>
                      <w:sz w:val="24"/>
                    </w:rPr>
                    <w:t>3.人工手指位胸外按压显示报警；</w:t>
                  </w:r>
                  <w:r>
                    <w:br/>
                  </w:r>
                  <w:r>
                    <w:rPr>
                      <w:sz w:val="24"/>
                    </w:rPr>
                    <w:t>4.人工口对口呼吸（吹气）显示报警；</w:t>
                  </w:r>
                  <w:r>
                    <w:br/>
                  </w:r>
                  <w:r>
                    <w:rPr>
                      <w:sz w:val="24"/>
                    </w:rPr>
                    <w:t>5.操作周期：按压—通气比：30:2/单人或15:2/双人，完成五个循环周期CPR操作；</w:t>
                  </w:r>
                  <w:r>
                    <w:br/>
                  </w:r>
                  <w:r>
                    <w:rPr>
                      <w:sz w:val="24"/>
                    </w:rPr>
                    <w:t>6.按压频率：100～120次/分；</w:t>
                  </w:r>
                  <w:r>
                    <w:br/>
                  </w:r>
                  <w:r>
                    <w:rPr>
                      <w:sz w:val="24"/>
                    </w:rPr>
                    <w:t>7.按压深度：至少为胸部前后径的1/3，大约5cm；</w:t>
                  </w:r>
                  <w:r>
                    <w:br/>
                  </w:r>
                  <w:r>
                    <w:rPr>
                      <w:sz w:val="24"/>
                    </w:rPr>
                    <w:t>8.手捏压力皮球，模拟肱动脉搏动；</w:t>
                  </w:r>
                  <w:r>
                    <w:br/>
                  </w:r>
                  <w:r>
                    <w:rPr>
                      <w:sz w:val="24"/>
                    </w:rPr>
                    <w:t>9.工作状态：采用220V外接电源。</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台</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成人气道异物梗塞训练模型</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1.模型为成年人上半身，解剖结构明显，可触及肋骨、胸骨、剑突；可进行CPR操作训练；</w:t>
                  </w:r>
                  <w:r>
                    <w:br/>
                  </w:r>
                  <w:r>
                    <w:rPr>
                      <w:sz w:val="24"/>
                    </w:rPr>
                    <w:t>2.执行标准：《2015年心肺复苏及心血管急救指南标准》</w:t>
                  </w:r>
                  <w:r>
                    <w:br/>
                  </w:r>
                  <w:r>
                    <w:rPr>
                      <w:sz w:val="24"/>
                    </w:rPr>
                    <w:t>（1）胸外按压：按压频率为100～120次/分，按压深度为5～6cm，条形码显示按压的频率和力度；</w:t>
                  </w:r>
                  <w:r>
                    <w:br/>
                  </w:r>
                  <w:r>
                    <w:rPr>
                      <w:sz w:val="24"/>
                    </w:rPr>
                    <w:t>（2）吹气：可采用口对口、简易呼吸器对口多种通气方式，正确吹气可观察到胸廓起伏，条形码显示吹气量大小和频率。</w:t>
                  </w:r>
                  <w:r>
                    <w:br/>
                  </w:r>
                  <w:r>
                    <w:rPr>
                      <w:sz w:val="24"/>
                    </w:rPr>
                    <w:t>3.模拟标准气道开放；</w:t>
                  </w:r>
                  <w:r>
                    <w:br/>
                  </w:r>
                  <w:r>
                    <w:rPr>
                      <w:sz w:val="24"/>
                    </w:rPr>
                    <w:t>4.手捏橡皮球模拟颈动脉搏动，根据挤压力度大小，模拟不同的强度和频率；</w:t>
                  </w:r>
                  <w:r>
                    <w:br/>
                  </w:r>
                  <w:r>
                    <w:rPr>
                      <w:sz w:val="24"/>
                    </w:rPr>
                    <w:t>5.模拟气道梗塞，可采用海氏急救法，清除气道异物。</w:t>
                  </w:r>
                  <w:r>
                    <w:br/>
                  </w:r>
                  <w:r>
                    <w:rPr>
                      <w:sz w:val="24"/>
                    </w:rPr>
                    <w:t>6.单独的口鼻部件，可更换。</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台</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室息快速急救训练背心</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该工具可通过穿戴背心执行海姆立克法（Heimlich)的正确演示。如果执行的操作是正确的，则将会有一个泡沫塞子喷射出来。该训练装置可采用站姿、坐姿、在地面上。产品包含30个泡沫塞子。</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套</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脊柱固定搬运套装</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脊椎固定系统包含脊椎固定板1个、头部固定器1个和固定带5条。</w:t>
                  </w:r>
                  <w:r>
                    <w:br/>
                  </w:r>
                  <w:r>
                    <w:rPr>
                      <w:sz w:val="24"/>
                    </w:rPr>
                    <w:t>一、脊椎固定板功能：</w:t>
                  </w:r>
                  <w:r>
                    <w:br/>
                  </w:r>
                  <w:r>
                    <w:rPr>
                      <w:sz w:val="24"/>
                    </w:rPr>
                    <w:t>1.采用轻便耐用的碳纤维设计，能够在承重体重高达110公斤的病人时保持完全不弯曲；</w:t>
                  </w:r>
                  <w:r>
                    <w:br/>
                  </w:r>
                  <w:r>
                    <w:rPr>
                      <w:sz w:val="24"/>
                    </w:rPr>
                    <w:t xml:space="preserve">2.具有防水性质，担架可在各种环境条件下使用，并且存放简单便于运输； </w:t>
                  </w:r>
                  <w:r>
                    <w:br/>
                  </w:r>
                  <w:r>
                    <w:rPr>
                      <w:sz w:val="24"/>
                    </w:rPr>
                    <w:t>3.尺寸：≧40.5厘米x183厘米x 6.4厘米；</w:t>
                  </w:r>
                  <w:r>
                    <w:br/>
                  </w:r>
                  <w:r>
                    <w:rPr>
                      <w:sz w:val="24"/>
                    </w:rPr>
                    <w:t>4.重量：≧6.1公斤（单板)；</w:t>
                  </w:r>
                  <w:r>
                    <w:br/>
                  </w:r>
                  <w:r>
                    <w:rPr>
                      <w:sz w:val="24"/>
                    </w:rPr>
                    <w:t>5.厚度：≧5.8厘米；</w:t>
                  </w:r>
                  <w:r>
                    <w:br/>
                  </w:r>
                  <w:r>
                    <w:rPr>
                      <w:sz w:val="24"/>
                    </w:rPr>
                    <w:t>6.14个把手；</w:t>
                  </w:r>
                  <w:r>
                    <w:br/>
                  </w:r>
                  <w:r>
                    <w:rPr>
                      <w:sz w:val="24"/>
                    </w:rPr>
                    <w:t>7.把手宽5厘米；</w:t>
                  </w:r>
                  <w:r>
                    <w:br/>
                  </w:r>
                  <w:r>
                    <w:rPr>
                      <w:sz w:val="24"/>
                    </w:rPr>
                    <w:t>8.把手长13.3厘米；</w:t>
                  </w:r>
                  <w:r>
                    <w:br/>
                  </w:r>
                  <w:r>
                    <w:rPr>
                      <w:sz w:val="24"/>
                    </w:rPr>
                    <w:t>9.双板最小存放空间大约为10厘米；</w:t>
                  </w:r>
                  <w:r>
                    <w:br/>
                  </w:r>
                  <w:r>
                    <w:rPr>
                      <w:sz w:val="24"/>
                    </w:rPr>
                    <w:t>10.配备12只销；</w:t>
                  </w:r>
                  <w:r>
                    <w:br/>
                  </w:r>
                  <w:r>
                    <w:rPr>
                      <w:sz w:val="24"/>
                    </w:rPr>
                    <w:t>11.配备碳纤维棒；</w:t>
                  </w:r>
                  <w:r>
                    <w:br/>
                  </w:r>
                  <w:r>
                    <w:rPr>
                      <w:sz w:val="24"/>
                    </w:rPr>
                    <w:t>12.有CE标志；</w:t>
                  </w:r>
                  <w:r>
                    <w:br/>
                  </w:r>
                  <w:r>
                    <w:rPr>
                      <w:sz w:val="24"/>
                    </w:rPr>
                    <w:t>13.操作温度：-18℃至43℃；</w:t>
                  </w:r>
                  <w:r>
                    <w:br/>
                  </w:r>
                  <w:r>
                    <w:rPr>
                      <w:sz w:val="24"/>
                    </w:rPr>
                    <w:t>14.储存温度：-18℃至43℃；</w:t>
                  </w:r>
                  <w:r>
                    <w:br/>
                  </w:r>
                  <w:r>
                    <w:rPr>
                      <w:sz w:val="24"/>
                    </w:rPr>
                    <w:t>15.不含乳胶；</w:t>
                  </w:r>
                  <w:r>
                    <w:br/>
                  </w:r>
                  <w:r>
                    <w:rPr>
                      <w:sz w:val="24"/>
                    </w:rPr>
                    <w:t>16.无缝旋转模型。</w:t>
                  </w:r>
                  <w:r>
                    <w:br/>
                  </w:r>
                  <w:r>
                    <w:rPr>
                      <w:sz w:val="24"/>
                    </w:rPr>
                    <w:t>二、头部固定器功能：</w:t>
                  </w:r>
                  <w:r>
                    <w:br/>
                  </w:r>
                  <w:r>
                    <w:rPr>
                      <w:sz w:val="24"/>
                    </w:rPr>
                    <w:t>1.两侧固定板可进行多向调节；</w:t>
                  </w:r>
                  <w:r>
                    <w:br/>
                  </w:r>
                  <w:r>
                    <w:rPr>
                      <w:sz w:val="24"/>
                    </w:rPr>
                    <w:t>2.固定的头、颌部绑带使受损部位危险降至最低；</w:t>
                  </w:r>
                  <w:r>
                    <w:br/>
                  </w:r>
                  <w:r>
                    <w:rPr>
                      <w:sz w:val="24"/>
                    </w:rPr>
                    <w:t>3.具有安全可靠的手柄卡锁功能，可以快速打开卡锁，确保正确使用；</w:t>
                  </w:r>
                  <w:r>
                    <w:br/>
                  </w:r>
                  <w:r>
                    <w:rPr>
                      <w:sz w:val="24"/>
                    </w:rPr>
                    <w:t>4.使用一次性气道可快速和容易替换；</w:t>
                  </w:r>
                  <w:r>
                    <w:br/>
                  </w:r>
                  <w:r>
                    <w:rPr>
                      <w:sz w:val="24"/>
                    </w:rPr>
                    <w:t>5.两侧固定板边缘舒适；</w:t>
                  </w:r>
                  <w:r>
                    <w:br/>
                  </w:r>
                  <w:r>
                    <w:rPr>
                      <w:sz w:val="24"/>
                    </w:rPr>
                    <w:t>6.多用途基板配有可更换衬垫，易于清洁；</w:t>
                  </w:r>
                  <w:r>
                    <w:br/>
                  </w:r>
                  <w:r>
                    <w:rPr>
                      <w:sz w:val="24"/>
                    </w:rPr>
                    <w:t>7.基板需采用抗污材质；</w:t>
                  </w:r>
                  <w:r>
                    <w:br/>
                  </w:r>
                  <w:r>
                    <w:rPr>
                      <w:sz w:val="24"/>
                    </w:rPr>
                    <w:t>8.HDPE塑料制成，两侧固定板内壁为非吸收性材料；</w:t>
                  </w:r>
                </w:p>
                <w:p>
                  <w:pPr>
                    <w:pStyle w:val="null3"/>
                    <w:jc w:val="left"/>
                  </w:pPr>
                  <w:r>
                    <w:rPr>
                      <w:sz w:val="24"/>
                    </w:rPr>
                    <w:t>9.两侧固定板重量不高于150克；</w:t>
                  </w:r>
                  <w:r>
                    <w:br/>
                  </w:r>
                  <w:r>
                    <w:rPr>
                      <w:sz w:val="24"/>
                    </w:rPr>
                    <w:t>10.可进行X光透视，CT扫描、核磁共振检查，成像清晰。</w:t>
                  </w:r>
                  <w:r>
                    <w:br/>
                  </w:r>
                  <w:r>
                    <w:rPr>
                      <w:sz w:val="24"/>
                    </w:rPr>
                    <w:t>三、固定带功能：</w:t>
                  </w:r>
                  <w:r>
                    <w:br/>
                  </w:r>
                  <w:r>
                    <w:rPr>
                      <w:sz w:val="24"/>
                    </w:rPr>
                    <w:t>1.卡扣采用优质不锈钢制成，不易生锈，安全可靠；</w:t>
                  </w:r>
                  <w:r>
                    <w:br/>
                  </w:r>
                  <w:r>
                    <w:rPr>
                      <w:sz w:val="24"/>
                    </w:rPr>
                    <w:t>2.双向DELRIN调节扣，长度为150厘米，操作简单方便。</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套</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模拟除颤仪</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1.主机外观及操作与真机完全一致；</w:t>
                  </w:r>
                  <w:r>
                    <w:br/>
                  </w:r>
                  <w:r>
                    <w:rPr>
                      <w:sz w:val="24"/>
                    </w:rPr>
                    <w:t>2.可模拟多种急救情景；</w:t>
                  </w:r>
                  <w:r>
                    <w:br/>
                  </w:r>
                  <w:r>
                    <w:rPr>
                      <w:sz w:val="24"/>
                    </w:rPr>
                    <w:t>3.完全仿真机型，无高压放电，安全可靠；</w:t>
                  </w:r>
                  <w:r>
                    <w:br/>
                  </w:r>
                  <w:r>
                    <w:rPr>
                      <w:sz w:val="24"/>
                    </w:rPr>
                    <w:t>4.遥控器：可遥控模拟操作：“开始”“暂停”“电极片连接”“电极片未连接”“建议电击”“不建议电击”“心肺复苏”“需要多次除颤”等多种操作场景。</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台</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集成调试及培训</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设备安装、系统集成调试，模拟人及模型使用培训，内容包括：</w:t>
                  </w:r>
                </w:p>
                <w:p>
                  <w:pPr>
                    <w:pStyle w:val="null3"/>
                    <w:jc w:val="left"/>
                  </w:pPr>
                  <w:r>
                    <w:rPr>
                      <w:sz w:val="24"/>
                    </w:rPr>
                    <w:t>1.进行专项设备安装调试，支持教学内容完成；</w:t>
                  </w:r>
                </w:p>
                <w:p>
                  <w:pPr>
                    <w:pStyle w:val="null3"/>
                    <w:jc w:val="left"/>
                  </w:pPr>
                  <w:r>
                    <w:rPr>
                      <w:sz w:val="24"/>
                    </w:rPr>
                    <w:t>2.本项目整体组织不少于4课时的培训，培训主要内容包含实训教学实施、教学成果转化、信息化教学设计。培训团队需充分了解医学教育特点，成员包括医学教育专家。</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项</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r>
            <w:tr>
              <w:tc>
                <w:tcPr>
                  <w:tcW w:type="dxa" w:w="5597"/>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实训楼二层</w:t>
                  </w:r>
                </w:p>
              </w:tc>
            </w:tr>
            <w:tr>
              <w:tc>
                <w:tcPr>
                  <w:tcW w:type="dxa" w:w="5597"/>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（三）201-204 模拟手术室</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87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更衣柜（三门）</w:t>
                  </w:r>
                </w:p>
              </w:tc>
              <w:tc>
                <w:tcPr>
                  <w:tcW w:type="dxa" w:w="347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1.材质：门板及整体材料为0.6mm优质冷轧钢板制作，表面静电粉末喷塑处理；</w:t>
                  </w:r>
                  <w:r>
                    <w:br/>
                  </w:r>
                  <w:r>
                    <w:rPr>
                      <w:sz w:val="24"/>
                    </w:rPr>
                    <w:t>2.规格：≧900*450*1850mm。</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鞋柜</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1.材质：门板及整体材料为0.6mm优质冷轧钢板制作，表面静电粉末喷塑处理。根据教室情况定制；</w:t>
                  </w:r>
                  <w:r>
                    <w:br/>
                  </w:r>
                  <w:r>
                    <w:rPr>
                      <w:sz w:val="24"/>
                    </w:rPr>
                    <w:t>2.规格：≧600*1800*400mm。</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不锈钢医用洗手池（3人）</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1.医用不锈钢感应洗手池采用不锈钢制造，板材厚度≥1.2mm；</w:t>
                  </w:r>
                  <w:r>
                    <w:br/>
                  </w:r>
                  <w:r>
                    <w:rPr>
                      <w:sz w:val="24"/>
                    </w:rPr>
                    <w:t>2.感应出水方式：可手部、膝部感应控制出水；</w:t>
                  </w:r>
                  <w:r>
                    <w:br/>
                  </w:r>
                  <w:r>
                    <w:rPr>
                      <w:sz w:val="24"/>
                    </w:rPr>
                    <w:t>3.池体厚1.5—1.2mm，内圆弧洁净水池，带不锈钢背板，感应龙头，独立电箱；</w:t>
                  </w:r>
                  <w:r>
                    <w:br/>
                  </w:r>
                  <w:r>
                    <w:rPr>
                      <w:sz w:val="24"/>
                    </w:rPr>
                    <w:t>4.每个洗手位带独立镜灯和镜子；</w:t>
                  </w:r>
                  <w:r>
                    <w:br/>
                  </w:r>
                  <w:r>
                    <w:rPr>
                      <w:sz w:val="24"/>
                    </w:rPr>
                    <w:t>5.洗手槽采用坡度设计，可有效防止水溅到洗手池外，独特的前圆弧挡板，各水嘴分别处理，不影响其他水嘴的使用；</w:t>
                  </w:r>
                  <w:r>
                    <w:br/>
                  </w:r>
                  <w:r>
                    <w:rPr>
                      <w:sz w:val="24"/>
                    </w:rPr>
                    <w:t>6.规格：≧1800*600*1800mm。</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12</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脚踏式贮槽</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1.材质：不锈钢；</w:t>
                  </w:r>
                  <w:r>
                    <w:br/>
                  </w:r>
                  <w:r>
                    <w:rPr>
                      <w:sz w:val="24"/>
                    </w:rPr>
                    <w:t>2.规格：Φ35cm。</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不锈钢器械柜</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1.产品规格：≧900*400*1800mm；</w:t>
                  </w:r>
                  <w:r>
                    <w:br/>
                  </w:r>
                  <w:r>
                    <w:rPr>
                      <w:sz w:val="24"/>
                    </w:rPr>
                    <w:t>2.采用0.8mm不锈钢板材制作，牢固可靠，美观大方，耐久防锈；</w:t>
                  </w:r>
                  <w:r>
                    <w:br/>
                  </w:r>
                  <w:r>
                    <w:rPr>
                      <w:sz w:val="24"/>
                    </w:rPr>
                    <w:t>3.采用整体一体化设计，柜体干净，不易产生细菌；</w:t>
                  </w:r>
                  <w:r>
                    <w:br/>
                  </w:r>
                  <w:r>
                    <w:rPr>
                      <w:sz w:val="24"/>
                    </w:rPr>
                    <w:t>4.内部共5层不锈钢隔板，高度可根据需要随意调节；</w:t>
                  </w:r>
                  <w:r>
                    <w:br/>
                  </w:r>
                  <w:r>
                    <w:rPr>
                      <w:sz w:val="24"/>
                    </w:rPr>
                    <w:t>5.表面亚光发纹不晕目，耐腐蚀、易清洗。便于器材管理清洁化，适合各种手术室功能需要，符合洁净标准；</w:t>
                  </w:r>
                  <w:r>
                    <w:br/>
                  </w:r>
                  <w:r>
                    <w:rPr>
                      <w:sz w:val="24"/>
                    </w:rPr>
                    <w:t>6.便于医护人员按需存取各类手术用品，内部设计简洁合理。</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不锈钢扇形手术器械车</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1.产品规格：≧1400*460*900mm；</w:t>
                  </w:r>
                  <w:r>
                    <w:br/>
                  </w:r>
                  <w:r>
                    <w:rPr>
                      <w:sz w:val="24"/>
                    </w:rPr>
                    <w:t>2.整车由优质不锈钢管及不锈钢板经焊接组装而成，耐腐蚀；</w:t>
                  </w:r>
                  <w:r>
                    <w:br/>
                  </w:r>
                  <w:r>
                    <w:rPr>
                      <w:sz w:val="24"/>
                    </w:rPr>
                    <w:t>3.两层台面分别由直径为12mm、6mm不锈钢实心栏杆头加工而成，板材厚度1.0mm；</w:t>
                  </w:r>
                  <w:r>
                    <w:br/>
                  </w:r>
                  <w:r>
                    <w:rPr>
                      <w:sz w:val="24"/>
                    </w:rPr>
                    <w:t>4.采用3寸万向轮5只，高耐磨，无噪声，可带刹车，稳定性好；</w:t>
                  </w:r>
                  <w:r>
                    <w:br/>
                  </w:r>
                  <w:r>
                    <w:rPr>
                      <w:sz w:val="24"/>
                    </w:rPr>
                    <w:t>5.扇形面设计，符合人体工程学，方便医师和护理人员使用，空间充足；</w:t>
                  </w:r>
                  <w:r>
                    <w:br/>
                  </w:r>
                  <w:r>
                    <w:rPr>
                      <w:sz w:val="24"/>
                    </w:rPr>
                    <w:t>6.外形美观，平整、端正，表面无锋棱、毛刺等明显缺陷，各焊接部件打磨平整光滑，抛光均匀；</w:t>
                  </w:r>
                  <w:r>
                    <w:br/>
                  </w:r>
                  <w:r>
                    <w:rPr>
                      <w:sz w:val="24"/>
                    </w:rPr>
                    <w:t>7.配置优质高级静音脚轮，承重50kg重物时，推动轻松灵活，无蛇行行走及异常噪音。</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台</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紫外线消毒车</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采用碳钢制作，为双灯管结构，可单独使用。</w:t>
                  </w:r>
                  <w:r>
                    <w:br/>
                  </w:r>
                  <w:r>
                    <w:rPr>
                      <w:sz w:val="24"/>
                    </w:rPr>
                    <w:t>1.灯管功率：≥30W×2；</w:t>
                  </w:r>
                  <w:r>
                    <w:br/>
                  </w:r>
                  <w:r>
                    <w:rPr>
                      <w:sz w:val="24"/>
                    </w:rPr>
                    <w:t>2.灯管数量：2支；</w:t>
                  </w:r>
                  <w:r>
                    <w:br/>
                  </w:r>
                  <w:r>
                    <w:rPr>
                      <w:sz w:val="24"/>
                    </w:rPr>
                    <w:t>3.静态适用面积：≥30m</w:t>
                  </w:r>
                  <w:r>
                    <w:rPr>
                      <w:sz w:val="24"/>
                    </w:rPr>
                    <w:t>2</w:t>
                  </w:r>
                  <w:r>
                    <w:rPr>
                      <w:sz w:val="24"/>
                    </w:rPr>
                    <w:t>；</w:t>
                  </w:r>
                  <w:r>
                    <w:br/>
                  </w:r>
                  <w:r>
                    <w:rPr>
                      <w:sz w:val="24"/>
                    </w:rPr>
                    <w:t>4.电源电压：220V±10%；</w:t>
                  </w:r>
                  <w:r>
                    <w:br/>
                  </w:r>
                  <w:r>
                    <w:rPr>
                      <w:sz w:val="24"/>
                    </w:rPr>
                    <w:t>5.输入功率：180VA；</w:t>
                  </w:r>
                  <w:r>
                    <w:br/>
                  </w:r>
                  <w:r>
                    <w:rPr>
                      <w:sz w:val="24"/>
                    </w:rPr>
                    <w:t>6.紫外线波长：253.7nm/185nm；</w:t>
                  </w:r>
                  <w:r>
                    <w:br/>
                  </w:r>
                  <w:r>
                    <w:rPr>
                      <w:sz w:val="24"/>
                    </w:rPr>
                    <w:t>7.辐照强度：≥214uw/cm</w:t>
                  </w:r>
                  <w:r>
                    <w:rPr>
                      <w:sz w:val="24"/>
                    </w:rPr>
                    <w:t>2</w:t>
                  </w:r>
                  <w:r>
                    <w:rPr>
                      <w:sz w:val="24"/>
                    </w:rPr>
                    <w:t>；</w:t>
                  </w:r>
                  <w:r>
                    <w:br/>
                  </w:r>
                  <w:r>
                    <w:rPr>
                      <w:sz w:val="24"/>
                    </w:rPr>
                    <w:t>8.移动可折叠，灯管可内藏，可多角度调节：90°，135°,180°；</w:t>
                  </w:r>
                  <w:r>
                    <w:br/>
                  </w:r>
                  <w:r>
                    <w:rPr>
                      <w:sz w:val="24"/>
                    </w:rPr>
                    <w:t>9.带定时装置：0～120分钟。</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台</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w:t>
                  </w:r>
                </w:p>
              </w:tc>
            </w:tr>
            <w:tr>
              <w:tc>
                <w:tcPr>
                  <w:tcW w:type="dxa" w:w="5597"/>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（四）207外科模拟病房</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87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操作台</w:t>
                  </w:r>
                </w:p>
              </w:tc>
              <w:tc>
                <w:tcPr>
                  <w:tcW w:type="dxa" w:w="347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1.操作台面：采用12.7mm饰面板，结构坚固致密、能抗强冲击、并具有良好的承重性能，周边加厚处理，防止积水滴入柜体内，易于清洁维护；</w:t>
                  </w:r>
                  <w:r>
                    <w:br/>
                  </w:r>
                  <w:r>
                    <w:rPr>
                      <w:sz w:val="24"/>
                    </w:rPr>
                    <w:t>2.柜体：材质采用时尚灰色三聚氰胺板，18mm厚，采用PVC封边2mm厚；对开门；</w:t>
                  </w:r>
                  <w:r>
                    <w:br/>
                  </w:r>
                  <w:r>
                    <w:rPr>
                      <w:sz w:val="24"/>
                    </w:rPr>
                    <w:t>3.轨道：采用三节静音滑轨带有塑胶滑轮，运动负重15kg（大于100000次），具有不反弹功能，抽屉内表面均设有防撞垫片；</w:t>
                  </w:r>
                  <w:r>
                    <w:br/>
                  </w:r>
                  <w:r>
                    <w:rPr>
                      <w:sz w:val="24"/>
                    </w:rPr>
                    <w:t>4.规格：≧1200*600*800mm。</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储物柜</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1.材质：采用三聚氰胺板，18mm厚，采用PVC封边2mm厚；</w:t>
                  </w:r>
                  <w:r>
                    <w:br/>
                  </w:r>
                  <w:r>
                    <w:rPr>
                      <w:sz w:val="24"/>
                    </w:rPr>
                    <w:t>2.规格：≧1800*900*400mm（长*高*深）。</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w:t>
                  </w:r>
                </w:p>
              </w:tc>
            </w:tr>
            <w:tr>
              <w:tc>
                <w:tcPr>
                  <w:tcW w:type="dxa" w:w="5597"/>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（五）208/308/310基础护理实训室*3间</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87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操作台</w:t>
                  </w:r>
                </w:p>
              </w:tc>
              <w:tc>
                <w:tcPr>
                  <w:tcW w:type="dxa" w:w="347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1.操作台面：采用12.7mm饰面板，结构坚固致密、能抗强冲击、并具有良好的承重性能，周边加厚处理，防止积水滴入柜体内，易于清洁维护；</w:t>
                  </w:r>
                  <w:r>
                    <w:br/>
                  </w:r>
                  <w:r>
                    <w:rPr>
                      <w:sz w:val="24"/>
                    </w:rPr>
                    <w:t>2.柜体：材质采用时尚灰色三聚氰胺板，18mm厚，采用PVC封边2mm厚；对开门；</w:t>
                  </w:r>
                  <w:r>
                    <w:br/>
                  </w:r>
                  <w:r>
                    <w:rPr>
                      <w:sz w:val="24"/>
                    </w:rPr>
                    <w:t>3.轨道：采用三节静音滑轨带有塑胶滑轮，运动负重15kg（大于100000次），具有不反弹功能，抽屉内表面均设有防撞垫片；</w:t>
                  </w:r>
                  <w:r>
                    <w:br/>
                  </w:r>
                  <w:r>
                    <w:rPr>
                      <w:sz w:val="24"/>
                    </w:rPr>
                    <w:t>4.规格：≧1200*600*800mm。</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18</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储物柜</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1.材质：采用三聚氰胺板，18mm厚，采用PVC封边2mm厚；</w:t>
                  </w:r>
                  <w:r>
                    <w:br/>
                  </w:r>
                  <w:r>
                    <w:rPr>
                      <w:sz w:val="24"/>
                    </w:rPr>
                    <w:t>2.规格：≧1800*900*400mm（长*高*深）。</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9</w:t>
                  </w:r>
                </w:p>
              </w:tc>
            </w:tr>
            <w:tr>
              <w:tc>
                <w:tcPr>
                  <w:tcW w:type="dxa" w:w="5597"/>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实训楼三层</w:t>
                  </w:r>
                </w:p>
              </w:tc>
            </w:tr>
            <w:tr>
              <w:tc>
                <w:tcPr>
                  <w:tcW w:type="dxa" w:w="5597"/>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（六）301基础护理模拟病房</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87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新型多功能护理人实习模型</w:t>
                  </w:r>
                </w:p>
              </w:tc>
              <w:tc>
                <w:tcPr>
                  <w:tcW w:type="dxa" w:w="347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1.模拟瞳孔：一侧为正常瞳孔，一侧为散大瞳孔；</w:t>
                  </w:r>
                  <w:r>
                    <w:br/>
                  </w:r>
                  <w:r>
                    <w:rPr>
                      <w:sz w:val="24"/>
                    </w:rPr>
                    <w:t>2.基础护理功能：洗头，洗脸，眼、耳清洗，口腔护理，假牙护理；</w:t>
                  </w:r>
                  <w:r>
                    <w:br/>
                  </w:r>
                  <w:r>
                    <w:rPr>
                      <w:sz w:val="24"/>
                    </w:rPr>
                    <w:t>3.气管切开护理；</w:t>
                  </w:r>
                  <w:r>
                    <w:br/>
                  </w:r>
                  <w:r>
                    <w:rPr>
                      <w:sz w:val="24"/>
                    </w:rPr>
                    <w:t>4.吸氧疗法；</w:t>
                  </w:r>
                  <w:r>
                    <w:br/>
                  </w:r>
                  <w:r>
                    <w:rPr>
                      <w:sz w:val="24"/>
                    </w:rPr>
                    <w:t>5.鼻饲法：插入45—55cm时，可以通过抽出模拟胃液；</w:t>
                  </w:r>
                  <w:r>
                    <w:br/>
                  </w:r>
                  <w:r>
                    <w:rPr>
                      <w:sz w:val="24"/>
                    </w:rPr>
                    <w:t>6.洗胃法；</w:t>
                  </w:r>
                  <w:r>
                    <w:br/>
                  </w:r>
                  <w:r>
                    <w:rPr>
                      <w:sz w:val="24"/>
                    </w:rPr>
                    <w:t>7.造瘘口护理；</w:t>
                  </w:r>
                  <w:r>
                    <w:br/>
                  </w:r>
                  <w:r>
                    <w:rPr>
                      <w:sz w:val="24"/>
                    </w:rPr>
                    <w:t>8.心肺复苏模拟；</w:t>
                  </w:r>
                  <w:r>
                    <w:br/>
                  </w:r>
                  <w:r>
                    <w:rPr>
                      <w:sz w:val="24"/>
                    </w:rPr>
                    <w:t>9.胸腔穿刺（无液体）；</w:t>
                  </w:r>
                  <w:r>
                    <w:br/>
                  </w:r>
                  <w:r>
                    <w:rPr>
                      <w:sz w:val="24"/>
                    </w:rPr>
                    <w:t>10.腰椎穿刺（无液体）；</w:t>
                  </w:r>
                  <w:r>
                    <w:br/>
                  </w:r>
                  <w:r>
                    <w:rPr>
                      <w:sz w:val="24"/>
                    </w:rPr>
                    <w:t>11.手臂静脉穿刺，注射，输液（输血）；</w:t>
                  </w:r>
                  <w:r>
                    <w:br/>
                  </w:r>
                  <w:r>
                    <w:rPr>
                      <w:sz w:val="24"/>
                    </w:rPr>
                    <w:t>12.三角肌皮下注射；</w:t>
                  </w:r>
                  <w:r>
                    <w:br/>
                  </w:r>
                  <w:r>
                    <w:rPr>
                      <w:sz w:val="24"/>
                    </w:rPr>
                    <w:t>13.臀部肌肉注射；</w:t>
                  </w:r>
                  <w:r>
                    <w:br/>
                  </w:r>
                  <w:r>
                    <w:rPr>
                      <w:sz w:val="24"/>
                    </w:rPr>
                    <w:t>14.股外侧肌肉注射；</w:t>
                  </w:r>
                  <w:r>
                    <w:br/>
                  </w:r>
                  <w:r>
                    <w:rPr>
                      <w:sz w:val="24"/>
                    </w:rPr>
                    <w:t>15.导尿术</w:t>
                  </w:r>
                  <w:r>
                    <w:br/>
                  </w:r>
                  <w:r>
                    <w:rPr>
                      <w:sz w:val="24"/>
                    </w:rPr>
                    <w:t>模型人可取仰卧屈膝位，两腿外展后可独立支撑；导尿术成功后可导出模拟尿液。</w:t>
                  </w:r>
                  <w:r>
                    <w:br/>
                  </w:r>
                  <w:r>
                    <w:rPr>
                      <w:sz w:val="24"/>
                    </w:rPr>
                    <w:t>16.膀胱冲洗术；</w:t>
                  </w:r>
                  <w:r>
                    <w:br/>
                  </w:r>
                  <w:r>
                    <w:rPr>
                      <w:sz w:val="24"/>
                    </w:rPr>
                    <w:t>17.灌肠法；</w:t>
                  </w:r>
                  <w:r>
                    <w:br/>
                  </w:r>
                  <w:r>
                    <w:rPr>
                      <w:sz w:val="24"/>
                    </w:rPr>
                    <w:t>18.整体护理：四肢关节可活动，可进行擦浴，穿换衣服，冷热疗法等操作。</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台</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ABS护理病床（带床头柜）</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1.ABS病床：≧2000mm*900mm*(550mm～600mm)、双摇三折（床头、中间、床尾能升降）、配有可收折护栏、带床品等；</w:t>
                  </w:r>
                  <w:r>
                    <w:br/>
                  </w:r>
                  <w:r>
                    <w:rPr>
                      <w:sz w:val="24"/>
                    </w:rPr>
                    <w:t>2.床头柜：≧480×480×760mm，整体由ABS材料注塑成型，坚固、耐褪色、耐腐蚀、防潮防水、易清洁。床头柜左右两侧均配有隐藏式毛巾架，床头柜设有一抽、一储物柜、一可拉出式餐桌板，储物柜内设有一圈隔板，可放热水瓶。</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张</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集中供氧负压吸引设备带</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1.采用69中心吸氧及负压吸引模拟设备带，设备带面板为高强度铝合金装置，面板安装采用模块结构设计，分段安装、分段拆卸；</w:t>
                  </w:r>
                  <w:r>
                    <w:br/>
                  </w:r>
                  <w:r>
                    <w:rPr>
                      <w:sz w:val="24"/>
                    </w:rPr>
                    <w:t>2.设备带内部结构采用三腔隔离设计，气体管道与强、弱电隔离设置，保证系统安全可靠；</w:t>
                  </w:r>
                  <w:r>
                    <w:br/>
                  </w:r>
                  <w:r>
                    <w:rPr>
                      <w:sz w:val="24"/>
                    </w:rPr>
                    <w:t>3.设备带需固定在病床床头上方墙壁，用于安装电源插座、呼叫分机、电源开关、漏电保护器、氧气和负压终端。</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床位</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治疗车</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1.材质：采用优质不锈钢制作而成、带抽屉、配静音轮带刹车；</w:t>
                  </w:r>
                  <w:r>
                    <w:br/>
                  </w:r>
                  <w:r>
                    <w:rPr>
                      <w:sz w:val="24"/>
                    </w:rPr>
                    <w:t>2.规格：≧660*440*860mm。</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辆</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操作台</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1.操作台面：采用12.7mm饰面板，结构坚固致密、能抗强冲击、并具有良好的承重性能，周边加厚处理，防止积水滴入柜体内，易于清洁维护；</w:t>
                  </w:r>
                  <w:r>
                    <w:br/>
                  </w:r>
                  <w:r>
                    <w:rPr>
                      <w:sz w:val="24"/>
                    </w:rPr>
                    <w:t>2.柜体：材质采用时尚灰色三聚氰胺板，18mm厚，采用PVC封边2mm厚；对开门；</w:t>
                  </w:r>
                  <w:r>
                    <w:br/>
                  </w:r>
                  <w:r>
                    <w:rPr>
                      <w:sz w:val="24"/>
                    </w:rPr>
                    <w:t>3.轨道：采用三节静音滑轨带有塑胶滑轮，运动负重15kg（大于100000次），具有不反弹功能，抽屉内表面均设有防撞垫片；</w:t>
                  </w:r>
                  <w:r>
                    <w:br/>
                  </w:r>
                  <w:r>
                    <w:rPr>
                      <w:sz w:val="24"/>
                    </w:rPr>
                    <w:t>4.规格：≧1200*600*800mm。</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储物柜</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1.材质：采用三聚氰胺板，18mm厚，采用PVC封边2mm厚；</w:t>
                  </w:r>
                  <w:r>
                    <w:br/>
                  </w:r>
                  <w:r>
                    <w:rPr>
                      <w:sz w:val="24"/>
                    </w:rPr>
                    <w:t>2.规格：1800*900*400mm（长*高*深）。</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牙护理模型</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1.模型造型逼真，解剖结构精确，包括腭、牙冠、牙龈、上牙弓、下牙弓、舌头；</w:t>
                  </w:r>
                  <w:r>
                    <w:br/>
                  </w:r>
                  <w:r>
                    <w:rPr>
                      <w:sz w:val="24"/>
                    </w:rPr>
                    <w:t>2.可活动金属杆可以调节口腔的大小；</w:t>
                  </w:r>
                  <w:r>
                    <w:br/>
                  </w:r>
                  <w:r>
                    <w:rPr>
                      <w:sz w:val="24"/>
                    </w:rPr>
                    <w:t>3.可进行刷牙，牙线护理等功能。</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台</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17</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皮内注射模型</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 xml:space="preserve">1. </w:t>
                  </w:r>
                  <w:r>
                    <w:rPr>
                      <w:sz w:val="24"/>
                    </w:rPr>
                    <w:t>模型由成人手臂前臂和嵌入式注射模块组成，采用高分子材料经不锈钢模具浇注而成，具有结构合理、操作逼真、消毒清洗不变形等特点；</w:t>
                  </w:r>
                  <w:r>
                    <w:br/>
                  </w:r>
                  <w:r>
                    <w:rPr>
                      <w:sz w:val="24"/>
                    </w:rPr>
                    <w:t>2.手臂共提供八个部位进行皮试练习，其中四个部位有不同等级红色皮丘；</w:t>
                  </w:r>
                  <w:r>
                    <w:br/>
                  </w:r>
                  <w:r>
                    <w:rPr>
                      <w:sz w:val="24"/>
                    </w:rPr>
                    <w:t>3.如果液体注射正确，皮肤上就会出现一个皮丘，抽出液体后这个皮丘就会消失；</w:t>
                  </w:r>
                  <w:r>
                    <w:br/>
                  </w:r>
                  <w:r>
                    <w:rPr>
                      <w:sz w:val="24"/>
                    </w:rPr>
                    <w:t>4.每个位置可以进行几百次注射练习。</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台</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15</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9</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上臂肌肉注射模型</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1.该模块分为皮肤层、肌肉层、外框卡式结构；</w:t>
                  </w:r>
                  <w:r>
                    <w:br/>
                  </w:r>
                  <w:r>
                    <w:rPr>
                      <w:sz w:val="24"/>
                    </w:rPr>
                    <w:t>2.可穿戴式设计，增加操作的真实感；</w:t>
                  </w:r>
                  <w:r>
                    <w:br/>
                  </w:r>
                  <w:r>
                    <w:rPr>
                      <w:sz w:val="24"/>
                    </w:rPr>
                    <w:t>3.可进行肌肉注射练习。</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台</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臀部肌内注射模型</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1.模型为成人臀部，可实现侧卧、俯卧两种操作体位；</w:t>
                  </w:r>
                  <w:r>
                    <w:br/>
                  </w:r>
                  <w:r>
                    <w:rPr>
                      <w:sz w:val="24"/>
                    </w:rPr>
                    <w:t>2.模型上设有臀大肌注射定位时象限法、连线法的标识；</w:t>
                  </w:r>
                  <w:r>
                    <w:br/>
                  </w:r>
                  <w:r>
                    <w:rPr>
                      <w:sz w:val="24"/>
                    </w:rPr>
                    <w:t>3.肌内注射，可注入、排出真实液体；</w:t>
                  </w:r>
                  <w:r>
                    <w:br/>
                  </w:r>
                  <w:r>
                    <w:rPr>
                      <w:sz w:val="24"/>
                    </w:rPr>
                    <w:t>4.灌肠术：可将模拟灌肠液直接注入模型；</w:t>
                  </w:r>
                  <w:r>
                    <w:br/>
                  </w:r>
                  <w:r>
                    <w:rPr>
                      <w:sz w:val="24"/>
                    </w:rPr>
                    <w:t>5.可反复进行练习；</w:t>
                  </w:r>
                  <w:r>
                    <w:br/>
                  </w:r>
                  <w:r>
                    <w:rPr>
                      <w:sz w:val="24"/>
                    </w:rPr>
                    <w:t>6.注射模块可更换。</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台</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15</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11</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静脉注射手臂模型　</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1.模拟手臂上分布的八条主要静脉血管系统，可进行静脉的注射、输液（血）、抽血等穿刺训练功能；</w:t>
                  </w:r>
                  <w:r>
                    <w:br/>
                  </w:r>
                  <w:r>
                    <w:rPr>
                      <w:sz w:val="24"/>
                    </w:rPr>
                    <w:t>2.进针有明显的落空感，正确穿刺有回血产生；</w:t>
                  </w:r>
                  <w:r>
                    <w:br/>
                  </w:r>
                  <w:r>
                    <w:rPr>
                      <w:sz w:val="24"/>
                    </w:rPr>
                    <w:t>3.静脉血管和皮肤的同一穿刺部位可以经受多次反复穿刺不渗漏；</w:t>
                  </w:r>
                  <w:r>
                    <w:br/>
                  </w:r>
                  <w:r>
                    <w:rPr>
                      <w:sz w:val="24"/>
                    </w:rPr>
                    <w:t>4.静脉血管和皮肤都可更换，简单方便，经济实用；</w:t>
                  </w:r>
                  <w:r>
                    <w:br/>
                  </w:r>
                  <w:r>
                    <w:rPr>
                      <w:sz w:val="24"/>
                    </w:rPr>
                    <w:t>5.产品具有操作手感真实，逼真，外观肤色形态美观、经久耐用、消毒清洗不变形、拆装方便等特点；</w:t>
                  </w:r>
                  <w:r>
                    <w:br/>
                  </w:r>
                  <w:r>
                    <w:rPr>
                      <w:sz w:val="24"/>
                    </w:rPr>
                    <w:t>6.产品解剖标志明显，内置标准关节结构部件，能够清楚看到肘关节和腕关节的解剖标志，并能触摸到肘关节和腕关节的逼真手感。</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台</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12</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集成调试及培训</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设备安装、系统集成调试，模拟人及模型使用培训，内容包括：</w:t>
                  </w:r>
                </w:p>
                <w:p>
                  <w:pPr>
                    <w:pStyle w:val="null3"/>
                    <w:jc w:val="left"/>
                  </w:pPr>
                  <w:r>
                    <w:rPr>
                      <w:sz w:val="24"/>
                    </w:rPr>
                    <w:t>1.进行专项设备安装调试，支持教学内容完成；</w:t>
                  </w:r>
                </w:p>
                <w:p>
                  <w:pPr>
                    <w:pStyle w:val="null3"/>
                    <w:jc w:val="left"/>
                  </w:pPr>
                  <w:r>
                    <w:rPr>
                      <w:sz w:val="24"/>
                    </w:rPr>
                    <w:t>2.本项目整体组织不少于4课时的培训，培训主要内容包含实训教学实施、教学成果转化、信息化教学设计。培训团队需充分了解医学教育特点，成员包括医学教育专家。</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项</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r>
            <w:tr>
              <w:tc>
                <w:tcPr>
                  <w:tcW w:type="dxa" w:w="5597"/>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（七）303/401/403/408/410基础护理模拟病房*5间</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87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新型多功能护理人实习模型</w:t>
                  </w:r>
                </w:p>
              </w:tc>
              <w:tc>
                <w:tcPr>
                  <w:tcW w:type="dxa" w:w="347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1.模拟瞳孔：一侧为正常瞳孔，一侧为散大瞳孔；</w:t>
                  </w:r>
                  <w:r>
                    <w:br/>
                  </w:r>
                  <w:r>
                    <w:rPr>
                      <w:sz w:val="24"/>
                    </w:rPr>
                    <w:t>2.基础护理功能：洗头，洗脸，眼、耳清洗，口腔护理，假牙护理；</w:t>
                  </w:r>
                  <w:r>
                    <w:br/>
                  </w:r>
                  <w:r>
                    <w:rPr>
                      <w:sz w:val="24"/>
                    </w:rPr>
                    <w:t>3.气管切开护理；</w:t>
                  </w:r>
                  <w:r>
                    <w:br/>
                  </w:r>
                  <w:r>
                    <w:rPr>
                      <w:sz w:val="24"/>
                    </w:rPr>
                    <w:t>4.吸氧疗法；</w:t>
                  </w:r>
                  <w:r>
                    <w:br/>
                  </w:r>
                  <w:r>
                    <w:rPr>
                      <w:sz w:val="24"/>
                    </w:rPr>
                    <w:t>5.鼻饲法：插入45—55cm时，可以通过抽出模拟胃液；</w:t>
                  </w:r>
                  <w:r>
                    <w:br/>
                  </w:r>
                  <w:r>
                    <w:rPr>
                      <w:sz w:val="24"/>
                    </w:rPr>
                    <w:t>6.洗胃法；</w:t>
                  </w:r>
                  <w:r>
                    <w:br/>
                  </w:r>
                  <w:r>
                    <w:rPr>
                      <w:sz w:val="24"/>
                    </w:rPr>
                    <w:t>7.造瘘口护理；</w:t>
                  </w:r>
                  <w:r>
                    <w:br/>
                  </w:r>
                  <w:r>
                    <w:rPr>
                      <w:sz w:val="24"/>
                    </w:rPr>
                    <w:t>8.心肺复苏模拟；</w:t>
                  </w:r>
                  <w:r>
                    <w:br/>
                  </w:r>
                  <w:r>
                    <w:rPr>
                      <w:sz w:val="24"/>
                    </w:rPr>
                    <w:t>9.胸腔穿刺（无液体）；</w:t>
                  </w:r>
                  <w:r>
                    <w:br/>
                  </w:r>
                  <w:r>
                    <w:rPr>
                      <w:sz w:val="24"/>
                    </w:rPr>
                    <w:t>10.腰椎穿刺（无液体）；</w:t>
                  </w:r>
                  <w:r>
                    <w:br/>
                  </w:r>
                  <w:r>
                    <w:rPr>
                      <w:sz w:val="24"/>
                    </w:rPr>
                    <w:t>11.手臂静脉穿刺，注射，输液（输血）；</w:t>
                  </w:r>
                  <w:r>
                    <w:br/>
                  </w:r>
                  <w:r>
                    <w:rPr>
                      <w:sz w:val="24"/>
                    </w:rPr>
                    <w:t>12.三角肌皮下注射；</w:t>
                  </w:r>
                  <w:r>
                    <w:br/>
                  </w:r>
                  <w:r>
                    <w:rPr>
                      <w:sz w:val="24"/>
                    </w:rPr>
                    <w:t>13.臀部肌肉注射；</w:t>
                  </w:r>
                  <w:r>
                    <w:br/>
                  </w:r>
                  <w:r>
                    <w:rPr>
                      <w:sz w:val="24"/>
                    </w:rPr>
                    <w:t>14.股外侧肌肉注射；</w:t>
                  </w:r>
                  <w:r>
                    <w:br/>
                  </w:r>
                  <w:r>
                    <w:rPr>
                      <w:sz w:val="24"/>
                    </w:rPr>
                    <w:t>15.导尿术</w:t>
                  </w:r>
                  <w:r>
                    <w:br/>
                  </w:r>
                  <w:r>
                    <w:rPr>
                      <w:sz w:val="24"/>
                    </w:rPr>
                    <w:t>模型人可取仰卧屈膝位，两腿外展后可独立支撑；</w:t>
                  </w:r>
                  <w:r>
                    <w:br/>
                  </w:r>
                  <w:r>
                    <w:rPr>
                      <w:sz w:val="24"/>
                    </w:rPr>
                    <w:t>导尿术成功后可导出模拟尿液；</w:t>
                  </w:r>
                  <w:r>
                    <w:br/>
                  </w:r>
                  <w:r>
                    <w:rPr>
                      <w:sz w:val="24"/>
                    </w:rPr>
                    <w:t>16.膀胱冲洗术；</w:t>
                  </w:r>
                  <w:r>
                    <w:br/>
                  </w:r>
                  <w:r>
                    <w:rPr>
                      <w:sz w:val="24"/>
                    </w:rPr>
                    <w:t>17.灌肠法；</w:t>
                  </w:r>
                  <w:r>
                    <w:br/>
                  </w:r>
                  <w:r>
                    <w:rPr>
                      <w:sz w:val="24"/>
                    </w:rPr>
                    <w:t>18.整体护理：四肢关节可活动，可进行擦浴，穿换衣服，冷热疗法等操作。</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台</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40</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ABS护理病床（带床头柜）</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1.ABS病床：≧2000mm*900mm*(550mm～600mm)、双摇三折（床头、中间、床尾能升降）、配有可收折护栏、带床品等；</w:t>
                  </w:r>
                  <w:r>
                    <w:br/>
                  </w:r>
                  <w:r>
                    <w:rPr>
                      <w:sz w:val="24"/>
                    </w:rPr>
                    <w:t>2.床头柜：≧480×480×760mm，整体由ABS材料注塑成型，坚固、耐褪色、耐腐蚀、防潮防水、易清洁。床头柜左右两侧均配有隐藏式毛巾架，床头柜设有一抽、一储物柜、一可拉出式餐桌板，储物柜内设有一圈隔板，可放热水瓶。</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张</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40</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集中供氧负压吸引设备带</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1.采用69中心吸氧及负压吸引模拟设备带，设备带面板为高强度铝合金装置，面板安装采用模块结构设计，分段安装、分段拆卸；</w:t>
                  </w:r>
                  <w:r>
                    <w:br/>
                  </w:r>
                  <w:r>
                    <w:rPr>
                      <w:sz w:val="24"/>
                    </w:rPr>
                    <w:t>2.设备带内部结构采用三腔隔离设计，气体管道与强、弱电隔离设置，保证系统安全可靠；</w:t>
                  </w:r>
                  <w:r>
                    <w:br/>
                  </w:r>
                  <w:r>
                    <w:rPr>
                      <w:sz w:val="24"/>
                    </w:rPr>
                    <w:t>3.设备带固定在病床床头上方墙壁，用于安装电源插座、呼叫分机、电源开关、漏电保护器、氧气和负压终端。</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床位</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40</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治疗车</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1.材质：采用优质不锈钢制作而成、带抽屉、配静音轮带刹车；</w:t>
                  </w:r>
                  <w:r>
                    <w:br/>
                  </w:r>
                  <w:r>
                    <w:rPr>
                      <w:sz w:val="24"/>
                    </w:rPr>
                    <w:t>2.规格：≧660*440*860mm。</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辆</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50</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操作台</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1.操作台面：采用12.7mm饰面板，结构坚固致密、能抗强冲击、并具有良好的承重性能，周边加厚处理，防止积水滴入柜体内，易于清洁维护；</w:t>
                  </w:r>
                  <w:r>
                    <w:br/>
                  </w:r>
                  <w:r>
                    <w:rPr>
                      <w:sz w:val="24"/>
                    </w:rPr>
                    <w:t>2.柜体：材质采用时尚灰色三聚氰胺板，18mm厚，采用PVC封边2mm厚；对开门；</w:t>
                  </w:r>
                  <w:r>
                    <w:br/>
                  </w:r>
                  <w:r>
                    <w:rPr>
                      <w:sz w:val="24"/>
                    </w:rPr>
                    <w:t>3.轨道：采用三节静音滑轨带有塑胶滑轮，运动负重15kg（大于100000次），具有不反弹功能，抽屉内表面均设有防撞垫片；</w:t>
                  </w:r>
                  <w:r>
                    <w:br/>
                  </w:r>
                  <w:r>
                    <w:rPr>
                      <w:sz w:val="24"/>
                    </w:rPr>
                    <w:t>4.规格：≧1200*600*800mm。</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24</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储物柜</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1.材质：采用三聚氰胺板，18mm厚，采用PVC封边2mm厚；</w:t>
                  </w:r>
                  <w:r>
                    <w:br/>
                  </w:r>
                  <w:r>
                    <w:rPr>
                      <w:sz w:val="24"/>
                    </w:rPr>
                    <w:t>2.规格：≧1800*900*400mm（长*高*深）。</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12</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牙护理模型</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1.模型造型逼真，解剖结构精确，包括腭、牙冠、牙龈、上牙弓、下牙弓、舌头；</w:t>
                  </w:r>
                  <w:r>
                    <w:br/>
                  </w:r>
                  <w:r>
                    <w:rPr>
                      <w:sz w:val="24"/>
                    </w:rPr>
                    <w:t>2.可活动金属杆可以调节口腔的大小；</w:t>
                  </w:r>
                  <w:r>
                    <w:br/>
                  </w:r>
                  <w:r>
                    <w:rPr>
                      <w:sz w:val="24"/>
                    </w:rPr>
                    <w:t>3.可进行刷牙，牙线护理等功能。</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台</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33</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皮内注射模型</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 xml:space="preserve">1. </w:t>
                  </w:r>
                  <w:r>
                    <w:rPr>
                      <w:sz w:val="24"/>
                    </w:rPr>
                    <w:t>模型由成人手臂前臂和嵌入式注射模块组成，采用高分子材料经不锈钢模具浇注而成，具有结构合理、操作逼真、消毒清洗不变形等特点；</w:t>
                  </w:r>
                  <w:r>
                    <w:br/>
                  </w:r>
                  <w:r>
                    <w:rPr>
                      <w:sz w:val="24"/>
                    </w:rPr>
                    <w:t>2.手臂共提供八个部位进行皮试练习，其中四个部位有不同等级红色皮丘；</w:t>
                  </w:r>
                  <w:r>
                    <w:br/>
                  </w:r>
                  <w:r>
                    <w:rPr>
                      <w:sz w:val="24"/>
                    </w:rPr>
                    <w:t>3.如果液体注射正确，皮肤上就会出现一个皮丘，抽出液体后这个皮丘就会消失；</w:t>
                  </w:r>
                  <w:r>
                    <w:br/>
                  </w:r>
                  <w:r>
                    <w:rPr>
                      <w:sz w:val="24"/>
                    </w:rPr>
                    <w:t>4.每个位置可以进行几百次注射练习。</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台</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60</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9</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上臂肌肉注射模型</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1.该模块分为皮肤层、肌肉层、外框卡式结构；</w:t>
                  </w:r>
                  <w:r>
                    <w:br/>
                  </w:r>
                  <w:r>
                    <w:rPr>
                      <w:sz w:val="24"/>
                    </w:rPr>
                    <w:t>2.可穿戴式设计，增加操作的真实感；</w:t>
                  </w:r>
                  <w:r>
                    <w:br/>
                  </w:r>
                  <w:r>
                    <w:rPr>
                      <w:sz w:val="24"/>
                    </w:rPr>
                    <w:t>3.可进行肌肉注射练习。</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台</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臀部肌内注射模型</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1.模型为成人臀部，可实现侧卧、俯卧两种操作体位；</w:t>
                  </w:r>
                  <w:r>
                    <w:br/>
                  </w:r>
                  <w:r>
                    <w:rPr>
                      <w:sz w:val="24"/>
                    </w:rPr>
                    <w:t>2.模型上设有臀大肌注射定位时象限法、连线法的标识；</w:t>
                  </w:r>
                  <w:r>
                    <w:br/>
                  </w:r>
                  <w:r>
                    <w:rPr>
                      <w:sz w:val="24"/>
                    </w:rPr>
                    <w:t>3.肌内注射，可注入、排出真实液体；</w:t>
                  </w:r>
                  <w:r>
                    <w:br/>
                  </w:r>
                  <w:r>
                    <w:rPr>
                      <w:sz w:val="24"/>
                    </w:rPr>
                    <w:t>4.灌肠术：可将模拟灌肠液直接注入模型；</w:t>
                  </w:r>
                  <w:r>
                    <w:br/>
                  </w:r>
                  <w:r>
                    <w:rPr>
                      <w:sz w:val="24"/>
                    </w:rPr>
                    <w:t>5.可反复进行练习；</w:t>
                  </w:r>
                  <w:r>
                    <w:br/>
                  </w:r>
                  <w:r>
                    <w:rPr>
                      <w:sz w:val="24"/>
                    </w:rPr>
                    <w:t>6.注射模块可更换。</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台</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60</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11</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静脉注射手臂模型　</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1.模拟手臂上分布的八条主要静脉血管系统，可进行静脉的注射、输液（血）、抽血等穿刺训练功能；</w:t>
                  </w:r>
                  <w:r>
                    <w:br/>
                  </w:r>
                  <w:r>
                    <w:rPr>
                      <w:sz w:val="24"/>
                    </w:rPr>
                    <w:t>2.进针有明显的落空感，正确穿刺有回血产生；</w:t>
                  </w:r>
                  <w:r>
                    <w:br/>
                  </w:r>
                  <w:r>
                    <w:rPr>
                      <w:sz w:val="24"/>
                    </w:rPr>
                    <w:t>3.静脉血管和皮肤的同一穿刺部位可以经受多次反复穿刺不渗漏；</w:t>
                  </w:r>
                  <w:r>
                    <w:br/>
                  </w:r>
                  <w:r>
                    <w:rPr>
                      <w:sz w:val="24"/>
                    </w:rPr>
                    <w:t>4.静脉血管和皮肤都可更换，简单方便，经济实用；</w:t>
                  </w:r>
                  <w:r>
                    <w:br/>
                  </w:r>
                  <w:r>
                    <w:rPr>
                      <w:sz w:val="24"/>
                    </w:rPr>
                    <w:t>5.产品具有操作手感真实，逼真，外观肤色形态美观、经久耐用、消毒清洗不变形、拆装方便等特点；</w:t>
                  </w:r>
                  <w:r>
                    <w:br/>
                  </w:r>
                  <w:r>
                    <w:rPr>
                      <w:sz w:val="24"/>
                    </w:rPr>
                    <w:t>6.产品解剖标志明显，内置标准关节结构部件，能够清楚看到肘关节和腕关节的解剖标志，并能触摸到肘关节和腕关节的逼真手感。</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台</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12</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集成调试及培训</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设备安装、系统集成调试，模拟人及模型使用培训，内容包括：</w:t>
                  </w:r>
                </w:p>
                <w:p>
                  <w:pPr>
                    <w:pStyle w:val="null3"/>
                    <w:jc w:val="left"/>
                  </w:pPr>
                  <w:r>
                    <w:rPr>
                      <w:sz w:val="24"/>
                    </w:rPr>
                    <w:t>1.进行专项设备安装调试，支持教学内容完成。</w:t>
                  </w:r>
                </w:p>
                <w:p>
                  <w:pPr>
                    <w:pStyle w:val="null3"/>
                    <w:jc w:val="left"/>
                  </w:pPr>
                  <w:r>
                    <w:rPr>
                      <w:sz w:val="24"/>
                    </w:rPr>
                    <w:t>2.本项目整体组织不少于4课时的培训，培训主要内容包含实训教学实施、教学成果转化、信息化教学设计。培训团队需充分了解医学教育特点，成员包括医学教育专家。</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项</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r>
            <w:tr>
              <w:tc>
                <w:tcPr>
                  <w:tcW w:type="dxa" w:w="5597"/>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rPr>
                    <w:t>5号楼－助产楼</w:t>
                  </w:r>
                </w:p>
              </w:tc>
            </w:tr>
            <w:tr>
              <w:tc>
                <w:tcPr>
                  <w:tcW w:type="dxa" w:w="5597"/>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rPr>
                    <w:t>实训楼一层</w:t>
                  </w:r>
                </w:p>
              </w:tc>
            </w:tr>
            <w:tr>
              <w:tc>
                <w:tcPr>
                  <w:tcW w:type="dxa" w:w="5597"/>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rPr>
                    <w:t>（一）105老年护理模拟病房</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87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高级全功能老年护理人（男性）</w:t>
                  </w:r>
                </w:p>
              </w:tc>
              <w:tc>
                <w:tcPr>
                  <w:tcW w:type="dxa" w:w="347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 xml:space="preserve">1. </w:t>
                  </w:r>
                  <w:r>
                    <w:rPr>
                      <w:sz w:val="24"/>
                    </w:rPr>
                    <w:t>模拟瞳孔：一侧为正常瞳孔，一侧为散大瞳孔，可进行临床示教；</w:t>
                  </w:r>
                  <w:r>
                    <w:br/>
                  </w:r>
                  <w:r>
                    <w:rPr>
                      <w:sz w:val="24"/>
                    </w:rPr>
                    <w:t>2.基础护理功能：洗头，洗脸，眼、耳清洗，口腔护理，假牙护理；</w:t>
                  </w:r>
                  <w:r>
                    <w:br/>
                  </w:r>
                  <w:r>
                    <w:rPr>
                      <w:sz w:val="24"/>
                    </w:rPr>
                    <w:t>3.气管切开护理；</w:t>
                  </w:r>
                  <w:r>
                    <w:br/>
                  </w:r>
                  <w:r>
                    <w:rPr>
                      <w:sz w:val="24"/>
                    </w:rPr>
                    <w:t>4.氧气吸入法；</w:t>
                  </w:r>
                  <w:r>
                    <w:br/>
                  </w:r>
                  <w:r>
                    <w:rPr>
                      <w:sz w:val="24"/>
                    </w:rPr>
                    <w:t>5.鼻饲法：插入45—55cm时，可以通过抽出模拟胃液、洗胃法；</w:t>
                  </w:r>
                  <w:r>
                    <w:br/>
                  </w:r>
                  <w:r>
                    <w:rPr>
                      <w:sz w:val="24"/>
                    </w:rPr>
                    <w:t>6.经口气管插管；</w:t>
                  </w:r>
                  <w:r>
                    <w:br/>
                  </w:r>
                  <w:r>
                    <w:rPr>
                      <w:sz w:val="24"/>
                    </w:rPr>
                    <w:t>7.胸腔解剖重要器官结构观察；</w:t>
                  </w:r>
                  <w:r>
                    <w:br/>
                  </w:r>
                  <w:r>
                    <w:rPr>
                      <w:sz w:val="24"/>
                    </w:rPr>
                    <w:t>8.手臂静脉穿刺、注射、输液、输血训练；</w:t>
                  </w:r>
                  <w:r>
                    <w:br/>
                  </w:r>
                  <w:r>
                    <w:rPr>
                      <w:sz w:val="24"/>
                    </w:rPr>
                    <w:t>9.三角肌皮下注射；</w:t>
                  </w:r>
                  <w:r>
                    <w:br/>
                  </w:r>
                  <w:r>
                    <w:rPr>
                      <w:sz w:val="24"/>
                    </w:rPr>
                    <w:t>10.股外侧肌、臀部肌肉注射；</w:t>
                  </w:r>
                  <w:r>
                    <w:br/>
                  </w:r>
                  <w:r>
                    <w:rPr>
                      <w:sz w:val="24"/>
                    </w:rPr>
                    <w:t>11.膀胱冲洗、导尿术（导尿前先注入200ml液体至膀胱内）；模型人可取仰卧屈膝位，两腿外展后可独立支撑男性阴茎可提起与腹壁成60度角，插管时可真实感受男性尿道的三个狭窄、两个弯曲，真实尿道长度（18—20cm）；导尿术成功后可导出模拟尿液；</w:t>
                  </w:r>
                  <w:r>
                    <w:br/>
                  </w:r>
                  <w:r>
                    <w:rPr>
                      <w:sz w:val="24"/>
                    </w:rPr>
                    <w:t>12.灌肠法；</w:t>
                  </w:r>
                  <w:r>
                    <w:br/>
                  </w:r>
                  <w:r>
                    <w:rPr>
                      <w:sz w:val="24"/>
                    </w:rPr>
                    <w:t>13.回肠、结肠造瘘口引流护理（操作前先注入40ml液体至造瘘口内）；</w:t>
                  </w:r>
                  <w:r>
                    <w:br/>
                  </w:r>
                  <w:r>
                    <w:rPr>
                      <w:sz w:val="24"/>
                    </w:rPr>
                    <w:t>14.整体护理：四肢关节可活动，可坐轮椅，可进行擦浴，穿换衣服，冷热疗法等操作；</w:t>
                  </w:r>
                  <w:r>
                    <w:br/>
                  </w:r>
                  <w:r>
                    <w:rPr>
                      <w:sz w:val="24"/>
                    </w:rPr>
                    <w:t>15.胸腔和腰椎穿刺示教；</w:t>
                  </w:r>
                  <w:r>
                    <w:br/>
                  </w:r>
                  <w:r>
                    <w:rPr>
                      <w:sz w:val="24"/>
                    </w:rPr>
                    <w:t>16.血压测量：可设置舒张压/收缩压压力值，血压计测量可听科氏音。</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台</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高级着装式老年行动模拟服</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模型由优质塑胶材料、经不锈钢模具浇注工艺制成。具有形象逼真、操作真实、拆装方便、结构标准、经久耐用等特点。产品主要功能特点：</w:t>
                  </w:r>
                  <w:r>
                    <w:br/>
                  </w:r>
                  <w:r>
                    <w:rPr>
                      <w:sz w:val="24"/>
                    </w:rPr>
                    <w:t>1.模拟服根据老年生理变化而设计，材质优良、环保，可以清洗；</w:t>
                  </w:r>
                  <w:r>
                    <w:br/>
                  </w:r>
                  <w:r>
                    <w:rPr>
                      <w:sz w:val="24"/>
                    </w:rPr>
                    <w:t>2.可亲身穿戴“老人行动模拟服”，亲身体验老人的生活，可体会身体特定部位老化的感觉，更好地理解发现老人的感受；</w:t>
                  </w:r>
                  <w:r>
                    <w:br/>
                  </w:r>
                  <w:r>
                    <w:rPr>
                      <w:sz w:val="24"/>
                    </w:rPr>
                    <w:t>3.后背和身体弯曲的角度可调。</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台</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高级着装式老年偏瘫护理模拟服</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功能特点：</w:t>
                  </w:r>
                  <w:r>
                    <w:br/>
                  </w:r>
                  <w:r>
                    <w:rPr>
                      <w:sz w:val="24"/>
                    </w:rPr>
                    <w:t>1.模拟服根据偏瘫患者生理变化而设计，材质优良、环保，可以清洗；</w:t>
                  </w:r>
                  <w:r>
                    <w:br/>
                  </w:r>
                  <w:r>
                    <w:rPr>
                      <w:sz w:val="24"/>
                    </w:rPr>
                    <w:t>2.学员能够体验左右偏瘫；</w:t>
                  </w:r>
                  <w:r>
                    <w:br/>
                  </w:r>
                  <w:r>
                    <w:rPr>
                      <w:sz w:val="24"/>
                    </w:rPr>
                    <w:t>3.使用限制装置固定后，关节僵硬，橡皮筋可调整松紧度；</w:t>
                  </w:r>
                </w:p>
                <w:p>
                  <w:pPr>
                    <w:pStyle w:val="null3"/>
                    <w:jc w:val="left"/>
                  </w:pPr>
                  <w:r>
                    <w:rPr>
                      <w:sz w:val="24"/>
                    </w:rPr>
                    <w:t>4.配合拐杖，练习者可体验拐杖的重要性；</w:t>
                  </w:r>
                  <w:r>
                    <w:br/>
                  </w:r>
                  <w:r>
                    <w:rPr>
                      <w:sz w:val="24"/>
                    </w:rPr>
                    <w:t>5.模型配套的鞋为老年人和残疾人设计，轻便、防滑；</w:t>
                  </w:r>
                  <w:r>
                    <w:br/>
                  </w:r>
                  <w:r>
                    <w:rPr>
                      <w:sz w:val="24"/>
                    </w:rPr>
                    <w:t xml:space="preserve">I号：21.5—23.5cm； </w:t>
                  </w:r>
                  <w:r>
                    <w:br/>
                  </w:r>
                  <w:r>
                    <w:rPr>
                      <w:sz w:val="24"/>
                    </w:rPr>
                    <w:t>II号：24—26cm；</w:t>
                  </w:r>
                  <w:r>
                    <w:br/>
                  </w:r>
                  <w:r>
                    <w:rPr>
                      <w:sz w:val="24"/>
                    </w:rPr>
                    <w:t>III号：26—28cm；</w:t>
                  </w:r>
                  <w:r>
                    <w:br/>
                  </w:r>
                  <w:r>
                    <w:rPr>
                      <w:sz w:val="24"/>
                    </w:rPr>
                    <w:t>6.标准配备：</w:t>
                  </w:r>
                  <w:r>
                    <w:br/>
                  </w:r>
                  <w:r>
                    <w:rPr>
                      <w:sz w:val="24"/>
                    </w:rPr>
                    <w:t>①模拟服1件；</w:t>
                  </w:r>
                  <w:r>
                    <w:br/>
                  </w:r>
                  <w:r>
                    <w:rPr>
                      <w:sz w:val="24"/>
                    </w:rPr>
                    <w:t>②病人靴1双；</w:t>
                  </w:r>
                  <w:r>
                    <w:br/>
                  </w:r>
                  <w:r>
                    <w:rPr>
                      <w:sz w:val="24"/>
                    </w:rPr>
                    <w:t>③拐杖1根；</w:t>
                  </w:r>
                  <w:r>
                    <w:br/>
                  </w:r>
                  <w:r>
                    <w:rPr>
                      <w:sz w:val="24"/>
                    </w:rPr>
                    <w:t>④肩部限制器1个；</w:t>
                  </w:r>
                  <w:r>
                    <w:br/>
                  </w:r>
                  <w:r>
                    <w:rPr>
                      <w:sz w:val="24"/>
                    </w:rPr>
                    <w:t>⑤肘部限制器1个；</w:t>
                  </w:r>
                  <w:r>
                    <w:br/>
                  </w:r>
                  <w:r>
                    <w:rPr>
                      <w:sz w:val="24"/>
                    </w:rPr>
                    <w:t>⑥腕部限制器1个；</w:t>
                  </w:r>
                  <w:r>
                    <w:br/>
                  </w:r>
                  <w:r>
                    <w:rPr>
                      <w:sz w:val="24"/>
                    </w:rPr>
                    <w:t>⑦膝部限制器1个；</w:t>
                  </w:r>
                  <w:r>
                    <w:br/>
                  </w:r>
                  <w:r>
                    <w:rPr>
                      <w:sz w:val="24"/>
                    </w:rPr>
                    <w:t>⑧踝部限制器1个；</w:t>
                  </w:r>
                  <w:r>
                    <w:br/>
                  </w:r>
                  <w:r>
                    <w:rPr>
                      <w:sz w:val="24"/>
                    </w:rPr>
                    <w:t>⑨环保手提袋1个。</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台</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储物柜</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1.材质：采用三聚氰胺板，18mm厚，采用PVC封边2mm厚；</w:t>
                  </w:r>
                  <w:r>
                    <w:br/>
                  </w:r>
                  <w:r>
                    <w:rPr>
                      <w:sz w:val="24"/>
                    </w:rPr>
                    <w:t>2.规格：≧1800*900*400mm（长*高*深）。</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w:t>
                  </w:r>
                </w:p>
              </w:tc>
            </w:tr>
            <w:tr>
              <w:tc>
                <w:tcPr>
                  <w:tcW w:type="dxa" w:w="5597"/>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rPr>
                    <w:t>实训楼三层</w:t>
                  </w:r>
                </w:p>
              </w:tc>
            </w:tr>
            <w:tr>
              <w:tc>
                <w:tcPr>
                  <w:tcW w:type="dxa" w:w="5597"/>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rPr>
                    <w:t>（二）301体格检查实训室</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87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心肺听诊训练模型（背心式）</w:t>
                  </w:r>
                </w:p>
              </w:tc>
              <w:tc>
                <w:tcPr>
                  <w:tcW w:type="dxa" w:w="347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1.本模型集中了临床上常见的多种正常心肺音及病理性心肺音；</w:t>
                  </w:r>
                  <w:r>
                    <w:br/>
                  </w:r>
                  <w:r>
                    <w:rPr>
                      <w:sz w:val="24"/>
                    </w:rPr>
                    <w:t>2.可佩戴式设计，可穿戴在模型人或学员身上；</w:t>
                  </w:r>
                  <w:r>
                    <w:br/>
                  </w:r>
                  <w:r>
                    <w:rPr>
                      <w:sz w:val="24"/>
                    </w:rPr>
                    <w:t>3.教师可通过听诊遥控器任意选择不同的心肺音，让学生通过比较做出诊断；</w:t>
                  </w:r>
                  <w:r>
                    <w:br/>
                  </w:r>
                  <w:r>
                    <w:rPr>
                      <w:sz w:val="24"/>
                    </w:rPr>
                    <w:t>4.心肺音听诊外套的前胸、背部、腋中线等设有多个心音和肺音的听诊点；</w:t>
                  </w:r>
                  <w:r>
                    <w:br/>
                  </w:r>
                  <w:r>
                    <w:rPr>
                      <w:sz w:val="24"/>
                    </w:rPr>
                    <w:t>5.通过遥控器可选择多种不同的心音和不同的肺音，进行听诊练习。</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台</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30</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操作台</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1.操作台面：采用12.7mm饰面板，结构坚固致密、能抗强冲击、并具有良好的承重性能，周边加厚处理，防止积水滴入柜体内，易于清洁维护；</w:t>
                  </w:r>
                  <w:r>
                    <w:br/>
                  </w:r>
                  <w:r>
                    <w:rPr>
                      <w:sz w:val="24"/>
                    </w:rPr>
                    <w:t>2.柜体：材质采用时尚灰色三聚氰胺板，18mm厚，采用PVC封边2mm厚；对开门；</w:t>
                  </w:r>
                  <w:r>
                    <w:br/>
                  </w:r>
                  <w:r>
                    <w:rPr>
                      <w:sz w:val="24"/>
                    </w:rPr>
                    <w:t>3.轨道：采用三节静音滑轨带有塑胶滑轮，运动负重15kg（大于100000次），具有不反弹功能，抽屉内表面均设有防撞垫片；</w:t>
                  </w:r>
                  <w:r>
                    <w:br/>
                  </w:r>
                  <w:r>
                    <w:rPr>
                      <w:sz w:val="24"/>
                    </w:rPr>
                    <w:t>4.规格：≧1200*600*800mm。</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储物柜</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1.材质：采用三聚氰胺板，18mm厚，采用PVC封边2mm厚；</w:t>
                  </w:r>
                  <w:r>
                    <w:br/>
                  </w:r>
                  <w:r>
                    <w:rPr>
                      <w:sz w:val="24"/>
                    </w:rPr>
                    <w:t>2.规格：≧1800*900*400mm（长*高*深）。</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w:t>
                  </w:r>
                </w:p>
              </w:tc>
            </w:tr>
            <w:tr>
              <w:tc>
                <w:tcPr>
                  <w:tcW w:type="dxa" w:w="5597"/>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rPr>
                    <w:t>（三）303内科护理模拟病房</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87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胰岛素注射练习模块　</w:t>
                  </w:r>
                </w:p>
              </w:tc>
              <w:tc>
                <w:tcPr>
                  <w:tcW w:type="dxa" w:w="347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1.该模型采用优质塑胶材料，分为皮层、皮下组织和肌肉组织模块组；</w:t>
                  </w:r>
                  <w:r>
                    <w:br/>
                  </w:r>
                  <w:r>
                    <w:rPr>
                      <w:sz w:val="24"/>
                    </w:rPr>
                    <w:t>2.采用优质塑胶材料，皮肤柔软有弹性，配有布质松紧带，可以穿戴在病人身体的特定部位，如腹部、大腿、上臂等；</w:t>
                  </w:r>
                  <w:r>
                    <w:br/>
                  </w:r>
                  <w:r>
                    <w:rPr>
                      <w:sz w:val="24"/>
                    </w:rPr>
                    <w:t>3.进行胰岛素药物的自我注射，长度和紧度可以调节；</w:t>
                  </w:r>
                  <w:r>
                    <w:br/>
                  </w:r>
                  <w:r>
                    <w:rPr>
                      <w:sz w:val="24"/>
                    </w:rPr>
                    <w:t>4.模块的厚度可以允许使用不同规格的注射器进行穿刺；</w:t>
                  </w:r>
                  <w:r>
                    <w:br/>
                  </w:r>
                  <w:r>
                    <w:rPr>
                      <w:sz w:val="24"/>
                    </w:rPr>
                    <w:t>5.背面配有硬质板，可以防止出现注射练习时模块扎穿的情况；</w:t>
                  </w:r>
                  <w:r>
                    <w:br/>
                  </w:r>
                  <w:r>
                    <w:rPr>
                      <w:sz w:val="24"/>
                    </w:rPr>
                    <w:t>6.模型尺寸：高15.2cm，宽12.8cm，深3.0cm。</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台</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储物柜</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1.材质：采用三聚氰胺板，18mm厚，采用PVC封边2mm厚；</w:t>
                  </w:r>
                  <w:r>
                    <w:br/>
                  </w:r>
                  <w:r>
                    <w:rPr>
                      <w:sz w:val="24"/>
                    </w:rPr>
                    <w:t>2.规格：≧1800*900*400mm（长*高*深）。</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集成调试及培训</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设备安装、系统集成调试，模拟人及模型使用培训，内容包括：</w:t>
                  </w:r>
                </w:p>
                <w:p>
                  <w:pPr>
                    <w:pStyle w:val="null3"/>
                    <w:jc w:val="left"/>
                  </w:pPr>
                  <w:r>
                    <w:rPr>
                      <w:sz w:val="24"/>
                    </w:rPr>
                    <w:t>1.进行专项设备安装调试，支持教学内容完成。</w:t>
                  </w:r>
                </w:p>
                <w:p>
                  <w:pPr>
                    <w:pStyle w:val="null3"/>
                    <w:jc w:val="left"/>
                  </w:pPr>
                  <w:r>
                    <w:rPr>
                      <w:sz w:val="24"/>
                    </w:rPr>
                    <w:t>2.本项目整体组织不少于4课时的培训，培训主要内容包含实训教学实施、教学成果转化、信息化教学设计。培训团队需充分了解医学教育特点，成员包括医学教育专家。</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项</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r>
            <w:tr>
              <w:tc>
                <w:tcPr>
                  <w:tcW w:type="dxa" w:w="5597"/>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rPr>
                    <w:t>实训楼四层</w:t>
                  </w:r>
                </w:p>
              </w:tc>
            </w:tr>
            <w:tr>
              <w:tc>
                <w:tcPr>
                  <w:tcW w:type="dxa" w:w="5597"/>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rPr>
                    <w:t>（四）403儿科护理病房</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87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储物柜</w:t>
                  </w:r>
                </w:p>
              </w:tc>
              <w:tc>
                <w:tcPr>
                  <w:tcW w:type="dxa" w:w="347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1.材质：采用三聚氰胺板，18mm厚，采用PVC封边2mm厚；</w:t>
                  </w:r>
                  <w:r>
                    <w:br/>
                  </w:r>
                  <w:r>
                    <w:rPr>
                      <w:sz w:val="24"/>
                    </w:rPr>
                    <w:t>2.规格：≧1800*900*400mm（长*高*深）。</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w:t>
                  </w:r>
                </w:p>
              </w:tc>
            </w:tr>
            <w:tr>
              <w:tc>
                <w:tcPr>
                  <w:tcW w:type="dxa" w:w="5597"/>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rPr>
                    <w:t>（五）405接生技能实训室</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87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高级分娩与母子急救模拟人</w:t>
                  </w:r>
                </w:p>
              </w:tc>
              <w:tc>
                <w:tcPr>
                  <w:tcW w:type="dxa" w:w="347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本系统由孕妇、胎儿、新生儿急救模拟人组成，模拟产前检查，产中分娩和产后护理，提供典型的正常分娩和异常分娩案例，如胎盘前置，脐带脱垂、脐带绕颈、臀位分娩等，通过胎儿的临床监护，及时诊断胎儿宫内窘迫，并实施处理，训练新生儿的护理及急救。</w:t>
                  </w:r>
                  <w:r>
                    <w:br/>
                  </w:r>
                  <w:r>
                    <w:rPr>
                      <w:sz w:val="24"/>
                    </w:rPr>
                    <w:t>一、母体功能</w:t>
                  </w:r>
                  <w:r>
                    <w:br/>
                  </w:r>
                  <w:r>
                    <w:rPr>
                      <w:sz w:val="24"/>
                    </w:rPr>
                    <w:t>1.产妇具有真实的解剖结构，四肢关节灵活，可实现膀胱截石位。可以进行产前检查，演示整个分娩过程（包括产前、产中和产后）以及母婴的护理和急救；</w:t>
                  </w:r>
                  <w:r>
                    <w:br/>
                  </w:r>
                  <w:r>
                    <w:rPr>
                      <w:sz w:val="24"/>
                    </w:rPr>
                    <w:t>2.腹部皮肤可打开，分娩用胎儿四肢关节灵活，可实现多种胎位；</w:t>
                  </w:r>
                  <w:r>
                    <w:br/>
                  </w:r>
                  <w:r>
                    <w:rPr>
                      <w:sz w:val="24"/>
                    </w:rPr>
                    <w:t>3.腹部可进行胎心音听诊，心率范围60-180次/分；</w:t>
                  </w:r>
                  <w:r>
                    <w:br/>
                  </w:r>
                  <w:r>
                    <w:rPr>
                      <w:sz w:val="24"/>
                    </w:rPr>
                    <w:t>4.可进行产前四步触诊，检查胎位；</w:t>
                  </w:r>
                  <w:r>
                    <w:br/>
                  </w:r>
                  <w:r>
                    <w:rPr>
                      <w:sz w:val="24"/>
                    </w:rPr>
                    <w:t>5.自动分娩系统，可模拟分娩的全过程，实现体位旋转，分娩速度可调节，可模拟难产，分娩过程中可测量胎头下降位置和子宫颈口扩张程度；</w:t>
                  </w:r>
                  <w:r>
                    <w:br/>
                  </w:r>
                  <w:r>
                    <w:rPr>
                      <w:sz w:val="24"/>
                    </w:rPr>
                    <w:t>6.可进行产妇气管插管；</w:t>
                  </w:r>
                  <w:r>
                    <w:br/>
                  </w:r>
                  <w:r>
                    <w:rPr>
                      <w:sz w:val="24"/>
                    </w:rPr>
                    <w:t>7.产妇手臂可进行静脉输液，进行药物治疗；</w:t>
                  </w:r>
                  <w:r>
                    <w:br/>
                  </w:r>
                  <w:r>
                    <w:rPr>
                      <w:sz w:val="24"/>
                    </w:rPr>
                    <w:t>8.产妇护理：包括基础护理，洗头，洗脸，吸氧，口腔护理；</w:t>
                  </w:r>
                  <w:r>
                    <w:br/>
                  </w:r>
                  <w:r>
                    <w:rPr>
                      <w:sz w:val="24"/>
                    </w:rPr>
                    <w:t>9.宫颈变化模块可进行产前宫颈检查，模拟六个阶段宫颈扩张变化；</w:t>
                  </w:r>
                  <w:r>
                    <w:br/>
                  </w:r>
                  <w:r>
                    <w:rPr>
                      <w:sz w:val="24"/>
                    </w:rPr>
                    <w:t>10.可模拟各种类型的难产，如胎盘前置，脐带脱垂、脐带绕颈、臀位分娩等；</w:t>
                  </w:r>
                  <w:r>
                    <w:br/>
                  </w:r>
                  <w:r>
                    <w:rPr>
                      <w:sz w:val="24"/>
                    </w:rPr>
                    <w:t>11.会阴切开模块有左侧切、正中切、右侧切三种，可插入会阴部，可进行会阴切开术后伤口护理；</w:t>
                  </w:r>
                  <w:r>
                    <w:br/>
                  </w:r>
                  <w:r>
                    <w:rPr>
                      <w:sz w:val="24"/>
                    </w:rPr>
                    <w:t>12.产后48小时子宫，可模拟产后子宫出血；</w:t>
                  </w:r>
                  <w:r>
                    <w:br/>
                  </w:r>
                  <w:r>
                    <w:rPr>
                      <w:sz w:val="24"/>
                    </w:rPr>
                    <w:t>二、新生功能</w:t>
                  </w:r>
                  <w:r>
                    <w:br/>
                  </w:r>
                  <w:r>
                    <w:rPr>
                      <w:sz w:val="24"/>
                    </w:rPr>
                    <w:t>1.附脐带和正常胎盘，仿真大小，关节灵活，头部和会阴部 有自动分娩系统机械连接口，腹部有脐孔可与脐带连接；</w:t>
                  </w:r>
                  <w:r>
                    <w:br/>
                  </w:r>
                  <w:r>
                    <w:rPr>
                      <w:sz w:val="24"/>
                    </w:rPr>
                    <w:t>2.护理功能：眼清洗滴药、可进行新生儿清洗、包扎；</w:t>
                  </w:r>
                  <w:r>
                    <w:br/>
                  </w:r>
                  <w:r>
                    <w:rPr>
                      <w:sz w:val="24"/>
                    </w:rPr>
                    <w:t>3.新生儿急救护理模型可进行气管插管；</w:t>
                  </w:r>
                </w:p>
                <w:p>
                  <w:pPr>
                    <w:pStyle w:val="null3"/>
                    <w:jc w:val="left"/>
                  </w:pPr>
                  <w:r>
                    <w:rPr>
                      <w:sz w:val="24"/>
                    </w:rPr>
                    <w:t>4.可进行除去嘴里及喉部的黏液、食物或其它异物、心肺复苏（CPR），胸部按压，口对口人工呼吸、配有模拟肋骨、肺、胃、肝脏等、可触及脐动脉搏动、练习脐带血采集、脐带护理、鼻饲，可给真实液体、可练习新生儿护理操作。</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台</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储物柜</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1.材质：采用三聚氰胺板，18mm厚，采用PVC封边2mm厚；</w:t>
                  </w:r>
                  <w:r>
                    <w:br/>
                  </w:r>
                  <w:r>
                    <w:rPr>
                      <w:sz w:val="24"/>
                    </w:rPr>
                    <w:t>2.规格：≧1800*900*400mm（长*高*深）。</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集成调试及培训</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设备安装、系统集成调试</w:t>
                  </w:r>
                  <w:r>
                    <w:rPr>
                      <w:sz w:val="24"/>
                    </w:rPr>
                    <w:t>，模拟人及模型使用培训，内容包括：</w:t>
                  </w:r>
                </w:p>
                <w:p>
                  <w:pPr>
                    <w:pStyle w:val="null3"/>
                    <w:jc w:val="left"/>
                  </w:pPr>
                  <w:r>
                    <w:rPr>
                      <w:sz w:val="24"/>
                    </w:rPr>
                    <w:t>1.进行专项设备安装调试，支持教学内容完成；</w:t>
                  </w:r>
                </w:p>
                <w:p>
                  <w:pPr>
                    <w:pStyle w:val="null3"/>
                    <w:jc w:val="left"/>
                  </w:pPr>
                  <w:r>
                    <w:rPr>
                      <w:sz w:val="24"/>
                    </w:rPr>
                    <w:t>2.本项目整体组织不少于4课时的培训，培训主要内容包含实训教学实施、教学成果转化、信息化教学设计。培训团队需充分了解医学教育特点，成员包括医学教育专家。</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项</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r>
            <w:tr>
              <w:tc>
                <w:tcPr>
                  <w:tcW w:type="dxa" w:w="5597"/>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rPr>
                    <w:t>（六）408产前护理病房</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87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不锈钢器械柜</w:t>
                  </w:r>
                </w:p>
              </w:tc>
              <w:tc>
                <w:tcPr>
                  <w:tcW w:type="dxa" w:w="347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1.产品规格：900*400*1800mm；</w:t>
                  </w:r>
                  <w:r>
                    <w:br/>
                  </w:r>
                  <w:r>
                    <w:rPr>
                      <w:sz w:val="24"/>
                    </w:rPr>
                    <w:t>2.采用0.8mm不锈钢板材制作，牢固可靠，美观大方，耐久防锈；</w:t>
                  </w:r>
                  <w:r>
                    <w:br/>
                  </w:r>
                  <w:r>
                    <w:rPr>
                      <w:sz w:val="24"/>
                    </w:rPr>
                    <w:t>3.采用整体一体化设计，使柜体更干净，不易产生细菌；</w:t>
                  </w:r>
                  <w:r>
                    <w:br/>
                  </w:r>
                  <w:r>
                    <w:rPr>
                      <w:sz w:val="24"/>
                    </w:rPr>
                    <w:t>4.内部共5层不锈钢隔板，高度可根据客户需要，自己随意调节；</w:t>
                  </w:r>
                  <w:r>
                    <w:br/>
                  </w:r>
                  <w:r>
                    <w:rPr>
                      <w:sz w:val="24"/>
                    </w:rPr>
                    <w:t>5.表面亚光发纹不晕目，耐腐蚀、易清洗。便于器材管理清洁化，适合各种手术室功能需要，符合洁净标准；</w:t>
                  </w:r>
                  <w:r>
                    <w:br/>
                  </w:r>
                  <w:r>
                    <w:rPr>
                      <w:sz w:val="24"/>
                    </w:rPr>
                    <w:t>6.便于医护人员按需存取各类手术用品，内部设计简洁合理。</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r>
            <w:tr>
              <w:tc>
                <w:tcPr>
                  <w:tcW w:type="dxa" w:w="5597"/>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rPr>
                    <w:t>（七）409/410模拟产房*2间</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87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不锈钢治疗车</w:t>
                  </w:r>
                </w:p>
              </w:tc>
              <w:tc>
                <w:tcPr>
                  <w:tcW w:type="dxa" w:w="347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1.材质：采用优质不锈钢制作而成、带抽屉、配静音轮带刹车；</w:t>
                  </w:r>
                  <w:r>
                    <w:br/>
                  </w:r>
                  <w:r>
                    <w:rPr>
                      <w:sz w:val="24"/>
                    </w:rPr>
                    <w:t>2.规格：≧660*440*860mm。</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辆</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不锈钢器械柜</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1.产品规格：≧900*400*1800mm；</w:t>
                  </w:r>
                  <w:r>
                    <w:br/>
                  </w:r>
                  <w:r>
                    <w:rPr>
                      <w:sz w:val="24"/>
                    </w:rPr>
                    <w:t>2.采用0.8mm不锈钢板材制作，牢固可靠，美观大方，耐久防锈；</w:t>
                  </w:r>
                  <w:r>
                    <w:br/>
                  </w:r>
                  <w:r>
                    <w:rPr>
                      <w:sz w:val="24"/>
                    </w:rPr>
                    <w:t>3.采用整体一体化设计，使柜体更干净，不易产生细菌；</w:t>
                  </w:r>
                  <w:r>
                    <w:br/>
                  </w:r>
                  <w:r>
                    <w:rPr>
                      <w:sz w:val="24"/>
                    </w:rPr>
                    <w:t>4.内部共5层不锈钢隔板，高度可根据客户需要，随意调节；</w:t>
                  </w:r>
                  <w:r>
                    <w:br/>
                  </w:r>
                  <w:r>
                    <w:rPr>
                      <w:sz w:val="24"/>
                    </w:rPr>
                    <w:t>5.表面亚光发纹不晕目，耐腐蚀、易清洗。便于器材管理清洁化，适合各种手术室功能需要，符合洁净标准；</w:t>
                  </w:r>
                  <w:r>
                    <w:br/>
                  </w:r>
                  <w:r>
                    <w:rPr>
                      <w:sz w:val="24"/>
                    </w:rPr>
                    <w:t>6.便于医护人员按需存取各类手术用品，内部设计简洁合理。</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储物柜</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1.材质：采用三聚氰胺板，18mm厚，采用PVC封边2mm厚；</w:t>
                  </w:r>
                  <w:r>
                    <w:br/>
                  </w:r>
                  <w:r>
                    <w:rPr>
                      <w:sz w:val="24"/>
                    </w:rPr>
                    <w:t>2.规格：1800*900*400mm（长*高*深）。</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w:t>
                  </w:r>
                </w:p>
              </w:tc>
            </w:tr>
            <w:tr>
              <w:tc>
                <w:tcPr>
                  <w:tcW w:type="dxa" w:w="5597"/>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rPr>
                    <w:t>（八）411母婴同室护理病房</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87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背带式产后大出血训练模型套装</w:t>
                  </w:r>
                </w:p>
              </w:tc>
              <w:tc>
                <w:tcPr>
                  <w:tcW w:type="dxa" w:w="347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1.可以模拟多种分娩内容：</w:t>
                  </w:r>
                  <w:r>
                    <w:br/>
                  </w:r>
                  <w:r>
                    <w:rPr>
                      <w:sz w:val="24"/>
                    </w:rPr>
                    <w:t>1) 正常分娩：OP和OA；</w:t>
                  </w:r>
                  <w:r>
                    <w:br/>
                  </w:r>
                  <w:r>
                    <w:rPr>
                      <w:sz w:val="24"/>
                    </w:rPr>
                    <w:t>2) 臀位分娩；</w:t>
                  </w:r>
                  <w:r>
                    <w:br/>
                  </w:r>
                  <w:r>
                    <w:rPr>
                      <w:sz w:val="24"/>
                    </w:rPr>
                    <w:t>3) 器械辅助分娩；</w:t>
                  </w:r>
                  <w:r>
                    <w:br/>
                  </w:r>
                  <w:r>
                    <w:rPr>
                      <w:sz w:val="24"/>
                    </w:rPr>
                    <w:t>4) 肩难产管理；</w:t>
                  </w:r>
                  <w:r>
                    <w:br/>
                  </w:r>
                  <w:r>
                    <w:rPr>
                      <w:sz w:val="24"/>
                    </w:rPr>
                    <w:t>5) 产钳分娩-牵引及旋转式分娩；</w:t>
                  </w:r>
                  <w:r>
                    <w:br/>
                  </w:r>
                  <w:r>
                    <w:rPr>
                      <w:sz w:val="24"/>
                    </w:rPr>
                    <w:t>6) 胎盘分娩；</w:t>
                  </w:r>
                </w:p>
                <w:p>
                  <w:pPr>
                    <w:pStyle w:val="null3"/>
                    <w:jc w:val="left"/>
                  </w:pPr>
                  <w:r>
                    <w:rPr>
                      <w:sz w:val="24"/>
                    </w:rPr>
                    <w:t>2.带有完整或者不完整的胎盘，可以模拟胎盘残留的情况；</w:t>
                  </w:r>
                </w:p>
                <w:p>
                  <w:pPr>
                    <w:pStyle w:val="null3"/>
                    <w:jc w:val="left"/>
                  </w:pPr>
                  <w:r>
                    <w:rPr>
                      <w:sz w:val="24"/>
                    </w:rPr>
                    <w:t>3.具有膀胱结构，可以进行导尿操作；</w:t>
                  </w:r>
                </w:p>
                <w:p>
                  <w:pPr>
                    <w:pStyle w:val="null3"/>
                    <w:jc w:val="left"/>
                  </w:pPr>
                  <w:r>
                    <w:rPr>
                      <w:sz w:val="24"/>
                    </w:rPr>
                    <w:t>4.具有新生儿模拟人</w:t>
                  </w:r>
                </w:p>
                <w:p>
                  <w:pPr>
                    <w:pStyle w:val="null3"/>
                    <w:jc w:val="left"/>
                  </w:pPr>
                  <w:r>
                    <w:rPr>
                      <w:sz w:val="24"/>
                    </w:rPr>
                    <w:t>1) 新生儿模拟人具有真实新生儿形态；</w:t>
                  </w:r>
                  <w:r>
                    <w:br/>
                  </w:r>
                  <w:r>
                    <w:rPr>
                      <w:sz w:val="24"/>
                    </w:rPr>
                    <w:t>2) 具有脐带，脐带与胎盘相连；</w:t>
                  </w:r>
                  <w:r>
                    <w:br/>
                  </w:r>
                  <w:r>
                    <w:rPr>
                      <w:sz w:val="24"/>
                    </w:rPr>
                    <w:t>3) 可以模拟脐带绕颈；</w:t>
                  </w:r>
                  <w:r>
                    <w:br/>
                  </w:r>
                  <w:r>
                    <w:rPr>
                      <w:sz w:val="24"/>
                    </w:rPr>
                    <w:t>5.模拟器无需电源就可以使用；</w:t>
                  </w:r>
                  <w:r>
                    <w:br/>
                  </w:r>
                  <w:r>
                    <w:rPr>
                      <w:sz w:val="24"/>
                    </w:rPr>
                    <w:t>6.模拟器配合导师，理论上可以模拟所有母体分娩体位；</w:t>
                  </w:r>
                  <w:r>
                    <w:br/>
                  </w:r>
                  <w:r>
                    <w:rPr>
                      <w:sz w:val="24"/>
                    </w:rPr>
                    <w:t>7.模拟器极为轻便，使用时可以绑在导师或者标准化病人身上，导师和标准化病人可扮演不同类型的产妇；</w:t>
                  </w:r>
                  <w:r>
                    <w:br/>
                  </w:r>
                  <w:r>
                    <w:rPr>
                      <w:sz w:val="24"/>
                    </w:rPr>
                    <w:t>8.配置：分娩模拟人1个、带脐带的胎盘1个、浓缩血液1瓶、吸盘1个2对手套（1正常1长）、胎儿听诊器1个、体液收集器1个、体液导管、导尿管、20毫升注射器1支、背包1个、新生儿模拟人（浅色）1个、包裹婴儿的被单1张、帽子1顶、存储/便携袋1个、使用指南1本。</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台</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不锈钢器械柜</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1.产品规格：900*400*1800mm；</w:t>
                  </w:r>
                  <w:r>
                    <w:br/>
                  </w:r>
                  <w:r>
                    <w:rPr>
                      <w:sz w:val="24"/>
                    </w:rPr>
                    <w:t>2.采用0.8mm不锈钢板材制作，牢固可靠，美观大方，耐久防锈；</w:t>
                  </w:r>
                  <w:r>
                    <w:br/>
                  </w:r>
                  <w:r>
                    <w:rPr>
                      <w:sz w:val="24"/>
                    </w:rPr>
                    <w:t>3.采用整体一体化设计，使柜体更干净，不易产生细菌；</w:t>
                  </w:r>
                  <w:r>
                    <w:br/>
                  </w:r>
                  <w:r>
                    <w:rPr>
                      <w:sz w:val="24"/>
                    </w:rPr>
                    <w:t>4.内部共5层不锈钢隔板，高度可根据需要随意调节；</w:t>
                  </w:r>
                  <w:r>
                    <w:br/>
                  </w:r>
                  <w:r>
                    <w:rPr>
                      <w:sz w:val="24"/>
                    </w:rPr>
                    <w:t>5.表面亚光发纹不晕目，耐腐蚀、易清洗。便于器材管理清洁化，适合各种手术室功能需要，符合洁净标准；</w:t>
                  </w:r>
                  <w:r>
                    <w:br/>
                  </w:r>
                  <w:r>
                    <w:rPr>
                      <w:sz w:val="24"/>
                    </w:rPr>
                    <w:t>6.便于医护人员按需存取各类手术用品，内部设计简洁合理。</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r>
            <w:tr>
              <w:tc>
                <w:tcPr>
                  <w:tcW w:type="dxa" w:w="5597"/>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rPr>
                    <w:t>实训楼五层</w:t>
                  </w:r>
                </w:p>
              </w:tc>
            </w:tr>
            <w:tr>
              <w:tc>
                <w:tcPr>
                  <w:tcW w:type="dxa" w:w="5597"/>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rPr>
                    <w:t>（九）505新生儿示教室</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87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操作台</w:t>
                  </w:r>
                </w:p>
              </w:tc>
              <w:tc>
                <w:tcPr>
                  <w:tcW w:type="dxa" w:w="347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1.操作台面：采用12.7mm饰面板，结构坚固致密、能抗强冲击、并具有良好的承重性能，周边加厚处理，防止积水滴入柜体内，易于清洁维护；</w:t>
                  </w:r>
                  <w:r>
                    <w:br/>
                  </w:r>
                  <w:r>
                    <w:rPr>
                      <w:sz w:val="24"/>
                    </w:rPr>
                    <w:t>2.柜体：材质采用时尚灰色三聚氰胺板，18mm厚，采用PVC封边2mm厚；对开门；</w:t>
                  </w:r>
                  <w:r>
                    <w:br/>
                  </w:r>
                  <w:r>
                    <w:rPr>
                      <w:sz w:val="24"/>
                    </w:rPr>
                    <w:t>3.轨道：采用三节静音滑轨带有塑胶滑轮，运动负重15kg（大于100000次），具有不反弹功能，抽屉内表面均设有防撞垫片；</w:t>
                  </w:r>
                  <w:r>
                    <w:br/>
                  </w:r>
                  <w:r>
                    <w:rPr>
                      <w:sz w:val="24"/>
                    </w:rPr>
                    <w:t>4.规格：≧1200*600*800mm。</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12</w:t>
                  </w:r>
                </w:p>
              </w:tc>
            </w:tr>
            <w:tr>
              <w:tc>
                <w:tcPr>
                  <w:tcW w:type="dxa" w:w="5597"/>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rPr>
                    <w:t>（十）507妇科检查模拟病房</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87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女性骨盆模型</w:t>
                  </w:r>
                </w:p>
              </w:tc>
              <w:tc>
                <w:tcPr>
                  <w:tcW w:type="dxa" w:w="347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1.尺寸：自然大，金属线串接，长≧27cm，宽≧23cm，厚≧13cm；</w:t>
                  </w:r>
                  <w:r>
                    <w:br/>
                  </w:r>
                  <w:r>
                    <w:rPr>
                      <w:sz w:val="24"/>
                    </w:rPr>
                    <w:t>2.材质：PVC材料、优质油漆。</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台</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女性骨盆附生殖器官模型</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1.该模型由骨盆矢状切面和盆腔器官矢状切面等4个部件组成，并显示女性骨盆、生殖器官和盆腔脏器以及血管神经等结构，共有71个部位指示标志；</w:t>
                  </w:r>
                  <w:r>
                    <w:br/>
                  </w:r>
                  <w:r>
                    <w:rPr>
                      <w:sz w:val="24"/>
                    </w:rPr>
                    <w:t>2.尺寸：自然大，高≧28cm，宽≧22cm，深≧16cm；</w:t>
                  </w:r>
                  <w:r>
                    <w:br/>
                  </w:r>
                  <w:r>
                    <w:rPr>
                      <w:sz w:val="24"/>
                    </w:rPr>
                    <w:t>3.材质：PVC材料、优质油漆、电脑配色、高级彩绘。</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台</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会阴切开缝合技能训练模型</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1.模型为主体会阴解剖结构，会阴部分由仿真乳胶发泡材料制成，内部肌肉由仿真塑胶灌注而成；</w:t>
                  </w:r>
                  <w:r>
                    <w:br/>
                  </w:r>
                  <w:r>
                    <w:rPr>
                      <w:sz w:val="24"/>
                    </w:rPr>
                    <w:t>2.会阴由塑料外柜固定，并可活动拆装；</w:t>
                  </w:r>
                  <w:r>
                    <w:br/>
                  </w:r>
                  <w:r>
                    <w:rPr>
                      <w:sz w:val="24"/>
                    </w:rPr>
                    <w:t>3.可进行会阴多种切口的切开练习；</w:t>
                  </w:r>
                  <w:r>
                    <w:br/>
                  </w:r>
                  <w:r>
                    <w:rPr>
                      <w:sz w:val="24"/>
                    </w:rPr>
                    <w:t>4.可进行会阴切开后的缝合练习；</w:t>
                  </w:r>
                  <w:r>
                    <w:br/>
                  </w:r>
                  <w:r>
                    <w:rPr>
                      <w:sz w:val="24"/>
                    </w:rPr>
                    <w:t>5.模型后部有调控会阴切开后切口张力程度的装置。</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台</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外阴缝合练习模型</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1.该模型可展示外阴切开切口、正中切口、左侧切口、右侧切口；</w:t>
                  </w:r>
                  <w:r>
                    <w:br/>
                  </w:r>
                  <w:r>
                    <w:rPr>
                      <w:sz w:val="24"/>
                    </w:rPr>
                    <w:t>2.模型质地柔韧、不易损毁、可反复进行缝合练习。</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台</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乳房按摩模型</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1.自然逼真的女性完整乳房模型。可进行乳房按摩；</w:t>
                  </w:r>
                  <w:r>
                    <w:br/>
                  </w:r>
                  <w:r>
                    <w:rPr>
                      <w:sz w:val="24"/>
                    </w:rPr>
                    <w:t>2.手感真实，材质耐用。</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台</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不锈钢器械柜</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1.产品规格：≧900*400*1800mm；</w:t>
                  </w:r>
                  <w:r>
                    <w:br/>
                  </w:r>
                  <w:r>
                    <w:rPr>
                      <w:sz w:val="24"/>
                    </w:rPr>
                    <w:t>2.采用0.8mm不锈钢板材制作，牢固可靠，美观大方，耐久防锈；</w:t>
                  </w:r>
                  <w:r>
                    <w:br/>
                  </w:r>
                  <w:r>
                    <w:rPr>
                      <w:sz w:val="24"/>
                    </w:rPr>
                    <w:t>3.采用整体一体化设计，柜体干净，不易产生细菌；</w:t>
                  </w:r>
                  <w:r>
                    <w:br/>
                  </w:r>
                  <w:r>
                    <w:rPr>
                      <w:sz w:val="24"/>
                    </w:rPr>
                    <w:t>4.内部共5层不锈钢隔板，高度可根据需要随意调节；</w:t>
                  </w:r>
                  <w:r>
                    <w:br/>
                  </w:r>
                  <w:r>
                    <w:rPr>
                      <w:sz w:val="24"/>
                    </w:rPr>
                    <w:t>5.表面亚光发纹不晕目，耐腐蚀、易清洗。便于器材管理清洁化，适合各种手术室功能需要，符合洁净标准；</w:t>
                  </w:r>
                  <w:r>
                    <w:br/>
                  </w:r>
                  <w:r>
                    <w:rPr>
                      <w:sz w:val="24"/>
                    </w:rPr>
                    <w:t>6.便于医护人员按需存取各类手术用品，内部设计简洁合理。</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储物柜</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1.材质：采用三聚氰胺板，18mm厚，采用PVC封边2mm厚；</w:t>
                  </w:r>
                  <w:r>
                    <w:br/>
                  </w:r>
                  <w:r>
                    <w:rPr>
                      <w:sz w:val="24"/>
                    </w:rPr>
                    <w:t>2.规格：≧1800*900*400mm（长*高*深）。</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张</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w:t>
                  </w:r>
                </w:p>
              </w:tc>
            </w:tr>
            <w:tr>
              <w:tc>
                <w:tcPr>
                  <w:tcW w:type="dxa" w:w="5597"/>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rPr>
                    <w:t>3号楼－基础医学楼</w:t>
                  </w:r>
                </w:p>
              </w:tc>
            </w:tr>
            <w:tr>
              <w:tc>
                <w:tcPr>
                  <w:tcW w:type="dxa" w:w="5597"/>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rPr>
                    <w:t>实训楼一层</w:t>
                  </w:r>
                </w:p>
              </w:tc>
            </w:tr>
            <w:tr>
              <w:tc>
                <w:tcPr>
                  <w:tcW w:type="dxa" w:w="5597"/>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rPr>
                    <w:t>（一）解剖实训室101、102、103、104 *4间</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87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170cm人体全身层次肌肉附内脏模型</w:t>
                  </w:r>
                </w:p>
              </w:tc>
              <w:tc>
                <w:tcPr>
                  <w:tcW w:type="dxa" w:w="347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1.该模型显示人体全身肌肉运动时的肌肉状态，共有69个部位指示标志。附内脏；</w:t>
                  </w:r>
                  <w:r>
                    <w:br/>
                  </w:r>
                  <w:r>
                    <w:rPr>
                      <w:sz w:val="24"/>
                    </w:rPr>
                    <w:t>2.材质：高分子材料、优质油漆、电脑配色、高级彩绘。</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台</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透明肺段模型</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1.显示左右肺的10根支气管；</w:t>
                  </w:r>
                  <w:r>
                    <w:br/>
                  </w:r>
                  <w:r>
                    <w:rPr>
                      <w:sz w:val="24"/>
                    </w:rPr>
                    <w:t>2.尺寸：自然大放大两倍，长不小于30cm，宽不小于20cm；</w:t>
                  </w:r>
                  <w:r>
                    <w:br/>
                  </w:r>
                  <w:r>
                    <w:rPr>
                      <w:sz w:val="24"/>
                    </w:rPr>
                    <w:t>3.材质：PVC材料、环保油漆。</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台</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大脑皮质功能定位模型</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1.尺寸：符合人体自然尺寸，长≥15cm，宽≥13cm，高≥11cm；</w:t>
                  </w:r>
                  <w:r>
                    <w:br/>
                  </w:r>
                  <w:r>
                    <w:rPr>
                      <w:sz w:val="24"/>
                    </w:rPr>
                    <w:t>2.材质：PVC材料、优质油漆。</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台</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人体散骨模型</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1.材质：PVC材料；</w:t>
                  </w:r>
                  <w:r>
                    <w:br/>
                  </w:r>
                  <w:r>
                    <w:rPr>
                      <w:sz w:val="24"/>
                    </w:rPr>
                    <w:t>2.精装铝塑箱。</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台</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高级脑解剖模型</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1.该模型由脑矢状切面、大脑半球、小脑和脑干等8个部件组成，并显示大脑半球、间脑、小脑和脑干中脑、脑桥、延髓各个部分，以及脑神经等结构，共有98个部位指示标志；</w:t>
                  </w:r>
                  <w:r>
                    <w:br/>
                  </w:r>
                  <w:r>
                    <w:rPr>
                      <w:sz w:val="24"/>
                    </w:rPr>
                    <w:t>2.尺寸：符合人体自然尺寸，长≥15cm，宽≥13cm，高≥11cm；</w:t>
                  </w:r>
                  <w:r>
                    <w:br/>
                  </w:r>
                  <w:r>
                    <w:rPr>
                      <w:sz w:val="24"/>
                    </w:rPr>
                    <w:t>3.材质：优质PVC材料。</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台</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泌尿系统原位模型</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1.该模型由泌尿系统各器官的肾、输尿管、膀胱剖面等4个部件组成，并显示泌尿系统各器官、肾剖面的肾皮质、肾髓质以及膀胱和前列腺剖面等结构，共有30个部位指示标志；</w:t>
                  </w:r>
                  <w:r>
                    <w:br/>
                  </w:r>
                  <w:r>
                    <w:rPr>
                      <w:sz w:val="24"/>
                    </w:rPr>
                    <w:t>2.尺寸：符合人体自然尺寸，长≥19cm，宽≥19cm，高≥46cm；</w:t>
                  </w:r>
                  <w:r>
                    <w:br/>
                  </w:r>
                  <w:r>
                    <w:rPr>
                      <w:sz w:val="24"/>
                    </w:rPr>
                    <w:t>3.材质：PVC材料。</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台</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男性全身骨架附主要动脉和神经分布</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1.尺寸：自然比例大小（按照170cm身高亚洲型男性，整体长宽不小于45cm）；</w:t>
                  </w:r>
                  <w:r>
                    <w:br/>
                  </w:r>
                  <w:r>
                    <w:rPr>
                      <w:sz w:val="24"/>
                    </w:rPr>
                    <w:t>2.部件：由全身散骨组成附主要动脉和神经；</w:t>
                  </w:r>
                  <w:r>
                    <w:br/>
                  </w:r>
                  <w:r>
                    <w:rPr>
                      <w:sz w:val="24"/>
                    </w:rPr>
                    <w:t>3.功能说明：显示全身各部（头部、躯干、四肢）骨的组成和形态外观，显示人体主要动脉的走行部位及其与骨的位置关系；显示主要神经的走行与骨及动脉的关系和主要神经丛（颈丛、臂丛、腰丛、骶丛）的组成、位置及主要分支；</w:t>
                  </w:r>
                  <w:r>
                    <w:br/>
                  </w:r>
                  <w:r>
                    <w:rPr>
                      <w:sz w:val="24"/>
                    </w:rPr>
                    <w:t>4.材质材料：PVC材料，环保油漆。</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台</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w:t>
                  </w:r>
                </w:p>
              </w:tc>
            </w:tr>
            <w:tr>
              <w:tc>
                <w:tcPr>
                  <w:tcW w:type="dxa" w:w="5597"/>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b/>
                    </w:rPr>
                    <w:t>（二）301-304 病理实训室*4间</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87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不锈钢标本展示柜</w:t>
                  </w:r>
                </w:p>
              </w:tc>
              <w:tc>
                <w:tcPr>
                  <w:tcW w:type="dxa" w:w="347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1.尺寸长×宽×高：≧1200mm×400mm×2000mm (±5mm)；</w:t>
                  </w:r>
                  <w:r>
                    <w:br/>
                  </w:r>
                  <w:r>
                    <w:rPr>
                      <w:sz w:val="24"/>
                    </w:rPr>
                    <w:t>2.框架部分：采用无框通透型不锈钢全玻璃专用陈列柜，左右各采用2支立柱，共4支立柱，立柱为不锈钢卡槽条，卡槽可调节每层玻璃的高度，承重立柱采用304不锈钢50×25×1.2mm板厚：≥1.2mm；</w:t>
                  </w:r>
                  <w:r>
                    <w:br/>
                  </w:r>
                  <w:r>
                    <w:rPr>
                      <w:sz w:val="24"/>
                    </w:rPr>
                    <w:t>3.玻璃部分：前后视面均为≥8mm双向导轨移动式透明全钢化玻璃门板，每个视面共2块门板，门框边上安装有防撞棉条，侧视面均为≥8mm透明全钢化玻璃固定门板，不锈钢五金紧固件，拆装方便；</w:t>
                  </w:r>
                  <w:r>
                    <w:br/>
                  </w:r>
                  <w:r>
                    <w:rPr>
                      <w:sz w:val="24"/>
                    </w:rPr>
                    <w:t>4.底部和顶部：底部不锈钢镜面板，底部和顶部采用≥1.0mm的不锈钢板材料。并用不锈钢板材料包裹装饰；</w:t>
                  </w:r>
                  <w:r>
                    <w:br/>
                  </w:r>
                  <w:r>
                    <w:rPr>
                      <w:sz w:val="24"/>
                    </w:rPr>
                    <w:t>5.承重部分：横板5层，采用≥8mm厚全钢化玻璃，每块承重约100kg，上下可依据放置的物品的灵活调整每层的高度；</w:t>
                  </w:r>
                  <w:r>
                    <w:br/>
                  </w:r>
                  <w:r>
                    <w:rPr>
                      <w:sz w:val="24"/>
                    </w:rPr>
                    <w:t>6.照明部分：顶部为LED射灯，通过全钢化玻璃透光，照射整个柜内；</w:t>
                  </w:r>
                  <w:r>
                    <w:br/>
                  </w:r>
                  <w:r>
                    <w:rPr>
                      <w:sz w:val="24"/>
                    </w:rPr>
                    <w:t>7.玻璃门添加减震胶条做保护。</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个</w:t>
                  </w:r>
                </w:p>
              </w:tc>
              <w:tc>
                <w:tcPr>
                  <w:tcW w:type="dxa" w:w="4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18</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通风柜</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通风柜的主要尺寸、外形尺寸偏差、形状和位置公差、玻璃件外观、金属件外观要求、安全性要求、台面理化性能、金属喷漆（塑）涂层、拉门强度试验、储物柜力学性能及操作台面外观须符合GB24820-2009《实验室家具通用技术条件》标准；</w:t>
                  </w:r>
                  <w:r>
                    <w:br/>
                  </w:r>
                  <w:r>
                    <w:rPr>
                      <w:sz w:val="24"/>
                    </w:rPr>
                    <w:t>2.通风柜性能须符合：</w:t>
                  </w:r>
                  <w:r>
                    <w:br/>
                  </w:r>
                  <w:r>
                    <w:rPr>
                      <w:sz w:val="24"/>
                    </w:rPr>
                    <w:t>（1）面风速：通风柜在工作开口高度500mm高度下平均面风速应≤0.3m/s；</w:t>
                  </w:r>
                  <w:r>
                    <w:br/>
                  </w:r>
                  <w:r>
                    <w:rPr>
                      <w:sz w:val="24"/>
                    </w:rPr>
                    <w:t>（3）示踪气体浓度测试：示踪气体泄漏浓度平均值＜0.01PPM；</w:t>
                  </w:r>
                  <w:r>
                    <w:br/>
                  </w:r>
                  <w:r>
                    <w:rPr>
                      <w:sz w:val="24"/>
                    </w:rPr>
                    <w:t>（4）视窗移动效果测试：示踪气体释放浓流量4.0L/Min(30psi)，重复开关拉门3次，每次开关间隔60s，进行示踪气体测试，示踪气体泄漏平均值＜0.01PPM；</w:t>
                  </w:r>
                  <w:r>
                    <w:br/>
                  </w:r>
                  <w:r>
                    <w:rPr>
                      <w:sz w:val="24"/>
                    </w:rPr>
                    <w:t>（5）通风柜阻力应≤15Pa，空气交换效率：≥25%；通风柜内照度平均值应＞1400Lux；</w:t>
                  </w:r>
                  <w:r>
                    <w:br/>
                  </w:r>
                  <w:r>
                    <w:rPr>
                      <w:sz w:val="24"/>
                    </w:rPr>
                    <w:t>（6）通风柜安全性能：移门在断开一个悬挂装置时视窗跌落距离应＜70mm；视窗向上拉力应≤12N，向下拉力应≤6N；视窗移门应设有声光报警装置，操作人员开启超过最大操作开口能及时报警；通风柜插座保护等级应≥IP44；</w:t>
                  </w:r>
                  <w:r>
                    <w:br/>
                  </w:r>
                  <w:r>
                    <w:rPr>
                      <w:sz w:val="24"/>
                    </w:rPr>
                    <w:t>3.通风柜台面：同实验台台面材质；</w:t>
                  </w:r>
                  <w:r>
                    <w:br/>
                  </w:r>
                  <w:r>
                    <w:rPr>
                      <w:sz w:val="24"/>
                    </w:rPr>
                    <w:t>4.外壳材料：采用全新≥1.2mm厚冷轧钢板，经环氧树脂耐酸碱喷涂处理；</w:t>
                  </w:r>
                  <w:r>
                    <w:br/>
                  </w:r>
                  <w:r>
                    <w:rPr>
                      <w:sz w:val="24"/>
                    </w:rPr>
                    <w:t>5.视窗拉门：活动式垂直拉升拉门，结合平衡位置，拉门可停于任意活动点，移动门玻璃：≥6mm厚钢化安全玻璃；</w:t>
                  </w:r>
                  <w:r>
                    <w:br/>
                  </w:r>
                  <w:r>
                    <w:rPr>
                      <w:sz w:val="24"/>
                    </w:rPr>
                    <w:t>6.内装材料（包括导流板）：全部采用实验室专用≥5mm 厚抗培特板；</w:t>
                  </w:r>
                  <w:r>
                    <w:br/>
                  </w:r>
                  <w:r>
                    <w:rPr>
                      <w:sz w:val="24"/>
                    </w:rPr>
                    <w:t>7.插座及照明：采用220V单相多用插座安装在柜体正面外侧，外置式LED日光灯；</w:t>
                  </w:r>
                  <w:r>
                    <w:br/>
                  </w:r>
                  <w:r>
                    <w:rPr>
                      <w:sz w:val="24"/>
                    </w:rPr>
                    <w:t>8.配重：要求其上下行程具静音轨道以限制，避免摇晃碰撞；</w:t>
                  </w:r>
                  <w:r>
                    <w:br/>
                  </w:r>
                  <w:r>
                    <w:rPr>
                      <w:sz w:val="24"/>
                    </w:rPr>
                    <w:t>9.集气风罩：一体模压成型，材质为高密度PP或有机玻璃钢，具有良好的锥形集气角度及滑度；</w:t>
                  </w:r>
                  <w:r>
                    <w:br/>
                  </w:r>
                  <w:r>
                    <w:rPr>
                      <w:sz w:val="24"/>
                    </w:rPr>
                    <w:t>10.下柜体：采用1.2mm厚优质冷轧钢板焊接而成附有排风接口，可以与上部柜体的（实验室）排风系统连接；</w:t>
                  </w:r>
                  <w:r>
                    <w:br/>
                  </w:r>
                  <w:r>
                    <w:rPr>
                      <w:sz w:val="24"/>
                    </w:rPr>
                    <w:t>11.合页：采用304不锈钢材质，具有耐酸碱、抗腐蚀、承重力强；</w:t>
                  </w:r>
                  <w:r>
                    <w:br/>
                  </w:r>
                  <w:r>
                    <w:rPr>
                      <w:sz w:val="24"/>
                    </w:rPr>
                    <w:t>12.高低调整脚：螺杆采ф7.5mm（含）以上镀锌钢制作，并具高17mm，长30mm（含）以上PVC防水底垫，其有效扬程为30mm（含）以上。</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台</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w:t>
                  </w:r>
                </w:p>
              </w:tc>
            </w:tr>
            <w:tr>
              <w:tc>
                <w:tcPr>
                  <w:tcW w:type="dxa" w:w="38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w:t>
                  </w:r>
                </w:p>
              </w:tc>
              <w:tc>
                <w:tcPr>
                  <w:tcW w:type="dxa" w:w="8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多媒体讲台</w:t>
                  </w:r>
                </w:p>
              </w:tc>
              <w:tc>
                <w:tcPr>
                  <w:tcW w:type="dxa" w:w="34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1.尺寸：≧1000*600*1000mm（长*宽*高）；</w:t>
                  </w:r>
                  <w:r>
                    <w:br/>
                  </w:r>
                  <w:r>
                    <w:rPr>
                      <w:sz w:val="24"/>
                    </w:rPr>
                    <w:t>2.特性：多角度可调显示屏，符合人体工程学设计，含有多功能设备分区集成放置；</w:t>
                  </w:r>
                  <w:r>
                    <w:br/>
                  </w:r>
                  <w:r>
                    <w:rPr>
                      <w:sz w:val="24"/>
                    </w:rPr>
                    <w:t>3.外形：上下分体式阶梯设计；</w:t>
                  </w:r>
                  <w:r>
                    <w:br/>
                  </w:r>
                  <w:r>
                    <w:rPr>
                      <w:sz w:val="24"/>
                    </w:rPr>
                    <w:t>4.材质：加厚材质，表面处乳白色表面烤漆桌面；</w:t>
                  </w:r>
                  <w:r>
                    <w:br/>
                  </w:r>
                  <w:r>
                    <w:rPr>
                      <w:sz w:val="24"/>
                    </w:rPr>
                    <w:t>5.布局：基于人体工程学设计的圆润结合角设计；视角可调显示器设计；</w:t>
                  </w:r>
                  <w:r>
                    <w:br/>
                  </w:r>
                  <w:r>
                    <w:rPr>
                      <w:sz w:val="24"/>
                    </w:rPr>
                    <w:t>6.含有VGA INx1;VGA outx1;USB接口x2；电源线x1 内柜设有标准ATX机箱 x1；功放放置位x1；声道音箱放置位x1；储物柜x1；键盘鼠标位x1；放置箱 x1。</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台</w:t>
                  </w:r>
                </w:p>
              </w:tc>
              <w:tc>
                <w:tcPr>
                  <w:tcW w:type="dxa" w:w="4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w:t>
                  </w:r>
                </w:p>
              </w:tc>
            </w:tr>
          </w:tbl>
          <w:p>
            <w:pPr>
              <w:pStyle w:val="null3"/>
              <w:ind w:firstLine="560"/>
              <w:jc w:val="both"/>
            </w:pPr>
            <w:r>
              <w:rPr>
                <w:sz w:val="28"/>
                <w:b/>
              </w:rPr>
              <w:t>注：本项目的核心产品为：</w:t>
            </w:r>
            <w:r>
              <w:rPr>
                <w:sz w:val="28"/>
                <w:b/>
                <w:u w:val="single"/>
              </w:rPr>
              <w:t>交互式心肺复苏模拟人含系统。</w:t>
            </w:r>
          </w:p>
          <w:p>
            <w:pPr>
              <w:pStyle w:val="null3"/>
              <w:jc w:val="both"/>
            </w:pPr>
            <w:r>
              <w:rPr/>
              <w:t xml:space="preserve"> </w:t>
            </w:r>
          </w:p>
          <w:p>
            <w:pPr>
              <w:pStyle w:val="null3"/>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1.采购代理机构：本项目是指潮州市正得项目管理咨询有限公司，负责整个采购活动的组织，依法负责编制和发布招标文件，对招标文件拥有最终的解释权，不以任何身份出任评标委员会成员。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广东潮州卫生健康职业学院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采购机构代理服务收费标准：以中标金额参照《国家计委关于印发&lt;招标代理服务收费管理暂行办法&gt;的通知》（计价格[2002]1980号文）收取。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采购包1：面向中小企业，以联合体形式预留，预留比例：40%。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潮州市正得项目管理咨询有限公司</w:t>
      </w:r>
      <w:r>
        <w:rPr/>
        <w:t>代收。具体操作要求详见</w:t>
      </w:r>
      <w:r>
        <w:rPr/>
        <w:t>潮州市正得项目管理咨询有限公司</w:t>
      </w:r>
      <w:r>
        <w:rPr/>
        <w:t>有关指引，递交事宜请自行咨询</w:t>
      </w:r>
      <w:r>
        <w:rPr/>
        <w:t>潮州市正得项目管理咨询有限公司</w:t>
      </w:r>
      <w:r>
        <w:rPr/>
        <w:t>；请各投标人在投标文件递交截止时间前按须知前附表规定的金额递交至</w:t>
      </w:r>
      <w:r>
        <w:rPr/>
        <w:t>潮州市正得项目管理咨询有限公司</w:t>
      </w:r>
      <w:r>
        <w:rPr/>
        <w:t>，到账情况以开标时</w:t>
      </w:r>
      <w:r>
        <w:rPr/>
        <w:t>潮州市正得项目管理咨询有限公司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潮州市正得项目管理咨询有限公司网（http://www.czzhengde.com/）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潮州市正得项目管理咨询有限公司网（http://www.czzhengde.com/）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邱先生</w:t>
      </w:r>
    </w:p>
    <w:p>
      <w:pPr>
        <w:pStyle w:val="null3"/>
        <w:ind w:firstLine="480"/>
      </w:pPr>
      <w:r>
        <w:rPr/>
        <w:t>电话：</w:t>
      </w:r>
      <w:r>
        <w:rPr/>
        <w:t>0768-2303555</w:t>
      </w:r>
    </w:p>
    <w:p>
      <w:pPr>
        <w:pStyle w:val="null3"/>
        <w:ind w:firstLine="480"/>
      </w:pPr>
      <w:r>
        <w:rPr/>
        <w:t>传真：</w:t>
      </w:r>
      <w:r>
        <w:rPr/>
        <w:t>0768-2303557</w:t>
      </w:r>
    </w:p>
    <w:p>
      <w:pPr>
        <w:pStyle w:val="null3"/>
        <w:ind w:firstLine="480"/>
      </w:pPr>
      <w:r>
        <w:rPr/>
        <w:t>邮箱：</w:t>
      </w:r>
      <w:r>
        <w:rPr/>
        <w:t>cz_zhengde@163.com</w:t>
      </w:r>
    </w:p>
    <w:p>
      <w:pPr>
        <w:pStyle w:val="null3"/>
        <w:ind w:firstLine="480"/>
      </w:pPr>
      <w:r>
        <w:rPr/>
        <w:t>地址：</w:t>
      </w:r>
      <w:r>
        <w:rPr/>
        <w:t>广东省潮州市湘桥区绿茵路金阳大厦202</w:t>
      </w:r>
    </w:p>
    <w:p>
      <w:pPr>
        <w:pStyle w:val="null3"/>
        <w:ind w:firstLine="480"/>
      </w:pPr>
      <w:r>
        <w:rPr/>
        <w:t>邮编：</w:t>
      </w:r>
      <w:r>
        <w:rPr/>
        <w:t>521000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政府采购监督管理机构名称：潮州市财政局政府采购监管科</w:t>
      </w:r>
    </w:p>
    <w:p>
      <w:pPr>
        <w:pStyle w:val="null3"/>
      </w:pPr>
      <w:r>
        <w:rPr/>
        <w:t>地 址：广东省潮州市潮州大道363号 潮州市财政局</w:t>
      </w:r>
    </w:p>
    <w:p>
      <w:pPr>
        <w:pStyle w:val="null3"/>
      </w:pPr>
      <w:r>
        <w:rPr/>
        <w:t>电 话：0768-2396330</w:t>
      </w:r>
    </w:p>
    <w:p>
      <w:pPr>
        <w:pStyle w:val="null3"/>
      </w:pPr>
      <w:r>
        <w:rPr/>
        <w:t>邮 编：521000</w:t>
      </w:r>
    </w:p>
    <w:p>
      <w:pPr>
        <w:pStyle w:val="null3"/>
      </w:pPr>
      <w:r>
        <w:rPr/>
        <w:t>传 真：0768-2396303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潮州卫生健康职业学院护理实训中心教学仪器设备采购项目（第二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潮州市正得项目管理咨询有限公司</w:t>
      </w:r>
      <w:r>
        <w:rPr/>
        <w:t>统一对外发布。</w:t>
      </w:r>
    </w:p>
    <w:p>
      <w:pPr>
        <w:pStyle w:val="null3"/>
        <w:ind w:firstLine="480"/>
      </w:pPr>
      <w:r>
        <w:rPr/>
        <w:t>（2）对</w:t>
      </w:r>
      <w:r>
        <w:rPr/>
        <w:t>潮州市正得项目管理咨询有限公司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采购包1（广东潮州卫生健康职业学院护理实训中心教学仪器设备采购项目（第二期）：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采购包1（广东潮州卫生健康职业学院护理实训中心教学仪器设备采购项目（第二期）：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供应商必须是具有独立承担民事责任能力的在中华人民共和国境内注册的法人或其他组织或自然人，投标时提交有效的营业执照（或事业法人登记证或身份证等相关证明）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提供投标截止时间前6个月内至少一个月依法缴纳税收和社会保障资金的相关材料扫描件（如依法免税或不需要缴纳社会保障资金的，须提供相应证明材料扫描件）或按公告附件格式提供《资格承诺函》。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提供2024年度或2025年1月至投标截止时间前（至少一个月份）的财务状况报表（至少应包括利润表及资产负债表扫描件）或基本开户行出具的资信证明或按公告附件格式提供《资格承诺函》。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可按投标函相关承诺格式内容或按公告附件格式提供《资格承诺函》。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进行认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政府采购严重违法失信行为记录名单”或“重大税收违法失信主体”记录名单；不处于中国政府采购网（www.ccgp.gov.cn）“政府采购严重违法失信行为记录名单”中的禁止参加政府采购活动期间[以采购代理机构于投标截止日资格审查时在上述网站的查询结果为准，如相关失信记录已失效，供应商需提供相关证明资料；联合体成员存在不良信用记录的，视同联合体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包组）投标；为本项目提供整体设计、规范编制或者项目管理、监理、检测等服务的供应商，不得再参与本项目投标。（供应商可按投标函相关承诺格式内容）</w:t>
            </w:r>
          </w:p>
        </w:tc>
      </w:tr>
      <w:tr>
        <w:tc>
          <w:tcPr>
            <w:tcW w:type="dxa" w:w="890"/>
          </w:tcPr>
          <w:p>
            <w:pPr>
              <w:pStyle w:val="null3"/>
            </w:pPr>
            <w:r>
              <w:rPr/>
              <w:t>8</w:t>
            </w:r>
          </w:p>
        </w:tc>
        <w:tc>
          <w:tcPr>
            <w:tcW w:type="dxa" w:w="3178"/>
          </w:tcPr>
          <w:p>
            <w:pPr>
              <w:pStyle w:val="null3"/>
            </w:pPr>
            <w:r>
              <w:rPr/>
              <w:t>本项目接受联合体投标</w:t>
            </w:r>
          </w:p>
        </w:tc>
        <w:tc>
          <w:tcPr>
            <w:tcW w:type="dxa" w:w="4238"/>
          </w:tcPr>
          <w:p>
            <w:pPr>
              <w:pStyle w:val="null3"/>
            </w:pPr>
            <w:r>
              <w:rPr/>
              <w:t>如以联合体形式参与投标的，提交联合体的《联合体共同投标协议书》。（非联合体形式参与投标的，本项视同通过）。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预留不少于合同金额40%面向中小企业采购：供应商提供的货物中至少40%由中小企业生产且使用该中小企业商号或注册商标，中小企业须符合采购标的对应行业划分标准的中小企业。（监狱企业、残疾人福利单位视同小型、微型企业）。 注：（1）中小企业应符合本项目采购标的对应的行业的政策划分标准，以供应商填写的《中小企业声明函（货物）》（见报价格式）为判定标准，残疾人福利性单位以供应商填写的《残疾人福利性单位声明函》（见报价格式）为判定标准，监狱企业须供应商提供由省级以上监狱管理局、戒毒管理局（含新疆生产建设兵团）出具的属于监狱企业的证明文件，否则不予认定。 （2）本项目须按货物类《中小企业声明函》进行填写，如填成服务或工程类《中小企业声明函》，则不视为中小企业。</w:t>
            </w:r>
          </w:p>
        </w:tc>
      </w:tr>
    </w:tbl>
    <w:p>
      <w:pPr>
        <w:pStyle w:val="null3"/>
        <w:ind w:firstLine="480"/>
      </w:pPr>
      <w:r>
        <w:rPr/>
        <w:t>表二符合性审查表：</w:t>
      </w:r>
    </w:p>
    <w:p>
      <w:pPr>
        <w:pStyle w:val="null3"/>
      </w:pPr>
      <w:r>
        <w:rPr/>
        <w:t>采购包1（广东潮州卫生健康职业学院护理实训中心教学仪器设备采购项目（第二期）：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符合性审查</w:t>
            </w:r>
          </w:p>
        </w:tc>
        <w:tc>
          <w:tcPr>
            <w:tcW w:type="dxa" w:w="4238"/>
          </w:tcPr>
          <w:p>
            <w:pPr>
              <w:pStyle w:val="null3"/>
            </w:pPr>
            <w:r>
              <w:rPr/>
              <w:t>投标报价是固定价且是唯一的，未超过本项目采购预算。 如果评标委员会认为投标人的报价明显低于其他通过符合性审查投标人的报价，有可能影响产品质量或者不能诚信履约的，将要求其在合理的时间内提供书面说明，必要时提交相关证明材料；投标人应能证明其报价合理性。</w:t>
            </w:r>
          </w:p>
        </w:tc>
      </w:tr>
      <w:tr>
        <w:tc>
          <w:tcPr>
            <w:tcW w:type="dxa" w:w="890"/>
          </w:tcPr>
          <w:p>
            <w:pPr>
              <w:pStyle w:val="null3"/>
            </w:pPr>
            <w:r>
              <w:rPr/>
              <w:t>2</w:t>
            </w:r>
          </w:p>
        </w:tc>
        <w:tc>
          <w:tcPr>
            <w:tcW w:type="dxa" w:w="3178"/>
          </w:tcPr>
          <w:p>
            <w:pPr>
              <w:pStyle w:val="null3"/>
            </w:pPr>
            <w:r>
              <w:rPr/>
              <w:t>符合性审查</w:t>
            </w:r>
          </w:p>
        </w:tc>
        <w:tc>
          <w:tcPr>
            <w:tcW w:type="dxa" w:w="4238"/>
          </w:tcPr>
          <w:p>
            <w:pPr>
              <w:pStyle w:val="null3"/>
            </w:pPr>
            <w:r>
              <w:rPr/>
              <w:t>对投标货物没有报价漏项。</w:t>
            </w:r>
          </w:p>
        </w:tc>
      </w:tr>
      <w:tr>
        <w:tc>
          <w:tcPr>
            <w:tcW w:type="dxa" w:w="890"/>
          </w:tcPr>
          <w:p>
            <w:pPr>
              <w:pStyle w:val="null3"/>
            </w:pPr>
            <w:r>
              <w:rPr/>
              <w:t>3</w:t>
            </w:r>
          </w:p>
        </w:tc>
        <w:tc>
          <w:tcPr>
            <w:tcW w:type="dxa" w:w="3178"/>
          </w:tcPr>
          <w:p>
            <w:pPr>
              <w:pStyle w:val="null3"/>
            </w:pPr>
            <w:r>
              <w:rPr/>
              <w:t>符合性审查</w:t>
            </w:r>
          </w:p>
        </w:tc>
        <w:tc>
          <w:tcPr>
            <w:tcW w:type="dxa" w:w="4238"/>
          </w:tcPr>
          <w:p>
            <w:pPr>
              <w:pStyle w:val="null3"/>
            </w:pPr>
            <w:r>
              <w:rPr/>
              <w:t>按招标文件对应格式填写、签署、盖章提交投标函。</w:t>
            </w:r>
          </w:p>
        </w:tc>
      </w:tr>
      <w:tr>
        <w:tc>
          <w:tcPr>
            <w:tcW w:type="dxa" w:w="890"/>
          </w:tcPr>
          <w:p>
            <w:pPr>
              <w:pStyle w:val="null3"/>
            </w:pPr>
            <w:r>
              <w:rPr/>
              <w:t>4</w:t>
            </w:r>
          </w:p>
        </w:tc>
        <w:tc>
          <w:tcPr>
            <w:tcW w:type="dxa" w:w="3178"/>
          </w:tcPr>
          <w:p>
            <w:pPr>
              <w:pStyle w:val="null3"/>
            </w:pPr>
            <w:r>
              <w:rPr/>
              <w:t>符合性审查</w:t>
            </w:r>
          </w:p>
        </w:tc>
        <w:tc>
          <w:tcPr>
            <w:tcW w:type="dxa" w:w="4238"/>
          </w:tcPr>
          <w:p>
            <w:pPr>
              <w:pStyle w:val="null3"/>
            </w:pPr>
            <w:r>
              <w:rPr/>
              <w:t>按招标文件对应格式填写、签署、盖章提交《法定代表人/负责人资格证明书》及《法定代表人/负责人授权委托书》（非法定代表人/负责人参加投标时提交）。</w:t>
            </w:r>
          </w:p>
        </w:tc>
      </w:tr>
      <w:tr>
        <w:tc>
          <w:tcPr>
            <w:tcW w:type="dxa" w:w="890"/>
          </w:tcPr>
          <w:p>
            <w:pPr>
              <w:pStyle w:val="null3"/>
            </w:pPr>
            <w:r>
              <w:rPr/>
              <w:t>5</w:t>
            </w:r>
          </w:p>
        </w:tc>
        <w:tc>
          <w:tcPr>
            <w:tcW w:type="dxa" w:w="3178"/>
          </w:tcPr>
          <w:p>
            <w:pPr>
              <w:pStyle w:val="null3"/>
            </w:pPr>
            <w:r>
              <w:rPr/>
              <w:t>符合性审查</w:t>
            </w:r>
          </w:p>
        </w:tc>
        <w:tc>
          <w:tcPr>
            <w:tcW w:type="dxa" w:w="4238"/>
          </w:tcPr>
          <w:p>
            <w:pPr>
              <w:pStyle w:val="null3"/>
            </w:pPr>
            <w:r>
              <w:rPr/>
              <w:t>投标文件内容基本完整，无重大错漏，并按要求签字、盖章。</w:t>
            </w:r>
          </w:p>
        </w:tc>
      </w:tr>
      <w:tr>
        <w:tc>
          <w:tcPr>
            <w:tcW w:type="dxa" w:w="890"/>
          </w:tcPr>
          <w:p>
            <w:pPr>
              <w:pStyle w:val="null3"/>
            </w:pPr>
            <w:r>
              <w:rPr/>
              <w:t>6</w:t>
            </w:r>
          </w:p>
        </w:tc>
        <w:tc>
          <w:tcPr>
            <w:tcW w:type="dxa" w:w="3178"/>
          </w:tcPr>
          <w:p>
            <w:pPr>
              <w:pStyle w:val="null3"/>
            </w:pPr>
            <w:r>
              <w:rPr/>
              <w:t>符合性审查</w:t>
            </w:r>
          </w:p>
        </w:tc>
        <w:tc>
          <w:tcPr>
            <w:tcW w:type="dxa" w:w="4238"/>
          </w:tcPr>
          <w:p>
            <w:pPr>
              <w:pStyle w:val="null3"/>
            </w:pPr>
            <w:r>
              <w:rPr/>
              <w:t>招标文件不允许采购进口产品时未以进口产品投标。</w:t>
            </w:r>
          </w:p>
        </w:tc>
      </w:tr>
      <w:tr>
        <w:tc>
          <w:tcPr>
            <w:tcW w:type="dxa" w:w="890"/>
          </w:tcPr>
          <w:p>
            <w:pPr>
              <w:pStyle w:val="null3"/>
            </w:pPr>
            <w:r>
              <w:rPr/>
              <w:t>7</w:t>
            </w:r>
          </w:p>
        </w:tc>
        <w:tc>
          <w:tcPr>
            <w:tcW w:type="dxa" w:w="3178"/>
          </w:tcPr>
          <w:p>
            <w:pPr>
              <w:pStyle w:val="null3"/>
            </w:pPr>
            <w:r>
              <w:rPr/>
              <w:t>符合性审查</w:t>
            </w:r>
          </w:p>
        </w:tc>
        <w:tc>
          <w:tcPr>
            <w:tcW w:type="dxa" w:w="4238"/>
          </w:tcPr>
          <w:p>
            <w:pPr>
              <w:pStyle w:val="null3"/>
            </w:pPr>
            <w:r>
              <w:rPr/>
              <w:t>参投货物的品牌、型号、产地、主要技术参数、配置及数量等明确，同时实质性响应招标文件中“★”号条款（如有要求）。</w:t>
            </w:r>
          </w:p>
        </w:tc>
      </w:tr>
      <w:tr>
        <w:tc>
          <w:tcPr>
            <w:tcW w:type="dxa" w:w="890"/>
          </w:tcPr>
          <w:p>
            <w:pPr>
              <w:pStyle w:val="null3"/>
            </w:pPr>
            <w:r>
              <w:rPr/>
              <w:t>8</w:t>
            </w:r>
          </w:p>
        </w:tc>
        <w:tc>
          <w:tcPr>
            <w:tcW w:type="dxa" w:w="3178"/>
          </w:tcPr>
          <w:p>
            <w:pPr>
              <w:pStyle w:val="null3"/>
            </w:pPr>
            <w:r>
              <w:rPr/>
              <w:t>符合性审查</w:t>
            </w:r>
          </w:p>
        </w:tc>
        <w:tc>
          <w:tcPr>
            <w:tcW w:type="dxa" w:w="4238"/>
          </w:tcPr>
          <w:p>
            <w:pPr>
              <w:pStyle w:val="null3"/>
            </w:pPr>
            <w:r>
              <w:rPr/>
              <w:t>投标文件未含有采购人不能接受的附加条件。</w:t>
            </w:r>
          </w:p>
        </w:tc>
      </w:tr>
      <w:tr>
        <w:tc>
          <w:tcPr>
            <w:tcW w:type="dxa" w:w="890"/>
          </w:tcPr>
          <w:p>
            <w:pPr>
              <w:pStyle w:val="null3"/>
            </w:pPr>
            <w:r>
              <w:rPr/>
              <w:t>9</w:t>
            </w:r>
          </w:p>
        </w:tc>
        <w:tc>
          <w:tcPr>
            <w:tcW w:type="dxa" w:w="3178"/>
          </w:tcPr>
          <w:p>
            <w:pPr>
              <w:pStyle w:val="null3"/>
            </w:pPr>
            <w:r>
              <w:rPr/>
              <w:t>符合性审查</w:t>
            </w:r>
          </w:p>
        </w:tc>
        <w:tc>
          <w:tcPr>
            <w:tcW w:type="dxa" w:w="4238"/>
          </w:tcPr>
          <w:p>
            <w:pPr>
              <w:pStyle w:val="null3"/>
            </w:pPr>
            <w:r>
              <w:rPr/>
              <w:t>未出现招标文件所列的视为串通投标的情形。</w:t>
            </w:r>
          </w:p>
        </w:tc>
      </w:tr>
      <w:tr>
        <w:tc>
          <w:tcPr>
            <w:tcW w:type="dxa" w:w="890"/>
          </w:tcPr>
          <w:p>
            <w:pPr>
              <w:pStyle w:val="null3"/>
            </w:pPr>
            <w:r>
              <w:rPr/>
              <w:t>10</w:t>
            </w:r>
          </w:p>
        </w:tc>
        <w:tc>
          <w:tcPr>
            <w:tcW w:type="dxa" w:w="3178"/>
          </w:tcPr>
          <w:p>
            <w:pPr>
              <w:pStyle w:val="null3"/>
            </w:pPr>
            <w:r>
              <w:rPr/>
              <w:t>符合性审查</w:t>
            </w:r>
          </w:p>
        </w:tc>
        <w:tc>
          <w:tcPr>
            <w:tcW w:type="dxa" w:w="4238"/>
          </w:tcPr>
          <w:p>
            <w:pPr>
              <w:pStyle w:val="null3"/>
            </w:pPr>
            <w:r>
              <w:rPr/>
              <w:t>如出现投标报价错误的处理原则修正后的报价，投标人按规定书面确认。</w:t>
            </w:r>
          </w:p>
        </w:tc>
      </w:tr>
      <w:tr>
        <w:tc>
          <w:tcPr>
            <w:tcW w:type="dxa" w:w="890"/>
          </w:tcPr>
          <w:p>
            <w:pPr>
              <w:pStyle w:val="null3"/>
            </w:pPr>
            <w:r>
              <w:rPr/>
              <w:t>11</w:t>
            </w:r>
          </w:p>
        </w:tc>
        <w:tc>
          <w:tcPr>
            <w:tcW w:type="dxa" w:w="3178"/>
          </w:tcPr>
          <w:p>
            <w:pPr>
              <w:pStyle w:val="null3"/>
            </w:pPr>
            <w:r>
              <w:rPr/>
              <w:t>符合性审查</w:t>
            </w:r>
          </w:p>
        </w:tc>
        <w:tc>
          <w:tcPr>
            <w:tcW w:type="dxa" w:w="4238"/>
          </w:tcPr>
          <w:p>
            <w:pPr>
              <w:pStyle w:val="null3"/>
            </w:pPr>
            <w:r>
              <w:rPr/>
              <w:t>投标有效期为投标截止日起不少于90天。</w:t>
            </w:r>
          </w:p>
        </w:tc>
      </w:tr>
      <w:tr>
        <w:tc>
          <w:tcPr>
            <w:tcW w:type="dxa" w:w="890"/>
          </w:tcPr>
          <w:p>
            <w:pPr>
              <w:pStyle w:val="null3"/>
            </w:pPr>
            <w:r>
              <w:rPr/>
              <w:t>12</w:t>
            </w:r>
          </w:p>
        </w:tc>
        <w:tc>
          <w:tcPr>
            <w:tcW w:type="dxa" w:w="3178"/>
          </w:tcPr>
          <w:p>
            <w:pPr>
              <w:pStyle w:val="null3"/>
            </w:pPr>
            <w:r>
              <w:rPr/>
              <w:t>符合性审查</w:t>
            </w:r>
          </w:p>
        </w:tc>
        <w:tc>
          <w:tcPr>
            <w:tcW w:type="dxa" w:w="4238"/>
          </w:tcPr>
          <w:p>
            <w:pPr>
              <w:pStyle w:val="null3"/>
            </w:pPr>
            <w:r>
              <w:rPr/>
              <w:t>合同履行期限符合招标文件要求。</w:t>
            </w:r>
          </w:p>
        </w:tc>
      </w:tr>
      <w:tr>
        <w:tc>
          <w:tcPr>
            <w:tcW w:type="dxa" w:w="890"/>
          </w:tcPr>
          <w:p>
            <w:pPr>
              <w:pStyle w:val="null3"/>
            </w:pPr>
            <w:r>
              <w:rPr/>
              <w:t>13</w:t>
            </w:r>
          </w:p>
        </w:tc>
        <w:tc>
          <w:tcPr>
            <w:tcW w:type="dxa" w:w="3178"/>
          </w:tcPr>
          <w:p>
            <w:pPr>
              <w:pStyle w:val="null3"/>
            </w:pPr>
            <w:r>
              <w:rPr/>
              <w:t>符合性审查</w:t>
            </w:r>
          </w:p>
        </w:tc>
        <w:tc>
          <w:tcPr>
            <w:tcW w:type="dxa" w:w="4238"/>
          </w:tcPr>
          <w:p>
            <w:pPr>
              <w:pStyle w:val="null3"/>
            </w:pPr>
            <w:r>
              <w:rPr/>
              <w:t>不属于法律、法规、规章和招标文件规定的无效投标其他情形。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采购包1(广东潮州卫生健康职业学院护理实训中心教学仪器设备采购项目（第二期):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重要技术参数的响应程度 (22.0分)</w:t>
            </w:r>
          </w:p>
        </w:tc>
        <w:tc>
          <w:tcPr>
            <w:tcW w:type="dxa" w:w="5076"/>
          </w:tcPr>
          <w:p>
            <w:pPr>
              <w:pStyle w:val="null3"/>
              <w:jc w:val="left"/>
            </w:pPr>
            <w:r>
              <w:rPr/>
              <w:t>根据投标人参投设备（产品）对招标文件中带“▲”号重要技术参数的响应程度作为评审依据，每满足一项重要技术参数得2分，本项最高得22分。 注：采购需求中要求提供证明材料的技术参数条款须按要求提供，否则视为负偏离。</w:t>
            </w:r>
          </w:p>
        </w:tc>
      </w:tr>
      <w:tr>
        <w:tc>
          <w:tcPr>
            <w:tcW w:type="dxa" w:w="922"/>
            <w:gridSpan w:val="2"/>
            <w:vMerge/>
          </w:tcPr>
          <w:p/>
        </w:tc>
        <w:tc>
          <w:tcPr>
            <w:tcW w:type="dxa" w:w="2307"/>
          </w:tcPr>
          <w:p>
            <w:pPr>
              <w:pStyle w:val="null3"/>
              <w:jc w:val="left"/>
            </w:pPr>
            <w:r>
              <w:rPr/>
              <w:t>安装、调试方案 (9.0分)</w:t>
            </w:r>
          </w:p>
        </w:tc>
        <w:tc>
          <w:tcPr>
            <w:tcW w:type="dxa" w:w="5076"/>
          </w:tcPr>
          <w:p>
            <w:pPr>
              <w:pStyle w:val="null3"/>
              <w:jc w:val="left"/>
            </w:pPr>
            <w:r>
              <w:rPr/>
              <w:t>根据各投标人的设备(产品)安装、调试方案作为评审依据。 A.方案具体、细致，可行性及操作性强的，得9分； B.方案基本完整，可行性及操作性较强的，得5分； C.方案不完整、可行性一般的，得2分； D.无提供的不得分。</w:t>
            </w:r>
          </w:p>
        </w:tc>
      </w:tr>
      <w:tr>
        <w:tc>
          <w:tcPr>
            <w:tcW w:type="dxa" w:w="922"/>
            <w:gridSpan w:val="2"/>
            <w:vMerge/>
          </w:tcPr>
          <w:p/>
        </w:tc>
        <w:tc>
          <w:tcPr>
            <w:tcW w:type="dxa" w:w="2307"/>
          </w:tcPr>
          <w:p>
            <w:pPr>
              <w:pStyle w:val="null3"/>
              <w:jc w:val="left"/>
            </w:pPr>
            <w:r>
              <w:rPr/>
              <w:t>质量及安全保证方案 (9.0分)</w:t>
            </w:r>
          </w:p>
        </w:tc>
        <w:tc>
          <w:tcPr>
            <w:tcW w:type="dxa" w:w="5076"/>
          </w:tcPr>
          <w:p>
            <w:pPr>
              <w:pStyle w:val="null3"/>
              <w:jc w:val="left"/>
            </w:pPr>
            <w:r>
              <w:rPr/>
              <w:t>根据投标人提供的质量及安全保证方案作为评审依据。 A.方案具体、细致，可行性及操作性强的，得9分； B.方案基本完整，可行性及操作性较强的，得5分； C.方案不完整、可行性一般的，得2分； D.无提供的不得分。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拟投入本项目的项目经理 (6.0分)</w:t>
            </w:r>
          </w:p>
        </w:tc>
        <w:tc>
          <w:tcPr>
            <w:tcW w:type="dxa" w:w="5076"/>
          </w:tcPr>
          <w:p>
            <w:pPr>
              <w:pStyle w:val="null3"/>
              <w:jc w:val="left"/>
            </w:pPr>
            <w:r>
              <w:rPr/>
              <w:t>根据投标人拟投入本项目的项目经理（1人）： （1）具备系统规划与管理师证书，得1.5分；否则不得分； （2）具备系统架构设计师证书，得1.5分；否则不得分； （3）具备系统分析师证书，得1.5分；否则不得分； （4）具备数据库系统工程师证书，得1.5分；否则不得分。 注：（1）同一人员只能拟担任本项目一个职务。需提供拟投入人员相关证书扫描件以及在本项目投标截止日之前六个月内任意一个月在投标人单位缴交社保的证明（以社保机构出具的投保时间证明为准）。以上证明材料须加盖投标人公章，未按要求提供的不得分。 （2）投标人下属分支机构及其人员取得的相关资质证书对投标人有效。</w:t>
            </w:r>
          </w:p>
        </w:tc>
      </w:tr>
      <w:tr>
        <w:tc>
          <w:tcPr>
            <w:tcW w:type="dxa" w:w="922"/>
            <w:gridSpan w:val="2"/>
            <w:vMerge/>
          </w:tcPr>
          <w:p/>
        </w:tc>
        <w:tc>
          <w:tcPr>
            <w:tcW w:type="dxa" w:w="2307"/>
          </w:tcPr>
          <w:p>
            <w:pPr>
              <w:pStyle w:val="null3"/>
              <w:jc w:val="left"/>
            </w:pPr>
            <w:r>
              <w:rPr/>
              <w:t>拟投入本项目的团队成员 (6.0分)</w:t>
            </w:r>
          </w:p>
        </w:tc>
        <w:tc>
          <w:tcPr>
            <w:tcW w:type="dxa" w:w="5076"/>
          </w:tcPr>
          <w:p>
            <w:pPr>
              <w:pStyle w:val="null3"/>
              <w:jc w:val="left"/>
            </w:pPr>
            <w:r>
              <w:rPr/>
              <w:t>1.根据投标人拟投入本项目的团队成员（项目经理除外）： 拟投入本项目的软件开发及系统集成负责人（1人）： （1）具备系统集成项目管理工程师证书，得1.5分；否则不得分； （2）具备软件设计师证书，得1.5分；否则不得分； （3）具备系统规划与管理师证书，得1.5分；否则不得分。 2.拟投入本项目的设备安装调试负责人(1人)：具备硬件运维（高级）证书，得1.5分；否则不得分。 注：（1）同一人员只能拟担任本项目一个职务。需提供拟投入人员相关证书扫描件以及在本项目投标截止日之前六个月内任意一个月在投标人单位缴交社保的证明（以社保机构出具的投保时间证明为准）。以上证明材料须加盖投标人公章，未按要求提供的不得分。 （2）投标人下属分支机构及其人员取得的相关资质证书对投标人有效。</w:t>
            </w:r>
          </w:p>
        </w:tc>
      </w:tr>
      <w:tr>
        <w:tc>
          <w:tcPr>
            <w:tcW w:type="dxa" w:w="922"/>
            <w:gridSpan w:val="2"/>
            <w:vMerge/>
          </w:tcPr>
          <w:p/>
        </w:tc>
        <w:tc>
          <w:tcPr>
            <w:tcW w:type="dxa" w:w="2307"/>
          </w:tcPr>
          <w:p>
            <w:pPr>
              <w:pStyle w:val="null3"/>
              <w:jc w:val="left"/>
            </w:pPr>
            <w:r>
              <w:rPr/>
              <w:t>同类业绩 (6.0分)</w:t>
            </w:r>
          </w:p>
        </w:tc>
        <w:tc>
          <w:tcPr>
            <w:tcW w:type="dxa" w:w="5076"/>
          </w:tcPr>
          <w:p>
            <w:pPr>
              <w:pStyle w:val="null3"/>
              <w:jc w:val="left"/>
            </w:pPr>
            <w:r>
              <w:rPr/>
              <w:t>根据投标人2022年1月1日以来（已签订合同时间为准）承接的同类项目（教学仪器类）业绩作为评审依据。每提供1份业绩证明得3分，本项最高得6分。 注：①需提供合同关键页扫描件（含封面页、签字盖章页及体现与本项目需求相关的内容页）并加盖投标人公章，无提供不得分。②投标人下属分支机构取得的相关业绩对投标人有效。</w:t>
            </w:r>
          </w:p>
        </w:tc>
      </w:tr>
      <w:tr>
        <w:tc>
          <w:tcPr>
            <w:tcW w:type="dxa" w:w="922"/>
            <w:gridSpan w:val="2"/>
            <w:vMerge/>
          </w:tcPr>
          <w:p/>
        </w:tc>
        <w:tc>
          <w:tcPr>
            <w:tcW w:type="dxa" w:w="2307"/>
          </w:tcPr>
          <w:p>
            <w:pPr>
              <w:pStyle w:val="null3"/>
              <w:jc w:val="left"/>
            </w:pPr>
            <w:r>
              <w:rPr/>
              <w:t>企业培训经验情况 (5.0分)</w:t>
            </w:r>
          </w:p>
        </w:tc>
        <w:tc>
          <w:tcPr>
            <w:tcW w:type="dxa" w:w="5076"/>
          </w:tcPr>
          <w:p>
            <w:pPr>
              <w:pStyle w:val="null3"/>
              <w:jc w:val="left"/>
            </w:pPr>
            <w:r>
              <w:rPr/>
              <w:t>1.遴选合适的培训数字资源为实训教学培训服务的重要内容。提供自2022年1月1日以来卫生类相关教学资源（教材、在线开放课程、微课）制作经验证明（提供合同关键页），得2.5分；无提供不得分。 2.为支撑实践教学信息化成果建设，投标人需要具备将医学视频课程进行富媒体出版、数字出版的经验。提供近三年（2022年1月1日至今）的富媒体或数字出版经验证明，得2.5分；无提供不得分。 注：须提供相关证明材料扫描件并加盖投标人公章，未提供不得分。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根据投标人提供的售后服务方案作为评审依据。 （1）各阶段售后服务计划详尽，服务便利，质保期、维护保养服务（包括费用）等承诺可靠、具体，优于招标文件要求的，得7分； （2）售后服务计划详细，售后服务便利，完全满足招标文件要求的，得4分； （3）售后服务计划一般，部分满足招标文件要求的，得1分； （4）未提供项目售后服务方案的，得0分。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pPr>
      <w:r>
        <w:rPr>
          <w:sz w:val="72"/>
          <w:b/>
        </w:rPr>
        <w:t>潮州市</w:t>
      </w:r>
      <w:r>
        <w:rPr>
          <w:sz w:val="72"/>
          <w:b/>
        </w:rPr>
        <w:t>政府采购</w:t>
      </w:r>
      <w:r>
        <w:rPr>
          <w:sz w:val="72"/>
          <w:b/>
        </w:rPr>
        <w:t>项目</w:t>
      </w:r>
    </w:p>
    <w:p>
      <w:pPr>
        <w:pStyle w:val="null3"/>
        <w:jc w:val="both"/>
      </w:pPr>
      <w:r>
        <w:rPr>
          <w:sz w:val="72"/>
          <w:b/>
        </w:rPr>
        <w:t>合 同 书</w:t>
      </w:r>
    </w:p>
    <w:p>
      <w:pPr>
        <w:pStyle w:val="null3"/>
        <w:jc w:val="center"/>
      </w:pPr>
      <w:r>
        <w:rPr>
          <w:sz w:val="44"/>
          <w:b/>
        </w:rPr>
        <w:t>（货物类）</w:t>
      </w:r>
    </w:p>
    <w:tbl>
      <w:tblPr>
        <w:tblW w:w="0" w:type="auto"/>
        <w:tblBorders>
          <w:top w:val="single"/>
          <w:left w:val="single"/>
          <w:bottom w:val="single"/>
          <w:right w:val="single"/>
          <w:insideH w:val="single"/>
          <w:insideV w:val="single"/>
        </w:tblBorders>
      </w:tblPr>
      <w:tblGrid>
        <w:gridCol w:w="8306"/>
      </w:tblGrid>
      <w:tr>
        <w:tc>
          <w:tcPr>
            <w:tcW w:type="dxa" w:w="8306"/>
            <w:tcMar>
              <w:top w:type="dxa" w:w="0"/>
              <w:left w:type="dxa" w:w="105"/>
              <w:bottom w:type="dxa" w:w="0"/>
              <w:right w:type="dxa" w:w="105"/>
            </w:tcMar>
            <w:vAlign w:val="top"/>
          </w:tcPr>
          <w:p>
            <w:pPr>
              <w:pStyle w:val="null3"/>
              <w:jc w:val="both"/>
            </w:pPr>
            <w:r>
              <w:rPr>
                <w:sz w:val="32"/>
                <w:b/>
              </w:rPr>
              <w:t>项目编号：</w:t>
            </w:r>
            <w:r>
              <w:rPr>
                <w:sz w:val="32"/>
                <w:b/>
              </w:rPr>
              <w:t>CZZD[2025]A022</w:t>
            </w:r>
            <w:r>
              <w:rPr>
                <w:sz w:val="21"/>
              </w:rPr>
              <w:t xml:space="preserve">           </w:t>
            </w:r>
          </w:p>
        </w:tc>
      </w:tr>
      <w:tr>
        <w:tc>
          <w:tcPr>
            <w:tcW w:type="dxa" w:w="8306"/>
            <w:tcMar>
              <w:top w:type="dxa" w:w="0"/>
              <w:left w:type="dxa" w:w="105"/>
              <w:bottom w:type="dxa" w:w="0"/>
              <w:right w:type="dxa" w:w="105"/>
            </w:tcMar>
            <w:vAlign w:val="top"/>
          </w:tcPr>
          <w:p>
            <w:pPr>
              <w:pStyle w:val="null3"/>
              <w:jc w:val="both"/>
            </w:pPr>
          </w:p>
        </w:tc>
      </w:tr>
      <w:tr>
        <w:tc>
          <w:tcPr>
            <w:tcW w:type="dxa" w:w="8306"/>
            <w:tcMar>
              <w:top w:type="dxa" w:w="0"/>
              <w:left w:type="dxa" w:w="105"/>
              <w:bottom w:type="dxa" w:w="0"/>
              <w:right w:type="dxa" w:w="105"/>
            </w:tcMar>
            <w:vAlign w:val="top"/>
          </w:tcPr>
          <w:p>
            <w:pPr>
              <w:pStyle w:val="null3"/>
              <w:jc w:val="both"/>
            </w:pPr>
            <w:r>
              <w:rPr>
                <w:sz w:val="32"/>
                <w:b/>
              </w:rPr>
              <w:t>项目名称：</w:t>
            </w:r>
            <w:r>
              <w:rPr>
                <w:sz w:val="32"/>
                <w:b/>
              </w:rPr>
              <w:t>广东潮州卫生健康职业学院护理实训中心教学仪器设备采购项目（第二期）</w:t>
            </w:r>
            <w:r>
              <w:rPr>
                <w:sz w:val="21"/>
              </w:rPr>
              <w:t xml:space="preserve">     </w:t>
            </w:r>
          </w:p>
        </w:tc>
      </w:tr>
      <w:tr>
        <w:tc>
          <w:tcPr>
            <w:tcW w:type="dxa" w:w="8306"/>
            <w:tcMar>
              <w:top w:type="dxa" w:w="0"/>
              <w:left w:type="dxa" w:w="105"/>
              <w:bottom w:type="dxa" w:w="0"/>
              <w:right w:type="dxa" w:w="105"/>
            </w:tcMar>
            <w:vAlign w:val="top"/>
          </w:tcPr>
          <w:p>
            <w:pPr>
              <w:pStyle w:val="null3"/>
              <w:jc w:val="both"/>
            </w:pPr>
          </w:p>
        </w:tc>
      </w:tr>
    </w:tbl>
    <w:p>
      <w:pPr>
        <w:pStyle w:val="null3"/>
        <w:jc w:val="both"/>
      </w:pPr>
      <w:r>
        <w:rPr>
          <w:sz w:val="28"/>
          <w:b/>
        </w:rPr>
        <w:t>甲    方：</w:t>
      </w:r>
      <w:r>
        <w:rPr>
          <w:sz w:val="28"/>
          <w:b/>
        </w:rPr>
        <w:t>广东潮州卫生健康职业学院</w:t>
      </w:r>
    </w:p>
    <w:p>
      <w:pPr>
        <w:pStyle w:val="null3"/>
        <w:jc w:val="both"/>
      </w:pPr>
      <w:r>
        <w:rPr>
          <w:sz w:val="28"/>
        </w:rPr>
        <w:t>电    话：           　   传  真：           地  址：</w:t>
      </w:r>
    </w:p>
    <w:p>
      <w:pPr>
        <w:pStyle w:val="null3"/>
        <w:jc w:val="both"/>
      </w:pPr>
      <w:r>
        <w:rPr>
          <w:sz w:val="28"/>
          <w:b/>
        </w:rPr>
        <w:t>乙    方：</w:t>
      </w:r>
      <w:r>
        <w:rPr>
          <w:sz w:val="21"/>
        </w:rPr>
        <w:t xml:space="preserve">                  </w:t>
      </w:r>
    </w:p>
    <w:p>
      <w:pPr>
        <w:pStyle w:val="null3"/>
        <w:jc w:val="both"/>
      </w:pPr>
      <w:r>
        <w:rPr>
          <w:sz w:val="28"/>
        </w:rPr>
        <w:t xml:space="preserve">电    话：                传  真：           地  址：   </w:t>
      </w:r>
    </w:p>
    <w:p>
      <w:pPr>
        <w:pStyle w:val="null3"/>
        <w:jc w:val="both"/>
      </w:pPr>
      <w:r>
        <w:rPr>
          <w:sz w:val="21"/>
        </w:rPr>
        <w:t xml:space="preserve">    </w:t>
      </w:r>
      <w:r>
        <w:rPr>
          <w:sz w:val="28"/>
        </w:rPr>
        <w:t>根据</w:t>
      </w:r>
      <w:r>
        <w:rPr>
          <w:sz w:val="28"/>
          <w:u w:val="single"/>
        </w:rPr>
        <w:t>广东潮州卫生健康职业学院护理实训中心教学仪器设备采购项目（第二期）（</w:t>
      </w:r>
      <w:r>
        <w:rPr>
          <w:sz w:val="28"/>
          <w:u w:val="single"/>
        </w:rPr>
        <w:t>项目编号：</w:t>
      </w:r>
      <w:r>
        <w:rPr>
          <w:sz w:val="28"/>
          <w:u w:val="single"/>
        </w:rPr>
        <w:t>CZZD[2025]A022</w:t>
      </w:r>
      <w:r>
        <w:rPr>
          <w:sz w:val="28"/>
        </w:rPr>
        <w:t>）的采购结果，按照《中华人民共和国政府采购法》、《中华人民共和国民法典》及有关法律法规的规定，</w:t>
      </w:r>
      <w:r>
        <w:rPr>
          <w:sz w:val="28"/>
        </w:rPr>
        <w:t>经双方协商，</w:t>
      </w:r>
      <w:r>
        <w:rPr>
          <w:sz w:val="28"/>
        </w:rPr>
        <w:t>本着平等互利和诚实信用的原则，</w:t>
      </w:r>
      <w:r>
        <w:rPr>
          <w:sz w:val="28"/>
        </w:rPr>
        <w:t>一致同意签订本合同如下：</w:t>
      </w:r>
    </w:p>
    <w:p>
      <w:pPr>
        <w:pStyle w:val="null3"/>
        <w:jc w:val="both"/>
      </w:pPr>
      <w:r>
        <w:rPr>
          <w:sz w:val="21"/>
        </w:rPr>
        <w:t xml:space="preserve">    </w:t>
      </w:r>
      <w:r>
        <w:rPr>
          <w:sz w:val="28"/>
          <w:b/>
        </w:rPr>
        <w:t xml:space="preserve"> 一、货物内容 </w:t>
      </w:r>
    </w:p>
    <w:tbl>
      <w:tblPr>
        <w:tblW w:w="0" w:type="auto"/>
        <w:tblBorders>
          <w:top w:val="single"/>
          <w:left w:val="single"/>
          <w:bottom w:val="single"/>
          <w:right w:val="single"/>
          <w:insideH w:val="single"/>
          <w:insideV w:val="single"/>
        </w:tblBorders>
      </w:tblPr>
      <w:tblGrid>
        <w:gridCol w:w="665"/>
        <w:gridCol w:w="1045"/>
        <w:gridCol w:w="3176"/>
        <w:gridCol w:w="814"/>
        <w:gridCol w:w="814"/>
        <w:gridCol w:w="977"/>
        <w:gridCol w:w="814"/>
      </w:tblGrid>
      <w:tr>
        <w:tc>
          <w:tcPr>
            <w:tcW w:type="dxa" w:w="6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0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商品</w:t>
            </w:r>
            <w:r>
              <w:br/>
            </w:r>
            <w:r>
              <w:rPr>
                <w:sz w:val="24"/>
              </w:rPr>
              <w:t>名称</w:t>
            </w:r>
          </w:p>
        </w:tc>
        <w:tc>
          <w:tcPr>
            <w:tcW w:type="dxa" w:w="3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品牌、规格型号、配置</w:t>
            </w:r>
            <w:r>
              <w:br/>
            </w:r>
            <w:r>
              <w:rPr>
                <w:sz w:val="24"/>
              </w:rPr>
              <w:t>（性能参数）</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产地</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9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单价(元)</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金额(元)</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8"/>
          <w:b/>
        </w:rPr>
        <w:t>二、合同金额</w:t>
      </w:r>
    </w:p>
    <w:p>
      <w:pPr>
        <w:pStyle w:val="null3"/>
        <w:ind w:firstLine="560"/>
        <w:jc w:val="both"/>
      </w:pPr>
      <w:r>
        <w:rPr>
          <w:sz w:val="28"/>
        </w:rPr>
        <w:t>合同金额为（大写）：人民币</w:t>
      </w:r>
      <w:r>
        <w:rPr>
          <w:sz w:val="21"/>
        </w:rPr>
        <w:t xml:space="preserve">        </w:t>
      </w:r>
      <w:r>
        <w:rPr>
          <w:sz w:val="28"/>
        </w:rPr>
        <w:t>元整（￥</w:t>
      </w:r>
      <w:r>
        <w:rPr>
          <w:sz w:val="21"/>
        </w:rPr>
        <w:t xml:space="preserve">        </w:t>
      </w:r>
      <w:r>
        <w:rPr>
          <w:sz w:val="28"/>
        </w:rPr>
        <w:t>元）。</w:t>
      </w:r>
    </w:p>
    <w:p>
      <w:pPr>
        <w:pStyle w:val="null3"/>
        <w:ind w:firstLine="560"/>
        <w:jc w:val="both"/>
      </w:pPr>
      <w:r>
        <w:rPr>
          <w:sz w:val="28"/>
          <w:b/>
        </w:rPr>
        <w:t>三、货物要求</w:t>
      </w:r>
    </w:p>
    <w:p>
      <w:pPr>
        <w:pStyle w:val="null3"/>
        <w:ind w:firstLine="560"/>
        <w:jc w:val="both"/>
      </w:pPr>
      <w:r>
        <w:rPr>
          <w:sz w:val="28"/>
        </w:rPr>
        <w:t>1.乙方提供的货物为原制造商制造的全新产品，整机无污染，无侵权行为、表面无划损、无任何缺陷隐患，在中国境内可依常规安全合法使用，并且符合国家以及该产品的出厂标准，能提供一切生产厂家能提供的原厂保修服务。</w:t>
      </w:r>
    </w:p>
    <w:p>
      <w:pPr>
        <w:pStyle w:val="null3"/>
        <w:ind w:firstLine="560"/>
        <w:jc w:val="both"/>
      </w:pPr>
      <w:r>
        <w:rPr>
          <w:sz w:val="28"/>
        </w:rPr>
        <w:t xml:space="preserve">2.交付验收标准依次序对照适用标准为：①符合中华人民共和国国家安全质量标准、环保标准或行业标准；②符合采购文件和投标承诺中甲方认可的合理最佳配置、参数及各项要求；③货物来源国官方标准。    </w:t>
      </w:r>
    </w:p>
    <w:p>
      <w:pPr>
        <w:pStyle w:val="null3"/>
        <w:ind w:firstLine="560"/>
        <w:jc w:val="both"/>
      </w:pPr>
      <w:r>
        <w:rPr>
          <w:sz w:val="28"/>
        </w:rPr>
        <w:t>3</w:t>
      </w:r>
      <w:r>
        <w:rPr>
          <w:sz w:val="28"/>
        </w:rPr>
        <w:t>.货物为原厂商未启封全新包装，具出厂合格证，序列号、包装箱号与出厂批号一致，并可追索查阅。</w:t>
      </w:r>
    </w:p>
    <w:p>
      <w:pPr>
        <w:pStyle w:val="null3"/>
        <w:ind w:firstLine="560"/>
        <w:jc w:val="both"/>
      </w:pPr>
      <w:r>
        <w:rPr>
          <w:sz w:val="28"/>
        </w:rPr>
        <w:t>4</w:t>
      </w:r>
      <w:r>
        <w:rPr>
          <w:sz w:val="28"/>
        </w:rPr>
        <w:t>.乙方应将关键货物的用户手册、保修手册、有关单证资料及配备件、随机工具等交付给甲方，使用操作及安全须知等重要资料应附有中文说明。</w:t>
      </w:r>
    </w:p>
    <w:p>
      <w:pPr>
        <w:pStyle w:val="null3"/>
        <w:ind w:firstLine="560"/>
        <w:jc w:val="both"/>
      </w:pPr>
      <w:r>
        <w:rPr>
          <w:sz w:val="28"/>
          <w:b/>
        </w:rPr>
        <w:t>四、</w:t>
      </w:r>
      <w:r>
        <w:rPr>
          <w:sz w:val="28"/>
          <w:b/>
        </w:rPr>
        <w:t>合同履约期限</w:t>
      </w:r>
      <w:r>
        <w:rPr>
          <w:sz w:val="28"/>
          <w:b/>
        </w:rPr>
        <w:t>、交货及安装地点</w:t>
      </w:r>
    </w:p>
    <w:p>
      <w:pPr>
        <w:pStyle w:val="null3"/>
        <w:ind w:firstLine="560"/>
        <w:jc w:val="both"/>
      </w:pPr>
      <w:r>
        <w:rPr>
          <w:sz w:val="28"/>
        </w:rPr>
        <w:t>1.合同履约期限：自合同签订之日起</w:t>
      </w:r>
      <w:r>
        <w:rPr>
          <w:sz w:val="21"/>
        </w:rPr>
        <w:t xml:space="preserve">  </w:t>
      </w:r>
      <w:r>
        <w:rPr>
          <w:sz w:val="28"/>
        </w:rPr>
        <w:t>个自然日内完成供货、安装调试完毕并交付验收。</w:t>
      </w:r>
    </w:p>
    <w:p>
      <w:pPr>
        <w:pStyle w:val="null3"/>
        <w:ind w:firstLine="560"/>
        <w:jc w:val="both"/>
      </w:pPr>
      <w:r>
        <w:rPr>
          <w:sz w:val="28"/>
        </w:rPr>
        <w:t>2.交货及安装地点：潮州凤泉湖高新技术产业开发区中山大道西段北侧广东潮州卫生健康职业学院。</w:t>
      </w:r>
    </w:p>
    <w:p>
      <w:pPr>
        <w:pStyle w:val="null3"/>
        <w:ind w:firstLine="560"/>
        <w:jc w:val="both"/>
      </w:pPr>
      <w:r>
        <w:rPr>
          <w:sz w:val="28"/>
          <w:b/>
        </w:rPr>
        <w:t>五、付款方式</w:t>
      </w:r>
    </w:p>
    <w:p>
      <w:pPr>
        <w:pStyle w:val="null3"/>
        <w:ind w:firstLine="560"/>
        <w:jc w:val="both"/>
      </w:pPr>
      <w:r>
        <w:rPr>
          <w:sz w:val="28"/>
        </w:rPr>
        <w:t>全部货物安装调试完毕经验收合格并取得乙方合法、足额、有效的付款凭证后五个工作日内由甲方付还全部合同款</w:t>
      </w:r>
      <w:r>
        <w:rPr>
          <w:sz w:val="28"/>
        </w:rPr>
        <w:t>。</w:t>
      </w:r>
    </w:p>
    <w:p>
      <w:pPr>
        <w:pStyle w:val="null3"/>
        <w:ind w:firstLine="560"/>
        <w:jc w:val="both"/>
      </w:pPr>
      <w:r>
        <w:rPr>
          <w:sz w:val="28"/>
          <w:b/>
        </w:rPr>
        <w:t>六、</w:t>
      </w:r>
      <w:r>
        <w:rPr>
          <w:sz w:val="28"/>
          <w:b/>
        </w:rPr>
        <w:t>履约保证金</w:t>
      </w:r>
    </w:p>
    <w:p>
      <w:pPr>
        <w:pStyle w:val="null3"/>
        <w:ind w:firstLine="560"/>
        <w:jc w:val="both"/>
      </w:pPr>
      <w:r>
        <w:rPr>
          <w:sz w:val="28"/>
        </w:rPr>
        <w:t>合同签订时，</w:t>
      </w:r>
      <w:r>
        <w:rPr>
          <w:sz w:val="28"/>
        </w:rPr>
        <w:t>乙方</w:t>
      </w:r>
      <w:r>
        <w:rPr>
          <w:sz w:val="28"/>
        </w:rPr>
        <w:t>须向</w:t>
      </w:r>
      <w:r>
        <w:rPr>
          <w:sz w:val="28"/>
        </w:rPr>
        <w:t>甲方</w:t>
      </w:r>
      <w:r>
        <w:rPr>
          <w:sz w:val="28"/>
        </w:rPr>
        <w:t>支付合同金额的3%作为合同履约保证金[履约保证金支持以转账或支票、本票、汇票、保函（可采用银行保函或保证保险或担保保函）等非现金形式提交]，待整体项目完成后并经有关部门验收合格后无息返还</w:t>
      </w:r>
      <w:r>
        <w:rPr>
          <w:sz w:val="28"/>
        </w:rPr>
        <w:t>。</w:t>
      </w:r>
    </w:p>
    <w:p>
      <w:pPr>
        <w:pStyle w:val="null3"/>
        <w:ind w:firstLine="560"/>
        <w:jc w:val="both"/>
      </w:pPr>
      <w:r>
        <w:rPr>
          <w:sz w:val="28"/>
          <w:b/>
        </w:rPr>
        <w:t>七、</w:t>
      </w:r>
      <w:r>
        <w:rPr>
          <w:sz w:val="28"/>
          <w:b/>
        </w:rPr>
        <w:t>质保期及售后服务要求</w:t>
      </w:r>
    </w:p>
    <w:p>
      <w:pPr>
        <w:pStyle w:val="null3"/>
        <w:ind w:firstLine="560"/>
        <w:jc w:val="both"/>
      </w:pPr>
      <w:r>
        <w:rPr>
          <w:sz w:val="28"/>
        </w:rPr>
        <w:t>1.质保期：项目所有设备设施免费质保期</w:t>
      </w:r>
      <w:r>
        <w:rPr>
          <w:sz w:val="21"/>
        </w:rPr>
        <w:t xml:space="preserve">  </w:t>
      </w:r>
      <w:r>
        <w:rPr>
          <w:sz w:val="28"/>
        </w:rPr>
        <w:t>年（自货物经验收合格签字生效之日起计算），设备生产厂商免费质保期长于一年的按生产厂商免费质保期执行。</w:t>
      </w:r>
    </w:p>
    <w:p>
      <w:pPr>
        <w:pStyle w:val="null3"/>
        <w:ind w:firstLine="560"/>
        <w:jc w:val="both"/>
      </w:pPr>
      <w:r>
        <w:rPr>
          <w:sz w:val="28"/>
        </w:rPr>
        <w:t>2.售后服务要求：</w:t>
      </w:r>
    </w:p>
    <w:p>
      <w:pPr>
        <w:pStyle w:val="null3"/>
        <w:ind w:firstLine="560"/>
        <w:jc w:val="both"/>
      </w:pPr>
      <w:r>
        <w:rPr>
          <w:sz w:val="28"/>
        </w:rPr>
        <w:t>（1）在免费质保期限内，乙方应提供定期免费上门技术服务，维护及保养货物以保障甲方的正常使用。乙方承诺一般技术支持响应不超过</w:t>
      </w:r>
      <w:r>
        <w:rPr>
          <w:sz w:val="21"/>
        </w:rPr>
        <w:t xml:space="preserve">  </w:t>
      </w:r>
      <w:r>
        <w:rPr>
          <w:sz w:val="28"/>
        </w:rPr>
        <w:t>小时，出现重大问题时技术支持工程师</w:t>
      </w:r>
      <w:r>
        <w:rPr>
          <w:sz w:val="21"/>
        </w:rPr>
        <w:t xml:space="preserve">  </w:t>
      </w:r>
      <w:r>
        <w:rPr>
          <w:sz w:val="28"/>
        </w:rPr>
        <w:t>小时内到达现场进行技术维护。特殊情况需与甲方说明情况，并提供代用货物，保证甲方的正常工作使用。对免费质保期内的故障报修，如乙方未能做到上述的服务承诺，甲方有权采取必要的补救措施（如聘请其他有资质的技术人员进行维护），但其风险和所需费用由乙方承担。</w:t>
      </w:r>
    </w:p>
    <w:p>
      <w:pPr>
        <w:pStyle w:val="null3"/>
        <w:ind w:firstLine="560"/>
        <w:jc w:val="both"/>
      </w:pPr>
      <w:r>
        <w:rPr>
          <w:sz w:val="28"/>
        </w:rPr>
        <w:t>（2）长期设置技术支持电话、邮箱接受客户技术支持请求，帮助解决使用中的相关问题。电话、邮箱若有变化应及时通知。</w:t>
      </w:r>
    </w:p>
    <w:p>
      <w:pPr>
        <w:pStyle w:val="null3"/>
        <w:ind w:firstLine="560"/>
        <w:jc w:val="both"/>
      </w:pPr>
      <w:r>
        <w:rPr>
          <w:sz w:val="28"/>
        </w:rPr>
        <w:t>（3）乙方应积极快捷地响应甲方的售后服务要求。</w:t>
      </w:r>
    </w:p>
    <w:p>
      <w:pPr>
        <w:pStyle w:val="null3"/>
        <w:ind w:firstLine="560"/>
        <w:jc w:val="both"/>
      </w:pPr>
      <w:r>
        <w:rPr>
          <w:sz w:val="28"/>
        </w:rPr>
        <w:t>（4）对到广东潮州卫生健康职业学院现场完成设备安装调试的，乙方须指派固定的服务人员，同时每次出勤服务人员的名单须书面报告甲方。</w:t>
      </w:r>
    </w:p>
    <w:p>
      <w:pPr>
        <w:pStyle w:val="null3"/>
        <w:ind w:firstLine="560"/>
        <w:jc w:val="both"/>
      </w:pPr>
      <w:r>
        <w:rPr>
          <w:sz w:val="28"/>
        </w:rPr>
        <w:t>（5）乙方到广东潮州卫生健康职业学院进行现场服务的人员必须遵守甲方的规章制度和作息时间，工作期间不做与工作无关的事情，要注重工作效率和质量，随时接受有关部门工作人员的培训指导和质量监督。每天工作完成离场前须清洁整理好加工场地，各种加工材料和工具使用完后必须归类放好。</w:t>
      </w:r>
    </w:p>
    <w:p>
      <w:pPr>
        <w:pStyle w:val="null3"/>
        <w:ind w:firstLine="560"/>
        <w:jc w:val="both"/>
      </w:pPr>
      <w:r>
        <w:rPr>
          <w:sz w:val="28"/>
          <w:b/>
        </w:rPr>
        <w:t>七、</w:t>
      </w:r>
      <w:r>
        <w:rPr>
          <w:sz w:val="28"/>
          <w:b/>
        </w:rPr>
        <w:t>验收方式</w:t>
      </w:r>
    </w:p>
    <w:p>
      <w:pPr>
        <w:pStyle w:val="null3"/>
        <w:ind w:firstLine="560"/>
        <w:jc w:val="both"/>
      </w:pPr>
      <w:r>
        <w:rPr>
          <w:sz w:val="28"/>
        </w:rPr>
        <w:t>甲方按国家有关的规定、规范进行验收。届时由采购人员及甲方聘请的专家与乙方共同参与验收</w:t>
      </w:r>
      <w:r>
        <w:rPr>
          <w:sz w:val="28"/>
        </w:rPr>
        <w:t>。</w:t>
      </w:r>
    </w:p>
    <w:p>
      <w:pPr>
        <w:pStyle w:val="null3"/>
        <w:ind w:firstLine="560"/>
        <w:jc w:val="both"/>
      </w:pPr>
      <w:r>
        <w:rPr>
          <w:sz w:val="28"/>
          <w:b/>
        </w:rPr>
        <w:t>八</w:t>
      </w:r>
      <w:r>
        <w:rPr>
          <w:sz w:val="28"/>
          <w:b/>
        </w:rPr>
        <w:t>、</w:t>
      </w:r>
      <w:r>
        <w:rPr>
          <w:sz w:val="28"/>
          <w:b/>
        </w:rPr>
        <w:t>违约责任与赔偿损失</w:t>
      </w:r>
    </w:p>
    <w:p>
      <w:pPr>
        <w:pStyle w:val="null3"/>
        <w:ind w:firstLine="560"/>
        <w:jc w:val="both"/>
      </w:pPr>
      <w:r>
        <w:rPr>
          <w:sz w:val="28"/>
        </w:rPr>
        <w:t>1.乙方交付的货物不符合采购文件、投标文件或本合同约定的，甲方有权拒收，并且乙方须向甲方支付本合同总价5%的违约金。</w:t>
      </w:r>
    </w:p>
    <w:p>
      <w:pPr>
        <w:pStyle w:val="null3"/>
        <w:ind w:firstLine="560"/>
        <w:jc w:val="both"/>
      </w:pPr>
      <w:r>
        <w:rPr>
          <w:sz w:val="28"/>
        </w:rPr>
        <w:t>2.乙方未能按本合同约定的交货时间交付货物的，从逾期之日起每日按本合同总价3‰的数额向甲方支付违约金；逾期半个月以上的，甲方有权终止合同，由此造成的甲方经济损失由乙方承担。</w:t>
      </w:r>
    </w:p>
    <w:p>
      <w:pPr>
        <w:pStyle w:val="null3"/>
        <w:ind w:firstLine="560"/>
        <w:jc w:val="both"/>
      </w:pPr>
      <w:r>
        <w:rPr>
          <w:sz w:val="28"/>
        </w:rPr>
        <w:t>3.甲方无正当理由拒收货物或到期拒付货款的，甲方向乙方偿付本合同总价的5%的违约金。甲方逾期付款，则每日按本合同总价的3‰向乙方偿付违约金。</w:t>
      </w:r>
    </w:p>
    <w:p>
      <w:pPr>
        <w:pStyle w:val="null3"/>
        <w:ind w:firstLine="560"/>
        <w:jc w:val="both"/>
      </w:pPr>
      <w:r>
        <w:rPr>
          <w:sz w:val="28"/>
        </w:rPr>
        <w:t>4.其它违约责任按《中华人民共和国民法典》处理。</w:t>
      </w:r>
    </w:p>
    <w:p>
      <w:pPr>
        <w:pStyle w:val="null3"/>
        <w:ind w:firstLine="560"/>
        <w:jc w:val="both"/>
      </w:pPr>
      <w:r>
        <w:rPr>
          <w:sz w:val="28"/>
          <w:b/>
        </w:rPr>
        <w:t>九</w:t>
      </w:r>
      <w:r>
        <w:rPr>
          <w:sz w:val="28"/>
          <w:b/>
        </w:rPr>
        <w:t>、争议的解决</w:t>
      </w:r>
    </w:p>
    <w:p>
      <w:pPr>
        <w:pStyle w:val="null3"/>
        <w:ind w:firstLine="560"/>
        <w:jc w:val="both"/>
      </w:pPr>
      <w:r>
        <w:rPr>
          <w:sz w:val="28"/>
        </w:rPr>
        <w:t>合同执行过程中发生的任何争议，如双方不能通过友好协商解决，按相关法律法规处理。</w:t>
      </w:r>
    </w:p>
    <w:p>
      <w:pPr>
        <w:pStyle w:val="null3"/>
        <w:ind w:firstLine="560"/>
        <w:jc w:val="both"/>
      </w:pPr>
      <w:r>
        <w:rPr>
          <w:sz w:val="28"/>
          <w:b/>
        </w:rPr>
        <w:t>十、不可抗力</w:t>
      </w:r>
    </w:p>
    <w:p>
      <w:pPr>
        <w:pStyle w:val="null3"/>
        <w:ind w:firstLine="560"/>
        <w:jc w:val="both"/>
      </w:pPr>
      <w:r>
        <w:rPr>
          <w:sz w:val="28"/>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560"/>
        <w:jc w:val="both"/>
      </w:pPr>
      <w:r>
        <w:rPr>
          <w:sz w:val="28"/>
          <w:b/>
        </w:rPr>
        <w:t>十</w:t>
      </w:r>
      <w:r>
        <w:rPr>
          <w:sz w:val="28"/>
          <w:b/>
        </w:rPr>
        <w:t>一</w:t>
      </w:r>
      <w:r>
        <w:rPr>
          <w:sz w:val="28"/>
          <w:b/>
        </w:rPr>
        <w:t>、税费</w:t>
      </w:r>
    </w:p>
    <w:p>
      <w:pPr>
        <w:pStyle w:val="null3"/>
        <w:ind w:firstLine="560"/>
        <w:jc w:val="both"/>
      </w:pPr>
      <w:r>
        <w:rPr>
          <w:sz w:val="28"/>
        </w:rPr>
        <w:t>在中国境内、外发生的与本合同执行有关的一切税费均由乙方负担。</w:t>
      </w:r>
    </w:p>
    <w:p>
      <w:pPr>
        <w:pStyle w:val="null3"/>
        <w:ind w:firstLine="560"/>
        <w:jc w:val="both"/>
      </w:pPr>
      <w:r>
        <w:rPr>
          <w:sz w:val="28"/>
          <w:b/>
        </w:rPr>
        <w:t>十</w:t>
      </w:r>
      <w:r>
        <w:rPr>
          <w:sz w:val="28"/>
          <w:b/>
        </w:rPr>
        <w:t>二</w:t>
      </w:r>
      <w:r>
        <w:rPr>
          <w:sz w:val="28"/>
          <w:b/>
        </w:rPr>
        <w:t>、其它</w:t>
      </w:r>
    </w:p>
    <w:p>
      <w:pPr>
        <w:pStyle w:val="null3"/>
        <w:ind w:firstLine="560"/>
        <w:jc w:val="both"/>
      </w:pPr>
      <w:r>
        <w:rPr>
          <w:sz w:val="28"/>
        </w:rPr>
        <w:t>1.本合同所有附件、采购文件、投标文件、中标通知书等均为合同的有效组成部分，与本合同具有同等法律效力。</w:t>
      </w:r>
    </w:p>
    <w:p>
      <w:pPr>
        <w:pStyle w:val="null3"/>
        <w:ind w:firstLine="560"/>
        <w:jc w:val="both"/>
      </w:pPr>
      <w:r>
        <w:rPr>
          <w:sz w:val="28"/>
        </w:rPr>
        <w:t>2.</w:t>
      </w:r>
      <w:r>
        <w:rPr>
          <w:sz w:val="28"/>
        </w:rPr>
        <w:t>在执行本合同的过程中，所有经双方签署确认的文件（包括会议纪要、补充协议、往来信函）即成为本合同的有效组成部分。</w:t>
      </w:r>
    </w:p>
    <w:p>
      <w:pPr>
        <w:pStyle w:val="null3"/>
        <w:ind w:firstLine="560"/>
        <w:jc w:val="both"/>
      </w:pPr>
      <w:r>
        <w:rPr>
          <w:sz w:val="28"/>
        </w:rPr>
        <w:t>3.如一方地址、电话、传真号码、银行账号</w:t>
      </w:r>
      <w:r>
        <w:rPr>
          <w:sz w:val="28"/>
        </w:rPr>
        <w:t>等</w:t>
      </w:r>
      <w:r>
        <w:rPr>
          <w:sz w:val="28"/>
        </w:rPr>
        <w:t xml:space="preserve">有变更的，应在变更当日内书面通知对方，否则，应承担相应责任。 </w:t>
      </w:r>
    </w:p>
    <w:p>
      <w:pPr>
        <w:pStyle w:val="null3"/>
        <w:ind w:firstLine="560"/>
        <w:jc w:val="both"/>
      </w:pPr>
      <w:r>
        <w:rPr>
          <w:sz w:val="28"/>
        </w:rPr>
        <w:t>4.除甲方事先书面同意外，乙方不得部分或全部转让其应履行的合同项下的义务。</w:t>
      </w:r>
    </w:p>
    <w:p>
      <w:pPr>
        <w:pStyle w:val="null3"/>
        <w:ind w:firstLine="560"/>
        <w:jc w:val="both"/>
      </w:pPr>
      <w:r>
        <w:rPr>
          <w:sz w:val="28"/>
          <w:b/>
        </w:rPr>
        <w:t>十</w:t>
      </w:r>
      <w:r>
        <w:rPr>
          <w:sz w:val="28"/>
          <w:b/>
        </w:rPr>
        <w:t>三</w:t>
      </w:r>
      <w:r>
        <w:rPr>
          <w:sz w:val="28"/>
          <w:b/>
        </w:rPr>
        <w:t>、合同生效</w:t>
      </w:r>
    </w:p>
    <w:p>
      <w:pPr>
        <w:pStyle w:val="null3"/>
        <w:ind w:firstLine="560"/>
        <w:jc w:val="both"/>
      </w:pPr>
      <w:r>
        <w:rPr>
          <w:sz w:val="28"/>
        </w:rPr>
        <w:t>1.本合同在甲乙双方法定代表人/负责人或其授权代表签字并加盖公章后生效。</w:t>
      </w:r>
    </w:p>
    <w:p>
      <w:pPr>
        <w:pStyle w:val="null3"/>
        <w:ind w:firstLine="560"/>
        <w:jc w:val="both"/>
      </w:pPr>
      <w:r>
        <w:rPr>
          <w:sz w:val="28"/>
        </w:rPr>
        <w:t>2.本合同一式四份，甲乙双方各执一份，采购代理机构留存一份，政府采购监督部门备案一份。</w:t>
      </w:r>
    </w:p>
    <w:p>
      <w:pPr>
        <w:pStyle w:val="null3"/>
        <w:jc w:val="both"/>
      </w:pPr>
      <w:r>
        <w:rPr>
          <w:sz w:val="28"/>
          <w:b/>
        </w:rPr>
        <w:t>甲方（盖章）：                        乙方（盖章）：</w:t>
      </w:r>
    </w:p>
    <w:p>
      <w:pPr>
        <w:pStyle w:val="null3"/>
        <w:jc w:val="both"/>
      </w:pPr>
      <w:r>
        <w:rPr>
          <w:sz w:val="28"/>
          <w:b/>
        </w:rPr>
        <w:t xml:space="preserve">法定代表人/负责人或授权代表：        法定代表人/负责人或授权代表：  </w:t>
      </w:r>
    </w:p>
    <w:p>
      <w:pPr>
        <w:pStyle w:val="null3"/>
        <w:jc w:val="both"/>
      </w:pPr>
      <w:r>
        <w:rPr>
          <w:sz w:val="28"/>
        </w:rPr>
        <w:t xml:space="preserve">签定日期：    年  月  日             签定日期：    年   月  日    </w:t>
      </w:r>
    </w:p>
    <w:p>
      <w:pPr>
        <w:pStyle w:val="null3"/>
        <w:ind w:firstLine="5040"/>
        <w:jc w:val="both"/>
      </w:pPr>
      <w:r>
        <w:rPr>
          <w:sz w:val="28"/>
        </w:rPr>
        <w:t>开户名称：</w:t>
      </w:r>
    </w:p>
    <w:p>
      <w:pPr>
        <w:pStyle w:val="null3"/>
        <w:ind w:firstLine="5040"/>
        <w:jc w:val="both"/>
      </w:pPr>
      <w:r>
        <w:rPr>
          <w:sz w:val="28"/>
        </w:rPr>
        <w:t>银行帐号：</w:t>
      </w:r>
    </w:p>
    <w:p>
      <w:pPr>
        <w:pStyle w:val="null3"/>
        <w:ind w:firstLine="5040"/>
        <w:jc w:val="both"/>
      </w:pPr>
      <w:r>
        <w:rPr>
          <w:sz w:val="28"/>
        </w:rPr>
        <w:t>开 户 行：</w:t>
      </w:r>
    </w:p>
    <w:p>
      <w:pPr>
        <w:pStyle w:val="null3"/>
        <w:jc w:val="left"/>
      </w:pPr>
      <w:r>
        <w:rPr>
          <w:sz w:val="28"/>
        </w:rPr>
        <w:t>签定地点：</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445101-2025-01036</w:t>
      </w:r>
    </w:p>
    <w:p>
      <w:pPr>
        <w:pStyle w:val="null3"/>
        <w:jc w:val="center"/>
        <w:outlineLvl w:val="3"/>
      </w:pPr>
      <w:r>
        <w:rPr>
          <w:sz w:val="24"/>
          <w:b/>
        </w:rPr>
        <w:t>采购项目编号：</w:t>
      </w:r>
      <w:r>
        <w:rPr>
          <w:sz w:val="24"/>
          <w:b/>
        </w:rPr>
        <w:t>CZZD[2025]A022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潮州市正得项目管理咨询有限公司</w:t>
      </w:r>
    </w:p>
    <w:p>
      <w:pPr>
        <w:pStyle w:val="null3"/>
        <w:ind w:firstLine="480"/>
      </w:pPr>
      <w:r>
        <w:rPr/>
        <w:t xml:space="preserve"> 你方组织的</w:t>
      </w:r>
      <w:r>
        <w:rPr>
          <w:u w:val="single"/>
        </w:rPr>
        <w:t>“</w:t>
      </w:r>
      <w:r>
        <w:rPr>
          <w:u w:val="single"/>
        </w:rPr>
        <w:t>广东潮州卫生健康职业学院护理实训中心教学仪器设备采购项目（第二期）</w:t>
      </w:r>
      <w:r>
        <w:rPr>
          <w:u w:val="single"/>
        </w:rPr>
        <w:t>”</w:t>
      </w:r>
      <w:r>
        <w:rPr/>
        <w:t>项目的招标[采购项目编号为：</w:t>
      </w:r>
      <w:r>
        <w:rPr>
          <w:u w:val="single"/>
        </w:rPr>
        <w:t>CZZD[2025]A022</w:t>
      </w:r>
      <w:r>
        <w:rPr/>
        <w:t>]，我方愿参与投标。</w:t>
      </w:r>
    </w:p>
    <w:p>
      <w:pPr>
        <w:pStyle w:val="null3"/>
        <w:ind w:firstLine="480"/>
      </w:pPr>
      <w:r>
        <w:rPr/>
        <w:t>我方确认收到贵方提供的</w:t>
      </w:r>
      <w:r>
        <w:rPr>
          <w:u w:val="single"/>
        </w:rPr>
        <w:t>“</w:t>
      </w:r>
      <w:r>
        <w:rPr>
          <w:u w:val="single"/>
        </w:rPr>
        <w:t>广东潮州卫生健康职业学院护理实训中心教学仪器设备采购项目（第二期）</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潮州市正得项目管理咨询有限公司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广东潮州卫生健康职业学院护理实训中心教学仪器设备采购项目（第二期）</w:t>
      </w:r>
      <w:r>
        <w:rPr/>
        <w:t>”项目采购[采购项目编号为</w:t>
      </w:r>
      <w:r>
        <w:rPr/>
        <w:t>CZZD[2025]A022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广东潮州卫生健康职业学院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潮州市正得项目管理咨询有限公司</w:t>
      </w:r>
    </w:p>
    <w:p>
      <w:pPr>
        <w:pStyle w:val="null3"/>
        <w:ind w:firstLine="480"/>
      </w:pPr>
      <w:r>
        <w:rPr/>
        <w:t xml:space="preserve"> 如果我方在贵采购代理机构组织的</w:t>
      </w:r>
      <w:r>
        <w:rPr/>
        <w:t>广东潮州卫生健康职业学院护理实训中心教学仪器设备采购项目（第二期）</w:t>
      </w:r>
      <w:r>
        <w:rPr/>
        <w:t>招标中获中标（采购项目编号：</w:t>
      </w:r>
      <w:r>
        <w:rPr/>
        <w:t>CZZD[2025]A022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潮州市正得项目管理咨询有限公司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潮州市正得项目管理咨询有限公司</w:t>
      </w:r>
    </w:p>
    <w:p>
      <w:pPr>
        <w:pStyle w:val="null3"/>
        <w:ind w:firstLine="480"/>
      </w:pPr>
      <w:r>
        <w:rPr/>
        <w:t>我单位已登记并准备参与“</w:t>
      </w:r>
      <w:r>
        <w:rPr/>
        <w:t>广东潮州卫生健康职业学院护理实训中心教学仪器设备采购项目（第二期）</w:t>
      </w:r>
      <w:r>
        <w:rPr/>
        <w:t>”项目（采购项目编号：</w:t>
      </w:r>
      <w:r>
        <w:rPr/>
        <w:t>CZZD[2025]A022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