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ABC99">
      <w:pPr>
        <w:spacing w:line="480" w:lineRule="exact"/>
        <w:jc w:val="center"/>
        <w:rPr>
          <w:rFonts w:ascii="仿宋_GB2312" w:hAnsi="仿宋_GB2312" w:eastAsia="仿宋_GB2312" w:cs="仿宋_GB2312"/>
          <w:b/>
          <w:sz w:val="32"/>
          <w:szCs w:val="32"/>
        </w:rPr>
      </w:pPr>
    </w:p>
    <w:p w14:paraId="15895593">
      <w:pPr>
        <w:spacing w:line="360" w:lineRule="auto"/>
        <w:ind w:firstLine="260" w:firstLineChars="50"/>
        <w:jc w:val="center"/>
        <w:rPr>
          <w:rFonts w:ascii="仿宋_GB2312" w:hAnsi="仿宋_GB2312" w:eastAsia="仿宋_GB2312" w:cs="仿宋_GB2312"/>
          <w:b/>
          <w:sz w:val="52"/>
          <w:szCs w:val="52"/>
        </w:rPr>
      </w:pPr>
    </w:p>
    <w:p w14:paraId="6A1922FE">
      <w:pPr>
        <w:spacing w:line="360" w:lineRule="auto"/>
        <w:ind w:firstLine="260" w:firstLineChars="50"/>
        <w:jc w:val="center"/>
        <w:rPr>
          <w:rFonts w:ascii="仿宋_GB2312" w:hAnsi="仿宋_GB2312" w:eastAsia="仿宋_GB2312" w:cs="仿宋_GB2312"/>
          <w:b/>
          <w:sz w:val="52"/>
          <w:szCs w:val="52"/>
        </w:rPr>
      </w:pPr>
    </w:p>
    <w:p w14:paraId="653A955E">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1C992322">
      <w:pPr>
        <w:spacing w:line="360" w:lineRule="auto"/>
        <w:ind w:firstLine="120" w:firstLineChars="50"/>
        <w:jc w:val="center"/>
        <w:rPr>
          <w:rFonts w:ascii="仿宋_GB2312" w:hAnsi="仿宋_GB2312" w:eastAsia="仿宋_GB2312" w:cs="仿宋_GB2312"/>
          <w:b/>
          <w:sz w:val="24"/>
        </w:rPr>
      </w:pPr>
    </w:p>
    <w:p w14:paraId="77FF6D31">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6474275A">
      <w:pPr>
        <w:spacing w:line="360" w:lineRule="auto"/>
        <w:ind w:firstLine="120" w:firstLineChars="50"/>
        <w:jc w:val="center"/>
        <w:rPr>
          <w:rFonts w:ascii="仿宋_GB2312" w:hAnsi="仿宋_GB2312" w:eastAsia="仿宋_GB2312" w:cs="仿宋_GB2312"/>
          <w:b/>
          <w:sz w:val="24"/>
        </w:rPr>
      </w:pPr>
    </w:p>
    <w:p w14:paraId="4C906476">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29322921">
      <w:pPr>
        <w:spacing w:line="480" w:lineRule="exact"/>
        <w:jc w:val="center"/>
        <w:rPr>
          <w:rFonts w:ascii="仿宋_GB2312" w:hAnsi="仿宋_GB2312" w:eastAsia="仿宋_GB2312" w:cs="仿宋_GB2312"/>
          <w:b/>
          <w:sz w:val="24"/>
        </w:rPr>
      </w:pPr>
    </w:p>
    <w:p w14:paraId="1BEADA86">
      <w:pPr>
        <w:spacing w:line="480" w:lineRule="exact"/>
        <w:jc w:val="center"/>
        <w:rPr>
          <w:rFonts w:ascii="仿宋_GB2312" w:hAnsi="仿宋_GB2312" w:eastAsia="仿宋_GB2312" w:cs="仿宋_GB2312"/>
          <w:b/>
          <w:sz w:val="24"/>
        </w:rPr>
      </w:pPr>
    </w:p>
    <w:p w14:paraId="505095B0">
      <w:pPr>
        <w:spacing w:line="480" w:lineRule="exact"/>
        <w:jc w:val="center"/>
        <w:rPr>
          <w:rFonts w:ascii="仿宋_GB2312" w:hAnsi="仿宋_GB2312" w:eastAsia="仿宋_GB2312" w:cs="仿宋_GB2312"/>
          <w:b/>
          <w:sz w:val="24"/>
        </w:rPr>
      </w:pPr>
    </w:p>
    <w:p w14:paraId="49875B05">
      <w:pPr>
        <w:spacing w:line="480" w:lineRule="exact"/>
        <w:jc w:val="center"/>
        <w:rPr>
          <w:rFonts w:ascii="仿宋_GB2312" w:hAnsi="仿宋_GB2312" w:eastAsia="仿宋_GB2312" w:cs="仿宋_GB2312"/>
          <w:b/>
          <w:sz w:val="24"/>
        </w:rPr>
      </w:pPr>
    </w:p>
    <w:p w14:paraId="1151EF35">
      <w:pPr>
        <w:spacing w:line="480" w:lineRule="exact"/>
        <w:jc w:val="center"/>
        <w:rPr>
          <w:rFonts w:ascii="仿宋_GB2312" w:hAnsi="仿宋_GB2312" w:eastAsia="仿宋_GB2312" w:cs="仿宋_GB2312"/>
          <w:b/>
          <w:sz w:val="24"/>
        </w:rPr>
      </w:pPr>
    </w:p>
    <w:p w14:paraId="0E21B1C6">
      <w:pPr>
        <w:spacing w:line="480" w:lineRule="exact"/>
        <w:jc w:val="center"/>
        <w:rPr>
          <w:rFonts w:ascii="仿宋_GB2312" w:hAnsi="仿宋_GB2312" w:eastAsia="仿宋_GB2312" w:cs="仿宋_GB2312"/>
          <w:b/>
          <w:sz w:val="24"/>
        </w:rPr>
      </w:pPr>
    </w:p>
    <w:p w14:paraId="010D076E">
      <w:pPr>
        <w:spacing w:line="480" w:lineRule="exact"/>
        <w:jc w:val="center"/>
        <w:rPr>
          <w:rFonts w:ascii="仿宋_GB2312" w:hAnsi="仿宋_GB2312" w:eastAsia="仿宋_GB2312" w:cs="仿宋_GB2312"/>
          <w:b/>
          <w:sz w:val="24"/>
        </w:rPr>
      </w:pPr>
    </w:p>
    <w:p w14:paraId="1CE0F70C">
      <w:pPr>
        <w:spacing w:line="480" w:lineRule="exact"/>
        <w:jc w:val="center"/>
        <w:rPr>
          <w:rFonts w:ascii="仿宋_GB2312" w:hAnsi="仿宋_GB2312" w:eastAsia="仿宋_GB2312" w:cs="仿宋_GB2312"/>
          <w:b/>
          <w:sz w:val="24"/>
        </w:rPr>
      </w:pPr>
    </w:p>
    <w:p w14:paraId="36D03153">
      <w:pPr>
        <w:spacing w:line="480" w:lineRule="exact"/>
        <w:jc w:val="center"/>
        <w:rPr>
          <w:rFonts w:ascii="仿宋_GB2312" w:hAnsi="仿宋_GB2312" w:eastAsia="仿宋_GB2312" w:cs="仿宋_GB2312"/>
          <w:b/>
          <w:sz w:val="24"/>
        </w:rPr>
      </w:pPr>
    </w:p>
    <w:p w14:paraId="032E68AA">
      <w:pPr>
        <w:spacing w:line="360" w:lineRule="auto"/>
        <w:ind w:left="1800" w:hanging="1800" w:hangingChars="500"/>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项目名称：彩色超声诊断系统</w:t>
      </w:r>
      <w:r>
        <w:rPr>
          <w:rFonts w:hint="eastAsia" w:ascii="仿宋_GB2312" w:hAnsi="仿宋_GB2312" w:eastAsia="仿宋_GB2312" w:cs="仿宋_GB2312"/>
          <w:b/>
          <w:sz w:val="36"/>
          <w:szCs w:val="36"/>
          <w:lang w:val="en-US" w:eastAsia="zh-CN"/>
        </w:rPr>
        <w:t xml:space="preserve"> </w:t>
      </w:r>
    </w:p>
    <w:p w14:paraId="291C369A">
      <w:pPr>
        <w:spacing w:line="360" w:lineRule="auto"/>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项目编号：JH25-210000-63826</w:t>
      </w:r>
    </w:p>
    <w:p w14:paraId="0BF4E50D">
      <w:pPr>
        <w:spacing w:line="360" w:lineRule="auto"/>
        <w:rPr>
          <w:rFonts w:ascii="仿宋_GB2312" w:hAnsi="仿宋_GB2312" w:eastAsia="仿宋_GB2312" w:cs="仿宋_GB2312"/>
          <w:b/>
          <w:sz w:val="36"/>
          <w:szCs w:val="36"/>
        </w:rPr>
      </w:pPr>
      <w:r>
        <w:rPr>
          <w:rFonts w:hint="eastAsia" w:ascii="仿宋_GB2312" w:hAnsi="仿宋_GB2312" w:eastAsia="仿宋_GB2312" w:cs="仿宋_GB2312"/>
          <w:b/>
          <w:sz w:val="36"/>
          <w:szCs w:val="36"/>
          <w:lang w:eastAsia="zh-CN"/>
        </w:rPr>
        <w:t>编制单位：辽宁聚信诚招投标代理有限公司</w:t>
      </w:r>
      <w:r>
        <w:rPr>
          <w:rFonts w:hint="eastAsia" w:ascii="仿宋_GB2312" w:hAnsi="仿宋_GB2312" w:eastAsia="仿宋_GB2312" w:cs="仿宋_GB2312"/>
          <w:b/>
          <w:sz w:val="36"/>
          <w:szCs w:val="36"/>
        </w:rPr>
        <w:t xml:space="preserve"> </w:t>
      </w:r>
    </w:p>
    <w:p w14:paraId="2EA408BB">
      <w:pPr>
        <w:ind w:firstLine="846" w:firstLineChars="235"/>
        <w:jc w:val="center"/>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1C72ABE6">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64252BCA">
      <w:pPr>
        <w:jc w:val="center"/>
        <w:rPr>
          <w:rFonts w:ascii="仿宋_GB2312" w:hAnsi="仿宋_GB2312" w:eastAsia="仿宋_GB2312" w:cs="仿宋_GB2312"/>
          <w:b/>
          <w:bCs/>
          <w:sz w:val="44"/>
          <w:szCs w:val="44"/>
        </w:rPr>
      </w:pPr>
    </w:p>
    <w:p w14:paraId="65867031">
      <w:pPr>
        <w:pStyle w:val="15"/>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招标公告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6063C4CA">
      <w:pPr>
        <w:pStyle w:val="15"/>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_Toc9614 </w:instrText>
      </w:r>
      <w:r>
        <w:rPr>
          <w:b/>
          <w:bCs/>
          <w:sz w:val="24"/>
        </w:rPr>
        <w:fldChar w:fldCharType="separate"/>
      </w:r>
      <w:r>
        <w:rPr>
          <w:b/>
          <w:bCs/>
          <w:sz w:val="24"/>
        </w:rPr>
        <w:t>4</w:t>
      </w:r>
      <w:r>
        <w:rPr>
          <w:b/>
          <w:bCs/>
          <w:sz w:val="24"/>
        </w:rPr>
        <w:fldChar w:fldCharType="end"/>
      </w:r>
      <w:r>
        <w:rPr>
          <w:b/>
          <w:bCs/>
          <w:sz w:val="24"/>
        </w:rPr>
        <w:fldChar w:fldCharType="end"/>
      </w:r>
    </w:p>
    <w:p w14:paraId="4E3AFBC3">
      <w:pPr>
        <w:pStyle w:val="15"/>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_Toc6403 </w:instrText>
      </w:r>
      <w:r>
        <w:rPr>
          <w:b/>
          <w:bCs/>
          <w:sz w:val="24"/>
        </w:rPr>
        <w:fldChar w:fldCharType="separate"/>
      </w:r>
      <w:r>
        <w:rPr>
          <w:b/>
          <w:bCs/>
          <w:sz w:val="24"/>
        </w:rPr>
        <w:t>17</w:t>
      </w:r>
      <w:r>
        <w:rPr>
          <w:b/>
          <w:bCs/>
          <w:sz w:val="24"/>
        </w:rPr>
        <w:fldChar w:fldCharType="end"/>
      </w:r>
      <w:r>
        <w:rPr>
          <w:b/>
          <w:bCs/>
          <w:sz w:val="24"/>
        </w:rPr>
        <w:fldChar w:fldCharType="end"/>
      </w:r>
    </w:p>
    <w:p w14:paraId="6CD73E40">
      <w:pPr>
        <w:pStyle w:val="15"/>
        <w:tabs>
          <w:tab w:val="right" w:leader="dot" w:pos="8306"/>
        </w:tabs>
        <w:spacing w:line="480" w:lineRule="auto"/>
        <w:rPr>
          <w:b/>
          <w:bCs/>
          <w:sz w:val="24"/>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货物需求</w:t>
      </w:r>
      <w:r>
        <w:rPr>
          <w:b/>
          <w:bCs/>
          <w:sz w:val="24"/>
        </w:rPr>
        <w:tab/>
      </w:r>
      <w:r>
        <w:rPr>
          <w:b/>
          <w:bCs/>
          <w:sz w:val="24"/>
        </w:rPr>
        <w:fldChar w:fldCharType="begin"/>
      </w:r>
      <w:r>
        <w:rPr>
          <w:b/>
          <w:bCs/>
          <w:sz w:val="24"/>
        </w:rPr>
        <w:instrText xml:space="preserve"> PAGEREF _Toc17590 </w:instrText>
      </w:r>
      <w:r>
        <w:rPr>
          <w:b/>
          <w:bCs/>
          <w:sz w:val="24"/>
        </w:rPr>
        <w:fldChar w:fldCharType="separate"/>
      </w:r>
      <w:r>
        <w:rPr>
          <w:b/>
          <w:bCs/>
          <w:sz w:val="24"/>
        </w:rPr>
        <w:t>40</w:t>
      </w:r>
      <w:r>
        <w:rPr>
          <w:b/>
          <w:bCs/>
          <w:sz w:val="24"/>
        </w:rPr>
        <w:fldChar w:fldCharType="end"/>
      </w:r>
      <w:r>
        <w:rPr>
          <w:b/>
          <w:bCs/>
          <w:sz w:val="24"/>
        </w:rPr>
        <w:fldChar w:fldCharType="end"/>
      </w:r>
    </w:p>
    <w:p w14:paraId="1B558057">
      <w:pPr>
        <w:pStyle w:val="15"/>
        <w:tabs>
          <w:tab w:val="right" w:leader="dot" w:pos="8306"/>
        </w:tabs>
        <w:spacing w:line="480" w:lineRule="auto"/>
        <w:rPr>
          <w:b/>
          <w:bCs/>
          <w:sz w:val="24"/>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_Toc25237 </w:instrText>
      </w:r>
      <w:r>
        <w:rPr>
          <w:b/>
          <w:bCs/>
          <w:sz w:val="24"/>
        </w:rPr>
        <w:fldChar w:fldCharType="separate"/>
      </w:r>
      <w:r>
        <w:rPr>
          <w:b/>
          <w:bCs/>
          <w:sz w:val="24"/>
        </w:rPr>
        <w:t>41</w:t>
      </w:r>
      <w:r>
        <w:rPr>
          <w:b/>
          <w:bCs/>
          <w:sz w:val="24"/>
        </w:rPr>
        <w:fldChar w:fldCharType="end"/>
      </w:r>
      <w:r>
        <w:rPr>
          <w:b/>
          <w:bCs/>
          <w:sz w:val="24"/>
        </w:rPr>
        <w:fldChar w:fldCharType="end"/>
      </w:r>
    </w:p>
    <w:p w14:paraId="26A98B94">
      <w:pPr>
        <w:pStyle w:val="15"/>
        <w:tabs>
          <w:tab w:val="right" w:leader="dot" w:pos="8306"/>
        </w:tabs>
        <w:spacing w:line="480" w:lineRule="auto"/>
        <w:rPr>
          <w:b/>
          <w:bCs/>
          <w:sz w:val="24"/>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_Toc19588 </w:instrText>
      </w:r>
      <w:r>
        <w:rPr>
          <w:b/>
          <w:bCs/>
          <w:sz w:val="24"/>
        </w:rPr>
        <w:fldChar w:fldCharType="separate"/>
      </w:r>
      <w:r>
        <w:rPr>
          <w:b/>
          <w:bCs/>
          <w:sz w:val="24"/>
        </w:rPr>
        <w:t>49</w:t>
      </w:r>
      <w:r>
        <w:rPr>
          <w:b/>
          <w:bCs/>
          <w:sz w:val="24"/>
        </w:rPr>
        <w:fldChar w:fldCharType="end"/>
      </w:r>
      <w:r>
        <w:rPr>
          <w:b/>
          <w:bCs/>
          <w:sz w:val="24"/>
        </w:rPr>
        <w:fldChar w:fldCharType="end"/>
      </w:r>
    </w:p>
    <w:p w14:paraId="283FB0EF">
      <w:pPr>
        <w:spacing w:line="480" w:lineRule="auto"/>
      </w:pPr>
      <w:r>
        <w:rPr>
          <w:b/>
          <w:bCs/>
          <w:sz w:val="24"/>
        </w:rPr>
        <w:fldChar w:fldCharType="end"/>
      </w:r>
    </w:p>
    <w:p w14:paraId="430887B3">
      <w:pPr>
        <w:pStyle w:val="2"/>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14:paraId="7F25F222">
      <w:pPr>
        <w:pStyle w:val="2"/>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eastAsia="zh-CN"/>
        </w:rPr>
        <w:t>彩色超声诊断系统</w:t>
      </w:r>
      <w:r>
        <w:rPr>
          <w:rFonts w:hint="eastAsia" w:ascii="仿宋_GB2312" w:hAnsi="仿宋_GB2312" w:eastAsia="仿宋_GB2312" w:cs="仿宋_GB2312"/>
        </w:rPr>
        <w:t>）的招标公告</w:t>
      </w:r>
      <w:bookmarkEnd w:id="0"/>
      <w:bookmarkEnd w:id="1"/>
    </w:p>
    <w:p w14:paraId="22876301">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14:paraId="5C771F5B">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_GB2312" w:hAnsi="仿宋_GB2312" w:eastAsia="仿宋_GB2312" w:cs="仿宋_GB2312"/>
          <w:b/>
          <w:bCs/>
          <w:kern w:val="0"/>
          <w:szCs w:val="21"/>
        </w:rPr>
      </w:pPr>
      <w:r>
        <w:rPr>
          <w:rFonts w:hint="eastAsia" w:ascii="仿宋" w:hAnsi="仿宋"/>
          <w:szCs w:val="21"/>
          <w:u w:val="single"/>
        </w:rPr>
        <w:t xml:space="preserve"> (</w:t>
      </w:r>
      <w:r>
        <w:rPr>
          <w:rFonts w:hint="eastAsia" w:ascii="仿宋" w:hAnsi="仿宋"/>
          <w:szCs w:val="21"/>
          <w:u w:val="single"/>
          <w:lang w:eastAsia="zh-CN"/>
        </w:rPr>
        <w:t>彩色超声诊断系统</w:t>
      </w:r>
      <w:r>
        <w:rPr>
          <w:rFonts w:ascii="仿宋" w:hAnsi="仿宋"/>
          <w:szCs w:val="21"/>
          <w:u w:val="single"/>
        </w:rPr>
        <w:t>)</w:t>
      </w:r>
      <w:r>
        <w:rPr>
          <w:rFonts w:hint="eastAsia" w:ascii="仿宋" w:hAnsi="仿宋"/>
          <w:szCs w:val="21"/>
        </w:rPr>
        <w:t xml:space="preserve"> 招标项目的潜在供应商应在</w:t>
      </w:r>
      <w:r>
        <w:rPr>
          <w:rFonts w:hint="eastAsia" w:ascii="仿宋" w:hAnsi="仿宋"/>
          <w:szCs w:val="21"/>
          <w:u w:val="single"/>
        </w:rPr>
        <w:t>（辽宁政府采购网）</w:t>
      </w:r>
      <w:r>
        <w:rPr>
          <w:rFonts w:hint="eastAsia" w:ascii="仿宋" w:hAnsi="仿宋"/>
          <w:szCs w:val="21"/>
        </w:rPr>
        <w:t>获取招标文件，并</w:t>
      </w:r>
      <w:r>
        <w:rPr>
          <w:rFonts w:hint="eastAsia" w:ascii="仿宋" w:hAnsi="仿宋"/>
          <w:color w:val="auto"/>
          <w:szCs w:val="21"/>
          <w:highlight w:val="none"/>
        </w:rPr>
        <w:t>于</w:t>
      </w:r>
      <w:r>
        <w:rPr>
          <w:rFonts w:hint="eastAsia" w:ascii="仿宋" w:hAnsi="仿宋"/>
          <w:color w:val="auto"/>
          <w:szCs w:val="21"/>
          <w:highlight w:val="none"/>
          <w:u w:val="single"/>
          <w:lang w:val="en-US" w:eastAsia="zh-CN"/>
        </w:rPr>
        <w:t>2025</w:t>
      </w:r>
      <w:r>
        <w:rPr>
          <w:rFonts w:hint="eastAsia" w:ascii="仿宋" w:hAnsi="仿宋"/>
          <w:bCs/>
          <w:color w:val="auto"/>
          <w:szCs w:val="21"/>
          <w:highlight w:val="none"/>
          <w:u w:val="single"/>
        </w:rPr>
        <w:t>年</w:t>
      </w:r>
      <w:r>
        <w:rPr>
          <w:rFonts w:hint="eastAsia" w:ascii="仿宋" w:hAnsi="仿宋"/>
          <w:bCs/>
          <w:color w:val="auto"/>
          <w:szCs w:val="21"/>
          <w:highlight w:val="none"/>
          <w:u w:val="single"/>
          <w:lang w:val="en-US" w:eastAsia="zh-CN"/>
        </w:rPr>
        <w:t>12</w:t>
      </w:r>
      <w:r>
        <w:rPr>
          <w:rFonts w:hint="eastAsia" w:ascii="仿宋" w:hAnsi="仿宋"/>
          <w:bCs/>
          <w:color w:val="auto"/>
          <w:szCs w:val="21"/>
          <w:highlight w:val="none"/>
          <w:u w:val="single"/>
        </w:rPr>
        <w:t>月</w:t>
      </w:r>
      <w:r>
        <w:rPr>
          <w:rFonts w:hint="eastAsia" w:ascii="仿宋" w:hAnsi="仿宋"/>
          <w:bCs/>
          <w:color w:val="auto"/>
          <w:szCs w:val="21"/>
          <w:highlight w:val="none"/>
          <w:u w:val="single"/>
          <w:lang w:val="en-US" w:eastAsia="zh-CN"/>
        </w:rPr>
        <w:t>08</w:t>
      </w:r>
      <w:r>
        <w:rPr>
          <w:rFonts w:hint="eastAsia" w:ascii="仿宋" w:hAnsi="仿宋"/>
          <w:bCs/>
          <w:color w:val="auto"/>
          <w:szCs w:val="21"/>
          <w:highlight w:val="none"/>
          <w:u w:val="single"/>
        </w:rPr>
        <w:t>日</w:t>
      </w:r>
      <w:r>
        <w:rPr>
          <w:rFonts w:hint="eastAsia" w:ascii="仿宋" w:hAnsi="仿宋"/>
          <w:bCs/>
          <w:color w:val="auto"/>
          <w:szCs w:val="21"/>
          <w:highlight w:val="none"/>
          <w:u w:val="single"/>
          <w:lang w:val="en-US" w:eastAsia="zh-CN"/>
        </w:rPr>
        <w:t>09</w:t>
      </w:r>
      <w:r>
        <w:rPr>
          <w:rFonts w:hint="eastAsia" w:ascii="仿宋" w:hAnsi="仿宋"/>
          <w:bCs/>
          <w:color w:val="auto"/>
          <w:szCs w:val="21"/>
          <w:highlight w:val="none"/>
          <w:u w:val="single"/>
        </w:rPr>
        <w:t>点</w:t>
      </w:r>
      <w:r>
        <w:rPr>
          <w:rFonts w:hint="eastAsia" w:ascii="仿宋" w:hAnsi="仿宋"/>
          <w:bCs/>
          <w:color w:val="auto"/>
          <w:szCs w:val="21"/>
          <w:highlight w:val="none"/>
          <w:u w:val="single"/>
          <w:lang w:val="en-US" w:eastAsia="zh-CN"/>
        </w:rPr>
        <w:t>00</w:t>
      </w:r>
      <w:r>
        <w:rPr>
          <w:rFonts w:hint="eastAsia" w:ascii="仿宋" w:hAnsi="仿宋"/>
          <w:bCs/>
          <w:color w:val="auto"/>
          <w:szCs w:val="21"/>
          <w:highlight w:val="none"/>
          <w:u w:val="single"/>
        </w:rPr>
        <w:t>分（</w:t>
      </w:r>
      <w:r>
        <w:rPr>
          <w:rFonts w:hint="eastAsia" w:ascii="仿宋" w:hAnsi="仿宋"/>
          <w:bCs/>
          <w:szCs w:val="21"/>
          <w:highlight w:val="none"/>
        </w:rPr>
        <w:t>北</w:t>
      </w:r>
      <w:r>
        <w:rPr>
          <w:rFonts w:hint="eastAsia" w:ascii="仿宋" w:hAnsi="仿宋"/>
          <w:bCs/>
          <w:szCs w:val="21"/>
        </w:rPr>
        <w:t>京时间）前递交投标</w:t>
      </w:r>
      <w:r>
        <w:rPr>
          <w:rFonts w:ascii="仿宋" w:hAnsi="仿宋"/>
          <w:bCs/>
          <w:szCs w:val="21"/>
        </w:rPr>
        <w:t>文件</w:t>
      </w:r>
      <w:r>
        <w:rPr>
          <w:rFonts w:hint="eastAsia" w:ascii="仿宋" w:hAnsi="仿宋"/>
          <w:szCs w:val="21"/>
        </w:rPr>
        <w:t>。</w:t>
      </w:r>
    </w:p>
    <w:p w14:paraId="50874D1E">
      <w:pPr>
        <w:adjustRightInd w:val="0"/>
        <w:snapToGrid w:val="0"/>
        <w:spacing w:line="360" w:lineRule="auto"/>
        <w:rPr>
          <w:rFonts w:hint="eastAsia" w:ascii="仿宋_GB2312" w:hAnsi="仿宋_GB2312" w:eastAsia="仿宋_GB2312" w:cs="仿宋_GB2312"/>
          <w:b/>
          <w:bCs/>
          <w:szCs w:val="21"/>
        </w:rPr>
      </w:pPr>
      <w:bookmarkStart w:id="2" w:name="_Toc28359002"/>
      <w:bookmarkStart w:id="3" w:name="_Toc35393790"/>
      <w:bookmarkStart w:id="4" w:name="_Toc28359079"/>
      <w:bookmarkStart w:id="5" w:name="_Toc35393621"/>
      <w:bookmarkStart w:id="6" w:name="_Hlk24379207"/>
      <w:r>
        <w:rPr>
          <w:rFonts w:hint="eastAsia" w:ascii="仿宋_GB2312" w:hAnsi="仿宋_GB2312" w:eastAsia="仿宋_GB2312" w:cs="仿宋_GB2312"/>
          <w:b/>
          <w:bCs/>
          <w:szCs w:val="21"/>
        </w:rPr>
        <w:t>一、项目基本情况</w:t>
      </w:r>
      <w:bookmarkEnd w:id="2"/>
      <w:bookmarkEnd w:id="3"/>
      <w:bookmarkEnd w:id="4"/>
      <w:bookmarkEnd w:id="5"/>
    </w:p>
    <w:p w14:paraId="13280757">
      <w:pPr>
        <w:adjustRightInd w:val="0"/>
        <w:snapToGrid w:val="0"/>
        <w:spacing w:line="360" w:lineRule="auto"/>
        <w:ind w:firstLine="420" w:firstLineChars="200"/>
        <w:rPr>
          <w:rFonts w:hint="eastAsia" w:ascii="仿宋_GB2312" w:hAnsi="仿宋_GB2312" w:eastAsia="仿宋_GB2312" w:cs="仿宋_GB2312"/>
          <w:color w:val="FF0000"/>
          <w:szCs w:val="21"/>
          <w:lang w:eastAsia="zh-CN"/>
        </w:rPr>
      </w:pPr>
      <w:r>
        <w:rPr>
          <w:rFonts w:hint="eastAsia" w:ascii="仿宋_GB2312" w:hAnsi="仿宋_GB2312" w:eastAsia="仿宋_GB2312" w:cs="仿宋_GB2312"/>
          <w:szCs w:val="21"/>
        </w:rPr>
        <w:t>项目编号：</w:t>
      </w:r>
      <w:r>
        <w:rPr>
          <w:rFonts w:hint="eastAsia" w:ascii="仿宋_GB2312" w:hAnsi="仿宋_GB2312" w:eastAsia="仿宋_GB2312" w:cs="仿宋_GB2312"/>
          <w:szCs w:val="21"/>
          <w:lang w:eastAsia="zh-CN"/>
        </w:rPr>
        <w:t>JH25-210000-63826</w:t>
      </w:r>
    </w:p>
    <w:p w14:paraId="3E0903D5">
      <w:pPr>
        <w:adjustRightInd w:val="0"/>
        <w:snapToGrid w:val="0"/>
        <w:spacing w:line="360" w:lineRule="auto"/>
        <w:ind w:firstLine="420" w:firstLineChars="200"/>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项目名称：彩色超声诊断系统</w:t>
      </w:r>
      <w:r>
        <w:rPr>
          <w:rFonts w:hint="eastAsia" w:ascii="仿宋_GB2312" w:hAnsi="仿宋_GB2312" w:eastAsia="仿宋_GB2312" w:cs="仿宋_GB2312"/>
          <w:szCs w:val="21"/>
          <w:lang w:val="en-US" w:eastAsia="zh-CN"/>
        </w:rPr>
        <w:t xml:space="preserve"> </w:t>
      </w:r>
    </w:p>
    <w:bookmarkEnd w:id="6"/>
    <w:p w14:paraId="62C811FB">
      <w:pPr>
        <w:adjustRightInd w:val="0"/>
        <w:snapToGrid w:val="0"/>
        <w:spacing w:line="360" w:lineRule="auto"/>
        <w:ind w:firstLine="420" w:firstLineChars="200"/>
        <w:rPr>
          <w:rFonts w:hint="eastAsia" w:ascii="仿宋_GB2312" w:hAnsi="仿宋_GB2312" w:eastAsia="仿宋_GB2312" w:cs="仿宋_GB2312"/>
          <w:color w:val="auto"/>
          <w:szCs w:val="21"/>
        </w:rPr>
      </w:pPr>
      <w:r>
        <w:rPr>
          <w:rFonts w:hint="eastAsia" w:ascii="仿宋_GB2312" w:hAnsi="仿宋_GB2312" w:eastAsia="仿宋_GB2312" w:cs="仿宋_GB2312"/>
          <w:szCs w:val="21"/>
        </w:rPr>
        <w:t>预算金额</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755</w:t>
      </w:r>
      <w:r>
        <w:rPr>
          <w:rFonts w:hint="eastAsia" w:ascii="仿宋_GB2312" w:hAnsi="仿宋_GB2312" w:eastAsia="仿宋_GB2312" w:cs="仿宋_GB2312"/>
          <w:szCs w:val="21"/>
          <w:lang w:eastAsia="zh-CN"/>
        </w:rPr>
        <w:t>,000.00</w:t>
      </w:r>
      <w:r>
        <w:rPr>
          <w:rFonts w:hint="eastAsia" w:ascii="仿宋_GB2312" w:hAnsi="仿宋_GB2312" w:eastAsia="仿宋_GB2312" w:cs="仿宋_GB2312"/>
          <w:color w:val="auto"/>
          <w:szCs w:val="21"/>
          <w:lang w:eastAsia="zh-CN"/>
        </w:rPr>
        <w:t>元</w:t>
      </w:r>
    </w:p>
    <w:p w14:paraId="44924B43">
      <w:pPr>
        <w:adjustRightInd w:val="0"/>
        <w:snapToGrid w:val="0"/>
        <w:spacing w:line="360" w:lineRule="auto"/>
        <w:ind w:firstLine="420" w:firstLineChars="200"/>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最高限价：</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755</w:t>
      </w:r>
      <w:r>
        <w:rPr>
          <w:rFonts w:hint="eastAsia" w:ascii="仿宋_GB2312" w:hAnsi="仿宋_GB2312" w:eastAsia="仿宋_GB2312" w:cs="仿宋_GB2312"/>
          <w:szCs w:val="21"/>
          <w:lang w:eastAsia="zh-CN"/>
        </w:rPr>
        <w:t>,000.00</w:t>
      </w:r>
      <w:r>
        <w:rPr>
          <w:rFonts w:hint="eastAsia" w:ascii="仿宋_GB2312" w:hAnsi="仿宋_GB2312" w:eastAsia="仿宋_GB2312" w:cs="仿宋_GB2312"/>
          <w:color w:val="auto"/>
          <w:szCs w:val="21"/>
        </w:rPr>
        <w:tab/>
      </w:r>
    </w:p>
    <w:p w14:paraId="0D912A84">
      <w:pPr>
        <w:adjustRightInd w:val="0"/>
        <w:snapToGrid w:val="0"/>
        <w:spacing w:line="360" w:lineRule="auto"/>
        <w:ind w:firstLine="420" w:firstLineChars="200"/>
        <w:rPr>
          <w:rFonts w:hint="eastAsia" w:eastAsia="仿宋_GB2312"/>
          <w:lang w:eastAsia="zh-CN"/>
        </w:rPr>
      </w:pPr>
      <w:r>
        <w:rPr>
          <w:rFonts w:hint="eastAsia" w:ascii="仿宋_GB2312" w:hAnsi="仿宋_GB2312" w:eastAsia="仿宋_GB2312" w:cs="仿宋_GB2312"/>
          <w:szCs w:val="21"/>
        </w:rPr>
        <w:t>采购需求：</w:t>
      </w:r>
      <w:r>
        <w:rPr>
          <w:rFonts w:hint="eastAsia" w:ascii="仿宋_GB2312" w:hAnsi="仿宋_GB2312" w:eastAsia="仿宋_GB2312" w:cs="仿宋_GB2312"/>
          <w:szCs w:val="21"/>
          <w:lang w:eastAsia="zh-CN"/>
        </w:rPr>
        <w:t>彩色超声诊断系统，详见技术规格偏离表</w:t>
      </w:r>
    </w:p>
    <w:p w14:paraId="2B76F47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合同履行期</w:t>
      </w:r>
      <w:r>
        <w:rPr>
          <w:rFonts w:hint="eastAsia" w:ascii="仿宋_GB2312" w:hAnsi="仿宋_GB2312" w:eastAsia="仿宋_GB2312" w:cs="仿宋_GB2312"/>
          <w:color w:val="auto"/>
          <w:szCs w:val="21"/>
          <w:highlight w:val="none"/>
        </w:rPr>
        <w:t>限：合同签订后</w:t>
      </w:r>
      <w:r>
        <w:rPr>
          <w:rFonts w:hint="eastAsia" w:ascii="仿宋_GB2312" w:hAnsi="仿宋_GB2312" w:eastAsia="仿宋_GB2312" w:cs="仿宋_GB2312"/>
          <w:color w:val="auto"/>
          <w:szCs w:val="21"/>
          <w:highlight w:val="none"/>
          <w:lang w:val="en-US" w:eastAsia="zh-CN"/>
        </w:rPr>
        <w:t>15天</w:t>
      </w:r>
      <w:r>
        <w:rPr>
          <w:rFonts w:hint="eastAsia" w:ascii="仿宋_GB2312" w:hAnsi="仿宋_GB2312" w:eastAsia="仿宋_GB2312" w:cs="仿宋_GB2312"/>
          <w:color w:val="auto"/>
          <w:szCs w:val="21"/>
          <w:highlight w:val="none"/>
        </w:rPr>
        <w:t>内到货。</w:t>
      </w:r>
    </w:p>
    <w:p w14:paraId="1637945C">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需落实的政府采购政策内容：落实对于中小微企业、节能产品、环境标志产品相关规定的政府采购政策。</w:t>
      </w:r>
    </w:p>
    <w:p w14:paraId="7A2D84C0">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本项目（</w:t>
      </w:r>
      <w:r>
        <w:rPr>
          <w:rFonts w:hint="eastAsia" w:ascii="仿宋_GB2312" w:hAnsi="仿宋_GB2312" w:eastAsia="仿宋_GB2312" w:cs="仿宋_GB2312"/>
          <w:i/>
          <w:szCs w:val="21"/>
          <w:lang w:eastAsia="zh-CN"/>
        </w:rPr>
        <w:t>不</w:t>
      </w:r>
      <w:r>
        <w:rPr>
          <w:rFonts w:hint="eastAsia" w:ascii="仿宋_GB2312" w:hAnsi="仿宋_GB2312" w:eastAsia="仿宋_GB2312" w:cs="仿宋_GB2312"/>
          <w:szCs w:val="21"/>
        </w:rPr>
        <w:t>）接受联合体投标。</w:t>
      </w:r>
    </w:p>
    <w:p w14:paraId="0DE274F9">
      <w:pPr>
        <w:adjustRightInd w:val="0"/>
        <w:snapToGrid w:val="0"/>
        <w:spacing w:line="360" w:lineRule="auto"/>
        <w:rPr>
          <w:rFonts w:hint="eastAsia" w:ascii="仿宋_GB2312" w:hAnsi="仿宋_GB2312" w:eastAsia="仿宋_GB2312" w:cs="仿宋_GB2312"/>
          <w:b/>
          <w:bCs/>
          <w:szCs w:val="21"/>
        </w:rPr>
      </w:pPr>
      <w:bookmarkStart w:id="7" w:name="_Toc28359080"/>
      <w:bookmarkStart w:id="8" w:name="_Toc35393622"/>
      <w:bookmarkStart w:id="9" w:name="_Toc28359003"/>
      <w:bookmarkStart w:id="10" w:name="_Toc35393791"/>
      <w:r>
        <w:rPr>
          <w:rFonts w:hint="eastAsia" w:ascii="仿宋_GB2312" w:hAnsi="仿宋_GB2312" w:eastAsia="仿宋_GB2312" w:cs="仿宋_GB2312"/>
          <w:b/>
          <w:bCs/>
          <w:szCs w:val="21"/>
        </w:rPr>
        <w:t>二、供应商的资格要求：</w:t>
      </w:r>
      <w:bookmarkEnd w:id="7"/>
      <w:bookmarkEnd w:id="8"/>
      <w:bookmarkEnd w:id="9"/>
      <w:bookmarkEnd w:id="10"/>
    </w:p>
    <w:p w14:paraId="3EECE9F9">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000BEAFD">
      <w:pPr>
        <w:adjustRightInd w:val="0"/>
        <w:snapToGrid w:val="0"/>
        <w:spacing w:line="360" w:lineRule="auto"/>
        <w:ind w:firstLine="420" w:firstLineChars="200"/>
        <w:rPr>
          <w:rFonts w:hint="eastAsia" w:ascii="仿宋_GB2312" w:hAnsi="仿宋_GB2312" w:eastAsia="仿宋_GB2312" w:cs="仿宋_GB2312"/>
          <w:szCs w:val="21"/>
        </w:rPr>
      </w:pPr>
      <w:bookmarkStart w:id="11" w:name="_Toc28359004"/>
      <w:bookmarkStart w:id="12" w:name="_Toc28359081"/>
      <w:r>
        <w:rPr>
          <w:rFonts w:hint="eastAsia" w:ascii="仿宋_GB2312" w:hAnsi="仿宋_GB2312" w:eastAsia="仿宋_GB2312" w:cs="仿宋_GB2312"/>
          <w:szCs w:val="21"/>
        </w:rPr>
        <w:t>2.落实政府采购政策需满足的资格要求：</w:t>
      </w:r>
      <w:r>
        <w:rPr>
          <w:rFonts w:hint="eastAsia" w:ascii="仿宋_GB2312" w:hAnsi="仿宋_GB2312" w:eastAsia="仿宋_GB2312" w:cs="仿宋_GB2312"/>
          <w:b/>
          <w:bCs/>
          <w:szCs w:val="21"/>
          <w:lang w:val="en-US" w:eastAsia="zh-CN"/>
        </w:rPr>
        <w:t>无</w:t>
      </w:r>
    </w:p>
    <w:p w14:paraId="2CFF364B">
      <w:pPr>
        <w:adjustRightInd w:val="0"/>
        <w:snapToGrid w:val="0"/>
        <w:spacing w:line="360" w:lineRule="auto"/>
        <w:ind w:firstLine="420" w:firstLineChars="200"/>
        <w:rPr>
          <w:rFonts w:hint="eastAsia" w:ascii="仿宋_GB2312" w:hAnsi="仿宋_GB2312" w:eastAsia="仿宋_GB2312" w:cs="仿宋_GB2312"/>
          <w:i/>
          <w:iCs/>
          <w:szCs w:val="21"/>
          <w:u w:val="single"/>
        </w:rPr>
      </w:pPr>
      <w:r>
        <w:rPr>
          <w:rFonts w:hint="eastAsia" w:ascii="仿宋_GB2312" w:hAnsi="仿宋_GB2312" w:eastAsia="仿宋_GB2312" w:cs="仿宋_GB2312"/>
          <w:szCs w:val="21"/>
        </w:rPr>
        <w:t>3.本项目的特定资格要求：</w:t>
      </w:r>
      <w:r>
        <w:rPr>
          <w:rFonts w:hint="eastAsia" w:ascii="仿宋_GB2312" w:hAnsi="仿宋_GB2312" w:eastAsia="仿宋_GB2312" w:cs="仿宋_GB2312"/>
          <w:szCs w:val="21"/>
          <w:lang w:val="en-US" w:eastAsia="zh-CN"/>
        </w:rPr>
        <w:t>3.1</w:t>
      </w:r>
      <w:r>
        <w:rPr>
          <w:rFonts w:hint="eastAsia" w:ascii="仿宋_GB2312" w:hAnsi="仿宋_GB2312" w:eastAsia="仿宋_GB2312" w:cs="仿宋_GB2312"/>
          <w:szCs w:val="21"/>
        </w:rPr>
        <w:t>提供医疗器械生产厂家的医疗器械生产许可证</w:t>
      </w:r>
      <w:r>
        <w:rPr>
          <w:rFonts w:hint="eastAsia" w:ascii="仿宋_GB2312" w:hAnsi="仿宋_GB2312" w:eastAsia="仿宋_GB2312" w:cs="仿宋_GB2312"/>
          <w:szCs w:val="21"/>
          <w:lang w:val="en-US" w:eastAsia="zh-CN"/>
        </w:rPr>
        <w:t>3.2</w:t>
      </w:r>
      <w:r>
        <w:rPr>
          <w:rFonts w:hint="eastAsia" w:ascii="仿宋_GB2312" w:hAnsi="仿宋_GB2312" w:eastAsia="仿宋_GB2312" w:cs="仿宋_GB2312"/>
          <w:szCs w:val="21"/>
        </w:rPr>
        <w:t>提供与投标产品相对应的医疗器械经营许可证（或医疗器械经营备案凭证）；</w:t>
      </w:r>
      <w:r>
        <w:rPr>
          <w:rFonts w:hint="eastAsia" w:ascii="仿宋_GB2312" w:hAnsi="仿宋_GB2312" w:eastAsia="仿宋_GB2312" w:cs="仿宋_GB2312"/>
          <w:szCs w:val="21"/>
          <w:lang w:val="en-US" w:eastAsia="zh-CN"/>
        </w:rPr>
        <w:t>3.3</w:t>
      </w:r>
      <w:r>
        <w:rPr>
          <w:rFonts w:hint="eastAsia" w:ascii="仿宋_GB2312" w:hAnsi="仿宋_GB2312" w:eastAsia="仿宋_GB2312" w:cs="仿宋_GB2312"/>
          <w:szCs w:val="21"/>
        </w:rPr>
        <w:t>提供医疗器械生产厂家的医疗器械产品注册证（或医疗器械备案凭证）；</w:t>
      </w:r>
    </w:p>
    <w:p w14:paraId="7C23EE4B">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111481F6">
      <w:pPr>
        <w:adjustRightInd w:val="0"/>
        <w:snapToGrid w:val="0"/>
        <w:spacing w:line="360" w:lineRule="auto"/>
        <w:ind w:firstLine="420" w:firstLineChars="200"/>
        <w:rPr>
          <w:rFonts w:hint="eastAsia" w:ascii="仿宋_GB2312" w:hAnsi="仿宋_GB2312" w:eastAsia="仿宋_GB2312" w:cs="仿宋_GB2312"/>
          <w:szCs w:val="21"/>
        </w:rPr>
      </w:pPr>
      <w:bookmarkStart w:id="13" w:name="_Toc35393623"/>
      <w:bookmarkStart w:id="14" w:name="_Toc35393792"/>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1791972F">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1"/>
      <w:bookmarkEnd w:id="12"/>
      <w:bookmarkEnd w:id="13"/>
      <w:bookmarkEnd w:id="14"/>
    </w:p>
    <w:p w14:paraId="63601AD6">
      <w:pPr>
        <w:adjustRightInd w:val="0"/>
        <w:snapToGrid w:val="0"/>
        <w:spacing w:line="360" w:lineRule="auto"/>
        <w:ind w:firstLine="540"/>
        <w:rPr>
          <w:rFonts w:hint="eastAsia" w:ascii="仿宋_GB2312" w:hAnsi="仿宋_GB2312" w:eastAsia="仿宋_GB2312" w:cs="仿宋_GB2312"/>
          <w:szCs w:val="21"/>
          <w:u w:val="single"/>
          <w:lang w:val="en-US" w:eastAsia="zh-CN"/>
        </w:rPr>
      </w:pPr>
      <w:r>
        <w:rPr>
          <w:rFonts w:hint="eastAsia" w:ascii="仿宋_GB2312" w:hAnsi="仿宋_GB2312" w:eastAsia="仿宋_GB2312" w:cs="仿宋_GB2312"/>
          <w:szCs w:val="21"/>
        </w:rPr>
        <w:t>时间：</w:t>
      </w:r>
      <w:r>
        <w:rPr>
          <w:rFonts w:hint="eastAsia" w:ascii="仿宋_GB2312" w:hAnsi="仿宋_GB2312" w:eastAsia="仿宋_GB2312" w:cs="仿宋_GB2312"/>
          <w:szCs w:val="21"/>
          <w:u w:val="single"/>
          <w:lang w:val="en-US" w:eastAsia="zh-CN"/>
        </w:rPr>
        <w:t>2025</w:t>
      </w:r>
      <w:r>
        <w:rPr>
          <w:rFonts w:hint="eastAsia" w:ascii="仿宋_GB2312" w:hAnsi="仿宋_GB2312" w:eastAsia="仿宋_GB2312" w:cs="仿宋_GB2312"/>
          <w:szCs w:val="21"/>
          <w:u w:val="single"/>
        </w:rPr>
        <w:t>年</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15</w:t>
      </w:r>
      <w:r>
        <w:rPr>
          <w:rFonts w:hint="eastAsia" w:ascii="仿宋_GB2312" w:hAnsi="仿宋_GB2312" w:eastAsia="仿宋_GB2312" w:cs="仿宋_GB2312"/>
          <w:szCs w:val="21"/>
          <w:u w:val="single"/>
        </w:rPr>
        <w:t>日</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lang w:val="en-US" w:eastAsia="zh-CN"/>
        </w:rPr>
        <w:t>2025</w:t>
      </w:r>
      <w:r>
        <w:rPr>
          <w:rFonts w:hint="eastAsia" w:ascii="仿宋_GB2312" w:hAnsi="仿宋_GB2312" w:eastAsia="仿宋_GB2312" w:cs="仿宋_GB2312"/>
          <w:szCs w:val="21"/>
          <w:u w:val="single"/>
        </w:rPr>
        <w:t>年</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22</w:t>
      </w:r>
      <w:r>
        <w:rPr>
          <w:rFonts w:hint="eastAsia" w:ascii="仿宋_GB2312" w:hAnsi="仿宋_GB2312" w:eastAsia="仿宋_GB2312" w:cs="仿宋_GB2312"/>
          <w:szCs w:val="21"/>
          <w:u w:val="single"/>
        </w:rPr>
        <w:t>日</w:t>
      </w:r>
    </w:p>
    <w:p w14:paraId="72D0EC34">
      <w:pPr>
        <w:adjustRightInd w:val="0"/>
        <w:snapToGrid w:val="0"/>
        <w:spacing w:line="360" w:lineRule="auto"/>
        <w:ind w:firstLine="540"/>
        <w:rPr>
          <w:rFonts w:hint="eastAsia" w:ascii="仿宋_GB2312" w:hAnsi="仿宋_GB2312" w:eastAsia="仿宋_GB2312" w:cs="仿宋_GB2312"/>
          <w:szCs w:val="21"/>
          <w:u w:val="single"/>
        </w:rPr>
      </w:pPr>
      <w:r>
        <w:rPr>
          <w:rFonts w:hint="eastAsia" w:ascii="仿宋_GB2312" w:hAnsi="仿宋_GB2312" w:eastAsia="仿宋_GB2312" w:cs="仿宋_GB2312"/>
          <w:szCs w:val="21"/>
        </w:rPr>
        <w:t>地点：辽宁政府采购网</w:t>
      </w:r>
    </w:p>
    <w:p w14:paraId="7075F517">
      <w:pPr>
        <w:adjustRightInd w:val="0"/>
        <w:snapToGrid w:val="0"/>
        <w:spacing w:line="360" w:lineRule="auto"/>
        <w:ind w:firstLine="540"/>
        <w:rPr>
          <w:rFonts w:hint="eastAsia" w:ascii="仿宋_GB2312" w:hAnsi="仿宋_GB2312" w:eastAsia="仿宋_GB2312" w:cs="仿宋_GB2312"/>
          <w:szCs w:val="21"/>
          <w:u w:val="single"/>
        </w:rPr>
      </w:pPr>
      <w:r>
        <w:rPr>
          <w:rFonts w:hint="eastAsia" w:ascii="仿宋_GB2312" w:hAnsi="仿宋_GB2312" w:eastAsia="仿宋_GB2312" w:cs="仿宋_GB2312"/>
          <w:szCs w:val="21"/>
        </w:rPr>
        <w:t>方式：在线下载</w:t>
      </w:r>
    </w:p>
    <w:p w14:paraId="1619EC5E">
      <w:pPr>
        <w:adjustRightInd w:val="0"/>
        <w:snapToGrid w:val="0"/>
        <w:spacing w:line="360" w:lineRule="auto"/>
        <w:ind w:firstLine="540"/>
        <w:rPr>
          <w:rFonts w:hint="eastAsia" w:ascii="仿宋_GB2312" w:hAnsi="仿宋_GB2312" w:eastAsia="仿宋_GB2312" w:cs="仿宋_GB2312"/>
          <w:szCs w:val="21"/>
        </w:rPr>
      </w:pPr>
      <w:r>
        <w:rPr>
          <w:rFonts w:hint="eastAsia" w:ascii="仿宋_GB2312" w:hAnsi="仿宋_GB2312" w:eastAsia="仿宋_GB2312" w:cs="仿宋_GB2312"/>
          <w:szCs w:val="21"/>
        </w:rPr>
        <w:t>售价：</w:t>
      </w:r>
      <w:r>
        <w:rPr>
          <w:rFonts w:hint="eastAsia" w:ascii="仿宋_GB2312" w:hAnsi="仿宋_GB2312" w:eastAsia="仿宋_GB2312" w:cs="仿宋_GB2312"/>
          <w:szCs w:val="21"/>
          <w:lang w:val="en-US" w:eastAsia="zh-CN"/>
        </w:rPr>
        <w:t>0元</w:t>
      </w:r>
    </w:p>
    <w:p w14:paraId="1EF73A0B">
      <w:pPr>
        <w:adjustRightInd w:val="0"/>
        <w:snapToGrid w:val="0"/>
        <w:spacing w:line="360" w:lineRule="auto"/>
        <w:rPr>
          <w:rFonts w:hint="eastAsia" w:ascii="仿宋_GB2312" w:hAnsi="仿宋_GB2312" w:eastAsia="仿宋_GB2312" w:cs="仿宋_GB2312"/>
          <w:b/>
          <w:bCs/>
          <w:szCs w:val="21"/>
          <w:highlight w:val="none"/>
        </w:rPr>
      </w:pPr>
      <w:bookmarkStart w:id="15" w:name="_Toc28359005"/>
      <w:bookmarkStart w:id="16" w:name="_Toc28359082"/>
      <w:bookmarkStart w:id="17" w:name="_Toc35393624"/>
      <w:bookmarkStart w:id="18" w:name="_Toc35393793"/>
      <w:r>
        <w:rPr>
          <w:rFonts w:hint="eastAsia" w:ascii="仿宋_GB2312" w:hAnsi="仿宋_GB2312" w:eastAsia="仿宋_GB2312" w:cs="仿宋_GB2312"/>
          <w:b/>
          <w:bCs/>
          <w:szCs w:val="21"/>
          <w:highlight w:val="none"/>
        </w:rPr>
        <w:t>五、提交投标文件</w:t>
      </w:r>
      <w:bookmarkEnd w:id="15"/>
      <w:bookmarkEnd w:id="16"/>
      <w:r>
        <w:rPr>
          <w:rFonts w:hint="eastAsia" w:ascii="仿宋_GB2312" w:hAnsi="仿宋_GB2312" w:eastAsia="仿宋_GB2312" w:cs="仿宋_GB2312"/>
          <w:b/>
          <w:bCs/>
          <w:szCs w:val="21"/>
          <w:highlight w:val="none"/>
        </w:rPr>
        <w:t>截止时间、开标时间和地点</w:t>
      </w:r>
      <w:bookmarkEnd w:id="17"/>
      <w:bookmarkEnd w:id="18"/>
    </w:p>
    <w:p w14:paraId="79314C46">
      <w:pPr>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 w:hAnsi="仿宋"/>
          <w:color w:val="auto"/>
          <w:szCs w:val="21"/>
          <w:highlight w:val="none"/>
          <w:u w:val="single"/>
          <w:lang w:val="en-US" w:eastAsia="zh-CN"/>
        </w:rPr>
        <w:t>2025</w:t>
      </w:r>
      <w:r>
        <w:rPr>
          <w:rFonts w:hint="eastAsia" w:ascii="仿宋" w:hAnsi="仿宋"/>
          <w:bCs/>
          <w:color w:val="auto"/>
          <w:szCs w:val="21"/>
          <w:highlight w:val="none"/>
          <w:u w:val="single"/>
        </w:rPr>
        <w:t>年</w:t>
      </w:r>
      <w:r>
        <w:rPr>
          <w:rFonts w:hint="eastAsia" w:ascii="仿宋" w:hAnsi="仿宋"/>
          <w:bCs/>
          <w:color w:val="auto"/>
          <w:szCs w:val="21"/>
          <w:highlight w:val="none"/>
          <w:u w:val="single"/>
          <w:lang w:val="en-US" w:eastAsia="zh-CN"/>
        </w:rPr>
        <w:t>12</w:t>
      </w:r>
      <w:r>
        <w:rPr>
          <w:rFonts w:hint="eastAsia" w:ascii="仿宋" w:hAnsi="仿宋"/>
          <w:bCs/>
          <w:color w:val="auto"/>
          <w:szCs w:val="21"/>
          <w:highlight w:val="none"/>
          <w:u w:val="single"/>
        </w:rPr>
        <w:t>月</w:t>
      </w:r>
      <w:r>
        <w:rPr>
          <w:rFonts w:hint="eastAsia" w:ascii="仿宋" w:hAnsi="仿宋"/>
          <w:bCs/>
          <w:color w:val="auto"/>
          <w:szCs w:val="21"/>
          <w:highlight w:val="none"/>
          <w:u w:val="single"/>
          <w:lang w:val="en-US" w:eastAsia="zh-CN"/>
        </w:rPr>
        <w:t>08</w:t>
      </w:r>
      <w:r>
        <w:rPr>
          <w:rFonts w:hint="eastAsia" w:ascii="仿宋" w:hAnsi="仿宋"/>
          <w:bCs/>
          <w:color w:val="auto"/>
          <w:szCs w:val="21"/>
          <w:highlight w:val="none"/>
          <w:u w:val="single"/>
        </w:rPr>
        <w:t>日</w:t>
      </w:r>
      <w:r>
        <w:rPr>
          <w:rFonts w:hint="eastAsia" w:ascii="仿宋" w:hAnsi="仿宋"/>
          <w:bCs/>
          <w:color w:val="auto"/>
          <w:szCs w:val="21"/>
          <w:highlight w:val="none"/>
          <w:u w:val="single"/>
          <w:lang w:val="en-US" w:eastAsia="zh-CN"/>
        </w:rPr>
        <w:t>09</w:t>
      </w:r>
      <w:r>
        <w:rPr>
          <w:rFonts w:hint="eastAsia" w:ascii="仿宋" w:hAnsi="仿宋"/>
          <w:bCs/>
          <w:color w:val="auto"/>
          <w:szCs w:val="21"/>
          <w:highlight w:val="none"/>
          <w:u w:val="single"/>
        </w:rPr>
        <w:t>点</w:t>
      </w:r>
      <w:r>
        <w:rPr>
          <w:rFonts w:hint="eastAsia" w:ascii="仿宋" w:hAnsi="仿宋"/>
          <w:bCs/>
          <w:color w:val="auto"/>
          <w:szCs w:val="21"/>
          <w:highlight w:val="none"/>
          <w:u w:val="single"/>
          <w:lang w:val="en-US" w:eastAsia="zh-CN"/>
        </w:rPr>
        <w:t>00</w:t>
      </w:r>
      <w:r>
        <w:rPr>
          <w:rFonts w:hint="eastAsia" w:ascii="仿宋" w:hAnsi="仿宋"/>
          <w:bCs/>
          <w:color w:val="auto"/>
          <w:szCs w:val="21"/>
          <w:highlight w:val="none"/>
          <w:u w:val="single"/>
        </w:rPr>
        <w:t>分</w:t>
      </w:r>
      <w:r>
        <w:rPr>
          <w:rFonts w:hint="eastAsia" w:ascii="仿宋_GB2312" w:hAnsi="仿宋_GB2312" w:eastAsia="仿宋_GB2312" w:cs="仿宋_GB2312"/>
          <w:bCs/>
          <w:szCs w:val="21"/>
          <w:highlight w:val="none"/>
        </w:rPr>
        <w:t>（北京时间）</w:t>
      </w:r>
    </w:p>
    <w:p w14:paraId="3E818184">
      <w:pPr>
        <w:adjustRightInd w:val="0"/>
        <w:snapToGrid w:val="0"/>
        <w:spacing w:line="360" w:lineRule="auto"/>
        <w:ind w:firstLine="420" w:firstLineChars="200"/>
        <w:rPr>
          <w:rFonts w:hint="eastAsia" w:ascii="仿宋_GB2312" w:hAnsi="仿宋_GB2312" w:eastAsia="仿宋_GB2312" w:cs="仿宋_GB2312"/>
          <w:bCs/>
          <w:szCs w:val="21"/>
          <w:u w:val="single"/>
        </w:rPr>
      </w:pPr>
      <w:r>
        <w:rPr>
          <w:rFonts w:hint="eastAsia" w:ascii="仿宋_GB2312" w:hAnsi="仿宋_GB2312" w:eastAsia="仿宋_GB2312" w:cs="仿宋_GB2312"/>
          <w:szCs w:val="21"/>
        </w:rPr>
        <w:t>地点：辽宁政府采购网提交电子</w:t>
      </w:r>
      <w:r>
        <w:rPr>
          <w:rFonts w:hint="eastAsia" w:ascii="仿宋_GB2312" w:hAnsi="仿宋_GB2312" w:eastAsia="仿宋_GB2312" w:cs="仿宋_GB2312"/>
          <w:szCs w:val="21"/>
          <w:lang w:eastAsia="zh-CN"/>
        </w:rPr>
        <w:t>投标文件</w:t>
      </w:r>
      <w:r>
        <w:rPr>
          <w:rFonts w:hint="eastAsia" w:ascii="仿宋_GB2312" w:hAnsi="仿宋_GB2312" w:eastAsia="仿宋_GB2312" w:cs="仿宋_GB2312"/>
          <w:szCs w:val="21"/>
        </w:rPr>
        <w:t>；</w:t>
      </w:r>
      <w:r>
        <w:rPr>
          <w:rFonts w:hint="eastAsia" w:ascii="仿宋_GB2312" w:hAnsi="仿宋_GB2312" w:eastAsia="仿宋_GB2312" w:cs="仿宋_GB2312"/>
          <w:szCs w:val="21"/>
          <w:lang w:eastAsia="zh-CN"/>
        </w:rPr>
        <w:t>电子备份文件</w:t>
      </w:r>
      <w:r>
        <w:rPr>
          <w:rFonts w:hint="eastAsia" w:ascii="仿宋_GB2312" w:hAnsi="仿宋_GB2312" w:eastAsia="仿宋_GB2312" w:cs="仿宋_GB2312"/>
          <w:szCs w:val="21"/>
        </w:rPr>
        <w:t>递交辽宁聚信诚招投标代理有限公司开标室。</w:t>
      </w:r>
    </w:p>
    <w:p w14:paraId="24018BF5">
      <w:pPr>
        <w:adjustRightInd w:val="0"/>
        <w:snapToGrid w:val="0"/>
        <w:spacing w:line="360" w:lineRule="auto"/>
        <w:rPr>
          <w:rFonts w:hint="eastAsia" w:ascii="仿宋_GB2312" w:hAnsi="仿宋_GB2312" w:eastAsia="仿宋_GB2312" w:cs="仿宋_GB2312"/>
          <w:b/>
          <w:bCs/>
          <w:szCs w:val="21"/>
        </w:rPr>
      </w:pPr>
      <w:bookmarkStart w:id="19" w:name="_Toc28359007"/>
      <w:bookmarkStart w:id="20" w:name="_Toc35393794"/>
      <w:bookmarkStart w:id="21" w:name="_Toc28359084"/>
      <w:bookmarkStart w:id="22" w:name="_Toc35393625"/>
      <w:r>
        <w:rPr>
          <w:rFonts w:hint="eastAsia" w:ascii="仿宋_GB2312" w:hAnsi="仿宋_GB2312" w:eastAsia="仿宋_GB2312" w:cs="仿宋_GB2312"/>
          <w:b/>
          <w:bCs/>
          <w:szCs w:val="21"/>
        </w:rPr>
        <w:t>六、公告期限</w:t>
      </w:r>
      <w:bookmarkEnd w:id="19"/>
      <w:bookmarkEnd w:id="20"/>
      <w:bookmarkEnd w:id="21"/>
      <w:bookmarkEnd w:id="22"/>
    </w:p>
    <w:p w14:paraId="6978D266">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53190549">
      <w:pPr>
        <w:keepNext/>
        <w:keepLines/>
        <w:adjustRightInd w:val="0"/>
        <w:snapToGrid w:val="0"/>
        <w:spacing w:line="360" w:lineRule="auto"/>
        <w:rPr>
          <w:rFonts w:hint="eastAsia" w:ascii="仿宋_GB2312" w:hAnsi="仿宋_GB2312" w:eastAsia="仿宋_GB2312" w:cs="仿宋_GB2312"/>
          <w:b/>
          <w:szCs w:val="21"/>
        </w:rPr>
      </w:pPr>
      <w:r>
        <w:rPr>
          <w:rFonts w:hint="eastAsia" w:ascii="仿宋_GB2312" w:hAnsi="仿宋_GB2312" w:eastAsia="仿宋_GB2312" w:cs="仿宋_GB2312"/>
          <w:b/>
          <w:szCs w:val="21"/>
        </w:rPr>
        <w:t>七、质疑与投诉</w:t>
      </w:r>
    </w:p>
    <w:p w14:paraId="33FE6688">
      <w:pPr>
        <w:widowControl/>
        <w:adjustRightInd w:val="0"/>
        <w:snapToGrid w:val="0"/>
        <w:spacing w:line="360" w:lineRule="auto"/>
        <w:ind w:firstLine="539"/>
        <w:jc w:val="left"/>
        <w:rPr>
          <w:rFonts w:hint="eastAsia"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0B58DB9B">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793CF538">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5F3377AE">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5870AEDB">
      <w:pPr>
        <w:keepNext/>
        <w:keepLines/>
        <w:adjustRightInd w:val="0"/>
        <w:snapToGrid w:val="0"/>
        <w:spacing w:line="360" w:lineRule="auto"/>
        <w:rPr>
          <w:rFonts w:hint="eastAsia" w:ascii="仿宋_GB2312" w:hAnsi="仿宋_GB2312" w:eastAsia="仿宋_GB2312" w:cs="仿宋_GB2312"/>
          <w:b/>
          <w:szCs w:val="21"/>
        </w:rPr>
      </w:pPr>
      <w:bookmarkStart w:id="23" w:name="_Toc35393626"/>
      <w:bookmarkStart w:id="24" w:name="_Toc35393795"/>
      <w:r>
        <w:rPr>
          <w:rFonts w:hint="eastAsia" w:ascii="仿宋_GB2312" w:hAnsi="仿宋_GB2312" w:eastAsia="仿宋_GB2312" w:cs="仿宋_GB2312"/>
          <w:b/>
          <w:szCs w:val="21"/>
        </w:rPr>
        <w:t>八、其他补充事宜</w:t>
      </w:r>
      <w:bookmarkEnd w:id="23"/>
      <w:bookmarkEnd w:id="24"/>
    </w:p>
    <w:p w14:paraId="4D8F1FE8">
      <w:pPr>
        <w:pStyle w:val="58"/>
        <w:numPr>
          <w:ilvl w:val="0"/>
          <w:numId w:val="0"/>
        </w:num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 xml:space="preserve">     1.</w:t>
      </w:r>
      <w:r>
        <w:rPr>
          <w:rFonts w:hint="eastAsia" w:ascii="仿宋_GB2312" w:hAnsi="仿宋_GB2312" w:eastAsia="仿宋_GB2312" w:cs="仿宋_GB2312"/>
          <w:szCs w:val="21"/>
        </w:rPr>
        <w:t>本项目</w:t>
      </w:r>
      <w:r>
        <w:rPr>
          <w:rFonts w:hint="eastAsia" w:ascii="仿宋_GB2312" w:hAnsi="仿宋_GB2312" w:eastAsia="仿宋_GB2312" w:cs="仿宋_GB2312"/>
          <w:szCs w:val="21"/>
          <w:lang w:eastAsia="zh-CN"/>
        </w:rPr>
        <w:t>投标文件</w:t>
      </w:r>
      <w:r>
        <w:rPr>
          <w:rFonts w:hint="eastAsia" w:ascii="仿宋_GB2312" w:hAnsi="仿宋_GB2312" w:eastAsia="仿宋_GB2312" w:cs="仿宋_GB2312"/>
          <w:szCs w:val="21"/>
        </w:rPr>
        <w:t>文件递交方式采用供应商除在电子评审系统上传</w:t>
      </w:r>
      <w:r>
        <w:rPr>
          <w:rFonts w:hint="eastAsia" w:ascii="仿宋_GB2312" w:hAnsi="仿宋_GB2312" w:eastAsia="仿宋_GB2312" w:cs="仿宋_GB2312"/>
          <w:szCs w:val="21"/>
          <w:lang w:eastAsia="zh-CN"/>
        </w:rPr>
        <w:t>投标文件</w:t>
      </w:r>
      <w:r>
        <w:rPr>
          <w:rFonts w:hint="eastAsia" w:ascii="仿宋_GB2312" w:hAnsi="仿宋_GB2312" w:eastAsia="仿宋_GB2312" w:cs="仿宋_GB2312"/>
          <w:szCs w:val="21"/>
        </w:rPr>
        <w:t>外，应在</w:t>
      </w:r>
    </w:p>
    <w:p w14:paraId="13299C1D">
      <w:pPr>
        <w:pStyle w:val="58"/>
        <w:numPr>
          <w:ilvl w:val="0"/>
          <w:numId w:val="0"/>
        </w:numPr>
        <w:adjustRightInd w:val="0"/>
        <w:snapToGrid w:val="0"/>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递交</w:t>
      </w:r>
      <w:r>
        <w:rPr>
          <w:rFonts w:hint="eastAsia" w:ascii="仿宋_GB2312" w:hAnsi="仿宋_GB2312" w:eastAsia="仿宋_GB2312" w:cs="仿宋_GB2312"/>
          <w:szCs w:val="21"/>
          <w:lang w:eastAsia="zh-CN"/>
        </w:rPr>
        <w:t>投标文件</w:t>
      </w:r>
      <w:r>
        <w:rPr>
          <w:rFonts w:hint="eastAsia" w:ascii="仿宋_GB2312" w:hAnsi="仿宋_GB2312" w:eastAsia="仿宋_GB2312" w:cs="仿宋_GB2312"/>
          <w:szCs w:val="21"/>
        </w:rPr>
        <w:t>截止时间前提交以U 盘形式存储的可加密备份文件，并承诺备份文件与电子评审系统中上传的</w:t>
      </w:r>
      <w:r>
        <w:rPr>
          <w:rFonts w:hint="eastAsia" w:ascii="仿宋_GB2312" w:hAnsi="仿宋_GB2312" w:eastAsia="仿宋_GB2312" w:cs="仿宋_GB2312"/>
          <w:szCs w:val="21"/>
          <w:lang w:eastAsia="zh-CN"/>
        </w:rPr>
        <w:t>投标文件</w:t>
      </w:r>
      <w:r>
        <w:rPr>
          <w:rFonts w:hint="eastAsia" w:ascii="仿宋_GB2312" w:hAnsi="仿宋_GB2312" w:eastAsia="仿宋_GB2312" w:cs="仿宋_GB2312"/>
          <w:szCs w:val="21"/>
        </w:rPr>
        <w:t>内容、格式一致，备系统突发故障使用。供应商仅提交备份文件的，</w:t>
      </w:r>
      <w:r>
        <w:rPr>
          <w:rFonts w:hint="eastAsia" w:ascii="仿宋_GB2312" w:hAnsi="仿宋_GB2312" w:eastAsia="仿宋_GB2312" w:cs="仿宋_GB2312"/>
          <w:szCs w:val="21"/>
          <w:lang w:eastAsia="zh-CN"/>
        </w:rPr>
        <w:t>投标</w:t>
      </w:r>
      <w:r>
        <w:rPr>
          <w:rFonts w:hint="eastAsia" w:ascii="仿宋_GB2312" w:hAnsi="仿宋_GB2312" w:eastAsia="仿宋_GB2312" w:cs="仿宋_GB2312"/>
          <w:szCs w:val="21"/>
        </w:rPr>
        <w:t>无效</w:t>
      </w:r>
      <w:r>
        <w:rPr>
          <w:rFonts w:hint="eastAsia" w:ascii="仿宋_GB2312" w:hAnsi="仿宋_GB2312" w:eastAsia="仿宋_GB2312" w:cs="仿宋_GB2312"/>
          <w:szCs w:val="21"/>
          <w:lang w:eastAsia="zh-CN"/>
        </w:rPr>
        <w:t>。</w:t>
      </w:r>
    </w:p>
    <w:p w14:paraId="61CDFF0B">
      <w:pPr>
        <w:pStyle w:val="58"/>
        <w:adjustRightInd w:val="0"/>
        <w:snapToGrid w:val="0"/>
        <w:spacing w:line="360" w:lineRule="auto"/>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2.本项目供应商需自行准备电子设备；解密、报价提交的时限均为接到通知后30分钟内完成。</w:t>
      </w:r>
    </w:p>
    <w:p w14:paraId="18078F78">
      <w:pPr>
        <w:pStyle w:val="57"/>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及</w:t>
      </w:r>
      <w:r>
        <w:rPr>
          <w:rFonts w:hint="eastAsia" w:ascii="仿宋_GB2312" w:hAnsi="仿宋_GB2312" w:eastAsia="仿宋_GB2312" w:cs="仿宋_GB2312"/>
          <w:szCs w:val="21"/>
        </w:rPr>
        <w:t>《关于完善政府采购电子评审业务流程等有关事宜的通知 》辽财采函〔2021〕363 号</w:t>
      </w:r>
      <w:r>
        <w:rPr>
          <w:rFonts w:hint="eastAsia" w:ascii="仿宋_GB2312" w:hAnsi="仿宋_GB2312" w:eastAsia="仿宋_GB2312" w:cs="仿宋_GB2312"/>
          <w:szCs w:val="21"/>
          <w:lang w:eastAsia="zh-CN"/>
        </w:rPr>
        <w:t>。供应商电子评审系统</w:t>
      </w:r>
      <w:r>
        <w:rPr>
          <w:rFonts w:hint="eastAsia" w:ascii="仿宋_GB2312" w:hAnsi="仿宋_GB2312" w:eastAsia="仿宋_GB2312" w:cs="仿宋_GB2312"/>
          <w:szCs w:val="21"/>
          <w:lang w:val="en-US" w:eastAsia="zh-CN"/>
        </w:rPr>
        <w:t>的</w:t>
      </w:r>
      <w:r>
        <w:rPr>
          <w:rFonts w:hint="eastAsia" w:ascii="仿宋_GB2312" w:hAnsi="仿宋_GB2312" w:eastAsia="仿宋_GB2312" w:cs="仿宋_GB2312"/>
          <w:szCs w:val="21"/>
          <w:lang w:eastAsia="zh-CN"/>
        </w:rPr>
        <w:t>信息填报、电子文件编制、盖章或电子签章等</w:t>
      </w:r>
      <w:r>
        <w:rPr>
          <w:rFonts w:hint="eastAsia" w:ascii="仿宋_GB2312" w:hAnsi="仿宋_GB2312" w:eastAsia="仿宋_GB2312" w:cs="仿宋_GB2312"/>
          <w:szCs w:val="21"/>
          <w:lang w:val="en-US" w:eastAsia="zh-CN"/>
        </w:rPr>
        <w:t>类似问题可拨打400-128-8588进行电话咨询</w:t>
      </w:r>
      <w:r>
        <w:rPr>
          <w:rFonts w:hint="eastAsia" w:ascii="仿宋_GB2312" w:hAnsi="仿宋_GB2312" w:eastAsia="仿宋_GB2312" w:cs="仿宋_GB2312"/>
          <w:szCs w:val="21"/>
          <w:lang w:eastAsia="zh-CN"/>
        </w:rPr>
        <w:t>。</w:t>
      </w:r>
    </w:p>
    <w:p w14:paraId="07B4C019">
      <w:pPr>
        <w:adjustRightInd w:val="0"/>
        <w:snapToGrid w:val="0"/>
        <w:spacing w:line="360" w:lineRule="auto"/>
        <w:rPr>
          <w:rFonts w:hint="eastAsia" w:ascii="仿宋_GB2312" w:hAnsi="仿宋_GB2312" w:eastAsia="仿宋_GB2312" w:cs="仿宋_GB2312"/>
          <w:b/>
          <w:bCs/>
          <w:szCs w:val="21"/>
        </w:rPr>
      </w:pPr>
      <w:bookmarkStart w:id="25" w:name="_Toc35393796"/>
      <w:bookmarkStart w:id="26" w:name="_Toc28359085"/>
      <w:bookmarkStart w:id="27" w:name="_Toc35393627"/>
      <w:bookmarkStart w:id="28" w:name="_Toc28359008"/>
      <w:r>
        <w:rPr>
          <w:rFonts w:hint="eastAsia" w:ascii="仿宋_GB2312" w:hAnsi="仿宋_GB2312" w:eastAsia="仿宋_GB2312" w:cs="仿宋_GB2312"/>
          <w:b/>
          <w:bCs/>
          <w:szCs w:val="21"/>
        </w:rPr>
        <w:t>九、对本次招标提出询问，请按以下方式联系。</w:t>
      </w:r>
      <w:bookmarkEnd w:id="25"/>
      <w:bookmarkEnd w:id="26"/>
      <w:bookmarkEnd w:id="27"/>
      <w:bookmarkEnd w:id="28"/>
    </w:p>
    <w:p w14:paraId="357554D3">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1.采购人信息</w:t>
      </w:r>
    </w:p>
    <w:p w14:paraId="045EE25D">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名称： </w:t>
      </w:r>
      <w:r>
        <w:rPr>
          <w:rFonts w:ascii="仿宋_GB2312" w:hAnsi="仿宋_GB2312" w:eastAsia="仿宋_GB2312" w:cs="仿宋_GB2312"/>
          <w:szCs w:val="21"/>
          <w:u w:val="single"/>
        </w:rPr>
        <w:t>　</w:t>
      </w:r>
      <w:r>
        <w:rPr>
          <w:rFonts w:hint="eastAsia" w:ascii="仿宋_GB2312" w:hAnsi="仿宋_GB2312" w:eastAsia="仿宋_GB2312" w:cs="仿宋_GB2312"/>
          <w:szCs w:val="21"/>
          <w:u w:val="single"/>
        </w:rPr>
        <w:t>辽宁中医药大学附属医院</w:t>
      </w:r>
      <w:r>
        <w:rPr>
          <w:rFonts w:ascii="仿宋_GB2312" w:hAnsi="仿宋_GB2312" w:eastAsia="仿宋_GB2312" w:cs="仿宋_GB2312"/>
          <w:szCs w:val="21"/>
          <w:u w:val="single"/>
        </w:rPr>
        <w:t>　　</w:t>
      </w:r>
    </w:p>
    <w:p w14:paraId="7D234062">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地址： </w:t>
      </w:r>
      <w:r>
        <w:rPr>
          <w:rFonts w:ascii="仿宋_GB2312" w:hAnsi="仿宋_GB2312" w:eastAsia="仿宋_GB2312" w:cs="仿宋_GB2312"/>
          <w:szCs w:val="21"/>
          <w:u w:val="single"/>
        </w:rPr>
        <w:t>　</w:t>
      </w:r>
      <w:r>
        <w:rPr>
          <w:rFonts w:hint="eastAsia" w:ascii="仿宋_GB2312" w:hAnsi="仿宋_GB2312" w:eastAsia="仿宋_GB2312" w:cs="仿宋_GB2312"/>
          <w:szCs w:val="21"/>
          <w:u w:val="single"/>
        </w:rPr>
        <w:t>沈阳市皇姑区北陵大街33号</w:t>
      </w:r>
      <w:r>
        <w:rPr>
          <w:rFonts w:ascii="仿宋_GB2312" w:hAnsi="仿宋_GB2312" w:eastAsia="仿宋_GB2312" w:cs="仿宋_GB2312"/>
          <w:szCs w:val="21"/>
          <w:u w:val="single"/>
        </w:rPr>
        <w:t>　</w:t>
      </w:r>
    </w:p>
    <w:p w14:paraId="21804B28">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ascii="仿宋_GB2312" w:hAnsi="仿宋_GB2312" w:eastAsia="仿宋_GB2312" w:cs="仿宋_GB2312"/>
          <w:szCs w:val="21"/>
          <w:u w:val="single"/>
        </w:rPr>
        <w:t>　</w:t>
      </w:r>
      <w:r>
        <w:rPr>
          <w:rFonts w:hint="eastAsia" w:ascii="仿宋_GB2312" w:hAnsi="仿宋_GB2312" w:eastAsia="仿宋_GB2312" w:cs="仿宋_GB2312"/>
          <w:szCs w:val="21"/>
          <w:u w:val="single"/>
          <w:lang w:val="en-US" w:eastAsia="zh-CN"/>
        </w:rPr>
        <w:t>024-82961887</w:t>
      </w:r>
      <w:r>
        <w:rPr>
          <w:rFonts w:ascii="仿宋_GB2312" w:hAnsi="仿宋_GB2312" w:eastAsia="仿宋_GB2312" w:cs="仿宋_GB2312"/>
          <w:szCs w:val="21"/>
          <w:u w:val="single"/>
        </w:rPr>
        <w:t>　</w:t>
      </w:r>
    </w:p>
    <w:p w14:paraId="27CBC6E2">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5BF2E650">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名称：</w:t>
      </w:r>
      <w:r>
        <w:rPr>
          <w:rFonts w:hint="eastAsia" w:ascii="仿宋_GB2312" w:hAnsi="仿宋_GB2312" w:eastAsia="仿宋_GB2312" w:cs="仿宋_GB2312"/>
          <w:kern w:val="0"/>
          <w:szCs w:val="21"/>
        </w:rPr>
        <w:t>辽宁聚信诚招投标代理有限公司</w:t>
      </w:r>
    </w:p>
    <w:p w14:paraId="737FF89A">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地址：</w:t>
      </w:r>
      <w:r>
        <w:rPr>
          <w:rFonts w:hint="eastAsia" w:ascii="仿宋_GB2312" w:hAnsi="仿宋_GB2312" w:eastAsia="仿宋_GB2312" w:cs="仿宋_GB2312"/>
          <w:kern w:val="0"/>
          <w:szCs w:val="21"/>
        </w:rPr>
        <w:t>沈阳市</w:t>
      </w:r>
      <w:r>
        <w:rPr>
          <w:rFonts w:hint="eastAsia" w:ascii="仿宋_GB2312" w:hAnsi="仿宋_GB2312" w:eastAsia="仿宋_GB2312" w:cs="仿宋_GB2312"/>
          <w:kern w:val="0"/>
          <w:szCs w:val="21"/>
          <w:lang w:eastAsia="zh-CN"/>
        </w:rPr>
        <w:t>皇姑区北陵大街</w:t>
      </w:r>
      <w:r>
        <w:rPr>
          <w:rFonts w:hint="eastAsia" w:ascii="仿宋_GB2312" w:hAnsi="仿宋_GB2312" w:eastAsia="仿宋_GB2312" w:cs="仿宋_GB2312"/>
          <w:kern w:val="0"/>
          <w:szCs w:val="21"/>
          <w:lang w:val="en-US" w:eastAsia="zh-CN"/>
        </w:rPr>
        <w:t>10号上新阶大厦16楼</w:t>
      </w:r>
    </w:p>
    <w:p w14:paraId="7766F9E1">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联系方式：</w:t>
      </w:r>
      <w:r>
        <w:rPr>
          <w:rFonts w:hint="eastAsia" w:ascii="仿宋_GB2312" w:hAnsi="仿宋_GB2312" w:eastAsia="仿宋_GB2312" w:cs="仿宋_GB2312"/>
          <w:kern w:val="0"/>
          <w:szCs w:val="21"/>
        </w:rPr>
        <w:t>024-22818804</w:t>
      </w:r>
    </w:p>
    <w:p w14:paraId="51EDC0C0">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邮箱地址：</w:t>
      </w:r>
      <w:r>
        <w:rPr>
          <w:rFonts w:hint="eastAsia" w:ascii="仿宋_GB2312" w:hAnsi="仿宋_GB2312" w:eastAsia="仿宋_GB2312" w:cs="仿宋_GB2312"/>
          <w:kern w:val="0"/>
          <w:szCs w:val="21"/>
        </w:rPr>
        <w:t>lnjxc1606@163.com</w:t>
      </w:r>
    </w:p>
    <w:p w14:paraId="21165F0E">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开户行： </w:t>
      </w:r>
      <w:r>
        <w:rPr>
          <w:rFonts w:hint="eastAsia" w:ascii="仿宋_GB2312" w:hAnsi="仿宋_GB2312" w:eastAsia="仿宋_GB2312" w:cs="仿宋_GB2312"/>
          <w:kern w:val="0"/>
          <w:szCs w:val="21"/>
        </w:rPr>
        <w:t>盛京银行沈阳市中山支行</w:t>
      </w:r>
    </w:p>
    <w:p w14:paraId="37CC04F3">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账户名称：</w:t>
      </w:r>
      <w:r>
        <w:rPr>
          <w:rFonts w:hint="eastAsia" w:ascii="仿宋_GB2312" w:hAnsi="仿宋_GB2312" w:eastAsia="仿宋_GB2312" w:cs="仿宋_GB2312"/>
          <w:kern w:val="0"/>
          <w:szCs w:val="21"/>
        </w:rPr>
        <w:t>辽宁聚信诚招投标代理有限公司</w:t>
      </w:r>
    </w:p>
    <w:p w14:paraId="79000B97">
      <w:pPr>
        <w:adjustRightInd w:val="0"/>
        <w:snapToGrid w:val="0"/>
        <w:spacing w:line="360" w:lineRule="auto"/>
        <w:ind w:firstLine="630" w:firstLineChars="300"/>
        <w:rPr>
          <w:rFonts w:hint="eastAsia" w:ascii="仿宋" w:hAnsi="仿宋" w:eastAsia="仿宋" w:cs="宋体"/>
          <w:bCs/>
          <w:szCs w:val="21"/>
        </w:rPr>
      </w:pPr>
      <w:r>
        <w:rPr>
          <w:rFonts w:hint="eastAsia" w:ascii="仿宋_GB2312" w:hAnsi="仿宋_GB2312" w:eastAsia="仿宋_GB2312" w:cs="仿宋_GB2312"/>
          <w:bCs/>
          <w:szCs w:val="21"/>
        </w:rPr>
        <w:t>账号：</w:t>
      </w:r>
      <w:r>
        <w:rPr>
          <w:rFonts w:hint="eastAsia" w:ascii="仿宋_GB2312" w:hAnsi="仿宋_GB2312" w:eastAsia="仿宋_GB2312" w:cs="仿宋_GB2312"/>
          <w:kern w:val="0"/>
          <w:szCs w:val="21"/>
        </w:rPr>
        <w:t>0334610102000014737</w:t>
      </w:r>
    </w:p>
    <w:p w14:paraId="2832B009">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3.项目联系方式</w:t>
      </w:r>
    </w:p>
    <w:p w14:paraId="3D29FB2D">
      <w:pPr>
        <w:adjustRightInd w:val="0"/>
        <w:snapToGrid w:val="0"/>
        <w:spacing w:line="360" w:lineRule="auto"/>
        <w:ind w:left="495" w:firstLine="210" w:firstLineChars="100"/>
        <w:rPr>
          <w:rFonts w:hint="default" w:ascii="仿宋_GB2312" w:hAnsi="仿宋_GB2312" w:eastAsia="仿宋_GB2312" w:cs="仿宋_GB2312"/>
          <w:szCs w:val="21"/>
          <w:lang w:val="en-US" w:eastAsia="zh-CN"/>
        </w:rPr>
      </w:pPr>
      <w:r>
        <w:rPr>
          <w:rFonts w:ascii="仿宋_GB2312" w:hAnsi="仿宋_GB2312" w:eastAsia="仿宋_GB2312" w:cs="仿宋_GB2312"/>
          <w:szCs w:val="21"/>
        </w:rPr>
        <w:t>项目联系人：</w:t>
      </w:r>
      <w:r>
        <w:rPr>
          <w:rFonts w:hint="eastAsia" w:ascii="仿宋_GB2312" w:hAnsi="仿宋_GB2312" w:eastAsia="仿宋_GB2312" w:cs="仿宋_GB2312"/>
          <w:szCs w:val="21"/>
          <w:lang w:val="en-US" w:eastAsia="zh-CN"/>
        </w:rPr>
        <w:t>陈一鸣</w:t>
      </w:r>
      <w:r>
        <w:rPr>
          <w:rFonts w:hint="eastAsia" w:ascii="仿宋_GB2312" w:hAnsi="仿宋_GB2312" w:eastAsia="仿宋_GB2312" w:cs="仿宋_GB2312"/>
          <w:szCs w:val="21"/>
        </w:rPr>
        <w:t>、刘建南</w:t>
      </w:r>
    </w:p>
    <w:p w14:paraId="6D0BB62A">
      <w:pPr>
        <w:adjustRightInd w:val="0"/>
        <w:snapToGrid w:val="0"/>
        <w:spacing w:line="360" w:lineRule="auto"/>
        <w:ind w:left="495" w:firstLine="210" w:firstLineChars="100"/>
        <w:rPr>
          <w:rFonts w:ascii="仿宋_GB2312" w:hAnsi="仿宋_GB2312" w:eastAsia="仿宋_GB2312" w:cs="仿宋_GB2312"/>
          <w:szCs w:val="21"/>
        </w:rPr>
      </w:pPr>
      <w:r>
        <w:rPr>
          <w:rFonts w:ascii="仿宋_GB2312" w:hAnsi="仿宋_GB2312" w:eastAsia="仿宋_GB2312" w:cs="仿宋_GB2312"/>
          <w:szCs w:val="21"/>
        </w:rPr>
        <w:t>电　话：</w:t>
      </w:r>
      <w:r>
        <w:rPr>
          <w:rFonts w:hint="eastAsia" w:ascii="仿宋_GB2312" w:hAnsi="仿宋_GB2312" w:eastAsia="仿宋_GB2312" w:cs="仿宋_GB2312"/>
          <w:szCs w:val="21"/>
        </w:rPr>
        <w:t>024-22818804-807</w:t>
      </w:r>
    </w:p>
    <w:p w14:paraId="745F7C0C">
      <w:pPr>
        <w:rPr>
          <w:rFonts w:ascii="仿宋_GB2312" w:hAnsi="仿宋_GB2312" w:eastAsia="仿宋_GB2312" w:cs="仿宋_GB2312"/>
        </w:rPr>
      </w:pPr>
      <w:r>
        <w:rPr>
          <w:rFonts w:ascii="仿宋_GB2312" w:hAnsi="仿宋_GB2312" w:eastAsia="仿宋_GB2312" w:cs="仿宋_GB2312"/>
        </w:rPr>
        <w:br w:type="textWrapping"/>
      </w:r>
    </w:p>
    <w:p w14:paraId="7A5CC544">
      <w:pPr>
        <w:rPr>
          <w:rFonts w:ascii="仿宋_GB2312" w:hAnsi="仿宋_GB2312" w:eastAsia="仿宋_GB2312" w:cs="仿宋_GB2312"/>
        </w:rPr>
      </w:pPr>
      <w:r>
        <w:rPr>
          <w:rFonts w:ascii="仿宋_GB2312" w:hAnsi="仿宋_GB2312" w:eastAsia="仿宋_GB2312" w:cs="仿宋_GB2312"/>
        </w:rPr>
        <w:br w:type="page"/>
      </w:r>
    </w:p>
    <w:p w14:paraId="6EDB9D1D">
      <w:pPr>
        <w:pStyle w:val="2"/>
        <w:snapToGrid w:val="0"/>
        <w:spacing w:before="312" w:beforeLines="100" w:after="312" w:afterLines="100" w:line="360" w:lineRule="auto"/>
        <w:rPr>
          <w:rFonts w:ascii="仿宋_GB2312" w:hAnsi="仿宋_GB2312" w:eastAsia="仿宋_GB2312" w:cs="仿宋_GB2312"/>
        </w:rPr>
      </w:pPr>
      <w:bookmarkStart w:id="29" w:name="_Toc26518_WPSOffice_Level1"/>
      <w:bookmarkStart w:id="30" w:name="_Toc9614"/>
      <w:r>
        <w:rPr>
          <w:rFonts w:hint="eastAsia" w:ascii="仿宋_GB2312" w:hAnsi="仿宋_GB2312" w:eastAsia="仿宋_GB2312" w:cs="仿宋_GB2312"/>
        </w:rPr>
        <w:t>第一章 投标人须知</w:t>
      </w:r>
      <w:bookmarkEnd w:id="29"/>
      <w:bookmarkEnd w:id="30"/>
    </w:p>
    <w:p w14:paraId="752008CE">
      <w:pPr>
        <w:pStyle w:val="3"/>
        <w:adjustRightInd w:val="0"/>
        <w:snapToGrid w:val="0"/>
        <w:spacing w:before="0" w:after="0" w:line="360" w:lineRule="auto"/>
        <w:rPr>
          <w:rFonts w:ascii="仿宋_GB2312" w:hAnsi="仿宋_GB2312" w:eastAsia="仿宋_GB2312" w:cs="仿宋_GB2312"/>
          <w:sz w:val="32"/>
          <w:szCs w:val="36"/>
        </w:rPr>
      </w:pPr>
      <w:bookmarkStart w:id="31" w:name="_Toc18613_WPSOffice_Level2"/>
      <w:r>
        <w:rPr>
          <w:rFonts w:hint="eastAsia" w:ascii="仿宋_GB2312" w:hAnsi="仿宋_GB2312" w:eastAsia="仿宋_GB2312" w:cs="仿宋_GB2312"/>
          <w:sz w:val="32"/>
          <w:szCs w:val="36"/>
        </w:rPr>
        <w:t>一 投标人须知表</w:t>
      </w:r>
      <w:bookmarkEnd w:id="31"/>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55172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noWrap w:val="0"/>
            <w:vAlign w:val="center"/>
          </w:tcPr>
          <w:p w14:paraId="59621506">
            <w:pPr>
              <w:widowControl/>
              <w:jc w:val="center"/>
              <w:rPr>
                <w:rFonts w:ascii="仿宋_GB2312" w:hAnsi="仿宋_GB2312" w:eastAsia="仿宋_GB2312" w:cs="仿宋_GB2312"/>
                <w:kern w:val="0"/>
                <w:szCs w:val="21"/>
              </w:rPr>
            </w:pPr>
            <w:bookmarkStart w:id="32" w:name="sys_招标项目基本内容及要求：Block"/>
            <w:bookmarkEnd w:id="32"/>
            <w:bookmarkStart w:id="33" w:name="招标项目基本内容及要求其他：Block"/>
            <w:bookmarkEnd w:id="33"/>
            <w:bookmarkStart w:id="34" w:name="sys_招标项目基本内容及要求其他：Block"/>
            <w:bookmarkEnd w:id="34"/>
            <w:bookmarkStart w:id="35" w:name="招标项目基本内容及要求：Block"/>
            <w:bookmarkEnd w:id="35"/>
            <w:r>
              <w:rPr>
                <w:rFonts w:hint="eastAsia" w:ascii="仿宋_GB2312" w:hAnsi="仿宋_GB2312" w:eastAsia="仿宋_GB2312" w:cs="仿宋_GB2312"/>
                <w:kern w:val="0"/>
                <w:szCs w:val="21"/>
              </w:rPr>
              <w:t>条款号</w:t>
            </w:r>
          </w:p>
        </w:tc>
        <w:tc>
          <w:tcPr>
            <w:tcW w:w="1917" w:type="dxa"/>
            <w:noWrap w:val="0"/>
            <w:vAlign w:val="center"/>
          </w:tcPr>
          <w:p w14:paraId="72A375B2">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noWrap w:val="0"/>
            <w:vAlign w:val="center"/>
          </w:tcPr>
          <w:p w14:paraId="40890A5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1E58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0"/>
            <w:vAlign w:val="center"/>
          </w:tcPr>
          <w:p w14:paraId="78C6273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noWrap w:val="0"/>
            <w:vAlign w:val="center"/>
          </w:tcPr>
          <w:p w14:paraId="0FB7867D">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noWrap w:val="0"/>
            <w:vAlign w:val="center"/>
          </w:tcPr>
          <w:p w14:paraId="4422643B">
            <w:pPr>
              <w:widowControl/>
              <w:jc w:val="left"/>
              <w:rPr>
                <w:rFonts w:hint="eastAsia" w:ascii="仿宋_GB2312" w:hAnsi="仿宋_GB2312" w:eastAsia="仿宋_GB2312" w:cs="仿宋_GB2312"/>
                <w:color w:val="auto"/>
                <w:kern w:val="0"/>
                <w:szCs w:val="21"/>
                <w:highlight w:val="none"/>
                <w:u w:val="none"/>
              </w:rPr>
            </w:pPr>
            <w:r>
              <w:rPr>
                <w:rFonts w:hint="eastAsia" w:ascii="仿宋_GB2312" w:hAnsi="仿宋_GB2312" w:eastAsia="仿宋_GB2312" w:cs="仿宋_GB2312"/>
                <w:color w:val="auto"/>
                <w:kern w:val="0"/>
                <w:szCs w:val="21"/>
                <w:highlight w:val="none"/>
                <w:u w:val="none"/>
              </w:rPr>
              <w:t>名  称：辽宁中医药大学附属医院</w:t>
            </w:r>
          </w:p>
          <w:p w14:paraId="7B40FD6D">
            <w:pPr>
              <w:widowControl/>
              <w:jc w:val="left"/>
              <w:rPr>
                <w:rFonts w:hint="eastAsia" w:ascii="仿宋_GB2312" w:hAnsi="仿宋_GB2312" w:eastAsia="仿宋_GB2312" w:cs="仿宋_GB2312"/>
                <w:color w:val="auto"/>
                <w:kern w:val="0"/>
                <w:szCs w:val="21"/>
                <w:highlight w:val="none"/>
                <w:u w:val="none"/>
              </w:rPr>
            </w:pPr>
            <w:r>
              <w:rPr>
                <w:rFonts w:hint="eastAsia" w:ascii="仿宋_GB2312" w:hAnsi="仿宋_GB2312" w:eastAsia="仿宋_GB2312" w:cs="仿宋_GB2312"/>
                <w:color w:val="auto"/>
                <w:kern w:val="0"/>
                <w:szCs w:val="21"/>
                <w:highlight w:val="none"/>
                <w:u w:val="none"/>
              </w:rPr>
              <w:t>地  址：沈阳市皇姑区北陵大街33号</w:t>
            </w:r>
          </w:p>
          <w:p w14:paraId="6AA8C84E">
            <w:pPr>
              <w:widowControl/>
              <w:jc w:val="left"/>
              <w:rPr>
                <w:rFonts w:hint="eastAsia" w:ascii="仿宋_GB2312" w:hAnsi="仿宋_GB2312" w:eastAsia="仿宋_GB2312" w:cs="仿宋_GB2312"/>
                <w:color w:val="auto"/>
                <w:kern w:val="0"/>
                <w:szCs w:val="21"/>
                <w:highlight w:val="none"/>
                <w:u w:val="none"/>
                <w:lang w:eastAsia="zh-CN"/>
              </w:rPr>
            </w:pPr>
            <w:r>
              <w:rPr>
                <w:rFonts w:hint="eastAsia" w:ascii="仿宋_GB2312" w:hAnsi="仿宋_GB2312" w:eastAsia="仿宋_GB2312" w:cs="仿宋_GB2312"/>
                <w:color w:val="auto"/>
                <w:kern w:val="0"/>
                <w:szCs w:val="21"/>
                <w:highlight w:val="none"/>
                <w:u w:val="none"/>
              </w:rPr>
              <w:t>联系人：赵志超</w:t>
            </w:r>
          </w:p>
          <w:p w14:paraId="7FA27A0B">
            <w:pPr>
              <w:widowControl/>
              <w:jc w:val="left"/>
              <w:rPr>
                <w:rFonts w:ascii="仿宋_GB2312" w:hAnsi="仿宋_GB2312" w:eastAsia="仿宋_GB2312" w:cs="仿宋_GB2312"/>
                <w:kern w:val="0"/>
                <w:szCs w:val="21"/>
              </w:rPr>
            </w:pPr>
            <w:r>
              <w:rPr>
                <w:rFonts w:hint="eastAsia" w:ascii="仿宋_GB2312" w:hAnsi="仿宋_GB2312" w:eastAsia="仿宋_GB2312" w:cs="仿宋_GB2312"/>
                <w:color w:val="auto"/>
                <w:kern w:val="0"/>
                <w:szCs w:val="21"/>
                <w:highlight w:val="none"/>
                <w:u w:val="none"/>
              </w:rPr>
              <w:t>电  话：024-82961887</w:t>
            </w:r>
          </w:p>
        </w:tc>
      </w:tr>
      <w:tr w14:paraId="1F637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0"/>
            <w:vAlign w:val="center"/>
          </w:tcPr>
          <w:p w14:paraId="4C651EE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noWrap w:val="0"/>
            <w:vAlign w:val="center"/>
          </w:tcPr>
          <w:p w14:paraId="4F0FF75F">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noWrap w:val="0"/>
            <w:vAlign w:val="center"/>
          </w:tcPr>
          <w:p w14:paraId="6555570E">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名  称：辽宁聚信诚招投标代理有限公司</w:t>
            </w:r>
          </w:p>
          <w:p w14:paraId="7B524AA7">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  址：沈阳市皇姑区北陵大街10号上新阶大厦16楼</w:t>
            </w:r>
          </w:p>
          <w:p w14:paraId="6FE46142">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lang w:val="en-US" w:eastAsia="zh-CN"/>
              </w:rPr>
              <w:t>陈一鸣</w:t>
            </w:r>
            <w:r>
              <w:rPr>
                <w:rFonts w:hint="eastAsia" w:ascii="仿宋_GB2312" w:hAnsi="仿宋_GB2312" w:eastAsia="仿宋_GB2312" w:cs="仿宋_GB2312"/>
                <w:kern w:val="0"/>
                <w:szCs w:val="21"/>
              </w:rPr>
              <w:t>、刘建南</w:t>
            </w:r>
          </w:p>
          <w:p w14:paraId="04717AC5">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话：024-22818804-807</w:t>
            </w:r>
          </w:p>
        </w:tc>
      </w:tr>
      <w:tr w14:paraId="73A2C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121F559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noWrap w:val="0"/>
            <w:vAlign w:val="center"/>
          </w:tcPr>
          <w:p w14:paraId="50D37899">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noWrap w:val="0"/>
            <w:vAlign w:val="center"/>
          </w:tcPr>
          <w:p w14:paraId="27A5C9A3">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1.3.4.1</w:t>
            </w:r>
            <w:r>
              <w:rPr>
                <w:rFonts w:hint="eastAsia" w:ascii="仿宋_GB2312" w:hAnsi="仿宋_GB2312" w:eastAsia="仿宋_GB2312" w:cs="仿宋_GB2312"/>
                <w:kern w:val="0"/>
                <w:szCs w:val="21"/>
              </w:rPr>
              <w:t>提供医疗器械生产厂家的医疗器械生产许可证</w:t>
            </w:r>
          </w:p>
          <w:p w14:paraId="04736571">
            <w:pPr>
              <w:widowControl/>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1.3.4.2</w:t>
            </w:r>
            <w:r>
              <w:rPr>
                <w:rFonts w:hint="eastAsia" w:ascii="仿宋_GB2312" w:hAnsi="仿宋_GB2312" w:eastAsia="仿宋_GB2312" w:cs="仿宋_GB2312"/>
                <w:kern w:val="0"/>
                <w:szCs w:val="21"/>
              </w:rPr>
              <w:t>提供与投标产品相对应的医疗器械经营许可证（或医疗器械经营备案凭证）；</w:t>
            </w:r>
          </w:p>
          <w:p w14:paraId="1F3895EC">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1.3.4.3</w:t>
            </w:r>
            <w:r>
              <w:rPr>
                <w:rFonts w:hint="eastAsia" w:ascii="仿宋_GB2312" w:hAnsi="仿宋_GB2312" w:eastAsia="仿宋_GB2312" w:cs="仿宋_GB2312"/>
                <w:kern w:val="0"/>
                <w:szCs w:val="21"/>
              </w:rPr>
              <w:t>提供医疗器械生产厂家的医疗器械产品注册证（或医疗器械备案凭证）；</w:t>
            </w:r>
          </w:p>
        </w:tc>
      </w:tr>
      <w:tr w14:paraId="2982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725CC6A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noWrap w:val="0"/>
            <w:vAlign w:val="center"/>
          </w:tcPr>
          <w:p w14:paraId="5A308C1C">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noWrap w:val="0"/>
            <w:vAlign w:val="center"/>
          </w:tcPr>
          <w:p w14:paraId="2F000C8B">
            <w:pPr>
              <w:rPr>
                <w:rFonts w:hint="eastAsia" w:ascii="仿宋_GB2312" w:hAnsi="仿宋_GB2312" w:eastAsia="仿宋_GB2312" w:cs="仿宋_GB2312"/>
                <w:bCs/>
                <w:kern w:val="0"/>
                <w:szCs w:val="21"/>
                <w:lang w:eastAsia="zh-CN"/>
              </w:rPr>
            </w:pPr>
            <w:r>
              <w:rPr>
                <w:rFonts w:hint="eastAsia" w:ascii="仿宋_GB2312" w:hAnsi="仿宋_GB2312" w:eastAsia="仿宋_GB2312" w:cs="仿宋_GB2312"/>
                <w:kern w:val="0"/>
                <w:szCs w:val="21"/>
                <w:lang w:eastAsia="zh-CN"/>
              </w:rPr>
              <w:t>否</w:t>
            </w:r>
          </w:p>
        </w:tc>
      </w:tr>
      <w:tr w14:paraId="3760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3300DCF5">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1.3.6</w:t>
            </w:r>
          </w:p>
        </w:tc>
        <w:tc>
          <w:tcPr>
            <w:tcW w:w="1917" w:type="dxa"/>
            <w:noWrap w:val="0"/>
            <w:vAlign w:val="center"/>
          </w:tcPr>
          <w:p w14:paraId="0B2D1175">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t>是否为专门面向</w:t>
            </w:r>
            <w:r>
              <w:rPr>
                <w:rFonts w:hint="eastAsia" w:ascii="仿宋_GB2312" w:hAnsi="仿宋_GB2312" w:eastAsia="仿宋_GB2312" w:cs="仿宋_GB2312"/>
                <w:szCs w:val="21"/>
                <w:highlight w:val="none"/>
              </w:rPr>
              <w:t>中小企业</w:t>
            </w:r>
            <w:r>
              <w:rPr>
                <w:rFonts w:hint="eastAsia" w:ascii="仿宋_GB2312" w:hAnsi="仿宋_GB2312" w:eastAsia="仿宋_GB2312" w:cs="仿宋_GB2312"/>
                <w:kern w:val="0"/>
                <w:szCs w:val="21"/>
                <w:highlight w:val="none"/>
              </w:rPr>
              <w:t>采购</w:t>
            </w:r>
          </w:p>
        </w:tc>
        <w:tc>
          <w:tcPr>
            <w:tcW w:w="5887" w:type="dxa"/>
            <w:noWrap w:val="0"/>
            <w:vAlign w:val="center"/>
          </w:tcPr>
          <w:p w14:paraId="3A9C8DFF">
            <w:pPr>
              <w:rPr>
                <w:rFonts w:hint="eastAsia" w:ascii="仿宋_GB2312" w:hAnsi="仿宋_GB2312" w:eastAsia="仿宋_GB2312" w:cs="仿宋_GB2312"/>
                <w:bCs/>
                <w:kern w:val="0"/>
                <w:szCs w:val="21"/>
                <w:highlight w:val="red"/>
                <w:lang w:eastAsia="zh-CN"/>
              </w:rPr>
            </w:pPr>
            <w:r>
              <w:rPr>
                <w:rFonts w:hint="eastAsia" w:ascii="仿宋_GB2312" w:hAnsi="仿宋_GB2312" w:eastAsia="仿宋_GB2312" w:cs="仿宋_GB2312"/>
                <w:kern w:val="0"/>
                <w:szCs w:val="21"/>
              </w:rPr>
              <w:t>否</w:t>
            </w:r>
            <w:r>
              <w:rPr>
                <w:rFonts w:hint="eastAsia" w:ascii="仿宋_GB2312" w:hAnsi="仿宋_GB2312" w:eastAsia="仿宋_GB2312" w:cs="仿宋_GB2312"/>
                <w:kern w:val="0"/>
                <w:szCs w:val="21"/>
                <w:lang w:eastAsia="zh-CN"/>
              </w:rPr>
              <w:t>，属于《政府采购促进中小企业发展管理办法》（财库〔2020〕46号）第六条第三款“按照本办法规定预留采购份额无法确保充分供应、充分竞争，或者存在可能影响政府采购目标实现的情形”。本项目如限定采购中小企业将很可能导致采购目标无法实现。</w:t>
            </w:r>
          </w:p>
        </w:tc>
      </w:tr>
      <w:tr w14:paraId="74DF6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noWrap w:val="0"/>
            <w:vAlign w:val="center"/>
          </w:tcPr>
          <w:p w14:paraId="2DB3AFC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noWrap w:val="0"/>
            <w:vAlign w:val="center"/>
          </w:tcPr>
          <w:p w14:paraId="1205758C">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noWrap w:val="0"/>
            <w:vAlign w:val="center"/>
          </w:tcPr>
          <w:p w14:paraId="3954FD43">
            <w:pPr>
              <w:rPr>
                <w:rFonts w:ascii="仿宋_GB2312" w:hAnsi="仿宋_GB2312" w:eastAsia="仿宋_GB2312" w:cs="仿宋_GB2312"/>
                <w:kern w:val="0"/>
                <w:szCs w:val="21"/>
              </w:rPr>
            </w:pPr>
            <w:r>
              <w:rPr>
                <w:rFonts w:hint="eastAsia" w:ascii="仿宋_GB2312" w:hAnsi="仿宋_GB2312" w:eastAsia="仿宋_GB2312" w:cs="仿宋_GB2312"/>
                <w:kern w:val="0"/>
                <w:szCs w:val="21"/>
                <w:highlight w:val="none"/>
              </w:rPr>
              <w:t>没有</w:t>
            </w:r>
          </w:p>
        </w:tc>
      </w:tr>
      <w:tr w14:paraId="1299A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noWrap w:val="0"/>
            <w:vAlign w:val="center"/>
          </w:tcPr>
          <w:p w14:paraId="2A63C21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noWrap w:val="0"/>
            <w:vAlign w:val="center"/>
          </w:tcPr>
          <w:p w14:paraId="5D735DF6">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noWrap w:val="0"/>
            <w:vAlign w:val="center"/>
          </w:tcPr>
          <w:p w14:paraId="4D24B18B">
            <w:pPr>
              <w:rPr>
                <w:rFonts w:ascii="仿宋_GB2312" w:hAnsi="仿宋_GB2312" w:eastAsia="仿宋_GB2312" w:cs="仿宋_GB2312"/>
                <w:kern w:val="0"/>
                <w:szCs w:val="21"/>
              </w:rPr>
            </w:pPr>
            <w:r>
              <w:rPr>
                <w:rFonts w:hint="eastAsia" w:ascii="仿宋_GB2312" w:hAnsi="仿宋_GB2312" w:eastAsia="仿宋_GB2312" w:cs="仿宋_GB2312"/>
                <w:kern w:val="0"/>
                <w:szCs w:val="21"/>
              </w:rPr>
              <w:t>否</w:t>
            </w:r>
          </w:p>
        </w:tc>
      </w:tr>
      <w:tr w14:paraId="699E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6A266E9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noWrap w:val="0"/>
            <w:vAlign w:val="center"/>
          </w:tcPr>
          <w:p w14:paraId="2C117478">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noWrap w:val="0"/>
            <w:vAlign w:val="center"/>
          </w:tcPr>
          <w:p w14:paraId="5636F1ED">
            <w:pPr>
              <w:rPr>
                <w:rFonts w:hint="eastAsia" w:ascii="仿宋_GB2312" w:hAnsi="仿宋_GB2312" w:eastAsia="仿宋_GB2312" w:cs="仿宋_GB2312"/>
                <w:bCs/>
                <w:kern w:val="0"/>
                <w:szCs w:val="21"/>
                <w:lang w:eastAsia="zh-CN"/>
              </w:rPr>
            </w:pPr>
            <w:r>
              <w:rPr>
                <w:rFonts w:hint="eastAsia" w:ascii="仿宋_GB2312" w:hAnsi="仿宋_GB2312" w:eastAsia="仿宋_GB2312" w:cs="仿宋_GB2312"/>
                <w:bCs/>
                <w:kern w:val="0"/>
                <w:szCs w:val="21"/>
                <w:lang w:eastAsia="zh-CN"/>
              </w:rPr>
              <w:t>不适用</w:t>
            </w:r>
          </w:p>
        </w:tc>
      </w:tr>
      <w:tr w14:paraId="6AB8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noWrap w:val="0"/>
            <w:vAlign w:val="center"/>
          </w:tcPr>
          <w:p w14:paraId="46C0DF60">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noWrap w:val="0"/>
            <w:vAlign w:val="center"/>
          </w:tcPr>
          <w:p w14:paraId="71661C0B">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5887" w:type="dxa"/>
            <w:noWrap w:val="0"/>
            <w:vAlign w:val="center"/>
          </w:tcPr>
          <w:p w14:paraId="01269653">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755</w:t>
            </w:r>
            <w:r>
              <w:rPr>
                <w:rFonts w:hint="eastAsia" w:ascii="仿宋_GB2312" w:hAnsi="仿宋_GB2312" w:eastAsia="仿宋_GB2312" w:cs="仿宋_GB2312"/>
                <w:szCs w:val="21"/>
                <w:lang w:eastAsia="zh-CN"/>
              </w:rPr>
              <w:t>,000.00</w:t>
            </w:r>
            <w:r>
              <w:rPr>
                <w:rFonts w:hint="eastAsia" w:ascii="仿宋_GB2312" w:hAnsi="仿宋_GB2312" w:eastAsia="仿宋_GB2312" w:cs="仿宋_GB2312"/>
                <w:bCs/>
                <w:kern w:val="0"/>
                <w:szCs w:val="21"/>
              </w:rPr>
              <w:t>元</w:t>
            </w:r>
          </w:p>
          <w:p w14:paraId="4635A6E3">
            <w:pPr>
              <w:rPr>
                <w:rFonts w:hint="eastAsia" w:ascii="仿宋_GB2312" w:hAnsi="仿宋_GB2312" w:eastAsia="仿宋_GB2312" w:cs="仿宋_GB2312"/>
                <w:bCs/>
                <w:kern w:val="0"/>
                <w:szCs w:val="21"/>
                <w:lang w:eastAsia="zh-CN"/>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755</w:t>
            </w:r>
            <w:r>
              <w:rPr>
                <w:rFonts w:hint="eastAsia" w:ascii="仿宋_GB2312" w:hAnsi="仿宋_GB2312" w:eastAsia="仿宋_GB2312" w:cs="仿宋_GB2312"/>
                <w:szCs w:val="21"/>
                <w:lang w:eastAsia="zh-CN"/>
              </w:rPr>
              <w:t>,000.00</w:t>
            </w:r>
            <w:r>
              <w:rPr>
                <w:rFonts w:hint="eastAsia" w:ascii="仿宋_GB2312" w:hAnsi="仿宋_GB2312" w:eastAsia="仿宋_GB2312" w:cs="仿宋_GB2312"/>
                <w:bCs/>
                <w:kern w:val="0"/>
                <w:szCs w:val="21"/>
              </w:rPr>
              <w:t>元</w:t>
            </w:r>
          </w:p>
        </w:tc>
      </w:tr>
      <w:tr w14:paraId="24EB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3027023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noWrap w:val="0"/>
            <w:vAlign w:val="center"/>
          </w:tcPr>
          <w:p w14:paraId="6D794F3D">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5887" w:type="dxa"/>
            <w:noWrap w:val="0"/>
            <w:vAlign w:val="center"/>
          </w:tcPr>
          <w:p w14:paraId="7C124D26">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中华人民共和国法定计量单位</w:t>
            </w:r>
          </w:p>
        </w:tc>
      </w:tr>
      <w:tr w14:paraId="2FDA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52" w:type="dxa"/>
            <w:noWrap w:val="0"/>
            <w:vAlign w:val="center"/>
          </w:tcPr>
          <w:p w14:paraId="206B2F2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noWrap w:val="0"/>
            <w:vAlign w:val="center"/>
          </w:tcPr>
          <w:p w14:paraId="443C0423">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5887" w:type="dxa"/>
            <w:noWrap w:val="0"/>
            <w:vAlign w:val="center"/>
          </w:tcPr>
          <w:p w14:paraId="5F2AFB0F">
            <w:pPr>
              <w:rPr>
                <w:rFonts w:ascii="仿宋_GB2312" w:hAnsi="仿宋_GB2312" w:eastAsia="仿宋_GB2312" w:cs="仿宋_GB2312"/>
                <w:kern w:val="0"/>
                <w:szCs w:val="21"/>
              </w:rPr>
            </w:pPr>
            <w:r>
              <w:rPr>
                <w:rFonts w:hint="eastAsia" w:ascii="仿宋_GB2312" w:hAnsi="仿宋_GB2312" w:eastAsia="仿宋_GB2312" w:cs="仿宋_GB2312"/>
                <w:kern w:val="0"/>
                <w:szCs w:val="21"/>
              </w:rPr>
              <w:t>不组织</w:t>
            </w:r>
          </w:p>
        </w:tc>
      </w:tr>
      <w:tr w14:paraId="69C2E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209488D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noWrap w:val="0"/>
            <w:vAlign w:val="center"/>
          </w:tcPr>
          <w:p w14:paraId="165995E5">
            <w:pPr>
              <w:widowControl/>
              <w:jc w:val="center"/>
              <w:rPr>
                <w:rFonts w:ascii="仿宋_GB2312" w:hAnsi="仿宋_GB2312" w:eastAsia="仿宋_GB2312" w:cs="仿宋_GB2312"/>
                <w:kern w:val="0"/>
                <w:szCs w:val="21"/>
              </w:rPr>
            </w:pPr>
            <w:r>
              <w:rPr>
                <w:rFonts w:hint="eastAsia" w:ascii="仿宋_GB2312" w:hAnsi="仿宋_GB2312" w:eastAsia="仿宋_GB2312" w:cs="仿宋_GB2312"/>
                <w:b/>
                <w:bCs/>
                <w:kern w:val="0"/>
                <w:szCs w:val="21"/>
              </w:rPr>
              <w:t>核心产品</w:t>
            </w:r>
          </w:p>
        </w:tc>
        <w:tc>
          <w:tcPr>
            <w:tcW w:w="5887" w:type="dxa"/>
            <w:noWrap w:val="0"/>
            <w:vAlign w:val="center"/>
          </w:tcPr>
          <w:p w14:paraId="1B2A8F90">
            <w:pPr>
              <w:widowControl/>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b/>
                <w:bCs/>
                <w:kern w:val="0"/>
                <w:szCs w:val="21"/>
                <w:highlight w:val="none"/>
                <w:lang w:val="en-US" w:eastAsia="zh-CN"/>
              </w:rPr>
              <w:t>不适用</w:t>
            </w:r>
          </w:p>
        </w:tc>
      </w:tr>
      <w:tr w14:paraId="389B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52" w:type="dxa"/>
            <w:noWrap w:val="0"/>
            <w:vAlign w:val="center"/>
          </w:tcPr>
          <w:p w14:paraId="61B04A6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noWrap w:val="0"/>
            <w:vAlign w:val="center"/>
          </w:tcPr>
          <w:p w14:paraId="4FCB0830">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5887" w:type="dxa"/>
            <w:noWrap w:val="0"/>
            <w:vAlign w:val="center"/>
          </w:tcPr>
          <w:p w14:paraId="423D3A8C">
            <w:pPr>
              <w:rPr>
                <w:rFonts w:ascii="仿宋_GB2312" w:hAnsi="仿宋_GB2312" w:eastAsia="仿宋_GB2312" w:cs="仿宋_GB2312"/>
                <w:kern w:val="0"/>
                <w:szCs w:val="21"/>
              </w:rPr>
            </w:pP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r>
              <w:rPr>
                <w:rFonts w:hint="eastAsia" w:ascii="仿宋_GB2312" w:hAnsi="仿宋_GB2312" w:eastAsia="仿宋_GB2312" w:cs="仿宋_GB2312"/>
                <w:kern w:val="0"/>
                <w:szCs w:val="21"/>
              </w:rPr>
              <w:t xml:space="preserve">  </w:t>
            </w:r>
          </w:p>
          <w:p w14:paraId="51C299F5">
            <w:pPr>
              <w:rPr>
                <w:rFonts w:ascii="仿宋_GB2312" w:hAnsi="仿宋_GB2312" w:eastAsia="仿宋_GB2312" w:cs="仿宋_GB2312"/>
                <w:kern w:val="0"/>
                <w:szCs w:val="21"/>
              </w:rPr>
            </w:pP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tc>
      </w:tr>
      <w:tr w14:paraId="0468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39C4894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noWrap w:val="0"/>
            <w:vAlign w:val="center"/>
          </w:tcPr>
          <w:p w14:paraId="4E2C4437">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5887" w:type="dxa"/>
            <w:noWrap w:val="0"/>
            <w:vAlign w:val="center"/>
          </w:tcPr>
          <w:p w14:paraId="3CB78CC4">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人民币</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货币进行报价。</w:t>
            </w:r>
          </w:p>
        </w:tc>
      </w:tr>
      <w:tr w14:paraId="1EDF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0"/>
            <w:vAlign w:val="center"/>
          </w:tcPr>
          <w:p w14:paraId="7B3D651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noWrap w:val="0"/>
            <w:vAlign w:val="center"/>
          </w:tcPr>
          <w:p w14:paraId="72920D72">
            <w:pPr>
              <w:jc w:val="center"/>
              <w:rPr>
                <w:rFonts w:ascii="仿宋_GB2312" w:hAnsi="仿宋_GB2312" w:eastAsia="仿宋_GB2312" w:cs="仿宋_GB2312"/>
                <w:szCs w:val="21"/>
              </w:rPr>
            </w:pPr>
            <w:r>
              <w:rPr>
                <w:rFonts w:hint="eastAsia" w:ascii="仿宋_GB2312" w:hAnsi="仿宋_GB2312" w:eastAsia="仿宋_GB2312" w:cs="仿宋_GB2312"/>
                <w:szCs w:val="21"/>
                <w:highlight w:val="none"/>
              </w:rPr>
              <w:t>投标保证金</w:t>
            </w:r>
          </w:p>
        </w:tc>
        <w:tc>
          <w:tcPr>
            <w:tcW w:w="5887" w:type="dxa"/>
            <w:noWrap w:val="0"/>
            <w:vAlign w:val="center"/>
          </w:tcPr>
          <w:p w14:paraId="1A8C53F3">
            <w:pPr>
              <w:jc w:val="left"/>
              <w:rPr>
                <w:rFonts w:hint="eastAsia" w:ascii="仿宋_GB2312" w:hAnsi="仿宋_GB2312" w:eastAsia="仿宋_GB2312" w:cs="仿宋_GB2312"/>
                <w:szCs w:val="21"/>
                <w:lang w:eastAsia="zh-CN"/>
              </w:rPr>
            </w:pPr>
            <w:r>
              <w:rPr>
                <w:rFonts w:hint="eastAsia" w:ascii="仿宋_GB2312" w:hAnsi="仿宋_GB2312" w:eastAsia="仿宋_GB2312" w:cs="仿宋_GB2312"/>
                <w:kern w:val="0"/>
                <w:szCs w:val="21"/>
                <w:lang w:eastAsia="zh-CN"/>
              </w:rPr>
              <w:t>本项目不收取投标保证金</w:t>
            </w:r>
            <w:bookmarkStart w:id="139" w:name="_GoBack"/>
            <w:bookmarkEnd w:id="139"/>
          </w:p>
        </w:tc>
      </w:tr>
      <w:tr w14:paraId="09A9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3E19C9F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noWrap w:val="0"/>
            <w:vAlign w:val="center"/>
          </w:tcPr>
          <w:p w14:paraId="3E5A3AC9">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noWrap w:val="0"/>
            <w:vAlign w:val="center"/>
          </w:tcPr>
          <w:p w14:paraId="0525D177">
            <w:pPr>
              <w:pStyle w:val="7"/>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6CC1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noWrap w:val="0"/>
            <w:vAlign w:val="center"/>
          </w:tcPr>
          <w:p w14:paraId="0234422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noWrap w:val="0"/>
            <w:vAlign w:val="center"/>
          </w:tcPr>
          <w:p w14:paraId="77E96664">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5887" w:type="dxa"/>
            <w:noWrap w:val="0"/>
            <w:vAlign w:val="center"/>
          </w:tcPr>
          <w:p w14:paraId="28C8072B">
            <w:pPr>
              <w:widowControl/>
              <w:numPr>
                <w:ilvl w:val="0"/>
                <w:numId w:val="2"/>
              </w:numPr>
              <w:rPr>
                <w:rFonts w:hint="eastAsia" w:ascii="仿宋_GB2312" w:hAnsi="仿宋_GB2312" w:eastAsia="仿宋_GB2312" w:cs="仿宋_GB2312"/>
                <w:b/>
                <w:bCs/>
                <w:kern w:val="0"/>
                <w:szCs w:val="21"/>
              </w:rPr>
            </w:pPr>
            <w:r>
              <w:rPr>
                <w:rFonts w:hint="eastAsia" w:ascii="仿宋_GB2312" w:hAnsi="仿宋_GB2312" w:eastAsia="仿宋_GB2312" w:cs="仿宋_GB2312"/>
                <w:b/>
                <w:bCs/>
                <w:kern w:val="0"/>
                <w:szCs w:val="21"/>
                <w:lang w:val="en-US" w:eastAsia="zh-CN"/>
              </w:rPr>
              <w:t>正本：</w:t>
            </w:r>
            <w:r>
              <w:rPr>
                <w:rFonts w:hint="eastAsia" w:ascii="仿宋_GB2312" w:hAnsi="仿宋_GB2312" w:eastAsia="仿宋_GB2312" w:cs="仿宋_GB2312"/>
                <w:b/>
                <w:bCs/>
                <w:kern w:val="0"/>
                <w:szCs w:val="21"/>
              </w:rPr>
              <w:t>电子评审系统上传</w:t>
            </w:r>
            <w:r>
              <w:rPr>
                <w:rFonts w:hint="eastAsia" w:ascii="仿宋_GB2312" w:hAnsi="仿宋_GB2312" w:eastAsia="仿宋_GB2312" w:cs="仿宋_GB2312"/>
                <w:b/>
                <w:bCs/>
                <w:kern w:val="0"/>
                <w:szCs w:val="21"/>
                <w:lang w:val="en-US" w:eastAsia="zh-CN"/>
              </w:rPr>
              <w:t>投标</w:t>
            </w:r>
            <w:r>
              <w:rPr>
                <w:rFonts w:hint="eastAsia" w:ascii="仿宋_GB2312" w:hAnsi="仿宋_GB2312" w:eastAsia="仿宋_GB2312" w:cs="仿宋_GB2312"/>
                <w:b/>
                <w:bCs/>
                <w:kern w:val="0"/>
                <w:szCs w:val="21"/>
              </w:rPr>
              <w:t>文件</w:t>
            </w:r>
            <w:r>
              <w:rPr>
                <w:rFonts w:hint="eastAsia" w:ascii="仿宋_GB2312" w:hAnsi="仿宋_GB2312" w:eastAsia="仿宋_GB2312" w:cs="仿宋_GB2312"/>
                <w:b/>
                <w:bCs/>
                <w:kern w:val="0"/>
                <w:szCs w:val="21"/>
                <w:lang w:val="en-US" w:eastAsia="zh-CN"/>
              </w:rPr>
              <w:t>1份</w:t>
            </w:r>
            <w:r>
              <w:rPr>
                <w:rFonts w:hint="eastAsia" w:ascii="仿宋_GB2312" w:hAnsi="仿宋_GB2312" w:eastAsia="仿宋_GB2312" w:cs="仿宋_GB2312"/>
                <w:b/>
                <w:bCs/>
                <w:kern w:val="0"/>
                <w:szCs w:val="21"/>
              </w:rPr>
              <w:t>（电子</w:t>
            </w:r>
            <w:r>
              <w:rPr>
                <w:rFonts w:hint="eastAsia" w:ascii="仿宋_GB2312" w:hAnsi="仿宋_GB2312" w:eastAsia="仿宋_GB2312" w:cs="仿宋_GB2312"/>
                <w:b/>
                <w:bCs/>
                <w:kern w:val="0"/>
                <w:szCs w:val="21"/>
                <w:lang w:val="en-US" w:eastAsia="zh-CN"/>
              </w:rPr>
              <w:t>投标</w:t>
            </w:r>
            <w:r>
              <w:rPr>
                <w:rFonts w:hint="eastAsia" w:ascii="仿宋_GB2312" w:hAnsi="仿宋_GB2312" w:eastAsia="仿宋_GB2312" w:cs="仿宋_GB2312"/>
                <w:b/>
                <w:bCs/>
                <w:kern w:val="0"/>
                <w:szCs w:val="21"/>
              </w:rPr>
              <w:t>文件须按辽宁政府采购网“办事指南”中“辽宁政府采购网新版系统供应商操作手册”及“辽宁省政府采购网制作电子标书操作手册”要求进行编制，电子文件须按规定盖章签字）</w:t>
            </w:r>
          </w:p>
          <w:p w14:paraId="3E3A85C4">
            <w:pPr>
              <w:widowControl/>
              <w:rPr>
                <w:rFonts w:ascii="仿宋_GB2312" w:hAnsi="仿宋_GB2312" w:eastAsia="仿宋_GB2312" w:cs="仿宋_GB2312"/>
                <w:kern w:val="0"/>
                <w:szCs w:val="21"/>
              </w:rPr>
            </w:pPr>
            <w:r>
              <w:rPr>
                <w:rFonts w:hint="eastAsia" w:ascii="仿宋_GB2312" w:hAnsi="仿宋_GB2312" w:eastAsia="仿宋_GB2312" w:cs="仿宋_GB2312"/>
                <w:b/>
                <w:bCs/>
                <w:kern w:val="0"/>
                <w:szCs w:val="21"/>
                <w:lang w:val="en-US" w:eastAsia="zh-CN"/>
              </w:rPr>
              <w:t>2.电子版备份文件1份。（</w:t>
            </w:r>
            <w:r>
              <w:rPr>
                <w:rFonts w:hint="eastAsia" w:ascii="仿宋_GB2312" w:hAnsi="仿宋_GB2312" w:eastAsia="仿宋_GB2312" w:cs="仿宋_GB2312"/>
                <w:b/>
                <w:bCs/>
                <w:kern w:val="0"/>
                <w:szCs w:val="21"/>
              </w:rPr>
              <w:t>以U 盘形式存储的可加密备份文件，并承诺备份文件与电子评审系统中上传的响应文件内容、格式一致，备系统突发故障使用。</w:t>
            </w:r>
            <w:r>
              <w:rPr>
                <w:rFonts w:hint="eastAsia" w:ascii="仿宋_GB2312" w:hAnsi="仿宋_GB2312" w:eastAsia="仿宋_GB2312" w:cs="仿宋_GB2312"/>
                <w:b/>
                <w:bCs/>
                <w:kern w:val="0"/>
                <w:szCs w:val="21"/>
                <w:lang w:val="en-US" w:eastAsia="zh-CN"/>
              </w:rPr>
              <w:t>）</w:t>
            </w:r>
          </w:p>
        </w:tc>
      </w:tr>
      <w:tr w14:paraId="345B8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5D70A47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noWrap w:val="0"/>
            <w:vAlign w:val="center"/>
          </w:tcPr>
          <w:p w14:paraId="212DC970">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noWrap w:val="0"/>
            <w:vAlign w:val="center"/>
          </w:tcPr>
          <w:p w14:paraId="0568A12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14:paraId="650B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0"/>
            <w:vAlign w:val="center"/>
          </w:tcPr>
          <w:p w14:paraId="4565F29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noWrap w:val="0"/>
            <w:vAlign w:val="center"/>
          </w:tcPr>
          <w:p w14:paraId="3A0FCE0A">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noWrap w:val="0"/>
            <w:vAlign w:val="center"/>
          </w:tcPr>
          <w:p w14:paraId="1CF132A2">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0106D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0"/>
            <w:vAlign w:val="center"/>
          </w:tcPr>
          <w:p w14:paraId="03FECDA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noWrap w:val="0"/>
            <w:vAlign w:val="center"/>
          </w:tcPr>
          <w:p w14:paraId="147F136A">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noWrap w:val="0"/>
            <w:vAlign w:val="center"/>
          </w:tcPr>
          <w:p w14:paraId="48E866A9">
            <w:pPr>
              <w:widowControl/>
              <w:rPr>
                <w:rFonts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hint="eastAsia" w:ascii="仿宋_GB2312" w:hAnsi="仿宋_GB2312" w:eastAsia="仿宋_GB2312" w:cs="仿宋_GB2312"/>
                <w:szCs w:val="21"/>
                <w:u w:val="single"/>
                <w:lang w:val="en-US" w:eastAsia="zh-CN"/>
              </w:rPr>
              <w:t>0</w:t>
            </w:r>
            <w:r>
              <w:rPr>
                <w:rFonts w:hint="eastAsia" w:ascii="仿宋_GB2312" w:hAnsi="仿宋_GB2312" w:eastAsia="仿宋_GB2312" w:cs="仿宋_GB2312"/>
                <w:szCs w:val="21"/>
              </w:rPr>
              <w:t>人，评审专家</w:t>
            </w:r>
            <w:r>
              <w:rPr>
                <w:rFonts w:hint="eastAsia" w:ascii="仿宋_GB2312" w:hAnsi="仿宋_GB2312" w:eastAsia="仿宋_GB2312" w:cs="仿宋_GB2312"/>
                <w:szCs w:val="21"/>
                <w:u w:val="single"/>
                <w:lang w:val="en-US" w:eastAsia="zh-CN"/>
              </w:rPr>
              <w:t>5</w:t>
            </w:r>
            <w:r>
              <w:rPr>
                <w:rFonts w:hint="eastAsia" w:ascii="仿宋_GB2312" w:hAnsi="仿宋_GB2312" w:eastAsia="仿宋_GB2312" w:cs="仿宋_GB2312"/>
                <w:szCs w:val="21"/>
              </w:rPr>
              <w:t>人组成，共</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5</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人。 </w:t>
            </w:r>
          </w:p>
        </w:tc>
      </w:tr>
      <w:tr w14:paraId="2C00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852" w:type="dxa"/>
            <w:noWrap w:val="0"/>
            <w:vAlign w:val="center"/>
          </w:tcPr>
          <w:p w14:paraId="61CF698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noWrap w:val="0"/>
            <w:vAlign w:val="center"/>
          </w:tcPr>
          <w:p w14:paraId="7248437D">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7C2CED37">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noWrap w:val="0"/>
            <w:vAlign w:val="center"/>
          </w:tcPr>
          <w:p w14:paraId="0351CB01">
            <w:pPr>
              <w:rPr>
                <w:rFonts w:hint="eastAsia" w:ascii="仿宋_GB2312" w:hAnsi="仿宋_GB2312" w:eastAsia="仿宋_GB2312" w:cs="仿宋_GB2312"/>
                <w:kern w:val="0"/>
                <w:szCs w:val="21"/>
                <w:u w:val="single"/>
                <w:lang w:eastAsia="zh-CN"/>
              </w:rPr>
            </w:pPr>
            <w:r>
              <w:rPr>
                <w:rFonts w:hint="eastAsia" w:ascii="仿宋_GB2312" w:hAnsi="仿宋_GB2312" w:eastAsia="仿宋_GB2312" w:cs="仿宋_GB2312"/>
                <w:kern w:val="0"/>
                <w:szCs w:val="21"/>
                <w:lang w:eastAsia="zh-CN"/>
              </w:rPr>
              <w:t>不适用</w:t>
            </w:r>
          </w:p>
        </w:tc>
      </w:tr>
      <w:tr w14:paraId="2729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19A6023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noWrap w:val="0"/>
            <w:vAlign w:val="center"/>
          </w:tcPr>
          <w:p w14:paraId="1C724ACF">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noWrap w:val="0"/>
            <w:vAlign w:val="center"/>
          </w:tcPr>
          <w:p w14:paraId="628CE883">
            <w:pPr>
              <w:widowControl/>
              <w:rPr>
                <w:rFonts w:ascii="仿宋_GB2312" w:hAnsi="仿宋_GB2312" w:eastAsia="仿宋_GB2312" w:cs="仿宋_GB2312"/>
                <w:szCs w:val="21"/>
              </w:rPr>
            </w:pPr>
            <w:r>
              <w:rPr>
                <w:rFonts w:hint="eastAsia" w:ascii="仿宋_GB2312" w:hAnsi="仿宋_GB2312" w:eastAsia="仿宋_GB2312" w:cs="仿宋_GB2312"/>
                <w:szCs w:val="21"/>
                <w:lang w:eastAsia="zh-CN"/>
              </w:rPr>
              <w:t>综合评分法</w:t>
            </w:r>
            <w:r>
              <w:rPr>
                <w:rFonts w:hint="eastAsia" w:ascii="仿宋_GB2312" w:hAnsi="仿宋_GB2312" w:eastAsia="仿宋_GB2312" w:cs="仿宋_GB2312"/>
                <w:szCs w:val="21"/>
              </w:rPr>
              <w:t xml:space="preserve"> </w:t>
            </w:r>
          </w:p>
        </w:tc>
      </w:tr>
      <w:tr w14:paraId="177B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5D1A5E7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noWrap w:val="0"/>
            <w:vAlign w:val="center"/>
          </w:tcPr>
          <w:p w14:paraId="36DACF8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5887" w:type="dxa"/>
            <w:noWrap w:val="0"/>
            <w:vAlign w:val="center"/>
          </w:tcPr>
          <w:p w14:paraId="4EC570A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3家</w:t>
            </w:r>
            <w:r>
              <w:rPr>
                <w:rFonts w:hint="eastAsia" w:ascii="仿宋_GB2312" w:hAnsi="仿宋_GB2312" w:eastAsia="仿宋_GB2312" w:cs="仿宋_GB2312"/>
                <w:kern w:val="0"/>
                <w:szCs w:val="21"/>
                <w:u w:val="single"/>
              </w:rPr>
              <w:t xml:space="preserve">  </w:t>
            </w:r>
          </w:p>
        </w:tc>
      </w:tr>
      <w:tr w14:paraId="7E11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852" w:type="dxa"/>
            <w:noWrap w:val="0"/>
            <w:vAlign w:val="center"/>
          </w:tcPr>
          <w:p w14:paraId="7792407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noWrap w:val="0"/>
            <w:vAlign w:val="center"/>
          </w:tcPr>
          <w:p w14:paraId="1FB39C9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5887" w:type="dxa"/>
            <w:noWrap w:val="0"/>
            <w:vAlign w:val="center"/>
          </w:tcPr>
          <w:p w14:paraId="7B9FB704">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lang w:val="en-US" w:eastAsia="zh-CN"/>
              </w:rPr>
              <w:t>1家</w:t>
            </w:r>
            <w:r>
              <w:rPr>
                <w:rFonts w:hint="eastAsia" w:ascii="仿宋_GB2312" w:hAnsi="仿宋_GB2312" w:eastAsia="仿宋_GB2312" w:cs="仿宋_GB2312"/>
                <w:kern w:val="0"/>
                <w:szCs w:val="21"/>
                <w:u w:val="single"/>
              </w:rPr>
              <w:t xml:space="preserve"> </w:t>
            </w:r>
          </w:p>
          <w:p w14:paraId="36F1C456">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采购人委托评标委员会直接确定中标人</w:t>
            </w:r>
          </w:p>
        </w:tc>
      </w:tr>
      <w:tr w14:paraId="4C5E1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52" w:type="dxa"/>
            <w:noWrap w:val="0"/>
            <w:vAlign w:val="center"/>
          </w:tcPr>
          <w:p w14:paraId="3AABBCC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noWrap w:val="0"/>
            <w:vAlign w:val="center"/>
          </w:tcPr>
          <w:p w14:paraId="1D26DB92">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5887" w:type="dxa"/>
            <w:noWrap w:val="0"/>
            <w:vAlign w:val="center"/>
          </w:tcPr>
          <w:p w14:paraId="32641BB3">
            <w:pPr>
              <w:shd w:val="clear" w:color="auto" w:fill="FFFFFF"/>
              <w:jc w:val="left"/>
              <w:rPr>
                <w:rFonts w:ascii="仿宋_GB2312" w:hAnsi="仿宋_GB2312" w:eastAsia="仿宋_GB2312" w:cs="仿宋_GB2312"/>
                <w:b/>
                <w:bCs/>
                <w:kern w:val="0"/>
                <w:szCs w:val="21"/>
              </w:rPr>
            </w:pPr>
            <w:r>
              <w:rPr>
                <w:rFonts w:hint="eastAsia" w:ascii="仿宋_GB2312" w:hAnsi="仿宋_GB2312" w:eastAsia="仿宋_GB2312" w:cs="仿宋_GB2312"/>
                <w:b/>
                <w:bCs/>
                <w:szCs w:val="21"/>
              </w:rPr>
              <w:t>本项目不收取履约保证金</w:t>
            </w:r>
          </w:p>
        </w:tc>
      </w:tr>
      <w:tr w14:paraId="36E0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52" w:type="dxa"/>
            <w:noWrap w:val="0"/>
            <w:vAlign w:val="center"/>
          </w:tcPr>
          <w:p w14:paraId="066D272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noWrap w:val="0"/>
            <w:vAlign w:val="center"/>
          </w:tcPr>
          <w:p w14:paraId="682B0D6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noWrap w:val="0"/>
            <w:vAlign w:val="center"/>
          </w:tcPr>
          <w:p w14:paraId="3B0A1344">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7B1FCD0A">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中标人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向采购代理机构予以支付。</w:t>
            </w:r>
          </w:p>
          <w:p w14:paraId="5BEC6AF0">
            <w:pPr>
              <w:widowControl/>
              <w:ind w:firstLine="210" w:firstLineChars="100"/>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lang w:val="en-US" w:eastAsia="zh-CN"/>
              </w:rPr>
              <w:t>中标金额*1.5%</w:t>
            </w:r>
          </w:p>
          <w:p w14:paraId="1756BEC6">
            <w:pPr>
              <w:widowControl/>
              <w:ind w:firstLine="210" w:firstLineChars="100"/>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现金或汇款</w:t>
            </w:r>
            <w:r>
              <w:rPr>
                <w:rFonts w:hint="eastAsia" w:ascii="仿宋_GB2312" w:hAnsi="仿宋_GB2312" w:eastAsia="仿宋_GB2312" w:cs="仿宋_GB2312"/>
                <w:kern w:val="0"/>
                <w:szCs w:val="21"/>
                <w:u w:val="single"/>
              </w:rPr>
              <w:t xml:space="preserve">  </w:t>
            </w:r>
          </w:p>
          <w:p w14:paraId="42D6A42F">
            <w:pPr>
              <w:widowControl/>
              <w:ind w:firstLine="210" w:firstLineChars="100"/>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u w:val="none"/>
                <w:lang w:eastAsia="zh-CN"/>
              </w:rPr>
              <w:t>汇款账号：</w:t>
            </w:r>
          </w:p>
          <w:p w14:paraId="55027A9A">
            <w:pPr>
              <w:widowControl/>
              <w:ind w:firstLine="210" w:firstLineChars="100"/>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u w:val="none"/>
                <w:lang w:eastAsia="zh-CN"/>
              </w:rPr>
              <w:t>开 户 名：</w:t>
            </w:r>
            <w:r>
              <w:rPr>
                <w:rFonts w:hint="eastAsia" w:ascii="仿宋_GB2312" w:hAnsi="仿宋_GB2312" w:eastAsia="仿宋_GB2312" w:cs="仿宋_GB2312"/>
                <w:kern w:val="0"/>
                <w:szCs w:val="21"/>
                <w:u w:val="single"/>
                <w:lang w:eastAsia="zh-CN"/>
              </w:rPr>
              <w:t>辽宁聚信诚招投标代理有限公司</w:t>
            </w:r>
          </w:p>
          <w:p w14:paraId="5A2F59FC">
            <w:pPr>
              <w:widowControl/>
              <w:ind w:firstLine="210" w:firstLineChars="100"/>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u w:val="none"/>
                <w:lang w:eastAsia="zh-CN"/>
              </w:rPr>
              <w:t>开 户 行：</w:t>
            </w:r>
            <w:r>
              <w:rPr>
                <w:rFonts w:hint="eastAsia" w:ascii="仿宋_GB2312" w:hAnsi="仿宋_GB2312" w:eastAsia="仿宋_GB2312" w:cs="仿宋_GB2312"/>
                <w:kern w:val="0"/>
                <w:szCs w:val="21"/>
                <w:u w:val="single"/>
                <w:lang w:eastAsia="zh-CN"/>
              </w:rPr>
              <w:t>盛京银行沈阳市中山支行</w:t>
            </w:r>
          </w:p>
          <w:p w14:paraId="5794117B">
            <w:pPr>
              <w:widowControl/>
              <w:ind w:firstLine="210" w:firstLineChars="100"/>
              <w:rPr>
                <w:rFonts w:hint="eastAsia" w:ascii="仿宋_GB2312" w:hAnsi="仿宋_GB2312" w:eastAsia="仿宋_GB2312" w:cs="仿宋_GB2312"/>
                <w:kern w:val="0"/>
                <w:szCs w:val="21"/>
                <w:u w:val="none"/>
                <w:lang w:eastAsia="zh-CN"/>
              </w:rPr>
            </w:pPr>
            <w:r>
              <w:rPr>
                <w:rFonts w:hint="eastAsia" w:ascii="仿宋_GB2312" w:hAnsi="仿宋_GB2312" w:eastAsia="仿宋_GB2312" w:cs="仿宋_GB2312"/>
                <w:kern w:val="0"/>
                <w:szCs w:val="21"/>
                <w:u w:val="none"/>
                <w:lang w:eastAsia="zh-CN"/>
              </w:rPr>
              <w:t>账    号：</w:t>
            </w:r>
            <w:r>
              <w:rPr>
                <w:rFonts w:hint="eastAsia" w:ascii="仿宋_GB2312" w:hAnsi="仿宋_GB2312" w:eastAsia="仿宋_GB2312" w:cs="仿宋_GB2312"/>
                <w:kern w:val="0"/>
                <w:szCs w:val="21"/>
                <w:u w:val="single"/>
                <w:lang w:eastAsia="zh-CN"/>
              </w:rPr>
              <w:t xml:space="preserve">0334610102000014737 </w:t>
            </w:r>
          </w:p>
          <w:p w14:paraId="0AC18DFB">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领取通知书时一次性支付</w:t>
            </w:r>
            <w:r>
              <w:rPr>
                <w:rFonts w:hint="eastAsia" w:ascii="仿宋_GB2312" w:hAnsi="仿宋_GB2312" w:eastAsia="仿宋_GB2312" w:cs="仿宋_GB2312"/>
                <w:kern w:val="0"/>
                <w:szCs w:val="21"/>
                <w:u w:val="single"/>
              </w:rPr>
              <w:t xml:space="preserve">  </w:t>
            </w:r>
          </w:p>
        </w:tc>
      </w:tr>
      <w:tr w14:paraId="312D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0"/>
            <w:vAlign w:val="center"/>
          </w:tcPr>
          <w:p w14:paraId="26FB9DC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noWrap w:val="0"/>
            <w:vAlign w:val="center"/>
          </w:tcPr>
          <w:p w14:paraId="21E5E92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noWrap w:val="0"/>
            <w:vAlign w:val="center"/>
          </w:tcPr>
          <w:p w14:paraId="069D2050">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1DB94498">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1、接收质疑函的方式：电子化质疑（按辽宁省政府采购电子化质疑投诉管理办法（辽财采规〔2021〕8 号）执行）或接收加盖单位公章的书面纸质质疑函。</w:t>
            </w:r>
          </w:p>
          <w:p w14:paraId="64A985C9">
            <w:pPr>
              <w:widowControl/>
              <w:ind w:firstLine="210" w:firstLineChars="100"/>
              <w:rPr>
                <w:rFonts w:ascii="仿宋_GB2312" w:hAnsi="仿宋_GB2312" w:eastAsia="仿宋_GB2312" w:cs="仿宋_GB2312"/>
                <w:kern w:val="0"/>
                <w:szCs w:val="21"/>
                <w:u w:val="single"/>
              </w:rPr>
            </w:pPr>
            <w:r>
              <w:rPr>
                <w:rFonts w:hint="eastAsia" w:ascii="仿宋_GB2312" w:hAnsi="仿宋_GB2312" w:eastAsia="仿宋_GB2312" w:cs="仿宋_GB2312"/>
                <w:szCs w:val="21"/>
              </w:rPr>
              <w:t>联系单位：</w:t>
            </w:r>
            <w:r>
              <w:rPr>
                <w:rFonts w:hint="eastAsia" w:ascii="仿宋_GB2312" w:hAnsi="仿宋_GB2312" w:eastAsia="仿宋_GB2312" w:cs="仿宋_GB2312"/>
                <w:kern w:val="0"/>
                <w:szCs w:val="21"/>
                <w:u w:val="single"/>
              </w:rPr>
              <w:t xml:space="preserve">  辽宁聚信诚招投标代理有限公司  </w:t>
            </w:r>
          </w:p>
          <w:p w14:paraId="5A181B39">
            <w:pPr>
              <w:widowControl/>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陈一鸣</w:t>
            </w:r>
            <w:r>
              <w:rPr>
                <w:rFonts w:hint="eastAsia" w:ascii="仿宋_GB2312" w:hAnsi="仿宋_GB2312" w:eastAsia="仿宋_GB2312" w:cs="仿宋_GB2312"/>
                <w:kern w:val="0"/>
                <w:szCs w:val="21"/>
                <w:u w:val="single"/>
              </w:rPr>
              <w:t xml:space="preserve">/刘建南  </w:t>
            </w:r>
          </w:p>
          <w:p w14:paraId="6DF21EEA">
            <w:pPr>
              <w:widowControl/>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kern w:val="0"/>
                <w:szCs w:val="21"/>
                <w:u w:val="single"/>
              </w:rPr>
              <w:t xml:space="preserve"> 024-22818804-807  </w:t>
            </w:r>
          </w:p>
          <w:p w14:paraId="63C99B39">
            <w:pPr>
              <w:widowControl/>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通讯地址：</w:t>
            </w:r>
            <w:r>
              <w:rPr>
                <w:rFonts w:hint="eastAsia" w:ascii="仿宋_GB2312" w:hAnsi="仿宋_GB2312" w:eastAsia="仿宋_GB2312" w:cs="仿宋_GB2312"/>
                <w:kern w:val="0"/>
                <w:szCs w:val="21"/>
                <w:u w:val="single"/>
              </w:rPr>
              <w:t xml:space="preserve"> 沈阳市皇姑区北陵大街10号上新阶大厦16楼  </w:t>
            </w:r>
          </w:p>
          <w:p w14:paraId="5091DBE3">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6AED6BE5">
            <w:pPr>
              <w:pStyle w:val="7"/>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1B0D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0"/>
            <w:vAlign w:val="center"/>
          </w:tcPr>
          <w:p w14:paraId="5804E290">
            <w:pPr>
              <w:widowControl/>
              <w:jc w:val="center"/>
              <w:rPr>
                <w:rFonts w:hint="eastAsia" w:ascii="仿宋_GB2312" w:hAnsi="仿宋_GB2312" w:eastAsia="仿宋_GB2312" w:cs="仿宋_GB2312"/>
                <w:kern w:val="0"/>
                <w:szCs w:val="21"/>
              </w:rPr>
            </w:pPr>
          </w:p>
        </w:tc>
        <w:tc>
          <w:tcPr>
            <w:tcW w:w="1917" w:type="dxa"/>
            <w:noWrap w:val="0"/>
            <w:vAlign w:val="center"/>
          </w:tcPr>
          <w:p w14:paraId="4047CB38">
            <w:pPr>
              <w:widowControl/>
              <w:jc w:val="center"/>
              <w:rPr>
                <w:rFonts w:hint="eastAsia" w:ascii="仿宋_GB2312" w:hAnsi="仿宋_GB2312" w:eastAsia="仿宋_GB2312" w:cs="仿宋_GB2312"/>
                <w:kern w:val="0"/>
                <w:szCs w:val="21"/>
              </w:rPr>
            </w:pPr>
          </w:p>
        </w:tc>
        <w:tc>
          <w:tcPr>
            <w:tcW w:w="5887" w:type="dxa"/>
            <w:noWrap w:val="0"/>
            <w:vAlign w:val="center"/>
          </w:tcPr>
          <w:p w14:paraId="2E53DDDF">
            <w:pPr>
              <w:widowControl/>
              <w:rPr>
                <w:rFonts w:ascii="仿宋_GB2312" w:hAnsi="仿宋_GB2312" w:eastAsia="仿宋_GB2312" w:cs="仿宋_GB2312"/>
                <w:b/>
                <w:bCs/>
                <w:kern w:val="0"/>
                <w:szCs w:val="21"/>
              </w:rPr>
            </w:pPr>
            <w:r>
              <w:rPr>
                <w:rFonts w:hint="eastAsia" w:ascii="仿宋_GB2312" w:hAnsi="仿宋_GB2312" w:eastAsia="仿宋_GB2312" w:cs="仿宋_GB2312"/>
                <w:b/>
                <w:bCs/>
                <w:kern w:val="0"/>
                <w:szCs w:val="21"/>
              </w:rPr>
              <w:t>1.本项目投标人需自行准备可以确保进行解密及报价提交的电子设备及网络设备；解密、报价提交的时限均为接到通知后30分钟内完成。（如遇系统故障，可根据具体情况调整时间）。如因投标人自身原因未在规定时间内解密、提交报价的视为无效响应。</w:t>
            </w:r>
          </w:p>
          <w:p w14:paraId="746C439D">
            <w:pPr>
              <w:pStyle w:val="7"/>
              <w:rPr>
                <w:rFonts w:hint="eastAsia" w:ascii="仿宋_GB2312" w:hAnsi="仿宋_GB2312" w:eastAsia="仿宋_GB2312" w:cs="仿宋_GB2312"/>
                <w:szCs w:val="21"/>
              </w:rPr>
            </w:pPr>
            <w:r>
              <w:rPr>
                <w:rFonts w:hint="eastAsia" w:ascii="仿宋_GB2312" w:hAnsi="仿宋_GB2312" w:eastAsia="仿宋_GB2312" w:cs="仿宋_GB2312"/>
                <w:b/>
                <w:bCs/>
                <w:kern w:val="0"/>
                <w:szCs w:val="21"/>
              </w:rPr>
              <w:t>2. 投标人请详阅辽宁政府采购网“首页-办事指南”中公布的“辽宁政府采购网关于办理CA数字证书的操作手册”和“辽宁政府采购网新版系统投标人操作手册”，具体规定详见《关于启用政府采购数字认证和电子招投标业务有关事宜的通知》（辽财采〔2020〕298号），及《关于完善政府采购电子评审业务流程等有关事宜的通知 》辽财采函〔2021〕363 号。投标人电子评审系统的信息填报、电子文件编制、盖章或电子签章等类似问题可拨打400-128-8588进行电话咨询。</w:t>
            </w:r>
          </w:p>
        </w:tc>
      </w:tr>
    </w:tbl>
    <w:p w14:paraId="3FF0EC64">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6" w:name="_Toc30384_WPSOffice_Level2"/>
      <w:r>
        <w:rPr>
          <w:rFonts w:hint="eastAsia" w:ascii="仿宋_GB2312" w:hAnsi="仿宋_GB2312" w:eastAsia="仿宋_GB2312" w:cs="仿宋_GB2312"/>
          <w:sz w:val="32"/>
          <w:szCs w:val="36"/>
        </w:rPr>
        <w:t>二 总则</w:t>
      </w:r>
      <w:bookmarkEnd w:id="36"/>
    </w:p>
    <w:p w14:paraId="5104F67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2B2BDF4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2035DA7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178C182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1D6121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494DDF0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36A7529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6092583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2DA9FE3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w:t>
      </w:r>
      <w:r>
        <w:rPr>
          <w:rFonts w:hint="eastAsia" w:ascii="仿宋_GB2312" w:hAnsi="仿宋_GB2312" w:eastAsia="仿宋_GB2312" w:cs="仿宋_GB2312"/>
          <w:szCs w:val="21"/>
          <w:lang w:eastAsia="zh-CN"/>
        </w:rPr>
        <w:t>本项目不</w:t>
      </w:r>
      <w:r>
        <w:rPr>
          <w:rFonts w:hint="eastAsia" w:ascii="仿宋_GB2312" w:hAnsi="仿宋_GB2312" w:eastAsia="仿宋_GB2312" w:cs="仿宋_GB2312"/>
          <w:szCs w:val="21"/>
        </w:rPr>
        <w:t>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117728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F7616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FB479A1">
      <w:pPr>
        <w:adjustRightInd w:val="0"/>
        <w:snapToGrid w:val="0"/>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★1.4</w:t>
      </w:r>
      <w:r>
        <w:rPr>
          <w:rFonts w:hint="eastAsia" w:ascii="仿宋_GB2312" w:hAnsi="仿宋_GB2312" w:eastAsia="仿宋_GB2312" w:cs="仿宋_GB2312"/>
          <w:szCs w:val="21"/>
          <w:lang w:eastAsia="zh-CN"/>
        </w:rPr>
        <w:t>本项目不</w:t>
      </w:r>
      <w:r>
        <w:rPr>
          <w:rFonts w:hint="eastAsia" w:ascii="仿宋_GB2312" w:hAnsi="仿宋_GB2312" w:eastAsia="仿宋_GB2312" w:cs="仿宋_GB2312"/>
          <w:szCs w:val="21"/>
        </w:rPr>
        <w:t>允许联合体投标</w:t>
      </w:r>
      <w:r>
        <w:rPr>
          <w:rFonts w:hint="eastAsia" w:ascii="仿宋_GB2312" w:hAnsi="仿宋_GB2312" w:eastAsia="仿宋_GB2312" w:cs="仿宋_GB2312"/>
          <w:szCs w:val="21"/>
          <w:lang w:eastAsia="zh-CN"/>
        </w:rPr>
        <w:t>。</w:t>
      </w:r>
    </w:p>
    <w:p w14:paraId="54EC9B1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051FF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27960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45DA56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4C7D14E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5FBC8A0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49140B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06D9A6A">
      <w:pPr>
        <w:adjustRightInd w:val="0"/>
        <w:snapToGrid w:val="0"/>
        <w:spacing w:line="360" w:lineRule="auto"/>
        <w:rPr>
          <w:rFonts w:ascii="仿宋_GB2312" w:hAnsi="仿宋_GB2312" w:eastAsia="仿宋_GB2312" w:cs="仿宋_GB2312"/>
          <w:b/>
          <w:bCs/>
          <w:szCs w:val="21"/>
        </w:rPr>
      </w:pPr>
      <w:bookmarkStart w:id="37" w:name="_Toc266951048"/>
      <w:r>
        <w:rPr>
          <w:rFonts w:hint="eastAsia" w:ascii="仿宋_GB2312" w:hAnsi="仿宋_GB2312" w:eastAsia="仿宋_GB2312" w:cs="仿宋_GB2312"/>
          <w:b/>
          <w:bCs/>
          <w:szCs w:val="21"/>
        </w:rPr>
        <w:t>3.语言文字</w:t>
      </w:r>
      <w:bookmarkEnd w:id="37"/>
    </w:p>
    <w:p w14:paraId="790850E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5BBBFD48">
      <w:pPr>
        <w:adjustRightInd w:val="0"/>
        <w:snapToGrid w:val="0"/>
        <w:spacing w:line="360" w:lineRule="auto"/>
        <w:rPr>
          <w:rFonts w:ascii="仿宋_GB2312" w:hAnsi="仿宋_GB2312" w:eastAsia="仿宋_GB2312" w:cs="仿宋_GB2312"/>
          <w:b/>
          <w:bCs/>
          <w:szCs w:val="21"/>
        </w:rPr>
      </w:pPr>
      <w:bookmarkStart w:id="38" w:name="_1.8_计量单位"/>
      <w:bookmarkEnd w:id="38"/>
      <w:bookmarkStart w:id="39"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39"/>
    </w:p>
    <w:p w14:paraId="3699C67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44397F0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7608D51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389B701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1B4B35C8">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lang w:eastAsia="zh-CN"/>
        </w:rPr>
        <w:t>本项目不组织</w:t>
      </w:r>
      <w:r>
        <w:rPr>
          <w:rFonts w:hint="eastAsia" w:ascii="仿宋_GB2312" w:hAnsi="仿宋_GB2312" w:eastAsia="仿宋_GB2312" w:cs="仿宋_GB2312"/>
          <w:szCs w:val="21"/>
        </w:rPr>
        <w:t>。</w:t>
      </w:r>
    </w:p>
    <w:p w14:paraId="21E4326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2C18FF6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5BF9196">
      <w:pPr>
        <w:pStyle w:val="3"/>
        <w:rPr>
          <w:rFonts w:ascii="仿宋_GB2312" w:hAnsi="仿宋_GB2312" w:eastAsia="仿宋_GB2312" w:cs="仿宋_GB2312"/>
          <w:sz w:val="32"/>
          <w:szCs w:val="28"/>
        </w:rPr>
      </w:pPr>
      <w:bookmarkStart w:id="40" w:name="_Toc10106_WPSOffice_Level2"/>
      <w:r>
        <w:rPr>
          <w:rFonts w:hint="eastAsia" w:ascii="仿宋_GB2312" w:hAnsi="仿宋_GB2312" w:eastAsia="仿宋_GB2312" w:cs="仿宋_GB2312"/>
          <w:sz w:val="32"/>
          <w:szCs w:val="28"/>
        </w:rPr>
        <w:t>三 招标文件</w:t>
      </w:r>
      <w:bookmarkEnd w:id="40"/>
    </w:p>
    <w:p w14:paraId="59FBCEEC">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083A378F">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招标</w:t>
      </w:r>
      <w:r>
        <w:rPr>
          <w:rFonts w:hint="eastAsia" w:ascii="仿宋_GB2312" w:hAnsi="仿宋_GB2312" w:eastAsia="仿宋_GB2312" w:cs="仿宋_GB2312"/>
        </w:rPr>
        <w:t>文件内容如下:</w:t>
      </w:r>
    </w:p>
    <w:p w14:paraId="42BC20DD">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35D18485">
      <w:pPr>
        <w:numPr>
          <w:ilvl w:val="0"/>
          <w:numId w:val="3"/>
        </w:numPr>
        <w:adjustRightInd w:val="0"/>
        <w:snapToGrid w:val="0"/>
        <w:spacing w:line="360" w:lineRule="auto"/>
        <w:ind w:firstLine="420" w:firstLineChars="200"/>
        <w:rPr>
          <w:rFonts w:ascii="仿宋_GB2312" w:hAnsi="仿宋_GB2312" w:eastAsia="仿宋_GB2312" w:cs="仿宋_GB2312"/>
        </w:rPr>
      </w:pPr>
      <w:bookmarkStart w:id="41" w:name="_Toc24604_WPSOffice_Level2"/>
      <w:bookmarkStart w:id="42" w:name="_Toc25935_WPSOffice_Level2"/>
      <w:bookmarkStart w:id="43" w:name="_Toc4961_WPSOffice_Level2"/>
      <w:bookmarkStart w:id="44" w:name="_Toc188_WPSOffice_Level2"/>
      <w:r>
        <w:rPr>
          <w:rFonts w:hint="eastAsia" w:ascii="仿宋_GB2312" w:hAnsi="仿宋_GB2312" w:eastAsia="仿宋_GB2312" w:cs="仿宋_GB2312"/>
        </w:rPr>
        <w:t>投标人须知</w:t>
      </w:r>
      <w:bookmarkEnd w:id="41"/>
      <w:bookmarkEnd w:id="42"/>
      <w:bookmarkEnd w:id="43"/>
      <w:bookmarkEnd w:id="44"/>
    </w:p>
    <w:p w14:paraId="262A9104">
      <w:pPr>
        <w:adjustRightInd w:val="0"/>
        <w:snapToGrid w:val="0"/>
        <w:spacing w:line="360" w:lineRule="auto"/>
        <w:ind w:firstLine="420" w:firstLineChars="200"/>
        <w:rPr>
          <w:rFonts w:ascii="仿宋_GB2312" w:hAnsi="仿宋_GB2312" w:eastAsia="仿宋_GB2312" w:cs="仿宋_GB2312"/>
        </w:rPr>
      </w:pPr>
      <w:bookmarkStart w:id="45" w:name="_Toc2443_WPSOffice_Level2"/>
      <w:bookmarkStart w:id="46" w:name="_Toc31424_WPSOffice_Level2"/>
      <w:bookmarkStart w:id="47" w:name="_Toc32235_WPSOffice_Level2"/>
      <w:bookmarkStart w:id="48" w:name="_Toc13276_WPSOffice_Level2"/>
      <w:r>
        <w:rPr>
          <w:rFonts w:hint="eastAsia" w:ascii="仿宋_GB2312" w:hAnsi="仿宋_GB2312" w:eastAsia="仿宋_GB2312" w:cs="仿宋_GB2312"/>
        </w:rPr>
        <w:t>第二章 投标文件内容及格式</w:t>
      </w:r>
      <w:bookmarkEnd w:id="45"/>
      <w:bookmarkEnd w:id="46"/>
      <w:bookmarkEnd w:id="47"/>
      <w:bookmarkEnd w:id="48"/>
    </w:p>
    <w:p w14:paraId="08B4EEDA">
      <w:pPr>
        <w:adjustRightInd w:val="0"/>
        <w:snapToGrid w:val="0"/>
        <w:spacing w:line="360" w:lineRule="auto"/>
        <w:ind w:firstLine="420" w:firstLineChars="200"/>
        <w:rPr>
          <w:rFonts w:ascii="仿宋_GB2312" w:hAnsi="仿宋_GB2312" w:eastAsia="仿宋_GB2312" w:cs="仿宋_GB2312"/>
        </w:rPr>
      </w:pPr>
      <w:bookmarkStart w:id="49" w:name="_Toc24836_WPSOffice_Level2"/>
      <w:bookmarkStart w:id="50" w:name="_Toc7005_WPSOffice_Level2"/>
      <w:bookmarkStart w:id="51" w:name="_Toc4416_WPSOffice_Level2"/>
      <w:bookmarkStart w:id="52" w:name="_Toc16269_WPSOffice_Level2"/>
      <w:r>
        <w:rPr>
          <w:rFonts w:hint="eastAsia" w:ascii="仿宋_GB2312" w:hAnsi="仿宋_GB2312" w:eastAsia="仿宋_GB2312" w:cs="仿宋_GB2312"/>
        </w:rPr>
        <w:t>第三章 货物需求</w:t>
      </w:r>
      <w:bookmarkEnd w:id="49"/>
      <w:bookmarkEnd w:id="50"/>
      <w:bookmarkEnd w:id="51"/>
      <w:bookmarkEnd w:id="52"/>
    </w:p>
    <w:p w14:paraId="44CEA076">
      <w:pPr>
        <w:adjustRightInd w:val="0"/>
        <w:snapToGrid w:val="0"/>
        <w:spacing w:line="360" w:lineRule="auto"/>
        <w:ind w:firstLine="420" w:firstLineChars="200"/>
        <w:rPr>
          <w:rFonts w:ascii="仿宋_GB2312" w:hAnsi="仿宋_GB2312" w:eastAsia="仿宋_GB2312" w:cs="仿宋_GB2312"/>
        </w:rPr>
      </w:pPr>
      <w:bookmarkStart w:id="53" w:name="_Toc25382_WPSOffice_Level2"/>
      <w:bookmarkStart w:id="54" w:name="_Toc16119_WPSOffice_Level2"/>
      <w:bookmarkStart w:id="55" w:name="_Toc23459_WPSOffice_Level2"/>
      <w:bookmarkStart w:id="56" w:name="_Toc16294_WPSOffice_Level2"/>
      <w:r>
        <w:rPr>
          <w:rFonts w:hint="eastAsia" w:ascii="仿宋_GB2312" w:hAnsi="仿宋_GB2312" w:eastAsia="仿宋_GB2312" w:cs="仿宋_GB2312"/>
        </w:rPr>
        <w:t>第四章 评标方法</w:t>
      </w:r>
      <w:bookmarkEnd w:id="53"/>
      <w:bookmarkEnd w:id="54"/>
      <w:bookmarkEnd w:id="55"/>
      <w:bookmarkEnd w:id="56"/>
    </w:p>
    <w:p w14:paraId="0CEFCB33">
      <w:pPr>
        <w:adjustRightInd w:val="0"/>
        <w:snapToGrid w:val="0"/>
        <w:spacing w:line="360" w:lineRule="auto"/>
        <w:ind w:firstLine="420" w:firstLineChars="200"/>
        <w:rPr>
          <w:rFonts w:ascii="仿宋_GB2312" w:hAnsi="仿宋_GB2312" w:eastAsia="仿宋_GB2312" w:cs="仿宋_GB2312"/>
        </w:rPr>
      </w:pPr>
      <w:bookmarkStart w:id="57" w:name="_Toc17794_WPSOffice_Level2"/>
      <w:bookmarkStart w:id="58" w:name="_Toc28106_WPSOffice_Level2"/>
      <w:bookmarkStart w:id="59" w:name="_Toc9629_WPSOffice_Level2"/>
      <w:bookmarkStart w:id="60" w:name="_Toc16368_WPSOffice_Level2"/>
      <w:r>
        <w:rPr>
          <w:rFonts w:hint="eastAsia" w:ascii="仿宋_GB2312" w:hAnsi="仿宋_GB2312" w:eastAsia="仿宋_GB2312" w:cs="仿宋_GB2312"/>
        </w:rPr>
        <w:t>第五章 政府采购合同</w:t>
      </w:r>
      <w:bookmarkEnd w:id="57"/>
      <w:bookmarkEnd w:id="58"/>
      <w:bookmarkEnd w:id="59"/>
      <w:bookmarkEnd w:id="60"/>
      <w:r>
        <w:rPr>
          <w:rFonts w:hint="eastAsia" w:ascii="仿宋_GB2312" w:hAnsi="仿宋_GB2312" w:eastAsia="仿宋_GB2312" w:cs="仿宋_GB2312"/>
        </w:rPr>
        <w:t>条款及格式</w:t>
      </w:r>
    </w:p>
    <w:p w14:paraId="4446B0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4A7B5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05AE5EF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19706DF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198DB625">
      <w:pPr>
        <w:pStyle w:val="3"/>
        <w:rPr>
          <w:rFonts w:ascii="仿宋_GB2312" w:hAnsi="仿宋_GB2312" w:eastAsia="仿宋_GB2312" w:cs="仿宋_GB2312"/>
          <w:sz w:val="32"/>
          <w:szCs w:val="32"/>
        </w:rPr>
      </w:pPr>
      <w:bookmarkStart w:id="61" w:name="_Toc7415_WPSOffice_Level2"/>
      <w:r>
        <w:rPr>
          <w:rFonts w:hint="eastAsia" w:ascii="仿宋_GB2312" w:hAnsi="仿宋_GB2312" w:eastAsia="仿宋_GB2312" w:cs="仿宋_GB2312"/>
          <w:sz w:val="32"/>
          <w:szCs w:val="32"/>
        </w:rPr>
        <w:t>四 投标文件的编制</w:t>
      </w:r>
      <w:bookmarkEnd w:id="61"/>
    </w:p>
    <w:p w14:paraId="44F9F21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68C40E9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0522B18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9FBA311">
      <w:pPr>
        <w:pStyle w:val="7"/>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1D31F6A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077A9F4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3F6BE15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14EA323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364C0AC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1BEA8A4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11F59D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24A88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239B044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57F6A20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22CC990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089A5082">
      <w:pPr>
        <w:adjustRightInd w:val="0"/>
        <w:snapToGrid w:val="0"/>
        <w:spacing w:line="360" w:lineRule="auto"/>
        <w:rPr>
          <w:rFonts w:ascii="仿宋_GB2312" w:hAnsi="仿宋_GB2312" w:eastAsia="仿宋_GB2312" w:cs="仿宋_GB2312"/>
          <w:szCs w:val="21"/>
        </w:rPr>
      </w:pPr>
      <w:bookmarkStart w:id="62" w:name="_Toc22507_WPSOffice_Level2"/>
      <w:bookmarkStart w:id="63" w:name="_Toc31973_WPSOffice_Level2"/>
      <w:r>
        <w:rPr>
          <w:rFonts w:hint="eastAsia" w:ascii="仿宋_GB2312" w:hAnsi="仿宋_GB2312" w:eastAsia="仿宋_GB2312" w:cs="仿宋_GB2312"/>
          <w:szCs w:val="21"/>
        </w:rPr>
        <w:t>12.6除非招标文件另有规定，报价原则上精确到小数点后两位。</w:t>
      </w:r>
      <w:bookmarkEnd w:id="62"/>
      <w:bookmarkEnd w:id="63"/>
    </w:p>
    <w:p w14:paraId="59E1788F">
      <w:pPr>
        <w:adjustRightInd w:val="0"/>
        <w:snapToGrid w:val="0"/>
        <w:spacing w:line="360" w:lineRule="auto"/>
        <w:rPr>
          <w:rFonts w:hint="eastAsia" w:ascii="仿宋_GB2312" w:hAnsi="仿宋_GB2312" w:eastAsia="仿宋_GB2312" w:cs="仿宋_GB2312"/>
          <w:b/>
          <w:bCs/>
          <w:szCs w:val="21"/>
          <w:lang w:eastAsia="zh-CN"/>
        </w:rPr>
      </w:pPr>
      <w:r>
        <w:rPr>
          <w:rFonts w:hint="eastAsia" w:ascii="仿宋_GB2312" w:hAnsi="仿宋_GB2312" w:eastAsia="仿宋_GB2312" w:cs="仿宋_GB2312"/>
          <w:b/>
          <w:bCs/>
          <w:szCs w:val="21"/>
        </w:rPr>
        <w:t>★13.投标保证金</w:t>
      </w:r>
    </w:p>
    <w:p w14:paraId="37DDB933">
      <w:pPr>
        <w:adjustRightInd w:val="0"/>
        <w:snapToGrid w:val="0"/>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本项目不收取投标保证金</w:t>
      </w:r>
    </w:p>
    <w:p w14:paraId="4AEBD35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059162A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6C7708C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668A08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23B90F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0723517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5DC54F6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700379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94878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6C4849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3D9FCE2E">
      <w:pPr>
        <w:adjustRightInd w:val="0"/>
        <w:snapToGrid w:val="0"/>
        <w:spacing w:line="360" w:lineRule="auto"/>
        <w:rPr>
          <w:rFonts w:ascii="仿宋_GB2312" w:hAnsi="仿宋_GB2312" w:eastAsia="仿宋_GB2312" w:cs="仿宋_GB2312"/>
          <w:szCs w:val="21"/>
        </w:rPr>
      </w:pPr>
      <w:bookmarkStart w:id="64" w:name="_Toc27725_WPSOffice_Level2"/>
      <w:r>
        <w:rPr>
          <w:rFonts w:hint="eastAsia" w:ascii="仿宋_GB2312" w:hAnsi="仿宋_GB2312" w:eastAsia="仿宋_GB2312" w:cs="仿宋_GB2312"/>
          <w:szCs w:val="21"/>
        </w:rPr>
        <w:t>16.1投标人应按投标人须知表16.1款中的规定，准备和递交投标文件正本和电子</w:t>
      </w:r>
      <w:r>
        <w:rPr>
          <w:rFonts w:hint="eastAsia" w:ascii="仿宋_GB2312" w:hAnsi="仿宋_GB2312" w:eastAsia="仿宋_GB2312" w:cs="仿宋_GB2312"/>
          <w:szCs w:val="21"/>
          <w:lang w:eastAsia="zh-CN"/>
        </w:rPr>
        <w:t>备份文件</w:t>
      </w:r>
      <w:r>
        <w:rPr>
          <w:rFonts w:hint="eastAsia" w:ascii="仿宋_GB2312" w:hAnsi="仿宋_GB2312" w:eastAsia="仿宋_GB2312" w:cs="仿宋_GB2312"/>
          <w:szCs w:val="21"/>
        </w:rPr>
        <w:t>。</w:t>
      </w:r>
    </w:p>
    <w:p w14:paraId="5C13F83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投标文件</w:t>
      </w:r>
      <w:r>
        <w:rPr>
          <w:rFonts w:hint="eastAsia" w:ascii="仿宋_GB2312" w:hAnsi="仿宋_GB2312" w:eastAsia="仿宋_GB2312" w:cs="仿宋_GB2312"/>
          <w:szCs w:val="21"/>
          <w:lang w:eastAsia="zh-CN"/>
        </w:rPr>
        <w:t>应</w:t>
      </w:r>
      <w:r>
        <w:rPr>
          <w:rFonts w:hint="eastAsia" w:ascii="仿宋_GB2312" w:hAnsi="仿宋_GB2312" w:eastAsia="仿宋_GB2312" w:cs="仿宋_GB2312"/>
          <w:szCs w:val="21"/>
        </w:rPr>
        <w:t>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1CD0C093">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4"/>
    </w:p>
    <w:p w14:paraId="30EC985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3D1E746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17.1投标人应将</w:t>
      </w:r>
      <w:r>
        <w:rPr>
          <w:rFonts w:hint="eastAsia" w:ascii="仿宋_GB2312" w:hAnsi="仿宋_GB2312" w:eastAsia="仿宋_GB2312" w:cs="仿宋_GB2312"/>
          <w:szCs w:val="21"/>
          <w:lang w:eastAsia="zh-CN"/>
        </w:rPr>
        <w:t>电子备份文件</w:t>
      </w:r>
      <w:r>
        <w:rPr>
          <w:rFonts w:hint="eastAsia" w:ascii="仿宋_GB2312" w:hAnsi="仿宋_GB2312" w:eastAsia="仿宋_GB2312" w:cs="仿宋_GB2312"/>
          <w:szCs w:val="21"/>
        </w:rPr>
        <w:t>密封。</w:t>
      </w:r>
    </w:p>
    <w:p w14:paraId="0E324C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17.2所有包装封皮上均应：</w:t>
      </w:r>
    </w:p>
    <w:p w14:paraId="6F91961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188067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5F3B74CF">
      <w:pPr>
        <w:adjustRightInd w:val="0"/>
        <w:snapToGrid w:val="0"/>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供应商未按要求对备份文件进行密封和标记的，不影响备份文件的</w:t>
      </w:r>
      <w:r>
        <w:rPr>
          <w:rFonts w:hint="eastAsia" w:ascii="仿宋_GB2312" w:hAnsi="仿宋_GB2312" w:eastAsia="仿宋_GB2312" w:cs="仿宋_GB2312"/>
          <w:color w:val="auto"/>
          <w:szCs w:val="21"/>
          <w:highlight w:val="none"/>
          <w:lang w:eastAsia="zh-CN"/>
        </w:rPr>
        <w:t>接收</w:t>
      </w:r>
      <w:r>
        <w:rPr>
          <w:rFonts w:hint="eastAsia" w:ascii="仿宋_GB2312" w:hAnsi="仿宋_GB2312" w:eastAsia="仿宋_GB2312" w:cs="仿宋_GB2312"/>
          <w:color w:val="auto"/>
          <w:szCs w:val="21"/>
          <w:highlight w:val="none"/>
        </w:rPr>
        <w:t>，但需承担可能由此产生的任何不利影响。</w:t>
      </w:r>
    </w:p>
    <w:p w14:paraId="21959FB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544B6A1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1C7AF2B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512416D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1FB71D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D368AC7">
      <w:pPr>
        <w:adjustRightInd w:val="0"/>
        <w:snapToGrid w:val="0"/>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19.2采购人或者采购代理机构收到</w:t>
      </w:r>
      <w:r>
        <w:rPr>
          <w:rFonts w:hint="eastAsia" w:ascii="仿宋_GB2312" w:hAnsi="仿宋_GB2312" w:eastAsia="仿宋_GB2312" w:cs="仿宋_GB2312"/>
          <w:szCs w:val="21"/>
          <w:lang w:eastAsia="zh-CN"/>
        </w:rPr>
        <w:t>电子备份</w:t>
      </w:r>
      <w:r>
        <w:rPr>
          <w:rFonts w:hint="eastAsia" w:ascii="仿宋_GB2312" w:hAnsi="仿宋_GB2312" w:eastAsia="仿宋_GB2312" w:cs="仿宋_GB2312"/>
          <w:szCs w:val="21"/>
        </w:rPr>
        <w:t>文件后，应当如实记载</w:t>
      </w:r>
      <w:r>
        <w:rPr>
          <w:rFonts w:hint="eastAsia" w:ascii="仿宋_GB2312" w:hAnsi="仿宋_GB2312" w:eastAsia="仿宋_GB2312" w:cs="仿宋_GB2312"/>
          <w:szCs w:val="21"/>
          <w:lang w:eastAsia="zh-CN"/>
        </w:rPr>
        <w:t>电子备份</w:t>
      </w:r>
      <w:r>
        <w:rPr>
          <w:rFonts w:hint="eastAsia" w:ascii="仿宋_GB2312" w:hAnsi="仿宋_GB2312" w:eastAsia="仿宋_GB2312" w:cs="仿宋_GB2312"/>
          <w:szCs w:val="21"/>
        </w:rPr>
        <w:t>文件的送达时间和密封情况，并向投标人出具以下签收回执。</w:t>
      </w:r>
      <w:r>
        <w:rPr>
          <w:rFonts w:hint="eastAsia" w:ascii="仿宋_GB2312" w:hAnsi="仿宋_GB2312" w:eastAsia="仿宋_GB2312" w:cs="仿宋_GB2312"/>
          <w:szCs w:val="21"/>
          <w:lang w:eastAsia="zh-CN"/>
        </w:rPr>
        <w:t>（仅限电子评审系统故障时）</w:t>
      </w:r>
    </w:p>
    <w:p w14:paraId="45C4D108">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接收电子备份文件回执单</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496FC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14A7A08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noWrap w:val="0"/>
            <w:vAlign w:val="center"/>
          </w:tcPr>
          <w:p w14:paraId="6921C52C">
            <w:pPr>
              <w:adjustRightInd w:val="0"/>
              <w:snapToGrid w:val="0"/>
              <w:jc w:val="center"/>
              <w:rPr>
                <w:rFonts w:ascii="仿宋_GB2312" w:hAnsi="仿宋_GB2312" w:eastAsia="仿宋_GB2312" w:cs="仿宋_GB2312"/>
                <w:szCs w:val="21"/>
              </w:rPr>
            </w:pPr>
          </w:p>
        </w:tc>
      </w:tr>
      <w:tr w14:paraId="0A13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0A05983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noWrap w:val="0"/>
            <w:vAlign w:val="center"/>
          </w:tcPr>
          <w:p w14:paraId="5136B3EC">
            <w:pPr>
              <w:adjustRightInd w:val="0"/>
              <w:snapToGrid w:val="0"/>
              <w:jc w:val="center"/>
              <w:rPr>
                <w:rFonts w:ascii="仿宋_GB2312" w:hAnsi="仿宋_GB2312" w:eastAsia="仿宋_GB2312" w:cs="仿宋_GB2312"/>
                <w:szCs w:val="21"/>
              </w:rPr>
            </w:pPr>
          </w:p>
        </w:tc>
      </w:tr>
      <w:tr w14:paraId="6ED0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1C94B17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noWrap w:val="0"/>
            <w:vAlign w:val="center"/>
          </w:tcPr>
          <w:p w14:paraId="1FD05AC1">
            <w:pPr>
              <w:adjustRightInd w:val="0"/>
              <w:snapToGrid w:val="0"/>
              <w:jc w:val="center"/>
              <w:rPr>
                <w:rFonts w:ascii="仿宋_GB2312" w:hAnsi="仿宋_GB2312" w:eastAsia="仿宋_GB2312" w:cs="仿宋_GB2312"/>
                <w:szCs w:val="21"/>
              </w:rPr>
            </w:pPr>
          </w:p>
        </w:tc>
      </w:tr>
      <w:tr w14:paraId="088E0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2DAB34A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noWrap w:val="0"/>
            <w:vAlign w:val="center"/>
          </w:tcPr>
          <w:p w14:paraId="6D020B73">
            <w:pPr>
              <w:adjustRightInd w:val="0"/>
              <w:snapToGrid w:val="0"/>
              <w:jc w:val="center"/>
              <w:rPr>
                <w:rFonts w:ascii="仿宋_GB2312" w:hAnsi="仿宋_GB2312" w:eastAsia="仿宋_GB2312" w:cs="仿宋_GB2312"/>
                <w:szCs w:val="21"/>
              </w:rPr>
            </w:pPr>
          </w:p>
        </w:tc>
      </w:tr>
      <w:tr w14:paraId="4D18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085DAA3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noWrap w:val="0"/>
            <w:vAlign w:val="center"/>
          </w:tcPr>
          <w:p w14:paraId="2D40485C">
            <w:pPr>
              <w:adjustRightInd w:val="0"/>
              <w:snapToGrid w:val="0"/>
              <w:jc w:val="center"/>
              <w:rPr>
                <w:rFonts w:ascii="仿宋_GB2312" w:hAnsi="仿宋_GB2312" w:eastAsia="仿宋_GB2312" w:cs="仿宋_GB2312"/>
                <w:szCs w:val="21"/>
              </w:rPr>
            </w:pPr>
          </w:p>
        </w:tc>
      </w:tr>
      <w:tr w14:paraId="5CF3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noWrap w:val="0"/>
            <w:vAlign w:val="center"/>
          </w:tcPr>
          <w:p w14:paraId="0DB7751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noWrap w:val="0"/>
            <w:vAlign w:val="center"/>
          </w:tcPr>
          <w:p w14:paraId="159478A9">
            <w:pPr>
              <w:adjustRightInd w:val="0"/>
              <w:snapToGrid w:val="0"/>
              <w:jc w:val="center"/>
              <w:rPr>
                <w:rFonts w:ascii="仿宋_GB2312" w:hAnsi="仿宋_GB2312" w:eastAsia="仿宋_GB2312" w:cs="仿宋_GB2312"/>
                <w:szCs w:val="21"/>
              </w:rPr>
            </w:pPr>
          </w:p>
        </w:tc>
      </w:tr>
    </w:tbl>
    <w:p w14:paraId="1584600A">
      <w:pPr>
        <w:adjustRightInd w:val="0"/>
        <w:snapToGrid w:val="0"/>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szCs w:val="21"/>
        </w:rPr>
        <w:t>19.3递交投标文件以后，如果投标人要进行修改或撤回投标，</w:t>
      </w:r>
      <w:r>
        <w:rPr>
          <w:rFonts w:hint="eastAsia" w:ascii="仿宋_GB2312" w:hAnsi="仿宋_GB2312" w:eastAsia="仿宋_GB2312" w:cs="仿宋_GB2312"/>
          <w:color w:val="auto"/>
          <w:szCs w:val="21"/>
          <w:highlight w:val="none"/>
        </w:rPr>
        <w:t>应自行在辽宁政府采购网电子评审系统修改或撤回</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备份文件须提出书面申请并在提交</w:t>
      </w:r>
      <w:r>
        <w:rPr>
          <w:rFonts w:hint="eastAsia" w:ascii="仿宋_GB2312" w:hAnsi="仿宋_GB2312" w:eastAsia="仿宋_GB2312" w:cs="仿宋_GB2312"/>
          <w:color w:val="auto"/>
          <w:szCs w:val="21"/>
          <w:highlight w:val="none"/>
          <w:lang w:eastAsia="zh-CN"/>
        </w:rPr>
        <w:t>投标</w:t>
      </w:r>
      <w:r>
        <w:rPr>
          <w:rFonts w:hint="eastAsia" w:ascii="仿宋_GB2312" w:hAnsi="仿宋_GB2312" w:eastAsia="仿宋_GB2312" w:cs="仿宋_GB2312"/>
          <w:color w:val="auto"/>
          <w:szCs w:val="21"/>
          <w:highlight w:val="none"/>
        </w:rPr>
        <w:t>文件截止时间前送达谈判地点，供应商对</w:t>
      </w:r>
      <w:r>
        <w:rPr>
          <w:rFonts w:hint="eastAsia" w:ascii="仿宋_GB2312" w:hAnsi="仿宋_GB2312" w:eastAsia="仿宋_GB2312" w:cs="仿宋_GB2312"/>
          <w:color w:val="auto"/>
          <w:szCs w:val="21"/>
          <w:highlight w:val="none"/>
          <w:lang w:eastAsia="zh-CN"/>
        </w:rPr>
        <w:t>投标</w:t>
      </w:r>
      <w:r>
        <w:rPr>
          <w:rFonts w:hint="eastAsia" w:ascii="仿宋_GB2312" w:hAnsi="仿宋_GB2312" w:eastAsia="仿宋_GB2312" w:cs="仿宋_GB2312"/>
          <w:color w:val="auto"/>
          <w:szCs w:val="21"/>
          <w:highlight w:val="none"/>
        </w:rPr>
        <w:t>文件的修改或撤回通知应按本须知规定编制、密封、标记。采购人和采购代理机构将予以接收，并视为</w:t>
      </w:r>
      <w:r>
        <w:rPr>
          <w:rFonts w:hint="eastAsia" w:ascii="仿宋_GB2312" w:hAnsi="仿宋_GB2312" w:eastAsia="仿宋_GB2312" w:cs="仿宋_GB2312"/>
          <w:color w:val="auto"/>
          <w:szCs w:val="21"/>
          <w:highlight w:val="none"/>
          <w:lang w:eastAsia="zh-CN"/>
        </w:rPr>
        <w:t>投标</w:t>
      </w:r>
      <w:r>
        <w:rPr>
          <w:rFonts w:hint="eastAsia" w:ascii="仿宋_GB2312" w:hAnsi="仿宋_GB2312" w:eastAsia="仿宋_GB2312" w:cs="仿宋_GB2312"/>
          <w:color w:val="auto"/>
          <w:szCs w:val="21"/>
          <w:highlight w:val="none"/>
        </w:rPr>
        <w:t>文件的组成部分，否则，修改后的</w:t>
      </w:r>
      <w:r>
        <w:rPr>
          <w:rFonts w:hint="eastAsia" w:ascii="仿宋_GB2312" w:hAnsi="仿宋_GB2312" w:eastAsia="仿宋_GB2312" w:cs="仿宋_GB2312"/>
          <w:color w:val="auto"/>
          <w:szCs w:val="21"/>
          <w:highlight w:val="none"/>
          <w:lang w:eastAsia="zh-CN"/>
        </w:rPr>
        <w:t>投标</w:t>
      </w:r>
      <w:r>
        <w:rPr>
          <w:rFonts w:hint="eastAsia" w:ascii="仿宋_GB2312" w:hAnsi="仿宋_GB2312" w:eastAsia="仿宋_GB2312" w:cs="仿宋_GB2312"/>
          <w:color w:val="auto"/>
          <w:szCs w:val="21"/>
          <w:highlight w:val="none"/>
        </w:rPr>
        <w:t>文件或撤回行为无效。</w:t>
      </w:r>
    </w:p>
    <w:p w14:paraId="7C13CC2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358E008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787F5F87">
      <w:pPr>
        <w:pStyle w:val="3"/>
        <w:rPr>
          <w:rFonts w:ascii="仿宋_GB2312" w:hAnsi="仿宋_GB2312" w:eastAsia="仿宋_GB2312" w:cs="仿宋_GB2312"/>
          <w:sz w:val="32"/>
          <w:szCs w:val="28"/>
        </w:rPr>
      </w:pPr>
      <w:bookmarkStart w:id="65" w:name="_Toc988_WPSOffice_Level2"/>
      <w:r>
        <w:rPr>
          <w:rFonts w:hint="eastAsia" w:ascii="仿宋_GB2312" w:hAnsi="仿宋_GB2312" w:eastAsia="仿宋_GB2312" w:cs="仿宋_GB2312"/>
          <w:sz w:val="32"/>
          <w:szCs w:val="28"/>
        </w:rPr>
        <w:t>六 开标及评标</w:t>
      </w:r>
      <w:bookmarkEnd w:id="65"/>
    </w:p>
    <w:p w14:paraId="328ABF5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3441922C">
      <w:pPr>
        <w:adjustRightInd w:val="0"/>
        <w:snapToGrid w:val="0"/>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5B085A8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w:t>
      </w:r>
      <w:r>
        <w:rPr>
          <w:rFonts w:hint="eastAsia" w:ascii="仿宋_GB2312" w:hAnsi="仿宋_GB2312" w:eastAsia="仿宋_GB2312" w:cs="仿宋_GB2312"/>
          <w:szCs w:val="21"/>
          <w:lang w:eastAsia="zh-CN"/>
        </w:rPr>
        <w:t>（以电子评审系统为准）</w:t>
      </w:r>
      <w:r>
        <w:rPr>
          <w:rFonts w:hint="eastAsia" w:ascii="仿宋_GB2312" w:hAnsi="仿宋_GB2312" w:eastAsia="仿宋_GB2312" w:cs="仿宋_GB2312"/>
          <w:szCs w:val="21"/>
        </w:rPr>
        <w:t>，不得开标。评标委员会成员不得参加开标活动。</w:t>
      </w:r>
    </w:p>
    <w:p w14:paraId="5933CA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20.2开标时，由采购人或采购代理机构当众宣读投标人名称、投标价格及招标文件规定的内容。对于投标人在投标截止时间前递交的投标声明，在开标时当众宣读，评标时有效。</w:t>
      </w:r>
    </w:p>
    <w:p w14:paraId="6A91AFB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0775F8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7698277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24F6CF8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48704B5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11B30C7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1F2E6CA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599E8D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CEDA6E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2B8DE6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1D78167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701B8F2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4F1299C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255B99A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0C691B8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5497F22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B99F7C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5867236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06A05D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22EC06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5C427D7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01F0D7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5EBFDB3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7162338">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0DE968F3">
      <w:pPr>
        <w:adjustRightInd w:val="0"/>
        <w:snapToGrid w:val="0"/>
        <w:spacing w:line="360" w:lineRule="auto"/>
        <w:rPr>
          <w:rFonts w:hint="eastAsia" w:ascii="仿宋_GB2312" w:hAnsi="仿宋_GB2312" w:eastAsia="仿宋_GB2312" w:cs="仿宋_GB2312"/>
          <w:b/>
          <w:bCs/>
          <w:szCs w:val="21"/>
          <w:lang w:eastAsia="zh-CN"/>
        </w:rPr>
      </w:pPr>
      <w:r>
        <w:rPr>
          <w:rFonts w:hint="eastAsia" w:ascii="仿宋_GB2312" w:hAnsi="仿宋_GB2312" w:eastAsia="仿宋_GB2312" w:cs="仿宋_GB2312"/>
          <w:b/>
          <w:bCs/>
          <w:szCs w:val="21"/>
        </w:rPr>
        <w:t>25样品及演示</w:t>
      </w:r>
    </w:p>
    <w:p w14:paraId="44217A2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lang w:eastAsia="zh-CN"/>
        </w:rPr>
        <w:t>无</w:t>
      </w:r>
      <w:r>
        <w:rPr>
          <w:rFonts w:hint="eastAsia" w:ascii="仿宋_GB2312" w:hAnsi="仿宋_GB2312" w:eastAsia="仿宋_GB2312" w:cs="仿宋_GB2312"/>
          <w:szCs w:val="21"/>
        </w:rPr>
        <w:t>。</w:t>
      </w:r>
    </w:p>
    <w:p w14:paraId="02C84A8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24E753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29A154A2">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722D767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6873561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2E2462B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060FE2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E0F1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）未按照招标文件规定要求签署、盖章的；</w:t>
      </w:r>
    </w:p>
    <w:p w14:paraId="418FAD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）投标人的报价超过了招标文件中规定的预算金额或者最高限价的；</w:t>
      </w:r>
    </w:p>
    <w:p w14:paraId="3921463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）不具备招标文件中规定的资格要求的；</w:t>
      </w:r>
    </w:p>
    <w:p w14:paraId="08401C1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4</w:t>
      </w:r>
      <w:r>
        <w:rPr>
          <w:rFonts w:hint="eastAsia" w:ascii="仿宋_GB2312" w:hAnsi="仿宋_GB2312" w:eastAsia="仿宋_GB2312" w:cs="仿宋_GB2312"/>
          <w:szCs w:val="21"/>
        </w:rPr>
        <w:t>）不符合法律、法规和招标文件中规定的其他实质性要求的。</w:t>
      </w:r>
    </w:p>
    <w:p w14:paraId="028CEC5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）与其他投标人串通投标，或者与采购人串通投标；</w:t>
      </w:r>
    </w:p>
    <w:p w14:paraId="140EF53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6</w:t>
      </w:r>
      <w:r>
        <w:rPr>
          <w:rFonts w:hint="eastAsia" w:ascii="仿宋_GB2312" w:hAnsi="仿宋_GB2312" w:eastAsia="仿宋_GB2312" w:cs="仿宋_GB2312"/>
          <w:szCs w:val="21"/>
        </w:rPr>
        <w:t>）评标委员会认为投标人的报价明显低于其他通过符合性审查投标人的报价，有可能影响履约的，且投标人未按照规定证明其报价合理性的；</w:t>
      </w:r>
    </w:p>
    <w:p w14:paraId="3C91058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）投标文件含有采购人不能接受的附加条件的；</w:t>
      </w:r>
    </w:p>
    <w:p w14:paraId="12692F5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8</w:t>
      </w:r>
      <w:r>
        <w:rPr>
          <w:rFonts w:hint="eastAsia" w:ascii="仿宋_GB2312" w:hAnsi="仿宋_GB2312" w:eastAsia="仿宋_GB2312" w:cs="仿宋_GB2312"/>
          <w:szCs w:val="21"/>
        </w:rPr>
        <w:t>）属于法律、法规和招标文件规定的其他投标无效情形；</w:t>
      </w:r>
    </w:p>
    <w:p w14:paraId="749055E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420D70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48908BB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3F011A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780A9A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411C24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27.3根据《财政部 工业和信息化部关于印发&lt;政府采购促进中小企业发展管理办法</w:t>
      </w:r>
      <w:r>
        <w:rPr>
          <w:rFonts w:ascii="仿宋_GB2312" w:hAnsi="仿宋_GB2312" w:eastAsia="仿宋_GB2312" w:cs="仿宋_GB2312"/>
          <w:szCs w:val="21"/>
        </w:rPr>
        <w:t>&gt;</w:t>
      </w:r>
      <w:r>
        <w:rPr>
          <w:rFonts w:hint="eastAsia" w:ascii="仿宋_GB2312" w:hAnsi="仿宋_GB2312" w:eastAsia="仿宋_GB2312" w:cs="仿宋_GB2312"/>
          <w:szCs w:val="21"/>
        </w:rPr>
        <w:t>的通知》（财库[20</w:t>
      </w:r>
      <w:r>
        <w:rPr>
          <w:rFonts w:ascii="仿宋_GB2312" w:hAnsi="仿宋_GB2312" w:eastAsia="仿宋_GB2312" w:cs="仿宋_GB2312"/>
          <w:szCs w:val="21"/>
        </w:rPr>
        <w:t>20</w:t>
      </w:r>
      <w:r>
        <w:rPr>
          <w:rFonts w:hint="eastAsia" w:ascii="仿宋_GB2312" w:hAnsi="仿宋_GB2312" w:eastAsia="仿宋_GB2312" w:cs="仿宋_GB2312"/>
          <w:szCs w:val="21"/>
        </w:rPr>
        <w:t>]</w:t>
      </w:r>
      <w:r>
        <w:rPr>
          <w:rFonts w:ascii="仿宋_GB2312" w:hAnsi="仿宋_GB2312" w:eastAsia="仿宋_GB2312" w:cs="仿宋_GB2312"/>
          <w:szCs w:val="21"/>
        </w:rPr>
        <w:t>46</w:t>
      </w:r>
      <w:r>
        <w:rPr>
          <w:rFonts w:hint="eastAsia" w:ascii="仿宋_GB2312" w:hAnsi="仿宋_GB2312" w:eastAsia="仿宋_GB2312" w:cs="仿宋_GB2312"/>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14:paraId="5970126F">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5915CA2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27.5根据财政部、辽宁省财政厅相关规定，对于列入《辽宁省创新产品和服务目录》内的产品、服务实施政府优先采购。具体优先采购办法详见第四章 评标方法。</w:t>
      </w:r>
    </w:p>
    <w:p w14:paraId="03F4F39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6A8FA25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568664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6D1FA62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6E165D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3135563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71D780E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763E18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2E72DAC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（1）采用综合评分法的，评标结果按评审后得分由高到低顺序排序。得分相同的，按第四章评标办法规定执行。</w:t>
      </w:r>
    </w:p>
    <w:p w14:paraId="5EA0AC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03AB6B8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41E6B41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410C291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4998E5A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696825B8">
      <w:pPr>
        <w:pStyle w:val="3"/>
        <w:rPr>
          <w:rFonts w:ascii="仿宋_GB2312" w:hAnsi="仿宋_GB2312" w:eastAsia="仿宋_GB2312" w:cs="仿宋_GB2312"/>
          <w:sz w:val="32"/>
          <w:szCs w:val="28"/>
        </w:rPr>
      </w:pPr>
      <w:bookmarkStart w:id="66" w:name="_Toc4544_WPSOffice_Level2"/>
      <w:r>
        <w:rPr>
          <w:rFonts w:hint="eastAsia" w:ascii="仿宋_GB2312" w:hAnsi="仿宋_GB2312" w:eastAsia="仿宋_GB2312" w:cs="仿宋_GB2312"/>
          <w:sz w:val="32"/>
          <w:szCs w:val="28"/>
        </w:rPr>
        <w:t>七 确定中标</w:t>
      </w:r>
      <w:bookmarkEnd w:id="66"/>
    </w:p>
    <w:p w14:paraId="715C426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2CA7B5A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0CB3C0F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6DB962B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3EA945F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6AD5F4F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588F352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0F370C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6AF1ED5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45840B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60014D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38E194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4A6E5A0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70B5B28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271D048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27C2EB2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74687CC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44661F2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6CDAA04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073E0CE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5111B43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6B377C2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61D0EE0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65976E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5AA39F4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39.2质疑投标人应按照财政部门制定的《政府采购质疑函范本》格式（详见辽宁政府采购网）和《政府采购质疑和投诉办法》的要求，在法定质疑期内以电子化质疑</w:t>
      </w:r>
      <w:r>
        <w:rPr>
          <w:rFonts w:hint="eastAsia" w:ascii="仿宋_GB2312" w:hAnsi="仿宋_GB2312" w:eastAsia="仿宋_GB2312" w:cs="仿宋_GB2312"/>
          <w:szCs w:val="21"/>
          <w:lang w:eastAsia="zh-CN"/>
        </w:rPr>
        <w:t>或</w:t>
      </w:r>
      <w:r>
        <w:rPr>
          <w:rFonts w:hint="eastAsia" w:ascii="仿宋_GB2312" w:hAnsi="仿宋_GB2312" w:eastAsia="仿宋_GB2312" w:cs="仿宋_GB2312"/>
          <w:szCs w:val="21"/>
        </w:rPr>
        <w:t>纸质形式提出质疑，针对同一采购程序环节的质疑应一次性提出。</w:t>
      </w:r>
    </w:p>
    <w:p w14:paraId="7598245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4953A26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298A0C4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1FC6AE83">
      <w:pPr>
        <w:adjustRightInd w:val="0"/>
        <w:snapToGrid w:val="0"/>
        <w:spacing w:line="360" w:lineRule="auto"/>
        <w:ind w:firstLine="420"/>
        <w:rPr>
          <w:rFonts w:hint="eastAsia" w:ascii="仿宋_GB2312" w:hAnsi="仿宋_GB2312" w:eastAsia="仿宋_GB2312" w:cs="仿宋_GB2312"/>
          <w:b/>
          <w:lang w:eastAsia="zh-CN"/>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r>
        <w:rPr>
          <w:rFonts w:hint="eastAsia" w:ascii="仿宋_GB2312" w:hAnsi="仿宋_GB2312" w:eastAsia="仿宋_GB2312" w:cs="仿宋_GB2312"/>
          <w:szCs w:val="21"/>
          <w:lang w:eastAsia="zh-CN"/>
        </w:rPr>
        <w:t>。</w:t>
      </w:r>
    </w:p>
    <w:p w14:paraId="75C79C8E">
      <w:pPr>
        <w:pStyle w:val="2"/>
        <w:adjustRightInd w:val="0"/>
        <w:snapToGrid w:val="0"/>
        <w:spacing w:before="0" w:after="0"/>
        <w:rPr>
          <w:rFonts w:ascii="仿宋_GB2312" w:hAnsi="仿宋_GB2312" w:eastAsia="仿宋_GB2312" w:cs="仿宋_GB2312"/>
        </w:rPr>
      </w:pPr>
      <w:bookmarkStart w:id="67" w:name="_Toc6403"/>
      <w:bookmarkStart w:id="68" w:name="_Toc17725_WPSOffice_Level1"/>
      <w:r>
        <w:rPr>
          <w:rFonts w:hint="eastAsia" w:ascii="仿宋_GB2312" w:hAnsi="仿宋_GB2312" w:eastAsia="仿宋_GB2312" w:cs="仿宋_GB2312"/>
        </w:rPr>
        <w:t>第二章 投标文件内容及格式</w:t>
      </w:r>
      <w:bookmarkEnd w:id="67"/>
      <w:bookmarkEnd w:id="68"/>
    </w:p>
    <w:p w14:paraId="08402D57">
      <w:pPr>
        <w:spacing w:before="159" w:beforeLines="50"/>
        <w:rPr>
          <w:rFonts w:ascii="仿宋_GB2312" w:hAnsi="仿宋_GB2312" w:eastAsia="仿宋_GB2312" w:cs="仿宋_GB2312"/>
          <w:b/>
          <w:sz w:val="24"/>
        </w:rPr>
      </w:pPr>
      <w:bookmarkStart w:id="69" w:name="投标文件内容及格式：Block"/>
      <w:bookmarkEnd w:id="69"/>
      <w:bookmarkStart w:id="70" w:name="sys_投标文件内容及格式：Block"/>
      <w:bookmarkEnd w:id="70"/>
      <w:bookmarkStart w:id="71" w:name="_Toc1538_WPSOffice_Level2"/>
      <w:bookmarkStart w:id="72" w:name="_Toc2481_WPSOffice_Level2"/>
      <w:r>
        <w:rPr>
          <w:rFonts w:hint="eastAsia" w:ascii="仿宋_GB2312" w:hAnsi="仿宋_GB2312" w:eastAsia="仿宋_GB2312" w:cs="仿宋_GB2312"/>
          <w:b/>
          <w:sz w:val="24"/>
        </w:rPr>
        <w:t>一、</w:t>
      </w:r>
      <w:bookmarkEnd w:id="71"/>
      <w:bookmarkEnd w:id="72"/>
      <w:r>
        <w:rPr>
          <w:rFonts w:hint="eastAsia" w:ascii="仿宋_GB2312" w:hAnsi="仿宋_GB2312" w:eastAsia="仿宋_GB2312" w:cs="仿宋_GB2312"/>
          <w:b/>
          <w:sz w:val="24"/>
        </w:rPr>
        <w:t>投标文件封皮及目录、</w:t>
      </w:r>
      <w:r>
        <w:rPr>
          <w:rFonts w:hint="eastAsia" w:ascii="仿宋_GB2312" w:hAnsi="仿宋_GB2312" w:eastAsia="仿宋_GB2312" w:cs="仿宋_GB2312"/>
          <w:b/>
          <w:sz w:val="24"/>
          <w:lang w:eastAsia="zh-CN"/>
        </w:rPr>
        <w:t>电子备份文件</w:t>
      </w:r>
      <w:r>
        <w:rPr>
          <w:rFonts w:hint="eastAsia" w:ascii="仿宋_GB2312" w:hAnsi="仿宋_GB2312" w:eastAsia="仿宋_GB2312" w:cs="仿宋_GB2312"/>
          <w:b/>
          <w:sz w:val="24"/>
        </w:rPr>
        <w:t>的外封面、封口、封皮及目录</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341F0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14:paraId="481A8C9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noWrap w:val="0"/>
            <w:vAlign w:val="center"/>
          </w:tcPr>
          <w:p w14:paraId="755B0E22">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noWrap w:val="0"/>
            <w:vAlign w:val="center"/>
          </w:tcPr>
          <w:p w14:paraId="16A78C5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7DF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3F0E188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noWrap w:val="0"/>
            <w:vAlign w:val="center"/>
          </w:tcPr>
          <w:p w14:paraId="469FA667">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szCs w:val="21"/>
              </w:rPr>
              <w:t>电子备份文件的外封面及封口</w:t>
            </w:r>
          </w:p>
        </w:tc>
        <w:tc>
          <w:tcPr>
            <w:tcW w:w="742" w:type="dxa"/>
            <w:noWrap w:val="0"/>
            <w:vAlign w:val="center"/>
          </w:tcPr>
          <w:p w14:paraId="1553EFBE">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326EC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6CCF13D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noWrap w:val="0"/>
            <w:vAlign w:val="center"/>
          </w:tcPr>
          <w:p w14:paraId="0E46BB0B">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noWrap w:val="0"/>
            <w:vAlign w:val="center"/>
          </w:tcPr>
          <w:p w14:paraId="5929603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7A9D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45A8A04D">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noWrap w:val="0"/>
            <w:vAlign w:val="center"/>
          </w:tcPr>
          <w:p w14:paraId="0122BCF5">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noWrap w:val="0"/>
            <w:vAlign w:val="center"/>
          </w:tcPr>
          <w:p w14:paraId="785EB0E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041EC539">
      <w:pPr>
        <w:snapToGrid w:val="0"/>
        <w:spacing w:before="159" w:beforeLines="50"/>
        <w:rPr>
          <w:rFonts w:ascii="仿宋_GB2312" w:hAnsi="仿宋_GB2312" w:eastAsia="仿宋_GB2312" w:cs="仿宋_GB2312"/>
          <w:b/>
          <w:sz w:val="24"/>
        </w:rPr>
      </w:pPr>
      <w:bookmarkStart w:id="73" w:name="_Toc1266_WPSOffice_Level2"/>
      <w:bookmarkStart w:id="74" w:name="_Toc31052_WPSOffice_Level2"/>
      <w:r>
        <w:rPr>
          <w:rFonts w:hint="eastAsia" w:ascii="仿宋_GB2312" w:hAnsi="仿宋_GB2312" w:eastAsia="仿宋_GB2312" w:cs="仿宋_GB2312"/>
          <w:b/>
          <w:sz w:val="24"/>
        </w:rPr>
        <w:t>二、资格证明材料</w:t>
      </w:r>
      <w:bookmarkEnd w:id="73"/>
      <w:bookmarkEnd w:id="74"/>
      <w:r>
        <w:rPr>
          <w:rFonts w:hint="eastAsia" w:ascii="仿宋_GB2312" w:hAnsi="仿宋_GB2312" w:eastAsia="仿宋_GB2312" w:cs="仿宋_GB2312"/>
          <w:b/>
          <w:sz w:val="24"/>
        </w:rPr>
        <w:t>（有一项不符合要求，不能进入下一阶段评审）</w:t>
      </w:r>
    </w:p>
    <w:tbl>
      <w:tblPr>
        <w:tblStyle w:val="19"/>
        <w:tblW w:w="0" w:type="auto"/>
        <w:jc w:val="center"/>
        <w:tblLayout w:type="fixed"/>
        <w:tblCellMar>
          <w:top w:w="0" w:type="dxa"/>
          <w:left w:w="0" w:type="dxa"/>
          <w:bottom w:w="0" w:type="dxa"/>
          <w:right w:w="0" w:type="dxa"/>
        </w:tblCellMar>
      </w:tblPr>
      <w:tblGrid>
        <w:gridCol w:w="671"/>
        <w:gridCol w:w="6992"/>
        <w:gridCol w:w="755"/>
      </w:tblGrid>
      <w:tr w14:paraId="3B6AE02A">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9047E6">
            <w:pPr>
              <w:adjustRightInd w:val="0"/>
              <w:snapToGrid w:val="0"/>
              <w:jc w:val="center"/>
              <w:rPr>
                <w:rFonts w:ascii="仿宋_GB2312" w:hAnsi="仿宋_GB2312" w:eastAsia="仿宋_GB2312" w:cs="仿宋_GB2312"/>
                <w:szCs w:val="21"/>
              </w:rPr>
            </w:pPr>
            <w:bookmarkStart w:id="75" w:name="资格性证明材料：Document"/>
            <w:bookmarkStart w:id="76" w:name="sys_资格性证明材料：Document"/>
            <w:r>
              <w:rPr>
                <w:rFonts w:hint="eastAsia" w:ascii="仿宋_GB2312" w:hAns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68ACE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FBF5C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09797AE4">
        <w:tblPrEx>
          <w:tblCellMar>
            <w:top w:w="0" w:type="dxa"/>
            <w:left w:w="0" w:type="dxa"/>
            <w:bottom w:w="0" w:type="dxa"/>
            <w:right w:w="0" w:type="dxa"/>
          </w:tblCellMar>
        </w:tblPrEx>
        <w:trPr>
          <w:trHeight w:val="642"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BAAD0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E230E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6A06D7">
            <w:pPr>
              <w:adjustRightInd w:val="0"/>
              <w:snapToGrid w:val="0"/>
              <w:jc w:val="center"/>
              <w:rPr>
                <w:rFonts w:ascii="仿宋_GB2312" w:hAnsi="仿宋_GB2312" w:eastAsia="仿宋_GB2312" w:cs="仿宋_GB2312"/>
                <w:szCs w:val="21"/>
              </w:rPr>
            </w:pPr>
          </w:p>
        </w:tc>
      </w:tr>
      <w:tr w14:paraId="345E3A0B">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89527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680871">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F6297B">
            <w:pPr>
              <w:adjustRightInd w:val="0"/>
              <w:snapToGrid w:val="0"/>
              <w:jc w:val="center"/>
              <w:rPr>
                <w:rFonts w:ascii="仿宋_GB2312" w:hAnsi="仿宋_GB2312" w:eastAsia="仿宋_GB2312" w:cs="仿宋_GB2312"/>
                <w:szCs w:val="21"/>
              </w:rPr>
            </w:pPr>
          </w:p>
        </w:tc>
      </w:tr>
      <w:tr w14:paraId="0CFEDEBB">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64A14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F0BB2F">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7B5634">
            <w:pPr>
              <w:adjustRightInd w:val="0"/>
              <w:snapToGrid w:val="0"/>
              <w:jc w:val="center"/>
              <w:rPr>
                <w:rFonts w:ascii="仿宋_GB2312" w:hAnsi="仿宋_GB2312" w:eastAsia="仿宋_GB2312" w:cs="仿宋_GB2312"/>
                <w:szCs w:val="21"/>
              </w:rPr>
            </w:pPr>
          </w:p>
        </w:tc>
      </w:tr>
      <w:tr w14:paraId="404849BD">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17815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71DEDE">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D3E0D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34F8ACF4">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F2483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3FD7D6">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78506D">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25FC0344">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1BEBA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FB16A6">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F71DB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7642E741">
        <w:tblPrEx>
          <w:tblCellMar>
            <w:top w:w="0" w:type="dxa"/>
            <w:left w:w="0" w:type="dxa"/>
            <w:bottom w:w="0" w:type="dxa"/>
            <w:right w:w="0" w:type="dxa"/>
          </w:tblCellMar>
        </w:tblPrEx>
        <w:trPr>
          <w:trHeight w:val="866"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1B63F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DE48E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0D4A09F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FAE7DA">
            <w:pPr>
              <w:adjustRightInd w:val="0"/>
              <w:snapToGrid w:val="0"/>
              <w:jc w:val="center"/>
              <w:rPr>
                <w:rFonts w:ascii="仿宋_GB2312" w:hAnsi="仿宋_GB2312" w:eastAsia="仿宋_GB2312" w:cs="仿宋_GB2312"/>
                <w:szCs w:val="21"/>
              </w:rPr>
            </w:pPr>
          </w:p>
        </w:tc>
      </w:tr>
      <w:tr w14:paraId="3E7771EB">
        <w:tblPrEx>
          <w:tblCellMar>
            <w:top w:w="0" w:type="dxa"/>
            <w:left w:w="0" w:type="dxa"/>
            <w:bottom w:w="0" w:type="dxa"/>
            <w:right w:w="0" w:type="dxa"/>
          </w:tblCellMar>
        </w:tblPrEx>
        <w:trPr>
          <w:trHeight w:val="840"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D907C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3E714A">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B1B7A8">
            <w:pPr>
              <w:adjustRightInd w:val="0"/>
              <w:snapToGrid w:val="0"/>
              <w:jc w:val="center"/>
              <w:rPr>
                <w:rFonts w:ascii="仿宋_GB2312" w:hAnsi="仿宋_GB2312" w:eastAsia="仿宋_GB2312" w:cs="仿宋_GB2312"/>
                <w:szCs w:val="21"/>
              </w:rPr>
            </w:pPr>
          </w:p>
        </w:tc>
      </w:tr>
      <w:tr w14:paraId="1052AE6A">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06FDD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B99FA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6FDAE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1D38A432">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01E6E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9D9312">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4B7BD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10E39C1D">
        <w:tblPrEx>
          <w:tblCellMar>
            <w:top w:w="0" w:type="dxa"/>
            <w:left w:w="0" w:type="dxa"/>
            <w:bottom w:w="0" w:type="dxa"/>
            <w:right w:w="0" w:type="dxa"/>
          </w:tblCellMar>
        </w:tblPrEx>
        <w:trPr>
          <w:trHeight w:val="59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D96C32">
            <w:pPr>
              <w:adjustRightInd w:val="0"/>
              <w:snapToGrid w:val="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E33BD0">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11</w:t>
            </w:r>
            <w:r>
              <w:rPr>
                <w:rFonts w:hint="eastAsia" w:ascii="仿宋_GB2312" w:hAnsi="仿宋_GB2312" w:eastAsia="仿宋_GB2312" w:cs="仿宋_GB2312"/>
                <w:szCs w:val="21"/>
              </w:rPr>
              <w:t>.1提供医疗器械生产厂家的医疗器械生产许可证</w:t>
            </w:r>
          </w:p>
          <w:p w14:paraId="15027A96">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11</w:t>
            </w:r>
            <w:r>
              <w:rPr>
                <w:rFonts w:hint="eastAsia" w:ascii="仿宋_GB2312" w:hAnsi="仿宋_GB2312" w:eastAsia="仿宋_GB2312" w:cs="仿宋_GB2312"/>
                <w:szCs w:val="21"/>
              </w:rPr>
              <w:t>.2提供与投标产品相对应的医疗器械经营许可证（或医疗器械经营备案凭证）；</w:t>
            </w:r>
          </w:p>
          <w:p w14:paraId="0B683322">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lang w:val="en-US" w:eastAsia="zh-CN"/>
              </w:rPr>
              <w:t>11</w:t>
            </w:r>
            <w:r>
              <w:rPr>
                <w:rFonts w:hint="eastAsia" w:ascii="仿宋_GB2312" w:hAnsi="仿宋_GB2312" w:eastAsia="仿宋_GB2312" w:cs="仿宋_GB2312"/>
                <w:szCs w:val="21"/>
              </w:rPr>
              <w:t>.3提供医疗器械生产厂家的医疗器械产品注册证（或医疗器械备案凭证）；</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911F46">
            <w:pPr>
              <w:adjustRightInd w:val="0"/>
              <w:snapToGrid w:val="0"/>
              <w:jc w:val="center"/>
              <w:rPr>
                <w:rFonts w:ascii="仿宋_GB2312" w:hAnsi="仿宋_GB2312" w:eastAsia="仿宋_GB2312" w:cs="仿宋_GB2312"/>
                <w:szCs w:val="21"/>
              </w:rPr>
            </w:pPr>
          </w:p>
        </w:tc>
      </w:tr>
      <w:tr w14:paraId="37A2F47A">
        <w:tblPrEx>
          <w:tblCellMar>
            <w:top w:w="0" w:type="dxa"/>
            <w:left w:w="0" w:type="dxa"/>
            <w:bottom w:w="0" w:type="dxa"/>
            <w:right w:w="0" w:type="dxa"/>
          </w:tblCellMar>
        </w:tblPrEx>
        <w:trPr>
          <w:trHeight w:val="593"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755693E6">
            <w:pPr>
              <w:adjustRightInd w:val="0"/>
              <w:snapToGrid w:val="0"/>
              <w:jc w:val="center"/>
              <w:rPr>
                <w:rFonts w:hint="default" w:ascii="仿宋_GB2312" w:hAnsi="仿宋_GB2312" w:eastAsia="仿宋_GB2312" w:cs="仿宋_GB2312"/>
                <w:kern w:val="2"/>
                <w:sz w:val="21"/>
                <w:szCs w:val="21"/>
                <w:lang w:val="en-US" w:eastAsia="zh-CN" w:bidi="ar-SA"/>
              </w:rPr>
            </w:pPr>
            <w:bookmarkStart w:id="77" w:name="_Toc25206_WPSOffice_Level2"/>
            <w:bookmarkStart w:id="78" w:name="_Toc22359_WPSOffice_Level2"/>
            <w:r>
              <w:rPr>
                <w:rFonts w:hint="eastAsia" w:ascii="仿宋_GB2312" w:hAnsi="仿宋_GB2312" w:eastAsia="仿宋_GB2312" w:cs="仿宋_GB2312"/>
                <w:szCs w:val="21"/>
                <w:lang w:val="en-US" w:eastAsia="zh-CN"/>
              </w:rPr>
              <w:t>12</w:t>
            </w:r>
          </w:p>
        </w:tc>
        <w:tc>
          <w:tcPr>
            <w:tcW w:w="6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76562E3">
            <w:pPr>
              <w:adjustRightInd w:val="0"/>
              <w:snapToGrid w:val="0"/>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411955">
            <w:pPr>
              <w:adjustRightInd w:val="0"/>
              <w:snapToGrid w:val="0"/>
              <w:jc w:val="center"/>
              <w:rPr>
                <w:rFonts w:ascii="仿宋_GB2312" w:hAnsi="仿宋_GB2312" w:eastAsia="仿宋_GB2312" w:cs="仿宋_GB2312"/>
                <w:szCs w:val="21"/>
              </w:rPr>
            </w:pPr>
          </w:p>
        </w:tc>
      </w:tr>
    </w:tbl>
    <w:p w14:paraId="0ACC1F5F">
      <w:pPr>
        <w:snapToGrid w:val="0"/>
        <w:spacing w:before="159" w:beforeLines="50"/>
        <w:rPr>
          <w:rFonts w:ascii="仿宋_GB2312" w:hAnsi="仿宋_GB2312" w:eastAsia="仿宋_GB2312" w:cs="仿宋_GB2312"/>
          <w:b/>
          <w:sz w:val="24"/>
        </w:rPr>
      </w:pPr>
      <w:r>
        <w:rPr>
          <w:rFonts w:hint="eastAsia" w:ascii="仿宋_GB2312" w:hAnsi="仿宋_GB2312" w:eastAsia="仿宋_GB2312" w:cs="仿宋_GB2312"/>
          <w:b/>
          <w:sz w:val="24"/>
        </w:rPr>
        <w:t>三、符合性证明材料</w:t>
      </w:r>
      <w:bookmarkEnd w:id="77"/>
      <w:bookmarkEnd w:id="78"/>
      <w:r>
        <w:rPr>
          <w:rFonts w:hint="eastAsia" w:ascii="仿宋_GB2312" w:hAnsi="仿宋_GB2312" w:eastAsia="仿宋_GB2312" w:cs="仿宋_GB2312"/>
          <w:b/>
          <w:sz w:val="24"/>
        </w:rPr>
        <w:t>（有一项不符合要求，不能进入下一阶段评审）</w:t>
      </w:r>
    </w:p>
    <w:bookmarkEnd w:id="75"/>
    <w:bookmarkEnd w:id="76"/>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03DC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14:paraId="791B1CE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noWrap w:val="0"/>
            <w:vAlign w:val="center"/>
          </w:tcPr>
          <w:p w14:paraId="65BDA26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noWrap w:val="0"/>
            <w:vAlign w:val="center"/>
          </w:tcPr>
          <w:p w14:paraId="128CDCB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0A2A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808BF4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noWrap w:val="0"/>
            <w:vAlign w:val="center"/>
          </w:tcPr>
          <w:p w14:paraId="2592808B">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noWrap w:val="0"/>
            <w:vAlign w:val="center"/>
          </w:tcPr>
          <w:p w14:paraId="335624ED">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9</w:t>
            </w:r>
          </w:p>
        </w:tc>
      </w:tr>
      <w:tr w14:paraId="3A467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466C68C6">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86" w:type="dxa"/>
            <w:noWrap w:val="0"/>
            <w:vAlign w:val="center"/>
          </w:tcPr>
          <w:p w14:paraId="3A8FFB30">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noWrap w:val="0"/>
            <w:vAlign w:val="center"/>
          </w:tcPr>
          <w:p w14:paraId="2B3299C1">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10</w:t>
            </w:r>
          </w:p>
        </w:tc>
      </w:tr>
      <w:tr w14:paraId="0FEA6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FC5CADF">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86" w:type="dxa"/>
            <w:noWrap w:val="0"/>
            <w:vAlign w:val="center"/>
          </w:tcPr>
          <w:p w14:paraId="56AAA8EB">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noWrap w:val="0"/>
            <w:vAlign w:val="center"/>
          </w:tcPr>
          <w:p w14:paraId="60FF9B38">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11</w:t>
            </w:r>
          </w:p>
        </w:tc>
      </w:tr>
      <w:tr w14:paraId="4734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058A03B">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86" w:type="dxa"/>
            <w:noWrap w:val="0"/>
            <w:vAlign w:val="center"/>
          </w:tcPr>
          <w:p w14:paraId="09CE8BDA">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noWrap w:val="0"/>
            <w:vAlign w:val="center"/>
          </w:tcPr>
          <w:p w14:paraId="71B6F142">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12</w:t>
            </w:r>
          </w:p>
        </w:tc>
      </w:tr>
      <w:tr w14:paraId="613A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0BEA0425">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5</w:t>
            </w:r>
          </w:p>
        </w:tc>
        <w:tc>
          <w:tcPr>
            <w:tcW w:w="6986" w:type="dxa"/>
            <w:noWrap w:val="0"/>
            <w:vAlign w:val="center"/>
          </w:tcPr>
          <w:p w14:paraId="3F1826A6">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noWrap w:val="0"/>
            <w:vAlign w:val="center"/>
          </w:tcPr>
          <w:p w14:paraId="6D383216">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13</w:t>
            </w:r>
          </w:p>
        </w:tc>
      </w:tr>
      <w:tr w14:paraId="6A8D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49C39618">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6</w:t>
            </w:r>
          </w:p>
        </w:tc>
        <w:tc>
          <w:tcPr>
            <w:tcW w:w="6986" w:type="dxa"/>
            <w:noWrap w:val="0"/>
            <w:vAlign w:val="center"/>
          </w:tcPr>
          <w:p w14:paraId="438D10CA">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noWrap w:val="0"/>
            <w:vAlign w:val="center"/>
          </w:tcPr>
          <w:p w14:paraId="5A4C74A2">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14</w:t>
            </w:r>
          </w:p>
        </w:tc>
      </w:tr>
      <w:tr w14:paraId="453A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667" w:type="dxa"/>
            <w:noWrap w:val="0"/>
            <w:vAlign w:val="center"/>
          </w:tcPr>
          <w:p w14:paraId="09B5E80B">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7</w:t>
            </w:r>
          </w:p>
        </w:tc>
        <w:tc>
          <w:tcPr>
            <w:tcW w:w="6986" w:type="dxa"/>
            <w:noWrap w:val="0"/>
            <w:vAlign w:val="center"/>
          </w:tcPr>
          <w:p w14:paraId="3C463EB1">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p w14:paraId="3963F8DD">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货物主要技术指标和性能的详细说明（产品技术说明书</w:t>
            </w:r>
            <w:r>
              <w:rPr>
                <w:rFonts w:hint="eastAsia" w:ascii="仿宋_GB2312" w:hAnsi="仿宋_GB2312" w:eastAsia="仿宋_GB2312" w:cs="仿宋_GB2312"/>
                <w:kern w:val="0"/>
                <w:szCs w:val="21"/>
                <w:lang w:val="en-US" w:eastAsia="zh-CN"/>
              </w:rPr>
              <w:t>或</w:t>
            </w:r>
            <w:r>
              <w:rPr>
                <w:rFonts w:hint="eastAsia" w:ascii="仿宋_GB2312" w:hAnsi="仿宋_GB2312" w:eastAsia="仿宋_GB2312" w:cs="仿宋_GB2312"/>
                <w:kern w:val="0"/>
                <w:szCs w:val="21"/>
              </w:rPr>
              <w:t>技术白皮书</w:t>
            </w:r>
            <w:r>
              <w:rPr>
                <w:rFonts w:hint="eastAsia" w:ascii="仿宋_GB2312" w:hAnsi="仿宋_GB2312" w:eastAsia="仿宋_GB2312" w:cs="仿宋_GB2312"/>
                <w:kern w:val="0"/>
                <w:szCs w:val="21"/>
                <w:lang w:val="en-US" w:eastAsia="zh-CN"/>
              </w:rPr>
              <w:t>或</w:t>
            </w:r>
            <w:r>
              <w:rPr>
                <w:rFonts w:hint="eastAsia" w:ascii="仿宋_GB2312" w:hAnsi="仿宋_GB2312" w:eastAsia="仿宋_GB2312" w:cs="仿宋_GB2312"/>
                <w:kern w:val="0"/>
                <w:szCs w:val="21"/>
              </w:rPr>
              <w:t>产品彩页</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rPr>
              <w:t>等文字资料、图纸和数据</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b w:val="0"/>
                <w:bCs w:val="0"/>
                <w:color w:val="auto"/>
                <w:kern w:val="0"/>
                <w:szCs w:val="21"/>
                <w:highlight w:val="none"/>
                <w:lang w:val="en-US" w:eastAsia="zh-CN"/>
              </w:rPr>
              <w:t>任意一项</w:t>
            </w:r>
            <w:r>
              <w:rPr>
                <w:rFonts w:hint="eastAsia" w:ascii="仿宋_GB2312" w:hAnsi="仿宋_GB2312" w:eastAsia="仿宋_GB2312" w:cs="仿宋_GB2312"/>
                <w:b w:val="0"/>
                <w:bCs w:val="0"/>
                <w:color w:val="auto"/>
                <w:kern w:val="0"/>
                <w:szCs w:val="21"/>
                <w:highlight w:val="none"/>
              </w:rPr>
              <w:t>均可</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w:t>
            </w:r>
          </w:p>
        </w:tc>
        <w:tc>
          <w:tcPr>
            <w:tcW w:w="756" w:type="dxa"/>
            <w:noWrap w:val="0"/>
            <w:vAlign w:val="center"/>
          </w:tcPr>
          <w:p w14:paraId="3C137483">
            <w:pPr>
              <w:adjustRightInd w:val="0"/>
              <w:snapToGrid w:val="0"/>
              <w:jc w:val="center"/>
              <w:rPr>
                <w:rFonts w:ascii="仿宋_GB2312" w:hAnsi="仿宋_GB2312" w:eastAsia="仿宋_GB2312" w:cs="仿宋_GB2312"/>
                <w:kern w:val="0"/>
                <w:szCs w:val="21"/>
              </w:rPr>
            </w:pPr>
          </w:p>
        </w:tc>
      </w:tr>
    </w:tbl>
    <w:p w14:paraId="3FB56DD4">
      <w:pPr>
        <w:snapToGrid w:val="0"/>
        <w:spacing w:before="159" w:beforeLines="50"/>
        <w:rPr>
          <w:rFonts w:ascii="仿宋_GB2312" w:hAnsi="仿宋_GB2312" w:eastAsia="仿宋_GB2312" w:cs="仿宋_GB2312"/>
          <w:b/>
          <w:sz w:val="24"/>
        </w:rPr>
      </w:pPr>
      <w:bookmarkStart w:id="79" w:name="_Toc27769_WPSOffice_Level2"/>
      <w:bookmarkStart w:id="80" w:name="_Toc24432_WPSOffice_Level2"/>
      <w:r>
        <w:rPr>
          <w:rFonts w:hint="eastAsia" w:ascii="仿宋_GB2312" w:hAnsi="仿宋_GB2312" w:eastAsia="仿宋_GB2312" w:cs="仿宋_GB2312"/>
          <w:b/>
          <w:sz w:val="24"/>
        </w:rPr>
        <w:t>四、其他材料</w:t>
      </w:r>
      <w:bookmarkEnd w:id="79"/>
      <w:bookmarkEnd w:id="80"/>
      <w:r>
        <w:rPr>
          <w:rFonts w:hint="eastAsia" w:ascii="仿宋_GB2312" w:hAnsi="仿宋_GB2312" w:eastAsia="仿宋_GB2312" w:cs="仿宋_GB2312"/>
          <w:b/>
          <w:sz w:val="24"/>
        </w:rPr>
        <w:t>（如有，请提供；如未提供，投标文件不作无效处理）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124F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14:paraId="4EF2A1F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5" w:type="dxa"/>
            <w:noWrap w:val="0"/>
            <w:vAlign w:val="center"/>
          </w:tcPr>
          <w:p w14:paraId="2F2A321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noWrap w:val="0"/>
            <w:vAlign w:val="center"/>
          </w:tcPr>
          <w:p w14:paraId="1437CA8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5F8A6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68" w:type="dxa"/>
            <w:noWrap w:val="0"/>
            <w:vAlign w:val="center"/>
          </w:tcPr>
          <w:p w14:paraId="291E795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noWrap w:val="0"/>
            <w:vAlign w:val="center"/>
          </w:tcPr>
          <w:p w14:paraId="269E5F3B">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noWrap w:val="0"/>
            <w:vAlign w:val="center"/>
          </w:tcPr>
          <w:p w14:paraId="4AD655DB">
            <w:pPr>
              <w:adjustRightInd w:val="0"/>
              <w:snapToGrid w:val="0"/>
              <w:jc w:val="center"/>
              <w:rPr>
                <w:rFonts w:ascii="仿宋_GB2312" w:hAnsi="仿宋_GB2312" w:eastAsia="仿宋_GB2312" w:cs="仿宋_GB2312"/>
                <w:kern w:val="0"/>
                <w:szCs w:val="21"/>
              </w:rPr>
            </w:pPr>
          </w:p>
        </w:tc>
      </w:tr>
      <w:tr w14:paraId="6C67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4D12EB9F">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85" w:type="dxa"/>
            <w:noWrap w:val="0"/>
            <w:vAlign w:val="center"/>
          </w:tcPr>
          <w:p w14:paraId="78853501">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noWrap w:val="0"/>
            <w:vAlign w:val="center"/>
          </w:tcPr>
          <w:p w14:paraId="325B6A33">
            <w:pPr>
              <w:adjustRightInd w:val="0"/>
              <w:snapToGrid w:val="0"/>
              <w:jc w:val="center"/>
              <w:rPr>
                <w:rFonts w:ascii="仿宋_GB2312" w:hAnsi="仿宋_GB2312" w:eastAsia="仿宋_GB2312" w:cs="仿宋_GB2312"/>
                <w:kern w:val="0"/>
                <w:szCs w:val="21"/>
              </w:rPr>
            </w:pPr>
          </w:p>
        </w:tc>
      </w:tr>
      <w:tr w14:paraId="5CD5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2C0809C1">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85" w:type="dxa"/>
            <w:noWrap w:val="0"/>
            <w:vAlign w:val="center"/>
          </w:tcPr>
          <w:p w14:paraId="1735C15F">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noWrap w:val="0"/>
            <w:vAlign w:val="center"/>
          </w:tcPr>
          <w:p w14:paraId="58A5285C">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15</w:t>
            </w:r>
          </w:p>
        </w:tc>
      </w:tr>
      <w:tr w14:paraId="735E3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10DEDC04">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85" w:type="dxa"/>
            <w:noWrap w:val="0"/>
            <w:vAlign w:val="center"/>
          </w:tcPr>
          <w:p w14:paraId="52D976B6">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noWrap w:val="0"/>
            <w:vAlign w:val="center"/>
          </w:tcPr>
          <w:p w14:paraId="62DFEE2F">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16</w:t>
            </w:r>
          </w:p>
        </w:tc>
      </w:tr>
      <w:tr w14:paraId="15987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691F1F3B">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5</w:t>
            </w:r>
          </w:p>
        </w:tc>
        <w:tc>
          <w:tcPr>
            <w:tcW w:w="6985" w:type="dxa"/>
            <w:noWrap w:val="0"/>
            <w:vAlign w:val="center"/>
          </w:tcPr>
          <w:p w14:paraId="6CAF8D9F">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p w14:paraId="06CB0B1D">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noWrap w:val="0"/>
            <w:vAlign w:val="center"/>
          </w:tcPr>
          <w:p w14:paraId="1759B3D8">
            <w:pPr>
              <w:adjustRightInd w:val="0"/>
              <w:snapToGrid w:val="0"/>
              <w:jc w:val="center"/>
              <w:rPr>
                <w:rFonts w:ascii="仿宋_GB2312" w:hAnsi="仿宋_GB2312" w:eastAsia="仿宋_GB2312" w:cs="仿宋_GB2312"/>
                <w:kern w:val="0"/>
                <w:szCs w:val="21"/>
              </w:rPr>
            </w:pPr>
          </w:p>
        </w:tc>
      </w:tr>
      <w:tr w14:paraId="481D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0"/>
            <w:vAlign w:val="center"/>
          </w:tcPr>
          <w:p w14:paraId="1BF84D10">
            <w:pPr>
              <w:adjustRightInd w:val="0"/>
              <w:snapToGrid w:val="0"/>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6</w:t>
            </w:r>
          </w:p>
        </w:tc>
        <w:tc>
          <w:tcPr>
            <w:tcW w:w="6985" w:type="dxa"/>
            <w:noWrap w:val="0"/>
            <w:vAlign w:val="center"/>
          </w:tcPr>
          <w:p w14:paraId="38C3A6B0">
            <w:pPr>
              <w:pStyle w:val="47"/>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电子文件与备份文件内容、格式一致性承诺函</w:t>
            </w:r>
          </w:p>
        </w:tc>
        <w:tc>
          <w:tcPr>
            <w:tcW w:w="756" w:type="dxa"/>
            <w:noWrap w:val="0"/>
            <w:vAlign w:val="center"/>
          </w:tcPr>
          <w:p w14:paraId="48FEFB7E">
            <w:pPr>
              <w:adjustRightInd w:val="0"/>
              <w:snapToGrid w:val="0"/>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17</w:t>
            </w:r>
          </w:p>
        </w:tc>
      </w:tr>
    </w:tbl>
    <w:p w14:paraId="1541DA8A">
      <w:pPr>
        <w:adjustRightInd w:val="0"/>
        <w:snapToGrid w:val="0"/>
        <w:spacing w:line="360" w:lineRule="auto"/>
        <w:ind w:firstLine="482" w:firstLineChars="200"/>
        <w:rPr>
          <w:rFonts w:ascii="仿宋_GB2312" w:hAnsi="仿宋_GB2312" w:eastAsia="仿宋_GB2312" w:cs="仿宋_GB2312"/>
          <w:b/>
          <w:sz w:val="24"/>
        </w:rPr>
      </w:pPr>
      <w:bookmarkStart w:id="81" w:name="_Toc24011_WPSOffice_Level2"/>
      <w:bookmarkStart w:id="82" w:name="_Toc23127_WPSOffice_Level2"/>
      <w:r>
        <w:rPr>
          <w:rFonts w:hint="eastAsia" w:ascii="仿宋_GB2312" w:hAnsi="仿宋_GB2312" w:eastAsia="仿宋_GB2312" w:cs="仿宋_GB2312"/>
          <w:b/>
          <w:sz w:val="24"/>
        </w:rPr>
        <w:t>重要提示：</w:t>
      </w:r>
      <w:bookmarkEnd w:id="81"/>
      <w:bookmarkEnd w:id="82"/>
    </w:p>
    <w:p w14:paraId="72D3EC21">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6A57E229">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2A7D2782">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w:t>
      </w:r>
      <w:r>
        <w:rPr>
          <w:rFonts w:hint="eastAsia" w:ascii="仿宋_GB2312" w:hAnsi="仿宋_GB2312" w:eastAsia="仿宋_GB2312" w:cs="仿宋_GB2312"/>
          <w:b/>
          <w:bCs/>
          <w:szCs w:val="21"/>
        </w:rPr>
        <w:t>投标文件应用中文书写。投标文件中所附或所引用的材料不是中文时，应附中文译本，并加盖单位公章（自然人投标的，无需加盖单位公章，需要签字）。</w:t>
      </w:r>
    </w:p>
    <w:p w14:paraId="7EBAF093">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78423A03">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2AAF3C7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0B50A5E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lang w:eastAsia="zh-CN"/>
        </w:rPr>
        <w:t>综合评分法</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10F38D7A">
      <w:pPr>
        <w:rPr>
          <w:rFonts w:ascii="仿宋_GB2312" w:hAnsi="仿宋_GB2312" w:eastAsia="仿宋_GB2312" w:cs="仿宋_GB2312"/>
        </w:rPr>
      </w:pPr>
      <w:r>
        <w:rPr>
          <w:rFonts w:hint="eastAsia" w:ascii="仿宋_GB2312" w:hAnsi="仿宋_GB2312" w:eastAsia="仿宋_GB2312" w:cs="仿宋_GB2312"/>
        </w:rPr>
        <w:br w:type="page"/>
      </w:r>
    </w:p>
    <w:p w14:paraId="50F5CCB9">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384AAEED">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电子备份文件外封面、封口格式</w:t>
      </w:r>
    </w:p>
    <w:p w14:paraId="58E4AED8">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6BD87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51B594B9">
            <w:pPr>
              <w:jc w:val="center"/>
              <w:rPr>
                <w:rFonts w:ascii="仿宋_GB2312" w:hAnsi="仿宋_GB2312" w:eastAsia="仿宋_GB2312" w:cs="仿宋_GB2312"/>
                <w:b/>
                <w:bCs/>
              </w:rPr>
            </w:pPr>
          </w:p>
          <w:p w14:paraId="4EC38B8D">
            <w:pPr>
              <w:jc w:val="center"/>
              <w:rPr>
                <w:rFonts w:ascii="仿宋_GB2312" w:hAnsi="仿宋_GB2312" w:eastAsia="仿宋_GB2312" w:cs="仿宋_GB2312"/>
                <w:b/>
                <w:bCs/>
              </w:rPr>
            </w:pPr>
          </w:p>
          <w:p w14:paraId="4213D611">
            <w:pPr>
              <w:jc w:val="center"/>
              <w:rPr>
                <w:rFonts w:ascii="仿宋_GB2312" w:hAnsi="仿宋_GB2312" w:eastAsia="仿宋_GB2312" w:cs="仿宋_GB2312"/>
                <w:b/>
                <w:bCs/>
              </w:rPr>
            </w:pPr>
          </w:p>
          <w:p w14:paraId="5BED3676">
            <w:pPr>
              <w:jc w:val="center"/>
              <w:rPr>
                <w:rFonts w:ascii="仿宋_GB2312" w:hAnsi="仿宋_GB2312" w:eastAsia="仿宋_GB2312" w:cs="仿宋_GB2312"/>
                <w:b/>
                <w:bCs/>
              </w:rPr>
            </w:pPr>
          </w:p>
          <w:p w14:paraId="62146941">
            <w:pPr>
              <w:jc w:val="center"/>
              <w:rPr>
                <w:rFonts w:ascii="仿宋_GB2312" w:hAnsi="仿宋_GB2312" w:eastAsia="仿宋_GB2312" w:cs="仿宋_GB2312"/>
                <w:b/>
                <w:bCs/>
              </w:rPr>
            </w:pPr>
          </w:p>
          <w:p w14:paraId="1E76314A">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电子备份文件</w:t>
            </w:r>
          </w:p>
          <w:p w14:paraId="3709E3FC">
            <w:pPr>
              <w:jc w:val="left"/>
              <w:rPr>
                <w:rFonts w:ascii="仿宋_GB2312" w:hAnsi="仿宋_GB2312" w:eastAsia="仿宋_GB2312" w:cs="仿宋_GB2312"/>
              </w:rPr>
            </w:pPr>
          </w:p>
          <w:p w14:paraId="16762EB4">
            <w:pPr>
              <w:jc w:val="left"/>
              <w:rPr>
                <w:rFonts w:ascii="仿宋_GB2312" w:hAnsi="仿宋_GB2312" w:eastAsia="仿宋_GB2312" w:cs="仿宋_GB2312"/>
              </w:rPr>
            </w:pPr>
          </w:p>
          <w:p w14:paraId="1F971F89">
            <w:pPr>
              <w:jc w:val="left"/>
              <w:rPr>
                <w:rFonts w:ascii="仿宋_GB2312" w:hAnsi="仿宋_GB2312" w:eastAsia="仿宋_GB2312" w:cs="仿宋_GB2312"/>
              </w:rPr>
            </w:pPr>
          </w:p>
          <w:p w14:paraId="351FB3CC">
            <w:pPr>
              <w:jc w:val="left"/>
              <w:rPr>
                <w:rFonts w:ascii="仿宋_GB2312" w:hAnsi="仿宋_GB2312" w:eastAsia="仿宋_GB2312" w:cs="仿宋_GB2312"/>
              </w:rPr>
            </w:pPr>
          </w:p>
          <w:p w14:paraId="2DD39D3F">
            <w:pPr>
              <w:jc w:val="left"/>
              <w:rPr>
                <w:rFonts w:ascii="仿宋_GB2312" w:hAnsi="仿宋_GB2312" w:eastAsia="仿宋_GB2312" w:cs="仿宋_GB2312"/>
              </w:rPr>
            </w:pPr>
          </w:p>
          <w:p w14:paraId="3F42BF22">
            <w:pPr>
              <w:jc w:val="left"/>
              <w:rPr>
                <w:rFonts w:ascii="仿宋_GB2312" w:hAnsi="仿宋_GB2312" w:eastAsia="仿宋_GB2312" w:cs="仿宋_GB2312"/>
              </w:rPr>
            </w:pPr>
          </w:p>
          <w:p w14:paraId="38BA5A9B">
            <w:pPr>
              <w:jc w:val="left"/>
              <w:rPr>
                <w:rFonts w:ascii="仿宋_GB2312" w:hAnsi="仿宋_GB2312" w:eastAsia="仿宋_GB2312" w:cs="仿宋_GB2312"/>
              </w:rPr>
            </w:pPr>
            <w:r>
              <w:rPr>
                <w:rFonts w:hint="eastAsia" w:ascii="仿宋_GB2312" w:hAnsi="仿宋_GB2312" w:eastAsia="仿宋_GB2312" w:cs="仿宋_GB2312"/>
              </w:rPr>
              <w:t>所投包号：第</w:t>
            </w:r>
            <w:r>
              <w:rPr>
                <w:rFonts w:hint="eastAsia" w:ascii="仿宋_GB2312" w:hAnsi="仿宋_GB2312" w:eastAsia="仿宋_GB2312" w:cs="仿宋_GB2312"/>
                <w:lang w:val="en-US" w:eastAsia="zh-CN"/>
              </w:rPr>
              <w:t xml:space="preserve">  包</w:t>
            </w:r>
          </w:p>
          <w:p w14:paraId="74CB26D3">
            <w:pPr>
              <w:jc w:val="left"/>
              <w:rPr>
                <w:rFonts w:ascii="仿宋_GB2312" w:hAnsi="仿宋_GB2312" w:eastAsia="仿宋_GB2312" w:cs="仿宋_GB2312"/>
              </w:rPr>
            </w:pPr>
          </w:p>
          <w:p w14:paraId="379FD665">
            <w:pPr>
              <w:jc w:val="left"/>
              <w:rPr>
                <w:rFonts w:hint="eastAsia" w:ascii="仿宋_GB2312" w:hAnsi="仿宋_GB2312" w:eastAsia="仿宋_GB2312" w:cs="仿宋_GB2312"/>
                <w:lang w:eastAsia="zh-CN"/>
              </w:rPr>
            </w:pPr>
            <w:r>
              <w:rPr>
                <w:rFonts w:hint="eastAsia" w:ascii="仿宋_GB2312" w:hAnsi="仿宋_GB2312" w:eastAsia="仿宋_GB2312" w:cs="仿宋_GB2312"/>
                <w:lang w:eastAsia="zh-CN"/>
              </w:rPr>
              <w:t>项目名称：</w:t>
            </w:r>
            <w:r>
              <w:rPr>
                <w:rFonts w:hint="eastAsia" w:ascii="仿宋_GB2312" w:hAnsi="仿宋_GB2312" w:eastAsia="仿宋_GB2312" w:cs="仿宋_GB2312"/>
                <w:lang w:val="en-US" w:eastAsia="zh-CN"/>
              </w:rPr>
              <w:t xml:space="preserve"> </w:t>
            </w:r>
          </w:p>
          <w:p w14:paraId="61D6DBE7">
            <w:pPr>
              <w:jc w:val="left"/>
              <w:rPr>
                <w:rFonts w:ascii="仿宋_GB2312" w:hAnsi="仿宋_GB2312" w:eastAsia="仿宋_GB2312" w:cs="仿宋_GB2312"/>
              </w:rPr>
            </w:pPr>
          </w:p>
          <w:p w14:paraId="429AAF24">
            <w:pPr>
              <w:jc w:val="left"/>
              <w:rPr>
                <w:rFonts w:hint="eastAsia" w:ascii="仿宋_GB2312" w:hAnsi="仿宋_GB2312" w:eastAsia="仿宋_GB2312" w:cs="仿宋_GB2312"/>
                <w:lang w:eastAsia="zh-CN"/>
              </w:rPr>
            </w:pPr>
            <w:r>
              <w:rPr>
                <w:rFonts w:hint="eastAsia" w:ascii="仿宋_GB2312" w:hAnsi="仿宋_GB2312" w:eastAsia="仿宋_GB2312" w:cs="仿宋_GB2312"/>
                <w:lang w:eastAsia="zh-CN"/>
              </w:rPr>
              <w:t>项目编号：</w:t>
            </w:r>
            <w:r>
              <w:rPr>
                <w:rFonts w:hint="eastAsia" w:ascii="仿宋_GB2312" w:hAnsi="仿宋_GB2312" w:eastAsia="仿宋_GB2312" w:cs="仿宋_GB2312"/>
                <w:lang w:val="en-US" w:eastAsia="zh-CN"/>
              </w:rPr>
              <w:t xml:space="preserve"> </w:t>
            </w:r>
          </w:p>
          <w:p w14:paraId="68A77924">
            <w:pPr>
              <w:jc w:val="center"/>
              <w:rPr>
                <w:rFonts w:ascii="仿宋_GB2312" w:hAnsi="仿宋_GB2312" w:eastAsia="仿宋_GB2312" w:cs="仿宋_GB2312"/>
              </w:rPr>
            </w:pPr>
          </w:p>
          <w:p w14:paraId="67D9F638">
            <w:pPr>
              <w:jc w:val="center"/>
              <w:rPr>
                <w:rFonts w:ascii="仿宋_GB2312" w:hAnsi="仿宋_GB2312" w:eastAsia="仿宋_GB2312" w:cs="仿宋_GB2312"/>
              </w:rPr>
            </w:pPr>
          </w:p>
          <w:p w14:paraId="02238A15">
            <w:pPr>
              <w:jc w:val="center"/>
              <w:rPr>
                <w:rFonts w:ascii="仿宋_GB2312" w:hAnsi="仿宋_GB2312" w:eastAsia="仿宋_GB2312" w:cs="仿宋_GB2312"/>
              </w:rPr>
            </w:pPr>
          </w:p>
          <w:p w14:paraId="3442D092">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0A9185C7">
      <w:pPr>
        <w:rPr>
          <w:rFonts w:ascii="仿宋_GB2312" w:hAnsi="仿宋_GB2312" w:eastAsia="仿宋_GB2312" w:cs="仿宋_GB2312"/>
        </w:rPr>
      </w:pPr>
    </w:p>
    <w:p w14:paraId="7ED58BCC">
      <w:pPr>
        <w:rPr>
          <w:rFonts w:ascii="仿宋_GB2312" w:hAnsi="仿宋_GB2312" w:eastAsia="仿宋_GB2312" w:cs="仿宋_GB2312"/>
        </w:rPr>
      </w:pPr>
    </w:p>
    <w:p w14:paraId="65AAF413">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2111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14:paraId="55A8F461">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0A6CC961">
      <w:pPr>
        <w:rPr>
          <w:rFonts w:ascii="仿宋_GB2312" w:hAnsi="仿宋_GB2312" w:eastAsia="仿宋_GB2312" w:cs="仿宋_GB2312"/>
        </w:rPr>
      </w:pPr>
    </w:p>
    <w:p w14:paraId="0FC48E02">
      <w:pPr>
        <w:rPr>
          <w:rFonts w:ascii="仿宋_GB2312" w:hAnsi="仿宋_GB2312" w:eastAsia="仿宋_GB2312" w:cs="仿宋_GB2312"/>
        </w:rPr>
      </w:pPr>
    </w:p>
    <w:p w14:paraId="2416B123">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437760C7">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64147A61">
      <w:pPr>
        <w:jc w:val="center"/>
        <w:rPr>
          <w:rFonts w:ascii="仿宋_GB2312" w:hAnsi="仿宋_GB2312" w:eastAsia="仿宋_GB2312" w:cs="仿宋_GB2312"/>
          <w:b/>
          <w:bCs/>
          <w:sz w:val="32"/>
          <w:szCs w:val="32"/>
        </w:rPr>
      </w:pPr>
      <w:r>
        <w:rPr>
          <w:rFonts w:ascii="仿宋_GB2312" w:hAnsi="仿宋_GB2312" w:eastAsia="仿宋_GB2312"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B80D4A7">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1B80D4A7">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mc:Fallback>
        </mc:AlternateContent>
      </w:r>
      <w:r>
        <w:rPr>
          <w:rFonts w:hint="eastAsia" w:ascii="仿宋_GB2312" w:hAnsi="仿宋_GB2312" w:eastAsia="仿宋_GB2312" w:cs="仿宋_GB2312"/>
          <w:b/>
          <w:bCs/>
          <w:sz w:val="32"/>
          <w:szCs w:val="32"/>
        </w:rPr>
        <w:t>投标文件的封皮</w:t>
      </w:r>
    </w:p>
    <w:p w14:paraId="4486ADB9">
      <w:pPr>
        <w:rPr>
          <w:rFonts w:ascii="仿宋_GB2312" w:hAnsi="仿宋_GB2312" w:eastAsia="仿宋_GB2312" w:cs="仿宋_GB2312"/>
        </w:rPr>
      </w:pPr>
    </w:p>
    <w:p w14:paraId="04A5FF40">
      <w:pPr>
        <w:rPr>
          <w:rFonts w:ascii="仿宋_GB2312" w:hAnsi="仿宋_GB2312" w:eastAsia="仿宋_GB2312" w:cs="仿宋_GB2312"/>
        </w:rPr>
      </w:pPr>
    </w:p>
    <w:p w14:paraId="53C2E0B3">
      <w:pPr>
        <w:rPr>
          <w:rFonts w:ascii="仿宋_GB2312" w:hAnsi="仿宋_GB2312" w:eastAsia="仿宋_GB2312" w:cs="仿宋_GB2312"/>
        </w:rPr>
      </w:pPr>
    </w:p>
    <w:p w14:paraId="2D3EE7D3">
      <w:pPr>
        <w:rPr>
          <w:rFonts w:ascii="仿宋_GB2312" w:hAnsi="仿宋_GB2312" w:eastAsia="仿宋_GB2312" w:cs="仿宋_GB2312"/>
        </w:rPr>
      </w:pPr>
    </w:p>
    <w:p w14:paraId="3879ED7B">
      <w:pPr>
        <w:rPr>
          <w:rFonts w:ascii="仿宋_GB2312" w:hAnsi="仿宋_GB2312" w:eastAsia="仿宋_GB2312" w:cs="仿宋_GB2312"/>
        </w:rPr>
      </w:pPr>
    </w:p>
    <w:p w14:paraId="0BA36207">
      <w:pPr>
        <w:rPr>
          <w:rFonts w:ascii="仿宋_GB2312" w:hAnsi="仿宋_GB2312" w:eastAsia="仿宋_GB2312" w:cs="仿宋_GB2312"/>
        </w:rPr>
      </w:pPr>
    </w:p>
    <w:p w14:paraId="79174E04">
      <w:pPr>
        <w:rPr>
          <w:rFonts w:ascii="仿宋_GB2312" w:hAnsi="仿宋_GB2312" w:eastAsia="仿宋_GB2312" w:cs="仿宋_GB2312"/>
        </w:rPr>
      </w:pPr>
    </w:p>
    <w:p w14:paraId="23679870">
      <w:pPr>
        <w:rPr>
          <w:rFonts w:ascii="仿宋_GB2312" w:hAnsi="仿宋_GB2312" w:eastAsia="仿宋_GB2312" w:cs="仿宋_GB2312"/>
        </w:rPr>
      </w:pPr>
    </w:p>
    <w:p w14:paraId="7AA5E4F6">
      <w:pPr>
        <w:rPr>
          <w:rFonts w:ascii="仿宋_GB2312" w:hAnsi="仿宋_GB2312" w:eastAsia="仿宋_GB2312" w:cs="仿宋_GB2312"/>
        </w:rPr>
      </w:pPr>
    </w:p>
    <w:p w14:paraId="2AE7AB85">
      <w:pPr>
        <w:rPr>
          <w:rFonts w:ascii="仿宋_GB2312" w:hAnsi="仿宋_GB2312" w:eastAsia="仿宋_GB2312" w:cs="仿宋_GB2312"/>
        </w:rPr>
      </w:pPr>
    </w:p>
    <w:p w14:paraId="21053D4E">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29804875">
      <w:pPr>
        <w:rPr>
          <w:rFonts w:ascii="仿宋_GB2312" w:hAnsi="仿宋_GB2312" w:eastAsia="仿宋_GB2312" w:cs="仿宋_GB2312"/>
        </w:rPr>
      </w:pPr>
    </w:p>
    <w:p w14:paraId="59A2746D">
      <w:pPr>
        <w:rPr>
          <w:rFonts w:ascii="仿宋_GB2312" w:hAnsi="仿宋_GB2312" w:eastAsia="仿宋_GB2312" w:cs="仿宋_GB2312"/>
        </w:rPr>
      </w:pPr>
    </w:p>
    <w:p w14:paraId="2424640C">
      <w:pPr>
        <w:rPr>
          <w:rFonts w:ascii="仿宋_GB2312" w:hAnsi="仿宋_GB2312" w:eastAsia="仿宋_GB2312" w:cs="仿宋_GB2312"/>
        </w:rPr>
      </w:pPr>
    </w:p>
    <w:p w14:paraId="2E4E0DFC">
      <w:pPr>
        <w:rPr>
          <w:rFonts w:ascii="仿宋_GB2312" w:hAnsi="仿宋_GB2312" w:eastAsia="仿宋_GB2312" w:cs="仿宋_GB2312"/>
          <w:sz w:val="28"/>
          <w:szCs w:val="28"/>
        </w:rPr>
      </w:pPr>
    </w:p>
    <w:p w14:paraId="47F72FA2">
      <w:pPr>
        <w:rPr>
          <w:rFonts w:ascii="仿宋_GB2312" w:hAnsi="仿宋_GB2312" w:eastAsia="仿宋_GB2312" w:cs="仿宋_GB2312"/>
          <w:sz w:val="28"/>
          <w:szCs w:val="28"/>
        </w:rPr>
      </w:pPr>
    </w:p>
    <w:p w14:paraId="715D1787">
      <w:pPr>
        <w:rPr>
          <w:rFonts w:ascii="仿宋_GB2312" w:hAnsi="仿宋_GB2312" w:eastAsia="仿宋_GB2312" w:cs="仿宋_GB2312"/>
          <w:sz w:val="28"/>
          <w:szCs w:val="28"/>
        </w:rPr>
      </w:pPr>
    </w:p>
    <w:p w14:paraId="07286918">
      <w:pPr>
        <w:rPr>
          <w:rFonts w:ascii="仿宋_GB2312" w:hAnsi="仿宋_GB2312" w:eastAsia="仿宋_GB2312" w:cs="仿宋_GB2312"/>
          <w:sz w:val="28"/>
          <w:szCs w:val="28"/>
        </w:rPr>
      </w:pPr>
    </w:p>
    <w:p w14:paraId="49D99BF1">
      <w:pPr>
        <w:rPr>
          <w:rFonts w:ascii="仿宋_GB2312" w:hAnsi="仿宋_GB2312" w:eastAsia="仿宋_GB2312" w:cs="仿宋_GB2312"/>
          <w:sz w:val="28"/>
          <w:szCs w:val="28"/>
        </w:rPr>
      </w:pPr>
    </w:p>
    <w:p w14:paraId="77994847">
      <w:pPr>
        <w:rPr>
          <w:rFonts w:ascii="仿宋_GB2312" w:hAnsi="仿宋_GB2312" w:eastAsia="仿宋_GB2312" w:cs="仿宋_GB2312"/>
          <w:sz w:val="28"/>
          <w:szCs w:val="28"/>
        </w:rPr>
      </w:pPr>
    </w:p>
    <w:p w14:paraId="333BE09F">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包</w:t>
      </w:r>
    </w:p>
    <w:p w14:paraId="3FF33A18">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项目名称：</w:t>
      </w:r>
      <w:r>
        <w:rPr>
          <w:rFonts w:hint="eastAsia" w:ascii="仿宋_GB2312" w:hAnsi="仿宋_GB2312" w:eastAsia="仿宋_GB2312" w:cs="仿宋_GB2312"/>
          <w:sz w:val="28"/>
          <w:szCs w:val="28"/>
          <w:lang w:val="en-US" w:eastAsia="zh-CN"/>
        </w:rPr>
        <w:t xml:space="preserve"> </w:t>
      </w:r>
    </w:p>
    <w:p w14:paraId="3C119511">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项目编号：</w:t>
      </w:r>
      <w:r>
        <w:rPr>
          <w:rFonts w:hint="eastAsia" w:ascii="仿宋_GB2312" w:hAnsi="仿宋_GB2312" w:eastAsia="仿宋_GB2312" w:cs="仿宋_GB2312"/>
          <w:sz w:val="28"/>
          <w:szCs w:val="28"/>
          <w:lang w:val="en-US" w:eastAsia="zh-CN"/>
        </w:rPr>
        <w:t xml:space="preserve"> </w:t>
      </w:r>
    </w:p>
    <w:p w14:paraId="59F669F4">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w:t>
      </w:r>
    </w:p>
    <w:p w14:paraId="1A598C46">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57EF2816">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7F8C9378">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3" w:name="_Toc2304_WPSOffice_Level2"/>
      <w:bookmarkStart w:id="84" w:name="_Toc21414_WPSOffice_Level2"/>
      <w:r>
        <w:rPr>
          <w:rFonts w:hint="eastAsia" w:ascii="仿宋_GB2312" w:hAnsi="仿宋_GB2312" w:eastAsia="仿宋_GB2312" w:cs="仿宋_GB2312"/>
          <w:b/>
          <w:sz w:val="32"/>
          <w:szCs w:val="32"/>
        </w:rPr>
        <w:t>目  录</w:t>
      </w:r>
      <w:bookmarkEnd w:id="83"/>
      <w:bookmarkEnd w:id="84"/>
    </w:p>
    <w:p w14:paraId="2309C559">
      <w:pPr>
        <w:rPr>
          <w:rFonts w:ascii="仿宋_GB2312" w:hAnsi="仿宋_GB2312" w:eastAsia="仿宋_GB2312" w:cs="仿宋_GB2312"/>
        </w:rPr>
      </w:pPr>
      <w:bookmarkStart w:id="85" w:name="_Toc7636_WPSOffice_Level2"/>
      <w:bookmarkStart w:id="86" w:name="_Toc30940_WPSOffice_Level2"/>
      <w:r>
        <w:rPr>
          <w:rFonts w:hint="eastAsia" w:ascii="仿宋_GB2312" w:hAnsi="仿宋_GB2312" w:eastAsia="仿宋_GB2312" w:cs="仿宋_GB2312"/>
        </w:rPr>
        <w:t>一、资格证明材料</w:t>
      </w:r>
      <w:bookmarkEnd w:id="85"/>
      <w:bookmarkEnd w:id="86"/>
    </w:p>
    <w:p w14:paraId="7DDF523E">
      <w:pPr>
        <w:rPr>
          <w:rFonts w:ascii="仿宋_GB2312" w:hAnsi="仿宋_GB2312" w:eastAsia="仿宋_GB2312" w:cs="仿宋_GB2312"/>
        </w:rPr>
      </w:pPr>
      <w:r>
        <w:rPr>
          <w:rFonts w:hint="eastAsia" w:ascii="仿宋_GB2312" w:hAnsi="仿宋_GB2312" w:eastAsia="仿宋_GB2312" w:cs="仿宋_GB2312"/>
        </w:rPr>
        <w:t>……</w:t>
      </w:r>
    </w:p>
    <w:p w14:paraId="47DAF940">
      <w:pPr>
        <w:rPr>
          <w:rFonts w:ascii="仿宋_GB2312" w:hAnsi="仿宋_GB2312" w:eastAsia="仿宋_GB2312" w:cs="仿宋_GB2312"/>
        </w:rPr>
      </w:pPr>
      <w:bookmarkStart w:id="87" w:name="_Toc31702_WPSOffice_Level2"/>
      <w:bookmarkStart w:id="88" w:name="_Toc13950_WPSOffice_Level2"/>
      <w:r>
        <w:rPr>
          <w:rFonts w:hint="eastAsia" w:ascii="仿宋_GB2312" w:hAnsi="仿宋_GB2312" w:eastAsia="仿宋_GB2312" w:cs="仿宋_GB2312"/>
        </w:rPr>
        <w:t>二、符合性证明材料</w:t>
      </w:r>
      <w:bookmarkEnd w:id="87"/>
      <w:bookmarkEnd w:id="88"/>
    </w:p>
    <w:p w14:paraId="2D2D09A6">
      <w:pPr>
        <w:rPr>
          <w:rFonts w:ascii="仿宋_GB2312" w:hAnsi="仿宋_GB2312" w:eastAsia="仿宋_GB2312" w:cs="仿宋_GB2312"/>
        </w:rPr>
      </w:pPr>
      <w:r>
        <w:rPr>
          <w:rFonts w:hint="eastAsia" w:ascii="仿宋_GB2312" w:hAnsi="仿宋_GB2312" w:eastAsia="仿宋_GB2312" w:cs="仿宋_GB2312"/>
        </w:rPr>
        <w:t>……</w:t>
      </w:r>
    </w:p>
    <w:p w14:paraId="37F756FC">
      <w:pPr>
        <w:rPr>
          <w:rFonts w:ascii="仿宋_GB2312" w:hAnsi="仿宋_GB2312" w:eastAsia="仿宋_GB2312" w:cs="仿宋_GB2312"/>
        </w:rPr>
      </w:pPr>
      <w:bookmarkStart w:id="89" w:name="_Toc14854_WPSOffice_Level2"/>
      <w:bookmarkStart w:id="90" w:name="_Toc9090_WPSOffice_Level2"/>
      <w:r>
        <w:rPr>
          <w:rFonts w:hint="eastAsia" w:ascii="仿宋_GB2312" w:hAnsi="仿宋_GB2312" w:eastAsia="仿宋_GB2312" w:cs="仿宋_GB2312"/>
        </w:rPr>
        <w:t>三、其它材料</w:t>
      </w:r>
      <w:bookmarkEnd w:id="89"/>
      <w:bookmarkEnd w:id="90"/>
    </w:p>
    <w:p w14:paraId="587DA2BC">
      <w:pPr>
        <w:rPr>
          <w:rFonts w:ascii="仿宋_GB2312" w:hAnsi="仿宋_GB2312" w:eastAsia="仿宋_GB2312" w:cs="仿宋_GB2312"/>
          <w:szCs w:val="21"/>
        </w:rPr>
      </w:pPr>
      <w:r>
        <w:rPr>
          <w:rFonts w:hint="eastAsia" w:ascii="仿宋_GB2312" w:hAnsi="仿宋_GB2312" w:eastAsia="仿宋_GB2312" w:cs="仿宋_GB2312"/>
          <w:szCs w:val="21"/>
        </w:rPr>
        <w:t>……</w:t>
      </w:r>
    </w:p>
    <w:p w14:paraId="3082ED21">
      <w:pPr>
        <w:rPr>
          <w:rFonts w:ascii="仿宋_GB2312" w:hAnsi="仿宋_GB2312" w:eastAsia="仿宋_GB2312" w:cs="仿宋_GB2312"/>
          <w:szCs w:val="21"/>
        </w:rPr>
      </w:pPr>
    </w:p>
    <w:p w14:paraId="69732C85">
      <w:pPr>
        <w:rPr>
          <w:rFonts w:ascii="仿宋_GB2312" w:hAnsi="仿宋_GB2312" w:eastAsia="仿宋_GB2312" w:cs="仿宋_GB2312"/>
          <w:szCs w:val="21"/>
        </w:rPr>
      </w:pPr>
    </w:p>
    <w:p w14:paraId="7FC76ED3">
      <w:pPr>
        <w:rPr>
          <w:rFonts w:ascii="仿宋_GB2312" w:hAnsi="仿宋_GB2312" w:eastAsia="仿宋_GB2312" w:cs="仿宋_GB2312"/>
          <w:szCs w:val="21"/>
        </w:rPr>
      </w:pPr>
    </w:p>
    <w:p w14:paraId="0B279E5A">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50530849">
      <w:pPr>
        <w:spacing w:line="360" w:lineRule="auto"/>
        <w:rPr>
          <w:rFonts w:ascii="仿宋_GB2312" w:hAnsi="仿宋_GB2312" w:eastAsia="仿宋_GB2312" w:cs="仿宋_GB2312"/>
        </w:rPr>
      </w:pPr>
    </w:p>
    <w:p w14:paraId="618C1275">
      <w:pPr>
        <w:rPr>
          <w:rFonts w:ascii="仿宋_GB2312" w:hAnsi="仿宋_GB2312" w:eastAsia="仿宋_GB2312" w:cs="仿宋_GB2312"/>
        </w:rPr>
      </w:pPr>
    </w:p>
    <w:p w14:paraId="24FA9EC8">
      <w:pPr>
        <w:rPr>
          <w:rFonts w:ascii="仿宋_GB2312" w:hAnsi="仿宋_GB2312" w:eastAsia="仿宋_GB2312" w:cs="仿宋_GB2312"/>
        </w:rPr>
      </w:pPr>
    </w:p>
    <w:p w14:paraId="4699E796">
      <w:pPr>
        <w:rPr>
          <w:rFonts w:ascii="仿宋_GB2312" w:hAnsi="仿宋_GB2312" w:eastAsia="仿宋_GB2312" w:cs="仿宋_GB2312"/>
        </w:rPr>
      </w:pPr>
    </w:p>
    <w:p w14:paraId="10CE14EF">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558767E">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454320B0">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392F4A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135F2C06">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1" w:name="_Toc3401_WPSOffice_Level2"/>
      <w:bookmarkStart w:id="92" w:name="_Toc16924_WPSOffice_Level2"/>
      <w:r>
        <w:rPr>
          <w:rFonts w:hint="eastAsia" w:ascii="仿宋_GB2312" w:hAnsi="仿宋_GB2312" w:eastAsia="仿宋_GB2312" w:cs="仿宋_GB2312"/>
          <w:b/>
          <w:sz w:val="32"/>
          <w:szCs w:val="32"/>
        </w:rPr>
        <w:t>法定代表人（或非法人组织负责人）身份证明书</w:t>
      </w:r>
      <w:bookmarkEnd w:id="91"/>
      <w:bookmarkEnd w:id="92"/>
    </w:p>
    <w:p w14:paraId="548F2471">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0D8B714A">
      <w:pPr>
        <w:rPr>
          <w:rFonts w:ascii="仿宋_GB2312" w:hAnsi="仿宋_GB2312" w:eastAsia="仿宋_GB2312" w:cs="仿宋_GB2312"/>
          <w:szCs w:val="21"/>
        </w:rPr>
      </w:pPr>
    </w:p>
    <w:p w14:paraId="5D6A8369">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0113A8F3">
      <w:pPr>
        <w:rPr>
          <w:rFonts w:ascii="仿宋_GB2312" w:hAnsi="仿宋_GB2312" w:eastAsia="仿宋_GB2312" w:cs="仿宋_GB2312"/>
          <w:szCs w:val="21"/>
        </w:rPr>
      </w:pPr>
    </w:p>
    <w:p w14:paraId="1BA8966E">
      <w:pPr>
        <w:rPr>
          <w:rFonts w:ascii="仿宋_GB2312" w:hAnsi="仿宋_GB2312" w:eastAsia="仿宋_GB2312" w:cs="仿宋_GB2312"/>
          <w:szCs w:val="21"/>
        </w:rPr>
      </w:pPr>
    </w:p>
    <w:p w14:paraId="1A57CD82">
      <w:pPr>
        <w:rPr>
          <w:rFonts w:ascii="仿宋_GB2312" w:hAnsi="仿宋_GB2312" w:eastAsia="仿宋_GB2312" w:cs="仿宋_GB2312"/>
          <w:szCs w:val="21"/>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844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6C1C78E8">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7FAD5613">
      <w:pPr>
        <w:rPr>
          <w:rFonts w:ascii="仿宋_GB2312" w:hAnsi="仿宋_GB2312" w:eastAsia="仿宋_GB2312" w:cs="仿宋_GB2312"/>
          <w:szCs w:val="21"/>
        </w:rPr>
      </w:pPr>
    </w:p>
    <w:p w14:paraId="0F8CD297">
      <w:pPr>
        <w:rPr>
          <w:rFonts w:ascii="仿宋_GB2312" w:hAnsi="仿宋_GB2312" w:eastAsia="仿宋_GB2312" w:cs="仿宋_GB2312"/>
          <w:szCs w:val="21"/>
        </w:rPr>
      </w:pPr>
    </w:p>
    <w:p w14:paraId="19985ECC">
      <w:pPr>
        <w:rPr>
          <w:rFonts w:ascii="仿宋_GB2312" w:hAnsi="仿宋_GB2312" w:eastAsia="仿宋_GB2312" w:cs="仿宋_GB2312"/>
          <w:szCs w:val="21"/>
        </w:rPr>
      </w:pPr>
    </w:p>
    <w:p w14:paraId="21A34C94">
      <w:pPr>
        <w:rPr>
          <w:rFonts w:ascii="仿宋_GB2312" w:hAnsi="仿宋_GB2312" w:eastAsia="仿宋_GB2312" w:cs="仿宋_GB2312"/>
          <w:szCs w:val="21"/>
        </w:rPr>
      </w:pPr>
    </w:p>
    <w:p w14:paraId="7E54D538">
      <w:pPr>
        <w:rPr>
          <w:rFonts w:ascii="仿宋_GB2312" w:hAnsi="仿宋_GB2312" w:eastAsia="仿宋_GB2312" w:cs="仿宋_GB2312"/>
          <w:szCs w:val="21"/>
        </w:rPr>
      </w:pPr>
    </w:p>
    <w:p w14:paraId="7FF282AA">
      <w:pPr>
        <w:rPr>
          <w:rFonts w:ascii="仿宋_GB2312" w:hAnsi="仿宋_GB2312" w:eastAsia="仿宋_GB2312" w:cs="仿宋_GB2312"/>
          <w:szCs w:val="21"/>
        </w:rPr>
      </w:pPr>
    </w:p>
    <w:p w14:paraId="3214A36F">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D51F8D5">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CA0CA6E">
      <w:pPr>
        <w:rPr>
          <w:rFonts w:ascii="仿宋_GB2312" w:hAnsi="仿宋_GB2312" w:eastAsia="仿宋_GB2312" w:cs="仿宋_GB2312"/>
        </w:rPr>
      </w:pPr>
    </w:p>
    <w:p w14:paraId="69F9CD1F">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11569EE5">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3" w:name="_Toc122_WPSOffice_Level2"/>
      <w:bookmarkStart w:id="94" w:name="_Toc21833_WPSOffice_Level2"/>
    </w:p>
    <w:p w14:paraId="02BE1245">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3"/>
      <w:bookmarkEnd w:id="94"/>
    </w:p>
    <w:p w14:paraId="7C1CA4F4">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57ADA216">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543FD24D">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3A6200BE">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77491CA3">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41DF78E5">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7B901FC3">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3437CC0E">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6F601FB3">
      <w:pPr>
        <w:spacing w:line="360" w:lineRule="auto"/>
        <w:rPr>
          <w:rFonts w:ascii="仿宋_GB2312" w:hAnsi="仿宋_GB2312" w:eastAsia="仿宋_GB2312" w:cs="仿宋_GB2312"/>
          <w:szCs w:val="21"/>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74D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711A410A">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人身份证正、反面复印件※）</w:t>
            </w:r>
          </w:p>
        </w:tc>
      </w:tr>
    </w:tbl>
    <w:p w14:paraId="5B13244F">
      <w:pPr>
        <w:spacing w:line="360" w:lineRule="auto"/>
        <w:rPr>
          <w:rFonts w:ascii="仿宋_GB2312" w:hAnsi="仿宋_GB2312" w:eastAsia="仿宋_GB2312" w:cs="仿宋_GB2312"/>
          <w:szCs w:val="21"/>
        </w:rPr>
      </w:pPr>
    </w:p>
    <w:p w14:paraId="162BC738">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0DEA17BF">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4C62DA03">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14:paraId="428A3FBE">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011E599B">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38E771A1">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14277A0">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164A7F0F">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1A36C7D9">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481EDCE0">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4C1FA84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33095C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564EF0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9F5BE4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3ECFC9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C62A1A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03CEFE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8D3937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5E0D90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1CE8502">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05686D7F">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B8D2340">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0861562">
      <w:pPr>
        <w:adjustRightInd w:val="0"/>
        <w:snapToGrid w:val="0"/>
        <w:spacing w:line="360" w:lineRule="auto"/>
        <w:ind w:right="105" w:rightChars="50"/>
        <w:jc w:val="left"/>
        <w:rPr>
          <w:rFonts w:ascii="仿宋_GB2312" w:hAnsi="仿宋_GB2312" w:eastAsia="仿宋_GB2312" w:cs="仿宋_GB2312"/>
          <w:u w:val="single"/>
        </w:rPr>
      </w:pPr>
    </w:p>
    <w:p w14:paraId="19C01E50">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50D35161">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44D3DF4D">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5" w:name="_Toc23728_WPSOffice_Level2"/>
      <w:bookmarkStart w:id="96" w:name="_Toc12037_WPSOffice_Level2"/>
      <w:r>
        <w:rPr>
          <w:rFonts w:hint="eastAsia" w:ascii="仿宋_GB2312" w:hAnsi="仿宋_GB2312" w:eastAsia="仿宋_GB2312" w:cs="仿宋_GB2312"/>
          <w:b/>
          <w:sz w:val="32"/>
          <w:szCs w:val="32"/>
        </w:rPr>
        <w:t>具备履行合同所必需的设备和专业技术能力声明函</w:t>
      </w:r>
      <w:bookmarkEnd w:id="95"/>
      <w:bookmarkEnd w:id="96"/>
    </w:p>
    <w:p w14:paraId="4B960334">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97" w:name="_Toc1917_WPSOffice_Level2"/>
      <w:bookmarkStart w:id="98" w:name="_Toc28831_WPSOffice_Level2"/>
      <w:r>
        <w:rPr>
          <w:rFonts w:hint="eastAsia" w:ascii="仿宋_GB2312" w:hAnsi="仿宋_GB2312" w:eastAsia="仿宋_GB2312" w:cs="仿宋_GB2312"/>
          <w:sz w:val="28"/>
          <w:szCs w:val="28"/>
        </w:rPr>
        <w:t>（格式自拟）</w:t>
      </w:r>
      <w:bookmarkEnd w:id="97"/>
      <w:bookmarkEnd w:id="98"/>
    </w:p>
    <w:p w14:paraId="200E5BF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0AD58C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A29842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3E7A30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89BE15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59BC94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0F688C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CA7EF9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2A9427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7A03E92">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E8B3C05">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AD6C237">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32D475B1">
      <w:pPr>
        <w:adjustRightInd w:val="0"/>
        <w:snapToGrid w:val="0"/>
        <w:spacing w:line="360" w:lineRule="auto"/>
        <w:ind w:right="105" w:rightChars="50"/>
        <w:jc w:val="left"/>
        <w:rPr>
          <w:rFonts w:ascii="仿宋_GB2312" w:hAnsi="仿宋_GB2312" w:eastAsia="仿宋_GB2312" w:cs="仿宋_GB2312"/>
          <w:u w:val="single"/>
        </w:rPr>
      </w:pPr>
    </w:p>
    <w:p w14:paraId="3928A477">
      <w:pPr>
        <w:adjustRightInd w:val="0"/>
        <w:snapToGrid w:val="0"/>
        <w:spacing w:line="360" w:lineRule="auto"/>
        <w:ind w:right="105" w:rightChars="50"/>
        <w:jc w:val="left"/>
        <w:rPr>
          <w:rFonts w:ascii="仿宋_GB2312" w:hAnsi="仿宋_GB2312" w:eastAsia="仿宋_GB2312" w:cs="仿宋_GB2312"/>
          <w:b/>
          <w:sz w:val="28"/>
          <w:szCs w:val="28"/>
        </w:rPr>
      </w:pPr>
    </w:p>
    <w:p w14:paraId="7576E301">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08B8FBE6">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15A46973">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99" w:name="_Toc11967_WPSOffice_Level2"/>
      <w:bookmarkStart w:id="100"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99"/>
      <w:bookmarkEnd w:id="100"/>
    </w:p>
    <w:p w14:paraId="39F2AA05">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18D04D72">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1E308018">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169D1A09">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2E0ED289">
      <w:pPr>
        <w:spacing w:line="500" w:lineRule="exact"/>
        <w:ind w:right="1050" w:rightChars="500"/>
        <w:rPr>
          <w:rFonts w:ascii="仿宋_GB2312" w:hAnsi="仿宋_GB2312" w:eastAsia="仿宋_GB2312" w:cs="仿宋_GB2312"/>
          <w:szCs w:val="21"/>
        </w:rPr>
      </w:pPr>
    </w:p>
    <w:p w14:paraId="3D7BAAEC">
      <w:pPr>
        <w:spacing w:before="159" w:beforeLines="50" w:after="159" w:afterLines="50" w:line="400" w:lineRule="exact"/>
        <w:ind w:right="1050" w:rightChars="500"/>
        <w:rPr>
          <w:rFonts w:ascii="仿宋_GB2312" w:hAnsi="仿宋_GB2312" w:eastAsia="仿宋_GB2312" w:cs="仿宋_GB2312"/>
          <w:szCs w:val="21"/>
        </w:rPr>
      </w:pPr>
    </w:p>
    <w:p w14:paraId="76E1F1AE">
      <w:pPr>
        <w:spacing w:before="159" w:beforeLines="50" w:after="159" w:afterLines="50" w:line="400" w:lineRule="exact"/>
        <w:ind w:right="1050" w:rightChars="500"/>
        <w:rPr>
          <w:rFonts w:ascii="仿宋_GB2312" w:hAnsi="仿宋_GB2312" w:eastAsia="仿宋_GB2312" w:cs="仿宋_GB2312"/>
          <w:szCs w:val="21"/>
        </w:rPr>
      </w:pPr>
    </w:p>
    <w:p w14:paraId="4C9ACE03">
      <w:pPr>
        <w:spacing w:before="159" w:beforeLines="50" w:after="159" w:afterLines="50" w:line="400" w:lineRule="exact"/>
        <w:ind w:right="1050" w:rightChars="500"/>
        <w:rPr>
          <w:rFonts w:ascii="仿宋_GB2312" w:hAnsi="仿宋_GB2312" w:eastAsia="仿宋_GB2312" w:cs="仿宋_GB2312"/>
          <w:szCs w:val="21"/>
        </w:rPr>
      </w:pPr>
    </w:p>
    <w:p w14:paraId="4EE516EA">
      <w:pPr>
        <w:spacing w:line="360" w:lineRule="exact"/>
        <w:ind w:right="1050" w:rightChars="500"/>
        <w:rPr>
          <w:rFonts w:ascii="仿宋_GB2312" w:hAnsi="仿宋_GB2312" w:eastAsia="仿宋_GB2312" w:cs="仿宋_GB2312"/>
          <w:szCs w:val="21"/>
        </w:rPr>
      </w:pPr>
    </w:p>
    <w:p w14:paraId="4CB1EA29">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9A3665A">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C5CD2F5">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CB661B3">
      <w:pPr>
        <w:spacing w:line="360" w:lineRule="exact"/>
        <w:ind w:right="1050" w:rightChars="500"/>
        <w:jc w:val="left"/>
        <w:rPr>
          <w:rFonts w:ascii="仿宋_GB2312" w:hAnsi="仿宋_GB2312" w:eastAsia="仿宋_GB2312" w:cs="仿宋_GB2312"/>
          <w:szCs w:val="21"/>
          <w:u w:val="single"/>
        </w:rPr>
      </w:pPr>
    </w:p>
    <w:p w14:paraId="4DF02AD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9</w:t>
      </w:r>
    </w:p>
    <w:p w14:paraId="659528EB">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1" w:name="_Toc14782_WPSOffice_Level2"/>
      <w:bookmarkStart w:id="102" w:name="_Toc24841_WPSOffice_Level2"/>
      <w:r>
        <w:rPr>
          <w:rFonts w:hint="eastAsia" w:ascii="仿宋_GB2312" w:hAnsi="仿宋_GB2312" w:eastAsia="仿宋_GB2312" w:cs="仿宋_GB2312"/>
          <w:b/>
          <w:sz w:val="32"/>
          <w:szCs w:val="32"/>
        </w:rPr>
        <w:t>投标函</w:t>
      </w:r>
      <w:bookmarkEnd w:id="101"/>
      <w:bookmarkEnd w:id="102"/>
    </w:p>
    <w:p w14:paraId="6AF69957">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14:paraId="776B2270">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提交下述文件正本</w:t>
      </w:r>
      <w:r>
        <w:rPr>
          <w:rFonts w:hint="eastAsia" w:ascii="仿宋_GB2312" w:hAnsi="仿宋_GB2312" w:eastAsia="仿宋_GB2312" w:cs="仿宋_GB2312"/>
          <w:szCs w:val="21"/>
          <w:lang w:eastAsia="zh-CN"/>
        </w:rPr>
        <w:t>（</w:t>
      </w:r>
      <w:r>
        <w:rPr>
          <w:rFonts w:hint="eastAsia" w:ascii="仿宋_GB2312" w:hAnsi="仿宋_GB2312" w:eastAsia="仿宋_GB2312" w:cs="仿宋_GB2312"/>
          <w:color w:val="auto"/>
          <w:szCs w:val="21"/>
          <w:highlight w:val="none"/>
        </w:rPr>
        <w:t>辽宁政府采购网</w:t>
      </w:r>
      <w:r>
        <w:rPr>
          <w:rFonts w:hint="eastAsia" w:ascii="仿宋_GB2312" w:hAnsi="仿宋_GB2312" w:eastAsia="仿宋_GB2312" w:cs="仿宋_GB2312"/>
          <w:color w:val="auto"/>
          <w:szCs w:val="21"/>
          <w:highlight w:val="none"/>
          <w:lang w:eastAsia="zh-CN"/>
        </w:rPr>
        <w:t>电子评审系统上传的</w:t>
      </w:r>
      <w:r>
        <w:rPr>
          <w:rFonts w:hint="eastAsia" w:ascii="仿宋_GB2312" w:hAnsi="仿宋_GB2312" w:eastAsia="仿宋_GB2312" w:cs="仿宋_GB2312"/>
          <w:color w:val="auto"/>
          <w:szCs w:val="21"/>
          <w:highlight w:val="none"/>
        </w:rPr>
        <w:t>电子文</w:t>
      </w:r>
      <w:r>
        <w:rPr>
          <w:rFonts w:hint="eastAsia" w:ascii="仿宋_GB2312" w:hAnsi="仿宋_GB2312" w:eastAsia="仿宋_GB2312" w:cs="仿宋_GB2312"/>
          <w:color w:val="auto"/>
          <w:szCs w:val="21"/>
          <w:highlight w:val="none"/>
          <w:lang w:eastAsia="zh-CN"/>
        </w:rPr>
        <w:t>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份及电子</w:t>
      </w:r>
      <w:r>
        <w:rPr>
          <w:rFonts w:hint="eastAsia" w:ascii="仿宋_GB2312" w:hAnsi="仿宋_GB2312" w:eastAsia="仿宋_GB2312" w:cs="仿宋_GB2312"/>
          <w:szCs w:val="21"/>
          <w:lang w:eastAsia="zh-CN"/>
        </w:rPr>
        <w:t>备份文件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p>
    <w:p w14:paraId="5606922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4E027D96">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72479394">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55599B5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39D149FB">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186C2BD4">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4082E351">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5BE02E1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6FC88C10">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033BD8A8">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74C8709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2173D4A1">
      <w:pPr>
        <w:adjustRightInd w:val="0"/>
        <w:snapToGrid w:val="0"/>
        <w:spacing w:line="360" w:lineRule="auto"/>
        <w:ind w:right="-21" w:rightChars="-10"/>
        <w:rPr>
          <w:rFonts w:ascii="仿宋_GB2312" w:hAnsi="仿宋_GB2312" w:eastAsia="仿宋_GB2312" w:cs="仿宋_GB2312"/>
          <w:szCs w:val="21"/>
        </w:rPr>
      </w:pPr>
    </w:p>
    <w:p w14:paraId="1D6B766D">
      <w:pPr>
        <w:adjustRightInd w:val="0"/>
        <w:snapToGrid w:val="0"/>
        <w:spacing w:line="360" w:lineRule="auto"/>
        <w:ind w:right="-21" w:rightChars="-10"/>
        <w:rPr>
          <w:rFonts w:ascii="仿宋_GB2312" w:hAnsi="仿宋_GB2312" w:eastAsia="仿宋_GB2312" w:cs="仿宋_GB2312"/>
          <w:szCs w:val="21"/>
        </w:rPr>
      </w:pPr>
    </w:p>
    <w:p w14:paraId="2B980E6D">
      <w:pPr>
        <w:adjustRightInd w:val="0"/>
        <w:snapToGrid w:val="0"/>
        <w:spacing w:line="360" w:lineRule="auto"/>
        <w:ind w:right="-21" w:rightChars="-10"/>
        <w:rPr>
          <w:rFonts w:ascii="仿宋_GB2312" w:hAnsi="仿宋_GB2312" w:eastAsia="仿宋_GB2312" w:cs="仿宋_GB2312"/>
          <w:szCs w:val="21"/>
        </w:rPr>
      </w:pPr>
    </w:p>
    <w:p w14:paraId="36F583A3">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03C09DEA">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none"/>
          <w:lang w:val="en-US" w:eastAsia="zh-CN"/>
        </w:rPr>
        <w:t xml:space="preserve">   </w:t>
      </w:r>
      <w:r>
        <w:rPr>
          <w:rFonts w:hint="eastAsia" w:ascii="仿宋_GB2312" w:hAnsi="仿宋_GB2312" w:eastAsia="仿宋_GB2312" w:cs="仿宋_GB2312"/>
          <w:szCs w:val="21"/>
          <w:u w:val="single"/>
        </w:rPr>
        <w:t xml:space="preserve"> </w:t>
      </w:r>
    </w:p>
    <w:p w14:paraId="5F49C80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7E5B4141">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4CE4D5FB">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6F2366B9">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770C68A2">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0F7554E4">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2A1917E7">
      <w:pPr>
        <w:adjustRightInd w:val="0"/>
        <w:snapToGrid w:val="0"/>
        <w:spacing w:line="360" w:lineRule="auto"/>
        <w:ind w:right="1050" w:rightChars="500"/>
        <w:jc w:val="left"/>
        <w:rPr>
          <w:rFonts w:ascii="仿宋_GB2312" w:hAnsi="仿宋_GB2312" w:eastAsia="仿宋_GB2312" w:cs="仿宋_GB2312"/>
          <w:szCs w:val="21"/>
          <w:u w:val="single"/>
        </w:rPr>
      </w:pPr>
    </w:p>
    <w:p w14:paraId="37678301">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10</w:t>
      </w:r>
    </w:p>
    <w:p w14:paraId="0321B7C4">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3" w:name="_Toc11267_WPSOffice_Level2"/>
      <w:bookmarkStart w:id="104" w:name="_Toc2673_WPSOffice_Level2"/>
      <w:r>
        <w:rPr>
          <w:rFonts w:hint="eastAsia" w:ascii="仿宋_GB2312" w:hAnsi="仿宋_GB2312" w:eastAsia="仿宋_GB2312" w:cs="仿宋_GB2312"/>
          <w:b/>
          <w:bCs/>
          <w:sz w:val="32"/>
          <w:szCs w:val="32"/>
        </w:rPr>
        <w:t>开标一览表</w:t>
      </w:r>
      <w:bookmarkEnd w:id="103"/>
      <w:bookmarkEnd w:id="104"/>
    </w:p>
    <w:p w14:paraId="711AF7AF">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w:t>
      </w:r>
      <w:r>
        <w:rPr>
          <w:rFonts w:hint="eastAsia" w:ascii="仿宋_GB2312" w:hAnsi="仿宋_GB2312" w:eastAsia="仿宋_GB2312" w:cs="仿宋_GB2312"/>
          <w:b/>
          <w:bCs/>
          <w:szCs w:val="21"/>
          <w:u w:val="single"/>
          <w:lang w:val="en-US" w:eastAsia="zh-CN"/>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4"/>
        <w:gridCol w:w="2886"/>
        <w:gridCol w:w="1349"/>
        <w:gridCol w:w="1522"/>
        <w:gridCol w:w="1156"/>
      </w:tblGrid>
      <w:tr w14:paraId="7B9DF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884" w:type="dxa"/>
            <w:noWrap w:val="0"/>
            <w:vAlign w:val="center"/>
          </w:tcPr>
          <w:p w14:paraId="15FCA049">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886" w:type="dxa"/>
            <w:noWrap w:val="0"/>
            <w:vAlign w:val="center"/>
          </w:tcPr>
          <w:p w14:paraId="5E4950EA">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49" w:type="dxa"/>
            <w:noWrap w:val="0"/>
            <w:vAlign w:val="center"/>
          </w:tcPr>
          <w:p w14:paraId="4DEEBCC9">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522" w:type="dxa"/>
            <w:noWrap w:val="0"/>
            <w:vAlign w:val="center"/>
          </w:tcPr>
          <w:p w14:paraId="29C0A949">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1156" w:type="dxa"/>
            <w:noWrap w:val="0"/>
            <w:vAlign w:val="center"/>
          </w:tcPr>
          <w:p w14:paraId="6FD9F473">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223A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1884" w:type="dxa"/>
            <w:noWrap w:val="0"/>
            <w:vAlign w:val="center"/>
          </w:tcPr>
          <w:p w14:paraId="03498ED9">
            <w:pPr>
              <w:adjustRightInd w:val="0"/>
              <w:snapToGrid w:val="0"/>
              <w:ind w:left="-55" w:leftChars="-26" w:right="-46" w:rightChars="-22"/>
              <w:jc w:val="center"/>
              <w:rPr>
                <w:rFonts w:ascii="仿宋_GB2312" w:hAnsi="仿宋_GB2312" w:eastAsia="仿宋_GB2312" w:cs="仿宋_GB2312"/>
                <w:szCs w:val="21"/>
              </w:rPr>
            </w:pPr>
          </w:p>
        </w:tc>
        <w:tc>
          <w:tcPr>
            <w:tcW w:w="2886" w:type="dxa"/>
            <w:noWrap w:val="0"/>
            <w:vAlign w:val="center"/>
          </w:tcPr>
          <w:p w14:paraId="7E5728BC">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739797C0">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49" w:type="dxa"/>
            <w:noWrap w:val="0"/>
            <w:vAlign w:val="center"/>
          </w:tcPr>
          <w:p w14:paraId="5D68391F">
            <w:pPr>
              <w:adjustRightInd w:val="0"/>
              <w:snapToGrid w:val="0"/>
              <w:ind w:left="-55" w:leftChars="-26" w:right="-46" w:rightChars="-22"/>
              <w:jc w:val="center"/>
              <w:rPr>
                <w:rFonts w:ascii="仿宋_GB2312" w:hAnsi="仿宋_GB2312" w:eastAsia="仿宋_GB2312" w:cs="仿宋_GB2312"/>
                <w:szCs w:val="21"/>
              </w:rPr>
            </w:pPr>
          </w:p>
        </w:tc>
        <w:tc>
          <w:tcPr>
            <w:tcW w:w="1522" w:type="dxa"/>
            <w:noWrap w:val="0"/>
            <w:vAlign w:val="center"/>
          </w:tcPr>
          <w:p w14:paraId="130F06FE">
            <w:pPr>
              <w:adjustRightInd w:val="0"/>
              <w:snapToGrid w:val="0"/>
              <w:ind w:left="-55" w:leftChars="-26" w:right="-46" w:rightChars="-22"/>
              <w:jc w:val="center"/>
              <w:rPr>
                <w:rFonts w:ascii="仿宋_GB2312" w:hAnsi="仿宋_GB2312" w:eastAsia="仿宋_GB2312" w:cs="仿宋_GB2312"/>
                <w:szCs w:val="21"/>
              </w:rPr>
            </w:pPr>
          </w:p>
        </w:tc>
        <w:tc>
          <w:tcPr>
            <w:tcW w:w="1156" w:type="dxa"/>
            <w:noWrap w:val="0"/>
            <w:vAlign w:val="center"/>
          </w:tcPr>
          <w:p w14:paraId="5CE79CD0">
            <w:pPr>
              <w:adjustRightInd w:val="0"/>
              <w:snapToGrid w:val="0"/>
              <w:ind w:left="-55" w:leftChars="-26" w:right="-46" w:rightChars="-22"/>
              <w:jc w:val="center"/>
              <w:rPr>
                <w:rFonts w:ascii="仿宋_GB2312" w:hAnsi="仿宋_GB2312" w:eastAsia="仿宋_GB2312" w:cs="仿宋_GB2312"/>
                <w:szCs w:val="21"/>
              </w:rPr>
            </w:pPr>
          </w:p>
        </w:tc>
      </w:tr>
    </w:tbl>
    <w:p w14:paraId="5462BA6A">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33208F11">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此表中，投标总价应和分项报价表的总价相一致。</w:t>
      </w:r>
    </w:p>
    <w:p w14:paraId="232FBE9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B029C0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1EA67C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F81149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E550CDD">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AB88F1D">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6340B5A">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719B0EDD">
      <w:pPr>
        <w:adjustRightInd w:val="0"/>
        <w:snapToGrid w:val="0"/>
        <w:spacing w:line="360" w:lineRule="auto"/>
        <w:ind w:right="105" w:rightChars="50"/>
        <w:jc w:val="left"/>
        <w:rPr>
          <w:rFonts w:ascii="仿宋_GB2312" w:hAnsi="仿宋_GB2312" w:eastAsia="仿宋_GB2312" w:cs="仿宋_GB2312"/>
          <w:szCs w:val="21"/>
        </w:rPr>
      </w:pPr>
    </w:p>
    <w:p w14:paraId="54143638">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7AAE8D0D">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11</w:t>
      </w:r>
    </w:p>
    <w:p w14:paraId="73A46519">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5" w:name="_Toc16044_WPSOffice_Level2"/>
      <w:bookmarkStart w:id="106" w:name="_Toc28271_WPSOffice_Level2"/>
      <w:r>
        <w:rPr>
          <w:rFonts w:hint="eastAsia" w:ascii="仿宋_GB2312" w:hAnsi="仿宋_GB2312" w:eastAsia="仿宋_GB2312" w:cs="仿宋_GB2312"/>
          <w:b/>
          <w:bCs/>
          <w:sz w:val="32"/>
          <w:szCs w:val="32"/>
        </w:rPr>
        <w:t>分项报价表</w:t>
      </w:r>
      <w:bookmarkEnd w:id="105"/>
      <w:bookmarkEnd w:id="106"/>
    </w:p>
    <w:p w14:paraId="040D263C">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w:t>
      </w:r>
      <w:r>
        <w:rPr>
          <w:rFonts w:hint="eastAsia" w:ascii="仿宋_GB2312" w:hAnsi="仿宋_GB2312" w:eastAsia="仿宋_GB2312" w:cs="仿宋_GB2312"/>
          <w:b/>
          <w:bCs/>
          <w:szCs w:val="21"/>
          <w:u w:val="single"/>
          <w:lang w:val="en-US" w:eastAsia="zh-CN"/>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3BA3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190308A2">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noWrap w:val="0"/>
            <w:vAlign w:val="center"/>
          </w:tcPr>
          <w:p w14:paraId="2771F1EF">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noWrap w:val="0"/>
            <w:vAlign w:val="center"/>
          </w:tcPr>
          <w:p w14:paraId="3C75FBA0">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noWrap w:val="0"/>
            <w:vAlign w:val="center"/>
          </w:tcPr>
          <w:p w14:paraId="71D0D39C">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0084DDDF">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noWrap w:val="0"/>
            <w:vAlign w:val="center"/>
          </w:tcPr>
          <w:p w14:paraId="16308F2C">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noWrap w:val="0"/>
            <w:vAlign w:val="center"/>
          </w:tcPr>
          <w:p w14:paraId="665BEF52">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noWrap w:val="0"/>
            <w:vAlign w:val="center"/>
          </w:tcPr>
          <w:p w14:paraId="72D78DC4">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noWrap w:val="0"/>
            <w:vAlign w:val="center"/>
          </w:tcPr>
          <w:p w14:paraId="705A10A9">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noWrap w:val="0"/>
            <w:vAlign w:val="center"/>
          </w:tcPr>
          <w:p w14:paraId="5201D955">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noWrap w:val="0"/>
            <w:vAlign w:val="center"/>
          </w:tcPr>
          <w:p w14:paraId="389400B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78EE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3DA3E33">
            <w:pPr>
              <w:adjustRightInd w:val="0"/>
              <w:snapToGrid w:val="0"/>
              <w:ind w:left="-97" w:leftChars="-46" w:right="-63" w:rightChars="-30"/>
              <w:jc w:val="center"/>
              <w:rPr>
                <w:rFonts w:ascii="仿宋_GB2312" w:hAnsi="仿宋_GB2312" w:eastAsia="仿宋_GB2312" w:cs="仿宋_GB2312"/>
                <w:szCs w:val="21"/>
              </w:rPr>
            </w:pPr>
          </w:p>
        </w:tc>
        <w:tc>
          <w:tcPr>
            <w:tcW w:w="1347" w:type="dxa"/>
            <w:noWrap w:val="0"/>
            <w:vAlign w:val="center"/>
          </w:tcPr>
          <w:p w14:paraId="491A9D1D">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75C4FDDE">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47D06637">
            <w:pPr>
              <w:adjustRightInd w:val="0"/>
              <w:snapToGrid w:val="0"/>
              <w:ind w:left="-97" w:leftChars="-46" w:right="-63" w:rightChars="-30"/>
              <w:jc w:val="center"/>
              <w:rPr>
                <w:rFonts w:ascii="仿宋_GB2312" w:hAnsi="仿宋_GB2312" w:eastAsia="仿宋_GB2312" w:cs="仿宋_GB2312"/>
                <w:szCs w:val="21"/>
              </w:rPr>
            </w:pPr>
          </w:p>
        </w:tc>
        <w:tc>
          <w:tcPr>
            <w:tcW w:w="721" w:type="dxa"/>
            <w:noWrap w:val="0"/>
            <w:vAlign w:val="center"/>
          </w:tcPr>
          <w:p w14:paraId="21F8CE0A">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3B49A621">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5703865C">
            <w:pPr>
              <w:adjustRightInd w:val="0"/>
              <w:snapToGrid w:val="0"/>
              <w:ind w:left="-97" w:leftChars="-46" w:right="-63" w:rightChars="-30"/>
              <w:jc w:val="center"/>
              <w:rPr>
                <w:rFonts w:ascii="仿宋_GB2312" w:hAnsi="仿宋_GB2312" w:eastAsia="仿宋_GB2312" w:cs="仿宋_GB2312"/>
                <w:szCs w:val="21"/>
              </w:rPr>
            </w:pPr>
          </w:p>
        </w:tc>
        <w:tc>
          <w:tcPr>
            <w:tcW w:w="675" w:type="dxa"/>
            <w:noWrap w:val="0"/>
            <w:vAlign w:val="center"/>
          </w:tcPr>
          <w:p w14:paraId="35A84A73">
            <w:pPr>
              <w:adjustRightInd w:val="0"/>
              <w:snapToGrid w:val="0"/>
              <w:ind w:left="-97" w:leftChars="-46" w:right="-63" w:rightChars="-30"/>
              <w:jc w:val="center"/>
              <w:rPr>
                <w:rFonts w:ascii="仿宋_GB2312" w:hAnsi="仿宋_GB2312" w:eastAsia="仿宋_GB2312" w:cs="仿宋_GB2312"/>
                <w:szCs w:val="21"/>
              </w:rPr>
            </w:pPr>
          </w:p>
        </w:tc>
        <w:tc>
          <w:tcPr>
            <w:tcW w:w="682" w:type="dxa"/>
            <w:noWrap w:val="0"/>
            <w:vAlign w:val="center"/>
          </w:tcPr>
          <w:p w14:paraId="195C9D3E">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0A56489E">
            <w:pPr>
              <w:adjustRightInd w:val="0"/>
              <w:snapToGrid w:val="0"/>
              <w:ind w:left="-97" w:leftChars="-46" w:right="-63" w:rightChars="-30"/>
              <w:jc w:val="center"/>
              <w:rPr>
                <w:rFonts w:ascii="仿宋_GB2312" w:hAnsi="仿宋_GB2312" w:eastAsia="仿宋_GB2312" w:cs="仿宋_GB2312"/>
                <w:szCs w:val="21"/>
              </w:rPr>
            </w:pPr>
          </w:p>
        </w:tc>
      </w:tr>
      <w:tr w14:paraId="2734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6470D55">
            <w:pPr>
              <w:adjustRightInd w:val="0"/>
              <w:snapToGrid w:val="0"/>
              <w:ind w:left="-97" w:leftChars="-46" w:right="-63" w:rightChars="-30"/>
              <w:jc w:val="center"/>
              <w:rPr>
                <w:rFonts w:ascii="仿宋_GB2312" w:hAnsi="仿宋_GB2312" w:eastAsia="仿宋_GB2312" w:cs="仿宋_GB2312"/>
                <w:szCs w:val="21"/>
              </w:rPr>
            </w:pPr>
          </w:p>
        </w:tc>
        <w:tc>
          <w:tcPr>
            <w:tcW w:w="1347" w:type="dxa"/>
            <w:noWrap w:val="0"/>
            <w:vAlign w:val="center"/>
          </w:tcPr>
          <w:p w14:paraId="61746D69">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4FDEB3EF">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727AAB23">
            <w:pPr>
              <w:adjustRightInd w:val="0"/>
              <w:snapToGrid w:val="0"/>
              <w:ind w:left="-97" w:leftChars="-46" w:right="-63" w:rightChars="-30"/>
              <w:jc w:val="center"/>
              <w:rPr>
                <w:rFonts w:ascii="仿宋_GB2312" w:hAnsi="仿宋_GB2312" w:eastAsia="仿宋_GB2312" w:cs="仿宋_GB2312"/>
                <w:szCs w:val="21"/>
              </w:rPr>
            </w:pPr>
          </w:p>
        </w:tc>
        <w:tc>
          <w:tcPr>
            <w:tcW w:w="721" w:type="dxa"/>
            <w:noWrap w:val="0"/>
            <w:vAlign w:val="center"/>
          </w:tcPr>
          <w:p w14:paraId="45D89DE6">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204A1E2B">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615FED8C">
            <w:pPr>
              <w:adjustRightInd w:val="0"/>
              <w:snapToGrid w:val="0"/>
              <w:ind w:left="-97" w:leftChars="-46" w:right="-63" w:rightChars="-30"/>
              <w:jc w:val="center"/>
              <w:rPr>
                <w:rFonts w:ascii="仿宋_GB2312" w:hAnsi="仿宋_GB2312" w:eastAsia="仿宋_GB2312" w:cs="仿宋_GB2312"/>
                <w:szCs w:val="21"/>
              </w:rPr>
            </w:pPr>
          </w:p>
        </w:tc>
        <w:tc>
          <w:tcPr>
            <w:tcW w:w="675" w:type="dxa"/>
            <w:noWrap w:val="0"/>
            <w:vAlign w:val="center"/>
          </w:tcPr>
          <w:p w14:paraId="7F2F118F">
            <w:pPr>
              <w:adjustRightInd w:val="0"/>
              <w:snapToGrid w:val="0"/>
              <w:ind w:left="-97" w:leftChars="-46" w:right="-63" w:rightChars="-30"/>
              <w:jc w:val="center"/>
              <w:rPr>
                <w:rFonts w:ascii="仿宋_GB2312" w:hAnsi="仿宋_GB2312" w:eastAsia="仿宋_GB2312" w:cs="仿宋_GB2312"/>
                <w:szCs w:val="21"/>
              </w:rPr>
            </w:pPr>
          </w:p>
        </w:tc>
        <w:tc>
          <w:tcPr>
            <w:tcW w:w="682" w:type="dxa"/>
            <w:noWrap w:val="0"/>
            <w:vAlign w:val="center"/>
          </w:tcPr>
          <w:p w14:paraId="02D38D65">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235158FC">
            <w:pPr>
              <w:adjustRightInd w:val="0"/>
              <w:snapToGrid w:val="0"/>
              <w:ind w:left="-97" w:leftChars="-46" w:right="-63" w:rightChars="-30"/>
              <w:jc w:val="center"/>
              <w:rPr>
                <w:rFonts w:ascii="仿宋_GB2312" w:hAnsi="仿宋_GB2312" w:eastAsia="仿宋_GB2312" w:cs="仿宋_GB2312"/>
                <w:szCs w:val="21"/>
              </w:rPr>
            </w:pPr>
          </w:p>
        </w:tc>
      </w:tr>
      <w:tr w14:paraId="4516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7FB5BFE9">
            <w:pPr>
              <w:adjustRightInd w:val="0"/>
              <w:snapToGrid w:val="0"/>
              <w:ind w:left="-97" w:leftChars="-46" w:right="-63" w:rightChars="-30"/>
              <w:jc w:val="center"/>
              <w:rPr>
                <w:rFonts w:ascii="仿宋_GB2312" w:hAnsi="仿宋_GB2312" w:eastAsia="仿宋_GB2312" w:cs="仿宋_GB2312"/>
                <w:szCs w:val="21"/>
              </w:rPr>
            </w:pPr>
          </w:p>
        </w:tc>
        <w:tc>
          <w:tcPr>
            <w:tcW w:w="1347" w:type="dxa"/>
            <w:noWrap w:val="0"/>
            <w:vAlign w:val="center"/>
          </w:tcPr>
          <w:p w14:paraId="7F222F17">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37DDADF4">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11775C90">
            <w:pPr>
              <w:adjustRightInd w:val="0"/>
              <w:snapToGrid w:val="0"/>
              <w:ind w:left="-97" w:leftChars="-46" w:right="-63" w:rightChars="-30"/>
              <w:jc w:val="center"/>
              <w:rPr>
                <w:rFonts w:ascii="仿宋_GB2312" w:hAnsi="仿宋_GB2312" w:eastAsia="仿宋_GB2312" w:cs="仿宋_GB2312"/>
                <w:szCs w:val="21"/>
              </w:rPr>
            </w:pPr>
          </w:p>
        </w:tc>
        <w:tc>
          <w:tcPr>
            <w:tcW w:w="721" w:type="dxa"/>
            <w:noWrap w:val="0"/>
            <w:vAlign w:val="center"/>
          </w:tcPr>
          <w:p w14:paraId="4F5A639B">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64D544D0">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2BB804FA">
            <w:pPr>
              <w:adjustRightInd w:val="0"/>
              <w:snapToGrid w:val="0"/>
              <w:ind w:left="-97" w:leftChars="-46" w:right="-63" w:rightChars="-30"/>
              <w:jc w:val="center"/>
              <w:rPr>
                <w:rFonts w:ascii="仿宋_GB2312" w:hAnsi="仿宋_GB2312" w:eastAsia="仿宋_GB2312" w:cs="仿宋_GB2312"/>
                <w:szCs w:val="21"/>
              </w:rPr>
            </w:pPr>
          </w:p>
        </w:tc>
        <w:tc>
          <w:tcPr>
            <w:tcW w:w="675" w:type="dxa"/>
            <w:noWrap w:val="0"/>
            <w:vAlign w:val="center"/>
          </w:tcPr>
          <w:p w14:paraId="4F8A2B27">
            <w:pPr>
              <w:adjustRightInd w:val="0"/>
              <w:snapToGrid w:val="0"/>
              <w:ind w:left="-97" w:leftChars="-46" w:right="-63" w:rightChars="-30"/>
              <w:jc w:val="center"/>
              <w:rPr>
                <w:rFonts w:ascii="仿宋_GB2312" w:hAnsi="仿宋_GB2312" w:eastAsia="仿宋_GB2312" w:cs="仿宋_GB2312"/>
                <w:szCs w:val="21"/>
              </w:rPr>
            </w:pPr>
          </w:p>
        </w:tc>
        <w:tc>
          <w:tcPr>
            <w:tcW w:w="682" w:type="dxa"/>
            <w:noWrap w:val="0"/>
            <w:vAlign w:val="center"/>
          </w:tcPr>
          <w:p w14:paraId="2EB8A676">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63DE6644">
            <w:pPr>
              <w:adjustRightInd w:val="0"/>
              <w:snapToGrid w:val="0"/>
              <w:ind w:left="-97" w:leftChars="-46" w:right="-63" w:rightChars="-30"/>
              <w:jc w:val="center"/>
              <w:rPr>
                <w:rFonts w:ascii="仿宋_GB2312" w:hAnsi="仿宋_GB2312" w:eastAsia="仿宋_GB2312" w:cs="仿宋_GB2312"/>
                <w:szCs w:val="21"/>
              </w:rPr>
            </w:pPr>
          </w:p>
        </w:tc>
      </w:tr>
      <w:tr w14:paraId="5513B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D0F1903">
            <w:pPr>
              <w:adjustRightInd w:val="0"/>
              <w:snapToGrid w:val="0"/>
              <w:ind w:left="-97" w:leftChars="-46" w:right="-63" w:rightChars="-30"/>
              <w:jc w:val="center"/>
              <w:rPr>
                <w:rFonts w:ascii="仿宋_GB2312" w:hAnsi="仿宋_GB2312" w:eastAsia="仿宋_GB2312" w:cs="仿宋_GB2312"/>
                <w:szCs w:val="21"/>
              </w:rPr>
            </w:pPr>
          </w:p>
        </w:tc>
        <w:tc>
          <w:tcPr>
            <w:tcW w:w="1347" w:type="dxa"/>
            <w:noWrap w:val="0"/>
            <w:vAlign w:val="center"/>
          </w:tcPr>
          <w:p w14:paraId="1BD2D0E4">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51D19342">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43923F70">
            <w:pPr>
              <w:adjustRightInd w:val="0"/>
              <w:snapToGrid w:val="0"/>
              <w:ind w:left="-97" w:leftChars="-46" w:right="-63" w:rightChars="-30"/>
              <w:jc w:val="center"/>
              <w:rPr>
                <w:rFonts w:ascii="仿宋_GB2312" w:hAnsi="仿宋_GB2312" w:eastAsia="仿宋_GB2312" w:cs="仿宋_GB2312"/>
                <w:szCs w:val="21"/>
              </w:rPr>
            </w:pPr>
          </w:p>
        </w:tc>
        <w:tc>
          <w:tcPr>
            <w:tcW w:w="721" w:type="dxa"/>
            <w:noWrap w:val="0"/>
            <w:vAlign w:val="center"/>
          </w:tcPr>
          <w:p w14:paraId="4FA988E5">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6E92C863">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4D0C4DFF">
            <w:pPr>
              <w:adjustRightInd w:val="0"/>
              <w:snapToGrid w:val="0"/>
              <w:ind w:left="-97" w:leftChars="-46" w:right="-63" w:rightChars="-30"/>
              <w:jc w:val="center"/>
              <w:rPr>
                <w:rFonts w:ascii="仿宋_GB2312" w:hAnsi="仿宋_GB2312" w:eastAsia="仿宋_GB2312" w:cs="仿宋_GB2312"/>
                <w:szCs w:val="21"/>
              </w:rPr>
            </w:pPr>
          </w:p>
        </w:tc>
        <w:tc>
          <w:tcPr>
            <w:tcW w:w="675" w:type="dxa"/>
            <w:noWrap w:val="0"/>
            <w:vAlign w:val="center"/>
          </w:tcPr>
          <w:p w14:paraId="4AE0B967">
            <w:pPr>
              <w:adjustRightInd w:val="0"/>
              <w:snapToGrid w:val="0"/>
              <w:ind w:left="-97" w:leftChars="-46" w:right="-63" w:rightChars="-30"/>
              <w:jc w:val="center"/>
              <w:rPr>
                <w:rFonts w:ascii="仿宋_GB2312" w:hAnsi="仿宋_GB2312" w:eastAsia="仿宋_GB2312" w:cs="仿宋_GB2312"/>
                <w:szCs w:val="21"/>
              </w:rPr>
            </w:pPr>
          </w:p>
        </w:tc>
        <w:tc>
          <w:tcPr>
            <w:tcW w:w="682" w:type="dxa"/>
            <w:noWrap w:val="0"/>
            <w:vAlign w:val="center"/>
          </w:tcPr>
          <w:p w14:paraId="5AA4D615">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7612429F">
            <w:pPr>
              <w:adjustRightInd w:val="0"/>
              <w:snapToGrid w:val="0"/>
              <w:ind w:left="-97" w:leftChars="-46" w:right="-63" w:rightChars="-30"/>
              <w:jc w:val="center"/>
              <w:rPr>
                <w:rFonts w:ascii="仿宋_GB2312" w:hAnsi="仿宋_GB2312" w:eastAsia="仿宋_GB2312" w:cs="仿宋_GB2312"/>
                <w:szCs w:val="21"/>
              </w:rPr>
            </w:pPr>
          </w:p>
        </w:tc>
      </w:tr>
      <w:tr w14:paraId="66BD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6D9BDFE">
            <w:pPr>
              <w:adjustRightInd w:val="0"/>
              <w:snapToGrid w:val="0"/>
              <w:ind w:left="-97" w:leftChars="-46" w:right="-63" w:rightChars="-30"/>
              <w:jc w:val="center"/>
              <w:rPr>
                <w:rFonts w:ascii="仿宋_GB2312" w:hAnsi="仿宋_GB2312" w:eastAsia="仿宋_GB2312" w:cs="仿宋_GB2312"/>
                <w:szCs w:val="21"/>
              </w:rPr>
            </w:pPr>
          </w:p>
        </w:tc>
        <w:tc>
          <w:tcPr>
            <w:tcW w:w="1347" w:type="dxa"/>
            <w:noWrap w:val="0"/>
            <w:vAlign w:val="center"/>
          </w:tcPr>
          <w:p w14:paraId="3A16E997">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293A84F5">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0306F7EC">
            <w:pPr>
              <w:adjustRightInd w:val="0"/>
              <w:snapToGrid w:val="0"/>
              <w:ind w:left="-97" w:leftChars="-46" w:right="-63" w:rightChars="-30"/>
              <w:jc w:val="center"/>
              <w:rPr>
                <w:rFonts w:ascii="仿宋_GB2312" w:hAnsi="仿宋_GB2312" w:eastAsia="仿宋_GB2312" w:cs="仿宋_GB2312"/>
                <w:szCs w:val="21"/>
              </w:rPr>
            </w:pPr>
          </w:p>
        </w:tc>
        <w:tc>
          <w:tcPr>
            <w:tcW w:w="721" w:type="dxa"/>
            <w:noWrap w:val="0"/>
            <w:vAlign w:val="center"/>
          </w:tcPr>
          <w:p w14:paraId="1439E2B3">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3184FCD5">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4FE99130">
            <w:pPr>
              <w:adjustRightInd w:val="0"/>
              <w:snapToGrid w:val="0"/>
              <w:ind w:left="-97" w:leftChars="-46" w:right="-63" w:rightChars="-30"/>
              <w:jc w:val="center"/>
              <w:rPr>
                <w:rFonts w:ascii="仿宋_GB2312" w:hAnsi="仿宋_GB2312" w:eastAsia="仿宋_GB2312" w:cs="仿宋_GB2312"/>
                <w:szCs w:val="21"/>
              </w:rPr>
            </w:pPr>
          </w:p>
        </w:tc>
        <w:tc>
          <w:tcPr>
            <w:tcW w:w="675" w:type="dxa"/>
            <w:noWrap w:val="0"/>
            <w:vAlign w:val="center"/>
          </w:tcPr>
          <w:p w14:paraId="2475B295">
            <w:pPr>
              <w:adjustRightInd w:val="0"/>
              <w:snapToGrid w:val="0"/>
              <w:ind w:left="-97" w:leftChars="-46" w:right="-63" w:rightChars="-30"/>
              <w:jc w:val="center"/>
              <w:rPr>
                <w:rFonts w:ascii="仿宋_GB2312" w:hAnsi="仿宋_GB2312" w:eastAsia="仿宋_GB2312" w:cs="仿宋_GB2312"/>
                <w:szCs w:val="21"/>
              </w:rPr>
            </w:pPr>
          </w:p>
        </w:tc>
        <w:tc>
          <w:tcPr>
            <w:tcW w:w="682" w:type="dxa"/>
            <w:noWrap w:val="0"/>
            <w:vAlign w:val="center"/>
          </w:tcPr>
          <w:p w14:paraId="5249BE0E">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2C45924B">
            <w:pPr>
              <w:adjustRightInd w:val="0"/>
              <w:snapToGrid w:val="0"/>
              <w:ind w:left="-97" w:leftChars="-46" w:right="-63" w:rightChars="-30"/>
              <w:jc w:val="center"/>
              <w:rPr>
                <w:rFonts w:ascii="仿宋_GB2312" w:hAnsi="仿宋_GB2312" w:eastAsia="仿宋_GB2312" w:cs="仿宋_GB2312"/>
                <w:szCs w:val="21"/>
              </w:rPr>
            </w:pPr>
          </w:p>
        </w:tc>
      </w:tr>
      <w:tr w14:paraId="31608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C4D5252">
            <w:pPr>
              <w:adjustRightInd w:val="0"/>
              <w:snapToGrid w:val="0"/>
              <w:ind w:left="-97" w:leftChars="-46" w:right="-63" w:rightChars="-30"/>
              <w:jc w:val="center"/>
              <w:rPr>
                <w:rFonts w:ascii="仿宋_GB2312" w:hAnsi="仿宋_GB2312" w:eastAsia="仿宋_GB2312" w:cs="仿宋_GB2312"/>
                <w:szCs w:val="21"/>
              </w:rPr>
            </w:pPr>
          </w:p>
        </w:tc>
        <w:tc>
          <w:tcPr>
            <w:tcW w:w="1347" w:type="dxa"/>
            <w:noWrap w:val="0"/>
            <w:vAlign w:val="center"/>
          </w:tcPr>
          <w:p w14:paraId="5A0AC798">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66808594">
            <w:pPr>
              <w:adjustRightInd w:val="0"/>
              <w:snapToGrid w:val="0"/>
              <w:ind w:left="-97" w:leftChars="-46" w:right="-63" w:rightChars="-30"/>
              <w:jc w:val="center"/>
              <w:rPr>
                <w:rFonts w:ascii="仿宋_GB2312" w:hAnsi="仿宋_GB2312" w:eastAsia="仿宋_GB2312" w:cs="仿宋_GB2312"/>
                <w:szCs w:val="21"/>
              </w:rPr>
            </w:pPr>
          </w:p>
        </w:tc>
        <w:tc>
          <w:tcPr>
            <w:tcW w:w="1033" w:type="dxa"/>
            <w:noWrap w:val="0"/>
            <w:vAlign w:val="center"/>
          </w:tcPr>
          <w:p w14:paraId="0EE8F058">
            <w:pPr>
              <w:adjustRightInd w:val="0"/>
              <w:snapToGrid w:val="0"/>
              <w:ind w:left="-97" w:leftChars="-46" w:right="-63" w:rightChars="-30"/>
              <w:jc w:val="center"/>
              <w:rPr>
                <w:rFonts w:ascii="仿宋_GB2312" w:hAnsi="仿宋_GB2312" w:eastAsia="仿宋_GB2312" w:cs="仿宋_GB2312"/>
                <w:szCs w:val="21"/>
              </w:rPr>
            </w:pPr>
          </w:p>
        </w:tc>
        <w:tc>
          <w:tcPr>
            <w:tcW w:w="721" w:type="dxa"/>
            <w:noWrap w:val="0"/>
            <w:vAlign w:val="center"/>
          </w:tcPr>
          <w:p w14:paraId="6092D346">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660A51F3">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77837BBD">
            <w:pPr>
              <w:adjustRightInd w:val="0"/>
              <w:snapToGrid w:val="0"/>
              <w:ind w:left="-97" w:leftChars="-46" w:right="-63" w:rightChars="-30"/>
              <w:jc w:val="center"/>
              <w:rPr>
                <w:rFonts w:ascii="仿宋_GB2312" w:hAnsi="仿宋_GB2312" w:eastAsia="仿宋_GB2312" w:cs="仿宋_GB2312"/>
                <w:szCs w:val="21"/>
              </w:rPr>
            </w:pPr>
          </w:p>
        </w:tc>
        <w:tc>
          <w:tcPr>
            <w:tcW w:w="675" w:type="dxa"/>
            <w:noWrap w:val="0"/>
            <w:vAlign w:val="center"/>
          </w:tcPr>
          <w:p w14:paraId="4DBC7ED8">
            <w:pPr>
              <w:adjustRightInd w:val="0"/>
              <w:snapToGrid w:val="0"/>
              <w:ind w:left="-97" w:leftChars="-46" w:right="-63" w:rightChars="-30"/>
              <w:jc w:val="center"/>
              <w:rPr>
                <w:rFonts w:ascii="仿宋_GB2312" w:hAnsi="仿宋_GB2312" w:eastAsia="仿宋_GB2312" w:cs="仿宋_GB2312"/>
                <w:szCs w:val="21"/>
              </w:rPr>
            </w:pPr>
          </w:p>
        </w:tc>
        <w:tc>
          <w:tcPr>
            <w:tcW w:w="682" w:type="dxa"/>
            <w:noWrap w:val="0"/>
            <w:vAlign w:val="center"/>
          </w:tcPr>
          <w:p w14:paraId="20D4F40F">
            <w:pPr>
              <w:adjustRightInd w:val="0"/>
              <w:snapToGrid w:val="0"/>
              <w:ind w:left="-97" w:leftChars="-46" w:right="-63" w:rightChars="-30"/>
              <w:jc w:val="center"/>
              <w:rPr>
                <w:rFonts w:ascii="仿宋_GB2312" w:hAnsi="仿宋_GB2312" w:eastAsia="仿宋_GB2312" w:cs="仿宋_GB2312"/>
                <w:szCs w:val="21"/>
              </w:rPr>
            </w:pPr>
          </w:p>
        </w:tc>
        <w:tc>
          <w:tcPr>
            <w:tcW w:w="802" w:type="dxa"/>
            <w:noWrap w:val="0"/>
            <w:vAlign w:val="center"/>
          </w:tcPr>
          <w:p w14:paraId="6780027A">
            <w:pPr>
              <w:adjustRightInd w:val="0"/>
              <w:snapToGrid w:val="0"/>
              <w:ind w:left="-97" w:leftChars="-46" w:right="-63" w:rightChars="-30"/>
              <w:jc w:val="center"/>
              <w:rPr>
                <w:rFonts w:ascii="仿宋_GB2312" w:hAnsi="仿宋_GB2312" w:eastAsia="仿宋_GB2312" w:cs="仿宋_GB2312"/>
                <w:szCs w:val="21"/>
              </w:rPr>
            </w:pPr>
          </w:p>
        </w:tc>
      </w:tr>
      <w:tr w14:paraId="029E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3BCE6FEC">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noWrap w:val="0"/>
            <w:vAlign w:val="center"/>
          </w:tcPr>
          <w:p w14:paraId="726E561A">
            <w:pPr>
              <w:adjustRightInd w:val="0"/>
              <w:snapToGrid w:val="0"/>
              <w:ind w:right="105" w:rightChars="50"/>
              <w:jc w:val="center"/>
              <w:rPr>
                <w:rFonts w:ascii="仿宋_GB2312" w:hAnsi="仿宋_GB2312" w:eastAsia="仿宋_GB2312" w:cs="仿宋_GB2312"/>
                <w:szCs w:val="21"/>
              </w:rPr>
            </w:pPr>
          </w:p>
        </w:tc>
        <w:tc>
          <w:tcPr>
            <w:tcW w:w="1033" w:type="dxa"/>
            <w:noWrap w:val="0"/>
            <w:vAlign w:val="center"/>
          </w:tcPr>
          <w:p w14:paraId="5574E7C1">
            <w:pPr>
              <w:adjustRightInd w:val="0"/>
              <w:snapToGrid w:val="0"/>
              <w:ind w:right="105" w:rightChars="50"/>
              <w:jc w:val="center"/>
              <w:rPr>
                <w:rFonts w:ascii="仿宋_GB2312" w:hAnsi="仿宋_GB2312" w:eastAsia="仿宋_GB2312" w:cs="仿宋_GB2312"/>
                <w:szCs w:val="21"/>
              </w:rPr>
            </w:pPr>
          </w:p>
        </w:tc>
        <w:tc>
          <w:tcPr>
            <w:tcW w:w="721" w:type="dxa"/>
            <w:noWrap w:val="0"/>
            <w:vAlign w:val="center"/>
          </w:tcPr>
          <w:p w14:paraId="63F4EF2F">
            <w:pPr>
              <w:adjustRightInd w:val="0"/>
              <w:snapToGrid w:val="0"/>
              <w:ind w:right="105" w:rightChars="50"/>
              <w:jc w:val="center"/>
              <w:rPr>
                <w:rFonts w:ascii="仿宋_GB2312" w:hAnsi="仿宋_GB2312" w:eastAsia="仿宋_GB2312" w:cs="仿宋_GB2312"/>
                <w:szCs w:val="21"/>
              </w:rPr>
            </w:pPr>
          </w:p>
        </w:tc>
        <w:tc>
          <w:tcPr>
            <w:tcW w:w="802" w:type="dxa"/>
            <w:noWrap w:val="0"/>
            <w:vAlign w:val="center"/>
          </w:tcPr>
          <w:p w14:paraId="4D42D181">
            <w:pPr>
              <w:adjustRightInd w:val="0"/>
              <w:snapToGrid w:val="0"/>
              <w:ind w:right="105" w:rightChars="50"/>
              <w:jc w:val="center"/>
              <w:rPr>
                <w:rFonts w:ascii="仿宋_GB2312" w:hAnsi="仿宋_GB2312" w:eastAsia="仿宋_GB2312" w:cs="仿宋_GB2312"/>
                <w:szCs w:val="21"/>
              </w:rPr>
            </w:pPr>
          </w:p>
        </w:tc>
        <w:tc>
          <w:tcPr>
            <w:tcW w:w="802" w:type="dxa"/>
            <w:noWrap w:val="0"/>
            <w:vAlign w:val="center"/>
          </w:tcPr>
          <w:p w14:paraId="679FC28A">
            <w:pPr>
              <w:adjustRightInd w:val="0"/>
              <w:snapToGrid w:val="0"/>
              <w:ind w:right="105" w:rightChars="50"/>
              <w:jc w:val="center"/>
              <w:rPr>
                <w:rFonts w:ascii="仿宋_GB2312" w:hAnsi="仿宋_GB2312" w:eastAsia="仿宋_GB2312" w:cs="仿宋_GB2312"/>
                <w:szCs w:val="21"/>
              </w:rPr>
            </w:pPr>
          </w:p>
        </w:tc>
        <w:tc>
          <w:tcPr>
            <w:tcW w:w="675" w:type="dxa"/>
            <w:noWrap w:val="0"/>
            <w:vAlign w:val="center"/>
          </w:tcPr>
          <w:p w14:paraId="41A95ED3">
            <w:pPr>
              <w:adjustRightInd w:val="0"/>
              <w:snapToGrid w:val="0"/>
              <w:ind w:right="105" w:rightChars="50"/>
              <w:jc w:val="center"/>
              <w:rPr>
                <w:rFonts w:ascii="仿宋_GB2312" w:hAnsi="仿宋_GB2312" w:eastAsia="仿宋_GB2312" w:cs="仿宋_GB2312"/>
                <w:szCs w:val="21"/>
              </w:rPr>
            </w:pPr>
          </w:p>
        </w:tc>
        <w:tc>
          <w:tcPr>
            <w:tcW w:w="682" w:type="dxa"/>
            <w:noWrap w:val="0"/>
            <w:vAlign w:val="center"/>
          </w:tcPr>
          <w:p w14:paraId="226F0013">
            <w:pPr>
              <w:adjustRightInd w:val="0"/>
              <w:snapToGrid w:val="0"/>
              <w:ind w:right="105" w:rightChars="50"/>
              <w:jc w:val="center"/>
              <w:rPr>
                <w:rFonts w:ascii="仿宋_GB2312" w:hAnsi="仿宋_GB2312" w:eastAsia="仿宋_GB2312" w:cs="仿宋_GB2312"/>
                <w:szCs w:val="21"/>
              </w:rPr>
            </w:pPr>
          </w:p>
        </w:tc>
        <w:tc>
          <w:tcPr>
            <w:tcW w:w="802" w:type="dxa"/>
            <w:noWrap w:val="0"/>
            <w:vAlign w:val="center"/>
          </w:tcPr>
          <w:p w14:paraId="6B4E57EF">
            <w:pPr>
              <w:adjustRightInd w:val="0"/>
              <w:snapToGrid w:val="0"/>
              <w:ind w:right="105" w:rightChars="50"/>
              <w:jc w:val="center"/>
              <w:rPr>
                <w:rFonts w:ascii="仿宋_GB2312" w:hAnsi="仿宋_GB2312" w:eastAsia="仿宋_GB2312" w:cs="仿宋_GB2312"/>
                <w:szCs w:val="21"/>
              </w:rPr>
            </w:pPr>
          </w:p>
        </w:tc>
      </w:tr>
    </w:tbl>
    <w:p w14:paraId="48833AB8">
      <w:pPr>
        <w:adjustRightInd w:val="0"/>
        <w:snapToGrid w:val="0"/>
        <w:spacing w:line="360" w:lineRule="auto"/>
        <w:ind w:right="105" w:rightChars="50"/>
        <w:jc w:val="left"/>
        <w:rPr>
          <w:rFonts w:ascii="仿宋_GB2312" w:hAnsi="仿宋_GB2312" w:eastAsia="仿宋_GB2312" w:cs="仿宋_GB2312"/>
          <w:szCs w:val="21"/>
        </w:rPr>
      </w:pPr>
    </w:p>
    <w:p w14:paraId="63DB1FCD">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14:paraId="1C2D8450">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0A410C6A">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59AB63AF">
      <w:pPr>
        <w:adjustRightInd w:val="0"/>
        <w:snapToGrid w:val="0"/>
        <w:spacing w:line="360" w:lineRule="auto"/>
        <w:ind w:right="105" w:rightChars="50"/>
        <w:jc w:val="left"/>
        <w:rPr>
          <w:rFonts w:ascii="仿宋_GB2312" w:hAnsi="仿宋_GB2312" w:eastAsia="仿宋_GB2312" w:cs="仿宋_GB2312"/>
          <w:szCs w:val="21"/>
        </w:rPr>
      </w:pPr>
    </w:p>
    <w:p w14:paraId="0C4E3017">
      <w:pPr>
        <w:adjustRightInd w:val="0"/>
        <w:snapToGrid w:val="0"/>
        <w:spacing w:line="360" w:lineRule="auto"/>
        <w:ind w:right="105" w:rightChars="50"/>
        <w:jc w:val="left"/>
        <w:rPr>
          <w:rFonts w:ascii="仿宋_GB2312" w:hAnsi="仿宋_GB2312" w:eastAsia="仿宋_GB2312" w:cs="仿宋_GB2312"/>
          <w:szCs w:val="21"/>
        </w:rPr>
      </w:pPr>
    </w:p>
    <w:p w14:paraId="0960B7F7">
      <w:pPr>
        <w:adjustRightInd w:val="0"/>
        <w:snapToGrid w:val="0"/>
        <w:spacing w:line="360" w:lineRule="auto"/>
        <w:ind w:right="105" w:rightChars="50"/>
        <w:jc w:val="left"/>
        <w:rPr>
          <w:rFonts w:ascii="仿宋_GB2312" w:hAnsi="仿宋_GB2312" w:eastAsia="仿宋_GB2312" w:cs="仿宋_GB2312"/>
          <w:szCs w:val="21"/>
        </w:rPr>
      </w:pPr>
    </w:p>
    <w:p w14:paraId="364C8C53">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09EA21C2">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C5A8B49">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202F31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12</w:t>
      </w:r>
    </w:p>
    <w:p w14:paraId="13F2546B">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107" w:name="_Toc31555_WPSOffice_Level2"/>
      <w:bookmarkStart w:id="108" w:name="_Toc9235_WPSOffice_Level2"/>
      <w:r>
        <w:rPr>
          <w:rFonts w:hint="eastAsia" w:ascii="仿宋_GB2312" w:hAnsi="仿宋_GB2312" w:eastAsia="仿宋_GB2312" w:cs="仿宋_GB2312"/>
          <w:b/>
          <w:bCs/>
          <w:sz w:val="32"/>
          <w:szCs w:val="32"/>
        </w:rPr>
        <w:t>技术规格偏离表</w:t>
      </w:r>
      <w:bookmarkEnd w:id="107"/>
      <w:bookmarkEnd w:id="108"/>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0"/>
        <w:gridCol w:w="1993"/>
        <w:gridCol w:w="1186"/>
        <w:gridCol w:w="1125"/>
        <w:gridCol w:w="1091"/>
      </w:tblGrid>
      <w:tr w14:paraId="6449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2F31EFB6">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lang w:eastAsia="zh-CN"/>
              </w:rPr>
              <w:t>品目号</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序号：</w:t>
            </w:r>
            <w:r>
              <w:rPr>
                <w:rFonts w:hint="eastAsia" w:ascii="仿宋_GB2312" w:hAnsi="仿宋_GB2312" w:eastAsia="仿宋_GB2312" w:cs="仿宋_GB2312"/>
                <w:szCs w:val="21"/>
                <w:lang w:val="en-US" w:eastAsia="zh-CN"/>
              </w:rPr>
              <w:t>1</w:t>
            </w:r>
          </w:p>
          <w:p w14:paraId="7E13D618">
            <w:pPr>
              <w:pStyle w:val="16"/>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rPr>
              <w:t>产品名称：</w:t>
            </w:r>
            <w:r>
              <w:rPr>
                <w:rFonts w:hint="eastAsia" w:ascii="仿宋_GB2312" w:hAnsi="仿宋_GB2312" w:eastAsia="仿宋_GB2312" w:cs="仿宋_GB2312"/>
                <w:kern w:val="2"/>
                <w:sz w:val="21"/>
                <w:szCs w:val="21"/>
                <w:lang w:eastAsia="zh-CN"/>
              </w:rPr>
              <w:t>彩色超声诊断系统</w:t>
            </w:r>
          </w:p>
          <w:p w14:paraId="6EF494DF">
            <w:pPr>
              <w:pStyle w:val="16"/>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lang w:val="en-US" w:eastAsia="zh-CN"/>
              </w:rPr>
            </w:pPr>
            <w:r>
              <w:rPr>
                <w:rFonts w:hint="eastAsia" w:ascii="仿宋_GB2312" w:hAnsi="仿宋_GB2312" w:eastAsia="仿宋_GB2312" w:cs="仿宋_GB2312"/>
                <w:kern w:val="2"/>
                <w:sz w:val="21"/>
                <w:szCs w:val="21"/>
              </w:rPr>
              <w:t>数量：</w:t>
            </w:r>
            <w:r>
              <w:rPr>
                <w:rFonts w:hint="eastAsia" w:ascii="仿宋_GB2312" w:hAnsi="仿宋_GB2312" w:eastAsia="仿宋_GB2312" w:cs="仿宋_GB2312"/>
                <w:kern w:val="2"/>
                <w:sz w:val="21"/>
                <w:szCs w:val="21"/>
                <w:lang w:val="en-US" w:eastAsia="zh-CN"/>
              </w:rPr>
              <w:t>1</w:t>
            </w:r>
          </w:p>
          <w:p w14:paraId="4A6DA7EB">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w:t>
            </w:r>
            <w:r>
              <w:rPr>
                <w:rFonts w:hint="eastAsia" w:ascii="仿宋_GB2312" w:hAnsi="仿宋_GB2312" w:eastAsia="仿宋_GB2312" w:cs="仿宋_GB2312"/>
                <w:szCs w:val="21"/>
                <w:lang w:eastAsia="zh-CN"/>
              </w:rPr>
              <w:t>否</w:t>
            </w:r>
          </w:p>
          <w:p w14:paraId="65DFAE46">
            <w:pPr>
              <w:tabs>
                <w:tab w:val="left" w:pos="0"/>
              </w:tabs>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b/>
                <w:bCs/>
                <w:szCs w:val="21"/>
                <w:highlight w:val="none"/>
              </w:rPr>
              <w:t>是否为核心产品：</w:t>
            </w:r>
            <w:r>
              <w:rPr>
                <w:rFonts w:hint="eastAsia" w:ascii="仿宋_GB2312" w:hAnsi="仿宋_GB2312" w:eastAsia="仿宋_GB2312" w:cs="仿宋_GB2312"/>
                <w:b/>
                <w:bCs/>
                <w:color w:val="auto"/>
                <w:szCs w:val="21"/>
                <w:highlight w:val="none"/>
                <w:lang w:val="en-US" w:eastAsia="zh-CN"/>
              </w:rPr>
              <w:t xml:space="preserve"> </w:t>
            </w:r>
            <w:r>
              <w:rPr>
                <w:rFonts w:hint="eastAsia" w:ascii="仿宋_GB2312" w:hAnsi="仿宋_GB2312" w:eastAsia="仿宋_GB2312" w:cs="仿宋_GB2312"/>
                <w:color w:val="auto"/>
                <w:szCs w:val="21"/>
                <w:lang w:eastAsia="zh-CN"/>
              </w:rPr>
              <w:t>不适用</w:t>
            </w:r>
          </w:p>
        </w:tc>
      </w:tr>
      <w:tr w14:paraId="297AD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rPr>
        <w:tc>
          <w:tcPr>
            <w:tcW w:w="3360" w:type="dxa"/>
            <w:tcBorders>
              <w:top w:val="single" w:color="auto" w:sz="4" w:space="0"/>
              <w:left w:val="single" w:color="auto" w:sz="4" w:space="0"/>
              <w:bottom w:val="single" w:color="auto" w:sz="4" w:space="0"/>
              <w:right w:val="single" w:color="auto" w:sz="4" w:space="0"/>
            </w:tcBorders>
            <w:noWrap w:val="0"/>
            <w:vAlign w:val="center"/>
          </w:tcPr>
          <w:p w14:paraId="4A40AB09">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545A1FB9">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重要提示：实质性要求及重要指标用★标注，★标注项不得负偏离，如果负偏离，则投标文件无效。</w:t>
            </w:r>
          </w:p>
        </w:tc>
        <w:tc>
          <w:tcPr>
            <w:tcW w:w="1993" w:type="dxa"/>
            <w:tcBorders>
              <w:top w:val="single" w:color="auto" w:sz="4" w:space="0"/>
              <w:left w:val="single" w:color="auto" w:sz="4" w:space="0"/>
              <w:bottom w:val="single" w:color="auto" w:sz="4" w:space="0"/>
              <w:right w:val="single" w:color="auto" w:sz="4" w:space="0"/>
            </w:tcBorders>
            <w:noWrap w:val="0"/>
            <w:vAlign w:val="center"/>
          </w:tcPr>
          <w:p w14:paraId="485E14F3">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1B7EB92A">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09D7400C">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DAD5626">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6D09046">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59C60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3360" w:type="dxa"/>
            <w:tcBorders>
              <w:top w:val="single" w:color="auto" w:sz="4" w:space="0"/>
              <w:left w:val="single" w:color="auto" w:sz="4" w:space="0"/>
              <w:bottom w:val="single" w:color="auto" w:sz="4" w:space="0"/>
              <w:right w:val="single" w:color="auto" w:sz="4" w:space="0"/>
            </w:tcBorders>
            <w:noWrap w:val="0"/>
            <w:vAlign w:val="center"/>
          </w:tcPr>
          <w:p w14:paraId="06082BE6">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一、用途说明及主要要求</w:t>
            </w:r>
          </w:p>
          <w:p w14:paraId="3A255050">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1用途：用于成人心脏、儿童心脏、新生儿心脏及胎儿心脏、血管（外周、腹部、脑血管）腹部等临床应用；并具备二维和实时三维经胸及经食管超声心动图成像技术。</w:t>
            </w:r>
          </w:p>
          <w:p w14:paraId="5EBBD914">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2主要规格及系统概述：</w:t>
            </w:r>
          </w:p>
          <w:p w14:paraId="574F62A1">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2.1医学专用OLED显示器，≥21英寸，对比度≥22550:1，可上下左右旋转、倾斜。</w:t>
            </w:r>
          </w:p>
          <w:p w14:paraId="44DCFBB5">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2.2纯净波单晶体探头技术，用于经胸心脏探头、腹部凸阵探头。</w:t>
            </w:r>
          </w:p>
          <w:p w14:paraId="61F23E15">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▲2.3增益调节：TGC增益补偿≥8段，LGC侧向增益补偿≥4段。</w:t>
            </w:r>
          </w:p>
          <w:p w14:paraId="4882FEFC">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 xml:space="preserve">★2.4取样宽度：宽度不小于0.5mm～20mm。                 </w:t>
            </w:r>
          </w:p>
          <w:p w14:paraId="22195E3B">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▲2.5自动组织瓣环位移功能，可自动对房室瓣环运动进行可视化定量分析。</w:t>
            </w:r>
          </w:p>
          <w:p w14:paraId="2F852CC4">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2.6超声造影具有心腔和心肌造影成像。</w:t>
            </w:r>
          </w:p>
          <w:p w14:paraId="79547EC3">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▲2.7具备专业冠脉血流成像模式，可支持所有心脏成像探头。</w:t>
            </w:r>
          </w:p>
          <w:p w14:paraId="3A9905F6">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★2.8最高端机型可配备经食管四维探头。</w:t>
            </w:r>
          </w:p>
          <w:p w14:paraId="6045700E">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★2.9具备自动化左心三维定量功能，通过智能分割和自动边界检测，全自动识别追踪心腔结构，准确评估心脏功能，提供全面三维定量参数。</w:t>
            </w:r>
          </w:p>
          <w:p w14:paraId="0699D3FD">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▲2.10具备全自动识别左心室切面并追踪，快速获得左心室整体应变值、左心室长径值、左心室18节段应变牛眼图和达峰时间牛眼图。</w:t>
            </w:r>
          </w:p>
          <w:p w14:paraId="62C1D10D">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▲2.11具备全自动识别追踪左心房切面，快速获取左心房储备功能、管道功能、收缩功能应变值及曲线，并同时提供ED、PreA两种参考时间点左心房应变值。</w:t>
            </w:r>
          </w:p>
          <w:p w14:paraId="14B23B00">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2.12具备全自动识别追踪右心室切面，快速获取右心室四腔和游离壁整体应变值，同时得到右心室游离壁三个节段应变曲线。</w:t>
            </w:r>
          </w:p>
          <w:p w14:paraId="441405DE">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2.13光源心腔镜成像或类似成像技术，高分辨率三维渲染模式真实显示心脏立体结构，模拟光在组织中的传播，并实时显示。</w:t>
            </w:r>
          </w:p>
          <w:p w14:paraId="6A112762">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▲2.14透视心腔镜成像或类似成像技术，可显示心脏结构铸型，容积图像透明度可根据需求更改。</w:t>
            </w:r>
          </w:p>
          <w:p w14:paraId="539ECCC3">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★2.15自动获取右心室容积模型及容积曲线，计算多个右心室容积参数参数，包括右心室容积、右心室容积指数、右心室射血分数</w:t>
            </w:r>
          </w:p>
          <w:p w14:paraId="6D982300">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▲2.16支持实时任意多平面成像，同屏显示任意相交互的两幅图像。</w:t>
            </w:r>
          </w:p>
          <w:p w14:paraId="3D48849A">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2.17心肌应变定量。</w:t>
            </w:r>
          </w:p>
          <w:p w14:paraId="76F06D7A">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2.18具备高级心肌增强功能，增加心肌和其他心脏结构信号。</w:t>
            </w:r>
          </w:p>
          <w:p w14:paraId="2ABA4437">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2.19频率：超宽频带探头，最高频率≥18MHz，从1MHz到18MHz。</w:t>
            </w:r>
          </w:p>
          <w:p w14:paraId="44621154">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 xml:space="preserve">2.20二维、彩色、多普勒均可独立变频。 </w:t>
            </w:r>
          </w:p>
          <w:p w14:paraId="77998ABF">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▲2.21支持应用单晶体探头或冰晶探头或纯净波探头≥8种。</w:t>
            </w:r>
          </w:p>
          <w:p w14:paraId="71BB1D06">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2.22电子线阵探头有效阵元数≥256；电子凸阵探头有效阵元数≥192；电子相控阵探头有效阵元数≥80。</w:t>
            </w:r>
          </w:p>
          <w:p w14:paraId="15726DBE">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▲2.23腹部凸阵探头（1.0-5.0MHz）；血管/小器官线阵探头（3.0-12.0MHz）；心脏矩阵探头（1.0-5.0MHz）；高频线阵探头（4.0-18.0MHz）；经食道矩阵探头（2.0-8.0MHz）。</w:t>
            </w:r>
          </w:p>
          <w:p w14:paraId="61DF5112">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▲2.24实时三维心脏成像容积角度≥100*100度</w:t>
            </w:r>
          </w:p>
          <w:p w14:paraId="54C1DDC1">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二、配置</w:t>
            </w:r>
          </w:p>
          <w:p w14:paraId="301183A4">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1主机1台。</w:t>
            </w:r>
          </w:p>
          <w:p w14:paraId="061150FF">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2 ≥21英寸高分辨率OLED显示器1个，≥12英寸彩色液晶触摸屏1个。</w:t>
            </w:r>
          </w:p>
          <w:p w14:paraId="6A8FE74D">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3超高数字化通道模块1个。</w:t>
            </w:r>
          </w:p>
          <w:p w14:paraId="2A0636AC">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4组织谐波成像功能模块1个。</w:t>
            </w:r>
          </w:p>
          <w:p w14:paraId="757B83F1">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5高分辨率血流成像功能模块1个。</w:t>
            </w:r>
          </w:p>
          <w:p w14:paraId="0F4D42FC">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6图像一键优化智能模块1个。</w:t>
            </w:r>
          </w:p>
          <w:p w14:paraId="0A8C7CB8">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7组织多普勒成像功能模块1个。</w:t>
            </w:r>
          </w:p>
          <w:p w14:paraId="0DDB34F6">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8造影成像功能模块1个。</w:t>
            </w:r>
          </w:p>
          <w:p w14:paraId="4DFBA3FB">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9造影定量分析功能模块1个。</w:t>
            </w:r>
          </w:p>
          <w:p w14:paraId="0A3CBCA9">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10心脏二维定量分析功能模块1个。</w:t>
            </w:r>
          </w:p>
          <w:p w14:paraId="2579F3C2">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11经胸心脏3D成像功能模块1个。</w:t>
            </w:r>
          </w:p>
          <w:p w14:paraId="4ACBE32A">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12心脏三维定量分析功能模块1个。</w:t>
            </w:r>
          </w:p>
          <w:p w14:paraId="4A8D3F95">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13心腔镜功能模块1个。</w:t>
            </w:r>
          </w:p>
          <w:p w14:paraId="5797D4D8">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14腹部凸阵2D探头1把。</w:t>
            </w:r>
          </w:p>
          <w:p w14:paraId="0A926C90">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15血管/小器官线阵2D探头1把。</w:t>
            </w:r>
          </w:p>
          <w:p w14:paraId="3945A656">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16心脏矩阵4D探头1支1把。</w:t>
            </w:r>
          </w:p>
          <w:p w14:paraId="4C46B7C4">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17高频线阵探头2D探头1把。</w:t>
            </w:r>
          </w:p>
          <w:p w14:paraId="13A3BE00">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18经食道矩阵4D探头把。</w:t>
            </w:r>
          </w:p>
          <w:p w14:paraId="2EE8E98E">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三、售后服务</w:t>
            </w:r>
          </w:p>
          <w:p w14:paraId="3E7ED0A3">
            <w:pPr>
              <w:pStyle w:val="8"/>
              <w:rPr>
                <w:rFonts w:hint="default" w:ascii="仿宋_GB2312" w:hAnsi="仿宋_GB2312" w:eastAsia="仿宋_GB2312" w:cs="仿宋_GB2312"/>
                <w:szCs w:val="21"/>
                <w:lang w:val="en-US" w:eastAsia="zh-CN"/>
              </w:rPr>
            </w:pPr>
            <w:r>
              <w:rPr>
                <w:rFonts w:hint="default" w:ascii="仿宋_GB2312" w:hAnsi="仿宋_GB2312" w:eastAsia="仿宋_GB2312" w:cs="仿宋_GB2312"/>
                <w:szCs w:val="21"/>
                <w:lang w:val="en-US" w:eastAsia="zh-CN"/>
              </w:rPr>
              <w:t>1主机免费质保四年。</w:t>
            </w:r>
          </w:p>
        </w:tc>
        <w:tc>
          <w:tcPr>
            <w:tcW w:w="1993" w:type="dxa"/>
            <w:tcBorders>
              <w:top w:val="single" w:color="auto" w:sz="4" w:space="0"/>
              <w:left w:val="single" w:color="auto" w:sz="4" w:space="0"/>
              <w:bottom w:val="single" w:color="auto" w:sz="4" w:space="0"/>
              <w:right w:val="single" w:color="auto" w:sz="4" w:space="0"/>
            </w:tcBorders>
            <w:noWrap w:val="0"/>
            <w:vAlign w:val="center"/>
          </w:tcPr>
          <w:p w14:paraId="5C3C93B3">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1411C3A4">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5370A6C">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58B308A">
            <w:pPr>
              <w:tabs>
                <w:tab w:val="left" w:pos="0"/>
              </w:tabs>
              <w:spacing w:line="240" w:lineRule="exact"/>
              <w:jc w:val="center"/>
              <w:rPr>
                <w:rFonts w:ascii="仿宋_GB2312" w:hAnsi="仿宋_GB2312" w:eastAsia="仿宋_GB2312" w:cs="仿宋_GB2312"/>
                <w:kern w:val="0"/>
                <w:szCs w:val="21"/>
              </w:rPr>
            </w:pPr>
          </w:p>
        </w:tc>
      </w:tr>
      <w:tr w14:paraId="254F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3360" w:type="dxa"/>
            <w:tcBorders>
              <w:top w:val="single" w:color="auto" w:sz="4" w:space="0"/>
              <w:left w:val="single" w:color="auto" w:sz="4" w:space="0"/>
              <w:bottom w:val="single" w:color="auto" w:sz="4" w:space="0"/>
              <w:right w:val="single" w:color="auto" w:sz="4" w:space="0"/>
            </w:tcBorders>
            <w:noWrap w:val="0"/>
            <w:vAlign w:val="center"/>
          </w:tcPr>
          <w:p w14:paraId="41F6DE25">
            <w:pPr>
              <w:adjustRightInd w:val="0"/>
              <w:snapToGrid w:val="0"/>
              <w:ind w:hanging="1" w:firstLineChars="0"/>
              <w:jc w:val="center"/>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1993" w:type="dxa"/>
            <w:tcBorders>
              <w:top w:val="single" w:color="auto" w:sz="4" w:space="0"/>
              <w:left w:val="single" w:color="auto" w:sz="4" w:space="0"/>
              <w:bottom w:val="single" w:color="auto" w:sz="4" w:space="0"/>
              <w:right w:val="single" w:color="auto" w:sz="4" w:space="0"/>
            </w:tcBorders>
            <w:noWrap w:val="0"/>
            <w:vAlign w:val="center"/>
          </w:tcPr>
          <w:p w14:paraId="3E2069CC">
            <w:pPr>
              <w:tabs>
                <w:tab w:val="left" w:pos="-61"/>
              </w:tabs>
              <w:adjustRightInd w:val="0"/>
              <w:snapToGrid w:val="0"/>
              <w:ind w:right="-55" w:rightChars="-26"/>
              <w:jc w:val="left"/>
              <w:rPr>
                <w:rFonts w:hint="eastAsia"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53AB5AA4">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00BA009">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5A8015C2">
            <w:pPr>
              <w:tabs>
                <w:tab w:val="left" w:pos="0"/>
              </w:tabs>
              <w:spacing w:line="240" w:lineRule="exact"/>
              <w:jc w:val="center"/>
              <w:rPr>
                <w:rFonts w:ascii="仿宋_GB2312" w:hAnsi="仿宋_GB2312" w:eastAsia="仿宋_GB2312" w:cs="仿宋_GB2312"/>
                <w:kern w:val="0"/>
                <w:szCs w:val="21"/>
              </w:rPr>
            </w:pPr>
          </w:p>
        </w:tc>
      </w:tr>
    </w:tbl>
    <w:p w14:paraId="3298389C">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4FF1560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2A204AF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0FC49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43A8EDB3">
      <w:pPr>
        <w:adjustRightInd w:val="0"/>
        <w:snapToGrid w:val="0"/>
        <w:spacing w:line="360" w:lineRule="auto"/>
        <w:rPr>
          <w:rFonts w:ascii="仿宋_GB2312" w:hAnsi="仿宋_GB2312" w:eastAsia="仿宋_GB2312" w:cs="仿宋_GB2312"/>
          <w:szCs w:val="21"/>
        </w:rPr>
      </w:pPr>
    </w:p>
    <w:p w14:paraId="6E986AAB">
      <w:pPr>
        <w:adjustRightInd w:val="0"/>
        <w:snapToGrid w:val="0"/>
        <w:spacing w:line="360" w:lineRule="auto"/>
        <w:rPr>
          <w:rFonts w:ascii="仿宋_GB2312" w:hAnsi="仿宋_GB2312" w:eastAsia="仿宋_GB2312" w:cs="仿宋_GB2312"/>
          <w:szCs w:val="21"/>
        </w:rPr>
      </w:pPr>
    </w:p>
    <w:p w14:paraId="7F3F5D63">
      <w:pPr>
        <w:adjustRightInd w:val="0"/>
        <w:snapToGrid w:val="0"/>
        <w:spacing w:line="360" w:lineRule="auto"/>
        <w:rPr>
          <w:rFonts w:ascii="仿宋_GB2312" w:hAnsi="仿宋_GB2312" w:eastAsia="仿宋_GB2312" w:cs="仿宋_GB2312"/>
          <w:szCs w:val="21"/>
        </w:rPr>
      </w:pPr>
    </w:p>
    <w:p w14:paraId="7DF393F6">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2A9F909">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9A425E5">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C7BBAB5">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b w:val="0"/>
          <w:szCs w:val="28"/>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3</w:t>
      </w:r>
    </w:p>
    <w:p w14:paraId="29B80475">
      <w:pPr>
        <w:adjustRightInd w:val="0"/>
        <w:snapToGrid w:val="0"/>
        <w:ind w:right="105" w:rightChars="50"/>
        <w:jc w:val="center"/>
        <w:rPr>
          <w:rFonts w:ascii="仿宋_GB2312" w:hAnsi="仿宋_GB2312" w:eastAsia="仿宋_GB2312" w:cs="仿宋_GB2312"/>
          <w:b/>
          <w:bCs/>
          <w:sz w:val="32"/>
          <w:szCs w:val="32"/>
        </w:rPr>
      </w:pPr>
      <w:bookmarkStart w:id="109" w:name="_Toc4431_WPSOffice_Level2"/>
      <w:bookmarkStart w:id="110" w:name="_Toc8488_WPSOffice_Level2"/>
      <w:r>
        <w:rPr>
          <w:rFonts w:hint="eastAsia" w:ascii="仿宋_GB2312" w:hAnsi="仿宋_GB2312" w:eastAsia="仿宋_GB2312" w:cs="仿宋_GB2312"/>
          <w:b/>
          <w:bCs/>
          <w:sz w:val="32"/>
          <w:szCs w:val="32"/>
        </w:rPr>
        <w:t>商务条款偏离表</w:t>
      </w:r>
      <w:bookmarkEnd w:id="109"/>
      <w:bookmarkEnd w:id="110"/>
    </w:p>
    <w:p w14:paraId="1AB3DF06">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3617"/>
        <w:gridCol w:w="2370"/>
        <w:gridCol w:w="926"/>
        <w:gridCol w:w="936"/>
      </w:tblGrid>
      <w:tr w14:paraId="46B6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64" w:type="dxa"/>
            <w:noWrap w:val="0"/>
            <w:vAlign w:val="center"/>
          </w:tcPr>
          <w:p w14:paraId="12303BDA">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617" w:type="dxa"/>
            <w:noWrap w:val="0"/>
            <w:vAlign w:val="center"/>
          </w:tcPr>
          <w:p w14:paraId="60AE8269">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50565C32">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70" w:type="dxa"/>
            <w:noWrap w:val="0"/>
            <w:vAlign w:val="center"/>
          </w:tcPr>
          <w:p w14:paraId="592791F2">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26" w:type="dxa"/>
            <w:noWrap w:val="0"/>
            <w:vAlign w:val="center"/>
          </w:tcPr>
          <w:p w14:paraId="70341E12">
            <w:pPr>
              <w:adjustRightInd w:val="0"/>
              <w:snapToGrid w:val="0"/>
              <w:ind w:left="-59"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936" w:type="dxa"/>
            <w:noWrap w:val="0"/>
            <w:vAlign w:val="center"/>
          </w:tcPr>
          <w:p w14:paraId="58F46ED6">
            <w:pPr>
              <w:adjustRightInd w:val="0"/>
              <w:snapToGrid w:val="0"/>
              <w:ind w:left="-59"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4C91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64" w:type="dxa"/>
            <w:noWrap w:val="0"/>
            <w:vAlign w:val="center"/>
          </w:tcPr>
          <w:p w14:paraId="2E9F03C6">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1</w:t>
            </w:r>
          </w:p>
        </w:tc>
        <w:tc>
          <w:tcPr>
            <w:tcW w:w="3617" w:type="dxa"/>
            <w:noWrap w:val="0"/>
            <w:vAlign w:val="center"/>
          </w:tcPr>
          <w:p w14:paraId="54C62C40">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交货时间：</w:t>
            </w:r>
            <w:r>
              <w:rPr>
                <w:rFonts w:hint="eastAsia" w:ascii="仿宋_GB2312" w:hAnsi="仿宋_GB2312" w:eastAsia="仿宋_GB2312" w:cs="仿宋_GB2312"/>
                <w:color w:val="auto"/>
                <w:szCs w:val="21"/>
                <w:highlight w:val="none"/>
              </w:rPr>
              <w:t>合同签订后</w:t>
            </w:r>
            <w:r>
              <w:rPr>
                <w:rFonts w:hint="eastAsia" w:ascii="仿宋_GB2312" w:hAnsi="仿宋_GB2312" w:eastAsia="仿宋_GB2312" w:cs="仿宋_GB2312"/>
                <w:color w:val="auto"/>
                <w:szCs w:val="21"/>
                <w:highlight w:val="none"/>
                <w:lang w:val="en-US" w:eastAsia="zh-CN"/>
              </w:rPr>
              <w:t>15天</w:t>
            </w:r>
            <w:r>
              <w:rPr>
                <w:rFonts w:hint="eastAsia" w:ascii="仿宋_GB2312" w:hAnsi="仿宋_GB2312" w:eastAsia="仿宋_GB2312" w:cs="仿宋_GB2312"/>
                <w:color w:val="auto"/>
                <w:szCs w:val="21"/>
                <w:highlight w:val="none"/>
              </w:rPr>
              <w:t>内到货。</w:t>
            </w:r>
          </w:p>
        </w:tc>
        <w:tc>
          <w:tcPr>
            <w:tcW w:w="2370" w:type="dxa"/>
            <w:noWrap w:val="0"/>
            <w:vAlign w:val="center"/>
          </w:tcPr>
          <w:p w14:paraId="4A2280EE">
            <w:pPr>
              <w:adjustRightInd w:val="0"/>
              <w:snapToGrid w:val="0"/>
              <w:ind w:right="105" w:rightChars="50"/>
              <w:jc w:val="center"/>
              <w:rPr>
                <w:rFonts w:ascii="仿宋_GB2312" w:hAnsi="仿宋_GB2312" w:eastAsia="仿宋_GB2312" w:cs="仿宋_GB2312"/>
                <w:szCs w:val="21"/>
                <w:highlight w:val="none"/>
              </w:rPr>
            </w:pPr>
          </w:p>
        </w:tc>
        <w:tc>
          <w:tcPr>
            <w:tcW w:w="926" w:type="dxa"/>
            <w:noWrap w:val="0"/>
            <w:vAlign w:val="center"/>
          </w:tcPr>
          <w:p w14:paraId="0C02A4C0">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62F9D5FE">
            <w:pPr>
              <w:adjustRightInd w:val="0"/>
              <w:snapToGrid w:val="0"/>
              <w:ind w:right="105" w:rightChars="50"/>
              <w:jc w:val="center"/>
              <w:rPr>
                <w:rFonts w:ascii="仿宋_GB2312" w:hAnsi="仿宋_GB2312" w:eastAsia="仿宋_GB2312" w:cs="仿宋_GB2312"/>
                <w:szCs w:val="21"/>
              </w:rPr>
            </w:pPr>
          </w:p>
        </w:tc>
      </w:tr>
      <w:tr w14:paraId="0AC79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664" w:type="dxa"/>
            <w:noWrap w:val="0"/>
            <w:vAlign w:val="center"/>
          </w:tcPr>
          <w:p w14:paraId="4023E6CE">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2</w:t>
            </w:r>
          </w:p>
        </w:tc>
        <w:tc>
          <w:tcPr>
            <w:tcW w:w="3617" w:type="dxa"/>
            <w:noWrap w:val="0"/>
            <w:vAlign w:val="center"/>
          </w:tcPr>
          <w:p w14:paraId="78D8A7A2">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交货地点：</w:t>
            </w:r>
            <w:r>
              <w:rPr>
                <w:rFonts w:hint="eastAsia" w:ascii="仿宋_GB2312" w:hAnsi="仿宋_GB2312" w:eastAsia="仿宋_GB2312" w:cs="仿宋_GB2312"/>
                <w:szCs w:val="21"/>
                <w:lang w:eastAsia="zh-CN"/>
              </w:rPr>
              <w:t>采购单位指定地点</w:t>
            </w:r>
          </w:p>
        </w:tc>
        <w:tc>
          <w:tcPr>
            <w:tcW w:w="2370" w:type="dxa"/>
            <w:noWrap w:val="0"/>
            <w:vAlign w:val="center"/>
          </w:tcPr>
          <w:p w14:paraId="2FCDCD8A">
            <w:pPr>
              <w:adjustRightInd w:val="0"/>
              <w:snapToGrid w:val="0"/>
              <w:ind w:right="105" w:rightChars="50"/>
              <w:jc w:val="center"/>
              <w:rPr>
                <w:rFonts w:ascii="仿宋_GB2312" w:hAnsi="仿宋_GB2312" w:eastAsia="仿宋_GB2312" w:cs="仿宋_GB2312"/>
                <w:szCs w:val="21"/>
              </w:rPr>
            </w:pPr>
          </w:p>
        </w:tc>
        <w:tc>
          <w:tcPr>
            <w:tcW w:w="926" w:type="dxa"/>
            <w:noWrap w:val="0"/>
            <w:vAlign w:val="center"/>
          </w:tcPr>
          <w:p w14:paraId="2A3678DB">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401F1DDC">
            <w:pPr>
              <w:adjustRightInd w:val="0"/>
              <w:snapToGrid w:val="0"/>
              <w:ind w:right="105" w:rightChars="50"/>
              <w:jc w:val="center"/>
              <w:rPr>
                <w:rFonts w:ascii="仿宋_GB2312" w:hAnsi="仿宋_GB2312" w:eastAsia="仿宋_GB2312" w:cs="仿宋_GB2312"/>
                <w:szCs w:val="21"/>
              </w:rPr>
            </w:pPr>
          </w:p>
        </w:tc>
      </w:tr>
      <w:tr w14:paraId="6F6E9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664" w:type="dxa"/>
            <w:noWrap w:val="0"/>
            <w:vAlign w:val="center"/>
          </w:tcPr>
          <w:p w14:paraId="5A37BAF2">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3</w:t>
            </w:r>
          </w:p>
        </w:tc>
        <w:tc>
          <w:tcPr>
            <w:tcW w:w="3617" w:type="dxa"/>
            <w:noWrap w:val="0"/>
            <w:vAlign w:val="center"/>
          </w:tcPr>
          <w:p w14:paraId="0F5E657A">
            <w:pPr>
              <w:adjustRightInd w:val="0"/>
              <w:snapToGrid w:val="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付款方式及条件：</w:t>
            </w:r>
            <w:r>
              <w:rPr>
                <w:rFonts w:hint="eastAsia" w:ascii="仿宋_GB2312" w:hAnsi="仿宋_GB2312" w:eastAsia="仿宋_GB2312" w:cs="仿宋_GB2312"/>
                <w:szCs w:val="21"/>
                <w:highlight w:val="none"/>
                <w:lang w:val="en-US" w:eastAsia="zh-CN"/>
              </w:rPr>
              <w:t xml:space="preserve">验收合格后一次性全额支付。 </w:t>
            </w:r>
          </w:p>
        </w:tc>
        <w:tc>
          <w:tcPr>
            <w:tcW w:w="2370" w:type="dxa"/>
            <w:noWrap w:val="0"/>
            <w:vAlign w:val="center"/>
          </w:tcPr>
          <w:p w14:paraId="7C434E44">
            <w:pPr>
              <w:adjustRightInd w:val="0"/>
              <w:snapToGrid w:val="0"/>
              <w:ind w:right="105" w:rightChars="50"/>
              <w:jc w:val="center"/>
              <w:rPr>
                <w:rFonts w:ascii="仿宋_GB2312" w:hAnsi="仿宋_GB2312" w:eastAsia="仿宋_GB2312" w:cs="仿宋_GB2312"/>
                <w:szCs w:val="21"/>
              </w:rPr>
            </w:pPr>
          </w:p>
        </w:tc>
        <w:tc>
          <w:tcPr>
            <w:tcW w:w="926" w:type="dxa"/>
            <w:noWrap w:val="0"/>
            <w:vAlign w:val="center"/>
          </w:tcPr>
          <w:p w14:paraId="5AC62819">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3D8DD92E">
            <w:pPr>
              <w:adjustRightInd w:val="0"/>
              <w:snapToGrid w:val="0"/>
              <w:ind w:right="105" w:rightChars="50"/>
              <w:jc w:val="center"/>
              <w:rPr>
                <w:rFonts w:ascii="仿宋_GB2312" w:hAnsi="仿宋_GB2312" w:eastAsia="仿宋_GB2312" w:cs="仿宋_GB2312"/>
                <w:szCs w:val="21"/>
              </w:rPr>
            </w:pPr>
          </w:p>
        </w:tc>
      </w:tr>
      <w:tr w14:paraId="2EFC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1" w:hRule="atLeast"/>
          <w:jc w:val="center"/>
        </w:trPr>
        <w:tc>
          <w:tcPr>
            <w:tcW w:w="664" w:type="dxa"/>
            <w:noWrap w:val="0"/>
            <w:vAlign w:val="center"/>
          </w:tcPr>
          <w:p w14:paraId="33C19330">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4</w:t>
            </w:r>
          </w:p>
        </w:tc>
        <w:tc>
          <w:tcPr>
            <w:tcW w:w="3617" w:type="dxa"/>
            <w:noWrap w:val="0"/>
            <w:vAlign w:val="center"/>
          </w:tcPr>
          <w:p w14:paraId="57CCEDD5">
            <w:pPr>
              <w:bidi w:val="0"/>
              <w:rPr>
                <w:rFonts w:hint="eastAsia" w:ascii="仿宋" w:hAnsi="仿宋" w:eastAsia="仿宋" w:cs="仿宋"/>
                <w:color w:val="auto"/>
                <w:highlight w:val="none"/>
              </w:rPr>
            </w:pPr>
            <w:r>
              <w:rPr>
                <w:rFonts w:hint="eastAsia" w:ascii="仿宋" w:hAnsi="仿宋" w:eastAsia="仿宋" w:cs="仿宋"/>
                <w:color w:val="auto"/>
                <w:highlight w:val="none"/>
              </w:rPr>
              <w:t>验收标准：按照政府采购相关法律法规以及《辽宁省政府采购履约验收管理办法》</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以下简称“管理办法”</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（辽财采〔2017〕603号）的要求</w:t>
            </w:r>
            <w:r>
              <w:rPr>
                <w:rFonts w:hint="eastAsia" w:ascii="仿宋" w:hAnsi="仿宋" w:eastAsia="仿宋" w:cs="仿宋"/>
                <w:color w:val="auto"/>
                <w:highlight w:val="none"/>
                <w:lang w:val="en-US" w:eastAsia="zh-CN"/>
              </w:rPr>
              <w:t>执行</w:t>
            </w:r>
            <w:r>
              <w:rPr>
                <w:rFonts w:hint="eastAsia" w:ascii="仿宋" w:hAnsi="仿宋" w:eastAsia="仿宋" w:cs="仿宋"/>
                <w:color w:val="auto"/>
                <w:highlight w:val="none"/>
              </w:rPr>
              <w:t>。</w:t>
            </w:r>
          </w:p>
          <w:p w14:paraId="1AA11C29">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验收程序：</w:t>
            </w:r>
            <w:r>
              <w:rPr>
                <w:rFonts w:hint="eastAsia" w:ascii="仿宋" w:hAnsi="仿宋" w:eastAsia="仿宋" w:cs="仿宋"/>
                <w:color w:val="auto"/>
                <w:highlight w:val="none"/>
                <w:lang w:val="en-US" w:eastAsia="zh-CN"/>
              </w:rPr>
              <w:t>采购人依法组织并</w:t>
            </w:r>
            <w:r>
              <w:rPr>
                <w:rFonts w:hint="eastAsia" w:ascii="仿宋" w:hAnsi="仿宋" w:eastAsia="仿宋" w:cs="仿宋"/>
                <w:color w:val="auto"/>
                <w:highlight w:val="none"/>
              </w:rPr>
              <w:t>按照</w:t>
            </w:r>
            <w:r>
              <w:rPr>
                <w:rFonts w:hint="eastAsia" w:ascii="仿宋" w:hAnsi="仿宋" w:eastAsia="仿宋" w:cs="仿宋"/>
                <w:color w:val="auto"/>
                <w:highlight w:val="none"/>
                <w:lang w:val="en-US" w:eastAsia="zh-CN"/>
              </w:rPr>
              <w:t>管理办法</w:t>
            </w:r>
            <w:r>
              <w:rPr>
                <w:rFonts w:hint="eastAsia" w:ascii="仿宋" w:hAnsi="仿宋" w:eastAsia="仿宋" w:cs="仿宋"/>
                <w:color w:val="auto"/>
                <w:highlight w:val="none"/>
              </w:rPr>
              <w:t>的要求</w:t>
            </w:r>
            <w:r>
              <w:rPr>
                <w:rFonts w:hint="eastAsia" w:ascii="仿宋" w:hAnsi="仿宋" w:eastAsia="仿宋" w:cs="仿宋"/>
                <w:color w:val="auto"/>
                <w:highlight w:val="none"/>
                <w:lang w:val="en-US" w:eastAsia="zh-CN"/>
              </w:rPr>
              <w:t>进行验收。</w:t>
            </w:r>
          </w:p>
          <w:p w14:paraId="537DE720">
            <w:pPr>
              <w:bidi w:val="0"/>
              <w:rPr>
                <w:rFonts w:hint="eastAsia" w:ascii="仿宋" w:hAnsi="仿宋" w:eastAsia="仿宋" w:cs="仿宋"/>
                <w:color w:val="auto"/>
                <w:highlight w:val="none"/>
              </w:rPr>
            </w:pPr>
            <w:r>
              <w:rPr>
                <w:rFonts w:hint="eastAsia" w:ascii="仿宋" w:hAnsi="仿宋" w:eastAsia="仿宋" w:cs="仿宋"/>
                <w:color w:val="auto"/>
                <w:highlight w:val="none"/>
              </w:rPr>
              <w:t>验收报告：</w:t>
            </w:r>
            <w:r>
              <w:rPr>
                <w:rFonts w:hint="eastAsia" w:ascii="仿宋" w:hAnsi="仿宋" w:eastAsia="仿宋" w:cs="仿宋"/>
                <w:color w:val="auto"/>
                <w:highlight w:val="none"/>
                <w:lang w:val="en-US" w:eastAsia="zh-CN"/>
              </w:rPr>
              <w:t>按照管理办法及相关标准执行。</w:t>
            </w:r>
          </w:p>
          <w:p w14:paraId="120D0F08">
            <w:pPr>
              <w:adjustRightInd w:val="0"/>
              <w:snapToGrid w:val="0"/>
              <w:rPr>
                <w:rFonts w:ascii="仿宋_GB2312" w:hAnsi="仿宋_GB2312" w:eastAsia="仿宋_GB2312" w:cs="仿宋_GB2312"/>
                <w:szCs w:val="21"/>
              </w:rPr>
            </w:pPr>
            <w:r>
              <w:rPr>
                <w:rFonts w:hint="eastAsia" w:ascii="仿宋" w:hAnsi="仿宋" w:eastAsia="仿宋" w:cs="仿宋"/>
                <w:color w:val="auto"/>
                <w:highlight w:val="none"/>
              </w:rPr>
              <w:t>组织验收主体：本项目的履约验收工作由采购人依法组织实施。</w:t>
            </w:r>
          </w:p>
        </w:tc>
        <w:tc>
          <w:tcPr>
            <w:tcW w:w="2370" w:type="dxa"/>
            <w:noWrap w:val="0"/>
            <w:vAlign w:val="center"/>
          </w:tcPr>
          <w:p w14:paraId="7EC2A764">
            <w:pPr>
              <w:adjustRightInd w:val="0"/>
              <w:snapToGrid w:val="0"/>
              <w:ind w:right="105" w:rightChars="50"/>
              <w:jc w:val="center"/>
              <w:rPr>
                <w:rFonts w:ascii="仿宋_GB2312" w:hAnsi="仿宋_GB2312" w:eastAsia="仿宋_GB2312" w:cs="仿宋_GB2312"/>
                <w:szCs w:val="21"/>
              </w:rPr>
            </w:pPr>
          </w:p>
        </w:tc>
        <w:tc>
          <w:tcPr>
            <w:tcW w:w="926" w:type="dxa"/>
            <w:noWrap w:val="0"/>
            <w:vAlign w:val="center"/>
          </w:tcPr>
          <w:p w14:paraId="44B89B7F">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396CB7A9">
            <w:pPr>
              <w:adjustRightInd w:val="0"/>
              <w:snapToGrid w:val="0"/>
              <w:ind w:right="105" w:rightChars="50"/>
              <w:jc w:val="center"/>
              <w:rPr>
                <w:rFonts w:ascii="仿宋_GB2312" w:hAnsi="仿宋_GB2312" w:eastAsia="仿宋_GB2312" w:cs="仿宋_GB2312"/>
                <w:szCs w:val="21"/>
              </w:rPr>
            </w:pPr>
          </w:p>
        </w:tc>
      </w:tr>
      <w:tr w14:paraId="3056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664" w:type="dxa"/>
            <w:noWrap w:val="0"/>
            <w:vAlign w:val="center"/>
          </w:tcPr>
          <w:p w14:paraId="2AF31B72">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5</w:t>
            </w:r>
          </w:p>
        </w:tc>
        <w:tc>
          <w:tcPr>
            <w:tcW w:w="3617" w:type="dxa"/>
            <w:noWrap w:val="0"/>
            <w:vAlign w:val="center"/>
          </w:tcPr>
          <w:p w14:paraId="1543FFA4">
            <w:pPr>
              <w:adjustRightInd w:val="0"/>
              <w:snapToGrid w:val="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质量保证</w:t>
            </w:r>
            <w:r>
              <w:rPr>
                <w:rFonts w:hint="eastAsia" w:ascii="仿宋_GB2312" w:hAnsi="仿宋_GB2312" w:eastAsia="仿宋_GB2312" w:cs="仿宋_GB2312"/>
                <w:color w:val="auto"/>
                <w:szCs w:val="21"/>
                <w:highlight w:val="none"/>
              </w:rPr>
              <w:t>期：（</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）年</w:t>
            </w:r>
          </w:p>
        </w:tc>
        <w:tc>
          <w:tcPr>
            <w:tcW w:w="2370" w:type="dxa"/>
            <w:noWrap w:val="0"/>
            <w:vAlign w:val="center"/>
          </w:tcPr>
          <w:p w14:paraId="2B36717D">
            <w:pPr>
              <w:adjustRightInd w:val="0"/>
              <w:snapToGrid w:val="0"/>
              <w:ind w:right="105" w:rightChars="50"/>
              <w:jc w:val="center"/>
              <w:rPr>
                <w:rFonts w:ascii="仿宋_GB2312" w:hAnsi="仿宋_GB2312" w:eastAsia="仿宋_GB2312" w:cs="仿宋_GB2312"/>
                <w:szCs w:val="21"/>
              </w:rPr>
            </w:pPr>
          </w:p>
        </w:tc>
        <w:tc>
          <w:tcPr>
            <w:tcW w:w="926" w:type="dxa"/>
            <w:noWrap w:val="0"/>
            <w:vAlign w:val="center"/>
          </w:tcPr>
          <w:p w14:paraId="2DF0EA3B">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6EF4B4FC">
            <w:pPr>
              <w:adjustRightInd w:val="0"/>
              <w:snapToGrid w:val="0"/>
              <w:ind w:right="105" w:rightChars="50"/>
              <w:jc w:val="center"/>
              <w:rPr>
                <w:rFonts w:ascii="仿宋_GB2312" w:hAnsi="仿宋_GB2312" w:eastAsia="仿宋_GB2312" w:cs="仿宋_GB2312"/>
                <w:szCs w:val="21"/>
              </w:rPr>
            </w:pPr>
          </w:p>
        </w:tc>
      </w:tr>
      <w:tr w14:paraId="5AC3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64" w:type="dxa"/>
            <w:noWrap w:val="0"/>
            <w:vAlign w:val="center"/>
          </w:tcPr>
          <w:p w14:paraId="258105DD">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6</w:t>
            </w:r>
          </w:p>
        </w:tc>
        <w:tc>
          <w:tcPr>
            <w:tcW w:w="3617" w:type="dxa"/>
            <w:noWrap w:val="0"/>
            <w:vAlign w:val="center"/>
          </w:tcPr>
          <w:p w14:paraId="6270E58A">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保修期内上门免费服务，终身维修，提供配件</w:t>
            </w:r>
          </w:p>
        </w:tc>
        <w:tc>
          <w:tcPr>
            <w:tcW w:w="2370" w:type="dxa"/>
            <w:noWrap w:val="0"/>
            <w:vAlign w:val="center"/>
          </w:tcPr>
          <w:p w14:paraId="1674A76E">
            <w:pPr>
              <w:adjustRightInd w:val="0"/>
              <w:snapToGrid w:val="0"/>
              <w:ind w:right="105" w:rightChars="50"/>
              <w:jc w:val="center"/>
              <w:rPr>
                <w:rFonts w:ascii="仿宋_GB2312" w:hAnsi="仿宋_GB2312" w:eastAsia="仿宋_GB2312" w:cs="仿宋_GB2312"/>
                <w:szCs w:val="21"/>
              </w:rPr>
            </w:pPr>
          </w:p>
        </w:tc>
        <w:tc>
          <w:tcPr>
            <w:tcW w:w="926" w:type="dxa"/>
            <w:noWrap w:val="0"/>
            <w:vAlign w:val="center"/>
          </w:tcPr>
          <w:p w14:paraId="1105C181">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2C3812CF">
            <w:pPr>
              <w:adjustRightInd w:val="0"/>
              <w:snapToGrid w:val="0"/>
              <w:ind w:right="105" w:rightChars="50"/>
              <w:jc w:val="center"/>
              <w:rPr>
                <w:rFonts w:ascii="仿宋_GB2312" w:hAnsi="仿宋_GB2312" w:eastAsia="仿宋_GB2312" w:cs="仿宋_GB2312"/>
                <w:szCs w:val="21"/>
              </w:rPr>
            </w:pPr>
          </w:p>
        </w:tc>
      </w:tr>
      <w:tr w14:paraId="3DAE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64" w:type="dxa"/>
            <w:noWrap w:val="0"/>
            <w:vAlign w:val="center"/>
          </w:tcPr>
          <w:p w14:paraId="128C6410">
            <w:pPr>
              <w:adjustRightInd w:val="0"/>
              <w:snapToGrid w:val="0"/>
              <w:ind w:right="105" w:rightChars="50"/>
              <w:jc w:val="center"/>
              <w:rPr>
                <w:rFonts w:hint="eastAsia" w:ascii="仿宋_GB2312" w:hAnsi="仿宋_GB2312" w:eastAsia="仿宋_GB2312" w:cs="仿宋_GB2312"/>
                <w:b/>
                <w:sz w:val="18"/>
                <w:szCs w:val="18"/>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7</w:t>
            </w:r>
          </w:p>
        </w:tc>
        <w:tc>
          <w:tcPr>
            <w:tcW w:w="3617" w:type="dxa"/>
            <w:noWrap w:val="0"/>
            <w:vAlign w:val="center"/>
          </w:tcPr>
          <w:p w14:paraId="0C4EB5AD">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热线支持：</w:t>
            </w:r>
            <w:r>
              <w:rPr>
                <w:rFonts w:hint="eastAsia" w:ascii="仿宋_GB2312" w:hAnsi="仿宋_GB2312" w:eastAsia="仿宋_GB2312" w:cs="仿宋_GB2312"/>
                <w:b/>
                <w:bCs/>
                <w:szCs w:val="21"/>
                <w:highlight w:val="none"/>
                <w:lang w:eastAsia="zh-CN"/>
              </w:rPr>
              <w:t>提供</w:t>
            </w:r>
            <w:r>
              <w:rPr>
                <w:rFonts w:hint="eastAsia" w:ascii="仿宋_GB2312" w:hAnsi="仿宋_GB2312" w:eastAsia="仿宋_GB2312" w:cs="仿宋_GB2312"/>
                <w:b/>
                <w:bCs/>
                <w:szCs w:val="21"/>
                <w:highlight w:val="none"/>
              </w:rPr>
              <w:t xml:space="preserve">联系人及联系电话 </w:t>
            </w:r>
          </w:p>
          <w:p w14:paraId="08DD6640">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现场支持：（</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）小时内响应；（12）小时内到达并提供技术服务支持及解决方案。</w:t>
            </w:r>
          </w:p>
        </w:tc>
        <w:tc>
          <w:tcPr>
            <w:tcW w:w="2370" w:type="dxa"/>
            <w:noWrap w:val="0"/>
            <w:vAlign w:val="center"/>
          </w:tcPr>
          <w:p w14:paraId="134FEFD9">
            <w:pPr>
              <w:adjustRightInd w:val="0"/>
              <w:snapToGrid w:val="0"/>
              <w:ind w:right="105" w:rightChars="50"/>
              <w:jc w:val="center"/>
              <w:rPr>
                <w:rFonts w:ascii="仿宋_GB2312" w:hAnsi="仿宋_GB2312" w:eastAsia="仿宋_GB2312" w:cs="仿宋_GB2312"/>
                <w:szCs w:val="21"/>
              </w:rPr>
            </w:pPr>
          </w:p>
        </w:tc>
        <w:tc>
          <w:tcPr>
            <w:tcW w:w="926" w:type="dxa"/>
            <w:noWrap w:val="0"/>
            <w:vAlign w:val="center"/>
          </w:tcPr>
          <w:p w14:paraId="0A633C27">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6C91153F">
            <w:pPr>
              <w:adjustRightInd w:val="0"/>
              <w:snapToGrid w:val="0"/>
              <w:ind w:right="105" w:rightChars="50"/>
              <w:jc w:val="center"/>
              <w:rPr>
                <w:rFonts w:ascii="仿宋_GB2312" w:hAnsi="仿宋_GB2312" w:eastAsia="仿宋_GB2312" w:cs="仿宋_GB2312"/>
                <w:szCs w:val="21"/>
              </w:rPr>
            </w:pPr>
          </w:p>
        </w:tc>
      </w:tr>
      <w:tr w14:paraId="4628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64" w:type="dxa"/>
            <w:noWrap w:val="0"/>
            <w:vAlign w:val="center"/>
          </w:tcPr>
          <w:p w14:paraId="77920D71">
            <w:pPr>
              <w:adjustRightInd w:val="0"/>
              <w:snapToGrid w:val="0"/>
              <w:ind w:right="105" w:rightChars="50"/>
              <w:jc w:val="center"/>
              <w:rPr>
                <w:rFonts w:ascii="仿宋_GB2312" w:hAnsi="仿宋_GB2312" w:eastAsia="仿宋_GB2312" w:cs="仿宋_GB2312"/>
                <w:szCs w:val="21"/>
              </w:rPr>
            </w:pPr>
          </w:p>
        </w:tc>
        <w:tc>
          <w:tcPr>
            <w:tcW w:w="3617" w:type="dxa"/>
            <w:noWrap w:val="0"/>
            <w:vAlign w:val="center"/>
          </w:tcPr>
          <w:p w14:paraId="0DDFB2DF">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70" w:type="dxa"/>
            <w:noWrap w:val="0"/>
            <w:vAlign w:val="center"/>
          </w:tcPr>
          <w:p w14:paraId="11B8A88A">
            <w:pPr>
              <w:adjustRightInd w:val="0"/>
              <w:snapToGrid w:val="0"/>
              <w:ind w:left="-53" w:leftChars="-25" w:right="-17"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26" w:type="dxa"/>
            <w:noWrap w:val="0"/>
            <w:vAlign w:val="center"/>
          </w:tcPr>
          <w:p w14:paraId="38CFA9C1">
            <w:pPr>
              <w:adjustRightInd w:val="0"/>
              <w:snapToGrid w:val="0"/>
              <w:ind w:right="105" w:rightChars="50"/>
              <w:jc w:val="center"/>
              <w:rPr>
                <w:rFonts w:ascii="仿宋_GB2312" w:hAnsi="仿宋_GB2312" w:eastAsia="仿宋_GB2312" w:cs="仿宋_GB2312"/>
                <w:szCs w:val="21"/>
              </w:rPr>
            </w:pPr>
          </w:p>
        </w:tc>
        <w:tc>
          <w:tcPr>
            <w:tcW w:w="936" w:type="dxa"/>
            <w:noWrap w:val="0"/>
            <w:vAlign w:val="center"/>
          </w:tcPr>
          <w:p w14:paraId="4AAC7F20">
            <w:pPr>
              <w:adjustRightInd w:val="0"/>
              <w:snapToGrid w:val="0"/>
              <w:ind w:right="105" w:rightChars="50"/>
              <w:jc w:val="center"/>
              <w:rPr>
                <w:rFonts w:ascii="仿宋_GB2312" w:hAnsi="仿宋_GB2312" w:eastAsia="仿宋_GB2312" w:cs="仿宋_GB2312"/>
                <w:szCs w:val="21"/>
              </w:rPr>
            </w:pPr>
          </w:p>
        </w:tc>
      </w:tr>
    </w:tbl>
    <w:p w14:paraId="4C3FA4EC">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47D044F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0B968A5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3E99D94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4336D407">
      <w:pPr>
        <w:adjustRightInd w:val="0"/>
        <w:snapToGrid w:val="0"/>
        <w:spacing w:line="360" w:lineRule="auto"/>
        <w:rPr>
          <w:rFonts w:ascii="仿宋_GB2312" w:hAnsi="仿宋_GB2312" w:eastAsia="仿宋_GB2312" w:cs="仿宋_GB2312"/>
          <w:szCs w:val="21"/>
        </w:rPr>
      </w:pPr>
    </w:p>
    <w:p w14:paraId="3CE558F9">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BCB0F7C">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9798313">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B7F56DF">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4</w:t>
      </w:r>
    </w:p>
    <w:p w14:paraId="752A4233">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1" w:name="_Toc9410_WPSOffice_Level2"/>
      <w:bookmarkStart w:id="112" w:name="_Toc20929_WPSOffice_Level2"/>
      <w:r>
        <w:rPr>
          <w:rFonts w:hint="eastAsia" w:ascii="仿宋_GB2312" w:hAnsi="仿宋_GB2312" w:eastAsia="仿宋_GB2312" w:cs="仿宋_GB2312"/>
          <w:b/>
          <w:bCs/>
          <w:sz w:val="32"/>
          <w:szCs w:val="32"/>
        </w:rPr>
        <w:t>投标人关联单位的说明</w:t>
      </w:r>
      <w:bookmarkEnd w:id="111"/>
      <w:bookmarkEnd w:id="112"/>
    </w:p>
    <w:p w14:paraId="5776F465">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67FA0405">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3" w:name="_Toc2074_WPSOffice_Level2"/>
      <w:bookmarkStart w:id="114" w:name="_Toc31070_WPSOffice_Level2"/>
      <w:r>
        <w:rPr>
          <w:rFonts w:hint="eastAsia" w:ascii="仿宋_GB2312" w:hAnsi="仿宋_GB2312" w:eastAsia="仿宋_GB2312" w:cs="仿宋_GB2312"/>
          <w:szCs w:val="21"/>
        </w:rPr>
        <w:t>（1）与投标人单位法定代表人（或非法人组织负责人）为同一人的其他单位；</w:t>
      </w:r>
      <w:bookmarkEnd w:id="113"/>
      <w:bookmarkEnd w:id="114"/>
    </w:p>
    <w:p w14:paraId="5C4E4F1C">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5" w:name="_Toc27053_WPSOffice_Level2"/>
      <w:bookmarkStart w:id="116" w:name="_Toc889_WPSOffice_Level2"/>
      <w:r>
        <w:rPr>
          <w:rFonts w:hint="eastAsia" w:ascii="仿宋_GB2312" w:hAnsi="仿宋_GB2312" w:eastAsia="仿宋_GB2312" w:cs="仿宋_GB2312"/>
          <w:szCs w:val="21"/>
        </w:rPr>
        <w:t>（2）与投标人存在直接控股、管理关系的其他单位。</w:t>
      </w:r>
      <w:bookmarkEnd w:id="115"/>
      <w:bookmarkEnd w:id="116"/>
    </w:p>
    <w:p w14:paraId="5282521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896958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54628C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15A5AC26">
      <w:pPr>
        <w:adjustRightInd w:val="0"/>
        <w:snapToGrid w:val="0"/>
        <w:spacing w:line="360" w:lineRule="auto"/>
        <w:ind w:right="105" w:rightChars="50"/>
        <w:jc w:val="left"/>
        <w:rPr>
          <w:rFonts w:hint="eastAsia" w:ascii="仿宋_GB2312" w:hAnsi="仿宋_GB2312" w:eastAsia="仿宋_GB2312" w:cs="仿宋_GB2312"/>
          <w:b/>
          <w:bCs/>
          <w:sz w:val="44"/>
          <w:szCs w:val="44"/>
          <w:lang w:eastAsia="zh-CN"/>
        </w:rPr>
      </w:pPr>
    </w:p>
    <w:p w14:paraId="02762D8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C6BE8A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CF7888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9AF108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FD36E3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887953B">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CA593BA">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18F8EEA">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548080C8">
      <w:pPr>
        <w:adjustRightInd w:val="0"/>
        <w:snapToGrid w:val="0"/>
        <w:spacing w:line="360" w:lineRule="auto"/>
        <w:ind w:right="105" w:rightChars="50"/>
        <w:jc w:val="left"/>
        <w:rPr>
          <w:rFonts w:ascii="仿宋_GB2312" w:hAnsi="仿宋_GB2312" w:eastAsia="仿宋_GB2312" w:cs="仿宋_GB2312"/>
          <w:szCs w:val="21"/>
        </w:rPr>
      </w:pPr>
    </w:p>
    <w:p w14:paraId="60A7877F">
      <w:pPr>
        <w:adjustRightInd w:val="0"/>
        <w:snapToGrid w:val="0"/>
        <w:spacing w:line="360" w:lineRule="auto"/>
        <w:ind w:right="105" w:rightChars="50"/>
        <w:jc w:val="left"/>
        <w:rPr>
          <w:rFonts w:ascii="仿宋_GB2312" w:hAnsi="仿宋_GB2312" w:eastAsia="仿宋_GB2312" w:cs="仿宋_GB2312"/>
          <w:szCs w:val="21"/>
        </w:rPr>
      </w:pPr>
    </w:p>
    <w:p w14:paraId="771FFDA6">
      <w:pPr>
        <w:adjustRightInd w:val="0"/>
        <w:snapToGrid w:val="0"/>
        <w:spacing w:line="360" w:lineRule="auto"/>
        <w:ind w:right="105" w:rightChars="50"/>
        <w:jc w:val="left"/>
        <w:rPr>
          <w:rFonts w:ascii="仿宋_GB2312" w:hAnsi="仿宋_GB2312" w:eastAsia="仿宋_GB2312" w:cs="仿宋_GB2312"/>
          <w:szCs w:val="21"/>
        </w:rPr>
      </w:pPr>
    </w:p>
    <w:p w14:paraId="6EA80112">
      <w:pPr>
        <w:spacing w:line="360" w:lineRule="auto"/>
        <w:rPr>
          <w:rFonts w:ascii="仿宋_GB2312" w:hAnsi="仿宋_GB2312" w:eastAsia="仿宋_GB2312" w:cs="仿宋_GB2312"/>
          <w:szCs w:val="21"/>
        </w:rPr>
      </w:pPr>
      <w:bookmarkStart w:id="117" w:name="_Hlk73968990"/>
    </w:p>
    <w:bookmarkEnd w:id="117"/>
    <w:p w14:paraId="664DD169">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31744D2D">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5</w:t>
      </w:r>
    </w:p>
    <w:p w14:paraId="01AA409E">
      <w:pPr>
        <w:rPr>
          <w:rFonts w:hint="eastAsia"/>
        </w:rPr>
      </w:pPr>
    </w:p>
    <w:p w14:paraId="42B0871C">
      <w:pPr>
        <w:adjustRightInd w:val="0"/>
        <w:snapToGrid w:val="0"/>
        <w:spacing w:line="480" w:lineRule="auto"/>
        <w:ind w:right="105" w:rightChars="50"/>
        <w:jc w:val="center"/>
        <w:rPr>
          <w:rFonts w:ascii="仿宋_GB2312" w:hAnsi="仿宋_GB2312" w:eastAsia="仿宋_GB2312" w:cs="仿宋_GB2312"/>
          <w:b/>
          <w:bCs/>
          <w:sz w:val="32"/>
          <w:szCs w:val="32"/>
        </w:rPr>
      </w:pPr>
      <w:bookmarkStart w:id="118" w:name="_Hlk73969205"/>
      <w:bookmarkStart w:id="119" w:name="_Hlk73968874"/>
      <w:r>
        <w:rPr>
          <w:rFonts w:hint="eastAsia" w:ascii="仿宋_GB2312" w:hAnsi="仿宋_GB2312" w:eastAsia="仿宋_GB2312" w:cs="仿宋_GB2312"/>
          <w:b/>
          <w:bCs/>
          <w:sz w:val="32"/>
          <w:szCs w:val="32"/>
        </w:rPr>
        <w:t>中小企业声明函（货物）</w:t>
      </w:r>
    </w:p>
    <w:bookmarkEnd w:id="118"/>
    <w:bookmarkEnd w:id="119"/>
    <w:p w14:paraId="0D453023">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本公司（联合体）郑重声明，根据《政府采购促进中小企业发展管理办法》（财库﹝2020﹞46 号）的规定，本公司（联合体）参加</w:t>
      </w:r>
      <w:r>
        <w:rPr>
          <w:rFonts w:hint="eastAsia" w:ascii="仿宋_GB2312" w:hAnsi="仿宋_GB2312" w:eastAsia="仿宋_GB2312" w:cs="仿宋_GB2312"/>
          <w:u w:val="single"/>
          <w:lang w:val="en-US" w:eastAsia="zh-CN"/>
        </w:rPr>
        <w:t>（单位名称）</w:t>
      </w:r>
      <w:r>
        <w:rPr>
          <w:rFonts w:hint="eastAsia" w:ascii="仿宋_GB2312" w:hAnsi="仿宋_GB2312" w:eastAsia="仿宋_GB2312" w:cs="仿宋_GB2312"/>
          <w:lang w:val="en-US" w:eastAsia="zh-CN"/>
        </w:rPr>
        <w:t>的</w:t>
      </w:r>
      <w:r>
        <w:rPr>
          <w:rFonts w:hint="eastAsia" w:ascii="仿宋_GB2312" w:hAnsi="仿宋_GB2312" w:eastAsia="仿宋_GB2312" w:cs="仿宋_GB2312"/>
          <w:u w:val="single"/>
          <w:lang w:val="en-US" w:eastAsia="zh-CN"/>
        </w:rPr>
        <w:t>（项目名称）</w:t>
      </w:r>
      <w:r>
        <w:rPr>
          <w:rFonts w:hint="eastAsia" w:ascii="仿宋_GB2312" w:hAnsi="仿宋_GB2312" w:eastAsia="仿宋_GB2312" w:cs="仿宋_GB2312"/>
          <w:lang w:val="en-US" w:eastAsia="zh-CN"/>
        </w:rPr>
        <w:t>采购活动，提供的货物全部由符合政策要求的中小企业制造。相关企业（含联合体中的中小企业、签订分包意向协议的中小企业）的具体情况如下：</w:t>
      </w:r>
    </w:p>
    <w:p w14:paraId="45388CB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left"/>
        <w:rPr>
          <w:rFonts w:hint="eastAsia" w:ascii="仿宋_GB2312" w:hAnsi="仿宋_GB2312" w:eastAsia="仿宋_GB2312" w:cs="仿宋_GB2312"/>
          <w:lang w:val="en-US" w:eastAsia="zh-CN"/>
        </w:rPr>
      </w:pPr>
      <w:r>
        <w:rPr>
          <w:rFonts w:hint="eastAsia" w:ascii="仿宋" w:hAnsi="仿宋" w:eastAsia="仿宋" w:cs="仿宋"/>
          <w:i w:val="0"/>
          <w:caps w:val="0"/>
          <w:color w:val="333333"/>
          <w:spacing w:val="0"/>
          <w:kern w:val="0"/>
          <w:sz w:val="32"/>
          <w:szCs w:val="32"/>
          <w:shd w:val="clear" w:color="auto" w:fill="FFFFFF"/>
          <w:lang w:val="en-US" w:eastAsia="zh-CN" w:bidi="ar"/>
        </w:rPr>
        <w:t> </w:t>
      </w:r>
      <w:r>
        <w:rPr>
          <w:rFonts w:hint="eastAsia" w:ascii="仿宋_GB2312" w:hAnsi="仿宋_GB2312" w:eastAsia="仿宋_GB2312" w:cs="仿宋_GB2312"/>
          <w:lang w:val="en-US" w:eastAsia="zh-CN"/>
        </w:rPr>
        <w:t xml:space="preserve"> 1.</w:t>
      </w:r>
      <w:r>
        <w:rPr>
          <w:rFonts w:hint="eastAsia" w:ascii="仿宋_GB2312" w:hAnsi="仿宋_GB2312" w:eastAsia="仿宋_GB2312" w:cs="仿宋_GB2312"/>
          <w:u w:val="single"/>
          <w:lang w:val="en-US" w:eastAsia="zh-CN"/>
        </w:rPr>
        <w:t>（标的名称）</w:t>
      </w:r>
      <w:r>
        <w:rPr>
          <w:rFonts w:hint="eastAsia" w:ascii="仿宋_GB2312" w:hAnsi="仿宋_GB2312" w:eastAsia="仿宋_GB2312" w:cs="仿宋_GB2312"/>
          <w:lang w:val="en-US" w:eastAsia="zh-CN"/>
        </w:rPr>
        <w:t>，属于</w:t>
      </w:r>
      <w:r>
        <w:rPr>
          <w:rFonts w:hint="eastAsia" w:ascii="仿宋_GB2312" w:hAnsi="仿宋_GB2312" w:eastAsia="仿宋_GB2312" w:cs="仿宋_GB2312"/>
          <w:u w:val="single"/>
          <w:lang w:val="en-US" w:eastAsia="zh-CN"/>
        </w:rPr>
        <w:t>（工业）</w:t>
      </w:r>
      <w:r>
        <w:rPr>
          <w:rFonts w:hint="eastAsia" w:ascii="仿宋_GB2312" w:hAnsi="仿宋_GB2312" w:eastAsia="仿宋_GB2312" w:cs="仿宋_GB2312"/>
          <w:lang w:val="en-US" w:eastAsia="zh-CN"/>
        </w:rPr>
        <w:t>行业；制造商为（</w:t>
      </w:r>
      <w:r>
        <w:rPr>
          <w:rFonts w:hint="eastAsia" w:ascii="仿宋_GB2312" w:hAnsi="仿宋_GB2312" w:eastAsia="仿宋_GB2312" w:cs="仿宋_GB2312"/>
          <w:u w:val="single"/>
          <w:lang w:val="en-US" w:eastAsia="zh-CN"/>
        </w:rPr>
        <w:t>企业名称）</w:t>
      </w:r>
      <w:r>
        <w:rPr>
          <w:rFonts w:hint="eastAsia" w:ascii="仿宋_GB2312" w:hAnsi="仿宋_GB2312" w:eastAsia="仿宋_GB2312" w:cs="仿宋_GB2312"/>
          <w:lang w:val="en-US" w:eastAsia="zh-CN"/>
        </w:rPr>
        <w:t>，从业人员</w:t>
      </w:r>
      <w:r>
        <w:rPr>
          <w:rFonts w:hint="eastAsia" w:ascii="仿宋_GB2312" w:hAnsi="仿宋_GB2312" w:eastAsia="仿宋_GB2312" w:cs="仿宋_GB2312"/>
          <w:u w:val="single"/>
          <w:lang w:val="en-US" w:eastAsia="zh-CN"/>
        </w:rPr>
        <w:t>     </w:t>
      </w:r>
      <w:r>
        <w:rPr>
          <w:rFonts w:hint="eastAsia" w:ascii="仿宋_GB2312" w:hAnsi="仿宋_GB2312" w:eastAsia="仿宋_GB2312" w:cs="仿宋_GB2312"/>
          <w:lang w:val="en-US" w:eastAsia="zh-CN"/>
        </w:rPr>
        <w:t>人，营业收入为</w:t>
      </w:r>
      <w:r>
        <w:rPr>
          <w:rFonts w:hint="eastAsia" w:ascii="仿宋_GB2312" w:hAnsi="仿宋_GB2312" w:eastAsia="仿宋_GB2312" w:cs="仿宋_GB2312"/>
          <w:u w:val="single"/>
          <w:lang w:val="en-US" w:eastAsia="zh-CN"/>
        </w:rPr>
        <w:t>     </w:t>
      </w:r>
      <w:r>
        <w:rPr>
          <w:rFonts w:hint="eastAsia" w:ascii="仿宋_GB2312" w:hAnsi="仿宋_GB2312" w:eastAsia="仿宋_GB2312" w:cs="仿宋_GB2312"/>
          <w:lang w:val="en-US" w:eastAsia="zh-CN"/>
        </w:rPr>
        <w:t>万元，资产总额为</w:t>
      </w:r>
      <w:r>
        <w:rPr>
          <w:rFonts w:hint="eastAsia" w:ascii="仿宋_GB2312" w:hAnsi="仿宋_GB2312" w:eastAsia="仿宋_GB2312" w:cs="仿宋_GB2312"/>
          <w:u w:val="single"/>
          <w:lang w:val="en-US" w:eastAsia="zh-CN"/>
        </w:rPr>
        <w:t>      </w:t>
      </w:r>
      <w:r>
        <w:rPr>
          <w:rFonts w:hint="eastAsia" w:ascii="仿宋_GB2312" w:hAnsi="仿宋_GB2312" w:eastAsia="仿宋_GB2312" w:cs="仿宋_GB2312"/>
          <w:lang w:val="en-US" w:eastAsia="zh-CN"/>
        </w:rPr>
        <w:t>万元</w:t>
      </w:r>
      <w:r>
        <w:rPr>
          <w:rFonts w:hint="eastAsia" w:ascii="微软雅黑" w:hAnsi="微软雅黑" w:eastAsia="微软雅黑" w:cs="微软雅黑"/>
          <w:lang w:val="en-US" w:eastAsia="zh-CN"/>
        </w:rPr>
        <w:t>¹</w:t>
      </w:r>
      <w:r>
        <w:rPr>
          <w:rFonts w:hint="eastAsia" w:ascii="仿宋_GB2312" w:hAnsi="仿宋_GB2312" w:eastAsia="仿宋_GB2312" w:cs="仿宋_GB2312"/>
          <w:lang w:val="en-US" w:eastAsia="zh-CN"/>
        </w:rPr>
        <w:t>，属于</w:t>
      </w:r>
      <w:r>
        <w:rPr>
          <w:rFonts w:hint="eastAsia" w:ascii="仿宋_GB2312" w:hAnsi="仿宋_GB2312" w:eastAsia="仿宋_GB2312" w:cs="仿宋_GB2312"/>
          <w:u w:val="single"/>
          <w:lang w:val="en-US" w:eastAsia="zh-CN"/>
        </w:rPr>
        <w:t>（中型企业、小型企业、微型企业）</w:t>
      </w:r>
      <w:r>
        <w:rPr>
          <w:rFonts w:hint="eastAsia" w:ascii="仿宋_GB2312" w:hAnsi="仿宋_GB2312" w:eastAsia="仿宋_GB2312" w:cs="仿宋_GB2312"/>
          <w:lang w:val="en-US" w:eastAsia="zh-CN"/>
        </w:rPr>
        <w:t>；</w:t>
      </w:r>
    </w:p>
    <w:p w14:paraId="670B902A">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  2.</w:t>
      </w:r>
      <w:r>
        <w:rPr>
          <w:rFonts w:hint="eastAsia" w:ascii="仿宋_GB2312" w:hAnsi="仿宋_GB2312" w:eastAsia="仿宋_GB2312" w:cs="仿宋_GB2312"/>
          <w:u w:val="single"/>
          <w:lang w:val="en-US" w:eastAsia="zh-CN"/>
        </w:rPr>
        <w:t>（标的名称）</w:t>
      </w:r>
      <w:r>
        <w:rPr>
          <w:rFonts w:hint="eastAsia" w:ascii="仿宋_GB2312" w:hAnsi="仿宋_GB2312" w:eastAsia="仿宋_GB2312" w:cs="仿宋_GB2312"/>
          <w:lang w:val="en-US" w:eastAsia="zh-CN"/>
        </w:rPr>
        <w:t> ，属于</w:t>
      </w:r>
      <w:r>
        <w:rPr>
          <w:rFonts w:hint="eastAsia" w:ascii="仿宋_GB2312" w:hAnsi="仿宋_GB2312" w:eastAsia="仿宋_GB2312" w:cs="仿宋_GB2312"/>
          <w:u w:val="single"/>
          <w:lang w:val="en-US" w:eastAsia="zh-CN"/>
        </w:rPr>
        <w:t>（工业）</w:t>
      </w:r>
      <w:r>
        <w:rPr>
          <w:rFonts w:hint="eastAsia" w:ascii="仿宋_GB2312" w:hAnsi="仿宋_GB2312" w:eastAsia="仿宋_GB2312" w:cs="仿宋_GB2312"/>
          <w:lang w:val="en-US" w:eastAsia="zh-CN"/>
        </w:rPr>
        <w:t>行业；制造商为</w:t>
      </w:r>
      <w:r>
        <w:rPr>
          <w:rFonts w:hint="eastAsia" w:ascii="仿宋_GB2312" w:hAnsi="仿宋_GB2312" w:eastAsia="仿宋_GB2312" w:cs="仿宋_GB2312"/>
          <w:u w:val="single"/>
          <w:lang w:val="en-US" w:eastAsia="zh-CN"/>
        </w:rPr>
        <w:t>（企业名称）</w:t>
      </w:r>
      <w:r>
        <w:rPr>
          <w:rFonts w:hint="eastAsia" w:ascii="仿宋_GB2312" w:hAnsi="仿宋_GB2312" w:eastAsia="仿宋_GB2312" w:cs="仿宋_GB2312"/>
          <w:lang w:val="en-US" w:eastAsia="zh-CN"/>
        </w:rPr>
        <w:t>，从业人员</w:t>
      </w:r>
      <w:r>
        <w:rPr>
          <w:rFonts w:hint="eastAsia" w:ascii="仿宋_GB2312" w:hAnsi="仿宋_GB2312" w:eastAsia="仿宋_GB2312" w:cs="仿宋_GB2312"/>
          <w:u w:val="single"/>
          <w:lang w:val="en-US" w:eastAsia="zh-CN"/>
        </w:rPr>
        <w:t>      </w:t>
      </w:r>
      <w:r>
        <w:rPr>
          <w:rFonts w:hint="eastAsia" w:ascii="仿宋_GB2312" w:hAnsi="仿宋_GB2312" w:eastAsia="仿宋_GB2312" w:cs="仿宋_GB2312"/>
          <w:lang w:val="en-US" w:eastAsia="zh-CN"/>
        </w:rPr>
        <w:t>人，营业收入为</w:t>
      </w:r>
      <w:r>
        <w:rPr>
          <w:rFonts w:hint="eastAsia" w:ascii="仿宋_GB2312" w:hAnsi="仿宋_GB2312" w:eastAsia="仿宋_GB2312" w:cs="仿宋_GB2312"/>
          <w:u w:val="single"/>
          <w:lang w:val="en-US" w:eastAsia="zh-CN"/>
        </w:rPr>
        <w:t>         </w:t>
      </w:r>
      <w:r>
        <w:rPr>
          <w:rFonts w:hint="eastAsia" w:ascii="仿宋_GB2312" w:hAnsi="仿宋_GB2312" w:eastAsia="仿宋_GB2312" w:cs="仿宋_GB2312"/>
          <w:lang w:val="en-US" w:eastAsia="zh-CN"/>
        </w:rPr>
        <w:t>万元，资产总额为</w:t>
      </w:r>
      <w:r>
        <w:rPr>
          <w:rFonts w:hint="eastAsia" w:ascii="仿宋_GB2312" w:hAnsi="仿宋_GB2312" w:eastAsia="仿宋_GB2312" w:cs="仿宋_GB2312"/>
          <w:u w:val="single"/>
          <w:lang w:val="en-US" w:eastAsia="zh-CN"/>
        </w:rPr>
        <w:t>    </w:t>
      </w:r>
      <w:r>
        <w:rPr>
          <w:rFonts w:hint="eastAsia" w:ascii="仿宋_GB2312" w:hAnsi="仿宋_GB2312" w:eastAsia="仿宋_GB2312" w:cs="仿宋_GB2312"/>
          <w:lang w:val="en-US" w:eastAsia="zh-CN"/>
        </w:rPr>
        <w:t>万元，属于</w:t>
      </w:r>
      <w:r>
        <w:rPr>
          <w:rFonts w:hint="eastAsia" w:ascii="仿宋_GB2312" w:hAnsi="仿宋_GB2312" w:eastAsia="仿宋_GB2312" w:cs="仿宋_GB2312"/>
          <w:u w:val="single"/>
          <w:lang w:val="en-US" w:eastAsia="zh-CN"/>
        </w:rPr>
        <w:t>（中型企业、小型企业、微型企业）</w:t>
      </w:r>
      <w:r>
        <w:rPr>
          <w:rFonts w:hint="eastAsia" w:ascii="仿宋_GB2312" w:hAnsi="仿宋_GB2312" w:eastAsia="仿宋_GB2312" w:cs="仿宋_GB2312"/>
          <w:lang w:val="en-US" w:eastAsia="zh-CN"/>
        </w:rPr>
        <w:t>；</w:t>
      </w:r>
    </w:p>
    <w:p w14:paraId="67F4C52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      …… </w:t>
      </w:r>
    </w:p>
    <w:p w14:paraId="3F7D96A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以上企业，不属于大企业的分支机构，不存在控股股东为大企业的情形，也不存在与大企业的负责人为同一人的情形。</w:t>
      </w:r>
    </w:p>
    <w:p w14:paraId="5044602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本企业对上述声明内容的真实性负责。如有虚假，将依 法承担相应责任。 </w:t>
      </w:r>
    </w:p>
    <w:p w14:paraId="396ED04F">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企业名称（盖章）：</w:t>
      </w:r>
    </w:p>
    <w:p w14:paraId="02482CA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28" w:afterAutospacing="0" w:line="560" w:lineRule="atLeast"/>
        <w:ind w:left="0" w:right="0" w:firstLine="640"/>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日 期：</w:t>
      </w:r>
    </w:p>
    <w:p w14:paraId="3C60362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 w:beforeAutospacing="0" w:after="128" w:afterAutospacing="0"/>
        <w:ind w:left="0" w:right="0" w:firstLine="0"/>
        <w:rPr>
          <w:i w:val="0"/>
          <w:caps w:val="0"/>
          <w:color w:val="333333"/>
          <w:spacing w:val="0"/>
          <w:sz w:val="33"/>
          <w:szCs w:val="33"/>
        </w:rPr>
      </w:pPr>
      <w:r>
        <w:rPr>
          <w:rFonts w:hint="eastAsia" w:ascii="仿宋" w:hAnsi="仿宋" w:eastAsia="仿宋" w:cs="仿宋"/>
          <w:i w:val="0"/>
          <w:caps w:val="0"/>
          <w:color w:val="333333"/>
          <w:spacing w:val="0"/>
          <w:sz w:val="13"/>
          <w:szCs w:val="13"/>
          <w:u w:val="single"/>
          <w:shd w:val="clear" w:color="auto" w:fill="FFFFFF"/>
        </w:rPr>
        <w:t>                                                     </w:t>
      </w:r>
    </w:p>
    <w:p w14:paraId="62C7CF96">
      <w:pPr>
        <w:adjustRightInd w:val="0"/>
        <w:snapToGrid w:val="0"/>
        <w:spacing w:line="480" w:lineRule="auto"/>
        <w:ind w:right="105" w:rightChars="50"/>
        <w:jc w:val="left"/>
        <w:rPr>
          <w:rFonts w:hint="eastAsia" w:ascii="宋体" w:hAnsi="宋体" w:eastAsia="宋体" w:cs="宋体"/>
          <w:i w:val="0"/>
          <w:caps w:val="0"/>
          <w:color w:val="333333"/>
          <w:spacing w:val="0"/>
          <w:kern w:val="0"/>
          <w:sz w:val="18"/>
          <w:szCs w:val="18"/>
          <w:shd w:val="clear" w:color="auto" w:fill="FFFFFF"/>
          <w:lang w:val="en-US" w:eastAsia="zh-CN" w:bidi="ar"/>
        </w:rPr>
      </w:pPr>
      <w:r>
        <w:rPr>
          <w:rFonts w:hint="default" w:ascii="Times New Roman" w:hAnsi="Times New Roman" w:eastAsia="仿宋" w:cs="Times New Roman"/>
          <w:i w:val="0"/>
          <w:caps w:val="0"/>
          <w:color w:val="333333"/>
          <w:spacing w:val="0"/>
          <w:kern w:val="0"/>
          <w:sz w:val="11"/>
          <w:szCs w:val="11"/>
          <w:shd w:val="clear" w:color="auto" w:fill="FFFFFF"/>
          <w:lang w:val="en-US" w:eastAsia="zh-CN" w:bidi="ar"/>
        </w:rPr>
        <w:t>1</w:t>
      </w:r>
      <w:r>
        <w:rPr>
          <w:rFonts w:hint="eastAsia" w:ascii="宋体" w:hAnsi="宋体" w:eastAsia="宋体" w:cs="宋体"/>
          <w:i w:val="0"/>
          <w:caps w:val="0"/>
          <w:color w:val="333333"/>
          <w:spacing w:val="0"/>
          <w:kern w:val="0"/>
          <w:sz w:val="18"/>
          <w:szCs w:val="18"/>
          <w:shd w:val="clear" w:color="auto" w:fill="FFFFFF"/>
          <w:lang w:val="en-US" w:eastAsia="zh-CN" w:bidi="ar"/>
        </w:rPr>
        <w:t>从业人员、营业收入、资产总额填报上一年度数据，无上一年度数据的新成立企业可不填报。</w:t>
      </w:r>
    </w:p>
    <w:p w14:paraId="52018F38">
      <w:pPr>
        <w:numPr>
          <w:ilvl w:val="0"/>
          <w:numId w:val="5"/>
        </w:numPr>
        <w:rPr>
          <w:rFonts w:ascii="仿宋_GB2312" w:hAnsi="仿宋_GB2312" w:eastAsia="仿宋_GB2312" w:cs="仿宋_GB2312"/>
          <w:b/>
          <w:bCs/>
          <w:szCs w:val="21"/>
          <w:u w:val="single"/>
        </w:rPr>
      </w:pPr>
      <w:r>
        <w:rPr>
          <w:rFonts w:hint="eastAsia" w:ascii="宋体" w:hAnsi="宋体" w:eastAsia="宋体" w:cs="宋体"/>
          <w:b/>
          <w:bCs/>
          <w:i w:val="0"/>
          <w:caps w:val="0"/>
          <w:color w:val="333333"/>
          <w:spacing w:val="0"/>
          <w:kern w:val="0"/>
          <w:sz w:val="18"/>
          <w:szCs w:val="18"/>
          <w:shd w:val="clear" w:color="auto" w:fill="FFFFFF"/>
          <w:lang w:val="en-US" w:eastAsia="zh-CN" w:bidi="ar"/>
        </w:rPr>
        <w:t>注：采购文件中明确的所属行业：工业</w:t>
      </w:r>
    </w:p>
    <w:p w14:paraId="702195C1">
      <w:pPr>
        <w:pStyle w:val="8"/>
      </w:pPr>
      <w:r>
        <w:rPr>
          <w:rFonts w:hint="eastAsia"/>
          <w:color w:val="000000"/>
          <w:sz w:val="21"/>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br w:type="textWrapping"/>
      </w:r>
    </w:p>
    <w:p w14:paraId="3C06B958">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6</w:t>
      </w:r>
    </w:p>
    <w:p w14:paraId="6D2C7AA0">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0" w:name="_Toc13566_WPSOffice_Level2"/>
      <w:bookmarkStart w:id="121" w:name="_Toc29880_WPSOffice_Level2"/>
      <w:r>
        <w:rPr>
          <w:rFonts w:hint="eastAsia" w:ascii="仿宋_GB2312" w:hAnsi="仿宋_GB2312" w:eastAsia="仿宋_GB2312" w:cs="仿宋_GB2312"/>
          <w:b/>
          <w:bCs/>
          <w:sz w:val="32"/>
          <w:szCs w:val="32"/>
        </w:rPr>
        <w:t>残疾人福利性单位声明函</w:t>
      </w:r>
      <w:bookmarkEnd w:id="120"/>
      <w:bookmarkEnd w:id="121"/>
    </w:p>
    <w:p w14:paraId="698C9712">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4036D5DA">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36D3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14:paraId="20FCDFB1">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noWrap w:val="0"/>
            <w:vAlign w:val="center"/>
          </w:tcPr>
          <w:p w14:paraId="7E61D5F8">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noWrap w:val="0"/>
            <w:vAlign w:val="center"/>
          </w:tcPr>
          <w:p w14:paraId="6004F91C">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noWrap w:val="0"/>
            <w:vAlign w:val="center"/>
          </w:tcPr>
          <w:p w14:paraId="6FD19C00">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51277F63">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noWrap w:val="0"/>
            <w:vAlign w:val="center"/>
          </w:tcPr>
          <w:p w14:paraId="26DE5213">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286C2419">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noWrap w:val="0"/>
            <w:vAlign w:val="center"/>
          </w:tcPr>
          <w:p w14:paraId="01DB2CDF">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7F41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07FB01F0">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noWrap w:val="0"/>
            <w:vAlign w:val="center"/>
          </w:tcPr>
          <w:p w14:paraId="7DE7CB3B">
            <w:pPr>
              <w:jc w:val="center"/>
              <w:rPr>
                <w:rFonts w:ascii="仿宋_GB2312" w:hAnsi="仿宋_GB2312" w:eastAsia="仿宋_GB2312" w:cs="仿宋_GB2312"/>
                <w:szCs w:val="21"/>
              </w:rPr>
            </w:pPr>
          </w:p>
        </w:tc>
        <w:tc>
          <w:tcPr>
            <w:tcW w:w="1587" w:type="dxa"/>
            <w:noWrap w:val="0"/>
            <w:vAlign w:val="center"/>
          </w:tcPr>
          <w:p w14:paraId="78E477FB">
            <w:pPr>
              <w:jc w:val="center"/>
              <w:rPr>
                <w:rFonts w:ascii="仿宋_GB2312" w:hAnsi="仿宋_GB2312" w:eastAsia="仿宋_GB2312" w:cs="仿宋_GB2312"/>
                <w:szCs w:val="21"/>
              </w:rPr>
            </w:pPr>
          </w:p>
        </w:tc>
        <w:tc>
          <w:tcPr>
            <w:tcW w:w="1427" w:type="dxa"/>
            <w:noWrap w:val="0"/>
            <w:vAlign w:val="center"/>
          </w:tcPr>
          <w:p w14:paraId="099ED8C2">
            <w:pPr>
              <w:jc w:val="center"/>
              <w:rPr>
                <w:rFonts w:ascii="仿宋_GB2312" w:hAnsi="仿宋_GB2312" w:eastAsia="仿宋_GB2312" w:cs="仿宋_GB2312"/>
                <w:szCs w:val="21"/>
              </w:rPr>
            </w:pPr>
          </w:p>
        </w:tc>
        <w:tc>
          <w:tcPr>
            <w:tcW w:w="1427" w:type="dxa"/>
            <w:noWrap w:val="0"/>
            <w:vAlign w:val="center"/>
          </w:tcPr>
          <w:p w14:paraId="1979F2E1">
            <w:pPr>
              <w:jc w:val="center"/>
              <w:rPr>
                <w:rFonts w:ascii="仿宋_GB2312" w:hAnsi="仿宋_GB2312" w:eastAsia="仿宋_GB2312" w:cs="仿宋_GB2312"/>
                <w:szCs w:val="21"/>
              </w:rPr>
            </w:pPr>
          </w:p>
        </w:tc>
        <w:tc>
          <w:tcPr>
            <w:tcW w:w="1344" w:type="dxa"/>
            <w:noWrap w:val="0"/>
            <w:vAlign w:val="center"/>
          </w:tcPr>
          <w:p w14:paraId="5A1F99FD">
            <w:pPr>
              <w:spacing w:line="360" w:lineRule="auto"/>
              <w:rPr>
                <w:rFonts w:ascii="仿宋_GB2312" w:hAnsi="仿宋_GB2312" w:eastAsia="仿宋_GB2312" w:cs="仿宋_GB2312"/>
                <w:szCs w:val="21"/>
              </w:rPr>
            </w:pPr>
          </w:p>
        </w:tc>
      </w:tr>
      <w:tr w14:paraId="4AD8C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7E81DBF1">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noWrap w:val="0"/>
            <w:vAlign w:val="center"/>
          </w:tcPr>
          <w:p w14:paraId="4BF1ED5B">
            <w:pPr>
              <w:jc w:val="center"/>
              <w:rPr>
                <w:rFonts w:ascii="仿宋_GB2312" w:hAnsi="仿宋_GB2312" w:eastAsia="仿宋_GB2312" w:cs="仿宋_GB2312"/>
                <w:szCs w:val="21"/>
              </w:rPr>
            </w:pPr>
          </w:p>
        </w:tc>
        <w:tc>
          <w:tcPr>
            <w:tcW w:w="1587" w:type="dxa"/>
            <w:noWrap w:val="0"/>
            <w:vAlign w:val="center"/>
          </w:tcPr>
          <w:p w14:paraId="730CE94A">
            <w:pPr>
              <w:jc w:val="center"/>
              <w:rPr>
                <w:rFonts w:ascii="仿宋_GB2312" w:hAnsi="仿宋_GB2312" w:eastAsia="仿宋_GB2312" w:cs="仿宋_GB2312"/>
                <w:szCs w:val="21"/>
              </w:rPr>
            </w:pPr>
          </w:p>
        </w:tc>
        <w:tc>
          <w:tcPr>
            <w:tcW w:w="1427" w:type="dxa"/>
            <w:noWrap w:val="0"/>
            <w:vAlign w:val="center"/>
          </w:tcPr>
          <w:p w14:paraId="0C2724B3">
            <w:pPr>
              <w:jc w:val="center"/>
              <w:rPr>
                <w:rFonts w:ascii="仿宋_GB2312" w:hAnsi="仿宋_GB2312" w:eastAsia="仿宋_GB2312" w:cs="仿宋_GB2312"/>
                <w:szCs w:val="21"/>
              </w:rPr>
            </w:pPr>
          </w:p>
        </w:tc>
        <w:tc>
          <w:tcPr>
            <w:tcW w:w="1427" w:type="dxa"/>
            <w:noWrap w:val="0"/>
            <w:vAlign w:val="center"/>
          </w:tcPr>
          <w:p w14:paraId="4BB05D44">
            <w:pPr>
              <w:jc w:val="center"/>
              <w:rPr>
                <w:rFonts w:ascii="仿宋_GB2312" w:hAnsi="仿宋_GB2312" w:eastAsia="仿宋_GB2312" w:cs="仿宋_GB2312"/>
                <w:szCs w:val="21"/>
              </w:rPr>
            </w:pPr>
          </w:p>
        </w:tc>
        <w:tc>
          <w:tcPr>
            <w:tcW w:w="1344" w:type="dxa"/>
            <w:noWrap w:val="0"/>
            <w:vAlign w:val="center"/>
          </w:tcPr>
          <w:p w14:paraId="0F8E29F1">
            <w:pPr>
              <w:spacing w:line="360" w:lineRule="auto"/>
              <w:rPr>
                <w:rFonts w:ascii="仿宋_GB2312" w:hAnsi="仿宋_GB2312" w:eastAsia="仿宋_GB2312" w:cs="仿宋_GB2312"/>
                <w:szCs w:val="21"/>
              </w:rPr>
            </w:pPr>
          </w:p>
        </w:tc>
      </w:tr>
      <w:tr w14:paraId="598B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6" w:hRule="atLeast"/>
        </w:trPr>
        <w:tc>
          <w:tcPr>
            <w:tcW w:w="953" w:type="dxa"/>
            <w:noWrap w:val="0"/>
            <w:vAlign w:val="center"/>
          </w:tcPr>
          <w:p w14:paraId="60230CB1">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noWrap w:val="0"/>
            <w:vAlign w:val="center"/>
          </w:tcPr>
          <w:p w14:paraId="1980C8D4">
            <w:pPr>
              <w:jc w:val="center"/>
              <w:rPr>
                <w:rFonts w:ascii="仿宋_GB2312" w:hAnsi="仿宋_GB2312" w:eastAsia="仿宋_GB2312" w:cs="仿宋_GB2312"/>
                <w:szCs w:val="21"/>
              </w:rPr>
            </w:pPr>
          </w:p>
        </w:tc>
        <w:tc>
          <w:tcPr>
            <w:tcW w:w="1587" w:type="dxa"/>
            <w:noWrap w:val="0"/>
            <w:vAlign w:val="center"/>
          </w:tcPr>
          <w:p w14:paraId="77458EA8">
            <w:pPr>
              <w:jc w:val="center"/>
              <w:rPr>
                <w:rFonts w:ascii="仿宋_GB2312" w:hAnsi="仿宋_GB2312" w:eastAsia="仿宋_GB2312" w:cs="仿宋_GB2312"/>
                <w:szCs w:val="21"/>
              </w:rPr>
            </w:pPr>
          </w:p>
        </w:tc>
        <w:tc>
          <w:tcPr>
            <w:tcW w:w="1427" w:type="dxa"/>
            <w:noWrap w:val="0"/>
            <w:vAlign w:val="center"/>
          </w:tcPr>
          <w:p w14:paraId="776141C3">
            <w:pPr>
              <w:jc w:val="center"/>
              <w:rPr>
                <w:rFonts w:ascii="仿宋_GB2312" w:hAnsi="仿宋_GB2312" w:eastAsia="仿宋_GB2312" w:cs="仿宋_GB2312"/>
                <w:szCs w:val="21"/>
              </w:rPr>
            </w:pPr>
          </w:p>
        </w:tc>
        <w:tc>
          <w:tcPr>
            <w:tcW w:w="1427" w:type="dxa"/>
            <w:noWrap w:val="0"/>
            <w:vAlign w:val="center"/>
          </w:tcPr>
          <w:p w14:paraId="03145796">
            <w:pPr>
              <w:jc w:val="center"/>
              <w:rPr>
                <w:rFonts w:ascii="仿宋_GB2312" w:hAnsi="仿宋_GB2312" w:eastAsia="仿宋_GB2312" w:cs="仿宋_GB2312"/>
                <w:szCs w:val="21"/>
              </w:rPr>
            </w:pPr>
          </w:p>
        </w:tc>
        <w:tc>
          <w:tcPr>
            <w:tcW w:w="1344" w:type="dxa"/>
            <w:noWrap w:val="0"/>
            <w:vAlign w:val="center"/>
          </w:tcPr>
          <w:p w14:paraId="0928D8C3">
            <w:pPr>
              <w:spacing w:line="360" w:lineRule="auto"/>
              <w:rPr>
                <w:rFonts w:ascii="仿宋_GB2312" w:hAnsi="仿宋_GB2312" w:eastAsia="仿宋_GB2312" w:cs="仿宋_GB2312"/>
                <w:szCs w:val="21"/>
              </w:rPr>
            </w:pPr>
          </w:p>
        </w:tc>
      </w:tr>
      <w:tr w14:paraId="12A2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54EE1997">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noWrap w:val="0"/>
            <w:vAlign w:val="center"/>
          </w:tcPr>
          <w:p w14:paraId="0A69F5F5">
            <w:pPr>
              <w:jc w:val="center"/>
              <w:rPr>
                <w:rFonts w:ascii="仿宋_GB2312" w:hAnsi="仿宋_GB2312" w:eastAsia="仿宋_GB2312" w:cs="仿宋_GB2312"/>
                <w:szCs w:val="21"/>
              </w:rPr>
            </w:pPr>
          </w:p>
        </w:tc>
        <w:tc>
          <w:tcPr>
            <w:tcW w:w="1587" w:type="dxa"/>
            <w:noWrap w:val="0"/>
            <w:vAlign w:val="center"/>
          </w:tcPr>
          <w:p w14:paraId="0A374763">
            <w:pPr>
              <w:jc w:val="center"/>
              <w:rPr>
                <w:rFonts w:ascii="仿宋_GB2312" w:hAnsi="仿宋_GB2312" w:eastAsia="仿宋_GB2312" w:cs="仿宋_GB2312"/>
                <w:szCs w:val="21"/>
              </w:rPr>
            </w:pPr>
          </w:p>
        </w:tc>
        <w:tc>
          <w:tcPr>
            <w:tcW w:w="1427" w:type="dxa"/>
            <w:noWrap w:val="0"/>
            <w:vAlign w:val="center"/>
          </w:tcPr>
          <w:p w14:paraId="68C57D00">
            <w:pPr>
              <w:jc w:val="center"/>
              <w:rPr>
                <w:rFonts w:ascii="仿宋_GB2312" w:hAnsi="仿宋_GB2312" w:eastAsia="仿宋_GB2312" w:cs="仿宋_GB2312"/>
                <w:szCs w:val="21"/>
              </w:rPr>
            </w:pPr>
          </w:p>
        </w:tc>
        <w:tc>
          <w:tcPr>
            <w:tcW w:w="1427" w:type="dxa"/>
            <w:noWrap w:val="0"/>
            <w:vAlign w:val="center"/>
          </w:tcPr>
          <w:p w14:paraId="3DDFFF8A">
            <w:pPr>
              <w:jc w:val="center"/>
              <w:rPr>
                <w:rFonts w:ascii="仿宋_GB2312" w:hAnsi="仿宋_GB2312" w:eastAsia="仿宋_GB2312" w:cs="仿宋_GB2312"/>
                <w:szCs w:val="21"/>
              </w:rPr>
            </w:pPr>
          </w:p>
        </w:tc>
        <w:tc>
          <w:tcPr>
            <w:tcW w:w="1344" w:type="dxa"/>
            <w:noWrap w:val="0"/>
            <w:vAlign w:val="center"/>
          </w:tcPr>
          <w:p w14:paraId="3049A964">
            <w:pPr>
              <w:spacing w:line="360" w:lineRule="auto"/>
              <w:rPr>
                <w:rFonts w:ascii="仿宋_GB2312" w:hAnsi="仿宋_GB2312" w:eastAsia="仿宋_GB2312" w:cs="仿宋_GB2312"/>
                <w:szCs w:val="21"/>
              </w:rPr>
            </w:pPr>
          </w:p>
        </w:tc>
      </w:tr>
      <w:tr w14:paraId="205D4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14:paraId="6670323D">
            <w:pPr>
              <w:ind w:firstLine="422" w:firstLineChars="200"/>
              <w:jc w:val="left"/>
              <w:rPr>
                <w:rFonts w:ascii="仿宋_GB2312" w:hAnsi="仿宋_GB2312" w:eastAsia="仿宋_GB2312" w:cs="仿宋_GB2312"/>
                <w:szCs w:val="21"/>
              </w:rPr>
            </w:pPr>
            <w:r>
              <w:rPr>
                <w:rFonts w:hint="eastAsia" w:ascii="仿宋_GB2312" w:hAnsi="仿宋_GB2312" w:eastAsia="仿宋_GB2312" w:cs="仿宋_GB2312"/>
                <w:b/>
                <w:szCs w:val="21"/>
              </w:rPr>
              <w:t xml:space="preserve"> </w:t>
            </w: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055B00F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7DF33BE">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36F132E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25FDFEE7">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394479B9">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78B2B7E3">
      <w:pPr>
        <w:adjustRightInd w:val="0"/>
        <w:snapToGrid w:val="0"/>
        <w:spacing w:line="360" w:lineRule="auto"/>
        <w:ind w:right="105" w:rightChars="50"/>
        <w:jc w:val="left"/>
        <w:rPr>
          <w:rFonts w:ascii="仿宋_GB2312" w:hAnsi="仿宋_GB2312" w:eastAsia="仿宋_GB2312" w:cs="仿宋_GB2312"/>
          <w:szCs w:val="21"/>
        </w:rPr>
      </w:pPr>
    </w:p>
    <w:p w14:paraId="5FD7D775">
      <w:pPr>
        <w:adjustRightInd w:val="0"/>
        <w:snapToGrid w:val="0"/>
        <w:spacing w:line="360" w:lineRule="auto"/>
        <w:ind w:right="105" w:rightChars="50"/>
        <w:jc w:val="left"/>
        <w:rPr>
          <w:rFonts w:ascii="仿宋_GB2312" w:hAnsi="仿宋_GB2312" w:eastAsia="仿宋_GB2312" w:cs="仿宋_GB2312"/>
          <w:szCs w:val="21"/>
        </w:rPr>
      </w:pPr>
    </w:p>
    <w:p w14:paraId="3B273B08">
      <w:pPr>
        <w:adjustRightInd w:val="0"/>
        <w:snapToGrid w:val="0"/>
        <w:spacing w:line="360" w:lineRule="auto"/>
        <w:ind w:right="105" w:rightChars="50"/>
        <w:jc w:val="left"/>
        <w:rPr>
          <w:rFonts w:ascii="仿宋_GB2312" w:hAnsi="仿宋_GB2312" w:eastAsia="仿宋_GB2312" w:cs="仿宋_GB2312"/>
          <w:szCs w:val="21"/>
        </w:rPr>
      </w:pPr>
    </w:p>
    <w:p w14:paraId="52292903">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223D4043">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AB4B1FF">
      <w:pPr>
        <w:adjustRightInd w:val="0"/>
        <w:snapToGrid w:val="0"/>
        <w:spacing w:line="360" w:lineRule="auto"/>
        <w:ind w:right="105" w:rightChars="50"/>
        <w:jc w:val="left"/>
        <w:rPr>
          <w:rFonts w:ascii="仿宋_GB2312" w:hAnsi="仿宋_GB2312" w:eastAsia="仿宋_GB2312" w:cs="仿宋_GB2312"/>
          <w:szCs w:val="21"/>
          <w:u w:val="single"/>
        </w:rPr>
      </w:pPr>
    </w:p>
    <w:p w14:paraId="5C3C4537">
      <w:pPr>
        <w:widowControl/>
        <w:jc w:val="left"/>
        <w:rPr>
          <w:rFonts w:ascii="仿宋_GB2312" w:hAnsi="仿宋_GB2312" w:eastAsia="仿宋_GB2312" w:cs="仿宋_GB2312"/>
          <w:szCs w:val="21"/>
          <w:u w:val="single"/>
        </w:rPr>
      </w:pPr>
    </w:p>
    <w:p w14:paraId="1961018C">
      <w:pPr>
        <w:adjustRightInd w:val="0"/>
        <w:snapToGrid w:val="0"/>
        <w:spacing w:line="360" w:lineRule="auto"/>
        <w:ind w:right="105" w:rightChars="50"/>
        <w:jc w:val="left"/>
        <w:rPr>
          <w:rFonts w:ascii="仿宋_GB2312" w:hAnsi="仿宋_GB2312" w:eastAsia="仿宋_GB2312" w:cs="仿宋_GB2312"/>
          <w:szCs w:val="21"/>
          <w:u w:val="single"/>
        </w:rPr>
      </w:pPr>
      <w:r>
        <w:rPr>
          <w:rFonts w:ascii="仿宋_GB2312" w:hAnsi="仿宋_GB2312" w:eastAsia="仿宋_GB2312" w:cs="仿宋_GB2312"/>
          <w:szCs w:val="21"/>
          <w:u w:val="single"/>
        </w:rPr>
        <w:br w:type="page"/>
      </w:r>
      <w:r>
        <w:rPr>
          <w:rFonts w:hint="eastAsia" w:ascii="仿宋_GB2312" w:hAnsi="仿宋_GB2312" w:eastAsia="仿宋_GB2312" w:cs="仿宋_GB2312"/>
          <w:b/>
          <w:kern w:val="2"/>
          <w:sz w:val="28"/>
          <w:szCs w:val="28"/>
          <w:lang w:val="en-US" w:eastAsia="zh-CN" w:bidi="ar-SA"/>
        </w:rPr>
        <w:t>格式17</w:t>
      </w:r>
    </w:p>
    <w:p w14:paraId="14CA6B66">
      <w:pPr>
        <w:widowControl/>
        <w:ind w:firstLine="643" w:firstLineChars="200"/>
        <w:jc w:val="left"/>
        <w:rPr>
          <w:rFonts w:hint="eastAsia" w:ascii="仿宋_GB2312" w:hAnsi="仿宋_GB2312" w:eastAsia="仿宋_GB2312" w:cs="仿宋_GB2312"/>
          <w:color w:val="auto"/>
          <w:szCs w:val="21"/>
          <w:highlight w:val="none"/>
          <w:u w:val="single"/>
        </w:rPr>
      </w:pPr>
      <w:bookmarkStart w:id="122" w:name="_Toc4498_WPSOffice_Level1"/>
      <w:r>
        <w:rPr>
          <w:rFonts w:hint="eastAsia" w:ascii="仿宋_GB2312" w:hAnsi="仿宋_GB2312" w:eastAsia="仿宋_GB2312" w:cs="仿宋_GB2312"/>
          <w:b/>
          <w:color w:val="auto"/>
          <w:sz w:val="32"/>
          <w:szCs w:val="32"/>
          <w:highlight w:val="none"/>
          <w:lang w:eastAsia="zh-CN"/>
        </w:rPr>
        <w:t>电子文件与</w:t>
      </w:r>
      <w:r>
        <w:rPr>
          <w:rFonts w:hint="eastAsia" w:ascii="仿宋_GB2312" w:hAnsi="仿宋_GB2312" w:eastAsia="仿宋_GB2312" w:cs="仿宋_GB2312"/>
          <w:b/>
          <w:color w:val="auto"/>
          <w:sz w:val="32"/>
          <w:szCs w:val="32"/>
          <w:highlight w:val="none"/>
          <w:lang w:val="en-US" w:eastAsia="zh-CN"/>
        </w:rPr>
        <w:t>备份文件内容、格式一致性承诺函</w:t>
      </w:r>
    </w:p>
    <w:p w14:paraId="401A47CF">
      <w:pPr>
        <w:widowControl/>
        <w:jc w:val="left"/>
        <w:rPr>
          <w:rFonts w:hint="eastAsia" w:ascii="仿宋_GB2312" w:hAnsi="仿宋_GB2312" w:eastAsia="仿宋_GB2312" w:cs="仿宋_GB2312"/>
          <w:color w:val="auto"/>
          <w:szCs w:val="21"/>
          <w:highlight w:val="none"/>
          <w:u w:val="single"/>
        </w:rPr>
      </w:pPr>
    </w:p>
    <w:p w14:paraId="50D5ECD7">
      <w:pPr>
        <w:widowControl/>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u w:val="single"/>
        </w:rPr>
        <w:t>（采购人或采购代理机构）：</w:t>
      </w:r>
    </w:p>
    <w:p w14:paraId="3091594E">
      <w:pPr>
        <w:adjustRightInd w:val="0"/>
        <w:snapToGrid w:val="0"/>
        <w:spacing w:line="360" w:lineRule="auto"/>
        <w:ind w:firstLine="420" w:firstLineChars="200"/>
        <w:rPr>
          <w:rFonts w:ascii="仿宋_GB2312" w:hAnsi="仿宋_GB2312" w:eastAsia="仿宋_GB2312" w:cs="仿宋_GB2312"/>
          <w:color w:val="auto"/>
          <w:highlight w:val="none"/>
        </w:rPr>
      </w:pPr>
    </w:p>
    <w:p w14:paraId="412ECD71">
      <w:pPr>
        <w:adjustRightInd w:val="0"/>
        <w:snapToGrid w:val="0"/>
        <w:spacing w:line="360" w:lineRule="auto"/>
        <w:ind w:firstLine="420" w:firstLineChars="200"/>
        <w:rPr>
          <w:rFonts w:hint="eastAsia" w:ascii="仿宋_GB2312" w:hAnsi="仿宋_GB2312" w:eastAsia="仿宋_GB2312" w:cs="仿宋_GB2312"/>
          <w:b w:val="0"/>
          <w:bCs w:val="0"/>
          <w:color w:val="auto"/>
          <w:sz w:val="21"/>
          <w:szCs w:val="21"/>
          <w:highlight w:val="none"/>
          <w:lang w:val="en-US" w:eastAsia="zh-CN"/>
        </w:rPr>
      </w:pPr>
      <w:r>
        <w:rPr>
          <w:rFonts w:hint="eastAsia" w:ascii="仿宋_GB2312" w:hAnsi="仿宋_GB2312" w:eastAsia="仿宋_GB2312" w:cs="仿宋_GB2312"/>
          <w:szCs w:val="21"/>
        </w:rPr>
        <w:t>我公司郑重承诺，我</w:t>
      </w:r>
      <w:r>
        <w:rPr>
          <w:rFonts w:hint="eastAsia" w:ascii="仿宋_GB2312" w:hAnsi="仿宋_GB2312" w:eastAsia="仿宋_GB2312" w:cs="仿宋_GB2312"/>
          <w:szCs w:val="21"/>
          <w:lang w:val="en-US" w:eastAsia="zh-CN"/>
        </w:rPr>
        <w:t>公</w:t>
      </w:r>
      <w:r>
        <w:rPr>
          <w:rFonts w:hint="eastAsia" w:ascii="仿宋_GB2312" w:hAnsi="仿宋_GB2312" w:eastAsia="仿宋_GB2312" w:cs="仿宋_GB2312"/>
          <w:szCs w:val="21"/>
        </w:rPr>
        <w:t>司提交的“</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（项目编号）、</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（项目名称）”项目电子文件和电子版备份文件内容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格式</w:t>
      </w:r>
      <w:r>
        <w:rPr>
          <w:rFonts w:hint="eastAsia" w:ascii="仿宋_GB2312" w:hAnsi="仿宋_GB2312" w:eastAsia="仿宋_GB2312" w:cs="仿宋_GB2312"/>
          <w:szCs w:val="21"/>
        </w:rPr>
        <w:t>完全一致；</w:t>
      </w:r>
      <w:r>
        <w:rPr>
          <w:rFonts w:hint="eastAsia" w:ascii="仿宋_GB2312" w:hAnsi="仿宋_GB2312" w:eastAsia="仿宋_GB2312" w:cs="仿宋_GB2312"/>
          <w:b w:val="0"/>
          <w:bCs w:val="0"/>
          <w:color w:val="auto"/>
          <w:sz w:val="21"/>
          <w:szCs w:val="21"/>
          <w:highlight w:val="none"/>
          <w:lang w:val="en-US" w:eastAsia="zh-CN"/>
        </w:rPr>
        <w:t>如因未递交备份文件而导致系统突发故障时无法正常评审的，或者递交的备份文件不符合要求影响评审的，由我单位自行承担相应责任。</w:t>
      </w:r>
    </w:p>
    <w:p w14:paraId="44D8B7B8">
      <w:pPr>
        <w:adjustRightInd w:val="0"/>
        <w:snapToGrid w:val="0"/>
        <w:spacing w:line="360" w:lineRule="auto"/>
        <w:ind w:firstLine="420" w:firstLineChars="200"/>
        <w:rPr>
          <w:rFonts w:ascii="仿宋_GB2312" w:hAnsi="仿宋_GB2312" w:eastAsia="仿宋_GB2312" w:cs="仿宋_GB2312"/>
          <w:color w:val="auto"/>
          <w:highlight w:val="none"/>
        </w:rPr>
      </w:pPr>
    </w:p>
    <w:p w14:paraId="7DCE7E7A">
      <w:pPr>
        <w:rPr>
          <w:rFonts w:ascii="仿宋_GB2312" w:hAnsi="仿宋_GB2312" w:eastAsia="仿宋_GB2312" w:cs="仿宋_GB2312"/>
          <w:color w:val="auto"/>
          <w:highlight w:val="none"/>
        </w:rPr>
      </w:pPr>
    </w:p>
    <w:p w14:paraId="7024A231">
      <w:pPr>
        <w:rPr>
          <w:rFonts w:ascii="仿宋_GB2312" w:hAnsi="仿宋_GB2312" w:eastAsia="仿宋_GB2312" w:cs="仿宋_GB2312"/>
          <w:color w:val="auto"/>
          <w:highlight w:val="none"/>
        </w:rPr>
      </w:pPr>
    </w:p>
    <w:p w14:paraId="6403CEEB">
      <w:pPr>
        <w:rPr>
          <w:rFonts w:ascii="仿宋_GB2312" w:hAnsi="仿宋_GB2312" w:eastAsia="仿宋_GB2312" w:cs="仿宋_GB2312"/>
          <w:color w:val="auto"/>
          <w:highlight w:val="none"/>
        </w:rPr>
      </w:pPr>
    </w:p>
    <w:p w14:paraId="23A594E6">
      <w:pPr>
        <w:rPr>
          <w:rFonts w:ascii="仿宋_GB2312" w:hAnsi="仿宋_GB2312" w:eastAsia="仿宋_GB2312" w:cs="仿宋_GB2312"/>
          <w:color w:val="auto"/>
          <w:highlight w:val="none"/>
        </w:rPr>
      </w:pPr>
    </w:p>
    <w:p w14:paraId="282AACFB">
      <w:pPr>
        <w:spacing w:line="480" w:lineRule="auto"/>
        <w:rPr>
          <w:rFonts w:ascii="仿宋_GB2312" w:hAnsi="仿宋_GB2312" w:eastAsia="仿宋_GB2312" w:cs="仿宋_GB2312"/>
          <w:color w:val="auto"/>
          <w:highlight w:val="none"/>
        </w:rPr>
      </w:pPr>
    </w:p>
    <w:p w14:paraId="5B32A4E4">
      <w:pPr>
        <w:spacing w:line="480" w:lineRule="auto"/>
        <w:rPr>
          <w:rFonts w:ascii="仿宋_GB2312" w:hAnsi="仿宋_GB2312" w:eastAsia="仿宋_GB2312" w:cs="仿宋_GB2312"/>
          <w:color w:val="auto"/>
          <w:highlight w:val="none"/>
        </w:rPr>
      </w:pPr>
    </w:p>
    <w:p w14:paraId="06A12D38">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r>
        <w:rPr>
          <w:rFonts w:hint="eastAsia" w:ascii="仿宋_GB2312" w:hAnsi="仿宋_GB2312" w:eastAsia="仿宋_GB2312" w:cs="仿宋_GB2312"/>
          <w:color w:val="auto"/>
          <w:highlight w:val="none"/>
          <w:u w:val="single"/>
        </w:rPr>
        <w:t xml:space="preserve">           </w:t>
      </w:r>
    </w:p>
    <w:p w14:paraId="69CE6465">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其授权委托人(签字或盖章)：</w:t>
      </w:r>
      <w:r>
        <w:rPr>
          <w:rFonts w:hint="eastAsia" w:ascii="仿宋_GB2312" w:hAnsi="仿宋_GB2312" w:eastAsia="仿宋_GB2312" w:cs="仿宋_GB2312"/>
          <w:color w:val="auto"/>
          <w:highlight w:val="none"/>
          <w:u w:val="single"/>
        </w:rPr>
        <w:t xml:space="preserve">           </w:t>
      </w:r>
    </w:p>
    <w:p w14:paraId="6E189F1A">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58E44422">
      <w:pPr>
        <w:widowControl/>
        <w:jc w:val="left"/>
        <w:rPr>
          <w:rFonts w:ascii="仿宋_GB2312" w:hAnsi="仿宋_GB2312" w:eastAsia="仿宋_GB2312" w:cs="仿宋_GB2312"/>
          <w:b/>
          <w:kern w:val="44"/>
          <w:sz w:val="44"/>
        </w:rPr>
      </w:pPr>
      <w:r>
        <w:rPr>
          <w:rFonts w:hint="eastAsia" w:ascii="仿宋_GB2312" w:hAnsi="仿宋_GB2312" w:eastAsia="仿宋_GB2312" w:cs="仿宋_GB2312"/>
        </w:rPr>
        <w:br w:type="page"/>
      </w:r>
    </w:p>
    <w:p w14:paraId="4071F277">
      <w:pPr>
        <w:pStyle w:val="2"/>
        <w:snapToGrid w:val="0"/>
        <w:spacing w:before="319" w:beforeLines="100" w:after="319" w:afterLines="100" w:line="360" w:lineRule="auto"/>
        <w:rPr>
          <w:rFonts w:ascii="仿宋_GB2312" w:hAnsi="仿宋_GB2312" w:eastAsia="仿宋_GB2312" w:cs="仿宋_GB2312"/>
        </w:rPr>
      </w:pPr>
      <w:bookmarkStart w:id="123" w:name="_Toc17590"/>
      <w:r>
        <w:rPr>
          <w:rFonts w:hint="eastAsia" w:ascii="仿宋_GB2312" w:hAnsi="仿宋_GB2312" w:eastAsia="仿宋_GB2312" w:cs="仿宋_GB2312"/>
        </w:rPr>
        <w:t>第三章 货物需求</w:t>
      </w:r>
      <w:bookmarkEnd w:id="122"/>
      <w:bookmarkEnd w:id="123"/>
    </w:p>
    <w:p w14:paraId="69EFD848">
      <w:pPr>
        <w:numPr>
          <w:ilvl w:val="0"/>
          <w:numId w:val="0"/>
        </w:numPr>
        <w:spacing w:line="360" w:lineRule="auto"/>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详见格式</w:t>
      </w:r>
      <w:r>
        <w:rPr>
          <w:rFonts w:hint="eastAsia" w:ascii="仿宋_GB2312" w:hAnsi="仿宋_GB2312" w:eastAsia="仿宋_GB2312" w:cs="仿宋_GB2312"/>
          <w:szCs w:val="21"/>
          <w:lang w:val="en-US" w:eastAsia="zh-CN"/>
        </w:rPr>
        <w:t>12和格式13</w:t>
      </w:r>
    </w:p>
    <w:p w14:paraId="5770721F">
      <w:pPr>
        <w:spacing w:line="360" w:lineRule="auto"/>
        <w:rPr>
          <w:rFonts w:ascii="仿宋_GB2312" w:hAnsi="仿宋_GB2312" w:eastAsia="仿宋_GB2312" w:cs="仿宋_GB2312"/>
          <w:szCs w:val="21"/>
        </w:rPr>
      </w:pPr>
    </w:p>
    <w:p w14:paraId="0D743261">
      <w:pPr>
        <w:spacing w:line="360" w:lineRule="auto"/>
        <w:rPr>
          <w:rFonts w:ascii="仿宋_GB2312" w:hAnsi="仿宋_GB2312" w:eastAsia="仿宋_GB2312" w:cs="仿宋_GB2312"/>
        </w:rPr>
      </w:pPr>
    </w:p>
    <w:p w14:paraId="237E2EAE">
      <w:pPr>
        <w:widowControl/>
        <w:jc w:val="left"/>
        <w:rPr>
          <w:rFonts w:ascii="仿宋_GB2312" w:hAnsi="仿宋_GB2312" w:eastAsia="仿宋_GB2312" w:cs="仿宋_GB2312"/>
          <w:b/>
          <w:kern w:val="44"/>
          <w:sz w:val="44"/>
        </w:rPr>
      </w:pPr>
      <w:bookmarkStart w:id="124" w:name="_Toc2821_WPSOffice_Level1"/>
    </w:p>
    <w:p w14:paraId="25038770">
      <w:pPr>
        <w:widowControl/>
        <w:jc w:val="left"/>
        <w:rPr>
          <w:rFonts w:ascii="仿宋_GB2312" w:hAnsi="仿宋_GB2312" w:eastAsia="仿宋_GB2312" w:cs="仿宋_GB2312"/>
          <w:b/>
          <w:kern w:val="44"/>
          <w:sz w:val="44"/>
        </w:rPr>
      </w:pPr>
      <w:r>
        <w:rPr>
          <w:rFonts w:hint="eastAsia" w:ascii="仿宋_GB2312" w:hAnsi="仿宋_GB2312" w:eastAsia="仿宋_GB2312" w:cs="仿宋_GB2312"/>
        </w:rPr>
        <w:br w:type="page"/>
      </w:r>
    </w:p>
    <w:p w14:paraId="1C5E6CFE">
      <w:pPr>
        <w:pStyle w:val="2"/>
        <w:snapToGrid w:val="0"/>
        <w:spacing w:before="319" w:beforeLines="100" w:after="319" w:afterLines="100" w:line="360" w:lineRule="auto"/>
        <w:rPr>
          <w:rFonts w:ascii="仿宋_GB2312" w:hAnsi="仿宋_GB2312" w:eastAsia="仿宋_GB2312" w:cs="仿宋_GB2312"/>
        </w:rPr>
      </w:pPr>
      <w:bookmarkStart w:id="125" w:name="_Toc25237"/>
      <w:r>
        <w:rPr>
          <w:rFonts w:hint="eastAsia" w:ascii="仿宋_GB2312" w:hAnsi="仿宋_GB2312" w:eastAsia="仿宋_GB2312" w:cs="仿宋_GB2312"/>
        </w:rPr>
        <w:t>第四章 评标方法</w:t>
      </w:r>
      <w:bookmarkEnd w:id="124"/>
      <w:bookmarkEnd w:id="125"/>
    </w:p>
    <w:p w14:paraId="08A03F35">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20F3F677">
      <w:pPr>
        <w:adjustRightInd w:val="0"/>
        <w:snapToGrid w:val="0"/>
        <w:spacing w:line="360" w:lineRule="auto"/>
        <w:ind w:firstLine="422" w:firstLineChars="200"/>
        <w:rPr>
          <w:rFonts w:ascii="仿宋_GB2312" w:hAnsi="仿宋_GB2312" w:eastAsia="仿宋_GB2312" w:cs="仿宋_GB2312"/>
          <w:b/>
          <w:kern w:val="0"/>
          <w:szCs w:val="21"/>
        </w:rPr>
      </w:pPr>
      <w:bookmarkStart w:id="126" w:name="_Toc22313_WPSOffice_Level2"/>
      <w:r>
        <w:rPr>
          <w:rFonts w:hint="eastAsia" w:ascii="仿宋_GB2312" w:hAnsi="仿宋_GB2312" w:eastAsia="仿宋_GB2312" w:cs="仿宋_GB2312"/>
          <w:b/>
          <w:kern w:val="0"/>
          <w:szCs w:val="21"/>
        </w:rPr>
        <w:t>一、评标方法</w:t>
      </w:r>
      <w:bookmarkEnd w:id="126"/>
    </w:p>
    <w:p w14:paraId="25665ED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56A8B51F">
      <w:pPr>
        <w:adjustRightInd w:val="0"/>
        <w:snapToGrid w:val="0"/>
        <w:spacing w:line="360" w:lineRule="auto"/>
        <w:ind w:firstLine="422" w:firstLineChars="200"/>
        <w:textAlignment w:val="baseline"/>
        <w:rPr>
          <w:rFonts w:ascii="仿宋_GB2312" w:hAnsi="仿宋_GB2312" w:eastAsia="仿宋_GB2312" w:cs="仿宋_GB2312"/>
          <w:b/>
          <w:kern w:val="0"/>
          <w:szCs w:val="21"/>
        </w:rPr>
      </w:pPr>
      <w:bookmarkStart w:id="127" w:name="_Toc21368_WPSOffice_Level2"/>
      <w:r>
        <w:rPr>
          <w:rFonts w:hint="eastAsia" w:ascii="仿宋_GB2312" w:hAnsi="仿宋_GB2312" w:eastAsia="仿宋_GB2312" w:cs="仿宋_GB2312"/>
          <w:b/>
          <w:kern w:val="0"/>
          <w:szCs w:val="21"/>
        </w:rPr>
        <w:t>二、评标原则及程序</w:t>
      </w:r>
      <w:bookmarkEnd w:id="127"/>
    </w:p>
    <w:p w14:paraId="37932BD6">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79E7E738">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48DD479">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2A133BF9">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2FABC149">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16C65789">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10B310FC">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771CBA67">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166FB13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3B329C85">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2833FEF2">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7351A40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77E5E83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7C5D863C">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5EC9C6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47CAA1BA">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77752E3E">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1B5ADD5D">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58C1FA17">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10DC06D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0.5</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30DA926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50158EA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4FFB7B5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6A9B2970">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5D846927">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5F24F9C5">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4459C439">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0662C935">
      <w:pPr>
        <w:adjustRightInd w:val="0"/>
        <w:snapToGrid w:val="0"/>
        <w:spacing w:line="360" w:lineRule="auto"/>
        <w:ind w:firstLine="422"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6.1对于中小微企业的相关规定</w:t>
      </w:r>
    </w:p>
    <w:p w14:paraId="2F822966">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对投标报价给予价格扣除，用扣除后的价格参与评审。投标报价扣除比例如下：</w:t>
      </w:r>
    </w:p>
    <w:p w14:paraId="72A316F8">
      <w:pPr>
        <w:adjustRightInd w:val="0"/>
        <w:snapToGrid w:val="0"/>
        <w:spacing w:line="360" w:lineRule="auto"/>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（1）非联合体投标</w:t>
      </w:r>
    </w:p>
    <w:p w14:paraId="0EA491CD">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小型和微型企业相应产品、服务投标报价的</w:t>
      </w:r>
      <w:r>
        <w:rPr>
          <w:rFonts w:hint="eastAsia" w:ascii="仿宋_GB2312" w:hAnsi="仿宋_GB2312" w:eastAsia="仿宋_GB2312" w:cs="仿宋_GB2312"/>
          <w:kern w:val="0"/>
          <w:szCs w:val="21"/>
          <w:highlight w:val="none"/>
          <w:u w:val="single"/>
        </w:rPr>
        <w:t xml:space="preserve"> 10% </w:t>
      </w:r>
    </w:p>
    <w:p w14:paraId="2FB94D00">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43555261">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2-3%）。</w:t>
      </w:r>
    </w:p>
    <w:p w14:paraId="1A1F7F9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0DE55B18">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4813888C">
      <w:pPr>
        <w:adjustRightInd w:val="0"/>
        <w:snapToGrid w:val="0"/>
        <w:spacing w:line="360" w:lineRule="auto"/>
        <w:ind w:firstLine="422"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3CB1A6A0">
      <w:pPr>
        <w:adjustRightInd w:val="0"/>
        <w:snapToGrid w:val="0"/>
        <w:spacing w:line="360" w:lineRule="auto"/>
        <w:ind w:firstLine="422"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309AC47E">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6B761F41">
      <w:pPr>
        <w:numPr>
          <w:ilvl w:val="0"/>
          <w:numId w:val="8"/>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72B0FC14">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79891FAD">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723DF75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1EB50652">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64DCD6B3">
      <w:pPr>
        <w:adjustRightInd w:val="0"/>
        <w:spacing w:line="360" w:lineRule="auto"/>
        <w:ind w:firstLine="422"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6.3对于列入《辽宁省创新产品和服务目录》内的产品、服务的相关规定</w:t>
      </w:r>
    </w:p>
    <w:p w14:paraId="618D00B9">
      <w:pPr>
        <w:adjustRightInd w:val="0"/>
        <w:spacing w:line="360" w:lineRule="auto"/>
        <w:ind w:firstLine="420" w:firstLineChars="200"/>
        <w:jc w:val="left"/>
        <w:rPr>
          <w:rFonts w:hint="eastAsia"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采用综合评分法评标的：对列入《辽宁省创新产品和服务目录》内的投标产品、服务给予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8%</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w:t>
      </w:r>
    </w:p>
    <w:p w14:paraId="53F8C407">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4FD20F9C">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08D12449">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729665F5">
      <w:pPr>
        <w:numPr>
          <w:ilvl w:val="0"/>
          <w:numId w:val="9"/>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54206EF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6D02FA3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7B8701F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21BC968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389D2F2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6708D92E">
      <w:pPr>
        <w:adjustRightInd w:val="0"/>
        <w:snapToGrid w:val="0"/>
        <w:spacing w:line="360" w:lineRule="auto"/>
        <w:ind w:firstLine="422" w:firstLineChars="200"/>
        <w:rPr>
          <w:rFonts w:ascii="仿宋_GB2312" w:hAnsi="仿宋_GB2312" w:eastAsia="仿宋_GB2312" w:cs="仿宋_GB2312"/>
          <w:b/>
          <w:kern w:val="0"/>
          <w:szCs w:val="21"/>
        </w:rPr>
      </w:pPr>
      <w:bookmarkStart w:id="128"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28"/>
    </w:p>
    <w:p w14:paraId="151AE9D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183B5DA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4B77F7C4">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bookmarkStart w:id="129" w:name="_Toc32318_WPSOffice_Level2"/>
      <w:r>
        <w:rPr>
          <w:rFonts w:hint="eastAsia" w:ascii="仿宋_GB2312" w:hAnsi="仿宋_GB2312" w:eastAsia="仿宋_GB2312" w:cs="仿宋_GB2312"/>
          <w:szCs w:val="28"/>
        </w:rPr>
        <w:t xml:space="preserve">附件1 </w:t>
      </w:r>
    </w:p>
    <w:p w14:paraId="0472CEF8">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29"/>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11A9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14:paraId="6E72AA6A">
            <w:pPr>
              <w:ind w:left="-97"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noWrap w:val="0"/>
            <w:vAlign w:val="center"/>
          </w:tcPr>
          <w:p w14:paraId="2E724847">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82" w:type="dxa"/>
            <w:vMerge w:val="restart"/>
            <w:noWrap w:val="0"/>
            <w:vAlign w:val="center"/>
          </w:tcPr>
          <w:p w14:paraId="03CD6D64">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noWrap w:val="0"/>
            <w:vAlign w:val="center"/>
          </w:tcPr>
          <w:p w14:paraId="44991E3B">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5F46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14:paraId="04F40BCF">
            <w:pPr>
              <w:pStyle w:val="3"/>
              <w:adjustRightInd w:val="0"/>
              <w:snapToGrid w:val="0"/>
              <w:spacing w:before="0" w:after="0" w:line="240" w:lineRule="auto"/>
              <w:rPr>
                <w:rFonts w:ascii="仿宋_GB2312" w:hAnsi="仿宋_GB2312" w:eastAsia="仿宋_GB2312" w:cs="仿宋_GB2312"/>
              </w:rPr>
            </w:pPr>
          </w:p>
        </w:tc>
        <w:tc>
          <w:tcPr>
            <w:tcW w:w="3837" w:type="dxa"/>
            <w:vMerge w:val="continue"/>
            <w:noWrap w:val="0"/>
            <w:vAlign w:val="center"/>
          </w:tcPr>
          <w:p w14:paraId="645CF1FD">
            <w:pPr>
              <w:pStyle w:val="3"/>
              <w:adjustRightInd w:val="0"/>
              <w:snapToGrid w:val="0"/>
              <w:spacing w:before="0" w:after="0" w:line="240" w:lineRule="auto"/>
              <w:rPr>
                <w:rFonts w:ascii="仿宋_GB2312" w:hAnsi="仿宋_GB2312" w:eastAsia="仿宋_GB2312" w:cs="仿宋_GB2312"/>
                <w:sz w:val="21"/>
                <w:szCs w:val="21"/>
              </w:rPr>
            </w:pPr>
          </w:p>
        </w:tc>
        <w:tc>
          <w:tcPr>
            <w:tcW w:w="1982" w:type="dxa"/>
            <w:vMerge w:val="continue"/>
            <w:noWrap w:val="0"/>
            <w:vAlign w:val="center"/>
          </w:tcPr>
          <w:p w14:paraId="0A3644C8">
            <w:pPr>
              <w:pStyle w:val="3"/>
              <w:adjustRightInd w:val="0"/>
              <w:snapToGrid w:val="0"/>
              <w:spacing w:before="0" w:after="0" w:line="240" w:lineRule="auto"/>
              <w:rPr>
                <w:rFonts w:ascii="仿宋_GB2312" w:hAnsi="仿宋_GB2312" w:eastAsia="仿宋_GB2312" w:cs="仿宋_GB2312"/>
                <w:sz w:val="21"/>
                <w:szCs w:val="21"/>
              </w:rPr>
            </w:pPr>
          </w:p>
        </w:tc>
        <w:tc>
          <w:tcPr>
            <w:tcW w:w="986" w:type="dxa"/>
            <w:noWrap w:val="0"/>
            <w:vAlign w:val="center"/>
          </w:tcPr>
          <w:p w14:paraId="4535A971">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center"/>
          </w:tcPr>
          <w:p w14:paraId="0BD716DC">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center"/>
          </w:tcPr>
          <w:p w14:paraId="3FE6F389">
            <w:pPr>
              <w:pStyle w:val="3"/>
              <w:adjustRightInd w:val="0"/>
              <w:snapToGrid w:val="0"/>
              <w:spacing w:before="0" w:after="0" w:line="240" w:lineRule="auto"/>
              <w:rPr>
                <w:rFonts w:ascii="仿宋_GB2312" w:hAnsi="仿宋_GB2312" w:eastAsia="仿宋_GB2312" w:cs="仿宋_GB2312"/>
                <w:sz w:val="21"/>
                <w:szCs w:val="21"/>
              </w:rPr>
            </w:pPr>
          </w:p>
        </w:tc>
      </w:tr>
      <w:tr w14:paraId="1183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14:paraId="518E8E67">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noWrap w:val="0"/>
            <w:vAlign w:val="center"/>
          </w:tcPr>
          <w:p w14:paraId="49BEB159">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82" w:type="dxa"/>
            <w:noWrap w:val="0"/>
            <w:vAlign w:val="center"/>
          </w:tcPr>
          <w:p w14:paraId="783F9D8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B1C4FE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0"/>
            <w:vAlign w:val="center"/>
          </w:tcPr>
          <w:p w14:paraId="2787E6A8">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center"/>
          </w:tcPr>
          <w:p w14:paraId="4449141D">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center"/>
          </w:tcPr>
          <w:p w14:paraId="6A7842EF">
            <w:pPr>
              <w:pStyle w:val="3"/>
              <w:adjustRightInd w:val="0"/>
              <w:snapToGrid w:val="0"/>
              <w:spacing w:before="0" w:after="0" w:line="240" w:lineRule="auto"/>
              <w:rPr>
                <w:rFonts w:ascii="仿宋_GB2312" w:hAnsi="仿宋_GB2312" w:eastAsia="仿宋_GB2312" w:cs="仿宋_GB2312"/>
                <w:sz w:val="21"/>
                <w:szCs w:val="21"/>
              </w:rPr>
            </w:pPr>
          </w:p>
        </w:tc>
      </w:tr>
      <w:tr w14:paraId="3542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14:paraId="6A39D20A">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noWrap w:val="0"/>
            <w:vAlign w:val="center"/>
          </w:tcPr>
          <w:p w14:paraId="233BCBAD">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1982" w:type="dxa"/>
            <w:noWrap w:val="0"/>
            <w:vAlign w:val="center"/>
          </w:tcPr>
          <w:p w14:paraId="4B761917">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19DBC9F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0"/>
            <w:vAlign w:val="top"/>
          </w:tcPr>
          <w:p w14:paraId="5730E281">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7AF2EDD2">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4A64920A">
            <w:pPr>
              <w:pStyle w:val="3"/>
              <w:adjustRightInd w:val="0"/>
              <w:snapToGrid w:val="0"/>
              <w:spacing w:before="0" w:after="0" w:line="240" w:lineRule="auto"/>
              <w:rPr>
                <w:rFonts w:ascii="仿宋_GB2312" w:hAnsi="仿宋_GB2312" w:eastAsia="仿宋_GB2312" w:cs="仿宋_GB2312"/>
                <w:sz w:val="21"/>
                <w:szCs w:val="21"/>
              </w:rPr>
            </w:pPr>
          </w:p>
        </w:tc>
      </w:tr>
      <w:tr w14:paraId="3F85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32995749">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noWrap w:val="0"/>
            <w:vAlign w:val="center"/>
          </w:tcPr>
          <w:p w14:paraId="15CD961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1982" w:type="dxa"/>
            <w:noWrap w:val="0"/>
            <w:vAlign w:val="center"/>
          </w:tcPr>
          <w:p w14:paraId="15371EF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90D83E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0"/>
            <w:vAlign w:val="top"/>
          </w:tcPr>
          <w:p w14:paraId="4337610E">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24B39417">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104213C4">
            <w:pPr>
              <w:pStyle w:val="3"/>
              <w:adjustRightInd w:val="0"/>
              <w:snapToGrid w:val="0"/>
              <w:spacing w:before="0" w:after="0" w:line="240" w:lineRule="auto"/>
              <w:rPr>
                <w:rFonts w:ascii="仿宋_GB2312" w:hAnsi="仿宋_GB2312" w:eastAsia="仿宋_GB2312" w:cs="仿宋_GB2312"/>
                <w:sz w:val="21"/>
                <w:szCs w:val="21"/>
              </w:rPr>
            </w:pPr>
          </w:p>
        </w:tc>
      </w:tr>
      <w:tr w14:paraId="4400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4D58C567">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noWrap w:val="0"/>
            <w:vAlign w:val="center"/>
          </w:tcPr>
          <w:p w14:paraId="719468CB">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82" w:type="dxa"/>
            <w:noWrap w:val="0"/>
            <w:vAlign w:val="center"/>
          </w:tcPr>
          <w:p w14:paraId="5FFA0198">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1444F8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val="0"/>
            <w:vAlign w:val="top"/>
          </w:tcPr>
          <w:p w14:paraId="37E6980B">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6286E622">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5D73E631">
            <w:pPr>
              <w:pStyle w:val="3"/>
              <w:adjustRightInd w:val="0"/>
              <w:snapToGrid w:val="0"/>
              <w:spacing w:before="0" w:after="0" w:line="240" w:lineRule="auto"/>
              <w:rPr>
                <w:rFonts w:ascii="仿宋_GB2312" w:hAnsi="仿宋_GB2312" w:eastAsia="仿宋_GB2312" w:cs="仿宋_GB2312"/>
                <w:sz w:val="21"/>
                <w:szCs w:val="21"/>
              </w:rPr>
            </w:pPr>
          </w:p>
        </w:tc>
      </w:tr>
      <w:tr w14:paraId="3182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0DC8B615">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noWrap w:val="0"/>
            <w:vAlign w:val="center"/>
          </w:tcPr>
          <w:p w14:paraId="3A2D57C7">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82" w:type="dxa"/>
            <w:noWrap w:val="0"/>
            <w:vAlign w:val="center"/>
          </w:tcPr>
          <w:p w14:paraId="2E9A249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5BF0609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val="0"/>
            <w:vAlign w:val="top"/>
          </w:tcPr>
          <w:p w14:paraId="40F8B7A0">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4332A3FE">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55BCF6B8">
            <w:pPr>
              <w:pStyle w:val="3"/>
              <w:adjustRightInd w:val="0"/>
              <w:snapToGrid w:val="0"/>
              <w:spacing w:before="0" w:after="0" w:line="240" w:lineRule="auto"/>
              <w:rPr>
                <w:rFonts w:ascii="仿宋_GB2312" w:hAnsi="仿宋_GB2312" w:eastAsia="仿宋_GB2312" w:cs="仿宋_GB2312"/>
                <w:sz w:val="21"/>
                <w:szCs w:val="21"/>
              </w:rPr>
            </w:pPr>
          </w:p>
        </w:tc>
      </w:tr>
      <w:tr w14:paraId="6C9E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14:paraId="0CEF4191">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noWrap w:val="0"/>
            <w:vAlign w:val="center"/>
          </w:tcPr>
          <w:p w14:paraId="24F6CAAF">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82" w:type="dxa"/>
            <w:noWrap w:val="0"/>
            <w:vAlign w:val="center"/>
          </w:tcPr>
          <w:p w14:paraId="056DA8F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72376AF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val="0"/>
            <w:vAlign w:val="top"/>
          </w:tcPr>
          <w:p w14:paraId="766FA523">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3BCB69D1">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56DDC616">
            <w:pPr>
              <w:pStyle w:val="3"/>
              <w:adjustRightInd w:val="0"/>
              <w:snapToGrid w:val="0"/>
              <w:spacing w:before="0" w:after="0" w:line="240" w:lineRule="auto"/>
              <w:rPr>
                <w:rFonts w:ascii="仿宋_GB2312" w:hAnsi="仿宋_GB2312" w:eastAsia="仿宋_GB2312" w:cs="仿宋_GB2312"/>
                <w:sz w:val="21"/>
                <w:szCs w:val="21"/>
              </w:rPr>
            </w:pPr>
          </w:p>
        </w:tc>
      </w:tr>
      <w:tr w14:paraId="7405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756A1AE1">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noWrap w:val="0"/>
            <w:vAlign w:val="center"/>
          </w:tcPr>
          <w:p w14:paraId="7686F021">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1982" w:type="dxa"/>
            <w:noWrap w:val="0"/>
            <w:vAlign w:val="center"/>
          </w:tcPr>
          <w:p w14:paraId="757BCC6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6B5471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0"/>
            <w:vAlign w:val="top"/>
          </w:tcPr>
          <w:p w14:paraId="40C58613">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56B26E8A">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789C67BB">
            <w:pPr>
              <w:pStyle w:val="3"/>
              <w:adjustRightInd w:val="0"/>
              <w:snapToGrid w:val="0"/>
              <w:spacing w:before="0" w:after="0" w:line="240" w:lineRule="auto"/>
              <w:rPr>
                <w:rFonts w:ascii="仿宋_GB2312" w:hAnsi="仿宋_GB2312" w:eastAsia="仿宋_GB2312" w:cs="仿宋_GB2312"/>
                <w:sz w:val="21"/>
                <w:szCs w:val="21"/>
              </w:rPr>
            </w:pPr>
          </w:p>
        </w:tc>
      </w:tr>
      <w:tr w14:paraId="54F3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705B5978">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noWrap w:val="0"/>
            <w:vAlign w:val="center"/>
          </w:tcPr>
          <w:p w14:paraId="047F8FCA">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r>
              <w:rPr>
                <w:rFonts w:hint="eastAsia" w:ascii="仿宋_GB2312" w:hAnsi="仿宋_GB2312" w:eastAsia="仿宋_GB2312" w:cs="仿宋_GB2312"/>
                <w:szCs w:val="21"/>
              </w:rPr>
              <w:t>（注：依法不需要缴纳社会保障资金的投标人，应提供相关证明材料，包括相关法规要求原文及加盖单位公章的情况说明）</w:t>
            </w:r>
          </w:p>
        </w:tc>
        <w:tc>
          <w:tcPr>
            <w:tcW w:w="1982" w:type="dxa"/>
            <w:noWrap w:val="0"/>
            <w:vAlign w:val="center"/>
          </w:tcPr>
          <w:p w14:paraId="000ADE7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49A796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0"/>
            <w:vAlign w:val="top"/>
          </w:tcPr>
          <w:p w14:paraId="3B80259B">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566B205D">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0679E01F">
            <w:pPr>
              <w:pStyle w:val="3"/>
              <w:adjustRightInd w:val="0"/>
              <w:snapToGrid w:val="0"/>
              <w:spacing w:before="0" w:after="0" w:line="240" w:lineRule="auto"/>
              <w:rPr>
                <w:rFonts w:ascii="仿宋_GB2312" w:hAnsi="仿宋_GB2312" w:eastAsia="仿宋_GB2312" w:cs="仿宋_GB2312"/>
                <w:sz w:val="21"/>
                <w:szCs w:val="21"/>
              </w:rPr>
            </w:pPr>
          </w:p>
        </w:tc>
      </w:tr>
      <w:tr w14:paraId="7138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14:paraId="237B1F9F">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noWrap w:val="0"/>
            <w:vAlign w:val="center"/>
          </w:tcPr>
          <w:p w14:paraId="433847B4">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1982" w:type="dxa"/>
            <w:noWrap w:val="0"/>
            <w:vAlign w:val="center"/>
          </w:tcPr>
          <w:p w14:paraId="34ADC55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1203502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val="0"/>
            <w:vAlign w:val="top"/>
          </w:tcPr>
          <w:p w14:paraId="58CB0CEA">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54A5FE04">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0AE2FD93">
            <w:pPr>
              <w:pStyle w:val="3"/>
              <w:adjustRightInd w:val="0"/>
              <w:snapToGrid w:val="0"/>
              <w:spacing w:before="0" w:after="0" w:line="240" w:lineRule="auto"/>
              <w:rPr>
                <w:rFonts w:ascii="仿宋_GB2312" w:hAnsi="仿宋_GB2312" w:eastAsia="仿宋_GB2312" w:cs="仿宋_GB2312"/>
                <w:sz w:val="21"/>
                <w:szCs w:val="21"/>
              </w:rPr>
            </w:pPr>
          </w:p>
        </w:tc>
      </w:tr>
      <w:tr w14:paraId="0DA5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43D07BFF">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noWrap w:val="0"/>
            <w:vAlign w:val="center"/>
          </w:tcPr>
          <w:p w14:paraId="032FF49F">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1982" w:type="dxa"/>
            <w:noWrap w:val="0"/>
            <w:vAlign w:val="center"/>
          </w:tcPr>
          <w:p w14:paraId="0A27DD3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B5E39B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val="0"/>
            <w:vAlign w:val="top"/>
          </w:tcPr>
          <w:p w14:paraId="5FAD3D6D">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1709168D">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62432DD9">
            <w:pPr>
              <w:pStyle w:val="3"/>
              <w:adjustRightInd w:val="0"/>
              <w:snapToGrid w:val="0"/>
              <w:spacing w:before="0" w:after="0" w:line="240" w:lineRule="auto"/>
              <w:rPr>
                <w:rFonts w:ascii="仿宋_GB2312" w:hAnsi="仿宋_GB2312" w:eastAsia="仿宋_GB2312" w:cs="仿宋_GB2312"/>
                <w:sz w:val="21"/>
                <w:szCs w:val="21"/>
              </w:rPr>
            </w:pPr>
          </w:p>
        </w:tc>
      </w:tr>
      <w:tr w14:paraId="3AF1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64333D63">
            <w:pPr>
              <w:snapToGrid w:val="0"/>
              <w:jc w:val="center"/>
              <w:rPr>
                <w:rFonts w:hint="eastAsia" w:ascii="仿宋_GB2312" w:hAnsi="仿宋_GB2312" w:eastAsia="仿宋_GB2312" w:cs="仿宋_GB2312"/>
                <w:lang w:eastAsia="zh-CN"/>
              </w:rPr>
            </w:pPr>
            <w:r>
              <w:rPr>
                <w:rFonts w:hint="eastAsia" w:ascii="仿宋_GB2312" w:hAnsi="仿宋_GB2312" w:eastAsia="仿宋_GB2312" w:cs="仿宋_GB2312"/>
                <w:szCs w:val="21"/>
                <w:lang w:val="en-US" w:eastAsia="zh-CN"/>
              </w:rPr>
              <w:t>11</w:t>
            </w:r>
          </w:p>
        </w:tc>
        <w:tc>
          <w:tcPr>
            <w:tcW w:w="3837" w:type="dxa"/>
            <w:noWrap w:val="0"/>
            <w:vAlign w:val="center"/>
          </w:tcPr>
          <w:p w14:paraId="61D12AA6">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其它资格证明文件（按投标人须知表1.3.4要求描述）</w:t>
            </w:r>
          </w:p>
        </w:tc>
        <w:tc>
          <w:tcPr>
            <w:tcW w:w="1982" w:type="dxa"/>
            <w:noWrap w:val="0"/>
            <w:vAlign w:val="center"/>
          </w:tcPr>
          <w:p w14:paraId="3B3427BD">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DDC328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0"/>
            <w:vAlign w:val="top"/>
          </w:tcPr>
          <w:p w14:paraId="0EEDFBD2">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627120D1">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037D7B01">
            <w:pPr>
              <w:pStyle w:val="3"/>
              <w:adjustRightInd w:val="0"/>
              <w:snapToGrid w:val="0"/>
              <w:spacing w:before="0" w:after="0" w:line="240" w:lineRule="auto"/>
              <w:rPr>
                <w:rFonts w:ascii="仿宋_GB2312" w:hAnsi="仿宋_GB2312" w:eastAsia="仿宋_GB2312" w:cs="仿宋_GB2312"/>
                <w:sz w:val="21"/>
                <w:szCs w:val="21"/>
              </w:rPr>
            </w:pPr>
          </w:p>
        </w:tc>
      </w:tr>
      <w:tr w14:paraId="569B8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03B40AE3">
            <w:pPr>
              <w:snapToGrid w:val="0"/>
              <w:jc w:val="center"/>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12</w:t>
            </w:r>
          </w:p>
        </w:tc>
        <w:tc>
          <w:tcPr>
            <w:tcW w:w="3837" w:type="dxa"/>
            <w:noWrap w:val="0"/>
            <w:vAlign w:val="center"/>
          </w:tcPr>
          <w:p w14:paraId="5789DBC2">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1982" w:type="dxa"/>
            <w:noWrap w:val="0"/>
            <w:vAlign w:val="center"/>
          </w:tcPr>
          <w:p w14:paraId="56FE953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noWrap w:val="0"/>
            <w:vAlign w:val="top"/>
          </w:tcPr>
          <w:p w14:paraId="1AC160AF">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5A4105CD">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01F749F5">
            <w:pPr>
              <w:pStyle w:val="3"/>
              <w:adjustRightInd w:val="0"/>
              <w:snapToGrid w:val="0"/>
              <w:spacing w:before="0" w:after="0" w:line="240" w:lineRule="auto"/>
              <w:rPr>
                <w:rFonts w:ascii="仿宋_GB2312" w:hAnsi="仿宋_GB2312" w:eastAsia="仿宋_GB2312" w:cs="仿宋_GB2312"/>
                <w:sz w:val="21"/>
                <w:szCs w:val="21"/>
              </w:rPr>
            </w:pPr>
          </w:p>
        </w:tc>
      </w:tr>
      <w:tr w14:paraId="1F08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4B84248B">
            <w:pPr>
              <w:snapToGrid w:val="0"/>
              <w:jc w:val="center"/>
              <w:rPr>
                <w:rFonts w:ascii="仿宋_GB2312" w:hAnsi="仿宋_GB2312" w:eastAsia="仿宋_GB2312" w:cs="仿宋_GB2312"/>
              </w:rPr>
            </w:pPr>
          </w:p>
        </w:tc>
        <w:tc>
          <w:tcPr>
            <w:tcW w:w="3837" w:type="dxa"/>
            <w:noWrap w:val="0"/>
            <w:vAlign w:val="center"/>
          </w:tcPr>
          <w:p w14:paraId="4547FADA">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82" w:type="dxa"/>
            <w:noWrap w:val="0"/>
            <w:vAlign w:val="top"/>
          </w:tcPr>
          <w:p w14:paraId="0E86AF39">
            <w:pPr>
              <w:pStyle w:val="3"/>
              <w:adjustRightInd w:val="0"/>
              <w:snapToGrid w:val="0"/>
              <w:spacing w:before="0" w:after="0" w:line="240" w:lineRule="auto"/>
              <w:rPr>
                <w:rFonts w:ascii="仿宋_GB2312" w:hAnsi="仿宋_GB2312" w:eastAsia="仿宋_GB2312" w:cs="仿宋_GB2312"/>
                <w:sz w:val="21"/>
                <w:szCs w:val="21"/>
              </w:rPr>
            </w:pPr>
          </w:p>
        </w:tc>
        <w:tc>
          <w:tcPr>
            <w:tcW w:w="986" w:type="dxa"/>
            <w:noWrap w:val="0"/>
            <w:vAlign w:val="top"/>
          </w:tcPr>
          <w:p w14:paraId="7A930028">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0"/>
            <w:vAlign w:val="top"/>
          </w:tcPr>
          <w:p w14:paraId="6B6B936C">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0"/>
            <w:vAlign w:val="top"/>
          </w:tcPr>
          <w:p w14:paraId="719DA7DD">
            <w:pPr>
              <w:pStyle w:val="3"/>
              <w:adjustRightInd w:val="0"/>
              <w:snapToGrid w:val="0"/>
              <w:spacing w:before="0" w:after="0" w:line="240" w:lineRule="auto"/>
              <w:rPr>
                <w:rFonts w:ascii="仿宋_GB2312" w:hAnsi="仿宋_GB2312" w:eastAsia="仿宋_GB2312" w:cs="仿宋_GB2312"/>
                <w:sz w:val="21"/>
                <w:szCs w:val="21"/>
              </w:rPr>
            </w:pPr>
          </w:p>
        </w:tc>
      </w:tr>
    </w:tbl>
    <w:p w14:paraId="1AC72DF3">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236A3365">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4F8084C1">
      <w:pPr>
        <w:rPr>
          <w:rFonts w:ascii="仿宋_GB2312" w:hAnsi="仿宋_GB2312" w:eastAsia="仿宋_GB2312" w:cs="仿宋_GB2312"/>
        </w:rPr>
      </w:pPr>
    </w:p>
    <w:p w14:paraId="6983EBFE">
      <w:pPr>
        <w:rPr>
          <w:rFonts w:ascii="仿宋_GB2312" w:hAnsi="仿宋_GB2312" w:eastAsia="仿宋_GB2312" w:cs="仿宋_GB2312"/>
        </w:rPr>
      </w:pPr>
    </w:p>
    <w:p w14:paraId="4FD05EA5">
      <w:pPr>
        <w:pStyle w:val="16"/>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02F6CA2D">
      <w:pPr>
        <w:pStyle w:val="16"/>
        <w:widowControl w:val="0"/>
        <w:snapToGrid w:val="0"/>
        <w:spacing w:before="0" w:beforeAutospacing="0" w:after="0" w:afterAutospacing="0" w:line="480" w:lineRule="auto"/>
        <w:jc w:val="both"/>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p>
    <w:p w14:paraId="77375648">
      <w:pPr>
        <w:pStyle w:val="3"/>
        <w:adjustRightInd w:val="0"/>
        <w:snapToGrid w:val="0"/>
        <w:spacing w:before="0" w:after="0" w:line="240" w:lineRule="auto"/>
        <w:jc w:val="left"/>
        <w:rPr>
          <w:rFonts w:ascii="仿宋_GB2312" w:hAnsi="仿宋_GB2312" w:eastAsia="仿宋_GB2312" w:cs="仿宋_GB2312"/>
          <w:szCs w:val="28"/>
        </w:rPr>
      </w:pPr>
      <w:bookmarkStart w:id="130" w:name="_Toc11558_WPSOffice_Level2"/>
      <w:r>
        <w:rPr>
          <w:rFonts w:hint="eastAsia" w:ascii="仿宋_GB2312" w:hAnsi="仿宋_GB2312" w:eastAsia="仿宋_GB2312" w:cs="仿宋_GB2312"/>
          <w:szCs w:val="28"/>
        </w:rPr>
        <w:br w:type="page"/>
      </w:r>
      <w:r>
        <w:rPr>
          <w:rFonts w:hint="eastAsia" w:ascii="仿宋_GB2312" w:hAnsi="仿宋_GB2312" w:eastAsia="仿宋_GB2312" w:cs="仿宋_GB2312"/>
          <w:szCs w:val="28"/>
        </w:rPr>
        <w:t xml:space="preserve">附件2                  </w:t>
      </w:r>
    </w:p>
    <w:p w14:paraId="2D873DD1">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30"/>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1B51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noWrap w:val="0"/>
            <w:vAlign w:val="center"/>
          </w:tcPr>
          <w:p w14:paraId="40E65F95">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606" w:type="dxa"/>
            <w:vMerge w:val="restart"/>
            <w:noWrap w:val="0"/>
            <w:vAlign w:val="center"/>
          </w:tcPr>
          <w:p w14:paraId="25F4678A">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04" w:type="dxa"/>
            <w:vMerge w:val="restart"/>
            <w:noWrap w:val="0"/>
            <w:vAlign w:val="center"/>
          </w:tcPr>
          <w:p w14:paraId="20F24C1F">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992" w:type="dxa"/>
            <w:gridSpan w:val="3"/>
            <w:noWrap w:val="0"/>
            <w:vAlign w:val="center"/>
          </w:tcPr>
          <w:p w14:paraId="2CF3823A">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04F6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noWrap w:val="0"/>
            <w:vAlign w:val="center"/>
          </w:tcPr>
          <w:p w14:paraId="21956295">
            <w:pPr>
              <w:pStyle w:val="3"/>
              <w:adjustRightInd w:val="0"/>
              <w:snapToGrid w:val="0"/>
              <w:spacing w:before="0" w:after="0" w:line="240" w:lineRule="auto"/>
              <w:rPr>
                <w:rFonts w:ascii="仿宋_GB2312" w:hAnsi="仿宋_GB2312" w:eastAsia="仿宋_GB2312" w:cs="仿宋_GB2312"/>
              </w:rPr>
            </w:pPr>
          </w:p>
        </w:tc>
        <w:tc>
          <w:tcPr>
            <w:tcW w:w="2606" w:type="dxa"/>
            <w:vMerge w:val="continue"/>
            <w:noWrap w:val="0"/>
            <w:vAlign w:val="center"/>
          </w:tcPr>
          <w:p w14:paraId="57C172B6">
            <w:pPr>
              <w:pStyle w:val="3"/>
              <w:adjustRightInd w:val="0"/>
              <w:snapToGrid w:val="0"/>
              <w:spacing w:before="0" w:after="0" w:line="240" w:lineRule="auto"/>
              <w:rPr>
                <w:rFonts w:ascii="仿宋_GB2312" w:hAnsi="仿宋_GB2312" w:eastAsia="仿宋_GB2312" w:cs="仿宋_GB2312"/>
                <w:sz w:val="21"/>
                <w:szCs w:val="21"/>
              </w:rPr>
            </w:pPr>
          </w:p>
        </w:tc>
        <w:tc>
          <w:tcPr>
            <w:tcW w:w="3004" w:type="dxa"/>
            <w:vMerge w:val="continue"/>
            <w:noWrap w:val="0"/>
            <w:vAlign w:val="center"/>
          </w:tcPr>
          <w:p w14:paraId="7095F8EB">
            <w:pPr>
              <w:pStyle w:val="3"/>
              <w:adjustRightInd w:val="0"/>
              <w:snapToGrid w:val="0"/>
              <w:spacing w:before="0" w:after="0" w:line="240" w:lineRule="auto"/>
              <w:rPr>
                <w:rFonts w:ascii="仿宋_GB2312" w:hAnsi="仿宋_GB2312" w:eastAsia="仿宋_GB2312" w:cs="仿宋_GB2312"/>
                <w:sz w:val="21"/>
                <w:szCs w:val="21"/>
              </w:rPr>
            </w:pPr>
          </w:p>
        </w:tc>
        <w:tc>
          <w:tcPr>
            <w:tcW w:w="1095" w:type="dxa"/>
            <w:noWrap w:val="0"/>
            <w:vAlign w:val="center"/>
          </w:tcPr>
          <w:p w14:paraId="191F542F">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center"/>
          </w:tcPr>
          <w:p w14:paraId="64F9C377">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center"/>
          </w:tcPr>
          <w:p w14:paraId="30848EAE">
            <w:pPr>
              <w:pStyle w:val="3"/>
              <w:adjustRightInd w:val="0"/>
              <w:snapToGrid w:val="0"/>
              <w:spacing w:before="0" w:after="0" w:line="240" w:lineRule="auto"/>
              <w:rPr>
                <w:rFonts w:ascii="仿宋_GB2312" w:hAnsi="仿宋_GB2312" w:eastAsia="仿宋_GB2312" w:cs="仿宋_GB2312"/>
                <w:sz w:val="21"/>
                <w:szCs w:val="21"/>
              </w:rPr>
            </w:pPr>
          </w:p>
        </w:tc>
      </w:tr>
      <w:tr w14:paraId="30D9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5CB52330">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606" w:type="dxa"/>
            <w:noWrap w:val="0"/>
            <w:vAlign w:val="center"/>
          </w:tcPr>
          <w:p w14:paraId="6BC54CD1">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04" w:type="dxa"/>
            <w:noWrap w:val="0"/>
            <w:vAlign w:val="top"/>
          </w:tcPr>
          <w:p w14:paraId="50DFD854">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B7A5A80">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EAB37CD">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val="0"/>
            <w:vAlign w:val="center"/>
          </w:tcPr>
          <w:p w14:paraId="09548298">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center"/>
          </w:tcPr>
          <w:p w14:paraId="49AAD42C">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center"/>
          </w:tcPr>
          <w:p w14:paraId="462D8ABC">
            <w:pPr>
              <w:pStyle w:val="3"/>
              <w:adjustRightInd w:val="0"/>
              <w:snapToGrid w:val="0"/>
              <w:spacing w:before="0" w:after="0" w:line="240" w:lineRule="auto"/>
              <w:rPr>
                <w:rFonts w:ascii="仿宋_GB2312" w:hAnsi="仿宋_GB2312" w:eastAsia="仿宋_GB2312" w:cs="仿宋_GB2312"/>
                <w:sz w:val="21"/>
                <w:szCs w:val="21"/>
              </w:rPr>
            </w:pPr>
          </w:p>
        </w:tc>
      </w:tr>
      <w:tr w14:paraId="5A23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noWrap w:val="0"/>
            <w:vAlign w:val="center"/>
          </w:tcPr>
          <w:p w14:paraId="5543FD00">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2</w:t>
            </w:r>
          </w:p>
        </w:tc>
        <w:tc>
          <w:tcPr>
            <w:tcW w:w="2606" w:type="dxa"/>
            <w:noWrap w:val="0"/>
            <w:vAlign w:val="center"/>
          </w:tcPr>
          <w:p w14:paraId="3FD47496">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04" w:type="dxa"/>
            <w:noWrap w:val="0"/>
            <w:vAlign w:val="top"/>
          </w:tcPr>
          <w:p w14:paraId="2888BFEB">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3E8D5FB">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40744F4">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val="0"/>
            <w:vAlign w:val="top"/>
          </w:tcPr>
          <w:p w14:paraId="232B3768">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31298BBE">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4EBFC947">
            <w:pPr>
              <w:pStyle w:val="3"/>
              <w:adjustRightInd w:val="0"/>
              <w:snapToGrid w:val="0"/>
              <w:spacing w:before="0" w:after="0" w:line="240" w:lineRule="auto"/>
              <w:rPr>
                <w:rFonts w:ascii="仿宋_GB2312" w:hAnsi="仿宋_GB2312" w:eastAsia="仿宋_GB2312" w:cs="仿宋_GB2312"/>
                <w:sz w:val="21"/>
                <w:szCs w:val="21"/>
              </w:rPr>
            </w:pPr>
          </w:p>
        </w:tc>
      </w:tr>
      <w:tr w14:paraId="0AE46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7800D037">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3</w:t>
            </w:r>
          </w:p>
        </w:tc>
        <w:tc>
          <w:tcPr>
            <w:tcW w:w="2606" w:type="dxa"/>
            <w:noWrap w:val="0"/>
            <w:vAlign w:val="center"/>
          </w:tcPr>
          <w:p w14:paraId="76A489C7">
            <w:pPr>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3004" w:type="dxa"/>
            <w:noWrap w:val="0"/>
            <w:vAlign w:val="top"/>
          </w:tcPr>
          <w:p w14:paraId="26F20E17">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6B4CC3E3">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6771C60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val="0"/>
            <w:vAlign w:val="top"/>
          </w:tcPr>
          <w:p w14:paraId="0E4039C5">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488B93A6">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16720E6F">
            <w:pPr>
              <w:pStyle w:val="3"/>
              <w:adjustRightInd w:val="0"/>
              <w:snapToGrid w:val="0"/>
              <w:spacing w:before="0" w:after="0" w:line="240" w:lineRule="auto"/>
              <w:rPr>
                <w:rFonts w:ascii="仿宋_GB2312" w:hAnsi="仿宋_GB2312" w:eastAsia="仿宋_GB2312" w:cs="仿宋_GB2312"/>
                <w:sz w:val="21"/>
                <w:szCs w:val="21"/>
              </w:rPr>
            </w:pPr>
          </w:p>
        </w:tc>
      </w:tr>
      <w:tr w14:paraId="2CC0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4C73DC27">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4</w:t>
            </w:r>
          </w:p>
        </w:tc>
        <w:tc>
          <w:tcPr>
            <w:tcW w:w="2606" w:type="dxa"/>
            <w:noWrap w:val="0"/>
            <w:vAlign w:val="center"/>
          </w:tcPr>
          <w:p w14:paraId="7262C4D3">
            <w:pPr>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3004" w:type="dxa"/>
            <w:noWrap w:val="0"/>
            <w:vAlign w:val="top"/>
          </w:tcPr>
          <w:p w14:paraId="25AD3C9B">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073AFD5D">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7B000484">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val="0"/>
            <w:vAlign w:val="top"/>
          </w:tcPr>
          <w:p w14:paraId="6F68CFA7">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56CF11F7">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4F52BAD0">
            <w:pPr>
              <w:pStyle w:val="3"/>
              <w:adjustRightInd w:val="0"/>
              <w:snapToGrid w:val="0"/>
              <w:spacing w:before="0" w:after="0" w:line="240" w:lineRule="auto"/>
              <w:rPr>
                <w:rFonts w:ascii="仿宋_GB2312" w:hAnsi="仿宋_GB2312" w:eastAsia="仿宋_GB2312" w:cs="仿宋_GB2312"/>
                <w:sz w:val="21"/>
                <w:szCs w:val="21"/>
              </w:rPr>
            </w:pPr>
          </w:p>
        </w:tc>
      </w:tr>
      <w:tr w14:paraId="5CFD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4B76B6F3">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5</w:t>
            </w:r>
          </w:p>
        </w:tc>
        <w:tc>
          <w:tcPr>
            <w:tcW w:w="2606" w:type="dxa"/>
            <w:noWrap w:val="0"/>
            <w:vAlign w:val="center"/>
          </w:tcPr>
          <w:p w14:paraId="18B9E5AD">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04" w:type="dxa"/>
            <w:noWrap w:val="0"/>
            <w:vAlign w:val="top"/>
          </w:tcPr>
          <w:p w14:paraId="379883D0">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4DDD812D">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3EF6744C">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val="0"/>
            <w:vAlign w:val="top"/>
          </w:tcPr>
          <w:p w14:paraId="6A5F05C2">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0AE209C8">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69206C00">
            <w:pPr>
              <w:pStyle w:val="3"/>
              <w:adjustRightInd w:val="0"/>
              <w:snapToGrid w:val="0"/>
              <w:spacing w:before="0" w:after="0" w:line="240" w:lineRule="auto"/>
              <w:rPr>
                <w:rFonts w:ascii="仿宋_GB2312" w:hAnsi="仿宋_GB2312" w:eastAsia="仿宋_GB2312" w:cs="仿宋_GB2312"/>
                <w:sz w:val="21"/>
                <w:szCs w:val="21"/>
              </w:rPr>
            </w:pPr>
          </w:p>
        </w:tc>
      </w:tr>
      <w:tr w14:paraId="3665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0"/>
            <w:vAlign w:val="center"/>
          </w:tcPr>
          <w:p w14:paraId="602342D2">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6</w:t>
            </w:r>
          </w:p>
        </w:tc>
        <w:tc>
          <w:tcPr>
            <w:tcW w:w="2606" w:type="dxa"/>
            <w:noWrap w:val="0"/>
            <w:vAlign w:val="center"/>
          </w:tcPr>
          <w:p w14:paraId="60415428">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04" w:type="dxa"/>
            <w:noWrap w:val="0"/>
            <w:vAlign w:val="center"/>
          </w:tcPr>
          <w:p w14:paraId="4F12497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95" w:type="dxa"/>
            <w:noWrap w:val="0"/>
            <w:vAlign w:val="top"/>
          </w:tcPr>
          <w:p w14:paraId="366BEAC1">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6C01A1D3">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1DF9C8F1">
            <w:pPr>
              <w:pStyle w:val="3"/>
              <w:adjustRightInd w:val="0"/>
              <w:snapToGrid w:val="0"/>
              <w:spacing w:before="0" w:after="0" w:line="240" w:lineRule="auto"/>
              <w:rPr>
                <w:rFonts w:ascii="仿宋_GB2312" w:hAnsi="仿宋_GB2312" w:eastAsia="仿宋_GB2312" w:cs="仿宋_GB2312"/>
                <w:sz w:val="21"/>
                <w:szCs w:val="21"/>
              </w:rPr>
            </w:pPr>
          </w:p>
        </w:tc>
      </w:tr>
      <w:tr w14:paraId="522AC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noWrap w:val="0"/>
            <w:vAlign w:val="center"/>
          </w:tcPr>
          <w:p w14:paraId="151A9B50">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7</w:t>
            </w:r>
          </w:p>
        </w:tc>
        <w:tc>
          <w:tcPr>
            <w:tcW w:w="2606" w:type="dxa"/>
            <w:noWrap w:val="0"/>
            <w:vAlign w:val="center"/>
          </w:tcPr>
          <w:p w14:paraId="7B712EDD">
            <w:pPr>
              <w:rPr>
                <w:rFonts w:ascii="仿宋_GB2312" w:hAnsi="仿宋_GB2312" w:eastAsia="仿宋_GB2312" w:cs="仿宋_GB2312"/>
                <w:b/>
                <w:szCs w:val="21"/>
              </w:rPr>
            </w:pPr>
            <w:r>
              <w:rPr>
                <w:rFonts w:hint="eastAsia" w:ascii="仿宋_GB2312" w:hAnsi="仿宋_GB2312" w:eastAsia="仿宋_GB2312" w:cs="仿宋_GB2312"/>
                <w:kern w:val="0"/>
                <w:szCs w:val="21"/>
              </w:rPr>
              <w:t>其他符合性证明材料</w:t>
            </w:r>
          </w:p>
        </w:tc>
        <w:tc>
          <w:tcPr>
            <w:tcW w:w="3004" w:type="dxa"/>
            <w:noWrap w:val="0"/>
            <w:vAlign w:val="center"/>
          </w:tcPr>
          <w:p w14:paraId="7E4C3E44">
            <w:pPr>
              <w:jc w:val="left"/>
              <w:rPr>
                <w:rFonts w:ascii="仿宋_GB2312" w:hAnsi="仿宋_GB2312" w:eastAsia="仿宋_GB2312" w:cs="仿宋_GB2312"/>
                <w:szCs w:val="21"/>
              </w:rPr>
            </w:pPr>
            <w:r>
              <w:rPr>
                <w:rFonts w:hint="eastAsia" w:ascii="仿宋_GB2312" w:hAnsi="仿宋_GB2312" w:eastAsia="仿宋_GB2312" w:cs="仿宋_GB2312"/>
                <w:szCs w:val="21"/>
              </w:rPr>
              <w:t>响应招标文件实质性要求</w:t>
            </w:r>
          </w:p>
        </w:tc>
        <w:tc>
          <w:tcPr>
            <w:tcW w:w="1095" w:type="dxa"/>
            <w:noWrap w:val="0"/>
            <w:vAlign w:val="top"/>
          </w:tcPr>
          <w:p w14:paraId="700AFF43">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6E04D923">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0F3D00F0">
            <w:pPr>
              <w:pStyle w:val="3"/>
              <w:adjustRightInd w:val="0"/>
              <w:snapToGrid w:val="0"/>
              <w:spacing w:before="0" w:after="0" w:line="240" w:lineRule="auto"/>
              <w:rPr>
                <w:rFonts w:ascii="仿宋_GB2312" w:hAnsi="仿宋_GB2312" w:eastAsia="仿宋_GB2312" w:cs="仿宋_GB2312"/>
                <w:sz w:val="21"/>
                <w:szCs w:val="21"/>
              </w:rPr>
            </w:pPr>
          </w:p>
        </w:tc>
      </w:tr>
      <w:tr w14:paraId="3DC3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noWrap w:val="0"/>
            <w:vAlign w:val="center"/>
          </w:tcPr>
          <w:p w14:paraId="525246F7">
            <w:pPr>
              <w:snapToGrid w:val="0"/>
              <w:jc w:val="center"/>
              <w:rPr>
                <w:rFonts w:hint="eastAsia" w:ascii="仿宋_GB2312" w:hAnsi="仿宋_GB2312" w:eastAsia="仿宋_GB2312" w:cs="仿宋_GB2312"/>
                <w:lang w:eastAsia="zh-CN"/>
              </w:rPr>
            </w:pPr>
            <w:r>
              <w:rPr>
                <w:rFonts w:hint="eastAsia" w:ascii="仿宋_GB2312" w:hAnsi="仿宋_GB2312" w:eastAsia="仿宋_GB2312" w:cs="仿宋_GB2312"/>
                <w:szCs w:val="21"/>
                <w:lang w:val="en-US" w:eastAsia="zh-CN"/>
              </w:rPr>
              <w:t>8</w:t>
            </w:r>
          </w:p>
        </w:tc>
        <w:tc>
          <w:tcPr>
            <w:tcW w:w="2606" w:type="dxa"/>
            <w:noWrap w:val="0"/>
            <w:vAlign w:val="center"/>
          </w:tcPr>
          <w:p w14:paraId="14F400E8">
            <w:pPr>
              <w:snapToGrid w:val="0"/>
              <w:jc w:val="left"/>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3004" w:type="dxa"/>
            <w:noWrap w:val="0"/>
            <w:vAlign w:val="top"/>
          </w:tcPr>
          <w:p w14:paraId="5AA12B80">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3B3EB27E">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95" w:type="dxa"/>
            <w:noWrap w:val="0"/>
            <w:vAlign w:val="top"/>
          </w:tcPr>
          <w:p w14:paraId="220A9BBA">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0F4BB0BD">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7057B0EC">
            <w:pPr>
              <w:pStyle w:val="3"/>
              <w:adjustRightInd w:val="0"/>
              <w:snapToGrid w:val="0"/>
              <w:spacing w:before="0" w:after="0" w:line="240" w:lineRule="auto"/>
              <w:rPr>
                <w:rFonts w:ascii="仿宋_GB2312" w:hAnsi="仿宋_GB2312" w:eastAsia="仿宋_GB2312" w:cs="仿宋_GB2312"/>
                <w:sz w:val="21"/>
                <w:szCs w:val="21"/>
              </w:rPr>
            </w:pPr>
          </w:p>
        </w:tc>
      </w:tr>
      <w:tr w14:paraId="63B9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noWrap w:val="0"/>
            <w:vAlign w:val="center"/>
          </w:tcPr>
          <w:p w14:paraId="52B6AC53">
            <w:pPr>
              <w:snapToGrid w:val="0"/>
              <w:jc w:val="center"/>
              <w:rPr>
                <w:rFonts w:ascii="仿宋_GB2312" w:hAnsi="仿宋_GB2312" w:eastAsia="仿宋_GB2312" w:cs="仿宋_GB2312"/>
              </w:rPr>
            </w:pPr>
          </w:p>
        </w:tc>
        <w:tc>
          <w:tcPr>
            <w:tcW w:w="2606" w:type="dxa"/>
            <w:noWrap w:val="0"/>
            <w:vAlign w:val="center"/>
          </w:tcPr>
          <w:p w14:paraId="725ED1FF">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04" w:type="dxa"/>
            <w:noWrap w:val="0"/>
            <w:vAlign w:val="top"/>
          </w:tcPr>
          <w:p w14:paraId="61B6CF8A">
            <w:pPr>
              <w:pStyle w:val="3"/>
              <w:adjustRightInd w:val="0"/>
              <w:snapToGrid w:val="0"/>
              <w:spacing w:before="0" w:after="0" w:line="240" w:lineRule="auto"/>
              <w:rPr>
                <w:rFonts w:ascii="仿宋_GB2312" w:hAnsi="仿宋_GB2312" w:eastAsia="仿宋_GB2312" w:cs="仿宋_GB2312"/>
                <w:sz w:val="21"/>
                <w:szCs w:val="21"/>
              </w:rPr>
            </w:pPr>
          </w:p>
        </w:tc>
        <w:tc>
          <w:tcPr>
            <w:tcW w:w="1095" w:type="dxa"/>
            <w:noWrap w:val="0"/>
            <w:vAlign w:val="top"/>
          </w:tcPr>
          <w:p w14:paraId="330BC08C">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0"/>
            <w:vAlign w:val="top"/>
          </w:tcPr>
          <w:p w14:paraId="633CE521">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0"/>
            <w:vAlign w:val="top"/>
          </w:tcPr>
          <w:p w14:paraId="6225C071">
            <w:pPr>
              <w:pStyle w:val="3"/>
              <w:adjustRightInd w:val="0"/>
              <w:snapToGrid w:val="0"/>
              <w:spacing w:before="0" w:after="0" w:line="240" w:lineRule="auto"/>
              <w:rPr>
                <w:rFonts w:ascii="仿宋_GB2312" w:hAnsi="仿宋_GB2312" w:eastAsia="仿宋_GB2312" w:cs="仿宋_GB2312"/>
                <w:sz w:val="21"/>
                <w:szCs w:val="21"/>
              </w:rPr>
            </w:pPr>
          </w:p>
        </w:tc>
      </w:tr>
    </w:tbl>
    <w:p w14:paraId="64B2598B">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0AC292B3">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1464482E">
      <w:pPr>
        <w:rPr>
          <w:rFonts w:hint="eastAsia" w:ascii="仿宋_GB2312" w:hAnsi="仿宋_GB2312" w:eastAsia="仿宋_GB2312" w:cs="仿宋_GB2312"/>
        </w:rPr>
      </w:pPr>
    </w:p>
    <w:p w14:paraId="173783BD">
      <w:pPr>
        <w:rPr>
          <w:rFonts w:ascii="仿宋_GB2312" w:hAnsi="仿宋_GB2312" w:eastAsia="仿宋_GB2312" w:cs="仿宋_GB2312"/>
        </w:rPr>
      </w:pPr>
    </w:p>
    <w:p w14:paraId="6AFD1CC8">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1DDF7C31">
      <w:pPr>
        <w:pStyle w:val="16"/>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b/>
          <w:sz w:val="21"/>
          <w:szCs w:val="21"/>
        </w:rPr>
      </w:pPr>
      <w:r>
        <w:rPr>
          <w:rFonts w:hint="eastAsia" w:ascii="仿宋_GB2312" w:hAnsi="仿宋_GB2312" w:eastAsia="仿宋_GB2312" w:cs="仿宋_GB2312"/>
          <w:bCs/>
          <w:sz w:val="21"/>
          <w:szCs w:val="21"/>
        </w:rPr>
        <w:t>日      期：</w:t>
      </w:r>
      <w:r>
        <w:rPr>
          <w:rFonts w:hint="eastAsia" w:ascii="仿宋_GB2312" w:hAnsi="仿宋_GB2312" w:eastAsia="仿宋_GB2312" w:cs="仿宋_GB2312"/>
          <w:b/>
          <w:sz w:val="21"/>
          <w:szCs w:val="21"/>
        </w:rPr>
        <w:t xml:space="preserve"> </w:t>
      </w:r>
    </w:p>
    <w:p w14:paraId="6A68937F">
      <w:pPr>
        <w:pStyle w:val="3"/>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1"/>
        </w:rPr>
        <w:br w:type="page"/>
      </w:r>
      <w:bookmarkStart w:id="131" w:name="_Toc17433_WPSOffice_Level2"/>
      <w:bookmarkStart w:id="132" w:name="_Toc25922_WPSOffice_Level1"/>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p>
    <w:p w14:paraId="4212594C">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bookmarkEnd w:id="131"/>
    </w:p>
    <w:p w14:paraId="424D1B70">
      <w:pPr>
        <w:jc w:val="left"/>
        <w:rPr>
          <w:rFonts w:ascii="仿宋_GB2312" w:hAnsi="仿宋_GB2312" w:eastAsia="仿宋_GB2312" w:cs="仿宋_GB2312"/>
          <w:b/>
          <w:sz w:val="28"/>
          <w:szCs w:val="28"/>
        </w:rPr>
      </w:pPr>
      <w:r>
        <w:rPr>
          <w:rFonts w:hint="eastAsia" w:ascii="仿宋_GB2312" w:hAnsi="仿宋_GB2312" w:eastAsia="仿宋_GB2312" w:cs="仿宋_GB2312"/>
          <w:b/>
          <w:szCs w:val="21"/>
        </w:rPr>
        <w:t>（一）基本评分标准</w:t>
      </w:r>
    </w:p>
    <w:tbl>
      <w:tblPr>
        <w:tblStyle w:val="19"/>
        <w:tblpPr w:leftFromText="180" w:rightFromText="180" w:vertAnchor="text" w:horzAnchor="margin" w:tblpXSpec="center" w:tblpY="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288"/>
        <w:gridCol w:w="4931"/>
        <w:gridCol w:w="829"/>
      </w:tblGrid>
      <w:tr w14:paraId="0E9C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52BB9C99">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包号</w:t>
            </w:r>
          </w:p>
        </w:tc>
        <w:tc>
          <w:tcPr>
            <w:tcW w:w="7048" w:type="dxa"/>
            <w:gridSpan w:val="3"/>
            <w:tcBorders>
              <w:top w:val="single" w:color="auto" w:sz="4" w:space="0"/>
              <w:left w:val="single" w:color="auto" w:sz="4" w:space="0"/>
              <w:bottom w:val="single" w:color="auto" w:sz="4" w:space="0"/>
              <w:right w:val="single" w:color="auto" w:sz="4" w:space="0"/>
            </w:tcBorders>
            <w:noWrap w:val="0"/>
            <w:vAlign w:val="center"/>
          </w:tcPr>
          <w:p w14:paraId="0C51949A">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0</w:t>
            </w:r>
            <w:r>
              <w:rPr>
                <w:rFonts w:hint="eastAsia" w:ascii="仿宋_GB2312" w:hAnsi="仿宋_GB2312" w:eastAsia="仿宋_GB2312" w:cs="仿宋_GB2312"/>
                <w:kern w:val="2"/>
                <w:sz w:val="21"/>
                <w:szCs w:val="21"/>
                <w:lang w:val="en-US" w:eastAsia="zh-CN"/>
              </w:rPr>
              <w:t>0</w:t>
            </w:r>
            <w:r>
              <w:rPr>
                <w:rFonts w:hint="eastAsia" w:ascii="仿宋_GB2312" w:hAnsi="仿宋_GB2312" w:eastAsia="仿宋_GB2312" w:cs="仿宋_GB2312"/>
                <w:kern w:val="2"/>
                <w:sz w:val="21"/>
                <w:szCs w:val="21"/>
              </w:rPr>
              <w:t>1</w:t>
            </w:r>
          </w:p>
        </w:tc>
      </w:tr>
      <w:tr w14:paraId="735B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1E2090DD">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项目</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6AC69E7">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分项名称</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6F67BFBF">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评分标准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7D240F7A">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满分</w:t>
            </w:r>
          </w:p>
        </w:tc>
      </w:tr>
      <w:tr w14:paraId="43C7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55C1EDFB">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价格部分</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7AAB5357">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投标报价</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633716DE">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1.评标基准价：满足招标文件全部实质性要求且投标报价最低的为评标基准价，评标基准价为满分30分。</w:t>
            </w:r>
          </w:p>
          <w:p w14:paraId="07059055">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2.其他合格投标人的价格分统一按照下列公式计算：投标报价得分＝（评标基准价／投标报价）×30。得分保留至小数点后两位，第三位四舍五入。</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287ACB5D">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30</w:t>
            </w:r>
          </w:p>
        </w:tc>
      </w:tr>
      <w:tr w14:paraId="7D5D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8" w:hRule="atLeast"/>
        </w:trPr>
        <w:tc>
          <w:tcPr>
            <w:tcW w:w="1282" w:type="dxa"/>
            <w:vMerge w:val="restart"/>
            <w:tcBorders>
              <w:top w:val="single" w:color="auto" w:sz="4" w:space="0"/>
              <w:left w:val="single" w:color="auto" w:sz="4" w:space="0"/>
              <w:right w:val="single" w:color="auto" w:sz="4" w:space="0"/>
            </w:tcBorders>
            <w:noWrap w:val="0"/>
            <w:vAlign w:val="center"/>
          </w:tcPr>
          <w:p w14:paraId="1B081460">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技术部分</w:t>
            </w:r>
          </w:p>
        </w:tc>
        <w:tc>
          <w:tcPr>
            <w:tcW w:w="1288" w:type="dxa"/>
            <w:tcBorders>
              <w:top w:val="single" w:color="auto" w:sz="4" w:space="0"/>
              <w:left w:val="single" w:color="auto" w:sz="4" w:space="0"/>
              <w:right w:val="single" w:color="auto" w:sz="4" w:space="0"/>
            </w:tcBorders>
            <w:noWrap w:val="0"/>
            <w:vAlign w:val="center"/>
          </w:tcPr>
          <w:p w14:paraId="06F9DA04">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技术指标</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18D8C4E3">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实质性要求及重要指标用★标注，★标注项不得负偏离，如果负偏离，则投标文件无效。</w:t>
            </w:r>
          </w:p>
          <w:p w14:paraId="79BDA0AF">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w:t>
            </w:r>
            <w:r>
              <w:rPr>
                <w:rFonts w:hint="eastAsia" w:ascii="仿宋_GB2312" w:hAnsi="仿宋_GB2312" w:eastAsia="仿宋_GB2312" w:cs="仿宋_GB2312"/>
                <w:kern w:val="0"/>
                <w:szCs w:val="21"/>
              </w:rPr>
              <w:t>、▲标注项（</w:t>
            </w:r>
            <w:r>
              <w:rPr>
                <w:rFonts w:hint="eastAsia" w:ascii="仿宋_GB2312" w:hAnsi="仿宋_GB2312" w:eastAsia="仿宋_GB2312" w:cs="仿宋_GB2312"/>
                <w:color w:val="FF0000"/>
                <w:kern w:val="0"/>
                <w:szCs w:val="21"/>
              </w:rPr>
              <w:t>共</w:t>
            </w:r>
            <w:r>
              <w:rPr>
                <w:rFonts w:hint="eastAsia" w:ascii="仿宋_GB2312" w:hAnsi="仿宋_GB2312" w:eastAsia="仿宋_GB2312" w:cs="仿宋_GB2312"/>
                <w:color w:val="FF0000"/>
                <w:kern w:val="0"/>
                <w:szCs w:val="21"/>
                <w:lang w:val="en-US" w:eastAsia="zh-CN"/>
              </w:rPr>
              <w:t>10</w:t>
            </w:r>
            <w:r>
              <w:rPr>
                <w:rFonts w:hint="eastAsia" w:ascii="仿宋_GB2312" w:hAnsi="仿宋_GB2312" w:eastAsia="仿宋_GB2312" w:cs="仿宋_GB2312"/>
                <w:color w:val="FF0000"/>
                <w:kern w:val="0"/>
                <w:szCs w:val="21"/>
              </w:rPr>
              <w:t>项</w:t>
            </w:r>
            <w:r>
              <w:rPr>
                <w:rFonts w:hint="eastAsia" w:ascii="仿宋_GB2312" w:hAnsi="仿宋_GB2312" w:eastAsia="仿宋_GB2312" w:cs="仿宋_GB2312"/>
                <w:kern w:val="0"/>
                <w:szCs w:val="21"/>
              </w:rPr>
              <w:t>），投标人所投产品技术</w:t>
            </w:r>
            <w:r>
              <w:rPr>
                <w:rFonts w:hint="eastAsia" w:ascii="仿宋_GB2312" w:hAnsi="仿宋_GB2312" w:eastAsia="仿宋_GB2312" w:cs="仿宋_GB2312"/>
                <w:kern w:val="0"/>
                <w:szCs w:val="21"/>
                <w:lang w:eastAsia="zh-CN"/>
              </w:rPr>
              <w:t>要求中</w:t>
            </w:r>
            <w:r>
              <w:rPr>
                <w:rFonts w:hint="eastAsia" w:ascii="仿宋_GB2312" w:hAnsi="仿宋_GB2312" w:eastAsia="仿宋_GB2312" w:cs="仿宋_GB2312"/>
                <w:kern w:val="0"/>
                <w:szCs w:val="21"/>
              </w:rPr>
              <w:t>每有一项负偏离减</w:t>
            </w: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分，最多减至0分；正偏离不予加分。</w:t>
            </w:r>
          </w:p>
          <w:p w14:paraId="3686715D">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、提供所投产品技术指标证明文件，未提供证明文件的不得分。</w:t>
            </w:r>
          </w:p>
          <w:p w14:paraId="4EA09B4E">
            <w:pPr>
              <w:adjustRightInd w:val="0"/>
              <w:snapToGrid w:val="0"/>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注：投标人</w:t>
            </w:r>
            <w:r>
              <w:rPr>
                <w:rFonts w:hint="eastAsia" w:ascii="仿宋_GB2312" w:hAnsi="仿宋_GB2312" w:eastAsia="仿宋_GB2312" w:cs="仿宋_GB2312"/>
                <w:kern w:val="0"/>
                <w:szCs w:val="21"/>
                <w:lang w:eastAsia="zh-CN"/>
              </w:rPr>
              <w:t>须</w:t>
            </w:r>
            <w:r>
              <w:rPr>
                <w:rFonts w:hint="eastAsia" w:ascii="仿宋_GB2312" w:hAnsi="仿宋_GB2312" w:eastAsia="仿宋_GB2312" w:cs="仿宋_GB2312"/>
                <w:kern w:val="0"/>
                <w:szCs w:val="21"/>
              </w:rPr>
              <w:t>提供</w:t>
            </w:r>
            <w:r>
              <w:rPr>
                <w:rFonts w:hint="eastAsia" w:ascii="仿宋_GB2312" w:hAnsi="仿宋_GB2312" w:eastAsia="仿宋_GB2312" w:cs="仿宋_GB2312"/>
                <w:kern w:val="0"/>
                <w:szCs w:val="21"/>
                <w:lang w:eastAsia="zh-CN"/>
              </w:rPr>
              <w:t>加盖供应商公章的</w:t>
            </w:r>
            <w:r>
              <w:rPr>
                <w:rFonts w:hint="eastAsia" w:ascii="仿宋_GB2312" w:hAnsi="仿宋_GB2312" w:eastAsia="仿宋_GB2312" w:cs="仿宋_GB2312"/>
                <w:kern w:val="0"/>
                <w:szCs w:val="21"/>
              </w:rPr>
              <w:t>足以证明其参数符合招标文件的</w:t>
            </w:r>
            <w:r>
              <w:rPr>
                <w:rFonts w:hint="eastAsia" w:ascii="仿宋_GB2312" w:hAnsi="仿宋_GB2312" w:eastAsia="仿宋_GB2312" w:cs="仿宋_GB2312"/>
                <w:b/>
                <w:bCs/>
                <w:kern w:val="0"/>
                <w:szCs w:val="21"/>
                <w:highlight w:val="none"/>
                <w:lang w:eastAsia="zh-CN"/>
              </w:rPr>
              <w:t>技术指标响应承诺函（加盖厂家及投标人公章）</w:t>
            </w:r>
            <w:r>
              <w:rPr>
                <w:rFonts w:hint="eastAsia" w:ascii="仿宋_GB2312" w:hAnsi="仿宋_GB2312" w:eastAsia="仿宋_GB2312" w:cs="仿宋_GB2312"/>
                <w:kern w:val="0"/>
                <w:szCs w:val="21"/>
                <w:lang w:val="en-US" w:eastAsia="zh-CN"/>
              </w:rPr>
              <w:t>或</w:t>
            </w:r>
            <w:r>
              <w:rPr>
                <w:rFonts w:hint="eastAsia" w:ascii="仿宋_GB2312" w:hAnsi="仿宋_GB2312" w:eastAsia="仿宋_GB2312" w:cs="仿宋_GB2312"/>
                <w:b/>
                <w:bCs/>
                <w:kern w:val="0"/>
                <w:szCs w:val="21"/>
              </w:rPr>
              <w:t>技术性支持文件</w:t>
            </w:r>
            <w:r>
              <w:rPr>
                <w:rFonts w:hint="eastAsia" w:ascii="仿宋_GB2312" w:hAnsi="仿宋_GB2312" w:eastAsia="仿宋_GB2312" w:cs="仿宋_GB2312"/>
                <w:kern w:val="0"/>
                <w:szCs w:val="21"/>
                <w:lang w:val="en-US" w:eastAsia="zh-CN"/>
              </w:rPr>
              <w:t>或</w:t>
            </w:r>
            <w:r>
              <w:rPr>
                <w:rFonts w:hint="eastAsia" w:ascii="仿宋_GB2312" w:hAnsi="仿宋_GB2312" w:eastAsia="仿宋_GB2312" w:cs="仿宋_GB2312"/>
                <w:b/>
                <w:bCs/>
                <w:kern w:val="0"/>
                <w:szCs w:val="21"/>
                <w:lang w:eastAsia="zh-CN"/>
              </w:rPr>
              <w:t>彩页</w:t>
            </w:r>
            <w:r>
              <w:rPr>
                <w:rFonts w:hint="eastAsia" w:ascii="仿宋_GB2312" w:hAnsi="仿宋_GB2312" w:eastAsia="仿宋_GB2312" w:cs="仿宋_GB2312"/>
                <w:kern w:val="0"/>
                <w:szCs w:val="21"/>
                <w:lang w:val="en-US" w:eastAsia="zh-CN"/>
              </w:rPr>
              <w:t>或</w:t>
            </w:r>
            <w:r>
              <w:rPr>
                <w:rFonts w:hint="eastAsia" w:ascii="仿宋_GB2312" w:hAnsi="仿宋_GB2312" w:eastAsia="仿宋_GB2312" w:cs="仿宋_GB2312"/>
                <w:b/>
                <w:bCs/>
                <w:kern w:val="0"/>
                <w:szCs w:val="21"/>
              </w:rPr>
              <w:t>技术白皮书</w:t>
            </w:r>
            <w:r>
              <w:rPr>
                <w:rFonts w:hint="eastAsia" w:ascii="仿宋_GB2312" w:hAnsi="仿宋_GB2312" w:eastAsia="仿宋_GB2312" w:cs="仿宋_GB2312"/>
                <w:kern w:val="0"/>
                <w:szCs w:val="21"/>
              </w:rPr>
              <w:t>等</w:t>
            </w:r>
            <w:r>
              <w:rPr>
                <w:rFonts w:hint="eastAsia" w:ascii="仿宋_GB2312" w:hAnsi="仿宋_GB2312" w:eastAsia="仿宋_GB2312" w:cs="仿宋_GB2312"/>
                <w:kern w:val="0"/>
                <w:szCs w:val="21"/>
                <w:lang w:eastAsia="zh-CN"/>
              </w:rPr>
              <w:t>均可，须</w:t>
            </w:r>
            <w:r>
              <w:rPr>
                <w:rFonts w:hint="eastAsia" w:ascii="仿宋" w:hAnsi="仿宋" w:cs="仿宋"/>
                <w:kern w:val="0"/>
                <w:szCs w:val="21"/>
              </w:rPr>
              <w:t>能体现该</w:t>
            </w:r>
            <w:r>
              <w:rPr>
                <w:rFonts w:hint="eastAsia" w:ascii="仿宋" w:hAnsi="仿宋" w:cs="仿宋"/>
                <w:kern w:val="0"/>
                <w:szCs w:val="21"/>
                <w:lang w:eastAsia="zh-CN"/>
              </w:rPr>
              <w:t>项</w:t>
            </w:r>
            <w:r>
              <w:rPr>
                <w:rFonts w:hint="eastAsia" w:ascii="仿宋" w:hAnsi="仿宋" w:cs="仿宋"/>
                <w:kern w:val="0"/>
                <w:szCs w:val="21"/>
              </w:rPr>
              <w:t>参数内容的</w:t>
            </w:r>
            <w:r>
              <w:rPr>
                <w:rFonts w:hint="eastAsia" w:ascii="仿宋_GB2312" w:hAnsi="仿宋_GB2312" w:eastAsia="仿宋_GB2312" w:cs="仿宋_GB2312"/>
                <w:kern w:val="0"/>
                <w:szCs w:val="21"/>
                <w:lang w:eastAsia="zh-CN"/>
              </w:rPr>
              <w:t>，否则视为无效证明文件。</w:t>
            </w:r>
          </w:p>
        </w:tc>
        <w:tc>
          <w:tcPr>
            <w:tcW w:w="829" w:type="dxa"/>
            <w:tcBorders>
              <w:top w:val="single" w:color="auto" w:sz="4" w:space="0"/>
              <w:left w:val="single" w:color="auto" w:sz="4" w:space="0"/>
              <w:right w:val="single" w:color="auto" w:sz="4" w:space="0"/>
            </w:tcBorders>
            <w:noWrap w:val="0"/>
            <w:vAlign w:val="center"/>
          </w:tcPr>
          <w:p w14:paraId="285A3EDF">
            <w:pPr>
              <w:pStyle w:val="16"/>
              <w:adjustRightInd w:val="0"/>
              <w:snapToGrid w:val="0"/>
              <w:spacing w:before="0" w:beforeAutospacing="0" w:after="0" w:afterAutospacing="0"/>
              <w:jc w:val="center"/>
              <w:rPr>
                <w:rFonts w:hint="default" w:ascii="仿宋_GB2312" w:hAnsi="仿宋_GB2312" w:eastAsia="仿宋_GB2312" w:cs="仿宋_GB2312"/>
                <w:kern w:val="2"/>
                <w:sz w:val="21"/>
                <w:szCs w:val="21"/>
                <w:lang w:val="en-US" w:eastAsia="zh-CN"/>
              </w:rPr>
            </w:pPr>
            <w:r>
              <w:rPr>
                <w:rFonts w:hint="eastAsia" w:ascii="仿宋_GB2312" w:hAnsi="仿宋_GB2312" w:eastAsia="仿宋_GB2312" w:cs="仿宋_GB2312"/>
                <w:kern w:val="2"/>
                <w:sz w:val="21"/>
                <w:szCs w:val="21"/>
                <w:highlight w:val="none"/>
                <w:lang w:val="en-US" w:eastAsia="zh-CN"/>
              </w:rPr>
              <w:t>20</w:t>
            </w:r>
          </w:p>
        </w:tc>
      </w:tr>
      <w:tr w14:paraId="307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72F06F29">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BA1BDCB">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供货方案</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70A1F22C">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投标人提供的设备供货计划</w:t>
            </w:r>
            <w:r>
              <w:rPr>
                <w:rFonts w:hint="eastAsia" w:ascii="仿宋_GB2312" w:hAnsi="仿宋_GB2312" w:eastAsia="仿宋_GB2312" w:cs="仿宋_GB2312"/>
                <w:kern w:val="0"/>
                <w:szCs w:val="21"/>
                <w:lang w:eastAsia="zh-CN"/>
              </w:rPr>
              <w:t>流程</w:t>
            </w:r>
            <w:r>
              <w:rPr>
                <w:rFonts w:hint="eastAsia" w:ascii="仿宋_GB2312" w:hAnsi="仿宋_GB2312" w:eastAsia="仿宋_GB2312" w:cs="仿宋_GB2312"/>
                <w:kern w:val="0"/>
                <w:szCs w:val="21"/>
              </w:rPr>
              <w:t>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7</w:t>
            </w:r>
            <w:r>
              <w:rPr>
                <w:rFonts w:hint="eastAsia" w:ascii="仿宋_GB2312" w:hAnsi="仿宋_GB2312" w:eastAsia="仿宋_GB2312" w:cs="仿宋_GB2312"/>
                <w:kern w:val="0"/>
                <w:szCs w:val="21"/>
              </w:rPr>
              <w:t>分；供货计划</w:t>
            </w:r>
            <w:r>
              <w:rPr>
                <w:rFonts w:hint="eastAsia" w:ascii="仿宋_GB2312" w:hAnsi="仿宋_GB2312" w:eastAsia="仿宋_GB2312" w:cs="仿宋_GB2312"/>
                <w:kern w:val="0"/>
                <w:szCs w:val="21"/>
                <w:lang w:eastAsia="zh-CN"/>
              </w:rPr>
              <w:t>方案内容有瑕疵、</w:t>
            </w:r>
            <w:r>
              <w:rPr>
                <w:rFonts w:hint="eastAsia" w:ascii="仿宋" w:hAnsi="仿宋" w:cs="仿宋"/>
                <w:kern w:val="0"/>
                <w:szCs w:val="21"/>
              </w:rPr>
              <w:t>内容相互矛盾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分；设备供货计划不全面</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计划流程</w:t>
            </w:r>
            <w:r>
              <w:rPr>
                <w:rFonts w:hint="eastAsia" w:ascii="仿宋_GB2312" w:hAnsi="仿宋_GB2312" w:eastAsia="仿宋_GB2312" w:cs="仿宋_GB2312"/>
                <w:kern w:val="0"/>
                <w:szCs w:val="21"/>
                <w:lang w:eastAsia="zh-CN"/>
              </w:rPr>
              <w:t>与本项目执行无关联性的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2分</w:t>
            </w:r>
            <w:r>
              <w:rPr>
                <w:rFonts w:hint="eastAsia" w:ascii="仿宋_GB2312" w:hAnsi="仿宋_GB2312" w:eastAsia="仿宋_GB2312" w:cs="仿宋_GB2312"/>
                <w:kern w:val="0"/>
                <w:szCs w:val="21"/>
              </w:rPr>
              <w:t>；供货计划</w:t>
            </w:r>
            <w:r>
              <w:rPr>
                <w:rFonts w:hint="eastAsia" w:ascii="仿宋_GB2312" w:hAnsi="仿宋_GB2312" w:eastAsia="仿宋_GB2312" w:cs="仿宋_GB2312"/>
                <w:kern w:val="0"/>
                <w:szCs w:val="21"/>
                <w:lang w:eastAsia="zh-CN"/>
              </w:rPr>
              <w:t>整体</w:t>
            </w:r>
            <w:r>
              <w:rPr>
                <w:rFonts w:hint="eastAsia" w:ascii="仿宋_GB2312" w:hAnsi="仿宋_GB2312" w:eastAsia="仿宋_GB2312" w:cs="仿宋_GB2312"/>
                <w:kern w:val="0"/>
                <w:szCs w:val="21"/>
              </w:rPr>
              <w:t>方案</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2F2BAFC7">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val="en-US" w:eastAsia="zh-CN"/>
              </w:rPr>
              <w:t>7</w:t>
            </w:r>
          </w:p>
        </w:tc>
      </w:tr>
      <w:tr w14:paraId="6DEB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289F089C">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2E04F29">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安装方案</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697EFD1A">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投标人提供的设备安装计划详细完善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7</w:t>
            </w:r>
            <w:r>
              <w:rPr>
                <w:rFonts w:hint="eastAsia" w:ascii="仿宋_GB2312" w:hAnsi="仿宋_GB2312" w:eastAsia="仿宋_GB2312" w:cs="仿宋_GB2312"/>
                <w:kern w:val="0"/>
                <w:szCs w:val="21"/>
              </w:rPr>
              <w:t>分；供货设备安装计划</w:t>
            </w:r>
            <w:r>
              <w:rPr>
                <w:rFonts w:hint="eastAsia" w:ascii="仿宋_GB2312" w:hAnsi="仿宋_GB2312" w:eastAsia="仿宋_GB2312" w:cs="仿宋_GB2312"/>
                <w:kern w:val="0"/>
                <w:szCs w:val="21"/>
                <w:lang w:eastAsia="zh-CN"/>
              </w:rPr>
              <w:t>内容有瑕疵、</w:t>
            </w:r>
            <w:r>
              <w:rPr>
                <w:rFonts w:hint="eastAsia" w:ascii="仿宋" w:hAnsi="仿宋" w:cs="仿宋"/>
                <w:kern w:val="0"/>
                <w:szCs w:val="21"/>
              </w:rPr>
              <w:t>内容相互矛盾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分；设备安装计划不全面</w:t>
            </w:r>
            <w:r>
              <w:rPr>
                <w:rFonts w:hint="eastAsia" w:ascii="仿宋_GB2312" w:hAnsi="仿宋_GB2312" w:eastAsia="仿宋_GB2312" w:cs="仿宋_GB2312"/>
                <w:kern w:val="0"/>
                <w:szCs w:val="21"/>
                <w:lang w:eastAsia="zh-CN"/>
              </w:rPr>
              <w:t>与本项目执行无关联性的得</w:t>
            </w:r>
            <w:r>
              <w:rPr>
                <w:rFonts w:hint="eastAsia" w:ascii="仿宋_GB2312" w:hAnsi="仿宋_GB2312" w:eastAsia="仿宋_GB2312" w:cs="仿宋_GB2312"/>
                <w:kern w:val="0"/>
                <w:szCs w:val="21"/>
                <w:lang w:val="en-US" w:eastAsia="zh-CN"/>
              </w:rPr>
              <w:t>2分</w:t>
            </w:r>
            <w:r>
              <w:rPr>
                <w:rFonts w:hint="eastAsia" w:ascii="仿宋_GB2312" w:hAnsi="仿宋_GB2312" w:eastAsia="仿宋_GB2312" w:cs="仿宋_GB2312"/>
                <w:kern w:val="0"/>
                <w:szCs w:val="21"/>
              </w:rPr>
              <w:t>；设备安装计划</w:t>
            </w:r>
            <w:r>
              <w:rPr>
                <w:rFonts w:hint="eastAsia" w:ascii="仿宋_GB2312" w:hAnsi="仿宋_GB2312" w:eastAsia="仿宋_GB2312" w:cs="仿宋_GB2312"/>
                <w:kern w:val="0"/>
                <w:szCs w:val="21"/>
                <w:lang w:eastAsia="zh-CN"/>
              </w:rPr>
              <w:t>整体</w:t>
            </w:r>
            <w:r>
              <w:rPr>
                <w:rFonts w:hint="eastAsia" w:ascii="仿宋_GB2312" w:hAnsi="仿宋_GB2312" w:eastAsia="仿宋_GB2312" w:cs="仿宋_GB2312"/>
                <w:kern w:val="0"/>
                <w:szCs w:val="21"/>
              </w:rPr>
              <w:t>方案</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74DF3435">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val="en-US" w:eastAsia="zh-CN"/>
              </w:rPr>
              <w:t>7</w:t>
            </w:r>
          </w:p>
        </w:tc>
      </w:tr>
      <w:tr w14:paraId="2ECA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01D53643">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928BB05">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调试方案</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744B2F97">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投标人提供的设备调试方案计划详细完善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7</w:t>
            </w:r>
            <w:r>
              <w:rPr>
                <w:rFonts w:hint="eastAsia" w:ascii="仿宋_GB2312" w:hAnsi="仿宋_GB2312" w:eastAsia="仿宋_GB2312" w:cs="仿宋_GB2312"/>
                <w:kern w:val="0"/>
                <w:szCs w:val="21"/>
              </w:rPr>
              <w:t>分；设备调试方案计划</w:t>
            </w:r>
            <w:r>
              <w:rPr>
                <w:rFonts w:hint="eastAsia" w:ascii="仿宋_GB2312" w:hAnsi="仿宋_GB2312" w:eastAsia="仿宋_GB2312" w:cs="仿宋_GB2312"/>
                <w:kern w:val="0"/>
                <w:szCs w:val="21"/>
                <w:lang w:eastAsia="zh-CN"/>
              </w:rPr>
              <w:t>内容有瑕疵、</w:t>
            </w:r>
            <w:r>
              <w:rPr>
                <w:rFonts w:hint="eastAsia" w:ascii="仿宋" w:hAnsi="仿宋" w:cs="仿宋"/>
                <w:kern w:val="0"/>
                <w:szCs w:val="21"/>
              </w:rPr>
              <w:t>内容相互矛盾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分；设备调试方案计划不全面</w:t>
            </w:r>
            <w:r>
              <w:rPr>
                <w:rFonts w:hint="eastAsia" w:ascii="仿宋_GB2312" w:hAnsi="仿宋_GB2312" w:eastAsia="仿宋_GB2312" w:cs="仿宋_GB2312"/>
                <w:kern w:val="0"/>
                <w:szCs w:val="21"/>
                <w:lang w:eastAsia="zh-CN"/>
              </w:rPr>
              <w:t>与本项目执行无关联性</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lang w:eastAsia="zh-CN"/>
              </w:rPr>
              <w:t>得</w:t>
            </w:r>
            <w:r>
              <w:rPr>
                <w:rFonts w:hint="eastAsia" w:ascii="仿宋_GB2312" w:hAnsi="仿宋_GB2312" w:eastAsia="仿宋_GB2312" w:cs="仿宋_GB2312"/>
                <w:kern w:val="0"/>
                <w:szCs w:val="21"/>
                <w:lang w:val="en-US" w:eastAsia="zh-CN"/>
              </w:rPr>
              <w:t>2分</w:t>
            </w:r>
            <w:r>
              <w:rPr>
                <w:rFonts w:hint="eastAsia" w:ascii="仿宋_GB2312" w:hAnsi="仿宋_GB2312" w:eastAsia="仿宋_GB2312" w:cs="仿宋_GB2312"/>
                <w:kern w:val="0"/>
                <w:szCs w:val="21"/>
              </w:rPr>
              <w:t>；设备调试方案计划</w:t>
            </w:r>
            <w:r>
              <w:rPr>
                <w:rFonts w:hint="eastAsia" w:ascii="仿宋_GB2312" w:hAnsi="仿宋_GB2312" w:eastAsia="仿宋_GB2312" w:cs="仿宋_GB2312"/>
                <w:kern w:val="0"/>
                <w:szCs w:val="21"/>
                <w:lang w:eastAsia="zh-CN"/>
              </w:rPr>
              <w:t>整体</w:t>
            </w:r>
            <w:r>
              <w:rPr>
                <w:rFonts w:hint="eastAsia" w:ascii="仿宋_GB2312" w:hAnsi="仿宋_GB2312" w:eastAsia="仿宋_GB2312" w:cs="仿宋_GB2312"/>
                <w:kern w:val="0"/>
                <w:szCs w:val="21"/>
              </w:rPr>
              <w:t>方案</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696A6A6D">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val="en-US" w:eastAsia="zh-CN"/>
              </w:rPr>
              <w:t>7</w:t>
            </w:r>
          </w:p>
        </w:tc>
      </w:tr>
      <w:tr w14:paraId="1838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0"/>
            <w:vAlign w:val="center"/>
          </w:tcPr>
          <w:p w14:paraId="1F157799">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301F4FE1">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 w:hAnsi="仿宋" w:eastAsia="仿宋" w:cs="仿宋"/>
                <w:color w:val="auto"/>
                <w:sz w:val="21"/>
                <w:szCs w:val="21"/>
                <w:highlight w:val="none"/>
                <w:lang w:val="en-US" w:eastAsia="zh-CN"/>
              </w:rPr>
              <w:t>产品质量控制保障措施</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66829B8D">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评标委员会根据投标人提供产品质量控制保障措施进行综合评审，包含但不限于投标人的质量检查流程、质量控制管理制度、检查人员配备等内容。</w:t>
            </w:r>
          </w:p>
          <w:p w14:paraId="6B5B22A8">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（1）产品质量控制保障措施全面完整包含上述方案全部内容，全面响应项目实际需求；产品质量检查等内容科学合理，检查人员配备齐全且职责明确，检查流程</w:t>
            </w:r>
            <w:r>
              <w:rPr>
                <w:rFonts w:hint="eastAsia" w:ascii="仿宋_GB2312" w:hAnsi="仿宋_GB2312" w:eastAsia="仿宋_GB2312" w:cs="仿宋_GB2312"/>
                <w:kern w:val="0"/>
                <w:szCs w:val="21"/>
                <w:lang w:eastAsia="zh-CN"/>
              </w:rPr>
              <w:t>规范</w:t>
            </w:r>
            <w:r>
              <w:rPr>
                <w:rFonts w:hint="eastAsia" w:ascii="仿宋_GB2312" w:hAnsi="仿宋_GB2312" w:eastAsia="仿宋_GB2312" w:cs="仿宋_GB2312"/>
                <w:kern w:val="0"/>
                <w:szCs w:val="21"/>
              </w:rPr>
              <w:t>；质量控制管理制度规范严谨</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全面</w:t>
            </w:r>
            <w:r>
              <w:rPr>
                <w:rFonts w:hint="eastAsia" w:ascii="仿宋_GB2312" w:hAnsi="仿宋_GB2312" w:eastAsia="仿宋_GB2312" w:cs="仿宋_GB2312"/>
                <w:kern w:val="0"/>
                <w:szCs w:val="21"/>
                <w:lang w:eastAsia="zh-CN"/>
              </w:rPr>
              <w:t>贴合项目需求的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7</w:t>
            </w:r>
            <w:r>
              <w:rPr>
                <w:rFonts w:hint="eastAsia" w:ascii="仿宋_GB2312" w:hAnsi="仿宋_GB2312" w:eastAsia="仿宋_GB2312" w:cs="仿宋_GB2312"/>
                <w:kern w:val="0"/>
                <w:szCs w:val="21"/>
              </w:rPr>
              <w:t>分。</w:t>
            </w:r>
          </w:p>
          <w:p w14:paraId="2882C52D">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（2）产品质量控制保障措施</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产品质量检查</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质量控制管理</w:t>
            </w:r>
            <w:r>
              <w:rPr>
                <w:rFonts w:hint="eastAsia" w:ascii="仿宋_GB2312" w:hAnsi="仿宋_GB2312" w:eastAsia="仿宋_GB2312" w:cs="仿宋_GB2312"/>
                <w:kern w:val="0"/>
                <w:szCs w:val="21"/>
                <w:lang w:eastAsia="zh-CN"/>
              </w:rPr>
              <w:t>制度</w:t>
            </w:r>
            <w:r>
              <w:rPr>
                <w:rFonts w:hint="eastAsia" w:ascii="仿宋_GB2312" w:hAnsi="仿宋_GB2312" w:eastAsia="仿宋_GB2312" w:cs="仿宋_GB2312"/>
                <w:kern w:val="0"/>
                <w:szCs w:val="21"/>
              </w:rPr>
              <w:t>等内容</w:t>
            </w:r>
            <w:r>
              <w:rPr>
                <w:rFonts w:hint="eastAsia" w:ascii="仿宋_GB2312" w:hAnsi="仿宋_GB2312" w:eastAsia="仿宋_GB2312" w:cs="仿宋_GB2312"/>
                <w:kern w:val="0"/>
                <w:szCs w:val="21"/>
                <w:lang w:val="en-US" w:eastAsia="zh-CN"/>
              </w:rPr>
              <w:t>有缺失，内容</w:t>
            </w:r>
            <w:r>
              <w:rPr>
                <w:rFonts w:hint="eastAsia" w:ascii="仿宋_GB2312" w:hAnsi="仿宋_GB2312" w:eastAsia="仿宋_GB2312" w:cs="仿宋_GB2312"/>
                <w:kern w:val="0"/>
                <w:szCs w:val="21"/>
                <w:lang w:eastAsia="zh-CN"/>
              </w:rPr>
              <w:t>有瑕疵内容存在相互矛盾</w:t>
            </w:r>
            <w:r>
              <w:rPr>
                <w:rFonts w:hint="eastAsia" w:ascii="仿宋_GB2312" w:hAnsi="仿宋_GB2312" w:eastAsia="仿宋_GB2312" w:cs="仿宋_GB2312"/>
                <w:kern w:val="0"/>
                <w:szCs w:val="21"/>
              </w:rPr>
              <w:t>，检查人员配备</w:t>
            </w:r>
            <w:r>
              <w:rPr>
                <w:rFonts w:hint="eastAsia" w:ascii="仿宋_GB2312" w:hAnsi="仿宋_GB2312" w:eastAsia="仿宋_GB2312" w:cs="仿宋_GB2312"/>
                <w:kern w:val="0"/>
                <w:szCs w:val="21"/>
                <w:lang w:eastAsia="zh-CN"/>
              </w:rPr>
              <w:t>标准</w:t>
            </w:r>
            <w:r>
              <w:rPr>
                <w:rFonts w:hint="eastAsia" w:ascii="仿宋_GB2312" w:hAnsi="仿宋_GB2312" w:eastAsia="仿宋_GB2312" w:cs="仿宋_GB2312"/>
                <w:kern w:val="0"/>
                <w:szCs w:val="21"/>
              </w:rPr>
              <w:t>且职责</w:t>
            </w:r>
            <w:r>
              <w:rPr>
                <w:rFonts w:hint="eastAsia" w:ascii="仿宋_GB2312" w:hAnsi="仿宋_GB2312" w:eastAsia="仿宋_GB2312" w:cs="仿宋_GB2312"/>
                <w:kern w:val="0"/>
                <w:szCs w:val="21"/>
                <w:lang w:eastAsia="zh-CN"/>
              </w:rPr>
              <w:t>不清晰</w:t>
            </w:r>
            <w:r>
              <w:rPr>
                <w:rFonts w:hint="eastAsia" w:ascii="仿宋_GB2312" w:hAnsi="仿宋_GB2312" w:eastAsia="仿宋_GB2312" w:cs="仿宋_GB2312"/>
                <w:kern w:val="0"/>
                <w:szCs w:val="21"/>
              </w:rPr>
              <w:t>、检查流程</w:t>
            </w:r>
            <w:r>
              <w:rPr>
                <w:rFonts w:hint="eastAsia" w:ascii="仿宋_GB2312" w:hAnsi="仿宋_GB2312" w:eastAsia="仿宋_GB2312" w:cs="仿宋_GB2312"/>
                <w:kern w:val="0"/>
                <w:szCs w:val="21"/>
                <w:lang w:eastAsia="zh-CN"/>
              </w:rPr>
              <w:t>模糊的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分。</w:t>
            </w:r>
          </w:p>
          <w:p w14:paraId="2917DEEE">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（3）产品质量控制保障措施</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产品质量检查</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质量控制管理</w:t>
            </w:r>
            <w:r>
              <w:rPr>
                <w:rFonts w:hint="eastAsia" w:ascii="仿宋_GB2312" w:hAnsi="仿宋_GB2312" w:eastAsia="仿宋_GB2312" w:cs="仿宋_GB2312"/>
                <w:kern w:val="0"/>
                <w:szCs w:val="21"/>
                <w:lang w:eastAsia="zh-CN"/>
              </w:rPr>
              <w:t>制度</w:t>
            </w:r>
            <w:r>
              <w:rPr>
                <w:rFonts w:hint="eastAsia" w:ascii="仿宋_GB2312" w:hAnsi="仿宋_GB2312" w:eastAsia="仿宋_GB2312" w:cs="仿宋_GB2312"/>
                <w:kern w:val="0"/>
                <w:szCs w:val="21"/>
              </w:rPr>
              <w:t>等内容</w:t>
            </w:r>
            <w:r>
              <w:rPr>
                <w:rFonts w:hint="eastAsia" w:ascii="仿宋_GB2312" w:hAnsi="仿宋_GB2312" w:eastAsia="仿宋_GB2312" w:cs="仿宋_GB2312"/>
                <w:kern w:val="0"/>
                <w:szCs w:val="21"/>
                <w:lang w:eastAsia="zh-CN"/>
              </w:rPr>
              <w:t>不合理、且与本项目执行无关联性的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分。</w:t>
            </w:r>
          </w:p>
          <w:p w14:paraId="0747A28E">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仅有相关字样描述的得</w:t>
            </w:r>
            <w:r>
              <w:rPr>
                <w:rFonts w:hint="eastAsia" w:ascii="仿宋_GB2312" w:hAnsi="仿宋_GB2312" w:eastAsia="仿宋_GB2312" w:cs="仿宋_GB2312"/>
                <w:kern w:val="0"/>
                <w:szCs w:val="21"/>
                <w:lang w:val="en-US" w:eastAsia="zh-CN"/>
              </w:rPr>
              <w:t>1分</w:t>
            </w:r>
          </w:p>
          <w:p w14:paraId="4D388F73">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val="en-US" w:eastAsia="zh-CN"/>
              </w:rPr>
              <w:t>5</w:t>
            </w:r>
            <w:r>
              <w:rPr>
                <w:rFonts w:hint="eastAsia" w:ascii="仿宋_GB2312" w:hAnsi="仿宋_GB2312" w:eastAsia="仿宋_GB2312" w:cs="仿宋_GB2312"/>
                <w:kern w:val="0"/>
                <w:szCs w:val="21"/>
              </w:rPr>
              <w:t>）未提供产品质量控制保障措施不得分。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464853F2">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val="en-US" w:eastAsia="zh-CN"/>
              </w:rPr>
            </w:pPr>
            <w:r>
              <w:rPr>
                <w:rFonts w:hint="eastAsia" w:ascii="仿宋_GB2312" w:hAnsi="仿宋_GB2312" w:eastAsia="仿宋_GB2312" w:cs="仿宋_GB2312"/>
                <w:kern w:val="2"/>
                <w:sz w:val="21"/>
                <w:szCs w:val="21"/>
                <w:lang w:val="en-US" w:eastAsia="zh-CN"/>
              </w:rPr>
              <w:t>7</w:t>
            </w:r>
          </w:p>
        </w:tc>
      </w:tr>
      <w:tr w14:paraId="6F90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82" w:type="dxa"/>
            <w:vMerge w:val="restart"/>
            <w:tcBorders>
              <w:left w:val="single" w:color="auto" w:sz="4" w:space="0"/>
              <w:right w:val="single" w:color="auto" w:sz="4" w:space="0"/>
            </w:tcBorders>
            <w:noWrap w:val="0"/>
            <w:vAlign w:val="center"/>
          </w:tcPr>
          <w:p w14:paraId="4E83083B">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eastAsia="zh-CN"/>
              </w:rPr>
              <w:t>商务部分</w:t>
            </w:r>
          </w:p>
        </w:tc>
        <w:tc>
          <w:tcPr>
            <w:tcW w:w="1288" w:type="dxa"/>
            <w:vMerge w:val="restart"/>
            <w:tcBorders>
              <w:top w:val="single" w:color="auto" w:sz="4" w:space="0"/>
              <w:left w:val="single" w:color="auto" w:sz="4" w:space="0"/>
              <w:right w:val="single" w:color="auto" w:sz="4" w:space="0"/>
            </w:tcBorders>
            <w:noWrap w:val="0"/>
            <w:vAlign w:val="center"/>
          </w:tcPr>
          <w:p w14:paraId="2F6C3E2E">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售后服务</w:t>
            </w:r>
          </w:p>
          <w:p w14:paraId="2042E64A">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方案</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7BA88C38">
            <w:pPr>
              <w:adjustRightInd w:val="0"/>
              <w:snapToGrid w:val="0"/>
              <w:jc w:val="left"/>
              <w:rPr>
                <w:rFonts w:hint="eastAsia" w:ascii="仿宋_GB2312" w:hAnsi="仿宋_GB2312" w:eastAsia="仿宋_GB2312" w:cs="仿宋_GB2312"/>
                <w:kern w:val="0"/>
                <w:szCs w:val="21"/>
              </w:rPr>
            </w:pPr>
            <w:r>
              <w:rPr>
                <w:rFonts w:hint="eastAsia" w:ascii="仿宋" w:hAnsi="仿宋" w:cs="仿宋"/>
                <w:kern w:val="0"/>
                <w:szCs w:val="21"/>
              </w:rPr>
              <w:t>设备日常预防性维护保养</w:t>
            </w:r>
            <w:r>
              <w:rPr>
                <w:rFonts w:hint="eastAsia" w:ascii="仿宋_GB2312" w:hAnsi="仿宋_GB2312" w:eastAsia="仿宋_GB2312" w:cs="仿宋_GB2312"/>
                <w:kern w:val="0"/>
                <w:szCs w:val="21"/>
              </w:rPr>
              <w:t>方案合理可行、</w:t>
            </w:r>
            <w:r>
              <w:rPr>
                <w:rFonts w:hint="eastAsia" w:ascii="仿宋_GB2312" w:hAnsi="仿宋_GB2312" w:eastAsia="仿宋_GB2312" w:cs="仿宋_GB2312"/>
                <w:kern w:val="0"/>
                <w:szCs w:val="21"/>
                <w:lang w:eastAsia="zh-CN"/>
              </w:rPr>
              <w:t>设备描述齐全的，且充分贴合采购人实际情况出发</w:t>
            </w:r>
            <w:r>
              <w:rPr>
                <w:rFonts w:hint="eastAsia" w:ascii="仿宋_GB2312" w:hAnsi="仿宋_GB2312" w:eastAsia="仿宋_GB2312" w:cs="仿宋_GB2312"/>
                <w:kern w:val="0"/>
                <w:szCs w:val="21"/>
                <w:lang w:val="en-US" w:eastAsia="zh-CN"/>
              </w:rPr>
              <w:t>适用本次采购项目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6</w:t>
            </w:r>
            <w:r>
              <w:rPr>
                <w:rFonts w:hint="eastAsia" w:ascii="仿宋_GB2312" w:hAnsi="仿宋_GB2312" w:eastAsia="仿宋_GB2312" w:cs="仿宋_GB2312"/>
                <w:kern w:val="0"/>
                <w:szCs w:val="21"/>
              </w:rPr>
              <w:t>分；</w:t>
            </w:r>
          </w:p>
          <w:p w14:paraId="58274942">
            <w:pPr>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方案</w:t>
            </w:r>
            <w:r>
              <w:rPr>
                <w:rFonts w:hint="eastAsia" w:ascii="仿宋_GB2312" w:hAnsi="仿宋_GB2312" w:eastAsia="仿宋_GB2312" w:cs="仿宋_GB2312"/>
                <w:kern w:val="0"/>
                <w:szCs w:val="21"/>
                <w:lang w:eastAsia="zh-CN"/>
              </w:rPr>
              <w:t>合</w:t>
            </w:r>
            <w:r>
              <w:rPr>
                <w:rFonts w:hint="eastAsia" w:ascii="仿宋_GB2312" w:hAnsi="仿宋_GB2312" w:eastAsia="仿宋_GB2312" w:cs="仿宋_GB2312"/>
                <w:kern w:val="0"/>
                <w:szCs w:val="21"/>
              </w:rPr>
              <w:t>理</w:t>
            </w:r>
            <w:r>
              <w:rPr>
                <w:rFonts w:hint="eastAsia" w:ascii="仿宋_GB2312" w:hAnsi="仿宋_GB2312" w:eastAsia="仿宋_GB2312" w:cs="仿宋_GB2312"/>
                <w:kern w:val="0"/>
                <w:szCs w:val="21"/>
                <w:lang w:eastAsia="zh-CN"/>
              </w:rPr>
              <w:t>性有瑕疵内容相互矛盾，设备描述不全面，但能基本满足采购需求</w:t>
            </w:r>
            <w:r>
              <w:rPr>
                <w:rFonts w:hint="eastAsia" w:ascii="仿宋_GB2312" w:hAnsi="仿宋_GB2312" w:eastAsia="仿宋_GB2312" w:cs="仿宋_GB2312"/>
                <w:kern w:val="0"/>
                <w:szCs w:val="21"/>
              </w:rPr>
              <w:t>实际</w:t>
            </w:r>
            <w:r>
              <w:rPr>
                <w:rFonts w:hint="eastAsia" w:ascii="仿宋_GB2312" w:hAnsi="仿宋_GB2312" w:eastAsia="仿宋_GB2312" w:cs="仿宋_GB2312"/>
                <w:kern w:val="0"/>
                <w:szCs w:val="21"/>
                <w:lang w:eastAsia="zh-CN"/>
              </w:rPr>
              <w:t>与采购项目类似</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分；方案</w:t>
            </w:r>
            <w:r>
              <w:rPr>
                <w:rFonts w:hint="eastAsia" w:ascii="仿宋_GB2312" w:hAnsi="仿宋_GB2312" w:eastAsia="仿宋_GB2312" w:cs="仿宋_GB2312"/>
                <w:kern w:val="0"/>
                <w:szCs w:val="21"/>
                <w:lang w:eastAsia="zh-CN"/>
              </w:rPr>
              <w:t>笼统与本项目无关</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6F8743F5">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val="en-US" w:eastAsia="zh-CN"/>
              </w:rPr>
              <w:t>6</w:t>
            </w:r>
          </w:p>
        </w:tc>
      </w:tr>
      <w:tr w14:paraId="6750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82" w:type="dxa"/>
            <w:vMerge w:val="continue"/>
            <w:tcBorders>
              <w:left w:val="single" w:color="auto" w:sz="4" w:space="0"/>
              <w:right w:val="single" w:color="auto" w:sz="4" w:space="0"/>
            </w:tcBorders>
            <w:noWrap w:val="0"/>
            <w:vAlign w:val="center"/>
          </w:tcPr>
          <w:p w14:paraId="1B1A6054">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1288" w:type="dxa"/>
            <w:vMerge w:val="continue"/>
            <w:tcBorders>
              <w:left w:val="single" w:color="auto" w:sz="4" w:space="0"/>
              <w:right w:val="single" w:color="auto" w:sz="4" w:space="0"/>
            </w:tcBorders>
            <w:noWrap w:val="0"/>
            <w:vAlign w:val="center"/>
          </w:tcPr>
          <w:p w14:paraId="7286198C">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4931" w:type="dxa"/>
            <w:tcBorders>
              <w:top w:val="single" w:color="auto" w:sz="4" w:space="0"/>
              <w:left w:val="single" w:color="auto" w:sz="4" w:space="0"/>
              <w:bottom w:val="single" w:color="auto" w:sz="4" w:space="0"/>
              <w:right w:val="single" w:color="auto" w:sz="4" w:space="0"/>
            </w:tcBorders>
            <w:noWrap w:val="0"/>
            <w:vAlign w:val="center"/>
          </w:tcPr>
          <w:p w14:paraId="290FD2A5">
            <w:pPr>
              <w:adjustRightInd w:val="0"/>
              <w:snapToGrid w:val="0"/>
              <w:jc w:val="left"/>
              <w:rPr>
                <w:rFonts w:hint="eastAsia" w:ascii="仿宋_GB2312" w:hAnsi="仿宋_GB2312" w:eastAsia="仿宋_GB2312" w:cs="仿宋_GB2312"/>
                <w:kern w:val="0"/>
                <w:szCs w:val="21"/>
              </w:rPr>
            </w:pPr>
            <w:r>
              <w:rPr>
                <w:rFonts w:hint="eastAsia" w:ascii="仿宋" w:hAnsi="仿宋" w:cs="仿宋"/>
                <w:kern w:val="0"/>
                <w:szCs w:val="21"/>
              </w:rPr>
              <w:t>定期回访</w:t>
            </w:r>
            <w:r>
              <w:rPr>
                <w:rFonts w:hint="eastAsia" w:ascii="仿宋" w:hAnsi="仿宋" w:cs="仿宋"/>
                <w:kern w:val="0"/>
                <w:szCs w:val="21"/>
                <w:lang w:eastAsia="zh-CN"/>
              </w:rPr>
              <w:t>、</w:t>
            </w:r>
            <w:r>
              <w:rPr>
                <w:rFonts w:hint="eastAsia" w:ascii="仿宋_GB2312" w:hAnsi="仿宋_GB2312" w:eastAsia="仿宋_GB2312" w:cs="仿宋_GB2312"/>
                <w:kern w:val="0"/>
                <w:szCs w:val="21"/>
              </w:rPr>
              <w:t>人员配备</w:t>
            </w:r>
            <w:r>
              <w:rPr>
                <w:rFonts w:hint="eastAsia" w:ascii="仿宋_GB2312" w:hAnsi="仿宋_GB2312" w:eastAsia="仿宋_GB2312" w:cs="仿宋_GB2312"/>
                <w:kern w:val="0"/>
                <w:szCs w:val="21"/>
                <w:lang w:eastAsia="zh-CN"/>
              </w:rPr>
              <w:t>方案方案内容全面</w:t>
            </w:r>
            <w:r>
              <w:rPr>
                <w:rFonts w:hint="eastAsia" w:ascii="仿宋_GB2312" w:hAnsi="仿宋_GB2312" w:eastAsia="仿宋_GB2312" w:cs="仿宋_GB2312"/>
                <w:kern w:val="0"/>
                <w:szCs w:val="21"/>
              </w:rPr>
              <w:t>合理可行、充分贴合采购人实际情况出发的得</w:t>
            </w:r>
            <w:r>
              <w:rPr>
                <w:rFonts w:hint="eastAsia" w:ascii="仿宋_GB2312" w:hAnsi="仿宋_GB2312" w:eastAsia="仿宋_GB2312" w:cs="仿宋_GB2312"/>
                <w:kern w:val="0"/>
                <w:szCs w:val="21"/>
                <w:lang w:val="en-US" w:eastAsia="zh-CN"/>
              </w:rPr>
              <w:t>6</w:t>
            </w:r>
            <w:r>
              <w:rPr>
                <w:rFonts w:hint="eastAsia" w:ascii="仿宋_GB2312" w:hAnsi="仿宋_GB2312" w:eastAsia="仿宋_GB2312" w:cs="仿宋_GB2312"/>
                <w:kern w:val="0"/>
                <w:szCs w:val="21"/>
              </w:rPr>
              <w:t>分；</w:t>
            </w:r>
            <w:r>
              <w:rPr>
                <w:rFonts w:hint="eastAsia" w:ascii="仿宋" w:hAnsi="仿宋" w:cs="仿宋"/>
                <w:kern w:val="0"/>
                <w:szCs w:val="21"/>
              </w:rPr>
              <w:t>定期回访</w:t>
            </w:r>
            <w:r>
              <w:rPr>
                <w:rFonts w:hint="eastAsia" w:ascii="仿宋" w:hAnsi="仿宋" w:cs="仿宋"/>
                <w:kern w:val="0"/>
                <w:szCs w:val="21"/>
                <w:lang w:eastAsia="zh-CN"/>
              </w:rPr>
              <w:t>、</w:t>
            </w:r>
            <w:r>
              <w:rPr>
                <w:rFonts w:hint="eastAsia" w:ascii="仿宋_GB2312" w:hAnsi="仿宋_GB2312" w:eastAsia="仿宋_GB2312" w:cs="仿宋_GB2312"/>
                <w:kern w:val="0"/>
                <w:szCs w:val="21"/>
              </w:rPr>
              <w:t>人员配备</w:t>
            </w:r>
            <w:r>
              <w:rPr>
                <w:rFonts w:hint="eastAsia" w:ascii="仿宋_GB2312" w:hAnsi="仿宋_GB2312" w:eastAsia="仿宋_GB2312" w:cs="仿宋_GB2312"/>
                <w:kern w:val="0"/>
                <w:szCs w:val="21"/>
                <w:lang w:eastAsia="zh-CN"/>
              </w:rPr>
              <w:t>合</w:t>
            </w:r>
            <w:r>
              <w:rPr>
                <w:rFonts w:hint="eastAsia" w:ascii="仿宋_GB2312" w:hAnsi="仿宋_GB2312" w:eastAsia="仿宋_GB2312" w:cs="仿宋_GB2312"/>
                <w:kern w:val="0"/>
                <w:szCs w:val="21"/>
              </w:rPr>
              <w:t>理</w:t>
            </w:r>
            <w:r>
              <w:rPr>
                <w:rFonts w:hint="eastAsia" w:ascii="仿宋_GB2312" w:hAnsi="仿宋_GB2312" w:eastAsia="仿宋_GB2312" w:cs="仿宋_GB2312"/>
                <w:kern w:val="0"/>
                <w:szCs w:val="21"/>
                <w:lang w:eastAsia="zh-CN"/>
              </w:rPr>
              <w:t>性有瑕疵内容相互矛盾，或缺少任意一项描述的，但能基本满足采购需求</w:t>
            </w:r>
            <w:r>
              <w:rPr>
                <w:rFonts w:hint="eastAsia" w:ascii="仿宋_GB2312" w:hAnsi="仿宋_GB2312" w:eastAsia="仿宋_GB2312" w:cs="仿宋_GB2312"/>
                <w:kern w:val="0"/>
                <w:szCs w:val="21"/>
              </w:rPr>
              <w:t>实际</w:t>
            </w:r>
            <w:r>
              <w:rPr>
                <w:rFonts w:hint="eastAsia" w:ascii="仿宋_GB2312" w:hAnsi="仿宋_GB2312" w:eastAsia="仿宋_GB2312" w:cs="仿宋_GB2312"/>
                <w:kern w:val="0"/>
                <w:szCs w:val="21"/>
                <w:lang w:eastAsia="zh-CN"/>
              </w:rPr>
              <w:t>及采购人实际情况</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lang w:eastAsia="zh-CN"/>
              </w:rPr>
              <w:t>得</w:t>
            </w:r>
            <w:r>
              <w:rPr>
                <w:rFonts w:hint="eastAsia" w:ascii="仿宋_GB2312" w:hAnsi="仿宋_GB2312" w:eastAsia="仿宋_GB2312" w:cs="仿宋_GB2312"/>
                <w:kern w:val="0"/>
                <w:szCs w:val="21"/>
                <w:lang w:val="en-US" w:eastAsia="zh-CN"/>
              </w:rPr>
              <w:t>4分</w:t>
            </w:r>
            <w:r>
              <w:rPr>
                <w:rFonts w:hint="eastAsia" w:ascii="仿宋_GB2312" w:hAnsi="仿宋_GB2312" w:eastAsia="仿宋_GB2312" w:cs="仿宋_GB2312"/>
                <w:kern w:val="0"/>
                <w:szCs w:val="21"/>
              </w:rPr>
              <w:t>；方案</w:t>
            </w:r>
            <w:r>
              <w:rPr>
                <w:rFonts w:hint="eastAsia" w:ascii="仿宋_GB2312" w:hAnsi="仿宋_GB2312" w:eastAsia="仿宋_GB2312" w:cs="仿宋_GB2312"/>
                <w:kern w:val="0"/>
                <w:szCs w:val="21"/>
                <w:lang w:eastAsia="zh-CN"/>
              </w:rPr>
              <w:t>笼统与本项目无关</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419C8546">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val="en-US" w:eastAsia="zh-CN"/>
              </w:rPr>
              <w:t>6</w:t>
            </w:r>
          </w:p>
        </w:tc>
      </w:tr>
      <w:tr w14:paraId="3B7A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82" w:type="dxa"/>
            <w:vMerge w:val="continue"/>
            <w:tcBorders>
              <w:left w:val="single" w:color="auto" w:sz="4" w:space="0"/>
              <w:right w:val="single" w:color="auto" w:sz="4" w:space="0"/>
            </w:tcBorders>
            <w:noWrap w:val="0"/>
            <w:vAlign w:val="center"/>
          </w:tcPr>
          <w:p w14:paraId="716EEA27">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1288" w:type="dxa"/>
            <w:vMerge w:val="continue"/>
            <w:tcBorders>
              <w:left w:val="single" w:color="auto" w:sz="4" w:space="0"/>
              <w:bottom w:val="single" w:color="auto" w:sz="4" w:space="0"/>
              <w:right w:val="single" w:color="auto" w:sz="4" w:space="0"/>
            </w:tcBorders>
            <w:noWrap w:val="0"/>
            <w:vAlign w:val="center"/>
          </w:tcPr>
          <w:p w14:paraId="58119E4B">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4931" w:type="dxa"/>
            <w:tcBorders>
              <w:top w:val="single" w:color="auto" w:sz="4" w:space="0"/>
              <w:left w:val="single" w:color="auto" w:sz="4" w:space="0"/>
              <w:bottom w:val="single" w:color="auto" w:sz="4" w:space="0"/>
              <w:right w:val="single" w:color="auto" w:sz="4" w:space="0"/>
            </w:tcBorders>
            <w:noWrap w:val="0"/>
            <w:vAlign w:val="center"/>
          </w:tcPr>
          <w:p w14:paraId="7288A95B">
            <w:pPr>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供应商提供的备品备件</w:t>
            </w:r>
            <w:r>
              <w:rPr>
                <w:rFonts w:hint="eastAsia" w:ascii="仿宋_GB2312" w:hAnsi="仿宋_GB2312" w:eastAsia="仿宋_GB2312" w:cs="仿宋_GB2312"/>
                <w:kern w:val="0"/>
                <w:szCs w:val="21"/>
                <w:lang w:eastAsia="zh-CN"/>
              </w:rPr>
              <w:t>供应</w:t>
            </w:r>
            <w:r>
              <w:rPr>
                <w:rFonts w:hint="eastAsia" w:ascii="仿宋_GB2312" w:hAnsi="仿宋_GB2312" w:eastAsia="仿宋_GB2312" w:cs="仿宋_GB2312"/>
                <w:kern w:val="0"/>
                <w:szCs w:val="21"/>
              </w:rPr>
              <w:t>方案合理可行、</w:t>
            </w:r>
            <w:r>
              <w:rPr>
                <w:rFonts w:hint="eastAsia" w:ascii="仿宋_GB2312" w:hAnsi="仿宋_GB2312" w:eastAsia="仿宋_GB2312" w:cs="仿宋_GB2312"/>
                <w:kern w:val="0"/>
                <w:szCs w:val="21"/>
                <w:lang w:eastAsia="zh-CN"/>
              </w:rPr>
              <w:t>充分满足采购人实际情况及需求</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6</w:t>
            </w:r>
            <w:r>
              <w:rPr>
                <w:rFonts w:hint="eastAsia" w:ascii="仿宋_GB2312" w:hAnsi="仿宋_GB2312" w:eastAsia="仿宋_GB2312" w:cs="仿宋_GB2312"/>
                <w:kern w:val="0"/>
                <w:szCs w:val="21"/>
              </w:rPr>
              <w:t>分；备品备件方案</w:t>
            </w:r>
            <w:r>
              <w:rPr>
                <w:rFonts w:hint="eastAsia" w:ascii="仿宋_GB2312" w:hAnsi="仿宋_GB2312" w:eastAsia="仿宋_GB2312" w:cs="仿宋_GB2312"/>
                <w:kern w:val="0"/>
                <w:szCs w:val="21"/>
                <w:lang w:eastAsia="zh-CN"/>
              </w:rPr>
              <w:t>合</w:t>
            </w:r>
            <w:r>
              <w:rPr>
                <w:rFonts w:hint="eastAsia" w:ascii="仿宋_GB2312" w:hAnsi="仿宋_GB2312" w:eastAsia="仿宋_GB2312" w:cs="仿宋_GB2312"/>
                <w:kern w:val="0"/>
                <w:szCs w:val="21"/>
              </w:rPr>
              <w:t>理</w:t>
            </w:r>
            <w:r>
              <w:rPr>
                <w:rFonts w:hint="eastAsia" w:ascii="仿宋_GB2312" w:hAnsi="仿宋_GB2312" w:eastAsia="仿宋_GB2312" w:cs="仿宋_GB2312"/>
                <w:kern w:val="0"/>
                <w:szCs w:val="21"/>
                <w:lang w:eastAsia="zh-CN"/>
              </w:rPr>
              <w:t>性有瑕疵内容相互矛盾，但能基本满足采购需求</w:t>
            </w:r>
            <w:r>
              <w:rPr>
                <w:rFonts w:hint="eastAsia" w:ascii="仿宋_GB2312" w:hAnsi="仿宋_GB2312" w:eastAsia="仿宋_GB2312" w:cs="仿宋_GB2312"/>
                <w:kern w:val="0"/>
                <w:szCs w:val="21"/>
              </w:rPr>
              <w:t>实际</w:t>
            </w:r>
            <w:r>
              <w:rPr>
                <w:rFonts w:hint="eastAsia" w:ascii="仿宋_GB2312" w:hAnsi="仿宋_GB2312" w:eastAsia="仿宋_GB2312" w:cs="仿宋_GB2312"/>
                <w:kern w:val="0"/>
                <w:szCs w:val="21"/>
                <w:lang w:eastAsia="zh-CN"/>
              </w:rPr>
              <w:t>及采购人实际情况</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lang w:eastAsia="zh-CN"/>
              </w:rPr>
              <w:t>得</w:t>
            </w:r>
            <w:r>
              <w:rPr>
                <w:rFonts w:hint="eastAsia" w:ascii="仿宋_GB2312" w:hAnsi="仿宋_GB2312" w:eastAsia="仿宋_GB2312" w:cs="仿宋_GB2312"/>
                <w:kern w:val="0"/>
                <w:szCs w:val="21"/>
                <w:lang w:val="en-US" w:eastAsia="zh-CN"/>
              </w:rPr>
              <w:t>4分</w:t>
            </w:r>
            <w:r>
              <w:rPr>
                <w:rFonts w:hint="eastAsia" w:ascii="仿宋_GB2312" w:hAnsi="仿宋_GB2312" w:eastAsia="仿宋_GB2312" w:cs="仿宋_GB2312"/>
                <w:kern w:val="0"/>
                <w:szCs w:val="21"/>
              </w:rPr>
              <w:t>；方案</w:t>
            </w:r>
            <w:r>
              <w:rPr>
                <w:rFonts w:hint="eastAsia" w:ascii="仿宋_GB2312" w:hAnsi="仿宋_GB2312" w:eastAsia="仿宋_GB2312" w:cs="仿宋_GB2312"/>
                <w:kern w:val="0"/>
                <w:szCs w:val="21"/>
                <w:lang w:eastAsia="zh-CN"/>
              </w:rPr>
              <w:t>笼统与本项目无关</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44C743CB">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lang w:val="en-US" w:eastAsia="zh-CN"/>
              </w:rPr>
              <w:t>6</w:t>
            </w:r>
          </w:p>
        </w:tc>
      </w:tr>
      <w:tr w14:paraId="43DC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bottom w:val="single" w:color="auto" w:sz="4" w:space="0"/>
              <w:right w:val="single" w:color="auto" w:sz="4" w:space="0"/>
            </w:tcBorders>
            <w:noWrap w:val="0"/>
            <w:vAlign w:val="center"/>
          </w:tcPr>
          <w:p w14:paraId="5A908F60">
            <w:pPr>
              <w:pStyle w:val="16"/>
              <w:adjustRightInd w:val="0"/>
              <w:snapToGrid w:val="0"/>
              <w:spacing w:before="0" w:beforeAutospacing="0" w:after="0" w:afterAutospacing="0"/>
              <w:jc w:val="center"/>
              <w:rPr>
                <w:rFonts w:hint="eastAsia"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96C82CF">
            <w:pPr>
              <w:adjustRightInd w:val="0"/>
              <w:snapToGrid w:val="0"/>
              <w:jc w:val="center"/>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0"/>
                <w:szCs w:val="21"/>
                <w:lang w:eastAsia="zh-CN"/>
              </w:rPr>
              <w:t>业绩</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4CD59A92">
            <w:pPr>
              <w:adjustRightInd w:val="0"/>
              <w:snapToGrid w:val="0"/>
              <w:jc w:val="left"/>
              <w:rPr>
                <w:rFonts w:ascii="仿宋_GB2312" w:hAnsi="仿宋_GB2312" w:eastAsia="仿宋_GB2312" w:cs="仿宋_GB2312"/>
                <w:kern w:val="2"/>
                <w:sz w:val="21"/>
                <w:szCs w:val="21"/>
              </w:rPr>
            </w:pPr>
            <w:r>
              <w:rPr>
                <w:rFonts w:hint="eastAsia" w:ascii="仿宋" w:hAnsi="仿宋" w:cs="仿宋"/>
                <w:color w:val="auto"/>
                <w:kern w:val="0"/>
                <w:szCs w:val="21"/>
                <w:lang w:val="en-US" w:eastAsia="zh-CN" w:bidi="ar"/>
              </w:rPr>
              <w:t>提供投标人或生产厂家至递交投标文件截止之日的同类产品业绩，每提供1项得2分，最多得4分。（提供产品合同原件或复印件的扫描件并加盖公章）</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7BE62687">
            <w:pPr>
              <w:pStyle w:val="16"/>
              <w:adjustRightInd w:val="0"/>
              <w:snapToGrid w:val="0"/>
              <w:spacing w:before="0" w:beforeAutospacing="0" w:after="0" w:afterAutospacing="0"/>
              <w:jc w:val="center"/>
              <w:rPr>
                <w:rFonts w:hint="default" w:ascii="仿宋_GB2312" w:hAnsi="仿宋_GB2312" w:eastAsia="仿宋_GB2312" w:cs="仿宋_GB2312"/>
                <w:kern w:val="2"/>
                <w:sz w:val="21"/>
                <w:szCs w:val="21"/>
                <w:lang w:val="en-US"/>
              </w:rPr>
            </w:pPr>
            <w:r>
              <w:rPr>
                <w:rFonts w:hint="eastAsia" w:ascii="仿宋_GB2312" w:hAnsi="仿宋_GB2312" w:eastAsia="仿宋_GB2312" w:cs="仿宋_GB2312"/>
                <w:kern w:val="2"/>
                <w:sz w:val="21"/>
                <w:szCs w:val="21"/>
                <w:lang w:val="en-US" w:eastAsia="zh-CN"/>
              </w:rPr>
              <w:t>4</w:t>
            </w:r>
          </w:p>
        </w:tc>
      </w:tr>
      <w:tr w14:paraId="2DBF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0"/>
            <w:vAlign w:val="center"/>
          </w:tcPr>
          <w:p w14:paraId="0592E0E2">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合  计</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F0A55FC">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w:t>
            </w:r>
          </w:p>
        </w:tc>
        <w:tc>
          <w:tcPr>
            <w:tcW w:w="4931" w:type="dxa"/>
            <w:tcBorders>
              <w:top w:val="single" w:color="auto" w:sz="4" w:space="0"/>
              <w:left w:val="single" w:color="auto" w:sz="4" w:space="0"/>
              <w:bottom w:val="single" w:color="auto" w:sz="4" w:space="0"/>
              <w:right w:val="single" w:color="auto" w:sz="4" w:space="0"/>
            </w:tcBorders>
            <w:noWrap w:val="0"/>
            <w:vAlign w:val="center"/>
          </w:tcPr>
          <w:p w14:paraId="695527DC">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4F8C7227">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100</w:t>
            </w:r>
          </w:p>
        </w:tc>
      </w:tr>
    </w:tbl>
    <w:p w14:paraId="6D9975F9">
      <w:pPr>
        <w:widowControl/>
        <w:shd w:val="clear" w:color="auto" w:fill="FFFFFF"/>
        <w:spacing w:line="240" w:lineRule="exact"/>
        <w:jc w:val="left"/>
        <w:rPr>
          <w:rFonts w:ascii="仿宋_GB2312" w:hAnsi="仿宋_GB2312" w:eastAsia="仿宋_GB2312" w:cs="仿宋_GB2312"/>
          <w:kern w:val="0"/>
          <w:szCs w:val="21"/>
        </w:rPr>
      </w:pPr>
    </w:p>
    <w:p w14:paraId="64899314">
      <w:pPr>
        <w:numPr>
          <w:ilvl w:val="0"/>
          <w:numId w:val="10"/>
        </w:numPr>
        <w:rPr>
          <w:rFonts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1698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5A15AF0B">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589C7EAA">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79B177B5">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3600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7DDD6167">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4DC95BF2">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1E74423C">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lang w:val="en-US" w:eastAsia="zh-CN"/>
              </w:rPr>
              <w:t>3</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6F84B52B">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rPr>
              <w:t>%。</w:t>
            </w:r>
          </w:p>
        </w:tc>
      </w:tr>
      <w:tr w14:paraId="446A7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2BE0AA7C">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29223719">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12F0AC05">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rPr>
              <w:t>%的加分，计算公式如下：</w:t>
            </w:r>
          </w:p>
          <w:p w14:paraId="39920804">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rPr>
              <w:t>%。</w:t>
            </w:r>
          </w:p>
        </w:tc>
      </w:tr>
      <w:tr w14:paraId="60EC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630D8E18">
            <w:pPr>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创新</w:t>
            </w:r>
          </w:p>
          <w:p w14:paraId="2A5286C6">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1612959B">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lang w:val="en-US" w:eastAsia="zh-CN"/>
              </w:rPr>
              <w:t>8</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245607DE">
            <w:pPr>
              <w:rPr>
                <w:rFonts w:hint="eastAsia" w:ascii="仿宋_GB2312" w:hAnsi="仿宋_GB2312" w:eastAsia="仿宋_GB2312" w:cs="仿宋_GB2312"/>
                <w:szCs w:val="21"/>
              </w:rPr>
            </w:pPr>
            <w:r>
              <w:rPr>
                <w:rFonts w:hint="eastAsia" w:ascii="仿宋_GB2312" w:hAnsi="仿宋_GB2312" w:eastAsia="仿宋_GB2312" w:cs="仿宋_GB2312"/>
                <w:szCs w:val="21"/>
              </w:rPr>
              <w:t>创新产品加分＝（创新产品投标报价之和/投标总价）×价格部分总分值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8</w:t>
            </w:r>
            <w:r>
              <w:rPr>
                <w:rFonts w:hint="eastAsia" w:ascii="仿宋_GB2312" w:hAnsi="仿宋_GB2312" w:eastAsia="仿宋_GB2312" w:cs="仿宋_GB2312"/>
                <w:szCs w:val="21"/>
              </w:rPr>
              <w:t>%。</w:t>
            </w:r>
          </w:p>
        </w:tc>
      </w:tr>
    </w:tbl>
    <w:p w14:paraId="6A9D15A4">
      <w:pPr>
        <w:rPr>
          <w:rFonts w:ascii="仿宋_GB2312" w:hAnsi="仿宋_GB2312" w:eastAsia="仿宋_GB2312" w:cs="仿宋_GB2312"/>
        </w:rPr>
      </w:pPr>
      <w:r>
        <w:rPr>
          <w:rFonts w:hint="eastAsia" w:ascii="仿宋_GB2312" w:hAnsi="仿宋_GB2312" w:eastAsia="仿宋_GB2312" w:cs="仿宋_GB2312"/>
          <w:szCs w:val="21"/>
        </w:rPr>
        <w:br w:type="page"/>
      </w:r>
    </w:p>
    <w:p w14:paraId="1BCBC21A">
      <w:pPr>
        <w:pStyle w:val="2"/>
        <w:adjustRightInd w:val="0"/>
        <w:snapToGrid w:val="0"/>
        <w:spacing w:before="319" w:beforeLines="100" w:after="319" w:afterLines="100"/>
        <w:rPr>
          <w:rFonts w:ascii="仿宋_GB2312" w:hAnsi="仿宋_GB2312" w:eastAsia="仿宋_GB2312" w:cs="仿宋_GB2312"/>
        </w:rPr>
      </w:pPr>
      <w:bookmarkStart w:id="133" w:name="_Toc19588"/>
      <w:r>
        <w:rPr>
          <w:rFonts w:hint="eastAsia" w:ascii="仿宋_GB2312" w:hAnsi="仿宋_GB2312" w:eastAsia="仿宋_GB2312" w:cs="仿宋_GB2312"/>
        </w:rPr>
        <w:t>第五章 政府采购合同条款</w:t>
      </w:r>
      <w:bookmarkEnd w:id="132"/>
      <w:r>
        <w:rPr>
          <w:rFonts w:hint="eastAsia" w:ascii="仿宋_GB2312" w:hAnsi="仿宋_GB2312" w:eastAsia="仿宋_GB2312" w:cs="仿宋_GB2312"/>
        </w:rPr>
        <w:t>及格式</w:t>
      </w:r>
      <w:bookmarkEnd w:id="133"/>
    </w:p>
    <w:p w14:paraId="08D02CB7">
      <w:pPr>
        <w:rPr>
          <w:rFonts w:ascii="仿宋_GB2312" w:hAnsi="仿宋_GB2312" w:eastAsia="仿宋_GB2312" w:cs="仿宋_GB2312"/>
        </w:rPr>
      </w:pPr>
    </w:p>
    <w:p w14:paraId="234041B0">
      <w:pPr>
        <w:rPr>
          <w:rFonts w:ascii="仿宋_GB2312" w:hAnsi="仿宋_GB2312" w:eastAsia="仿宋_GB2312" w:cs="仿宋_GB2312"/>
        </w:rPr>
      </w:pPr>
    </w:p>
    <w:p w14:paraId="3561BEF2">
      <w:pPr>
        <w:pStyle w:val="8"/>
        <w:spacing w:after="0"/>
        <w:jc w:val="center"/>
        <w:rPr>
          <w:rFonts w:hint="eastAsia" w:ascii="宋体" w:hAnsi="宋体" w:cs="宋体"/>
          <w:b/>
          <w:bCs/>
          <w:spacing w:val="-20"/>
          <w:kern w:val="44"/>
          <w:sz w:val="48"/>
          <w:szCs w:val="48"/>
        </w:rPr>
      </w:pPr>
      <w:bookmarkStart w:id="134" w:name="_Toc23704_WPSOffice_Level1"/>
      <w:r>
        <w:rPr>
          <w:rFonts w:hint="eastAsia" w:ascii="仿宋_GB2312" w:hAnsi="仿宋_GB2312" w:eastAsia="仿宋_GB2312" w:cs="仿宋_GB2312"/>
          <w:szCs w:val="28"/>
        </w:rPr>
        <w:br w:type="page"/>
      </w:r>
      <w:bookmarkEnd w:id="134"/>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7D700B9D">
      <w:pPr>
        <w:pStyle w:val="8"/>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55A954A3">
      <w:pPr>
        <w:rPr>
          <w:rFonts w:ascii="宋体" w:hAnsi="宋体" w:cs="宋体"/>
          <w:b/>
          <w:bCs/>
          <w:spacing w:val="-20"/>
          <w:kern w:val="44"/>
          <w:sz w:val="40"/>
          <w:szCs w:val="40"/>
        </w:rPr>
      </w:pPr>
    </w:p>
    <w:p w14:paraId="60888097">
      <w:pPr>
        <w:rPr>
          <w:rFonts w:ascii="宋体" w:hAnsi="宋体" w:cs="宋体"/>
          <w:b/>
          <w:bCs/>
          <w:spacing w:val="-20"/>
          <w:kern w:val="44"/>
          <w:sz w:val="40"/>
          <w:szCs w:val="40"/>
        </w:rPr>
      </w:pPr>
    </w:p>
    <w:p w14:paraId="5B607F6C">
      <w:pPr>
        <w:rPr>
          <w:rFonts w:ascii="宋体" w:hAnsi="宋体" w:cs="宋体"/>
          <w:b/>
          <w:bCs/>
          <w:spacing w:val="-20"/>
          <w:kern w:val="44"/>
          <w:sz w:val="40"/>
          <w:szCs w:val="40"/>
        </w:rPr>
      </w:pPr>
    </w:p>
    <w:p w14:paraId="44583EC7">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5920D65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3A421813">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2E9F1DD8">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379AD3F">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5428F1EA"/>
    <w:p w14:paraId="03752D5F">
      <w:pPr>
        <w:rPr>
          <w:rFonts w:eastAsia="黑体"/>
          <w:sz w:val="44"/>
          <w:szCs w:val="44"/>
        </w:rPr>
      </w:pPr>
      <w:r>
        <w:rPr>
          <w:rFonts w:eastAsia="黑体"/>
          <w:sz w:val="44"/>
          <w:szCs w:val="44"/>
        </w:rPr>
        <w:br w:type="page"/>
      </w:r>
    </w:p>
    <w:p w14:paraId="36C40AFF">
      <w:pPr>
        <w:rPr>
          <w:rFonts w:eastAsia="黑体"/>
          <w:sz w:val="44"/>
          <w:szCs w:val="44"/>
        </w:rPr>
      </w:pPr>
    </w:p>
    <w:p w14:paraId="2FEC742A">
      <w:pPr>
        <w:rPr>
          <w:rFonts w:eastAsia="黑体"/>
          <w:sz w:val="44"/>
          <w:szCs w:val="44"/>
        </w:rPr>
      </w:pPr>
    </w:p>
    <w:p w14:paraId="09EB2096">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1D814FA0">
      <w:pPr>
        <w:ind w:firstLine="640" w:firstLineChars="200"/>
        <w:rPr>
          <w:rFonts w:hint="eastAsia" w:ascii="仿宋_GB2312" w:hAnsi="仿宋_GB2312" w:eastAsia="仿宋_GB2312" w:cs="仿宋_GB2312"/>
          <w:sz w:val="32"/>
          <w:szCs w:val="32"/>
          <w:lang w:val="en-US" w:eastAsia="zh-CN"/>
        </w:rPr>
      </w:pPr>
    </w:p>
    <w:p w14:paraId="20AE4C0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4F83307">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1E4867F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611BB14D">
      <w:pPr>
        <w:ind w:firstLine="880" w:firstLineChars="200"/>
        <w:jc w:val="both"/>
        <w:rPr>
          <w:rFonts w:eastAsia="黑体"/>
          <w:sz w:val="44"/>
          <w:szCs w:val="44"/>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7"/>
          <w:cols w:space="720" w:num="1"/>
          <w:docGrid w:type="lines" w:linePitch="312" w:charSpace="0"/>
        </w:sectPr>
      </w:pPr>
    </w:p>
    <w:p w14:paraId="6939D8D0">
      <w:pPr>
        <w:bidi w:val="0"/>
        <w:rPr>
          <w:rFonts w:hint="eastAsia"/>
        </w:rPr>
      </w:pPr>
      <w:bookmarkStart w:id="135" w:name="_Toc22209"/>
    </w:p>
    <w:p w14:paraId="29A5F4FC">
      <w:pPr>
        <w:pStyle w:val="3"/>
        <w:adjustRightInd w:val="0"/>
        <w:snapToGrid w:val="0"/>
        <w:spacing w:beforeLines="0"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135"/>
    </w:p>
    <w:p w14:paraId="69D7DB17">
      <w:pPr>
        <w:bidi w:val="0"/>
        <w:rPr>
          <w:rFonts w:hint="eastAsia"/>
        </w:rPr>
      </w:pPr>
    </w:p>
    <w:p w14:paraId="4022A6BD">
      <w:pPr>
        <w:adjustRightInd w:val="0"/>
        <w:snapToGrid w:val="0"/>
        <w:spacing w:before="0" w:beforeLines="0"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w:t>
      </w:r>
      <w:r>
        <w:rPr>
          <w:rFonts w:hint="eastAsia" w:ascii="宋体" w:hAnsi="宋体"/>
          <w:szCs w:val="21"/>
          <w:lang w:eastAsia="zh-CN"/>
        </w:rPr>
        <w:t>、受采购人委托签订合同的单位</w:t>
      </w:r>
      <w:r>
        <w:rPr>
          <w:rFonts w:hint="eastAsia" w:ascii="宋体" w:hAnsi="宋体"/>
          <w:szCs w:val="21"/>
        </w:rPr>
        <w:t>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文件约定的合同甲方）</w:t>
      </w:r>
    </w:p>
    <w:p w14:paraId="2C72A177">
      <w:pPr>
        <w:adjustRightInd w:val="0"/>
        <w:snapToGrid w:val="0"/>
        <w:spacing w:before="0" w:beforeLines="0" w:line="400" w:lineRule="exact"/>
        <w:rPr>
          <w:rFonts w:ascii="宋体" w:hAnsi="宋体"/>
          <w:szCs w:val="21"/>
        </w:rPr>
      </w:pPr>
      <w:r>
        <w:rPr>
          <w:rFonts w:hint="eastAsia" w:ascii="宋体" w:hAnsi="宋体"/>
          <w:szCs w:val="21"/>
        </w:rPr>
        <w:t>乙方</w:t>
      </w:r>
      <w:r>
        <w:rPr>
          <w:rFonts w:hint="eastAsia" w:ascii="宋体" w:hAnsi="宋体"/>
          <w:szCs w:val="21"/>
          <w:lang w:val="en-US" w:eastAsia="zh-CN"/>
        </w:rPr>
        <w:t>1</w:t>
      </w:r>
      <w:r>
        <w:rPr>
          <w:rFonts w:hint="eastAsia" w:ascii="宋体" w:hAnsi="宋体"/>
          <w:szCs w:val="21"/>
        </w:rPr>
        <w:t>（全称）：</w:t>
      </w:r>
      <w:r>
        <w:rPr>
          <w:rFonts w:hint="eastAsia" w:ascii="宋体" w:hAnsi="宋体"/>
          <w:szCs w:val="21"/>
          <w:u w:val="single"/>
        </w:rPr>
        <w:t xml:space="preserve">                       </w:t>
      </w:r>
      <w:r>
        <w:rPr>
          <w:rFonts w:hint="eastAsia" w:ascii="宋体" w:hAnsi="宋体"/>
          <w:szCs w:val="21"/>
        </w:rPr>
        <w:t>（供应商）</w:t>
      </w:r>
    </w:p>
    <w:p w14:paraId="48FF8C63">
      <w:pPr>
        <w:adjustRightInd w:val="0"/>
        <w:snapToGrid w:val="0"/>
        <w:spacing w:before="0" w:beforeLines="0"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7AF1D3DA">
      <w:pPr>
        <w:adjustRightInd w:val="0"/>
        <w:snapToGrid w:val="0"/>
        <w:spacing w:before="0" w:beforeLines="0" w:line="400" w:lineRule="exact"/>
        <w:rPr>
          <w:rFonts w:hint="eastAsia" w:ascii="宋体" w:hAnsi="宋体"/>
          <w:szCs w:val="21"/>
        </w:rPr>
      </w:pPr>
      <w:r>
        <w:rPr>
          <w:rFonts w:hint="eastAsia"/>
          <w:lang w:eastAsia="zh-CN"/>
        </w:rPr>
        <w:t>乙方</w:t>
      </w:r>
      <w:r>
        <w:rPr>
          <w:rFonts w:hint="eastAsia" w:ascii="宋体" w:hAnsi="宋体"/>
          <w:szCs w:val="21"/>
          <w:lang w:val="en-US" w:eastAsia="zh-CN"/>
        </w:rPr>
        <w:t>3</w:t>
      </w:r>
      <w:r>
        <w:rPr>
          <w:rFonts w:hint="eastAsia"/>
          <w:lang w:val="en-US" w:eastAsia="zh-CN"/>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5DCA5C9F">
      <w:pPr>
        <w:spacing w:beforeLines="0" w:line="400" w:lineRule="exact"/>
        <w:rPr>
          <w:rFonts w:hint="default" w:eastAsia="宋体"/>
          <w:lang w:val="en-US" w:eastAsia="zh-CN"/>
        </w:rPr>
      </w:pPr>
    </w:p>
    <w:p w14:paraId="27F66C2A">
      <w:pPr>
        <w:pStyle w:val="9"/>
        <w:adjustRightInd w:val="0"/>
        <w:snapToGrid w:val="0"/>
        <w:spacing w:before="0" w:beforeLines="0" w:after="0" w:line="400" w:lineRule="exact"/>
        <w:ind w:left="0" w:leftChars="0" w:firstLine="560"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4184C5DC">
      <w:pPr>
        <w:numPr>
          <w:ilvl w:val="0"/>
          <w:numId w:val="11"/>
        </w:numPr>
        <w:adjustRightInd w:val="0"/>
        <w:snapToGrid w:val="0"/>
        <w:spacing w:before="0" w:beforeLines="0" w:line="400" w:lineRule="exact"/>
        <w:ind w:firstLine="420" w:firstLineChars="200"/>
        <w:rPr>
          <w:rFonts w:ascii="宋体" w:hAnsi="宋体"/>
          <w:b/>
          <w:szCs w:val="21"/>
        </w:rPr>
      </w:pPr>
      <w:r>
        <w:rPr>
          <w:rFonts w:hint="eastAsia" w:ascii="宋体" w:hAnsi="宋体"/>
          <w:b/>
          <w:szCs w:val="21"/>
        </w:rPr>
        <w:t>项目信息</w:t>
      </w:r>
    </w:p>
    <w:p w14:paraId="64804C8B">
      <w:pPr>
        <w:pStyle w:val="9"/>
        <w:numPr>
          <w:ilvl w:val="0"/>
          <w:numId w:val="12"/>
        </w:numPr>
        <w:adjustRightInd w:val="0"/>
        <w:snapToGrid w:val="0"/>
        <w:spacing w:before="0" w:beforeLines="0" w:after="0" w:line="400" w:lineRule="exact"/>
        <w:ind w:left="0" w:leftChars="0" w:firstLine="56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0FB49BFD">
      <w:pPr>
        <w:pStyle w:val="9"/>
        <w:numPr>
          <w:ilvl w:val="0"/>
          <w:numId w:val="0"/>
        </w:numPr>
        <w:tabs>
          <w:tab w:val="left" w:pos="999"/>
          <w:tab w:val="clear" w:pos="0"/>
          <w:tab w:val="clear" w:pos="993"/>
          <w:tab w:val="clear" w:pos="1134"/>
        </w:tabs>
        <w:adjustRightInd w:val="0"/>
        <w:snapToGrid w:val="0"/>
        <w:spacing w:before="0" w:beforeLines="0" w:after="0" w:line="400" w:lineRule="exact"/>
        <w:ind w:left="0" w:leftChars="0" w:firstLine="0" w:firstLineChars="0"/>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p>
    <w:p w14:paraId="1174A76F">
      <w:pPr>
        <w:pStyle w:val="9"/>
        <w:adjustRightInd w:val="0"/>
        <w:snapToGrid w:val="0"/>
        <w:spacing w:before="0" w:beforeLines="0" w:after="0" w:line="400" w:lineRule="exact"/>
        <w:ind w:left="0" w:leftChars="0" w:firstLine="56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0463B9D">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14:paraId="51AD329E">
      <w:pPr>
        <w:adjustRightInd w:val="0"/>
        <w:snapToGrid w:val="0"/>
        <w:spacing w:before="0" w:beforeLines="0" w:line="400" w:lineRule="exact"/>
        <w:ind w:firstLine="420" w:firstLineChars="20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采购标的及数量</w:t>
      </w:r>
      <w:r>
        <w:rPr>
          <w:rFonts w:hint="eastAsia" w:ascii="宋体" w:hAnsi="宋体"/>
          <w:szCs w:val="21"/>
          <w:lang w:val="en-US" w:eastAsia="zh-CN"/>
        </w:rPr>
        <w:t>（台/套</w:t>
      </w:r>
      <w:r>
        <w:rPr>
          <w:rFonts w:hint="default" w:ascii="宋体" w:hAnsi="宋体"/>
          <w:szCs w:val="21"/>
          <w:lang w:val="en" w:eastAsia="zh-CN"/>
        </w:rPr>
        <w:t>/</w:t>
      </w:r>
      <w:r>
        <w:rPr>
          <w:rFonts w:hint="eastAsia" w:ascii="宋体" w:hAnsi="宋体"/>
          <w:szCs w:val="21"/>
          <w:lang w:val="en" w:eastAsia="zh-CN"/>
        </w:rPr>
        <w:t>个</w:t>
      </w:r>
      <w:r>
        <w:rPr>
          <w:rFonts w:hint="default" w:ascii="宋体" w:hAnsi="宋体"/>
          <w:szCs w:val="21"/>
          <w:lang w:val="en" w:eastAsia="zh-CN"/>
        </w:rPr>
        <w:t>/</w:t>
      </w:r>
      <w:r>
        <w:rPr>
          <w:rFonts w:hint="eastAsia" w:ascii="宋体" w:hAnsi="宋体"/>
          <w:szCs w:val="21"/>
          <w:lang w:val="en" w:eastAsia="zh-CN"/>
        </w:rPr>
        <w:t>架</w:t>
      </w:r>
      <w:r>
        <w:rPr>
          <w:rFonts w:hint="default" w:ascii="宋体" w:hAnsi="宋体"/>
          <w:szCs w:val="21"/>
          <w:lang w:val="en" w:eastAsia="zh-CN"/>
        </w:rPr>
        <w:t>/</w:t>
      </w:r>
      <w:r>
        <w:rPr>
          <w:rFonts w:hint="eastAsia" w:ascii="宋体" w:hAnsi="宋体"/>
          <w:szCs w:val="21"/>
          <w:lang w:val="en" w:eastAsia="zh-CN"/>
        </w:rPr>
        <w:t>组等</w:t>
      </w:r>
      <w:r>
        <w:rPr>
          <w:rFonts w:hint="eastAsia" w:ascii="宋体" w:hAnsi="宋体"/>
          <w:szCs w:val="21"/>
          <w:lang w:val="en-US" w:eastAsia="zh-CN"/>
        </w:rPr>
        <w:t>）</w:t>
      </w:r>
      <w:r>
        <w:rPr>
          <w:rFonts w:hint="eastAsia" w:ascii="宋体" w:hAnsi="宋体"/>
          <w:szCs w:val="21"/>
          <w:lang w:eastAsia="zh-CN"/>
        </w:rPr>
        <w:t>：</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p>
    <w:p w14:paraId="73A1EEAD">
      <w:pPr>
        <w:numPr>
          <w:ilvl w:val="0"/>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14:paraId="6F5F2121">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031ECCF9">
      <w:pPr>
        <w:numPr>
          <w:ilvl w:val="0"/>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2BD8E35F">
      <w:pPr>
        <w:numPr>
          <w:ilvl w:val="0"/>
          <w:numId w:val="0"/>
        </w:numPr>
        <w:adjustRightInd w:val="0"/>
        <w:snapToGrid w:val="0"/>
        <w:spacing w:before="0" w:beforeLines="0" w:line="400" w:lineRule="exact"/>
        <w:ind w:firstLine="420" w:firstLineChars="200"/>
        <w:rPr>
          <w:rFonts w:hint="eastAsia" w:ascii="宋体" w:hAnsi="宋体" w:cs="宋体"/>
          <w:kern w:val="0"/>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kern w:val="0"/>
          <w:szCs w:val="21"/>
          <w:u w:val="single"/>
          <w:lang w:val="en-US" w:eastAsia="zh-CN"/>
        </w:rPr>
        <w:t xml:space="preserve">      </w:t>
      </w:r>
      <w:r>
        <w:rPr>
          <w:rFonts w:hint="default" w:ascii="宋体" w:hAnsi="宋体" w:cs="宋体"/>
          <w:kern w:val="0"/>
          <w:szCs w:val="21"/>
          <w:u w:val="single"/>
          <w:lang w:val="en" w:eastAsia="zh-CN"/>
        </w:rPr>
        <w:t xml:space="preserve">               </w:t>
      </w:r>
      <w:r>
        <w:rPr>
          <w:rFonts w:hint="eastAsia" w:ascii="宋体" w:hAnsi="宋体" w:cs="宋体"/>
          <w:kern w:val="0"/>
          <w:szCs w:val="21"/>
          <w:u w:val="single"/>
          <w:lang w:val="en-US" w:eastAsia="zh-CN"/>
        </w:rPr>
        <w:t xml:space="preserve">    </w:t>
      </w:r>
    </w:p>
    <w:p w14:paraId="4CBD783C">
      <w:pPr>
        <w:numPr>
          <w:ilvl w:val="0"/>
          <w:numId w:val="0"/>
        </w:numPr>
        <w:adjustRightInd w:val="0"/>
        <w:snapToGrid w:val="0"/>
        <w:spacing w:before="0" w:beforeLines="0"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14:paraId="70673DBF">
      <w:pPr>
        <w:pStyle w:val="63"/>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71CAE230">
      <w:pPr>
        <w:pStyle w:val="63"/>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730CC76D">
      <w:pPr>
        <w:pStyle w:val="63"/>
        <w:numPr>
          <w:ilvl w:val="0"/>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55BAB346">
      <w:pPr>
        <w:pStyle w:val="63"/>
        <w:numPr>
          <w:ilvl w:val="0"/>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14:paraId="75803D21">
      <w:pPr>
        <w:pStyle w:val="63"/>
        <w:numPr>
          <w:ilvl w:val="0"/>
          <w:numId w:val="0"/>
        </w:numPr>
        <w:adjustRightInd w:val="0"/>
        <w:snapToGrid w:val="0"/>
        <w:spacing w:before="0" w:beforeLines="0" w:line="400" w:lineRule="exact"/>
        <w:ind w:firstLine="0" w:firstLineChars="0"/>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rPr>
        <w:t>是</w:t>
      </w:r>
      <w:r>
        <w:rPr>
          <w:rFonts w:hint="eastAsia" w:ascii="宋体" w:hAnsi="宋体" w:eastAsia="宋体" w:cs="宋体"/>
          <w:iCs w:val="0"/>
          <w:sz w:val="21"/>
          <w:szCs w:val="21"/>
          <w:lang w:eastAsia="zh-CN"/>
        </w:rPr>
        <w:t>，《政府采购品目分类目录》底级品目名称</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p>
    <w:p w14:paraId="74C9D27B">
      <w:pPr>
        <w:pStyle w:val="63"/>
        <w:numPr>
          <w:ilvl w:val="0"/>
          <w:numId w:val="0"/>
        </w:numPr>
        <w:adjustRightInd w:val="0"/>
        <w:snapToGrid w:val="0"/>
        <w:spacing w:before="0" w:beforeLines="0" w:line="400" w:lineRule="exact"/>
        <w:ind w:firstLine="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否</w:t>
      </w:r>
    </w:p>
    <w:p w14:paraId="0903A076">
      <w:pPr>
        <w:pStyle w:val="63"/>
        <w:numPr>
          <w:ilvl w:val="0"/>
          <w:numId w:val="0"/>
        </w:numPr>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hint="default" w:ascii="宋体" w:hAnsi="宋体" w:eastAsia="宋体" w:cs="宋体"/>
          <w:iCs w:val="0"/>
          <w:sz w:val="21"/>
          <w:szCs w:val="21"/>
          <w:lang w:val="en" w:eastAsia="zh-CN"/>
        </w:rPr>
        <w:t>4</w:t>
      </w:r>
      <w:r>
        <w:rPr>
          <w:rFonts w:hint="eastAsia" w:ascii="宋体" w:hAnsi="宋体" w:eastAsia="宋体" w:cs="宋体"/>
          <w:iCs w:val="0"/>
          <w:sz w:val="21"/>
          <w:szCs w:val="21"/>
          <w:lang w:val="en-US" w:eastAsia="zh-CN"/>
        </w:rPr>
        <w:t>）政府采购组织形式：</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政府集中采购</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val="en-US" w:eastAsia="zh-CN"/>
        </w:rPr>
        <w:t xml:space="preserve">部门集中采购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val="en-US" w:eastAsia="zh-CN"/>
        </w:rPr>
        <w:t>分散采购</w:t>
      </w:r>
    </w:p>
    <w:p w14:paraId="4FE5D575">
      <w:pPr>
        <w:pStyle w:val="63"/>
        <w:numPr>
          <w:ilvl w:val="0"/>
          <w:numId w:val="0"/>
        </w:numPr>
        <w:adjustRightInd w:val="0"/>
        <w:snapToGrid w:val="0"/>
        <w:spacing w:before="0" w:beforeLines="0" w:line="400" w:lineRule="exact"/>
        <w:ind w:left="0" w:firstLine="42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w:t>
      </w:r>
      <w:r>
        <w:rPr>
          <w:rFonts w:hint="default" w:ascii="宋体" w:hAnsi="宋体" w:eastAsia="宋体" w:cs="宋体"/>
          <w:iCs w:val="0"/>
          <w:sz w:val="21"/>
          <w:szCs w:val="21"/>
          <w:lang w:val="en" w:eastAsia="zh-CN"/>
        </w:rPr>
        <w:t>5</w:t>
      </w:r>
      <w:r>
        <w:rPr>
          <w:rFonts w:hint="eastAsia" w:ascii="宋体" w:hAnsi="宋体" w:eastAsia="宋体" w:cs="宋体"/>
          <w:iCs w:val="0"/>
          <w:sz w:val="21"/>
          <w:szCs w:val="21"/>
          <w:lang w:val="en-US" w:eastAsia="zh-CN"/>
        </w:rPr>
        <w:t>）政府采购方式：</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公开招标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邀请招标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竞争性谈判</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竞争性磋商</w:t>
      </w:r>
    </w:p>
    <w:p w14:paraId="20D0657F">
      <w:pPr>
        <w:pStyle w:val="63"/>
        <w:numPr>
          <w:ilvl w:val="0"/>
          <w:numId w:val="0"/>
        </w:numPr>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询价</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单一来源</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框架协议</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3D01C0FD">
      <w:pPr>
        <w:pStyle w:val="63"/>
        <w:numPr>
          <w:ilvl w:val="0"/>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375E048F">
      <w:pPr>
        <w:pStyle w:val="63"/>
        <w:numPr>
          <w:ilvl w:val="0"/>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szCs w:val="21"/>
          <w:lang w:val="en-US" w:eastAsia="zh-CN"/>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685DE3B6">
      <w:pPr>
        <w:numPr>
          <w:ilvl w:val="0"/>
          <w:numId w:val="0"/>
        </w:numPr>
        <w:adjustRightInd w:val="0"/>
        <w:snapToGrid w:val="0"/>
        <w:spacing w:before="0" w:beforeLines="0" w:line="400" w:lineRule="exact"/>
        <w:ind w:left="0" w:leftChars="0" w:firstLine="0" w:firstLineChars="0"/>
        <w:rPr>
          <w:rFonts w:hint="eastAsia" w:ascii="宋体" w:hAnsi="宋体"/>
          <w:iCs/>
          <w:szCs w:val="21"/>
        </w:rPr>
      </w:pPr>
      <w:r>
        <w:rPr>
          <w:rFonts w:hint="eastAsia" w:ascii="宋体" w:hAnsi="宋体"/>
          <w:w w:val="100"/>
          <w:szCs w:val="21"/>
          <w:lang w:val="en-US" w:eastAsia="zh-CN"/>
        </w:rPr>
        <w:t xml:space="preserve">         本合同</w:t>
      </w:r>
      <w:r>
        <w:rPr>
          <w:rFonts w:hint="eastAsia" w:ascii="宋体" w:hAnsi="宋体"/>
          <w:w w:val="100"/>
          <w:szCs w:val="21"/>
        </w:rPr>
        <w:t>是否</w:t>
      </w:r>
      <w:r>
        <w:rPr>
          <w:rFonts w:hint="eastAsia" w:ascii="宋体" w:hAnsi="宋体"/>
          <w:w w:val="100"/>
          <w:szCs w:val="21"/>
          <w:lang w:eastAsia="zh-CN"/>
        </w:rPr>
        <w:t>为专门面向</w:t>
      </w:r>
      <w:r>
        <w:rPr>
          <w:rFonts w:hint="eastAsia" w:ascii="宋体" w:hAnsi="宋体"/>
          <w:w w:val="100"/>
          <w:szCs w:val="21"/>
        </w:rPr>
        <w:t>中小企业</w:t>
      </w:r>
      <w:r>
        <w:rPr>
          <w:rFonts w:hint="eastAsia" w:ascii="宋体" w:hAnsi="宋体"/>
          <w:w w:val="100"/>
          <w:szCs w:val="21"/>
          <w:lang w:eastAsia="zh-CN"/>
        </w:rPr>
        <w:t>的采</w:t>
      </w:r>
      <w:r>
        <w:rPr>
          <w:rFonts w:hint="eastAsia" w:ascii="宋体" w:hAnsi="宋体"/>
          <w:w w:val="100"/>
          <w:szCs w:val="21"/>
          <w:shd w:val="clear" w:color="auto" w:fill="auto"/>
          <w:lang w:eastAsia="zh-CN"/>
        </w:rPr>
        <w:t>购</w:t>
      </w:r>
      <w:r>
        <w:rPr>
          <w:rFonts w:hint="eastAsia" w:ascii="宋体" w:hAnsi="宋体"/>
          <w:w w:val="100"/>
          <w:szCs w:val="21"/>
          <w:shd w:val="clear" w:color="auto" w:fill="auto"/>
        </w:rPr>
        <w:t>合同</w:t>
      </w:r>
      <w:r>
        <w:rPr>
          <w:rFonts w:hint="eastAsia" w:ascii="宋体" w:hAnsi="宋体"/>
          <w:w w:val="100"/>
          <w:szCs w:val="21"/>
          <w:shd w:val="clear" w:color="auto" w:fill="auto"/>
          <w:lang w:eastAsia="zh-CN"/>
        </w:rPr>
        <w:t>（中小企业预留合同）</w:t>
      </w:r>
      <w:r>
        <w:rPr>
          <w:rFonts w:hint="eastAsia" w:ascii="宋体" w:hAnsi="宋体"/>
          <w:szCs w:val="21"/>
          <w:shd w:val="clear" w:color="auto" w:fill="auto"/>
        </w:rPr>
        <w:t>：</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14:paraId="7FDC6DA3">
      <w:pPr>
        <w:numPr>
          <w:ilvl w:val="0"/>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B70B9EB">
      <w:pPr>
        <w:numPr>
          <w:ilvl w:val="0"/>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4284B20">
      <w:pPr>
        <w:numPr>
          <w:ilvl w:val="0"/>
          <w:numId w:val="0"/>
        </w:numPr>
        <w:snapToGrid w:val="0"/>
        <w:spacing w:beforeLines="0" w:line="400" w:lineRule="exact"/>
        <w:ind w:firstLine="0" w:firstLineChars="0"/>
        <w:rPr>
          <w:rFonts w:hint="default"/>
          <w:lang w:val="en-US" w:eastAsia="zh-CN"/>
        </w:rPr>
      </w:pPr>
      <w:r>
        <w:rPr>
          <w:rFonts w:hint="eastAsia"/>
          <w:lang w:val="en-US" w:eastAsia="zh-CN"/>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699773B">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default" w:ascii="宋体" w:hAnsi="宋体"/>
          <w:szCs w:val="21"/>
          <w:lang w:val="en" w:eastAsia="zh-C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48AB6D78">
      <w:pPr>
        <w:adjustRightInd w:val="0"/>
        <w:snapToGrid w:val="0"/>
        <w:spacing w:before="0" w:beforeLines="0" w:line="400" w:lineRule="exact"/>
        <w:ind w:firstLine="840" w:firstLineChars="40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0AE4701B">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431A56A0">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2C33FEF6">
      <w:pPr>
        <w:adjustRightInd w:val="0"/>
        <w:snapToGrid w:val="0"/>
        <w:spacing w:before="0" w:beforeLines="0" w:line="400" w:lineRule="exact"/>
        <w:ind w:firstLine="840" w:firstLineChars="40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14:paraId="738CED83">
      <w:pPr>
        <w:adjustRightInd w:val="0"/>
        <w:snapToGrid w:val="0"/>
        <w:spacing w:beforeLines="0" w:line="400" w:lineRule="exact"/>
        <w:ind w:firstLine="840" w:firstLineChars="40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r>
        <w:rPr>
          <w:rFonts w:hint="eastAsia" w:ascii="宋体" w:hAnsi="宋体"/>
          <w:iCs/>
          <w:szCs w:val="21"/>
          <w:lang w:val="en-US" w:eastAsia="zh-CN"/>
        </w:rPr>
        <w:t xml:space="preserve">  </w:t>
      </w:r>
    </w:p>
    <w:p w14:paraId="6B726DBB">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p>
    <w:p w14:paraId="19493524">
      <w:pPr>
        <w:numPr>
          <w:ilvl w:val="0"/>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59430A48">
      <w:pPr>
        <w:pStyle w:val="63"/>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2D412FF2">
      <w:pPr>
        <w:numPr>
          <w:ilvl w:val="0"/>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4AF816F7">
      <w:pPr>
        <w:numPr>
          <w:ilvl w:val="0"/>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1E7873F4">
      <w:pPr>
        <w:numPr>
          <w:ilvl w:val="0"/>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555E9B15">
      <w:pPr>
        <w:adjustRightInd w:val="0"/>
        <w:snapToGrid w:val="0"/>
        <w:spacing w:before="0" w:beforeLines="0" w:line="400" w:lineRule="exact"/>
        <w:ind w:firstLine="840" w:firstLineChars="400"/>
        <w:rPr>
          <w:rFonts w:hint="eastAsia" w:ascii="宋体" w:hAnsi="宋体"/>
          <w:szCs w:val="21"/>
          <w:u w:val="none"/>
          <w:lang w:val="en-US" w:eastAsia="zh-CN"/>
        </w:rPr>
      </w:pPr>
      <w:r>
        <w:rPr>
          <w:rFonts w:hint="eastAsia" w:ascii="宋体" w:hAnsi="宋体"/>
          <w:iCs w:val="0"/>
          <w:szCs w:val="21"/>
          <w:lang w:val="en-US" w:eastAsia="zh-CN"/>
        </w:rPr>
        <w:t xml:space="preserve"> </w:t>
      </w:r>
      <w:r>
        <w:rPr>
          <w:rFonts w:hint="eastAsia" w:ascii="宋体" w:hAnsi="宋体"/>
          <w:iCs w:val="0"/>
          <w:szCs w:val="21"/>
        </w:rPr>
        <w:sym w:font="Wingdings" w:char="00A8"/>
      </w:r>
      <w:r>
        <w:rPr>
          <w:rFonts w:hint="eastAsia" w:ascii="宋体" w:hAnsi="宋体" w:eastAsia="宋体"/>
          <w:iCs w:val="0"/>
          <w:szCs w:val="21"/>
          <w:lang w:eastAsia="zh-CN"/>
        </w:rPr>
        <w:t>否</w:t>
      </w:r>
    </w:p>
    <w:p w14:paraId="2DDEABAB">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0</w:t>
      </w:r>
      <w:r>
        <w:rPr>
          <w:rFonts w:hint="eastAsia" w:ascii="宋体" w:hAnsi="宋体"/>
          <w:b w:val="0"/>
          <w:bCs w:val="0"/>
          <w:sz w:val="21"/>
          <w:szCs w:val="21"/>
          <w:u w:val="none"/>
          <w:lang w:val="en-US" w:eastAsia="zh-CN"/>
        </w:rPr>
        <w:t>）</w:t>
      </w:r>
      <w:r>
        <w:rPr>
          <w:rFonts w:hint="eastAsia" w:ascii="宋体" w:hAnsi="宋体" w:eastAsia="宋体"/>
          <w:b w:val="0"/>
          <w:bCs w:val="0"/>
          <w:sz w:val="21"/>
          <w:szCs w:val="21"/>
          <w:u w:val="none"/>
          <w:lang w:val="en-US" w:eastAsia="zh-CN"/>
        </w:rPr>
        <w:t>是否涉及节能产品：</w:t>
      </w:r>
    </w:p>
    <w:p w14:paraId="79B61928">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718B21E9">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2B3A383D">
      <w:pPr>
        <w:numPr>
          <w:ilvl w:val="0"/>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271B25AA">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是否涉及</w:t>
      </w:r>
      <w:r>
        <w:rPr>
          <w:rFonts w:hint="eastAsia" w:ascii="宋体" w:hAnsi="宋体"/>
          <w:b w:val="0"/>
          <w:bCs w:val="0"/>
          <w:sz w:val="21"/>
          <w:szCs w:val="21"/>
          <w:u w:val="none"/>
          <w:lang w:val="en-US" w:eastAsia="zh-CN"/>
        </w:rPr>
        <w:t>环境标志</w:t>
      </w:r>
      <w:r>
        <w:rPr>
          <w:rFonts w:hint="eastAsia" w:ascii="宋体" w:hAnsi="宋体" w:eastAsia="宋体"/>
          <w:b w:val="0"/>
          <w:bCs w:val="0"/>
          <w:sz w:val="21"/>
          <w:szCs w:val="21"/>
          <w:u w:val="none"/>
          <w:lang w:val="en-US" w:eastAsia="zh-CN"/>
        </w:rPr>
        <w:t>产品：</w:t>
      </w:r>
    </w:p>
    <w:p w14:paraId="02913427">
      <w:pPr>
        <w:numPr>
          <w:ilvl w:val="0"/>
          <w:numId w:val="0"/>
        </w:numPr>
        <w:tabs>
          <w:tab w:val="left" w:pos="740"/>
        </w:tabs>
        <w:adjustRightInd w:val="0"/>
        <w:snapToGrid w:val="0"/>
        <w:spacing w:before="0" w:beforeLines="0" w:line="400" w:lineRule="exact"/>
        <w:ind w:firstLine="0" w:firstLineChars="0"/>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21E38DB2">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14302249">
      <w:pPr>
        <w:numPr>
          <w:ilvl w:val="0"/>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4589F93">
      <w:pPr>
        <w:pStyle w:val="63"/>
        <w:numPr>
          <w:ilvl w:val="0"/>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kern w:val="2"/>
          <w:sz w:val="21"/>
          <w:szCs w:val="21"/>
          <w:u w:val="none"/>
          <w:lang w:val="en-US" w:eastAsia="zh-CN"/>
        </w:rPr>
        <w:t>是否涉及绿色产品：</w:t>
      </w:r>
      <w:r>
        <w:rPr>
          <w:rFonts w:hint="eastAsia" w:ascii="宋体" w:hAnsi="宋体" w:eastAsia="宋体" w:cs="Times New Roman"/>
          <w:iCs w:val="0"/>
          <w:kern w:val="2"/>
          <w:sz w:val="21"/>
          <w:szCs w:val="21"/>
          <w:u w:val="none"/>
          <w:lang w:val="en-US" w:eastAsia="zh-CN"/>
        </w:rPr>
        <w:t xml:space="preserve"> </w:t>
      </w:r>
    </w:p>
    <w:p w14:paraId="73AB8A92">
      <w:pPr>
        <w:pStyle w:val="63"/>
        <w:spacing w:beforeLines="0"/>
        <w:ind w:firstLine="420" w:firstLineChars="0"/>
        <w:rPr>
          <w:rFonts w:hint="eastAsia" w:ascii="宋体" w:hAnsi="宋体" w:eastAsia="宋体"/>
          <w:szCs w:val="21"/>
          <w:u w:val="singl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是</w:t>
      </w:r>
      <w:r>
        <w:rPr>
          <w:rFonts w:hint="eastAsia" w:ascii="宋体" w:hAnsi="宋体" w:eastAsia="宋体" w:cs="Times New Roman"/>
          <w:iCs w:val="0"/>
          <w:kern w:val="2"/>
          <w:sz w:val="21"/>
          <w:szCs w:val="21"/>
          <w:u w:val="none"/>
          <w:lang w:eastAsia="zh-CN"/>
        </w:rPr>
        <w:t>，绿色产品政府采购相关政策确定的底级品目名称：</w:t>
      </w:r>
      <w:r>
        <w:rPr>
          <w:rFonts w:hint="eastAsia" w:ascii="宋体" w:hAnsi="宋体" w:eastAsia="宋体"/>
          <w:szCs w:val="21"/>
          <w:u w:val="single"/>
          <w:lang w:val="en-US" w:eastAsia="zh-CN"/>
        </w:rPr>
        <w:t xml:space="preserve">         </w:t>
      </w:r>
    </w:p>
    <w:p w14:paraId="619CC88A">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215F76E5">
      <w:pPr>
        <w:pStyle w:val="63"/>
        <w:spacing w:beforeLines="0"/>
        <w:ind w:firstLine="420" w:firstLineChars="0"/>
        <w:rPr>
          <w:rFonts w:hint="eastAsia" w:ascii="宋体" w:hAnsi="宋体"/>
          <w:b w:val="0"/>
          <w:bCs w:val="0"/>
          <w:sz w:val="21"/>
          <w:szCs w:val="21"/>
          <w:u w:val="non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否</w:t>
      </w:r>
    </w:p>
    <w:p w14:paraId="4D2DF39E">
      <w:pPr>
        <w:numPr>
          <w:ilvl w:val="0"/>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1</w:t>
      </w:r>
      <w:r>
        <w:rPr>
          <w:rFonts w:hint="eastAsia" w:ascii="宋体" w:hAnsi="宋体"/>
          <w:szCs w:val="21"/>
          <w:lang w:val="en-US" w:eastAsia="zh-CN"/>
        </w:rPr>
        <w:t>）</w:t>
      </w:r>
      <w:r>
        <w:rPr>
          <w:rFonts w:hint="eastAsia" w:ascii="宋体" w:hAnsi="宋体" w:eastAsia="宋体"/>
          <w:szCs w:val="21"/>
          <w:lang w:val="en-US" w:eastAsia="zh-CN"/>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2F68BE03">
      <w:pPr>
        <w:numPr>
          <w:ilvl w:val="0"/>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444C7527">
      <w:pPr>
        <w:numPr>
          <w:ilvl w:val="0"/>
          <w:numId w:val="11"/>
        </w:numPr>
        <w:adjustRightInd w:val="0"/>
        <w:snapToGrid w:val="0"/>
        <w:spacing w:before="0" w:beforeLines="0" w:line="400" w:lineRule="exact"/>
        <w:ind w:firstLine="420" w:firstLineChars="200"/>
        <w:rPr>
          <w:rFonts w:ascii="宋体" w:hAnsi="宋体"/>
          <w:b/>
          <w:szCs w:val="21"/>
          <w:highlight w:val="none"/>
        </w:rPr>
      </w:pPr>
      <w:r>
        <w:rPr>
          <w:rFonts w:hint="eastAsia" w:ascii="宋体" w:hAnsi="宋体"/>
          <w:b/>
          <w:szCs w:val="21"/>
          <w:highlight w:val="none"/>
        </w:rPr>
        <w:t>合同金额</w:t>
      </w:r>
    </w:p>
    <w:p w14:paraId="2E9E4A7F">
      <w:pPr>
        <w:adjustRightInd w:val="0"/>
        <w:snapToGrid w:val="0"/>
        <w:spacing w:before="0" w:beforeLines="0"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4E0A873D">
      <w:pPr>
        <w:adjustRightInd w:val="0"/>
        <w:snapToGrid w:val="0"/>
        <w:spacing w:before="0" w:beforeLines="0" w:line="400" w:lineRule="exact"/>
        <w:ind w:left="0" w:firstLine="0" w:firstLineChars="0"/>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0075DB39">
      <w:pPr>
        <w:adjustRightInd w:val="0"/>
        <w:snapToGrid w:val="0"/>
        <w:spacing w:before="0" w:beforeLines="0" w:line="400" w:lineRule="exact"/>
        <w:ind w:firstLine="0" w:firstLineChars="0"/>
        <w:rPr>
          <w:rFonts w:ascii="宋体" w:hAnsi="宋体"/>
          <w:szCs w:val="21"/>
        </w:rPr>
      </w:pPr>
      <w:r>
        <w:rPr>
          <w:rFonts w:hint="eastAsia" w:ascii="宋体" w:hAnsi="宋体"/>
          <w:szCs w:val="21"/>
          <w:lang w:val="en-US" w:eastAsia="zh-CN"/>
        </w:rPr>
        <w:t xml:space="preserve">         </w:t>
      </w:r>
      <w:r>
        <w:rPr>
          <w:rFonts w:hint="eastAsia" w:ascii="宋体" w:hAnsi="宋体"/>
          <w:szCs w:val="21"/>
        </w:rPr>
        <w:t>分包金额</w:t>
      </w:r>
      <w:r>
        <w:rPr>
          <w:rFonts w:hint="eastAsia" w:ascii="宋体" w:hAnsi="宋体"/>
          <w:szCs w:val="21"/>
          <w:lang w:eastAsia="zh-CN"/>
        </w:rPr>
        <w:t>（如有）</w:t>
      </w:r>
      <w:r>
        <w:rPr>
          <w:rFonts w:hint="eastAsia" w:ascii="宋体" w:hAnsi="宋体"/>
          <w:szCs w:val="21"/>
        </w:rPr>
        <w:t>小写：</w:t>
      </w:r>
      <w:r>
        <w:rPr>
          <w:rFonts w:hint="eastAsia" w:ascii="宋体" w:hAnsi="宋体"/>
          <w:szCs w:val="21"/>
          <w:u w:val="single"/>
        </w:rPr>
        <w:t xml:space="preserve">                   </w:t>
      </w:r>
    </w:p>
    <w:p w14:paraId="0F484CF7">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4127FBF5">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14:paraId="13F6C489">
      <w:pPr>
        <w:numPr>
          <w:ilvl w:val="0"/>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1461A555">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固定费率</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r>
        <w:rPr>
          <w:rFonts w:hint="eastAsia" w:ascii="宋体" w:hAnsi="宋体"/>
          <w:szCs w:val="21"/>
          <w:u w:val="single"/>
        </w:rPr>
        <w:t xml:space="preserve">       </w:t>
      </w:r>
    </w:p>
    <w:p w14:paraId="24360807">
      <w:pPr>
        <w:pStyle w:val="60"/>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14:paraId="183FCE12">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w:t>
      </w:r>
      <w:r>
        <w:rPr>
          <w:rFonts w:hint="eastAsia" w:ascii="宋体" w:hAnsi="宋体"/>
          <w:szCs w:val="21"/>
          <w:u w:val="single"/>
          <w:lang w:eastAsia="zh-CN"/>
        </w:rPr>
        <w:t>明确</w:t>
      </w:r>
      <w:r>
        <w:rPr>
          <w:rFonts w:hint="eastAsia" w:ascii="宋体" w:hAnsi="宋体"/>
          <w:szCs w:val="21"/>
          <w:u w:val="single"/>
        </w:rPr>
        <w:t>一次性支付合同款项</w:t>
      </w:r>
      <w:r>
        <w:rPr>
          <w:rFonts w:hint="eastAsia" w:ascii="宋体" w:hAnsi="宋体"/>
          <w:szCs w:val="21"/>
          <w:u w:val="single"/>
          <w:lang w:eastAsia="zh-CN"/>
        </w:rPr>
        <w:t>的条件</w:t>
      </w:r>
      <w:r>
        <w:rPr>
          <w:rFonts w:hint="eastAsia" w:ascii="宋体" w:hAnsi="宋体"/>
          <w:szCs w:val="21"/>
          <w:u w:val="single"/>
        </w:rPr>
        <w:t xml:space="preserve">）                    </w:t>
      </w:r>
    </w:p>
    <w:p w14:paraId="02DA2649">
      <w:pPr>
        <w:snapToGrid w:val="0"/>
        <w:spacing w:beforeLines="0"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w:t>
      </w:r>
      <w:r>
        <w:rPr>
          <w:rFonts w:hint="eastAsia" w:ascii="宋体" w:hAnsi="宋体"/>
          <w:szCs w:val="21"/>
          <w:lang w:eastAsia="zh-CN"/>
        </w:rPr>
        <w:t>其中涉及预付款的</w:t>
      </w:r>
      <w:r>
        <w:rPr>
          <w:rFonts w:hint="eastAsia" w:ascii="宋体" w:hAnsi="宋体"/>
          <w:szCs w:val="21"/>
        </w:rPr>
        <w:t>：</w:t>
      </w:r>
      <w:r>
        <w:rPr>
          <w:rFonts w:hint="eastAsia" w:ascii="宋体" w:hAnsi="宋体"/>
          <w:szCs w:val="21"/>
          <w:u w:val="single"/>
        </w:rPr>
        <w:t xml:space="preserve"> （应明确预付款的支付比例和支付条件） </w:t>
      </w:r>
    </w:p>
    <w:p w14:paraId="3EC845F6">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6778F98E">
      <w:pPr>
        <w:adjustRightInd w:val="0"/>
        <w:snapToGrid w:val="0"/>
        <w:spacing w:before="0" w:beforeLines="0"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1DE51C73">
      <w:pPr>
        <w:numPr>
          <w:ilvl w:val="0"/>
          <w:numId w:val="11"/>
        </w:numPr>
        <w:adjustRightInd w:val="0"/>
        <w:snapToGrid w:val="0"/>
        <w:spacing w:before="0" w:beforeLines="0" w:line="400" w:lineRule="exact"/>
        <w:ind w:firstLine="420" w:firstLineChars="200"/>
        <w:rPr>
          <w:rFonts w:ascii="宋体" w:hAnsi="宋体"/>
          <w:b/>
          <w:bCs w:val="0"/>
          <w:szCs w:val="21"/>
          <w:u w:val="single"/>
        </w:rPr>
      </w:pPr>
      <w:r>
        <w:rPr>
          <w:rFonts w:hint="eastAsia" w:ascii="宋体" w:hAnsi="宋体"/>
          <w:b/>
          <w:bCs w:val="0"/>
          <w:szCs w:val="21"/>
        </w:rPr>
        <w:t>合同履行</w:t>
      </w:r>
    </w:p>
    <w:p w14:paraId="7CFBEA02">
      <w:pPr>
        <w:adjustRightInd w:val="0"/>
        <w:snapToGrid w:val="0"/>
        <w:spacing w:before="0" w:beforeLines="0"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590B8672">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p>
    <w:p w14:paraId="6F6E25DE">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6BA446F7">
      <w:pPr>
        <w:pStyle w:val="63"/>
        <w:spacing w:beforeLines="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57766DE9">
      <w:pPr>
        <w:pStyle w:val="63"/>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6C1A257A">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6BD7DB78">
      <w:pPr>
        <w:adjustRightInd w:val="0"/>
        <w:snapToGrid w:val="0"/>
        <w:spacing w:before="0" w:beforeLines="0"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079A0E52">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22D7F101">
      <w:pPr>
        <w:numPr>
          <w:ilvl w:val="0"/>
          <w:numId w:val="11"/>
        </w:numPr>
        <w:adjustRightInd w:val="0"/>
        <w:snapToGrid w:val="0"/>
        <w:spacing w:before="0" w:beforeLines="0" w:line="400" w:lineRule="exact"/>
        <w:ind w:firstLine="420" w:firstLineChars="200"/>
        <w:rPr>
          <w:rFonts w:ascii="宋体" w:hAnsi="宋体"/>
          <w:b/>
          <w:szCs w:val="21"/>
        </w:rPr>
      </w:pPr>
      <w:r>
        <w:rPr>
          <w:rFonts w:hint="eastAsia" w:ascii="宋体" w:hAnsi="宋体"/>
          <w:b/>
          <w:szCs w:val="21"/>
        </w:rPr>
        <w:t>合同验收</w:t>
      </w:r>
    </w:p>
    <w:p w14:paraId="061AB9AE">
      <w:pPr>
        <w:numPr>
          <w:ilvl w:val="0"/>
          <w:numId w:val="13"/>
        </w:num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eastAsia="宋体" w:cs="宋体"/>
          <w:sz w:val="21"/>
          <w:szCs w:val="21"/>
        </w:rPr>
        <w:sym w:font="Wingdings" w:char="00A8"/>
      </w:r>
      <w:r>
        <w:rPr>
          <w:rFonts w:hint="eastAsia" w:ascii="宋体" w:hAnsi="宋体"/>
          <w:bCs/>
          <w:szCs w:val="21"/>
        </w:rPr>
        <w:t xml:space="preserve">自行组织 </w:t>
      </w:r>
      <w:r>
        <w:rPr>
          <w:rFonts w:hint="eastAsia" w:ascii="宋体" w:hAnsi="宋体" w:eastAsia="宋体" w:cs="宋体"/>
          <w:sz w:val="21"/>
          <w:szCs w:val="21"/>
        </w:rPr>
        <w:sym w:font="Wingdings" w:char="00A8"/>
      </w:r>
      <w:r>
        <w:rPr>
          <w:rFonts w:hint="eastAsia" w:ascii="宋体" w:hAnsi="宋体"/>
          <w:bCs/>
          <w:szCs w:val="21"/>
        </w:rPr>
        <w:t>委托第三方组织</w:t>
      </w:r>
    </w:p>
    <w:p w14:paraId="66FE0FE6">
      <w:pPr>
        <w:numPr>
          <w:ilvl w:val="0"/>
          <w:numId w:val="0"/>
        </w:numPr>
        <w:adjustRightInd w:val="0"/>
        <w:snapToGrid w:val="0"/>
        <w:spacing w:before="0" w:beforeLines="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rPr>
        <w:t xml:space="preserve">                  </w:t>
      </w:r>
    </w:p>
    <w:p w14:paraId="2CB87F93">
      <w:pPr>
        <w:adjustRightInd w:val="0"/>
        <w:snapToGrid w:val="0"/>
        <w:spacing w:before="0" w:beforeLines="0" w:line="400" w:lineRule="exact"/>
        <w:ind w:firstLine="0" w:firstLineChars="0"/>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是否邀请本项目的其他供应商</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7E5BD819">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是否邀请专家</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43C05881">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是否邀请服务对象</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694098AF">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是否邀请第三方检测机构</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7B327544">
      <w:pPr>
        <w:adjustRightInd w:val="0"/>
        <w:snapToGrid w:val="0"/>
        <w:spacing w:before="0" w:beforeLines="0" w:line="400" w:lineRule="exact"/>
        <w:ind w:firstLine="840" w:firstLineChars="400"/>
        <w:rPr>
          <w:rFonts w:hint="eastAsia" w:ascii="宋体" w:hAnsi="宋体"/>
          <w:bCs/>
          <w:szCs w:val="21"/>
        </w:rPr>
      </w:pPr>
      <w:r>
        <w:rPr>
          <w:rFonts w:hint="eastAsia" w:ascii="宋体" w:hAnsi="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bCs/>
          <w:szCs w:val="21"/>
        </w:rPr>
        <w:t>是</w:t>
      </w:r>
      <w:r>
        <w:rPr>
          <w:rFonts w:hint="eastAsia" w:ascii="宋体" w:hAnsi="宋体"/>
          <w:bCs/>
          <w:szCs w:val="21"/>
          <w:lang w:eastAsia="zh-CN"/>
        </w:rPr>
        <w:t>，抽查比例：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hint="eastAsia" w:ascii="宋体" w:hAnsi="宋体" w:eastAsia="宋体" w:cs="宋体"/>
          <w:sz w:val="21"/>
          <w:szCs w:val="21"/>
        </w:rPr>
        <w:sym w:font="Wingdings" w:char="00A8"/>
      </w:r>
      <w:r>
        <w:rPr>
          <w:rFonts w:hint="eastAsia" w:ascii="宋体" w:hAnsi="宋体"/>
          <w:bCs/>
          <w:szCs w:val="21"/>
        </w:rPr>
        <w:t>否</w:t>
      </w:r>
    </w:p>
    <w:p w14:paraId="74E3F629">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66DF33E0">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011F9BD1">
      <w:pPr>
        <w:adjustRightInd w:val="0"/>
        <w:snapToGrid w:val="0"/>
        <w:spacing w:before="0" w:beforeLines="0"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01F84363">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eastAsia="zh-CN"/>
        </w:rPr>
        <w:t xml:space="preserve"> </w:t>
      </w:r>
    </w:p>
    <w:p w14:paraId="02860087">
      <w:p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eastAsia="宋体" w:cs="宋体"/>
          <w:sz w:val="21"/>
          <w:szCs w:val="21"/>
        </w:rPr>
        <w:sym w:font="Wingdings" w:char="00A8"/>
      </w:r>
      <w:r>
        <w:rPr>
          <w:rFonts w:hint="eastAsia" w:ascii="宋体" w:hAnsi="宋体"/>
          <w:bCs/>
          <w:szCs w:val="21"/>
        </w:rPr>
        <w:t xml:space="preserve">一次性验收         </w:t>
      </w:r>
    </w:p>
    <w:p w14:paraId="6A90334F">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hint="default"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14:paraId="336178A2">
      <w:pPr>
        <w:adjustRightInd w:val="0"/>
        <w:snapToGrid w:val="0"/>
        <w:spacing w:before="0" w:beforeLines="0"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123A1B71">
      <w:pPr>
        <w:adjustRightInd w:val="0"/>
        <w:snapToGrid w:val="0"/>
        <w:spacing w:before="0" w:beforeLines="0"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（应当包括每一项技术和商务要求的履约情况，特别是落实政府采购扶持中小企业，支持绿色发展和乡村振兴等政策情况）</w:t>
      </w:r>
      <w:r>
        <w:rPr>
          <w:rFonts w:hint="eastAsia" w:ascii="宋体" w:hAnsi="宋体"/>
          <w:bCs/>
          <w:szCs w:val="21"/>
          <w:u w:val="single"/>
        </w:rPr>
        <w:t xml:space="preserve">                                      </w:t>
      </w:r>
    </w:p>
    <w:p w14:paraId="72B8B61C">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32A56A85">
      <w:pPr>
        <w:pStyle w:val="63"/>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5F7072A1">
      <w:pPr>
        <w:adjustRightInd w:val="0"/>
        <w:snapToGrid w:val="0"/>
        <w:spacing w:before="0" w:beforeLines="0"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（产权过户登记等）</w:t>
      </w:r>
      <w:r>
        <w:rPr>
          <w:rFonts w:hint="eastAsia" w:ascii="宋体" w:hAnsi="宋体" w:cs="宋体"/>
          <w:bCs/>
          <w:szCs w:val="21"/>
          <w:u w:val="single"/>
        </w:rPr>
        <w:t xml:space="preserve">          </w:t>
      </w:r>
    </w:p>
    <w:p w14:paraId="0B5B6C0A">
      <w:pPr>
        <w:numPr>
          <w:ilvl w:val="0"/>
          <w:numId w:val="11"/>
        </w:numPr>
        <w:adjustRightInd w:val="0"/>
        <w:snapToGrid w:val="0"/>
        <w:spacing w:before="0" w:beforeLines="0" w:line="400" w:lineRule="exact"/>
        <w:ind w:firstLine="420" w:firstLineChars="200"/>
        <w:rPr>
          <w:rFonts w:hint="eastAsia" w:ascii="宋体" w:hAnsi="宋体"/>
          <w:b/>
          <w:szCs w:val="21"/>
        </w:rPr>
      </w:pPr>
      <w:r>
        <w:rPr>
          <w:rFonts w:hint="eastAsia" w:ascii="宋体" w:hAnsi="宋体"/>
          <w:b/>
          <w:szCs w:val="21"/>
        </w:rPr>
        <w:t>组成合同的文件</w:t>
      </w:r>
    </w:p>
    <w:p w14:paraId="474DE2F6">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3B5E306A">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14:paraId="1D9B463B">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53A5AC68">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5FDD45ED">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14:paraId="7739DB51">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6821E628">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14:paraId="3AE3A2C0">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14:paraId="5DB331D5">
      <w:pPr>
        <w:pStyle w:val="63"/>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p>
    <w:p w14:paraId="6E693554">
      <w:pPr>
        <w:numPr>
          <w:ilvl w:val="0"/>
          <w:numId w:val="11"/>
        </w:numPr>
        <w:adjustRightInd w:val="0"/>
        <w:snapToGrid w:val="0"/>
        <w:spacing w:before="0" w:beforeLines="0" w:line="400" w:lineRule="exact"/>
        <w:ind w:firstLine="420" w:firstLineChars="200"/>
        <w:rPr>
          <w:rFonts w:hint="eastAsia" w:ascii="宋体" w:hAnsi="宋体"/>
          <w:b/>
          <w:szCs w:val="21"/>
        </w:rPr>
      </w:pPr>
      <w:r>
        <w:rPr>
          <w:rFonts w:hint="eastAsia" w:ascii="宋体" w:hAnsi="宋体"/>
          <w:b/>
          <w:szCs w:val="21"/>
        </w:rPr>
        <w:t>合同生效</w:t>
      </w:r>
    </w:p>
    <w:p w14:paraId="7CFFB7DF">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1D67B611">
      <w:pPr>
        <w:numPr>
          <w:ilvl w:val="0"/>
          <w:numId w:val="11"/>
        </w:numPr>
        <w:adjustRightInd w:val="0"/>
        <w:snapToGrid w:val="0"/>
        <w:spacing w:before="0" w:beforeLines="0" w:line="400" w:lineRule="exact"/>
        <w:ind w:firstLine="420" w:firstLineChars="200"/>
        <w:rPr>
          <w:rFonts w:hint="eastAsia" w:ascii="宋体" w:hAnsi="宋体"/>
          <w:b/>
          <w:szCs w:val="21"/>
        </w:rPr>
      </w:pPr>
      <w:r>
        <w:rPr>
          <w:rFonts w:hint="eastAsia" w:ascii="宋体" w:hAnsi="宋体"/>
          <w:b/>
          <w:szCs w:val="21"/>
        </w:rPr>
        <w:t>合同份数</w:t>
      </w:r>
    </w:p>
    <w:p w14:paraId="2876C09C">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份，均具有同等法律效力。</w:t>
      </w:r>
    </w:p>
    <w:p w14:paraId="49194319">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0A724A6">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46ADD569">
      <w:pPr>
        <w:adjustRightInd w:val="0"/>
        <w:snapToGrid w:val="0"/>
        <w:spacing w:before="0" w:beforeLines="0" w:line="400" w:lineRule="exact"/>
        <w:ind w:firstLine="420" w:firstLineChars="20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14:paraId="443DAC85">
      <w:pPr>
        <w:pStyle w:val="60"/>
        <w:spacing w:beforeLines="0" w:line="400" w:lineRule="exact"/>
      </w:pPr>
    </w:p>
    <w:p w14:paraId="7012C5B7">
      <w:pPr>
        <w:bidi w:val="0"/>
        <w:rPr>
          <w:rFonts w:hint="eastAsia"/>
          <w:lang w:val="en-US" w:eastAsia="zh-CN"/>
        </w:rPr>
      </w:pPr>
      <w:r>
        <w:rPr>
          <w:rFonts w:hint="default"/>
          <w:lang w:val="en"/>
        </w:rPr>
        <w:t xml:space="preserve">   </w:t>
      </w:r>
    </w:p>
    <w:p w14:paraId="427DAE55">
      <w:pPr>
        <w:rPr>
          <w:rFonts w:hint="eastAsia"/>
        </w:rPr>
      </w:pPr>
      <w:r>
        <w:rPr>
          <w:rFonts w:hint="eastAsia"/>
        </w:rPr>
        <w:br w:type="page"/>
      </w:r>
    </w:p>
    <w:p w14:paraId="225F94C6">
      <w:pPr>
        <w:pStyle w:val="60"/>
        <w:rPr>
          <w:rFonts w:hint="eastAsia"/>
        </w:rPr>
      </w:pPr>
    </w:p>
    <w:tbl>
      <w:tblPr>
        <w:tblStyle w:val="1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0"/>
        <w:gridCol w:w="2410"/>
        <w:gridCol w:w="1977"/>
        <w:gridCol w:w="2115"/>
      </w:tblGrid>
      <w:tr w14:paraId="5CBEF0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31D5635B">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noWrap w:val="0"/>
            <w:vAlign w:val="center"/>
          </w:tcPr>
          <w:p w14:paraId="12A19291">
            <w:pPr>
              <w:adjustRightInd w:val="0"/>
              <w:snapToGrid w:val="0"/>
              <w:spacing w:line="300" w:lineRule="exact"/>
              <w:jc w:val="center"/>
            </w:pPr>
            <w:r>
              <w:rPr>
                <w:szCs w:val="21"/>
              </w:rPr>
              <w:t>乙方</w:t>
            </w:r>
            <w:r>
              <w:rPr>
                <w:rFonts w:hint="eastAsia"/>
                <w:szCs w:val="21"/>
              </w:rPr>
              <w:t>（供应商）</w:t>
            </w:r>
          </w:p>
        </w:tc>
      </w:tr>
      <w:tr w14:paraId="4C81BE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0927EA22">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AB283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45F2115">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noWrap w:val="0"/>
            <w:vAlign w:val="center"/>
          </w:tcPr>
          <w:p w14:paraId="1C9F2F09">
            <w:pPr>
              <w:adjustRightInd w:val="0"/>
              <w:snapToGrid w:val="0"/>
              <w:spacing w:line="300" w:lineRule="exact"/>
              <w:jc w:val="center"/>
              <w:rPr>
                <w:spacing w:val="20"/>
                <w:szCs w:val="21"/>
              </w:rPr>
            </w:pPr>
          </w:p>
        </w:tc>
      </w:tr>
      <w:tr w14:paraId="3D59E92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796D101A">
            <w:pPr>
              <w:adjustRightInd w:val="0"/>
              <w:snapToGrid w:val="0"/>
              <w:spacing w:line="300" w:lineRule="exact"/>
              <w:jc w:val="center"/>
              <w:rPr>
                <w:szCs w:val="21"/>
              </w:rPr>
            </w:pPr>
            <w:r>
              <w:rPr>
                <w:szCs w:val="21"/>
              </w:rPr>
              <w:t>法定代表人</w:t>
            </w:r>
          </w:p>
          <w:p w14:paraId="6B6B2AF3">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4690AC91">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noWrap w:val="0"/>
            <w:vAlign w:val="center"/>
          </w:tcPr>
          <w:p w14:paraId="13AFCDBD">
            <w:pPr>
              <w:adjustRightInd w:val="0"/>
              <w:snapToGrid w:val="0"/>
              <w:spacing w:line="300" w:lineRule="exact"/>
              <w:jc w:val="center"/>
              <w:rPr>
                <w:szCs w:val="21"/>
              </w:rPr>
            </w:pPr>
            <w:r>
              <w:rPr>
                <w:szCs w:val="21"/>
              </w:rPr>
              <w:t>法定代表人</w:t>
            </w:r>
          </w:p>
          <w:p w14:paraId="064B9DA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0"/>
            <w:vAlign w:val="center"/>
          </w:tcPr>
          <w:p w14:paraId="4ECE7F51">
            <w:pPr>
              <w:adjustRightInd w:val="0"/>
              <w:snapToGrid w:val="0"/>
              <w:spacing w:line="300" w:lineRule="exact"/>
              <w:jc w:val="center"/>
              <w:rPr>
                <w:szCs w:val="21"/>
              </w:rPr>
            </w:pPr>
          </w:p>
        </w:tc>
      </w:tr>
      <w:tr w14:paraId="502BC9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46F751C2">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5B4FCEC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E507EA2">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3BEBB1E4">
            <w:pPr>
              <w:adjustRightInd w:val="0"/>
              <w:snapToGrid w:val="0"/>
              <w:spacing w:line="300" w:lineRule="exact"/>
              <w:jc w:val="center"/>
              <w:rPr>
                <w:spacing w:val="20"/>
                <w:szCs w:val="21"/>
              </w:rPr>
            </w:pPr>
          </w:p>
        </w:tc>
      </w:tr>
      <w:tr w14:paraId="46356E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EBC85AB">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D6BD8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83A9371">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noWrap w:val="0"/>
            <w:vAlign w:val="center"/>
          </w:tcPr>
          <w:p w14:paraId="39676B66">
            <w:pPr>
              <w:adjustRightInd w:val="0"/>
              <w:snapToGrid w:val="0"/>
              <w:spacing w:line="300" w:lineRule="exact"/>
              <w:jc w:val="center"/>
              <w:rPr>
                <w:spacing w:val="20"/>
                <w:szCs w:val="21"/>
              </w:rPr>
            </w:pPr>
          </w:p>
        </w:tc>
      </w:tr>
      <w:tr w14:paraId="441FBA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E9EFD42">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9D23A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9BB420">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noWrap w:val="0"/>
            <w:vAlign w:val="center"/>
          </w:tcPr>
          <w:p w14:paraId="7E97E0B1">
            <w:pPr>
              <w:adjustRightInd w:val="0"/>
              <w:snapToGrid w:val="0"/>
              <w:spacing w:line="300" w:lineRule="exact"/>
              <w:jc w:val="center"/>
              <w:rPr>
                <w:spacing w:val="20"/>
                <w:szCs w:val="21"/>
              </w:rPr>
            </w:pPr>
          </w:p>
        </w:tc>
      </w:tr>
      <w:tr w14:paraId="57522B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E32A0C">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A13848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5689971">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0"/>
            <w:vAlign w:val="center"/>
          </w:tcPr>
          <w:p w14:paraId="69C01D61">
            <w:pPr>
              <w:adjustRightInd w:val="0"/>
              <w:snapToGrid w:val="0"/>
              <w:spacing w:line="300" w:lineRule="exact"/>
              <w:jc w:val="center"/>
              <w:rPr>
                <w:spacing w:val="20"/>
                <w:szCs w:val="21"/>
              </w:rPr>
            </w:pPr>
          </w:p>
        </w:tc>
      </w:tr>
      <w:tr w14:paraId="2B9BD32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CA61633">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90CF4B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7970B2">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2FB674CF">
            <w:pPr>
              <w:adjustRightInd w:val="0"/>
              <w:snapToGrid w:val="0"/>
              <w:spacing w:line="300" w:lineRule="exact"/>
              <w:jc w:val="center"/>
              <w:rPr>
                <w:spacing w:val="20"/>
                <w:szCs w:val="21"/>
              </w:rPr>
            </w:pPr>
          </w:p>
        </w:tc>
      </w:tr>
      <w:tr w14:paraId="50C8D6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2BC7BE2">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85A27D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28624DF">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0"/>
            <w:vAlign w:val="center"/>
          </w:tcPr>
          <w:p w14:paraId="20D3BC73">
            <w:pPr>
              <w:adjustRightInd w:val="0"/>
              <w:snapToGrid w:val="0"/>
              <w:spacing w:line="300" w:lineRule="exact"/>
              <w:jc w:val="center"/>
              <w:rPr>
                <w:spacing w:val="20"/>
                <w:szCs w:val="21"/>
              </w:rPr>
            </w:pPr>
          </w:p>
        </w:tc>
      </w:tr>
      <w:tr w14:paraId="105CC0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1B3674">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1EE157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51C0E05">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0"/>
            <w:vAlign w:val="center"/>
          </w:tcPr>
          <w:p w14:paraId="06D3A3B1">
            <w:pPr>
              <w:adjustRightInd w:val="0"/>
              <w:snapToGrid w:val="0"/>
              <w:spacing w:line="300" w:lineRule="exact"/>
              <w:jc w:val="center"/>
              <w:rPr>
                <w:spacing w:val="20"/>
                <w:szCs w:val="21"/>
              </w:rPr>
            </w:pPr>
          </w:p>
        </w:tc>
      </w:tr>
      <w:tr w14:paraId="7F2FD0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E69474F">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E708B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1AA93F2">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3738934F">
            <w:pPr>
              <w:adjustRightInd w:val="0"/>
              <w:snapToGrid w:val="0"/>
              <w:spacing w:line="300" w:lineRule="exact"/>
              <w:jc w:val="center"/>
              <w:rPr>
                <w:spacing w:val="20"/>
                <w:szCs w:val="21"/>
              </w:rPr>
            </w:pPr>
          </w:p>
        </w:tc>
      </w:tr>
      <w:tr w14:paraId="228A06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F299768">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85EFD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6ADE20B">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0"/>
            <w:vAlign w:val="center"/>
          </w:tcPr>
          <w:p w14:paraId="2ECDBFC0">
            <w:pPr>
              <w:adjustRightInd w:val="0"/>
              <w:snapToGrid w:val="0"/>
              <w:spacing w:line="300" w:lineRule="exact"/>
              <w:jc w:val="center"/>
              <w:rPr>
                <w:spacing w:val="20"/>
                <w:szCs w:val="21"/>
              </w:rPr>
            </w:pPr>
          </w:p>
        </w:tc>
      </w:tr>
      <w:tr w14:paraId="013729A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258CA20">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AA7124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CE4752D">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0"/>
            <w:vAlign w:val="center"/>
          </w:tcPr>
          <w:p w14:paraId="074A3172">
            <w:pPr>
              <w:adjustRightInd w:val="0"/>
              <w:snapToGrid w:val="0"/>
              <w:spacing w:line="300" w:lineRule="exact"/>
              <w:jc w:val="center"/>
              <w:rPr>
                <w:spacing w:val="20"/>
                <w:szCs w:val="21"/>
              </w:rPr>
            </w:pPr>
          </w:p>
        </w:tc>
      </w:tr>
      <w:tr w14:paraId="6EE45B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28E60AE">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4890D4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F6E8353">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0"/>
            <w:vAlign w:val="center"/>
          </w:tcPr>
          <w:p w14:paraId="390D77D3">
            <w:pPr>
              <w:adjustRightInd w:val="0"/>
              <w:snapToGrid w:val="0"/>
              <w:spacing w:line="300" w:lineRule="exact"/>
              <w:jc w:val="center"/>
              <w:rPr>
                <w:spacing w:val="20"/>
                <w:szCs w:val="21"/>
              </w:rPr>
            </w:pPr>
          </w:p>
        </w:tc>
      </w:tr>
      <w:tr w14:paraId="037F57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5149DE7E">
            <w:pPr>
              <w:pStyle w:val="9"/>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2865D1D2">
      <w:pPr>
        <w:pStyle w:val="3"/>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136" w:name="_Toc27624"/>
      <w:r>
        <w:rPr>
          <w:rFonts w:hint="eastAsia" w:ascii="黑体" w:hAnsi="黑体" w:eastAsia="黑体"/>
          <w:b w:val="0"/>
          <w:bCs w:val="0"/>
          <w:sz w:val="28"/>
          <w:szCs w:val="28"/>
        </w:rPr>
        <w:t>第二节 政府采购合同通用条款</w:t>
      </w:r>
      <w:bookmarkEnd w:id="136"/>
    </w:p>
    <w:p w14:paraId="76801091">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5A3ED76D">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1.1合同当事人</w:t>
      </w:r>
    </w:p>
    <w:p w14:paraId="048EAF2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61BD3C9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3A72A01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color w:val="auto"/>
          <w:szCs w:val="21"/>
          <w:highlight w:val="none"/>
        </w:rPr>
        <w:t>。</w:t>
      </w:r>
    </w:p>
    <w:p w14:paraId="63C15090">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3F560335">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05CBCF0A">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3609E654">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szCs w:val="21"/>
          <w:highlight w:val="none"/>
        </w:rPr>
        <w:t>包括软件）及相关的其备品备件、工具、手册及</w:t>
      </w:r>
      <w:r>
        <w:rPr>
          <w:rFonts w:hint="default" w:ascii="宋体" w:hAnsi="宋体"/>
          <w:color w:val="000000"/>
          <w:szCs w:val="21"/>
          <w:highlight w:val="none"/>
          <w:lang w:val="en"/>
        </w:rPr>
        <w:t>其他</w:t>
      </w:r>
      <w:r>
        <w:rPr>
          <w:rFonts w:hint="eastAsia" w:ascii="宋体" w:hAnsi="宋体"/>
          <w:color w:val="000000"/>
          <w:szCs w:val="21"/>
          <w:highlight w:val="none"/>
        </w:rPr>
        <w:t>技术资料和材料</w:t>
      </w:r>
      <w:r>
        <w:rPr>
          <w:rFonts w:hint="eastAsia" w:ascii="宋体" w:hAnsi="宋体"/>
          <w:color w:val="000000"/>
          <w:szCs w:val="21"/>
          <w:highlight w:val="none"/>
          <w:lang w:eastAsia="zh-CN"/>
        </w:rPr>
        <w:t>等</w:t>
      </w:r>
      <w:r>
        <w:rPr>
          <w:rFonts w:hint="eastAsia" w:ascii="宋体" w:hAnsi="宋体"/>
          <w:color w:val="000000"/>
          <w:szCs w:val="21"/>
          <w:highlight w:val="none"/>
        </w:rPr>
        <w:t>。</w:t>
      </w:r>
    </w:p>
    <w:p w14:paraId="412C4DFC">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color w:val="000000"/>
          <w:szCs w:val="21"/>
          <w:highlight w:val="none"/>
        </w:rPr>
        <w:t>（</w:t>
      </w:r>
      <w:r>
        <w:rPr>
          <w:rFonts w:hint="eastAsia" w:ascii="宋体" w:hAnsi="宋体"/>
          <w:color w:val="000000"/>
          <w:szCs w:val="21"/>
          <w:highlight w:val="none"/>
          <w:lang w:val="en-US" w:eastAsia="zh-CN"/>
        </w:rPr>
        <w:t>4</w:t>
      </w:r>
      <w:r>
        <w:rPr>
          <w:rFonts w:hint="eastAsia" w:ascii="宋体" w:hAnsi="宋体"/>
          <w:color w:val="000000"/>
          <w:szCs w:val="21"/>
          <w:highlight w:val="none"/>
        </w:rPr>
        <w:t>）“</w:t>
      </w:r>
      <w:r>
        <w:rPr>
          <w:rFonts w:hint="eastAsia" w:ascii="宋体" w:hAnsi="宋体"/>
          <w:color w:val="auto"/>
          <w:szCs w:val="21"/>
          <w:highlight w:val="none"/>
          <w:lang w:val="en-US" w:eastAsia="zh-CN"/>
        </w:rPr>
        <w:t>相关</w:t>
      </w:r>
      <w:r>
        <w:rPr>
          <w:rFonts w:hint="eastAsia" w:ascii="宋体" w:hAnsi="宋体"/>
          <w:color w:val="000000"/>
          <w:szCs w:val="21"/>
          <w:highlight w:val="none"/>
        </w:rPr>
        <w:t>服务”系指根据合同规定，乙方应提供的</w:t>
      </w:r>
      <w:r>
        <w:rPr>
          <w:rFonts w:hint="eastAsia" w:ascii="宋体" w:hAnsi="宋体"/>
          <w:color w:val="000000"/>
          <w:szCs w:val="21"/>
          <w:highlight w:val="none"/>
          <w:lang w:val="en-US" w:eastAsia="zh-CN"/>
        </w:rPr>
        <w:t>与货物有关的</w:t>
      </w:r>
      <w:r>
        <w:rPr>
          <w:rFonts w:hint="eastAsia" w:ascii="宋体" w:hAnsi="宋体"/>
          <w:color w:val="000000"/>
          <w:szCs w:val="21"/>
          <w:highlight w:val="none"/>
        </w:rPr>
        <w:t>技术、管理和</w:t>
      </w:r>
      <w:r>
        <w:rPr>
          <w:rFonts w:hint="default" w:ascii="宋体" w:hAnsi="宋体"/>
          <w:color w:val="000000"/>
          <w:szCs w:val="21"/>
          <w:highlight w:val="none"/>
          <w:lang w:val="en"/>
        </w:rPr>
        <w:t>其他</w:t>
      </w:r>
      <w:r>
        <w:rPr>
          <w:rFonts w:hint="eastAsia" w:ascii="宋体" w:hAnsi="宋体"/>
          <w:color w:val="000000"/>
          <w:szCs w:val="21"/>
          <w:highlight w:val="none"/>
        </w:rPr>
        <w:t>服务，包括但不限于：管理和质量保证、运输、保险、检验、现场准备、安装、集成、调试、培训、维修、</w:t>
      </w:r>
      <w:r>
        <w:rPr>
          <w:rFonts w:hint="eastAsia" w:ascii="宋体" w:hAnsi="宋体"/>
          <w:color w:val="000000"/>
          <w:szCs w:val="21"/>
          <w:highlight w:val="none"/>
          <w:lang w:eastAsia="zh-CN"/>
        </w:rPr>
        <w:t>废弃处置、</w:t>
      </w:r>
      <w:r>
        <w:rPr>
          <w:rFonts w:hint="eastAsia" w:ascii="宋体" w:hAnsi="宋体"/>
          <w:color w:val="000000"/>
          <w:szCs w:val="21"/>
          <w:highlight w:val="none"/>
        </w:rPr>
        <w:t>技术支持等以及合同中规定乙方应承担的</w:t>
      </w:r>
      <w:r>
        <w:rPr>
          <w:rFonts w:hint="default" w:ascii="宋体" w:hAnsi="宋体"/>
          <w:color w:val="000000"/>
          <w:szCs w:val="21"/>
          <w:highlight w:val="none"/>
          <w:lang w:val="en"/>
        </w:rPr>
        <w:t>其他</w:t>
      </w:r>
      <w:r>
        <w:rPr>
          <w:rFonts w:hint="eastAsia" w:ascii="宋体" w:hAnsi="宋体"/>
          <w:color w:val="000000"/>
          <w:szCs w:val="21"/>
          <w:highlight w:val="none"/>
        </w:rPr>
        <w:t>义务。</w:t>
      </w:r>
    </w:p>
    <w:p w14:paraId="5DBA3FD6">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color w:val="000000"/>
          <w:szCs w:val="21"/>
          <w:highlight w:val="none"/>
        </w:rPr>
        <w:t>（</w:t>
      </w:r>
      <w:r>
        <w:rPr>
          <w:rFonts w:hint="eastAsia" w:ascii="宋体" w:hAnsi="宋体"/>
          <w:color w:val="000000"/>
          <w:szCs w:val="21"/>
          <w:highlight w:val="none"/>
          <w:lang w:val="en-US" w:eastAsia="zh-CN"/>
        </w:rPr>
        <w:t>5</w:t>
      </w:r>
      <w:r>
        <w:rPr>
          <w:rFonts w:hint="eastAsia" w:ascii="宋体" w:hAnsi="宋体"/>
          <w:color w:val="000000"/>
          <w:szCs w:val="21"/>
          <w:highlight w:val="none"/>
        </w:rPr>
        <w:t>）“分包”系指中标</w:t>
      </w:r>
      <w:r>
        <w:rPr>
          <w:rFonts w:hint="eastAsia" w:ascii="宋体" w:hAnsi="宋体"/>
          <w:color w:val="000000"/>
          <w:szCs w:val="21"/>
          <w:highlight w:val="none"/>
          <w:lang w:eastAsia="zh-CN"/>
        </w:rPr>
        <w:t>（</w:t>
      </w:r>
      <w:r>
        <w:rPr>
          <w:rFonts w:hint="eastAsia" w:ascii="宋体" w:hAnsi="宋体"/>
          <w:color w:val="000000"/>
          <w:szCs w:val="21"/>
          <w:highlight w:val="none"/>
        </w:rPr>
        <w:t>成交</w:t>
      </w:r>
      <w:r>
        <w:rPr>
          <w:rFonts w:hint="eastAsia" w:ascii="宋体" w:hAnsi="宋体"/>
          <w:color w:val="000000"/>
          <w:szCs w:val="21"/>
          <w:highlight w:val="none"/>
          <w:lang w:eastAsia="zh-CN"/>
        </w:rPr>
        <w:t>）</w:t>
      </w:r>
      <w:r>
        <w:rPr>
          <w:rFonts w:hint="eastAsia" w:ascii="宋体" w:hAnsi="宋体"/>
          <w:color w:val="000000"/>
          <w:szCs w:val="21"/>
          <w:highlight w:val="none"/>
        </w:rPr>
        <w:t>供应商按采购文件、投标（响应）文件的规定，根据分包意向协议，将中标</w:t>
      </w:r>
      <w:r>
        <w:rPr>
          <w:rFonts w:hint="eastAsia" w:ascii="宋体" w:hAnsi="宋体"/>
          <w:color w:val="000000"/>
          <w:szCs w:val="21"/>
          <w:highlight w:val="none"/>
          <w:lang w:eastAsia="zh-CN"/>
        </w:rPr>
        <w:t>（</w:t>
      </w:r>
      <w:r>
        <w:rPr>
          <w:rFonts w:hint="eastAsia" w:ascii="宋体" w:hAnsi="宋体"/>
          <w:color w:val="000000"/>
          <w:szCs w:val="21"/>
          <w:highlight w:val="none"/>
        </w:rPr>
        <w:t>成交</w:t>
      </w:r>
      <w:r>
        <w:rPr>
          <w:rFonts w:hint="eastAsia" w:ascii="宋体" w:hAnsi="宋体"/>
          <w:color w:val="000000"/>
          <w:szCs w:val="21"/>
          <w:highlight w:val="none"/>
          <w:lang w:eastAsia="zh-CN"/>
        </w:rPr>
        <w:t>）</w:t>
      </w:r>
      <w:r>
        <w:rPr>
          <w:rFonts w:hint="eastAsia" w:ascii="宋体" w:hAnsi="宋体"/>
          <w:color w:val="000000"/>
          <w:szCs w:val="21"/>
          <w:highlight w:val="none"/>
        </w:rPr>
        <w:t>项目中的部分履约内容，分给具有相应资质条件的供应商履行合同的行为。</w:t>
      </w:r>
    </w:p>
    <w:p w14:paraId="37500C91">
      <w:pPr>
        <w:tabs>
          <w:tab w:val="left" w:pos="570"/>
          <w:tab w:val="left" w:pos="9240"/>
          <w:tab w:val="left" w:pos="9555"/>
        </w:tabs>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6</w:t>
      </w:r>
      <w:r>
        <w:rPr>
          <w:rFonts w:hint="eastAsia" w:ascii="宋体" w:hAnsi="宋体"/>
          <w:color w:val="000000"/>
          <w:szCs w:val="21"/>
          <w:highlight w:val="none"/>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szCs w:val="21"/>
          <w:highlight w:val="none"/>
          <w:lang w:eastAsia="zh-CN"/>
        </w:rPr>
        <w:t>。</w:t>
      </w:r>
      <w:r>
        <w:rPr>
          <w:rFonts w:hint="eastAsia" w:ascii="宋体" w:hAnsi="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甲方</w:t>
      </w:r>
      <w:r>
        <w:rPr>
          <w:rFonts w:hint="eastAsia" w:ascii="宋体" w:hAnsi="宋体"/>
          <w:color w:val="000000"/>
          <w:szCs w:val="21"/>
          <w:highlight w:val="none"/>
        </w:rPr>
        <w:t>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7CC7995F">
      <w:pPr>
        <w:tabs>
          <w:tab w:val="left" w:pos="570"/>
          <w:tab w:val="left" w:pos="9240"/>
          <w:tab w:val="left" w:pos="9555"/>
        </w:tabs>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7</w:t>
      </w:r>
      <w:r>
        <w:rPr>
          <w:rFonts w:hint="eastAsia" w:ascii="宋体" w:hAnsi="宋体"/>
          <w:color w:val="000000"/>
          <w:szCs w:val="21"/>
          <w:highlight w:val="none"/>
        </w:rPr>
        <w:t>）其他术语解释，见【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52EDBE16">
      <w:pPr>
        <w:numPr>
          <w:ilvl w:val="0"/>
          <w:numId w:val="14"/>
        </w:num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color w:val="000000"/>
          <w:sz w:val="24"/>
          <w:highlight w:val="none"/>
        </w:rPr>
        <w:t>合同标的及金额</w:t>
      </w:r>
    </w:p>
    <w:p w14:paraId="5E80C315">
      <w:pPr>
        <w:autoSpaceDE w:val="0"/>
        <w:autoSpaceDN w:val="0"/>
        <w:adjustRightInd w:val="0"/>
        <w:snapToGrid w:val="0"/>
        <w:spacing w:before="0" w:line="400" w:lineRule="exact"/>
        <w:ind w:firstLine="420" w:firstLineChars="200"/>
        <w:jc w:val="left"/>
        <w:rPr>
          <w:rFonts w:ascii="宋体" w:hAnsi="宋体"/>
          <w:b/>
          <w:bCs/>
          <w:i/>
          <w:iCs/>
          <w:color w:val="000000"/>
          <w:szCs w:val="21"/>
          <w:highlight w:val="none"/>
        </w:rPr>
      </w:pPr>
      <w:r>
        <w:rPr>
          <w:rFonts w:hint="eastAsia" w:ascii="宋体" w:hAnsi="宋体"/>
          <w:color w:val="000000"/>
          <w:szCs w:val="21"/>
          <w:highlight w:val="none"/>
          <w:lang w:eastAsia="zh-CN"/>
        </w:rPr>
        <w:t>2</w:t>
      </w:r>
      <w:r>
        <w:rPr>
          <w:rFonts w:hint="eastAsia" w:ascii="宋体" w:hAnsi="宋体"/>
          <w:color w:val="000000"/>
          <w:szCs w:val="21"/>
          <w:highlight w:val="none"/>
        </w:rPr>
        <w:t>.1 合同标的及金额应与中标（成交）结果一致。乙方为履行本合同而发生的所有费用均应包含在合同</w:t>
      </w:r>
      <w:r>
        <w:rPr>
          <w:rFonts w:hint="eastAsia" w:ascii="宋体" w:hAnsi="宋体"/>
          <w:color w:val="000000"/>
          <w:szCs w:val="21"/>
          <w:highlight w:val="none"/>
          <w:lang w:eastAsia="zh-CN"/>
        </w:rPr>
        <w:t>价款</w:t>
      </w:r>
      <w:r>
        <w:rPr>
          <w:rFonts w:hint="eastAsia" w:ascii="宋体" w:hAnsi="宋体"/>
          <w:color w:val="000000"/>
          <w:szCs w:val="21"/>
          <w:highlight w:val="none"/>
        </w:rPr>
        <w:t>中，甲方不再另行支付</w:t>
      </w:r>
      <w:r>
        <w:rPr>
          <w:rFonts w:hint="default" w:ascii="宋体" w:hAnsi="宋体"/>
          <w:color w:val="000000"/>
          <w:szCs w:val="21"/>
          <w:highlight w:val="none"/>
          <w:lang w:val="en"/>
        </w:rPr>
        <w:t>其他</w:t>
      </w:r>
      <w:r>
        <w:rPr>
          <w:rFonts w:hint="eastAsia" w:ascii="宋体" w:hAnsi="宋体"/>
          <w:color w:val="000000"/>
          <w:szCs w:val="21"/>
          <w:highlight w:val="none"/>
        </w:rPr>
        <w:t>任何费用。</w:t>
      </w:r>
    </w:p>
    <w:p w14:paraId="1E907638">
      <w:pPr>
        <w:adjustRightInd w:val="0"/>
        <w:snapToGrid w:val="0"/>
        <w:spacing w:before="0" w:line="400" w:lineRule="exact"/>
        <w:jc w:val="left"/>
        <w:rPr>
          <w:rFonts w:ascii="宋体" w:hAnsi="宋体"/>
          <w:b/>
          <w:color w:val="000000"/>
          <w:sz w:val="24"/>
          <w:highlight w:val="none"/>
        </w:rPr>
      </w:pPr>
      <w:r>
        <w:rPr>
          <w:rFonts w:hint="eastAsia" w:ascii="宋体" w:hAnsi="宋体"/>
          <w:b/>
          <w:color w:val="000000"/>
          <w:sz w:val="24"/>
          <w:highlight w:val="none"/>
          <w:lang w:eastAsia="zh-CN"/>
        </w:rPr>
        <w:t>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履行合同的时间、地点和方式</w:t>
      </w:r>
    </w:p>
    <w:p w14:paraId="421180B8">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3</w:t>
      </w:r>
      <w:r>
        <w:rPr>
          <w:rFonts w:hint="eastAsia" w:ascii="宋体" w:hAnsi="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62FDDCB0">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甲方的权利和义务</w:t>
      </w:r>
    </w:p>
    <w:p w14:paraId="15BA3900">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应</w:t>
      </w:r>
      <w:r>
        <w:rPr>
          <w:rFonts w:ascii="宋体" w:hAnsi="宋体"/>
          <w:color w:val="000000"/>
          <w:szCs w:val="21"/>
          <w:highlight w:val="none"/>
        </w:rPr>
        <w:t>确定</w:t>
      </w:r>
      <w:r>
        <w:rPr>
          <w:rFonts w:hint="eastAsia" w:ascii="宋体" w:hAnsi="宋体"/>
          <w:color w:val="000000"/>
          <w:szCs w:val="21"/>
          <w:highlight w:val="none"/>
          <w:lang w:val="en-US" w:eastAsia="zh-CN"/>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14:paraId="30AEBA78">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 xml:space="preserve">.2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14:paraId="3D992970">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14:paraId="64F6D41A">
      <w:pPr>
        <w:snapToGrid w:val="0"/>
        <w:spacing w:line="400" w:lineRule="exact"/>
        <w:ind w:firstLine="420" w:firstLineChars="200"/>
        <w:rPr>
          <w:rFonts w:hint="eastAsia" w:eastAsia="华文楷体"/>
          <w:lang w:val="en-US" w:eastAsia="zh-CN"/>
        </w:rPr>
      </w:pPr>
      <w:r>
        <w:rPr>
          <w:rFonts w:hint="default" w:ascii="宋体" w:hAnsi="宋体"/>
          <w:color w:val="000000"/>
          <w:szCs w:val="21"/>
          <w:highlight w:val="none"/>
          <w:lang w:val="en-US" w:eastAsia="zh-CN"/>
        </w:rPr>
        <w:t>4.4 甲方应当按照合同约定及时对交付的货物进行验收</w:t>
      </w:r>
      <w:r>
        <w:rPr>
          <w:rFonts w:hint="eastAsia" w:ascii="宋体" w:hAnsi="宋体"/>
          <w:color w:val="000000"/>
          <w:szCs w:val="21"/>
          <w:highlight w:val="none"/>
          <w:lang w:val="en-US" w:eastAsia="zh-CN"/>
        </w:rPr>
        <w:t>，</w:t>
      </w:r>
      <w:r>
        <w:rPr>
          <w:rFonts w:hint="eastAsia" w:ascii="宋体" w:hAnsi="宋体" w:cs="宋体"/>
          <w:b w:val="0"/>
          <w:bCs w:val="0"/>
          <w:szCs w:val="21"/>
          <w:highlight w:val="none"/>
          <w:lang w:eastAsia="zh-CN"/>
        </w:rPr>
        <w:t>未</w:t>
      </w:r>
      <w:r>
        <w:rPr>
          <w:rFonts w:hint="eastAsia" w:ascii="宋体" w:hAnsi="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szCs w:val="21"/>
          <w:highlight w:val="none"/>
          <w:lang w:val="en-US" w:eastAsia="zh-CN"/>
        </w:rPr>
        <w:t>视为验收通过。</w:t>
      </w:r>
    </w:p>
    <w:p w14:paraId="655FE477">
      <w:pPr>
        <w:autoSpaceDE w:val="0"/>
        <w:autoSpaceDN w:val="0"/>
        <w:adjustRightInd w:val="0"/>
        <w:snapToGrid w:val="0"/>
        <w:spacing w:line="400" w:lineRule="exact"/>
        <w:ind w:firstLine="420" w:firstLineChars="200"/>
        <w:jc w:val="left"/>
        <w:rPr>
          <w:rFonts w:hint="eastAsia" w:ascii="宋体" w:hAnsi="宋体"/>
          <w:color w:val="000000"/>
          <w:szCs w:val="21"/>
          <w:highlight w:val="none"/>
        </w:rPr>
      </w:pPr>
      <w:r>
        <w:rPr>
          <w:rFonts w:hint="default" w:ascii="宋体" w:hAnsi="宋体"/>
          <w:color w:val="000000"/>
          <w:szCs w:val="21"/>
          <w:highlight w:val="none"/>
          <w:lang w:eastAsia="zh-CN"/>
        </w:rPr>
        <w:t>4</w:t>
      </w:r>
      <w:r>
        <w:rPr>
          <w:rFonts w:hint="eastAsia" w:ascii="宋体" w:hAnsi="宋体"/>
          <w:color w:val="000000"/>
          <w:szCs w:val="21"/>
          <w:highlight w:val="none"/>
        </w:rPr>
        <w:t>.</w:t>
      </w:r>
      <w:r>
        <w:rPr>
          <w:rFonts w:hint="default" w:ascii="宋体" w:hAnsi="宋体"/>
          <w:color w:val="000000"/>
          <w:szCs w:val="21"/>
          <w:highlight w:val="none"/>
          <w:lang w:val="en-US" w:eastAsia="zh-CN"/>
        </w:rPr>
        <w:t>5</w:t>
      </w:r>
      <w:r>
        <w:rPr>
          <w:rFonts w:ascii="宋体" w:hAnsi="宋体"/>
          <w:color w:val="000000"/>
          <w:szCs w:val="21"/>
          <w:highlight w:val="none"/>
        </w:rPr>
        <w:t xml:space="preserve"> </w:t>
      </w:r>
      <w:r>
        <w:rPr>
          <w:rFonts w:hint="eastAsia" w:ascii="宋体" w:hAnsi="宋体"/>
          <w:color w:val="000000"/>
          <w:szCs w:val="21"/>
          <w:highlight w:val="none"/>
        </w:rPr>
        <w:t>甲方应当根据合同约定</w:t>
      </w:r>
      <w:r>
        <w:rPr>
          <w:rFonts w:hint="eastAsia" w:ascii="宋体" w:hAnsi="宋体"/>
          <w:color w:val="000000"/>
          <w:szCs w:val="21"/>
          <w:highlight w:val="none"/>
          <w:lang w:eastAsia="zh-CN"/>
        </w:rPr>
        <w:t>及</w:t>
      </w:r>
      <w:r>
        <w:rPr>
          <w:rFonts w:hint="eastAsia" w:ascii="宋体" w:hAnsi="宋体"/>
          <w:color w:val="000000"/>
          <w:szCs w:val="21"/>
          <w:highlight w:val="none"/>
        </w:rPr>
        <w:t>时向乙方支付</w:t>
      </w:r>
      <w:r>
        <w:rPr>
          <w:rFonts w:hint="eastAsia" w:ascii="宋体" w:hAnsi="宋体"/>
          <w:color w:val="000000"/>
          <w:szCs w:val="21"/>
          <w:highlight w:val="none"/>
          <w:lang w:eastAsia="zh-CN"/>
        </w:rPr>
        <w:t>合同价款</w:t>
      </w:r>
      <w:r>
        <w:rPr>
          <w:rFonts w:hint="default" w:ascii="宋体" w:hAnsi="宋体"/>
          <w:color w:val="000000"/>
          <w:szCs w:val="21"/>
          <w:highlight w:val="none"/>
          <w:lang w:eastAsia="zh-CN"/>
        </w:rPr>
        <w:t>，不得以内部人员变更、履行内部付款流程等为由，拒绝或迟延支付。</w:t>
      </w:r>
    </w:p>
    <w:p w14:paraId="2A626836">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w:t>
      </w:r>
      <w:r>
        <w:rPr>
          <w:rFonts w:hint="eastAsia" w:ascii="宋体" w:hAnsi="宋体"/>
          <w:color w:val="000000"/>
          <w:szCs w:val="21"/>
          <w:highlight w:val="none"/>
          <w:lang w:val="en-US" w:eastAsia="zh-CN"/>
        </w:rPr>
        <w:t>6</w:t>
      </w:r>
      <w:r>
        <w:rPr>
          <w:rFonts w:ascii="宋体" w:hAnsi="宋体"/>
          <w:color w:val="000000"/>
          <w:szCs w:val="21"/>
          <w:highlight w:val="none"/>
        </w:rPr>
        <w:t xml:space="preserve"> </w:t>
      </w:r>
      <w:r>
        <w:rPr>
          <w:rFonts w:hint="eastAsia" w:ascii="宋体" w:hAnsi="宋体"/>
          <w:color w:val="000000"/>
          <w:szCs w:val="21"/>
          <w:highlight w:val="none"/>
        </w:rPr>
        <w:t>国家法律法规规定</w:t>
      </w:r>
      <w:r>
        <w:rPr>
          <w:rFonts w:hint="eastAsia" w:ascii="宋体" w:hAnsi="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color w:val="000000"/>
          <w:szCs w:val="21"/>
          <w:highlight w:val="none"/>
          <w:lang w:eastAsia="zh-CN"/>
        </w:rPr>
        <w:t>约定应</w:t>
      </w:r>
      <w:r>
        <w:rPr>
          <w:rFonts w:hint="eastAsia" w:ascii="宋体" w:hAnsi="宋体"/>
          <w:color w:val="000000"/>
          <w:szCs w:val="21"/>
          <w:highlight w:val="none"/>
        </w:rPr>
        <w:t>由甲方承担的其他义务和责任。</w:t>
      </w:r>
    </w:p>
    <w:p w14:paraId="0B8EF4B2">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乙方的权利和义务</w:t>
      </w:r>
    </w:p>
    <w:p w14:paraId="48959BAA">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 xml:space="preserve">.1 </w:t>
      </w:r>
      <w:r>
        <w:rPr>
          <w:rFonts w:ascii="宋体" w:hAnsi="宋体"/>
          <w:color w:val="000000"/>
          <w:szCs w:val="21"/>
          <w:highlight w:val="none"/>
        </w:rPr>
        <w:t>签署合同后，乙方</w:t>
      </w:r>
      <w:r>
        <w:rPr>
          <w:rFonts w:hint="eastAsia" w:ascii="宋体" w:hAnsi="宋体"/>
          <w:color w:val="000000"/>
          <w:szCs w:val="21"/>
          <w:highlight w:val="none"/>
          <w:lang w:eastAsia="zh-CN"/>
        </w:rPr>
        <w:t>应</w:t>
      </w:r>
      <w:r>
        <w:rPr>
          <w:rFonts w:ascii="宋体" w:hAnsi="宋体"/>
          <w:color w:val="000000"/>
          <w:szCs w:val="21"/>
          <w:highlight w:val="none"/>
        </w:rPr>
        <w:t>确定</w:t>
      </w:r>
      <w:r>
        <w:rPr>
          <w:rFonts w:hint="eastAsia" w:ascii="宋体" w:hAnsi="宋体"/>
          <w:color w:val="000000"/>
          <w:szCs w:val="21"/>
          <w:highlight w:val="none"/>
          <w:lang w:val="en-US" w:eastAsia="zh-CN"/>
        </w:rPr>
        <w:t>项目负责人（或项目联系人）</w:t>
      </w:r>
      <w:r>
        <w:rPr>
          <w:rFonts w:ascii="宋体" w:hAnsi="宋体"/>
          <w:color w:val="000000"/>
          <w:szCs w:val="21"/>
          <w:highlight w:val="none"/>
        </w:rPr>
        <w:t>，负责与本合同有关的事务。</w:t>
      </w:r>
    </w:p>
    <w:p w14:paraId="406728B6">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w:t>
      </w:r>
      <w:r>
        <w:rPr>
          <w:rFonts w:ascii="宋体" w:hAnsi="宋体"/>
          <w:color w:val="000000"/>
          <w:szCs w:val="21"/>
          <w:highlight w:val="none"/>
        </w:rPr>
        <w:t>2 乙方应按照合同要求</w:t>
      </w:r>
      <w:r>
        <w:rPr>
          <w:rFonts w:hint="eastAsia" w:ascii="宋体" w:hAnsi="宋体"/>
          <w:color w:val="000000"/>
          <w:szCs w:val="21"/>
          <w:highlight w:val="none"/>
        </w:rPr>
        <w:t>履约</w:t>
      </w:r>
      <w:r>
        <w:rPr>
          <w:rFonts w:ascii="宋体" w:hAnsi="宋体"/>
          <w:color w:val="000000"/>
          <w:szCs w:val="21"/>
          <w:highlight w:val="none"/>
        </w:rPr>
        <w:t>，充分合理安排，确保</w:t>
      </w:r>
      <w:r>
        <w:rPr>
          <w:rFonts w:hint="eastAsia" w:ascii="宋体" w:hAnsi="宋体"/>
          <w:color w:val="000000"/>
          <w:szCs w:val="21"/>
          <w:highlight w:val="none"/>
        </w:rPr>
        <w:t>提供的货物</w:t>
      </w:r>
      <w:r>
        <w:rPr>
          <w:rFonts w:hint="eastAsia" w:ascii="宋体" w:hAnsi="宋体"/>
          <w:color w:val="000000"/>
          <w:szCs w:val="21"/>
          <w:highlight w:val="none"/>
          <w:lang w:eastAsia="zh-CN"/>
        </w:rPr>
        <w:t>及相关</w:t>
      </w:r>
      <w:r>
        <w:rPr>
          <w:rFonts w:hint="eastAsia" w:ascii="宋体" w:hAnsi="宋体"/>
          <w:color w:val="000000"/>
          <w:szCs w:val="21"/>
          <w:highlight w:val="none"/>
        </w:rPr>
        <w:t>服务符合合同</w:t>
      </w:r>
      <w:r>
        <w:rPr>
          <w:rFonts w:hint="eastAsia" w:ascii="宋体" w:hAnsi="宋体"/>
          <w:color w:val="000000"/>
          <w:szCs w:val="21"/>
          <w:highlight w:val="none"/>
          <w:lang w:eastAsia="zh-CN"/>
        </w:rPr>
        <w:t>有关</w:t>
      </w:r>
      <w:r>
        <w:rPr>
          <w:rFonts w:ascii="宋体" w:hAnsi="宋体"/>
          <w:color w:val="000000"/>
          <w:szCs w:val="21"/>
          <w:highlight w:val="none"/>
        </w:rPr>
        <w:t>要求</w:t>
      </w:r>
      <w:r>
        <w:rPr>
          <w:rFonts w:hint="eastAsia" w:ascii="宋体" w:hAnsi="宋体"/>
          <w:color w:val="000000"/>
          <w:szCs w:val="21"/>
          <w:highlight w:val="none"/>
        </w:rPr>
        <w:t>。接受项目行业管理部门及政府有关部门的指导，配合甲方的履约检查</w:t>
      </w:r>
      <w:r>
        <w:rPr>
          <w:rFonts w:hint="eastAsia" w:ascii="宋体" w:hAnsi="宋体"/>
          <w:color w:val="000000"/>
          <w:szCs w:val="21"/>
          <w:highlight w:val="none"/>
          <w:lang w:eastAsia="zh-CN"/>
        </w:rPr>
        <w:t>及验收</w:t>
      </w:r>
      <w:r>
        <w:rPr>
          <w:rFonts w:hint="eastAsia" w:ascii="宋体" w:hAnsi="宋体"/>
          <w:color w:val="000000"/>
          <w:szCs w:val="21"/>
          <w:highlight w:val="none"/>
        </w:rPr>
        <w:t>，并</w:t>
      </w:r>
      <w:r>
        <w:rPr>
          <w:rFonts w:ascii="宋体" w:hAnsi="宋体"/>
          <w:color w:val="000000"/>
          <w:szCs w:val="21"/>
          <w:highlight w:val="none"/>
        </w:rPr>
        <w:t>负责项目实施过程中的所有协调工作。</w:t>
      </w:r>
    </w:p>
    <w:p w14:paraId="40C93D70">
      <w:pPr>
        <w:pStyle w:val="8"/>
        <w:spacing w:after="0" w:line="400" w:lineRule="exact"/>
        <w:ind w:firstLine="369" w:firstLineChars="176"/>
        <w:rPr>
          <w:rFonts w:ascii="宋体" w:hAnsi="宋体" w:cs="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w:t>
      </w:r>
      <w:r>
        <w:rPr>
          <w:rFonts w:ascii="宋体" w:hAnsi="宋体"/>
          <w:color w:val="000000"/>
          <w:szCs w:val="21"/>
          <w:highlight w:val="none"/>
        </w:rPr>
        <w:t>3</w:t>
      </w:r>
      <w:r>
        <w:rPr>
          <w:rFonts w:hint="eastAsia" w:ascii="宋体" w:hAnsi="宋体"/>
          <w:color w:val="000000"/>
          <w:szCs w:val="21"/>
          <w:highlight w:val="none"/>
        </w:rPr>
        <w:t>乙方有权</w:t>
      </w:r>
      <w:r>
        <w:rPr>
          <w:rFonts w:hint="eastAsia" w:ascii="宋体" w:hAnsi="宋体" w:cs="宋体"/>
          <w:color w:val="000000"/>
          <w:szCs w:val="21"/>
          <w:highlight w:val="none"/>
        </w:rPr>
        <w:t>根据合同约定向甲方收取</w:t>
      </w:r>
      <w:r>
        <w:rPr>
          <w:rFonts w:hint="eastAsia" w:ascii="宋体" w:hAnsi="宋体" w:cs="宋体"/>
          <w:color w:val="000000"/>
          <w:szCs w:val="21"/>
          <w:highlight w:val="none"/>
          <w:lang w:eastAsia="zh-CN"/>
        </w:rPr>
        <w:t>合同价款</w:t>
      </w:r>
      <w:r>
        <w:rPr>
          <w:rFonts w:hint="eastAsia" w:ascii="宋体" w:hAnsi="宋体" w:cs="宋体"/>
          <w:color w:val="000000"/>
          <w:szCs w:val="21"/>
          <w:highlight w:val="none"/>
        </w:rPr>
        <w:t>。</w:t>
      </w:r>
    </w:p>
    <w:p w14:paraId="1E254BCD">
      <w:pPr>
        <w:pStyle w:val="8"/>
        <w:spacing w:after="0" w:line="400" w:lineRule="exact"/>
        <w:ind w:firstLine="369" w:firstLineChars="176"/>
        <w:rPr>
          <w:rFonts w:ascii="宋体" w:hAnsi="宋体" w:cs="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w:t>
      </w:r>
      <w:r>
        <w:rPr>
          <w:rFonts w:ascii="宋体" w:hAnsi="宋体"/>
          <w:color w:val="000000"/>
          <w:szCs w:val="21"/>
          <w:highlight w:val="none"/>
        </w:rPr>
        <w:t>4</w:t>
      </w:r>
      <w:r>
        <w:rPr>
          <w:rFonts w:hint="eastAsia" w:ascii="宋体" w:hAnsi="宋体" w:cs="宋体"/>
          <w:color w:val="000000"/>
          <w:szCs w:val="21"/>
          <w:highlight w:val="none"/>
        </w:rPr>
        <w:t>国家法律法规规定</w:t>
      </w:r>
      <w:r>
        <w:rPr>
          <w:rFonts w:hint="eastAsia" w:ascii="宋体" w:hAnsi="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约定应</w:t>
      </w:r>
      <w:r>
        <w:rPr>
          <w:rFonts w:hint="eastAsia" w:ascii="宋体" w:hAnsi="宋体" w:cs="宋体"/>
          <w:color w:val="000000"/>
          <w:szCs w:val="21"/>
          <w:highlight w:val="none"/>
        </w:rPr>
        <w:t>由乙方承担的其他义务和责任。</w:t>
      </w:r>
    </w:p>
    <w:p w14:paraId="48C8266B">
      <w:pPr>
        <w:numPr>
          <w:ilvl w:val="0"/>
          <w:numId w:val="15"/>
        </w:numPr>
        <w:autoSpaceDE w:val="0"/>
        <w:autoSpaceDN w:val="0"/>
        <w:adjustRightInd w:val="0"/>
        <w:snapToGrid w:val="0"/>
        <w:spacing w:before="0" w:line="400" w:lineRule="exact"/>
        <w:jc w:val="left"/>
        <w:rPr>
          <w:rFonts w:hint="eastAsia" w:ascii="宋体" w:hAnsi="宋体"/>
          <w:b/>
          <w:bCs/>
          <w:color w:val="000000"/>
          <w:sz w:val="24"/>
          <w:highlight w:val="none"/>
        </w:rPr>
      </w:pPr>
      <w:r>
        <w:rPr>
          <w:rFonts w:hint="eastAsia" w:ascii="宋体" w:hAnsi="宋体"/>
          <w:b/>
          <w:bCs/>
          <w:color w:val="000000"/>
          <w:sz w:val="24"/>
          <w:highlight w:val="none"/>
        </w:rPr>
        <w:t>合同履</w:t>
      </w:r>
      <w:r>
        <w:rPr>
          <w:rFonts w:hint="eastAsia" w:ascii="宋体" w:hAnsi="宋体"/>
          <w:b/>
          <w:bCs/>
          <w:color w:val="000000"/>
          <w:sz w:val="24"/>
          <w:highlight w:val="none"/>
          <w:lang w:val="en-US" w:eastAsia="zh-CN"/>
        </w:rPr>
        <w:t>行</w:t>
      </w:r>
    </w:p>
    <w:p w14:paraId="6350089B">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6</w:t>
      </w:r>
      <w:r>
        <w:rPr>
          <w:rFonts w:hint="eastAsia" w:ascii="宋体" w:hAnsi="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szCs w:val="21"/>
          <w:highlight w:val="none"/>
        </w:rPr>
        <w:t>约定顺序履行合同义务；如果没有先后顺序的，应当同时履行。</w:t>
      </w:r>
    </w:p>
    <w:p w14:paraId="03D61459">
      <w:pPr>
        <w:autoSpaceDE w:val="0"/>
        <w:autoSpaceDN w:val="0"/>
        <w:adjustRightInd w:val="0"/>
        <w:snapToGrid w:val="0"/>
        <w:spacing w:before="0" w:line="400" w:lineRule="exact"/>
        <w:ind w:firstLine="420" w:firstLineChars="200"/>
        <w:jc w:val="left"/>
      </w:pPr>
      <w:r>
        <w:rPr>
          <w:rFonts w:hint="eastAsia" w:ascii="宋体" w:hAnsi="宋体"/>
          <w:color w:val="000000"/>
          <w:szCs w:val="21"/>
          <w:highlight w:val="none"/>
          <w:lang w:eastAsia="zh-CN"/>
        </w:rPr>
        <w:t>6</w:t>
      </w:r>
      <w:r>
        <w:rPr>
          <w:rFonts w:hint="eastAsia" w:ascii="宋体" w:hAnsi="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134B3172">
      <w:pPr>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货物包装、运输</w:t>
      </w:r>
      <w:r>
        <w:rPr>
          <w:rFonts w:hint="eastAsia" w:ascii="宋体" w:hAnsi="宋体"/>
          <w:b/>
          <w:bCs/>
          <w:color w:val="000000"/>
          <w:sz w:val="24"/>
          <w:highlight w:val="none"/>
          <w:lang w:eastAsia="zh-CN"/>
        </w:rPr>
        <w:t>、</w:t>
      </w:r>
      <w:r>
        <w:rPr>
          <w:rFonts w:hint="eastAsia" w:ascii="宋体" w:hAnsi="宋体"/>
          <w:b/>
          <w:bCs/>
          <w:color w:val="000000"/>
          <w:sz w:val="24"/>
          <w:highlight w:val="none"/>
        </w:rPr>
        <w:t>保险</w:t>
      </w:r>
      <w:r>
        <w:rPr>
          <w:rFonts w:hint="eastAsia" w:ascii="宋体" w:hAnsi="宋体"/>
          <w:b/>
          <w:bCs/>
          <w:color w:val="000000"/>
          <w:sz w:val="24"/>
          <w:highlight w:val="none"/>
          <w:lang w:eastAsia="zh-CN"/>
        </w:rPr>
        <w:t>和交付</w:t>
      </w:r>
      <w:r>
        <w:rPr>
          <w:rFonts w:hint="eastAsia" w:ascii="宋体" w:hAnsi="宋体"/>
          <w:b/>
          <w:bCs/>
          <w:color w:val="000000"/>
          <w:sz w:val="24"/>
          <w:highlight w:val="none"/>
        </w:rPr>
        <w:t>要求</w:t>
      </w:r>
    </w:p>
    <w:p w14:paraId="7DD59EAD">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.1 本合同</w:t>
      </w:r>
      <w:r>
        <w:rPr>
          <w:rFonts w:hint="eastAsia" w:ascii="宋体" w:hAnsi="宋体"/>
          <w:bCs/>
          <w:color w:val="000000"/>
          <w:szCs w:val="21"/>
          <w:highlight w:val="none"/>
        </w:rPr>
        <w:t>涉及商品包装</w:t>
      </w:r>
      <w:r>
        <w:rPr>
          <w:rFonts w:hint="eastAsia" w:ascii="宋体" w:hAnsi="宋体"/>
          <w:bCs/>
          <w:color w:val="000000"/>
          <w:szCs w:val="21"/>
          <w:highlight w:val="none"/>
          <w:lang w:eastAsia="zh-CN"/>
        </w:rPr>
        <w:t>、</w:t>
      </w:r>
      <w:r>
        <w:rPr>
          <w:rFonts w:hint="eastAsia" w:ascii="宋体" w:hAnsi="宋体"/>
          <w:bCs/>
          <w:color w:val="000000"/>
          <w:szCs w:val="21"/>
          <w:highlight w:val="none"/>
        </w:rPr>
        <w:t>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w:t>
      </w:r>
      <w:r>
        <w:rPr>
          <w:rFonts w:hint="eastAsia" w:ascii="宋体" w:hAnsi="宋体"/>
          <w:bCs/>
          <w:color w:val="000000"/>
          <w:szCs w:val="21"/>
          <w:highlight w:val="none"/>
          <w:lang w:eastAsia="zh-CN"/>
        </w:rPr>
        <w:t>约</w:t>
      </w:r>
      <w:r>
        <w:rPr>
          <w:rFonts w:hint="eastAsia" w:ascii="宋体" w:hAnsi="宋体"/>
          <w:bCs/>
          <w:color w:val="000000"/>
          <w:szCs w:val="21"/>
          <w:highlight w:val="none"/>
        </w:rPr>
        <w:t>定</w:t>
      </w:r>
      <w:r>
        <w:rPr>
          <w:rFonts w:hint="eastAsia" w:ascii="宋体" w:hAnsi="宋体"/>
          <w:bCs/>
          <w:color w:val="000000"/>
          <w:szCs w:val="21"/>
          <w:highlight w:val="none"/>
          <w:lang w:eastAsia="zh-CN"/>
        </w:rPr>
        <w:t>外</w:t>
      </w:r>
      <w:r>
        <w:rPr>
          <w:rFonts w:hint="eastAsia" w:ascii="宋体" w:hAnsi="宋体"/>
          <w:bCs/>
          <w:color w:val="000000"/>
          <w:szCs w:val="21"/>
          <w:highlight w:val="none"/>
        </w:rPr>
        <w:t>，</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 w:val="0"/>
          <w:bCs/>
          <w:color w:val="000000"/>
          <w:szCs w:val="21"/>
          <w:highlight w:val="none"/>
          <w:lang w:eastAsia="zh-CN"/>
        </w:rPr>
        <w:t>约定的</w:t>
      </w:r>
      <w:r>
        <w:rPr>
          <w:rFonts w:hint="eastAsia" w:ascii="宋体" w:hAnsi="宋体"/>
          <w:color w:val="000000"/>
          <w:szCs w:val="21"/>
          <w:highlight w:val="none"/>
        </w:rPr>
        <w:t>指定现场。</w:t>
      </w:r>
    </w:p>
    <w:p w14:paraId="28B5DECD">
      <w:pPr>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w:t>
      </w:r>
      <w:r>
        <w:rPr>
          <w:rFonts w:hint="eastAsia" w:ascii="宋体" w:hAnsi="宋体"/>
          <w:bCs/>
          <w:color w:val="000000"/>
          <w:szCs w:val="21"/>
          <w:highlight w:val="none"/>
          <w:lang w:eastAsia="zh-CN"/>
        </w:rPr>
        <w:t>约</w:t>
      </w:r>
      <w:r>
        <w:rPr>
          <w:rFonts w:hint="eastAsia" w:ascii="宋体" w:hAnsi="宋体"/>
          <w:bCs/>
          <w:color w:val="000000"/>
          <w:szCs w:val="21"/>
          <w:highlight w:val="none"/>
        </w:rPr>
        <w:t>定</w:t>
      </w:r>
      <w:r>
        <w:rPr>
          <w:rFonts w:hint="eastAsia" w:ascii="宋体" w:hAnsi="宋体"/>
          <w:bCs/>
          <w:color w:val="000000"/>
          <w:szCs w:val="21"/>
          <w:highlight w:val="none"/>
          <w:lang w:eastAsia="zh-CN"/>
        </w:rPr>
        <w:t>外</w:t>
      </w:r>
      <w:r>
        <w:rPr>
          <w:rFonts w:hint="eastAsia" w:ascii="宋体" w:hAnsi="宋体"/>
          <w:bCs/>
          <w:color w:val="000000"/>
          <w:szCs w:val="21"/>
          <w:highlight w:val="none"/>
        </w:rPr>
        <w:t>，</w:t>
      </w:r>
      <w:r>
        <w:rPr>
          <w:rFonts w:hint="eastAsia" w:ascii="宋体" w:hAnsi="宋体"/>
          <w:color w:val="000000"/>
          <w:szCs w:val="21"/>
          <w:highlight w:val="none"/>
        </w:rPr>
        <w:t>乙方负责办理将货物运抵本合同规定的交货地点</w:t>
      </w:r>
      <w:r>
        <w:rPr>
          <w:rFonts w:hint="eastAsia" w:ascii="宋体" w:hAnsi="宋体"/>
          <w:color w:val="000000"/>
          <w:szCs w:val="21"/>
          <w:highlight w:val="none"/>
          <w:lang w:eastAsia="zh-CN"/>
        </w:rPr>
        <w:t>，并装卸、交付至甲方</w:t>
      </w:r>
      <w:r>
        <w:rPr>
          <w:rFonts w:hint="eastAsia" w:ascii="宋体" w:hAnsi="宋体"/>
          <w:color w:val="000000"/>
          <w:szCs w:val="21"/>
          <w:highlight w:val="none"/>
        </w:rPr>
        <w:t>的一切运输事项，相关费用应</w:t>
      </w:r>
      <w:r>
        <w:rPr>
          <w:rFonts w:hint="eastAsia" w:ascii="宋体" w:hAnsi="宋体"/>
          <w:color w:val="000000"/>
          <w:szCs w:val="21"/>
          <w:highlight w:val="none"/>
          <w:lang w:eastAsia="zh-CN"/>
        </w:rPr>
        <w:t>包含</w:t>
      </w:r>
      <w:r>
        <w:rPr>
          <w:rFonts w:hint="eastAsia" w:ascii="宋体" w:hAnsi="宋体"/>
          <w:color w:val="000000"/>
          <w:szCs w:val="21"/>
          <w:highlight w:val="none"/>
        </w:rPr>
        <w:t>在合同</w:t>
      </w:r>
      <w:r>
        <w:rPr>
          <w:rFonts w:hint="eastAsia" w:ascii="宋体" w:hAnsi="宋体"/>
          <w:color w:val="000000"/>
          <w:szCs w:val="21"/>
          <w:highlight w:val="none"/>
          <w:lang w:eastAsia="zh-CN"/>
        </w:rPr>
        <w:t>价款</w:t>
      </w:r>
      <w:r>
        <w:rPr>
          <w:rFonts w:hint="eastAsia" w:ascii="宋体" w:hAnsi="宋体"/>
          <w:color w:val="000000"/>
          <w:szCs w:val="21"/>
          <w:highlight w:val="none"/>
        </w:rPr>
        <w:t>中。</w:t>
      </w:r>
    </w:p>
    <w:p w14:paraId="5E2E3408">
      <w:pPr>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14:paraId="305F61F1">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除采购活动</w:t>
      </w:r>
      <w:r>
        <w:rPr>
          <w:rFonts w:hint="eastAsia" w:ascii="宋体" w:hAnsi="宋体"/>
          <w:color w:val="000000"/>
          <w:szCs w:val="21"/>
          <w:highlight w:val="none"/>
        </w:rPr>
        <w:t>对商品包装</w:t>
      </w:r>
      <w:r>
        <w:rPr>
          <w:rFonts w:hint="eastAsia" w:ascii="宋体" w:hAnsi="宋体"/>
          <w:color w:val="000000"/>
          <w:szCs w:val="21"/>
          <w:highlight w:val="none"/>
          <w:lang w:eastAsia="zh-CN"/>
        </w:rPr>
        <w:t>、</w:t>
      </w:r>
      <w:r>
        <w:rPr>
          <w:rFonts w:hint="eastAsia" w:ascii="宋体" w:hAnsi="宋体"/>
          <w:color w:val="000000"/>
          <w:szCs w:val="21"/>
          <w:highlight w:val="none"/>
        </w:rPr>
        <w:t>快递包装</w:t>
      </w:r>
      <w:r>
        <w:rPr>
          <w:rFonts w:hint="eastAsia" w:ascii="宋体" w:hAnsi="宋体"/>
          <w:color w:val="000000"/>
          <w:szCs w:val="21"/>
          <w:highlight w:val="none"/>
          <w:lang w:val="en-US" w:eastAsia="zh-CN"/>
        </w:rPr>
        <w:t>达成具体约定外</w:t>
      </w:r>
      <w:r>
        <w:rPr>
          <w:rFonts w:hint="eastAsia" w:ascii="宋体" w:hAnsi="宋体"/>
          <w:color w:val="000000"/>
          <w:szCs w:val="21"/>
          <w:highlight w:val="none"/>
        </w:rPr>
        <w:t>，乙方提供产品及相关快递服务</w:t>
      </w:r>
      <w:r>
        <w:rPr>
          <w:rFonts w:hint="eastAsia" w:ascii="宋体" w:hAnsi="宋体"/>
          <w:color w:val="000000"/>
          <w:szCs w:val="21"/>
          <w:highlight w:val="none"/>
          <w:lang w:val="en-US" w:eastAsia="zh-CN"/>
        </w:rPr>
        <w:t>涉及到</w:t>
      </w:r>
      <w:r>
        <w:rPr>
          <w:rFonts w:hint="eastAsia" w:ascii="宋体" w:hAnsi="宋体"/>
          <w:color w:val="000000"/>
          <w:szCs w:val="21"/>
          <w:highlight w:val="none"/>
        </w:rPr>
        <w:t>具体包装要求</w:t>
      </w:r>
      <w:r>
        <w:rPr>
          <w:rFonts w:hint="eastAsia" w:ascii="宋体" w:hAnsi="宋体"/>
          <w:color w:val="000000"/>
          <w:szCs w:val="21"/>
          <w:highlight w:val="none"/>
          <w:lang w:val="en-US" w:eastAsia="zh-CN"/>
        </w:rPr>
        <w:t>的，</w:t>
      </w:r>
      <w:r>
        <w:rPr>
          <w:rFonts w:hint="eastAsia" w:ascii="宋体" w:hAnsi="宋体"/>
          <w:color w:val="000000"/>
          <w:szCs w:val="21"/>
          <w:highlight w:val="none"/>
        </w:rPr>
        <w:t>应</w:t>
      </w:r>
      <w:r>
        <w:rPr>
          <w:rFonts w:hint="eastAsia" w:ascii="宋体" w:hAnsi="宋体"/>
          <w:color w:val="000000"/>
          <w:szCs w:val="21"/>
          <w:highlight w:val="none"/>
          <w:lang w:val="en-US" w:eastAsia="zh-CN"/>
        </w:rPr>
        <w:t>不低于</w:t>
      </w:r>
      <w:r>
        <w:rPr>
          <w:rFonts w:hint="eastAsia" w:ascii="宋体" w:hAnsi="宋体"/>
          <w:color w:val="000000"/>
          <w:szCs w:val="21"/>
          <w:highlight w:val="none"/>
        </w:rPr>
        <w:t>《商品包装政府采购需求标准（试行）</w:t>
      </w:r>
      <w:r>
        <w:rPr>
          <w:rFonts w:hint="eastAsia" w:ascii="宋体" w:hAnsi="宋体"/>
          <w:color w:val="000000"/>
          <w:szCs w:val="21"/>
          <w:highlight w:val="none"/>
          <w:lang w:eastAsia="zh-CN"/>
        </w:rPr>
        <w:t>》《</w:t>
      </w:r>
      <w:r>
        <w:rPr>
          <w:rFonts w:hint="eastAsia" w:ascii="宋体" w:hAnsi="宋体"/>
          <w:color w:val="000000"/>
          <w:szCs w:val="21"/>
          <w:highlight w:val="none"/>
        </w:rPr>
        <w:t>快递包装政府采购需求标准（试行）》</w:t>
      </w:r>
      <w:r>
        <w:rPr>
          <w:rFonts w:hint="eastAsia" w:ascii="宋体" w:hAnsi="宋体"/>
          <w:color w:val="000000"/>
          <w:szCs w:val="21"/>
          <w:highlight w:val="none"/>
          <w:lang w:val="en-US" w:eastAsia="zh-CN"/>
        </w:rPr>
        <w:t>标准</w:t>
      </w:r>
      <w:r>
        <w:rPr>
          <w:rFonts w:hint="eastAsia" w:ascii="宋体" w:hAnsi="宋体"/>
          <w:color w:val="000000"/>
          <w:szCs w:val="21"/>
          <w:highlight w:val="none"/>
        </w:rPr>
        <w:t>，并作为履约验收的内容，必要时甲方可以要求乙方在履约验收环节出具检测报告。</w:t>
      </w:r>
    </w:p>
    <w:p w14:paraId="07D13D8D">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6D5A285A">
      <w:pPr>
        <w:pStyle w:val="63"/>
        <w:rPr>
          <w:rFonts w:hint="default" w:eastAsia="华文楷体"/>
          <w:sz w:val="21"/>
          <w:lang w:val="en-US" w:eastAsia="zh-CN"/>
        </w:rPr>
      </w:pPr>
      <w:r>
        <w:rPr>
          <w:rFonts w:hint="eastAsia" w:ascii="宋体" w:hAnsi="宋体" w:eastAsia="宋体" w:cs="Times New Roman"/>
          <w:color w:val="000000"/>
          <w:kern w:val="2"/>
          <w:sz w:val="21"/>
          <w:szCs w:val="21"/>
          <w:highlight w:val="none"/>
          <w:lang w:val="en-US" w:eastAsia="zh-CN"/>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kern w:val="2"/>
          <w:sz w:val="21"/>
          <w:szCs w:val="21"/>
          <w:highlight w:val="none"/>
          <w:lang w:eastAsia="zh-CN"/>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1086AE5A">
      <w:pPr>
        <w:adjustRightInd w:val="0"/>
        <w:snapToGrid w:val="0"/>
        <w:spacing w:before="0" w:line="400" w:lineRule="exact"/>
        <w:jc w:val="left"/>
        <w:rPr>
          <w:rFonts w:ascii="宋体" w:hAnsi="宋体"/>
          <w:b/>
          <w:color w:val="auto"/>
          <w:sz w:val="24"/>
          <w:highlight w:val="none"/>
        </w:rPr>
      </w:pPr>
      <w:r>
        <w:rPr>
          <w:rFonts w:hint="eastAsia" w:ascii="宋体" w:hAnsi="宋体"/>
          <w:b/>
          <w:color w:val="000000"/>
          <w:sz w:val="24"/>
          <w:highlight w:val="none"/>
          <w:lang w:eastAsia="zh-CN"/>
        </w:rPr>
        <w:t>8</w:t>
      </w:r>
      <w:r>
        <w:rPr>
          <w:rFonts w:hint="eastAsia" w:ascii="宋体" w:hAnsi="宋体"/>
          <w:b/>
          <w:color w:val="000000"/>
          <w:sz w:val="24"/>
          <w:highlight w:val="none"/>
          <w:lang w:val="en-US" w:eastAsia="zh-CN"/>
        </w:rPr>
        <w:t xml:space="preserve">. </w:t>
      </w:r>
      <w:r>
        <w:rPr>
          <w:rFonts w:hint="eastAsia" w:ascii="宋体" w:hAnsi="宋体"/>
          <w:b/>
          <w:color w:val="auto"/>
          <w:sz w:val="24"/>
          <w:highlight w:val="none"/>
        </w:rPr>
        <w:t>质量标准和保证</w:t>
      </w:r>
    </w:p>
    <w:p w14:paraId="19F434A4">
      <w:pPr>
        <w:pStyle w:val="10"/>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4E336BC7">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18FBD54B">
      <w:pPr>
        <w:pStyle w:val="10"/>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5826CD9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24C6999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023376C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1F1CDDB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64E0AB8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5E1BD4C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3CE8BC8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000000"/>
          <w:szCs w:val="21"/>
          <w:highlight w:val="none"/>
          <w:lang w:eastAsia="zh-CN"/>
        </w:rPr>
        <w:t>追究</w:t>
      </w:r>
      <w:r>
        <w:rPr>
          <w:rFonts w:hint="eastAsia" w:ascii="宋体" w:hAnsi="宋体"/>
          <w:color w:val="auto"/>
          <w:szCs w:val="21"/>
          <w:highlight w:val="none"/>
        </w:rPr>
        <w:t>乙方</w:t>
      </w:r>
      <w:r>
        <w:rPr>
          <w:rFonts w:hint="eastAsia" w:ascii="宋体" w:hAnsi="宋体"/>
          <w:color w:val="000000"/>
          <w:szCs w:val="21"/>
          <w:highlight w:val="none"/>
          <w:lang w:eastAsia="zh-CN"/>
        </w:rPr>
        <w:t>的违约责任</w:t>
      </w:r>
      <w:r>
        <w:rPr>
          <w:rFonts w:hint="eastAsia" w:ascii="宋体" w:hAnsi="宋体"/>
          <w:color w:val="auto"/>
          <w:szCs w:val="21"/>
          <w:highlight w:val="none"/>
        </w:rPr>
        <w:t>。</w:t>
      </w:r>
    </w:p>
    <w:p w14:paraId="024048FC">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1EDEF598">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sz w:val="24"/>
          <w:highlight w:val="none"/>
          <w:lang w:eastAsia="zh-CN"/>
        </w:rPr>
        <w:t>9</w:t>
      </w:r>
      <w:r>
        <w:rPr>
          <w:rFonts w:hint="eastAsia" w:ascii="宋体" w:hAnsi="宋体"/>
          <w:b/>
          <w:bCs/>
          <w:color w:val="auto"/>
          <w:sz w:val="24"/>
          <w:highlight w:val="none"/>
        </w:rPr>
        <w:t>.</w:t>
      </w:r>
      <w:r>
        <w:rPr>
          <w:rFonts w:hint="eastAsia" w:ascii="宋体" w:hAnsi="宋体"/>
          <w:b/>
          <w:bCs/>
          <w:color w:val="000000"/>
          <w:sz w:val="24"/>
          <w:highlight w:val="none"/>
          <w:lang w:val="en-US" w:eastAsia="zh-CN"/>
        </w:rPr>
        <w:t xml:space="preserve"> </w:t>
      </w:r>
      <w:r>
        <w:rPr>
          <w:rFonts w:hint="eastAsia" w:ascii="宋体" w:hAnsi="宋体"/>
          <w:b/>
          <w:bCs/>
          <w:color w:val="auto"/>
          <w:sz w:val="24"/>
          <w:highlight w:val="none"/>
        </w:rPr>
        <w:t>权利瑕疵担保</w:t>
      </w:r>
    </w:p>
    <w:p w14:paraId="32235389">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.1 乙方保证对其出售的货物享有合法的权利。</w:t>
      </w:r>
    </w:p>
    <w:p w14:paraId="46860BEC">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 xml:space="preserve">.2 </w:t>
      </w:r>
      <w:r>
        <w:rPr>
          <w:rFonts w:hint="eastAsia" w:ascii="宋体" w:hAnsi="宋体" w:eastAsia="宋体" w:cs="宋体"/>
          <w:szCs w:val="15"/>
        </w:rPr>
        <w:t>乙方保证在交付的货物上不存在抵押权等担保物权。</w:t>
      </w:r>
    </w:p>
    <w:p w14:paraId="483C8BF6">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.3 如甲方使用</w:t>
      </w:r>
      <w:r>
        <w:rPr>
          <w:rFonts w:hint="eastAsia" w:ascii="宋体" w:hAnsi="宋体"/>
          <w:color w:val="000000"/>
          <w:szCs w:val="21"/>
          <w:highlight w:val="none"/>
          <w:lang w:val="en-US" w:eastAsia="zh-CN"/>
        </w:rPr>
        <w:t>上述</w:t>
      </w:r>
      <w:r>
        <w:rPr>
          <w:rFonts w:hint="eastAsia" w:ascii="宋体" w:hAnsi="宋体"/>
          <w:color w:val="000000"/>
          <w:szCs w:val="21"/>
          <w:highlight w:val="none"/>
        </w:rPr>
        <w:t>货物构成</w:t>
      </w:r>
      <w:r>
        <w:rPr>
          <w:rFonts w:hint="eastAsia" w:ascii="宋体" w:hAnsi="宋体"/>
          <w:color w:val="000000"/>
          <w:szCs w:val="21"/>
          <w:highlight w:val="none"/>
          <w:lang w:val="en-US" w:eastAsia="zh-CN"/>
        </w:rPr>
        <w:t>对第三人</w:t>
      </w:r>
      <w:r>
        <w:rPr>
          <w:rFonts w:hint="eastAsia" w:ascii="宋体" w:hAnsi="宋体"/>
          <w:color w:val="000000"/>
          <w:szCs w:val="21"/>
          <w:highlight w:val="none"/>
        </w:rPr>
        <w:t>侵权的，则由乙方承担全部责任。</w:t>
      </w:r>
    </w:p>
    <w:p w14:paraId="1B439B9D">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rPr>
        <w:t>1</w:t>
      </w:r>
      <w:r>
        <w:rPr>
          <w:rFonts w:hint="eastAsia" w:ascii="宋体" w:hAnsi="宋体"/>
          <w:b/>
          <w:bCs/>
          <w:color w:val="000000"/>
          <w:sz w:val="24"/>
          <w:highlight w:val="none"/>
          <w:lang w:eastAsia="zh-CN"/>
        </w:rPr>
        <w:t>0</w:t>
      </w:r>
      <w:r>
        <w:rPr>
          <w:rFonts w:hint="eastAsia" w:ascii="宋体" w:hAnsi="宋体"/>
          <w:b/>
          <w:bCs/>
          <w:color w:val="000000"/>
          <w:sz w:val="24"/>
          <w:highlight w:val="none"/>
        </w:rPr>
        <w:t>.</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知识产权保护</w:t>
      </w:r>
    </w:p>
    <w:p w14:paraId="13D7E33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szCs w:val="21"/>
          <w:highlight w:val="none"/>
        </w:rPr>
        <w:t>1</w:t>
      </w:r>
      <w:r>
        <w:rPr>
          <w:rFonts w:hint="eastAsia" w:ascii="宋体" w:hAnsi="宋体"/>
          <w:color w:val="000000"/>
          <w:szCs w:val="21"/>
          <w:highlight w:val="none"/>
          <w:lang w:eastAsia="zh-CN"/>
        </w:rPr>
        <w:t>0</w:t>
      </w:r>
      <w:r>
        <w:rPr>
          <w:rFonts w:hint="eastAsia" w:ascii="宋体" w:hAnsi="宋体"/>
          <w:color w:val="000000"/>
          <w:szCs w:val="21"/>
          <w:highlight w:val="none"/>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137"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137"/>
      <w:r>
        <w:rPr>
          <w:rFonts w:hint="eastAsia" w:ascii="宋体" w:hAnsi="宋体"/>
          <w:color w:val="auto"/>
          <w:szCs w:val="21"/>
          <w:highlight w:val="none"/>
        </w:rPr>
        <w:t>。</w:t>
      </w:r>
    </w:p>
    <w:p w14:paraId="5F7EAD5A">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33946D0A">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78CFE3A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2940647A">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3D22C764">
      <w:pPr>
        <w:autoSpaceDE/>
        <w:autoSpaceDN/>
        <w:adjustRightInd w:val="0"/>
        <w:snapToGrid w:val="0"/>
        <w:spacing w:before="0" w:line="400" w:lineRule="exact"/>
        <w:ind w:firstLine="420" w:firstLineChars="200"/>
        <w:jc w:val="left"/>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12.2 </w:t>
      </w:r>
      <w:r>
        <w:rPr>
          <w:rFonts w:hint="eastAsia" w:ascii="宋体" w:hAnsi="宋体"/>
          <w:color w:val="auto"/>
          <w:szCs w:val="21"/>
          <w:highlight w:val="none"/>
        </w:rPr>
        <w:t>对于满足合同约定支付条件的，</w:t>
      </w:r>
      <w:r>
        <w:rPr>
          <w:rFonts w:hint="eastAsia" w:ascii="宋体" w:hAnsi="宋体"/>
          <w:color w:val="auto"/>
          <w:szCs w:val="21"/>
          <w:highlight w:val="none"/>
          <w:lang w:val="en-US" w:eastAsia="zh-CN"/>
        </w:rPr>
        <w:t>甲方</w:t>
      </w:r>
      <w:r>
        <w:rPr>
          <w:rFonts w:hint="eastAsia" w:ascii="宋体" w:hAnsi="宋体"/>
          <w:color w:val="auto"/>
          <w:szCs w:val="21"/>
          <w:highlight w:val="none"/>
        </w:rPr>
        <w:t>原则上应当自收到发票后10个工作日内将资金支付到合同约定的</w:t>
      </w:r>
      <w:r>
        <w:rPr>
          <w:rFonts w:hint="eastAsia" w:ascii="宋体" w:hAnsi="宋体"/>
          <w:color w:val="auto"/>
          <w:szCs w:val="21"/>
          <w:highlight w:val="none"/>
          <w:lang w:eastAsia="zh-CN"/>
        </w:rPr>
        <w:t>乙方</w:t>
      </w:r>
      <w:r>
        <w:rPr>
          <w:rFonts w:hint="eastAsia" w:ascii="宋体" w:hAnsi="宋体"/>
          <w:color w:val="auto"/>
          <w:szCs w:val="21"/>
          <w:highlight w:val="none"/>
        </w:rPr>
        <w:t>账户，不得以机构变动、人员更替、政策调整等为由迟延付款，不得将采购文件和合同中未规定的义务作为向</w:t>
      </w:r>
      <w:r>
        <w:rPr>
          <w:rFonts w:hint="eastAsia" w:ascii="宋体" w:hAnsi="宋体"/>
          <w:color w:val="auto"/>
          <w:szCs w:val="21"/>
          <w:highlight w:val="none"/>
          <w:lang w:val="en-US" w:eastAsia="zh-CN"/>
        </w:rPr>
        <w:t>乙方</w:t>
      </w:r>
      <w:r>
        <w:rPr>
          <w:rFonts w:hint="eastAsia" w:ascii="宋体" w:hAnsi="宋体"/>
          <w:color w:val="auto"/>
          <w:szCs w:val="21"/>
          <w:highlight w:val="none"/>
        </w:rPr>
        <w:t>付款的条件。具体合同价款支付时间在【政府采购合同专用条款】中</w:t>
      </w:r>
      <w:r>
        <w:rPr>
          <w:rFonts w:hint="eastAsia" w:ascii="宋体" w:hAnsi="宋体"/>
          <w:color w:val="auto"/>
          <w:szCs w:val="21"/>
          <w:highlight w:val="none"/>
          <w:lang w:eastAsia="zh-CN"/>
        </w:rPr>
        <w:t>约</w:t>
      </w:r>
      <w:r>
        <w:rPr>
          <w:rFonts w:hint="eastAsia" w:ascii="宋体" w:hAnsi="宋体"/>
          <w:color w:val="auto"/>
          <w:szCs w:val="21"/>
          <w:highlight w:val="none"/>
        </w:rPr>
        <w:t>定。</w:t>
      </w:r>
    </w:p>
    <w:p w14:paraId="3420B075">
      <w:pPr>
        <w:pStyle w:val="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37D6AEDE">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42B6F280">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708EE1BA">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3CB8720A">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6A60C99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3AB4428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192267D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9F2562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458170C8">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226E487E">
      <w:pPr>
        <w:pStyle w:val="63"/>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568CE61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75646A8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6654588E">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0F474EBE">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22657663">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7DD35FC6">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5449E0B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23FB32DA">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69F34BF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08DFB7B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1B27188E">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E9A3465">
      <w:pPr>
        <w:numPr>
          <w:ilvl w:val="0"/>
          <w:numId w:val="16"/>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79B30BB9">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2C5C835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2368E3CF">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6E75957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64933D9F">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509D22B2">
      <w:pPr>
        <w:pStyle w:val="63"/>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4F28B712">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6E742430">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4B0C4CB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32C4B996">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506BF9ED">
      <w:pPr>
        <w:pStyle w:val="63"/>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59BF8ACC">
      <w:pPr>
        <w:pStyle w:val="63"/>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082D9EAD">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406F87E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14122EE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2050B75E">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6F74E68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0198085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3CD29A5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0A79C7A6">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6F31267C">
      <w:pPr>
        <w:pStyle w:val="6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41AF074C">
      <w:pPr>
        <w:pStyle w:val="6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014E7463">
      <w:pPr>
        <w:pStyle w:val="63"/>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642DF8DC">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5841E711">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61C4698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2936F52">
      <w:pPr>
        <w:pStyle w:val="8"/>
        <w:spacing w:after="0" w:line="400" w:lineRule="exact"/>
        <w:ind w:firstLine="42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EA36BC0">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69ABB371">
      <w:pPr>
        <w:pStyle w:val="6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7B737C6C">
      <w:pPr>
        <w:pStyle w:val="6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5D1C1355">
      <w:pPr>
        <w:numPr>
          <w:ilvl w:val="0"/>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69B2C918">
      <w:pPr>
        <w:pStyle w:val="63"/>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0B0D4ED9">
      <w:pPr>
        <w:pStyle w:val="63"/>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199FE8CD">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2E359CC2">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10B3141D">
      <w:pPr>
        <w:numPr>
          <w:ilvl w:val="0"/>
          <w:numId w:val="17"/>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1E1DC21E">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448F28D6">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138" w:name="_Toc20313"/>
    </w:p>
    <w:p w14:paraId="4B545C75">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90A59EE">
      <w:pPr>
        <w:pStyle w:val="3"/>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138"/>
    </w:p>
    <w:tbl>
      <w:tblPr>
        <w:tblStyle w:val="19"/>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A939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D7CE7CF">
            <w:pPr>
              <w:adjustRightInd w:val="0"/>
              <w:snapToGrid w:val="0"/>
              <w:jc w:val="center"/>
              <w:rPr>
                <w:rFonts w:ascii="宋体" w:hAnsi="宋体"/>
                <w:szCs w:val="21"/>
              </w:rPr>
            </w:pPr>
            <w:r>
              <w:rPr>
                <w:rFonts w:hint="eastAsia" w:ascii="宋体" w:hAnsi="宋体"/>
                <w:szCs w:val="21"/>
              </w:rPr>
              <w:t>第二节</w:t>
            </w:r>
          </w:p>
          <w:p w14:paraId="6D805F88">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noWrap w:val="0"/>
            <w:vAlign w:val="center"/>
          </w:tcPr>
          <w:p w14:paraId="2F32D20D">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noWrap w:val="0"/>
            <w:vAlign w:val="center"/>
          </w:tcPr>
          <w:p w14:paraId="2E95C06F">
            <w:pPr>
              <w:adjustRightInd w:val="0"/>
              <w:snapToGrid w:val="0"/>
              <w:jc w:val="left"/>
              <w:rPr>
                <w:rFonts w:ascii="宋体" w:hAnsi="宋体"/>
                <w:szCs w:val="21"/>
              </w:rPr>
            </w:pPr>
          </w:p>
        </w:tc>
      </w:tr>
      <w:tr w14:paraId="16BCD5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7AE4FB14">
            <w:pPr>
              <w:adjustRightInd w:val="0"/>
              <w:snapToGrid w:val="0"/>
              <w:jc w:val="center"/>
              <w:rPr>
                <w:rFonts w:ascii="宋体" w:hAnsi="宋体"/>
                <w:szCs w:val="21"/>
              </w:rPr>
            </w:pPr>
            <w:r>
              <w:rPr>
                <w:rFonts w:hint="eastAsia" w:ascii="宋体" w:hAnsi="宋体"/>
                <w:szCs w:val="21"/>
              </w:rPr>
              <w:t>第二节</w:t>
            </w:r>
          </w:p>
          <w:p w14:paraId="2408998E">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noWrap w:val="0"/>
            <w:vAlign w:val="center"/>
          </w:tcPr>
          <w:p w14:paraId="459BF2AB">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noWrap w:val="0"/>
            <w:vAlign w:val="center"/>
          </w:tcPr>
          <w:p w14:paraId="5C4A0A14">
            <w:pPr>
              <w:adjustRightInd w:val="0"/>
              <w:snapToGrid w:val="0"/>
              <w:jc w:val="left"/>
              <w:rPr>
                <w:rFonts w:ascii="宋体" w:hAnsi="宋体" w:eastAsia="宋体" w:cs="Times New Roman"/>
                <w:kern w:val="2"/>
                <w:sz w:val="21"/>
                <w:szCs w:val="21"/>
                <w:lang w:val="en-US" w:eastAsia="zh-CN" w:bidi="ar-SA"/>
              </w:rPr>
            </w:pPr>
          </w:p>
        </w:tc>
      </w:tr>
      <w:tr w14:paraId="46CD9D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1BD85A">
            <w:pPr>
              <w:adjustRightInd w:val="0"/>
              <w:snapToGrid w:val="0"/>
              <w:jc w:val="center"/>
              <w:rPr>
                <w:rFonts w:ascii="宋体" w:hAnsi="宋体"/>
                <w:szCs w:val="21"/>
              </w:rPr>
            </w:pPr>
            <w:r>
              <w:rPr>
                <w:rFonts w:hint="eastAsia" w:ascii="宋体" w:hAnsi="宋体"/>
                <w:szCs w:val="21"/>
              </w:rPr>
              <w:t>第二节</w:t>
            </w:r>
          </w:p>
          <w:p w14:paraId="6BB828EC">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noWrap w:val="0"/>
            <w:vAlign w:val="center"/>
          </w:tcPr>
          <w:p w14:paraId="3A7ECCEB">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noWrap w:val="0"/>
            <w:vAlign w:val="center"/>
          </w:tcPr>
          <w:p w14:paraId="7AEF3D5E">
            <w:pPr>
              <w:adjustRightInd w:val="0"/>
              <w:snapToGrid w:val="0"/>
              <w:jc w:val="left"/>
              <w:rPr>
                <w:rFonts w:ascii="宋体" w:hAnsi="宋体" w:eastAsia="宋体" w:cs="Times New Roman"/>
                <w:kern w:val="2"/>
                <w:sz w:val="21"/>
                <w:szCs w:val="21"/>
                <w:lang w:val="en-US" w:eastAsia="zh-CN" w:bidi="ar-SA"/>
              </w:rPr>
            </w:pPr>
          </w:p>
        </w:tc>
      </w:tr>
      <w:tr w14:paraId="7D9448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08DC27A">
            <w:pPr>
              <w:adjustRightInd w:val="0"/>
              <w:snapToGrid w:val="0"/>
              <w:jc w:val="center"/>
              <w:rPr>
                <w:rFonts w:ascii="宋体" w:hAnsi="宋体"/>
                <w:szCs w:val="21"/>
              </w:rPr>
            </w:pPr>
            <w:r>
              <w:rPr>
                <w:rFonts w:hint="eastAsia" w:ascii="宋体" w:hAnsi="宋体"/>
                <w:szCs w:val="21"/>
              </w:rPr>
              <w:t>第二节</w:t>
            </w:r>
          </w:p>
          <w:p w14:paraId="797AF7EC">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noWrap w:val="0"/>
            <w:vAlign w:val="center"/>
          </w:tcPr>
          <w:p w14:paraId="25482F00">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noWrap w:val="0"/>
            <w:vAlign w:val="center"/>
          </w:tcPr>
          <w:p w14:paraId="545FDC1C">
            <w:pPr>
              <w:adjustRightInd w:val="0"/>
              <w:snapToGrid w:val="0"/>
              <w:jc w:val="left"/>
              <w:rPr>
                <w:rFonts w:ascii="宋体" w:hAnsi="宋体" w:eastAsia="宋体" w:cs="Times New Roman"/>
                <w:kern w:val="2"/>
                <w:sz w:val="21"/>
                <w:szCs w:val="21"/>
                <w:lang w:val="en-US" w:eastAsia="zh-CN" w:bidi="ar-SA"/>
              </w:rPr>
            </w:pPr>
          </w:p>
        </w:tc>
      </w:tr>
      <w:tr w14:paraId="468B29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7571DAC">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35D7144E">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noWrap w:val="0"/>
            <w:vAlign w:val="center"/>
          </w:tcPr>
          <w:p w14:paraId="56B906C1">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noWrap w:val="0"/>
            <w:vAlign w:val="center"/>
          </w:tcPr>
          <w:p w14:paraId="4277FA75">
            <w:pPr>
              <w:adjustRightInd w:val="0"/>
              <w:snapToGrid w:val="0"/>
              <w:jc w:val="left"/>
              <w:rPr>
                <w:rFonts w:ascii="宋体" w:hAnsi="宋体" w:eastAsia="宋体" w:cs="Times New Roman"/>
                <w:kern w:val="2"/>
                <w:sz w:val="21"/>
                <w:szCs w:val="21"/>
                <w:lang w:val="en-US" w:eastAsia="zh-CN" w:bidi="ar-SA"/>
              </w:rPr>
            </w:pPr>
          </w:p>
        </w:tc>
      </w:tr>
      <w:tr w14:paraId="2988BC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24A7A72">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5D5F169B">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noWrap w:val="0"/>
            <w:vAlign w:val="center"/>
          </w:tcPr>
          <w:p w14:paraId="736630CB">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noWrap w:val="0"/>
            <w:vAlign w:val="center"/>
          </w:tcPr>
          <w:p w14:paraId="22E36834">
            <w:pPr>
              <w:adjustRightInd w:val="0"/>
              <w:snapToGrid w:val="0"/>
              <w:jc w:val="left"/>
              <w:rPr>
                <w:rFonts w:ascii="宋体" w:hAnsi="宋体" w:eastAsia="宋体" w:cs="Times New Roman"/>
                <w:kern w:val="2"/>
                <w:sz w:val="21"/>
                <w:szCs w:val="21"/>
                <w:lang w:val="en-US" w:eastAsia="zh-CN" w:bidi="ar-SA"/>
              </w:rPr>
            </w:pPr>
          </w:p>
        </w:tc>
      </w:tr>
      <w:tr w14:paraId="08762A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2F6F80C1">
            <w:pPr>
              <w:adjustRightInd w:val="0"/>
              <w:snapToGrid w:val="0"/>
              <w:jc w:val="center"/>
              <w:rPr>
                <w:rFonts w:ascii="宋体" w:hAnsi="宋体"/>
                <w:szCs w:val="21"/>
              </w:rPr>
            </w:pPr>
            <w:r>
              <w:rPr>
                <w:rFonts w:hint="eastAsia" w:ascii="宋体" w:hAnsi="宋体"/>
                <w:szCs w:val="21"/>
              </w:rPr>
              <w:t>第二节</w:t>
            </w:r>
          </w:p>
          <w:p w14:paraId="22B7C6B2">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noWrap w:val="0"/>
            <w:vAlign w:val="center"/>
          </w:tcPr>
          <w:p w14:paraId="232D7568">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noWrap w:val="0"/>
            <w:vAlign w:val="center"/>
          </w:tcPr>
          <w:p w14:paraId="31F29384"/>
        </w:tc>
      </w:tr>
      <w:tr w14:paraId="6B4290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0BAD105">
            <w:pPr>
              <w:adjustRightInd w:val="0"/>
              <w:snapToGrid w:val="0"/>
              <w:jc w:val="center"/>
              <w:rPr>
                <w:rFonts w:hint="eastAsia" w:ascii="宋体" w:hAnsi="宋体"/>
                <w:szCs w:val="21"/>
              </w:rPr>
            </w:pPr>
          </w:p>
        </w:tc>
        <w:tc>
          <w:tcPr>
            <w:tcW w:w="1742" w:type="dxa"/>
            <w:noWrap w:val="0"/>
            <w:vAlign w:val="center"/>
          </w:tcPr>
          <w:p w14:paraId="6F6FF7BF">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noWrap w:val="0"/>
            <w:vAlign w:val="center"/>
          </w:tcPr>
          <w:p w14:paraId="4D0E7441">
            <w:pPr>
              <w:rPr>
                <w:rFonts w:hint="eastAsia"/>
              </w:rPr>
            </w:pPr>
          </w:p>
        </w:tc>
      </w:tr>
      <w:tr w14:paraId="360CE1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1E3CBCF0">
            <w:pPr>
              <w:adjustRightInd w:val="0"/>
              <w:snapToGrid w:val="0"/>
              <w:jc w:val="center"/>
              <w:rPr>
                <w:rFonts w:ascii="宋体" w:hAnsi="宋体"/>
                <w:szCs w:val="21"/>
              </w:rPr>
            </w:pPr>
            <w:r>
              <w:rPr>
                <w:rFonts w:hint="eastAsia" w:ascii="宋体" w:hAnsi="宋体"/>
                <w:szCs w:val="21"/>
              </w:rPr>
              <w:t>第二节</w:t>
            </w:r>
          </w:p>
          <w:p w14:paraId="29FD065B">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noWrap w:val="0"/>
            <w:vAlign w:val="center"/>
          </w:tcPr>
          <w:p w14:paraId="3A80BF2C">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noWrap w:val="0"/>
            <w:vAlign w:val="center"/>
          </w:tcPr>
          <w:p w14:paraId="67BF7D6A">
            <w:pPr>
              <w:rPr>
                <w:rFonts w:hint="eastAsia"/>
              </w:rPr>
            </w:pPr>
          </w:p>
        </w:tc>
      </w:tr>
      <w:tr w14:paraId="40D80D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439C1143">
            <w:pPr>
              <w:adjustRightInd w:val="0"/>
              <w:snapToGrid w:val="0"/>
              <w:jc w:val="center"/>
              <w:rPr>
                <w:rFonts w:ascii="宋体" w:hAnsi="宋体"/>
                <w:szCs w:val="21"/>
              </w:rPr>
            </w:pPr>
            <w:r>
              <w:rPr>
                <w:rFonts w:hint="eastAsia" w:ascii="宋体" w:hAnsi="宋体"/>
                <w:szCs w:val="21"/>
              </w:rPr>
              <w:t>第二节</w:t>
            </w:r>
          </w:p>
          <w:p w14:paraId="26428967">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noWrap w:val="0"/>
            <w:vAlign w:val="center"/>
          </w:tcPr>
          <w:p w14:paraId="2F825C7C">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noWrap w:val="0"/>
            <w:vAlign w:val="center"/>
          </w:tcPr>
          <w:p w14:paraId="735B78FD">
            <w:pPr>
              <w:rPr>
                <w:rFonts w:hint="eastAsia"/>
              </w:rPr>
            </w:pPr>
          </w:p>
        </w:tc>
      </w:tr>
      <w:tr w14:paraId="4370F2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C39AC7">
            <w:pPr>
              <w:adjustRightInd w:val="0"/>
              <w:snapToGrid w:val="0"/>
              <w:jc w:val="center"/>
              <w:rPr>
                <w:rFonts w:ascii="宋体" w:hAnsi="宋体"/>
                <w:szCs w:val="21"/>
              </w:rPr>
            </w:pPr>
            <w:r>
              <w:rPr>
                <w:rFonts w:hint="eastAsia" w:ascii="宋体" w:hAnsi="宋体"/>
                <w:szCs w:val="21"/>
              </w:rPr>
              <w:t>第二节</w:t>
            </w:r>
          </w:p>
          <w:p w14:paraId="6A7FEBA4">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noWrap w:val="0"/>
            <w:vAlign w:val="center"/>
          </w:tcPr>
          <w:p w14:paraId="26DA9B18">
            <w:pPr>
              <w:adjustRightInd w:val="0"/>
              <w:snapToGrid w:val="0"/>
              <w:jc w:val="left"/>
              <w:rPr>
                <w:rFonts w:ascii="宋体" w:hAnsi="宋体"/>
                <w:szCs w:val="21"/>
              </w:rPr>
            </w:pPr>
            <w:r>
              <w:rPr>
                <w:rFonts w:hint="eastAsia" w:ascii="宋体" w:hAnsi="宋体"/>
                <w:szCs w:val="21"/>
              </w:rPr>
              <w:t>质量保证期</w:t>
            </w:r>
          </w:p>
        </w:tc>
        <w:tc>
          <w:tcPr>
            <w:tcW w:w="5170" w:type="dxa"/>
            <w:noWrap w:val="0"/>
            <w:vAlign w:val="center"/>
          </w:tcPr>
          <w:p w14:paraId="40F1E645">
            <w:pPr>
              <w:autoSpaceDE w:val="0"/>
              <w:autoSpaceDN w:val="0"/>
              <w:adjustRightInd w:val="0"/>
              <w:snapToGrid w:val="0"/>
              <w:ind w:firstLine="420" w:firstLineChars="200"/>
              <w:jc w:val="left"/>
              <w:rPr>
                <w:rFonts w:ascii="宋体" w:hAnsi="宋体"/>
                <w:szCs w:val="21"/>
              </w:rPr>
            </w:pPr>
          </w:p>
        </w:tc>
      </w:tr>
      <w:tr w14:paraId="3E27E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CC3BD33">
            <w:pPr>
              <w:adjustRightInd w:val="0"/>
              <w:snapToGrid w:val="0"/>
              <w:jc w:val="center"/>
              <w:rPr>
                <w:rFonts w:ascii="宋体" w:hAnsi="宋体"/>
                <w:szCs w:val="21"/>
              </w:rPr>
            </w:pPr>
            <w:r>
              <w:rPr>
                <w:rFonts w:hint="eastAsia" w:ascii="宋体" w:hAnsi="宋体"/>
                <w:szCs w:val="21"/>
              </w:rPr>
              <w:t>第二节</w:t>
            </w:r>
          </w:p>
          <w:p w14:paraId="434EB8E3">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noWrap w:val="0"/>
            <w:vAlign w:val="center"/>
          </w:tcPr>
          <w:p w14:paraId="25C52739">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20F5B422">
            <w:pPr>
              <w:adjustRightInd w:val="0"/>
              <w:snapToGrid w:val="0"/>
              <w:jc w:val="left"/>
              <w:rPr>
                <w:rFonts w:ascii="宋体" w:hAnsi="宋体"/>
                <w:szCs w:val="21"/>
              </w:rPr>
            </w:pPr>
            <w:r>
              <w:rPr>
                <w:rFonts w:hint="eastAsia" w:ascii="宋体" w:hAnsi="宋体"/>
                <w:szCs w:val="21"/>
              </w:rPr>
              <w:t>响应时间</w:t>
            </w:r>
          </w:p>
        </w:tc>
        <w:tc>
          <w:tcPr>
            <w:tcW w:w="5170" w:type="dxa"/>
            <w:noWrap w:val="0"/>
            <w:vAlign w:val="center"/>
          </w:tcPr>
          <w:p w14:paraId="136BC6B0">
            <w:pPr>
              <w:adjustRightInd w:val="0"/>
              <w:snapToGrid w:val="0"/>
              <w:jc w:val="left"/>
              <w:rPr>
                <w:rFonts w:ascii="宋体" w:hAnsi="宋体"/>
                <w:szCs w:val="21"/>
              </w:rPr>
            </w:pPr>
          </w:p>
        </w:tc>
      </w:tr>
      <w:tr w14:paraId="282E01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D7AD6F">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5FA69052">
            <w:pPr>
              <w:pStyle w:val="63"/>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noWrap w:val="0"/>
            <w:vAlign w:val="center"/>
          </w:tcPr>
          <w:p w14:paraId="53E5237D">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noWrap w:val="0"/>
            <w:vAlign w:val="center"/>
          </w:tcPr>
          <w:p w14:paraId="7CDF2A1C">
            <w:pPr>
              <w:adjustRightInd w:val="0"/>
              <w:snapToGrid w:val="0"/>
              <w:jc w:val="left"/>
              <w:rPr>
                <w:rFonts w:ascii="宋体" w:hAnsi="宋体"/>
                <w:szCs w:val="21"/>
              </w:rPr>
            </w:pPr>
          </w:p>
        </w:tc>
      </w:tr>
      <w:tr w14:paraId="6939FC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7CF5B9CB">
            <w:pPr>
              <w:adjustRightInd w:val="0"/>
              <w:snapToGrid w:val="0"/>
              <w:jc w:val="center"/>
              <w:rPr>
                <w:rFonts w:ascii="宋体" w:hAnsi="宋体"/>
                <w:szCs w:val="21"/>
              </w:rPr>
            </w:pPr>
            <w:r>
              <w:rPr>
                <w:rFonts w:hint="eastAsia" w:ascii="宋体" w:hAnsi="宋体"/>
                <w:szCs w:val="21"/>
              </w:rPr>
              <w:t>第二节</w:t>
            </w:r>
          </w:p>
          <w:p w14:paraId="4EC51F37">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noWrap w:val="0"/>
            <w:vAlign w:val="center"/>
          </w:tcPr>
          <w:p w14:paraId="2A034BCC">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noWrap w:val="0"/>
            <w:vAlign w:val="center"/>
          </w:tcPr>
          <w:p w14:paraId="1AA3B4B1">
            <w:pPr>
              <w:adjustRightInd w:val="0"/>
              <w:snapToGrid w:val="0"/>
              <w:jc w:val="left"/>
              <w:rPr>
                <w:rFonts w:ascii="宋体" w:hAnsi="宋体"/>
                <w:szCs w:val="21"/>
              </w:rPr>
            </w:pPr>
          </w:p>
        </w:tc>
      </w:tr>
      <w:tr w14:paraId="7D5465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687607A5">
            <w:pPr>
              <w:adjustRightInd w:val="0"/>
              <w:snapToGrid w:val="0"/>
              <w:jc w:val="center"/>
              <w:rPr>
                <w:rFonts w:hint="eastAsia" w:ascii="宋体" w:hAnsi="宋体"/>
                <w:szCs w:val="21"/>
              </w:rPr>
            </w:pPr>
            <w:r>
              <w:rPr>
                <w:rFonts w:hint="eastAsia" w:ascii="宋体" w:hAnsi="宋体"/>
                <w:szCs w:val="21"/>
              </w:rPr>
              <w:t>第二节</w:t>
            </w:r>
          </w:p>
          <w:p w14:paraId="62564084">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noWrap w:val="0"/>
            <w:vAlign w:val="center"/>
          </w:tcPr>
          <w:p w14:paraId="13846FD8">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noWrap w:val="0"/>
            <w:vAlign w:val="center"/>
          </w:tcPr>
          <w:p w14:paraId="03A75EAA">
            <w:pPr>
              <w:adjustRightInd w:val="0"/>
              <w:snapToGrid w:val="0"/>
              <w:jc w:val="left"/>
              <w:rPr>
                <w:rFonts w:ascii="宋体" w:hAnsi="宋体"/>
                <w:szCs w:val="21"/>
              </w:rPr>
            </w:pPr>
          </w:p>
        </w:tc>
      </w:tr>
      <w:tr w14:paraId="2A5951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94DD548">
            <w:pPr>
              <w:adjustRightInd w:val="0"/>
              <w:snapToGrid w:val="0"/>
              <w:jc w:val="center"/>
              <w:rPr>
                <w:rFonts w:hint="eastAsia" w:ascii="宋体" w:hAnsi="宋体"/>
                <w:szCs w:val="21"/>
              </w:rPr>
            </w:pPr>
            <w:r>
              <w:rPr>
                <w:rFonts w:hint="eastAsia" w:ascii="宋体" w:hAnsi="宋体"/>
                <w:szCs w:val="21"/>
              </w:rPr>
              <w:t>第二节</w:t>
            </w:r>
          </w:p>
          <w:p w14:paraId="3CC8970A">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noWrap w:val="0"/>
            <w:vAlign w:val="center"/>
          </w:tcPr>
          <w:p w14:paraId="3409DDB1">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noWrap w:val="0"/>
            <w:vAlign w:val="center"/>
          </w:tcPr>
          <w:p w14:paraId="2B71C5C2">
            <w:pPr>
              <w:adjustRightInd w:val="0"/>
              <w:snapToGrid w:val="0"/>
              <w:jc w:val="left"/>
              <w:rPr>
                <w:rFonts w:ascii="宋体" w:hAnsi="宋体"/>
                <w:szCs w:val="21"/>
              </w:rPr>
            </w:pPr>
          </w:p>
        </w:tc>
      </w:tr>
      <w:tr w14:paraId="3730A6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62CF38B5">
            <w:pPr>
              <w:adjustRightInd w:val="0"/>
              <w:snapToGrid w:val="0"/>
              <w:jc w:val="center"/>
              <w:rPr>
                <w:rFonts w:ascii="宋体" w:hAnsi="宋体"/>
                <w:szCs w:val="21"/>
              </w:rPr>
            </w:pPr>
            <w:r>
              <w:rPr>
                <w:rFonts w:hint="eastAsia" w:ascii="宋体" w:hAnsi="宋体"/>
                <w:szCs w:val="21"/>
              </w:rPr>
              <w:t>第二节</w:t>
            </w:r>
          </w:p>
          <w:p w14:paraId="4FA5544B">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noWrap w:val="0"/>
            <w:vAlign w:val="center"/>
          </w:tcPr>
          <w:p w14:paraId="322ACF8E">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noWrap w:val="0"/>
            <w:vAlign w:val="center"/>
          </w:tcPr>
          <w:p w14:paraId="437B76E8">
            <w:pPr>
              <w:adjustRightInd w:val="0"/>
              <w:snapToGrid w:val="0"/>
              <w:jc w:val="left"/>
              <w:rPr>
                <w:rFonts w:ascii="宋体" w:hAnsi="宋体"/>
                <w:szCs w:val="21"/>
              </w:rPr>
            </w:pPr>
          </w:p>
        </w:tc>
      </w:tr>
      <w:tr w14:paraId="2A3007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001D0B8">
            <w:pPr>
              <w:adjustRightInd w:val="0"/>
              <w:snapToGrid w:val="0"/>
              <w:jc w:val="center"/>
              <w:rPr>
                <w:rFonts w:ascii="宋体" w:hAnsi="宋体"/>
                <w:szCs w:val="21"/>
              </w:rPr>
            </w:pPr>
            <w:r>
              <w:rPr>
                <w:rFonts w:hint="eastAsia" w:ascii="宋体" w:hAnsi="宋体"/>
                <w:szCs w:val="21"/>
              </w:rPr>
              <w:t>第二节</w:t>
            </w:r>
          </w:p>
          <w:p w14:paraId="5C63D051">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noWrap w:val="0"/>
            <w:vAlign w:val="center"/>
          </w:tcPr>
          <w:p w14:paraId="789B126C">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noWrap w:val="0"/>
            <w:vAlign w:val="center"/>
          </w:tcPr>
          <w:p w14:paraId="55623901">
            <w:pPr>
              <w:adjustRightInd w:val="0"/>
              <w:snapToGrid w:val="0"/>
              <w:jc w:val="left"/>
              <w:rPr>
                <w:rFonts w:ascii="宋体" w:hAnsi="宋体"/>
                <w:szCs w:val="21"/>
              </w:rPr>
            </w:pPr>
          </w:p>
        </w:tc>
      </w:tr>
      <w:tr w14:paraId="683C30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293C5D2">
            <w:pPr>
              <w:adjustRightInd w:val="0"/>
              <w:snapToGrid w:val="0"/>
              <w:jc w:val="center"/>
              <w:rPr>
                <w:rFonts w:ascii="宋体" w:hAnsi="宋体"/>
                <w:szCs w:val="21"/>
              </w:rPr>
            </w:pPr>
            <w:r>
              <w:rPr>
                <w:rFonts w:hint="eastAsia" w:ascii="宋体" w:hAnsi="宋体"/>
                <w:szCs w:val="21"/>
              </w:rPr>
              <w:t>第二节</w:t>
            </w:r>
          </w:p>
          <w:p w14:paraId="7112CA69">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noWrap w:val="0"/>
            <w:vAlign w:val="center"/>
          </w:tcPr>
          <w:p w14:paraId="19337E6A">
            <w:pPr>
              <w:adjustRightInd w:val="0"/>
              <w:snapToGrid w:val="0"/>
              <w:jc w:val="left"/>
              <w:rPr>
                <w:rFonts w:ascii="宋体" w:hAnsi="宋体"/>
                <w:szCs w:val="21"/>
              </w:rPr>
            </w:pPr>
            <w:r>
              <w:rPr>
                <w:rFonts w:hint="eastAsia" w:ascii="宋体" w:hAnsi="宋体"/>
                <w:szCs w:val="21"/>
              </w:rPr>
              <w:t>乙方提供的其他服务</w:t>
            </w:r>
          </w:p>
        </w:tc>
        <w:tc>
          <w:tcPr>
            <w:tcW w:w="5170" w:type="dxa"/>
            <w:noWrap w:val="0"/>
            <w:vAlign w:val="center"/>
          </w:tcPr>
          <w:p w14:paraId="2517A63C">
            <w:pPr>
              <w:adjustRightInd w:val="0"/>
              <w:snapToGrid w:val="0"/>
              <w:jc w:val="left"/>
              <w:rPr>
                <w:rFonts w:ascii="宋体" w:hAnsi="宋体"/>
                <w:szCs w:val="21"/>
              </w:rPr>
            </w:pPr>
          </w:p>
        </w:tc>
      </w:tr>
      <w:tr w14:paraId="08706A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7DCDB4">
            <w:pPr>
              <w:adjustRightInd w:val="0"/>
              <w:snapToGrid w:val="0"/>
              <w:jc w:val="center"/>
              <w:rPr>
                <w:rFonts w:ascii="宋体" w:hAnsi="宋体"/>
                <w:szCs w:val="21"/>
              </w:rPr>
            </w:pPr>
            <w:r>
              <w:rPr>
                <w:rFonts w:hint="eastAsia" w:ascii="宋体" w:hAnsi="宋体"/>
                <w:szCs w:val="21"/>
              </w:rPr>
              <w:t>第二节</w:t>
            </w:r>
          </w:p>
          <w:p w14:paraId="7F41537E">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noWrap w:val="0"/>
            <w:vAlign w:val="center"/>
          </w:tcPr>
          <w:p w14:paraId="731B337C">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noWrap w:val="0"/>
            <w:vAlign w:val="center"/>
          </w:tcPr>
          <w:p w14:paraId="08CC5F67">
            <w:pPr>
              <w:adjustRightInd w:val="0"/>
              <w:snapToGrid w:val="0"/>
              <w:jc w:val="left"/>
              <w:rPr>
                <w:rFonts w:ascii="宋体" w:hAnsi="宋体"/>
                <w:szCs w:val="21"/>
              </w:rPr>
            </w:pPr>
          </w:p>
        </w:tc>
      </w:tr>
      <w:tr w14:paraId="7E4177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84F770">
            <w:pPr>
              <w:adjustRightInd w:val="0"/>
              <w:snapToGrid w:val="0"/>
              <w:jc w:val="center"/>
              <w:rPr>
                <w:rFonts w:ascii="宋体" w:hAnsi="宋体"/>
                <w:szCs w:val="21"/>
              </w:rPr>
            </w:pPr>
            <w:r>
              <w:rPr>
                <w:rFonts w:hint="eastAsia" w:ascii="宋体" w:hAnsi="宋体"/>
                <w:szCs w:val="21"/>
              </w:rPr>
              <w:t>第二节</w:t>
            </w:r>
          </w:p>
          <w:p w14:paraId="16BFA3B5">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noWrap w:val="0"/>
            <w:vAlign w:val="center"/>
          </w:tcPr>
          <w:p w14:paraId="02AECCFA">
            <w:pPr>
              <w:adjustRightInd w:val="0"/>
              <w:snapToGrid w:val="0"/>
              <w:jc w:val="left"/>
              <w:rPr>
                <w:rFonts w:ascii="宋体" w:hAnsi="宋体"/>
                <w:szCs w:val="21"/>
              </w:rPr>
            </w:pPr>
            <w:r>
              <w:rPr>
                <w:rFonts w:hint="eastAsia" w:ascii="宋体" w:hAnsi="宋体"/>
                <w:szCs w:val="21"/>
              </w:rPr>
              <w:t>迟延交货赔偿费</w:t>
            </w:r>
          </w:p>
        </w:tc>
        <w:tc>
          <w:tcPr>
            <w:tcW w:w="5170" w:type="dxa"/>
            <w:noWrap w:val="0"/>
            <w:vAlign w:val="center"/>
          </w:tcPr>
          <w:p w14:paraId="19B942DA">
            <w:pPr>
              <w:adjustRightInd w:val="0"/>
              <w:snapToGrid w:val="0"/>
              <w:jc w:val="left"/>
              <w:rPr>
                <w:rFonts w:ascii="宋体" w:hAnsi="宋体"/>
                <w:szCs w:val="21"/>
                <w:u w:val="single"/>
              </w:rPr>
            </w:pPr>
          </w:p>
        </w:tc>
      </w:tr>
      <w:tr w14:paraId="034110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947B685">
            <w:pPr>
              <w:adjustRightInd w:val="0"/>
              <w:snapToGrid w:val="0"/>
              <w:jc w:val="center"/>
              <w:rPr>
                <w:rFonts w:ascii="宋体" w:hAnsi="宋体"/>
                <w:szCs w:val="21"/>
              </w:rPr>
            </w:pPr>
            <w:r>
              <w:rPr>
                <w:rFonts w:hint="eastAsia" w:ascii="宋体" w:hAnsi="宋体"/>
                <w:szCs w:val="21"/>
              </w:rPr>
              <w:t>第二节</w:t>
            </w:r>
          </w:p>
          <w:p w14:paraId="09C50010">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noWrap w:val="0"/>
            <w:vAlign w:val="center"/>
          </w:tcPr>
          <w:p w14:paraId="1727CEC6">
            <w:pPr>
              <w:adjustRightInd w:val="0"/>
              <w:snapToGrid w:val="0"/>
              <w:jc w:val="left"/>
              <w:rPr>
                <w:rFonts w:hint="eastAsia" w:ascii="宋体" w:hAnsi="宋体"/>
                <w:szCs w:val="21"/>
              </w:rPr>
            </w:pPr>
            <w:r>
              <w:rPr>
                <w:rFonts w:hint="eastAsia" w:ascii="宋体" w:hAnsi="宋体"/>
                <w:szCs w:val="21"/>
              </w:rPr>
              <w:t>逾期付款利息</w:t>
            </w:r>
          </w:p>
        </w:tc>
        <w:tc>
          <w:tcPr>
            <w:tcW w:w="5170" w:type="dxa"/>
            <w:noWrap w:val="0"/>
            <w:vAlign w:val="center"/>
          </w:tcPr>
          <w:p w14:paraId="506B5A67">
            <w:pPr>
              <w:adjustRightInd w:val="0"/>
              <w:snapToGrid w:val="0"/>
              <w:jc w:val="left"/>
              <w:rPr>
                <w:rFonts w:ascii="宋体" w:hAnsi="宋体"/>
                <w:szCs w:val="21"/>
                <w:u w:val="single"/>
              </w:rPr>
            </w:pPr>
          </w:p>
        </w:tc>
      </w:tr>
      <w:tr w14:paraId="223DE6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22D0BDB7">
            <w:pPr>
              <w:adjustRightInd w:val="0"/>
              <w:snapToGrid w:val="0"/>
              <w:jc w:val="center"/>
              <w:rPr>
                <w:rFonts w:ascii="宋体" w:hAnsi="宋体"/>
                <w:szCs w:val="21"/>
              </w:rPr>
            </w:pPr>
            <w:r>
              <w:rPr>
                <w:rFonts w:hint="eastAsia" w:ascii="宋体" w:hAnsi="宋体"/>
                <w:szCs w:val="21"/>
              </w:rPr>
              <w:t>第二节</w:t>
            </w:r>
          </w:p>
          <w:p w14:paraId="4E8B9028">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64BA0413">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0"/>
            <w:vAlign w:val="center"/>
          </w:tcPr>
          <w:p w14:paraId="632E2D48">
            <w:pPr>
              <w:adjustRightInd w:val="0"/>
              <w:snapToGrid w:val="0"/>
              <w:jc w:val="left"/>
              <w:rPr>
                <w:rFonts w:ascii="宋体" w:hAnsi="宋体"/>
                <w:szCs w:val="21"/>
                <w:u w:val="single"/>
              </w:rPr>
            </w:pPr>
          </w:p>
        </w:tc>
      </w:tr>
      <w:tr w14:paraId="6046F9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2EA7E8FB">
            <w:pPr>
              <w:adjustRightInd w:val="0"/>
              <w:snapToGrid w:val="0"/>
              <w:jc w:val="center"/>
              <w:rPr>
                <w:rFonts w:ascii="宋体" w:hAnsi="宋体"/>
                <w:szCs w:val="21"/>
              </w:rPr>
            </w:pPr>
            <w:r>
              <w:rPr>
                <w:rFonts w:hint="eastAsia" w:ascii="宋体" w:hAnsi="宋体"/>
                <w:szCs w:val="21"/>
              </w:rPr>
              <w:t>第二节</w:t>
            </w:r>
          </w:p>
          <w:p w14:paraId="0DC8F767">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54E5219C">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noWrap w:val="0"/>
            <w:vAlign w:val="center"/>
          </w:tcPr>
          <w:p w14:paraId="0465FEAA">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5154FD4A">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5537D782">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0BD6E2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34457662">
            <w:pPr>
              <w:adjustRightInd w:val="0"/>
              <w:snapToGrid w:val="0"/>
              <w:jc w:val="center"/>
              <w:rPr>
                <w:rFonts w:ascii="宋体" w:hAnsi="宋体"/>
                <w:szCs w:val="21"/>
              </w:rPr>
            </w:pPr>
            <w:r>
              <w:rPr>
                <w:rFonts w:hint="eastAsia" w:ascii="宋体" w:hAnsi="宋体"/>
                <w:szCs w:val="21"/>
              </w:rPr>
              <w:t>第二节</w:t>
            </w:r>
          </w:p>
          <w:p w14:paraId="72701302">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noWrap w:val="0"/>
            <w:vAlign w:val="center"/>
          </w:tcPr>
          <w:p w14:paraId="23232137">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noWrap w:val="0"/>
            <w:vAlign w:val="center"/>
          </w:tcPr>
          <w:p w14:paraId="499DBEA4">
            <w:pPr>
              <w:adjustRightInd w:val="0"/>
              <w:snapToGrid w:val="0"/>
              <w:jc w:val="left"/>
              <w:rPr>
                <w:rFonts w:hint="default" w:ascii="宋体" w:hAnsi="宋体" w:eastAsia="宋体"/>
                <w:szCs w:val="21"/>
                <w:lang w:val="en-US" w:eastAsia="zh-CN"/>
              </w:rPr>
            </w:pPr>
          </w:p>
        </w:tc>
      </w:tr>
    </w:tbl>
    <w:p w14:paraId="0D058C4E"/>
    <w:p w14:paraId="5113AED2"/>
    <w:p w14:paraId="73571905">
      <w:pPr>
        <w:wordWrap w:val="0"/>
        <w:adjustRightInd w:val="0"/>
        <w:snapToGrid w:val="0"/>
        <w:spacing w:line="360" w:lineRule="auto"/>
        <w:jc w:val="right"/>
        <w:rPr>
          <w:rFonts w:ascii="仿宋_GB2312" w:hAnsi="仿宋_GB2312" w:eastAsia="仿宋_GB2312" w:cs="仿宋_GB2312"/>
          <w:szCs w:val="21"/>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FA48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BF536">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C2EDD3">
                          <w:pPr>
                            <w:pStyle w:val="13"/>
                            <w:jc w:val="center"/>
                          </w:pPr>
                          <w:r>
                            <w:fldChar w:fldCharType="begin"/>
                          </w:r>
                          <w:r>
                            <w:instrText xml:space="preserve">PAGE   \* MERGEFORMAT</w:instrText>
                          </w:r>
                          <w:r>
                            <w:fldChar w:fldCharType="separate"/>
                          </w:r>
                          <w:r>
                            <w:rPr>
                              <w:lang w:val="zh-CN"/>
                            </w:rPr>
                            <w:t>33</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cUoWg3gEAAL4DAAAOAAAAAAAA&#10;AAEAIAAAAB4BAABkcnMvZTJvRG9jLnhtbFBLBQYAAAAABgAGAFkBAABuBQAAAAA=&#10;">
              <v:fill on="f" focussize="0,0"/>
              <v:stroke on="f"/>
              <v:imagedata o:title=""/>
              <o:lock v:ext="edit" aspectratio="f"/>
              <v:textbox inset="0mm,0mm,0mm,0mm" style="mso-fit-shape-to-text:t;">
                <w:txbxContent>
                  <w:p w14:paraId="38C2EDD3">
                    <w:pPr>
                      <w:pStyle w:val="13"/>
                      <w:jc w:val="center"/>
                    </w:pPr>
                    <w:r>
                      <w:fldChar w:fldCharType="begin"/>
                    </w:r>
                    <w:r>
                      <w:instrText xml:space="preserve">PAGE   \* MERGEFORMAT</w:instrText>
                    </w:r>
                    <w:r>
                      <w:fldChar w:fldCharType="separate"/>
                    </w:r>
                    <w:r>
                      <w:rPr>
                        <w:lang w:val="zh-CN"/>
                      </w:rPr>
                      <w:t>33</w:t>
                    </w:r>
                    <w:r>
                      <w:fldChar w:fldCharType="end"/>
                    </w:r>
                  </w:p>
                </w:txbxContent>
              </v:textbox>
            </v:shape>
          </w:pict>
        </mc:Fallback>
      </mc:AlternateContent>
    </w:r>
  </w:p>
  <w:p w14:paraId="2EA8BCE3">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0EC70">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1E5F1">
                          <w:pPr>
                            <w:pStyle w:val="13"/>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D01E5F1">
                    <w:pPr>
                      <w:pStyle w:val="13"/>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40DEF">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C38F89">
                          <w:pPr>
                            <w:pStyle w:val="13"/>
                            <w:jc w:val="center"/>
                          </w:pPr>
                          <w:r>
                            <w:fldChar w:fldCharType="begin"/>
                          </w:r>
                          <w:r>
                            <w:instrText xml:space="preserve">PAGE   \* MERGEFORMAT</w:instrText>
                          </w:r>
                          <w:r>
                            <w:fldChar w:fldCharType="separate"/>
                          </w:r>
                          <w:r>
                            <w:rPr>
                              <w:lang w:val="zh-CN"/>
                            </w:rPr>
                            <w:t>33</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Kthet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R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Mq2F63gEAAL4DAAAOAAAAAAAA&#10;AAEAIAAAAB4BAABkcnMvZTJvRG9jLnhtbFBLBQYAAAAABgAGAFkBAABuBQAAAAA=&#10;">
              <v:fill on="f" focussize="0,0"/>
              <v:stroke on="f"/>
              <v:imagedata o:title=""/>
              <o:lock v:ext="edit" aspectratio="f"/>
              <v:textbox inset="0mm,0mm,0mm,0mm" style="mso-fit-shape-to-text:t;">
                <w:txbxContent>
                  <w:p w14:paraId="7FC38F89">
                    <w:pPr>
                      <w:pStyle w:val="13"/>
                      <w:jc w:val="center"/>
                    </w:pPr>
                    <w:r>
                      <w:fldChar w:fldCharType="begin"/>
                    </w:r>
                    <w:r>
                      <w:instrText xml:space="preserve">PAGE   \* MERGEFORMAT</w:instrText>
                    </w:r>
                    <w:r>
                      <w:fldChar w:fldCharType="separate"/>
                    </w:r>
                    <w:r>
                      <w:rPr>
                        <w:lang w:val="zh-CN"/>
                      </w:rPr>
                      <w:t>33</w:t>
                    </w:r>
                    <w:r>
                      <w:fldChar w:fldCharType="end"/>
                    </w:r>
                  </w:p>
                </w:txbxContent>
              </v:textbox>
            </v:shape>
          </w:pict>
        </mc:Fallback>
      </mc:AlternateContent>
    </w:r>
  </w:p>
  <w:p w14:paraId="7E9CE854">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F6DBC">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D6AB862"/>
    <w:multiLevelType w:val="singleLevel"/>
    <w:tmpl w:val="ED6AB862"/>
    <w:lvl w:ilvl="0" w:tentative="0">
      <w:start w:val="1"/>
      <w:numFmt w:val="decimal"/>
      <w:lvlText w:val="%1."/>
      <w:lvlJc w:val="left"/>
      <w:pPr>
        <w:tabs>
          <w:tab w:val="left" w:pos="312"/>
        </w:tabs>
      </w:pPr>
    </w:lvl>
  </w:abstractNum>
  <w:abstractNum w:abstractNumId="9">
    <w:nsid w:val="EE8E3184"/>
    <w:multiLevelType w:val="singleLevel"/>
    <w:tmpl w:val="EE8E3184"/>
    <w:lvl w:ilvl="0" w:tentative="0">
      <w:start w:val="1"/>
      <w:numFmt w:val="decimal"/>
      <w:suff w:val="nothing"/>
      <w:lvlText w:val="（%1）"/>
      <w:lvlJc w:val="left"/>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27E8E525"/>
    <w:multiLevelType w:val="singleLevel"/>
    <w:tmpl w:val="27E8E525"/>
    <w:lvl w:ilvl="0" w:tentative="0">
      <w:start w:val="1"/>
      <w:numFmt w:val="decimal"/>
      <w:suff w:val="nothing"/>
      <w:lvlText w:val="（%1）"/>
      <w:lvlJc w:val="left"/>
    </w:lvl>
  </w:abstractNum>
  <w:abstractNum w:abstractNumId="12">
    <w:nsid w:val="420C153B"/>
    <w:multiLevelType w:val="multilevel"/>
    <w:tmpl w:val="420C153B"/>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468ACDF8"/>
    <w:multiLevelType w:val="singleLevel"/>
    <w:tmpl w:val="468ACDF8"/>
    <w:lvl w:ilvl="0" w:tentative="0">
      <w:start w:val="2"/>
      <w:numFmt w:val="chineseCounting"/>
      <w:suff w:val="nothing"/>
      <w:lvlText w:val="（%1）"/>
      <w:lvlJc w:val="left"/>
      <w:rPr>
        <w:rFonts w:hint="eastAsia"/>
      </w:rPr>
    </w:lvl>
  </w:abstractNum>
  <w:abstractNum w:abstractNumId="14">
    <w:nsid w:val="79312C61"/>
    <w:multiLevelType w:val="multilevel"/>
    <w:tmpl w:val="79312C61"/>
    <w:lvl w:ilvl="0" w:tentative="0">
      <w:start w:val="1"/>
      <w:numFmt w:val="decimalEnclosedCircle"/>
      <w:lvlText w:val="%1"/>
      <w:lvlJc w:val="left"/>
      <w:pPr>
        <w:ind w:left="780" w:hanging="360"/>
      </w:pPr>
      <w:rPr>
        <w:rFonts w:hint="default" w:ascii="仿宋_GB2312" w:eastAsia="仿宋_GB2312"/>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7A0F6431"/>
    <w:multiLevelType w:val="singleLevel"/>
    <w:tmpl w:val="7A0F6431"/>
    <w:lvl w:ilvl="0" w:tentative="0">
      <w:start w:val="1"/>
      <w:numFmt w:val="decimal"/>
      <w:suff w:val="space"/>
      <w:lvlText w:val="%1."/>
      <w:lvlJc w:val="left"/>
    </w:lvl>
  </w:abstractNum>
  <w:abstractNum w:abstractNumId="16">
    <w:nsid w:val="7B4156D0"/>
    <w:multiLevelType w:val="singleLevel"/>
    <w:tmpl w:val="7B4156D0"/>
    <w:lvl w:ilvl="0" w:tentative="0">
      <w:start w:val="1"/>
      <w:numFmt w:val="decimal"/>
      <w:suff w:val="nothing"/>
      <w:lvlText w:val="（%1）"/>
      <w:lvlJc w:val="left"/>
    </w:lvl>
  </w:abstractNum>
  <w:num w:numId="1">
    <w:abstractNumId w:val="12"/>
  </w:num>
  <w:num w:numId="2">
    <w:abstractNumId w:val="8"/>
  </w:num>
  <w:num w:numId="3">
    <w:abstractNumId w:val="0"/>
  </w:num>
  <w:num w:numId="4">
    <w:abstractNumId w:val="2"/>
  </w:num>
  <w:num w:numId="5">
    <w:abstractNumId w:val="14"/>
  </w:num>
  <w:num w:numId="6">
    <w:abstractNumId w:val="1"/>
  </w:num>
  <w:num w:numId="7">
    <w:abstractNumId w:val="11"/>
  </w:num>
  <w:num w:numId="8">
    <w:abstractNumId w:val="9"/>
  </w:num>
  <w:num w:numId="9">
    <w:abstractNumId w:val="16"/>
  </w:num>
  <w:num w:numId="10">
    <w:abstractNumId w:val="13"/>
  </w:num>
  <w:num w:numId="11">
    <w:abstractNumId w:val="15"/>
  </w:num>
  <w:num w:numId="12">
    <w:abstractNumId w:val="4"/>
  </w:num>
  <w:num w:numId="13">
    <w:abstractNumId w:val="10"/>
  </w:num>
  <w:num w:numId="14">
    <w:abstractNumId w:val="6"/>
  </w:num>
  <w:num w:numId="15">
    <w:abstractNumId w:val="5"/>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kOTVkMWU4MWRhZDQ0MmRhMzRhNmEyNTg1MzkyMTQifQ=="/>
  </w:docVars>
  <w:rsids>
    <w:rsidRoot w:val="10BF3FE7"/>
    <w:rsid w:val="00001D20"/>
    <w:rsid w:val="00004125"/>
    <w:rsid w:val="0000641B"/>
    <w:rsid w:val="00007440"/>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2B01"/>
    <w:rsid w:val="00153E3D"/>
    <w:rsid w:val="00154309"/>
    <w:rsid w:val="00163B9A"/>
    <w:rsid w:val="00170000"/>
    <w:rsid w:val="001711BB"/>
    <w:rsid w:val="00171212"/>
    <w:rsid w:val="001A10E9"/>
    <w:rsid w:val="001B28CD"/>
    <w:rsid w:val="001C6199"/>
    <w:rsid w:val="001D6499"/>
    <w:rsid w:val="001E32C3"/>
    <w:rsid w:val="001E69F3"/>
    <w:rsid w:val="001F2B1F"/>
    <w:rsid w:val="00201D14"/>
    <w:rsid w:val="002220C1"/>
    <w:rsid w:val="00223C9B"/>
    <w:rsid w:val="00237843"/>
    <w:rsid w:val="00250B65"/>
    <w:rsid w:val="00254A05"/>
    <w:rsid w:val="00275045"/>
    <w:rsid w:val="00285E04"/>
    <w:rsid w:val="00297998"/>
    <w:rsid w:val="002A262E"/>
    <w:rsid w:val="002B2B54"/>
    <w:rsid w:val="002C79A6"/>
    <w:rsid w:val="002D095A"/>
    <w:rsid w:val="003000ED"/>
    <w:rsid w:val="0030236E"/>
    <w:rsid w:val="00302A71"/>
    <w:rsid w:val="003216E0"/>
    <w:rsid w:val="00333267"/>
    <w:rsid w:val="00347D42"/>
    <w:rsid w:val="00362E10"/>
    <w:rsid w:val="003879AD"/>
    <w:rsid w:val="00393C8D"/>
    <w:rsid w:val="00396190"/>
    <w:rsid w:val="003A0A83"/>
    <w:rsid w:val="003A0C5B"/>
    <w:rsid w:val="003B3DB5"/>
    <w:rsid w:val="003B3F78"/>
    <w:rsid w:val="003C2E8F"/>
    <w:rsid w:val="003C32AC"/>
    <w:rsid w:val="003C63A6"/>
    <w:rsid w:val="003C7F66"/>
    <w:rsid w:val="003D27FC"/>
    <w:rsid w:val="003E2902"/>
    <w:rsid w:val="003F38B1"/>
    <w:rsid w:val="00403226"/>
    <w:rsid w:val="0042221A"/>
    <w:rsid w:val="00425155"/>
    <w:rsid w:val="00426C65"/>
    <w:rsid w:val="00440750"/>
    <w:rsid w:val="00442823"/>
    <w:rsid w:val="0045483E"/>
    <w:rsid w:val="00460499"/>
    <w:rsid w:val="00465DC4"/>
    <w:rsid w:val="0048013C"/>
    <w:rsid w:val="00481BAD"/>
    <w:rsid w:val="004838DC"/>
    <w:rsid w:val="004954B8"/>
    <w:rsid w:val="00496012"/>
    <w:rsid w:val="0049745C"/>
    <w:rsid w:val="004A1A92"/>
    <w:rsid w:val="004A1D8B"/>
    <w:rsid w:val="004C5563"/>
    <w:rsid w:val="004E3769"/>
    <w:rsid w:val="004E4BAC"/>
    <w:rsid w:val="005018C5"/>
    <w:rsid w:val="00502E90"/>
    <w:rsid w:val="00513444"/>
    <w:rsid w:val="005227FD"/>
    <w:rsid w:val="005448AD"/>
    <w:rsid w:val="00552A48"/>
    <w:rsid w:val="0055604D"/>
    <w:rsid w:val="0055608C"/>
    <w:rsid w:val="0056074F"/>
    <w:rsid w:val="00566384"/>
    <w:rsid w:val="005756BA"/>
    <w:rsid w:val="00575A00"/>
    <w:rsid w:val="00575F8E"/>
    <w:rsid w:val="00581FD9"/>
    <w:rsid w:val="00584C97"/>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84140"/>
    <w:rsid w:val="007C2CCC"/>
    <w:rsid w:val="007D0A2A"/>
    <w:rsid w:val="007F14E4"/>
    <w:rsid w:val="007F1855"/>
    <w:rsid w:val="007F18A5"/>
    <w:rsid w:val="007F315A"/>
    <w:rsid w:val="007F5AA0"/>
    <w:rsid w:val="007F5AC9"/>
    <w:rsid w:val="007F774A"/>
    <w:rsid w:val="00803A51"/>
    <w:rsid w:val="0085543B"/>
    <w:rsid w:val="00876A74"/>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7595B"/>
    <w:rsid w:val="0098744A"/>
    <w:rsid w:val="00987F43"/>
    <w:rsid w:val="00994CC8"/>
    <w:rsid w:val="00997019"/>
    <w:rsid w:val="009A3A1B"/>
    <w:rsid w:val="009A5F69"/>
    <w:rsid w:val="009A70BD"/>
    <w:rsid w:val="009B310E"/>
    <w:rsid w:val="009E428A"/>
    <w:rsid w:val="009F4690"/>
    <w:rsid w:val="00A05D3C"/>
    <w:rsid w:val="00A155F7"/>
    <w:rsid w:val="00A20495"/>
    <w:rsid w:val="00A237C2"/>
    <w:rsid w:val="00A2757B"/>
    <w:rsid w:val="00A27ED3"/>
    <w:rsid w:val="00A30936"/>
    <w:rsid w:val="00A413A6"/>
    <w:rsid w:val="00A429CD"/>
    <w:rsid w:val="00A6193E"/>
    <w:rsid w:val="00A82127"/>
    <w:rsid w:val="00A90E41"/>
    <w:rsid w:val="00AA4459"/>
    <w:rsid w:val="00AB297E"/>
    <w:rsid w:val="00AC4735"/>
    <w:rsid w:val="00AC4F4E"/>
    <w:rsid w:val="00AC72CA"/>
    <w:rsid w:val="00AD58F8"/>
    <w:rsid w:val="00AE6103"/>
    <w:rsid w:val="00AF702F"/>
    <w:rsid w:val="00B34597"/>
    <w:rsid w:val="00B34B5B"/>
    <w:rsid w:val="00B35BD1"/>
    <w:rsid w:val="00B45EAC"/>
    <w:rsid w:val="00B47161"/>
    <w:rsid w:val="00B47A77"/>
    <w:rsid w:val="00B63443"/>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53FF8"/>
    <w:rsid w:val="00C65295"/>
    <w:rsid w:val="00C66946"/>
    <w:rsid w:val="00C9111A"/>
    <w:rsid w:val="00C9148F"/>
    <w:rsid w:val="00CA7336"/>
    <w:rsid w:val="00CC7443"/>
    <w:rsid w:val="00CF06D6"/>
    <w:rsid w:val="00CF77F2"/>
    <w:rsid w:val="00D01EB5"/>
    <w:rsid w:val="00D20DC8"/>
    <w:rsid w:val="00D249CE"/>
    <w:rsid w:val="00D31C69"/>
    <w:rsid w:val="00D33D22"/>
    <w:rsid w:val="00D34A65"/>
    <w:rsid w:val="00D411F2"/>
    <w:rsid w:val="00D519BD"/>
    <w:rsid w:val="00D52014"/>
    <w:rsid w:val="00D602FB"/>
    <w:rsid w:val="00D60B11"/>
    <w:rsid w:val="00D70A03"/>
    <w:rsid w:val="00D77C54"/>
    <w:rsid w:val="00D81F13"/>
    <w:rsid w:val="00D8435D"/>
    <w:rsid w:val="00D87717"/>
    <w:rsid w:val="00D95734"/>
    <w:rsid w:val="00DA4744"/>
    <w:rsid w:val="00DB10A5"/>
    <w:rsid w:val="00DB41F3"/>
    <w:rsid w:val="00DD084B"/>
    <w:rsid w:val="00DE76CC"/>
    <w:rsid w:val="00E01590"/>
    <w:rsid w:val="00E0524F"/>
    <w:rsid w:val="00E13885"/>
    <w:rsid w:val="00E4425F"/>
    <w:rsid w:val="00E83E68"/>
    <w:rsid w:val="00E96DA4"/>
    <w:rsid w:val="00EA6FE2"/>
    <w:rsid w:val="00EB5386"/>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275D20"/>
    <w:rsid w:val="01412203"/>
    <w:rsid w:val="017734C4"/>
    <w:rsid w:val="01864D83"/>
    <w:rsid w:val="019A5532"/>
    <w:rsid w:val="019F491B"/>
    <w:rsid w:val="01F01BD2"/>
    <w:rsid w:val="01F376F8"/>
    <w:rsid w:val="029E7AD0"/>
    <w:rsid w:val="02A16E70"/>
    <w:rsid w:val="02F545EC"/>
    <w:rsid w:val="02FA30D3"/>
    <w:rsid w:val="03090322"/>
    <w:rsid w:val="032759B1"/>
    <w:rsid w:val="036F159C"/>
    <w:rsid w:val="03A07AD7"/>
    <w:rsid w:val="03EC73DD"/>
    <w:rsid w:val="049D565A"/>
    <w:rsid w:val="04AC72EC"/>
    <w:rsid w:val="05190704"/>
    <w:rsid w:val="057B7AFF"/>
    <w:rsid w:val="0580226C"/>
    <w:rsid w:val="059B2E14"/>
    <w:rsid w:val="05AA531D"/>
    <w:rsid w:val="05CD3179"/>
    <w:rsid w:val="05D067D9"/>
    <w:rsid w:val="05FE190F"/>
    <w:rsid w:val="06306B73"/>
    <w:rsid w:val="06750C66"/>
    <w:rsid w:val="06DB7470"/>
    <w:rsid w:val="06EF58D3"/>
    <w:rsid w:val="07026F93"/>
    <w:rsid w:val="07116147"/>
    <w:rsid w:val="075E76FE"/>
    <w:rsid w:val="076034AA"/>
    <w:rsid w:val="079B0BC0"/>
    <w:rsid w:val="07B34DB3"/>
    <w:rsid w:val="07C84829"/>
    <w:rsid w:val="0855720F"/>
    <w:rsid w:val="085B4F44"/>
    <w:rsid w:val="088D5F5C"/>
    <w:rsid w:val="08A26242"/>
    <w:rsid w:val="0941245A"/>
    <w:rsid w:val="094C565A"/>
    <w:rsid w:val="096D5AA7"/>
    <w:rsid w:val="0997077C"/>
    <w:rsid w:val="09BC7504"/>
    <w:rsid w:val="09FD11BF"/>
    <w:rsid w:val="0A004DE7"/>
    <w:rsid w:val="0A13499B"/>
    <w:rsid w:val="0A260FC3"/>
    <w:rsid w:val="0A2B6A3F"/>
    <w:rsid w:val="0A643AC5"/>
    <w:rsid w:val="0AB823C4"/>
    <w:rsid w:val="0ACA4546"/>
    <w:rsid w:val="0B14682F"/>
    <w:rsid w:val="0B237462"/>
    <w:rsid w:val="0B825441"/>
    <w:rsid w:val="0BA525D8"/>
    <w:rsid w:val="0BD50CE3"/>
    <w:rsid w:val="0BF55B92"/>
    <w:rsid w:val="0C2F6006"/>
    <w:rsid w:val="0C3A4583"/>
    <w:rsid w:val="0C426CB3"/>
    <w:rsid w:val="0C5056AF"/>
    <w:rsid w:val="0C546038"/>
    <w:rsid w:val="0C586ECA"/>
    <w:rsid w:val="0C5B37C6"/>
    <w:rsid w:val="0C602928"/>
    <w:rsid w:val="0C8352C9"/>
    <w:rsid w:val="0C844E03"/>
    <w:rsid w:val="0C88726E"/>
    <w:rsid w:val="0CCB7B51"/>
    <w:rsid w:val="0CE866DD"/>
    <w:rsid w:val="0D416E49"/>
    <w:rsid w:val="0D50156C"/>
    <w:rsid w:val="0D5B2BA8"/>
    <w:rsid w:val="0D6B65B1"/>
    <w:rsid w:val="0D8F1B47"/>
    <w:rsid w:val="0DA0360B"/>
    <w:rsid w:val="0DA47700"/>
    <w:rsid w:val="0DB55C17"/>
    <w:rsid w:val="0DC134A7"/>
    <w:rsid w:val="0E4D03C4"/>
    <w:rsid w:val="0E512BF8"/>
    <w:rsid w:val="0EF37672"/>
    <w:rsid w:val="0EF46240"/>
    <w:rsid w:val="0F1964F3"/>
    <w:rsid w:val="0F465E03"/>
    <w:rsid w:val="0F5002B6"/>
    <w:rsid w:val="0F5C1D51"/>
    <w:rsid w:val="0F620FFF"/>
    <w:rsid w:val="0F681E22"/>
    <w:rsid w:val="0F6C20F8"/>
    <w:rsid w:val="0F9262E5"/>
    <w:rsid w:val="0FC65311"/>
    <w:rsid w:val="0FEE60A0"/>
    <w:rsid w:val="1000028B"/>
    <w:rsid w:val="100B5B75"/>
    <w:rsid w:val="10390CED"/>
    <w:rsid w:val="10797991"/>
    <w:rsid w:val="108D7FEC"/>
    <w:rsid w:val="109810C1"/>
    <w:rsid w:val="10BF3FE7"/>
    <w:rsid w:val="10C34A85"/>
    <w:rsid w:val="10EB0A61"/>
    <w:rsid w:val="10F96CD3"/>
    <w:rsid w:val="110662B7"/>
    <w:rsid w:val="110D477C"/>
    <w:rsid w:val="111125C9"/>
    <w:rsid w:val="11230728"/>
    <w:rsid w:val="114317C8"/>
    <w:rsid w:val="11504EEC"/>
    <w:rsid w:val="117E3EBF"/>
    <w:rsid w:val="11921F79"/>
    <w:rsid w:val="11A63895"/>
    <w:rsid w:val="11AA0E33"/>
    <w:rsid w:val="11D465DE"/>
    <w:rsid w:val="11DB026D"/>
    <w:rsid w:val="11F35E10"/>
    <w:rsid w:val="121E003E"/>
    <w:rsid w:val="123238F4"/>
    <w:rsid w:val="12415B71"/>
    <w:rsid w:val="124E6914"/>
    <w:rsid w:val="128276A4"/>
    <w:rsid w:val="12871737"/>
    <w:rsid w:val="12B45137"/>
    <w:rsid w:val="12D84CD4"/>
    <w:rsid w:val="12F51579"/>
    <w:rsid w:val="12FD7CCA"/>
    <w:rsid w:val="13042B7A"/>
    <w:rsid w:val="13167841"/>
    <w:rsid w:val="131909C4"/>
    <w:rsid w:val="131F2662"/>
    <w:rsid w:val="137139DD"/>
    <w:rsid w:val="13B47F15"/>
    <w:rsid w:val="13C139AF"/>
    <w:rsid w:val="13E01C4A"/>
    <w:rsid w:val="14011AE1"/>
    <w:rsid w:val="14333776"/>
    <w:rsid w:val="144E16AB"/>
    <w:rsid w:val="144F6715"/>
    <w:rsid w:val="147A16BB"/>
    <w:rsid w:val="149C206F"/>
    <w:rsid w:val="14AA5797"/>
    <w:rsid w:val="154D743D"/>
    <w:rsid w:val="15667555"/>
    <w:rsid w:val="158B41A9"/>
    <w:rsid w:val="158D492B"/>
    <w:rsid w:val="15A97268"/>
    <w:rsid w:val="15CF1DD7"/>
    <w:rsid w:val="15E224A7"/>
    <w:rsid w:val="160C07B5"/>
    <w:rsid w:val="16150220"/>
    <w:rsid w:val="16397A1B"/>
    <w:rsid w:val="164342FA"/>
    <w:rsid w:val="165351E7"/>
    <w:rsid w:val="165770B0"/>
    <w:rsid w:val="16A22BEB"/>
    <w:rsid w:val="16CB645F"/>
    <w:rsid w:val="16E11B7C"/>
    <w:rsid w:val="171820A2"/>
    <w:rsid w:val="171877C6"/>
    <w:rsid w:val="17571001"/>
    <w:rsid w:val="17647109"/>
    <w:rsid w:val="17707BBF"/>
    <w:rsid w:val="177572AC"/>
    <w:rsid w:val="17776970"/>
    <w:rsid w:val="179E6119"/>
    <w:rsid w:val="17BA1FA3"/>
    <w:rsid w:val="17CB05D4"/>
    <w:rsid w:val="17CF624F"/>
    <w:rsid w:val="181270D8"/>
    <w:rsid w:val="183A7AB3"/>
    <w:rsid w:val="18402742"/>
    <w:rsid w:val="185C4B83"/>
    <w:rsid w:val="18C80336"/>
    <w:rsid w:val="190C0B53"/>
    <w:rsid w:val="19962C12"/>
    <w:rsid w:val="19AE3FA6"/>
    <w:rsid w:val="19EF4BB3"/>
    <w:rsid w:val="1A351305"/>
    <w:rsid w:val="1AA13F9E"/>
    <w:rsid w:val="1AC3684A"/>
    <w:rsid w:val="1ACA18BD"/>
    <w:rsid w:val="1ACA77FB"/>
    <w:rsid w:val="1ACC5BF8"/>
    <w:rsid w:val="1AD774CB"/>
    <w:rsid w:val="1AE92FD5"/>
    <w:rsid w:val="1B1E67F8"/>
    <w:rsid w:val="1B200CF6"/>
    <w:rsid w:val="1B2A7529"/>
    <w:rsid w:val="1B390BDC"/>
    <w:rsid w:val="1B4E55E8"/>
    <w:rsid w:val="1B8E7170"/>
    <w:rsid w:val="1BA8716B"/>
    <w:rsid w:val="1BBD111D"/>
    <w:rsid w:val="1BE0443F"/>
    <w:rsid w:val="1C471722"/>
    <w:rsid w:val="1C5C588F"/>
    <w:rsid w:val="1C983F97"/>
    <w:rsid w:val="1CB1569A"/>
    <w:rsid w:val="1CB23FA2"/>
    <w:rsid w:val="1CB313F6"/>
    <w:rsid w:val="1CEF0D6A"/>
    <w:rsid w:val="1CFB6B14"/>
    <w:rsid w:val="1D3C45B0"/>
    <w:rsid w:val="1D4028B0"/>
    <w:rsid w:val="1D4310ED"/>
    <w:rsid w:val="1D613CFF"/>
    <w:rsid w:val="1DDA782C"/>
    <w:rsid w:val="1E00462C"/>
    <w:rsid w:val="1E1C5E73"/>
    <w:rsid w:val="1E3D5BFF"/>
    <w:rsid w:val="1E3F5B0A"/>
    <w:rsid w:val="1E402DD2"/>
    <w:rsid w:val="1E462655"/>
    <w:rsid w:val="1E5B585E"/>
    <w:rsid w:val="1E703E54"/>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70459"/>
    <w:rsid w:val="2102069D"/>
    <w:rsid w:val="2106288F"/>
    <w:rsid w:val="21082292"/>
    <w:rsid w:val="21C9221A"/>
    <w:rsid w:val="21F70DFE"/>
    <w:rsid w:val="22160B82"/>
    <w:rsid w:val="228952D6"/>
    <w:rsid w:val="2297314D"/>
    <w:rsid w:val="229F23A9"/>
    <w:rsid w:val="22A279E3"/>
    <w:rsid w:val="22BA2B41"/>
    <w:rsid w:val="22D26F9A"/>
    <w:rsid w:val="233C7E85"/>
    <w:rsid w:val="23AF69F1"/>
    <w:rsid w:val="23B12896"/>
    <w:rsid w:val="23CB0902"/>
    <w:rsid w:val="23E11A3F"/>
    <w:rsid w:val="23F316BB"/>
    <w:rsid w:val="240557D8"/>
    <w:rsid w:val="24763848"/>
    <w:rsid w:val="247C12B5"/>
    <w:rsid w:val="24827E18"/>
    <w:rsid w:val="24963225"/>
    <w:rsid w:val="24AA1E56"/>
    <w:rsid w:val="24C31569"/>
    <w:rsid w:val="24C9231F"/>
    <w:rsid w:val="24D52D8A"/>
    <w:rsid w:val="24FE5E3A"/>
    <w:rsid w:val="25377C12"/>
    <w:rsid w:val="25752CBA"/>
    <w:rsid w:val="25902E9C"/>
    <w:rsid w:val="25B0273C"/>
    <w:rsid w:val="25B553EF"/>
    <w:rsid w:val="25D45C3E"/>
    <w:rsid w:val="25DD61F7"/>
    <w:rsid w:val="25E81861"/>
    <w:rsid w:val="26034EF6"/>
    <w:rsid w:val="260E6047"/>
    <w:rsid w:val="263D5C2C"/>
    <w:rsid w:val="26772933"/>
    <w:rsid w:val="2682292E"/>
    <w:rsid w:val="26AF716B"/>
    <w:rsid w:val="26B57F3A"/>
    <w:rsid w:val="27126E5B"/>
    <w:rsid w:val="27437FDF"/>
    <w:rsid w:val="275B4E31"/>
    <w:rsid w:val="276E7580"/>
    <w:rsid w:val="27852D3C"/>
    <w:rsid w:val="279E1806"/>
    <w:rsid w:val="279F27E3"/>
    <w:rsid w:val="27C40F6B"/>
    <w:rsid w:val="28073099"/>
    <w:rsid w:val="281E11E4"/>
    <w:rsid w:val="28907C53"/>
    <w:rsid w:val="28976054"/>
    <w:rsid w:val="28B92147"/>
    <w:rsid w:val="28BB541D"/>
    <w:rsid w:val="28E318D4"/>
    <w:rsid w:val="293624BD"/>
    <w:rsid w:val="294D49C5"/>
    <w:rsid w:val="296231D6"/>
    <w:rsid w:val="29B616C2"/>
    <w:rsid w:val="29BA0A21"/>
    <w:rsid w:val="29BB2399"/>
    <w:rsid w:val="2A19597B"/>
    <w:rsid w:val="2A23324E"/>
    <w:rsid w:val="2A387C32"/>
    <w:rsid w:val="2A5A6576"/>
    <w:rsid w:val="2A6C2D68"/>
    <w:rsid w:val="2A6F0AFC"/>
    <w:rsid w:val="2A7439F6"/>
    <w:rsid w:val="2ACE0C31"/>
    <w:rsid w:val="2AFD4EC5"/>
    <w:rsid w:val="2AFF1738"/>
    <w:rsid w:val="2B046437"/>
    <w:rsid w:val="2B1B420B"/>
    <w:rsid w:val="2B376F2C"/>
    <w:rsid w:val="2B417276"/>
    <w:rsid w:val="2B5A5895"/>
    <w:rsid w:val="2B954A46"/>
    <w:rsid w:val="2C765025"/>
    <w:rsid w:val="2C852F06"/>
    <w:rsid w:val="2C981CCD"/>
    <w:rsid w:val="2C9F53AF"/>
    <w:rsid w:val="2CB355DE"/>
    <w:rsid w:val="2CBA641B"/>
    <w:rsid w:val="2D040C32"/>
    <w:rsid w:val="2D0757A6"/>
    <w:rsid w:val="2D982E0B"/>
    <w:rsid w:val="2DB53B3B"/>
    <w:rsid w:val="2DC356DA"/>
    <w:rsid w:val="2DCB5CD4"/>
    <w:rsid w:val="2DCC44FF"/>
    <w:rsid w:val="2DE163C7"/>
    <w:rsid w:val="2E072654"/>
    <w:rsid w:val="2E3D32FC"/>
    <w:rsid w:val="2E5E1319"/>
    <w:rsid w:val="2E6F38EF"/>
    <w:rsid w:val="2EC24EAE"/>
    <w:rsid w:val="2EC53B98"/>
    <w:rsid w:val="2F47109C"/>
    <w:rsid w:val="2F4B2213"/>
    <w:rsid w:val="2F757F47"/>
    <w:rsid w:val="2F8868AA"/>
    <w:rsid w:val="2F8B4DEA"/>
    <w:rsid w:val="2F9075F6"/>
    <w:rsid w:val="2F965A58"/>
    <w:rsid w:val="2F9A594D"/>
    <w:rsid w:val="2FDB00B4"/>
    <w:rsid w:val="2FE248D7"/>
    <w:rsid w:val="2FF3519E"/>
    <w:rsid w:val="30303517"/>
    <w:rsid w:val="307B4A76"/>
    <w:rsid w:val="308E13FA"/>
    <w:rsid w:val="30AF5235"/>
    <w:rsid w:val="311E4999"/>
    <w:rsid w:val="312573D2"/>
    <w:rsid w:val="31300A9C"/>
    <w:rsid w:val="313279B0"/>
    <w:rsid w:val="31785EB2"/>
    <w:rsid w:val="317F3D7D"/>
    <w:rsid w:val="31960D20"/>
    <w:rsid w:val="31A435DE"/>
    <w:rsid w:val="31CD0C24"/>
    <w:rsid w:val="31F0559B"/>
    <w:rsid w:val="31FF60CF"/>
    <w:rsid w:val="321154C5"/>
    <w:rsid w:val="321A30FB"/>
    <w:rsid w:val="322721A4"/>
    <w:rsid w:val="322963D4"/>
    <w:rsid w:val="32490EF5"/>
    <w:rsid w:val="324E528F"/>
    <w:rsid w:val="32642296"/>
    <w:rsid w:val="326B085A"/>
    <w:rsid w:val="32A01606"/>
    <w:rsid w:val="32C94A9C"/>
    <w:rsid w:val="32D040EC"/>
    <w:rsid w:val="32D93D68"/>
    <w:rsid w:val="32E120A3"/>
    <w:rsid w:val="33092D4F"/>
    <w:rsid w:val="332D454F"/>
    <w:rsid w:val="33426DD3"/>
    <w:rsid w:val="334E1463"/>
    <w:rsid w:val="339165C1"/>
    <w:rsid w:val="33B45D0C"/>
    <w:rsid w:val="33C85644"/>
    <w:rsid w:val="347F3C79"/>
    <w:rsid w:val="348E3F5F"/>
    <w:rsid w:val="34A07D70"/>
    <w:rsid w:val="34AE125F"/>
    <w:rsid w:val="34D84426"/>
    <w:rsid w:val="34D85063"/>
    <w:rsid w:val="351647A5"/>
    <w:rsid w:val="35224503"/>
    <w:rsid w:val="352548D7"/>
    <w:rsid w:val="352A70A8"/>
    <w:rsid w:val="359B5E22"/>
    <w:rsid w:val="359C1AAB"/>
    <w:rsid w:val="35A63D95"/>
    <w:rsid w:val="35AB3B2B"/>
    <w:rsid w:val="35B11597"/>
    <w:rsid w:val="35B27244"/>
    <w:rsid w:val="360B3E62"/>
    <w:rsid w:val="364970DE"/>
    <w:rsid w:val="364E1FAC"/>
    <w:rsid w:val="36503AF9"/>
    <w:rsid w:val="366C02C0"/>
    <w:rsid w:val="367F29FE"/>
    <w:rsid w:val="36C24DA9"/>
    <w:rsid w:val="36C26B8E"/>
    <w:rsid w:val="36E41E01"/>
    <w:rsid w:val="36FA7861"/>
    <w:rsid w:val="3716362D"/>
    <w:rsid w:val="3744619F"/>
    <w:rsid w:val="374E03A8"/>
    <w:rsid w:val="375F48B5"/>
    <w:rsid w:val="37797AAB"/>
    <w:rsid w:val="37965565"/>
    <w:rsid w:val="38683E4F"/>
    <w:rsid w:val="38710E3F"/>
    <w:rsid w:val="389649C5"/>
    <w:rsid w:val="3971655D"/>
    <w:rsid w:val="39BA1ADC"/>
    <w:rsid w:val="39F40A57"/>
    <w:rsid w:val="3A735F50"/>
    <w:rsid w:val="3A86541E"/>
    <w:rsid w:val="3A8D08BE"/>
    <w:rsid w:val="3AC52EF5"/>
    <w:rsid w:val="3AE356EC"/>
    <w:rsid w:val="3AE83416"/>
    <w:rsid w:val="3AE84F21"/>
    <w:rsid w:val="3B1E1277"/>
    <w:rsid w:val="3B241639"/>
    <w:rsid w:val="3B2958E9"/>
    <w:rsid w:val="3B340B10"/>
    <w:rsid w:val="3B4342F2"/>
    <w:rsid w:val="3B4F5855"/>
    <w:rsid w:val="3B705907"/>
    <w:rsid w:val="3BAC54A0"/>
    <w:rsid w:val="3BB450D2"/>
    <w:rsid w:val="3BB51625"/>
    <w:rsid w:val="3BB83A55"/>
    <w:rsid w:val="3BC540CC"/>
    <w:rsid w:val="3C016259"/>
    <w:rsid w:val="3C05702B"/>
    <w:rsid w:val="3C70334F"/>
    <w:rsid w:val="3C797D13"/>
    <w:rsid w:val="3C806348"/>
    <w:rsid w:val="3CD2615F"/>
    <w:rsid w:val="3D11205B"/>
    <w:rsid w:val="3D2832C7"/>
    <w:rsid w:val="3D3D55B3"/>
    <w:rsid w:val="3D50398D"/>
    <w:rsid w:val="3D5619DA"/>
    <w:rsid w:val="3D5B6EE5"/>
    <w:rsid w:val="3D604ED5"/>
    <w:rsid w:val="3DB57251"/>
    <w:rsid w:val="3DE25DB3"/>
    <w:rsid w:val="3DE6670E"/>
    <w:rsid w:val="3DF805AB"/>
    <w:rsid w:val="3E1B54E8"/>
    <w:rsid w:val="3E3B1713"/>
    <w:rsid w:val="3E7A463F"/>
    <w:rsid w:val="3E925B12"/>
    <w:rsid w:val="3EFB0FE0"/>
    <w:rsid w:val="3F0128C7"/>
    <w:rsid w:val="3F0F4BE2"/>
    <w:rsid w:val="3F12480E"/>
    <w:rsid w:val="3F50722A"/>
    <w:rsid w:val="3F645D9C"/>
    <w:rsid w:val="3F8E1AF4"/>
    <w:rsid w:val="3FA35235"/>
    <w:rsid w:val="3FA54560"/>
    <w:rsid w:val="3FB10B8E"/>
    <w:rsid w:val="3FCB2B69"/>
    <w:rsid w:val="3FFD4490"/>
    <w:rsid w:val="405A34BE"/>
    <w:rsid w:val="40650AB8"/>
    <w:rsid w:val="406D2075"/>
    <w:rsid w:val="40A73A11"/>
    <w:rsid w:val="40D50F73"/>
    <w:rsid w:val="40E765BD"/>
    <w:rsid w:val="410D6E30"/>
    <w:rsid w:val="41412351"/>
    <w:rsid w:val="414E6719"/>
    <w:rsid w:val="416D4D8C"/>
    <w:rsid w:val="417A46D4"/>
    <w:rsid w:val="417D6895"/>
    <w:rsid w:val="41904DF6"/>
    <w:rsid w:val="419345E1"/>
    <w:rsid w:val="41940CDA"/>
    <w:rsid w:val="41AA2509"/>
    <w:rsid w:val="41B16EBC"/>
    <w:rsid w:val="41CF0BCF"/>
    <w:rsid w:val="41D427C4"/>
    <w:rsid w:val="41E04248"/>
    <w:rsid w:val="42042CCA"/>
    <w:rsid w:val="42472441"/>
    <w:rsid w:val="42812A86"/>
    <w:rsid w:val="42B56350"/>
    <w:rsid w:val="43104C13"/>
    <w:rsid w:val="432C5504"/>
    <w:rsid w:val="43365770"/>
    <w:rsid w:val="43482809"/>
    <w:rsid w:val="43727FC7"/>
    <w:rsid w:val="43794BD1"/>
    <w:rsid w:val="439006C3"/>
    <w:rsid w:val="43934B60"/>
    <w:rsid w:val="440401EB"/>
    <w:rsid w:val="44C409AF"/>
    <w:rsid w:val="44CB6471"/>
    <w:rsid w:val="44D70159"/>
    <w:rsid w:val="4504471C"/>
    <w:rsid w:val="45263750"/>
    <w:rsid w:val="4567448A"/>
    <w:rsid w:val="45791C6C"/>
    <w:rsid w:val="457B300F"/>
    <w:rsid w:val="45974ABD"/>
    <w:rsid w:val="45BC200D"/>
    <w:rsid w:val="45C0102E"/>
    <w:rsid w:val="45D05F89"/>
    <w:rsid w:val="460008CE"/>
    <w:rsid w:val="46107943"/>
    <w:rsid w:val="46212412"/>
    <w:rsid w:val="462430DE"/>
    <w:rsid w:val="4694346F"/>
    <w:rsid w:val="46A301C2"/>
    <w:rsid w:val="46A54CB5"/>
    <w:rsid w:val="46A83331"/>
    <w:rsid w:val="46B215A3"/>
    <w:rsid w:val="46C36755"/>
    <w:rsid w:val="46C8695D"/>
    <w:rsid w:val="46D027AA"/>
    <w:rsid w:val="47025B53"/>
    <w:rsid w:val="47092F16"/>
    <w:rsid w:val="47396823"/>
    <w:rsid w:val="476D5EBB"/>
    <w:rsid w:val="47711558"/>
    <w:rsid w:val="47723768"/>
    <w:rsid w:val="47D9353C"/>
    <w:rsid w:val="47E350CF"/>
    <w:rsid w:val="47E54F55"/>
    <w:rsid w:val="47FA3E97"/>
    <w:rsid w:val="47FE50D5"/>
    <w:rsid w:val="483337FA"/>
    <w:rsid w:val="48523A31"/>
    <w:rsid w:val="48961FF5"/>
    <w:rsid w:val="489E2A01"/>
    <w:rsid w:val="48A25DD0"/>
    <w:rsid w:val="48DD2962"/>
    <w:rsid w:val="48EF5006"/>
    <w:rsid w:val="49490BB1"/>
    <w:rsid w:val="494B36B3"/>
    <w:rsid w:val="49692915"/>
    <w:rsid w:val="499769D5"/>
    <w:rsid w:val="49D43A67"/>
    <w:rsid w:val="4A3847B0"/>
    <w:rsid w:val="4A3F772C"/>
    <w:rsid w:val="4A492B02"/>
    <w:rsid w:val="4A584C12"/>
    <w:rsid w:val="4A6603DD"/>
    <w:rsid w:val="4A6E7668"/>
    <w:rsid w:val="4ABC719B"/>
    <w:rsid w:val="4B040E73"/>
    <w:rsid w:val="4B054806"/>
    <w:rsid w:val="4B323DAD"/>
    <w:rsid w:val="4B6C0448"/>
    <w:rsid w:val="4B911AF6"/>
    <w:rsid w:val="4B992729"/>
    <w:rsid w:val="4BB66672"/>
    <w:rsid w:val="4BB72443"/>
    <w:rsid w:val="4BF14E5C"/>
    <w:rsid w:val="4BF6455A"/>
    <w:rsid w:val="4C2C72E7"/>
    <w:rsid w:val="4C3B2D94"/>
    <w:rsid w:val="4C6A36A5"/>
    <w:rsid w:val="4CB2203E"/>
    <w:rsid w:val="4D221A5E"/>
    <w:rsid w:val="4D2F1ADF"/>
    <w:rsid w:val="4D397E04"/>
    <w:rsid w:val="4D5B3007"/>
    <w:rsid w:val="4D603FC0"/>
    <w:rsid w:val="4D6604E2"/>
    <w:rsid w:val="4D83282D"/>
    <w:rsid w:val="4D850510"/>
    <w:rsid w:val="4DB91463"/>
    <w:rsid w:val="4DD26CD8"/>
    <w:rsid w:val="4DD72190"/>
    <w:rsid w:val="4DE16570"/>
    <w:rsid w:val="4E36503C"/>
    <w:rsid w:val="4E663FE6"/>
    <w:rsid w:val="4E7D306C"/>
    <w:rsid w:val="4EBC4081"/>
    <w:rsid w:val="4ED02D42"/>
    <w:rsid w:val="4EE36998"/>
    <w:rsid w:val="4F377CE8"/>
    <w:rsid w:val="4F42117D"/>
    <w:rsid w:val="4F48599F"/>
    <w:rsid w:val="4F4F2BC1"/>
    <w:rsid w:val="4F604C84"/>
    <w:rsid w:val="4F7A0880"/>
    <w:rsid w:val="4F96706C"/>
    <w:rsid w:val="4F974A08"/>
    <w:rsid w:val="4FA060F5"/>
    <w:rsid w:val="4FC915F8"/>
    <w:rsid w:val="50421741"/>
    <w:rsid w:val="504E4277"/>
    <w:rsid w:val="506F3038"/>
    <w:rsid w:val="50952DF2"/>
    <w:rsid w:val="50E02340"/>
    <w:rsid w:val="50EA74A0"/>
    <w:rsid w:val="50F07683"/>
    <w:rsid w:val="512B3E20"/>
    <w:rsid w:val="51316332"/>
    <w:rsid w:val="516C70A1"/>
    <w:rsid w:val="51B35E04"/>
    <w:rsid w:val="52372CD0"/>
    <w:rsid w:val="523875ED"/>
    <w:rsid w:val="526826F8"/>
    <w:rsid w:val="5302247A"/>
    <w:rsid w:val="53315390"/>
    <w:rsid w:val="533A5121"/>
    <w:rsid w:val="53425BB0"/>
    <w:rsid w:val="534B0C47"/>
    <w:rsid w:val="535D43C6"/>
    <w:rsid w:val="5360776D"/>
    <w:rsid w:val="537261AA"/>
    <w:rsid w:val="53841CC0"/>
    <w:rsid w:val="53E411F3"/>
    <w:rsid w:val="544D59FD"/>
    <w:rsid w:val="546A6B00"/>
    <w:rsid w:val="54B10B69"/>
    <w:rsid w:val="54D357A1"/>
    <w:rsid w:val="54FE79E1"/>
    <w:rsid w:val="550479F9"/>
    <w:rsid w:val="554054D5"/>
    <w:rsid w:val="5565242B"/>
    <w:rsid w:val="558B0EF2"/>
    <w:rsid w:val="55EA325C"/>
    <w:rsid w:val="56195DC5"/>
    <w:rsid w:val="56205935"/>
    <w:rsid w:val="5671771B"/>
    <w:rsid w:val="569F5204"/>
    <w:rsid w:val="56A40F80"/>
    <w:rsid w:val="56C90AE1"/>
    <w:rsid w:val="56E30A23"/>
    <w:rsid w:val="56F805D3"/>
    <w:rsid w:val="56F9482C"/>
    <w:rsid w:val="572F2122"/>
    <w:rsid w:val="5732282D"/>
    <w:rsid w:val="57513E3C"/>
    <w:rsid w:val="575E71D1"/>
    <w:rsid w:val="57656AAF"/>
    <w:rsid w:val="57780285"/>
    <w:rsid w:val="57895841"/>
    <w:rsid w:val="57CB7122"/>
    <w:rsid w:val="57E60C38"/>
    <w:rsid w:val="580206F4"/>
    <w:rsid w:val="580F49BF"/>
    <w:rsid w:val="581F69C6"/>
    <w:rsid w:val="586E6522"/>
    <w:rsid w:val="58BB51AE"/>
    <w:rsid w:val="58C67724"/>
    <w:rsid w:val="58DC1D7A"/>
    <w:rsid w:val="58EF7BC3"/>
    <w:rsid w:val="58F74373"/>
    <w:rsid w:val="592B2BC8"/>
    <w:rsid w:val="5932697F"/>
    <w:rsid w:val="5945570A"/>
    <w:rsid w:val="597746E4"/>
    <w:rsid w:val="59843CBF"/>
    <w:rsid w:val="598A1022"/>
    <w:rsid w:val="59B44E5D"/>
    <w:rsid w:val="59B93578"/>
    <w:rsid w:val="59C60319"/>
    <w:rsid w:val="5A0A7C1A"/>
    <w:rsid w:val="5A4A27BF"/>
    <w:rsid w:val="5A4A7AA9"/>
    <w:rsid w:val="5A636A25"/>
    <w:rsid w:val="5A795462"/>
    <w:rsid w:val="5B314B9C"/>
    <w:rsid w:val="5B4F5494"/>
    <w:rsid w:val="5B5267B9"/>
    <w:rsid w:val="5B5F034D"/>
    <w:rsid w:val="5B64318C"/>
    <w:rsid w:val="5B7A2A80"/>
    <w:rsid w:val="5B9E5C51"/>
    <w:rsid w:val="5BC05588"/>
    <w:rsid w:val="5BC91E6D"/>
    <w:rsid w:val="5BD42E24"/>
    <w:rsid w:val="5BE21F66"/>
    <w:rsid w:val="5BFB37A6"/>
    <w:rsid w:val="5C240C7B"/>
    <w:rsid w:val="5C8D51F6"/>
    <w:rsid w:val="5CA223D5"/>
    <w:rsid w:val="5CA52AF5"/>
    <w:rsid w:val="5CB963A2"/>
    <w:rsid w:val="5CC41C0D"/>
    <w:rsid w:val="5CCE1A7B"/>
    <w:rsid w:val="5CE42D12"/>
    <w:rsid w:val="5D2006AE"/>
    <w:rsid w:val="5D5D7AEC"/>
    <w:rsid w:val="5D822FAD"/>
    <w:rsid w:val="5DB07B64"/>
    <w:rsid w:val="5DDE2965"/>
    <w:rsid w:val="5DE55D4F"/>
    <w:rsid w:val="5DF24F34"/>
    <w:rsid w:val="5E0B635A"/>
    <w:rsid w:val="5E1F1A63"/>
    <w:rsid w:val="5E294CEB"/>
    <w:rsid w:val="5EA11D24"/>
    <w:rsid w:val="5ED02091"/>
    <w:rsid w:val="5ED02A30"/>
    <w:rsid w:val="5EF54261"/>
    <w:rsid w:val="5EF66F80"/>
    <w:rsid w:val="5EFD3DCB"/>
    <w:rsid w:val="5F323D85"/>
    <w:rsid w:val="5F5919A6"/>
    <w:rsid w:val="5F82440E"/>
    <w:rsid w:val="5F895057"/>
    <w:rsid w:val="5F940A3E"/>
    <w:rsid w:val="5FE408D5"/>
    <w:rsid w:val="60210B27"/>
    <w:rsid w:val="603C0211"/>
    <w:rsid w:val="605C661D"/>
    <w:rsid w:val="60864E22"/>
    <w:rsid w:val="60992FAF"/>
    <w:rsid w:val="610B3038"/>
    <w:rsid w:val="611A22DA"/>
    <w:rsid w:val="6157463B"/>
    <w:rsid w:val="617E4947"/>
    <w:rsid w:val="618C3680"/>
    <w:rsid w:val="619157A0"/>
    <w:rsid w:val="61AD7FAC"/>
    <w:rsid w:val="61B9082C"/>
    <w:rsid w:val="620039AE"/>
    <w:rsid w:val="62012E19"/>
    <w:rsid w:val="620C4DF8"/>
    <w:rsid w:val="62552691"/>
    <w:rsid w:val="62FE72D8"/>
    <w:rsid w:val="632259C4"/>
    <w:rsid w:val="63263D0D"/>
    <w:rsid w:val="634D2D5C"/>
    <w:rsid w:val="63632B45"/>
    <w:rsid w:val="6373260F"/>
    <w:rsid w:val="63856413"/>
    <w:rsid w:val="63AD54D7"/>
    <w:rsid w:val="63D201A3"/>
    <w:rsid w:val="63DF6D3D"/>
    <w:rsid w:val="64003D27"/>
    <w:rsid w:val="64102A06"/>
    <w:rsid w:val="644763D7"/>
    <w:rsid w:val="64505A3F"/>
    <w:rsid w:val="646E04C5"/>
    <w:rsid w:val="64764A45"/>
    <w:rsid w:val="649548FB"/>
    <w:rsid w:val="64AD388C"/>
    <w:rsid w:val="64B60830"/>
    <w:rsid w:val="64D81CF5"/>
    <w:rsid w:val="653E11D0"/>
    <w:rsid w:val="65420BAE"/>
    <w:rsid w:val="65520C3E"/>
    <w:rsid w:val="65863C10"/>
    <w:rsid w:val="65A45561"/>
    <w:rsid w:val="66324275"/>
    <w:rsid w:val="66582833"/>
    <w:rsid w:val="667557A4"/>
    <w:rsid w:val="669F5C50"/>
    <w:rsid w:val="66C66E69"/>
    <w:rsid w:val="66E9246C"/>
    <w:rsid w:val="673D3AD3"/>
    <w:rsid w:val="676E3F85"/>
    <w:rsid w:val="67AA791C"/>
    <w:rsid w:val="681253D0"/>
    <w:rsid w:val="68464F3B"/>
    <w:rsid w:val="684A64D9"/>
    <w:rsid w:val="685A6D95"/>
    <w:rsid w:val="68844B09"/>
    <w:rsid w:val="689B44E8"/>
    <w:rsid w:val="68A32F09"/>
    <w:rsid w:val="68B94F59"/>
    <w:rsid w:val="68C0194D"/>
    <w:rsid w:val="68C65D6E"/>
    <w:rsid w:val="68D93ACC"/>
    <w:rsid w:val="68DA5ADD"/>
    <w:rsid w:val="68DC1A4F"/>
    <w:rsid w:val="68F2680E"/>
    <w:rsid w:val="69107A14"/>
    <w:rsid w:val="6924250F"/>
    <w:rsid w:val="69271690"/>
    <w:rsid w:val="694C0E55"/>
    <w:rsid w:val="6959691A"/>
    <w:rsid w:val="696033A5"/>
    <w:rsid w:val="696533DD"/>
    <w:rsid w:val="696973C3"/>
    <w:rsid w:val="696F027E"/>
    <w:rsid w:val="69712DEF"/>
    <w:rsid w:val="698E4AF7"/>
    <w:rsid w:val="69A16F46"/>
    <w:rsid w:val="69AE343F"/>
    <w:rsid w:val="69C55233"/>
    <w:rsid w:val="69EB0D20"/>
    <w:rsid w:val="6A1668F8"/>
    <w:rsid w:val="6A624D6D"/>
    <w:rsid w:val="6A8C667E"/>
    <w:rsid w:val="6A932B4B"/>
    <w:rsid w:val="6AE866A8"/>
    <w:rsid w:val="6AF619D0"/>
    <w:rsid w:val="6B0146A4"/>
    <w:rsid w:val="6B051D29"/>
    <w:rsid w:val="6B087F5F"/>
    <w:rsid w:val="6B553924"/>
    <w:rsid w:val="6B676306"/>
    <w:rsid w:val="6B6D718E"/>
    <w:rsid w:val="6B711B7A"/>
    <w:rsid w:val="6B73605C"/>
    <w:rsid w:val="6BBB12A7"/>
    <w:rsid w:val="6BC8556D"/>
    <w:rsid w:val="6BD43669"/>
    <w:rsid w:val="6BE8725E"/>
    <w:rsid w:val="6BF879A1"/>
    <w:rsid w:val="6C152647"/>
    <w:rsid w:val="6C156D2D"/>
    <w:rsid w:val="6C187585"/>
    <w:rsid w:val="6C255D33"/>
    <w:rsid w:val="6C2F6077"/>
    <w:rsid w:val="6C3345BF"/>
    <w:rsid w:val="6C6608D6"/>
    <w:rsid w:val="6C7D5484"/>
    <w:rsid w:val="6C9852E5"/>
    <w:rsid w:val="6C992705"/>
    <w:rsid w:val="6CD858AC"/>
    <w:rsid w:val="6CDF78EC"/>
    <w:rsid w:val="6CFA7D7F"/>
    <w:rsid w:val="6D66521C"/>
    <w:rsid w:val="6D6F33E7"/>
    <w:rsid w:val="6D8D7A35"/>
    <w:rsid w:val="6DBD1347"/>
    <w:rsid w:val="6E2A7591"/>
    <w:rsid w:val="6E4F523E"/>
    <w:rsid w:val="6E5729A2"/>
    <w:rsid w:val="6E583A1F"/>
    <w:rsid w:val="6EAA495D"/>
    <w:rsid w:val="6EAB742B"/>
    <w:rsid w:val="6EAE1C55"/>
    <w:rsid w:val="6EB0558D"/>
    <w:rsid w:val="6EC6113E"/>
    <w:rsid w:val="6EC97476"/>
    <w:rsid w:val="6EEE1D36"/>
    <w:rsid w:val="6EFF1080"/>
    <w:rsid w:val="6F170E2C"/>
    <w:rsid w:val="6F1C670B"/>
    <w:rsid w:val="6F213326"/>
    <w:rsid w:val="6F3A22A7"/>
    <w:rsid w:val="6F45287E"/>
    <w:rsid w:val="6F68200A"/>
    <w:rsid w:val="6FFA1CBF"/>
    <w:rsid w:val="70531535"/>
    <w:rsid w:val="70BF0D6E"/>
    <w:rsid w:val="70E01DD1"/>
    <w:rsid w:val="71012F9E"/>
    <w:rsid w:val="71146B51"/>
    <w:rsid w:val="71147230"/>
    <w:rsid w:val="71161C74"/>
    <w:rsid w:val="71597165"/>
    <w:rsid w:val="717256AD"/>
    <w:rsid w:val="718544F1"/>
    <w:rsid w:val="71976406"/>
    <w:rsid w:val="71DE2066"/>
    <w:rsid w:val="71E95523"/>
    <w:rsid w:val="720A152D"/>
    <w:rsid w:val="721F1D01"/>
    <w:rsid w:val="7222649A"/>
    <w:rsid w:val="72937A73"/>
    <w:rsid w:val="72D11304"/>
    <w:rsid w:val="730C4186"/>
    <w:rsid w:val="7341102A"/>
    <w:rsid w:val="736B0572"/>
    <w:rsid w:val="737974C3"/>
    <w:rsid w:val="73A17E6A"/>
    <w:rsid w:val="73E16D57"/>
    <w:rsid w:val="73EE0AE6"/>
    <w:rsid w:val="7453624B"/>
    <w:rsid w:val="746049BA"/>
    <w:rsid w:val="74874E5A"/>
    <w:rsid w:val="74A227F4"/>
    <w:rsid w:val="74A2568B"/>
    <w:rsid w:val="74BA5E3A"/>
    <w:rsid w:val="74C47F76"/>
    <w:rsid w:val="74FD32BB"/>
    <w:rsid w:val="74FD5F71"/>
    <w:rsid w:val="753D4FBB"/>
    <w:rsid w:val="754E3DD7"/>
    <w:rsid w:val="75585231"/>
    <w:rsid w:val="7573132B"/>
    <w:rsid w:val="757934F0"/>
    <w:rsid w:val="75C80FD3"/>
    <w:rsid w:val="75D93E31"/>
    <w:rsid w:val="75DC3A8B"/>
    <w:rsid w:val="76021882"/>
    <w:rsid w:val="76160679"/>
    <w:rsid w:val="761715C6"/>
    <w:rsid w:val="766574D1"/>
    <w:rsid w:val="767C3DB4"/>
    <w:rsid w:val="768F2CE9"/>
    <w:rsid w:val="76DE1045"/>
    <w:rsid w:val="771463D1"/>
    <w:rsid w:val="774A39DA"/>
    <w:rsid w:val="776C147A"/>
    <w:rsid w:val="77760694"/>
    <w:rsid w:val="77777CEB"/>
    <w:rsid w:val="779B02BA"/>
    <w:rsid w:val="77CA4292"/>
    <w:rsid w:val="77D64484"/>
    <w:rsid w:val="77E922B4"/>
    <w:rsid w:val="78081990"/>
    <w:rsid w:val="781A58E7"/>
    <w:rsid w:val="7833145C"/>
    <w:rsid w:val="786258A4"/>
    <w:rsid w:val="787A60AB"/>
    <w:rsid w:val="78CE1FD7"/>
    <w:rsid w:val="78D0463B"/>
    <w:rsid w:val="7906595E"/>
    <w:rsid w:val="7917686A"/>
    <w:rsid w:val="794B7201"/>
    <w:rsid w:val="795B0ABE"/>
    <w:rsid w:val="798B1783"/>
    <w:rsid w:val="79B2108A"/>
    <w:rsid w:val="7A417E6A"/>
    <w:rsid w:val="7A92024C"/>
    <w:rsid w:val="7A98347A"/>
    <w:rsid w:val="7AA222D1"/>
    <w:rsid w:val="7B0B5BD1"/>
    <w:rsid w:val="7B930658"/>
    <w:rsid w:val="7BA53398"/>
    <w:rsid w:val="7BB53956"/>
    <w:rsid w:val="7BC71689"/>
    <w:rsid w:val="7BE20360"/>
    <w:rsid w:val="7C1A1A2B"/>
    <w:rsid w:val="7C435CA9"/>
    <w:rsid w:val="7C78688F"/>
    <w:rsid w:val="7C867510"/>
    <w:rsid w:val="7CF01DBB"/>
    <w:rsid w:val="7CF510C4"/>
    <w:rsid w:val="7D21376C"/>
    <w:rsid w:val="7D5B3347"/>
    <w:rsid w:val="7D622331"/>
    <w:rsid w:val="7D8B198E"/>
    <w:rsid w:val="7D934831"/>
    <w:rsid w:val="7DD75B87"/>
    <w:rsid w:val="7DFC7E2B"/>
    <w:rsid w:val="7E122B46"/>
    <w:rsid w:val="7E262275"/>
    <w:rsid w:val="7E2676D0"/>
    <w:rsid w:val="7E4F73AA"/>
    <w:rsid w:val="7E654A6D"/>
    <w:rsid w:val="7E74200D"/>
    <w:rsid w:val="7E7B6F9A"/>
    <w:rsid w:val="7E9E30E2"/>
    <w:rsid w:val="7EA22277"/>
    <w:rsid w:val="7EC63541"/>
    <w:rsid w:val="7EED4B13"/>
    <w:rsid w:val="7EFC7EA7"/>
    <w:rsid w:val="7F8B1A78"/>
    <w:rsid w:val="7FA418D8"/>
    <w:rsid w:val="7FA92784"/>
    <w:rsid w:val="7FDD570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2"/>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ind w:firstLine="420" w:firstLineChars="200"/>
    </w:pPr>
    <w:rPr>
      <w:kern w:val="0"/>
      <w:sz w:val="20"/>
    </w:rPr>
  </w:style>
  <w:style w:type="paragraph" w:styleId="6">
    <w:name w:val="Document Map"/>
    <w:basedOn w:val="1"/>
    <w:link w:val="33"/>
    <w:qFormat/>
    <w:uiPriority w:val="0"/>
    <w:rPr>
      <w:rFonts w:ascii="宋体" w:eastAsia="宋体"/>
      <w:sz w:val="18"/>
      <w:szCs w:val="18"/>
    </w:rPr>
  </w:style>
  <w:style w:type="paragraph" w:styleId="7">
    <w:name w:val="annotation text"/>
    <w:basedOn w:val="1"/>
    <w:link w:val="34"/>
    <w:unhideWhenUsed/>
    <w:qFormat/>
    <w:uiPriority w:val="99"/>
    <w:pPr>
      <w:jc w:val="left"/>
    </w:pPr>
  </w:style>
  <w:style w:type="paragraph" w:styleId="8">
    <w:name w:val="Body Text"/>
    <w:basedOn w:val="1"/>
    <w:next w:val="1"/>
    <w:qFormat/>
    <w:uiPriority w:val="0"/>
    <w:pPr>
      <w:spacing w:after="120" w:afterLines="0" w:afterAutospacing="0"/>
    </w:pPr>
  </w:style>
  <w:style w:type="paragraph" w:styleId="9">
    <w:name w:val="Body Text Indent"/>
    <w:basedOn w:val="1"/>
    <w:unhideWhenUsed/>
    <w:qFormat/>
    <w:uiPriority w:val="0"/>
    <w:pPr>
      <w:widowControl/>
      <w:tabs>
        <w:tab w:val="left" w:pos="0"/>
        <w:tab w:val="left" w:pos="993"/>
        <w:tab w:val="left" w:pos="1134"/>
      </w:tabs>
      <w:adjustRightInd/>
      <w:spacing w:line="500" w:lineRule="exact"/>
      <w:ind w:firstLine="567"/>
      <w:textAlignment w:val="auto"/>
    </w:pPr>
    <w:rPr>
      <w:rFonts w:ascii="宋体"/>
      <w:sz w:val="28"/>
    </w:rPr>
  </w:style>
  <w:style w:type="paragraph" w:styleId="10">
    <w:name w:val="Plain Text"/>
    <w:basedOn w:val="1"/>
    <w:qFormat/>
    <w:uiPriority w:val="99"/>
    <w:rPr>
      <w:rFonts w:ascii="宋体" w:hAnsi="Courier New" w:cs="Courier New"/>
      <w:szCs w:val="21"/>
    </w:rPr>
  </w:style>
  <w:style w:type="paragraph" w:styleId="11">
    <w:name w:val="Date"/>
    <w:basedOn w:val="1"/>
    <w:next w:val="1"/>
    <w:qFormat/>
    <w:uiPriority w:val="0"/>
    <w:pPr>
      <w:ind w:left="100" w:leftChars="2500"/>
    </w:pPr>
  </w:style>
  <w:style w:type="paragraph" w:styleId="12">
    <w:name w:val="Balloon Text"/>
    <w:basedOn w:val="1"/>
    <w:link w:val="35"/>
    <w:qFormat/>
    <w:uiPriority w:val="0"/>
    <w:rPr>
      <w:sz w:val="18"/>
      <w:szCs w:val="18"/>
    </w:rPr>
  </w:style>
  <w:style w:type="paragraph" w:styleId="13">
    <w:name w:val="footer"/>
    <w:basedOn w:val="1"/>
    <w:link w:val="36"/>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7"/>
    <w:next w:val="7"/>
    <w:link w:val="37"/>
    <w:qFormat/>
    <w:uiPriority w:val="0"/>
    <w:rPr>
      <w:b/>
      <w:bCs/>
    </w:rPr>
  </w:style>
  <w:style w:type="paragraph" w:styleId="18">
    <w:name w:val="Body Text First Indent 2"/>
    <w:basedOn w:val="9"/>
    <w:unhideWhenUsed/>
    <w:qFormat/>
    <w:uiPriority w:val="0"/>
    <w:pPr>
      <w:spacing w:after="120"/>
      <w:ind w:left="420" w:leftChars="200" w:firstLine="42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qFormat/>
    <w:uiPriority w:val="0"/>
    <w:rPr>
      <w:b/>
    </w:rPr>
  </w:style>
  <w:style w:type="character" w:styleId="23">
    <w:name w:val="page number"/>
    <w:qFormat/>
    <w:uiPriority w:val="0"/>
  </w:style>
  <w:style w:type="character" w:styleId="24">
    <w:name w:val="FollowedHyperlink"/>
    <w:basedOn w:val="21"/>
    <w:qFormat/>
    <w:uiPriority w:val="0"/>
    <w:rPr>
      <w:color w:val="337AB7"/>
      <w:u w:val="none"/>
    </w:rPr>
  </w:style>
  <w:style w:type="character" w:styleId="25">
    <w:name w:val="HTML Definition"/>
    <w:basedOn w:val="21"/>
    <w:qFormat/>
    <w:uiPriority w:val="0"/>
    <w:rPr>
      <w:i/>
    </w:rPr>
  </w:style>
  <w:style w:type="character" w:styleId="26">
    <w:name w:val="Hyperlink"/>
    <w:basedOn w:val="21"/>
    <w:qFormat/>
    <w:uiPriority w:val="0"/>
    <w:rPr>
      <w:color w:val="337AB7"/>
      <w:u w:val="none"/>
    </w:rPr>
  </w:style>
  <w:style w:type="character" w:styleId="27">
    <w:name w:val="HTML Code"/>
    <w:basedOn w:val="21"/>
    <w:qFormat/>
    <w:uiPriority w:val="0"/>
    <w:rPr>
      <w:rFonts w:hint="default" w:ascii="Menlo" w:hAnsi="Menlo" w:eastAsia="Menlo" w:cs="Menlo"/>
      <w:color w:val="C7254E"/>
      <w:sz w:val="21"/>
      <w:szCs w:val="21"/>
      <w:shd w:val="clear" w:color="auto" w:fill="F9F2F4"/>
    </w:rPr>
  </w:style>
  <w:style w:type="character" w:styleId="28">
    <w:name w:val="annotation reference"/>
    <w:unhideWhenUsed/>
    <w:qFormat/>
    <w:uiPriority w:val="99"/>
    <w:rPr>
      <w:sz w:val="21"/>
      <w:szCs w:val="21"/>
    </w:rPr>
  </w:style>
  <w:style w:type="character" w:styleId="29">
    <w:name w:val="HTML Keyboard"/>
    <w:basedOn w:val="21"/>
    <w:qFormat/>
    <w:uiPriority w:val="0"/>
    <w:rPr>
      <w:rFonts w:ascii="Menlo" w:hAnsi="Menlo" w:eastAsia="Menlo" w:cs="Menlo"/>
      <w:color w:val="FFFFFF"/>
      <w:sz w:val="21"/>
      <w:szCs w:val="21"/>
      <w:shd w:val="clear" w:color="auto" w:fill="333333"/>
    </w:rPr>
  </w:style>
  <w:style w:type="character" w:styleId="30">
    <w:name w:val="HTML Sample"/>
    <w:basedOn w:val="21"/>
    <w:qFormat/>
    <w:uiPriority w:val="0"/>
    <w:rPr>
      <w:rFonts w:hint="default" w:ascii="Menlo" w:hAnsi="Menlo" w:eastAsia="Menlo" w:cs="Menlo"/>
      <w:sz w:val="21"/>
      <w:szCs w:val="21"/>
    </w:rPr>
  </w:style>
  <w:style w:type="paragraph" w:customStyle="1" w:styleId="31">
    <w:name w:val="Default"/>
    <w:qFormat/>
    <w:uiPriority w:val="99"/>
    <w:pPr>
      <w:widowControl w:val="0"/>
      <w:autoSpaceDE w:val="0"/>
      <w:autoSpaceDN w:val="0"/>
      <w:adjustRightInd w:val="0"/>
    </w:pPr>
    <w:rPr>
      <w:rFonts w:ascii="黑体" w:hAnsi="Times New Roman" w:eastAsia="黑体" w:cs="Times New Roman"/>
      <w:lang w:val="en-US" w:eastAsia="zh-CN" w:bidi="ar-SA"/>
    </w:rPr>
  </w:style>
  <w:style w:type="character" w:customStyle="1" w:styleId="32">
    <w:name w:val="标题 1 字符"/>
    <w:link w:val="2"/>
    <w:qFormat/>
    <w:uiPriority w:val="0"/>
    <w:rPr>
      <w:rFonts w:ascii="Calibri" w:hAnsi="Calibri" w:eastAsia="仿宋" w:cs="Times New Roman"/>
      <w:b/>
      <w:kern w:val="44"/>
      <w:sz w:val="44"/>
      <w:szCs w:val="24"/>
    </w:rPr>
  </w:style>
  <w:style w:type="character" w:customStyle="1" w:styleId="33">
    <w:name w:val="文档结构图 字符"/>
    <w:link w:val="6"/>
    <w:qFormat/>
    <w:uiPriority w:val="0"/>
    <w:rPr>
      <w:rFonts w:ascii="宋体" w:hAnsi="Calibri" w:cs="Times New Roman"/>
      <w:kern w:val="2"/>
      <w:sz w:val="18"/>
      <w:szCs w:val="18"/>
    </w:rPr>
  </w:style>
  <w:style w:type="character" w:customStyle="1" w:styleId="34">
    <w:name w:val="批注文字 字符"/>
    <w:link w:val="7"/>
    <w:qFormat/>
    <w:uiPriority w:val="99"/>
    <w:rPr>
      <w:rFonts w:ascii="Calibri" w:hAnsi="Calibri" w:eastAsia="仿宋" w:cs="Times New Roman"/>
      <w:kern w:val="2"/>
      <w:sz w:val="21"/>
      <w:szCs w:val="24"/>
    </w:rPr>
  </w:style>
  <w:style w:type="character" w:customStyle="1" w:styleId="35">
    <w:name w:val="批注框文本 字符"/>
    <w:link w:val="12"/>
    <w:qFormat/>
    <w:uiPriority w:val="0"/>
    <w:rPr>
      <w:rFonts w:ascii="Calibri" w:hAnsi="Calibri" w:eastAsia="仿宋" w:cs="Times New Roman"/>
      <w:kern w:val="2"/>
      <w:sz w:val="18"/>
      <w:szCs w:val="18"/>
    </w:rPr>
  </w:style>
  <w:style w:type="character" w:customStyle="1" w:styleId="36">
    <w:name w:val="页脚 字符"/>
    <w:link w:val="13"/>
    <w:qFormat/>
    <w:uiPriority w:val="99"/>
    <w:rPr>
      <w:rFonts w:eastAsia="仿宋"/>
      <w:kern w:val="2"/>
      <w:sz w:val="18"/>
      <w:szCs w:val="24"/>
    </w:rPr>
  </w:style>
  <w:style w:type="character" w:customStyle="1" w:styleId="37">
    <w:name w:val="批注主题 字符"/>
    <w:link w:val="17"/>
    <w:qFormat/>
    <w:uiPriority w:val="0"/>
    <w:rPr>
      <w:rFonts w:ascii="Calibri" w:hAnsi="Calibri" w:eastAsia="仿宋" w:cs="Times New Roman"/>
      <w:b/>
      <w:bCs/>
      <w:kern w:val="2"/>
      <w:sz w:val="21"/>
      <w:szCs w:val="24"/>
    </w:rPr>
  </w:style>
  <w:style w:type="character" w:customStyle="1" w:styleId="38">
    <w:name w:val="icon"/>
    <w:basedOn w:val="21"/>
    <w:qFormat/>
    <w:uiPriority w:val="0"/>
  </w:style>
  <w:style w:type="character" w:customStyle="1" w:styleId="39">
    <w:name w:val="hour_am"/>
    <w:basedOn w:val="21"/>
    <w:qFormat/>
    <w:uiPriority w:val="0"/>
  </w:style>
  <w:style w:type="character" w:customStyle="1" w:styleId="40">
    <w:name w:val="checked"/>
    <w:basedOn w:val="21"/>
    <w:qFormat/>
    <w:uiPriority w:val="0"/>
    <w:rPr>
      <w:color w:val="5390CD"/>
    </w:rPr>
  </w:style>
  <w:style w:type="character" w:customStyle="1" w:styleId="41">
    <w:name w:val="indent"/>
    <w:basedOn w:val="21"/>
    <w:qFormat/>
    <w:uiPriority w:val="0"/>
  </w:style>
  <w:style w:type="character" w:customStyle="1" w:styleId="42">
    <w:name w:val="hover1"/>
    <w:basedOn w:val="21"/>
    <w:qFormat/>
    <w:uiPriority w:val="0"/>
    <w:rPr>
      <w:shd w:val="clear" w:color="auto" w:fill="EEEEEE"/>
    </w:rPr>
  </w:style>
  <w:style w:type="character" w:customStyle="1" w:styleId="43">
    <w:name w:val="old"/>
    <w:basedOn w:val="21"/>
    <w:qFormat/>
    <w:uiPriority w:val="0"/>
    <w:rPr>
      <w:color w:val="999999"/>
    </w:rPr>
  </w:style>
  <w:style w:type="character" w:customStyle="1" w:styleId="44">
    <w:name w:val="glyphicon6"/>
    <w:basedOn w:val="21"/>
    <w:qFormat/>
    <w:uiPriority w:val="0"/>
  </w:style>
  <w:style w:type="character" w:customStyle="1" w:styleId="45">
    <w:name w:val="control-label-text1"/>
    <w:basedOn w:val="21"/>
    <w:qFormat/>
    <w:uiPriority w:val="0"/>
  </w:style>
  <w:style w:type="character" w:customStyle="1" w:styleId="46">
    <w:name w:val="hour_pm"/>
    <w:basedOn w:val="21"/>
    <w:qFormat/>
    <w:uiPriority w:val="0"/>
  </w:style>
  <w:style w:type="paragraph" w:customStyle="1" w:styleId="47">
    <w:name w:val="列出段落11"/>
    <w:basedOn w:val="1"/>
    <w:qFormat/>
    <w:uiPriority w:val="34"/>
    <w:pPr>
      <w:ind w:firstLine="420" w:firstLineChars="200"/>
    </w:pPr>
    <w:rPr>
      <w:rFonts w:ascii="Calibri" w:hAnsi="Calibri" w:eastAsia="宋体" w:cs="Times New Roman"/>
      <w:szCs w:val="22"/>
      <w:lang w:val="zh-CN"/>
    </w:rPr>
  </w:style>
  <w:style w:type="paragraph" w:customStyle="1" w:styleId="4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9">
    <w:name w:val="样式H"/>
    <w:basedOn w:val="2"/>
    <w:next w:val="1"/>
    <w:qFormat/>
    <w:uiPriority w:val="0"/>
    <w:pPr>
      <w:spacing w:before="100" w:line="500" w:lineRule="exact"/>
    </w:pPr>
  </w:style>
  <w:style w:type="paragraph" w:customStyle="1" w:styleId="50">
    <w:name w:val="正文首行缩进两字符"/>
    <w:basedOn w:val="1"/>
    <w:qFormat/>
    <w:uiPriority w:val="0"/>
    <w:pPr>
      <w:spacing w:line="360" w:lineRule="auto"/>
      <w:ind w:firstLine="200" w:firstLineChars="200"/>
    </w:pPr>
  </w:style>
  <w:style w:type="paragraph" w:customStyle="1" w:styleId="51">
    <w:name w:val="_Style 49"/>
    <w:basedOn w:val="1"/>
    <w:next w:val="1"/>
    <w:qFormat/>
    <w:uiPriority w:val="0"/>
    <w:pPr>
      <w:pBdr>
        <w:bottom w:val="single" w:color="auto" w:sz="6" w:space="1"/>
      </w:pBdr>
      <w:jc w:val="center"/>
    </w:pPr>
    <w:rPr>
      <w:rFonts w:ascii="Arial" w:eastAsia="宋体"/>
      <w:vanish/>
      <w:sz w:val="16"/>
    </w:rPr>
  </w:style>
  <w:style w:type="paragraph" w:customStyle="1" w:styleId="52">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53">
    <w:name w:val="WPSOffice手动目录 1"/>
    <w:qFormat/>
    <w:uiPriority w:val="0"/>
    <w:rPr>
      <w:rFonts w:ascii="Times New Roman" w:hAnsi="Times New Roman" w:eastAsia="宋体" w:cs="Times New Roman"/>
      <w:lang w:val="en-US" w:eastAsia="zh-CN" w:bidi="ar-SA"/>
    </w:rPr>
  </w:style>
  <w:style w:type="paragraph" w:customStyle="1" w:styleId="5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55">
    <w:name w:val="List Paragraph"/>
    <w:basedOn w:val="1"/>
    <w:qFormat/>
    <w:uiPriority w:val="34"/>
    <w:pPr>
      <w:ind w:firstLine="420" w:firstLineChars="200"/>
    </w:pPr>
  </w:style>
  <w:style w:type="paragraph" w:customStyle="1" w:styleId="56">
    <w:name w:val="样式N"/>
    <w:basedOn w:val="49"/>
    <w:qFormat/>
    <w:uiPriority w:val="0"/>
    <w:rPr>
      <w:sz w:val="30"/>
    </w:rPr>
  </w:style>
  <w:style w:type="paragraph" w:customStyle="1" w:styleId="57">
    <w:name w:val="_Style 3"/>
    <w:basedOn w:val="1"/>
    <w:qFormat/>
    <w:uiPriority w:val="34"/>
    <w:pPr>
      <w:ind w:firstLine="420" w:firstLineChars="200"/>
    </w:pPr>
  </w:style>
  <w:style w:type="paragraph" w:customStyle="1" w:styleId="58">
    <w:name w:val="_Style 1"/>
    <w:basedOn w:val="1"/>
    <w:qFormat/>
    <w:uiPriority w:val="34"/>
    <w:pPr>
      <w:ind w:firstLine="420" w:firstLineChars="200"/>
    </w:pPr>
  </w:style>
  <w:style w:type="paragraph" w:customStyle="1" w:styleId="59">
    <w:name w:val="_Style 57"/>
    <w:basedOn w:val="1"/>
    <w:next w:val="1"/>
    <w:qFormat/>
    <w:uiPriority w:val="0"/>
    <w:pPr>
      <w:pBdr>
        <w:top w:val="single" w:color="auto" w:sz="6" w:space="1"/>
      </w:pBdr>
      <w:jc w:val="center"/>
    </w:pPr>
    <w:rPr>
      <w:rFonts w:ascii="Arial" w:eastAsia="宋体"/>
      <w:vanish/>
      <w:sz w:val="16"/>
    </w:rPr>
  </w:style>
  <w:style w:type="paragraph" w:customStyle="1" w:styleId="60">
    <w:name w:val="列出段落1"/>
    <w:basedOn w:val="1"/>
    <w:qFormat/>
    <w:uiPriority w:val="34"/>
    <w:pPr>
      <w:ind w:firstLine="420" w:firstLineChars="200"/>
    </w:pPr>
    <w:rPr>
      <w:rFonts w:ascii="Calibri" w:hAnsi="Calibri"/>
      <w:szCs w:val="22"/>
    </w:rPr>
  </w:style>
  <w:style w:type="paragraph" w:customStyle="1" w:styleId="6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2">
    <w:name w:val="List Paragraph1"/>
    <w:basedOn w:val="1"/>
    <w:qFormat/>
    <w:uiPriority w:val="34"/>
    <w:pPr>
      <w:ind w:firstLine="420" w:firstLineChars="200"/>
    </w:p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W:\2025&#24180;&#39033;&#30446;\&#30465;&#37319;\10.&#36797;&#23425;&#20013;&#21307;&#65288;LNJXC251000X)\1.&#20844;&#24320;%20JH25-210000-15830&#20013;&#33647;&#25552;&#21462;&#27987;&#32553;&#25104;&#22871;&#35774;&#22791;\&#25307;&#26631;&#25991;&#20214;&#65288;&#33406;&#26757;&#20057;&#39033;&#30446;&#32463;&#36153;&#37319;&#36141;&#21307;&#30103;&#35774;&#22791;&#65289;(&#32456;&#29256;)&#23384;&#26723;&#29256;.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招标文件（艾梅乙项目经费采购医疗设备）(终版)存档版.wpt</Template>
  <Pages>67</Pages>
  <Words>6482</Words>
  <Characters>7074</Characters>
  <Lines>267</Lines>
  <Paragraphs>75</Paragraphs>
  <TotalTime>6</TotalTime>
  <ScaleCrop>false</ScaleCrop>
  <LinksUpToDate>false</LinksUpToDate>
  <CharactersWithSpaces>7202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2025-04-17T04:03:00Z</dcterms:created>
  <dc:creator>Administrator</dc:creator>
  <cp:lastModifiedBy>janet</cp:lastModifiedBy>
  <dcterms:modified xsi:type="dcterms:W3CDTF">2025-11-15T14:23:16Z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878038FDE22D49E7A8B9FCDF0AF22ED0_13</vt:lpwstr>
  </property>
  <property fmtid="{D5CDD505-2E9C-101B-9397-08002B2CF9AE}" pid="4" name="KSOTemplateDocerSaveRecord">
    <vt:lpwstr>eyJoZGlkIjoiNWQ3ZDUyNmVmOWIyYzMzNDViZDIxMzg4ZDdjYTY1OWUifQ==</vt:lpwstr>
  </property>
</Properties>
</file>