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1BC1B" w14:textId="77777777" w:rsidR="00073023" w:rsidRDefault="00073023" w:rsidP="00073023">
      <w:pPr>
        <w:numPr>
          <w:ilvl w:val="2"/>
          <w:numId w:val="1"/>
        </w:numPr>
        <w:tabs>
          <w:tab w:val="left" w:pos="1560"/>
        </w:tabs>
        <w:adjustRightInd w:val="0"/>
        <w:snapToGrid w:val="0"/>
        <w:jc w:val="center"/>
        <w:rPr>
          <w:rFonts w:ascii="宋体" w:eastAsia="宋体" w:hAnsi="宋体" w:cs="宋体" w:hint="eastAsia"/>
          <w:b/>
          <w:sz w:val="30"/>
          <w:szCs w:val="30"/>
        </w:rPr>
      </w:pPr>
      <w:bookmarkStart w:id="0" w:name="_Hlk112660236"/>
      <w:r>
        <w:rPr>
          <w:rFonts w:ascii="宋体" w:eastAsia="宋体" w:hAnsi="宋体" w:cs="宋体" w:hint="eastAsia"/>
          <w:b/>
          <w:sz w:val="30"/>
          <w:szCs w:val="30"/>
        </w:rPr>
        <w:t>货物需求一览表</w:t>
      </w:r>
    </w:p>
    <w:p w14:paraId="6D3A25E2" w14:textId="77777777" w:rsidR="00073023" w:rsidRDefault="00073023" w:rsidP="00073023">
      <w:pPr>
        <w:adjustRightInd w:val="0"/>
        <w:snapToGrid w:val="0"/>
        <w:jc w:val="center"/>
        <w:rPr>
          <w:rFonts w:ascii="宋体" w:eastAsia="宋体" w:hAnsi="宋体" w:cs="宋体" w:hint="eastAsia"/>
          <w:b/>
          <w:sz w:val="30"/>
          <w:szCs w:val="30"/>
        </w:rPr>
      </w:pPr>
    </w:p>
    <w:p w14:paraId="6ACC3347" w14:textId="77777777" w:rsidR="00073023" w:rsidRDefault="00073023" w:rsidP="00073023">
      <w:pPr>
        <w:adjustRightInd w:val="0"/>
        <w:snapToGrid w:val="0"/>
        <w:jc w:val="center"/>
        <w:rPr>
          <w:rFonts w:ascii="宋体" w:eastAsia="宋体" w:hAnsi="宋体" w:cs="宋体" w:hint="eastAsia"/>
          <w:b/>
          <w:sz w:val="30"/>
          <w:szCs w:val="30"/>
        </w:rPr>
      </w:pPr>
    </w:p>
    <w:tbl>
      <w:tblPr>
        <w:tblW w:w="896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798"/>
        <w:gridCol w:w="2126"/>
        <w:gridCol w:w="851"/>
        <w:gridCol w:w="2778"/>
        <w:gridCol w:w="2410"/>
      </w:tblGrid>
      <w:tr w:rsidR="00073023" w14:paraId="7472875E" w14:textId="77777777" w:rsidTr="00172E30">
        <w:trPr>
          <w:trHeight w:val="602"/>
          <w:jc w:val="center"/>
        </w:trPr>
        <w:tc>
          <w:tcPr>
            <w:tcW w:w="798" w:type="dxa"/>
            <w:vAlign w:val="center"/>
          </w:tcPr>
          <w:p w14:paraId="36D82574" w14:textId="77777777" w:rsidR="00073023" w:rsidRDefault="00073023" w:rsidP="00172E30">
            <w:pPr>
              <w:jc w:val="center"/>
              <w:rPr>
                <w:rFonts w:ascii="宋体" w:eastAsia="宋体" w:hAnsi="宋体" w:cs="宋体"/>
                <w:sz w:val="24"/>
              </w:rPr>
            </w:pPr>
            <w:proofErr w:type="gramStart"/>
            <w:r>
              <w:rPr>
                <w:rFonts w:ascii="宋体" w:eastAsia="宋体" w:hAnsi="宋体" w:cs="宋体"/>
                <w:sz w:val="24"/>
              </w:rPr>
              <w:t>包号</w:t>
            </w:r>
            <w:proofErr w:type="gramEnd"/>
          </w:p>
        </w:tc>
        <w:tc>
          <w:tcPr>
            <w:tcW w:w="2126" w:type="dxa"/>
            <w:vAlign w:val="center"/>
          </w:tcPr>
          <w:p w14:paraId="1D2193F5" w14:textId="77777777" w:rsidR="00073023" w:rsidRDefault="00073023" w:rsidP="00172E30">
            <w:pPr>
              <w:jc w:val="center"/>
              <w:rPr>
                <w:rFonts w:ascii="宋体" w:eastAsia="宋体" w:hAnsi="宋体" w:cs="宋体"/>
                <w:sz w:val="24"/>
              </w:rPr>
            </w:pPr>
            <w:r>
              <w:rPr>
                <w:rFonts w:ascii="宋体" w:eastAsia="宋体" w:hAnsi="宋体" w:cs="宋体"/>
                <w:sz w:val="24"/>
              </w:rPr>
              <w:t>货物名称</w:t>
            </w:r>
          </w:p>
        </w:tc>
        <w:tc>
          <w:tcPr>
            <w:tcW w:w="851" w:type="dxa"/>
            <w:vAlign w:val="center"/>
          </w:tcPr>
          <w:p w14:paraId="2C35D60D" w14:textId="77777777" w:rsidR="00073023" w:rsidRDefault="00073023" w:rsidP="00172E30">
            <w:pPr>
              <w:jc w:val="center"/>
              <w:rPr>
                <w:rFonts w:ascii="宋体" w:eastAsia="宋体" w:hAnsi="宋体" w:cs="宋体"/>
                <w:sz w:val="24"/>
              </w:rPr>
            </w:pPr>
            <w:r>
              <w:rPr>
                <w:rFonts w:ascii="宋体" w:eastAsia="宋体" w:hAnsi="宋体" w:cs="宋体"/>
                <w:sz w:val="24"/>
              </w:rPr>
              <w:t>数量</w:t>
            </w:r>
          </w:p>
        </w:tc>
        <w:tc>
          <w:tcPr>
            <w:tcW w:w="2778" w:type="dxa"/>
            <w:vAlign w:val="center"/>
          </w:tcPr>
          <w:p w14:paraId="28618578" w14:textId="77777777" w:rsidR="00073023" w:rsidRDefault="00073023" w:rsidP="00172E30">
            <w:pPr>
              <w:jc w:val="center"/>
              <w:rPr>
                <w:rFonts w:ascii="宋体" w:eastAsia="宋体" w:hAnsi="宋体" w:cs="宋体"/>
                <w:sz w:val="24"/>
              </w:rPr>
            </w:pPr>
            <w:r>
              <w:rPr>
                <w:rFonts w:ascii="宋体" w:eastAsia="宋体" w:hAnsi="宋体" w:cs="宋体"/>
                <w:sz w:val="24"/>
              </w:rPr>
              <w:t>交货期</w:t>
            </w:r>
          </w:p>
        </w:tc>
        <w:tc>
          <w:tcPr>
            <w:tcW w:w="2410" w:type="dxa"/>
            <w:vAlign w:val="center"/>
          </w:tcPr>
          <w:p w14:paraId="404A10C7" w14:textId="77777777" w:rsidR="00073023" w:rsidRDefault="00073023" w:rsidP="00172E30">
            <w:pPr>
              <w:jc w:val="center"/>
              <w:rPr>
                <w:rFonts w:ascii="宋体" w:eastAsia="宋体" w:hAnsi="宋体" w:cs="宋体"/>
                <w:sz w:val="24"/>
                <w:shd w:val="pct10" w:color="auto" w:fill="FFFFFF"/>
              </w:rPr>
            </w:pPr>
            <w:r>
              <w:rPr>
                <w:rFonts w:ascii="宋体" w:eastAsia="宋体" w:hAnsi="宋体" w:cs="宋体"/>
                <w:sz w:val="24"/>
              </w:rPr>
              <w:t>项目现场（交货地点）</w:t>
            </w:r>
          </w:p>
        </w:tc>
      </w:tr>
      <w:tr w:rsidR="00073023" w14:paraId="43AF5EBC" w14:textId="77777777" w:rsidTr="00172E30">
        <w:trPr>
          <w:trHeight w:val="1260"/>
          <w:jc w:val="center"/>
        </w:trPr>
        <w:tc>
          <w:tcPr>
            <w:tcW w:w="798" w:type="dxa"/>
            <w:vAlign w:val="center"/>
          </w:tcPr>
          <w:p w14:paraId="68C0229F" w14:textId="77777777" w:rsidR="00073023" w:rsidRDefault="00073023" w:rsidP="00172E30">
            <w:pPr>
              <w:ind w:firstLineChars="100" w:firstLine="240"/>
              <w:rPr>
                <w:rFonts w:ascii="宋体" w:eastAsia="宋体" w:hAnsi="宋体" w:cs="宋体"/>
                <w:sz w:val="24"/>
              </w:rPr>
            </w:pPr>
            <w:r>
              <w:rPr>
                <w:rFonts w:ascii="宋体" w:eastAsia="宋体" w:hAnsi="宋体" w:cs="宋体"/>
                <w:sz w:val="24"/>
              </w:rPr>
              <w:t>1</w:t>
            </w:r>
          </w:p>
        </w:tc>
        <w:tc>
          <w:tcPr>
            <w:tcW w:w="2126" w:type="dxa"/>
            <w:vAlign w:val="center"/>
          </w:tcPr>
          <w:p w14:paraId="2DFD292C" w14:textId="77777777" w:rsidR="00073023" w:rsidRDefault="00073023" w:rsidP="00172E30">
            <w:pPr>
              <w:jc w:val="center"/>
              <w:rPr>
                <w:rFonts w:ascii="宋体" w:eastAsia="宋体" w:hAnsi="宋体" w:cs="宋体"/>
                <w:bCs/>
                <w:sz w:val="24"/>
              </w:rPr>
            </w:pPr>
            <w:r>
              <w:rPr>
                <w:rFonts w:ascii="宋体" w:eastAsia="宋体" w:hAnsi="宋体" w:cs="宋体"/>
                <w:bCs/>
                <w:sz w:val="24"/>
              </w:rPr>
              <w:t>CO2、CH4碳同位素分析仪</w:t>
            </w:r>
          </w:p>
        </w:tc>
        <w:tc>
          <w:tcPr>
            <w:tcW w:w="851" w:type="dxa"/>
            <w:vAlign w:val="center"/>
          </w:tcPr>
          <w:p w14:paraId="642136AD" w14:textId="77777777" w:rsidR="00073023" w:rsidRDefault="00073023" w:rsidP="00172E30">
            <w:pPr>
              <w:jc w:val="center"/>
              <w:rPr>
                <w:rFonts w:ascii="宋体" w:eastAsia="宋体" w:hAnsi="宋体" w:cs="宋体"/>
                <w:sz w:val="24"/>
              </w:rPr>
            </w:pPr>
            <w:r>
              <w:rPr>
                <w:rFonts w:ascii="宋体" w:eastAsia="宋体" w:hAnsi="宋体" w:cs="宋体"/>
                <w:sz w:val="24"/>
              </w:rPr>
              <w:t>1套</w:t>
            </w:r>
          </w:p>
        </w:tc>
        <w:tc>
          <w:tcPr>
            <w:tcW w:w="2778" w:type="dxa"/>
            <w:vAlign w:val="center"/>
          </w:tcPr>
          <w:p w14:paraId="693B85CE" w14:textId="77777777" w:rsidR="00073023" w:rsidRDefault="00073023" w:rsidP="00172E30">
            <w:pPr>
              <w:jc w:val="center"/>
              <w:rPr>
                <w:rFonts w:ascii="宋体" w:eastAsia="宋体" w:hAnsi="宋体" w:cs="宋体"/>
                <w:sz w:val="24"/>
              </w:rPr>
            </w:pPr>
            <w:r>
              <w:rPr>
                <w:rFonts w:ascii="宋体" w:eastAsia="宋体" w:hAnsi="宋体" w:cs="宋体"/>
                <w:sz w:val="24"/>
              </w:rPr>
              <w:t>合同签订后的3个月交货</w:t>
            </w:r>
          </w:p>
        </w:tc>
        <w:tc>
          <w:tcPr>
            <w:tcW w:w="2410" w:type="dxa"/>
            <w:vAlign w:val="center"/>
          </w:tcPr>
          <w:p w14:paraId="2B890C73" w14:textId="77777777" w:rsidR="00073023" w:rsidRDefault="00073023" w:rsidP="00172E30">
            <w:pPr>
              <w:jc w:val="center"/>
              <w:rPr>
                <w:rFonts w:ascii="宋体" w:eastAsia="宋体" w:hAnsi="宋体" w:cs="宋体"/>
                <w:sz w:val="24"/>
              </w:rPr>
            </w:pPr>
            <w:r>
              <w:rPr>
                <w:rFonts w:ascii="宋体" w:eastAsia="宋体" w:hAnsi="宋体" w:cs="宋体"/>
                <w:kern w:val="0"/>
                <w:sz w:val="24"/>
              </w:rPr>
              <w:t>中国科学院</w:t>
            </w:r>
            <w:r>
              <w:rPr>
                <w:rFonts w:ascii="宋体" w:eastAsia="宋体" w:hAnsi="宋体" w:cs="宋体"/>
                <w:sz w:val="24"/>
              </w:rPr>
              <w:t>青藏高原研究所</w:t>
            </w:r>
            <w:r>
              <w:rPr>
                <w:rFonts w:ascii="宋体" w:eastAsia="宋体" w:hAnsi="宋体" w:cs="宋体"/>
                <w:kern w:val="0"/>
                <w:sz w:val="24"/>
              </w:rPr>
              <w:t>用户指定地点</w:t>
            </w:r>
          </w:p>
        </w:tc>
      </w:tr>
    </w:tbl>
    <w:p w14:paraId="39D22CA9" w14:textId="77777777" w:rsidR="00073023" w:rsidRDefault="00073023" w:rsidP="00073023">
      <w:pPr>
        <w:adjustRightInd w:val="0"/>
        <w:snapToGrid w:val="0"/>
        <w:rPr>
          <w:rFonts w:ascii="宋体" w:eastAsia="宋体" w:hAnsi="宋体" w:cs="宋体" w:hint="eastAsia"/>
          <w:b/>
          <w:sz w:val="30"/>
          <w:szCs w:val="30"/>
        </w:rPr>
      </w:pPr>
    </w:p>
    <w:p w14:paraId="4F082B7B" w14:textId="77777777" w:rsidR="00073023" w:rsidRDefault="00073023" w:rsidP="00073023">
      <w:pPr>
        <w:adjustRightInd w:val="0"/>
        <w:snapToGrid w:val="0"/>
        <w:jc w:val="center"/>
        <w:rPr>
          <w:rFonts w:ascii="宋体" w:eastAsia="宋体" w:hAnsi="宋体" w:cs="宋体" w:hint="eastAsia"/>
          <w:b/>
          <w:sz w:val="30"/>
          <w:szCs w:val="30"/>
        </w:rPr>
      </w:pPr>
    </w:p>
    <w:p w14:paraId="0778F098" w14:textId="77777777" w:rsidR="00073023" w:rsidRDefault="00073023" w:rsidP="00073023">
      <w:pPr>
        <w:rPr>
          <w:rFonts w:ascii="宋体" w:eastAsia="宋体" w:hAnsi="宋体" w:cs="宋体" w:hint="eastAsia"/>
          <w:sz w:val="24"/>
        </w:rPr>
      </w:pPr>
      <w:r>
        <w:rPr>
          <w:rFonts w:ascii="宋体" w:eastAsia="宋体" w:hAnsi="宋体" w:cs="宋体" w:hint="eastAsia"/>
          <w:sz w:val="24"/>
        </w:rPr>
        <w:t>注：投标人须对上述投标内容中完整的一包或几包进行投标，不完整的投标将视为非投标性投标予以拒绝。</w:t>
      </w:r>
    </w:p>
    <w:p w14:paraId="45B2A1B4" w14:textId="77777777" w:rsidR="00073023" w:rsidRDefault="00073023" w:rsidP="00073023">
      <w:pPr>
        <w:adjustRightInd w:val="0"/>
        <w:snapToGrid w:val="0"/>
        <w:rPr>
          <w:rFonts w:ascii="宋体" w:eastAsia="宋体" w:hAnsi="宋体" w:cs="宋体" w:hint="eastAsia"/>
          <w:szCs w:val="21"/>
        </w:rPr>
      </w:pPr>
    </w:p>
    <w:p w14:paraId="70F24FDA" w14:textId="77777777" w:rsidR="00073023" w:rsidRDefault="00073023" w:rsidP="00073023">
      <w:pPr>
        <w:adjustRightInd w:val="0"/>
        <w:snapToGrid w:val="0"/>
        <w:rPr>
          <w:rFonts w:ascii="宋体" w:eastAsia="宋体" w:hAnsi="宋体" w:cs="宋体" w:hint="eastAsia"/>
          <w:szCs w:val="21"/>
        </w:rPr>
      </w:pPr>
    </w:p>
    <w:p w14:paraId="1AEE59C1" w14:textId="77777777" w:rsidR="00073023" w:rsidRDefault="00073023" w:rsidP="00073023">
      <w:pPr>
        <w:adjustRightInd w:val="0"/>
        <w:snapToGrid w:val="0"/>
        <w:rPr>
          <w:rFonts w:ascii="宋体" w:eastAsia="宋体" w:hAnsi="宋体" w:cs="宋体" w:hint="eastAsia"/>
          <w:szCs w:val="21"/>
        </w:rPr>
      </w:pPr>
    </w:p>
    <w:p w14:paraId="44F608D2" w14:textId="77777777" w:rsidR="00073023" w:rsidRDefault="00073023" w:rsidP="00073023">
      <w:pPr>
        <w:adjustRightInd w:val="0"/>
        <w:snapToGrid w:val="0"/>
        <w:rPr>
          <w:rFonts w:ascii="宋体" w:eastAsia="宋体" w:hAnsi="宋体" w:cs="宋体" w:hint="eastAsia"/>
          <w:szCs w:val="21"/>
        </w:rPr>
      </w:pPr>
    </w:p>
    <w:p w14:paraId="2DBD339C" w14:textId="77777777" w:rsidR="00073023" w:rsidRDefault="00073023" w:rsidP="00073023">
      <w:pPr>
        <w:adjustRightInd w:val="0"/>
        <w:snapToGrid w:val="0"/>
        <w:rPr>
          <w:rFonts w:ascii="宋体" w:eastAsia="宋体" w:hAnsi="宋体" w:cs="宋体" w:hint="eastAsia"/>
          <w:szCs w:val="21"/>
        </w:rPr>
      </w:pPr>
    </w:p>
    <w:p w14:paraId="4E71C0E9" w14:textId="77777777" w:rsidR="00073023" w:rsidRDefault="00073023" w:rsidP="00073023">
      <w:pPr>
        <w:adjustRightInd w:val="0"/>
        <w:snapToGrid w:val="0"/>
        <w:rPr>
          <w:rFonts w:ascii="宋体" w:eastAsia="宋体" w:hAnsi="宋体" w:cs="宋体" w:hint="eastAsia"/>
          <w:szCs w:val="21"/>
        </w:rPr>
      </w:pPr>
    </w:p>
    <w:p w14:paraId="7D02914B" w14:textId="77777777" w:rsidR="00073023" w:rsidRDefault="00073023" w:rsidP="00073023">
      <w:pPr>
        <w:adjustRightInd w:val="0"/>
        <w:snapToGrid w:val="0"/>
        <w:rPr>
          <w:rFonts w:ascii="宋体" w:eastAsia="宋体" w:hAnsi="宋体" w:cs="宋体" w:hint="eastAsia"/>
          <w:szCs w:val="21"/>
        </w:rPr>
      </w:pPr>
    </w:p>
    <w:p w14:paraId="668CE49A" w14:textId="77777777" w:rsidR="00073023" w:rsidRDefault="00073023" w:rsidP="00073023">
      <w:pPr>
        <w:adjustRightInd w:val="0"/>
        <w:snapToGrid w:val="0"/>
        <w:rPr>
          <w:rFonts w:ascii="宋体" w:eastAsia="宋体" w:hAnsi="宋体" w:cs="宋体" w:hint="eastAsia"/>
          <w:szCs w:val="21"/>
        </w:rPr>
      </w:pPr>
    </w:p>
    <w:p w14:paraId="462AD99D" w14:textId="77777777" w:rsidR="00073023" w:rsidRDefault="00073023" w:rsidP="00073023">
      <w:pPr>
        <w:adjustRightInd w:val="0"/>
        <w:snapToGrid w:val="0"/>
        <w:rPr>
          <w:rFonts w:ascii="宋体" w:eastAsia="宋体" w:hAnsi="宋体" w:cs="宋体" w:hint="eastAsia"/>
          <w:szCs w:val="21"/>
        </w:rPr>
      </w:pPr>
    </w:p>
    <w:p w14:paraId="74EB2490" w14:textId="77777777" w:rsidR="00073023" w:rsidRDefault="00073023" w:rsidP="00073023">
      <w:pPr>
        <w:adjustRightInd w:val="0"/>
        <w:snapToGrid w:val="0"/>
        <w:rPr>
          <w:rFonts w:ascii="宋体" w:eastAsia="宋体" w:hAnsi="宋体" w:cs="宋体" w:hint="eastAsia"/>
          <w:szCs w:val="21"/>
        </w:rPr>
      </w:pPr>
    </w:p>
    <w:p w14:paraId="7BE6A1EB" w14:textId="77777777" w:rsidR="00073023" w:rsidRDefault="00073023" w:rsidP="00073023">
      <w:pPr>
        <w:adjustRightInd w:val="0"/>
        <w:snapToGrid w:val="0"/>
        <w:rPr>
          <w:rFonts w:ascii="宋体" w:eastAsia="宋体" w:hAnsi="宋体" w:cs="宋体" w:hint="eastAsia"/>
          <w:szCs w:val="21"/>
        </w:rPr>
      </w:pPr>
    </w:p>
    <w:p w14:paraId="59DEAD14" w14:textId="77777777" w:rsidR="00073023" w:rsidRDefault="00073023" w:rsidP="00073023">
      <w:pPr>
        <w:adjustRightInd w:val="0"/>
        <w:snapToGrid w:val="0"/>
        <w:rPr>
          <w:rFonts w:ascii="宋体" w:eastAsia="宋体" w:hAnsi="宋体" w:cs="宋体" w:hint="eastAsia"/>
          <w:szCs w:val="21"/>
        </w:rPr>
      </w:pPr>
    </w:p>
    <w:p w14:paraId="4EA2CA15" w14:textId="77777777" w:rsidR="00073023" w:rsidRDefault="00073023" w:rsidP="00073023">
      <w:pPr>
        <w:adjustRightInd w:val="0"/>
        <w:snapToGrid w:val="0"/>
        <w:spacing w:line="360" w:lineRule="auto"/>
        <w:ind w:left="840"/>
        <w:jc w:val="center"/>
        <w:outlineLvl w:val="1"/>
        <w:rPr>
          <w:rFonts w:ascii="宋体" w:eastAsia="宋体" w:hAnsi="宋体" w:cs="宋体" w:hint="eastAsia"/>
          <w:b/>
          <w:sz w:val="24"/>
        </w:rPr>
      </w:pPr>
      <w:r>
        <w:rPr>
          <w:rFonts w:ascii="宋体" w:eastAsia="宋体" w:hAnsi="宋体" w:cs="宋体" w:hint="eastAsia"/>
          <w:b/>
          <w:sz w:val="30"/>
          <w:szCs w:val="30"/>
        </w:rPr>
        <w:br w:type="page"/>
      </w:r>
      <w:r>
        <w:rPr>
          <w:rFonts w:ascii="宋体" w:eastAsia="宋体" w:hAnsi="宋体" w:cs="宋体" w:hint="eastAsia"/>
          <w:b/>
          <w:sz w:val="30"/>
          <w:szCs w:val="30"/>
        </w:rPr>
        <w:lastRenderedPageBreak/>
        <w:t>二、总则</w:t>
      </w:r>
    </w:p>
    <w:p w14:paraId="562F5E18" w14:textId="77777777" w:rsidR="00073023" w:rsidRDefault="00073023" w:rsidP="00073023">
      <w:pPr>
        <w:spacing w:line="360" w:lineRule="auto"/>
        <w:rPr>
          <w:rFonts w:ascii="宋体" w:eastAsia="宋体" w:hAnsi="宋体" w:cs="宋体" w:hint="eastAsia"/>
          <w:sz w:val="24"/>
        </w:rPr>
      </w:pPr>
      <w:r>
        <w:rPr>
          <w:rFonts w:ascii="宋体" w:eastAsia="宋体" w:hAnsi="宋体" w:cs="宋体" w:hint="eastAsia"/>
          <w:sz w:val="24"/>
        </w:rPr>
        <w:t>1、投标要求</w:t>
      </w:r>
    </w:p>
    <w:p w14:paraId="7239B015" w14:textId="77777777" w:rsidR="00073023" w:rsidRDefault="00073023" w:rsidP="00073023">
      <w:pPr>
        <w:spacing w:line="360" w:lineRule="auto"/>
        <w:rPr>
          <w:rFonts w:ascii="宋体" w:eastAsia="宋体" w:hAnsi="宋体" w:cs="宋体" w:hint="eastAsia"/>
          <w:sz w:val="24"/>
        </w:rPr>
      </w:pPr>
      <w:r>
        <w:rPr>
          <w:rFonts w:ascii="宋体" w:eastAsia="宋体" w:hAnsi="宋体" w:cs="宋体" w:hint="eastAsia"/>
          <w:sz w:val="24"/>
        </w:rPr>
        <w:t>1.1  供应商在准备投标文件时，务必在所提供的商品的技术规格文件中，标明型号、商标名称、目录号。</w:t>
      </w:r>
    </w:p>
    <w:p w14:paraId="2A250F04" w14:textId="77777777" w:rsidR="00073023" w:rsidRDefault="00073023" w:rsidP="00073023">
      <w:pPr>
        <w:spacing w:line="360" w:lineRule="auto"/>
        <w:rPr>
          <w:rFonts w:ascii="宋体" w:eastAsia="宋体" w:hAnsi="宋体" w:cs="宋体" w:hint="eastAsia"/>
          <w:sz w:val="24"/>
        </w:rPr>
      </w:pPr>
      <w:r>
        <w:rPr>
          <w:rFonts w:ascii="宋体" w:eastAsia="宋体" w:hAnsi="宋体" w:cs="宋体" w:hint="eastAsia"/>
          <w:sz w:val="24"/>
        </w:rPr>
        <w:t>1.2  供应商提供的货物须是成熟的全新的产品，其技术规格应符合采购文件的要求。如与采购文件的技术规格有偏差，应提供技术规格偏差的量值或说明（偏离表）。如供应商有意隐瞒对规格要求的偏差或在开标后提出新的偏差，采购人有权扣留其投标保证金或/并拒绝其投标。</w:t>
      </w:r>
    </w:p>
    <w:p w14:paraId="6ABDC9D1" w14:textId="77777777" w:rsidR="00073023" w:rsidRDefault="00073023" w:rsidP="00073023">
      <w:pPr>
        <w:spacing w:line="360" w:lineRule="auto"/>
        <w:rPr>
          <w:rFonts w:ascii="宋体" w:eastAsia="宋体" w:hAnsi="宋体" w:cs="宋体" w:hint="eastAsia"/>
          <w:sz w:val="24"/>
        </w:rPr>
      </w:pPr>
      <w:r>
        <w:rPr>
          <w:rFonts w:ascii="宋体" w:eastAsia="宋体" w:hAnsi="宋体" w:cs="宋体" w:hint="eastAsia"/>
          <w:sz w:val="24"/>
        </w:rPr>
        <w:t>1.3  供应商提供的产品样本，必须是“原件”而非复印件，图表、简图、电路图以及印刷电路板图等都应清晰易读。采购人有权不付任何附加费用复制这些资料以供参考。</w:t>
      </w:r>
    </w:p>
    <w:p w14:paraId="0DF44E11" w14:textId="77777777" w:rsidR="00073023" w:rsidRDefault="00073023" w:rsidP="00073023">
      <w:pPr>
        <w:spacing w:line="360" w:lineRule="auto"/>
        <w:rPr>
          <w:rFonts w:ascii="宋体" w:eastAsia="宋体" w:hAnsi="宋体" w:cs="宋体" w:hint="eastAsia"/>
          <w:sz w:val="24"/>
        </w:rPr>
      </w:pPr>
      <w:r>
        <w:rPr>
          <w:rFonts w:ascii="宋体" w:eastAsia="宋体" w:hAnsi="宋体" w:cs="宋体" w:hint="eastAsia"/>
          <w:sz w:val="24"/>
        </w:rPr>
        <w:t>1.4  供应商的投标产品应符合国家有关部门规定的相应技术、节能、安全和环保标准；如国家有关部门对供应商的投标产品有强制性规定或要求的，则供应商的投标产品必须符合相应规定或要求。</w:t>
      </w:r>
    </w:p>
    <w:p w14:paraId="70638E4E" w14:textId="77777777" w:rsidR="00073023" w:rsidRDefault="00073023" w:rsidP="00073023">
      <w:pPr>
        <w:spacing w:line="360" w:lineRule="auto"/>
        <w:rPr>
          <w:rFonts w:ascii="宋体" w:eastAsia="宋体" w:hAnsi="宋体" w:cs="宋体" w:hint="eastAsia"/>
          <w:sz w:val="24"/>
        </w:rPr>
      </w:pPr>
      <w:r>
        <w:rPr>
          <w:rFonts w:ascii="宋体" w:eastAsia="宋体" w:hAnsi="宋体" w:cs="宋体" w:hint="eastAsia"/>
          <w:sz w:val="24"/>
        </w:rPr>
        <w:t>2、评标标准</w:t>
      </w:r>
    </w:p>
    <w:p w14:paraId="36574604" w14:textId="77777777" w:rsidR="00073023" w:rsidRDefault="00073023" w:rsidP="00073023">
      <w:pPr>
        <w:spacing w:line="360" w:lineRule="auto"/>
        <w:rPr>
          <w:rFonts w:ascii="宋体" w:eastAsia="宋体" w:hAnsi="宋体" w:cs="宋体" w:hint="eastAsia"/>
          <w:sz w:val="24"/>
        </w:rPr>
      </w:pPr>
      <w:r>
        <w:rPr>
          <w:rFonts w:ascii="宋体" w:eastAsia="宋体" w:hAnsi="宋体" w:cs="宋体" w:hint="eastAsia"/>
          <w:sz w:val="24"/>
        </w:rPr>
        <w:t>2.1  除采购文件中指定的附件和专用工具外，供应商应提供仪器设备的正常运行和常规保养所需的全套标准附件、专用工具和消耗品。供应商在投标书中需列出这些附件和工具的数量和单价的清单，这些附件和工具的报价的总值需计入投标价中。</w:t>
      </w:r>
    </w:p>
    <w:p w14:paraId="4D25CEB6" w14:textId="77777777" w:rsidR="00073023" w:rsidRDefault="00073023" w:rsidP="00073023">
      <w:pPr>
        <w:spacing w:line="360" w:lineRule="auto"/>
        <w:rPr>
          <w:rFonts w:ascii="宋体" w:eastAsia="宋体" w:hAnsi="宋体" w:cs="宋体" w:hint="eastAsia"/>
          <w:sz w:val="24"/>
        </w:rPr>
      </w:pPr>
      <w:r>
        <w:rPr>
          <w:rFonts w:ascii="宋体" w:eastAsia="宋体" w:hAnsi="宋体" w:cs="宋体" w:hint="eastAsia"/>
          <w:sz w:val="24"/>
        </w:rPr>
        <w:t>2.2  对于标书技术规范中已列出的作为查询选件的附件、零配件、专用工具和消耗品，投标文件中应列明其数量、单价、总价供采购人参考。供应商也可推荐采购人没有要求的附件或专用工具作为选件，并列明其数量、单价、总价供采购人参考。选件价格不计入评标价中。选件一旦为采购</w:t>
      </w:r>
      <w:proofErr w:type="gramStart"/>
      <w:r>
        <w:rPr>
          <w:rFonts w:ascii="宋体" w:eastAsia="宋体" w:hAnsi="宋体" w:cs="宋体" w:hint="eastAsia"/>
          <w:sz w:val="24"/>
        </w:rPr>
        <w:t>人用户</w:t>
      </w:r>
      <w:proofErr w:type="gramEnd"/>
      <w:r>
        <w:rPr>
          <w:rFonts w:ascii="宋体" w:eastAsia="宋体" w:hAnsi="宋体" w:cs="宋体" w:hint="eastAsia"/>
          <w:sz w:val="24"/>
        </w:rPr>
        <w:t>接受，其费用将加入合同价中。</w:t>
      </w:r>
    </w:p>
    <w:p w14:paraId="3E77EBFE" w14:textId="77777777" w:rsidR="00073023" w:rsidRDefault="00073023" w:rsidP="00073023">
      <w:pPr>
        <w:spacing w:line="360" w:lineRule="auto"/>
        <w:rPr>
          <w:rFonts w:ascii="宋体" w:eastAsia="宋体" w:hAnsi="宋体" w:cs="宋体" w:hint="eastAsia"/>
          <w:sz w:val="24"/>
        </w:rPr>
      </w:pPr>
      <w:r>
        <w:rPr>
          <w:rFonts w:ascii="宋体" w:eastAsia="宋体" w:hAnsi="宋体" w:cs="宋体" w:hint="eastAsia"/>
          <w:sz w:val="24"/>
        </w:rPr>
        <w:t>2.3  为便于用户进行接收仪器的准备工作，供应商应在合同生效后60天内向用户提供一套完整的使用说明书、操作手册、维修及安装说明等文件。另一套完整上述资料应在交货时随货包装提供给用户，这些费用应计入投标价中。</w:t>
      </w:r>
    </w:p>
    <w:p w14:paraId="19A53AE1" w14:textId="77777777" w:rsidR="00073023" w:rsidRDefault="00073023" w:rsidP="00073023">
      <w:pPr>
        <w:spacing w:line="360" w:lineRule="auto"/>
        <w:rPr>
          <w:rFonts w:ascii="宋体" w:eastAsia="宋体" w:hAnsi="宋体" w:cs="宋体" w:hint="eastAsia"/>
          <w:sz w:val="24"/>
        </w:rPr>
      </w:pPr>
      <w:r>
        <w:rPr>
          <w:rFonts w:ascii="宋体" w:eastAsia="宋体" w:hAnsi="宋体" w:cs="宋体" w:hint="eastAsia"/>
          <w:sz w:val="24"/>
        </w:rPr>
        <w:t>2.4  关于设备的安装调试，如果有必要的安装准备条件，供应商应在合同生效后一个月内向采购人提出详细的要求或计划。安装调试的费用应计入投标价中，并应单独列出，供评标使用。</w:t>
      </w:r>
    </w:p>
    <w:p w14:paraId="72D087C7" w14:textId="77777777" w:rsidR="00073023" w:rsidRDefault="00073023" w:rsidP="00073023">
      <w:pPr>
        <w:spacing w:line="360" w:lineRule="auto"/>
        <w:rPr>
          <w:rFonts w:ascii="宋体" w:eastAsia="宋体" w:hAnsi="宋体" w:cs="宋体" w:hint="eastAsia"/>
          <w:sz w:val="24"/>
        </w:rPr>
      </w:pPr>
      <w:r>
        <w:rPr>
          <w:rFonts w:ascii="宋体" w:eastAsia="宋体" w:hAnsi="宋体" w:cs="宋体" w:hint="eastAsia"/>
          <w:sz w:val="24"/>
        </w:rPr>
        <w:t>2.5  制造厂家提供的培训指的是涉及货物的基本原理、操作使用和保养维修等有关内容的培训。培训教员的培训费、旅费、食宿费等费用和培训场地费及培训资料费均应由</w:t>
      </w:r>
      <w:r>
        <w:rPr>
          <w:rFonts w:ascii="宋体" w:eastAsia="宋体" w:hAnsi="宋体" w:cs="宋体" w:hint="eastAsia"/>
          <w:sz w:val="24"/>
        </w:rPr>
        <w:lastRenderedPageBreak/>
        <w:t>供应商支付。</w:t>
      </w:r>
    </w:p>
    <w:p w14:paraId="44F5C66B" w14:textId="77777777" w:rsidR="00073023" w:rsidRDefault="00073023" w:rsidP="00073023">
      <w:pPr>
        <w:spacing w:line="360" w:lineRule="auto"/>
        <w:rPr>
          <w:rFonts w:ascii="宋体" w:eastAsia="宋体" w:hAnsi="宋体" w:cs="宋体" w:hint="eastAsia"/>
          <w:sz w:val="24"/>
        </w:rPr>
      </w:pPr>
      <w:r>
        <w:rPr>
          <w:rFonts w:ascii="宋体" w:eastAsia="宋体" w:hAnsi="宋体" w:cs="宋体" w:hint="eastAsia"/>
          <w:sz w:val="24"/>
        </w:rPr>
        <w:t>2.6  在评标过程中，采购人有权向供应商索取任何与评标有关的资料，供应商务必在接到此类要求后，在规定时间内予以答复。对于无答复的供应商，采购人有权拒绝其投标。</w:t>
      </w:r>
    </w:p>
    <w:p w14:paraId="23C9CAB8" w14:textId="77777777" w:rsidR="00073023" w:rsidRDefault="00073023" w:rsidP="00073023">
      <w:pPr>
        <w:spacing w:line="360" w:lineRule="auto"/>
        <w:rPr>
          <w:rFonts w:ascii="宋体" w:eastAsia="宋体" w:hAnsi="宋体" w:cs="宋体" w:hint="eastAsia"/>
          <w:sz w:val="24"/>
        </w:rPr>
      </w:pPr>
      <w:r>
        <w:rPr>
          <w:rFonts w:ascii="宋体" w:eastAsia="宋体" w:hAnsi="宋体" w:cs="宋体" w:hint="eastAsia"/>
          <w:sz w:val="24"/>
        </w:rPr>
        <w:t>3、工作条件</w:t>
      </w:r>
    </w:p>
    <w:p w14:paraId="0F72B223" w14:textId="77777777" w:rsidR="00073023" w:rsidRDefault="00073023" w:rsidP="00073023">
      <w:pPr>
        <w:spacing w:line="360" w:lineRule="auto"/>
        <w:rPr>
          <w:rFonts w:ascii="宋体" w:eastAsia="宋体" w:hAnsi="宋体" w:cs="宋体" w:hint="eastAsia"/>
          <w:sz w:val="24"/>
        </w:rPr>
      </w:pPr>
      <w:r>
        <w:rPr>
          <w:rFonts w:ascii="宋体" w:eastAsia="宋体" w:hAnsi="宋体" w:cs="宋体" w:hint="eastAsia"/>
          <w:sz w:val="24"/>
        </w:rPr>
        <w:t xml:space="preserve">除非在技术规格中另有说明，所有仪器、设备和系统都应符合下列要求： </w:t>
      </w:r>
    </w:p>
    <w:p w14:paraId="3E28B285" w14:textId="77777777" w:rsidR="00073023" w:rsidRDefault="00073023" w:rsidP="00073023">
      <w:pPr>
        <w:spacing w:line="360" w:lineRule="auto"/>
        <w:rPr>
          <w:rFonts w:ascii="宋体" w:eastAsia="宋体" w:hAnsi="宋体" w:cs="宋体" w:hint="eastAsia"/>
          <w:sz w:val="24"/>
        </w:rPr>
      </w:pPr>
      <w:r>
        <w:rPr>
          <w:rFonts w:ascii="宋体" w:eastAsia="宋体" w:hAnsi="宋体" w:cs="宋体" w:hint="eastAsia"/>
          <w:sz w:val="24"/>
        </w:rPr>
        <w:t>3.1  适于在气温为摄氏-40℃～＋50℃和相对湿度为90％的环境条件下运输和贮存。</w:t>
      </w:r>
    </w:p>
    <w:p w14:paraId="3A556EEF" w14:textId="77777777" w:rsidR="00073023" w:rsidRDefault="00073023" w:rsidP="00073023">
      <w:pPr>
        <w:spacing w:line="360" w:lineRule="auto"/>
        <w:rPr>
          <w:rFonts w:ascii="宋体" w:eastAsia="宋体" w:hAnsi="宋体" w:cs="宋体" w:hint="eastAsia"/>
          <w:sz w:val="24"/>
        </w:rPr>
      </w:pPr>
      <w:r>
        <w:rPr>
          <w:rFonts w:ascii="宋体" w:eastAsia="宋体" w:hAnsi="宋体" w:cs="宋体" w:hint="eastAsia"/>
          <w:sz w:val="24"/>
        </w:rPr>
        <w:t>3.2  适于在电源220V（10％）/50Hz、气温摄氏+15℃～＋30℃和相对湿度小于80％的环境条件下运行。能够连续正常工作。</w:t>
      </w:r>
    </w:p>
    <w:p w14:paraId="7A8D9FC3" w14:textId="77777777" w:rsidR="00073023" w:rsidRDefault="00073023" w:rsidP="00073023">
      <w:pPr>
        <w:spacing w:line="360" w:lineRule="auto"/>
        <w:rPr>
          <w:rFonts w:ascii="宋体" w:eastAsia="宋体" w:hAnsi="宋体" w:cs="宋体" w:hint="eastAsia"/>
          <w:sz w:val="24"/>
        </w:rPr>
      </w:pPr>
      <w:r>
        <w:rPr>
          <w:rFonts w:ascii="宋体" w:eastAsia="宋体" w:hAnsi="宋体" w:cs="宋体" w:hint="eastAsia"/>
          <w:sz w:val="24"/>
        </w:rPr>
        <w:t>3.3  配置符合中国有关标准要求的插头，如果没有这样的插头，则需提供适当的转换插座。</w:t>
      </w:r>
    </w:p>
    <w:p w14:paraId="2636ECFC" w14:textId="77777777" w:rsidR="00073023" w:rsidRDefault="00073023" w:rsidP="00073023">
      <w:pPr>
        <w:spacing w:line="360" w:lineRule="auto"/>
        <w:rPr>
          <w:rFonts w:ascii="宋体" w:eastAsia="宋体" w:hAnsi="宋体" w:cs="宋体" w:hint="eastAsia"/>
          <w:sz w:val="24"/>
        </w:rPr>
      </w:pPr>
      <w:r>
        <w:rPr>
          <w:rFonts w:ascii="宋体" w:eastAsia="宋体" w:hAnsi="宋体" w:cs="宋体" w:hint="eastAsia"/>
          <w:sz w:val="24"/>
        </w:rPr>
        <w:t>3.4  如产品达不到上述要求，供应商应注明其偏差。如仪器设备需要特殊工作条件（如水、电源、磁场强度、温度、湿度、动强度等）供应商应在投标书中加以说明。</w:t>
      </w:r>
    </w:p>
    <w:p w14:paraId="242E3DD0" w14:textId="77777777" w:rsidR="00073023" w:rsidRDefault="00073023" w:rsidP="00073023">
      <w:pPr>
        <w:spacing w:line="360" w:lineRule="auto"/>
        <w:rPr>
          <w:rFonts w:ascii="宋体" w:eastAsia="宋体" w:hAnsi="宋体" w:cs="宋体" w:hint="eastAsia"/>
          <w:sz w:val="24"/>
        </w:rPr>
      </w:pPr>
    </w:p>
    <w:p w14:paraId="1D062C3B" w14:textId="77777777" w:rsidR="00073023" w:rsidRDefault="00073023" w:rsidP="00073023">
      <w:pPr>
        <w:spacing w:line="360" w:lineRule="auto"/>
        <w:rPr>
          <w:rFonts w:ascii="宋体" w:eastAsia="宋体" w:hAnsi="宋体" w:cs="宋体" w:hint="eastAsia"/>
          <w:sz w:val="24"/>
        </w:rPr>
      </w:pPr>
      <w:r>
        <w:rPr>
          <w:rFonts w:ascii="宋体" w:eastAsia="宋体" w:hAnsi="宋体" w:cs="宋体" w:hint="eastAsia"/>
          <w:sz w:val="24"/>
        </w:rPr>
        <w:t>4、验收标准</w:t>
      </w:r>
    </w:p>
    <w:p w14:paraId="10DB9AD8" w14:textId="77777777" w:rsidR="00073023" w:rsidRDefault="00073023" w:rsidP="00073023">
      <w:pPr>
        <w:spacing w:line="360" w:lineRule="auto"/>
        <w:rPr>
          <w:rFonts w:ascii="宋体" w:eastAsia="宋体" w:hAnsi="宋体" w:cs="宋体" w:hint="eastAsia"/>
          <w:sz w:val="24"/>
        </w:rPr>
      </w:pPr>
      <w:r>
        <w:rPr>
          <w:rFonts w:ascii="宋体" w:eastAsia="宋体" w:hAnsi="宋体" w:cs="宋体" w:hint="eastAsia"/>
          <w:sz w:val="24"/>
        </w:rPr>
        <w:t xml:space="preserve">除非在具体要求中另有说明，所有仪器、设备和系统按下列要求进行验收： </w:t>
      </w:r>
    </w:p>
    <w:p w14:paraId="53D007EA" w14:textId="77777777" w:rsidR="00073023" w:rsidRDefault="00073023" w:rsidP="00073023">
      <w:pPr>
        <w:spacing w:line="360" w:lineRule="auto"/>
        <w:rPr>
          <w:rFonts w:ascii="宋体" w:eastAsia="宋体" w:hAnsi="宋体" w:cs="宋体" w:hint="eastAsia"/>
          <w:sz w:val="24"/>
        </w:rPr>
      </w:pPr>
      <w:r>
        <w:rPr>
          <w:rFonts w:ascii="宋体" w:eastAsia="宋体" w:hAnsi="宋体" w:cs="宋体" w:hint="eastAsia"/>
          <w:sz w:val="24"/>
        </w:rPr>
        <w:t>4.1  仪器设备运抵安装现场后，采购人将与供应商共同开箱验收, 如供应商届时不派人来, 则验收结果应以采购人的验收报告为最终验收结果。验收时发现短缺、破损, 采购人有权要求供应商负责更换。</w:t>
      </w:r>
    </w:p>
    <w:p w14:paraId="6ECC85BB" w14:textId="77777777" w:rsidR="00073023" w:rsidRDefault="00073023" w:rsidP="00073023">
      <w:pPr>
        <w:spacing w:line="360" w:lineRule="auto"/>
        <w:rPr>
          <w:rFonts w:ascii="宋体" w:eastAsia="宋体" w:hAnsi="宋体" w:cs="宋体" w:hint="eastAsia"/>
          <w:sz w:val="24"/>
        </w:rPr>
      </w:pPr>
      <w:r>
        <w:rPr>
          <w:rFonts w:ascii="宋体" w:eastAsia="宋体" w:hAnsi="宋体" w:cs="宋体" w:hint="eastAsia"/>
          <w:sz w:val="24"/>
        </w:rPr>
        <w:t>4.2  验收标准以中标人提供的投标文件中所列的指标为准（该指标应不低于采购文件所要求的指标）。任何虚假指标响应一经发现即作废标，供应商必须承担由此给采购人带来的一切经济损失和其它相关责任。</w:t>
      </w:r>
    </w:p>
    <w:p w14:paraId="37333C16" w14:textId="77777777" w:rsidR="00073023" w:rsidRDefault="00073023" w:rsidP="00073023">
      <w:pPr>
        <w:spacing w:line="360" w:lineRule="auto"/>
        <w:rPr>
          <w:rFonts w:ascii="宋体" w:eastAsia="宋体" w:hAnsi="宋体" w:cs="宋体" w:hint="eastAsia"/>
          <w:sz w:val="24"/>
        </w:rPr>
      </w:pPr>
      <w:r>
        <w:rPr>
          <w:rFonts w:ascii="宋体" w:eastAsia="宋体" w:hAnsi="宋体" w:cs="宋体" w:hint="eastAsia"/>
          <w:sz w:val="24"/>
        </w:rPr>
        <w:t>4.3  验收由采购人、中标人及相关人员依国家有关标准、合同及有关附件要求进行，验收完毕由采购人及中标人在验收报告上签名。</w:t>
      </w:r>
    </w:p>
    <w:p w14:paraId="4394FA39" w14:textId="77777777" w:rsidR="00073023" w:rsidRDefault="00073023" w:rsidP="00073023">
      <w:pPr>
        <w:spacing w:line="360" w:lineRule="auto"/>
        <w:rPr>
          <w:rFonts w:ascii="宋体" w:eastAsia="宋体" w:hAnsi="宋体" w:cs="宋体" w:hint="eastAsia"/>
          <w:sz w:val="24"/>
        </w:rPr>
      </w:pPr>
    </w:p>
    <w:p w14:paraId="45503B91" w14:textId="77777777" w:rsidR="00073023" w:rsidRDefault="00073023" w:rsidP="00073023">
      <w:pPr>
        <w:spacing w:line="360" w:lineRule="auto"/>
        <w:rPr>
          <w:rFonts w:ascii="宋体" w:eastAsia="宋体" w:hAnsi="宋体" w:cs="宋体" w:hint="eastAsia"/>
          <w:b/>
          <w:bCs/>
          <w:sz w:val="24"/>
        </w:rPr>
      </w:pPr>
      <w:r>
        <w:rPr>
          <w:rFonts w:ascii="宋体" w:eastAsia="宋体" w:hAnsi="宋体" w:cs="宋体" w:hint="eastAsia"/>
          <w:b/>
          <w:bCs/>
          <w:sz w:val="24"/>
        </w:rPr>
        <w:t>5、本具体要求中标注“★”号的为实质性要求，不满足其投标将被拒绝。</w:t>
      </w:r>
    </w:p>
    <w:p w14:paraId="320A01DE" w14:textId="77777777" w:rsidR="00073023" w:rsidRDefault="00073023" w:rsidP="00073023">
      <w:pPr>
        <w:spacing w:line="360" w:lineRule="auto"/>
        <w:rPr>
          <w:rFonts w:ascii="宋体" w:eastAsia="宋体" w:hAnsi="宋体" w:cs="宋体" w:hint="eastAsia"/>
          <w:b/>
          <w:bCs/>
          <w:sz w:val="24"/>
        </w:rPr>
      </w:pPr>
    </w:p>
    <w:p w14:paraId="44F67378" w14:textId="77777777" w:rsidR="00073023" w:rsidRDefault="00073023" w:rsidP="00073023">
      <w:pPr>
        <w:spacing w:line="360" w:lineRule="auto"/>
        <w:rPr>
          <w:rFonts w:ascii="宋体" w:eastAsia="宋体" w:hAnsi="宋体" w:cs="宋体" w:hint="eastAsia"/>
          <w:sz w:val="24"/>
        </w:rPr>
      </w:pPr>
      <w:r>
        <w:rPr>
          <w:rFonts w:ascii="宋体" w:eastAsia="宋体" w:hAnsi="宋体" w:cs="宋体" w:hint="eastAsia"/>
          <w:b/>
          <w:bCs/>
          <w:sz w:val="24"/>
        </w:rPr>
        <w:t>6、如在具体要求中有本总则不一致之处，以具体要求中的要求内容为准。</w:t>
      </w:r>
    </w:p>
    <w:p w14:paraId="3DB8A9EC" w14:textId="77777777" w:rsidR="00073023" w:rsidRDefault="00073023" w:rsidP="00073023">
      <w:pPr>
        <w:tabs>
          <w:tab w:val="left" w:pos="-426"/>
        </w:tabs>
        <w:spacing w:line="480" w:lineRule="auto"/>
        <w:rPr>
          <w:rFonts w:ascii="宋体" w:eastAsia="宋体" w:hAnsi="宋体" w:cs="宋体" w:hint="eastAsia"/>
          <w:b/>
          <w:sz w:val="24"/>
        </w:rPr>
      </w:pPr>
    </w:p>
    <w:p w14:paraId="705B88B7" w14:textId="77777777" w:rsidR="00073023" w:rsidRDefault="00073023" w:rsidP="00073023">
      <w:pPr>
        <w:adjustRightInd w:val="0"/>
        <w:snapToGrid w:val="0"/>
        <w:spacing w:line="360" w:lineRule="auto"/>
        <w:ind w:left="840"/>
        <w:jc w:val="center"/>
        <w:outlineLvl w:val="1"/>
        <w:rPr>
          <w:rFonts w:ascii="宋体" w:eastAsia="宋体" w:hAnsi="宋体" w:cs="宋体" w:hint="eastAsia"/>
          <w:b/>
          <w:sz w:val="30"/>
          <w:szCs w:val="30"/>
        </w:rPr>
        <w:sectPr w:rsidR="00073023">
          <w:headerReference w:type="default" r:id="rId5"/>
          <w:footerReference w:type="default" r:id="rId6"/>
          <w:footerReference w:type="first" r:id="rId7"/>
          <w:pgSz w:w="11906" w:h="16838"/>
          <w:pgMar w:top="1418" w:right="1418" w:bottom="1418" w:left="1418" w:header="851" w:footer="992" w:gutter="0"/>
          <w:pgNumType w:start="0"/>
          <w:cols w:space="720"/>
          <w:titlePg/>
          <w:docGrid w:type="lines" w:linePitch="312"/>
        </w:sectPr>
      </w:pPr>
    </w:p>
    <w:p w14:paraId="0298C75A" w14:textId="77777777" w:rsidR="00073023" w:rsidRDefault="00073023" w:rsidP="00073023">
      <w:pPr>
        <w:adjustRightInd w:val="0"/>
        <w:snapToGrid w:val="0"/>
        <w:spacing w:line="360" w:lineRule="auto"/>
        <w:ind w:left="840"/>
        <w:jc w:val="center"/>
        <w:outlineLvl w:val="1"/>
        <w:rPr>
          <w:rFonts w:ascii="宋体" w:eastAsia="宋体" w:hAnsi="宋体" w:cs="宋体" w:hint="eastAsia"/>
          <w:b/>
          <w:sz w:val="30"/>
          <w:szCs w:val="30"/>
        </w:rPr>
      </w:pPr>
      <w:r>
        <w:rPr>
          <w:rFonts w:ascii="宋体" w:eastAsia="宋体" w:hAnsi="宋体" w:cs="宋体" w:hint="eastAsia"/>
          <w:b/>
          <w:sz w:val="30"/>
          <w:szCs w:val="30"/>
        </w:rPr>
        <w:lastRenderedPageBreak/>
        <w:t>三、具体要求</w:t>
      </w:r>
    </w:p>
    <w:p w14:paraId="3A246657" w14:textId="77777777" w:rsidR="00073023" w:rsidRDefault="00073023" w:rsidP="00073023">
      <w:pPr>
        <w:ind w:left="360"/>
        <w:jc w:val="center"/>
        <w:rPr>
          <w:rFonts w:ascii="宋体" w:eastAsia="宋体" w:hAnsi="宋体" w:cs="宋体" w:hint="eastAsia"/>
          <w:b/>
          <w:sz w:val="24"/>
        </w:rPr>
      </w:pPr>
      <w:r>
        <w:rPr>
          <w:rFonts w:ascii="宋体" w:eastAsia="宋体" w:hAnsi="宋体" w:cs="宋体" w:hint="eastAsia"/>
          <w:b/>
          <w:sz w:val="24"/>
        </w:rPr>
        <w:t xml:space="preserve"> </w:t>
      </w:r>
    </w:p>
    <w:p w14:paraId="2176FC9D" w14:textId="77777777" w:rsidR="00073023" w:rsidRDefault="00073023" w:rsidP="00073023">
      <w:pPr>
        <w:widowControl/>
        <w:snapToGrid w:val="0"/>
        <w:spacing w:line="360" w:lineRule="auto"/>
        <w:ind w:firstLineChars="800" w:firstLine="2409"/>
        <w:rPr>
          <w:rFonts w:ascii="宋体" w:eastAsia="宋体" w:hAnsi="宋体" w:cs="宋体" w:hint="eastAsia"/>
          <w:b/>
          <w:sz w:val="30"/>
          <w:szCs w:val="30"/>
        </w:rPr>
      </w:pPr>
      <w:r>
        <w:rPr>
          <w:rFonts w:ascii="宋体" w:eastAsia="宋体" w:hAnsi="宋体" w:cs="宋体" w:hint="eastAsia"/>
          <w:b/>
          <w:sz w:val="30"/>
          <w:szCs w:val="30"/>
        </w:rPr>
        <w:t>第1包：CO2、CH4碳同位素分析仪</w:t>
      </w:r>
    </w:p>
    <w:p w14:paraId="6CC5D7D1" w14:textId="77777777" w:rsidR="00073023" w:rsidRDefault="00073023" w:rsidP="00073023">
      <w:pPr>
        <w:rPr>
          <w:rFonts w:ascii="宋体" w:eastAsia="宋体" w:hAnsi="宋体" w:cs="宋体" w:hint="eastAsia"/>
          <w:b/>
          <w:sz w:val="24"/>
        </w:rPr>
      </w:pPr>
    </w:p>
    <w:p w14:paraId="7CF56362" w14:textId="77777777" w:rsidR="00073023" w:rsidRDefault="00073023" w:rsidP="00073023">
      <w:pPr>
        <w:widowControl/>
        <w:snapToGrid w:val="0"/>
        <w:spacing w:line="360" w:lineRule="auto"/>
        <w:rPr>
          <w:rFonts w:ascii="宋体" w:eastAsia="宋体" w:hAnsi="宋体" w:cs="宋体" w:hint="eastAsia"/>
          <w:sz w:val="24"/>
        </w:rPr>
      </w:pPr>
      <w:r>
        <w:rPr>
          <w:rFonts w:ascii="宋体" w:eastAsia="宋体" w:hAnsi="宋体" w:cs="宋体" w:hint="eastAsia"/>
          <w:b/>
          <w:sz w:val="24"/>
        </w:rPr>
        <w:t>（一）技术要求：</w:t>
      </w:r>
    </w:p>
    <w:p w14:paraId="6CF2AD8C" w14:textId="77777777" w:rsidR="00073023" w:rsidRDefault="00073023" w:rsidP="00073023">
      <w:pPr>
        <w:pStyle w:val="2"/>
        <w:ind w:leftChars="0" w:left="0" w:firstLineChars="0" w:firstLine="0"/>
        <w:rPr>
          <w:rFonts w:ascii="宋体" w:eastAsia="宋体" w:hAnsi="宋体" w:cs="宋体" w:hint="eastAsia"/>
          <w:b/>
          <w:sz w:val="24"/>
        </w:rPr>
      </w:pPr>
      <w:r>
        <w:rPr>
          <w:rFonts w:ascii="宋体" w:eastAsia="宋体" w:hAnsi="宋体" w:cs="宋体" w:hint="eastAsia"/>
          <w:b/>
          <w:sz w:val="24"/>
        </w:rPr>
        <w:t>1、工作条件</w:t>
      </w:r>
    </w:p>
    <w:p w14:paraId="34F8B2F2" w14:textId="77777777" w:rsidR="00073023" w:rsidRDefault="00073023" w:rsidP="00073023">
      <w:pPr>
        <w:widowControl/>
        <w:snapToGrid w:val="0"/>
        <w:spacing w:line="360" w:lineRule="auto"/>
        <w:rPr>
          <w:rFonts w:ascii="宋体" w:eastAsia="宋体" w:hAnsi="宋体" w:cs="宋体" w:hint="eastAsia"/>
          <w:bCs/>
          <w:sz w:val="24"/>
        </w:rPr>
      </w:pPr>
      <w:r>
        <w:rPr>
          <w:rFonts w:ascii="宋体" w:eastAsia="宋体" w:hAnsi="宋体" w:cs="宋体" w:hint="eastAsia"/>
          <w:bCs/>
          <w:sz w:val="24"/>
        </w:rPr>
        <w:t>1.1  适于在气温为摄氏-40℃～＋50℃和相对湿度为90％的环境条件下运输和贮存。</w:t>
      </w:r>
    </w:p>
    <w:p w14:paraId="43F5B4B9" w14:textId="77777777" w:rsidR="00073023" w:rsidRDefault="00073023" w:rsidP="00073023">
      <w:pPr>
        <w:widowControl/>
        <w:snapToGrid w:val="0"/>
        <w:spacing w:line="360" w:lineRule="auto"/>
        <w:rPr>
          <w:rFonts w:ascii="宋体" w:eastAsia="宋体" w:hAnsi="宋体" w:cs="宋体" w:hint="eastAsia"/>
          <w:bCs/>
          <w:sz w:val="24"/>
        </w:rPr>
      </w:pPr>
      <w:r>
        <w:rPr>
          <w:rFonts w:ascii="宋体" w:eastAsia="宋体" w:hAnsi="宋体" w:cs="宋体" w:hint="eastAsia"/>
          <w:bCs/>
          <w:sz w:val="24"/>
        </w:rPr>
        <w:t>1.2  适于在电源220V（10％）/50Hz、工作温度在-10℃～＋45℃和相对湿度小于99％的环境条件下运行。能够在野外24小时连续正常工作。</w:t>
      </w:r>
    </w:p>
    <w:p w14:paraId="4422E9A2" w14:textId="77777777" w:rsidR="00073023" w:rsidRDefault="00073023" w:rsidP="00073023">
      <w:pPr>
        <w:widowControl/>
        <w:snapToGrid w:val="0"/>
        <w:spacing w:line="360" w:lineRule="auto"/>
        <w:rPr>
          <w:rFonts w:ascii="宋体" w:eastAsia="宋体" w:hAnsi="宋体" w:cs="宋体" w:hint="eastAsia"/>
          <w:bCs/>
          <w:sz w:val="24"/>
        </w:rPr>
      </w:pPr>
      <w:r>
        <w:rPr>
          <w:rFonts w:ascii="宋体" w:eastAsia="宋体" w:hAnsi="宋体" w:cs="宋体" w:hint="eastAsia"/>
          <w:bCs/>
          <w:sz w:val="24"/>
        </w:rPr>
        <w:t>1.3  配置符合中国有关标准要求的插头。</w:t>
      </w:r>
    </w:p>
    <w:p w14:paraId="0A69D02F" w14:textId="77777777" w:rsidR="00073023" w:rsidRDefault="00073023" w:rsidP="00073023">
      <w:pPr>
        <w:widowControl/>
        <w:snapToGrid w:val="0"/>
        <w:spacing w:line="360" w:lineRule="auto"/>
        <w:rPr>
          <w:rFonts w:ascii="宋体" w:eastAsia="宋体" w:hAnsi="宋体" w:cs="宋体" w:hint="eastAsia"/>
          <w:b/>
          <w:sz w:val="24"/>
        </w:rPr>
      </w:pPr>
      <w:r>
        <w:rPr>
          <w:rFonts w:ascii="宋体" w:eastAsia="宋体" w:hAnsi="宋体" w:cs="宋体" w:hint="eastAsia"/>
          <w:b/>
          <w:sz w:val="24"/>
        </w:rPr>
        <w:t>2、设备用途说明：</w:t>
      </w:r>
    </w:p>
    <w:p w14:paraId="186456DF" w14:textId="77777777" w:rsidR="00073023" w:rsidRDefault="00073023" w:rsidP="00073023">
      <w:pPr>
        <w:widowControl/>
        <w:tabs>
          <w:tab w:val="left" w:pos="8010"/>
        </w:tabs>
        <w:snapToGrid w:val="0"/>
        <w:spacing w:line="360" w:lineRule="auto"/>
        <w:ind w:firstLineChars="200" w:firstLine="480"/>
        <w:rPr>
          <w:rFonts w:ascii="宋体" w:eastAsia="宋体" w:hAnsi="宋体" w:cs="宋体" w:hint="eastAsia"/>
          <w:bCs/>
          <w:sz w:val="24"/>
        </w:rPr>
      </w:pPr>
      <w:r>
        <w:rPr>
          <w:rFonts w:ascii="宋体" w:eastAsia="宋体" w:hAnsi="宋体" w:cs="宋体" w:hint="eastAsia"/>
          <w:bCs/>
          <w:sz w:val="24"/>
        </w:rPr>
        <w:t>主要用来野外在线原位测量CO2、CH4碳同位素及浓度。</w:t>
      </w:r>
    </w:p>
    <w:p w14:paraId="5C655A8A" w14:textId="77777777" w:rsidR="00073023" w:rsidRDefault="00073023" w:rsidP="00073023">
      <w:pPr>
        <w:widowControl/>
        <w:tabs>
          <w:tab w:val="left" w:pos="8010"/>
        </w:tabs>
        <w:snapToGrid w:val="0"/>
        <w:spacing w:line="360" w:lineRule="auto"/>
        <w:rPr>
          <w:rFonts w:ascii="宋体" w:eastAsia="宋体" w:hAnsi="宋体" w:cs="宋体" w:hint="eastAsia"/>
          <w:sz w:val="24"/>
        </w:rPr>
      </w:pPr>
      <w:r>
        <w:rPr>
          <w:rFonts w:ascii="宋体" w:eastAsia="宋体" w:hAnsi="宋体" w:cs="宋体" w:hint="eastAsia"/>
          <w:b/>
          <w:sz w:val="24"/>
        </w:rPr>
        <w:t>3、技术要求及参数：</w:t>
      </w:r>
      <w:r>
        <w:rPr>
          <w:rFonts w:ascii="宋体" w:eastAsia="宋体" w:hAnsi="宋体" w:cs="宋体" w:hint="eastAsia"/>
          <w:sz w:val="24"/>
        </w:rPr>
        <w:t xml:space="preserve"> </w:t>
      </w:r>
    </w:p>
    <w:p w14:paraId="374F3C72" w14:textId="77777777" w:rsidR="00073023" w:rsidRDefault="00073023" w:rsidP="00073023">
      <w:pPr>
        <w:widowControl/>
        <w:snapToGrid w:val="0"/>
        <w:spacing w:beforeLines="50" w:before="156" w:afterLines="50" w:after="156"/>
        <w:rPr>
          <w:rFonts w:ascii="宋体" w:eastAsia="宋体" w:hAnsi="宋体" w:cs="宋体" w:hint="eastAsia"/>
          <w:bCs/>
          <w:sz w:val="24"/>
        </w:rPr>
      </w:pPr>
      <w:r>
        <w:rPr>
          <w:rFonts w:ascii="宋体" w:eastAsia="宋体" w:hAnsi="宋体" w:cs="宋体" w:hint="eastAsia"/>
          <w:bCs/>
          <w:sz w:val="24"/>
        </w:rPr>
        <w:t>★3.1系统采用光谱扫描技术和光</w:t>
      </w:r>
      <w:proofErr w:type="gramStart"/>
      <w:r>
        <w:rPr>
          <w:rFonts w:ascii="宋体" w:eastAsia="宋体" w:hAnsi="宋体" w:cs="宋体" w:hint="eastAsia"/>
          <w:bCs/>
          <w:sz w:val="24"/>
        </w:rPr>
        <w:t>腔衰荡</w:t>
      </w:r>
      <w:proofErr w:type="gramEnd"/>
      <w:r>
        <w:rPr>
          <w:rFonts w:ascii="宋体" w:eastAsia="宋体" w:hAnsi="宋体" w:cs="宋体" w:hint="eastAsia"/>
          <w:bCs/>
          <w:sz w:val="24"/>
        </w:rPr>
        <w:t>光谱技术(WS-CRDS)，应用三面高放射率的镜面对红外激光进行连续反射，有效路径可达20千米，通过</w:t>
      </w:r>
      <w:proofErr w:type="gramStart"/>
      <w:r>
        <w:rPr>
          <w:rFonts w:ascii="宋体" w:eastAsia="宋体" w:hAnsi="宋体" w:cs="宋体" w:hint="eastAsia"/>
          <w:bCs/>
          <w:sz w:val="24"/>
        </w:rPr>
        <w:t>计算衰荡时间差</w:t>
      </w:r>
      <w:proofErr w:type="gramEnd"/>
      <w:r>
        <w:rPr>
          <w:rFonts w:ascii="宋体" w:eastAsia="宋体" w:hAnsi="宋体" w:cs="宋体" w:hint="eastAsia"/>
          <w:bCs/>
          <w:sz w:val="24"/>
        </w:rPr>
        <w:t>进行痕量气体和同位素的检测。</w:t>
      </w:r>
    </w:p>
    <w:p w14:paraId="75CEB2DC" w14:textId="77777777" w:rsidR="00073023" w:rsidRDefault="00073023" w:rsidP="00073023">
      <w:pPr>
        <w:widowControl/>
        <w:snapToGrid w:val="0"/>
        <w:spacing w:beforeLines="50" w:before="156" w:afterLines="50" w:after="156"/>
        <w:rPr>
          <w:rFonts w:ascii="宋体" w:eastAsia="宋体" w:hAnsi="宋体" w:cs="宋体" w:hint="eastAsia"/>
          <w:bCs/>
          <w:sz w:val="24"/>
        </w:rPr>
      </w:pPr>
      <w:r>
        <w:rPr>
          <w:rFonts w:ascii="宋体" w:eastAsia="宋体" w:hAnsi="宋体" w:cs="宋体" w:hint="eastAsia"/>
          <w:bCs/>
          <w:sz w:val="24"/>
        </w:rPr>
        <w:t>3.2.稳定的温度控制：精度为≤0.005 ℃；温控目标同时包含被测气体、测量腔室和主机单元三部分，确保在外界不断变化的温度条件下获得最准确的测量结果。</w:t>
      </w:r>
    </w:p>
    <w:p w14:paraId="15B08CC6" w14:textId="77777777" w:rsidR="00073023" w:rsidRDefault="00073023" w:rsidP="00073023">
      <w:pPr>
        <w:widowControl/>
        <w:snapToGrid w:val="0"/>
        <w:spacing w:beforeLines="50" w:before="156" w:afterLines="50" w:after="156"/>
        <w:rPr>
          <w:rFonts w:ascii="宋体" w:eastAsia="宋体" w:hAnsi="宋体" w:cs="宋体" w:hint="eastAsia"/>
          <w:bCs/>
          <w:sz w:val="24"/>
        </w:rPr>
      </w:pPr>
      <w:r>
        <w:rPr>
          <w:rFonts w:ascii="宋体" w:eastAsia="宋体" w:hAnsi="宋体" w:cs="宋体" w:hint="eastAsia"/>
          <w:bCs/>
          <w:sz w:val="24"/>
        </w:rPr>
        <w:t>3.3稳定的气压控制：精度≤0.0002 标准大气压；确保在外界不断变化的压力条件下获得最准确的测量结果。</w:t>
      </w:r>
    </w:p>
    <w:p w14:paraId="31153C4E" w14:textId="77777777" w:rsidR="00073023" w:rsidRDefault="00073023" w:rsidP="00073023">
      <w:pPr>
        <w:widowControl/>
        <w:snapToGrid w:val="0"/>
        <w:spacing w:beforeLines="50" w:before="156" w:afterLines="50" w:after="156"/>
        <w:rPr>
          <w:rFonts w:ascii="宋体" w:eastAsia="宋体" w:hAnsi="宋体" w:cs="宋体" w:hint="eastAsia"/>
          <w:bCs/>
          <w:sz w:val="24"/>
        </w:rPr>
      </w:pPr>
      <w:r>
        <w:rPr>
          <w:rFonts w:ascii="宋体" w:eastAsia="宋体" w:hAnsi="宋体" w:cs="宋体" w:hint="eastAsia"/>
          <w:bCs/>
          <w:sz w:val="24"/>
        </w:rPr>
        <w:t>3.4检测室物理长度≤25cm，容积≤35ml, 确保低的样品需求和更快的转换速率，满足土壤、植物或微生物呼吸测量需求。</w:t>
      </w:r>
    </w:p>
    <w:p w14:paraId="16B754E7" w14:textId="77777777" w:rsidR="00073023" w:rsidRDefault="00073023" w:rsidP="00073023">
      <w:pPr>
        <w:widowControl/>
        <w:snapToGrid w:val="0"/>
        <w:spacing w:beforeLines="50" w:before="156" w:afterLines="50" w:after="156"/>
        <w:rPr>
          <w:rFonts w:ascii="宋体" w:eastAsia="宋体" w:hAnsi="宋体" w:cs="宋体" w:hint="eastAsia"/>
          <w:bCs/>
          <w:sz w:val="24"/>
        </w:rPr>
      </w:pPr>
      <w:r>
        <w:rPr>
          <w:rFonts w:ascii="宋体" w:eastAsia="宋体" w:hAnsi="宋体" w:cs="宋体" w:hint="eastAsia"/>
          <w:bCs/>
          <w:sz w:val="24"/>
        </w:rPr>
        <w:t>3.5对外界温度和压力变化不敏感，对震动不敏感：符合抗震抗冲击和震动检测标准，震动测试：2 axis, 25 Hz, 1gp-p加速，15min/轴线。</w:t>
      </w:r>
    </w:p>
    <w:p w14:paraId="1240F039" w14:textId="77777777" w:rsidR="00073023" w:rsidRDefault="00073023" w:rsidP="00073023">
      <w:pPr>
        <w:widowControl/>
        <w:snapToGrid w:val="0"/>
        <w:spacing w:beforeLines="50" w:before="156" w:afterLines="50" w:after="156"/>
        <w:rPr>
          <w:rFonts w:ascii="宋体" w:eastAsia="宋体" w:hAnsi="宋体" w:cs="宋体" w:hint="eastAsia"/>
          <w:bCs/>
          <w:sz w:val="24"/>
        </w:rPr>
      </w:pPr>
      <w:r>
        <w:rPr>
          <w:rFonts w:ascii="宋体" w:eastAsia="宋体" w:hAnsi="宋体" w:cs="宋体" w:hint="eastAsia"/>
          <w:bCs/>
          <w:sz w:val="24"/>
        </w:rPr>
        <w:t>3.6供电中断试验：&gt; 5 AC循环启动，确保设备长时间运行。</w:t>
      </w:r>
    </w:p>
    <w:p w14:paraId="604C6710" w14:textId="77777777" w:rsidR="00073023" w:rsidRDefault="00073023" w:rsidP="00073023">
      <w:pPr>
        <w:widowControl/>
        <w:snapToGrid w:val="0"/>
        <w:spacing w:beforeLines="50" w:before="156" w:afterLines="50" w:after="156"/>
        <w:rPr>
          <w:rFonts w:ascii="宋体" w:eastAsia="宋体" w:hAnsi="宋体" w:cs="宋体" w:hint="eastAsia"/>
          <w:bCs/>
          <w:sz w:val="24"/>
        </w:rPr>
      </w:pPr>
      <w:r>
        <w:rPr>
          <w:rFonts w:ascii="宋体" w:eastAsia="宋体" w:hAnsi="宋体" w:cs="宋体" w:hint="eastAsia"/>
          <w:bCs/>
          <w:sz w:val="24"/>
        </w:rPr>
        <w:t>3.7激光扩展通道：≥3个激光扩展通道，方便以后设备升级，以便测量更多组分。</w:t>
      </w:r>
    </w:p>
    <w:p w14:paraId="6E1ABF08" w14:textId="77777777" w:rsidR="00073023" w:rsidRDefault="00073023" w:rsidP="00073023">
      <w:pPr>
        <w:widowControl/>
        <w:snapToGrid w:val="0"/>
        <w:spacing w:beforeLines="50" w:before="156" w:afterLines="50" w:after="156"/>
        <w:rPr>
          <w:rFonts w:ascii="宋体" w:eastAsia="宋体" w:hAnsi="宋体" w:cs="宋体" w:hint="eastAsia"/>
          <w:bCs/>
          <w:sz w:val="24"/>
        </w:rPr>
      </w:pPr>
      <w:r>
        <w:rPr>
          <w:rFonts w:ascii="宋体" w:eastAsia="宋体" w:hAnsi="宋体" w:cs="宋体" w:hint="eastAsia"/>
          <w:bCs/>
          <w:sz w:val="24"/>
        </w:rPr>
        <w:t>★3.8 CO2+CH4同步模式，即一个主机同时分析CO2+CH4浓度和CO2+CH4碳同位素比率，确保样品分析的同步性，非串联或并联的两个分析仪。</w:t>
      </w:r>
    </w:p>
    <w:p w14:paraId="131F772B" w14:textId="77777777" w:rsidR="00073023" w:rsidRDefault="00073023" w:rsidP="00073023">
      <w:pPr>
        <w:widowControl/>
        <w:snapToGrid w:val="0"/>
        <w:spacing w:beforeLines="50" w:before="156" w:afterLines="50" w:after="156"/>
        <w:rPr>
          <w:rFonts w:ascii="宋体" w:eastAsia="宋体" w:hAnsi="宋体" w:cs="宋体" w:hint="eastAsia"/>
          <w:bCs/>
          <w:sz w:val="24"/>
        </w:rPr>
      </w:pPr>
      <w:r>
        <w:rPr>
          <w:rFonts w:ascii="宋体" w:eastAsia="宋体" w:hAnsi="宋体" w:cs="宋体" w:hint="eastAsia"/>
          <w:bCs/>
          <w:sz w:val="24"/>
        </w:rPr>
        <w:t>3.9 CH4同位素测量模式(单一CH4模式)</w:t>
      </w:r>
    </w:p>
    <w:p w14:paraId="392B5768" w14:textId="77777777" w:rsidR="00073023" w:rsidRDefault="00073023" w:rsidP="00073023">
      <w:pPr>
        <w:widowControl/>
        <w:snapToGrid w:val="0"/>
        <w:spacing w:beforeLines="50" w:before="156" w:afterLines="50" w:after="156"/>
        <w:rPr>
          <w:rFonts w:ascii="宋体" w:eastAsia="宋体" w:hAnsi="宋体" w:cs="宋体" w:hint="eastAsia"/>
          <w:bCs/>
          <w:sz w:val="24"/>
        </w:rPr>
      </w:pPr>
      <w:r>
        <w:rPr>
          <w:rFonts w:ascii="宋体" w:eastAsia="宋体" w:hAnsi="宋体" w:cs="宋体" w:hint="eastAsia"/>
          <w:bCs/>
          <w:sz w:val="24"/>
        </w:rPr>
        <w:t>确保精度δ13C比率（1σ）：低浓度测量模式&lt;0.8‰；高浓度测量模式 &lt; 0.4 ‰ 。</w:t>
      </w:r>
    </w:p>
    <w:p w14:paraId="4EC4FFC1" w14:textId="77777777" w:rsidR="00073023" w:rsidRDefault="00073023" w:rsidP="00073023">
      <w:pPr>
        <w:widowControl/>
        <w:snapToGrid w:val="0"/>
        <w:spacing w:beforeLines="50" w:before="156" w:afterLines="50" w:after="156"/>
        <w:rPr>
          <w:rFonts w:ascii="宋体" w:eastAsia="宋体" w:hAnsi="宋体" w:cs="宋体" w:hint="eastAsia"/>
          <w:bCs/>
          <w:sz w:val="24"/>
        </w:rPr>
      </w:pPr>
      <w:r>
        <w:rPr>
          <w:rFonts w:ascii="宋体" w:eastAsia="宋体" w:hAnsi="宋体" w:cs="宋体" w:hint="eastAsia"/>
          <w:bCs/>
          <w:sz w:val="24"/>
        </w:rPr>
        <w:lastRenderedPageBreak/>
        <w:t>3.10 CO2同位素测量模式(单一CO2模式)</w:t>
      </w:r>
    </w:p>
    <w:p w14:paraId="76947A2F" w14:textId="77777777" w:rsidR="00073023" w:rsidRDefault="00073023" w:rsidP="00073023">
      <w:pPr>
        <w:widowControl/>
        <w:snapToGrid w:val="0"/>
        <w:spacing w:beforeLines="50" w:before="156" w:afterLines="50" w:after="156"/>
        <w:rPr>
          <w:rFonts w:ascii="宋体" w:eastAsia="宋体" w:hAnsi="宋体" w:cs="宋体" w:hint="eastAsia"/>
          <w:bCs/>
          <w:sz w:val="24"/>
        </w:rPr>
      </w:pPr>
      <w:r>
        <w:rPr>
          <w:rFonts w:ascii="宋体" w:eastAsia="宋体" w:hAnsi="宋体" w:cs="宋体" w:hint="eastAsia"/>
          <w:bCs/>
          <w:sz w:val="24"/>
        </w:rPr>
        <w:t>确保精度δ13C比率（1σ）：确保精度&lt;0.12‰ 。</w:t>
      </w:r>
    </w:p>
    <w:p w14:paraId="39204C91" w14:textId="77777777" w:rsidR="00073023" w:rsidRDefault="00073023" w:rsidP="00073023">
      <w:pPr>
        <w:widowControl/>
        <w:snapToGrid w:val="0"/>
        <w:spacing w:beforeLines="50" w:before="156" w:afterLines="50" w:after="156"/>
        <w:rPr>
          <w:rFonts w:ascii="宋体" w:eastAsia="宋体" w:hAnsi="宋体" w:cs="宋体" w:hint="eastAsia"/>
          <w:bCs/>
          <w:sz w:val="24"/>
        </w:rPr>
      </w:pPr>
      <w:r>
        <w:rPr>
          <w:rFonts w:ascii="宋体" w:eastAsia="宋体" w:hAnsi="宋体" w:cs="宋体" w:hint="eastAsia"/>
          <w:bCs/>
          <w:sz w:val="24"/>
        </w:rPr>
        <w:t>★3.11 CO2+CH4同步模式</w:t>
      </w:r>
    </w:p>
    <w:p w14:paraId="27263B4E" w14:textId="77777777" w:rsidR="00073023" w:rsidRDefault="00073023" w:rsidP="00073023">
      <w:pPr>
        <w:widowControl/>
        <w:snapToGrid w:val="0"/>
        <w:spacing w:beforeLines="50" w:before="156" w:afterLines="50" w:after="156"/>
        <w:rPr>
          <w:rFonts w:ascii="宋体" w:eastAsia="宋体" w:hAnsi="宋体" w:cs="宋体" w:hint="eastAsia"/>
          <w:bCs/>
          <w:sz w:val="24"/>
        </w:rPr>
      </w:pPr>
      <w:r>
        <w:rPr>
          <w:rFonts w:ascii="宋体" w:eastAsia="宋体" w:hAnsi="宋体" w:cs="宋体" w:hint="eastAsia"/>
          <w:bCs/>
          <w:sz w:val="24"/>
        </w:rPr>
        <w:t>确保精度δ13C比率（1σ）：CO2&lt;0.16‰；CH4低浓度测量模式&lt;1.15‰；CH4高浓度测量模式&lt; 0.55‰。</w:t>
      </w:r>
    </w:p>
    <w:p w14:paraId="00BDF702" w14:textId="77777777" w:rsidR="00073023" w:rsidRDefault="00073023" w:rsidP="00073023">
      <w:pPr>
        <w:widowControl/>
        <w:snapToGrid w:val="0"/>
        <w:spacing w:beforeLines="50" w:before="156" w:afterLines="50" w:after="156"/>
        <w:rPr>
          <w:rFonts w:ascii="宋体" w:eastAsia="宋体" w:hAnsi="宋体" w:cs="宋体" w:hint="eastAsia"/>
          <w:bCs/>
          <w:sz w:val="24"/>
        </w:rPr>
      </w:pPr>
      <w:r>
        <w:rPr>
          <w:rFonts w:ascii="宋体" w:eastAsia="宋体" w:hAnsi="宋体" w:cs="宋体" w:hint="eastAsia"/>
          <w:bCs/>
          <w:sz w:val="24"/>
        </w:rPr>
        <w:t xml:space="preserve">3.12 CH4低浓度精度（30s，1σ）：5ppb+0.05%读数(12C)；1ppb+0.05%读数(13C)。 </w:t>
      </w:r>
    </w:p>
    <w:p w14:paraId="12B9A8C6" w14:textId="77777777" w:rsidR="00073023" w:rsidRDefault="00073023" w:rsidP="00073023">
      <w:pPr>
        <w:widowControl/>
        <w:snapToGrid w:val="0"/>
        <w:spacing w:beforeLines="50" w:before="156" w:afterLines="50" w:after="156"/>
        <w:rPr>
          <w:rFonts w:ascii="宋体" w:eastAsia="宋体" w:hAnsi="宋体" w:cs="宋体" w:hint="eastAsia"/>
          <w:bCs/>
          <w:sz w:val="24"/>
        </w:rPr>
      </w:pPr>
      <w:r>
        <w:rPr>
          <w:rFonts w:ascii="宋体" w:eastAsia="宋体" w:hAnsi="宋体" w:cs="宋体" w:hint="eastAsia"/>
          <w:bCs/>
          <w:sz w:val="24"/>
        </w:rPr>
        <w:t>3.13 CO2浓度精度（30s，1σ）：200ppb + 0.05 % 读数 (12C)；10ppb + 0.05 % 读数 (13C)。</w:t>
      </w:r>
    </w:p>
    <w:p w14:paraId="778C6B60" w14:textId="77777777" w:rsidR="00073023" w:rsidRDefault="00073023" w:rsidP="00073023">
      <w:pPr>
        <w:widowControl/>
        <w:snapToGrid w:val="0"/>
        <w:spacing w:beforeLines="50" w:before="156" w:afterLines="50" w:after="156"/>
        <w:rPr>
          <w:rFonts w:ascii="宋体" w:eastAsia="宋体" w:hAnsi="宋体" w:cs="宋体" w:hint="eastAsia"/>
          <w:bCs/>
          <w:sz w:val="24"/>
        </w:rPr>
      </w:pPr>
      <w:r>
        <w:rPr>
          <w:rFonts w:ascii="宋体" w:eastAsia="宋体" w:hAnsi="宋体" w:cs="宋体" w:hint="eastAsia"/>
          <w:bCs/>
          <w:sz w:val="24"/>
        </w:rPr>
        <w:t xml:space="preserve">3.14最大漂移（＞24 </w:t>
      </w:r>
      <w:proofErr w:type="spellStart"/>
      <w:r>
        <w:rPr>
          <w:rFonts w:ascii="宋体" w:eastAsia="宋体" w:hAnsi="宋体" w:cs="宋体" w:hint="eastAsia"/>
          <w:bCs/>
          <w:sz w:val="24"/>
        </w:rPr>
        <w:t>hrs</w:t>
      </w:r>
      <w:proofErr w:type="spellEnd"/>
      <w:r>
        <w:rPr>
          <w:rFonts w:ascii="宋体" w:eastAsia="宋体" w:hAnsi="宋体" w:cs="宋体" w:hint="eastAsia"/>
          <w:bCs/>
          <w:sz w:val="24"/>
        </w:rPr>
        <w:t>，1h平均）：CO2&lt;0.6 ‰；CH4&lt;1.15 ‰@10ppm CH4。</w:t>
      </w:r>
    </w:p>
    <w:p w14:paraId="61003719" w14:textId="77777777" w:rsidR="00073023" w:rsidRDefault="00073023" w:rsidP="00073023">
      <w:pPr>
        <w:widowControl/>
        <w:snapToGrid w:val="0"/>
        <w:spacing w:beforeLines="50" w:before="156" w:afterLines="50" w:after="156"/>
        <w:rPr>
          <w:rFonts w:ascii="宋体" w:eastAsia="宋体" w:hAnsi="宋体" w:cs="宋体" w:hint="eastAsia"/>
          <w:bCs/>
          <w:sz w:val="24"/>
        </w:rPr>
      </w:pPr>
      <w:r>
        <w:rPr>
          <w:rFonts w:ascii="宋体" w:eastAsia="宋体" w:hAnsi="宋体" w:cs="宋体" w:hint="eastAsia"/>
          <w:bCs/>
          <w:sz w:val="24"/>
        </w:rPr>
        <w:t>3.15 环境温度依赖性：确保&lt; ± 0.06 ‰ / ºC， 典型&lt; ± 0.025 ‰ /ºC。</w:t>
      </w:r>
    </w:p>
    <w:p w14:paraId="604EADFF" w14:textId="77777777" w:rsidR="00073023" w:rsidRDefault="00073023" w:rsidP="00073023">
      <w:pPr>
        <w:widowControl/>
        <w:snapToGrid w:val="0"/>
        <w:spacing w:beforeLines="50" w:before="156" w:afterLines="50" w:after="156"/>
        <w:rPr>
          <w:rFonts w:ascii="宋体" w:eastAsia="宋体" w:hAnsi="宋体" w:cs="宋体" w:hint="eastAsia"/>
          <w:bCs/>
          <w:sz w:val="24"/>
        </w:rPr>
      </w:pPr>
      <w:r>
        <w:rPr>
          <w:rFonts w:ascii="宋体" w:eastAsia="宋体" w:hAnsi="宋体" w:cs="宋体" w:hint="eastAsia"/>
          <w:bCs/>
          <w:sz w:val="24"/>
        </w:rPr>
        <w:t>3.16 取样压力：300~1000托（40~133 kPa）</w:t>
      </w:r>
    </w:p>
    <w:p w14:paraId="4575E967" w14:textId="77777777" w:rsidR="00073023" w:rsidRDefault="00073023" w:rsidP="00073023">
      <w:pPr>
        <w:widowControl/>
        <w:snapToGrid w:val="0"/>
        <w:spacing w:beforeLines="50" w:before="156" w:afterLines="50" w:after="156"/>
        <w:rPr>
          <w:rFonts w:ascii="宋体" w:eastAsia="宋体" w:hAnsi="宋体" w:cs="宋体" w:hint="eastAsia"/>
          <w:bCs/>
          <w:sz w:val="24"/>
        </w:rPr>
      </w:pPr>
      <w:r>
        <w:rPr>
          <w:rFonts w:ascii="宋体" w:eastAsia="宋体" w:hAnsi="宋体" w:cs="宋体" w:hint="eastAsia"/>
          <w:bCs/>
          <w:sz w:val="24"/>
        </w:rPr>
        <w:t>3.17 输出：RS-232，网卡，USB, 模拟输出（可选）0~10V。</w:t>
      </w:r>
    </w:p>
    <w:p w14:paraId="5787DF1F" w14:textId="77777777" w:rsidR="00073023" w:rsidRDefault="00073023" w:rsidP="00073023">
      <w:pPr>
        <w:widowControl/>
        <w:snapToGrid w:val="0"/>
        <w:spacing w:beforeLines="50" w:before="156" w:afterLines="50" w:after="156"/>
        <w:rPr>
          <w:rFonts w:ascii="宋体" w:eastAsia="宋体" w:hAnsi="宋体" w:cs="宋体" w:hint="eastAsia"/>
          <w:bCs/>
          <w:sz w:val="24"/>
        </w:rPr>
      </w:pPr>
      <w:r>
        <w:rPr>
          <w:rFonts w:ascii="宋体" w:eastAsia="宋体" w:hAnsi="宋体" w:cs="宋体" w:hint="eastAsia"/>
          <w:bCs/>
          <w:sz w:val="24"/>
        </w:rPr>
        <w:t>3.18 主机流速&lt;50ml/min，典型&lt;25ml/min满足低流速产品测试需要。</w:t>
      </w:r>
    </w:p>
    <w:p w14:paraId="128785C6" w14:textId="77777777" w:rsidR="00073023" w:rsidRDefault="00073023" w:rsidP="00073023">
      <w:pPr>
        <w:widowControl/>
        <w:snapToGrid w:val="0"/>
        <w:spacing w:beforeLines="50" w:before="156" w:afterLines="50" w:after="156"/>
        <w:rPr>
          <w:rFonts w:ascii="宋体" w:eastAsia="宋体" w:hAnsi="宋体" w:cs="宋体" w:hint="eastAsia"/>
          <w:bCs/>
          <w:sz w:val="24"/>
        </w:rPr>
      </w:pPr>
      <w:r>
        <w:rPr>
          <w:rFonts w:ascii="宋体" w:eastAsia="宋体" w:hAnsi="宋体" w:cs="宋体" w:hint="eastAsia"/>
          <w:bCs/>
          <w:sz w:val="24"/>
        </w:rPr>
        <w:t>3.19 样品温度：-10℃～45℃。</w:t>
      </w:r>
    </w:p>
    <w:p w14:paraId="7423CAC7" w14:textId="77777777" w:rsidR="00073023" w:rsidRDefault="00073023" w:rsidP="00073023">
      <w:pPr>
        <w:widowControl/>
        <w:snapToGrid w:val="0"/>
        <w:spacing w:beforeLines="50" w:before="156" w:afterLines="50" w:after="156"/>
        <w:rPr>
          <w:rFonts w:ascii="宋体" w:eastAsia="宋体" w:hAnsi="宋体" w:cs="宋体" w:hint="eastAsia"/>
          <w:bCs/>
          <w:sz w:val="24"/>
        </w:rPr>
      </w:pPr>
      <w:r>
        <w:rPr>
          <w:rFonts w:ascii="宋体" w:eastAsia="宋体" w:hAnsi="宋体" w:cs="宋体" w:hint="eastAsia"/>
          <w:bCs/>
          <w:sz w:val="24"/>
        </w:rPr>
        <w:t>3.20样品湿度：&lt;99%相对湿度。</w:t>
      </w:r>
    </w:p>
    <w:p w14:paraId="1C2729EF" w14:textId="77777777" w:rsidR="00073023" w:rsidRDefault="00073023" w:rsidP="00073023">
      <w:pPr>
        <w:widowControl/>
        <w:snapToGrid w:val="0"/>
        <w:spacing w:beforeLines="50" w:before="156" w:afterLines="50" w:after="156"/>
        <w:rPr>
          <w:rFonts w:ascii="宋体" w:eastAsia="宋体" w:hAnsi="宋体" w:cs="宋体" w:hint="eastAsia"/>
          <w:bCs/>
          <w:sz w:val="24"/>
        </w:rPr>
      </w:pPr>
      <w:r>
        <w:rPr>
          <w:rFonts w:ascii="宋体" w:eastAsia="宋体" w:hAnsi="宋体" w:cs="宋体" w:hint="eastAsia"/>
          <w:bCs/>
          <w:sz w:val="24"/>
        </w:rPr>
        <w:t>3.21 尺寸要求：为了满足便携需要，主机需&lt;44x18x45cm（宽x高x长），重量不超过26kg。</w:t>
      </w:r>
    </w:p>
    <w:p w14:paraId="25807032" w14:textId="77777777" w:rsidR="00073023" w:rsidRDefault="00073023" w:rsidP="00073023">
      <w:pPr>
        <w:widowControl/>
        <w:snapToGrid w:val="0"/>
        <w:spacing w:beforeLines="50" w:before="156" w:afterLines="50" w:after="156"/>
        <w:rPr>
          <w:rFonts w:ascii="宋体" w:eastAsia="宋体" w:hAnsi="宋体" w:cs="宋体" w:hint="eastAsia"/>
          <w:bCs/>
          <w:sz w:val="24"/>
        </w:rPr>
      </w:pPr>
      <w:r>
        <w:rPr>
          <w:rFonts w:ascii="宋体" w:eastAsia="宋体" w:hAnsi="宋体" w:cs="宋体" w:hint="eastAsia"/>
          <w:bCs/>
          <w:sz w:val="24"/>
        </w:rPr>
        <w:t>3.22电源要求：100–240 伏交流电，总功率&lt;300瓦。</w:t>
      </w:r>
    </w:p>
    <w:p w14:paraId="4B5CF4BF" w14:textId="77777777" w:rsidR="00073023" w:rsidRDefault="00073023" w:rsidP="00073023">
      <w:pPr>
        <w:widowControl/>
        <w:snapToGrid w:val="0"/>
        <w:spacing w:beforeLines="50" w:before="156" w:afterLines="50" w:after="156"/>
        <w:rPr>
          <w:rFonts w:ascii="宋体" w:eastAsia="宋体" w:hAnsi="宋体" w:cs="宋体" w:hint="eastAsia"/>
          <w:b/>
          <w:sz w:val="24"/>
        </w:rPr>
      </w:pPr>
      <w:r>
        <w:rPr>
          <w:rFonts w:ascii="宋体" w:eastAsia="宋体" w:hAnsi="宋体" w:cs="宋体" w:hint="eastAsia"/>
          <w:b/>
          <w:sz w:val="24"/>
        </w:rPr>
        <w:t>4、配置清单及零配件（包括专用工具）：</w:t>
      </w:r>
    </w:p>
    <w:tbl>
      <w:tblPr>
        <w:tblW w:w="9067" w:type="dxa"/>
        <w:tblInd w:w="113" w:type="dxa"/>
        <w:tblLook w:val="0000" w:firstRow="0" w:lastRow="0" w:firstColumn="0" w:lastColumn="0" w:noHBand="0" w:noVBand="0"/>
      </w:tblPr>
      <w:tblGrid>
        <w:gridCol w:w="700"/>
        <w:gridCol w:w="6525"/>
        <w:gridCol w:w="992"/>
        <w:gridCol w:w="850"/>
      </w:tblGrid>
      <w:tr w:rsidR="00073023" w14:paraId="7764CED8" w14:textId="77777777" w:rsidTr="00172E30">
        <w:trPr>
          <w:trHeight w:val="280"/>
        </w:trPr>
        <w:tc>
          <w:tcPr>
            <w:tcW w:w="700" w:type="dxa"/>
            <w:tcBorders>
              <w:top w:val="single" w:sz="4" w:space="0" w:color="auto"/>
              <w:left w:val="single" w:sz="4" w:space="0" w:color="auto"/>
              <w:bottom w:val="single" w:sz="4" w:space="0" w:color="auto"/>
              <w:right w:val="single" w:sz="4" w:space="0" w:color="auto"/>
            </w:tcBorders>
            <w:noWrap/>
            <w:vAlign w:val="center"/>
          </w:tcPr>
          <w:p w14:paraId="48262146" w14:textId="77777777" w:rsidR="00073023" w:rsidRDefault="00073023" w:rsidP="00172E30">
            <w:pPr>
              <w:widowControl/>
              <w:snapToGrid w:val="0"/>
              <w:spacing w:beforeLines="50" w:before="156" w:line="360" w:lineRule="auto"/>
              <w:rPr>
                <w:rFonts w:ascii="宋体" w:eastAsia="宋体" w:hAnsi="宋体" w:cs="宋体"/>
                <w:b/>
                <w:bCs/>
                <w:sz w:val="24"/>
              </w:rPr>
            </w:pPr>
            <w:r>
              <w:rPr>
                <w:rFonts w:ascii="宋体" w:eastAsia="宋体" w:hAnsi="宋体" w:cs="宋体"/>
                <w:b/>
                <w:bCs/>
                <w:sz w:val="24"/>
              </w:rPr>
              <w:t>序号</w:t>
            </w:r>
          </w:p>
        </w:tc>
        <w:tc>
          <w:tcPr>
            <w:tcW w:w="6525" w:type="dxa"/>
            <w:tcBorders>
              <w:top w:val="single" w:sz="4" w:space="0" w:color="auto"/>
              <w:left w:val="nil"/>
              <w:bottom w:val="single" w:sz="4" w:space="0" w:color="auto"/>
              <w:right w:val="single" w:sz="4" w:space="0" w:color="auto"/>
            </w:tcBorders>
            <w:noWrap/>
            <w:vAlign w:val="center"/>
          </w:tcPr>
          <w:p w14:paraId="79D744C1" w14:textId="77777777" w:rsidR="00073023" w:rsidRDefault="00073023" w:rsidP="00172E30">
            <w:pPr>
              <w:widowControl/>
              <w:snapToGrid w:val="0"/>
              <w:spacing w:beforeLines="50" w:before="156" w:line="360" w:lineRule="auto"/>
              <w:rPr>
                <w:rFonts w:ascii="宋体" w:eastAsia="宋体" w:hAnsi="宋体" w:cs="宋体"/>
                <w:b/>
                <w:bCs/>
                <w:sz w:val="24"/>
              </w:rPr>
            </w:pPr>
            <w:r>
              <w:rPr>
                <w:rFonts w:ascii="宋体" w:eastAsia="宋体" w:hAnsi="宋体" w:cs="宋体"/>
                <w:b/>
                <w:bCs/>
                <w:sz w:val="24"/>
              </w:rPr>
              <w:t>名称</w:t>
            </w:r>
          </w:p>
        </w:tc>
        <w:tc>
          <w:tcPr>
            <w:tcW w:w="992" w:type="dxa"/>
            <w:tcBorders>
              <w:top w:val="single" w:sz="4" w:space="0" w:color="auto"/>
              <w:left w:val="nil"/>
              <w:bottom w:val="single" w:sz="4" w:space="0" w:color="auto"/>
              <w:right w:val="single" w:sz="4" w:space="0" w:color="auto"/>
            </w:tcBorders>
            <w:noWrap/>
            <w:vAlign w:val="center"/>
          </w:tcPr>
          <w:p w14:paraId="5275A782" w14:textId="77777777" w:rsidR="00073023" w:rsidRDefault="00073023" w:rsidP="00172E30">
            <w:pPr>
              <w:widowControl/>
              <w:snapToGrid w:val="0"/>
              <w:spacing w:beforeLines="50" w:before="156" w:line="360" w:lineRule="auto"/>
              <w:rPr>
                <w:rFonts w:ascii="宋体" w:eastAsia="宋体" w:hAnsi="宋体" w:cs="宋体"/>
                <w:b/>
                <w:bCs/>
                <w:sz w:val="24"/>
              </w:rPr>
            </w:pPr>
            <w:r>
              <w:rPr>
                <w:rFonts w:ascii="宋体" w:eastAsia="宋体" w:hAnsi="宋体" w:cs="宋体"/>
                <w:b/>
                <w:bCs/>
                <w:sz w:val="24"/>
              </w:rPr>
              <w:t>单位</w:t>
            </w:r>
          </w:p>
        </w:tc>
        <w:tc>
          <w:tcPr>
            <w:tcW w:w="850" w:type="dxa"/>
            <w:tcBorders>
              <w:top w:val="single" w:sz="4" w:space="0" w:color="auto"/>
              <w:left w:val="nil"/>
              <w:bottom w:val="single" w:sz="4" w:space="0" w:color="auto"/>
              <w:right w:val="single" w:sz="4" w:space="0" w:color="auto"/>
            </w:tcBorders>
            <w:noWrap/>
            <w:vAlign w:val="center"/>
          </w:tcPr>
          <w:p w14:paraId="06A808C3" w14:textId="77777777" w:rsidR="00073023" w:rsidRDefault="00073023" w:rsidP="00172E30">
            <w:pPr>
              <w:widowControl/>
              <w:snapToGrid w:val="0"/>
              <w:spacing w:beforeLines="50" w:before="156" w:line="360" w:lineRule="auto"/>
              <w:rPr>
                <w:rFonts w:ascii="宋体" w:eastAsia="宋体" w:hAnsi="宋体" w:cs="宋体"/>
                <w:b/>
                <w:bCs/>
                <w:sz w:val="24"/>
              </w:rPr>
            </w:pPr>
            <w:r>
              <w:rPr>
                <w:rFonts w:ascii="宋体" w:eastAsia="宋体" w:hAnsi="宋体" w:cs="宋体"/>
                <w:b/>
                <w:bCs/>
                <w:sz w:val="24"/>
              </w:rPr>
              <w:t>数量</w:t>
            </w:r>
          </w:p>
        </w:tc>
      </w:tr>
      <w:tr w:rsidR="00073023" w14:paraId="1E17A5EB" w14:textId="77777777" w:rsidTr="00172E30">
        <w:trPr>
          <w:trHeight w:val="280"/>
        </w:trPr>
        <w:tc>
          <w:tcPr>
            <w:tcW w:w="700" w:type="dxa"/>
            <w:tcBorders>
              <w:top w:val="nil"/>
              <w:left w:val="single" w:sz="4" w:space="0" w:color="auto"/>
              <w:bottom w:val="single" w:sz="4" w:space="0" w:color="auto"/>
              <w:right w:val="single" w:sz="4" w:space="0" w:color="auto"/>
            </w:tcBorders>
            <w:noWrap/>
            <w:vAlign w:val="center"/>
          </w:tcPr>
          <w:p w14:paraId="71602289" w14:textId="77777777" w:rsidR="00073023" w:rsidRDefault="00073023" w:rsidP="00172E30">
            <w:pPr>
              <w:widowControl/>
              <w:snapToGrid w:val="0"/>
              <w:spacing w:beforeLines="50" w:before="156" w:line="360" w:lineRule="auto"/>
              <w:jc w:val="center"/>
              <w:rPr>
                <w:rFonts w:ascii="宋体" w:eastAsia="宋体" w:hAnsi="宋体" w:cs="宋体"/>
                <w:sz w:val="24"/>
              </w:rPr>
            </w:pPr>
            <w:r>
              <w:rPr>
                <w:rFonts w:ascii="宋体" w:eastAsia="宋体" w:hAnsi="宋体" w:cs="宋体"/>
                <w:sz w:val="24"/>
              </w:rPr>
              <w:t>1</w:t>
            </w:r>
          </w:p>
        </w:tc>
        <w:tc>
          <w:tcPr>
            <w:tcW w:w="6525" w:type="dxa"/>
            <w:tcBorders>
              <w:top w:val="nil"/>
              <w:left w:val="nil"/>
              <w:bottom w:val="single" w:sz="4" w:space="0" w:color="auto"/>
              <w:right w:val="single" w:sz="4" w:space="0" w:color="auto"/>
            </w:tcBorders>
            <w:noWrap/>
            <w:vAlign w:val="center"/>
          </w:tcPr>
          <w:p w14:paraId="1019DB88"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 xml:space="preserve">CO2、CH4碳同位素分析仪主机 </w:t>
            </w:r>
          </w:p>
        </w:tc>
        <w:tc>
          <w:tcPr>
            <w:tcW w:w="992" w:type="dxa"/>
            <w:tcBorders>
              <w:top w:val="nil"/>
              <w:left w:val="nil"/>
              <w:bottom w:val="single" w:sz="4" w:space="0" w:color="auto"/>
              <w:right w:val="single" w:sz="4" w:space="0" w:color="auto"/>
            </w:tcBorders>
            <w:noWrap/>
            <w:vAlign w:val="center"/>
          </w:tcPr>
          <w:p w14:paraId="4B07AA53"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台</w:t>
            </w:r>
          </w:p>
        </w:tc>
        <w:tc>
          <w:tcPr>
            <w:tcW w:w="850" w:type="dxa"/>
            <w:tcBorders>
              <w:top w:val="nil"/>
              <w:left w:val="nil"/>
              <w:bottom w:val="single" w:sz="4" w:space="0" w:color="auto"/>
              <w:right w:val="single" w:sz="4" w:space="0" w:color="auto"/>
            </w:tcBorders>
            <w:noWrap/>
            <w:vAlign w:val="center"/>
          </w:tcPr>
          <w:p w14:paraId="001E1BA8"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1</w:t>
            </w:r>
          </w:p>
        </w:tc>
      </w:tr>
      <w:tr w:rsidR="00073023" w14:paraId="30A39B44" w14:textId="77777777" w:rsidTr="00172E30">
        <w:trPr>
          <w:trHeight w:val="280"/>
        </w:trPr>
        <w:tc>
          <w:tcPr>
            <w:tcW w:w="700" w:type="dxa"/>
            <w:tcBorders>
              <w:top w:val="nil"/>
              <w:left w:val="single" w:sz="4" w:space="0" w:color="auto"/>
              <w:bottom w:val="single" w:sz="4" w:space="0" w:color="auto"/>
              <w:right w:val="single" w:sz="4" w:space="0" w:color="auto"/>
            </w:tcBorders>
            <w:noWrap/>
            <w:vAlign w:val="center"/>
          </w:tcPr>
          <w:p w14:paraId="0C44F075" w14:textId="77777777" w:rsidR="00073023" w:rsidRDefault="00073023" w:rsidP="00172E30">
            <w:pPr>
              <w:widowControl/>
              <w:snapToGrid w:val="0"/>
              <w:spacing w:beforeLines="50" w:before="156" w:line="360" w:lineRule="auto"/>
              <w:jc w:val="center"/>
              <w:rPr>
                <w:rFonts w:ascii="宋体" w:eastAsia="宋体" w:hAnsi="宋体" w:cs="宋体"/>
                <w:sz w:val="24"/>
              </w:rPr>
            </w:pPr>
            <w:r>
              <w:rPr>
                <w:rFonts w:ascii="宋体" w:eastAsia="宋体" w:hAnsi="宋体" w:cs="宋体"/>
                <w:sz w:val="24"/>
              </w:rPr>
              <w:t>2</w:t>
            </w:r>
          </w:p>
        </w:tc>
        <w:tc>
          <w:tcPr>
            <w:tcW w:w="6525" w:type="dxa"/>
            <w:tcBorders>
              <w:top w:val="nil"/>
              <w:left w:val="nil"/>
              <w:bottom w:val="single" w:sz="4" w:space="0" w:color="auto"/>
              <w:right w:val="single" w:sz="4" w:space="0" w:color="auto"/>
            </w:tcBorders>
            <w:noWrap/>
            <w:vAlign w:val="center"/>
          </w:tcPr>
          <w:p w14:paraId="4BC97053"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外置泵</w:t>
            </w:r>
          </w:p>
        </w:tc>
        <w:tc>
          <w:tcPr>
            <w:tcW w:w="992" w:type="dxa"/>
            <w:tcBorders>
              <w:top w:val="nil"/>
              <w:left w:val="nil"/>
              <w:bottom w:val="single" w:sz="4" w:space="0" w:color="auto"/>
              <w:right w:val="single" w:sz="4" w:space="0" w:color="auto"/>
            </w:tcBorders>
            <w:noWrap/>
            <w:vAlign w:val="center"/>
          </w:tcPr>
          <w:p w14:paraId="09E7065C"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台</w:t>
            </w:r>
          </w:p>
        </w:tc>
        <w:tc>
          <w:tcPr>
            <w:tcW w:w="850" w:type="dxa"/>
            <w:tcBorders>
              <w:top w:val="nil"/>
              <w:left w:val="nil"/>
              <w:bottom w:val="single" w:sz="4" w:space="0" w:color="auto"/>
              <w:right w:val="single" w:sz="4" w:space="0" w:color="auto"/>
            </w:tcBorders>
            <w:noWrap/>
            <w:vAlign w:val="center"/>
          </w:tcPr>
          <w:p w14:paraId="7EEBA19A"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1</w:t>
            </w:r>
          </w:p>
        </w:tc>
      </w:tr>
      <w:tr w:rsidR="00073023" w14:paraId="0C67142A" w14:textId="77777777" w:rsidTr="00172E30">
        <w:trPr>
          <w:trHeight w:val="280"/>
        </w:trPr>
        <w:tc>
          <w:tcPr>
            <w:tcW w:w="700" w:type="dxa"/>
            <w:tcBorders>
              <w:top w:val="single" w:sz="4" w:space="0" w:color="auto"/>
              <w:left w:val="single" w:sz="4" w:space="0" w:color="auto"/>
              <w:bottom w:val="single" w:sz="4" w:space="0" w:color="auto"/>
              <w:right w:val="single" w:sz="4" w:space="0" w:color="auto"/>
            </w:tcBorders>
            <w:noWrap/>
            <w:vAlign w:val="center"/>
          </w:tcPr>
          <w:p w14:paraId="0F883F2C" w14:textId="77777777" w:rsidR="00073023" w:rsidRDefault="00073023" w:rsidP="00172E30">
            <w:pPr>
              <w:widowControl/>
              <w:snapToGrid w:val="0"/>
              <w:spacing w:beforeLines="50" w:before="156" w:line="360" w:lineRule="auto"/>
              <w:jc w:val="center"/>
              <w:rPr>
                <w:rFonts w:ascii="宋体" w:eastAsia="宋体" w:hAnsi="宋体" w:cs="宋体"/>
                <w:sz w:val="24"/>
              </w:rPr>
            </w:pPr>
            <w:r>
              <w:rPr>
                <w:rFonts w:ascii="宋体" w:eastAsia="宋体" w:hAnsi="宋体" w:cs="宋体"/>
                <w:sz w:val="24"/>
              </w:rPr>
              <w:t>3</w:t>
            </w:r>
          </w:p>
        </w:tc>
        <w:tc>
          <w:tcPr>
            <w:tcW w:w="6525" w:type="dxa"/>
            <w:tcBorders>
              <w:top w:val="single" w:sz="4" w:space="0" w:color="auto"/>
              <w:left w:val="single" w:sz="4" w:space="0" w:color="auto"/>
              <w:bottom w:val="single" w:sz="4" w:space="0" w:color="auto"/>
              <w:right w:val="single" w:sz="4" w:space="0" w:color="auto"/>
            </w:tcBorders>
            <w:noWrap/>
            <w:vAlign w:val="center"/>
          </w:tcPr>
          <w:p w14:paraId="78EC28B0"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小样品进样模块</w:t>
            </w:r>
          </w:p>
        </w:tc>
        <w:tc>
          <w:tcPr>
            <w:tcW w:w="992" w:type="dxa"/>
            <w:tcBorders>
              <w:top w:val="single" w:sz="4" w:space="0" w:color="auto"/>
              <w:left w:val="single" w:sz="4" w:space="0" w:color="auto"/>
              <w:bottom w:val="single" w:sz="4" w:space="0" w:color="auto"/>
              <w:right w:val="single" w:sz="4" w:space="0" w:color="auto"/>
            </w:tcBorders>
            <w:noWrap/>
            <w:vAlign w:val="center"/>
          </w:tcPr>
          <w:p w14:paraId="16E1E080"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台</w:t>
            </w:r>
          </w:p>
        </w:tc>
        <w:tc>
          <w:tcPr>
            <w:tcW w:w="850" w:type="dxa"/>
            <w:tcBorders>
              <w:top w:val="single" w:sz="4" w:space="0" w:color="auto"/>
              <w:left w:val="single" w:sz="4" w:space="0" w:color="auto"/>
              <w:bottom w:val="single" w:sz="4" w:space="0" w:color="auto"/>
              <w:right w:val="single" w:sz="4" w:space="0" w:color="auto"/>
            </w:tcBorders>
            <w:noWrap/>
            <w:vAlign w:val="center"/>
          </w:tcPr>
          <w:p w14:paraId="726E4C03"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1</w:t>
            </w:r>
          </w:p>
        </w:tc>
      </w:tr>
      <w:tr w:rsidR="00073023" w14:paraId="59F12E5B" w14:textId="77777777" w:rsidTr="00172E30">
        <w:trPr>
          <w:trHeight w:val="280"/>
        </w:trPr>
        <w:tc>
          <w:tcPr>
            <w:tcW w:w="700" w:type="dxa"/>
            <w:tcBorders>
              <w:top w:val="single" w:sz="4" w:space="0" w:color="auto"/>
              <w:left w:val="single" w:sz="4" w:space="0" w:color="auto"/>
              <w:bottom w:val="single" w:sz="4" w:space="0" w:color="auto"/>
              <w:right w:val="single" w:sz="4" w:space="0" w:color="auto"/>
            </w:tcBorders>
            <w:noWrap/>
            <w:vAlign w:val="center"/>
          </w:tcPr>
          <w:p w14:paraId="697D5982" w14:textId="77777777" w:rsidR="00073023" w:rsidRDefault="00073023" w:rsidP="00172E30">
            <w:pPr>
              <w:widowControl/>
              <w:snapToGrid w:val="0"/>
              <w:spacing w:beforeLines="50" w:before="156" w:line="360" w:lineRule="auto"/>
              <w:jc w:val="center"/>
              <w:rPr>
                <w:rFonts w:ascii="宋体" w:eastAsia="宋体" w:hAnsi="宋体" w:cs="宋体"/>
                <w:sz w:val="24"/>
              </w:rPr>
            </w:pPr>
            <w:r>
              <w:rPr>
                <w:rFonts w:ascii="宋体" w:eastAsia="宋体" w:hAnsi="宋体" w:cs="宋体"/>
                <w:sz w:val="24"/>
              </w:rPr>
              <w:t>4</w:t>
            </w:r>
          </w:p>
        </w:tc>
        <w:tc>
          <w:tcPr>
            <w:tcW w:w="6525" w:type="dxa"/>
            <w:tcBorders>
              <w:top w:val="single" w:sz="4" w:space="0" w:color="auto"/>
              <w:left w:val="single" w:sz="4" w:space="0" w:color="auto"/>
              <w:bottom w:val="single" w:sz="4" w:space="0" w:color="auto"/>
              <w:right w:val="single" w:sz="4" w:space="0" w:color="auto"/>
            </w:tcBorders>
            <w:noWrap/>
            <w:vAlign w:val="center"/>
          </w:tcPr>
          <w:p w14:paraId="08DFD0A8"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野外全自动便携式</w:t>
            </w:r>
            <w:proofErr w:type="gramStart"/>
            <w:r>
              <w:rPr>
                <w:rFonts w:ascii="宋体" w:eastAsia="宋体" w:hAnsi="宋体" w:cs="宋体"/>
                <w:sz w:val="24"/>
              </w:rPr>
              <w:t>呼吸叶室</w:t>
            </w:r>
            <w:proofErr w:type="gramEnd"/>
          </w:p>
        </w:tc>
        <w:tc>
          <w:tcPr>
            <w:tcW w:w="992" w:type="dxa"/>
            <w:tcBorders>
              <w:top w:val="single" w:sz="4" w:space="0" w:color="auto"/>
              <w:left w:val="single" w:sz="4" w:space="0" w:color="auto"/>
              <w:bottom w:val="single" w:sz="4" w:space="0" w:color="auto"/>
              <w:right w:val="single" w:sz="4" w:space="0" w:color="auto"/>
            </w:tcBorders>
            <w:noWrap/>
            <w:vAlign w:val="center"/>
          </w:tcPr>
          <w:p w14:paraId="0D547D40" w14:textId="77777777" w:rsidR="00073023" w:rsidRDefault="00073023" w:rsidP="00172E30">
            <w:pPr>
              <w:widowControl/>
              <w:snapToGrid w:val="0"/>
              <w:spacing w:beforeLines="50" w:before="156" w:line="360" w:lineRule="auto"/>
              <w:jc w:val="left"/>
              <w:rPr>
                <w:rFonts w:ascii="宋体" w:eastAsia="宋体" w:hAnsi="宋体" w:cs="宋体"/>
                <w:sz w:val="24"/>
              </w:rPr>
            </w:pPr>
            <w:proofErr w:type="gramStart"/>
            <w:r>
              <w:rPr>
                <w:rFonts w:ascii="宋体" w:eastAsia="宋体" w:hAnsi="宋体" w:cs="宋体"/>
                <w:sz w:val="24"/>
              </w:rPr>
              <w:t>个</w:t>
            </w:r>
            <w:proofErr w:type="gramEnd"/>
          </w:p>
        </w:tc>
        <w:tc>
          <w:tcPr>
            <w:tcW w:w="850" w:type="dxa"/>
            <w:tcBorders>
              <w:top w:val="single" w:sz="4" w:space="0" w:color="auto"/>
              <w:left w:val="single" w:sz="4" w:space="0" w:color="auto"/>
              <w:bottom w:val="single" w:sz="4" w:space="0" w:color="auto"/>
              <w:right w:val="single" w:sz="4" w:space="0" w:color="auto"/>
            </w:tcBorders>
            <w:noWrap/>
            <w:vAlign w:val="center"/>
          </w:tcPr>
          <w:p w14:paraId="7D55A6E9"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1</w:t>
            </w:r>
          </w:p>
        </w:tc>
      </w:tr>
      <w:tr w:rsidR="00073023" w14:paraId="729F325D" w14:textId="77777777" w:rsidTr="00172E30">
        <w:trPr>
          <w:trHeight w:val="280"/>
        </w:trPr>
        <w:tc>
          <w:tcPr>
            <w:tcW w:w="700" w:type="dxa"/>
            <w:tcBorders>
              <w:top w:val="single" w:sz="4" w:space="0" w:color="auto"/>
              <w:left w:val="single" w:sz="4" w:space="0" w:color="auto"/>
              <w:bottom w:val="single" w:sz="4" w:space="0" w:color="auto"/>
              <w:right w:val="single" w:sz="4" w:space="0" w:color="auto"/>
            </w:tcBorders>
            <w:noWrap/>
            <w:vAlign w:val="center"/>
          </w:tcPr>
          <w:p w14:paraId="148C40B0" w14:textId="77777777" w:rsidR="00073023" w:rsidRDefault="00073023" w:rsidP="00172E30">
            <w:pPr>
              <w:widowControl/>
              <w:snapToGrid w:val="0"/>
              <w:spacing w:beforeLines="50" w:before="156" w:line="360" w:lineRule="auto"/>
              <w:jc w:val="center"/>
              <w:rPr>
                <w:rFonts w:ascii="宋体" w:eastAsia="宋体" w:hAnsi="宋体" w:cs="宋体"/>
                <w:sz w:val="24"/>
              </w:rPr>
            </w:pPr>
            <w:r>
              <w:rPr>
                <w:rFonts w:ascii="宋体" w:eastAsia="宋体" w:hAnsi="宋体" w:cs="宋体"/>
                <w:sz w:val="24"/>
              </w:rPr>
              <w:t>5</w:t>
            </w:r>
          </w:p>
        </w:tc>
        <w:tc>
          <w:tcPr>
            <w:tcW w:w="6525" w:type="dxa"/>
            <w:tcBorders>
              <w:top w:val="single" w:sz="4" w:space="0" w:color="auto"/>
              <w:left w:val="single" w:sz="4" w:space="0" w:color="auto"/>
              <w:bottom w:val="single" w:sz="4" w:space="0" w:color="auto"/>
              <w:right w:val="single" w:sz="4" w:space="0" w:color="auto"/>
            </w:tcBorders>
            <w:noWrap/>
            <w:vAlign w:val="center"/>
          </w:tcPr>
          <w:p w14:paraId="639A5B6E" w14:textId="77777777" w:rsidR="00073023" w:rsidRDefault="00073023" w:rsidP="00172E30">
            <w:pPr>
              <w:widowControl/>
              <w:snapToGrid w:val="0"/>
              <w:spacing w:beforeLines="50" w:before="156" w:line="360" w:lineRule="auto"/>
              <w:jc w:val="left"/>
              <w:rPr>
                <w:rFonts w:ascii="宋体" w:eastAsia="宋体" w:hAnsi="宋体" w:cs="宋体"/>
                <w:sz w:val="24"/>
              </w:rPr>
            </w:pPr>
            <w:proofErr w:type="gramStart"/>
            <w:r>
              <w:rPr>
                <w:rFonts w:ascii="宋体" w:eastAsia="宋体" w:hAnsi="宋体" w:cs="宋体"/>
                <w:sz w:val="24"/>
              </w:rPr>
              <w:t>逆控一体</w:t>
            </w:r>
            <w:proofErr w:type="gramEnd"/>
            <w:r>
              <w:rPr>
                <w:rFonts w:ascii="宋体" w:eastAsia="宋体" w:hAnsi="宋体" w:cs="宋体"/>
                <w:sz w:val="24"/>
              </w:rPr>
              <w:t>机（含充电器）</w:t>
            </w:r>
          </w:p>
        </w:tc>
        <w:tc>
          <w:tcPr>
            <w:tcW w:w="992" w:type="dxa"/>
            <w:tcBorders>
              <w:top w:val="single" w:sz="4" w:space="0" w:color="auto"/>
              <w:left w:val="single" w:sz="4" w:space="0" w:color="auto"/>
              <w:bottom w:val="single" w:sz="4" w:space="0" w:color="auto"/>
              <w:right w:val="single" w:sz="4" w:space="0" w:color="auto"/>
            </w:tcBorders>
            <w:noWrap/>
            <w:vAlign w:val="center"/>
          </w:tcPr>
          <w:p w14:paraId="33B26D58"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套</w:t>
            </w:r>
          </w:p>
        </w:tc>
        <w:tc>
          <w:tcPr>
            <w:tcW w:w="850" w:type="dxa"/>
            <w:tcBorders>
              <w:top w:val="single" w:sz="4" w:space="0" w:color="auto"/>
              <w:left w:val="single" w:sz="4" w:space="0" w:color="auto"/>
              <w:bottom w:val="single" w:sz="4" w:space="0" w:color="auto"/>
              <w:right w:val="single" w:sz="4" w:space="0" w:color="auto"/>
            </w:tcBorders>
            <w:noWrap/>
            <w:vAlign w:val="center"/>
          </w:tcPr>
          <w:p w14:paraId="5F198F66"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1</w:t>
            </w:r>
          </w:p>
        </w:tc>
      </w:tr>
      <w:tr w:rsidR="00073023" w14:paraId="53C156DC" w14:textId="77777777" w:rsidTr="00172E30">
        <w:trPr>
          <w:trHeight w:val="280"/>
        </w:trPr>
        <w:tc>
          <w:tcPr>
            <w:tcW w:w="700" w:type="dxa"/>
            <w:tcBorders>
              <w:top w:val="single" w:sz="4" w:space="0" w:color="auto"/>
              <w:left w:val="single" w:sz="4" w:space="0" w:color="auto"/>
              <w:bottom w:val="single" w:sz="4" w:space="0" w:color="auto"/>
              <w:right w:val="single" w:sz="4" w:space="0" w:color="auto"/>
            </w:tcBorders>
            <w:noWrap/>
            <w:vAlign w:val="center"/>
          </w:tcPr>
          <w:p w14:paraId="605C12B8" w14:textId="77777777" w:rsidR="00073023" w:rsidRDefault="00073023" w:rsidP="00172E30">
            <w:pPr>
              <w:widowControl/>
              <w:snapToGrid w:val="0"/>
              <w:spacing w:beforeLines="50" w:before="156" w:line="360" w:lineRule="auto"/>
              <w:jc w:val="center"/>
              <w:rPr>
                <w:rFonts w:ascii="宋体" w:eastAsia="宋体" w:hAnsi="宋体" w:cs="宋体"/>
                <w:sz w:val="24"/>
              </w:rPr>
            </w:pPr>
            <w:r>
              <w:rPr>
                <w:rFonts w:ascii="宋体" w:eastAsia="宋体" w:hAnsi="宋体" w:cs="宋体"/>
                <w:sz w:val="24"/>
              </w:rPr>
              <w:t>6</w:t>
            </w:r>
          </w:p>
        </w:tc>
        <w:tc>
          <w:tcPr>
            <w:tcW w:w="6525" w:type="dxa"/>
            <w:tcBorders>
              <w:top w:val="single" w:sz="4" w:space="0" w:color="auto"/>
              <w:left w:val="single" w:sz="4" w:space="0" w:color="auto"/>
              <w:bottom w:val="single" w:sz="4" w:space="0" w:color="auto"/>
              <w:right w:val="single" w:sz="4" w:space="0" w:color="auto"/>
            </w:tcBorders>
            <w:noWrap/>
            <w:vAlign w:val="center"/>
          </w:tcPr>
          <w:p w14:paraId="4746FD47"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野外小推车（</w:t>
            </w:r>
            <w:proofErr w:type="gramStart"/>
            <w:r>
              <w:rPr>
                <w:rFonts w:ascii="宋体" w:eastAsia="宋体" w:hAnsi="宋体" w:cs="宋体"/>
                <w:sz w:val="24"/>
              </w:rPr>
              <w:t>含缓震</w:t>
            </w:r>
            <w:proofErr w:type="gramEnd"/>
            <w:r>
              <w:rPr>
                <w:rFonts w:ascii="宋体" w:eastAsia="宋体" w:hAnsi="宋体" w:cs="宋体"/>
                <w:sz w:val="24"/>
              </w:rPr>
              <w:t>支架）</w:t>
            </w:r>
          </w:p>
        </w:tc>
        <w:tc>
          <w:tcPr>
            <w:tcW w:w="992" w:type="dxa"/>
            <w:tcBorders>
              <w:top w:val="single" w:sz="4" w:space="0" w:color="auto"/>
              <w:left w:val="single" w:sz="4" w:space="0" w:color="auto"/>
              <w:bottom w:val="single" w:sz="4" w:space="0" w:color="auto"/>
              <w:right w:val="single" w:sz="4" w:space="0" w:color="auto"/>
            </w:tcBorders>
            <w:noWrap/>
            <w:vAlign w:val="center"/>
          </w:tcPr>
          <w:p w14:paraId="096F5DDE"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套</w:t>
            </w:r>
          </w:p>
        </w:tc>
        <w:tc>
          <w:tcPr>
            <w:tcW w:w="850" w:type="dxa"/>
            <w:tcBorders>
              <w:top w:val="single" w:sz="4" w:space="0" w:color="auto"/>
              <w:left w:val="single" w:sz="4" w:space="0" w:color="auto"/>
              <w:bottom w:val="single" w:sz="4" w:space="0" w:color="auto"/>
              <w:right w:val="single" w:sz="4" w:space="0" w:color="auto"/>
            </w:tcBorders>
            <w:noWrap/>
            <w:vAlign w:val="center"/>
          </w:tcPr>
          <w:p w14:paraId="1070D5A8"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1</w:t>
            </w:r>
          </w:p>
        </w:tc>
      </w:tr>
      <w:tr w:rsidR="00073023" w14:paraId="75986E8F" w14:textId="77777777" w:rsidTr="00172E30">
        <w:trPr>
          <w:trHeight w:val="280"/>
        </w:trPr>
        <w:tc>
          <w:tcPr>
            <w:tcW w:w="700" w:type="dxa"/>
            <w:tcBorders>
              <w:top w:val="single" w:sz="4" w:space="0" w:color="auto"/>
              <w:left w:val="single" w:sz="4" w:space="0" w:color="auto"/>
              <w:bottom w:val="single" w:sz="4" w:space="0" w:color="auto"/>
              <w:right w:val="single" w:sz="4" w:space="0" w:color="auto"/>
            </w:tcBorders>
            <w:noWrap/>
            <w:vAlign w:val="center"/>
          </w:tcPr>
          <w:p w14:paraId="3B2E250B" w14:textId="77777777" w:rsidR="00073023" w:rsidRDefault="00073023" w:rsidP="00172E30">
            <w:pPr>
              <w:widowControl/>
              <w:snapToGrid w:val="0"/>
              <w:spacing w:beforeLines="50" w:before="156" w:line="360" w:lineRule="auto"/>
              <w:jc w:val="center"/>
              <w:rPr>
                <w:rFonts w:ascii="宋体" w:eastAsia="宋体" w:hAnsi="宋体" w:cs="宋体"/>
                <w:sz w:val="24"/>
              </w:rPr>
            </w:pPr>
            <w:r>
              <w:rPr>
                <w:rFonts w:ascii="宋体" w:eastAsia="宋体" w:hAnsi="宋体" w:cs="宋体"/>
                <w:sz w:val="24"/>
              </w:rPr>
              <w:t>7</w:t>
            </w:r>
          </w:p>
        </w:tc>
        <w:tc>
          <w:tcPr>
            <w:tcW w:w="6525" w:type="dxa"/>
            <w:tcBorders>
              <w:top w:val="single" w:sz="4" w:space="0" w:color="auto"/>
              <w:left w:val="single" w:sz="4" w:space="0" w:color="auto"/>
              <w:bottom w:val="single" w:sz="4" w:space="0" w:color="auto"/>
              <w:right w:val="single" w:sz="4" w:space="0" w:color="auto"/>
            </w:tcBorders>
            <w:noWrap/>
            <w:vAlign w:val="center"/>
          </w:tcPr>
          <w:p w14:paraId="744FD8C8"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CO2 CH4</w:t>
            </w:r>
            <w:proofErr w:type="gramStart"/>
            <w:r>
              <w:rPr>
                <w:rFonts w:ascii="宋体" w:eastAsia="宋体" w:hAnsi="宋体" w:cs="宋体"/>
                <w:sz w:val="24"/>
              </w:rPr>
              <w:t>同位素标气</w:t>
            </w:r>
            <w:proofErr w:type="gramEnd"/>
            <w:r>
              <w:rPr>
                <w:rFonts w:ascii="宋体" w:eastAsia="宋体" w:hAnsi="宋体" w:cs="宋体"/>
                <w:sz w:val="24"/>
              </w:rPr>
              <w:t>8L</w:t>
            </w:r>
          </w:p>
        </w:tc>
        <w:tc>
          <w:tcPr>
            <w:tcW w:w="992" w:type="dxa"/>
            <w:tcBorders>
              <w:top w:val="single" w:sz="4" w:space="0" w:color="auto"/>
              <w:left w:val="single" w:sz="4" w:space="0" w:color="auto"/>
              <w:bottom w:val="single" w:sz="4" w:space="0" w:color="auto"/>
              <w:right w:val="single" w:sz="4" w:space="0" w:color="auto"/>
            </w:tcBorders>
            <w:noWrap/>
            <w:vAlign w:val="center"/>
          </w:tcPr>
          <w:p w14:paraId="363C5CEE"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瓶</w:t>
            </w:r>
          </w:p>
        </w:tc>
        <w:tc>
          <w:tcPr>
            <w:tcW w:w="850" w:type="dxa"/>
            <w:tcBorders>
              <w:top w:val="single" w:sz="4" w:space="0" w:color="auto"/>
              <w:left w:val="single" w:sz="4" w:space="0" w:color="auto"/>
              <w:bottom w:val="single" w:sz="4" w:space="0" w:color="auto"/>
              <w:right w:val="single" w:sz="4" w:space="0" w:color="auto"/>
            </w:tcBorders>
            <w:noWrap/>
            <w:vAlign w:val="center"/>
          </w:tcPr>
          <w:p w14:paraId="44C5DC12"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1</w:t>
            </w:r>
          </w:p>
        </w:tc>
      </w:tr>
      <w:tr w:rsidR="00073023" w14:paraId="0C173729" w14:textId="77777777" w:rsidTr="00172E30">
        <w:trPr>
          <w:trHeight w:val="280"/>
        </w:trPr>
        <w:tc>
          <w:tcPr>
            <w:tcW w:w="700" w:type="dxa"/>
            <w:tcBorders>
              <w:top w:val="single" w:sz="4" w:space="0" w:color="auto"/>
              <w:left w:val="single" w:sz="4" w:space="0" w:color="auto"/>
              <w:bottom w:val="single" w:sz="4" w:space="0" w:color="auto"/>
              <w:right w:val="single" w:sz="4" w:space="0" w:color="auto"/>
            </w:tcBorders>
            <w:noWrap/>
            <w:vAlign w:val="center"/>
          </w:tcPr>
          <w:p w14:paraId="73D663D9" w14:textId="77777777" w:rsidR="00073023" w:rsidRDefault="00073023" w:rsidP="00172E30">
            <w:pPr>
              <w:widowControl/>
              <w:snapToGrid w:val="0"/>
              <w:spacing w:beforeLines="50" w:before="156" w:line="360" w:lineRule="auto"/>
              <w:jc w:val="center"/>
              <w:rPr>
                <w:rFonts w:ascii="宋体" w:eastAsia="宋体" w:hAnsi="宋体" w:cs="宋体"/>
                <w:sz w:val="24"/>
              </w:rPr>
            </w:pPr>
            <w:r>
              <w:rPr>
                <w:rFonts w:ascii="宋体" w:eastAsia="宋体" w:hAnsi="宋体" w:cs="宋体"/>
                <w:sz w:val="24"/>
              </w:rPr>
              <w:lastRenderedPageBreak/>
              <w:t>8</w:t>
            </w:r>
          </w:p>
        </w:tc>
        <w:tc>
          <w:tcPr>
            <w:tcW w:w="6525" w:type="dxa"/>
            <w:tcBorders>
              <w:top w:val="single" w:sz="4" w:space="0" w:color="auto"/>
              <w:left w:val="single" w:sz="4" w:space="0" w:color="auto"/>
              <w:bottom w:val="single" w:sz="4" w:space="0" w:color="auto"/>
              <w:right w:val="single" w:sz="4" w:space="0" w:color="auto"/>
            </w:tcBorders>
            <w:noWrap/>
            <w:vAlign w:val="center"/>
          </w:tcPr>
          <w:p w14:paraId="02C17E70"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干燥剂</w:t>
            </w:r>
          </w:p>
        </w:tc>
        <w:tc>
          <w:tcPr>
            <w:tcW w:w="992" w:type="dxa"/>
            <w:tcBorders>
              <w:top w:val="single" w:sz="4" w:space="0" w:color="auto"/>
              <w:left w:val="single" w:sz="4" w:space="0" w:color="auto"/>
              <w:bottom w:val="single" w:sz="4" w:space="0" w:color="auto"/>
              <w:right w:val="single" w:sz="4" w:space="0" w:color="auto"/>
            </w:tcBorders>
            <w:noWrap/>
            <w:vAlign w:val="center"/>
          </w:tcPr>
          <w:p w14:paraId="541C32E1"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瓶</w:t>
            </w:r>
          </w:p>
        </w:tc>
        <w:tc>
          <w:tcPr>
            <w:tcW w:w="850" w:type="dxa"/>
            <w:tcBorders>
              <w:top w:val="single" w:sz="4" w:space="0" w:color="auto"/>
              <w:left w:val="single" w:sz="4" w:space="0" w:color="auto"/>
              <w:bottom w:val="single" w:sz="4" w:space="0" w:color="auto"/>
              <w:right w:val="single" w:sz="4" w:space="0" w:color="auto"/>
            </w:tcBorders>
            <w:noWrap/>
            <w:vAlign w:val="center"/>
          </w:tcPr>
          <w:p w14:paraId="58D8B150"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1</w:t>
            </w:r>
          </w:p>
        </w:tc>
      </w:tr>
      <w:tr w:rsidR="00073023" w14:paraId="265DD499" w14:textId="77777777" w:rsidTr="00172E30">
        <w:trPr>
          <w:trHeight w:val="280"/>
        </w:trPr>
        <w:tc>
          <w:tcPr>
            <w:tcW w:w="700" w:type="dxa"/>
            <w:tcBorders>
              <w:top w:val="single" w:sz="4" w:space="0" w:color="auto"/>
              <w:left w:val="single" w:sz="4" w:space="0" w:color="auto"/>
              <w:bottom w:val="single" w:sz="4" w:space="0" w:color="auto"/>
              <w:right w:val="single" w:sz="4" w:space="0" w:color="auto"/>
            </w:tcBorders>
            <w:noWrap/>
            <w:vAlign w:val="center"/>
          </w:tcPr>
          <w:p w14:paraId="71ABE55A" w14:textId="77777777" w:rsidR="00073023" w:rsidRDefault="00073023" w:rsidP="00172E30">
            <w:pPr>
              <w:widowControl/>
              <w:snapToGrid w:val="0"/>
              <w:spacing w:beforeLines="50" w:before="156" w:line="360" w:lineRule="auto"/>
              <w:jc w:val="center"/>
              <w:rPr>
                <w:rFonts w:ascii="宋体" w:eastAsia="宋体" w:hAnsi="宋体" w:cs="宋体"/>
                <w:sz w:val="24"/>
              </w:rPr>
            </w:pPr>
            <w:r>
              <w:rPr>
                <w:rFonts w:ascii="宋体" w:eastAsia="宋体" w:hAnsi="宋体" w:cs="宋体"/>
                <w:sz w:val="24"/>
              </w:rPr>
              <w:t>9</w:t>
            </w:r>
          </w:p>
        </w:tc>
        <w:tc>
          <w:tcPr>
            <w:tcW w:w="6525" w:type="dxa"/>
            <w:tcBorders>
              <w:top w:val="single" w:sz="4" w:space="0" w:color="auto"/>
              <w:left w:val="single" w:sz="4" w:space="0" w:color="auto"/>
              <w:bottom w:val="single" w:sz="4" w:space="0" w:color="auto"/>
              <w:right w:val="single" w:sz="4" w:space="0" w:color="auto"/>
            </w:tcBorders>
            <w:noWrap/>
            <w:vAlign w:val="center"/>
          </w:tcPr>
          <w:p w14:paraId="6A8A9625"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 xml:space="preserve">减压阀 </w:t>
            </w:r>
          </w:p>
        </w:tc>
        <w:tc>
          <w:tcPr>
            <w:tcW w:w="992" w:type="dxa"/>
            <w:tcBorders>
              <w:top w:val="single" w:sz="4" w:space="0" w:color="auto"/>
              <w:left w:val="single" w:sz="4" w:space="0" w:color="auto"/>
              <w:bottom w:val="single" w:sz="4" w:space="0" w:color="auto"/>
              <w:right w:val="single" w:sz="4" w:space="0" w:color="auto"/>
            </w:tcBorders>
            <w:noWrap/>
            <w:vAlign w:val="center"/>
          </w:tcPr>
          <w:p w14:paraId="61AEEB5F" w14:textId="77777777" w:rsidR="00073023" w:rsidRDefault="00073023" w:rsidP="00172E30">
            <w:pPr>
              <w:widowControl/>
              <w:snapToGrid w:val="0"/>
              <w:spacing w:beforeLines="50" w:before="156" w:line="360" w:lineRule="auto"/>
              <w:jc w:val="left"/>
              <w:rPr>
                <w:rFonts w:ascii="宋体" w:eastAsia="宋体" w:hAnsi="宋体" w:cs="宋体"/>
                <w:sz w:val="24"/>
              </w:rPr>
            </w:pPr>
            <w:proofErr w:type="gramStart"/>
            <w:r>
              <w:rPr>
                <w:rFonts w:ascii="宋体" w:eastAsia="宋体" w:hAnsi="宋体" w:cs="宋体"/>
                <w:sz w:val="24"/>
              </w:rPr>
              <w:t>个</w:t>
            </w:r>
            <w:proofErr w:type="gramEnd"/>
          </w:p>
        </w:tc>
        <w:tc>
          <w:tcPr>
            <w:tcW w:w="850" w:type="dxa"/>
            <w:tcBorders>
              <w:top w:val="single" w:sz="4" w:space="0" w:color="auto"/>
              <w:left w:val="single" w:sz="4" w:space="0" w:color="auto"/>
              <w:bottom w:val="single" w:sz="4" w:space="0" w:color="auto"/>
              <w:right w:val="single" w:sz="4" w:space="0" w:color="auto"/>
            </w:tcBorders>
            <w:noWrap/>
            <w:vAlign w:val="center"/>
          </w:tcPr>
          <w:p w14:paraId="0E8884DD"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1</w:t>
            </w:r>
          </w:p>
        </w:tc>
      </w:tr>
      <w:tr w:rsidR="00073023" w14:paraId="1A4F67E7" w14:textId="77777777" w:rsidTr="00172E30">
        <w:trPr>
          <w:trHeight w:val="280"/>
        </w:trPr>
        <w:tc>
          <w:tcPr>
            <w:tcW w:w="700" w:type="dxa"/>
            <w:tcBorders>
              <w:top w:val="single" w:sz="4" w:space="0" w:color="auto"/>
              <w:left w:val="single" w:sz="4" w:space="0" w:color="auto"/>
              <w:bottom w:val="single" w:sz="4" w:space="0" w:color="auto"/>
              <w:right w:val="single" w:sz="4" w:space="0" w:color="auto"/>
            </w:tcBorders>
            <w:noWrap/>
            <w:vAlign w:val="center"/>
          </w:tcPr>
          <w:p w14:paraId="78B1C1E7" w14:textId="77777777" w:rsidR="00073023" w:rsidRDefault="00073023" w:rsidP="00172E30">
            <w:pPr>
              <w:widowControl/>
              <w:snapToGrid w:val="0"/>
              <w:spacing w:beforeLines="50" w:before="156" w:line="360" w:lineRule="auto"/>
              <w:jc w:val="center"/>
              <w:rPr>
                <w:rFonts w:ascii="宋体" w:eastAsia="宋体" w:hAnsi="宋体" w:cs="宋体"/>
                <w:sz w:val="24"/>
              </w:rPr>
            </w:pPr>
            <w:r>
              <w:rPr>
                <w:rFonts w:ascii="宋体" w:eastAsia="宋体" w:hAnsi="宋体" w:cs="宋体"/>
                <w:sz w:val="24"/>
              </w:rPr>
              <w:t>10</w:t>
            </w:r>
          </w:p>
        </w:tc>
        <w:tc>
          <w:tcPr>
            <w:tcW w:w="6525" w:type="dxa"/>
            <w:tcBorders>
              <w:top w:val="single" w:sz="4" w:space="0" w:color="auto"/>
              <w:left w:val="single" w:sz="4" w:space="0" w:color="auto"/>
              <w:bottom w:val="single" w:sz="4" w:space="0" w:color="auto"/>
              <w:right w:val="single" w:sz="4" w:space="0" w:color="auto"/>
            </w:tcBorders>
            <w:noWrap/>
            <w:vAlign w:val="center"/>
          </w:tcPr>
          <w:p w14:paraId="5668B054"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PVC测量管路</w:t>
            </w:r>
          </w:p>
        </w:tc>
        <w:tc>
          <w:tcPr>
            <w:tcW w:w="992" w:type="dxa"/>
            <w:tcBorders>
              <w:top w:val="single" w:sz="4" w:space="0" w:color="auto"/>
              <w:left w:val="single" w:sz="4" w:space="0" w:color="auto"/>
              <w:bottom w:val="single" w:sz="4" w:space="0" w:color="auto"/>
              <w:right w:val="single" w:sz="4" w:space="0" w:color="auto"/>
            </w:tcBorders>
            <w:noWrap/>
            <w:vAlign w:val="center"/>
          </w:tcPr>
          <w:p w14:paraId="094178A3"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米</w:t>
            </w:r>
          </w:p>
        </w:tc>
        <w:tc>
          <w:tcPr>
            <w:tcW w:w="850" w:type="dxa"/>
            <w:tcBorders>
              <w:top w:val="single" w:sz="4" w:space="0" w:color="auto"/>
              <w:left w:val="single" w:sz="4" w:space="0" w:color="auto"/>
              <w:bottom w:val="single" w:sz="4" w:space="0" w:color="auto"/>
              <w:right w:val="single" w:sz="4" w:space="0" w:color="auto"/>
            </w:tcBorders>
            <w:noWrap/>
            <w:vAlign w:val="center"/>
          </w:tcPr>
          <w:p w14:paraId="2FBDAAD5"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20</w:t>
            </w:r>
          </w:p>
        </w:tc>
      </w:tr>
      <w:tr w:rsidR="00073023" w14:paraId="77A66ED8" w14:textId="77777777" w:rsidTr="00172E30">
        <w:trPr>
          <w:trHeight w:val="280"/>
        </w:trPr>
        <w:tc>
          <w:tcPr>
            <w:tcW w:w="700" w:type="dxa"/>
            <w:tcBorders>
              <w:top w:val="single" w:sz="4" w:space="0" w:color="auto"/>
              <w:left w:val="single" w:sz="4" w:space="0" w:color="auto"/>
              <w:bottom w:val="single" w:sz="4" w:space="0" w:color="auto"/>
              <w:right w:val="single" w:sz="4" w:space="0" w:color="auto"/>
            </w:tcBorders>
            <w:noWrap/>
            <w:vAlign w:val="center"/>
          </w:tcPr>
          <w:p w14:paraId="7351B712" w14:textId="77777777" w:rsidR="00073023" w:rsidRDefault="00073023" w:rsidP="00172E30">
            <w:pPr>
              <w:widowControl/>
              <w:snapToGrid w:val="0"/>
              <w:spacing w:beforeLines="50" w:before="156" w:line="360" w:lineRule="auto"/>
              <w:jc w:val="center"/>
              <w:rPr>
                <w:rFonts w:ascii="宋体" w:eastAsia="宋体" w:hAnsi="宋体" w:cs="宋体"/>
                <w:sz w:val="24"/>
              </w:rPr>
            </w:pPr>
            <w:r>
              <w:rPr>
                <w:rFonts w:ascii="宋体" w:eastAsia="宋体" w:hAnsi="宋体" w:cs="宋体"/>
                <w:sz w:val="24"/>
              </w:rPr>
              <w:t>11</w:t>
            </w:r>
          </w:p>
        </w:tc>
        <w:tc>
          <w:tcPr>
            <w:tcW w:w="6525" w:type="dxa"/>
            <w:tcBorders>
              <w:top w:val="single" w:sz="4" w:space="0" w:color="auto"/>
              <w:left w:val="single" w:sz="4" w:space="0" w:color="auto"/>
              <w:bottom w:val="single" w:sz="4" w:space="0" w:color="auto"/>
              <w:right w:val="single" w:sz="4" w:space="0" w:color="auto"/>
            </w:tcBorders>
            <w:noWrap/>
            <w:vAlign w:val="center"/>
          </w:tcPr>
          <w:p w14:paraId="20E9298C"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液晶显示器</w:t>
            </w:r>
          </w:p>
        </w:tc>
        <w:tc>
          <w:tcPr>
            <w:tcW w:w="992" w:type="dxa"/>
            <w:tcBorders>
              <w:top w:val="single" w:sz="4" w:space="0" w:color="auto"/>
              <w:left w:val="single" w:sz="4" w:space="0" w:color="auto"/>
              <w:bottom w:val="single" w:sz="4" w:space="0" w:color="auto"/>
              <w:right w:val="single" w:sz="4" w:space="0" w:color="auto"/>
            </w:tcBorders>
            <w:noWrap/>
            <w:vAlign w:val="center"/>
          </w:tcPr>
          <w:p w14:paraId="2BEBAB04"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台</w:t>
            </w:r>
          </w:p>
        </w:tc>
        <w:tc>
          <w:tcPr>
            <w:tcW w:w="850" w:type="dxa"/>
            <w:tcBorders>
              <w:top w:val="single" w:sz="4" w:space="0" w:color="auto"/>
              <w:left w:val="single" w:sz="4" w:space="0" w:color="auto"/>
              <w:bottom w:val="single" w:sz="4" w:space="0" w:color="auto"/>
              <w:right w:val="single" w:sz="4" w:space="0" w:color="auto"/>
            </w:tcBorders>
            <w:noWrap/>
            <w:vAlign w:val="center"/>
          </w:tcPr>
          <w:p w14:paraId="0B0C730D"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1</w:t>
            </w:r>
          </w:p>
        </w:tc>
      </w:tr>
      <w:tr w:rsidR="00073023" w14:paraId="3F144129" w14:textId="77777777" w:rsidTr="00172E30">
        <w:trPr>
          <w:trHeight w:val="280"/>
        </w:trPr>
        <w:tc>
          <w:tcPr>
            <w:tcW w:w="700" w:type="dxa"/>
            <w:tcBorders>
              <w:top w:val="single" w:sz="4" w:space="0" w:color="auto"/>
              <w:left w:val="single" w:sz="4" w:space="0" w:color="auto"/>
              <w:bottom w:val="single" w:sz="4" w:space="0" w:color="auto"/>
              <w:right w:val="single" w:sz="4" w:space="0" w:color="auto"/>
            </w:tcBorders>
            <w:noWrap/>
            <w:vAlign w:val="center"/>
          </w:tcPr>
          <w:p w14:paraId="46F74C5B" w14:textId="77777777" w:rsidR="00073023" w:rsidRDefault="00073023" w:rsidP="00172E30">
            <w:pPr>
              <w:widowControl/>
              <w:snapToGrid w:val="0"/>
              <w:spacing w:beforeLines="50" w:before="156" w:line="360" w:lineRule="auto"/>
              <w:jc w:val="center"/>
              <w:rPr>
                <w:rFonts w:ascii="宋体" w:eastAsia="宋体" w:hAnsi="宋体" w:cs="宋体"/>
                <w:sz w:val="24"/>
              </w:rPr>
            </w:pPr>
            <w:r>
              <w:rPr>
                <w:rFonts w:ascii="宋体" w:eastAsia="宋体" w:hAnsi="宋体" w:cs="宋体"/>
                <w:sz w:val="24"/>
              </w:rPr>
              <w:t>12</w:t>
            </w:r>
          </w:p>
        </w:tc>
        <w:tc>
          <w:tcPr>
            <w:tcW w:w="6525" w:type="dxa"/>
            <w:tcBorders>
              <w:top w:val="single" w:sz="4" w:space="0" w:color="auto"/>
              <w:left w:val="single" w:sz="4" w:space="0" w:color="auto"/>
              <w:bottom w:val="single" w:sz="4" w:space="0" w:color="auto"/>
              <w:right w:val="single" w:sz="4" w:space="0" w:color="auto"/>
            </w:tcBorders>
            <w:noWrap/>
            <w:vAlign w:val="center"/>
          </w:tcPr>
          <w:p w14:paraId="18390A84"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供电系统满足8h供电（包括电池组及机柜）</w:t>
            </w:r>
          </w:p>
        </w:tc>
        <w:tc>
          <w:tcPr>
            <w:tcW w:w="992" w:type="dxa"/>
            <w:tcBorders>
              <w:top w:val="single" w:sz="4" w:space="0" w:color="auto"/>
              <w:left w:val="single" w:sz="4" w:space="0" w:color="auto"/>
              <w:bottom w:val="single" w:sz="4" w:space="0" w:color="auto"/>
              <w:right w:val="single" w:sz="4" w:space="0" w:color="auto"/>
            </w:tcBorders>
            <w:noWrap/>
            <w:vAlign w:val="center"/>
          </w:tcPr>
          <w:p w14:paraId="5F551A0E"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套</w:t>
            </w:r>
          </w:p>
        </w:tc>
        <w:tc>
          <w:tcPr>
            <w:tcW w:w="850" w:type="dxa"/>
            <w:tcBorders>
              <w:top w:val="single" w:sz="4" w:space="0" w:color="auto"/>
              <w:left w:val="single" w:sz="4" w:space="0" w:color="auto"/>
              <w:bottom w:val="single" w:sz="4" w:space="0" w:color="auto"/>
              <w:right w:val="single" w:sz="4" w:space="0" w:color="auto"/>
            </w:tcBorders>
            <w:noWrap/>
            <w:vAlign w:val="center"/>
          </w:tcPr>
          <w:p w14:paraId="5ED57C73" w14:textId="77777777" w:rsidR="00073023" w:rsidRDefault="00073023" w:rsidP="00172E30">
            <w:pPr>
              <w:widowControl/>
              <w:snapToGrid w:val="0"/>
              <w:spacing w:beforeLines="50" w:before="156" w:line="360" w:lineRule="auto"/>
              <w:jc w:val="left"/>
              <w:rPr>
                <w:rFonts w:ascii="宋体" w:eastAsia="宋体" w:hAnsi="宋体" w:cs="宋体"/>
                <w:sz w:val="24"/>
              </w:rPr>
            </w:pPr>
            <w:r>
              <w:rPr>
                <w:rFonts w:ascii="宋体" w:eastAsia="宋体" w:hAnsi="宋体" w:cs="宋体"/>
                <w:sz w:val="24"/>
              </w:rPr>
              <w:t>1</w:t>
            </w:r>
          </w:p>
        </w:tc>
      </w:tr>
    </w:tbl>
    <w:p w14:paraId="0714A5A1" w14:textId="77777777" w:rsidR="00073023" w:rsidRDefault="00073023" w:rsidP="00073023">
      <w:pPr>
        <w:pStyle w:val="2"/>
        <w:ind w:firstLineChars="0" w:firstLine="0"/>
        <w:rPr>
          <w:rFonts w:ascii="宋体" w:eastAsia="宋体" w:hAnsi="宋体" w:cs="宋体" w:hint="eastAsia"/>
          <w:sz w:val="24"/>
        </w:rPr>
      </w:pPr>
    </w:p>
    <w:p w14:paraId="3E22BBE6" w14:textId="77777777" w:rsidR="00073023" w:rsidRDefault="00073023" w:rsidP="00073023">
      <w:pPr>
        <w:widowControl/>
        <w:snapToGrid w:val="0"/>
        <w:spacing w:beforeLines="50" w:before="156" w:line="360" w:lineRule="auto"/>
        <w:rPr>
          <w:rFonts w:ascii="宋体" w:eastAsia="宋体" w:hAnsi="宋体" w:cs="宋体" w:hint="eastAsia"/>
          <w:b/>
          <w:sz w:val="30"/>
          <w:szCs w:val="30"/>
        </w:rPr>
      </w:pPr>
      <w:r>
        <w:rPr>
          <w:rFonts w:ascii="宋体" w:eastAsia="宋体" w:hAnsi="宋体" w:cs="宋体" w:hint="eastAsia"/>
          <w:b/>
          <w:sz w:val="30"/>
          <w:szCs w:val="30"/>
        </w:rPr>
        <w:t>（二）商务要求：</w:t>
      </w:r>
    </w:p>
    <w:p w14:paraId="558F390D" w14:textId="77777777" w:rsidR="00073023" w:rsidRDefault="00073023" w:rsidP="00073023">
      <w:pPr>
        <w:widowControl/>
        <w:snapToGrid w:val="0"/>
        <w:spacing w:beforeLines="50" w:before="156" w:line="360" w:lineRule="auto"/>
        <w:rPr>
          <w:rFonts w:ascii="宋体" w:eastAsia="宋体" w:hAnsi="宋体" w:cs="宋体" w:hint="eastAsia"/>
          <w:b/>
          <w:sz w:val="24"/>
        </w:rPr>
      </w:pPr>
      <w:r>
        <w:rPr>
          <w:rFonts w:ascii="宋体" w:eastAsia="宋体" w:hAnsi="宋体" w:cs="宋体" w:hint="eastAsia"/>
          <w:b/>
          <w:sz w:val="24"/>
        </w:rPr>
        <w:t>1、技术服务条款：</w:t>
      </w:r>
    </w:p>
    <w:p w14:paraId="728C8109" w14:textId="77777777" w:rsidR="00073023" w:rsidRDefault="00073023" w:rsidP="00073023">
      <w:pPr>
        <w:widowControl/>
        <w:spacing w:beforeLines="50" w:before="156" w:line="360" w:lineRule="auto"/>
        <w:rPr>
          <w:rFonts w:ascii="宋体" w:eastAsia="宋体" w:hAnsi="宋体" w:cs="宋体" w:hint="eastAsia"/>
          <w:b/>
          <w:bCs/>
          <w:sz w:val="24"/>
        </w:rPr>
      </w:pPr>
      <w:r>
        <w:rPr>
          <w:rFonts w:ascii="宋体" w:eastAsia="宋体" w:hAnsi="宋体" w:cs="宋体" w:hint="eastAsia"/>
          <w:b/>
          <w:bCs/>
          <w:sz w:val="24"/>
        </w:rPr>
        <w:t>售后服务要求：</w:t>
      </w:r>
    </w:p>
    <w:p w14:paraId="133F23E5" w14:textId="77777777" w:rsidR="00073023" w:rsidRDefault="00073023" w:rsidP="00073023">
      <w:pPr>
        <w:widowControl/>
        <w:spacing w:beforeLines="50" w:before="156" w:line="360" w:lineRule="auto"/>
        <w:rPr>
          <w:rFonts w:ascii="宋体" w:eastAsia="宋体" w:hAnsi="宋体" w:cs="宋体" w:hint="eastAsia"/>
          <w:sz w:val="24"/>
        </w:rPr>
      </w:pPr>
      <w:r>
        <w:rPr>
          <w:rFonts w:ascii="宋体" w:eastAsia="宋体" w:hAnsi="宋体" w:cs="宋体" w:hint="eastAsia"/>
          <w:sz w:val="24"/>
        </w:rPr>
        <w:t>1)免费提供技术工程师上门安装、调试及现场培训，培训涉及机器使用的各个方面：系统操作，机器维护等，根据客户的特殊需要，可以个性化定制课程内容，确保用户能熟练掌握设备使用、数据分析及日常维护保养。供应商售后服务响应时间：提供24小时专线技术咨询服务，</w:t>
      </w:r>
      <w:proofErr w:type="gramStart"/>
      <w:r>
        <w:rPr>
          <w:rFonts w:ascii="宋体" w:eastAsia="宋体" w:hAnsi="宋体" w:cs="宋体" w:hint="eastAsia"/>
          <w:sz w:val="24"/>
        </w:rPr>
        <w:t>若电话</w:t>
      </w:r>
      <w:proofErr w:type="gramEnd"/>
      <w:r>
        <w:rPr>
          <w:rFonts w:ascii="宋体" w:eastAsia="宋体" w:hAnsi="宋体" w:cs="宋体" w:hint="eastAsia"/>
          <w:sz w:val="24"/>
        </w:rPr>
        <w:t>咨询无法解决故障，则5个工作日内现场解决，重特大故障二周内现场解决。</w:t>
      </w:r>
    </w:p>
    <w:p w14:paraId="7850B1C6" w14:textId="77777777" w:rsidR="00073023" w:rsidRDefault="00073023" w:rsidP="00073023">
      <w:pPr>
        <w:widowControl/>
        <w:spacing w:beforeLines="50" w:before="156" w:line="360" w:lineRule="auto"/>
        <w:rPr>
          <w:rFonts w:ascii="宋体" w:eastAsia="宋体" w:hAnsi="宋体" w:cs="宋体" w:hint="eastAsia"/>
          <w:sz w:val="24"/>
        </w:rPr>
      </w:pPr>
      <w:r>
        <w:rPr>
          <w:rFonts w:ascii="宋体" w:eastAsia="宋体" w:hAnsi="宋体" w:cs="宋体" w:hint="eastAsia"/>
          <w:sz w:val="24"/>
        </w:rPr>
        <w:t>2)供应商免费提供技术支持热线电话。</w:t>
      </w:r>
    </w:p>
    <w:p w14:paraId="4AC0F1DD" w14:textId="77777777" w:rsidR="00073023" w:rsidRDefault="00073023" w:rsidP="00073023">
      <w:pPr>
        <w:widowControl/>
        <w:spacing w:beforeLines="50" w:before="156" w:line="360" w:lineRule="auto"/>
        <w:rPr>
          <w:rFonts w:ascii="宋体" w:eastAsia="宋体" w:hAnsi="宋体" w:cs="宋体" w:hint="eastAsia"/>
          <w:sz w:val="24"/>
        </w:rPr>
      </w:pPr>
      <w:r>
        <w:rPr>
          <w:rFonts w:ascii="宋体" w:eastAsia="宋体" w:hAnsi="宋体" w:cs="宋体" w:hint="eastAsia"/>
          <w:sz w:val="24"/>
        </w:rPr>
        <w:t>3)提供货物两年免费保修服务（</w:t>
      </w:r>
      <w:proofErr w:type="gramStart"/>
      <w:r>
        <w:rPr>
          <w:rFonts w:ascii="宋体" w:eastAsia="宋体" w:hAnsi="宋体" w:cs="宋体" w:hint="eastAsia"/>
          <w:sz w:val="24"/>
        </w:rPr>
        <w:t>保修期内免备件</w:t>
      </w:r>
      <w:proofErr w:type="gramEnd"/>
      <w:r>
        <w:rPr>
          <w:rFonts w:ascii="宋体" w:eastAsia="宋体" w:hAnsi="宋体" w:cs="宋体" w:hint="eastAsia"/>
          <w:sz w:val="24"/>
        </w:rPr>
        <w:t>费和人工费）。质保期内正常使用中出现的何故障，均可保证负责无偿调试及维修，所更换的部件可享受顺延保修期优惠，质保期后可享受优惠价格的零配件供应。</w:t>
      </w:r>
    </w:p>
    <w:p w14:paraId="670B8BB7" w14:textId="77777777" w:rsidR="00073023" w:rsidRDefault="00073023" w:rsidP="00073023">
      <w:pPr>
        <w:widowControl/>
        <w:spacing w:beforeLines="50" w:before="156" w:line="360" w:lineRule="auto"/>
        <w:rPr>
          <w:rFonts w:ascii="宋体" w:eastAsia="宋体" w:hAnsi="宋体" w:cs="宋体" w:hint="eastAsia"/>
          <w:b/>
          <w:bCs/>
          <w:sz w:val="24"/>
        </w:rPr>
      </w:pPr>
      <w:r>
        <w:rPr>
          <w:rFonts w:ascii="宋体" w:eastAsia="宋体" w:hAnsi="宋体" w:cs="宋体" w:hint="eastAsia"/>
          <w:b/>
          <w:bCs/>
          <w:sz w:val="24"/>
        </w:rPr>
        <w:t>培训要求：</w:t>
      </w:r>
    </w:p>
    <w:p w14:paraId="40FBE2EB" w14:textId="77777777" w:rsidR="00073023" w:rsidRDefault="00073023" w:rsidP="00073023">
      <w:pPr>
        <w:widowControl/>
        <w:spacing w:beforeLines="50" w:before="156" w:line="360" w:lineRule="auto"/>
        <w:rPr>
          <w:rFonts w:ascii="宋体" w:eastAsia="宋体" w:hAnsi="宋体" w:cs="宋体" w:hint="eastAsia"/>
          <w:sz w:val="24"/>
        </w:rPr>
      </w:pPr>
      <w:r>
        <w:rPr>
          <w:rFonts w:ascii="宋体" w:eastAsia="宋体" w:hAnsi="宋体" w:cs="宋体" w:hint="eastAsia"/>
          <w:sz w:val="24"/>
        </w:rPr>
        <w:t>免费提供技术工程师上门安装、调试及现场培训，培训涉及机器使用的各个方面：系统操作，机器维护等，根据客户的特殊需要，可以个性化定制课程内容，确保用户能熟练掌握设备使用、数据分析及日常维护保养。</w:t>
      </w:r>
    </w:p>
    <w:p w14:paraId="1A3D1961" w14:textId="77777777" w:rsidR="00073023" w:rsidRDefault="00073023" w:rsidP="00073023">
      <w:pPr>
        <w:widowControl/>
        <w:spacing w:beforeLines="50" w:before="156" w:line="360" w:lineRule="auto"/>
        <w:rPr>
          <w:rFonts w:ascii="宋体" w:eastAsia="宋体" w:hAnsi="宋体" w:cs="宋体" w:hint="eastAsia"/>
          <w:b/>
          <w:sz w:val="24"/>
        </w:rPr>
      </w:pPr>
      <w:r>
        <w:rPr>
          <w:rFonts w:ascii="宋体" w:eastAsia="宋体" w:hAnsi="宋体" w:cs="宋体" w:hint="eastAsia"/>
          <w:b/>
          <w:sz w:val="24"/>
        </w:rPr>
        <w:t>2、包装要求：</w:t>
      </w:r>
    </w:p>
    <w:p w14:paraId="35036712" w14:textId="77777777" w:rsidR="00073023" w:rsidRDefault="00073023" w:rsidP="00073023">
      <w:pPr>
        <w:widowControl/>
        <w:spacing w:beforeLines="50" w:before="156" w:line="360" w:lineRule="auto"/>
        <w:rPr>
          <w:rFonts w:ascii="宋体" w:eastAsia="宋体" w:hAnsi="宋体" w:cs="宋体" w:hint="eastAsia"/>
          <w:sz w:val="24"/>
        </w:rPr>
      </w:pPr>
      <w:r>
        <w:rPr>
          <w:rFonts w:ascii="宋体" w:eastAsia="宋体" w:hAnsi="宋体" w:cs="宋体" w:hint="eastAsia"/>
          <w:sz w:val="24"/>
        </w:rPr>
        <w:lastRenderedPageBreak/>
        <w:t>应使用崭新坚固的包装（标准包装），适合于空运、或陆运等长途运输方式；适合气候变化；投标商应对任何由于不当包装或防护措施不利而导致的商品损坏、损失、费用增长等后果负责。</w:t>
      </w:r>
    </w:p>
    <w:p w14:paraId="5E95E64B" w14:textId="77777777" w:rsidR="00073023" w:rsidRDefault="00073023" w:rsidP="00073023">
      <w:pPr>
        <w:widowControl/>
        <w:snapToGrid w:val="0"/>
        <w:spacing w:beforeLines="50" w:before="156" w:line="360" w:lineRule="auto"/>
        <w:rPr>
          <w:rFonts w:ascii="宋体" w:eastAsia="宋体" w:hAnsi="宋体" w:cs="宋体" w:hint="eastAsia"/>
          <w:b/>
          <w:sz w:val="24"/>
        </w:rPr>
      </w:pPr>
      <w:r>
        <w:rPr>
          <w:rFonts w:ascii="宋体" w:eastAsia="宋体" w:hAnsi="宋体" w:cs="宋体" w:hint="eastAsia"/>
          <w:b/>
          <w:sz w:val="24"/>
        </w:rPr>
        <w:t>3、交货日期：</w:t>
      </w:r>
    </w:p>
    <w:p w14:paraId="37B0B366" w14:textId="77777777" w:rsidR="00073023" w:rsidRDefault="00073023" w:rsidP="00073023">
      <w:pPr>
        <w:autoSpaceDE w:val="0"/>
        <w:autoSpaceDN w:val="0"/>
        <w:spacing w:beforeLines="50" w:before="156" w:line="360" w:lineRule="auto"/>
        <w:rPr>
          <w:rFonts w:ascii="宋体" w:eastAsia="宋体" w:hAnsi="宋体" w:cs="宋体" w:hint="eastAsia"/>
          <w:sz w:val="24"/>
        </w:rPr>
      </w:pPr>
      <w:r>
        <w:rPr>
          <w:rFonts w:ascii="宋体" w:eastAsia="宋体" w:hAnsi="宋体" w:cs="宋体" w:hint="eastAsia"/>
          <w:sz w:val="24"/>
        </w:rPr>
        <w:t>合同签订后的3个月交货；</w:t>
      </w:r>
    </w:p>
    <w:p w14:paraId="10DF15F7" w14:textId="77777777" w:rsidR="00073023" w:rsidRDefault="00073023" w:rsidP="00073023">
      <w:pPr>
        <w:widowControl/>
        <w:snapToGrid w:val="0"/>
        <w:spacing w:beforeLines="50" w:before="156" w:line="360" w:lineRule="auto"/>
        <w:rPr>
          <w:rFonts w:ascii="宋体" w:eastAsia="宋体" w:hAnsi="宋体" w:cs="宋体" w:hint="eastAsia"/>
          <w:b/>
          <w:sz w:val="24"/>
        </w:rPr>
      </w:pPr>
      <w:r>
        <w:rPr>
          <w:rFonts w:ascii="宋体" w:eastAsia="宋体" w:hAnsi="宋体" w:cs="宋体" w:hint="eastAsia"/>
          <w:b/>
          <w:sz w:val="24"/>
        </w:rPr>
        <w:t>4、到货口岸及交货地点：</w:t>
      </w:r>
    </w:p>
    <w:p w14:paraId="595A6A43" w14:textId="77777777" w:rsidR="00073023" w:rsidRDefault="00073023" w:rsidP="00073023">
      <w:pPr>
        <w:widowControl/>
        <w:snapToGrid w:val="0"/>
        <w:spacing w:beforeLines="50" w:before="156" w:line="360" w:lineRule="auto"/>
        <w:ind w:firstLineChars="200" w:firstLine="480"/>
        <w:rPr>
          <w:rFonts w:ascii="宋体" w:eastAsia="宋体" w:hAnsi="宋体" w:cs="宋体" w:hint="eastAsia"/>
          <w:bCs/>
          <w:sz w:val="24"/>
        </w:rPr>
      </w:pPr>
      <w:r>
        <w:rPr>
          <w:rFonts w:ascii="宋体" w:eastAsia="宋体" w:hAnsi="宋体" w:cs="宋体" w:hint="eastAsia"/>
          <w:bCs/>
          <w:sz w:val="24"/>
        </w:rPr>
        <w:t>北京国际机场口岸/中国科学院青藏高原研究所用户指定地点</w:t>
      </w:r>
    </w:p>
    <w:p w14:paraId="7CAB7BC1" w14:textId="77777777" w:rsidR="00073023" w:rsidRDefault="00073023" w:rsidP="00073023">
      <w:pPr>
        <w:widowControl/>
        <w:snapToGrid w:val="0"/>
        <w:spacing w:beforeLines="50" w:before="156" w:line="360" w:lineRule="auto"/>
        <w:rPr>
          <w:rFonts w:ascii="宋体" w:eastAsia="宋体" w:hAnsi="宋体" w:cs="宋体" w:hint="eastAsia"/>
          <w:b/>
          <w:sz w:val="24"/>
        </w:rPr>
      </w:pPr>
      <w:r>
        <w:rPr>
          <w:rFonts w:ascii="宋体" w:eastAsia="宋体" w:hAnsi="宋体" w:cs="宋体" w:hint="eastAsia"/>
          <w:b/>
          <w:sz w:val="24"/>
        </w:rPr>
        <w:t>5、验收标准：</w:t>
      </w:r>
    </w:p>
    <w:p w14:paraId="59B79F23" w14:textId="77777777" w:rsidR="00073023" w:rsidRDefault="00073023" w:rsidP="00073023">
      <w:pPr>
        <w:widowControl/>
        <w:tabs>
          <w:tab w:val="left" w:pos="0"/>
        </w:tabs>
        <w:spacing w:beforeLines="50" w:before="156" w:line="360" w:lineRule="auto"/>
        <w:jc w:val="left"/>
        <w:rPr>
          <w:rFonts w:ascii="宋体" w:eastAsia="宋体" w:hAnsi="宋体" w:cs="宋体" w:hint="eastAsia"/>
          <w:sz w:val="24"/>
        </w:rPr>
      </w:pPr>
      <w:r>
        <w:rPr>
          <w:rFonts w:ascii="宋体" w:eastAsia="宋体" w:hAnsi="宋体" w:cs="宋体" w:hint="eastAsia"/>
          <w:sz w:val="24"/>
        </w:rPr>
        <w:t>1）设备运抵安装现场后，采购人将与供应商共同开箱验收,如供应商届时不派人来, 则验收结果应以采购人和当地商检人员的验收报告为最终验收结果。验收时发现短缺、破损,采购人有权要求供应商立即补发和负责更换。</w:t>
      </w:r>
    </w:p>
    <w:p w14:paraId="7460DDA6" w14:textId="77777777" w:rsidR="00073023" w:rsidRDefault="00073023" w:rsidP="00073023">
      <w:pPr>
        <w:widowControl/>
        <w:tabs>
          <w:tab w:val="left" w:pos="0"/>
        </w:tabs>
        <w:spacing w:beforeLines="50" w:before="156" w:line="360" w:lineRule="auto"/>
        <w:jc w:val="left"/>
        <w:rPr>
          <w:rFonts w:ascii="宋体" w:eastAsia="宋体" w:hAnsi="宋体" w:cs="宋体" w:hint="eastAsia"/>
          <w:sz w:val="24"/>
        </w:rPr>
      </w:pPr>
      <w:r>
        <w:rPr>
          <w:rFonts w:ascii="宋体" w:eastAsia="宋体" w:hAnsi="宋体" w:cs="宋体" w:hint="eastAsia"/>
          <w:sz w:val="24"/>
        </w:rPr>
        <w:t>2）供应商应提出设备测试方案给采购人确认,供应商有责任对采购人的技术人员提出的问题</w:t>
      </w:r>
      <w:proofErr w:type="gramStart"/>
      <w:r>
        <w:rPr>
          <w:rFonts w:ascii="宋体" w:eastAsia="宋体" w:hAnsi="宋体" w:cs="宋体" w:hint="eastAsia"/>
          <w:sz w:val="24"/>
        </w:rPr>
        <w:t>作出</w:t>
      </w:r>
      <w:proofErr w:type="gramEnd"/>
      <w:r>
        <w:rPr>
          <w:rFonts w:ascii="宋体" w:eastAsia="宋体" w:hAnsi="宋体" w:cs="宋体" w:hint="eastAsia"/>
          <w:sz w:val="24"/>
        </w:rPr>
        <w:t>解答。设备安装测试应进行详细记录,安装调试完成后,由供应商技术人员签字后交给采购人验收。</w:t>
      </w:r>
    </w:p>
    <w:p w14:paraId="432424A3" w14:textId="77777777" w:rsidR="00073023" w:rsidRDefault="00073023" w:rsidP="00073023">
      <w:pPr>
        <w:widowControl/>
        <w:tabs>
          <w:tab w:val="left" w:pos="0"/>
        </w:tabs>
        <w:spacing w:beforeLines="50" w:before="156" w:line="360" w:lineRule="auto"/>
        <w:jc w:val="left"/>
        <w:rPr>
          <w:rFonts w:ascii="宋体" w:eastAsia="宋体" w:hAnsi="宋体" w:cs="宋体" w:hint="eastAsia"/>
          <w:sz w:val="24"/>
        </w:rPr>
      </w:pPr>
      <w:r>
        <w:rPr>
          <w:rFonts w:ascii="宋体" w:eastAsia="宋体" w:hAnsi="宋体" w:cs="宋体" w:hint="eastAsia"/>
          <w:sz w:val="24"/>
        </w:rPr>
        <w:t>3）保修期</w:t>
      </w:r>
      <w:proofErr w:type="gramStart"/>
      <w:r>
        <w:rPr>
          <w:rFonts w:ascii="宋体" w:eastAsia="宋体" w:hAnsi="宋体" w:cs="宋体" w:hint="eastAsia"/>
          <w:sz w:val="24"/>
        </w:rPr>
        <w:t>自最终</w:t>
      </w:r>
      <w:proofErr w:type="gramEnd"/>
      <w:r>
        <w:rPr>
          <w:rFonts w:ascii="宋体" w:eastAsia="宋体" w:hAnsi="宋体" w:cs="宋体" w:hint="eastAsia"/>
          <w:sz w:val="24"/>
        </w:rPr>
        <w:t xml:space="preserve">安装验收合格后开始，保修期内供应商要保修除消耗品以外的所有部件。在保修期内，如果设备发生故障，供应商要调查故障原因并修复直至满足最终验收指标和性能的要求，或者更换整个或部分有缺陷的材料，以上都应是免费的。 </w:t>
      </w:r>
    </w:p>
    <w:p w14:paraId="5C9E5A74" w14:textId="77777777" w:rsidR="00073023" w:rsidRDefault="00073023" w:rsidP="00073023">
      <w:pPr>
        <w:spacing w:line="360" w:lineRule="auto"/>
        <w:rPr>
          <w:rFonts w:ascii="宋体" w:eastAsia="宋体" w:hAnsi="宋体" w:cs="宋体" w:hint="eastAsia"/>
          <w:sz w:val="24"/>
        </w:rPr>
      </w:pPr>
      <w:r>
        <w:rPr>
          <w:rFonts w:ascii="宋体" w:eastAsia="宋体" w:hAnsi="宋体" w:cs="宋体" w:hint="eastAsia"/>
          <w:sz w:val="24"/>
        </w:rPr>
        <w:t>4）验收标准以中标人提供的投标文件中所列的指标为准（该指标应不低于采购文件所要求的指标）。任何虚假指标响应一经发现即作废标，供应商必须承担由此给采购人带来的一切经济损失和其它相关责任。</w:t>
      </w:r>
    </w:p>
    <w:p w14:paraId="4200FACB" w14:textId="77777777" w:rsidR="00073023" w:rsidRDefault="00073023" w:rsidP="00073023">
      <w:pPr>
        <w:spacing w:line="360" w:lineRule="auto"/>
        <w:rPr>
          <w:rFonts w:ascii="宋体" w:eastAsia="宋体" w:hAnsi="宋体" w:cs="宋体" w:hint="eastAsia"/>
          <w:sz w:val="24"/>
        </w:rPr>
      </w:pPr>
      <w:r>
        <w:rPr>
          <w:rFonts w:ascii="宋体" w:eastAsia="宋体" w:hAnsi="宋体" w:cs="宋体" w:hint="eastAsia"/>
          <w:sz w:val="24"/>
        </w:rPr>
        <w:t>5）验收由采购人、中标人及相关人员依国家有关标准、合同及有关附件要求进行，验收完毕由采购人及中标人在验收报告上签名。</w:t>
      </w:r>
    </w:p>
    <w:p w14:paraId="3AA211BE" w14:textId="77777777" w:rsidR="00073023" w:rsidRDefault="00073023" w:rsidP="00073023">
      <w:pPr>
        <w:widowControl/>
        <w:snapToGrid w:val="0"/>
        <w:spacing w:beforeLines="50" w:before="156" w:line="360" w:lineRule="auto"/>
        <w:rPr>
          <w:rFonts w:ascii="宋体" w:eastAsia="宋体" w:hAnsi="宋体" w:cs="宋体" w:hint="eastAsia"/>
          <w:b/>
          <w:sz w:val="24"/>
        </w:rPr>
      </w:pPr>
      <w:r>
        <w:rPr>
          <w:rFonts w:ascii="宋体" w:eastAsia="宋体" w:hAnsi="宋体" w:cs="宋体" w:hint="eastAsia"/>
          <w:b/>
          <w:sz w:val="24"/>
        </w:rPr>
        <w:t>6、执行的相关标准</w:t>
      </w:r>
    </w:p>
    <w:p w14:paraId="768F7140" w14:textId="77777777" w:rsidR="00073023" w:rsidRDefault="00073023" w:rsidP="00073023">
      <w:pPr>
        <w:spacing w:line="360" w:lineRule="auto"/>
        <w:ind w:firstLine="480"/>
        <w:jc w:val="left"/>
        <w:rPr>
          <w:rFonts w:ascii="宋体" w:eastAsia="宋体" w:hAnsi="宋体" w:cs="宋体" w:hint="eastAsia"/>
          <w:color w:val="000000"/>
          <w:sz w:val="24"/>
        </w:rPr>
      </w:pPr>
      <w:r>
        <w:rPr>
          <w:rFonts w:ascii="宋体" w:eastAsia="宋体" w:hAnsi="宋体" w:cs="宋体" w:hint="eastAsia"/>
          <w:sz w:val="24"/>
        </w:rPr>
        <w:t>无</w:t>
      </w:r>
    </w:p>
    <w:p w14:paraId="77F88C2C" w14:textId="77777777" w:rsidR="00073023" w:rsidRDefault="00073023" w:rsidP="00073023">
      <w:pPr>
        <w:widowControl/>
        <w:snapToGrid w:val="0"/>
        <w:spacing w:beforeLines="50" w:before="156" w:line="360" w:lineRule="auto"/>
        <w:rPr>
          <w:rFonts w:ascii="宋体" w:eastAsia="宋体" w:hAnsi="宋体" w:cs="宋体" w:hint="eastAsia"/>
          <w:b/>
          <w:sz w:val="24"/>
        </w:rPr>
      </w:pPr>
      <w:r>
        <w:rPr>
          <w:rFonts w:ascii="宋体" w:eastAsia="宋体" w:hAnsi="宋体" w:cs="宋体" w:hint="eastAsia"/>
          <w:b/>
          <w:sz w:val="24"/>
        </w:rPr>
        <w:t>7、其它</w:t>
      </w:r>
    </w:p>
    <w:p w14:paraId="152671CB" w14:textId="77777777" w:rsidR="00073023" w:rsidRDefault="00073023" w:rsidP="00073023">
      <w:pPr>
        <w:widowControl/>
        <w:spacing w:beforeLines="50" w:before="156"/>
        <w:rPr>
          <w:rFonts w:ascii="宋体" w:eastAsia="宋体" w:hAnsi="宋体" w:cs="宋体" w:hint="eastAsia"/>
          <w:sz w:val="24"/>
        </w:rPr>
      </w:pPr>
      <w:r>
        <w:rPr>
          <w:rFonts w:ascii="宋体" w:eastAsia="宋体" w:hAnsi="宋体" w:cs="宋体" w:hint="eastAsia"/>
          <w:sz w:val="24"/>
        </w:rPr>
        <w:lastRenderedPageBreak/>
        <w:t>对设备生产厂家要求：</w:t>
      </w:r>
    </w:p>
    <w:p w14:paraId="7EE82B52" w14:textId="77777777" w:rsidR="00073023" w:rsidRDefault="00073023" w:rsidP="00073023">
      <w:pPr>
        <w:widowControl/>
        <w:tabs>
          <w:tab w:val="left" w:pos="900"/>
        </w:tabs>
        <w:spacing w:line="360" w:lineRule="auto"/>
        <w:jc w:val="left"/>
        <w:rPr>
          <w:rFonts w:ascii="宋体" w:eastAsia="宋体" w:hAnsi="宋体" w:cs="宋体" w:hint="eastAsia"/>
          <w:kern w:val="0"/>
          <w:sz w:val="24"/>
        </w:rPr>
      </w:pPr>
      <w:r>
        <w:rPr>
          <w:rFonts w:ascii="宋体" w:eastAsia="宋体" w:hAnsi="宋体" w:cs="宋体" w:hint="eastAsia"/>
          <w:kern w:val="0"/>
          <w:sz w:val="24"/>
        </w:rPr>
        <w:t>1）厂家应具备一定规模的科研、生产、技术支持及售后服务能力。</w:t>
      </w:r>
    </w:p>
    <w:p w14:paraId="2BD2D9EF" w14:textId="77777777" w:rsidR="00073023" w:rsidRDefault="00073023" w:rsidP="00073023">
      <w:pPr>
        <w:widowControl/>
        <w:tabs>
          <w:tab w:val="left" w:pos="900"/>
        </w:tabs>
        <w:spacing w:line="360" w:lineRule="auto"/>
        <w:jc w:val="left"/>
        <w:rPr>
          <w:rFonts w:ascii="宋体" w:eastAsia="宋体" w:hAnsi="宋体" w:cs="宋体" w:hint="eastAsia"/>
          <w:kern w:val="0"/>
          <w:sz w:val="24"/>
        </w:rPr>
      </w:pPr>
      <w:r>
        <w:rPr>
          <w:rFonts w:ascii="宋体" w:eastAsia="宋体" w:hAnsi="宋体" w:cs="宋体" w:hint="eastAsia"/>
          <w:kern w:val="0"/>
          <w:sz w:val="24"/>
        </w:rPr>
        <w:t>2）厂家在国内设有技术支持中心及维修中心 。</w:t>
      </w:r>
    </w:p>
    <w:p w14:paraId="52FF6417" w14:textId="77777777" w:rsidR="00073023" w:rsidRDefault="00073023" w:rsidP="00073023">
      <w:pPr>
        <w:widowControl/>
        <w:tabs>
          <w:tab w:val="left" w:pos="900"/>
        </w:tabs>
        <w:spacing w:line="360" w:lineRule="auto"/>
        <w:jc w:val="left"/>
        <w:rPr>
          <w:rFonts w:ascii="宋体" w:eastAsia="宋体" w:hAnsi="宋体" w:cs="宋体" w:hint="eastAsia"/>
          <w:b/>
          <w:bCs/>
          <w:kern w:val="0"/>
          <w:sz w:val="24"/>
        </w:rPr>
      </w:pPr>
    </w:p>
    <w:p w14:paraId="2AAF9E06" w14:textId="77777777" w:rsidR="00073023" w:rsidRDefault="00073023" w:rsidP="00073023">
      <w:pPr>
        <w:widowControl/>
        <w:tabs>
          <w:tab w:val="left" w:pos="900"/>
        </w:tabs>
        <w:spacing w:line="360" w:lineRule="auto"/>
        <w:jc w:val="left"/>
        <w:rPr>
          <w:rFonts w:ascii="宋体" w:eastAsia="宋体" w:hAnsi="宋体" w:cs="宋体" w:hint="eastAsia"/>
          <w:b/>
          <w:bCs/>
          <w:kern w:val="0"/>
          <w:sz w:val="24"/>
        </w:rPr>
      </w:pPr>
      <w:r>
        <w:rPr>
          <w:rFonts w:ascii="宋体" w:eastAsia="宋体" w:hAnsi="宋体" w:cs="宋体" w:hint="eastAsia"/>
          <w:b/>
          <w:bCs/>
          <w:kern w:val="0"/>
          <w:sz w:val="24"/>
        </w:rPr>
        <w:t>8、付款方式：</w:t>
      </w:r>
    </w:p>
    <w:p w14:paraId="2E4E1396" w14:textId="77777777" w:rsidR="00073023" w:rsidRDefault="00073023" w:rsidP="00073023">
      <w:pPr>
        <w:widowControl/>
        <w:tabs>
          <w:tab w:val="left" w:pos="0"/>
        </w:tabs>
        <w:spacing w:beforeLines="50" w:before="156" w:line="400" w:lineRule="exact"/>
        <w:ind w:firstLineChars="200" w:firstLine="480"/>
        <w:jc w:val="left"/>
        <w:rPr>
          <w:rFonts w:ascii="宋体" w:eastAsia="宋体" w:hAnsi="宋体" w:cs="宋体" w:hint="eastAsia"/>
          <w:kern w:val="0"/>
          <w:sz w:val="24"/>
        </w:rPr>
      </w:pPr>
      <w:r>
        <w:rPr>
          <w:rFonts w:ascii="宋体" w:eastAsia="宋体" w:hAnsi="宋体" w:cs="宋体" w:hint="eastAsia"/>
          <w:kern w:val="0"/>
          <w:sz w:val="24"/>
        </w:rPr>
        <w:t>对于国产产品，100%凭用户代表签字并加盖单位公章后的验收报告支付；</w:t>
      </w:r>
    </w:p>
    <w:p w14:paraId="04523F4E" w14:textId="77777777" w:rsidR="00073023" w:rsidRDefault="00073023" w:rsidP="00073023">
      <w:pPr>
        <w:widowControl/>
        <w:tabs>
          <w:tab w:val="left" w:pos="0"/>
        </w:tabs>
        <w:spacing w:beforeLines="50" w:before="156" w:line="400" w:lineRule="exact"/>
        <w:ind w:firstLineChars="200" w:firstLine="480"/>
        <w:jc w:val="left"/>
        <w:rPr>
          <w:rFonts w:ascii="宋体" w:eastAsia="宋体" w:hAnsi="宋体" w:cs="宋体" w:hint="eastAsia"/>
          <w:kern w:val="0"/>
          <w:sz w:val="24"/>
        </w:rPr>
      </w:pPr>
      <w:r>
        <w:rPr>
          <w:rFonts w:ascii="宋体" w:eastAsia="宋体" w:hAnsi="宋体" w:cs="宋体" w:hint="eastAsia"/>
          <w:kern w:val="0"/>
          <w:sz w:val="24"/>
        </w:rPr>
        <w:t>对于进口产品，采用即期不可撤销信用证国际贸易支付条件支付：</w:t>
      </w:r>
    </w:p>
    <w:p w14:paraId="625356B2" w14:textId="77777777" w:rsidR="00073023" w:rsidRDefault="00073023" w:rsidP="00073023">
      <w:pPr>
        <w:widowControl/>
        <w:tabs>
          <w:tab w:val="left" w:pos="0"/>
        </w:tabs>
        <w:spacing w:beforeLines="50" w:before="156" w:line="400" w:lineRule="exact"/>
        <w:ind w:firstLineChars="100" w:firstLine="240"/>
        <w:jc w:val="left"/>
        <w:rPr>
          <w:rFonts w:ascii="宋体" w:eastAsia="宋体" w:hAnsi="宋体" w:cs="宋体" w:hint="eastAsia"/>
          <w:kern w:val="0"/>
          <w:sz w:val="24"/>
        </w:rPr>
      </w:pPr>
      <w:r>
        <w:rPr>
          <w:rFonts w:ascii="宋体" w:eastAsia="宋体" w:hAnsi="宋体" w:cs="宋体" w:hint="eastAsia"/>
          <w:kern w:val="0"/>
          <w:sz w:val="24"/>
        </w:rPr>
        <w:t xml:space="preserve">                90%凭合同要求单据支付；</w:t>
      </w:r>
    </w:p>
    <w:p w14:paraId="3231CFD2" w14:textId="77777777" w:rsidR="00073023" w:rsidRDefault="00073023" w:rsidP="00073023">
      <w:pPr>
        <w:widowControl/>
        <w:tabs>
          <w:tab w:val="left" w:pos="0"/>
        </w:tabs>
        <w:spacing w:beforeLines="50" w:before="156" w:line="400" w:lineRule="exact"/>
        <w:jc w:val="left"/>
        <w:rPr>
          <w:rFonts w:ascii="宋体" w:eastAsia="宋体" w:hAnsi="宋体" w:cs="宋体" w:hint="eastAsia"/>
          <w:b/>
          <w:bCs/>
          <w:kern w:val="0"/>
          <w:sz w:val="24"/>
        </w:rPr>
      </w:pPr>
      <w:r>
        <w:rPr>
          <w:rFonts w:ascii="宋体" w:eastAsia="宋体" w:hAnsi="宋体" w:cs="宋体" w:hint="eastAsia"/>
          <w:kern w:val="0"/>
          <w:sz w:val="24"/>
        </w:rPr>
        <w:t xml:space="preserve">                  10%凭用户代表签字并加盖单位公章后的验收报告支付</w:t>
      </w:r>
      <w:r>
        <w:rPr>
          <w:rFonts w:ascii="宋体" w:eastAsia="宋体" w:hAnsi="宋体" w:cs="宋体" w:hint="eastAsia"/>
          <w:b/>
          <w:bCs/>
          <w:kern w:val="0"/>
          <w:sz w:val="24"/>
        </w:rPr>
        <w:t>。</w:t>
      </w:r>
    </w:p>
    <w:p w14:paraId="3BFE6702" w14:textId="77777777" w:rsidR="00073023" w:rsidRDefault="00073023" w:rsidP="00073023">
      <w:pPr>
        <w:widowControl/>
        <w:tabs>
          <w:tab w:val="left" w:pos="0"/>
        </w:tabs>
        <w:spacing w:beforeLines="50" w:before="156" w:line="400" w:lineRule="exact"/>
        <w:jc w:val="left"/>
        <w:rPr>
          <w:rFonts w:ascii="宋体" w:eastAsia="宋体" w:hAnsi="宋体" w:cs="宋体" w:hint="eastAsia"/>
          <w:b/>
          <w:bCs/>
          <w:sz w:val="24"/>
        </w:rPr>
      </w:pPr>
      <w:r>
        <w:rPr>
          <w:rFonts w:ascii="宋体" w:eastAsia="宋体" w:hAnsi="宋体" w:cs="宋体" w:hint="eastAsia"/>
          <w:b/>
          <w:bCs/>
          <w:kern w:val="0"/>
          <w:sz w:val="24"/>
        </w:rPr>
        <w:t>★9</w:t>
      </w:r>
      <w:r>
        <w:rPr>
          <w:rFonts w:ascii="宋体" w:eastAsia="宋体" w:hAnsi="宋体" w:cs="宋体" w:hint="eastAsia"/>
          <w:b/>
          <w:bCs/>
          <w:sz w:val="24"/>
        </w:rPr>
        <w:t>、投标报价要求：</w:t>
      </w:r>
    </w:p>
    <w:p w14:paraId="29C288A7" w14:textId="77777777" w:rsidR="00073023" w:rsidRDefault="00073023" w:rsidP="00073023">
      <w:pPr>
        <w:pStyle w:val="2"/>
        <w:ind w:firstLineChars="0" w:firstLine="0"/>
        <w:rPr>
          <w:rFonts w:ascii="宋体" w:eastAsia="宋体" w:hAnsi="宋体" w:cs="宋体" w:hint="eastAsia"/>
          <w:sz w:val="24"/>
        </w:rPr>
      </w:pPr>
      <w:r>
        <w:rPr>
          <w:rFonts w:ascii="宋体" w:eastAsia="宋体" w:hAnsi="宋体" w:cs="宋体" w:hint="eastAsia"/>
          <w:sz w:val="24"/>
        </w:rPr>
        <w:t>（1）本项目允许采购进口产品，进口产品与服务</w:t>
      </w:r>
      <w:proofErr w:type="gramStart"/>
      <w:r>
        <w:rPr>
          <w:rFonts w:ascii="宋体" w:eastAsia="宋体" w:hAnsi="宋体" w:cs="宋体" w:hint="eastAsia"/>
          <w:sz w:val="24"/>
        </w:rPr>
        <w:t>报项目</w:t>
      </w:r>
      <w:proofErr w:type="gramEnd"/>
      <w:r>
        <w:rPr>
          <w:rFonts w:ascii="宋体" w:eastAsia="宋体" w:hAnsi="宋体" w:cs="宋体" w:hint="eastAsia"/>
          <w:sz w:val="24"/>
        </w:rPr>
        <w:t>现场交货人民币免税价。（包含外贸代理费，清关杂费等所有费用）</w:t>
      </w:r>
    </w:p>
    <w:p w14:paraId="270128BD" w14:textId="77777777" w:rsidR="00073023" w:rsidRDefault="00073023" w:rsidP="00073023">
      <w:pPr>
        <w:pStyle w:val="2"/>
        <w:ind w:firstLineChars="0" w:firstLine="0"/>
        <w:rPr>
          <w:rFonts w:ascii="宋体" w:eastAsia="宋体" w:hAnsi="宋体" w:cs="宋体" w:hint="eastAsia"/>
          <w:sz w:val="24"/>
        </w:rPr>
      </w:pPr>
      <w:r>
        <w:rPr>
          <w:rFonts w:ascii="宋体" w:eastAsia="宋体" w:hAnsi="宋体" w:cs="宋体" w:hint="eastAsia"/>
          <w:sz w:val="24"/>
        </w:rPr>
        <w:t>价格包括：</w:t>
      </w:r>
    </w:p>
    <w:p w14:paraId="7284ABBB" w14:textId="77777777" w:rsidR="00073023" w:rsidRDefault="00073023" w:rsidP="00073023">
      <w:pPr>
        <w:pStyle w:val="2"/>
        <w:ind w:firstLineChars="0" w:firstLine="0"/>
        <w:rPr>
          <w:rFonts w:ascii="宋体" w:eastAsia="宋体" w:hAnsi="宋体" w:cs="宋体" w:hint="eastAsia"/>
          <w:sz w:val="24"/>
        </w:rPr>
      </w:pPr>
      <w:r>
        <w:rPr>
          <w:rFonts w:ascii="宋体" w:eastAsia="宋体" w:hAnsi="宋体" w:cs="宋体" w:hint="eastAsia"/>
          <w:sz w:val="24"/>
        </w:rPr>
        <w:t>1）CIP价</w:t>
      </w:r>
    </w:p>
    <w:p w14:paraId="66BD134D" w14:textId="77777777" w:rsidR="00073023" w:rsidRDefault="00073023" w:rsidP="00073023">
      <w:pPr>
        <w:pStyle w:val="2"/>
        <w:ind w:firstLineChars="0" w:firstLine="0"/>
        <w:rPr>
          <w:rFonts w:ascii="宋体" w:eastAsia="宋体" w:hAnsi="宋体" w:cs="宋体" w:hint="eastAsia"/>
          <w:sz w:val="24"/>
        </w:rPr>
      </w:pPr>
      <w:r>
        <w:rPr>
          <w:rFonts w:ascii="宋体" w:eastAsia="宋体" w:hAnsi="宋体" w:cs="宋体" w:hint="eastAsia"/>
          <w:sz w:val="24"/>
        </w:rPr>
        <w:t>2）其他伴随服务费用：</w:t>
      </w:r>
    </w:p>
    <w:p w14:paraId="7E9A603D" w14:textId="77777777" w:rsidR="00073023" w:rsidRDefault="00073023" w:rsidP="00073023">
      <w:pPr>
        <w:pStyle w:val="2"/>
        <w:ind w:firstLineChars="0" w:firstLine="0"/>
        <w:rPr>
          <w:rFonts w:ascii="宋体" w:eastAsia="宋体" w:hAnsi="宋体" w:cs="宋体" w:hint="eastAsia"/>
          <w:sz w:val="24"/>
        </w:rPr>
      </w:pPr>
      <w:r>
        <w:rPr>
          <w:rFonts w:ascii="宋体" w:eastAsia="宋体" w:hAnsi="宋体" w:cs="宋体" w:hint="eastAsia"/>
          <w:sz w:val="24"/>
        </w:rPr>
        <w:t>①货物从进口口岸至最终目的地的关境内运输、保险和其他当地发生的伴随费用。</w:t>
      </w:r>
    </w:p>
    <w:p w14:paraId="036AFA40" w14:textId="77777777" w:rsidR="00073023" w:rsidRDefault="00073023" w:rsidP="00073023">
      <w:pPr>
        <w:pStyle w:val="2"/>
        <w:ind w:firstLineChars="0" w:firstLine="0"/>
        <w:rPr>
          <w:rFonts w:ascii="宋体" w:eastAsia="宋体" w:hAnsi="宋体" w:cs="宋体" w:hint="eastAsia"/>
          <w:sz w:val="24"/>
        </w:rPr>
      </w:pPr>
      <w:r>
        <w:rPr>
          <w:rFonts w:ascii="宋体" w:eastAsia="宋体" w:hAnsi="宋体" w:cs="宋体" w:hint="eastAsia"/>
          <w:sz w:val="24"/>
        </w:rPr>
        <w:t>②安装与调试、验收、检验、培训、技术文件的移交、质保期服务、技术服务、卸货费及采购文件要求提供的其它服务。</w:t>
      </w:r>
    </w:p>
    <w:p w14:paraId="3A0F26EB" w14:textId="77777777" w:rsidR="00073023" w:rsidRDefault="00073023" w:rsidP="00073023">
      <w:pPr>
        <w:pStyle w:val="2"/>
        <w:ind w:firstLineChars="0" w:firstLine="0"/>
        <w:rPr>
          <w:rFonts w:ascii="宋体" w:eastAsia="宋体" w:hAnsi="宋体" w:cs="宋体" w:hint="eastAsia"/>
          <w:sz w:val="24"/>
        </w:rPr>
      </w:pPr>
      <w:r>
        <w:rPr>
          <w:rFonts w:ascii="宋体" w:eastAsia="宋体" w:hAnsi="宋体" w:cs="宋体" w:hint="eastAsia"/>
          <w:sz w:val="24"/>
        </w:rPr>
        <w:t>③外贸进口有关的一切费用（如外贸公司代理费用、清关费用、银行手续费、海关监管手续费、报关费用、商检费用、申办机电批文费用、机场码头费等）。</w:t>
      </w:r>
    </w:p>
    <w:p w14:paraId="7254CBA7" w14:textId="77777777" w:rsidR="00073023" w:rsidRDefault="00073023" w:rsidP="00073023">
      <w:pPr>
        <w:pStyle w:val="2"/>
        <w:ind w:firstLineChars="0" w:firstLine="0"/>
        <w:rPr>
          <w:rFonts w:ascii="宋体" w:eastAsia="宋体" w:hAnsi="宋体" w:cs="宋体" w:hint="eastAsia"/>
          <w:sz w:val="24"/>
        </w:rPr>
      </w:pPr>
      <w:r>
        <w:rPr>
          <w:rFonts w:ascii="宋体" w:eastAsia="宋体" w:hAnsi="宋体" w:cs="宋体" w:hint="eastAsia"/>
          <w:sz w:val="24"/>
        </w:rPr>
        <w:t>④按照采购文件要求的除以上费用外的其他相关费用。</w:t>
      </w:r>
    </w:p>
    <w:p w14:paraId="3A15AE0B" w14:textId="77777777" w:rsidR="00073023" w:rsidRDefault="00073023" w:rsidP="00073023">
      <w:pPr>
        <w:pStyle w:val="2"/>
        <w:ind w:firstLineChars="0" w:firstLine="0"/>
        <w:rPr>
          <w:rFonts w:ascii="宋体" w:eastAsia="宋体" w:hAnsi="宋体" w:cs="宋体" w:hint="eastAsia"/>
          <w:sz w:val="24"/>
        </w:rPr>
      </w:pPr>
      <w:r>
        <w:rPr>
          <w:rFonts w:ascii="宋体" w:eastAsia="宋体" w:hAnsi="宋体" w:cs="宋体" w:hint="eastAsia"/>
          <w:sz w:val="24"/>
        </w:rPr>
        <w:t>（2）国产产品与服务</w:t>
      </w:r>
      <w:proofErr w:type="gramStart"/>
      <w:r>
        <w:rPr>
          <w:rFonts w:ascii="宋体" w:eastAsia="宋体" w:hAnsi="宋体" w:cs="宋体" w:hint="eastAsia"/>
          <w:sz w:val="24"/>
        </w:rPr>
        <w:t>报项目</w:t>
      </w:r>
      <w:proofErr w:type="gramEnd"/>
      <w:r>
        <w:rPr>
          <w:rFonts w:ascii="宋体" w:eastAsia="宋体" w:hAnsi="宋体" w:cs="宋体" w:hint="eastAsia"/>
          <w:sz w:val="24"/>
        </w:rPr>
        <w:t>现场交货人民币含税价。报价中</w:t>
      </w:r>
      <w:proofErr w:type="gramStart"/>
      <w:r>
        <w:rPr>
          <w:rFonts w:ascii="宋体" w:eastAsia="宋体" w:hAnsi="宋体" w:cs="宋体" w:hint="eastAsia"/>
          <w:sz w:val="24"/>
        </w:rPr>
        <w:t>需包括</w:t>
      </w:r>
      <w:proofErr w:type="gramEnd"/>
      <w:r>
        <w:rPr>
          <w:rFonts w:ascii="宋体" w:eastAsia="宋体" w:hAnsi="宋体" w:cs="宋体" w:hint="eastAsia"/>
          <w:sz w:val="24"/>
        </w:rPr>
        <w:t>制造、装配和发运货物所使用的材料、部件及货物本身已支付或将支付的产品税、销售税和其它税费。采购人不再另行支付其他任何费用。</w:t>
      </w:r>
    </w:p>
    <w:p w14:paraId="6CC2B6E2" w14:textId="77777777" w:rsidR="00073023" w:rsidRDefault="00073023" w:rsidP="00073023">
      <w:pPr>
        <w:pStyle w:val="2"/>
        <w:ind w:firstLineChars="0" w:firstLine="0"/>
        <w:rPr>
          <w:rFonts w:ascii="宋体" w:eastAsia="宋体" w:hAnsi="宋体" w:cs="宋体" w:hint="eastAsia"/>
          <w:sz w:val="24"/>
        </w:rPr>
      </w:pPr>
      <w:r>
        <w:rPr>
          <w:rFonts w:ascii="宋体" w:eastAsia="宋体" w:hAnsi="宋体" w:cs="宋体" w:hint="eastAsia"/>
          <w:sz w:val="24"/>
        </w:rPr>
        <w:t>关境内供货的国外产品与服务</w:t>
      </w:r>
      <w:proofErr w:type="gramStart"/>
      <w:r>
        <w:rPr>
          <w:rFonts w:ascii="宋体" w:eastAsia="宋体" w:hAnsi="宋体" w:cs="宋体" w:hint="eastAsia"/>
          <w:sz w:val="24"/>
        </w:rPr>
        <w:t>报项目</w:t>
      </w:r>
      <w:proofErr w:type="gramEnd"/>
      <w:r>
        <w:rPr>
          <w:rFonts w:ascii="宋体" w:eastAsia="宋体" w:hAnsi="宋体" w:cs="宋体" w:hint="eastAsia"/>
          <w:sz w:val="24"/>
        </w:rPr>
        <w:t>现场交货人民币含税价（报价中</w:t>
      </w:r>
      <w:proofErr w:type="gramStart"/>
      <w:r>
        <w:rPr>
          <w:rFonts w:ascii="宋体" w:eastAsia="宋体" w:hAnsi="宋体" w:cs="宋体" w:hint="eastAsia"/>
          <w:sz w:val="24"/>
        </w:rPr>
        <w:t>需包括</w:t>
      </w:r>
      <w:proofErr w:type="gramEnd"/>
      <w:r>
        <w:rPr>
          <w:rFonts w:ascii="宋体" w:eastAsia="宋体" w:hAnsi="宋体" w:cs="宋体" w:hint="eastAsia"/>
          <w:sz w:val="24"/>
        </w:rPr>
        <w:t>制造、装配和发运货物所使用的材料、部件及货物本身已支付或将支付的产品税、销售税和其它税费）。采购人不再另行支付其他任何费用。</w:t>
      </w:r>
    </w:p>
    <w:p w14:paraId="04EEE29B" w14:textId="77777777" w:rsidR="00073023" w:rsidRDefault="00073023" w:rsidP="00073023">
      <w:pPr>
        <w:pStyle w:val="2"/>
        <w:ind w:firstLineChars="0" w:firstLine="0"/>
        <w:rPr>
          <w:rFonts w:ascii="宋体" w:eastAsia="宋体" w:hAnsi="宋体" w:cs="宋体" w:hint="eastAsia"/>
          <w:sz w:val="24"/>
        </w:rPr>
      </w:pPr>
      <w:r>
        <w:rPr>
          <w:rFonts w:ascii="宋体" w:eastAsia="宋体" w:hAnsi="宋体" w:cs="宋体" w:hint="eastAsia"/>
          <w:sz w:val="24"/>
        </w:rPr>
        <w:t>（3）如投标产品中既有进口产品又有国产产品或者国内供货的国外货物应采用人民币免税价加人民币含税价的报价方式。</w:t>
      </w:r>
    </w:p>
    <w:p w14:paraId="5B781A5D" w14:textId="77777777" w:rsidR="00073023" w:rsidRDefault="00073023" w:rsidP="00073023">
      <w:pPr>
        <w:pStyle w:val="2"/>
        <w:ind w:firstLineChars="0" w:firstLine="0"/>
        <w:rPr>
          <w:rFonts w:ascii="宋体" w:eastAsia="宋体" w:hAnsi="宋体" w:cs="宋体" w:hint="eastAsia"/>
          <w:sz w:val="24"/>
        </w:rPr>
      </w:pPr>
      <w:r>
        <w:rPr>
          <w:rFonts w:ascii="宋体" w:eastAsia="宋体" w:hAnsi="宋体" w:cs="宋体" w:hint="eastAsia"/>
          <w:sz w:val="24"/>
        </w:rPr>
        <w:t>（4）上述价格的构成须按在分项报价表中格式要求详细列出。</w:t>
      </w:r>
    </w:p>
    <w:p w14:paraId="29985B9F" w14:textId="77777777" w:rsidR="00073023" w:rsidRDefault="00073023" w:rsidP="00073023">
      <w:pPr>
        <w:pStyle w:val="2"/>
        <w:ind w:firstLineChars="0" w:firstLine="0"/>
        <w:rPr>
          <w:rFonts w:ascii="宋体" w:eastAsia="宋体" w:hAnsi="宋体" w:cs="宋体" w:hint="eastAsia"/>
          <w:sz w:val="24"/>
        </w:rPr>
      </w:pPr>
      <w:r>
        <w:rPr>
          <w:rFonts w:ascii="宋体" w:eastAsia="宋体" w:hAnsi="宋体" w:cs="宋体" w:hint="eastAsia"/>
          <w:sz w:val="24"/>
        </w:rPr>
        <w:t>（5）对原产于美国的产品，进口时在</w:t>
      </w:r>
      <w:proofErr w:type="gramStart"/>
      <w:r>
        <w:rPr>
          <w:rFonts w:ascii="宋体" w:eastAsia="宋体" w:hAnsi="宋体" w:cs="宋体" w:hint="eastAsia"/>
          <w:sz w:val="24"/>
        </w:rPr>
        <w:t>正常科创免税</w:t>
      </w:r>
      <w:proofErr w:type="gramEnd"/>
      <w:r>
        <w:rPr>
          <w:rFonts w:ascii="宋体" w:eastAsia="宋体" w:hAnsi="宋体" w:cs="宋体" w:hint="eastAsia"/>
          <w:sz w:val="24"/>
        </w:rPr>
        <w:t>之外，中国政府加征的特殊关税由中标人承担。</w:t>
      </w:r>
    </w:p>
    <w:p w14:paraId="54FFA393" w14:textId="77777777" w:rsidR="00073023" w:rsidRDefault="00073023" w:rsidP="00073023">
      <w:pPr>
        <w:pStyle w:val="2"/>
        <w:ind w:firstLineChars="0" w:firstLine="0"/>
        <w:rPr>
          <w:rFonts w:ascii="宋体" w:eastAsia="宋体" w:hAnsi="宋体" w:cs="宋体" w:hint="eastAsia"/>
          <w:sz w:val="24"/>
        </w:rPr>
      </w:pPr>
      <w:r>
        <w:rPr>
          <w:rFonts w:ascii="宋体" w:eastAsia="宋体" w:hAnsi="宋体" w:cs="宋体" w:hint="eastAsia"/>
          <w:sz w:val="24"/>
        </w:rPr>
        <w:lastRenderedPageBreak/>
        <w:t>（6）如因国家相关免税政策变动，无法办理进口仪器免税事宜，所产生的税费需由中标人承担。</w:t>
      </w:r>
    </w:p>
    <w:p w14:paraId="6E331CCF" w14:textId="77777777" w:rsidR="00073023" w:rsidRDefault="00073023" w:rsidP="00073023">
      <w:pPr>
        <w:widowControl/>
        <w:tabs>
          <w:tab w:val="left" w:pos="900"/>
        </w:tabs>
        <w:spacing w:line="360" w:lineRule="auto"/>
        <w:jc w:val="left"/>
        <w:rPr>
          <w:rFonts w:ascii="宋体" w:eastAsia="宋体" w:hAnsi="宋体" w:cs="宋体" w:hint="eastAsia"/>
          <w:b/>
          <w:bCs/>
          <w:kern w:val="0"/>
          <w:sz w:val="24"/>
          <w:u w:val="single"/>
        </w:rPr>
      </w:pPr>
      <w:r>
        <w:rPr>
          <w:rFonts w:ascii="宋体" w:eastAsia="宋体" w:hAnsi="宋体" w:cs="宋体" w:hint="eastAsia"/>
          <w:b/>
          <w:bCs/>
          <w:kern w:val="0"/>
          <w:sz w:val="24"/>
        </w:rPr>
        <w:t>10、是否允许采购进口产品：</w:t>
      </w:r>
      <w:r>
        <w:rPr>
          <w:rFonts w:ascii="宋体" w:eastAsia="宋体" w:hAnsi="宋体" w:cs="宋体" w:hint="eastAsia"/>
          <w:b/>
          <w:bCs/>
          <w:kern w:val="0"/>
          <w:sz w:val="24"/>
          <w:u w:val="single"/>
        </w:rPr>
        <w:t xml:space="preserve">是 </w:t>
      </w:r>
    </w:p>
    <w:p w14:paraId="39E52C4F" w14:textId="77777777" w:rsidR="00073023" w:rsidRDefault="00073023" w:rsidP="00073023">
      <w:pPr>
        <w:widowControl/>
        <w:tabs>
          <w:tab w:val="left" w:pos="900"/>
        </w:tabs>
        <w:spacing w:line="360" w:lineRule="auto"/>
        <w:jc w:val="left"/>
        <w:rPr>
          <w:rFonts w:ascii="宋体" w:eastAsia="宋体" w:hAnsi="宋体" w:cs="宋体" w:hint="eastAsia"/>
          <w:b/>
          <w:bCs/>
          <w:kern w:val="0"/>
          <w:sz w:val="24"/>
        </w:rPr>
      </w:pPr>
      <w:r>
        <w:rPr>
          <w:rFonts w:ascii="宋体" w:eastAsia="宋体" w:hAnsi="宋体" w:cs="宋体" w:hint="eastAsia"/>
          <w:b/>
          <w:bCs/>
          <w:kern w:val="0"/>
          <w:sz w:val="24"/>
        </w:rPr>
        <w:t>11、预算金额：140万元</w:t>
      </w:r>
    </w:p>
    <w:p w14:paraId="27E196F6" w14:textId="77777777" w:rsidR="00073023" w:rsidRDefault="00073023" w:rsidP="00073023">
      <w:pPr>
        <w:widowControl/>
        <w:tabs>
          <w:tab w:val="left" w:pos="900"/>
        </w:tabs>
        <w:spacing w:line="360" w:lineRule="auto"/>
        <w:jc w:val="left"/>
        <w:rPr>
          <w:rFonts w:ascii="宋体" w:eastAsia="宋体" w:hAnsi="宋体" w:cs="宋体" w:hint="eastAsia"/>
          <w:b/>
          <w:bCs/>
          <w:kern w:val="0"/>
          <w:sz w:val="24"/>
        </w:rPr>
      </w:pPr>
      <w:r>
        <w:rPr>
          <w:rFonts w:ascii="宋体" w:eastAsia="宋体" w:hAnsi="宋体" w:cs="宋体" w:hint="eastAsia"/>
          <w:b/>
          <w:bCs/>
          <w:kern w:val="0"/>
          <w:sz w:val="24"/>
        </w:rPr>
        <w:t>最高限价（如有）：140万元</w:t>
      </w:r>
    </w:p>
    <w:bookmarkEnd w:id="0"/>
    <w:p w14:paraId="7D115401" w14:textId="77777777" w:rsidR="00850710" w:rsidRPr="00073023" w:rsidRDefault="00850710"/>
    <w:sectPr w:rsidR="00850710" w:rsidRPr="0007302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仿宋_GB2312">
    <w:altName w:val="微软雅黑"/>
    <w:charset w:val="86"/>
    <w:family w:val="auto"/>
    <w:pitch w:val="default"/>
    <w:sig w:usb0="00000000" w:usb1="0000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52FE6" w14:textId="77777777" w:rsidR="00000000" w:rsidRDefault="00000000">
    <w:pPr>
      <w:pStyle w:val="a4"/>
      <w:jc w:val="center"/>
    </w:pPr>
    <w:r>
      <w:fldChar w:fldCharType="begin"/>
    </w:r>
    <w:r>
      <w:instrText>PAGE   \* MERGEFORMAT</w:instrText>
    </w:r>
    <w:r>
      <w:fldChar w:fldCharType="separate"/>
    </w:r>
    <w:r>
      <w:rPr>
        <w:lang w:val="zh-CN" w:eastAsia="zh-CN"/>
      </w:rPr>
      <w:t>28</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C3B5" w14:textId="77777777" w:rsidR="00000000" w:rsidRDefault="00000000">
    <w:pPr>
      <w:pStyle w:val="a4"/>
      <w:jc w:val="cen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9210E" w14:textId="77777777" w:rsidR="00000000" w:rsidRDefault="00000000">
    <w:pPr>
      <w:pStyle w:val="a6"/>
      <w:ind w:firstLineChars="2300" w:firstLine="4140"/>
      <w:jc w:val="both"/>
    </w:pPr>
    <w:r>
      <w:rPr>
        <w:rFonts w:hint="eastAsia"/>
      </w:rPr>
      <w:t>招标文件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F84946"/>
    <w:multiLevelType w:val="multilevel"/>
    <w:tmpl w:val="68F84946"/>
    <w:lvl w:ilvl="0">
      <w:start w:val="1"/>
      <w:numFmt w:val="decimal"/>
      <w:lvlText w:val="%1）"/>
      <w:lvlJc w:val="left"/>
      <w:pPr>
        <w:tabs>
          <w:tab w:val="num" w:pos="1896"/>
        </w:tabs>
        <w:ind w:left="1896" w:hanging="396"/>
      </w:pPr>
      <w:rPr>
        <w:rFonts w:eastAsia="仿宋_GB2312" w:hint="eastAsia"/>
        <w:b w:val="0"/>
        <w:i w:val="0"/>
        <w:color w:val="auto"/>
      </w:rPr>
    </w:lvl>
    <w:lvl w:ilvl="1">
      <w:start w:val="8"/>
      <w:numFmt w:val="japaneseCounting"/>
      <w:lvlText w:val="第%2章"/>
      <w:lvlJc w:val="left"/>
      <w:pPr>
        <w:tabs>
          <w:tab w:val="num" w:pos="1935"/>
        </w:tabs>
        <w:ind w:left="1935" w:hanging="1515"/>
      </w:pPr>
      <w:rPr>
        <w:rFonts w:hint="default"/>
      </w:rPr>
    </w:lvl>
    <w:lvl w:ilvl="2">
      <w:start w:val="1"/>
      <w:numFmt w:val="japaneseCounting"/>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16cid:durableId="8230149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023"/>
    <w:rsid w:val="00073023"/>
    <w:rsid w:val="008507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6FA82"/>
  <w15:chartTrackingRefBased/>
  <w15:docId w15:val="{DD698981-4877-446A-8031-2784FAE1A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073023"/>
    <w:pPr>
      <w:widowControl w:val="0"/>
      <w:jc w:val="both"/>
    </w:pPr>
    <w:rPr>
      <w:rFonts w:ascii="等线" w:eastAsia="等线" w:hAnsi="等线" w:cs="等线"/>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uiPriority w:val="99"/>
    <w:rsid w:val="00073023"/>
    <w:pPr>
      <w:tabs>
        <w:tab w:val="center" w:pos="4153"/>
        <w:tab w:val="right" w:pos="8306"/>
      </w:tabs>
      <w:snapToGrid w:val="0"/>
      <w:jc w:val="left"/>
    </w:pPr>
    <w:rPr>
      <w:sz w:val="18"/>
      <w:szCs w:val="18"/>
    </w:rPr>
  </w:style>
  <w:style w:type="character" w:customStyle="1" w:styleId="a5">
    <w:name w:val="页脚 字符"/>
    <w:basedOn w:val="a1"/>
    <w:link w:val="a4"/>
    <w:uiPriority w:val="99"/>
    <w:rsid w:val="00073023"/>
    <w:rPr>
      <w:rFonts w:ascii="等线" w:eastAsia="等线" w:hAnsi="等线" w:cs="等线"/>
      <w:sz w:val="18"/>
      <w:szCs w:val="18"/>
    </w:rPr>
  </w:style>
  <w:style w:type="paragraph" w:styleId="a6">
    <w:name w:val="header"/>
    <w:basedOn w:val="a"/>
    <w:link w:val="a7"/>
    <w:uiPriority w:val="99"/>
    <w:rsid w:val="00073023"/>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1"/>
    <w:link w:val="a6"/>
    <w:uiPriority w:val="99"/>
    <w:rsid w:val="00073023"/>
    <w:rPr>
      <w:rFonts w:ascii="等线" w:eastAsia="等线" w:hAnsi="等线" w:cs="等线"/>
      <w:sz w:val="18"/>
      <w:szCs w:val="18"/>
    </w:rPr>
  </w:style>
  <w:style w:type="paragraph" w:styleId="a8">
    <w:name w:val="Body Text Indent"/>
    <w:basedOn w:val="a"/>
    <w:link w:val="a9"/>
    <w:uiPriority w:val="99"/>
    <w:semiHidden/>
    <w:unhideWhenUsed/>
    <w:rsid w:val="00073023"/>
    <w:pPr>
      <w:spacing w:after="120"/>
      <w:ind w:leftChars="200" w:left="420"/>
    </w:pPr>
  </w:style>
  <w:style w:type="character" w:customStyle="1" w:styleId="a9">
    <w:name w:val="正文文本缩进 字符"/>
    <w:basedOn w:val="a1"/>
    <w:link w:val="a8"/>
    <w:uiPriority w:val="99"/>
    <w:semiHidden/>
    <w:rsid w:val="00073023"/>
    <w:rPr>
      <w:rFonts w:ascii="等线" w:eastAsia="等线" w:hAnsi="等线" w:cs="等线"/>
      <w:szCs w:val="24"/>
    </w:rPr>
  </w:style>
  <w:style w:type="paragraph" w:styleId="2">
    <w:name w:val="Body Text First Indent 2"/>
    <w:basedOn w:val="a8"/>
    <w:link w:val="20"/>
    <w:uiPriority w:val="99"/>
    <w:qFormat/>
    <w:rsid w:val="00073023"/>
    <w:pPr>
      <w:ind w:firstLineChars="200" w:firstLine="420"/>
    </w:pPr>
  </w:style>
  <w:style w:type="character" w:customStyle="1" w:styleId="20">
    <w:name w:val="正文文本首行缩进 2 字符"/>
    <w:basedOn w:val="a9"/>
    <w:link w:val="2"/>
    <w:uiPriority w:val="99"/>
    <w:rsid w:val="00073023"/>
    <w:rPr>
      <w:rFonts w:ascii="等线" w:eastAsia="等线" w:hAnsi="等线" w:cs="等线"/>
      <w:szCs w:val="24"/>
    </w:rPr>
  </w:style>
  <w:style w:type="paragraph" w:styleId="a0">
    <w:name w:val="Body Text"/>
    <w:basedOn w:val="a"/>
    <w:link w:val="aa"/>
    <w:uiPriority w:val="99"/>
    <w:semiHidden/>
    <w:unhideWhenUsed/>
    <w:rsid w:val="00073023"/>
    <w:pPr>
      <w:spacing w:after="120"/>
    </w:pPr>
  </w:style>
  <w:style w:type="character" w:customStyle="1" w:styleId="aa">
    <w:name w:val="正文文本 字符"/>
    <w:basedOn w:val="a1"/>
    <w:link w:val="a0"/>
    <w:uiPriority w:val="99"/>
    <w:semiHidden/>
    <w:rsid w:val="00073023"/>
    <w:rPr>
      <w:rFonts w:ascii="等线" w:eastAsia="等线" w:hAnsi="等线" w:cs="等线"/>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802</Words>
  <Characters>4577</Characters>
  <Application>Microsoft Office Word</Application>
  <DocSecurity>0</DocSecurity>
  <Lines>38</Lines>
  <Paragraphs>10</Paragraphs>
  <ScaleCrop>false</ScaleCrop>
  <Company/>
  <LinksUpToDate>false</LinksUpToDate>
  <CharactersWithSpaces>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2022-12-08T08:39:00Z</dcterms:created>
  <dcterms:modified xsi:type="dcterms:W3CDTF">2022-12-08T08:39:00Z</dcterms:modified>
</cp:coreProperties>
</file>