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62C53">
      <w:pPr>
        <w:spacing w:line="360" w:lineRule="auto"/>
        <w:ind w:firstLine="260" w:firstLineChars="50"/>
        <w:jc w:val="center"/>
        <w:rPr>
          <w:rFonts w:hint="eastAsia" w:ascii="仿宋" w:hAnsi="仿宋" w:eastAsia="仿宋" w:cs="仿宋"/>
          <w:b/>
          <w:sz w:val="52"/>
          <w:szCs w:val="52"/>
        </w:rPr>
      </w:pPr>
    </w:p>
    <w:p w14:paraId="3E1F4099">
      <w:pPr>
        <w:spacing w:line="360" w:lineRule="auto"/>
        <w:ind w:firstLine="260" w:firstLineChars="50"/>
        <w:jc w:val="center"/>
        <w:rPr>
          <w:rFonts w:hint="eastAsia" w:ascii="仿宋" w:hAnsi="仿宋" w:eastAsia="仿宋" w:cs="仿宋"/>
          <w:b/>
          <w:sz w:val="52"/>
          <w:szCs w:val="52"/>
        </w:rPr>
      </w:pPr>
    </w:p>
    <w:p w14:paraId="4FFDFC42">
      <w:pPr>
        <w:spacing w:line="360" w:lineRule="auto"/>
        <w:ind w:firstLine="260" w:firstLineChars="50"/>
        <w:jc w:val="center"/>
        <w:rPr>
          <w:rFonts w:hint="eastAsia" w:ascii="仿宋" w:hAnsi="仿宋" w:eastAsia="仿宋" w:cs="仿宋"/>
          <w:b/>
          <w:sz w:val="52"/>
          <w:szCs w:val="52"/>
        </w:rPr>
      </w:pPr>
      <w:r>
        <w:rPr>
          <w:rFonts w:hint="eastAsia" w:ascii="仿宋" w:hAnsi="仿宋" w:eastAsia="仿宋" w:cs="仿宋"/>
          <w:b/>
          <w:sz w:val="52"/>
          <w:szCs w:val="52"/>
        </w:rPr>
        <w:t>辽宁省政府采购项目</w:t>
      </w:r>
    </w:p>
    <w:p w14:paraId="5DC33F2D">
      <w:pPr>
        <w:spacing w:line="360" w:lineRule="auto"/>
        <w:ind w:firstLine="120" w:firstLineChars="50"/>
        <w:jc w:val="center"/>
        <w:rPr>
          <w:rFonts w:hint="eastAsia" w:ascii="仿宋" w:hAnsi="仿宋" w:eastAsia="仿宋" w:cs="仿宋"/>
          <w:b/>
          <w:sz w:val="24"/>
          <w:szCs w:val="24"/>
        </w:rPr>
      </w:pPr>
    </w:p>
    <w:p w14:paraId="265B7AF7">
      <w:pPr>
        <w:spacing w:line="360" w:lineRule="auto"/>
        <w:ind w:firstLine="240" w:firstLineChars="50"/>
        <w:jc w:val="center"/>
        <w:rPr>
          <w:rFonts w:hint="eastAsia" w:ascii="仿宋" w:hAnsi="仿宋" w:eastAsia="仿宋" w:cs="仿宋"/>
          <w:b/>
          <w:sz w:val="48"/>
          <w:szCs w:val="48"/>
        </w:rPr>
      </w:pPr>
      <w:r>
        <w:rPr>
          <w:rFonts w:hint="eastAsia" w:ascii="仿宋" w:hAnsi="仿宋" w:eastAsia="仿宋" w:cs="仿宋"/>
          <w:b/>
          <w:sz w:val="48"/>
          <w:szCs w:val="48"/>
        </w:rPr>
        <w:t>货物类公开招标</w:t>
      </w:r>
    </w:p>
    <w:p w14:paraId="1E891280">
      <w:pPr>
        <w:spacing w:line="360" w:lineRule="auto"/>
        <w:ind w:firstLine="120" w:firstLineChars="50"/>
        <w:jc w:val="center"/>
        <w:rPr>
          <w:rFonts w:hint="eastAsia" w:ascii="仿宋" w:hAnsi="仿宋" w:eastAsia="仿宋" w:cs="仿宋"/>
          <w:b/>
          <w:sz w:val="24"/>
          <w:szCs w:val="24"/>
        </w:rPr>
      </w:pPr>
    </w:p>
    <w:p w14:paraId="0B9777E5">
      <w:pPr>
        <w:spacing w:line="360" w:lineRule="auto"/>
        <w:ind w:firstLine="240" w:firstLineChars="50"/>
        <w:jc w:val="center"/>
        <w:rPr>
          <w:rFonts w:hint="eastAsia" w:ascii="仿宋" w:hAnsi="仿宋" w:eastAsia="仿宋" w:cs="仿宋"/>
          <w:b/>
          <w:sz w:val="48"/>
          <w:szCs w:val="48"/>
        </w:rPr>
      </w:pPr>
      <w:r>
        <w:rPr>
          <w:rFonts w:hint="eastAsia" w:ascii="仿宋" w:hAnsi="仿宋" w:eastAsia="仿宋" w:cs="仿宋"/>
          <w:b/>
          <w:sz w:val="48"/>
          <w:szCs w:val="48"/>
        </w:rPr>
        <w:t>招标文件</w:t>
      </w:r>
    </w:p>
    <w:p w14:paraId="4CDF32EE">
      <w:pPr>
        <w:spacing w:line="480" w:lineRule="exact"/>
        <w:jc w:val="center"/>
        <w:rPr>
          <w:rFonts w:hint="eastAsia" w:ascii="仿宋" w:hAnsi="仿宋" w:eastAsia="仿宋" w:cs="仿宋"/>
          <w:b/>
          <w:sz w:val="24"/>
          <w:szCs w:val="24"/>
        </w:rPr>
      </w:pPr>
    </w:p>
    <w:p w14:paraId="29B1AAC8">
      <w:pPr>
        <w:spacing w:line="480" w:lineRule="exact"/>
        <w:jc w:val="center"/>
        <w:rPr>
          <w:rFonts w:hint="eastAsia" w:ascii="仿宋" w:hAnsi="仿宋" w:eastAsia="仿宋" w:cs="仿宋"/>
          <w:b/>
          <w:sz w:val="24"/>
          <w:szCs w:val="24"/>
        </w:rPr>
      </w:pPr>
    </w:p>
    <w:p w14:paraId="1FF177BA">
      <w:pPr>
        <w:spacing w:line="480" w:lineRule="exact"/>
        <w:jc w:val="center"/>
        <w:rPr>
          <w:rFonts w:hint="eastAsia" w:ascii="仿宋" w:hAnsi="仿宋" w:eastAsia="仿宋" w:cs="仿宋"/>
          <w:b/>
          <w:sz w:val="24"/>
          <w:szCs w:val="24"/>
        </w:rPr>
      </w:pPr>
    </w:p>
    <w:p w14:paraId="0D8ACF79">
      <w:pPr>
        <w:spacing w:line="480" w:lineRule="exact"/>
        <w:jc w:val="center"/>
        <w:rPr>
          <w:rFonts w:hint="eastAsia" w:ascii="仿宋" w:hAnsi="仿宋" w:eastAsia="仿宋" w:cs="仿宋"/>
          <w:b/>
          <w:sz w:val="24"/>
          <w:szCs w:val="24"/>
        </w:rPr>
      </w:pPr>
    </w:p>
    <w:p w14:paraId="21461194">
      <w:pPr>
        <w:spacing w:line="480" w:lineRule="exact"/>
        <w:jc w:val="center"/>
        <w:rPr>
          <w:rFonts w:hint="eastAsia" w:ascii="仿宋" w:hAnsi="仿宋" w:eastAsia="仿宋" w:cs="仿宋"/>
          <w:b/>
          <w:sz w:val="24"/>
          <w:szCs w:val="24"/>
        </w:rPr>
      </w:pPr>
    </w:p>
    <w:p w14:paraId="181D0C39">
      <w:pPr>
        <w:spacing w:line="480" w:lineRule="exact"/>
        <w:jc w:val="center"/>
        <w:rPr>
          <w:rFonts w:hint="eastAsia" w:ascii="仿宋" w:hAnsi="仿宋" w:eastAsia="仿宋" w:cs="仿宋"/>
          <w:b/>
          <w:sz w:val="24"/>
          <w:szCs w:val="24"/>
        </w:rPr>
      </w:pPr>
    </w:p>
    <w:p w14:paraId="2D6A95B0">
      <w:pPr>
        <w:spacing w:line="480" w:lineRule="exact"/>
        <w:jc w:val="center"/>
        <w:rPr>
          <w:rFonts w:hint="eastAsia" w:ascii="仿宋" w:hAnsi="仿宋" w:eastAsia="仿宋" w:cs="仿宋"/>
          <w:b/>
          <w:sz w:val="24"/>
          <w:szCs w:val="24"/>
        </w:rPr>
      </w:pPr>
    </w:p>
    <w:p w14:paraId="6CFD5681">
      <w:pPr>
        <w:spacing w:line="480" w:lineRule="exact"/>
        <w:jc w:val="center"/>
        <w:rPr>
          <w:rFonts w:hint="eastAsia" w:ascii="仿宋" w:hAnsi="仿宋" w:eastAsia="仿宋" w:cs="仿宋"/>
          <w:b/>
          <w:sz w:val="24"/>
          <w:szCs w:val="24"/>
        </w:rPr>
      </w:pPr>
    </w:p>
    <w:p w14:paraId="4DEC7D56">
      <w:pPr>
        <w:spacing w:line="480" w:lineRule="exact"/>
        <w:jc w:val="center"/>
        <w:rPr>
          <w:rFonts w:hint="eastAsia" w:ascii="仿宋" w:hAnsi="仿宋" w:eastAsia="仿宋" w:cs="仿宋"/>
          <w:b/>
          <w:sz w:val="24"/>
          <w:szCs w:val="24"/>
        </w:rPr>
      </w:pPr>
    </w:p>
    <w:p w14:paraId="04912A6E">
      <w:pPr>
        <w:spacing w:line="360" w:lineRule="auto"/>
        <w:ind w:left="2293" w:leftChars="235" w:hanging="1800" w:hangingChars="500"/>
        <w:rPr>
          <w:rFonts w:hint="eastAsia" w:ascii="仿宋" w:hAnsi="仿宋" w:eastAsia="仿宋" w:cs="仿宋_GB2312"/>
          <w:b/>
          <w:sz w:val="36"/>
          <w:szCs w:val="36"/>
        </w:rPr>
      </w:pPr>
      <w:r>
        <w:rPr>
          <w:rFonts w:hint="eastAsia" w:ascii="仿宋" w:hAnsi="仿宋" w:eastAsia="仿宋" w:cs="仿宋_GB2312"/>
          <w:b/>
          <w:sz w:val="36"/>
          <w:szCs w:val="36"/>
        </w:rPr>
        <w:t>项目名称：桓仁满族自治县中医院设备采购项目（第一包组和第三包组）</w:t>
      </w:r>
    </w:p>
    <w:p w14:paraId="50157DCD">
      <w:pPr>
        <w:spacing w:line="360" w:lineRule="auto"/>
        <w:ind w:left="2293" w:leftChars="235" w:hanging="1800" w:hangingChars="500"/>
        <w:rPr>
          <w:rFonts w:hint="eastAsia" w:ascii="仿宋" w:hAnsi="仿宋" w:eastAsia="仿宋" w:cs="仿宋"/>
          <w:b/>
          <w:sz w:val="36"/>
          <w:szCs w:val="36"/>
        </w:rPr>
      </w:pPr>
      <w:r>
        <w:rPr>
          <w:rFonts w:hint="eastAsia" w:ascii="仿宋" w:hAnsi="仿宋" w:eastAsia="仿宋" w:cs="仿宋"/>
          <w:b/>
          <w:sz w:val="36"/>
          <w:szCs w:val="36"/>
        </w:rPr>
        <w:t>项目编号：</w:t>
      </w:r>
      <w:r>
        <w:rPr>
          <w:rFonts w:ascii="仿宋" w:hAnsi="仿宋" w:eastAsia="仿宋" w:cs="仿宋"/>
          <w:b/>
          <w:sz w:val="36"/>
          <w:szCs w:val="36"/>
        </w:rPr>
        <w:t>JH25-210522-00738</w:t>
      </w:r>
    </w:p>
    <w:p w14:paraId="6387F205">
      <w:pPr>
        <w:spacing w:line="360" w:lineRule="auto"/>
        <w:ind w:left="2293" w:leftChars="235" w:hanging="1800" w:hangingChars="500"/>
        <w:rPr>
          <w:rFonts w:hint="eastAsia" w:ascii="仿宋" w:hAnsi="仿宋" w:eastAsia="仿宋" w:cs="仿宋_GB2312"/>
          <w:b/>
          <w:sz w:val="36"/>
          <w:szCs w:val="36"/>
        </w:rPr>
      </w:pPr>
      <w:r>
        <w:rPr>
          <w:rFonts w:hint="eastAsia" w:ascii="仿宋" w:hAnsi="仿宋" w:eastAsia="仿宋" w:cs="仿宋"/>
          <w:b/>
          <w:sz w:val="36"/>
          <w:szCs w:val="36"/>
        </w:rPr>
        <w:t>采购单位：</w:t>
      </w:r>
      <w:r>
        <w:rPr>
          <w:rFonts w:ascii="仿宋" w:hAnsi="仿宋" w:eastAsia="仿宋" w:cs="仿宋"/>
          <w:b/>
          <w:spacing w:val="60"/>
          <w:kern w:val="0"/>
          <w:sz w:val="36"/>
          <w:szCs w:val="36"/>
          <w:fitText w:val="4697" w:id="-639383296"/>
        </w:rPr>
        <w:t>桓仁满族自治县中医</w:t>
      </w:r>
      <w:r>
        <w:rPr>
          <w:rFonts w:ascii="仿宋" w:hAnsi="仿宋" w:eastAsia="仿宋" w:cs="仿宋"/>
          <w:b/>
          <w:spacing w:val="8"/>
          <w:kern w:val="0"/>
          <w:sz w:val="36"/>
          <w:szCs w:val="36"/>
          <w:fitText w:val="4697" w:id="-639383296"/>
        </w:rPr>
        <w:t>院</w:t>
      </w:r>
    </w:p>
    <w:p w14:paraId="715C8DC5">
      <w:pPr>
        <w:spacing w:line="360" w:lineRule="auto"/>
        <w:ind w:left="2293" w:leftChars="235" w:hanging="1800" w:hangingChars="500"/>
        <w:rPr>
          <w:rFonts w:hint="eastAsia" w:ascii="仿宋" w:hAnsi="仿宋" w:eastAsia="仿宋" w:cs="仿宋_GB2312"/>
          <w:b/>
          <w:sz w:val="36"/>
          <w:szCs w:val="36"/>
        </w:rPr>
      </w:pPr>
      <w:r>
        <w:rPr>
          <w:rFonts w:hint="eastAsia" w:ascii="仿宋" w:hAnsi="仿宋" w:eastAsia="仿宋" w:cs="仿宋"/>
          <w:b/>
          <w:sz w:val="36"/>
          <w:szCs w:val="36"/>
        </w:rPr>
        <w:t xml:space="preserve">编制单位：沈阳益铭招投标咨询有限公司 </w:t>
      </w:r>
    </w:p>
    <w:p w14:paraId="06B7A43F">
      <w:pPr>
        <w:ind w:firstLine="846" w:firstLineChars="235"/>
        <w:jc w:val="center"/>
        <w:rPr>
          <w:rFonts w:hint="eastAsia" w:ascii="仿宋" w:hAnsi="仿宋" w:eastAsia="仿宋" w:cs="仿宋"/>
          <w:b/>
          <w:bCs/>
          <w:sz w:val="36"/>
          <w:szCs w:val="44"/>
        </w:rPr>
        <w:sectPr>
          <w:pgSz w:w="11906" w:h="16838"/>
          <w:pgMar w:top="1440" w:right="1800" w:bottom="1440" w:left="1800" w:header="851" w:footer="992" w:gutter="0"/>
          <w:cols w:space="720" w:num="1"/>
          <w:docGrid w:type="linesAndChars" w:linePitch="312" w:charSpace="0"/>
        </w:sectPr>
      </w:pPr>
    </w:p>
    <w:p w14:paraId="4E24CB18">
      <w:pPr>
        <w:jc w:val="center"/>
        <w:rPr>
          <w:rFonts w:hint="eastAsia" w:ascii="仿宋" w:hAnsi="仿宋" w:eastAsia="仿宋" w:cs="仿宋"/>
          <w:b/>
          <w:bCs/>
          <w:sz w:val="44"/>
          <w:szCs w:val="44"/>
        </w:rPr>
      </w:pPr>
      <w:r>
        <w:rPr>
          <w:rFonts w:hint="eastAsia" w:ascii="仿宋" w:hAnsi="仿宋" w:eastAsia="仿宋" w:cs="仿宋"/>
          <w:b/>
          <w:bCs/>
          <w:sz w:val="44"/>
          <w:szCs w:val="44"/>
        </w:rPr>
        <w:t>目  录</w:t>
      </w:r>
    </w:p>
    <w:p w14:paraId="7490391F">
      <w:pPr>
        <w:jc w:val="center"/>
        <w:rPr>
          <w:rFonts w:hint="eastAsia" w:ascii="仿宋" w:hAnsi="仿宋" w:eastAsia="仿宋" w:cs="仿宋"/>
          <w:b/>
          <w:bCs/>
          <w:sz w:val="44"/>
          <w:szCs w:val="44"/>
        </w:rPr>
      </w:pPr>
    </w:p>
    <w:p w14:paraId="5BEC5F8F">
      <w:pPr>
        <w:tabs>
          <w:tab w:val="right" w:leader="dot" w:pos="8306"/>
        </w:tabs>
        <w:spacing w:line="480" w:lineRule="auto"/>
        <w:rPr>
          <w:rFonts w:ascii="Calibri" w:hAnsi="Calibri" w:eastAsia="仿宋" w:cs="Calibri"/>
          <w:b/>
          <w:bCs/>
          <w:sz w:val="24"/>
          <w:szCs w:val="24"/>
        </w:rPr>
      </w:pPr>
      <w:r>
        <w:rPr>
          <w:rFonts w:ascii="Calibri" w:hAnsi="Calibri" w:eastAsia="仿宋" w:cs="Calibri"/>
          <w:b/>
          <w:bCs/>
          <w:sz w:val="24"/>
          <w:szCs w:val="24"/>
        </w:rPr>
        <w:fldChar w:fldCharType="begin"/>
      </w:r>
      <w:r>
        <w:rPr>
          <w:rFonts w:ascii="Calibri" w:hAnsi="Calibri" w:eastAsia="仿宋" w:cs="Calibri"/>
          <w:b/>
          <w:bCs/>
          <w:sz w:val="24"/>
          <w:szCs w:val="24"/>
        </w:rPr>
        <w:instrText xml:space="preserve">TOC \o "1-1" \h \u </w:instrText>
      </w:r>
      <w:r>
        <w:rPr>
          <w:rFonts w:ascii="Calibri" w:hAnsi="Calibri" w:eastAsia="仿宋" w:cs="Calibri"/>
          <w:b/>
          <w:bCs/>
          <w:sz w:val="24"/>
          <w:szCs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szCs w:val="24"/>
        </w:rPr>
        <w:t>招标公告</w:t>
      </w:r>
      <w:r>
        <w:rPr>
          <w:rFonts w:ascii="Calibri" w:hAnsi="Calibri" w:eastAsia="仿宋" w:cs="Calibri"/>
          <w:b/>
          <w:bCs/>
          <w:sz w:val="24"/>
          <w:szCs w:val="24"/>
        </w:rPr>
        <w:tab/>
      </w:r>
      <w:r>
        <w:rPr>
          <w:rFonts w:ascii="Calibri" w:hAnsi="Calibri" w:eastAsia="仿宋" w:cs="Calibri"/>
          <w:b/>
          <w:bCs/>
          <w:sz w:val="24"/>
          <w:szCs w:val="24"/>
        </w:rPr>
        <w:fldChar w:fldCharType="begin"/>
      </w:r>
      <w:r>
        <w:rPr>
          <w:rFonts w:ascii="Calibri" w:hAnsi="Calibri" w:eastAsia="仿宋" w:cs="Calibri"/>
          <w:b/>
          <w:bCs/>
          <w:sz w:val="24"/>
          <w:szCs w:val="24"/>
        </w:rPr>
        <w:instrText xml:space="preserve"> PAGEREF _Toc7381 </w:instrText>
      </w:r>
      <w:r>
        <w:rPr>
          <w:rFonts w:ascii="Calibri" w:hAnsi="Calibri" w:eastAsia="仿宋" w:cs="Calibri"/>
          <w:b/>
          <w:bCs/>
          <w:sz w:val="24"/>
          <w:szCs w:val="24"/>
        </w:rPr>
        <w:fldChar w:fldCharType="separate"/>
      </w:r>
      <w:r>
        <w:rPr>
          <w:rFonts w:ascii="Calibri" w:hAnsi="Calibri" w:eastAsia="仿宋" w:cs="Calibri"/>
          <w:b/>
          <w:bCs/>
          <w:sz w:val="24"/>
          <w:szCs w:val="24"/>
        </w:rPr>
        <w:t>1</w:t>
      </w:r>
      <w:r>
        <w:rPr>
          <w:rFonts w:ascii="Calibri" w:hAnsi="Calibri" w:eastAsia="仿宋" w:cs="Calibri"/>
          <w:b/>
          <w:bCs/>
          <w:sz w:val="24"/>
          <w:szCs w:val="24"/>
        </w:rPr>
        <w:fldChar w:fldCharType="end"/>
      </w:r>
      <w:r>
        <w:rPr>
          <w:rFonts w:ascii="Calibri" w:hAnsi="Calibri" w:eastAsia="仿宋" w:cs="Calibri"/>
          <w:b/>
          <w:bCs/>
          <w:sz w:val="24"/>
          <w:szCs w:val="24"/>
        </w:rPr>
        <w:fldChar w:fldCharType="end"/>
      </w:r>
    </w:p>
    <w:p w14:paraId="161AD030">
      <w:pPr>
        <w:tabs>
          <w:tab w:val="right" w:leader="dot" w:pos="8306"/>
        </w:tabs>
        <w:spacing w:line="480" w:lineRule="auto"/>
        <w:rPr>
          <w:rFonts w:ascii="Calibri" w:hAnsi="Calibri" w:eastAsia="仿宋" w:cs="Calibri"/>
          <w:b/>
          <w:bCs/>
          <w:sz w:val="24"/>
          <w:szCs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szCs w:val="24"/>
        </w:rPr>
        <w:t>第一章 投标人须知</w:t>
      </w:r>
      <w:r>
        <w:rPr>
          <w:rFonts w:ascii="Calibri" w:hAnsi="Calibri" w:eastAsia="仿宋" w:cs="Calibri"/>
          <w:b/>
          <w:bCs/>
          <w:sz w:val="24"/>
          <w:szCs w:val="24"/>
        </w:rPr>
        <w:tab/>
      </w:r>
      <w:r>
        <w:rPr>
          <w:rFonts w:ascii="Calibri" w:hAnsi="Calibri" w:eastAsia="仿宋" w:cs="Calibri"/>
          <w:b/>
          <w:bCs/>
          <w:sz w:val="24"/>
          <w:szCs w:val="24"/>
        </w:rPr>
        <w:fldChar w:fldCharType="begin"/>
      </w:r>
      <w:r>
        <w:rPr>
          <w:rFonts w:ascii="Calibri" w:hAnsi="Calibri" w:eastAsia="仿宋" w:cs="Calibri"/>
          <w:b/>
          <w:bCs/>
          <w:sz w:val="24"/>
          <w:szCs w:val="24"/>
        </w:rPr>
        <w:instrText xml:space="preserve"> PAGEREF _Toc9614 </w:instrText>
      </w:r>
      <w:r>
        <w:rPr>
          <w:rFonts w:ascii="Calibri" w:hAnsi="Calibri" w:eastAsia="仿宋" w:cs="Calibri"/>
          <w:b/>
          <w:bCs/>
          <w:sz w:val="24"/>
          <w:szCs w:val="24"/>
        </w:rPr>
        <w:fldChar w:fldCharType="separate"/>
      </w:r>
      <w:r>
        <w:rPr>
          <w:rFonts w:ascii="Calibri" w:hAnsi="Calibri" w:eastAsia="仿宋" w:cs="Calibri"/>
          <w:b/>
          <w:bCs/>
          <w:sz w:val="24"/>
          <w:szCs w:val="24"/>
        </w:rPr>
        <w:t>5</w:t>
      </w:r>
      <w:r>
        <w:rPr>
          <w:rFonts w:ascii="Calibri" w:hAnsi="Calibri" w:eastAsia="仿宋" w:cs="Calibri"/>
          <w:b/>
          <w:bCs/>
          <w:sz w:val="24"/>
          <w:szCs w:val="24"/>
        </w:rPr>
        <w:fldChar w:fldCharType="end"/>
      </w:r>
      <w:r>
        <w:rPr>
          <w:rFonts w:ascii="Calibri" w:hAnsi="Calibri" w:eastAsia="仿宋" w:cs="Calibri"/>
          <w:b/>
          <w:bCs/>
          <w:sz w:val="24"/>
          <w:szCs w:val="24"/>
        </w:rPr>
        <w:fldChar w:fldCharType="end"/>
      </w:r>
    </w:p>
    <w:p w14:paraId="1DB16FBF">
      <w:pPr>
        <w:tabs>
          <w:tab w:val="right" w:leader="dot" w:pos="8306"/>
        </w:tabs>
        <w:spacing w:line="480" w:lineRule="auto"/>
        <w:rPr>
          <w:rFonts w:ascii="Calibri" w:hAnsi="Calibri" w:eastAsia="仿宋" w:cs="Calibri"/>
          <w:b/>
          <w:bCs/>
          <w:sz w:val="24"/>
          <w:szCs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szCs w:val="24"/>
        </w:rPr>
        <w:t>第</w:t>
      </w:r>
      <w:r>
        <w:rPr>
          <w:rFonts w:hint="eastAsia" w:ascii="仿宋" w:hAnsi="仿宋" w:eastAsia="仿宋" w:cs="仿宋"/>
          <w:b/>
          <w:bCs/>
          <w:sz w:val="24"/>
          <w:szCs w:val="24"/>
        </w:rPr>
        <w:t>二章 投标文件内容及格式</w:t>
      </w:r>
      <w:r>
        <w:rPr>
          <w:rFonts w:ascii="Calibri" w:hAnsi="Calibri" w:eastAsia="仿宋" w:cs="Calibri"/>
          <w:b/>
          <w:bCs/>
          <w:sz w:val="24"/>
          <w:szCs w:val="24"/>
        </w:rPr>
        <w:tab/>
      </w:r>
      <w:r>
        <w:rPr>
          <w:rFonts w:ascii="Calibri" w:hAnsi="Calibri" w:eastAsia="仿宋" w:cs="Calibri"/>
          <w:b/>
          <w:bCs/>
          <w:sz w:val="24"/>
          <w:szCs w:val="24"/>
        </w:rPr>
        <w:fldChar w:fldCharType="begin"/>
      </w:r>
      <w:r>
        <w:rPr>
          <w:rFonts w:ascii="Calibri" w:hAnsi="Calibri" w:eastAsia="仿宋" w:cs="Calibri"/>
          <w:b/>
          <w:bCs/>
          <w:sz w:val="24"/>
          <w:szCs w:val="24"/>
        </w:rPr>
        <w:instrText xml:space="preserve"> PAGEREF _Toc6403 </w:instrText>
      </w:r>
      <w:r>
        <w:rPr>
          <w:rFonts w:ascii="Calibri" w:hAnsi="Calibri" w:eastAsia="仿宋" w:cs="Calibri"/>
          <w:b/>
          <w:bCs/>
          <w:sz w:val="24"/>
          <w:szCs w:val="24"/>
        </w:rPr>
        <w:fldChar w:fldCharType="separate"/>
      </w:r>
      <w:r>
        <w:rPr>
          <w:rFonts w:ascii="Calibri" w:hAnsi="Calibri" w:eastAsia="仿宋" w:cs="Calibri"/>
          <w:b/>
          <w:bCs/>
          <w:sz w:val="24"/>
          <w:szCs w:val="24"/>
        </w:rPr>
        <w:t>22</w:t>
      </w:r>
      <w:r>
        <w:rPr>
          <w:rFonts w:ascii="Calibri" w:hAnsi="Calibri" w:eastAsia="仿宋" w:cs="Calibri"/>
          <w:b/>
          <w:bCs/>
          <w:sz w:val="24"/>
          <w:szCs w:val="24"/>
        </w:rPr>
        <w:fldChar w:fldCharType="end"/>
      </w:r>
      <w:r>
        <w:rPr>
          <w:rFonts w:ascii="Calibri" w:hAnsi="Calibri" w:eastAsia="仿宋" w:cs="Calibri"/>
          <w:b/>
          <w:bCs/>
          <w:sz w:val="24"/>
          <w:szCs w:val="24"/>
        </w:rPr>
        <w:fldChar w:fldCharType="end"/>
      </w:r>
    </w:p>
    <w:p w14:paraId="3B18AF9B">
      <w:pPr>
        <w:tabs>
          <w:tab w:val="right" w:leader="dot" w:pos="8306"/>
        </w:tabs>
        <w:spacing w:line="480" w:lineRule="auto"/>
        <w:rPr>
          <w:rFonts w:ascii="Calibri" w:hAnsi="Calibri" w:eastAsia="仿宋" w:cs="Calibri"/>
          <w:b/>
          <w:bCs/>
          <w:sz w:val="24"/>
          <w:szCs w:val="24"/>
        </w:rPr>
      </w:pPr>
      <w:r>
        <w:fldChar w:fldCharType="begin"/>
      </w:r>
      <w:r>
        <w:instrText xml:space="preserve"> HYPERLINK \l "_Toc17590" </w:instrText>
      </w:r>
      <w:r>
        <w:fldChar w:fldCharType="separate"/>
      </w:r>
      <w:r>
        <w:rPr>
          <w:rFonts w:hint="eastAsia" w:ascii="仿宋_GB2312" w:hAnsi="仿宋_GB2312" w:eastAsia="仿宋_GB2312" w:cs="仿宋_GB2312"/>
          <w:b/>
          <w:bCs/>
          <w:sz w:val="24"/>
          <w:szCs w:val="24"/>
        </w:rPr>
        <w:t>第三章 货物需求</w:t>
      </w:r>
      <w:r>
        <w:rPr>
          <w:rFonts w:ascii="Calibri" w:hAnsi="Calibri" w:eastAsia="仿宋" w:cs="Calibri"/>
          <w:b/>
          <w:bCs/>
          <w:sz w:val="24"/>
          <w:szCs w:val="24"/>
        </w:rPr>
        <w:tab/>
      </w:r>
      <w:r>
        <w:rPr>
          <w:rFonts w:ascii="Calibri" w:hAnsi="Calibri" w:eastAsia="仿宋" w:cs="Calibri"/>
          <w:b/>
          <w:bCs/>
          <w:sz w:val="24"/>
          <w:szCs w:val="24"/>
        </w:rPr>
        <w:fldChar w:fldCharType="begin"/>
      </w:r>
      <w:r>
        <w:rPr>
          <w:rFonts w:ascii="Calibri" w:hAnsi="Calibri" w:eastAsia="仿宋" w:cs="Calibri"/>
          <w:b/>
          <w:bCs/>
          <w:sz w:val="24"/>
          <w:szCs w:val="24"/>
        </w:rPr>
        <w:instrText xml:space="preserve"> PAGEREF _Toc17590 </w:instrText>
      </w:r>
      <w:r>
        <w:rPr>
          <w:rFonts w:ascii="Calibri" w:hAnsi="Calibri" w:eastAsia="仿宋" w:cs="Calibri"/>
          <w:b/>
          <w:bCs/>
          <w:sz w:val="24"/>
          <w:szCs w:val="24"/>
        </w:rPr>
        <w:fldChar w:fldCharType="separate"/>
      </w:r>
      <w:r>
        <w:rPr>
          <w:rFonts w:ascii="Calibri" w:hAnsi="Calibri" w:eastAsia="仿宋" w:cs="Calibri"/>
          <w:b/>
          <w:bCs/>
          <w:sz w:val="24"/>
          <w:szCs w:val="24"/>
        </w:rPr>
        <w:t>64</w:t>
      </w:r>
      <w:r>
        <w:rPr>
          <w:rFonts w:ascii="Calibri" w:hAnsi="Calibri" w:eastAsia="仿宋" w:cs="Calibri"/>
          <w:b/>
          <w:bCs/>
          <w:sz w:val="24"/>
          <w:szCs w:val="24"/>
        </w:rPr>
        <w:fldChar w:fldCharType="end"/>
      </w:r>
      <w:r>
        <w:rPr>
          <w:rFonts w:ascii="Calibri" w:hAnsi="Calibri" w:eastAsia="仿宋" w:cs="Calibri"/>
          <w:b/>
          <w:bCs/>
          <w:sz w:val="24"/>
          <w:szCs w:val="24"/>
        </w:rPr>
        <w:fldChar w:fldCharType="end"/>
      </w:r>
    </w:p>
    <w:p w14:paraId="3D159025">
      <w:pPr>
        <w:tabs>
          <w:tab w:val="right" w:leader="dot" w:pos="8306"/>
        </w:tabs>
        <w:spacing w:line="480" w:lineRule="auto"/>
        <w:rPr>
          <w:rFonts w:ascii="Calibri" w:hAnsi="Calibri" w:eastAsia="仿宋" w:cs="Calibri"/>
          <w:b/>
          <w:bCs/>
          <w:sz w:val="24"/>
          <w:szCs w:val="24"/>
        </w:rPr>
      </w:pPr>
      <w:r>
        <w:fldChar w:fldCharType="begin"/>
      </w:r>
      <w:r>
        <w:instrText xml:space="preserve"> HYPERLINK \l "_Toc25237" </w:instrText>
      </w:r>
      <w:r>
        <w:fldChar w:fldCharType="separate"/>
      </w:r>
      <w:r>
        <w:rPr>
          <w:rFonts w:hint="eastAsia" w:ascii="仿宋_GB2312" w:hAnsi="仿宋_GB2312" w:eastAsia="仿宋_GB2312" w:cs="仿宋_GB2312"/>
          <w:b/>
          <w:bCs/>
          <w:sz w:val="24"/>
          <w:szCs w:val="24"/>
        </w:rPr>
        <w:t>第四章 评标方法</w:t>
      </w:r>
      <w:r>
        <w:rPr>
          <w:rFonts w:ascii="Calibri" w:hAnsi="Calibri" w:eastAsia="仿宋" w:cs="Calibri"/>
          <w:b/>
          <w:bCs/>
          <w:sz w:val="24"/>
          <w:szCs w:val="24"/>
        </w:rPr>
        <w:tab/>
      </w:r>
      <w:r>
        <w:rPr>
          <w:rFonts w:ascii="Calibri" w:hAnsi="Calibri" w:eastAsia="仿宋" w:cs="Calibri"/>
          <w:b/>
          <w:bCs/>
          <w:sz w:val="24"/>
          <w:szCs w:val="24"/>
        </w:rPr>
        <w:fldChar w:fldCharType="begin"/>
      </w:r>
      <w:r>
        <w:rPr>
          <w:rFonts w:ascii="Calibri" w:hAnsi="Calibri" w:eastAsia="仿宋" w:cs="Calibri"/>
          <w:b/>
          <w:bCs/>
          <w:sz w:val="24"/>
          <w:szCs w:val="24"/>
        </w:rPr>
        <w:instrText xml:space="preserve"> PAGEREF _Toc25237 </w:instrText>
      </w:r>
      <w:r>
        <w:rPr>
          <w:rFonts w:ascii="Calibri" w:hAnsi="Calibri" w:eastAsia="仿宋" w:cs="Calibri"/>
          <w:b/>
          <w:bCs/>
          <w:sz w:val="24"/>
          <w:szCs w:val="24"/>
        </w:rPr>
        <w:fldChar w:fldCharType="separate"/>
      </w:r>
      <w:r>
        <w:rPr>
          <w:rFonts w:ascii="Calibri" w:hAnsi="Calibri" w:eastAsia="仿宋" w:cs="Calibri"/>
          <w:b/>
          <w:bCs/>
          <w:sz w:val="24"/>
          <w:szCs w:val="24"/>
        </w:rPr>
        <w:t>73</w:t>
      </w:r>
      <w:r>
        <w:rPr>
          <w:rFonts w:ascii="Calibri" w:hAnsi="Calibri" w:eastAsia="仿宋" w:cs="Calibri"/>
          <w:b/>
          <w:bCs/>
          <w:sz w:val="24"/>
          <w:szCs w:val="24"/>
        </w:rPr>
        <w:fldChar w:fldCharType="end"/>
      </w:r>
      <w:r>
        <w:rPr>
          <w:rFonts w:ascii="Calibri" w:hAnsi="Calibri" w:eastAsia="仿宋" w:cs="Calibri"/>
          <w:b/>
          <w:bCs/>
          <w:sz w:val="24"/>
          <w:szCs w:val="24"/>
        </w:rPr>
        <w:fldChar w:fldCharType="end"/>
      </w:r>
    </w:p>
    <w:p w14:paraId="7F47B62D">
      <w:pPr>
        <w:tabs>
          <w:tab w:val="right" w:leader="dot" w:pos="8306"/>
        </w:tabs>
        <w:spacing w:line="480" w:lineRule="auto"/>
        <w:rPr>
          <w:rFonts w:ascii="Calibri" w:hAnsi="Calibri" w:eastAsia="仿宋" w:cs="Calibri"/>
          <w:b/>
          <w:bCs/>
          <w:sz w:val="24"/>
          <w:szCs w:val="24"/>
        </w:rPr>
      </w:pPr>
      <w:r>
        <w:fldChar w:fldCharType="begin"/>
      </w:r>
      <w:r>
        <w:instrText xml:space="preserve"> HYPERLINK \l "_Toc19588" </w:instrText>
      </w:r>
      <w:r>
        <w:fldChar w:fldCharType="separate"/>
      </w:r>
      <w:r>
        <w:rPr>
          <w:rFonts w:hint="eastAsia" w:ascii="仿宋_GB2312" w:hAnsi="仿宋_GB2312" w:eastAsia="仿宋_GB2312" w:cs="仿宋_GB2312"/>
          <w:b/>
          <w:bCs/>
          <w:sz w:val="24"/>
          <w:szCs w:val="24"/>
        </w:rPr>
        <w:t>第五章 政府采购合同条款及格式</w:t>
      </w:r>
      <w:r>
        <w:rPr>
          <w:rFonts w:ascii="Calibri" w:hAnsi="Calibri" w:eastAsia="仿宋" w:cs="Calibri"/>
          <w:b/>
          <w:bCs/>
          <w:sz w:val="24"/>
          <w:szCs w:val="24"/>
        </w:rPr>
        <w:tab/>
      </w:r>
      <w:r>
        <w:rPr>
          <w:rFonts w:ascii="Calibri" w:hAnsi="Calibri" w:eastAsia="仿宋" w:cs="Calibri"/>
          <w:b/>
          <w:bCs/>
          <w:sz w:val="24"/>
          <w:szCs w:val="24"/>
        </w:rPr>
        <w:fldChar w:fldCharType="begin"/>
      </w:r>
      <w:r>
        <w:rPr>
          <w:rFonts w:ascii="Calibri" w:hAnsi="Calibri" w:eastAsia="仿宋" w:cs="Calibri"/>
          <w:b/>
          <w:bCs/>
          <w:sz w:val="24"/>
          <w:szCs w:val="24"/>
        </w:rPr>
        <w:instrText xml:space="preserve"> PAGEREF _Toc19588 </w:instrText>
      </w:r>
      <w:r>
        <w:rPr>
          <w:rFonts w:ascii="Calibri" w:hAnsi="Calibri" w:eastAsia="仿宋" w:cs="Calibri"/>
          <w:b/>
          <w:bCs/>
          <w:sz w:val="24"/>
          <w:szCs w:val="24"/>
        </w:rPr>
        <w:fldChar w:fldCharType="separate"/>
      </w:r>
      <w:r>
        <w:rPr>
          <w:rFonts w:ascii="Calibri" w:hAnsi="Calibri" w:eastAsia="仿宋" w:cs="Calibri"/>
          <w:b/>
          <w:bCs/>
          <w:sz w:val="24"/>
          <w:szCs w:val="24"/>
        </w:rPr>
        <w:t>8</w:t>
      </w:r>
      <w:r>
        <w:rPr>
          <w:rFonts w:hint="eastAsia" w:ascii="Calibri" w:hAnsi="Calibri" w:eastAsia="仿宋" w:cs="Calibri"/>
          <w:b/>
          <w:bCs/>
          <w:sz w:val="24"/>
          <w:szCs w:val="24"/>
        </w:rPr>
        <w:t>4</w:t>
      </w:r>
      <w:r>
        <w:rPr>
          <w:rFonts w:ascii="Calibri" w:hAnsi="Calibri" w:eastAsia="仿宋" w:cs="Calibri"/>
          <w:b/>
          <w:bCs/>
          <w:sz w:val="24"/>
          <w:szCs w:val="24"/>
        </w:rPr>
        <w:fldChar w:fldCharType="end"/>
      </w:r>
      <w:r>
        <w:rPr>
          <w:rFonts w:ascii="Calibri" w:hAnsi="Calibri" w:eastAsia="仿宋" w:cs="Calibri"/>
          <w:b/>
          <w:bCs/>
          <w:sz w:val="24"/>
          <w:szCs w:val="24"/>
        </w:rPr>
        <w:fldChar w:fldCharType="end"/>
      </w:r>
    </w:p>
    <w:p w14:paraId="7D24DB46">
      <w:pPr>
        <w:spacing w:line="480" w:lineRule="auto"/>
        <w:rPr>
          <w:rFonts w:ascii="Calibri" w:hAnsi="Calibri" w:eastAsia="仿宋" w:cs="Calibri"/>
          <w:szCs w:val="24"/>
        </w:rPr>
      </w:pPr>
      <w:r>
        <w:rPr>
          <w:rFonts w:ascii="Calibri" w:hAnsi="Calibri" w:eastAsia="仿宋" w:cs="Calibri"/>
          <w:b/>
          <w:bCs/>
          <w:sz w:val="24"/>
          <w:szCs w:val="24"/>
        </w:rPr>
        <w:fldChar w:fldCharType="end"/>
      </w:r>
    </w:p>
    <w:p w14:paraId="09FD013F">
      <w:pPr>
        <w:keepNext/>
        <w:keepLines/>
        <w:spacing w:before="120" w:after="120"/>
        <w:jc w:val="center"/>
        <w:outlineLvl w:val="0"/>
        <w:rPr>
          <w:rFonts w:hint="eastAsia" w:ascii="仿宋_GB2312" w:hAnsi="仿宋_GB2312" w:eastAsia="仿宋_GB2312" w:cs="仿宋_GB2312"/>
          <w:b/>
          <w:kern w:val="44"/>
          <w:sz w:val="44"/>
          <w:szCs w:val="24"/>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14:paraId="4A258841">
      <w:pPr>
        <w:keepNext/>
        <w:keepLines/>
        <w:spacing w:before="120" w:after="120"/>
        <w:jc w:val="center"/>
        <w:outlineLvl w:val="0"/>
        <w:rPr>
          <w:rFonts w:hint="eastAsia" w:ascii="仿宋_GB2312" w:hAnsi="仿宋_GB2312" w:eastAsia="仿宋_GB2312" w:cs="仿宋_GB2312"/>
          <w:b/>
          <w:kern w:val="44"/>
          <w:sz w:val="44"/>
          <w:szCs w:val="24"/>
        </w:rPr>
      </w:pPr>
      <w:r>
        <w:rPr>
          <w:rFonts w:hint="eastAsia" w:ascii="仿宋_GB2312" w:hAnsi="仿宋_GB2312" w:eastAsia="仿宋_GB2312" w:cs="仿宋_GB2312"/>
          <w:b/>
          <w:kern w:val="44"/>
          <w:sz w:val="44"/>
          <w:szCs w:val="24"/>
        </w:rPr>
        <w:t>桓仁满族自治县中医院设备采购项目（第一包组和第三包组）招标公告</w:t>
      </w:r>
      <w:bookmarkEnd w:id="0"/>
      <w:bookmarkEnd w:id="1"/>
    </w:p>
    <w:p w14:paraId="1CE91290">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Calibri"/>
          <w:szCs w:val="21"/>
        </w:rPr>
      </w:pPr>
      <w:r>
        <w:rPr>
          <w:rFonts w:hint="eastAsia" w:ascii="仿宋" w:hAnsi="仿宋" w:eastAsia="仿宋" w:cs="Calibri"/>
          <w:szCs w:val="21"/>
        </w:rPr>
        <w:t>项目概况</w:t>
      </w:r>
    </w:p>
    <w:p w14:paraId="3479D5D6">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Calibri"/>
          <w:szCs w:val="21"/>
        </w:rPr>
      </w:pPr>
      <w:r>
        <w:rPr>
          <w:rFonts w:hint="eastAsia" w:ascii="仿宋" w:hAnsi="仿宋" w:eastAsia="仿宋" w:cs="Calibri"/>
          <w:szCs w:val="21"/>
          <w:u w:val="single"/>
        </w:rPr>
        <w:t>桓仁满族自治县中医院设备采购项目（第一包组和第三包组）</w:t>
      </w:r>
      <w:r>
        <w:rPr>
          <w:rFonts w:hint="eastAsia" w:ascii="仿宋" w:hAnsi="仿宋" w:eastAsia="仿宋" w:cs="Calibri"/>
          <w:szCs w:val="21"/>
        </w:rPr>
        <w:t>招标项目的潜在供应商应在</w:t>
      </w:r>
      <w:r>
        <w:rPr>
          <w:rFonts w:hint="eastAsia" w:ascii="仿宋" w:hAnsi="仿宋" w:eastAsia="仿宋" w:cs="Calibri"/>
          <w:szCs w:val="21"/>
          <w:u w:val="single"/>
        </w:rPr>
        <w:t>线上</w:t>
      </w:r>
      <w:r>
        <w:rPr>
          <w:rFonts w:hint="eastAsia" w:ascii="仿宋" w:hAnsi="仿宋" w:eastAsia="仿宋" w:cs="Calibri"/>
          <w:szCs w:val="21"/>
        </w:rPr>
        <w:t>获取招标文件，并于</w:t>
      </w:r>
      <w:r>
        <w:rPr>
          <w:rFonts w:hint="eastAsia" w:ascii="仿宋" w:hAnsi="仿宋" w:eastAsia="仿宋" w:cs="Calibri"/>
          <w:szCs w:val="21"/>
          <w:u w:val="single"/>
        </w:rPr>
        <w:t>2025</w:t>
      </w:r>
      <w:r>
        <w:rPr>
          <w:rFonts w:hint="eastAsia" w:ascii="仿宋" w:hAnsi="仿宋" w:eastAsia="仿宋" w:cs="Calibri"/>
          <w:bCs/>
          <w:szCs w:val="21"/>
          <w:u w:val="single"/>
        </w:rPr>
        <w:t>年10月20日13时00分</w:t>
      </w:r>
      <w:r>
        <w:rPr>
          <w:rFonts w:hint="eastAsia" w:ascii="仿宋" w:hAnsi="仿宋" w:eastAsia="仿宋" w:cs="Calibri"/>
          <w:bCs/>
          <w:szCs w:val="21"/>
        </w:rPr>
        <w:t>（北京时间）前递交投标</w:t>
      </w:r>
      <w:r>
        <w:rPr>
          <w:rFonts w:ascii="仿宋" w:hAnsi="仿宋" w:eastAsia="仿宋" w:cs="Calibri"/>
          <w:bCs/>
          <w:szCs w:val="21"/>
        </w:rPr>
        <w:t>文件</w:t>
      </w:r>
      <w:r>
        <w:rPr>
          <w:rFonts w:hint="eastAsia" w:ascii="仿宋" w:hAnsi="仿宋" w:eastAsia="仿宋" w:cs="Calibri"/>
          <w:szCs w:val="21"/>
        </w:rPr>
        <w:t>。</w:t>
      </w:r>
    </w:p>
    <w:p w14:paraId="410D3D12">
      <w:pPr>
        <w:adjustRightInd w:val="0"/>
        <w:snapToGrid w:val="0"/>
        <w:spacing w:line="360" w:lineRule="auto"/>
        <w:rPr>
          <w:rFonts w:hint="eastAsia" w:ascii="仿宋" w:hAnsi="仿宋" w:eastAsia="仿宋" w:cs="仿宋"/>
          <w:b/>
          <w:bCs/>
          <w:szCs w:val="21"/>
        </w:rPr>
      </w:pPr>
      <w:bookmarkStart w:id="2" w:name="_Toc28359002"/>
      <w:bookmarkStart w:id="3" w:name="_Toc28359079"/>
      <w:bookmarkStart w:id="4" w:name="_Toc35393621"/>
      <w:bookmarkStart w:id="5" w:name="_Toc35393790"/>
      <w:bookmarkStart w:id="6" w:name="_Hlk24379207"/>
      <w:r>
        <w:rPr>
          <w:rFonts w:hint="eastAsia" w:ascii="仿宋" w:hAnsi="仿宋" w:eastAsia="仿宋" w:cs="仿宋"/>
          <w:b/>
          <w:bCs/>
          <w:szCs w:val="21"/>
        </w:rPr>
        <w:t>一、项目基本情况</w:t>
      </w:r>
      <w:bookmarkEnd w:id="2"/>
      <w:bookmarkEnd w:id="3"/>
      <w:bookmarkEnd w:id="4"/>
      <w:bookmarkEnd w:id="5"/>
    </w:p>
    <w:p w14:paraId="33ECBC9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项目编号：</w:t>
      </w:r>
      <w:r>
        <w:rPr>
          <w:rFonts w:ascii="仿宋" w:hAnsi="仿宋" w:eastAsia="仿宋" w:cs="仿宋"/>
          <w:szCs w:val="21"/>
        </w:rPr>
        <w:t>JH25-210522-00738</w:t>
      </w:r>
    </w:p>
    <w:p w14:paraId="1C0B0F7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项目名称：桓仁满族自治县中医院设备采购项目（第一包组和第三包组）</w:t>
      </w:r>
    </w:p>
    <w:p w14:paraId="6F5E48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采购方式：公开招标</w:t>
      </w:r>
    </w:p>
    <w:bookmarkEnd w:id="6"/>
    <w:p w14:paraId="0F11A1F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预算金额：930,000.00元</w:t>
      </w:r>
    </w:p>
    <w:p w14:paraId="327F2D50">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包组编号：001</w:t>
      </w:r>
    </w:p>
    <w:p w14:paraId="53FA32D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包组名称：桓仁满族自治县中医院设备采购项目第一包组（水处理系统）</w:t>
      </w:r>
    </w:p>
    <w:p w14:paraId="407C9D8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预算金额：600,000.00元</w:t>
      </w:r>
    </w:p>
    <w:p w14:paraId="07B4D5F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最高限价：600,000.00元</w:t>
      </w:r>
    </w:p>
    <w:p w14:paraId="3F81DB0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采购需求：采购一台血液透析用水处理系统（设备）。</w:t>
      </w:r>
    </w:p>
    <w:p w14:paraId="73BC2AA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合同履行期限：自签订合同之日起20日内全部交货并安装调试完毕。</w:t>
      </w:r>
    </w:p>
    <w:p w14:paraId="14BE233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需落实的政府采购政策内容：促进中小企业、促进残疾人就业、支持监狱企业、支持脱贫攻坚等相关政策。</w:t>
      </w:r>
    </w:p>
    <w:p w14:paraId="5D59ABE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本项目不接受联合体投标。</w:t>
      </w:r>
    </w:p>
    <w:p w14:paraId="54249C3A">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包组编号：002</w:t>
      </w:r>
    </w:p>
    <w:p w14:paraId="1B8A38B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包组名称：桓仁满族自治县中医院设备采购项目第三包组（雾化机等）</w:t>
      </w:r>
    </w:p>
    <w:p w14:paraId="20AE573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预算金额：330,000.00元</w:t>
      </w:r>
    </w:p>
    <w:p w14:paraId="5B549C3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最高限价：330,000.00元</w:t>
      </w:r>
    </w:p>
    <w:p w14:paraId="57F8DB0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采购需求</w:t>
      </w:r>
      <w:bookmarkStart w:id="7" w:name="_Hlk150758689"/>
      <w:r>
        <w:rPr>
          <w:rFonts w:hint="eastAsia" w:ascii="仿宋" w:hAnsi="仿宋" w:eastAsia="仿宋" w:cs="仿宋"/>
          <w:szCs w:val="21"/>
        </w:rPr>
        <w:t>：</w:t>
      </w:r>
      <w:bookmarkEnd w:id="7"/>
      <w:r>
        <w:rPr>
          <w:rFonts w:hint="eastAsia" w:ascii="仿宋" w:hAnsi="仿宋" w:eastAsia="仿宋" w:cs="仿宋"/>
          <w:szCs w:val="21"/>
        </w:rPr>
        <w:t>采购雾化机10台、排痰机2台、儿童骨密度仪1台、艾灸治疗仪2台、心电监护仪3台、验光仪1台、肺功能检测仪1台。</w:t>
      </w:r>
    </w:p>
    <w:p w14:paraId="00F712C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合同履行期限：自签订合同之日起20日内全部交货并安装调试完毕。</w:t>
      </w:r>
    </w:p>
    <w:p w14:paraId="21982C78">
      <w:pPr>
        <w:adjustRightInd w:val="0"/>
        <w:snapToGrid w:val="0"/>
        <w:spacing w:line="360" w:lineRule="auto"/>
        <w:ind w:firstLine="420" w:firstLineChars="200"/>
        <w:rPr>
          <w:rFonts w:hint="eastAsia" w:ascii="仿宋" w:hAnsi="仿宋" w:eastAsia="仿宋" w:cs="仿宋"/>
          <w:szCs w:val="21"/>
        </w:rPr>
      </w:pPr>
      <w:bookmarkStart w:id="8" w:name="_Toc28359003"/>
      <w:bookmarkStart w:id="9" w:name="_Toc35393622"/>
      <w:bookmarkStart w:id="10" w:name="_Toc35393791"/>
      <w:bookmarkStart w:id="11" w:name="_Toc28359080"/>
      <w:r>
        <w:rPr>
          <w:rFonts w:hint="eastAsia" w:ascii="仿宋" w:hAnsi="仿宋" w:eastAsia="仿宋" w:cs="仿宋"/>
          <w:szCs w:val="21"/>
        </w:rPr>
        <w:t>需落实的政府采购政策内容：</w:t>
      </w:r>
      <w:bookmarkStart w:id="12" w:name="OLE_LINK3"/>
      <w:r>
        <w:rPr>
          <w:rFonts w:hint="eastAsia" w:ascii="仿宋" w:hAnsi="仿宋" w:eastAsia="仿宋" w:cs="仿宋"/>
          <w:szCs w:val="21"/>
        </w:rPr>
        <w:t>促进中小企业、促进残疾人就业、支持监狱企业、支持脱贫攻坚等相关政策。</w:t>
      </w:r>
      <w:bookmarkEnd w:id="12"/>
    </w:p>
    <w:p w14:paraId="65EEB8B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本项目不接受联合体投标。</w:t>
      </w:r>
    </w:p>
    <w:p w14:paraId="1230D72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二、供应商的资格要求：</w:t>
      </w:r>
      <w:bookmarkEnd w:id="8"/>
      <w:bookmarkEnd w:id="9"/>
      <w:bookmarkEnd w:id="10"/>
      <w:bookmarkEnd w:id="11"/>
    </w:p>
    <w:p w14:paraId="76BBAC3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1.满足《中华人民共和国政府采购法》第二十二条规定。</w:t>
      </w:r>
    </w:p>
    <w:p w14:paraId="18CAB624">
      <w:pPr>
        <w:adjustRightInd w:val="0"/>
        <w:snapToGrid w:val="0"/>
        <w:spacing w:line="360" w:lineRule="auto"/>
        <w:ind w:firstLine="420" w:firstLineChars="200"/>
        <w:rPr>
          <w:rFonts w:hint="eastAsia" w:ascii="仿宋" w:hAnsi="仿宋" w:eastAsia="仿宋" w:cs="仿宋"/>
          <w:color w:val="FF0000"/>
          <w:szCs w:val="21"/>
        </w:rPr>
      </w:pPr>
      <w:bookmarkStart w:id="13" w:name="_Toc28359081"/>
      <w:bookmarkStart w:id="14" w:name="_Toc28359004"/>
      <w:r>
        <w:rPr>
          <w:rFonts w:hint="eastAsia" w:ascii="仿宋" w:hAnsi="仿宋" w:eastAsia="仿宋" w:cs="仿宋"/>
          <w:szCs w:val="21"/>
        </w:rPr>
        <w:t>2.落实政府采购政策需满足的资格要求：无。</w:t>
      </w:r>
    </w:p>
    <w:p w14:paraId="33BA35C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3.本项目的特定资格要求：</w:t>
      </w:r>
    </w:p>
    <w:p w14:paraId="09AEF88E">
      <w:pPr>
        <w:adjustRightInd w:val="0"/>
        <w:snapToGrid w:val="0"/>
        <w:spacing w:line="360" w:lineRule="auto"/>
        <w:ind w:firstLine="420" w:firstLineChars="200"/>
        <w:rPr>
          <w:rFonts w:hint="eastAsia" w:ascii="仿宋" w:hAnsi="仿宋" w:eastAsia="仿宋" w:cs="仿宋"/>
          <w:iCs/>
          <w:szCs w:val="21"/>
        </w:rPr>
      </w:pPr>
      <w:r>
        <w:rPr>
          <w:rFonts w:hint="eastAsia" w:ascii="仿宋" w:hAnsi="仿宋" w:eastAsia="仿宋" w:cs="仿宋"/>
          <w:iCs/>
          <w:szCs w:val="21"/>
        </w:rPr>
        <w:t>3.1供应商为生产厂商的须具有《医疗器械生产许可证》或《医疗器械生产备案凭证》；</w:t>
      </w:r>
    </w:p>
    <w:p w14:paraId="18821576">
      <w:pPr>
        <w:adjustRightInd w:val="0"/>
        <w:snapToGrid w:val="0"/>
        <w:spacing w:line="360" w:lineRule="auto"/>
        <w:ind w:firstLine="420" w:firstLineChars="200"/>
        <w:rPr>
          <w:rFonts w:hint="eastAsia" w:ascii="仿宋" w:hAnsi="仿宋" w:eastAsia="仿宋" w:cs="仿宋"/>
          <w:iCs/>
          <w:szCs w:val="21"/>
        </w:rPr>
      </w:pPr>
      <w:r>
        <w:rPr>
          <w:rFonts w:hint="eastAsia" w:ascii="仿宋" w:hAnsi="仿宋" w:eastAsia="仿宋" w:cs="仿宋"/>
          <w:iCs/>
          <w:szCs w:val="21"/>
        </w:rPr>
        <w:t>3.2供应商为经销商的须具有《医疗器械经营许可证》或《医疗器械经营备案凭证》并提供投标产品生产厂商的《医疗器械生产许可证》或《医疗器械生产备案凭证》；</w:t>
      </w:r>
    </w:p>
    <w:p w14:paraId="517E1A5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iCs/>
          <w:szCs w:val="21"/>
        </w:rPr>
        <w:t>3.3根据国家及各省市相关规定，遵照医疗器械分类规则和分类目录的有关要求，须进行注册、备案的医疗器械，须具有所投产品的《中华人民共和国医疗器械注册证》（所投设备的信息须与产品备案证一致）。</w:t>
      </w:r>
    </w:p>
    <w:p w14:paraId="6DC590EF">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三、政府采购供应商入库须知</w:t>
      </w:r>
    </w:p>
    <w:p w14:paraId="4F562167">
      <w:pPr>
        <w:adjustRightInd w:val="0"/>
        <w:snapToGrid w:val="0"/>
        <w:spacing w:line="360" w:lineRule="auto"/>
        <w:ind w:firstLine="420" w:firstLineChars="200"/>
        <w:rPr>
          <w:rFonts w:hint="eastAsia" w:ascii="仿宋" w:hAnsi="仿宋" w:eastAsia="仿宋" w:cs="仿宋"/>
          <w:szCs w:val="21"/>
        </w:rPr>
      </w:pPr>
      <w:bookmarkStart w:id="15" w:name="_Toc35393792"/>
      <w:bookmarkStart w:id="16" w:name="_Toc35393623"/>
      <w:r>
        <w:rPr>
          <w:rFonts w:hint="eastAsia" w:ascii="仿宋" w:hAnsi="仿宋" w:eastAsia="仿宋" w:cs="仿宋"/>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364C3A92">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四、获取招标文件</w:t>
      </w:r>
      <w:bookmarkEnd w:id="13"/>
      <w:bookmarkEnd w:id="14"/>
      <w:bookmarkEnd w:id="15"/>
      <w:bookmarkEnd w:id="16"/>
    </w:p>
    <w:p w14:paraId="256FB7D3">
      <w:pPr>
        <w:adjustRightInd w:val="0"/>
        <w:snapToGrid w:val="0"/>
        <w:spacing w:line="360" w:lineRule="auto"/>
        <w:ind w:firstLine="540"/>
        <w:rPr>
          <w:rFonts w:hint="eastAsia" w:ascii="仿宋" w:hAnsi="仿宋" w:eastAsia="仿宋" w:cs="仿宋"/>
          <w:color w:val="FF0000"/>
          <w:szCs w:val="21"/>
        </w:rPr>
      </w:pPr>
      <w:bookmarkStart w:id="17" w:name="_Toc28359082"/>
      <w:bookmarkStart w:id="18" w:name="_Toc28359005"/>
      <w:bookmarkStart w:id="19" w:name="_Toc35393624"/>
      <w:bookmarkStart w:id="20" w:name="_Toc35393793"/>
      <w:r>
        <w:rPr>
          <w:rFonts w:hint="eastAsia" w:ascii="仿宋" w:hAnsi="仿宋" w:eastAsia="仿宋" w:cs="仿宋"/>
          <w:szCs w:val="21"/>
        </w:rPr>
        <w:t>时间：</w:t>
      </w:r>
      <w:r>
        <w:rPr>
          <w:rFonts w:hint="eastAsia" w:ascii="仿宋" w:hAnsi="仿宋" w:eastAsia="仿宋" w:cs="仿宋"/>
          <w:szCs w:val="21"/>
          <w:u w:val="single"/>
        </w:rPr>
        <w:t>2025年09月2</w:t>
      </w:r>
      <w:r>
        <w:rPr>
          <w:rFonts w:hint="eastAsia" w:ascii="仿宋" w:hAnsi="仿宋" w:eastAsia="仿宋" w:cs="仿宋"/>
          <w:szCs w:val="21"/>
          <w:u w:val="single"/>
          <w:lang w:val="en-US" w:eastAsia="zh-CN"/>
        </w:rPr>
        <w:t>9</w:t>
      </w:r>
      <w:r>
        <w:rPr>
          <w:rFonts w:hint="eastAsia" w:ascii="仿宋" w:hAnsi="仿宋" w:eastAsia="仿宋" w:cs="仿宋"/>
          <w:szCs w:val="21"/>
          <w:u w:val="single"/>
        </w:rPr>
        <w:t>日18时</w:t>
      </w:r>
      <w:r>
        <w:rPr>
          <w:rFonts w:ascii="仿宋" w:hAnsi="仿宋" w:eastAsia="仿宋" w:cs="仿宋"/>
          <w:szCs w:val="21"/>
          <w:u w:val="single"/>
        </w:rPr>
        <w:t>00</w:t>
      </w:r>
      <w:r>
        <w:rPr>
          <w:rFonts w:hint="eastAsia" w:ascii="仿宋" w:hAnsi="仿宋" w:eastAsia="仿宋" w:cs="仿宋"/>
          <w:szCs w:val="21"/>
          <w:u w:val="single"/>
        </w:rPr>
        <w:t>分</w:t>
      </w:r>
      <w:r>
        <w:rPr>
          <w:rFonts w:hint="eastAsia" w:ascii="仿宋" w:hAnsi="仿宋" w:eastAsia="仿宋" w:cs="仿宋"/>
          <w:szCs w:val="21"/>
        </w:rPr>
        <w:t>至</w:t>
      </w:r>
      <w:r>
        <w:rPr>
          <w:rFonts w:hint="eastAsia" w:ascii="仿宋" w:hAnsi="仿宋" w:eastAsia="仿宋" w:cs="仿宋"/>
          <w:szCs w:val="21"/>
          <w:u w:val="single"/>
        </w:rPr>
        <w:t>2025年10月1</w:t>
      </w:r>
      <w:r>
        <w:rPr>
          <w:rFonts w:hint="eastAsia" w:ascii="仿宋" w:hAnsi="仿宋" w:eastAsia="仿宋" w:cs="仿宋"/>
          <w:szCs w:val="21"/>
          <w:u w:val="single"/>
          <w:lang w:val="en-US" w:eastAsia="zh-CN"/>
        </w:rPr>
        <w:t>4</w:t>
      </w:r>
      <w:r>
        <w:rPr>
          <w:rFonts w:hint="eastAsia" w:ascii="仿宋" w:hAnsi="仿宋" w:eastAsia="仿宋" w:cs="仿宋"/>
          <w:szCs w:val="21"/>
          <w:u w:val="single"/>
        </w:rPr>
        <w:t>日00时0</w:t>
      </w:r>
      <w:r>
        <w:rPr>
          <w:rFonts w:ascii="仿宋" w:hAnsi="仿宋" w:eastAsia="仿宋" w:cs="仿宋"/>
          <w:szCs w:val="21"/>
          <w:u w:val="single"/>
        </w:rPr>
        <w:t>0</w:t>
      </w:r>
      <w:r>
        <w:rPr>
          <w:rFonts w:hint="eastAsia" w:ascii="仿宋" w:hAnsi="仿宋" w:eastAsia="仿宋" w:cs="仿宋"/>
          <w:szCs w:val="21"/>
          <w:u w:val="single"/>
        </w:rPr>
        <w:t>分</w:t>
      </w:r>
      <w:r>
        <w:rPr>
          <w:rFonts w:hint="eastAsia" w:ascii="仿宋" w:hAnsi="仿宋" w:eastAsia="仿宋" w:cs="仿宋"/>
          <w:szCs w:val="21"/>
        </w:rPr>
        <w:t>（北京时间，法定节假日除外）</w:t>
      </w:r>
      <w:bookmarkStart w:id="239" w:name="_GoBack"/>
      <w:bookmarkEnd w:id="239"/>
    </w:p>
    <w:p w14:paraId="49EBE9C0">
      <w:pPr>
        <w:adjustRightInd w:val="0"/>
        <w:snapToGrid w:val="0"/>
        <w:spacing w:line="360" w:lineRule="auto"/>
        <w:ind w:firstLine="540"/>
        <w:rPr>
          <w:rFonts w:hint="eastAsia" w:ascii="仿宋" w:hAnsi="仿宋" w:eastAsia="仿宋" w:cs="仿宋"/>
          <w:szCs w:val="21"/>
          <w:u w:val="single"/>
        </w:rPr>
      </w:pPr>
      <w:r>
        <w:rPr>
          <w:rFonts w:hint="eastAsia" w:ascii="仿宋" w:hAnsi="仿宋" w:eastAsia="仿宋" w:cs="仿宋"/>
          <w:szCs w:val="21"/>
        </w:rPr>
        <w:t>地点：线上获取</w:t>
      </w:r>
    </w:p>
    <w:p w14:paraId="7A734B41">
      <w:pPr>
        <w:adjustRightInd w:val="0"/>
        <w:snapToGrid w:val="0"/>
        <w:spacing w:line="360" w:lineRule="auto"/>
        <w:ind w:firstLine="540"/>
        <w:rPr>
          <w:rFonts w:hint="eastAsia" w:ascii="仿宋" w:hAnsi="仿宋" w:eastAsia="仿宋" w:cs="仿宋"/>
          <w:szCs w:val="21"/>
          <w:u w:val="single"/>
        </w:rPr>
      </w:pPr>
      <w:r>
        <w:rPr>
          <w:rFonts w:hint="eastAsia" w:ascii="仿宋" w:hAnsi="仿宋" w:eastAsia="仿宋" w:cs="仿宋"/>
          <w:szCs w:val="21"/>
        </w:rPr>
        <w:t>方式：线上</w:t>
      </w:r>
    </w:p>
    <w:p w14:paraId="341AFB05">
      <w:pPr>
        <w:adjustRightInd w:val="0"/>
        <w:snapToGrid w:val="0"/>
        <w:spacing w:line="360" w:lineRule="auto"/>
        <w:ind w:firstLine="540"/>
        <w:rPr>
          <w:rFonts w:hint="eastAsia" w:ascii="仿宋" w:hAnsi="仿宋" w:eastAsia="仿宋" w:cs="仿宋"/>
          <w:szCs w:val="21"/>
        </w:rPr>
      </w:pPr>
      <w:r>
        <w:rPr>
          <w:rFonts w:hint="eastAsia" w:ascii="仿宋" w:hAnsi="仿宋" w:eastAsia="仿宋" w:cs="仿宋"/>
          <w:szCs w:val="21"/>
        </w:rPr>
        <w:t>售价：免费</w:t>
      </w:r>
    </w:p>
    <w:p w14:paraId="0A1CB2C8">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五、提交投标文件</w:t>
      </w:r>
      <w:bookmarkEnd w:id="17"/>
      <w:bookmarkEnd w:id="18"/>
      <w:r>
        <w:rPr>
          <w:rFonts w:hint="eastAsia" w:ascii="仿宋" w:hAnsi="仿宋" w:eastAsia="仿宋" w:cs="仿宋"/>
          <w:b/>
          <w:bCs/>
          <w:szCs w:val="21"/>
        </w:rPr>
        <w:t>截止时间、开标时间和地点</w:t>
      </w:r>
      <w:bookmarkEnd w:id="19"/>
      <w:bookmarkEnd w:id="20"/>
    </w:p>
    <w:p w14:paraId="0A034C78">
      <w:pPr>
        <w:adjustRightInd w:val="0"/>
        <w:snapToGrid w:val="0"/>
        <w:spacing w:line="360" w:lineRule="auto"/>
        <w:ind w:firstLine="420" w:firstLineChars="200"/>
        <w:rPr>
          <w:rFonts w:hint="eastAsia" w:ascii="仿宋" w:hAnsi="仿宋" w:eastAsia="仿宋" w:cs="仿宋"/>
          <w:bCs/>
          <w:szCs w:val="21"/>
          <w:u w:val="single"/>
        </w:rPr>
      </w:pPr>
      <w:bookmarkStart w:id="21" w:name="_Toc35393625"/>
      <w:bookmarkStart w:id="22" w:name="_Toc28359007"/>
      <w:bookmarkStart w:id="23" w:name="_Toc35393794"/>
      <w:bookmarkStart w:id="24" w:name="_Toc28359084"/>
      <w:r>
        <w:rPr>
          <w:rFonts w:hint="eastAsia" w:ascii="仿宋" w:hAnsi="仿宋" w:eastAsia="仿宋" w:cs="Calibri"/>
          <w:szCs w:val="21"/>
          <w:u w:val="single"/>
        </w:rPr>
        <w:t>2025</w:t>
      </w:r>
      <w:r>
        <w:rPr>
          <w:rFonts w:hint="eastAsia" w:ascii="仿宋" w:hAnsi="仿宋" w:eastAsia="仿宋" w:cs="Calibri"/>
          <w:bCs/>
          <w:szCs w:val="21"/>
          <w:u w:val="single"/>
        </w:rPr>
        <w:t>年10月20日13时00分</w:t>
      </w:r>
      <w:r>
        <w:rPr>
          <w:rFonts w:hint="eastAsia" w:ascii="仿宋" w:hAnsi="仿宋" w:eastAsia="仿宋" w:cs="仿宋"/>
          <w:bCs/>
          <w:szCs w:val="21"/>
          <w:u w:val="single"/>
        </w:rPr>
        <w:t>（北京时间）</w:t>
      </w:r>
    </w:p>
    <w:p w14:paraId="3B9958B5">
      <w:pPr>
        <w:adjustRightInd w:val="0"/>
        <w:snapToGrid w:val="0"/>
        <w:spacing w:line="360" w:lineRule="auto"/>
        <w:ind w:firstLine="420" w:firstLineChars="200"/>
        <w:rPr>
          <w:rFonts w:hint="eastAsia" w:ascii="仿宋" w:hAnsi="仿宋" w:eastAsia="仿宋" w:cs="仿宋"/>
          <w:bCs/>
          <w:szCs w:val="21"/>
          <w:u w:val="single"/>
        </w:rPr>
      </w:pPr>
      <w:r>
        <w:rPr>
          <w:rFonts w:hint="eastAsia" w:ascii="仿宋" w:hAnsi="仿宋" w:eastAsia="仿宋" w:cs="仿宋"/>
          <w:szCs w:val="21"/>
        </w:rPr>
        <w:t>地点：</w:t>
      </w:r>
      <w:bookmarkStart w:id="25" w:name="OLE_LINK4"/>
      <w:r>
        <w:rPr>
          <w:rFonts w:hint="eastAsia" w:ascii="仿宋" w:hAnsi="仿宋" w:eastAsia="仿宋" w:cs="仿宋"/>
          <w:szCs w:val="21"/>
          <w:u w:val="single"/>
        </w:rPr>
        <w:t>桓仁满族自治县公共资源交易中心，电子投标（响应）文件在辽宁政府采购网提交，加密备份投标（响应）文件发送至lnsyymzx@163.com（以邮件接收时间为准）。</w:t>
      </w:r>
      <w:bookmarkEnd w:id="25"/>
    </w:p>
    <w:p w14:paraId="04ECEBAD">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六、公告期限</w:t>
      </w:r>
      <w:bookmarkEnd w:id="21"/>
      <w:bookmarkEnd w:id="22"/>
      <w:bookmarkEnd w:id="23"/>
      <w:bookmarkEnd w:id="24"/>
    </w:p>
    <w:p w14:paraId="101A101C">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自本公告发布之日起5个工作日。</w:t>
      </w:r>
    </w:p>
    <w:p w14:paraId="52E8C7DB">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七、质疑与投诉</w:t>
      </w:r>
    </w:p>
    <w:p w14:paraId="4747F38D">
      <w:pPr>
        <w:widowControl/>
        <w:adjustRightInd w:val="0"/>
        <w:snapToGrid w:val="0"/>
        <w:spacing w:line="360" w:lineRule="auto"/>
        <w:ind w:firstLine="539"/>
        <w:jc w:val="left"/>
        <w:rPr>
          <w:rFonts w:hint="eastAsia" w:ascii="仿宋" w:hAnsi="仿宋" w:eastAsia="仿宋" w:cs="仿宋"/>
          <w:szCs w:val="21"/>
        </w:rPr>
      </w:pPr>
      <w:r>
        <w:rPr>
          <w:rFonts w:hint="eastAsia" w:ascii="仿宋" w:hAnsi="仿宋" w:eastAsia="仿宋" w:cs="仿宋"/>
          <w:szCs w:val="21"/>
        </w:rPr>
        <w:t>供应商认为自己的权益受到损害的，可以在知道或者应知其权益受到损害之日起七个工作日内，向采购代理机构或采购人提出质疑。</w:t>
      </w:r>
    </w:p>
    <w:p w14:paraId="2E573DA4">
      <w:pPr>
        <w:widowControl/>
        <w:adjustRightInd w:val="0"/>
        <w:snapToGrid w:val="0"/>
        <w:spacing w:line="360" w:lineRule="auto"/>
        <w:ind w:firstLine="480"/>
        <w:jc w:val="left"/>
        <w:rPr>
          <w:rFonts w:hint="eastAsia" w:ascii="仿宋" w:hAnsi="仿宋" w:eastAsia="仿宋" w:cs="仿宋"/>
          <w:szCs w:val="21"/>
        </w:rPr>
      </w:pPr>
      <w:r>
        <w:rPr>
          <w:rFonts w:hint="eastAsia" w:ascii="仿宋" w:hAnsi="仿宋" w:eastAsia="仿宋" w:cs="仿宋"/>
          <w:szCs w:val="21"/>
        </w:rPr>
        <w:t>1.接收质疑函方式：线上或书面纸质质疑函</w:t>
      </w:r>
    </w:p>
    <w:p w14:paraId="63E4991D">
      <w:pPr>
        <w:widowControl/>
        <w:adjustRightInd w:val="0"/>
        <w:snapToGrid w:val="0"/>
        <w:spacing w:line="360" w:lineRule="auto"/>
        <w:ind w:firstLine="480"/>
        <w:jc w:val="left"/>
        <w:rPr>
          <w:rFonts w:hint="eastAsia" w:ascii="仿宋" w:hAnsi="仿宋" w:eastAsia="仿宋" w:cs="仿宋"/>
          <w:szCs w:val="21"/>
        </w:rPr>
      </w:pPr>
      <w:r>
        <w:rPr>
          <w:rFonts w:hint="eastAsia" w:ascii="仿宋" w:hAnsi="仿宋" w:eastAsia="仿宋" w:cs="仿宋"/>
          <w:szCs w:val="21"/>
        </w:rPr>
        <w:t>2.质疑函内容、格式：应符合《政府采购质疑和投诉办法》相关规定和财政部制定的《政府采购质疑函范本》格式，详见辽宁政府采购网。</w:t>
      </w:r>
    </w:p>
    <w:p w14:paraId="53D2D3E3">
      <w:pPr>
        <w:widowControl/>
        <w:adjustRightInd w:val="0"/>
        <w:snapToGrid w:val="0"/>
        <w:spacing w:line="360" w:lineRule="auto"/>
        <w:ind w:firstLine="480"/>
        <w:jc w:val="left"/>
        <w:rPr>
          <w:rFonts w:hint="eastAsia" w:ascii="仿宋" w:hAnsi="仿宋" w:eastAsia="仿宋" w:cs="仿宋"/>
          <w:szCs w:val="21"/>
        </w:rPr>
      </w:pPr>
      <w:r>
        <w:rPr>
          <w:rFonts w:hint="eastAsia" w:ascii="仿宋" w:hAnsi="仿宋" w:eastAsia="仿宋" w:cs="仿宋"/>
          <w:szCs w:val="21"/>
        </w:rPr>
        <w:t>质疑供应商对采购人、采购代理机构的答复不满意，或者采购人、采购代理机构未在规定时间内作出答复的，可以在答复期满后15个工作日内向本级财政部门提起投诉。</w:t>
      </w:r>
    </w:p>
    <w:p w14:paraId="5A1789F3">
      <w:pPr>
        <w:adjustRightInd w:val="0"/>
        <w:snapToGrid w:val="0"/>
        <w:spacing w:line="360" w:lineRule="auto"/>
        <w:rPr>
          <w:rFonts w:hint="eastAsia" w:ascii="仿宋" w:hAnsi="仿宋" w:eastAsia="仿宋" w:cs="仿宋"/>
          <w:b/>
          <w:bCs/>
          <w:szCs w:val="21"/>
        </w:rPr>
      </w:pPr>
      <w:bookmarkStart w:id="26" w:name="_Toc35393795"/>
      <w:bookmarkStart w:id="27" w:name="_Toc35393626"/>
      <w:r>
        <w:rPr>
          <w:rFonts w:hint="eastAsia" w:ascii="仿宋" w:hAnsi="仿宋" w:eastAsia="仿宋" w:cs="仿宋"/>
          <w:b/>
          <w:bCs/>
          <w:szCs w:val="21"/>
        </w:rPr>
        <w:t>八、其他补充事宜</w:t>
      </w:r>
      <w:bookmarkEnd w:id="26"/>
      <w:bookmarkEnd w:id="27"/>
    </w:p>
    <w:p w14:paraId="54140AFD">
      <w:pPr>
        <w:adjustRightInd w:val="0"/>
        <w:snapToGrid w:val="0"/>
        <w:spacing w:line="360" w:lineRule="auto"/>
        <w:ind w:firstLine="420"/>
        <w:rPr>
          <w:rFonts w:hint="eastAsia" w:ascii="仿宋" w:hAnsi="仿宋" w:eastAsia="仿宋" w:cs="仿宋"/>
          <w:szCs w:val="21"/>
        </w:rPr>
      </w:pPr>
      <w:bookmarkStart w:id="28" w:name="_Toc28359085"/>
      <w:bookmarkStart w:id="29" w:name="_Toc35393627"/>
      <w:bookmarkStart w:id="30" w:name="_Toc28359008"/>
      <w:bookmarkStart w:id="31" w:name="_Toc35393796"/>
      <w:r>
        <w:rPr>
          <w:rFonts w:hint="eastAsia" w:ascii="仿宋" w:hAnsi="仿宋" w:eastAsia="仿宋" w:cs="仿宋"/>
          <w:szCs w:val="21"/>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请按照相关规定，及时办理CA锁及相关手续，因未办理相关手续造成的所有后果，由投标人自行承担。</w:t>
      </w:r>
    </w:p>
    <w:p w14:paraId="1FF67257">
      <w:pPr>
        <w:adjustRightInd w:val="0"/>
        <w:snapToGrid w:val="0"/>
        <w:spacing w:line="360" w:lineRule="auto"/>
        <w:ind w:firstLine="420"/>
        <w:rPr>
          <w:rFonts w:hint="eastAsia" w:ascii="仿宋" w:hAnsi="仿宋" w:eastAsia="仿宋" w:cs="仿宋"/>
          <w:szCs w:val="21"/>
        </w:rPr>
      </w:pPr>
      <w:r>
        <w:rPr>
          <w:rFonts w:hint="eastAsia" w:ascii="仿宋" w:hAnsi="仿宋" w:eastAsia="仿宋" w:cs="仿宋"/>
          <w:szCs w:val="21"/>
        </w:rPr>
        <w:t>2</w:t>
      </w:r>
      <w:bookmarkStart w:id="32" w:name="_Hlk77081380"/>
      <w:r>
        <w:rPr>
          <w:rFonts w:hint="eastAsia" w:ascii="仿宋" w:hAnsi="仿宋" w:eastAsia="仿宋" w:cs="仿宋"/>
          <w:szCs w:val="21"/>
        </w:rPr>
        <w:t>.供应商应认真学习辽宁政府采购网电子文件制作指南，并按照采购文件和电子评审系统要求进行投标（响应）信息填报、电子文件编制、盖章或电子签章等工作。对于使用电子签章的，供应商应在辽宁政府采购网C</w:t>
      </w:r>
      <w:r>
        <w:rPr>
          <w:rFonts w:ascii="仿宋" w:hAnsi="仿宋" w:eastAsia="仿宋" w:cs="仿宋"/>
          <w:szCs w:val="21"/>
        </w:rPr>
        <w:t>A</w:t>
      </w:r>
      <w:r>
        <w:rPr>
          <w:rFonts w:hint="eastAsia" w:ascii="仿宋" w:hAnsi="仿宋" w:eastAsia="仿宋" w:cs="仿宋"/>
          <w:szCs w:val="21"/>
        </w:rPr>
        <w:t>认证平台下载签章工具或向C</w:t>
      </w:r>
      <w:r>
        <w:rPr>
          <w:rFonts w:ascii="仿宋" w:hAnsi="仿宋" w:eastAsia="仿宋" w:cs="仿宋"/>
          <w:szCs w:val="21"/>
        </w:rPr>
        <w:t>A</w:t>
      </w:r>
      <w:r>
        <w:rPr>
          <w:rFonts w:hint="eastAsia" w:ascii="仿宋" w:hAnsi="仿宋" w:eastAsia="仿宋" w:cs="仿宋"/>
          <w:szCs w:val="21"/>
        </w:rPr>
        <w:t>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bookmarkEnd w:id="32"/>
    </w:p>
    <w:p w14:paraId="4C8D32B2">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3.供应商除在电子评审系统上传投标（响应）文件外，</w:t>
      </w:r>
      <w:bookmarkStart w:id="33" w:name="_Hlk150523329"/>
      <w:r>
        <w:rPr>
          <w:rFonts w:hint="eastAsia" w:ascii="仿宋" w:hAnsi="仿宋" w:eastAsia="仿宋" w:cs="仿宋"/>
          <w:szCs w:val="21"/>
        </w:rPr>
        <w:t>应在递交投标（响应）文件截止时间前提交以电子邮件形式（邮箱地址：lnsyymzx@163.com）的加密备份文件（</w:t>
      </w:r>
      <w:r>
        <w:rPr>
          <w:rFonts w:ascii="仿宋" w:hAnsi="仿宋" w:eastAsia="仿宋" w:cs="仿宋"/>
          <w:szCs w:val="21"/>
        </w:rPr>
        <w:t>以邮件接收时间为准</w:t>
      </w:r>
      <w:r>
        <w:rPr>
          <w:rFonts w:hint="eastAsia" w:ascii="仿宋" w:hAnsi="仿宋" w:eastAsia="仿宋" w:cs="仿宋"/>
          <w:szCs w:val="21"/>
        </w:rPr>
        <w:t>）</w:t>
      </w:r>
      <w:bookmarkEnd w:id="33"/>
      <w:r>
        <w:rPr>
          <w:rFonts w:hint="eastAsia" w:ascii="仿宋" w:hAnsi="仿宋" w:eastAsia="仿宋" w:cs="仿宋"/>
          <w:szCs w:val="21"/>
        </w:rPr>
        <w:t>，并承诺备份文件与电子评审系统中上传的投标（响应）文件内容、格式一致，备系统突发故障使用（投标文件内须附</w:t>
      </w:r>
      <w:r>
        <w:rPr>
          <w:rFonts w:ascii="仿宋" w:hAnsi="仿宋" w:eastAsia="仿宋" w:cs="仿宋"/>
          <w:szCs w:val="21"/>
        </w:rPr>
        <w:t>《</w:t>
      </w:r>
      <w:r>
        <w:rPr>
          <w:rFonts w:hint="eastAsia" w:ascii="仿宋" w:hAnsi="仿宋" w:eastAsia="仿宋" w:cs="仿宋"/>
          <w:szCs w:val="21"/>
        </w:rPr>
        <w:t>备份文件与电子评审系统中上传的投标（响应）文件一致性承诺函</w:t>
      </w:r>
      <w:r>
        <w:rPr>
          <w:rFonts w:ascii="仿宋" w:hAnsi="仿宋" w:eastAsia="仿宋" w:cs="仿宋"/>
          <w:szCs w:val="21"/>
        </w:rPr>
        <w:t>》</w:t>
      </w:r>
      <w:r>
        <w:rPr>
          <w:rFonts w:hint="eastAsia" w:ascii="仿宋" w:hAnsi="仿宋" w:eastAsia="仿宋" w:cs="仿宋"/>
          <w:szCs w:val="21"/>
        </w:rPr>
        <w:t>，格式见招标文件）。供应商仅提交备份文件的，投标（响应）无效。</w:t>
      </w:r>
    </w:p>
    <w:p w14:paraId="5FDEAE41">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关于电子标评审的相关要求详见辽财采函〔2021〕363号“关于完善政府采购电子评审业务流程等有关事宜的通知”。供应商在开标现场自行准备解密所需的电脑以及CA数字认证等设备，解密时间：递交响应文件截止时间起至30分钟止。</w:t>
      </w:r>
    </w:p>
    <w:p w14:paraId="7CCFDA69">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5.本项目兼投不兼中。</w:t>
      </w:r>
    </w:p>
    <w:p w14:paraId="4CFAF670">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九、对本次招标提出询问，请按以下方式联系。</w:t>
      </w:r>
      <w:bookmarkEnd w:id="28"/>
      <w:bookmarkEnd w:id="29"/>
      <w:bookmarkEnd w:id="30"/>
      <w:bookmarkEnd w:id="31"/>
    </w:p>
    <w:p w14:paraId="52CD101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1.采购人信息</w:t>
      </w:r>
    </w:p>
    <w:p w14:paraId="1FEFF1D1">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名称：</w:t>
      </w:r>
      <w:r>
        <w:rPr>
          <w:rFonts w:hint="eastAsia" w:ascii="仿宋" w:hAnsi="仿宋" w:eastAsia="仿宋" w:cs="仿宋"/>
          <w:kern w:val="0"/>
          <w:szCs w:val="21"/>
          <w:u w:val="single"/>
        </w:rPr>
        <w:t>桓仁满族自治县中医院</w:t>
      </w:r>
    </w:p>
    <w:p w14:paraId="531CAB21">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地址：</w:t>
      </w:r>
      <w:r>
        <w:rPr>
          <w:rFonts w:hint="eastAsia" w:ascii="仿宋" w:hAnsi="仿宋" w:eastAsia="仿宋" w:cs="仿宋"/>
          <w:kern w:val="0"/>
          <w:szCs w:val="21"/>
          <w:u w:val="single"/>
        </w:rPr>
        <w:t>桓仁县桓仁镇</w:t>
      </w:r>
    </w:p>
    <w:p w14:paraId="0DDDE06A">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联系方式：</w:t>
      </w:r>
      <w:bookmarkStart w:id="34" w:name="OLE_LINK1"/>
      <w:r>
        <w:rPr>
          <w:rFonts w:hint="eastAsia" w:ascii="仿宋" w:hAnsi="仿宋" w:eastAsia="仿宋" w:cs="仿宋"/>
          <w:szCs w:val="21"/>
          <w:u w:val="single"/>
        </w:rPr>
        <w:t>17504240511</w:t>
      </w:r>
      <w:bookmarkEnd w:id="34"/>
    </w:p>
    <w:p w14:paraId="13F70AA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2.采购代理机构信息</w:t>
      </w:r>
    </w:p>
    <w:p w14:paraId="0760F287">
      <w:pPr>
        <w:adjustRightInd w:val="0"/>
        <w:snapToGrid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名称：</w:t>
      </w:r>
      <w:r>
        <w:rPr>
          <w:rFonts w:hint="eastAsia" w:ascii="仿宋" w:hAnsi="仿宋" w:eastAsia="仿宋" w:cs="仿宋"/>
          <w:bCs/>
          <w:szCs w:val="21"/>
          <w:u w:val="single"/>
        </w:rPr>
        <w:t>沈阳益铭招投标咨询有限公司</w:t>
      </w:r>
    </w:p>
    <w:p w14:paraId="2D44E58F">
      <w:pPr>
        <w:adjustRightInd w:val="0"/>
        <w:snapToGrid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地址：</w:t>
      </w:r>
      <w:r>
        <w:rPr>
          <w:rFonts w:hint="eastAsia" w:ascii="仿宋" w:hAnsi="仿宋" w:eastAsia="仿宋" w:cs="仿宋"/>
          <w:bCs/>
          <w:szCs w:val="21"/>
          <w:u w:val="single"/>
        </w:rPr>
        <w:t>沈阳市沈北新区七星大街12号OVU创客公社A座601室</w:t>
      </w:r>
    </w:p>
    <w:p w14:paraId="4727617C">
      <w:pPr>
        <w:adjustRightInd w:val="0"/>
        <w:snapToGrid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联系方式：</w:t>
      </w:r>
      <w:r>
        <w:rPr>
          <w:rFonts w:hint="eastAsia" w:ascii="仿宋" w:hAnsi="仿宋" w:eastAsia="仿宋" w:cs="仿宋"/>
          <w:szCs w:val="21"/>
          <w:u w:val="single"/>
        </w:rPr>
        <w:t>024-62516636；13604131404</w:t>
      </w:r>
    </w:p>
    <w:p w14:paraId="4CD3B746">
      <w:pPr>
        <w:adjustRightInd w:val="0"/>
        <w:snapToGrid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邮箱地址：</w:t>
      </w:r>
      <w:r>
        <w:rPr>
          <w:rFonts w:hint="eastAsia" w:ascii="仿宋" w:hAnsi="仿宋" w:eastAsia="仿宋" w:cs="仿宋"/>
          <w:szCs w:val="21"/>
          <w:u w:val="single"/>
        </w:rPr>
        <w:t>lnsyymzx@163.com</w:t>
      </w:r>
    </w:p>
    <w:p w14:paraId="712AE17A">
      <w:pPr>
        <w:adjustRightInd w:val="0"/>
        <w:snapToGrid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开户行：</w:t>
      </w:r>
      <w:r>
        <w:rPr>
          <w:rFonts w:hint="eastAsia" w:ascii="仿宋" w:hAnsi="仿宋" w:eastAsia="仿宋" w:cs="仿宋"/>
          <w:bCs/>
          <w:szCs w:val="21"/>
          <w:u w:val="single"/>
        </w:rPr>
        <w:t>中国农业银行股份有限公司沈阳太原街支行</w:t>
      </w:r>
    </w:p>
    <w:p w14:paraId="1518F87D">
      <w:pPr>
        <w:adjustRightInd w:val="0"/>
        <w:snapToGrid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账户名称：</w:t>
      </w:r>
      <w:r>
        <w:rPr>
          <w:rFonts w:hint="eastAsia" w:ascii="仿宋" w:hAnsi="仿宋" w:eastAsia="仿宋" w:cs="仿宋"/>
          <w:bCs/>
          <w:szCs w:val="21"/>
          <w:u w:val="single"/>
        </w:rPr>
        <w:t>沈阳益铭招投标咨询有限公司</w:t>
      </w:r>
    </w:p>
    <w:p w14:paraId="7A018DED">
      <w:pPr>
        <w:adjustRightInd w:val="0"/>
        <w:snapToGrid w:val="0"/>
        <w:spacing w:line="360" w:lineRule="auto"/>
        <w:ind w:firstLine="420" w:firstLineChars="200"/>
        <w:rPr>
          <w:rFonts w:hint="eastAsia" w:ascii="仿宋" w:hAnsi="仿宋" w:eastAsia="仿宋" w:cs="宋体"/>
          <w:bCs/>
          <w:szCs w:val="21"/>
        </w:rPr>
      </w:pPr>
      <w:r>
        <w:rPr>
          <w:rFonts w:hint="eastAsia" w:ascii="仿宋" w:hAnsi="仿宋" w:eastAsia="仿宋" w:cs="仿宋"/>
          <w:bCs/>
          <w:szCs w:val="21"/>
        </w:rPr>
        <w:t>账号：</w:t>
      </w:r>
      <w:r>
        <w:rPr>
          <w:rFonts w:hint="eastAsia" w:ascii="仿宋" w:hAnsi="仿宋" w:eastAsia="仿宋" w:cs="仿宋"/>
          <w:szCs w:val="21"/>
          <w:u w:val="single"/>
        </w:rPr>
        <w:t>06192001040016400</w:t>
      </w:r>
    </w:p>
    <w:p w14:paraId="28AEB7F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3.项目联系方式</w:t>
      </w:r>
    </w:p>
    <w:p w14:paraId="51D4EDD3">
      <w:pPr>
        <w:adjustRightInd w:val="0"/>
        <w:snapToGrid w:val="0"/>
        <w:spacing w:line="360" w:lineRule="auto"/>
        <w:ind w:firstLine="420" w:firstLineChars="200"/>
        <w:rPr>
          <w:rFonts w:hint="eastAsia" w:ascii="仿宋" w:hAnsi="仿宋" w:eastAsia="仿宋" w:cs="仿宋"/>
          <w:szCs w:val="21"/>
        </w:rPr>
      </w:pPr>
      <w:r>
        <w:rPr>
          <w:rFonts w:ascii="仿宋" w:hAnsi="仿宋" w:eastAsia="仿宋" w:cs="仿宋"/>
          <w:szCs w:val="21"/>
        </w:rPr>
        <w:t>项目联系人：</w:t>
      </w:r>
      <w:r>
        <w:rPr>
          <w:rFonts w:hint="eastAsia" w:ascii="仿宋" w:hAnsi="仿宋" w:eastAsia="仿宋" w:cs="仿宋"/>
          <w:szCs w:val="21"/>
          <w:u w:val="single"/>
        </w:rPr>
        <w:t>初琪</w:t>
      </w:r>
    </w:p>
    <w:p w14:paraId="70B4A917">
      <w:pPr>
        <w:adjustRightInd w:val="0"/>
        <w:snapToGrid w:val="0"/>
        <w:spacing w:line="360" w:lineRule="auto"/>
        <w:ind w:firstLine="420" w:firstLineChars="200"/>
        <w:rPr>
          <w:rFonts w:hint="eastAsia" w:ascii="仿宋" w:hAnsi="仿宋" w:eastAsia="仿宋" w:cs="仿宋"/>
          <w:szCs w:val="21"/>
          <w:u w:val="single"/>
        </w:rPr>
      </w:pPr>
      <w:r>
        <w:rPr>
          <w:rFonts w:ascii="仿宋" w:hAnsi="仿宋" w:eastAsia="仿宋" w:cs="仿宋"/>
          <w:szCs w:val="21"/>
        </w:rPr>
        <w:t>电　话：</w:t>
      </w:r>
      <w:bookmarkStart w:id="35" w:name="OLE_LINK5"/>
      <w:r>
        <w:rPr>
          <w:rFonts w:hint="eastAsia" w:ascii="仿宋" w:hAnsi="仿宋" w:eastAsia="仿宋" w:cs="仿宋"/>
          <w:szCs w:val="21"/>
          <w:u w:val="single"/>
        </w:rPr>
        <w:t>024-62516636</w:t>
      </w:r>
      <w:bookmarkEnd w:id="35"/>
      <w:r>
        <w:rPr>
          <w:rFonts w:hint="eastAsia" w:ascii="仿宋" w:hAnsi="仿宋" w:eastAsia="仿宋" w:cs="仿宋"/>
          <w:szCs w:val="21"/>
          <w:u w:val="single"/>
        </w:rPr>
        <w:t>、13604131404</w:t>
      </w:r>
      <w:r>
        <w:rPr>
          <w:rFonts w:ascii="仿宋" w:hAnsi="仿宋" w:eastAsia="仿宋" w:cs="仿宋"/>
          <w:b/>
          <w:kern w:val="44"/>
          <w:szCs w:val="21"/>
        </w:rPr>
        <w:br w:type="page"/>
      </w:r>
    </w:p>
    <w:p w14:paraId="5DC7D7B5">
      <w:pPr>
        <w:keepNext/>
        <w:keepLines/>
        <w:snapToGrid w:val="0"/>
        <w:spacing w:before="312" w:beforeLines="100" w:after="312" w:afterLines="100" w:line="360" w:lineRule="auto"/>
        <w:jc w:val="center"/>
        <w:outlineLvl w:val="0"/>
        <w:rPr>
          <w:rFonts w:hint="eastAsia" w:ascii="仿宋" w:hAnsi="仿宋" w:eastAsia="仿宋" w:cs="仿宋"/>
          <w:b/>
          <w:kern w:val="44"/>
          <w:sz w:val="44"/>
          <w:szCs w:val="24"/>
        </w:rPr>
      </w:pPr>
      <w:bookmarkStart w:id="36" w:name="_Toc26518_WPSOffice_Level1"/>
      <w:bookmarkStart w:id="37" w:name="_Toc9614"/>
      <w:r>
        <w:rPr>
          <w:rFonts w:hint="eastAsia" w:ascii="仿宋" w:hAnsi="仿宋" w:eastAsia="仿宋" w:cs="仿宋"/>
          <w:b/>
          <w:kern w:val="44"/>
          <w:sz w:val="44"/>
          <w:szCs w:val="24"/>
        </w:rPr>
        <w:t>第一章 投标人须知</w:t>
      </w:r>
      <w:bookmarkEnd w:id="36"/>
      <w:bookmarkEnd w:id="37"/>
    </w:p>
    <w:p w14:paraId="56AB1A70">
      <w:pPr>
        <w:keepNext/>
        <w:keepLines/>
        <w:adjustRightInd w:val="0"/>
        <w:snapToGrid w:val="0"/>
        <w:spacing w:line="360" w:lineRule="auto"/>
        <w:jc w:val="center"/>
        <w:outlineLvl w:val="1"/>
        <w:rPr>
          <w:rFonts w:hint="eastAsia" w:ascii="仿宋" w:hAnsi="仿宋" w:eastAsia="仿宋" w:cs="仿宋"/>
          <w:b/>
          <w:sz w:val="32"/>
          <w:szCs w:val="36"/>
        </w:rPr>
      </w:pPr>
      <w:bookmarkStart w:id="38" w:name="_Toc18613_WPSOffice_Level2"/>
      <w:r>
        <w:rPr>
          <w:rFonts w:hint="eastAsia" w:ascii="仿宋" w:hAnsi="仿宋" w:eastAsia="仿宋" w:cs="仿宋"/>
          <w:b/>
          <w:sz w:val="32"/>
          <w:szCs w:val="36"/>
        </w:rPr>
        <w:t>一 投标人须知表</w:t>
      </w:r>
      <w:bookmarkEnd w:id="38"/>
    </w:p>
    <w:tbl>
      <w:tblPr>
        <w:tblStyle w:val="14"/>
        <w:tblW w:w="8656" w:type="dxa"/>
        <w:tblInd w:w="0" w:type="dxa"/>
        <w:tblLayout w:type="fixed"/>
        <w:tblCellMar>
          <w:top w:w="0" w:type="dxa"/>
          <w:left w:w="108" w:type="dxa"/>
          <w:bottom w:w="0" w:type="dxa"/>
          <w:right w:w="108" w:type="dxa"/>
        </w:tblCellMar>
      </w:tblPr>
      <w:tblGrid>
        <w:gridCol w:w="852"/>
        <w:gridCol w:w="1917"/>
        <w:gridCol w:w="5887"/>
      </w:tblGrid>
      <w:tr w14:paraId="5B4DC571">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7D2212CD">
            <w:pPr>
              <w:widowControl/>
              <w:jc w:val="center"/>
              <w:rPr>
                <w:rFonts w:hint="eastAsia" w:ascii="仿宋" w:hAnsi="仿宋" w:eastAsia="仿宋" w:cs="仿宋"/>
                <w:kern w:val="0"/>
                <w:szCs w:val="21"/>
              </w:rPr>
            </w:pPr>
            <w:bookmarkStart w:id="39" w:name="招标项目基本内容及要求其他：Block"/>
            <w:bookmarkEnd w:id="39"/>
            <w:bookmarkStart w:id="40" w:name="sys_招标项目基本内容及要求：Block"/>
            <w:bookmarkEnd w:id="40"/>
            <w:bookmarkStart w:id="41" w:name="招标项目基本内容及要求：Block"/>
            <w:bookmarkEnd w:id="41"/>
            <w:bookmarkStart w:id="42" w:name="sys_招标项目基本内容及要求其他：Block"/>
            <w:bookmarkEnd w:id="42"/>
            <w:r>
              <w:rPr>
                <w:rFonts w:hint="eastAsia" w:ascii="仿宋" w:hAnsi="仿宋" w:eastAsia="仿宋" w:cs="仿宋"/>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1F3833B1">
            <w:pPr>
              <w:jc w:val="center"/>
              <w:rPr>
                <w:rFonts w:hint="eastAsia" w:ascii="仿宋" w:hAnsi="仿宋" w:eastAsia="仿宋" w:cs="仿宋"/>
                <w:kern w:val="0"/>
                <w:szCs w:val="21"/>
              </w:rPr>
            </w:pPr>
            <w:r>
              <w:rPr>
                <w:rFonts w:hint="eastAsia" w:ascii="仿宋" w:hAnsi="仿宋" w:eastAsia="仿宋" w:cs="仿宋"/>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4A23D276">
            <w:pPr>
              <w:widowControl/>
              <w:jc w:val="center"/>
              <w:rPr>
                <w:rFonts w:hint="eastAsia" w:ascii="仿宋" w:hAnsi="仿宋" w:eastAsia="仿宋" w:cs="仿宋"/>
                <w:kern w:val="0"/>
                <w:szCs w:val="21"/>
              </w:rPr>
            </w:pPr>
            <w:r>
              <w:rPr>
                <w:rFonts w:hint="eastAsia" w:ascii="仿宋" w:hAnsi="仿宋" w:eastAsia="仿宋" w:cs="仿宋"/>
                <w:kern w:val="0"/>
                <w:szCs w:val="21"/>
              </w:rPr>
              <w:t>内     容</w:t>
            </w:r>
          </w:p>
        </w:tc>
      </w:tr>
      <w:tr w14:paraId="504E1211">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519C7251">
            <w:pPr>
              <w:widowControl/>
              <w:jc w:val="center"/>
              <w:rPr>
                <w:rFonts w:hint="eastAsia" w:ascii="仿宋" w:hAnsi="仿宋" w:eastAsia="仿宋" w:cs="仿宋"/>
                <w:kern w:val="0"/>
                <w:szCs w:val="21"/>
              </w:rPr>
            </w:pPr>
            <w:r>
              <w:rPr>
                <w:rFonts w:hint="eastAsia" w:ascii="仿宋" w:hAnsi="仿宋" w:eastAsia="仿宋" w:cs="仿宋"/>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79DA6756">
            <w:pPr>
              <w:jc w:val="center"/>
              <w:rPr>
                <w:rFonts w:hint="eastAsia" w:ascii="仿宋" w:hAnsi="仿宋" w:eastAsia="仿宋" w:cs="仿宋"/>
                <w:kern w:val="0"/>
                <w:szCs w:val="21"/>
              </w:rPr>
            </w:pPr>
            <w:r>
              <w:rPr>
                <w:rFonts w:hint="eastAsia" w:ascii="仿宋" w:hAnsi="仿宋" w:eastAsia="仿宋" w:cs="仿宋"/>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4ABB4D3F">
            <w:pPr>
              <w:widowControl/>
              <w:jc w:val="left"/>
              <w:rPr>
                <w:rFonts w:hint="eastAsia" w:ascii="仿宋" w:hAnsi="仿宋" w:eastAsia="仿宋" w:cs="仿宋"/>
                <w:kern w:val="0"/>
                <w:szCs w:val="21"/>
                <w:u w:val="single"/>
              </w:rPr>
            </w:pPr>
            <w:r>
              <w:rPr>
                <w:rFonts w:hint="eastAsia" w:ascii="仿宋" w:hAnsi="仿宋" w:eastAsia="仿宋" w:cs="仿宋"/>
                <w:kern w:val="0"/>
                <w:szCs w:val="21"/>
              </w:rPr>
              <w:t>名  称：</w:t>
            </w:r>
            <w:r>
              <w:rPr>
                <w:rFonts w:hint="eastAsia" w:ascii="仿宋" w:hAnsi="仿宋" w:eastAsia="仿宋" w:cs="仿宋"/>
                <w:kern w:val="0"/>
                <w:szCs w:val="21"/>
                <w:u w:val="single"/>
              </w:rPr>
              <w:t>桓仁满族自治县中医院</w:t>
            </w:r>
          </w:p>
          <w:p w14:paraId="0E8F3F3C">
            <w:pPr>
              <w:widowControl/>
              <w:jc w:val="left"/>
              <w:rPr>
                <w:rFonts w:hint="eastAsia" w:ascii="仿宋" w:hAnsi="仿宋" w:eastAsia="仿宋" w:cs="仿宋"/>
                <w:kern w:val="0"/>
                <w:szCs w:val="21"/>
                <w:u w:val="single"/>
              </w:rPr>
            </w:pPr>
            <w:r>
              <w:rPr>
                <w:rFonts w:hint="eastAsia" w:ascii="仿宋" w:hAnsi="仿宋" w:eastAsia="仿宋" w:cs="仿宋"/>
                <w:kern w:val="0"/>
                <w:szCs w:val="21"/>
              </w:rPr>
              <w:t>地  址：</w:t>
            </w:r>
            <w:r>
              <w:rPr>
                <w:rFonts w:hint="eastAsia" w:ascii="仿宋" w:hAnsi="仿宋" w:eastAsia="仿宋" w:cs="仿宋"/>
                <w:kern w:val="0"/>
                <w:szCs w:val="21"/>
                <w:u w:val="single"/>
              </w:rPr>
              <w:t>桓仁县桓仁镇</w:t>
            </w:r>
          </w:p>
          <w:p w14:paraId="28799001">
            <w:pPr>
              <w:widowControl/>
              <w:jc w:val="left"/>
              <w:rPr>
                <w:rFonts w:hint="eastAsia" w:ascii="仿宋" w:hAnsi="仿宋" w:eastAsia="仿宋" w:cs="仿宋"/>
                <w:kern w:val="0"/>
                <w:szCs w:val="21"/>
                <w:u w:val="single"/>
              </w:rPr>
            </w:pPr>
            <w:r>
              <w:rPr>
                <w:rFonts w:hint="eastAsia" w:ascii="仿宋" w:hAnsi="仿宋" w:eastAsia="仿宋" w:cs="仿宋"/>
                <w:kern w:val="0"/>
                <w:szCs w:val="21"/>
              </w:rPr>
              <w:t>联系人：</w:t>
            </w:r>
            <w:r>
              <w:rPr>
                <w:rFonts w:hint="eastAsia" w:ascii="仿宋" w:hAnsi="仿宋" w:eastAsia="仿宋" w:cs="仿宋"/>
                <w:kern w:val="0"/>
                <w:szCs w:val="21"/>
                <w:u w:val="single"/>
              </w:rPr>
              <w:t>马爽</w:t>
            </w:r>
          </w:p>
          <w:p w14:paraId="5A963A79">
            <w:pPr>
              <w:widowControl/>
              <w:jc w:val="left"/>
              <w:rPr>
                <w:rFonts w:hint="eastAsia" w:ascii="仿宋" w:hAnsi="仿宋" w:eastAsia="仿宋" w:cs="仿宋"/>
                <w:kern w:val="0"/>
                <w:szCs w:val="21"/>
              </w:rPr>
            </w:pPr>
            <w:r>
              <w:rPr>
                <w:rFonts w:hint="eastAsia" w:ascii="仿宋" w:hAnsi="仿宋" w:eastAsia="仿宋" w:cs="仿宋"/>
                <w:kern w:val="0"/>
                <w:szCs w:val="21"/>
              </w:rPr>
              <w:t>电  话：</w:t>
            </w:r>
            <w:r>
              <w:rPr>
                <w:rFonts w:hint="eastAsia" w:ascii="仿宋" w:hAnsi="仿宋" w:eastAsia="仿宋" w:cs="仿宋"/>
                <w:kern w:val="0"/>
                <w:szCs w:val="21"/>
                <w:u w:val="single"/>
              </w:rPr>
              <w:t>17504240511</w:t>
            </w:r>
          </w:p>
        </w:tc>
      </w:tr>
      <w:tr w14:paraId="4F16C3C2">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5E17F568">
            <w:pPr>
              <w:widowControl/>
              <w:jc w:val="center"/>
              <w:rPr>
                <w:rFonts w:hint="eastAsia" w:ascii="仿宋" w:hAnsi="仿宋" w:eastAsia="仿宋" w:cs="仿宋"/>
                <w:kern w:val="0"/>
                <w:szCs w:val="21"/>
              </w:rPr>
            </w:pPr>
            <w:r>
              <w:rPr>
                <w:rFonts w:hint="eastAsia" w:ascii="仿宋" w:hAnsi="仿宋" w:eastAsia="仿宋" w:cs="仿宋"/>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582E91D0">
            <w:pPr>
              <w:jc w:val="center"/>
              <w:rPr>
                <w:rFonts w:hint="eastAsia" w:ascii="仿宋" w:hAnsi="仿宋" w:eastAsia="仿宋" w:cs="仿宋"/>
                <w:kern w:val="0"/>
                <w:szCs w:val="21"/>
              </w:rPr>
            </w:pPr>
            <w:r>
              <w:rPr>
                <w:rFonts w:hint="eastAsia" w:ascii="仿宋" w:hAnsi="仿宋" w:eastAsia="仿宋" w:cs="仿宋"/>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0D9CBC25">
            <w:pPr>
              <w:widowControl/>
              <w:jc w:val="left"/>
              <w:rPr>
                <w:rFonts w:hint="eastAsia" w:ascii="仿宋" w:hAnsi="仿宋" w:eastAsia="仿宋" w:cs="仿宋"/>
                <w:kern w:val="0"/>
                <w:szCs w:val="21"/>
                <w:u w:val="single"/>
              </w:rPr>
            </w:pPr>
            <w:r>
              <w:rPr>
                <w:rFonts w:hint="eastAsia" w:ascii="仿宋" w:hAnsi="仿宋" w:eastAsia="仿宋" w:cs="仿宋"/>
                <w:kern w:val="0"/>
                <w:szCs w:val="21"/>
              </w:rPr>
              <w:t>名  称：</w:t>
            </w:r>
            <w:r>
              <w:rPr>
                <w:rFonts w:hint="eastAsia" w:ascii="仿宋" w:hAnsi="仿宋" w:eastAsia="仿宋" w:cs="仿宋"/>
                <w:bCs/>
                <w:kern w:val="0"/>
                <w:szCs w:val="21"/>
                <w:u w:val="single"/>
              </w:rPr>
              <w:t>沈阳益铭招投标咨询有限公司</w:t>
            </w:r>
          </w:p>
          <w:p w14:paraId="50EA9A47">
            <w:pPr>
              <w:widowControl/>
              <w:jc w:val="left"/>
              <w:rPr>
                <w:rFonts w:hint="eastAsia" w:ascii="仿宋" w:hAnsi="仿宋" w:eastAsia="仿宋" w:cs="仿宋"/>
                <w:kern w:val="0"/>
                <w:szCs w:val="21"/>
                <w:u w:val="single"/>
              </w:rPr>
            </w:pPr>
            <w:r>
              <w:rPr>
                <w:rFonts w:hint="eastAsia" w:ascii="仿宋" w:hAnsi="仿宋" w:eastAsia="仿宋" w:cs="仿宋"/>
                <w:kern w:val="0"/>
                <w:szCs w:val="21"/>
              </w:rPr>
              <w:t>地  址：</w:t>
            </w:r>
            <w:r>
              <w:rPr>
                <w:rFonts w:hint="eastAsia" w:ascii="仿宋" w:hAnsi="仿宋" w:eastAsia="仿宋" w:cs="仿宋"/>
                <w:bCs/>
                <w:kern w:val="0"/>
                <w:szCs w:val="21"/>
                <w:u w:val="single"/>
              </w:rPr>
              <w:t>沈阳市沈北新区七星大街12号OVU创客公社A座601室</w:t>
            </w:r>
          </w:p>
          <w:p w14:paraId="532D7088">
            <w:pPr>
              <w:widowControl/>
              <w:jc w:val="left"/>
              <w:rPr>
                <w:rFonts w:hint="eastAsia" w:ascii="仿宋" w:hAnsi="仿宋" w:eastAsia="仿宋" w:cs="仿宋"/>
                <w:kern w:val="0"/>
                <w:szCs w:val="21"/>
                <w:u w:val="single"/>
              </w:rPr>
            </w:pPr>
            <w:r>
              <w:rPr>
                <w:rFonts w:hint="eastAsia" w:ascii="仿宋" w:hAnsi="仿宋" w:eastAsia="仿宋" w:cs="仿宋"/>
                <w:kern w:val="0"/>
                <w:szCs w:val="21"/>
              </w:rPr>
              <w:t>联系人：</w:t>
            </w:r>
            <w:r>
              <w:rPr>
                <w:rFonts w:hint="eastAsia" w:ascii="仿宋" w:hAnsi="仿宋" w:eastAsia="仿宋" w:cs="仿宋"/>
                <w:kern w:val="0"/>
                <w:szCs w:val="21"/>
                <w:u w:val="single"/>
              </w:rPr>
              <w:t>初琪</w:t>
            </w:r>
          </w:p>
          <w:p w14:paraId="1142E9FA">
            <w:pPr>
              <w:widowControl/>
              <w:jc w:val="left"/>
              <w:rPr>
                <w:rFonts w:hint="eastAsia" w:ascii="仿宋" w:hAnsi="仿宋" w:eastAsia="仿宋" w:cs="仿宋"/>
                <w:kern w:val="0"/>
                <w:szCs w:val="21"/>
              </w:rPr>
            </w:pPr>
            <w:r>
              <w:rPr>
                <w:rFonts w:hint="eastAsia" w:ascii="仿宋" w:hAnsi="仿宋" w:eastAsia="仿宋" w:cs="仿宋"/>
                <w:kern w:val="0"/>
                <w:szCs w:val="21"/>
              </w:rPr>
              <w:t>电  话：</w:t>
            </w:r>
            <w:r>
              <w:rPr>
                <w:rFonts w:hint="eastAsia" w:ascii="仿宋" w:hAnsi="仿宋" w:eastAsia="仿宋" w:cs="仿宋"/>
                <w:kern w:val="0"/>
                <w:szCs w:val="21"/>
                <w:u w:val="single"/>
              </w:rPr>
              <w:t>024-62516636；13</w:t>
            </w:r>
            <w:r>
              <w:rPr>
                <w:rFonts w:ascii="仿宋" w:hAnsi="仿宋" w:eastAsia="仿宋" w:cs="仿宋"/>
                <w:kern w:val="0"/>
                <w:szCs w:val="21"/>
                <w:u w:val="single"/>
              </w:rPr>
              <w:t>604131404</w:t>
            </w:r>
          </w:p>
        </w:tc>
      </w:tr>
      <w:tr w14:paraId="121990E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760BC33">
            <w:pPr>
              <w:widowControl/>
              <w:jc w:val="center"/>
              <w:rPr>
                <w:rFonts w:hint="eastAsia" w:ascii="仿宋" w:hAnsi="仿宋" w:eastAsia="仿宋" w:cs="仿宋"/>
                <w:kern w:val="0"/>
                <w:szCs w:val="21"/>
              </w:rPr>
            </w:pPr>
            <w:r>
              <w:rPr>
                <w:rFonts w:hint="eastAsia" w:ascii="仿宋" w:hAnsi="仿宋" w:eastAsia="仿宋" w:cs="仿宋"/>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1520B863">
            <w:pPr>
              <w:jc w:val="center"/>
              <w:rPr>
                <w:rFonts w:hint="eastAsia" w:ascii="仿宋" w:hAnsi="仿宋" w:eastAsia="仿宋" w:cs="仿宋"/>
                <w:kern w:val="0"/>
                <w:szCs w:val="21"/>
              </w:rPr>
            </w:pPr>
            <w:r>
              <w:rPr>
                <w:rFonts w:hint="eastAsia" w:ascii="仿宋" w:hAnsi="仿宋" w:eastAsia="仿宋" w:cs="仿宋"/>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234E68DC">
            <w:pPr>
              <w:widowControl/>
              <w:jc w:val="left"/>
              <w:rPr>
                <w:rFonts w:hint="eastAsia" w:ascii="仿宋" w:hAnsi="仿宋" w:eastAsia="仿宋" w:cs="仿宋"/>
                <w:kern w:val="0"/>
                <w:szCs w:val="21"/>
              </w:rPr>
            </w:pPr>
            <w:r>
              <w:rPr>
                <w:rFonts w:hint="eastAsia" w:ascii="仿宋" w:hAnsi="仿宋" w:eastAsia="仿宋" w:cs="仿宋"/>
                <w:iCs/>
                <w:kern w:val="0"/>
                <w:szCs w:val="21"/>
              </w:rPr>
              <w:t>详见采购公告。</w:t>
            </w:r>
          </w:p>
        </w:tc>
      </w:tr>
      <w:tr w14:paraId="00A8157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9D96EC5">
            <w:pPr>
              <w:widowControl/>
              <w:jc w:val="center"/>
              <w:rPr>
                <w:rFonts w:hint="eastAsia" w:ascii="仿宋" w:hAnsi="仿宋" w:eastAsia="仿宋" w:cs="仿宋"/>
                <w:kern w:val="0"/>
                <w:szCs w:val="21"/>
              </w:rPr>
            </w:pPr>
            <w:r>
              <w:rPr>
                <w:rFonts w:hint="eastAsia" w:ascii="仿宋" w:hAnsi="仿宋" w:eastAsia="仿宋" w:cs="仿宋"/>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257B6EE2">
            <w:pPr>
              <w:tabs>
                <w:tab w:val="left" w:pos="1425"/>
              </w:tabs>
              <w:jc w:val="center"/>
              <w:rPr>
                <w:rFonts w:hint="eastAsia" w:ascii="仿宋" w:hAnsi="仿宋" w:eastAsia="仿宋" w:cs="仿宋"/>
                <w:bCs/>
                <w:kern w:val="0"/>
                <w:szCs w:val="21"/>
              </w:rPr>
            </w:pPr>
            <w:r>
              <w:rPr>
                <w:rFonts w:hint="eastAsia" w:ascii="仿宋" w:hAnsi="仿宋" w:eastAsia="仿宋" w:cs="仿宋"/>
                <w:bCs/>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0B599C90">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是</w:t>
            </w:r>
          </w:p>
          <w:p w14:paraId="07D7E63B">
            <w:pPr>
              <w:rPr>
                <w:rFonts w:hint="eastAsia" w:ascii="仿宋" w:hAnsi="仿宋" w:eastAsia="仿宋" w:cs="仿宋"/>
                <w:bCs/>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否</w:t>
            </w:r>
          </w:p>
        </w:tc>
      </w:tr>
      <w:tr w14:paraId="48692EE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B4C3A44">
            <w:pPr>
              <w:widowControl/>
              <w:jc w:val="center"/>
              <w:rPr>
                <w:rFonts w:hint="eastAsia" w:ascii="仿宋" w:hAnsi="仿宋" w:eastAsia="仿宋" w:cs="仿宋"/>
                <w:kern w:val="0"/>
                <w:szCs w:val="21"/>
              </w:rPr>
            </w:pPr>
            <w:r>
              <w:rPr>
                <w:rFonts w:hint="eastAsia" w:ascii="仿宋" w:hAnsi="仿宋" w:eastAsia="仿宋" w:cs="仿宋"/>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466419D9">
            <w:pPr>
              <w:tabs>
                <w:tab w:val="left" w:pos="1425"/>
              </w:tabs>
              <w:jc w:val="center"/>
              <w:rPr>
                <w:rFonts w:hint="eastAsia" w:ascii="仿宋" w:hAnsi="仿宋" w:eastAsia="仿宋" w:cs="仿宋"/>
                <w:bCs/>
                <w:kern w:val="0"/>
                <w:szCs w:val="21"/>
              </w:rPr>
            </w:pPr>
            <w:r>
              <w:rPr>
                <w:rFonts w:hint="eastAsia" w:ascii="仿宋" w:hAnsi="仿宋" w:eastAsia="仿宋" w:cs="仿宋"/>
                <w:kern w:val="0"/>
                <w:szCs w:val="21"/>
              </w:rPr>
              <w:t>是否为专门面向</w:t>
            </w:r>
            <w:r>
              <w:rPr>
                <w:rFonts w:hint="eastAsia" w:ascii="仿宋" w:hAnsi="仿宋" w:eastAsia="仿宋" w:cs="仿宋"/>
                <w:szCs w:val="21"/>
              </w:rPr>
              <w:t>中小企业</w:t>
            </w:r>
            <w:r>
              <w:rPr>
                <w:rFonts w:hint="eastAsia" w:ascii="仿宋" w:hAnsi="仿宋" w:eastAsia="仿宋" w:cs="仿宋"/>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0940624B">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是</w:t>
            </w:r>
          </w:p>
          <w:p w14:paraId="06077D2A">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否</w:t>
            </w:r>
          </w:p>
          <w:p w14:paraId="68596449">
            <w:pPr>
              <w:rPr>
                <w:rFonts w:hint="eastAsia" w:ascii="仿宋" w:hAnsi="仿宋" w:eastAsia="仿宋" w:cs="仿宋"/>
                <w:bCs/>
                <w:kern w:val="0"/>
                <w:szCs w:val="21"/>
              </w:rPr>
            </w:pPr>
            <w:r>
              <w:rPr>
                <w:rFonts w:hint="eastAsia" w:ascii="仿宋" w:hAnsi="仿宋" w:eastAsia="仿宋" w:cs="仿宋"/>
                <w:kern w:val="0"/>
                <w:szCs w:val="21"/>
              </w:rPr>
              <w:t>本项目依据《政府采购促进中小企业发展管理办法》第六条第三款规定：预留采购份额无法确定充分供应、充分竞争，或者存在可能影响政府采购目标的情形。</w:t>
            </w:r>
          </w:p>
        </w:tc>
      </w:tr>
      <w:tr w14:paraId="17CB4260">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0639C484">
            <w:pPr>
              <w:widowControl/>
              <w:jc w:val="center"/>
              <w:rPr>
                <w:rFonts w:hint="eastAsia" w:ascii="仿宋" w:hAnsi="仿宋" w:eastAsia="仿宋" w:cs="仿宋"/>
                <w:kern w:val="0"/>
                <w:szCs w:val="21"/>
              </w:rPr>
            </w:pPr>
            <w:r>
              <w:rPr>
                <w:rFonts w:hint="eastAsia" w:ascii="仿宋" w:hAnsi="仿宋" w:eastAsia="仿宋" w:cs="仿宋"/>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7134B8F1">
            <w:pPr>
              <w:tabs>
                <w:tab w:val="left" w:pos="1425"/>
              </w:tabs>
              <w:jc w:val="center"/>
              <w:rPr>
                <w:rFonts w:hint="eastAsia" w:ascii="仿宋" w:hAnsi="仿宋" w:eastAsia="仿宋" w:cs="仿宋"/>
                <w:szCs w:val="21"/>
              </w:rPr>
            </w:pPr>
            <w:r>
              <w:rPr>
                <w:rFonts w:hint="eastAsia" w:ascii="仿宋" w:hAnsi="仿宋" w:eastAsia="仿宋" w:cs="仿宋"/>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0EA7F036">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有，具体产品为</w:t>
            </w:r>
            <w:r>
              <w:rPr>
                <w:rFonts w:hint="eastAsia" w:ascii="仿宋" w:hAnsi="仿宋" w:eastAsia="仿宋" w:cs="仿宋"/>
                <w:bCs/>
                <w:kern w:val="0"/>
                <w:szCs w:val="21"/>
                <w:u w:val="single"/>
              </w:rPr>
              <w:t xml:space="preserve">        </w:t>
            </w:r>
          </w:p>
          <w:p w14:paraId="5BB7086E">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没有</w:t>
            </w:r>
          </w:p>
        </w:tc>
      </w:tr>
      <w:tr w14:paraId="512A5CBC">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6BBE0B41">
            <w:pPr>
              <w:widowControl/>
              <w:jc w:val="center"/>
              <w:rPr>
                <w:rFonts w:hint="eastAsia" w:ascii="仿宋" w:hAnsi="仿宋" w:eastAsia="仿宋" w:cs="仿宋"/>
                <w:kern w:val="0"/>
                <w:szCs w:val="21"/>
              </w:rPr>
            </w:pPr>
            <w:r>
              <w:rPr>
                <w:rFonts w:hint="eastAsia" w:ascii="仿宋" w:hAnsi="仿宋" w:eastAsia="仿宋" w:cs="仿宋"/>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74C2A729">
            <w:pPr>
              <w:tabs>
                <w:tab w:val="left" w:pos="1425"/>
              </w:tabs>
              <w:jc w:val="center"/>
              <w:rPr>
                <w:rFonts w:hint="eastAsia" w:ascii="仿宋" w:hAnsi="仿宋" w:eastAsia="仿宋" w:cs="仿宋"/>
                <w:b/>
                <w:kern w:val="0"/>
                <w:szCs w:val="21"/>
              </w:rPr>
            </w:pPr>
            <w:r>
              <w:rPr>
                <w:rFonts w:hint="eastAsia" w:ascii="仿宋" w:hAnsi="仿宋" w:eastAsia="仿宋" w:cs="仿宋"/>
                <w:bCs/>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6A93B51F">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是</w:t>
            </w:r>
          </w:p>
          <w:p w14:paraId="3F984F63">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否</w:t>
            </w:r>
          </w:p>
        </w:tc>
      </w:tr>
      <w:tr w14:paraId="698BB5F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13474FB">
            <w:pPr>
              <w:widowControl/>
              <w:jc w:val="center"/>
              <w:rPr>
                <w:rFonts w:hint="eastAsia" w:ascii="仿宋" w:hAnsi="仿宋" w:eastAsia="仿宋" w:cs="仿宋"/>
                <w:kern w:val="0"/>
                <w:szCs w:val="21"/>
              </w:rPr>
            </w:pPr>
            <w:r>
              <w:rPr>
                <w:rFonts w:hint="eastAsia" w:ascii="仿宋" w:hAnsi="仿宋" w:eastAsia="仿宋" w:cs="仿宋"/>
                <w:kern w:val="0"/>
                <w:szCs w:val="21"/>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3478B579">
            <w:pPr>
              <w:tabs>
                <w:tab w:val="left" w:pos="1425"/>
              </w:tabs>
              <w:jc w:val="center"/>
              <w:rPr>
                <w:rFonts w:hint="eastAsia" w:ascii="仿宋" w:hAnsi="仿宋" w:eastAsia="仿宋" w:cs="仿宋"/>
                <w:bCs/>
                <w:kern w:val="0"/>
                <w:szCs w:val="21"/>
              </w:rPr>
            </w:pPr>
            <w:r>
              <w:rPr>
                <w:rFonts w:hint="eastAsia" w:ascii="仿宋" w:hAnsi="仿宋" w:eastAsia="仿宋" w:cs="仿宋"/>
                <w:bCs/>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15D6B934">
            <w:pPr>
              <w:rPr>
                <w:rFonts w:hint="eastAsia" w:ascii="仿宋" w:hAnsi="仿宋" w:eastAsia="仿宋" w:cs="仿宋"/>
                <w:bCs/>
                <w:kern w:val="0"/>
                <w:szCs w:val="21"/>
              </w:rPr>
            </w:pPr>
            <w:r>
              <w:rPr>
                <w:rFonts w:hint="eastAsia" w:ascii="仿宋" w:hAnsi="仿宋" w:eastAsia="仿宋" w:cs="仿宋"/>
                <w:bCs/>
                <w:kern w:val="0"/>
                <w:szCs w:val="21"/>
              </w:rPr>
              <w:t>/</w:t>
            </w:r>
          </w:p>
        </w:tc>
      </w:tr>
      <w:tr w14:paraId="02DD4495">
        <w:tblPrEx>
          <w:tblCellMar>
            <w:top w:w="0" w:type="dxa"/>
            <w:left w:w="108" w:type="dxa"/>
            <w:bottom w:w="0" w:type="dxa"/>
            <w:right w:w="108" w:type="dxa"/>
          </w:tblCellMar>
        </w:tblPrEx>
        <w:trPr>
          <w:trHeight w:val="338" w:hRule="atLeast"/>
        </w:trPr>
        <w:tc>
          <w:tcPr>
            <w:tcW w:w="852" w:type="dxa"/>
            <w:tcBorders>
              <w:top w:val="single" w:color="auto" w:sz="4" w:space="0"/>
              <w:left w:val="single" w:color="auto" w:sz="4" w:space="0"/>
              <w:bottom w:val="single" w:color="auto" w:sz="4" w:space="0"/>
              <w:right w:val="single" w:color="auto" w:sz="4" w:space="0"/>
            </w:tcBorders>
            <w:vAlign w:val="center"/>
          </w:tcPr>
          <w:p w14:paraId="2FD18A4C">
            <w:pPr>
              <w:jc w:val="center"/>
              <w:rPr>
                <w:rFonts w:hint="eastAsia" w:ascii="仿宋" w:hAnsi="仿宋" w:eastAsia="仿宋" w:cs="仿宋"/>
                <w:kern w:val="0"/>
                <w:szCs w:val="21"/>
              </w:rPr>
            </w:pPr>
            <w:r>
              <w:rPr>
                <w:rFonts w:hint="eastAsia" w:ascii="仿宋" w:hAnsi="仿宋" w:eastAsia="仿宋" w:cs="仿宋"/>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14B341DB">
            <w:pPr>
              <w:shd w:val="clear" w:color="auto" w:fill="FFFFFF"/>
              <w:jc w:val="center"/>
              <w:rPr>
                <w:rFonts w:hint="eastAsia" w:ascii="仿宋" w:hAnsi="仿宋" w:eastAsia="仿宋" w:cs="仿宋"/>
                <w:bCs/>
                <w:kern w:val="0"/>
                <w:szCs w:val="21"/>
              </w:rPr>
            </w:pPr>
            <w:r>
              <w:rPr>
                <w:rFonts w:hint="eastAsia" w:ascii="仿宋" w:hAnsi="仿宋" w:eastAsia="仿宋" w:cs="仿宋"/>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3BF22389">
            <w:pPr>
              <w:rPr>
                <w:rFonts w:hint="eastAsia" w:ascii="仿宋" w:hAnsi="仿宋" w:eastAsia="仿宋" w:cs="仿宋"/>
                <w:bCs/>
                <w:kern w:val="0"/>
                <w:szCs w:val="21"/>
              </w:rPr>
            </w:pPr>
            <w:r>
              <w:rPr>
                <w:rFonts w:hint="eastAsia" w:ascii="仿宋" w:hAnsi="仿宋" w:eastAsia="仿宋" w:cs="仿宋"/>
                <w:bCs/>
                <w:kern w:val="0"/>
                <w:szCs w:val="21"/>
              </w:rPr>
              <w:t>包组编号：001</w:t>
            </w:r>
          </w:p>
          <w:p w14:paraId="534A025B">
            <w:pPr>
              <w:rPr>
                <w:rFonts w:hint="eastAsia" w:ascii="仿宋" w:hAnsi="仿宋" w:eastAsia="仿宋" w:cs="仿宋"/>
                <w:bCs/>
                <w:kern w:val="0"/>
                <w:szCs w:val="21"/>
              </w:rPr>
            </w:pPr>
            <w:r>
              <w:rPr>
                <w:rFonts w:hint="eastAsia" w:ascii="仿宋" w:hAnsi="仿宋" w:eastAsia="仿宋" w:cs="仿宋"/>
                <w:bCs/>
                <w:kern w:val="0"/>
                <w:szCs w:val="21"/>
              </w:rPr>
              <w:t>包组名称：桓仁满族自治县中医院设备采购项目第一包组（水处理系统）</w:t>
            </w:r>
          </w:p>
          <w:p w14:paraId="594930C1">
            <w:pPr>
              <w:rPr>
                <w:rFonts w:hint="eastAsia" w:ascii="仿宋" w:hAnsi="仿宋" w:eastAsia="仿宋" w:cs="仿宋"/>
                <w:bCs/>
                <w:kern w:val="0"/>
                <w:szCs w:val="21"/>
              </w:rPr>
            </w:pPr>
            <w:r>
              <w:rPr>
                <w:rFonts w:hint="eastAsia" w:ascii="仿宋" w:hAnsi="仿宋" w:eastAsia="仿宋" w:cs="仿宋"/>
                <w:bCs/>
                <w:kern w:val="0"/>
                <w:szCs w:val="21"/>
              </w:rPr>
              <w:t>预算金额：600,000.00元</w:t>
            </w:r>
          </w:p>
          <w:p w14:paraId="67E031D4">
            <w:pPr>
              <w:rPr>
                <w:rFonts w:hint="eastAsia" w:ascii="仿宋" w:hAnsi="仿宋" w:eastAsia="仿宋" w:cs="仿宋"/>
                <w:bCs/>
                <w:kern w:val="0"/>
                <w:szCs w:val="21"/>
              </w:rPr>
            </w:pPr>
            <w:r>
              <w:rPr>
                <w:rFonts w:hint="eastAsia" w:ascii="仿宋" w:hAnsi="仿宋" w:eastAsia="仿宋" w:cs="仿宋"/>
                <w:bCs/>
                <w:kern w:val="0"/>
                <w:szCs w:val="21"/>
              </w:rPr>
              <w:t>最高限价：600,000.00元</w:t>
            </w:r>
          </w:p>
          <w:p w14:paraId="1EE48A6D">
            <w:pPr>
              <w:rPr>
                <w:rFonts w:hint="eastAsia" w:ascii="仿宋" w:hAnsi="仿宋" w:eastAsia="仿宋" w:cs="仿宋"/>
                <w:bCs/>
                <w:kern w:val="0"/>
                <w:szCs w:val="21"/>
              </w:rPr>
            </w:pPr>
          </w:p>
          <w:p w14:paraId="409F4D77">
            <w:pPr>
              <w:rPr>
                <w:rFonts w:hint="eastAsia" w:ascii="仿宋" w:hAnsi="仿宋" w:eastAsia="仿宋" w:cs="仿宋"/>
                <w:bCs/>
                <w:kern w:val="0"/>
                <w:szCs w:val="21"/>
              </w:rPr>
            </w:pPr>
            <w:r>
              <w:rPr>
                <w:rFonts w:hint="eastAsia" w:ascii="仿宋" w:hAnsi="仿宋" w:eastAsia="仿宋" w:cs="仿宋"/>
                <w:bCs/>
                <w:kern w:val="0"/>
                <w:szCs w:val="21"/>
              </w:rPr>
              <w:t>包组编号：002</w:t>
            </w:r>
          </w:p>
          <w:p w14:paraId="3A6BAE37">
            <w:pPr>
              <w:rPr>
                <w:rFonts w:hint="eastAsia" w:ascii="仿宋" w:hAnsi="仿宋" w:eastAsia="仿宋" w:cs="仿宋"/>
                <w:bCs/>
                <w:kern w:val="0"/>
                <w:szCs w:val="21"/>
              </w:rPr>
            </w:pPr>
            <w:r>
              <w:rPr>
                <w:rFonts w:hint="eastAsia" w:ascii="仿宋" w:hAnsi="仿宋" w:eastAsia="仿宋" w:cs="仿宋"/>
                <w:bCs/>
                <w:kern w:val="0"/>
                <w:szCs w:val="21"/>
              </w:rPr>
              <w:t>包组名称：桓仁满族自治县中医院设备采购项目第三包组（雾化机等）</w:t>
            </w:r>
          </w:p>
          <w:p w14:paraId="5007419B">
            <w:pPr>
              <w:rPr>
                <w:rFonts w:hint="eastAsia" w:ascii="仿宋" w:hAnsi="仿宋" w:eastAsia="仿宋" w:cs="仿宋"/>
                <w:bCs/>
                <w:kern w:val="0"/>
                <w:szCs w:val="21"/>
              </w:rPr>
            </w:pPr>
            <w:r>
              <w:rPr>
                <w:rFonts w:hint="eastAsia" w:ascii="仿宋" w:hAnsi="仿宋" w:eastAsia="仿宋" w:cs="仿宋"/>
                <w:bCs/>
                <w:kern w:val="0"/>
                <w:szCs w:val="21"/>
              </w:rPr>
              <w:t>预算金额：330,000.00元</w:t>
            </w:r>
          </w:p>
          <w:p w14:paraId="416CB80B">
            <w:pPr>
              <w:rPr>
                <w:rFonts w:hint="eastAsia" w:ascii="仿宋" w:hAnsi="仿宋" w:eastAsia="仿宋" w:cs="仿宋"/>
                <w:bCs/>
                <w:kern w:val="0"/>
                <w:szCs w:val="21"/>
              </w:rPr>
            </w:pPr>
            <w:r>
              <w:rPr>
                <w:rFonts w:hint="eastAsia" w:ascii="仿宋" w:hAnsi="仿宋" w:eastAsia="仿宋" w:cs="仿宋"/>
                <w:bCs/>
                <w:kern w:val="0"/>
                <w:szCs w:val="21"/>
              </w:rPr>
              <w:t>最高限价：330,000.00元</w:t>
            </w:r>
          </w:p>
        </w:tc>
      </w:tr>
      <w:tr w14:paraId="1849B50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D9CBFA6">
            <w:pPr>
              <w:widowControl/>
              <w:jc w:val="center"/>
              <w:rPr>
                <w:rFonts w:hint="eastAsia" w:ascii="仿宋" w:hAnsi="仿宋" w:eastAsia="仿宋" w:cs="仿宋"/>
                <w:kern w:val="0"/>
                <w:szCs w:val="21"/>
              </w:rPr>
            </w:pPr>
            <w:r>
              <w:rPr>
                <w:rFonts w:hint="eastAsia" w:ascii="仿宋" w:hAnsi="仿宋" w:eastAsia="仿宋" w:cs="仿宋"/>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01713401">
            <w:pPr>
              <w:tabs>
                <w:tab w:val="left" w:pos="1425"/>
              </w:tabs>
              <w:jc w:val="center"/>
              <w:rPr>
                <w:rFonts w:hint="eastAsia" w:ascii="仿宋" w:hAnsi="仿宋" w:eastAsia="仿宋" w:cs="仿宋"/>
                <w:bCs/>
                <w:kern w:val="0"/>
                <w:szCs w:val="21"/>
              </w:rPr>
            </w:pPr>
            <w:r>
              <w:rPr>
                <w:rFonts w:hint="eastAsia" w:ascii="仿宋" w:hAnsi="仿宋" w:eastAsia="仿宋" w:cs="仿宋"/>
                <w:bCs/>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6EE4B5BF">
            <w:pPr>
              <w:rPr>
                <w:rFonts w:hint="eastAsia" w:ascii="仿宋" w:hAnsi="仿宋" w:eastAsia="仿宋" w:cs="仿宋"/>
                <w:bCs/>
                <w:kern w:val="0"/>
                <w:szCs w:val="21"/>
              </w:rPr>
            </w:pPr>
            <w:r>
              <w:rPr>
                <w:rFonts w:hint="eastAsia" w:ascii="仿宋" w:hAnsi="仿宋" w:eastAsia="仿宋" w:cs="仿宋"/>
                <w:kern w:val="0"/>
                <w:szCs w:val="21"/>
              </w:rPr>
              <w:sym w:font="Wingdings 2" w:char="0052"/>
            </w:r>
            <w:r>
              <w:rPr>
                <w:rFonts w:hint="eastAsia" w:ascii="仿宋" w:hAnsi="仿宋" w:eastAsia="仿宋" w:cs="仿宋"/>
                <w:bCs/>
                <w:kern w:val="0"/>
                <w:szCs w:val="21"/>
              </w:rPr>
              <w:t>中华人民共和国法定计量单位</w:t>
            </w:r>
          </w:p>
          <w:p w14:paraId="571D40BF">
            <w:pPr>
              <w:rPr>
                <w:rFonts w:hint="eastAsia" w:ascii="仿宋" w:hAnsi="仿宋" w:eastAsia="仿宋" w:cs="仿宋"/>
                <w:bCs/>
                <w:kern w:val="0"/>
                <w:szCs w:val="21"/>
              </w:rPr>
            </w:pPr>
            <w:r>
              <w:rPr>
                <w:rFonts w:hint="eastAsia" w:ascii="仿宋" w:hAnsi="仿宋" w:eastAsia="仿宋" w:cs="仿宋"/>
                <w:bCs/>
                <w:kern w:val="0"/>
                <w:szCs w:val="21"/>
              </w:rPr>
              <w:sym w:font="Wingdings 2" w:char="00A3"/>
            </w:r>
            <w:r>
              <w:rPr>
                <w:rFonts w:hint="eastAsia" w:ascii="仿宋" w:hAnsi="仿宋" w:eastAsia="仿宋" w:cs="仿宋"/>
                <w:bCs/>
                <w:kern w:val="0"/>
                <w:szCs w:val="21"/>
              </w:rPr>
              <w:t>其他：</w:t>
            </w:r>
            <w:r>
              <w:rPr>
                <w:rFonts w:hint="eastAsia" w:ascii="仿宋" w:hAnsi="仿宋" w:eastAsia="仿宋" w:cs="仿宋"/>
                <w:bCs/>
                <w:kern w:val="0"/>
                <w:szCs w:val="21"/>
                <w:u w:val="single"/>
              </w:rPr>
              <w:t xml:space="preserve">             </w:t>
            </w:r>
          </w:p>
        </w:tc>
      </w:tr>
      <w:tr w14:paraId="43017B60">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5EB2BEFC">
            <w:pPr>
              <w:widowControl/>
              <w:jc w:val="center"/>
              <w:rPr>
                <w:rFonts w:hint="eastAsia" w:ascii="仿宋" w:hAnsi="仿宋" w:eastAsia="仿宋" w:cs="仿宋"/>
                <w:kern w:val="0"/>
                <w:szCs w:val="21"/>
              </w:rPr>
            </w:pPr>
            <w:r>
              <w:rPr>
                <w:rFonts w:hint="eastAsia" w:ascii="仿宋" w:hAnsi="仿宋" w:eastAsia="仿宋" w:cs="仿宋"/>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0A55A38A">
            <w:pPr>
              <w:shd w:val="clear" w:color="auto" w:fill="FFFFFF"/>
              <w:jc w:val="center"/>
              <w:rPr>
                <w:rFonts w:hint="eastAsia" w:ascii="仿宋" w:hAnsi="仿宋" w:eastAsia="仿宋" w:cs="仿宋"/>
                <w:szCs w:val="21"/>
              </w:rPr>
            </w:pPr>
            <w:r>
              <w:rPr>
                <w:rFonts w:hint="eastAsia" w:ascii="仿宋" w:hAnsi="仿宋" w:eastAsia="仿宋" w:cs="仿宋"/>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126F9E62">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不组织</w:t>
            </w:r>
          </w:p>
          <w:p w14:paraId="5F1BC062">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组织，时  间：</w:t>
            </w:r>
            <w:r>
              <w:rPr>
                <w:rFonts w:hint="eastAsia" w:ascii="仿宋" w:hAnsi="仿宋" w:eastAsia="仿宋" w:cs="仿宋"/>
                <w:bCs/>
                <w:kern w:val="0"/>
                <w:szCs w:val="21"/>
                <w:u w:val="single"/>
              </w:rPr>
              <w:t xml:space="preserve">         </w:t>
            </w:r>
          </w:p>
          <w:p w14:paraId="46B064F0">
            <w:pPr>
              <w:widowControl/>
              <w:ind w:left="-105" w:leftChars="-50" w:firstLine="949" w:firstLineChars="452"/>
              <w:rPr>
                <w:rFonts w:hint="eastAsia" w:ascii="仿宋" w:hAnsi="仿宋" w:eastAsia="仿宋" w:cs="仿宋"/>
                <w:kern w:val="0"/>
                <w:szCs w:val="21"/>
              </w:rPr>
            </w:pPr>
            <w:r>
              <w:rPr>
                <w:rFonts w:hint="eastAsia" w:ascii="仿宋" w:hAnsi="仿宋" w:eastAsia="仿宋" w:cs="仿宋"/>
                <w:kern w:val="0"/>
                <w:szCs w:val="21"/>
              </w:rPr>
              <w:t>地  点：</w:t>
            </w:r>
            <w:r>
              <w:rPr>
                <w:rFonts w:hint="eastAsia" w:ascii="仿宋" w:hAnsi="仿宋" w:eastAsia="仿宋" w:cs="仿宋"/>
                <w:bCs/>
                <w:kern w:val="0"/>
                <w:szCs w:val="21"/>
                <w:u w:val="single"/>
              </w:rPr>
              <w:t xml:space="preserve">         </w:t>
            </w:r>
          </w:p>
          <w:p w14:paraId="781D3642">
            <w:pPr>
              <w:ind w:left="-105" w:leftChars="-50" w:firstLine="949" w:firstLineChars="452"/>
              <w:rPr>
                <w:rFonts w:hint="eastAsia" w:ascii="仿宋" w:hAnsi="仿宋" w:eastAsia="仿宋" w:cs="仿宋"/>
                <w:kern w:val="0"/>
                <w:szCs w:val="21"/>
              </w:rPr>
            </w:pPr>
            <w:r>
              <w:rPr>
                <w:rFonts w:hint="eastAsia" w:ascii="仿宋" w:hAnsi="仿宋" w:eastAsia="仿宋" w:cs="仿宋"/>
                <w:kern w:val="0"/>
                <w:szCs w:val="21"/>
              </w:rPr>
              <w:t>联系人：</w:t>
            </w:r>
            <w:r>
              <w:rPr>
                <w:rFonts w:hint="eastAsia" w:ascii="仿宋" w:hAnsi="仿宋" w:eastAsia="仿宋" w:cs="仿宋"/>
                <w:bCs/>
                <w:kern w:val="0"/>
                <w:szCs w:val="21"/>
                <w:u w:val="single"/>
              </w:rPr>
              <w:t xml:space="preserve">         </w:t>
            </w:r>
          </w:p>
          <w:p w14:paraId="13B77179">
            <w:pPr>
              <w:ind w:left="-105" w:leftChars="-50" w:firstLine="949" w:firstLineChars="452"/>
              <w:rPr>
                <w:rFonts w:hint="eastAsia" w:ascii="仿宋" w:hAnsi="仿宋" w:eastAsia="仿宋" w:cs="仿宋"/>
                <w:kern w:val="0"/>
                <w:szCs w:val="21"/>
              </w:rPr>
            </w:pPr>
            <w:r>
              <w:rPr>
                <w:rFonts w:hint="eastAsia" w:ascii="仿宋" w:hAnsi="仿宋" w:eastAsia="仿宋" w:cs="仿宋"/>
                <w:kern w:val="0"/>
                <w:szCs w:val="21"/>
              </w:rPr>
              <w:t>电  话：</w:t>
            </w:r>
            <w:r>
              <w:rPr>
                <w:rFonts w:hint="eastAsia" w:ascii="仿宋" w:hAnsi="仿宋" w:eastAsia="仿宋" w:cs="仿宋"/>
                <w:bCs/>
                <w:kern w:val="0"/>
                <w:szCs w:val="21"/>
                <w:u w:val="single"/>
              </w:rPr>
              <w:t xml:space="preserve">         </w:t>
            </w:r>
          </w:p>
          <w:p w14:paraId="7F88ED38">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组织，招标文件提供期限截止后以书面形式通知。</w:t>
            </w:r>
          </w:p>
        </w:tc>
      </w:tr>
      <w:tr w14:paraId="3389D10F">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AE6D96F">
            <w:pPr>
              <w:widowControl/>
              <w:jc w:val="center"/>
              <w:rPr>
                <w:rFonts w:hint="eastAsia" w:ascii="仿宋" w:hAnsi="仿宋" w:eastAsia="仿宋" w:cs="仿宋"/>
                <w:kern w:val="0"/>
                <w:szCs w:val="21"/>
              </w:rPr>
            </w:pPr>
            <w:r>
              <w:rPr>
                <w:rFonts w:hint="eastAsia" w:ascii="仿宋" w:hAnsi="仿宋" w:eastAsia="仿宋" w:cs="仿宋"/>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75303CB4">
            <w:pPr>
              <w:widowControl/>
              <w:jc w:val="center"/>
              <w:rPr>
                <w:rFonts w:hint="eastAsia" w:ascii="仿宋" w:hAnsi="仿宋" w:eastAsia="仿宋" w:cs="仿宋"/>
                <w:kern w:val="0"/>
                <w:szCs w:val="21"/>
              </w:rPr>
            </w:pPr>
            <w:r>
              <w:rPr>
                <w:rFonts w:hint="eastAsia" w:ascii="仿宋" w:hAnsi="仿宋" w:eastAsia="仿宋" w:cs="仿宋"/>
                <w:kern w:val="0"/>
                <w:szCs w:val="21"/>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5695CD3C">
            <w:pPr>
              <w:rPr>
                <w:rFonts w:hint="eastAsia" w:ascii="仿宋" w:hAnsi="仿宋" w:eastAsia="仿宋" w:cs="仿宋"/>
                <w:bCs/>
                <w:kern w:val="0"/>
                <w:szCs w:val="21"/>
              </w:rPr>
            </w:pPr>
            <w:r>
              <w:rPr>
                <w:rFonts w:hint="eastAsia" w:ascii="仿宋" w:hAnsi="仿宋" w:eastAsia="仿宋" w:cs="仿宋"/>
                <w:bCs/>
                <w:kern w:val="0"/>
                <w:szCs w:val="21"/>
              </w:rPr>
              <w:t>包组编号：001</w:t>
            </w:r>
          </w:p>
          <w:p w14:paraId="4BEF5CC6">
            <w:pPr>
              <w:rPr>
                <w:rFonts w:hint="eastAsia" w:ascii="仿宋" w:hAnsi="仿宋" w:eastAsia="仿宋" w:cs="仿宋"/>
                <w:bCs/>
                <w:kern w:val="0"/>
                <w:szCs w:val="21"/>
              </w:rPr>
            </w:pPr>
            <w:r>
              <w:rPr>
                <w:rFonts w:hint="eastAsia" w:ascii="仿宋" w:hAnsi="仿宋" w:eastAsia="仿宋" w:cs="仿宋"/>
                <w:bCs/>
                <w:kern w:val="0"/>
                <w:szCs w:val="21"/>
              </w:rPr>
              <w:t>包组名称：桓仁满族自治县中医院设备采购项目第一包组（水处理系统）</w:t>
            </w:r>
          </w:p>
          <w:p w14:paraId="38C6F9F0">
            <w:pPr>
              <w:widowControl/>
              <w:rPr>
                <w:rFonts w:hint="eastAsia" w:ascii="仿宋" w:hAnsi="仿宋" w:eastAsia="仿宋" w:cs="仿宋"/>
                <w:szCs w:val="21"/>
              </w:rPr>
            </w:pPr>
            <w:r>
              <w:rPr>
                <w:rFonts w:hint="eastAsia" w:ascii="仿宋" w:hAnsi="仿宋" w:eastAsia="仿宋" w:cs="仿宋"/>
                <w:bCs/>
                <w:szCs w:val="21"/>
                <w:u w:val="single"/>
              </w:rPr>
              <w:t>无</w:t>
            </w:r>
            <w:r>
              <w:rPr>
                <w:rFonts w:hint="eastAsia" w:ascii="仿宋" w:hAnsi="仿宋" w:eastAsia="仿宋" w:cs="仿宋"/>
                <w:szCs w:val="21"/>
              </w:rPr>
              <w:t>（非单一产品采购时，只能设一个核心产品）</w:t>
            </w:r>
          </w:p>
          <w:p w14:paraId="446F3624">
            <w:pPr>
              <w:widowControl/>
              <w:rPr>
                <w:rFonts w:hint="eastAsia" w:ascii="仿宋" w:hAnsi="仿宋" w:eastAsia="仿宋" w:cs="仿宋"/>
                <w:szCs w:val="21"/>
              </w:rPr>
            </w:pPr>
          </w:p>
          <w:p w14:paraId="797CE7A1">
            <w:pPr>
              <w:rPr>
                <w:rFonts w:hint="eastAsia" w:ascii="仿宋" w:hAnsi="仿宋" w:eastAsia="仿宋" w:cs="仿宋"/>
                <w:bCs/>
                <w:kern w:val="0"/>
                <w:szCs w:val="21"/>
              </w:rPr>
            </w:pPr>
            <w:r>
              <w:rPr>
                <w:rFonts w:hint="eastAsia" w:ascii="仿宋" w:hAnsi="仿宋" w:eastAsia="仿宋" w:cs="仿宋"/>
                <w:bCs/>
                <w:kern w:val="0"/>
                <w:szCs w:val="21"/>
              </w:rPr>
              <w:t>包组编号：002</w:t>
            </w:r>
          </w:p>
          <w:p w14:paraId="47CF028D">
            <w:pPr>
              <w:rPr>
                <w:rFonts w:hint="eastAsia" w:ascii="仿宋" w:hAnsi="仿宋" w:eastAsia="仿宋" w:cs="仿宋"/>
                <w:bCs/>
                <w:kern w:val="0"/>
                <w:szCs w:val="21"/>
              </w:rPr>
            </w:pPr>
            <w:r>
              <w:rPr>
                <w:rFonts w:hint="eastAsia" w:ascii="仿宋" w:hAnsi="仿宋" w:eastAsia="仿宋" w:cs="仿宋"/>
                <w:bCs/>
                <w:kern w:val="0"/>
                <w:szCs w:val="21"/>
              </w:rPr>
              <w:t>包组名称：桓仁满族自治县中医院设备采购项目第三包组（雾化机等）</w:t>
            </w:r>
          </w:p>
          <w:p w14:paraId="6BA1A6D3">
            <w:pPr>
              <w:widowControl/>
              <w:rPr>
                <w:rFonts w:hint="eastAsia" w:ascii="仿宋" w:hAnsi="仿宋" w:eastAsia="仿宋" w:cs="仿宋"/>
                <w:szCs w:val="21"/>
                <w:u w:val="single"/>
              </w:rPr>
            </w:pPr>
            <w:r>
              <w:rPr>
                <w:rFonts w:hint="eastAsia" w:ascii="仿宋" w:hAnsi="仿宋" w:eastAsia="仿宋" w:cs="仿宋"/>
                <w:b/>
                <w:szCs w:val="21"/>
                <w:u w:val="single"/>
              </w:rPr>
              <w:t>儿童骨密度仪</w:t>
            </w:r>
            <w:r>
              <w:rPr>
                <w:rFonts w:hint="eastAsia" w:ascii="仿宋" w:hAnsi="仿宋" w:eastAsia="仿宋" w:cs="仿宋"/>
                <w:szCs w:val="21"/>
              </w:rPr>
              <w:t>（非单一产品采购时，只能设一个核心产品）</w:t>
            </w:r>
          </w:p>
        </w:tc>
      </w:tr>
      <w:tr w14:paraId="1EC92B42">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4925EF36">
            <w:pPr>
              <w:widowControl/>
              <w:jc w:val="center"/>
              <w:rPr>
                <w:rFonts w:hint="eastAsia" w:ascii="仿宋" w:hAnsi="仿宋" w:eastAsia="仿宋" w:cs="仿宋"/>
                <w:kern w:val="0"/>
                <w:szCs w:val="21"/>
              </w:rPr>
            </w:pPr>
            <w:r>
              <w:rPr>
                <w:rFonts w:hint="eastAsia" w:ascii="仿宋" w:hAnsi="仿宋" w:eastAsia="仿宋" w:cs="仿宋"/>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4F56BE63">
            <w:pPr>
              <w:shd w:val="clear" w:color="auto" w:fill="FFFFFF"/>
              <w:jc w:val="center"/>
              <w:rPr>
                <w:rFonts w:hint="eastAsia" w:ascii="仿宋" w:hAnsi="仿宋" w:eastAsia="仿宋" w:cs="仿宋"/>
                <w:kern w:val="0"/>
                <w:szCs w:val="21"/>
              </w:rPr>
            </w:pPr>
            <w:r>
              <w:rPr>
                <w:rFonts w:hint="eastAsia" w:ascii="仿宋" w:hAnsi="仿宋" w:eastAsia="仿宋" w:cs="仿宋"/>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4DD2B8A7">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不需要</w:t>
            </w:r>
            <w:r>
              <w:rPr>
                <w:rFonts w:hint="eastAsia" w:ascii="仿宋" w:hAnsi="仿宋" w:eastAsia="仿宋" w:cs="仿宋"/>
                <w:bCs/>
                <w:kern w:val="0"/>
                <w:szCs w:val="21"/>
              </w:rPr>
              <w:t>提供样品</w:t>
            </w:r>
          </w:p>
          <w:p w14:paraId="2802AC98">
            <w:pPr>
              <w:rPr>
                <w:rFonts w:hint="eastAsia"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需要</w:t>
            </w:r>
            <w:r>
              <w:rPr>
                <w:rFonts w:hint="eastAsia" w:ascii="仿宋" w:hAnsi="仿宋" w:eastAsia="仿宋" w:cs="仿宋"/>
                <w:bCs/>
                <w:kern w:val="0"/>
                <w:szCs w:val="21"/>
              </w:rPr>
              <w:t>提供样品</w:t>
            </w:r>
          </w:p>
          <w:p w14:paraId="09A41977">
            <w:pPr>
              <w:rPr>
                <w:rFonts w:hint="eastAsia" w:ascii="仿宋" w:hAnsi="仿宋" w:eastAsia="仿宋" w:cs="仿宋"/>
                <w:kern w:val="0"/>
                <w:szCs w:val="21"/>
              </w:rPr>
            </w:pPr>
            <w:r>
              <w:rPr>
                <w:rFonts w:hint="eastAsia" w:ascii="仿宋" w:hAnsi="仿宋" w:eastAsia="仿宋" w:cs="仿宋"/>
                <w:bCs/>
                <w:kern w:val="0"/>
                <w:szCs w:val="21"/>
              </w:rPr>
              <w:t xml:space="preserve">  </w:t>
            </w:r>
            <w:r>
              <w:rPr>
                <w:rFonts w:hint="eastAsia" w:ascii="仿宋" w:hAnsi="仿宋" w:eastAsia="仿宋" w:cs="仿宋"/>
                <w:kern w:val="0"/>
                <w:szCs w:val="21"/>
              </w:rPr>
              <w:t>1、递交样品的截止时间：</w:t>
            </w:r>
            <w:r>
              <w:rPr>
                <w:rFonts w:hint="eastAsia" w:ascii="仿宋" w:hAnsi="仿宋" w:eastAsia="仿宋" w:cs="仿宋"/>
                <w:kern w:val="0"/>
                <w:szCs w:val="21"/>
                <w:u w:val="single"/>
              </w:rPr>
              <w:t xml:space="preserve">   </w:t>
            </w:r>
            <w:r>
              <w:rPr>
                <w:rFonts w:hint="eastAsia" w:ascii="仿宋" w:hAnsi="仿宋" w:eastAsia="仿宋" w:cs="仿宋"/>
                <w:kern w:val="0"/>
                <w:szCs w:val="21"/>
              </w:rPr>
              <w:t>年</w:t>
            </w:r>
            <w:r>
              <w:rPr>
                <w:rFonts w:hint="eastAsia" w:ascii="仿宋" w:hAnsi="仿宋" w:eastAsia="仿宋" w:cs="仿宋"/>
                <w:kern w:val="0"/>
                <w:szCs w:val="21"/>
                <w:u w:val="single"/>
              </w:rPr>
              <w:t xml:space="preserve">  </w:t>
            </w:r>
            <w:r>
              <w:rPr>
                <w:rFonts w:hint="eastAsia" w:ascii="仿宋" w:hAnsi="仿宋" w:eastAsia="仿宋" w:cs="仿宋"/>
                <w:kern w:val="0"/>
                <w:szCs w:val="21"/>
              </w:rPr>
              <w:t>月</w:t>
            </w:r>
            <w:r>
              <w:rPr>
                <w:rFonts w:hint="eastAsia" w:ascii="仿宋" w:hAnsi="仿宋" w:eastAsia="仿宋" w:cs="仿宋"/>
                <w:kern w:val="0"/>
                <w:szCs w:val="21"/>
                <w:u w:val="single"/>
              </w:rPr>
              <w:t xml:space="preserve">  </w:t>
            </w:r>
            <w:r>
              <w:rPr>
                <w:rFonts w:hint="eastAsia" w:ascii="仿宋" w:hAnsi="仿宋" w:eastAsia="仿宋" w:cs="仿宋"/>
                <w:kern w:val="0"/>
                <w:szCs w:val="21"/>
              </w:rPr>
              <w:t>日</w:t>
            </w:r>
            <w:r>
              <w:rPr>
                <w:rFonts w:hint="eastAsia" w:ascii="仿宋" w:hAnsi="仿宋" w:eastAsia="仿宋" w:cs="仿宋"/>
                <w:kern w:val="0"/>
                <w:szCs w:val="21"/>
                <w:u w:val="single"/>
              </w:rPr>
              <w:t xml:space="preserve">   </w:t>
            </w:r>
            <w:r>
              <w:rPr>
                <w:rFonts w:hint="eastAsia" w:ascii="仿宋" w:hAnsi="仿宋" w:eastAsia="仿宋" w:cs="仿宋"/>
                <w:kern w:val="0"/>
                <w:szCs w:val="21"/>
              </w:rPr>
              <w:t>时（北京时间）</w:t>
            </w:r>
          </w:p>
          <w:p w14:paraId="7771A053">
            <w:pPr>
              <w:ind w:firstLine="525" w:firstLineChars="250"/>
              <w:rPr>
                <w:rFonts w:hint="eastAsia" w:ascii="仿宋" w:hAnsi="仿宋" w:eastAsia="仿宋" w:cs="仿宋"/>
                <w:kern w:val="0"/>
                <w:szCs w:val="21"/>
                <w:u w:val="single"/>
              </w:rPr>
            </w:pPr>
            <w:r>
              <w:rPr>
                <w:rFonts w:hint="eastAsia" w:ascii="仿宋" w:hAnsi="仿宋" w:eastAsia="仿宋" w:cs="仿宋"/>
                <w:kern w:val="0"/>
                <w:szCs w:val="21"/>
              </w:rPr>
              <w:t>递交样品地点：</w:t>
            </w:r>
            <w:r>
              <w:rPr>
                <w:rFonts w:hint="eastAsia" w:ascii="仿宋" w:hAnsi="仿宋" w:eastAsia="仿宋" w:cs="仿宋"/>
                <w:kern w:val="0"/>
                <w:szCs w:val="21"/>
                <w:u w:val="single"/>
              </w:rPr>
              <w:t xml:space="preserve">                     </w:t>
            </w:r>
          </w:p>
          <w:p w14:paraId="5D2095E6">
            <w:pPr>
              <w:ind w:firstLine="525" w:firstLineChars="250"/>
              <w:rPr>
                <w:rFonts w:hint="eastAsia" w:ascii="仿宋" w:hAnsi="仿宋" w:eastAsia="仿宋" w:cs="仿宋"/>
                <w:kern w:val="0"/>
                <w:szCs w:val="21"/>
                <w:u w:val="single"/>
              </w:rPr>
            </w:pPr>
            <w:r>
              <w:rPr>
                <w:rFonts w:hint="eastAsia" w:ascii="仿宋" w:hAnsi="仿宋" w:eastAsia="仿宋" w:cs="仿宋"/>
                <w:kern w:val="0"/>
                <w:szCs w:val="21"/>
              </w:rPr>
              <w:t>递交样品联系人：</w:t>
            </w:r>
            <w:r>
              <w:rPr>
                <w:rFonts w:hint="eastAsia" w:ascii="仿宋" w:hAnsi="仿宋" w:eastAsia="仿宋" w:cs="仿宋"/>
                <w:kern w:val="0"/>
                <w:szCs w:val="21"/>
                <w:u w:val="single"/>
              </w:rPr>
              <w:t xml:space="preserve">                   </w:t>
            </w:r>
          </w:p>
          <w:p w14:paraId="46237B3C">
            <w:pPr>
              <w:ind w:firstLine="525" w:firstLineChars="250"/>
              <w:rPr>
                <w:rFonts w:hint="eastAsia" w:ascii="仿宋" w:hAnsi="仿宋" w:eastAsia="仿宋" w:cs="仿宋"/>
                <w:kern w:val="0"/>
                <w:szCs w:val="21"/>
                <w:u w:val="single"/>
              </w:rPr>
            </w:pPr>
            <w:r>
              <w:rPr>
                <w:rFonts w:hint="eastAsia" w:ascii="仿宋" w:hAnsi="仿宋" w:eastAsia="仿宋" w:cs="仿宋"/>
                <w:kern w:val="0"/>
                <w:szCs w:val="21"/>
              </w:rPr>
              <w:t>递交样品联系电话：</w:t>
            </w:r>
            <w:r>
              <w:rPr>
                <w:rFonts w:hint="eastAsia" w:ascii="仿宋" w:hAnsi="仿宋" w:eastAsia="仿宋" w:cs="仿宋"/>
                <w:kern w:val="0"/>
                <w:szCs w:val="21"/>
                <w:u w:val="single"/>
              </w:rPr>
              <w:t xml:space="preserve">                 </w:t>
            </w:r>
          </w:p>
          <w:p w14:paraId="5A3B8F1A">
            <w:pPr>
              <w:ind w:firstLine="210" w:firstLineChars="100"/>
              <w:rPr>
                <w:rFonts w:hint="eastAsia" w:ascii="仿宋" w:hAnsi="仿宋" w:eastAsia="仿宋" w:cs="仿宋"/>
                <w:kern w:val="0"/>
                <w:szCs w:val="21"/>
              </w:rPr>
            </w:pPr>
            <w:r>
              <w:rPr>
                <w:rFonts w:hint="eastAsia" w:ascii="仿宋" w:hAnsi="仿宋" w:eastAsia="仿宋" w:cs="仿宋"/>
                <w:kern w:val="0"/>
                <w:szCs w:val="21"/>
              </w:rPr>
              <w:t>2、样品制作的标准和要求：</w:t>
            </w:r>
            <w:r>
              <w:rPr>
                <w:rFonts w:hint="eastAsia" w:ascii="仿宋" w:hAnsi="仿宋" w:eastAsia="仿宋" w:cs="仿宋"/>
                <w:kern w:val="0"/>
                <w:szCs w:val="21"/>
                <w:u w:val="single"/>
              </w:rPr>
              <w:t xml:space="preserve">             </w:t>
            </w:r>
          </w:p>
          <w:p w14:paraId="39EDBE46">
            <w:pPr>
              <w:ind w:firstLine="210" w:firstLineChars="100"/>
              <w:rPr>
                <w:rFonts w:hint="eastAsia" w:ascii="仿宋" w:hAnsi="仿宋" w:eastAsia="仿宋" w:cs="仿宋"/>
                <w:kern w:val="0"/>
                <w:szCs w:val="21"/>
              </w:rPr>
            </w:pPr>
            <w:r>
              <w:rPr>
                <w:rFonts w:hint="eastAsia" w:ascii="仿宋" w:hAnsi="仿宋" w:eastAsia="仿宋" w:cs="仿宋"/>
                <w:kern w:val="0"/>
                <w:szCs w:val="21"/>
              </w:rPr>
              <w:t>3、随样品提交相关检测报告要求：</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70A9577F">
            <w:pPr>
              <w:ind w:firstLine="420" w:firstLineChars="200"/>
              <w:rPr>
                <w:rFonts w:hint="eastAsia" w:ascii="仿宋" w:hAnsi="仿宋" w:eastAsia="仿宋" w:cs="仿宋"/>
                <w:kern w:val="0"/>
                <w:szCs w:val="21"/>
              </w:rPr>
            </w:pPr>
            <w:r>
              <w:rPr>
                <w:rFonts w:hint="eastAsia" w:ascii="仿宋" w:hAnsi="仿宋" w:eastAsia="仿宋" w:cs="仿宋"/>
                <w:kern w:val="0"/>
                <w:szCs w:val="21"/>
              </w:rPr>
              <w:t>（包含是否要求提供、检测机构要求、检测内容等）</w:t>
            </w:r>
          </w:p>
          <w:p w14:paraId="2B8E9BB3">
            <w:pPr>
              <w:ind w:firstLine="210" w:firstLineChars="100"/>
              <w:rPr>
                <w:rFonts w:hint="eastAsia" w:ascii="仿宋" w:hAnsi="仿宋" w:eastAsia="仿宋" w:cs="仿宋"/>
                <w:kern w:val="0"/>
                <w:szCs w:val="21"/>
              </w:rPr>
            </w:pPr>
            <w:r>
              <w:rPr>
                <w:rFonts w:hint="eastAsia" w:ascii="仿宋" w:hAnsi="仿宋" w:eastAsia="仿宋" w:cs="仿宋"/>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18F7DF8C">
            <w:pPr>
              <w:ind w:left="210"/>
              <w:rPr>
                <w:rFonts w:hint="eastAsia" w:ascii="仿宋" w:hAnsi="仿宋" w:eastAsia="仿宋" w:cs="仿宋"/>
                <w:kern w:val="0"/>
                <w:szCs w:val="21"/>
              </w:rPr>
            </w:pPr>
            <w:r>
              <w:rPr>
                <w:rFonts w:hint="eastAsia" w:ascii="仿宋" w:hAnsi="仿宋" w:eastAsia="仿宋" w:cs="仿宋"/>
                <w:kern w:val="0"/>
                <w:szCs w:val="21"/>
              </w:rPr>
              <w:t xml:space="preserve">  </w:t>
            </w:r>
          </w:p>
          <w:p w14:paraId="7847B634">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w:t>
            </w:r>
            <w:r>
              <w:rPr>
                <w:rFonts w:hint="eastAsia" w:ascii="仿宋" w:hAnsi="仿宋" w:eastAsia="仿宋" w:cs="仿宋"/>
                <w:bCs/>
                <w:kern w:val="0"/>
                <w:szCs w:val="21"/>
              </w:rPr>
              <w:t>需要提供演示</w:t>
            </w:r>
          </w:p>
          <w:p w14:paraId="7225D981">
            <w:pPr>
              <w:rPr>
                <w:rFonts w:hint="eastAsia"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需要</w:t>
            </w:r>
            <w:r>
              <w:rPr>
                <w:rFonts w:hint="eastAsia" w:ascii="仿宋" w:hAnsi="仿宋" w:eastAsia="仿宋" w:cs="仿宋"/>
                <w:bCs/>
                <w:kern w:val="0"/>
                <w:szCs w:val="21"/>
              </w:rPr>
              <w:t>提供演示</w:t>
            </w:r>
          </w:p>
          <w:p w14:paraId="31162A5E">
            <w:pPr>
              <w:rPr>
                <w:rFonts w:hint="eastAsia" w:ascii="仿宋" w:hAnsi="仿宋" w:eastAsia="仿宋" w:cs="仿宋"/>
                <w:kern w:val="0"/>
                <w:szCs w:val="21"/>
              </w:rPr>
            </w:pPr>
            <w:r>
              <w:rPr>
                <w:rFonts w:hint="eastAsia" w:ascii="仿宋" w:hAnsi="仿宋" w:eastAsia="仿宋" w:cs="仿宋"/>
                <w:bCs/>
                <w:kern w:val="0"/>
                <w:szCs w:val="21"/>
              </w:rPr>
              <w:t xml:space="preserve">  </w:t>
            </w:r>
            <w:r>
              <w:rPr>
                <w:rFonts w:hint="eastAsia" w:ascii="仿宋" w:hAnsi="仿宋" w:eastAsia="仿宋" w:cs="仿宋"/>
                <w:kern w:val="0"/>
                <w:szCs w:val="21"/>
              </w:rPr>
              <w:t>1、演示时间：</w:t>
            </w:r>
            <w:r>
              <w:rPr>
                <w:rFonts w:hint="eastAsia" w:ascii="仿宋" w:hAnsi="仿宋" w:eastAsia="仿宋" w:cs="仿宋"/>
                <w:bCs/>
                <w:kern w:val="0"/>
                <w:szCs w:val="21"/>
                <w:u w:val="single"/>
              </w:rPr>
              <w:t xml:space="preserve">                          </w:t>
            </w:r>
          </w:p>
          <w:p w14:paraId="3A641F68">
            <w:pPr>
              <w:rPr>
                <w:rFonts w:hint="eastAsia" w:ascii="仿宋" w:hAnsi="仿宋" w:eastAsia="仿宋" w:cs="仿宋"/>
                <w:kern w:val="0"/>
                <w:szCs w:val="21"/>
              </w:rPr>
            </w:pPr>
            <w:r>
              <w:rPr>
                <w:rFonts w:hint="eastAsia" w:ascii="仿宋" w:hAnsi="仿宋" w:eastAsia="仿宋" w:cs="仿宋"/>
                <w:kern w:val="0"/>
                <w:szCs w:val="21"/>
              </w:rPr>
              <w:t xml:space="preserve">     演示地点：</w:t>
            </w:r>
            <w:r>
              <w:rPr>
                <w:rFonts w:hint="eastAsia" w:ascii="仿宋" w:hAnsi="仿宋" w:eastAsia="仿宋" w:cs="仿宋"/>
                <w:bCs/>
                <w:kern w:val="0"/>
                <w:szCs w:val="21"/>
                <w:u w:val="single"/>
              </w:rPr>
              <w:t xml:space="preserve">                          </w:t>
            </w:r>
          </w:p>
          <w:p w14:paraId="2E15A8A8">
            <w:pPr>
              <w:ind w:firstLine="210" w:firstLineChars="100"/>
              <w:rPr>
                <w:rFonts w:hint="eastAsia" w:ascii="仿宋" w:hAnsi="仿宋" w:eastAsia="仿宋" w:cs="仿宋"/>
                <w:kern w:val="0"/>
                <w:szCs w:val="21"/>
              </w:rPr>
            </w:pPr>
            <w:r>
              <w:rPr>
                <w:rFonts w:hint="eastAsia" w:ascii="仿宋" w:hAnsi="仿宋" w:eastAsia="仿宋" w:cs="仿宋"/>
                <w:kern w:val="0"/>
                <w:szCs w:val="21"/>
              </w:rPr>
              <w:t xml:space="preserve">   演示顺序：</w:t>
            </w:r>
            <w:r>
              <w:rPr>
                <w:rFonts w:hint="eastAsia" w:ascii="仿宋" w:hAnsi="仿宋" w:eastAsia="仿宋" w:cs="仿宋"/>
                <w:bCs/>
                <w:kern w:val="0"/>
                <w:szCs w:val="21"/>
                <w:u w:val="single"/>
              </w:rPr>
              <w:t xml:space="preserve">                          </w:t>
            </w:r>
          </w:p>
          <w:p w14:paraId="0FF400A3">
            <w:pPr>
              <w:ind w:firstLine="210" w:firstLineChars="100"/>
              <w:rPr>
                <w:rFonts w:hint="eastAsia" w:ascii="仿宋" w:hAnsi="仿宋" w:eastAsia="仿宋" w:cs="仿宋"/>
                <w:kern w:val="0"/>
                <w:szCs w:val="21"/>
              </w:rPr>
            </w:pPr>
            <w:r>
              <w:rPr>
                <w:rFonts w:hint="eastAsia" w:ascii="仿宋" w:hAnsi="仿宋" w:eastAsia="仿宋" w:cs="仿宋"/>
                <w:kern w:val="0"/>
                <w:szCs w:val="21"/>
              </w:rPr>
              <w:t>2、演示要求：</w:t>
            </w:r>
            <w:r>
              <w:rPr>
                <w:rFonts w:hint="eastAsia" w:ascii="仿宋" w:hAnsi="仿宋" w:eastAsia="仿宋" w:cs="仿宋"/>
                <w:kern w:val="0"/>
                <w:szCs w:val="21"/>
                <w:u w:val="single"/>
              </w:rPr>
              <w:t xml:space="preserve">             </w:t>
            </w:r>
            <w:r>
              <w:rPr>
                <w:rFonts w:hint="eastAsia" w:ascii="仿宋" w:hAnsi="仿宋" w:eastAsia="仿宋" w:cs="仿宋"/>
                <w:kern w:val="0"/>
                <w:szCs w:val="21"/>
              </w:rPr>
              <w:t>（内容、设备等要求）</w:t>
            </w:r>
          </w:p>
        </w:tc>
      </w:tr>
      <w:tr w14:paraId="1B320EAE">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68D45BD">
            <w:pPr>
              <w:widowControl/>
              <w:jc w:val="center"/>
              <w:rPr>
                <w:rFonts w:hint="eastAsia" w:ascii="仿宋" w:hAnsi="仿宋" w:eastAsia="仿宋" w:cs="仿宋"/>
                <w:kern w:val="0"/>
                <w:szCs w:val="21"/>
              </w:rPr>
            </w:pPr>
            <w:r>
              <w:rPr>
                <w:rFonts w:hint="eastAsia" w:ascii="仿宋" w:hAnsi="仿宋" w:eastAsia="仿宋" w:cs="仿宋"/>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14B9376F">
            <w:pPr>
              <w:shd w:val="clear" w:color="auto" w:fill="FFFFFF"/>
              <w:jc w:val="center"/>
              <w:rPr>
                <w:rFonts w:hint="eastAsia" w:ascii="仿宋" w:hAnsi="仿宋" w:eastAsia="仿宋" w:cs="仿宋"/>
                <w:kern w:val="0"/>
                <w:szCs w:val="21"/>
              </w:rPr>
            </w:pPr>
            <w:r>
              <w:rPr>
                <w:rFonts w:hint="eastAsia" w:ascii="仿宋" w:hAnsi="仿宋" w:eastAsia="仿宋" w:cs="仿宋"/>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209053A6">
            <w:pPr>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所有投标均按</w:t>
            </w:r>
            <w:r>
              <w:rPr>
                <w:rFonts w:hint="eastAsia" w:ascii="仿宋" w:hAnsi="仿宋" w:eastAsia="仿宋" w:cs="仿宋"/>
                <w:kern w:val="0"/>
                <w:szCs w:val="21"/>
                <w:u w:val="single"/>
              </w:rPr>
              <w:t xml:space="preserve"> 人民币 </w:t>
            </w:r>
            <w:r>
              <w:rPr>
                <w:rFonts w:hint="eastAsia" w:ascii="仿宋" w:hAnsi="仿宋" w:eastAsia="仿宋" w:cs="仿宋"/>
                <w:kern w:val="0"/>
                <w:szCs w:val="21"/>
              </w:rPr>
              <w:t>货币进行报价。</w:t>
            </w:r>
          </w:p>
          <w:p w14:paraId="5BE5D53B">
            <w:pPr>
              <w:rPr>
                <w:rFonts w:hint="eastAsia" w:ascii="仿宋" w:hAnsi="仿宋" w:eastAsia="仿宋" w:cs="仿宋"/>
                <w:kern w:val="0"/>
                <w:szCs w:val="21"/>
                <w:u w:val="single"/>
              </w:rPr>
            </w:pPr>
            <w:r>
              <w:rPr>
                <w:rFonts w:hint="eastAsia" w:ascii="仿宋" w:hAnsi="仿宋" w:eastAsia="仿宋" w:cs="仿宋"/>
                <w:kern w:val="0"/>
                <w:szCs w:val="21"/>
              </w:rPr>
              <w:sym w:font="Wingdings 2" w:char="00A3"/>
            </w:r>
            <w:r>
              <w:rPr>
                <w:rFonts w:hint="eastAsia" w:ascii="仿宋" w:hAnsi="仿宋" w:eastAsia="仿宋" w:cs="仿宋"/>
                <w:kern w:val="0"/>
                <w:szCs w:val="21"/>
              </w:rPr>
              <w:t>其它：</w:t>
            </w:r>
            <w:r>
              <w:rPr>
                <w:rFonts w:hint="eastAsia" w:ascii="仿宋" w:hAnsi="仿宋" w:eastAsia="仿宋" w:cs="仿宋"/>
                <w:kern w:val="0"/>
                <w:szCs w:val="21"/>
                <w:u w:val="single"/>
              </w:rPr>
              <w:t xml:space="preserve">               </w:t>
            </w:r>
          </w:p>
        </w:tc>
      </w:tr>
      <w:tr w14:paraId="4DFBD03E">
        <w:tblPrEx>
          <w:tblCellMar>
            <w:top w:w="0" w:type="dxa"/>
            <w:left w:w="108" w:type="dxa"/>
            <w:bottom w:w="0" w:type="dxa"/>
            <w:right w:w="108" w:type="dxa"/>
          </w:tblCellMar>
        </w:tblPrEx>
        <w:trPr>
          <w:trHeight w:val="1897" w:hRule="atLeast"/>
        </w:trPr>
        <w:tc>
          <w:tcPr>
            <w:tcW w:w="852" w:type="dxa"/>
            <w:tcBorders>
              <w:top w:val="single" w:color="auto" w:sz="4" w:space="0"/>
              <w:left w:val="single" w:color="auto" w:sz="8" w:space="0"/>
              <w:bottom w:val="single" w:color="auto" w:sz="8" w:space="0"/>
              <w:right w:val="single" w:color="auto" w:sz="4" w:space="0"/>
            </w:tcBorders>
            <w:vAlign w:val="center"/>
          </w:tcPr>
          <w:p w14:paraId="6A69DF4F">
            <w:pPr>
              <w:widowControl/>
              <w:jc w:val="center"/>
              <w:rPr>
                <w:rFonts w:hint="eastAsia" w:ascii="仿宋" w:hAnsi="仿宋" w:eastAsia="仿宋" w:cs="仿宋"/>
                <w:kern w:val="0"/>
                <w:szCs w:val="21"/>
              </w:rPr>
            </w:pPr>
            <w:r>
              <w:rPr>
                <w:rFonts w:hint="eastAsia" w:ascii="仿宋" w:hAnsi="仿宋" w:eastAsia="仿宋" w:cs="仿宋"/>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7AA8B914">
            <w:pPr>
              <w:jc w:val="center"/>
              <w:rPr>
                <w:rFonts w:hint="eastAsia" w:ascii="仿宋" w:hAnsi="仿宋" w:eastAsia="仿宋" w:cs="仿宋"/>
                <w:szCs w:val="21"/>
              </w:rPr>
            </w:pPr>
            <w:r>
              <w:rPr>
                <w:rFonts w:hint="eastAsia" w:ascii="仿宋" w:hAnsi="仿宋" w:eastAsia="仿宋" w:cs="仿宋"/>
                <w:szCs w:val="21"/>
              </w:rPr>
              <w:t>投标保证金</w:t>
            </w:r>
          </w:p>
        </w:tc>
        <w:tc>
          <w:tcPr>
            <w:tcW w:w="5887" w:type="dxa"/>
            <w:tcBorders>
              <w:top w:val="single" w:color="auto" w:sz="4" w:space="0"/>
              <w:left w:val="nil"/>
              <w:bottom w:val="single" w:color="auto" w:sz="8" w:space="0"/>
              <w:right w:val="single" w:color="auto" w:sz="8" w:space="0"/>
            </w:tcBorders>
            <w:vAlign w:val="center"/>
          </w:tcPr>
          <w:p w14:paraId="35D13D3C">
            <w:pPr>
              <w:rPr>
                <w:rFonts w:hint="eastAsia" w:ascii="仿宋" w:hAnsi="仿宋" w:eastAsia="仿宋" w:cs="仿宋"/>
                <w:bCs/>
                <w:kern w:val="0"/>
                <w:szCs w:val="21"/>
              </w:rPr>
            </w:pPr>
            <w:r>
              <w:rPr>
                <w:rFonts w:hint="eastAsia" w:ascii="仿宋" w:hAnsi="仿宋" w:eastAsia="仿宋" w:cs="仿宋"/>
                <w:bCs/>
                <w:kern w:val="0"/>
                <w:szCs w:val="21"/>
              </w:rPr>
              <w:t>包组编号：001</w:t>
            </w:r>
          </w:p>
          <w:p w14:paraId="37270223">
            <w:pPr>
              <w:rPr>
                <w:rFonts w:hint="eastAsia" w:ascii="仿宋" w:hAnsi="仿宋" w:eastAsia="仿宋" w:cs="仿宋"/>
                <w:bCs/>
                <w:kern w:val="0"/>
                <w:szCs w:val="21"/>
              </w:rPr>
            </w:pPr>
            <w:r>
              <w:rPr>
                <w:rFonts w:hint="eastAsia" w:ascii="仿宋" w:hAnsi="仿宋" w:eastAsia="仿宋" w:cs="仿宋"/>
                <w:bCs/>
                <w:kern w:val="0"/>
                <w:szCs w:val="21"/>
              </w:rPr>
              <w:t>包组名称：桓仁满族自治县中医院设备采购项目第一包组（水处理系统）</w:t>
            </w:r>
          </w:p>
          <w:p w14:paraId="6E89BC4C">
            <w:pPr>
              <w:shd w:val="clear" w:color="auto" w:fill="FFFFFF"/>
              <w:jc w:val="left"/>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本项目不收取</w:t>
            </w:r>
            <w:r>
              <w:rPr>
                <w:rFonts w:hint="eastAsia" w:ascii="仿宋" w:hAnsi="仿宋" w:eastAsia="仿宋" w:cs="仿宋"/>
                <w:kern w:val="0"/>
                <w:szCs w:val="21"/>
              </w:rPr>
              <w:t>投标</w:t>
            </w:r>
            <w:r>
              <w:rPr>
                <w:rFonts w:hint="eastAsia" w:ascii="仿宋" w:hAnsi="仿宋" w:eastAsia="仿宋" w:cs="仿宋"/>
                <w:szCs w:val="21"/>
              </w:rPr>
              <w:t>保证金</w:t>
            </w:r>
          </w:p>
          <w:p w14:paraId="3509A9AB">
            <w:pPr>
              <w:shd w:val="clear" w:color="auto" w:fill="FFFFFF"/>
              <w:jc w:val="left"/>
              <w:rPr>
                <w:rFonts w:hint="eastAsia" w:ascii="仿宋" w:hAnsi="仿宋" w:eastAsia="仿宋" w:cs="仿宋"/>
                <w:szCs w:val="21"/>
              </w:rPr>
            </w:pPr>
            <w:r>
              <w:rPr>
                <w:rFonts w:hint="eastAsia" w:ascii="仿宋" w:hAnsi="仿宋" w:eastAsia="仿宋" w:cs="仿宋"/>
                <w:szCs w:val="24"/>
              </w:rPr>
              <w:sym w:font="Wingdings 2" w:char="0052"/>
            </w:r>
            <w:r>
              <w:rPr>
                <w:rFonts w:hint="eastAsia" w:ascii="仿宋" w:hAnsi="仿宋" w:eastAsia="仿宋" w:cs="仿宋"/>
                <w:szCs w:val="21"/>
              </w:rPr>
              <w:t>本项目收取</w:t>
            </w:r>
            <w:r>
              <w:rPr>
                <w:rFonts w:hint="eastAsia" w:ascii="仿宋" w:hAnsi="仿宋" w:eastAsia="仿宋" w:cs="仿宋"/>
                <w:kern w:val="0"/>
                <w:szCs w:val="21"/>
              </w:rPr>
              <w:t>投标</w:t>
            </w:r>
            <w:r>
              <w:rPr>
                <w:rFonts w:hint="eastAsia" w:ascii="仿宋" w:hAnsi="仿宋" w:eastAsia="仿宋" w:cs="仿宋"/>
                <w:szCs w:val="21"/>
              </w:rPr>
              <w:t>保证金</w:t>
            </w:r>
          </w:p>
          <w:p w14:paraId="4EBEDAEA">
            <w:pPr>
              <w:jc w:val="left"/>
              <w:rPr>
                <w:rFonts w:hint="eastAsia" w:ascii="仿宋" w:hAnsi="仿宋" w:eastAsia="仿宋" w:cs="仿宋"/>
                <w:kern w:val="0"/>
                <w:szCs w:val="21"/>
              </w:rPr>
            </w:pPr>
            <w:r>
              <w:rPr>
                <w:rFonts w:hint="eastAsia" w:ascii="仿宋" w:hAnsi="仿宋" w:eastAsia="仿宋" w:cs="仿宋"/>
                <w:kern w:val="0"/>
                <w:szCs w:val="21"/>
              </w:rPr>
              <w:t>1、投标保证金金额：</w:t>
            </w:r>
            <w:r>
              <w:rPr>
                <w:rFonts w:hint="eastAsia" w:ascii="仿宋" w:hAnsi="仿宋" w:eastAsia="仿宋" w:cs="仿宋"/>
                <w:kern w:val="0"/>
                <w:szCs w:val="21"/>
                <w:u w:val="single"/>
              </w:rPr>
              <w:t>人民币6000元。</w:t>
            </w:r>
          </w:p>
          <w:p w14:paraId="0AE11C07">
            <w:pPr>
              <w:jc w:val="left"/>
              <w:rPr>
                <w:rFonts w:hint="eastAsia" w:ascii="仿宋" w:hAnsi="仿宋" w:eastAsia="仿宋" w:cs="仿宋"/>
                <w:szCs w:val="21"/>
                <w:u w:val="single"/>
              </w:rPr>
            </w:pPr>
            <w:r>
              <w:rPr>
                <w:rFonts w:hint="eastAsia" w:ascii="仿宋" w:hAnsi="仿宋" w:eastAsia="仿宋" w:cs="仿宋"/>
                <w:szCs w:val="21"/>
              </w:rPr>
              <w:t>2、投标保证金到账时间：</w:t>
            </w:r>
            <w:r>
              <w:rPr>
                <w:rFonts w:hint="eastAsia" w:ascii="仿宋" w:hAnsi="仿宋" w:eastAsia="仿宋" w:cs="仿宋"/>
                <w:szCs w:val="21"/>
                <w:u w:val="single"/>
              </w:rPr>
              <w:t xml:space="preserve">递交投标文件截止时间前 </w:t>
            </w:r>
          </w:p>
          <w:p w14:paraId="78FCE3EC">
            <w:pPr>
              <w:jc w:val="left"/>
              <w:rPr>
                <w:rFonts w:hint="eastAsia" w:ascii="仿宋" w:hAnsi="仿宋" w:eastAsia="仿宋" w:cs="仿宋"/>
                <w:kern w:val="0"/>
                <w:szCs w:val="21"/>
                <w:u w:val="single"/>
              </w:rPr>
            </w:pPr>
            <w:r>
              <w:rPr>
                <w:rFonts w:hint="eastAsia" w:ascii="仿宋" w:hAnsi="仿宋" w:eastAsia="仿宋" w:cs="仿宋"/>
                <w:szCs w:val="21"/>
              </w:rPr>
              <w:t>3、投标保证金缴纳方式：</w:t>
            </w:r>
            <w:r>
              <w:rPr>
                <w:rFonts w:hint="eastAsia" w:ascii="仿宋" w:hAnsi="仿宋" w:eastAsia="仿宋" w:cs="仿宋"/>
                <w:szCs w:val="21"/>
              </w:rPr>
              <w:sym w:font="Wingdings 2" w:char="0052"/>
            </w:r>
            <w:r>
              <w:rPr>
                <w:rFonts w:hint="eastAsia" w:ascii="仿宋" w:hAnsi="仿宋" w:eastAsia="仿宋" w:cs="仿宋"/>
                <w:szCs w:val="21"/>
              </w:rPr>
              <w:t xml:space="preserve">保函 □支票 </w:t>
            </w:r>
            <w:r>
              <w:rPr>
                <w:rFonts w:hint="eastAsia" w:ascii="仿宋" w:hAnsi="仿宋" w:eastAsia="仿宋" w:cs="仿宋"/>
                <w:szCs w:val="21"/>
              </w:rPr>
              <w:sym w:font="Wingdings 2" w:char="0052"/>
            </w:r>
            <w:r>
              <w:rPr>
                <w:rFonts w:hint="eastAsia" w:ascii="仿宋" w:hAnsi="仿宋" w:eastAsia="仿宋" w:cs="仿宋"/>
                <w:szCs w:val="21"/>
              </w:rPr>
              <w:t>电汇 □其他</w:t>
            </w:r>
          </w:p>
          <w:p w14:paraId="18C0DB75">
            <w:pPr>
              <w:rPr>
                <w:rFonts w:hint="eastAsia" w:ascii="仿宋" w:hAnsi="仿宋" w:eastAsia="仿宋" w:cs="仿宋"/>
                <w:szCs w:val="21"/>
              </w:rPr>
            </w:pPr>
            <w:r>
              <w:rPr>
                <w:rFonts w:hint="eastAsia" w:ascii="仿宋" w:hAnsi="仿宋" w:eastAsia="仿宋" w:cs="仿宋"/>
                <w:szCs w:val="21"/>
              </w:rPr>
              <w:t xml:space="preserve">   保证金收款人银行信息：</w:t>
            </w:r>
          </w:p>
          <w:p w14:paraId="39AFE1C2">
            <w:pPr>
              <w:rPr>
                <w:rFonts w:hint="eastAsia" w:ascii="仿宋" w:hAnsi="仿宋" w:eastAsia="仿宋" w:cs="仿宋"/>
                <w:iCs/>
                <w:szCs w:val="21"/>
              </w:rPr>
            </w:pPr>
            <w:r>
              <w:rPr>
                <w:rFonts w:hint="eastAsia" w:ascii="仿宋" w:hAnsi="仿宋" w:eastAsia="仿宋" w:cs="仿宋"/>
                <w:szCs w:val="21"/>
              </w:rPr>
              <w:t xml:space="preserve">    </w:t>
            </w:r>
            <w:r>
              <w:rPr>
                <w:rFonts w:hint="eastAsia" w:ascii="仿宋" w:hAnsi="仿宋" w:eastAsia="仿宋" w:cs="仿宋"/>
                <w:iCs/>
                <w:szCs w:val="21"/>
              </w:rPr>
              <w:t>开 户 名：</w:t>
            </w:r>
            <w:r>
              <w:rPr>
                <w:rFonts w:hint="eastAsia" w:ascii="仿宋" w:hAnsi="仿宋" w:eastAsia="仿宋" w:cs="仿宋"/>
                <w:szCs w:val="21"/>
                <w:u w:val="single"/>
              </w:rPr>
              <w:t>桓仁满族自治县公共资源交易中心</w:t>
            </w:r>
          </w:p>
          <w:p w14:paraId="2B74A98B">
            <w:pPr>
              <w:rPr>
                <w:rFonts w:hint="eastAsia" w:ascii="仿宋" w:hAnsi="仿宋" w:eastAsia="仿宋" w:cs="仿宋"/>
                <w:iCs/>
                <w:szCs w:val="21"/>
              </w:rPr>
            </w:pPr>
            <w:r>
              <w:rPr>
                <w:rFonts w:hint="eastAsia" w:ascii="仿宋" w:hAnsi="仿宋" w:eastAsia="仿宋" w:cs="仿宋"/>
                <w:iCs/>
                <w:szCs w:val="21"/>
              </w:rPr>
              <w:t xml:space="preserve">    开 户 行：</w:t>
            </w:r>
            <w:r>
              <w:rPr>
                <w:rFonts w:hint="eastAsia" w:ascii="仿宋" w:hAnsi="仿宋" w:eastAsia="仿宋" w:cs="仿宋"/>
                <w:szCs w:val="21"/>
                <w:u w:val="single"/>
              </w:rPr>
              <w:t>工行辽宁本溪分行桓仁县支行</w:t>
            </w:r>
          </w:p>
          <w:p w14:paraId="3598F9B6">
            <w:pPr>
              <w:ind w:firstLine="408"/>
              <w:rPr>
                <w:rFonts w:hint="eastAsia" w:ascii="仿宋" w:hAnsi="仿宋" w:eastAsia="仿宋" w:cs="仿宋"/>
                <w:szCs w:val="21"/>
                <w:u w:val="single"/>
              </w:rPr>
            </w:pPr>
            <w:r>
              <w:rPr>
                <w:rFonts w:hint="eastAsia" w:ascii="仿宋" w:hAnsi="仿宋" w:eastAsia="仿宋" w:cs="仿宋"/>
                <w:szCs w:val="21"/>
              </w:rPr>
              <w:t>账    号：</w:t>
            </w:r>
            <w:r>
              <w:rPr>
                <w:rFonts w:hint="eastAsia" w:ascii="仿宋" w:hAnsi="仿宋" w:eastAsia="仿宋" w:cs="仿宋"/>
                <w:szCs w:val="21"/>
                <w:u w:val="single"/>
              </w:rPr>
              <w:t>070 600 312 926 405 2011</w:t>
            </w:r>
          </w:p>
          <w:p w14:paraId="48B08825">
            <w:pPr>
              <w:ind w:firstLine="408"/>
              <w:rPr>
                <w:rFonts w:hint="eastAsia" w:ascii="仿宋" w:hAnsi="仿宋" w:eastAsia="仿宋" w:cs="仿宋"/>
                <w:szCs w:val="21"/>
              </w:rPr>
            </w:pPr>
            <w:r>
              <w:rPr>
                <w:rFonts w:hint="eastAsia" w:ascii="仿宋" w:hAnsi="仿宋" w:eastAsia="仿宋" w:cs="仿宋"/>
                <w:szCs w:val="21"/>
              </w:rPr>
              <w:t>行    号：</w:t>
            </w:r>
            <w:r>
              <w:rPr>
                <w:rFonts w:hint="eastAsia" w:ascii="仿宋" w:hAnsi="仿宋" w:eastAsia="仿宋" w:cs="仿宋"/>
                <w:szCs w:val="21"/>
                <w:u w:val="single"/>
              </w:rPr>
              <w:t>102225200487</w:t>
            </w:r>
          </w:p>
          <w:p w14:paraId="3763C2CB">
            <w:pPr>
              <w:rPr>
                <w:rFonts w:hint="eastAsia" w:ascii="仿宋" w:hAnsi="仿宋" w:eastAsia="仿宋" w:cs="仿宋"/>
                <w:szCs w:val="21"/>
              </w:rPr>
            </w:pPr>
            <w:r>
              <w:rPr>
                <w:rFonts w:hint="eastAsia" w:ascii="仿宋" w:hAnsi="仿宋" w:eastAsia="仿宋" w:cs="仿宋"/>
                <w:szCs w:val="21"/>
              </w:rPr>
              <w:t>4、保证金退还方式：</w:t>
            </w:r>
            <w:r>
              <w:rPr>
                <w:rFonts w:hint="eastAsia" w:ascii="仿宋" w:hAnsi="仿宋" w:eastAsia="仿宋" w:cs="仿宋"/>
                <w:kern w:val="0"/>
                <w:szCs w:val="21"/>
                <w:u w:val="single"/>
              </w:rPr>
              <w:t>电汇</w:t>
            </w:r>
          </w:p>
          <w:p w14:paraId="0934A6F0">
            <w:pPr>
              <w:rPr>
                <w:rFonts w:hint="eastAsia" w:ascii="仿宋" w:hAnsi="仿宋" w:eastAsia="仿宋" w:cs="仿宋"/>
                <w:szCs w:val="21"/>
              </w:rPr>
            </w:pPr>
            <w:r>
              <w:rPr>
                <w:rFonts w:hint="eastAsia" w:ascii="仿宋" w:hAnsi="仿宋" w:eastAsia="仿宋" w:cs="仿宋"/>
                <w:szCs w:val="21"/>
              </w:rPr>
              <w:t>5、保证金退还咨询电话：</w:t>
            </w:r>
            <w:r>
              <w:rPr>
                <w:rFonts w:ascii="仿宋" w:hAnsi="仿宋" w:eastAsia="仿宋" w:cs="仿宋"/>
                <w:iCs/>
                <w:kern w:val="0"/>
                <w:szCs w:val="21"/>
                <w:u w:val="single"/>
              </w:rPr>
              <w:t>024-</w:t>
            </w:r>
            <w:r>
              <w:rPr>
                <w:rFonts w:hint="eastAsia" w:ascii="仿宋" w:hAnsi="仿宋" w:eastAsia="仿宋" w:cs="仿宋"/>
                <w:iCs/>
                <w:kern w:val="0"/>
                <w:szCs w:val="21"/>
                <w:u w:val="single"/>
              </w:rPr>
              <w:t>62516636</w:t>
            </w:r>
          </w:p>
          <w:p w14:paraId="43F4F9B6">
            <w:pPr>
              <w:rPr>
                <w:rFonts w:hint="eastAsia" w:ascii="仿宋" w:hAnsi="仿宋" w:eastAsia="仿宋" w:cs="仿宋"/>
                <w:szCs w:val="21"/>
              </w:rPr>
            </w:pPr>
            <w:r>
              <w:rPr>
                <w:rFonts w:hint="eastAsia" w:ascii="仿宋" w:hAnsi="仿宋" w:eastAsia="仿宋" w:cs="仿宋"/>
                <w:szCs w:val="21"/>
              </w:rPr>
              <w:t>6、其它：</w:t>
            </w:r>
          </w:p>
          <w:p w14:paraId="281CA19F">
            <w:pPr>
              <w:rPr>
                <w:rFonts w:hint="eastAsia" w:ascii="仿宋" w:hAnsi="仿宋" w:eastAsia="仿宋" w:cs="仿宋"/>
                <w:szCs w:val="21"/>
              </w:rPr>
            </w:pPr>
            <w:r>
              <w:rPr>
                <w:rFonts w:hint="eastAsia" w:ascii="仿宋" w:hAnsi="仿宋" w:eastAsia="仿宋" w:cs="仿宋"/>
                <w:szCs w:val="21"/>
              </w:rPr>
              <w:t>（1）电汇、支票：</w:t>
            </w:r>
            <w:r>
              <w:rPr>
                <w:rFonts w:ascii="仿宋" w:hAnsi="仿宋" w:eastAsia="仿宋" w:cs="仿宋"/>
                <w:szCs w:val="21"/>
              </w:rPr>
              <w:t>投标保证金必须是从投标人单位的基本账户转入收取投标保证金的账户。</w:t>
            </w:r>
          </w:p>
          <w:p w14:paraId="6D7116D1">
            <w:pPr>
              <w:rPr>
                <w:rFonts w:hint="eastAsia" w:ascii="仿宋" w:hAnsi="仿宋" w:eastAsia="仿宋" w:cs="仿宋"/>
                <w:szCs w:val="21"/>
              </w:rPr>
            </w:pPr>
            <w:r>
              <w:rPr>
                <w:rFonts w:hint="eastAsia" w:ascii="仿宋" w:hAnsi="仿宋" w:eastAsia="仿宋" w:cs="仿宋"/>
                <w:szCs w:val="21"/>
              </w:rPr>
              <w:t>（2）</w:t>
            </w:r>
            <w:r>
              <w:rPr>
                <w:rFonts w:ascii="仿宋" w:hAnsi="仿宋" w:eastAsia="仿宋" w:cs="仿宋"/>
                <w:szCs w:val="21"/>
              </w:rPr>
              <w:t>请将投标保证金</w:t>
            </w:r>
            <w:r>
              <w:rPr>
                <w:rFonts w:hint="eastAsia" w:ascii="仿宋" w:hAnsi="仿宋" w:eastAsia="仿宋" w:cs="仿宋"/>
                <w:szCs w:val="21"/>
              </w:rPr>
              <w:t>在投标截止时间</w:t>
            </w:r>
            <w:r>
              <w:rPr>
                <w:rFonts w:ascii="仿宋" w:hAnsi="仿宋" w:eastAsia="仿宋" w:cs="仿宋"/>
                <w:szCs w:val="21"/>
              </w:rPr>
              <w:t>前转入收取投标保证金的账户，以到账时间为准。</w:t>
            </w:r>
          </w:p>
          <w:p w14:paraId="268549C3">
            <w:pPr>
              <w:rPr>
                <w:rFonts w:hint="eastAsia" w:ascii="仿宋" w:hAnsi="仿宋" w:eastAsia="仿宋" w:cs="仿宋"/>
                <w:szCs w:val="21"/>
              </w:rPr>
            </w:pPr>
            <w:r>
              <w:rPr>
                <w:rFonts w:hint="eastAsia" w:ascii="仿宋" w:hAnsi="仿宋" w:eastAsia="仿宋" w:cs="仿宋"/>
                <w:szCs w:val="21"/>
              </w:rPr>
              <w:t>（3）</w:t>
            </w:r>
            <w:r>
              <w:rPr>
                <w:rFonts w:ascii="仿宋" w:hAnsi="仿宋" w:eastAsia="仿宋" w:cs="仿宋"/>
                <w:szCs w:val="21"/>
              </w:rPr>
              <w:t>投标保证金退还时一律以银行转账方式退回，不退现金。</w:t>
            </w:r>
          </w:p>
          <w:p w14:paraId="626B7ECD">
            <w:pPr>
              <w:rPr>
                <w:rFonts w:hint="eastAsia" w:ascii="仿宋" w:hAnsi="仿宋" w:eastAsia="仿宋" w:cs="仿宋"/>
                <w:szCs w:val="21"/>
              </w:rPr>
            </w:pPr>
            <w:r>
              <w:rPr>
                <w:rFonts w:hint="eastAsia" w:ascii="仿宋" w:hAnsi="仿宋" w:eastAsia="仿宋" w:cs="仿宋"/>
                <w:szCs w:val="21"/>
              </w:rPr>
              <w:t>（4）电汇时在附加信息及用途处标明投标保证金编号（本项目编号为“</w:t>
            </w:r>
            <w:r>
              <w:rPr>
                <w:rFonts w:hint="eastAsia" w:ascii="仿宋" w:hAnsi="仿宋" w:eastAsia="仿宋" w:cs="仿宋"/>
                <w:b/>
                <w:bCs/>
                <w:szCs w:val="21"/>
              </w:rPr>
              <w:t>HRZC2025074-01</w:t>
            </w:r>
            <w:r>
              <w:rPr>
                <w:rFonts w:hint="eastAsia" w:ascii="仿宋" w:hAnsi="仿宋" w:eastAsia="仿宋" w:cs="仿宋"/>
                <w:szCs w:val="21"/>
              </w:rPr>
              <w:t>”），无需填写项目名称等。项目分包组的，交易人需按包组分别缴纳保证金。未注明投标保证金编号或未分包组缴纳保证金的，出现一切后果由投标人自行承担。投标保证金有效期与投标有效期一致。</w:t>
            </w:r>
          </w:p>
          <w:p w14:paraId="50EC6AD1">
            <w:pPr>
              <w:rPr>
                <w:rFonts w:hint="eastAsia" w:ascii="仿宋" w:hAnsi="仿宋" w:eastAsia="仿宋" w:cs="仿宋"/>
                <w:szCs w:val="21"/>
              </w:rPr>
            </w:pPr>
            <w:r>
              <w:rPr>
                <w:rFonts w:hint="eastAsia" w:ascii="仿宋" w:hAnsi="仿宋" w:eastAsia="仿宋" w:cs="仿宋"/>
                <w:szCs w:val="21"/>
              </w:rPr>
              <w:t>保证金咨询电话024－48866960</w:t>
            </w:r>
          </w:p>
          <w:p w14:paraId="18CAC6CB">
            <w:pPr>
              <w:rPr>
                <w:rFonts w:hint="eastAsia" w:ascii="仿宋" w:hAnsi="仿宋" w:eastAsia="仿宋" w:cs="仿宋"/>
                <w:b/>
                <w:bCs/>
                <w:szCs w:val="21"/>
              </w:rPr>
            </w:pPr>
            <w:r>
              <w:rPr>
                <w:rFonts w:hint="eastAsia" w:ascii="仿宋" w:hAnsi="仿宋" w:eastAsia="仿宋" w:cs="仿宋"/>
                <w:b/>
                <w:bCs/>
                <w:szCs w:val="21"/>
              </w:rPr>
              <w:t>（注：财政部门鼓励采用保函的方式递交投标保证金，具体办理流程参阅辽宁政府采购网）</w:t>
            </w:r>
          </w:p>
          <w:p w14:paraId="36391EAE">
            <w:pPr>
              <w:rPr>
                <w:rFonts w:hint="eastAsia" w:ascii="仿宋" w:hAnsi="仿宋" w:eastAsia="仿宋" w:cs="仿宋"/>
                <w:b/>
                <w:bCs/>
                <w:szCs w:val="21"/>
              </w:rPr>
            </w:pPr>
          </w:p>
          <w:p w14:paraId="485AD73F">
            <w:pPr>
              <w:rPr>
                <w:rFonts w:hint="eastAsia" w:ascii="仿宋" w:hAnsi="仿宋" w:eastAsia="仿宋" w:cs="仿宋"/>
                <w:bCs/>
                <w:kern w:val="0"/>
                <w:szCs w:val="21"/>
              </w:rPr>
            </w:pPr>
            <w:r>
              <w:rPr>
                <w:rFonts w:hint="eastAsia" w:ascii="仿宋" w:hAnsi="仿宋" w:eastAsia="仿宋" w:cs="仿宋"/>
                <w:bCs/>
                <w:kern w:val="0"/>
                <w:szCs w:val="21"/>
              </w:rPr>
              <w:t>包组编号：002</w:t>
            </w:r>
          </w:p>
          <w:p w14:paraId="60006427">
            <w:pPr>
              <w:rPr>
                <w:rFonts w:hint="eastAsia" w:ascii="仿宋" w:hAnsi="仿宋" w:eastAsia="仿宋" w:cs="仿宋"/>
                <w:bCs/>
                <w:kern w:val="0"/>
                <w:szCs w:val="21"/>
              </w:rPr>
            </w:pPr>
            <w:r>
              <w:rPr>
                <w:rFonts w:hint="eastAsia" w:ascii="仿宋" w:hAnsi="仿宋" w:eastAsia="仿宋" w:cs="仿宋"/>
                <w:bCs/>
                <w:kern w:val="0"/>
                <w:szCs w:val="21"/>
              </w:rPr>
              <w:t>包组名称：桓仁满族自治县中医院设备采购项目第三包组（雾化机等）</w:t>
            </w:r>
          </w:p>
          <w:p w14:paraId="0A0F04F6">
            <w:pPr>
              <w:shd w:val="clear" w:color="auto" w:fill="FFFFFF"/>
              <w:jc w:val="left"/>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本项目不收取</w:t>
            </w:r>
            <w:r>
              <w:rPr>
                <w:rFonts w:hint="eastAsia" w:ascii="仿宋" w:hAnsi="仿宋" w:eastAsia="仿宋" w:cs="仿宋"/>
                <w:kern w:val="0"/>
                <w:szCs w:val="21"/>
              </w:rPr>
              <w:t>投标</w:t>
            </w:r>
            <w:r>
              <w:rPr>
                <w:rFonts w:hint="eastAsia" w:ascii="仿宋" w:hAnsi="仿宋" w:eastAsia="仿宋" w:cs="仿宋"/>
                <w:szCs w:val="21"/>
              </w:rPr>
              <w:t>保证金</w:t>
            </w:r>
          </w:p>
          <w:p w14:paraId="7D3E0E35">
            <w:pPr>
              <w:shd w:val="clear" w:color="auto" w:fill="FFFFFF"/>
              <w:jc w:val="left"/>
              <w:rPr>
                <w:rFonts w:hint="eastAsia" w:ascii="仿宋" w:hAnsi="仿宋" w:eastAsia="仿宋" w:cs="仿宋"/>
                <w:szCs w:val="21"/>
              </w:rPr>
            </w:pPr>
            <w:r>
              <w:rPr>
                <w:rFonts w:hint="eastAsia" w:ascii="仿宋" w:hAnsi="仿宋" w:eastAsia="仿宋" w:cs="仿宋"/>
                <w:szCs w:val="24"/>
              </w:rPr>
              <w:sym w:font="Wingdings 2" w:char="0052"/>
            </w:r>
            <w:r>
              <w:rPr>
                <w:rFonts w:hint="eastAsia" w:ascii="仿宋" w:hAnsi="仿宋" w:eastAsia="仿宋" w:cs="仿宋"/>
                <w:szCs w:val="21"/>
              </w:rPr>
              <w:t>本项目收取</w:t>
            </w:r>
            <w:r>
              <w:rPr>
                <w:rFonts w:hint="eastAsia" w:ascii="仿宋" w:hAnsi="仿宋" w:eastAsia="仿宋" w:cs="仿宋"/>
                <w:kern w:val="0"/>
                <w:szCs w:val="21"/>
              </w:rPr>
              <w:t>投标</w:t>
            </w:r>
            <w:r>
              <w:rPr>
                <w:rFonts w:hint="eastAsia" w:ascii="仿宋" w:hAnsi="仿宋" w:eastAsia="仿宋" w:cs="仿宋"/>
                <w:szCs w:val="21"/>
              </w:rPr>
              <w:t>保证金</w:t>
            </w:r>
          </w:p>
          <w:p w14:paraId="50B3F3F9">
            <w:pPr>
              <w:jc w:val="left"/>
              <w:rPr>
                <w:rFonts w:hint="eastAsia" w:ascii="仿宋" w:hAnsi="仿宋" w:eastAsia="仿宋" w:cs="仿宋"/>
                <w:kern w:val="0"/>
                <w:szCs w:val="21"/>
              </w:rPr>
            </w:pPr>
            <w:r>
              <w:rPr>
                <w:rFonts w:hint="eastAsia" w:ascii="仿宋" w:hAnsi="仿宋" w:eastAsia="仿宋" w:cs="仿宋"/>
                <w:kern w:val="0"/>
                <w:szCs w:val="21"/>
              </w:rPr>
              <w:t>1、投标保证金金额：</w:t>
            </w:r>
            <w:r>
              <w:rPr>
                <w:rFonts w:hint="eastAsia" w:ascii="仿宋" w:hAnsi="仿宋" w:eastAsia="仿宋" w:cs="仿宋"/>
                <w:kern w:val="0"/>
                <w:szCs w:val="21"/>
                <w:u w:val="single"/>
              </w:rPr>
              <w:t>人民币3300元。</w:t>
            </w:r>
          </w:p>
          <w:p w14:paraId="22A386E1">
            <w:pPr>
              <w:jc w:val="left"/>
              <w:rPr>
                <w:rFonts w:hint="eastAsia" w:ascii="仿宋" w:hAnsi="仿宋" w:eastAsia="仿宋" w:cs="仿宋"/>
                <w:szCs w:val="21"/>
                <w:u w:val="single"/>
              </w:rPr>
            </w:pPr>
            <w:r>
              <w:rPr>
                <w:rFonts w:hint="eastAsia" w:ascii="仿宋" w:hAnsi="仿宋" w:eastAsia="仿宋" w:cs="仿宋"/>
                <w:szCs w:val="21"/>
              </w:rPr>
              <w:t>2、投标保证金到账时间：</w:t>
            </w:r>
            <w:r>
              <w:rPr>
                <w:rFonts w:hint="eastAsia" w:ascii="仿宋" w:hAnsi="仿宋" w:eastAsia="仿宋" w:cs="仿宋"/>
                <w:szCs w:val="21"/>
                <w:u w:val="single"/>
              </w:rPr>
              <w:t xml:space="preserve">递交投标文件截止时间前 </w:t>
            </w:r>
          </w:p>
          <w:p w14:paraId="767A1D08">
            <w:pPr>
              <w:jc w:val="left"/>
              <w:rPr>
                <w:rFonts w:hint="eastAsia" w:ascii="仿宋" w:hAnsi="仿宋" w:eastAsia="仿宋" w:cs="仿宋"/>
                <w:kern w:val="0"/>
                <w:szCs w:val="21"/>
                <w:u w:val="single"/>
              </w:rPr>
            </w:pPr>
            <w:r>
              <w:rPr>
                <w:rFonts w:hint="eastAsia" w:ascii="仿宋" w:hAnsi="仿宋" w:eastAsia="仿宋" w:cs="仿宋"/>
                <w:szCs w:val="21"/>
              </w:rPr>
              <w:t>3、投标保证金缴纳方式：</w:t>
            </w:r>
            <w:r>
              <w:rPr>
                <w:rFonts w:hint="eastAsia" w:ascii="仿宋" w:hAnsi="仿宋" w:eastAsia="仿宋" w:cs="仿宋"/>
                <w:szCs w:val="21"/>
              </w:rPr>
              <w:sym w:font="Wingdings 2" w:char="0052"/>
            </w:r>
            <w:r>
              <w:rPr>
                <w:rFonts w:hint="eastAsia" w:ascii="仿宋" w:hAnsi="仿宋" w:eastAsia="仿宋" w:cs="仿宋"/>
                <w:szCs w:val="21"/>
              </w:rPr>
              <w:t xml:space="preserve">保函 □支票 </w:t>
            </w:r>
            <w:r>
              <w:rPr>
                <w:rFonts w:hint="eastAsia" w:ascii="仿宋" w:hAnsi="仿宋" w:eastAsia="仿宋" w:cs="仿宋"/>
                <w:szCs w:val="21"/>
              </w:rPr>
              <w:sym w:font="Wingdings 2" w:char="0052"/>
            </w:r>
            <w:r>
              <w:rPr>
                <w:rFonts w:hint="eastAsia" w:ascii="仿宋" w:hAnsi="仿宋" w:eastAsia="仿宋" w:cs="仿宋"/>
                <w:szCs w:val="21"/>
              </w:rPr>
              <w:t>电汇 □其他</w:t>
            </w:r>
          </w:p>
          <w:p w14:paraId="45B8BE0F">
            <w:pPr>
              <w:rPr>
                <w:rFonts w:hint="eastAsia" w:ascii="仿宋" w:hAnsi="仿宋" w:eastAsia="仿宋" w:cs="仿宋"/>
                <w:szCs w:val="21"/>
              </w:rPr>
            </w:pPr>
            <w:r>
              <w:rPr>
                <w:rFonts w:hint="eastAsia" w:ascii="仿宋" w:hAnsi="仿宋" w:eastAsia="仿宋" w:cs="仿宋"/>
                <w:szCs w:val="21"/>
              </w:rPr>
              <w:t xml:space="preserve">   保证金收款人银行信息：</w:t>
            </w:r>
          </w:p>
          <w:p w14:paraId="5B600C8E">
            <w:pPr>
              <w:rPr>
                <w:rFonts w:hint="eastAsia" w:ascii="仿宋" w:hAnsi="仿宋" w:eastAsia="仿宋" w:cs="仿宋"/>
                <w:iCs/>
                <w:szCs w:val="21"/>
              </w:rPr>
            </w:pPr>
            <w:r>
              <w:rPr>
                <w:rFonts w:hint="eastAsia" w:ascii="仿宋" w:hAnsi="仿宋" w:eastAsia="仿宋" w:cs="仿宋"/>
                <w:szCs w:val="21"/>
              </w:rPr>
              <w:t xml:space="preserve">    </w:t>
            </w:r>
            <w:r>
              <w:rPr>
                <w:rFonts w:hint="eastAsia" w:ascii="仿宋" w:hAnsi="仿宋" w:eastAsia="仿宋" w:cs="仿宋"/>
                <w:iCs/>
                <w:szCs w:val="21"/>
              </w:rPr>
              <w:t>开 户 名：</w:t>
            </w:r>
            <w:r>
              <w:rPr>
                <w:rFonts w:hint="eastAsia" w:ascii="仿宋" w:hAnsi="仿宋" w:eastAsia="仿宋" w:cs="仿宋"/>
                <w:szCs w:val="21"/>
                <w:u w:val="single"/>
              </w:rPr>
              <w:t>桓仁满族自治县公共资源交易中心</w:t>
            </w:r>
          </w:p>
          <w:p w14:paraId="0ECE8BE4">
            <w:pPr>
              <w:rPr>
                <w:rFonts w:hint="eastAsia" w:ascii="仿宋" w:hAnsi="仿宋" w:eastAsia="仿宋" w:cs="仿宋"/>
                <w:iCs/>
                <w:szCs w:val="21"/>
              </w:rPr>
            </w:pPr>
            <w:r>
              <w:rPr>
                <w:rFonts w:hint="eastAsia" w:ascii="仿宋" w:hAnsi="仿宋" w:eastAsia="仿宋" w:cs="仿宋"/>
                <w:iCs/>
                <w:szCs w:val="21"/>
              </w:rPr>
              <w:t xml:space="preserve">    开 户 行：</w:t>
            </w:r>
            <w:r>
              <w:rPr>
                <w:rFonts w:hint="eastAsia" w:ascii="仿宋" w:hAnsi="仿宋" w:eastAsia="仿宋" w:cs="仿宋"/>
                <w:szCs w:val="21"/>
                <w:u w:val="single"/>
              </w:rPr>
              <w:t>工行辽宁本溪分行桓仁县支行</w:t>
            </w:r>
          </w:p>
          <w:p w14:paraId="24D95750">
            <w:pPr>
              <w:ind w:firstLine="408"/>
              <w:rPr>
                <w:rFonts w:hint="eastAsia" w:ascii="仿宋" w:hAnsi="仿宋" w:eastAsia="仿宋" w:cs="仿宋"/>
                <w:szCs w:val="21"/>
                <w:u w:val="single"/>
              </w:rPr>
            </w:pPr>
            <w:r>
              <w:rPr>
                <w:rFonts w:hint="eastAsia" w:ascii="仿宋" w:hAnsi="仿宋" w:eastAsia="仿宋" w:cs="仿宋"/>
                <w:szCs w:val="21"/>
              </w:rPr>
              <w:t>账    号：</w:t>
            </w:r>
            <w:r>
              <w:rPr>
                <w:rFonts w:hint="eastAsia" w:ascii="仿宋" w:hAnsi="仿宋" w:eastAsia="仿宋" w:cs="仿宋"/>
                <w:szCs w:val="21"/>
                <w:u w:val="single"/>
              </w:rPr>
              <w:t>070 600 312 926 405 2011</w:t>
            </w:r>
          </w:p>
          <w:p w14:paraId="40F7555B">
            <w:pPr>
              <w:ind w:firstLine="408"/>
              <w:rPr>
                <w:rFonts w:hint="eastAsia" w:ascii="仿宋" w:hAnsi="仿宋" w:eastAsia="仿宋" w:cs="仿宋"/>
                <w:szCs w:val="21"/>
              </w:rPr>
            </w:pPr>
            <w:r>
              <w:rPr>
                <w:rFonts w:hint="eastAsia" w:ascii="仿宋" w:hAnsi="仿宋" w:eastAsia="仿宋" w:cs="仿宋"/>
                <w:szCs w:val="21"/>
              </w:rPr>
              <w:t>行    号：</w:t>
            </w:r>
            <w:r>
              <w:rPr>
                <w:rFonts w:hint="eastAsia" w:ascii="仿宋" w:hAnsi="仿宋" w:eastAsia="仿宋" w:cs="仿宋"/>
                <w:szCs w:val="21"/>
                <w:u w:val="single"/>
              </w:rPr>
              <w:t>102225200487</w:t>
            </w:r>
          </w:p>
          <w:p w14:paraId="6B924DDC">
            <w:pPr>
              <w:rPr>
                <w:rFonts w:hint="eastAsia" w:ascii="仿宋" w:hAnsi="仿宋" w:eastAsia="仿宋" w:cs="仿宋"/>
                <w:szCs w:val="21"/>
              </w:rPr>
            </w:pPr>
            <w:r>
              <w:rPr>
                <w:rFonts w:hint="eastAsia" w:ascii="仿宋" w:hAnsi="仿宋" w:eastAsia="仿宋" w:cs="仿宋"/>
                <w:szCs w:val="21"/>
              </w:rPr>
              <w:t>4、保证金退还方式：</w:t>
            </w:r>
            <w:r>
              <w:rPr>
                <w:rFonts w:hint="eastAsia" w:ascii="仿宋" w:hAnsi="仿宋" w:eastAsia="仿宋" w:cs="仿宋"/>
                <w:kern w:val="0"/>
                <w:szCs w:val="21"/>
                <w:u w:val="single"/>
              </w:rPr>
              <w:t>电汇</w:t>
            </w:r>
          </w:p>
          <w:p w14:paraId="66C1EDE6">
            <w:pPr>
              <w:rPr>
                <w:rFonts w:hint="eastAsia" w:ascii="仿宋" w:hAnsi="仿宋" w:eastAsia="仿宋" w:cs="仿宋"/>
                <w:szCs w:val="21"/>
              </w:rPr>
            </w:pPr>
            <w:r>
              <w:rPr>
                <w:rFonts w:hint="eastAsia" w:ascii="仿宋" w:hAnsi="仿宋" w:eastAsia="仿宋" w:cs="仿宋"/>
                <w:szCs w:val="21"/>
              </w:rPr>
              <w:t>5、保证金退还咨询电话：</w:t>
            </w:r>
            <w:r>
              <w:rPr>
                <w:rFonts w:ascii="仿宋" w:hAnsi="仿宋" w:eastAsia="仿宋" w:cs="仿宋"/>
                <w:iCs/>
                <w:kern w:val="0"/>
                <w:szCs w:val="21"/>
                <w:u w:val="single"/>
              </w:rPr>
              <w:t>024-</w:t>
            </w:r>
            <w:r>
              <w:rPr>
                <w:rFonts w:hint="eastAsia" w:ascii="仿宋" w:hAnsi="仿宋" w:eastAsia="仿宋" w:cs="仿宋"/>
                <w:iCs/>
                <w:kern w:val="0"/>
                <w:szCs w:val="21"/>
                <w:u w:val="single"/>
              </w:rPr>
              <w:t>62516636</w:t>
            </w:r>
          </w:p>
          <w:p w14:paraId="38D08FDC">
            <w:pPr>
              <w:rPr>
                <w:rFonts w:hint="eastAsia" w:ascii="仿宋" w:hAnsi="仿宋" w:eastAsia="仿宋" w:cs="仿宋"/>
                <w:szCs w:val="21"/>
              </w:rPr>
            </w:pPr>
            <w:r>
              <w:rPr>
                <w:rFonts w:hint="eastAsia" w:ascii="仿宋" w:hAnsi="仿宋" w:eastAsia="仿宋" w:cs="仿宋"/>
                <w:szCs w:val="21"/>
              </w:rPr>
              <w:t>6、其它：</w:t>
            </w:r>
          </w:p>
          <w:p w14:paraId="342BB5B4">
            <w:pPr>
              <w:rPr>
                <w:rFonts w:hint="eastAsia" w:ascii="仿宋" w:hAnsi="仿宋" w:eastAsia="仿宋" w:cs="仿宋"/>
                <w:szCs w:val="21"/>
              </w:rPr>
            </w:pPr>
            <w:r>
              <w:rPr>
                <w:rFonts w:hint="eastAsia" w:ascii="仿宋" w:hAnsi="仿宋" w:eastAsia="仿宋" w:cs="仿宋"/>
                <w:szCs w:val="21"/>
              </w:rPr>
              <w:t>（1）电汇、支票：</w:t>
            </w:r>
            <w:r>
              <w:rPr>
                <w:rFonts w:ascii="仿宋" w:hAnsi="仿宋" w:eastAsia="仿宋" w:cs="仿宋"/>
                <w:szCs w:val="21"/>
              </w:rPr>
              <w:t>投标保证金必须是从投标人单位的基本账户转入收取投标保证金的账户。</w:t>
            </w:r>
          </w:p>
          <w:p w14:paraId="0BE67882">
            <w:pPr>
              <w:rPr>
                <w:rFonts w:hint="eastAsia" w:ascii="仿宋" w:hAnsi="仿宋" w:eastAsia="仿宋" w:cs="仿宋"/>
                <w:szCs w:val="21"/>
              </w:rPr>
            </w:pPr>
            <w:r>
              <w:rPr>
                <w:rFonts w:hint="eastAsia" w:ascii="仿宋" w:hAnsi="仿宋" w:eastAsia="仿宋" w:cs="仿宋"/>
                <w:szCs w:val="21"/>
              </w:rPr>
              <w:t>（2）</w:t>
            </w:r>
            <w:r>
              <w:rPr>
                <w:rFonts w:ascii="仿宋" w:hAnsi="仿宋" w:eastAsia="仿宋" w:cs="仿宋"/>
                <w:szCs w:val="21"/>
              </w:rPr>
              <w:t>请将投标保证金</w:t>
            </w:r>
            <w:r>
              <w:rPr>
                <w:rFonts w:hint="eastAsia" w:ascii="仿宋" w:hAnsi="仿宋" w:eastAsia="仿宋" w:cs="仿宋"/>
                <w:szCs w:val="21"/>
              </w:rPr>
              <w:t>在投标截止时间</w:t>
            </w:r>
            <w:r>
              <w:rPr>
                <w:rFonts w:ascii="仿宋" w:hAnsi="仿宋" w:eastAsia="仿宋" w:cs="仿宋"/>
                <w:szCs w:val="21"/>
              </w:rPr>
              <w:t>前转入收取投标保证金的账户，以到账时间为准。</w:t>
            </w:r>
          </w:p>
          <w:p w14:paraId="23A9DCF5">
            <w:pPr>
              <w:rPr>
                <w:rFonts w:hint="eastAsia" w:ascii="仿宋" w:hAnsi="仿宋" w:eastAsia="仿宋" w:cs="仿宋"/>
                <w:szCs w:val="21"/>
              </w:rPr>
            </w:pPr>
            <w:r>
              <w:rPr>
                <w:rFonts w:hint="eastAsia" w:ascii="仿宋" w:hAnsi="仿宋" w:eastAsia="仿宋" w:cs="仿宋"/>
                <w:szCs w:val="21"/>
              </w:rPr>
              <w:t>（3）</w:t>
            </w:r>
            <w:r>
              <w:rPr>
                <w:rFonts w:ascii="仿宋" w:hAnsi="仿宋" w:eastAsia="仿宋" w:cs="仿宋"/>
                <w:szCs w:val="21"/>
              </w:rPr>
              <w:t>投标保证金退还时一律以银行转账方式退回，不退现金。</w:t>
            </w:r>
          </w:p>
          <w:p w14:paraId="468E72A7">
            <w:pPr>
              <w:rPr>
                <w:rFonts w:hint="eastAsia" w:ascii="仿宋" w:hAnsi="仿宋" w:eastAsia="仿宋" w:cs="仿宋"/>
                <w:szCs w:val="21"/>
              </w:rPr>
            </w:pPr>
            <w:r>
              <w:rPr>
                <w:rFonts w:hint="eastAsia" w:ascii="仿宋" w:hAnsi="仿宋" w:eastAsia="仿宋" w:cs="仿宋"/>
                <w:szCs w:val="21"/>
              </w:rPr>
              <w:t>（4）电汇时在附加信息及用途处标明投标保证金编号（本项目编号为“</w:t>
            </w:r>
            <w:r>
              <w:rPr>
                <w:rFonts w:hint="eastAsia" w:ascii="仿宋" w:hAnsi="仿宋" w:eastAsia="仿宋" w:cs="仿宋"/>
                <w:b/>
                <w:bCs/>
                <w:szCs w:val="21"/>
              </w:rPr>
              <w:t>HRZC2025074-02</w:t>
            </w:r>
            <w:r>
              <w:rPr>
                <w:rFonts w:hint="eastAsia" w:ascii="仿宋" w:hAnsi="仿宋" w:eastAsia="仿宋" w:cs="仿宋"/>
                <w:szCs w:val="21"/>
              </w:rPr>
              <w:t>”），无需填写项目名称等。项目分包组的，交易人需按包组分别缴纳保证金。未注明投标保证金编号或未分包组缴纳保证金的，出现一切后果由投标人自行承担。投标保证金有效期与投标有效期一致。</w:t>
            </w:r>
          </w:p>
          <w:p w14:paraId="61D14DBA">
            <w:pPr>
              <w:rPr>
                <w:rFonts w:hint="eastAsia" w:ascii="仿宋" w:hAnsi="仿宋" w:eastAsia="仿宋" w:cs="仿宋"/>
                <w:szCs w:val="21"/>
              </w:rPr>
            </w:pPr>
            <w:r>
              <w:rPr>
                <w:rFonts w:hint="eastAsia" w:ascii="仿宋" w:hAnsi="仿宋" w:eastAsia="仿宋" w:cs="仿宋"/>
                <w:szCs w:val="21"/>
              </w:rPr>
              <w:t>保证金咨询电话024－48866960</w:t>
            </w:r>
          </w:p>
          <w:p w14:paraId="359FC957">
            <w:pPr>
              <w:rPr>
                <w:rFonts w:hint="eastAsia" w:ascii="仿宋" w:hAnsi="仿宋" w:eastAsia="仿宋" w:cs="仿宋"/>
                <w:b/>
                <w:bCs/>
                <w:szCs w:val="21"/>
              </w:rPr>
            </w:pPr>
            <w:r>
              <w:rPr>
                <w:rFonts w:hint="eastAsia" w:ascii="仿宋" w:hAnsi="仿宋" w:eastAsia="仿宋" w:cs="仿宋"/>
                <w:b/>
                <w:bCs/>
                <w:szCs w:val="21"/>
              </w:rPr>
              <w:t>（注：财政部门鼓励采用保函的方式递交投标保证金，具体办理流程参阅辽宁政府采购网）</w:t>
            </w:r>
          </w:p>
        </w:tc>
      </w:tr>
      <w:tr w14:paraId="3FD3359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5070B8DC">
            <w:pPr>
              <w:widowControl/>
              <w:jc w:val="center"/>
              <w:rPr>
                <w:rFonts w:hint="eastAsia" w:ascii="仿宋" w:hAnsi="仿宋" w:eastAsia="仿宋" w:cs="仿宋"/>
                <w:kern w:val="0"/>
                <w:szCs w:val="21"/>
              </w:rPr>
            </w:pPr>
            <w:r>
              <w:rPr>
                <w:rFonts w:hint="eastAsia" w:ascii="仿宋" w:hAnsi="仿宋" w:eastAsia="仿宋" w:cs="仿宋"/>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0F709DB3">
            <w:pPr>
              <w:jc w:val="center"/>
              <w:rPr>
                <w:rFonts w:hint="eastAsia" w:ascii="仿宋" w:hAnsi="仿宋" w:eastAsia="仿宋" w:cs="仿宋"/>
                <w:szCs w:val="21"/>
              </w:rPr>
            </w:pPr>
            <w:r>
              <w:rPr>
                <w:rFonts w:hint="eastAsia" w:ascii="仿宋" w:hAnsi="仿宋" w:eastAsia="仿宋" w:cs="仿宋"/>
                <w:szCs w:val="21"/>
              </w:rPr>
              <w:t>投标有效期</w:t>
            </w:r>
          </w:p>
        </w:tc>
        <w:tc>
          <w:tcPr>
            <w:tcW w:w="5887" w:type="dxa"/>
            <w:tcBorders>
              <w:top w:val="single" w:color="auto" w:sz="4" w:space="0"/>
              <w:left w:val="nil"/>
              <w:bottom w:val="single" w:color="auto" w:sz="8" w:space="0"/>
              <w:right w:val="single" w:color="auto" w:sz="8" w:space="0"/>
            </w:tcBorders>
            <w:vAlign w:val="center"/>
          </w:tcPr>
          <w:p w14:paraId="6E5EA455">
            <w:pPr>
              <w:jc w:val="left"/>
              <w:rPr>
                <w:rFonts w:hint="eastAsia" w:ascii="仿宋" w:hAnsi="仿宋" w:eastAsia="仿宋" w:cs="仿宋"/>
                <w:kern w:val="0"/>
                <w:szCs w:val="21"/>
              </w:rPr>
            </w:pPr>
            <w:r>
              <w:rPr>
                <w:rFonts w:hint="eastAsia" w:ascii="仿宋" w:hAnsi="仿宋" w:eastAsia="仿宋" w:cs="仿宋"/>
                <w:kern w:val="0"/>
                <w:szCs w:val="21"/>
                <w:u w:val="single"/>
              </w:rPr>
              <w:t xml:space="preserve">  90  </w:t>
            </w:r>
            <w:r>
              <w:rPr>
                <w:rFonts w:hint="eastAsia" w:ascii="仿宋" w:hAnsi="仿宋" w:eastAsia="仿宋" w:cs="仿宋"/>
                <w:kern w:val="0"/>
                <w:szCs w:val="21"/>
              </w:rPr>
              <w:t>日历日</w:t>
            </w:r>
          </w:p>
        </w:tc>
      </w:tr>
      <w:tr w14:paraId="4A3586C8">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24BB73C4">
            <w:pPr>
              <w:widowControl/>
              <w:jc w:val="center"/>
              <w:rPr>
                <w:rFonts w:hint="eastAsia" w:ascii="仿宋" w:hAnsi="仿宋" w:eastAsia="仿宋" w:cs="仿宋"/>
                <w:kern w:val="0"/>
                <w:szCs w:val="21"/>
              </w:rPr>
            </w:pPr>
            <w:r>
              <w:rPr>
                <w:rFonts w:hint="eastAsia" w:ascii="仿宋" w:hAnsi="仿宋" w:eastAsia="仿宋" w:cs="仿宋"/>
                <w:kern w:val="0"/>
                <w:szCs w:val="21"/>
              </w:rPr>
              <w:t>16.1</w:t>
            </w:r>
          </w:p>
        </w:tc>
        <w:tc>
          <w:tcPr>
            <w:tcW w:w="1917" w:type="dxa"/>
            <w:tcBorders>
              <w:top w:val="nil"/>
              <w:left w:val="single" w:color="auto" w:sz="4" w:space="0"/>
              <w:bottom w:val="single" w:color="auto" w:sz="4" w:space="0"/>
              <w:right w:val="single" w:color="auto" w:sz="8" w:space="0"/>
            </w:tcBorders>
            <w:vAlign w:val="center"/>
          </w:tcPr>
          <w:p w14:paraId="4654E97D">
            <w:pPr>
              <w:widowControl/>
              <w:jc w:val="center"/>
              <w:rPr>
                <w:rFonts w:hint="eastAsia" w:ascii="仿宋" w:hAnsi="仿宋" w:eastAsia="仿宋" w:cs="仿宋"/>
                <w:kern w:val="0"/>
                <w:szCs w:val="21"/>
              </w:rPr>
            </w:pPr>
            <w:r>
              <w:rPr>
                <w:rFonts w:hint="eastAsia" w:ascii="仿宋" w:hAnsi="仿宋" w:eastAsia="仿宋" w:cs="仿宋"/>
                <w:szCs w:val="21"/>
              </w:rPr>
              <w:t>投标文件及电子文档份数</w:t>
            </w:r>
          </w:p>
        </w:tc>
        <w:tc>
          <w:tcPr>
            <w:tcW w:w="5887" w:type="dxa"/>
            <w:tcBorders>
              <w:top w:val="nil"/>
              <w:left w:val="nil"/>
              <w:bottom w:val="single" w:color="auto" w:sz="4" w:space="0"/>
              <w:right w:val="single" w:color="auto" w:sz="8" w:space="0"/>
            </w:tcBorders>
            <w:vAlign w:val="center"/>
          </w:tcPr>
          <w:p w14:paraId="428E3E98">
            <w:pPr>
              <w:widowControl/>
              <w:rPr>
                <w:rFonts w:hint="eastAsia" w:ascii="仿宋" w:hAnsi="仿宋" w:eastAsia="仿宋" w:cs="仿宋"/>
                <w:szCs w:val="21"/>
              </w:rPr>
            </w:pPr>
            <w:r>
              <w:rPr>
                <w:rFonts w:hint="eastAsia" w:ascii="仿宋" w:hAnsi="仿宋" w:eastAsia="仿宋" w:cs="仿宋"/>
                <w:szCs w:val="21"/>
              </w:rPr>
              <w:t>1、电子投标（响应）文件在辽宁政府采购网提交；</w:t>
            </w:r>
          </w:p>
          <w:p w14:paraId="6604336B">
            <w:pPr>
              <w:widowControl/>
              <w:rPr>
                <w:rFonts w:hint="eastAsia" w:ascii="仿宋" w:hAnsi="仿宋" w:eastAsia="仿宋" w:cs="仿宋"/>
                <w:kern w:val="0"/>
                <w:szCs w:val="21"/>
              </w:rPr>
            </w:pPr>
            <w:r>
              <w:rPr>
                <w:rFonts w:hint="eastAsia" w:ascii="仿宋" w:hAnsi="仿宋" w:eastAsia="仿宋" w:cs="仿宋"/>
                <w:szCs w:val="21"/>
              </w:rPr>
              <w:t>2、加密备份投标（响应）文件发送至lnsyymzx@163.com。</w:t>
            </w:r>
          </w:p>
        </w:tc>
      </w:tr>
      <w:tr w14:paraId="60FE5875">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02808A9D">
            <w:pPr>
              <w:widowControl/>
              <w:jc w:val="center"/>
              <w:rPr>
                <w:rFonts w:hint="eastAsia" w:ascii="仿宋" w:hAnsi="仿宋" w:eastAsia="仿宋" w:cs="仿宋"/>
                <w:kern w:val="0"/>
                <w:szCs w:val="21"/>
              </w:rPr>
            </w:pPr>
            <w:r>
              <w:rPr>
                <w:rFonts w:hint="eastAsia" w:ascii="仿宋" w:hAnsi="仿宋" w:eastAsia="仿宋" w:cs="仿宋"/>
                <w:kern w:val="0"/>
                <w:szCs w:val="21"/>
              </w:rPr>
              <w:t>18.1</w:t>
            </w:r>
          </w:p>
        </w:tc>
        <w:tc>
          <w:tcPr>
            <w:tcW w:w="1917" w:type="dxa"/>
            <w:tcBorders>
              <w:top w:val="nil"/>
              <w:left w:val="single" w:color="auto" w:sz="4" w:space="0"/>
              <w:bottom w:val="single" w:color="auto" w:sz="4" w:space="0"/>
              <w:right w:val="single" w:color="auto" w:sz="8" w:space="0"/>
            </w:tcBorders>
            <w:vAlign w:val="center"/>
          </w:tcPr>
          <w:p w14:paraId="1852685A">
            <w:pPr>
              <w:widowControl/>
              <w:jc w:val="center"/>
              <w:rPr>
                <w:rFonts w:hint="eastAsia" w:ascii="仿宋" w:hAnsi="仿宋" w:eastAsia="仿宋" w:cs="仿宋"/>
                <w:szCs w:val="21"/>
              </w:rPr>
            </w:pPr>
            <w:r>
              <w:rPr>
                <w:rFonts w:hint="eastAsia" w:ascii="仿宋" w:hAnsi="仿宋" w:eastAsia="仿宋" w:cs="仿宋"/>
                <w:szCs w:val="21"/>
              </w:rPr>
              <w:t>递交投标文件截止时间、地点</w:t>
            </w:r>
          </w:p>
        </w:tc>
        <w:tc>
          <w:tcPr>
            <w:tcW w:w="5887" w:type="dxa"/>
            <w:tcBorders>
              <w:top w:val="nil"/>
              <w:left w:val="nil"/>
              <w:bottom w:val="single" w:color="auto" w:sz="4" w:space="0"/>
              <w:right w:val="single" w:color="auto" w:sz="8" w:space="0"/>
            </w:tcBorders>
            <w:vAlign w:val="center"/>
          </w:tcPr>
          <w:p w14:paraId="2C7A0AD5">
            <w:pPr>
              <w:widowControl/>
              <w:rPr>
                <w:rFonts w:hint="eastAsia" w:ascii="仿宋" w:hAnsi="仿宋" w:eastAsia="仿宋" w:cs="仿宋"/>
                <w:kern w:val="0"/>
                <w:szCs w:val="21"/>
                <w:u w:val="single"/>
              </w:rPr>
            </w:pPr>
            <w:r>
              <w:rPr>
                <w:rFonts w:hint="eastAsia" w:ascii="仿宋" w:hAnsi="仿宋" w:eastAsia="仿宋" w:cs="仿宋"/>
                <w:kern w:val="0"/>
                <w:szCs w:val="21"/>
              </w:rPr>
              <w:t>详见招标公告，以招标公告规定时间、地点为准。</w:t>
            </w:r>
          </w:p>
        </w:tc>
      </w:tr>
      <w:tr w14:paraId="54C85FB9">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18945A7F">
            <w:pPr>
              <w:widowControl/>
              <w:jc w:val="center"/>
              <w:rPr>
                <w:rFonts w:hint="eastAsia" w:ascii="仿宋" w:hAnsi="仿宋" w:eastAsia="仿宋" w:cs="仿宋"/>
                <w:kern w:val="0"/>
                <w:szCs w:val="21"/>
              </w:rPr>
            </w:pPr>
            <w:r>
              <w:rPr>
                <w:rFonts w:hint="eastAsia" w:ascii="仿宋" w:hAnsi="仿宋" w:eastAsia="仿宋" w:cs="仿宋"/>
                <w:kern w:val="0"/>
                <w:szCs w:val="21"/>
              </w:rPr>
              <w:t>20.1</w:t>
            </w:r>
          </w:p>
        </w:tc>
        <w:tc>
          <w:tcPr>
            <w:tcW w:w="1917" w:type="dxa"/>
            <w:tcBorders>
              <w:top w:val="nil"/>
              <w:left w:val="single" w:color="auto" w:sz="4" w:space="0"/>
              <w:bottom w:val="single" w:color="auto" w:sz="4" w:space="0"/>
              <w:right w:val="single" w:color="auto" w:sz="8" w:space="0"/>
            </w:tcBorders>
            <w:vAlign w:val="center"/>
          </w:tcPr>
          <w:p w14:paraId="0E607363">
            <w:pPr>
              <w:widowControl/>
              <w:jc w:val="center"/>
              <w:rPr>
                <w:rFonts w:hint="eastAsia" w:ascii="仿宋" w:hAnsi="仿宋" w:eastAsia="仿宋" w:cs="仿宋"/>
                <w:szCs w:val="21"/>
              </w:rPr>
            </w:pPr>
            <w:r>
              <w:rPr>
                <w:rFonts w:hint="eastAsia" w:ascii="仿宋" w:hAnsi="仿宋" w:eastAsia="仿宋" w:cs="仿宋"/>
                <w:szCs w:val="21"/>
              </w:rPr>
              <w:t>开标时间、地点</w:t>
            </w:r>
          </w:p>
        </w:tc>
        <w:tc>
          <w:tcPr>
            <w:tcW w:w="5887" w:type="dxa"/>
            <w:tcBorders>
              <w:top w:val="nil"/>
              <w:left w:val="nil"/>
              <w:bottom w:val="single" w:color="auto" w:sz="4" w:space="0"/>
              <w:right w:val="single" w:color="auto" w:sz="8" w:space="0"/>
            </w:tcBorders>
            <w:vAlign w:val="center"/>
          </w:tcPr>
          <w:p w14:paraId="253747C0">
            <w:pPr>
              <w:widowControl/>
              <w:rPr>
                <w:rFonts w:hint="eastAsia" w:ascii="仿宋" w:hAnsi="仿宋" w:eastAsia="仿宋" w:cs="仿宋"/>
                <w:kern w:val="0"/>
                <w:szCs w:val="21"/>
              </w:rPr>
            </w:pPr>
            <w:r>
              <w:rPr>
                <w:rFonts w:hint="eastAsia" w:ascii="仿宋" w:hAnsi="仿宋" w:eastAsia="仿宋" w:cs="仿宋"/>
                <w:kern w:val="0"/>
                <w:szCs w:val="21"/>
              </w:rPr>
              <w:t>详见招标公告，以招标公告规定时间、地点为准。</w:t>
            </w:r>
          </w:p>
        </w:tc>
      </w:tr>
      <w:tr w14:paraId="001C187A">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260D2748">
            <w:pPr>
              <w:widowControl/>
              <w:jc w:val="center"/>
              <w:rPr>
                <w:rFonts w:hint="eastAsia" w:ascii="仿宋" w:hAnsi="仿宋" w:eastAsia="仿宋" w:cs="仿宋"/>
                <w:kern w:val="0"/>
                <w:szCs w:val="21"/>
              </w:rPr>
            </w:pPr>
            <w:r>
              <w:rPr>
                <w:rFonts w:hint="eastAsia" w:ascii="仿宋" w:hAnsi="仿宋" w:eastAsia="仿宋" w:cs="仿宋"/>
                <w:kern w:val="0"/>
                <w:szCs w:val="21"/>
              </w:rPr>
              <w:t>21</w:t>
            </w:r>
          </w:p>
        </w:tc>
        <w:tc>
          <w:tcPr>
            <w:tcW w:w="1917" w:type="dxa"/>
            <w:tcBorders>
              <w:top w:val="nil"/>
              <w:left w:val="single" w:color="auto" w:sz="4" w:space="0"/>
              <w:bottom w:val="single" w:color="auto" w:sz="4" w:space="0"/>
              <w:right w:val="single" w:color="auto" w:sz="8" w:space="0"/>
            </w:tcBorders>
            <w:vAlign w:val="center"/>
          </w:tcPr>
          <w:p w14:paraId="61A8BE49">
            <w:pPr>
              <w:widowControl/>
              <w:jc w:val="center"/>
              <w:rPr>
                <w:rFonts w:hint="eastAsia" w:ascii="仿宋" w:hAnsi="仿宋" w:eastAsia="仿宋" w:cs="仿宋"/>
                <w:szCs w:val="21"/>
              </w:rPr>
            </w:pPr>
            <w:r>
              <w:rPr>
                <w:rFonts w:hint="eastAsia" w:ascii="仿宋" w:hAnsi="仿宋" w:eastAsia="仿宋" w:cs="仿宋"/>
                <w:szCs w:val="21"/>
              </w:rPr>
              <w:t>评标委员会组成</w:t>
            </w:r>
          </w:p>
        </w:tc>
        <w:tc>
          <w:tcPr>
            <w:tcW w:w="5887" w:type="dxa"/>
            <w:tcBorders>
              <w:top w:val="nil"/>
              <w:left w:val="nil"/>
              <w:bottom w:val="single" w:color="auto" w:sz="4" w:space="0"/>
              <w:right w:val="single" w:color="auto" w:sz="8" w:space="0"/>
            </w:tcBorders>
            <w:vAlign w:val="center"/>
          </w:tcPr>
          <w:p w14:paraId="2198DB27">
            <w:pPr>
              <w:widowControl/>
              <w:rPr>
                <w:rFonts w:hint="eastAsia" w:ascii="仿宋" w:hAnsi="仿宋" w:eastAsia="仿宋" w:cs="仿宋"/>
                <w:kern w:val="0"/>
                <w:szCs w:val="21"/>
              </w:rPr>
            </w:pPr>
            <w:r>
              <w:rPr>
                <w:rFonts w:hint="eastAsia" w:ascii="仿宋" w:hAnsi="仿宋" w:eastAsia="仿宋" w:cs="仿宋"/>
                <w:szCs w:val="21"/>
              </w:rPr>
              <w:t>评标委员会由采购人代表</w:t>
            </w:r>
            <w:r>
              <w:rPr>
                <w:rFonts w:hint="eastAsia" w:ascii="仿宋" w:hAnsi="仿宋" w:eastAsia="仿宋" w:cs="仿宋"/>
                <w:szCs w:val="21"/>
                <w:u w:val="single"/>
              </w:rPr>
              <w:t>不多于1/3</w:t>
            </w:r>
            <w:r>
              <w:rPr>
                <w:rFonts w:hint="eastAsia" w:ascii="仿宋" w:hAnsi="仿宋" w:eastAsia="仿宋" w:cs="仿宋"/>
                <w:szCs w:val="21"/>
              </w:rPr>
              <w:t>人，评审专家</w:t>
            </w:r>
            <w:r>
              <w:rPr>
                <w:rFonts w:hint="eastAsia" w:ascii="仿宋" w:hAnsi="仿宋" w:eastAsia="仿宋" w:cs="仿宋"/>
                <w:szCs w:val="21"/>
                <w:u w:val="single"/>
              </w:rPr>
              <w:t>不少于2/3</w:t>
            </w:r>
            <w:r>
              <w:rPr>
                <w:rFonts w:hint="eastAsia" w:ascii="仿宋" w:hAnsi="仿宋" w:eastAsia="仿宋" w:cs="仿宋"/>
                <w:szCs w:val="21"/>
              </w:rPr>
              <w:t>人组成，共</w:t>
            </w:r>
            <w:r>
              <w:rPr>
                <w:rFonts w:ascii="仿宋" w:hAnsi="仿宋" w:eastAsia="仿宋" w:cs="仿宋"/>
                <w:szCs w:val="21"/>
                <w:u w:val="single"/>
              </w:rPr>
              <w:t>5</w:t>
            </w:r>
            <w:r>
              <w:rPr>
                <w:rFonts w:hint="eastAsia" w:ascii="仿宋" w:hAnsi="仿宋" w:eastAsia="仿宋" w:cs="仿宋"/>
                <w:szCs w:val="21"/>
              </w:rPr>
              <w:t>人。</w:t>
            </w:r>
          </w:p>
        </w:tc>
      </w:tr>
      <w:tr w14:paraId="5D2A5F0D">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50E3A15D">
            <w:pPr>
              <w:widowControl/>
              <w:jc w:val="center"/>
              <w:rPr>
                <w:rFonts w:hint="eastAsia" w:ascii="仿宋" w:hAnsi="仿宋" w:eastAsia="仿宋" w:cs="仿宋"/>
                <w:kern w:val="0"/>
                <w:szCs w:val="21"/>
              </w:rPr>
            </w:pPr>
            <w:r>
              <w:rPr>
                <w:rFonts w:hint="eastAsia" w:ascii="仿宋" w:hAnsi="仿宋" w:eastAsia="仿宋" w:cs="仿宋"/>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47B24A99">
            <w:pPr>
              <w:shd w:val="clear" w:color="auto" w:fill="FFFFFF"/>
              <w:jc w:val="center"/>
              <w:rPr>
                <w:rFonts w:hint="eastAsia" w:ascii="仿宋" w:hAnsi="仿宋" w:eastAsia="仿宋" w:cs="仿宋"/>
                <w:szCs w:val="21"/>
              </w:rPr>
            </w:pPr>
            <w:r>
              <w:rPr>
                <w:rFonts w:hint="eastAsia" w:ascii="仿宋" w:hAnsi="仿宋" w:eastAsia="仿宋" w:cs="仿宋"/>
                <w:szCs w:val="21"/>
              </w:rPr>
              <w:t>样品的评审方法以及评审标准</w:t>
            </w:r>
          </w:p>
          <w:p w14:paraId="1DE4A155">
            <w:pPr>
              <w:shd w:val="clear" w:color="auto" w:fill="FFFFFF"/>
              <w:jc w:val="center"/>
              <w:rPr>
                <w:rFonts w:hint="eastAsia" w:ascii="仿宋" w:hAnsi="仿宋" w:eastAsia="仿宋" w:cs="仿宋"/>
                <w:szCs w:val="21"/>
              </w:rPr>
            </w:pPr>
            <w:r>
              <w:rPr>
                <w:rFonts w:hint="eastAsia" w:ascii="仿宋" w:hAnsi="仿宋" w:eastAsia="仿宋" w:cs="仿宋"/>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670DF3DF">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bCs/>
                <w:kern w:val="0"/>
                <w:szCs w:val="21"/>
              </w:rPr>
              <w:t>样品：</w:t>
            </w:r>
          </w:p>
          <w:p w14:paraId="1D51A27B">
            <w:pPr>
              <w:rPr>
                <w:rFonts w:hint="eastAsia" w:ascii="仿宋" w:hAnsi="仿宋" w:eastAsia="仿宋" w:cs="仿宋"/>
                <w:kern w:val="0"/>
                <w:szCs w:val="21"/>
              </w:rPr>
            </w:pPr>
            <w:r>
              <w:rPr>
                <w:rFonts w:hint="eastAsia" w:ascii="仿宋" w:hAnsi="仿宋" w:eastAsia="仿宋" w:cs="仿宋"/>
                <w:kern w:val="0"/>
                <w:szCs w:val="21"/>
              </w:rPr>
              <w:t>1、样品评审方法：</w:t>
            </w:r>
            <w:r>
              <w:rPr>
                <w:rFonts w:hint="eastAsia" w:ascii="仿宋" w:hAnsi="仿宋" w:eastAsia="仿宋" w:cs="仿宋"/>
                <w:kern w:val="0"/>
                <w:szCs w:val="21"/>
                <w:u w:val="single"/>
              </w:rPr>
              <w:t xml:space="preserve">              </w:t>
            </w:r>
          </w:p>
          <w:p w14:paraId="5FD314CF">
            <w:pPr>
              <w:rPr>
                <w:rFonts w:hint="eastAsia" w:ascii="仿宋" w:hAnsi="仿宋" w:eastAsia="仿宋" w:cs="仿宋"/>
                <w:kern w:val="0"/>
                <w:szCs w:val="21"/>
                <w:u w:val="single"/>
              </w:rPr>
            </w:pPr>
            <w:r>
              <w:rPr>
                <w:rFonts w:hint="eastAsia" w:ascii="仿宋" w:hAnsi="仿宋" w:eastAsia="仿宋" w:cs="仿宋"/>
                <w:kern w:val="0"/>
                <w:szCs w:val="21"/>
              </w:rPr>
              <w:t>2、样品评审标准：</w:t>
            </w:r>
            <w:r>
              <w:rPr>
                <w:rFonts w:hint="eastAsia" w:ascii="仿宋" w:hAnsi="仿宋" w:eastAsia="仿宋" w:cs="仿宋"/>
                <w:kern w:val="0"/>
                <w:szCs w:val="21"/>
                <w:u w:val="single"/>
              </w:rPr>
              <w:t xml:space="preserve">              </w:t>
            </w:r>
          </w:p>
          <w:p w14:paraId="3FD23805">
            <w:pPr>
              <w:rPr>
                <w:rFonts w:hint="eastAsia" w:ascii="仿宋" w:hAnsi="仿宋" w:eastAsia="仿宋" w:cs="仿宋"/>
                <w:kern w:val="0"/>
                <w:szCs w:val="21"/>
                <w:u w:val="single"/>
              </w:rPr>
            </w:pPr>
          </w:p>
          <w:p w14:paraId="7EBBE417">
            <w:pPr>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演示：</w:t>
            </w:r>
          </w:p>
          <w:p w14:paraId="092A431D">
            <w:pPr>
              <w:rPr>
                <w:rFonts w:hint="eastAsia" w:ascii="仿宋" w:hAnsi="仿宋" w:eastAsia="仿宋" w:cs="仿宋"/>
                <w:kern w:val="0"/>
                <w:szCs w:val="21"/>
              </w:rPr>
            </w:pPr>
            <w:r>
              <w:rPr>
                <w:rFonts w:hint="eastAsia" w:ascii="仿宋" w:hAnsi="仿宋" w:eastAsia="仿宋" w:cs="仿宋"/>
                <w:kern w:val="0"/>
                <w:szCs w:val="21"/>
              </w:rPr>
              <w:t>1、演示评审方法：</w:t>
            </w:r>
            <w:r>
              <w:rPr>
                <w:rFonts w:hint="eastAsia" w:ascii="仿宋" w:hAnsi="仿宋" w:eastAsia="仿宋" w:cs="仿宋"/>
                <w:kern w:val="0"/>
                <w:szCs w:val="21"/>
                <w:u w:val="single"/>
              </w:rPr>
              <w:t xml:space="preserve">              </w:t>
            </w:r>
          </w:p>
          <w:p w14:paraId="355D73A5">
            <w:pPr>
              <w:rPr>
                <w:rFonts w:hint="eastAsia" w:ascii="仿宋" w:hAnsi="仿宋" w:eastAsia="仿宋" w:cs="仿宋"/>
                <w:kern w:val="0"/>
                <w:szCs w:val="21"/>
                <w:u w:val="single"/>
              </w:rPr>
            </w:pPr>
            <w:r>
              <w:rPr>
                <w:rFonts w:hint="eastAsia" w:ascii="仿宋" w:hAnsi="仿宋" w:eastAsia="仿宋" w:cs="仿宋"/>
                <w:kern w:val="0"/>
                <w:szCs w:val="21"/>
              </w:rPr>
              <w:t>2、演示评审标准：</w:t>
            </w:r>
            <w:r>
              <w:rPr>
                <w:rFonts w:hint="eastAsia" w:ascii="仿宋" w:hAnsi="仿宋" w:eastAsia="仿宋" w:cs="仿宋"/>
                <w:kern w:val="0"/>
                <w:szCs w:val="21"/>
                <w:u w:val="single"/>
              </w:rPr>
              <w:t xml:space="preserve">              </w:t>
            </w:r>
          </w:p>
        </w:tc>
      </w:tr>
      <w:tr w14:paraId="52F4A5B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D8D54F5">
            <w:pPr>
              <w:widowControl/>
              <w:jc w:val="center"/>
              <w:rPr>
                <w:rFonts w:hint="eastAsia" w:ascii="仿宋" w:hAnsi="仿宋" w:eastAsia="仿宋" w:cs="仿宋"/>
                <w:kern w:val="0"/>
                <w:szCs w:val="21"/>
              </w:rPr>
            </w:pPr>
            <w:r>
              <w:rPr>
                <w:rFonts w:hint="eastAsia" w:ascii="仿宋" w:hAnsi="仿宋" w:eastAsia="仿宋" w:cs="仿宋"/>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72010FAC">
            <w:pPr>
              <w:widowControl/>
              <w:jc w:val="center"/>
              <w:rPr>
                <w:rFonts w:hint="eastAsia" w:ascii="仿宋" w:hAnsi="仿宋" w:eastAsia="仿宋" w:cs="仿宋"/>
                <w:szCs w:val="21"/>
              </w:rPr>
            </w:pPr>
            <w:r>
              <w:rPr>
                <w:rFonts w:hint="eastAsia" w:ascii="仿宋" w:hAnsi="仿宋" w:eastAsia="仿宋" w:cs="仿宋"/>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2DC31D11">
            <w:pPr>
              <w:widowControl/>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综合评分法</w:t>
            </w:r>
          </w:p>
          <w:p w14:paraId="313ED817">
            <w:pPr>
              <w:widowControl/>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 xml:space="preserve">最低评标价法 </w:t>
            </w:r>
          </w:p>
        </w:tc>
      </w:tr>
      <w:tr w14:paraId="1AA2325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E85987A">
            <w:pPr>
              <w:widowControl/>
              <w:jc w:val="center"/>
              <w:rPr>
                <w:rFonts w:hint="eastAsia" w:ascii="仿宋" w:hAnsi="仿宋" w:eastAsia="仿宋" w:cs="仿宋"/>
                <w:kern w:val="0"/>
                <w:szCs w:val="21"/>
              </w:rPr>
            </w:pPr>
            <w:r>
              <w:rPr>
                <w:rFonts w:hint="eastAsia" w:ascii="仿宋" w:hAnsi="仿宋" w:eastAsia="仿宋" w:cs="仿宋"/>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363728A2">
            <w:pPr>
              <w:widowControl/>
              <w:jc w:val="center"/>
              <w:rPr>
                <w:rFonts w:hint="eastAsia" w:ascii="仿宋" w:hAnsi="仿宋" w:eastAsia="仿宋" w:cs="仿宋"/>
                <w:kern w:val="0"/>
                <w:szCs w:val="21"/>
              </w:rPr>
            </w:pPr>
            <w:r>
              <w:rPr>
                <w:rFonts w:hint="eastAsia" w:ascii="仿宋" w:hAnsi="仿宋" w:eastAsia="仿宋" w:cs="仿宋"/>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7D1E9E0C">
            <w:pPr>
              <w:widowControl/>
              <w:rPr>
                <w:rFonts w:hint="eastAsia" w:ascii="仿宋" w:hAnsi="仿宋" w:eastAsia="仿宋" w:cs="仿宋"/>
                <w:kern w:val="0"/>
                <w:szCs w:val="21"/>
              </w:rPr>
            </w:pPr>
            <w:r>
              <w:rPr>
                <w:rFonts w:hint="eastAsia" w:ascii="仿宋" w:hAnsi="仿宋" w:eastAsia="仿宋" w:cs="仿宋"/>
                <w:kern w:val="0"/>
                <w:szCs w:val="21"/>
                <w:u w:val="single"/>
              </w:rPr>
              <w:t xml:space="preserve">   </w:t>
            </w:r>
            <w:r>
              <w:rPr>
                <w:rFonts w:ascii="仿宋" w:hAnsi="仿宋" w:eastAsia="仿宋" w:cs="仿宋"/>
                <w:kern w:val="0"/>
                <w:szCs w:val="21"/>
                <w:u w:val="single"/>
              </w:rPr>
              <w:t>3</w:t>
            </w:r>
            <w:r>
              <w:rPr>
                <w:rFonts w:hint="eastAsia" w:ascii="仿宋" w:hAnsi="仿宋" w:eastAsia="仿宋" w:cs="仿宋"/>
                <w:kern w:val="0"/>
                <w:szCs w:val="21"/>
                <w:u w:val="single"/>
              </w:rPr>
              <w:t xml:space="preserve">   </w:t>
            </w:r>
          </w:p>
        </w:tc>
      </w:tr>
      <w:tr w14:paraId="2250B7D9">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5B71F05F">
            <w:pPr>
              <w:widowControl/>
              <w:jc w:val="center"/>
              <w:rPr>
                <w:rFonts w:hint="eastAsia" w:ascii="仿宋" w:hAnsi="仿宋" w:eastAsia="仿宋" w:cs="仿宋"/>
                <w:kern w:val="0"/>
                <w:szCs w:val="21"/>
              </w:rPr>
            </w:pPr>
            <w:r>
              <w:rPr>
                <w:rFonts w:hint="eastAsia" w:ascii="仿宋" w:hAnsi="仿宋" w:eastAsia="仿宋" w:cs="仿宋"/>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3D1F5244">
            <w:pPr>
              <w:widowControl/>
              <w:jc w:val="center"/>
              <w:rPr>
                <w:rFonts w:hint="eastAsia" w:ascii="仿宋" w:hAnsi="仿宋" w:eastAsia="仿宋" w:cs="仿宋"/>
                <w:kern w:val="0"/>
                <w:szCs w:val="21"/>
              </w:rPr>
            </w:pPr>
            <w:r>
              <w:rPr>
                <w:rFonts w:hint="eastAsia" w:ascii="仿宋" w:hAnsi="仿宋" w:eastAsia="仿宋" w:cs="仿宋"/>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75A3C7CD">
            <w:pPr>
              <w:widowControl/>
              <w:rPr>
                <w:rFonts w:hint="eastAsia" w:ascii="仿宋" w:hAnsi="仿宋" w:eastAsia="仿宋" w:cs="仿宋"/>
                <w:kern w:val="0"/>
                <w:szCs w:val="21"/>
              </w:rPr>
            </w:pPr>
            <w:r>
              <w:rPr>
                <w:rFonts w:hint="eastAsia" w:ascii="仿宋" w:hAnsi="仿宋" w:eastAsia="仿宋" w:cs="仿宋"/>
                <w:kern w:val="0"/>
                <w:szCs w:val="21"/>
              </w:rPr>
              <w:t>中标人数量：</w:t>
            </w:r>
            <w:r>
              <w:rPr>
                <w:rFonts w:hint="eastAsia" w:ascii="仿宋" w:hAnsi="仿宋" w:eastAsia="仿宋" w:cs="仿宋"/>
                <w:kern w:val="0"/>
                <w:szCs w:val="21"/>
                <w:u w:val="single"/>
              </w:rPr>
              <w:t xml:space="preserve">   </w:t>
            </w:r>
            <w:r>
              <w:rPr>
                <w:rFonts w:ascii="仿宋" w:hAnsi="仿宋" w:eastAsia="仿宋" w:cs="仿宋"/>
                <w:kern w:val="0"/>
                <w:szCs w:val="21"/>
                <w:u w:val="single"/>
              </w:rPr>
              <w:t>1</w:t>
            </w:r>
            <w:r>
              <w:rPr>
                <w:rFonts w:hint="eastAsia" w:ascii="仿宋" w:hAnsi="仿宋" w:eastAsia="仿宋" w:cs="仿宋"/>
                <w:kern w:val="0"/>
                <w:szCs w:val="21"/>
                <w:u w:val="single"/>
              </w:rPr>
              <w:t xml:space="preserve">   </w:t>
            </w:r>
          </w:p>
          <w:p w14:paraId="27350028">
            <w:pPr>
              <w:widowControl/>
              <w:rPr>
                <w:rFonts w:hint="eastAsia" w:ascii="仿宋" w:hAnsi="仿宋" w:eastAsia="仿宋" w:cs="仿宋"/>
                <w:kern w:val="0"/>
                <w:szCs w:val="21"/>
                <w:u w:val="single"/>
              </w:rPr>
            </w:pPr>
            <w:r>
              <w:rPr>
                <w:rFonts w:hint="eastAsia" w:ascii="仿宋" w:hAnsi="仿宋" w:eastAsia="仿宋" w:cs="仿宋"/>
                <w:szCs w:val="24"/>
              </w:rPr>
              <w:sym w:font="Wingdings 2" w:char="0052"/>
            </w:r>
            <w:r>
              <w:rPr>
                <w:rFonts w:hint="eastAsia" w:ascii="仿宋" w:hAnsi="仿宋" w:eastAsia="仿宋" w:cs="仿宋"/>
                <w:kern w:val="0"/>
                <w:szCs w:val="21"/>
              </w:rPr>
              <w:t>采购人委托评标委员会直接确定中标人</w:t>
            </w:r>
          </w:p>
          <w:p w14:paraId="3753BB99">
            <w:pPr>
              <w:widowControl/>
              <w:rPr>
                <w:rFonts w:hint="eastAsia" w:ascii="仿宋" w:hAnsi="仿宋" w:eastAsia="仿宋" w:cs="仿宋"/>
                <w:kern w:val="0"/>
                <w:szCs w:val="21"/>
                <w:u w:val="single"/>
              </w:rPr>
            </w:pPr>
            <w:r>
              <w:rPr>
                <w:rFonts w:hint="eastAsia" w:ascii="仿宋" w:hAnsi="仿宋" w:eastAsia="仿宋" w:cs="仿宋"/>
                <w:kern w:val="0"/>
                <w:szCs w:val="21"/>
              </w:rPr>
              <w:sym w:font="Wingdings 2" w:char="00A3"/>
            </w:r>
            <w:r>
              <w:rPr>
                <w:rFonts w:hint="eastAsia" w:ascii="仿宋" w:hAnsi="仿宋" w:eastAsia="仿宋" w:cs="仿宋"/>
                <w:kern w:val="0"/>
                <w:szCs w:val="21"/>
              </w:rPr>
              <w:t>采购人确定中标人</w:t>
            </w:r>
          </w:p>
        </w:tc>
      </w:tr>
      <w:tr w14:paraId="082BFEDB">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0DA9BC74">
            <w:pPr>
              <w:widowControl/>
              <w:jc w:val="center"/>
              <w:rPr>
                <w:rFonts w:hint="eastAsia" w:ascii="仿宋" w:hAnsi="仿宋" w:eastAsia="仿宋" w:cs="仿宋"/>
                <w:kern w:val="0"/>
                <w:szCs w:val="21"/>
              </w:rPr>
            </w:pPr>
            <w:r>
              <w:rPr>
                <w:rFonts w:hint="eastAsia" w:ascii="仿宋" w:hAnsi="仿宋" w:eastAsia="仿宋" w:cs="仿宋"/>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43AF5F98">
            <w:pPr>
              <w:shd w:val="clear" w:color="auto" w:fill="FFFFFF"/>
              <w:jc w:val="center"/>
              <w:rPr>
                <w:rFonts w:hint="eastAsia" w:ascii="仿宋" w:hAnsi="仿宋" w:eastAsia="仿宋" w:cs="仿宋"/>
                <w:kern w:val="0"/>
                <w:szCs w:val="21"/>
              </w:rPr>
            </w:pPr>
            <w:r>
              <w:rPr>
                <w:rFonts w:hint="eastAsia" w:ascii="仿宋" w:hAnsi="仿宋" w:eastAsia="仿宋" w:cs="仿宋"/>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39F31F90">
            <w:pPr>
              <w:shd w:val="clear" w:color="auto" w:fill="FFFFFF"/>
              <w:jc w:val="left"/>
              <w:rPr>
                <w:rFonts w:hint="eastAsia" w:ascii="仿宋" w:hAnsi="仿宋" w:eastAsia="仿宋" w:cs="仿宋"/>
                <w:szCs w:val="21"/>
              </w:rPr>
            </w:pPr>
            <w:r>
              <w:rPr>
                <w:rFonts w:hint="eastAsia" w:ascii="仿宋" w:hAnsi="仿宋" w:eastAsia="仿宋" w:cs="仿宋"/>
                <w:szCs w:val="24"/>
              </w:rPr>
              <w:sym w:font="Wingdings 2" w:char="0052"/>
            </w:r>
            <w:r>
              <w:rPr>
                <w:rFonts w:hint="eastAsia" w:ascii="仿宋" w:hAnsi="仿宋" w:eastAsia="仿宋" w:cs="仿宋"/>
                <w:szCs w:val="21"/>
              </w:rPr>
              <w:t>本项目不收取履约保证金</w:t>
            </w:r>
          </w:p>
          <w:p w14:paraId="3F0EACE2">
            <w:pPr>
              <w:shd w:val="clear" w:color="auto" w:fill="FFFFFF"/>
              <w:jc w:val="left"/>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本项目收取履约保证金</w:t>
            </w:r>
          </w:p>
          <w:p w14:paraId="310B1E36">
            <w:pPr>
              <w:shd w:val="clear" w:color="auto" w:fill="FFFFFF"/>
              <w:ind w:firstLine="210" w:firstLineChars="100"/>
              <w:jc w:val="left"/>
              <w:rPr>
                <w:rFonts w:hint="eastAsia" w:ascii="仿宋" w:hAnsi="仿宋" w:eastAsia="仿宋" w:cs="仿宋"/>
                <w:szCs w:val="21"/>
              </w:rPr>
            </w:pPr>
            <w:r>
              <w:rPr>
                <w:rFonts w:hint="eastAsia" w:ascii="仿宋" w:hAnsi="仿宋" w:eastAsia="仿宋" w:cs="仿宋"/>
                <w:szCs w:val="21"/>
              </w:rPr>
              <w:t>履约保证金金额：</w:t>
            </w:r>
            <w:r>
              <w:rPr>
                <w:rFonts w:hint="eastAsia" w:ascii="仿宋" w:hAnsi="仿宋" w:eastAsia="仿宋" w:cs="仿宋"/>
                <w:kern w:val="0"/>
                <w:szCs w:val="21"/>
                <w:u w:val="single"/>
              </w:rPr>
              <w:t xml:space="preserve">                 </w:t>
            </w:r>
          </w:p>
          <w:p w14:paraId="1292DBBB">
            <w:pPr>
              <w:shd w:val="clear" w:color="auto" w:fill="FFFFFF"/>
              <w:ind w:firstLine="210" w:firstLineChars="100"/>
              <w:jc w:val="left"/>
              <w:rPr>
                <w:rFonts w:hint="eastAsia" w:ascii="仿宋" w:hAnsi="仿宋" w:eastAsia="仿宋" w:cs="仿宋"/>
                <w:szCs w:val="21"/>
              </w:rPr>
            </w:pPr>
            <w:r>
              <w:rPr>
                <w:rFonts w:hint="eastAsia" w:ascii="仿宋" w:hAnsi="仿宋" w:eastAsia="仿宋" w:cs="仿宋"/>
                <w:szCs w:val="21"/>
              </w:rPr>
              <w:t>履约保证金递交时间：</w:t>
            </w:r>
            <w:r>
              <w:rPr>
                <w:rFonts w:hint="eastAsia" w:ascii="仿宋" w:hAnsi="仿宋" w:eastAsia="仿宋" w:cs="仿宋"/>
                <w:kern w:val="0"/>
                <w:szCs w:val="21"/>
                <w:u w:val="single"/>
              </w:rPr>
              <w:t xml:space="preserve">             </w:t>
            </w:r>
          </w:p>
          <w:p w14:paraId="27044DCE">
            <w:pPr>
              <w:shd w:val="clear" w:color="auto" w:fill="FFFFFF"/>
              <w:ind w:firstLine="210" w:firstLineChars="100"/>
              <w:jc w:val="left"/>
              <w:rPr>
                <w:rFonts w:hint="eastAsia" w:ascii="仿宋" w:hAnsi="仿宋" w:eastAsia="仿宋" w:cs="仿宋"/>
                <w:szCs w:val="21"/>
              </w:rPr>
            </w:pPr>
            <w:r>
              <w:rPr>
                <w:rFonts w:hint="eastAsia" w:ascii="仿宋" w:hAnsi="仿宋" w:eastAsia="仿宋" w:cs="仿宋"/>
                <w:szCs w:val="21"/>
              </w:rPr>
              <w:t>履约保证金递交方式：□保函   □支票  □电汇</w:t>
            </w:r>
          </w:p>
          <w:p w14:paraId="6B29AC81">
            <w:pPr>
              <w:shd w:val="clear" w:color="auto" w:fill="FFFFFF"/>
              <w:ind w:firstLine="420" w:firstLineChars="200"/>
              <w:jc w:val="left"/>
              <w:rPr>
                <w:rFonts w:hint="eastAsia" w:ascii="仿宋" w:hAnsi="仿宋" w:eastAsia="仿宋" w:cs="仿宋"/>
                <w:szCs w:val="21"/>
              </w:rPr>
            </w:pPr>
            <w:r>
              <w:rPr>
                <w:rFonts w:hint="eastAsia" w:ascii="仿宋" w:hAnsi="仿宋" w:eastAsia="仿宋" w:cs="仿宋"/>
                <w:szCs w:val="21"/>
              </w:rPr>
              <w:t>账户信息：</w:t>
            </w:r>
          </w:p>
          <w:p w14:paraId="38CBB472">
            <w:pPr>
              <w:rPr>
                <w:rFonts w:hint="eastAsia" w:ascii="仿宋" w:hAnsi="仿宋" w:eastAsia="仿宋" w:cs="仿宋"/>
                <w:szCs w:val="21"/>
              </w:rPr>
            </w:pPr>
            <w:r>
              <w:rPr>
                <w:rFonts w:hint="eastAsia" w:ascii="仿宋" w:hAnsi="仿宋" w:eastAsia="仿宋" w:cs="仿宋"/>
                <w:szCs w:val="21"/>
              </w:rPr>
              <w:t xml:space="preserve">    开 户 名：</w:t>
            </w:r>
            <w:r>
              <w:rPr>
                <w:rFonts w:hint="eastAsia" w:ascii="仿宋" w:hAnsi="仿宋" w:eastAsia="仿宋" w:cs="仿宋"/>
                <w:kern w:val="0"/>
                <w:szCs w:val="21"/>
                <w:u w:val="single"/>
              </w:rPr>
              <w:t xml:space="preserve">                 </w:t>
            </w:r>
            <w:r>
              <w:rPr>
                <w:rFonts w:hint="eastAsia" w:ascii="仿宋" w:hAnsi="仿宋" w:eastAsia="仿宋" w:cs="仿宋"/>
                <w:szCs w:val="21"/>
              </w:rPr>
              <w:t xml:space="preserve"> </w:t>
            </w:r>
          </w:p>
          <w:p w14:paraId="79D63C52">
            <w:pPr>
              <w:rPr>
                <w:rFonts w:hint="eastAsia" w:ascii="仿宋" w:hAnsi="仿宋" w:eastAsia="仿宋" w:cs="仿宋"/>
                <w:szCs w:val="21"/>
              </w:rPr>
            </w:pPr>
            <w:r>
              <w:rPr>
                <w:rFonts w:hint="eastAsia" w:ascii="仿宋" w:hAnsi="仿宋" w:eastAsia="仿宋" w:cs="仿宋"/>
                <w:szCs w:val="21"/>
              </w:rPr>
              <w:t xml:space="preserve">    开 户 行：</w:t>
            </w:r>
            <w:r>
              <w:rPr>
                <w:rFonts w:hint="eastAsia" w:ascii="仿宋" w:hAnsi="仿宋" w:eastAsia="仿宋" w:cs="仿宋"/>
                <w:kern w:val="0"/>
                <w:szCs w:val="21"/>
                <w:u w:val="single"/>
              </w:rPr>
              <w:t xml:space="preserve">                 </w:t>
            </w:r>
            <w:r>
              <w:rPr>
                <w:rFonts w:hint="eastAsia" w:ascii="仿宋" w:hAnsi="仿宋" w:eastAsia="仿宋" w:cs="仿宋"/>
                <w:szCs w:val="21"/>
              </w:rPr>
              <w:t xml:space="preserve"> </w:t>
            </w:r>
          </w:p>
          <w:p w14:paraId="2AD51DDC">
            <w:pPr>
              <w:rPr>
                <w:rFonts w:hint="eastAsia" w:ascii="仿宋" w:hAnsi="仿宋" w:eastAsia="仿宋" w:cs="仿宋"/>
                <w:szCs w:val="21"/>
              </w:rPr>
            </w:pPr>
            <w:r>
              <w:rPr>
                <w:rFonts w:hint="eastAsia" w:ascii="仿宋" w:hAnsi="仿宋" w:eastAsia="仿宋" w:cs="仿宋"/>
                <w:szCs w:val="21"/>
              </w:rPr>
              <w:t xml:space="preserve">    账    号：</w:t>
            </w:r>
            <w:r>
              <w:rPr>
                <w:rFonts w:hint="eastAsia" w:ascii="仿宋" w:hAnsi="仿宋" w:eastAsia="仿宋" w:cs="仿宋"/>
                <w:kern w:val="0"/>
                <w:szCs w:val="21"/>
                <w:u w:val="single"/>
              </w:rPr>
              <w:t xml:space="preserve">                 </w:t>
            </w:r>
            <w:r>
              <w:rPr>
                <w:rFonts w:hint="eastAsia" w:ascii="仿宋" w:hAnsi="仿宋" w:eastAsia="仿宋" w:cs="仿宋"/>
                <w:szCs w:val="21"/>
              </w:rPr>
              <w:t xml:space="preserve"> </w:t>
            </w:r>
          </w:p>
          <w:p w14:paraId="4CE7555E">
            <w:pPr>
              <w:shd w:val="clear" w:color="auto" w:fill="FFFFFF"/>
              <w:ind w:firstLine="210" w:firstLineChars="100"/>
              <w:jc w:val="left"/>
              <w:rPr>
                <w:rFonts w:hint="eastAsia" w:ascii="仿宋" w:hAnsi="仿宋" w:eastAsia="仿宋" w:cs="仿宋"/>
                <w:szCs w:val="21"/>
              </w:rPr>
            </w:pPr>
            <w:r>
              <w:rPr>
                <w:rFonts w:hint="eastAsia" w:ascii="仿宋" w:hAnsi="仿宋" w:eastAsia="仿宋" w:cs="仿宋"/>
                <w:szCs w:val="21"/>
              </w:rPr>
              <w:t>履约保证金退还时间及规定：</w:t>
            </w:r>
            <w:r>
              <w:rPr>
                <w:rFonts w:hint="eastAsia" w:ascii="仿宋" w:hAnsi="仿宋" w:eastAsia="仿宋" w:cs="仿宋"/>
                <w:kern w:val="0"/>
                <w:szCs w:val="21"/>
                <w:u w:val="single"/>
              </w:rPr>
              <w:t xml:space="preserve">   </w:t>
            </w:r>
          </w:p>
          <w:p w14:paraId="61C2C5D2">
            <w:pPr>
              <w:shd w:val="clear" w:color="auto" w:fill="FFFFFF"/>
              <w:jc w:val="left"/>
              <w:rPr>
                <w:rFonts w:hint="eastAsia" w:ascii="仿宋" w:hAnsi="仿宋" w:eastAsia="仿宋" w:cs="仿宋"/>
                <w:kern w:val="0"/>
                <w:szCs w:val="21"/>
              </w:rPr>
            </w:pPr>
            <w:r>
              <w:rPr>
                <w:rFonts w:hint="eastAsia" w:ascii="仿宋" w:hAnsi="仿宋" w:eastAsia="仿宋" w:cs="仿宋"/>
                <w:b/>
                <w:bCs/>
                <w:szCs w:val="21"/>
              </w:rPr>
              <w:t>（注：财政部门鼓励采用保函的方式递交履约保证金，具体办理流程参阅辽宁政府采购网）</w:t>
            </w:r>
          </w:p>
        </w:tc>
      </w:tr>
      <w:tr w14:paraId="7A0A6AA4">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14:paraId="1ADCCAD0">
            <w:pPr>
              <w:widowControl/>
              <w:jc w:val="center"/>
              <w:rPr>
                <w:rFonts w:hint="eastAsia" w:ascii="仿宋" w:hAnsi="仿宋" w:eastAsia="仿宋" w:cs="仿宋"/>
                <w:kern w:val="0"/>
                <w:szCs w:val="21"/>
              </w:rPr>
            </w:pPr>
            <w:r>
              <w:rPr>
                <w:rFonts w:hint="eastAsia" w:ascii="仿宋" w:hAnsi="仿宋" w:eastAsia="仿宋" w:cs="仿宋"/>
                <w:kern w:val="0"/>
                <w:szCs w:val="21"/>
              </w:rPr>
              <w:t>36</w:t>
            </w:r>
          </w:p>
        </w:tc>
        <w:tc>
          <w:tcPr>
            <w:tcW w:w="1917" w:type="dxa"/>
            <w:tcBorders>
              <w:top w:val="nil"/>
              <w:left w:val="single" w:color="auto" w:sz="4" w:space="0"/>
              <w:bottom w:val="single" w:color="auto" w:sz="8" w:space="0"/>
              <w:right w:val="single" w:color="auto" w:sz="8" w:space="0"/>
            </w:tcBorders>
            <w:vAlign w:val="center"/>
          </w:tcPr>
          <w:p w14:paraId="235D4A55">
            <w:pPr>
              <w:widowControl/>
              <w:jc w:val="center"/>
              <w:rPr>
                <w:rFonts w:hint="eastAsia" w:ascii="仿宋" w:hAnsi="仿宋" w:eastAsia="仿宋" w:cs="仿宋"/>
                <w:kern w:val="0"/>
                <w:szCs w:val="21"/>
              </w:rPr>
            </w:pPr>
            <w:r>
              <w:rPr>
                <w:rFonts w:hint="eastAsia" w:ascii="仿宋" w:hAnsi="仿宋" w:eastAsia="仿宋" w:cs="仿宋"/>
                <w:kern w:val="0"/>
                <w:szCs w:val="21"/>
              </w:rPr>
              <w:t>采购代理服务费</w:t>
            </w:r>
          </w:p>
        </w:tc>
        <w:tc>
          <w:tcPr>
            <w:tcW w:w="5887" w:type="dxa"/>
            <w:tcBorders>
              <w:top w:val="nil"/>
              <w:left w:val="nil"/>
              <w:bottom w:val="single" w:color="auto" w:sz="8" w:space="0"/>
              <w:right w:val="single" w:color="auto" w:sz="8" w:space="0"/>
            </w:tcBorders>
            <w:vAlign w:val="center"/>
          </w:tcPr>
          <w:p w14:paraId="4CF95E45">
            <w:pPr>
              <w:shd w:val="clear" w:color="auto" w:fill="FFFFFF"/>
              <w:jc w:val="left"/>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本项目不收取</w:t>
            </w:r>
            <w:r>
              <w:rPr>
                <w:rFonts w:hint="eastAsia" w:ascii="仿宋" w:hAnsi="仿宋" w:eastAsia="仿宋" w:cs="仿宋"/>
                <w:kern w:val="0"/>
                <w:szCs w:val="21"/>
              </w:rPr>
              <w:t>采购代理服务费</w:t>
            </w:r>
          </w:p>
          <w:p w14:paraId="15A24A2C">
            <w:pPr>
              <w:shd w:val="clear" w:color="auto" w:fill="FFFFFF"/>
              <w:jc w:val="left"/>
              <w:rPr>
                <w:rFonts w:hint="eastAsia" w:ascii="仿宋" w:hAnsi="仿宋" w:eastAsia="仿宋" w:cs="仿宋"/>
                <w:szCs w:val="21"/>
              </w:rPr>
            </w:pPr>
            <w:r>
              <w:rPr>
                <w:rFonts w:hint="eastAsia" w:ascii="仿宋" w:hAnsi="仿宋" w:eastAsia="仿宋" w:cs="仿宋"/>
                <w:kern w:val="0"/>
                <w:szCs w:val="21"/>
              </w:rPr>
              <w:sym w:font="Wingdings 2" w:char="0052"/>
            </w:r>
            <w:r>
              <w:rPr>
                <w:rFonts w:hint="eastAsia" w:ascii="仿宋" w:hAnsi="仿宋" w:eastAsia="仿宋" w:cs="仿宋"/>
                <w:szCs w:val="21"/>
              </w:rPr>
              <w:t>本项目收取</w:t>
            </w:r>
            <w:r>
              <w:rPr>
                <w:rFonts w:hint="eastAsia" w:ascii="仿宋" w:hAnsi="仿宋" w:eastAsia="仿宋" w:cs="仿宋"/>
                <w:kern w:val="0"/>
                <w:szCs w:val="21"/>
              </w:rPr>
              <w:t>采购代理服务费</w:t>
            </w:r>
          </w:p>
          <w:p w14:paraId="0E0429F1">
            <w:pPr>
              <w:widowControl/>
              <w:ind w:firstLine="210" w:firstLineChars="100"/>
              <w:rPr>
                <w:rFonts w:hint="eastAsia" w:ascii="仿宋" w:hAnsi="仿宋" w:eastAsia="仿宋" w:cs="仿宋"/>
                <w:kern w:val="0"/>
                <w:szCs w:val="21"/>
              </w:rPr>
            </w:pPr>
            <w:r>
              <w:rPr>
                <w:rFonts w:hint="eastAsia" w:ascii="仿宋" w:hAnsi="仿宋" w:eastAsia="仿宋" w:cs="仿宋"/>
                <w:kern w:val="0"/>
                <w:szCs w:val="21"/>
              </w:rPr>
              <w:t>本项目采购代理服务费由</w:t>
            </w:r>
            <w:r>
              <w:rPr>
                <w:rFonts w:hint="eastAsia" w:ascii="仿宋" w:hAnsi="仿宋" w:eastAsia="仿宋" w:cs="仿宋"/>
                <w:bCs/>
                <w:kern w:val="0"/>
                <w:szCs w:val="21"/>
                <w:u w:val="single"/>
              </w:rPr>
              <w:t>成交供应商</w:t>
            </w:r>
            <w:r>
              <w:rPr>
                <w:rFonts w:hint="eastAsia" w:ascii="仿宋" w:hAnsi="仿宋" w:eastAsia="仿宋" w:cs="仿宋"/>
                <w:kern w:val="0"/>
                <w:szCs w:val="21"/>
              </w:rPr>
              <w:t>向采购代理机构予以支付。</w:t>
            </w:r>
          </w:p>
          <w:p w14:paraId="50C9BF9E">
            <w:pPr>
              <w:widowControl/>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u w:val="single"/>
              </w:rPr>
              <w:t>按预算价格2%收取。</w:t>
            </w:r>
          </w:p>
          <w:p w14:paraId="66C8EBA9">
            <w:pPr>
              <w:widowControl/>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single"/>
              </w:rPr>
              <w:t>现金或电汇。</w:t>
            </w:r>
          </w:p>
          <w:p w14:paraId="45059560">
            <w:pPr>
              <w:widowControl/>
              <w:ind w:firstLine="210" w:firstLineChars="10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支付时间：</w:t>
            </w:r>
            <w:r>
              <w:rPr>
                <w:rFonts w:hint="eastAsia" w:ascii="仿宋_GB2312" w:hAnsi="仿宋_GB2312" w:eastAsia="仿宋_GB2312" w:cs="仿宋_GB2312"/>
                <w:kern w:val="0"/>
                <w:szCs w:val="21"/>
                <w:u w:val="single"/>
              </w:rPr>
              <w:t>中标人领取中标通知书前一次性付清。</w:t>
            </w:r>
          </w:p>
          <w:p w14:paraId="02405BB2">
            <w:pPr>
              <w:widowControl/>
              <w:ind w:firstLine="210" w:firstLineChars="100"/>
              <w:rPr>
                <w:rFonts w:hint="eastAsia" w:ascii="仿宋" w:hAnsi="仿宋" w:eastAsia="仿宋" w:cs="仿宋"/>
                <w:kern w:val="0"/>
                <w:szCs w:val="21"/>
              </w:rPr>
            </w:pPr>
            <w:r>
              <w:rPr>
                <w:rFonts w:hint="eastAsia" w:ascii="仿宋_GB2312" w:hAnsi="仿宋_GB2312" w:eastAsia="仿宋_GB2312" w:cs="仿宋_GB2312"/>
                <w:kern w:val="0"/>
                <w:szCs w:val="21"/>
              </w:rPr>
              <w:t>采购</w:t>
            </w:r>
            <w:r>
              <w:rPr>
                <w:rFonts w:ascii="仿宋_GB2312" w:hAnsi="仿宋_GB2312" w:eastAsia="仿宋_GB2312" w:cs="仿宋_GB2312"/>
                <w:kern w:val="0"/>
                <w:szCs w:val="21"/>
              </w:rPr>
              <w:t>代理服务费应包含在总价中，报价汇总表中不单独列报</w:t>
            </w:r>
            <w:r>
              <w:rPr>
                <w:rFonts w:hint="eastAsia" w:ascii="仿宋_GB2312" w:hAnsi="仿宋_GB2312" w:eastAsia="仿宋_GB2312" w:cs="仿宋_GB2312"/>
                <w:kern w:val="0"/>
                <w:szCs w:val="21"/>
              </w:rPr>
              <w:t>。</w:t>
            </w:r>
          </w:p>
        </w:tc>
      </w:tr>
      <w:tr w14:paraId="10DFD58B">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vAlign w:val="center"/>
          </w:tcPr>
          <w:p w14:paraId="7CAA1182">
            <w:pPr>
              <w:widowControl/>
              <w:jc w:val="center"/>
              <w:rPr>
                <w:rFonts w:hint="eastAsia" w:ascii="仿宋" w:hAnsi="仿宋" w:eastAsia="仿宋" w:cs="仿宋"/>
                <w:kern w:val="0"/>
                <w:szCs w:val="21"/>
              </w:rPr>
            </w:pPr>
            <w:r>
              <w:rPr>
                <w:rFonts w:hint="eastAsia" w:ascii="仿宋" w:hAnsi="仿宋" w:eastAsia="仿宋" w:cs="仿宋"/>
                <w:kern w:val="0"/>
                <w:szCs w:val="21"/>
              </w:rPr>
              <w:t>39.3</w:t>
            </w:r>
          </w:p>
        </w:tc>
        <w:tc>
          <w:tcPr>
            <w:tcW w:w="1917" w:type="dxa"/>
            <w:tcBorders>
              <w:top w:val="single" w:color="auto" w:sz="4" w:space="0"/>
              <w:left w:val="single" w:color="auto" w:sz="4" w:space="0"/>
              <w:bottom w:val="single" w:color="auto" w:sz="8" w:space="0"/>
              <w:right w:val="single" w:color="auto" w:sz="8" w:space="0"/>
            </w:tcBorders>
            <w:vAlign w:val="center"/>
          </w:tcPr>
          <w:p w14:paraId="236EA9C8">
            <w:pPr>
              <w:widowControl/>
              <w:jc w:val="center"/>
              <w:rPr>
                <w:rFonts w:hint="eastAsia" w:ascii="仿宋" w:hAnsi="仿宋" w:eastAsia="仿宋" w:cs="仿宋"/>
                <w:kern w:val="0"/>
                <w:szCs w:val="21"/>
              </w:rPr>
            </w:pPr>
            <w:r>
              <w:rPr>
                <w:rFonts w:hint="eastAsia" w:ascii="仿宋" w:hAnsi="仿宋" w:eastAsia="仿宋" w:cs="仿宋"/>
                <w:kern w:val="0"/>
                <w:szCs w:val="21"/>
              </w:rPr>
              <w:t>质疑</w:t>
            </w:r>
          </w:p>
        </w:tc>
        <w:tc>
          <w:tcPr>
            <w:tcW w:w="5887" w:type="dxa"/>
            <w:tcBorders>
              <w:top w:val="single" w:color="auto" w:sz="4" w:space="0"/>
              <w:left w:val="nil"/>
              <w:bottom w:val="single" w:color="auto" w:sz="8" w:space="0"/>
              <w:right w:val="single" w:color="auto" w:sz="8" w:space="0"/>
            </w:tcBorders>
            <w:vAlign w:val="center"/>
          </w:tcPr>
          <w:p w14:paraId="67741361">
            <w:pPr>
              <w:widowControl/>
              <w:rPr>
                <w:rFonts w:hint="eastAsia" w:ascii="仿宋" w:hAnsi="仿宋" w:eastAsia="仿宋" w:cs="仿宋"/>
                <w:szCs w:val="21"/>
              </w:rPr>
            </w:pPr>
            <w:r>
              <w:rPr>
                <w:rFonts w:hint="eastAsia" w:ascii="仿宋" w:hAnsi="仿宋" w:eastAsia="仿宋" w:cs="仿宋"/>
                <w:szCs w:val="21"/>
              </w:rPr>
              <w:t>一、投标人认为自己的权益受到损害的，可以在知道或者应知其权益受到损害之日起七个工作日内，向采购代理机构提出质疑。</w:t>
            </w:r>
          </w:p>
          <w:p w14:paraId="6B185324">
            <w:pPr>
              <w:widowControl/>
              <w:rPr>
                <w:rFonts w:hint="eastAsia" w:ascii="仿宋" w:hAnsi="仿宋" w:eastAsia="仿宋" w:cs="仿宋"/>
                <w:szCs w:val="21"/>
              </w:rPr>
            </w:pPr>
            <w:r>
              <w:rPr>
                <w:rFonts w:hint="eastAsia" w:ascii="仿宋" w:hAnsi="仿宋" w:eastAsia="仿宋" w:cs="仿宋"/>
                <w:szCs w:val="21"/>
              </w:rPr>
              <w:t>1、接收质疑函的方式：线上或书面纸质质疑函</w:t>
            </w:r>
          </w:p>
          <w:p w14:paraId="1F3A834B">
            <w:pPr>
              <w:widowControl/>
              <w:ind w:firstLine="210" w:firstLineChars="100"/>
              <w:rPr>
                <w:rFonts w:hint="eastAsia" w:ascii="仿宋" w:hAnsi="仿宋" w:eastAsia="仿宋" w:cs="仿宋"/>
                <w:szCs w:val="21"/>
                <w:u w:val="single"/>
              </w:rPr>
            </w:pPr>
            <w:r>
              <w:rPr>
                <w:rFonts w:hint="eastAsia" w:ascii="仿宋" w:hAnsi="仿宋" w:eastAsia="仿宋" w:cs="仿宋"/>
                <w:szCs w:val="21"/>
              </w:rPr>
              <w:t>联系单位：</w:t>
            </w:r>
            <w:r>
              <w:rPr>
                <w:rFonts w:hint="eastAsia" w:ascii="仿宋" w:hAnsi="仿宋" w:eastAsia="仿宋" w:cs="仿宋"/>
                <w:szCs w:val="21"/>
                <w:u w:val="single"/>
              </w:rPr>
              <w:t>沈阳益铭招投标咨询有限公司</w:t>
            </w:r>
          </w:p>
          <w:p w14:paraId="22CB876D">
            <w:pPr>
              <w:widowControl/>
              <w:ind w:firstLine="210" w:firstLineChars="100"/>
              <w:rPr>
                <w:rFonts w:hint="eastAsia" w:ascii="仿宋" w:hAnsi="仿宋" w:eastAsia="仿宋" w:cs="仿宋"/>
                <w:szCs w:val="21"/>
              </w:rPr>
            </w:pPr>
            <w:r>
              <w:rPr>
                <w:rFonts w:hint="eastAsia" w:ascii="仿宋" w:hAnsi="仿宋" w:eastAsia="仿宋" w:cs="仿宋"/>
                <w:szCs w:val="21"/>
              </w:rPr>
              <w:t>联 系 人：</w:t>
            </w:r>
            <w:r>
              <w:rPr>
                <w:rFonts w:hint="eastAsia" w:ascii="仿宋" w:hAnsi="仿宋" w:eastAsia="仿宋" w:cs="仿宋"/>
                <w:szCs w:val="21"/>
                <w:u w:val="single"/>
              </w:rPr>
              <w:t>方政英</w:t>
            </w:r>
          </w:p>
          <w:p w14:paraId="75171665">
            <w:pPr>
              <w:widowControl/>
              <w:ind w:firstLine="210" w:firstLineChars="100"/>
              <w:rPr>
                <w:rFonts w:hint="eastAsia" w:ascii="仿宋" w:hAnsi="仿宋" w:eastAsia="仿宋" w:cs="仿宋"/>
                <w:szCs w:val="21"/>
              </w:rPr>
            </w:pPr>
            <w:r>
              <w:rPr>
                <w:rFonts w:hint="eastAsia" w:ascii="仿宋" w:hAnsi="仿宋" w:eastAsia="仿宋" w:cs="仿宋"/>
                <w:szCs w:val="21"/>
              </w:rPr>
              <w:t>联系电话：</w:t>
            </w:r>
            <w:r>
              <w:rPr>
                <w:rFonts w:ascii="仿宋" w:hAnsi="仿宋" w:eastAsia="仿宋" w:cs="仿宋"/>
                <w:szCs w:val="21"/>
                <w:u w:val="single"/>
              </w:rPr>
              <w:t>024-62516636</w:t>
            </w:r>
          </w:p>
          <w:p w14:paraId="11C30A91">
            <w:pPr>
              <w:widowControl/>
              <w:ind w:firstLine="210" w:firstLineChars="100"/>
              <w:rPr>
                <w:rFonts w:hint="eastAsia" w:ascii="仿宋" w:hAnsi="仿宋" w:eastAsia="仿宋" w:cs="仿宋"/>
                <w:szCs w:val="21"/>
              </w:rPr>
            </w:pPr>
            <w:r>
              <w:rPr>
                <w:rFonts w:hint="eastAsia" w:ascii="仿宋" w:hAnsi="仿宋" w:eastAsia="仿宋" w:cs="仿宋"/>
                <w:szCs w:val="21"/>
              </w:rPr>
              <w:t>通讯地址：</w:t>
            </w:r>
            <w:r>
              <w:rPr>
                <w:rFonts w:hint="eastAsia" w:ascii="仿宋" w:hAnsi="仿宋" w:eastAsia="仿宋" w:cs="仿宋"/>
                <w:szCs w:val="21"/>
                <w:u w:val="single"/>
              </w:rPr>
              <w:t>沈阳市沈北新区七星大街12号OVU创客公社A座601室</w:t>
            </w:r>
          </w:p>
          <w:p w14:paraId="0279297B">
            <w:pPr>
              <w:widowControl/>
              <w:rPr>
                <w:rFonts w:hint="eastAsia" w:ascii="仿宋" w:hAnsi="仿宋" w:eastAsia="仿宋" w:cs="仿宋"/>
                <w:szCs w:val="21"/>
              </w:rPr>
            </w:pPr>
            <w:r>
              <w:rPr>
                <w:rFonts w:hint="eastAsia" w:ascii="仿宋" w:hAnsi="仿宋" w:eastAsia="仿宋" w:cs="仿宋"/>
                <w:szCs w:val="21"/>
              </w:rPr>
              <w:t>2、质疑函的内容、格式：应符合《政府采购质疑和投诉办法》相关规定和财政部门制定的《政府采购质疑函范本》格式。</w:t>
            </w:r>
          </w:p>
          <w:p w14:paraId="7D390E20">
            <w:pPr>
              <w:jc w:val="left"/>
              <w:rPr>
                <w:rFonts w:hint="eastAsia" w:ascii="仿宋" w:hAnsi="仿宋" w:eastAsia="仿宋" w:cs="仿宋"/>
                <w:kern w:val="0"/>
                <w:szCs w:val="21"/>
              </w:rPr>
            </w:pPr>
            <w:r>
              <w:rPr>
                <w:rFonts w:hint="eastAsia" w:ascii="仿宋" w:hAnsi="仿宋" w:eastAsia="仿宋" w:cs="仿宋"/>
                <w:szCs w:val="21"/>
              </w:rPr>
              <w:t>二、投标人应在法定质疑期内一次性针对同一采购程序环节提出质疑，否则针对再次提出质疑将不予接收。（采购程序环节分为：</w:t>
            </w:r>
            <w:r>
              <w:rPr>
                <w:rFonts w:hint="eastAsia" w:ascii="仿宋" w:hAnsi="仿宋" w:eastAsia="仿宋" w:cs="仿宋"/>
                <w:kern w:val="0"/>
                <w:szCs w:val="21"/>
              </w:rPr>
              <w:t>招标</w:t>
            </w:r>
            <w:r>
              <w:rPr>
                <w:rFonts w:hint="eastAsia" w:ascii="仿宋" w:hAnsi="仿宋" w:eastAsia="仿宋" w:cs="仿宋"/>
                <w:szCs w:val="21"/>
              </w:rPr>
              <w:t>公告、招标文件、招标过程、中标结果）</w:t>
            </w:r>
          </w:p>
        </w:tc>
      </w:tr>
    </w:tbl>
    <w:p w14:paraId="760FFFE6">
      <w:pPr>
        <w:rPr>
          <w:rFonts w:hint="eastAsia" w:ascii="仿宋" w:hAnsi="仿宋" w:eastAsia="仿宋" w:cs="仿宋"/>
          <w:szCs w:val="24"/>
        </w:rPr>
      </w:pPr>
      <w:r>
        <w:rPr>
          <w:rFonts w:hint="eastAsia" w:ascii="仿宋" w:hAnsi="仿宋" w:eastAsia="仿宋" w:cs="仿宋"/>
          <w:szCs w:val="24"/>
        </w:rPr>
        <w:t>3注：表格中“</w:t>
      </w:r>
      <w:r>
        <w:rPr>
          <w:rFonts w:hint="eastAsia" w:ascii="仿宋" w:hAnsi="仿宋" w:eastAsia="仿宋" w:cs="仿宋"/>
          <w:szCs w:val="24"/>
        </w:rPr>
        <w:sym w:font="Wingdings 2" w:char="0052"/>
      </w:r>
      <w:r>
        <w:rPr>
          <w:rFonts w:hint="eastAsia" w:ascii="仿宋" w:hAnsi="仿宋" w:eastAsia="仿宋" w:cs="仿宋"/>
          <w:szCs w:val="24"/>
        </w:rPr>
        <w:t>”项或“■”项为被选中项。</w:t>
      </w:r>
    </w:p>
    <w:p w14:paraId="5ED9028E">
      <w:pPr>
        <w:keepNext/>
        <w:keepLines/>
        <w:adjustRightInd w:val="0"/>
        <w:snapToGrid w:val="0"/>
        <w:spacing w:line="360" w:lineRule="auto"/>
        <w:jc w:val="center"/>
        <w:outlineLvl w:val="1"/>
        <w:rPr>
          <w:rFonts w:hint="eastAsia" w:ascii="仿宋" w:hAnsi="仿宋" w:eastAsia="仿宋" w:cs="仿宋"/>
          <w:b/>
          <w:sz w:val="32"/>
          <w:szCs w:val="36"/>
        </w:rPr>
      </w:pPr>
      <w:r>
        <w:rPr>
          <w:rFonts w:hint="eastAsia" w:ascii="仿宋" w:hAnsi="仿宋" w:eastAsia="仿宋" w:cs="仿宋"/>
          <w:b/>
          <w:szCs w:val="21"/>
        </w:rPr>
        <w:br w:type="page"/>
      </w:r>
      <w:bookmarkStart w:id="43" w:name="_Toc30384_WPSOffice_Level2"/>
      <w:r>
        <w:rPr>
          <w:rFonts w:hint="eastAsia" w:ascii="仿宋" w:hAnsi="仿宋" w:eastAsia="仿宋" w:cs="仿宋"/>
          <w:b/>
          <w:sz w:val="32"/>
          <w:szCs w:val="36"/>
        </w:rPr>
        <w:t>二 总则</w:t>
      </w:r>
      <w:bookmarkEnd w:id="43"/>
    </w:p>
    <w:p w14:paraId="4643DFEC">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1.采购人、采购代理机构及投标人</w:t>
      </w:r>
    </w:p>
    <w:p w14:paraId="34F22E8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1.1采购人：是指依法进行政府采购的国家机关、事业单位、团体组织。本项目采购人见投标人须知表1.1款。</w:t>
      </w:r>
    </w:p>
    <w:p w14:paraId="49EF1FE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1.2采购代理机构：是指集中采购机构或从事采购代理业务的社会中介机构，本项目的采购代理机构见投标人须知表1.2款。</w:t>
      </w:r>
    </w:p>
    <w:p w14:paraId="75A778E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★1.3投标人：是指向采购人提供货物、工程或者服务的法人、非法人组织或者自然人。本项目的投标人及其投标货物须满足以下条件：</w:t>
      </w:r>
    </w:p>
    <w:p w14:paraId="34D5C7D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1.3.1在中华人民共和国境内注册，能够独立承担民事责任，有生产或供应能力的本国供应商。</w:t>
      </w:r>
    </w:p>
    <w:p w14:paraId="085FD36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1.3.2符合《中华人民共和国政府采购法》第二十二条关于供应商条件的规定，遵守本项目采购人本级和上级财政部门关于政府采购的有关规定。</w:t>
      </w:r>
    </w:p>
    <w:p w14:paraId="5F3CEF0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1.3.3以采购代理机构认可的方式获得了本项目的招标文件。</w:t>
      </w:r>
    </w:p>
    <w:p w14:paraId="3FAAC1A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1.3.4符合投标人须知表1.3.4款中规定的资格条件。</w:t>
      </w:r>
    </w:p>
    <w:p w14:paraId="14D2E80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7A1CF4C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若投标人须知表1.3.5款中未写明允许采购进口产品，如投标人所投产品为进口产品，其投标将被认定为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43E7E0D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1.3.6若投标人须知表1.3.6款中写明专门面向中小企业采购的，如投标人为非中小企业且所投产品为非中小企业产品，其投标将被认定为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31A8A07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2D200C2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★1.4如投标人须知表1.4款中允许联合体投标，对联合体规定如下：</w:t>
      </w:r>
    </w:p>
    <w:p w14:paraId="4180279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1.4.1两个以上供应商可以组成一个投标联合体，以一个投标人的身份投标。</w:t>
      </w:r>
    </w:p>
    <w:p w14:paraId="6C7B8E6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1.4.2联合体各方均应符合《中华人民共和国政府采购法》第二十二条规定的条件。</w:t>
      </w:r>
    </w:p>
    <w:p w14:paraId="5B12778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1.4.3采购人根据采购项目对投标人的特殊要求，联合体中至少应当有一方符合相关规定。</w:t>
      </w:r>
    </w:p>
    <w:p w14:paraId="6E816BB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1.4.4联合体各方应签订共同投标协议，明确约定联合体各方承担的工作和相应的责任。</w:t>
      </w:r>
    </w:p>
    <w:p w14:paraId="760DF8E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1.4.5大中型企业、其他自然人、法人或者非法人组织与小型、微型企业组成联合体共同参加投标，共同投标协议中应写明小型、微型企业的协议合同金额占到共同投标协议投标总金额的比例。</w:t>
      </w:r>
    </w:p>
    <w:p w14:paraId="1111F94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1.4.6联合体中有同类资质的供应商按照联合体分工承担相同工作的，按照较低的资质等级确定联合体的资质等级。</w:t>
      </w:r>
    </w:p>
    <w:p w14:paraId="7995DAE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1.4.7以联合体形式参加政府采购活动的，联合体各方不得再单独参加或者与其他供应商另外组成联合体参加本项目投标，否则相关投标将被认定为</w:t>
      </w:r>
      <w:r>
        <w:rPr>
          <w:rFonts w:hint="eastAsia" w:ascii="仿宋" w:hAnsi="仿宋" w:eastAsia="仿宋" w:cs="仿宋"/>
          <w:b/>
          <w:bCs/>
          <w:szCs w:val="21"/>
        </w:rPr>
        <w:t>投标无效</w:t>
      </w:r>
      <w:r>
        <w:rPr>
          <w:rFonts w:hint="eastAsia" w:ascii="仿宋" w:hAnsi="仿宋" w:eastAsia="仿宋" w:cs="仿宋"/>
          <w:szCs w:val="21"/>
        </w:rPr>
        <w:t>。</w:t>
      </w:r>
    </w:p>
    <w:p w14:paraId="04FBF19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（1）两个以上的自然人、法人或者其他组织可以组成一个联合体，以一个投标人的身份共同参加政府采购活动。</w:t>
      </w:r>
    </w:p>
    <w:p w14:paraId="5070ED4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（2）联合体中标的，联合体各方应共同与采购人签订采购合同，就采购合同约定的事项对采购人承担连带责任。</w:t>
      </w:r>
    </w:p>
    <w:p w14:paraId="174B7D1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1.4.8对联合体投标的其他资格要求见投标人须知表1.4.8款。</w:t>
      </w:r>
    </w:p>
    <w:p w14:paraId="460A62A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★1.5单位负责人为同一人或者存在直接控股、管理关系的不同供应商，其相关投标将被认定为</w:t>
      </w:r>
      <w:r>
        <w:rPr>
          <w:rFonts w:hint="eastAsia" w:ascii="仿宋" w:hAnsi="仿宋" w:eastAsia="仿宋" w:cs="仿宋"/>
          <w:b/>
          <w:bCs/>
          <w:szCs w:val="21"/>
        </w:rPr>
        <w:t>投标无效</w:t>
      </w:r>
      <w:r>
        <w:rPr>
          <w:rFonts w:hint="eastAsia" w:ascii="仿宋" w:hAnsi="仿宋" w:eastAsia="仿宋" w:cs="仿宋"/>
          <w:szCs w:val="21"/>
        </w:rPr>
        <w:t>。</w:t>
      </w:r>
    </w:p>
    <w:p w14:paraId="17765F5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★1.6为本项目提供过整体设计、规范编制或者项目管理、监理、检测等服务的供应商，不得再参加本项目上述服务以外的其他采购活动，否则其投标将被认定为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3334E79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★1.7投标人在投标过程中不得向采购人提供、给予任何有价值的物品，影响其正常决策行为。一经发现，其将被认定为</w:t>
      </w:r>
      <w:r>
        <w:rPr>
          <w:rFonts w:hint="eastAsia" w:ascii="仿宋" w:hAnsi="仿宋" w:eastAsia="仿宋" w:cs="仿宋"/>
          <w:b/>
          <w:bCs/>
          <w:szCs w:val="21"/>
        </w:rPr>
        <w:t>投标无效</w:t>
      </w:r>
      <w:r>
        <w:rPr>
          <w:rFonts w:hint="eastAsia" w:ascii="仿宋" w:hAnsi="仿宋" w:eastAsia="仿宋" w:cs="仿宋"/>
          <w:szCs w:val="21"/>
        </w:rPr>
        <w:t>。</w:t>
      </w:r>
    </w:p>
    <w:p w14:paraId="0FA69622">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2.资金来源</w:t>
      </w:r>
    </w:p>
    <w:p w14:paraId="04DA41E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2.1本项目的采购人已获得足以支付本次招标后所签订的合同项下的资金（包括财政性资金和本项目采购中无法与财政性资金分割的非财政性资金）。</w:t>
      </w:r>
    </w:p>
    <w:p w14:paraId="441E6965">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2.2项目预算金额和分项或分包最高限价见投标人须知表2.2款。</w:t>
      </w:r>
    </w:p>
    <w:p w14:paraId="5DBE2FEA">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2.3投标人报价超过招标文件规定的预算金额或者分项、分包最高限价的，其投标将被认定为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6441173F">
      <w:pPr>
        <w:adjustRightInd w:val="0"/>
        <w:snapToGrid w:val="0"/>
        <w:spacing w:line="360" w:lineRule="auto"/>
        <w:rPr>
          <w:rFonts w:hint="eastAsia" w:ascii="仿宋" w:hAnsi="仿宋" w:eastAsia="仿宋" w:cs="仿宋"/>
          <w:b/>
          <w:bCs/>
          <w:szCs w:val="21"/>
        </w:rPr>
      </w:pPr>
      <w:bookmarkStart w:id="44" w:name="_Toc266951048"/>
      <w:r>
        <w:rPr>
          <w:rFonts w:hint="eastAsia" w:ascii="仿宋" w:hAnsi="仿宋" w:eastAsia="仿宋" w:cs="仿宋"/>
          <w:b/>
          <w:bCs/>
          <w:szCs w:val="21"/>
        </w:rPr>
        <w:t>3.语言文字</w:t>
      </w:r>
      <w:bookmarkEnd w:id="44"/>
    </w:p>
    <w:p w14:paraId="3025B3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除专用术语外，与投标有关的语言均使用中文。必要时专用术语应附有中文注释。对不同文字文本投标文件的解释发生异议的，以中文文本为准。</w:t>
      </w:r>
    </w:p>
    <w:p w14:paraId="316A4A30">
      <w:pPr>
        <w:adjustRightInd w:val="0"/>
        <w:snapToGrid w:val="0"/>
        <w:spacing w:line="360" w:lineRule="auto"/>
        <w:rPr>
          <w:rFonts w:hint="eastAsia" w:ascii="仿宋" w:hAnsi="仿宋" w:eastAsia="仿宋" w:cs="仿宋"/>
          <w:b/>
          <w:bCs/>
          <w:szCs w:val="21"/>
        </w:rPr>
      </w:pPr>
      <w:bookmarkStart w:id="45" w:name="_1.8_计量单位"/>
      <w:bookmarkEnd w:id="45"/>
      <w:bookmarkStart w:id="46" w:name="_Toc266951049"/>
      <w:r>
        <w:rPr>
          <w:rFonts w:hint="eastAsia" w:ascii="仿宋" w:hAnsi="仿宋" w:eastAsia="仿宋" w:cs="仿宋"/>
          <w:szCs w:val="21"/>
        </w:rPr>
        <w:t>★</w:t>
      </w:r>
      <w:r>
        <w:rPr>
          <w:rFonts w:hint="eastAsia" w:ascii="仿宋" w:hAnsi="仿宋" w:eastAsia="仿宋" w:cs="仿宋"/>
          <w:b/>
          <w:bCs/>
          <w:szCs w:val="21"/>
        </w:rPr>
        <w:t>4.计量单位</w:t>
      </w:r>
      <w:bookmarkEnd w:id="46"/>
    </w:p>
    <w:p w14:paraId="55ACED9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除投标人须知表4款中有特殊要求外，投标文件中所使用的计量单位，应采用中华人民共和国法定计量单位。</w:t>
      </w:r>
    </w:p>
    <w:p w14:paraId="66230DF2">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5.投标费用</w:t>
      </w:r>
    </w:p>
    <w:p w14:paraId="69DAEC2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不论投标的结果如何，投标人应承担所有与投标有关的费用。</w:t>
      </w:r>
    </w:p>
    <w:p w14:paraId="0EA396CD">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6.现场考察、开标前答疑会</w:t>
      </w:r>
    </w:p>
    <w:p w14:paraId="34DCF424">
      <w:pPr>
        <w:adjustRightInd w:val="0"/>
        <w:snapToGrid w:val="0"/>
        <w:spacing w:line="360" w:lineRule="auto"/>
        <w:rPr>
          <w:rFonts w:hint="eastAsia" w:ascii="仿宋_GB2312" w:hAnsi="仿宋_GB2312" w:eastAsia="仿宋_GB2312" w:cs="仿宋_GB2312"/>
          <w:szCs w:val="21"/>
        </w:rPr>
      </w:pPr>
      <w:r>
        <w:rPr>
          <w:rFonts w:hint="eastAsia" w:ascii="仿宋" w:hAnsi="仿宋" w:eastAsia="仿宋" w:cs="仿宋"/>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1B8ECF5D">
      <w:pPr>
        <w:adjustRightInd w:val="0"/>
        <w:snapToGrid w:val="0"/>
        <w:spacing w:line="360" w:lineRule="auto"/>
        <w:rPr>
          <w:rFonts w:hint="eastAsia" w:ascii="仿宋_GB2312" w:hAnsi="仿宋_GB2312" w:eastAsia="仿宋_GB2312" w:cs="仿宋_GB2312"/>
          <w:b/>
          <w:bCs/>
          <w:szCs w:val="21"/>
        </w:rPr>
      </w:pPr>
      <w:bookmarkStart w:id="47" w:name="_1.10_投标预备会"/>
      <w:bookmarkEnd w:id="47"/>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HYPERLINK "https://www.baidu.com/s?wd=%E6%8A%95%E6%A0%87%E6%8A%A5%E4%BB%B7&amp;tn=44039180_cpr&amp;fenlei=mv6quAkxTZn0IZRqIHckPjm4nH00T1dWuyfdP1u9uyPBrjKhmvDv0ZwV5Hcvrjm3rH6sPfKWUMw85HfYnjn4nH6sgvPsT6KdThsqpZwYTjCEQLGCpyw9Uz4Bmy-bIi4WUvYETgN-TLwGUv3EPj63P1RkPH6Y" \t "_blank"</w:instrText>
      </w:r>
      <w:r>
        <w:fldChar w:fldCharType="separate"/>
      </w:r>
      <w:r>
        <w:rPr>
          <w:rFonts w:hint="eastAsia" w:ascii="仿宋_GB2312" w:hAnsi="仿宋_GB2312" w:eastAsia="仿宋_GB2312" w:cs="仿宋_GB2312"/>
          <w:kern w:val="0"/>
          <w:szCs w:val="21"/>
        </w:rPr>
        <w:t>投标报价</w:t>
      </w:r>
      <w:r>
        <w:fldChar w:fldCharType="end"/>
      </w:r>
      <w:r>
        <w:rPr>
          <w:rFonts w:hint="eastAsia" w:ascii="仿宋_GB2312" w:hAnsi="仿宋_GB2312" w:eastAsia="仿宋_GB2312" w:cs="仿宋_GB2312"/>
          <w:kern w:val="0"/>
          <w:szCs w:val="21"/>
        </w:rPr>
        <w:t>准确性、综合因素响应不全面等问题的，由投标人自行承担相应后果。</w:t>
      </w:r>
    </w:p>
    <w:p w14:paraId="50B5E4CC">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6D1740E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30227D45">
      <w:pPr>
        <w:adjustRightInd w:val="0"/>
        <w:snapToGrid w:val="0"/>
        <w:spacing w:line="360" w:lineRule="auto"/>
        <w:ind w:firstLine="420" w:firstLineChars="200"/>
        <w:rPr>
          <w:rFonts w:hint="eastAsia" w:ascii="仿宋" w:hAnsi="仿宋" w:eastAsia="仿宋" w:cs="仿宋"/>
          <w:szCs w:val="21"/>
        </w:rPr>
      </w:pPr>
      <w:r>
        <w:rPr>
          <w:rFonts w:hint="eastAsia" w:ascii="仿宋_GB2312" w:hAnsi="仿宋_GB2312" w:eastAsia="仿宋_GB2312" w:cs="仿宋_GB2312"/>
          <w:szCs w:val="21"/>
        </w:rPr>
        <w:t>本项目的采购人、采购代理机构、投标人、评标委员</w:t>
      </w:r>
      <w:r>
        <w:rPr>
          <w:rFonts w:hint="eastAsia" w:ascii="仿宋" w:hAnsi="仿宋" w:eastAsia="仿宋" w:cs="仿宋"/>
          <w:szCs w:val="21"/>
        </w:rPr>
        <w:t>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362C8A52">
      <w:pPr>
        <w:keepNext/>
        <w:keepLines/>
        <w:spacing w:before="140" w:after="140" w:line="413" w:lineRule="auto"/>
        <w:jc w:val="center"/>
        <w:outlineLvl w:val="1"/>
        <w:rPr>
          <w:rFonts w:hint="eastAsia" w:ascii="仿宋" w:hAnsi="仿宋" w:eastAsia="仿宋" w:cs="仿宋"/>
          <w:b/>
          <w:sz w:val="32"/>
          <w:szCs w:val="28"/>
        </w:rPr>
      </w:pPr>
      <w:bookmarkStart w:id="48" w:name="_Toc10106_WPSOffice_Level2"/>
      <w:r>
        <w:rPr>
          <w:rFonts w:hint="eastAsia" w:ascii="仿宋" w:hAnsi="仿宋" w:eastAsia="仿宋" w:cs="仿宋"/>
          <w:b/>
          <w:sz w:val="32"/>
          <w:szCs w:val="28"/>
        </w:rPr>
        <w:t>三 招标文件</w:t>
      </w:r>
      <w:bookmarkEnd w:id="48"/>
    </w:p>
    <w:p w14:paraId="65C345DA">
      <w:pPr>
        <w:tabs>
          <w:tab w:val="left" w:pos="312"/>
        </w:tabs>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8.招标文件构成</w:t>
      </w:r>
    </w:p>
    <w:p w14:paraId="0F5BA2C7">
      <w:pPr>
        <w:adjustRightInd w:val="0"/>
        <w:snapToGrid w:val="0"/>
        <w:spacing w:line="360" w:lineRule="auto"/>
        <w:rPr>
          <w:rFonts w:hint="eastAsia" w:ascii="仿宋" w:hAnsi="仿宋" w:eastAsia="仿宋" w:cs="仿宋"/>
          <w:szCs w:val="24"/>
        </w:rPr>
      </w:pPr>
      <w:r>
        <w:rPr>
          <w:rFonts w:hint="eastAsia" w:ascii="仿宋" w:hAnsi="仿宋" w:eastAsia="仿宋" w:cs="仿宋"/>
          <w:szCs w:val="21"/>
        </w:rPr>
        <w:t>招标</w:t>
      </w:r>
      <w:r>
        <w:rPr>
          <w:rFonts w:hint="eastAsia" w:ascii="仿宋" w:hAnsi="仿宋" w:eastAsia="仿宋" w:cs="仿宋"/>
          <w:szCs w:val="24"/>
        </w:rPr>
        <w:t>文件内容如下:</w:t>
      </w:r>
    </w:p>
    <w:p w14:paraId="498052F5">
      <w:pPr>
        <w:adjustRightInd w:val="0"/>
        <w:snapToGrid w:val="0"/>
        <w:spacing w:line="360" w:lineRule="auto"/>
        <w:ind w:firstLine="420" w:firstLineChars="200"/>
        <w:rPr>
          <w:rFonts w:hint="eastAsia" w:ascii="仿宋" w:hAnsi="仿宋" w:eastAsia="仿宋" w:cs="仿宋"/>
          <w:szCs w:val="24"/>
        </w:rPr>
      </w:pPr>
      <w:r>
        <w:rPr>
          <w:rFonts w:hint="eastAsia" w:ascii="仿宋" w:hAnsi="仿宋" w:eastAsia="仿宋" w:cs="仿宋"/>
          <w:kern w:val="0"/>
          <w:szCs w:val="21"/>
        </w:rPr>
        <w:t>招标</w:t>
      </w:r>
      <w:r>
        <w:rPr>
          <w:rFonts w:hint="eastAsia" w:ascii="仿宋" w:hAnsi="仿宋" w:eastAsia="仿宋" w:cs="仿宋"/>
          <w:szCs w:val="24"/>
        </w:rPr>
        <w:t>公告</w:t>
      </w:r>
    </w:p>
    <w:p w14:paraId="5AFB505A">
      <w:pPr>
        <w:numPr>
          <w:ilvl w:val="0"/>
          <w:numId w:val="2"/>
        </w:numPr>
        <w:adjustRightInd w:val="0"/>
        <w:snapToGrid w:val="0"/>
        <w:spacing w:line="360" w:lineRule="auto"/>
        <w:ind w:firstLine="420" w:firstLineChars="200"/>
        <w:rPr>
          <w:rFonts w:hint="eastAsia" w:ascii="仿宋" w:hAnsi="仿宋" w:eastAsia="仿宋" w:cs="仿宋"/>
          <w:szCs w:val="24"/>
        </w:rPr>
      </w:pPr>
      <w:bookmarkStart w:id="49" w:name="_Toc24604_WPSOffice_Level2"/>
      <w:bookmarkStart w:id="50" w:name="_Toc188_WPSOffice_Level2"/>
      <w:bookmarkStart w:id="51" w:name="_Toc25935_WPSOffice_Level2"/>
      <w:bookmarkStart w:id="52" w:name="_Toc4961_WPSOffice_Level2"/>
      <w:r>
        <w:rPr>
          <w:rFonts w:hint="eastAsia" w:ascii="仿宋" w:hAnsi="仿宋" w:eastAsia="仿宋" w:cs="仿宋"/>
          <w:szCs w:val="24"/>
        </w:rPr>
        <w:t>投标人须知</w:t>
      </w:r>
      <w:bookmarkEnd w:id="49"/>
      <w:bookmarkEnd w:id="50"/>
      <w:bookmarkEnd w:id="51"/>
      <w:bookmarkEnd w:id="52"/>
    </w:p>
    <w:p w14:paraId="7646743E">
      <w:pPr>
        <w:adjustRightInd w:val="0"/>
        <w:snapToGrid w:val="0"/>
        <w:spacing w:line="360" w:lineRule="auto"/>
        <w:ind w:firstLine="420" w:firstLineChars="200"/>
        <w:rPr>
          <w:rFonts w:hint="eastAsia" w:ascii="仿宋" w:hAnsi="仿宋" w:eastAsia="仿宋" w:cs="仿宋"/>
          <w:szCs w:val="24"/>
        </w:rPr>
      </w:pPr>
      <w:bookmarkStart w:id="53" w:name="_Toc2443_WPSOffice_Level2"/>
      <w:bookmarkStart w:id="54" w:name="_Toc31424_WPSOffice_Level2"/>
      <w:bookmarkStart w:id="55" w:name="_Toc13276_WPSOffice_Level2"/>
      <w:bookmarkStart w:id="56" w:name="_Toc32235_WPSOffice_Level2"/>
      <w:r>
        <w:rPr>
          <w:rFonts w:hint="eastAsia" w:ascii="仿宋" w:hAnsi="仿宋" w:eastAsia="仿宋" w:cs="仿宋"/>
          <w:szCs w:val="24"/>
        </w:rPr>
        <w:t>第二章 投标文件内容及格式</w:t>
      </w:r>
      <w:bookmarkEnd w:id="53"/>
      <w:bookmarkEnd w:id="54"/>
      <w:bookmarkEnd w:id="55"/>
      <w:bookmarkEnd w:id="56"/>
    </w:p>
    <w:p w14:paraId="07E66FC7">
      <w:pPr>
        <w:adjustRightInd w:val="0"/>
        <w:snapToGrid w:val="0"/>
        <w:spacing w:line="360" w:lineRule="auto"/>
        <w:ind w:firstLine="420" w:firstLineChars="200"/>
        <w:rPr>
          <w:rFonts w:hint="eastAsia" w:ascii="仿宋" w:hAnsi="仿宋" w:eastAsia="仿宋" w:cs="仿宋"/>
          <w:szCs w:val="24"/>
        </w:rPr>
      </w:pPr>
      <w:bookmarkStart w:id="57" w:name="_Toc24836_WPSOffice_Level2"/>
      <w:bookmarkStart w:id="58" w:name="_Toc7005_WPSOffice_Level2"/>
      <w:bookmarkStart w:id="59" w:name="_Toc4416_WPSOffice_Level2"/>
      <w:bookmarkStart w:id="60" w:name="_Toc16269_WPSOffice_Level2"/>
      <w:r>
        <w:rPr>
          <w:rFonts w:hint="eastAsia" w:ascii="仿宋" w:hAnsi="仿宋" w:eastAsia="仿宋" w:cs="仿宋"/>
          <w:szCs w:val="24"/>
        </w:rPr>
        <w:t>第三章 货物需求</w:t>
      </w:r>
      <w:bookmarkEnd w:id="57"/>
      <w:bookmarkEnd w:id="58"/>
      <w:bookmarkEnd w:id="59"/>
      <w:bookmarkEnd w:id="60"/>
    </w:p>
    <w:p w14:paraId="2E5AE582">
      <w:pPr>
        <w:adjustRightInd w:val="0"/>
        <w:snapToGrid w:val="0"/>
        <w:spacing w:line="360" w:lineRule="auto"/>
        <w:ind w:firstLine="420" w:firstLineChars="200"/>
        <w:rPr>
          <w:rFonts w:hint="eastAsia" w:ascii="仿宋" w:hAnsi="仿宋" w:eastAsia="仿宋" w:cs="仿宋"/>
          <w:szCs w:val="24"/>
        </w:rPr>
      </w:pPr>
      <w:bookmarkStart w:id="61" w:name="_Toc16119_WPSOffice_Level2"/>
      <w:bookmarkStart w:id="62" w:name="_Toc25382_WPSOffice_Level2"/>
      <w:bookmarkStart w:id="63" w:name="_Toc23459_WPSOffice_Level2"/>
      <w:bookmarkStart w:id="64" w:name="_Toc16294_WPSOffice_Level2"/>
      <w:r>
        <w:rPr>
          <w:rFonts w:hint="eastAsia" w:ascii="仿宋" w:hAnsi="仿宋" w:eastAsia="仿宋" w:cs="仿宋"/>
          <w:szCs w:val="24"/>
        </w:rPr>
        <w:t>第四章 评标方法</w:t>
      </w:r>
      <w:bookmarkEnd w:id="61"/>
      <w:bookmarkEnd w:id="62"/>
      <w:bookmarkEnd w:id="63"/>
      <w:bookmarkEnd w:id="64"/>
    </w:p>
    <w:p w14:paraId="70237940">
      <w:pPr>
        <w:adjustRightInd w:val="0"/>
        <w:snapToGrid w:val="0"/>
        <w:spacing w:line="360" w:lineRule="auto"/>
        <w:ind w:firstLine="420" w:firstLineChars="200"/>
        <w:rPr>
          <w:rFonts w:hint="eastAsia" w:ascii="仿宋" w:hAnsi="仿宋" w:eastAsia="仿宋" w:cs="仿宋"/>
          <w:szCs w:val="24"/>
        </w:rPr>
      </w:pPr>
      <w:bookmarkStart w:id="65" w:name="_Toc16368_WPSOffice_Level2"/>
      <w:bookmarkStart w:id="66" w:name="_Toc28106_WPSOffice_Level2"/>
      <w:bookmarkStart w:id="67" w:name="_Toc9629_WPSOffice_Level2"/>
      <w:bookmarkStart w:id="68" w:name="_Toc17794_WPSOffice_Level2"/>
      <w:r>
        <w:rPr>
          <w:rFonts w:hint="eastAsia" w:ascii="仿宋" w:hAnsi="仿宋" w:eastAsia="仿宋" w:cs="仿宋"/>
          <w:szCs w:val="24"/>
        </w:rPr>
        <w:t>第五章 政府采购合同</w:t>
      </w:r>
      <w:bookmarkEnd w:id="65"/>
      <w:bookmarkEnd w:id="66"/>
      <w:bookmarkEnd w:id="67"/>
      <w:bookmarkEnd w:id="68"/>
      <w:r>
        <w:rPr>
          <w:rFonts w:hint="eastAsia" w:ascii="仿宋" w:hAnsi="仿宋" w:eastAsia="仿宋" w:cs="仿宋"/>
          <w:szCs w:val="24"/>
        </w:rPr>
        <w:t>条款及格式</w:t>
      </w:r>
    </w:p>
    <w:p w14:paraId="1BEF81F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eastAsia="仿宋" w:cs="仿宋"/>
          <w:b/>
          <w:bCs/>
          <w:szCs w:val="21"/>
        </w:rPr>
        <w:t>投标无效</w:t>
      </w:r>
      <w:r>
        <w:rPr>
          <w:rFonts w:hint="eastAsia" w:ascii="仿宋" w:hAnsi="仿宋" w:eastAsia="仿宋" w:cs="仿宋"/>
          <w:szCs w:val="21"/>
        </w:rPr>
        <w:t>。</w:t>
      </w:r>
    </w:p>
    <w:p w14:paraId="4E59A1F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9.招标文件的澄清与修改</w:t>
      </w:r>
    </w:p>
    <w:p w14:paraId="5FA86F2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5BBC275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9.2澄清或者修改的内容为招标文件的组成部分，对所有招标文件的收受人具有约束力。投标人在收到上述通知后，应及时向采购代理机构回函确认。</w:t>
      </w:r>
    </w:p>
    <w:p w14:paraId="5C3F2DF1">
      <w:pPr>
        <w:keepNext/>
        <w:keepLines/>
        <w:spacing w:before="140" w:after="140" w:line="413" w:lineRule="auto"/>
        <w:jc w:val="center"/>
        <w:outlineLvl w:val="1"/>
        <w:rPr>
          <w:rFonts w:hint="eastAsia" w:ascii="仿宋" w:hAnsi="仿宋" w:eastAsia="仿宋" w:cs="仿宋"/>
          <w:b/>
          <w:sz w:val="32"/>
          <w:szCs w:val="32"/>
        </w:rPr>
      </w:pPr>
      <w:bookmarkStart w:id="69" w:name="_Toc7415_WPSOffice_Level2"/>
      <w:r>
        <w:rPr>
          <w:rFonts w:hint="eastAsia" w:ascii="仿宋" w:hAnsi="仿宋" w:eastAsia="仿宋" w:cs="仿宋"/>
          <w:b/>
          <w:sz w:val="32"/>
          <w:szCs w:val="32"/>
        </w:rPr>
        <w:t>四 投标文件的编制</w:t>
      </w:r>
      <w:bookmarkEnd w:id="69"/>
    </w:p>
    <w:p w14:paraId="7ED26CDC">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10.投标范围</w:t>
      </w:r>
    </w:p>
    <w:p w14:paraId="69A72CD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10.1项目有分包的，投标人可对招标文件其中某一个分包或几个分包进行投标。</w:t>
      </w:r>
    </w:p>
    <w:p w14:paraId="4D70ADF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★10.2投标人应当对所投分包在招标文件中“货物需求”所列的所有货物内容进行投标，如仅响应分包中某一部分内容，其该包投标将被认定为</w:t>
      </w:r>
      <w:r>
        <w:rPr>
          <w:rFonts w:hint="eastAsia" w:ascii="仿宋" w:hAnsi="仿宋" w:eastAsia="仿宋" w:cs="仿宋"/>
          <w:b/>
          <w:bCs/>
          <w:szCs w:val="21"/>
        </w:rPr>
        <w:t>投标无效</w:t>
      </w:r>
      <w:r>
        <w:rPr>
          <w:rFonts w:hint="eastAsia" w:ascii="仿宋" w:hAnsi="仿宋" w:eastAsia="仿宋" w:cs="仿宋"/>
          <w:szCs w:val="21"/>
        </w:rPr>
        <w:t>。</w:t>
      </w:r>
    </w:p>
    <w:p w14:paraId="76CFBA58">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1A2CB05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10.4无论招标文件第三章货物需求中是否要求，投标人所投货物均应符合国家强制性标准。</w:t>
      </w:r>
    </w:p>
    <w:p w14:paraId="3F75C283">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11.投标文件构成</w:t>
      </w:r>
    </w:p>
    <w:p w14:paraId="23B3EB5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★11.1投标人应完整地按招标文件提供的投标文件格式及要求编写投标文件。投标文件应包括资格证明文件、符合性证明文件、其它材料三部分。具体见第二章 投标文件内容及格式。</w:t>
      </w:r>
    </w:p>
    <w:p w14:paraId="4857401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★11.2投标人应按招标文件提供的格式编写投标文件。招标文件提供标准格式的按标准格式填列，未提供标准格式的可自行拟定。</w:t>
      </w:r>
    </w:p>
    <w:p w14:paraId="56429F0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11.3 样品或演示要求详见投标人须知表11.3款。</w:t>
      </w:r>
    </w:p>
    <w:p w14:paraId="54DAAB60">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12.投标报价</w:t>
      </w:r>
    </w:p>
    <w:p w14:paraId="63ED5CB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2409AB7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22040B2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12.3投标人应按招标文件要求在相关表格中标明投标货物及伴随服务的单价和总价，并由法定代表人（非法人组织的负责人）或其委托代理人签署。</w:t>
      </w:r>
    </w:p>
    <w:p w14:paraId="102C10D0">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12.4投标人所报的各分项投标单价在合同履行过程中是固定不变的，不得以任何理由予以变更。任何包含价格调整要求的投标，其投标将被认定为</w:t>
      </w:r>
      <w:r>
        <w:rPr>
          <w:rFonts w:hint="eastAsia" w:ascii="仿宋" w:hAnsi="仿宋" w:eastAsia="仿宋" w:cs="仿宋"/>
          <w:b/>
          <w:bCs/>
          <w:szCs w:val="21"/>
        </w:rPr>
        <w:t>投标无效。</w:t>
      </w:r>
    </w:p>
    <w:p w14:paraId="058DBFE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12.5每种货物只能有一个投标报价。采购人不接受具有附加条件的报价。</w:t>
      </w:r>
    </w:p>
    <w:p w14:paraId="2A07A735">
      <w:pPr>
        <w:adjustRightInd w:val="0"/>
        <w:snapToGrid w:val="0"/>
        <w:spacing w:line="360" w:lineRule="auto"/>
        <w:rPr>
          <w:rFonts w:hint="eastAsia" w:ascii="仿宋" w:hAnsi="仿宋" w:eastAsia="仿宋" w:cs="仿宋"/>
          <w:szCs w:val="21"/>
        </w:rPr>
      </w:pPr>
      <w:bookmarkStart w:id="70" w:name="_Toc31973_WPSOffice_Level2"/>
      <w:bookmarkStart w:id="71" w:name="_Toc22507_WPSOffice_Level2"/>
      <w:r>
        <w:rPr>
          <w:rFonts w:hint="eastAsia" w:ascii="仿宋" w:hAnsi="仿宋" w:eastAsia="仿宋" w:cs="仿宋"/>
          <w:szCs w:val="21"/>
        </w:rPr>
        <w:t>12.6除非招标文件另有规定，报价原则上精确到小数点后两位。</w:t>
      </w:r>
      <w:bookmarkEnd w:id="70"/>
      <w:bookmarkEnd w:id="71"/>
    </w:p>
    <w:p w14:paraId="02A66F21">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★13.投标保证金</w:t>
      </w:r>
    </w:p>
    <w:p w14:paraId="4601F46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13.1投标人应提交投标人须知表13.1款中规定的投标保证金，并作为其投标的一部分。</w:t>
      </w:r>
    </w:p>
    <w:p w14:paraId="540A85E3">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13.2投标保证金缴纳人、招标文件领取人、投标登记人和投标人必须为同一组织机构或联合体内不同成员单位，否则将视同未按招标文件规定交纳投标保证金。</w:t>
      </w:r>
    </w:p>
    <w:p w14:paraId="32BF3E37">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13.3投标人存在下列情形的，投标保证金不予退还：</w:t>
      </w:r>
    </w:p>
    <w:p w14:paraId="6DC29B45">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（1）在投标有效期内，投标人撤销投标的；</w:t>
      </w:r>
    </w:p>
    <w:p w14:paraId="5DCB975B">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（2）中标后不按本须知第34款的规定与采购人签订合同的；</w:t>
      </w:r>
    </w:p>
    <w:p w14:paraId="667A707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（3）中标后不按本须知第35款的规定提交履约保证金的；</w:t>
      </w:r>
    </w:p>
    <w:p w14:paraId="0239B9D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（4）中标后不按本须知第36款的规定缴纳采购代理服务费的；</w:t>
      </w:r>
    </w:p>
    <w:p w14:paraId="7B9A0A9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（5）存在其他违法违规行为的。</w:t>
      </w:r>
    </w:p>
    <w:p w14:paraId="5F95659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13.4联合体投标的，可以由联合体中的一方或者共同提交投标保证金。以一方名义提交投标保证金的，对联合体各方均具有约束力。</w:t>
      </w:r>
    </w:p>
    <w:p w14:paraId="0167A39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13.5投标保证金的退还</w:t>
      </w:r>
    </w:p>
    <w:p w14:paraId="7FFB4E6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13.5.1中标人应在与采购人签订合同之日起5个工作日内，及时联系保证金收受机构办理投标保证金退还手续。</w:t>
      </w:r>
    </w:p>
    <w:p w14:paraId="66FC16B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13.5.2未中标投标人的投标保证金将在中标通知书发出之日暨中标结果公告公布之日起5个工作日内无息退还。投标人应及时联系保证金收受机构办理退还投标保证金手续。</w:t>
      </w:r>
    </w:p>
    <w:p w14:paraId="6FFF761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3663335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13.5.4 政府采购投标担保函不予退回。</w:t>
      </w:r>
    </w:p>
    <w:p w14:paraId="16B6684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13.6 因投标人自身原因导致无法及时退还的，采购人或采购代理机构将不承担相应责任。</w:t>
      </w:r>
    </w:p>
    <w:p w14:paraId="6ECC32E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14.证明投标标的的合格性和符合招标文件规定的技术文件</w:t>
      </w:r>
    </w:p>
    <w:p w14:paraId="2ACAAFF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14.1投标人应提交证明文件，证明其投标内容符合招标文件规定。该证明文件是投标文件的一部分。</w:t>
      </w:r>
    </w:p>
    <w:p w14:paraId="3CCCCEE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14.2上款所述的证明文件，可以是文字资料、图纸和数据，它包括：</w:t>
      </w:r>
    </w:p>
    <w:p w14:paraId="182939C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（1）货物主要技术指标和性能的详细说明；</w:t>
      </w:r>
    </w:p>
    <w:p w14:paraId="009B197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（2）货物从采购人开始使用至招标文件规定的保质期内正常、连续地使用所必须的备件和专用工具清单，包括备件和专用工具的货源及现行价格;</w:t>
      </w:r>
    </w:p>
    <w:p w14:paraId="592C68E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（3）对照招标文件技术规格，逐条说明所提供货物及伴随的工程和服务已对招标文件的技术规格做出了实质性的响应，或申明与技术规格条文的偏差和例外。</w:t>
      </w:r>
    </w:p>
    <w:p w14:paraId="17C0759B">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15.投标有效期</w:t>
      </w:r>
    </w:p>
    <w:p w14:paraId="4D6C6F8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15.1投标应在投标人须知表15.1款中规定的投标有效期内保持有效。投标有效期不满足要求的投标，其投标将被认定为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53FFA56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179109A">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16.投标文件的签署及规定</w:t>
      </w:r>
    </w:p>
    <w:p w14:paraId="6C7E8F8D">
      <w:pPr>
        <w:adjustRightInd w:val="0"/>
        <w:snapToGrid w:val="0"/>
        <w:spacing w:line="360" w:lineRule="auto"/>
        <w:rPr>
          <w:rFonts w:hint="eastAsia" w:ascii="仿宋" w:hAnsi="仿宋" w:eastAsia="仿宋" w:cs="仿宋"/>
          <w:szCs w:val="21"/>
        </w:rPr>
      </w:pPr>
      <w:bookmarkStart w:id="72" w:name="_Toc27725_WPSOffice_Level2"/>
      <w:r>
        <w:rPr>
          <w:rFonts w:hint="eastAsia" w:ascii="仿宋" w:hAnsi="仿宋" w:eastAsia="仿宋" w:cs="仿宋"/>
          <w:szCs w:val="21"/>
        </w:rPr>
        <w:t>16.1投标人应按投标人须知表16.1款中的规定，准备和递交投标文件和备份投标文件。</w:t>
      </w:r>
    </w:p>
    <w:p w14:paraId="4E56097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★16.</w:t>
      </w:r>
      <w:r>
        <w:rPr>
          <w:rFonts w:ascii="仿宋" w:hAnsi="仿宋" w:eastAsia="仿宋" w:cs="仿宋"/>
          <w:szCs w:val="21"/>
        </w:rPr>
        <w:t>2</w:t>
      </w:r>
      <w:r>
        <w:rPr>
          <w:rFonts w:hint="eastAsia" w:ascii="仿宋" w:hAnsi="仿宋" w:eastAsia="仿宋" w:cs="仿宋"/>
          <w:szCs w:val="21"/>
        </w:rPr>
        <w:t>投标文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55B6BE3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w:t>
      </w:r>
      <w:r>
        <w:rPr>
          <w:rFonts w:ascii="仿宋" w:hAnsi="仿宋" w:eastAsia="仿宋" w:cs="仿宋"/>
          <w:szCs w:val="21"/>
        </w:rPr>
        <w:t>6.3供应商应认真学习辽宁政府采购网电子文件制作指南，并按照采购文件和电子评审系统要求进行投标（</w:t>
      </w:r>
      <w:r>
        <w:rPr>
          <w:rFonts w:hint="eastAsia" w:ascii="仿宋" w:hAnsi="仿宋" w:eastAsia="仿宋" w:cs="仿宋"/>
          <w:szCs w:val="21"/>
        </w:rPr>
        <w:t>响应</w:t>
      </w:r>
      <w:r>
        <w:rPr>
          <w:rFonts w:ascii="仿宋" w:hAnsi="仿宋" w:eastAsia="仿宋" w:cs="仿宋"/>
          <w:szCs w:val="21"/>
        </w:rPr>
        <w:t>）</w:t>
      </w:r>
      <w:r>
        <w:rPr>
          <w:rFonts w:hint="eastAsia" w:ascii="仿宋" w:hAnsi="仿宋" w:eastAsia="仿宋" w:cs="仿宋"/>
          <w:szCs w:val="21"/>
        </w:rPr>
        <w:t>信息填报、电子文件编制、盖章或电子签章等工作。对于使用电子签章的，供应商应在辽宁政府采购网C</w:t>
      </w:r>
      <w:r>
        <w:rPr>
          <w:rFonts w:ascii="仿宋" w:hAnsi="仿宋" w:eastAsia="仿宋" w:cs="仿宋"/>
          <w:szCs w:val="21"/>
        </w:rPr>
        <w:t>A认证平台下载签章工具或向</w:t>
      </w:r>
      <w:r>
        <w:rPr>
          <w:rFonts w:hint="eastAsia" w:ascii="仿宋" w:hAnsi="仿宋" w:eastAsia="仿宋" w:cs="仿宋"/>
          <w:szCs w:val="21"/>
        </w:rPr>
        <w:t>C</w:t>
      </w:r>
      <w:r>
        <w:rPr>
          <w:rFonts w:ascii="仿宋" w:hAnsi="仿宋" w:eastAsia="仿宋" w:cs="仿宋"/>
          <w:szCs w:val="21"/>
        </w:rPr>
        <w:t>A认证机构索要电子签章工具，对电子文件进行签章。电子文件中存在图片较多或内存较大等情况，需使用特殊工具对电子文件进行调整的，应在系统中</w:t>
      </w:r>
      <w:r>
        <w:rPr>
          <w:rFonts w:hint="eastAsia" w:ascii="仿宋" w:hAnsi="仿宋" w:eastAsia="仿宋" w:cs="仿宋"/>
          <w:szCs w:val="21"/>
        </w:rPr>
        <w:t>认真核对调整后的电子文件，确保文件真实有效，清晰可辨，避免影响评审活动。</w:t>
      </w:r>
    </w:p>
    <w:p w14:paraId="5EAC8B4A">
      <w:pPr>
        <w:keepNext/>
        <w:keepLines/>
        <w:spacing w:before="140" w:after="140" w:line="413" w:lineRule="auto"/>
        <w:jc w:val="center"/>
        <w:outlineLvl w:val="1"/>
        <w:rPr>
          <w:rFonts w:hint="eastAsia" w:ascii="仿宋" w:hAnsi="仿宋" w:eastAsia="仿宋" w:cs="仿宋"/>
          <w:b/>
          <w:sz w:val="32"/>
          <w:szCs w:val="28"/>
        </w:rPr>
      </w:pPr>
      <w:r>
        <w:rPr>
          <w:rFonts w:hint="eastAsia" w:ascii="仿宋" w:hAnsi="仿宋" w:eastAsia="仿宋" w:cs="仿宋"/>
          <w:b/>
          <w:sz w:val="32"/>
          <w:szCs w:val="28"/>
        </w:rPr>
        <w:t>五 投标文件的递交</w:t>
      </w:r>
      <w:bookmarkEnd w:id="72"/>
    </w:p>
    <w:p w14:paraId="1C687605">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17.投标文件的密封和标记</w:t>
      </w:r>
      <w:r>
        <w:rPr>
          <w:rFonts w:hint="eastAsia" w:ascii="仿宋" w:hAnsi="仿宋" w:eastAsia="仿宋" w:cs="仿宋_GB2312"/>
          <w:b/>
          <w:bCs/>
          <w:szCs w:val="21"/>
        </w:rPr>
        <w:t>（电子标不适用）</w:t>
      </w:r>
    </w:p>
    <w:p w14:paraId="6E84530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17.1投标人应将投标文件密封，将正本和所有的副本、电子文档密封，并进行包封。</w:t>
      </w:r>
    </w:p>
    <w:p w14:paraId="657198F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17.2所有包装封皮上均应：</w:t>
      </w:r>
    </w:p>
    <w:p w14:paraId="5205435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（1）注明项目名称、项目编号、包号、投标人名称。</w:t>
      </w:r>
    </w:p>
    <w:p w14:paraId="2EF47E9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（2）加盖投标人单位公章。</w:t>
      </w:r>
    </w:p>
    <w:p w14:paraId="74A99D4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17.3如果投标人未按上述要求密封，其投标文件将被</w:t>
      </w:r>
      <w:r>
        <w:rPr>
          <w:rFonts w:hint="eastAsia" w:ascii="仿宋" w:hAnsi="仿宋" w:eastAsia="仿宋" w:cs="仿宋"/>
          <w:b/>
          <w:bCs/>
          <w:szCs w:val="21"/>
        </w:rPr>
        <w:t>拒绝接收</w:t>
      </w:r>
      <w:r>
        <w:rPr>
          <w:rFonts w:hint="eastAsia" w:ascii="仿宋" w:hAnsi="仿宋" w:eastAsia="仿宋" w:cs="仿宋"/>
          <w:szCs w:val="21"/>
        </w:rPr>
        <w:t>。</w:t>
      </w:r>
    </w:p>
    <w:p w14:paraId="2A049E7E">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18.投标截止</w:t>
      </w:r>
    </w:p>
    <w:p w14:paraId="0E4103A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18.1投标人应在投标人须知表18.1中规定的递交投标文件截止时间前，将投标文件递交到投标人须知表18.1款中规定的地点。</w:t>
      </w:r>
    </w:p>
    <w:p w14:paraId="6F35896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18.2采购人和采购代理机构有权按本须知的规定，延迟投标截止时间。在此情况下，采购人、采购代理机构和投标人受投标截止时间制约的所有权利和义务均应延长至新的截止时间。</w:t>
      </w:r>
    </w:p>
    <w:p w14:paraId="73E665E0">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19.投标文件的接收、修改与撤回</w:t>
      </w:r>
    </w:p>
    <w:p w14:paraId="68DF3AA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19.1在投标截止时间后送达的投标文件，采购人和采购代理机构将</w:t>
      </w:r>
      <w:r>
        <w:rPr>
          <w:rFonts w:hint="eastAsia" w:ascii="仿宋" w:hAnsi="仿宋" w:eastAsia="仿宋" w:cs="仿宋"/>
          <w:b/>
          <w:bCs/>
          <w:szCs w:val="21"/>
        </w:rPr>
        <w:t>拒绝接收</w:t>
      </w:r>
      <w:r>
        <w:rPr>
          <w:rFonts w:hint="eastAsia" w:ascii="仿宋" w:hAnsi="仿宋" w:eastAsia="仿宋" w:cs="仿宋"/>
          <w:szCs w:val="21"/>
        </w:rPr>
        <w:t>。</w:t>
      </w:r>
    </w:p>
    <w:p w14:paraId="56D9473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19.2采购人或者采购代理机构收到投标文件后，应当如实记载投标文件的送达时间和密封情况，并向投标人出具以下签收回执。</w:t>
      </w:r>
    </w:p>
    <w:p w14:paraId="688E1E89">
      <w:pPr>
        <w:adjustRightInd w:val="0"/>
        <w:snapToGrid w:val="0"/>
        <w:spacing w:line="360" w:lineRule="auto"/>
        <w:jc w:val="center"/>
        <w:rPr>
          <w:rFonts w:hint="eastAsia" w:ascii="仿宋" w:hAnsi="仿宋" w:eastAsia="仿宋" w:cs="仿宋"/>
          <w:b/>
          <w:bCs/>
          <w:szCs w:val="21"/>
        </w:rPr>
      </w:pPr>
      <w:r>
        <w:rPr>
          <w:rFonts w:hint="eastAsia" w:ascii="仿宋" w:hAnsi="仿宋" w:eastAsia="仿宋" w:cs="仿宋"/>
          <w:b/>
          <w:bCs/>
          <w:szCs w:val="21"/>
        </w:rPr>
        <w:t>接收投标文件回执单</w:t>
      </w:r>
    </w:p>
    <w:tbl>
      <w:tblPr>
        <w:tblStyle w:val="14"/>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49D26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F365CE4">
            <w:pPr>
              <w:adjustRightInd w:val="0"/>
              <w:snapToGrid w:val="0"/>
              <w:jc w:val="center"/>
              <w:rPr>
                <w:rFonts w:hint="eastAsia" w:ascii="仿宋" w:hAnsi="仿宋" w:eastAsia="仿宋" w:cs="仿宋"/>
                <w:szCs w:val="21"/>
              </w:rPr>
            </w:pPr>
            <w:r>
              <w:rPr>
                <w:rFonts w:hint="eastAsia" w:ascii="仿宋" w:hAnsi="仿宋" w:eastAsia="仿宋" w:cs="仿宋"/>
                <w:szCs w:val="21"/>
              </w:rPr>
              <w:t>项目编号</w:t>
            </w:r>
          </w:p>
        </w:tc>
        <w:tc>
          <w:tcPr>
            <w:tcW w:w="5415" w:type="dxa"/>
            <w:vAlign w:val="center"/>
          </w:tcPr>
          <w:p w14:paraId="5396589D">
            <w:pPr>
              <w:adjustRightInd w:val="0"/>
              <w:snapToGrid w:val="0"/>
              <w:jc w:val="center"/>
              <w:rPr>
                <w:rFonts w:hint="eastAsia" w:ascii="仿宋" w:hAnsi="仿宋" w:eastAsia="仿宋" w:cs="仿宋"/>
                <w:szCs w:val="21"/>
              </w:rPr>
            </w:pPr>
          </w:p>
        </w:tc>
      </w:tr>
      <w:tr w14:paraId="08AD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86B7B3C">
            <w:pPr>
              <w:adjustRightInd w:val="0"/>
              <w:snapToGrid w:val="0"/>
              <w:jc w:val="center"/>
              <w:rPr>
                <w:rFonts w:hint="eastAsia" w:ascii="仿宋" w:hAnsi="仿宋" w:eastAsia="仿宋" w:cs="仿宋"/>
                <w:szCs w:val="21"/>
              </w:rPr>
            </w:pPr>
            <w:r>
              <w:rPr>
                <w:rFonts w:hint="eastAsia" w:ascii="仿宋" w:hAnsi="仿宋" w:eastAsia="仿宋" w:cs="仿宋"/>
                <w:szCs w:val="21"/>
              </w:rPr>
              <w:t>项目名称</w:t>
            </w:r>
          </w:p>
        </w:tc>
        <w:tc>
          <w:tcPr>
            <w:tcW w:w="5415" w:type="dxa"/>
            <w:vAlign w:val="center"/>
          </w:tcPr>
          <w:p w14:paraId="3E6375DA">
            <w:pPr>
              <w:adjustRightInd w:val="0"/>
              <w:snapToGrid w:val="0"/>
              <w:jc w:val="center"/>
              <w:rPr>
                <w:rFonts w:hint="eastAsia" w:ascii="仿宋" w:hAnsi="仿宋" w:eastAsia="仿宋" w:cs="仿宋"/>
                <w:szCs w:val="21"/>
              </w:rPr>
            </w:pPr>
          </w:p>
        </w:tc>
      </w:tr>
      <w:tr w14:paraId="3BE4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15FF258">
            <w:pPr>
              <w:adjustRightInd w:val="0"/>
              <w:snapToGrid w:val="0"/>
              <w:jc w:val="center"/>
              <w:rPr>
                <w:rFonts w:hint="eastAsia" w:ascii="仿宋" w:hAnsi="仿宋" w:eastAsia="仿宋" w:cs="仿宋"/>
                <w:szCs w:val="21"/>
              </w:rPr>
            </w:pPr>
            <w:r>
              <w:rPr>
                <w:rFonts w:hint="eastAsia" w:ascii="仿宋" w:hAnsi="仿宋" w:eastAsia="仿宋" w:cs="仿宋"/>
                <w:szCs w:val="21"/>
              </w:rPr>
              <w:t>投标人名称</w:t>
            </w:r>
          </w:p>
        </w:tc>
        <w:tc>
          <w:tcPr>
            <w:tcW w:w="5415" w:type="dxa"/>
            <w:vAlign w:val="center"/>
          </w:tcPr>
          <w:p w14:paraId="08E1075E">
            <w:pPr>
              <w:adjustRightInd w:val="0"/>
              <w:snapToGrid w:val="0"/>
              <w:jc w:val="center"/>
              <w:rPr>
                <w:rFonts w:hint="eastAsia" w:ascii="仿宋" w:hAnsi="仿宋" w:eastAsia="仿宋" w:cs="仿宋"/>
                <w:szCs w:val="21"/>
              </w:rPr>
            </w:pPr>
          </w:p>
        </w:tc>
      </w:tr>
      <w:tr w14:paraId="6D6F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2AEC2DD">
            <w:pPr>
              <w:adjustRightInd w:val="0"/>
              <w:snapToGrid w:val="0"/>
              <w:jc w:val="center"/>
              <w:rPr>
                <w:rFonts w:hint="eastAsia" w:ascii="仿宋" w:hAnsi="仿宋" w:eastAsia="仿宋" w:cs="仿宋"/>
                <w:szCs w:val="21"/>
              </w:rPr>
            </w:pPr>
            <w:r>
              <w:rPr>
                <w:rFonts w:hint="eastAsia" w:ascii="仿宋" w:hAnsi="仿宋" w:eastAsia="仿宋" w:cs="仿宋"/>
                <w:szCs w:val="21"/>
              </w:rPr>
              <w:t>递交时间</w:t>
            </w:r>
          </w:p>
        </w:tc>
        <w:tc>
          <w:tcPr>
            <w:tcW w:w="5415" w:type="dxa"/>
            <w:vAlign w:val="center"/>
          </w:tcPr>
          <w:p w14:paraId="45767B91">
            <w:pPr>
              <w:adjustRightInd w:val="0"/>
              <w:snapToGrid w:val="0"/>
              <w:jc w:val="center"/>
              <w:rPr>
                <w:rFonts w:hint="eastAsia" w:ascii="仿宋" w:hAnsi="仿宋" w:eastAsia="仿宋" w:cs="仿宋"/>
                <w:szCs w:val="21"/>
              </w:rPr>
            </w:pPr>
          </w:p>
        </w:tc>
      </w:tr>
      <w:tr w14:paraId="151F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E9DE639">
            <w:pPr>
              <w:adjustRightInd w:val="0"/>
              <w:snapToGrid w:val="0"/>
              <w:jc w:val="center"/>
              <w:rPr>
                <w:rFonts w:hint="eastAsia" w:ascii="仿宋" w:hAnsi="仿宋" w:eastAsia="仿宋" w:cs="仿宋"/>
                <w:szCs w:val="21"/>
              </w:rPr>
            </w:pPr>
            <w:r>
              <w:rPr>
                <w:rFonts w:hint="eastAsia" w:ascii="仿宋" w:hAnsi="仿宋" w:eastAsia="仿宋" w:cs="仿宋"/>
                <w:szCs w:val="21"/>
              </w:rPr>
              <w:t>接收单位</w:t>
            </w:r>
          </w:p>
        </w:tc>
        <w:tc>
          <w:tcPr>
            <w:tcW w:w="5415" w:type="dxa"/>
            <w:vAlign w:val="center"/>
          </w:tcPr>
          <w:p w14:paraId="6A95EFD9">
            <w:pPr>
              <w:adjustRightInd w:val="0"/>
              <w:snapToGrid w:val="0"/>
              <w:jc w:val="center"/>
              <w:rPr>
                <w:rFonts w:hint="eastAsia" w:ascii="仿宋" w:hAnsi="仿宋" w:eastAsia="仿宋" w:cs="仿宋"/>
                <w:szCs w:val="21"/>
              </w:rPr>
            </w:pPr>
          </w:p>
        </w:tc>
      </w:tr>
      <w:tr w14:paraId="4237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6A2E74BB">
            <w:pPr>
              <w:adjustRightInd w:val="0"/>
              <w:snapToGrid w:val="0"/>
              <w:jc w:val="center"/>
              <w:rPr>
                <w:rFonts w:hint="eastAsia" w:ascii="仿宋" w:hAnsi="仿宋" w:eastAsia="仿宋" w:cs="仿宋"/>
                <w:szCs w:val="21"/>
              </w:rPr>
            </w:pPr>
            <w:r>
              <w:rPr>
                <w:rFonts w:hint="eastAsia" w:ascii="仿宋" w:hAnsi="仿宋" w:eastAsia="仿宋" w:cs="仿宋"/>
                <w:szCs w:val="21"/>
              </w:rPr>
              <w:t>接收人签字</w:t>
            </w:r>
          </w:p>
        </w:tc>
        <w:tc>
          <w:tcPr>
            <w:tcW w:w="5415" w:type="dxa"/>
            <w:vAlign w:val="center"/>
          </w:tcPr>
          <w:p w14:paraId="1341110A">
            <w:pPr>
              <w:adjustRightInd w:val="0"/>
              <w:snapToGrid w:val="0"/>
              <w:jc w:val="center"/>
              <w:rPr>
                <w:rFonts w:hint="eastAsia" w:ascii="仿宋" w:hAnsi="仿宋" w:eastAsia="仿宋" w:cs="仿宋"/>
                <w:szCs w:val="21"/>
              </w:rPr>
            </w:pPr>
          </w:p>
        </w:tc>
      </w:tr>
    </w:tbl>
    <w:p w14:paraId="6112E7F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2D5A725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19.4在投标截止时间之后，投标人不得对其投标文件做任何修改。</w:t>
      </w:r>
    </w:p>
    <w:p w14:paraId="01E1F5A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19.5采购人和采购代理机构对所接收并当众宣读投标内容的投标文件概不退回。</w:t>
      </w:r>
    </w:p>
    <w:p w14:paraId="549A1DC0">
      <w:pPr>
        <w:keepNext/>
        <w:keepLines/>
        <w:spacing w:before="140" w:after="140" w:line="413" w:lineRule="auto"/>
        <w:jc w:val="center"/>
        <w:outlineLvl w:val="1"/>
        <w:rPr>
          <w:rFonts w:hint="eastAsia" w:ascii="仿宋" w:hAnsi="仿宋" w:eastAsia="仿宋" w:cs="仿宋"/>
          <w:b/>
          <w:sz w:val="32"/>
          <w:szCs w:val="28"/>
        </w:rPr>
      </w:pPr>
      <w:bookmarkStart w:id="73" w:name="_Toc988_WPSOffice_Level2"/>
      <w:r>
        <w:rPr>
          <w:rFonts w:hint="eastAsia" w:ascii="仿宋" w:hAnsi="仿宋" w:eastAsia="仿宋" w:cs="仿宋"/>
          <w:b/>
          <w:sz w:val="32"/>
          <w:szCs w:val="28"/>
        </w:rPr>
        <w:t>六 开标及评标</w:t>
      </w:r>
      <w:bookmarkEnd w:id="73"/>
    </w:p>
    <w:p w14:paraId="377421EC">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20.开标</w:t>
      </w:r>
    </w:p>
    <w:p w14:paraId="7D463D0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20.1采购人和采购代理机构将按投标人须知表20.1款中规定的开标时间和地点组织公开开标并邀请所有投标人代表参加。</w:t>
      </w:r>
    </w:p>
    <w:p w14:paraId="0AA08E7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投标人不足3家的，不得开标。评标委员会成员不得参加开标活动。</w:t>
      </w:r>
    </w:p>
    <w:p w14:paraId="4C86190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4F7A614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未宣读投标价格、价格折扣等实质内容，评标时不予承认。</w:t>
      </w:r>
    </w:p>
    <w:p w14:paraId="24F1DA4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20.3采购人或采购代理机构将对开标过程进行记录，由参加开标的各投标人代表和相关工作人员签字确认，并存档备查。投标人未参加开标或未签字确认的，视同认可开标结果。</w:t>
      </w:r>
    </w:p>
    <w:p w14:paraId="6D506DB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20.4投标人代表对开标过程和开标记录有疑义，以及认为采购人、采购代理机构相关工作人员有需要回避的情形的，应当场提出询问或者回避申请。</w:t>
      </w:r>
    </w:p>
    <w:p w14:paraId="418E436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21.组建评标委员会</w:t>
      </w:r>
    </w:p>
    <w:p w14:paraId="09BD71C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按照《中华人民共和国政府采购法》、《中华人民共和国政府采购法实施条例》有关规定依法组建评标委员会，负责本项目评标工作。本项目评标委员会组成详见投标人须知表21款。</w:t>
      </w:r>
    </w:p>
    <w:p w14:paraId="43C1EC0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b/>
          <w:bCs/>
          <w:szCs w:val="21"/>
        </w:rPr>
        <w:t>22.资格审查</w:t>
      </w:r>
    </w:p>
    <w:p w14:paraId="0189A0F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szCs w:val="21"/>
        </w:rPr>
        <w:t>投标无效</w:t>
      </w:r>
      <w:r>
        <w:rPr>
          <w:rFonts w:hint="eastAsia" w:ascii="仿宋" w:hAnsi="仿宋" w:eastAsia="仿宋" w:cs="仿宋"/>
          <w:szCs w:val="21"/>
        </w:rPr>
        <w:t>；通过资格审查的投标人不足3家的，不得评标。</w:t>
      </w:r>
    </w:p>
    <w:p w14:paraId="17F1E3D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22.2采购人或采购代理机构将在递交投标文件截止时间前一个工作日至资格审查结束前查询投标人的信用记录。投标人存在不良信用记录的，其投标将被认定为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35BDEE4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526B940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以联合体形式参加投标的，联合体任何成员存在以上不良信用记录的，联合体投标将被认定为</w:t>
      </w:r>
      <w:r>
        <w:rPr>
          <w:rFonts w:hint="eastAsia" w:ascii="仿宋" w:hAnsi="仿宋" w:eastAsia="仿宋" w:cs="仿宋"/>
          <w:b/>
          <w:bCs/>
          <w:szCs w:val="21"/>
        </w:rPr>
        <w:t>投标无效</w:t>
      </w:r>
      <w:r>
        <w:rPr>
          <w:rFonts w:hint="eastAsia" w:ascii="仿宋" w:hAnsi="仿宋" w:eastAsia="仿宋" w:cs="仿宋"/>
          <w:szCs w:val="21"/>
        </w:rPr>
        <w:t>。</w:t>
      </w:r>
    </w:p>
    <w:p w14:paraId="041A3A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22.2.2查询及记录方式：采购人或采购代理机构经办人将查询网页打印并存档备查。投标人不良信用记录以采购人或采购代理机构查询结果为准。</w:t>
      </w:r>
    </w:p>
    <w:p w14:paraId="7D49641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在本招标文件规定的查询时间之后，网站信息发生的任何变更均不再作为评标依据。</w:t>
      </w:r>
    </w:p>
    <w:p w14:paraId="0391F2D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投标人自行提供的与网站信息不一致的其他证明材料亦不作为资格审查依据。</w:t>
      </w:r>
    </w:p>
    <w:p w14:paraId="111E0158">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23.符合性审查</w:t>
      </w:r>
    </w:p>
    <w:p w14:paraId="47263B4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szCs w:val="21"/>
        </w:rPr>
        <w:t>投标无效</w:t>
      </w:r>
      <w:r>
        <w:rPr>
          <w:rFonts w:hint="eastAsia" w:ascii="仿宋" w:hAnsi="仿宋" w:eastAsia="仿宋" w:cs="仿宋"/>
          <w:szCs w:val="21"/>
        </w:rPr>
        <w:t>；通过符合性审查的投标人数量不足3家的，不得作进一步的比较和评价。</w:t>
      </w:r>
    </w:p>
    <w:p w14:paraId="20BCD003">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24.投标文件的澄清</w:t>
      </w:r>
    </w:p>
    <w:p w14:paraId="0684C5E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EA9EFD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24.2投标人的澄清、说明或补正将作为投标文件的一部分。</w:t>
      </w:r>
    </w:p>
    <w:p w14:paraId="4862BD4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24.3投标文件报价出现前后不一致的，按照下列规定修正：</w:t>
      </w:r>
    </w:p>
    <w:p w14:paraId="0F054E0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（1）投标文件中开标一览表内容与投标文件中相应内容不一致的，以开标一览表为准；</w:t>
      </w:r>
    </w:p>
    <w:p w14:paraId="598E28B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（2）大写金额和小写金额不一致的，以大写金额为准；</w:t>
      </w:r>
    </w:p>
    <w:p w14:paraId="3DBD091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（3）单价金额小数点或者百分比有明显错位的，以开标一览表的总价为准，并修改单价；</w:t>
      </w:r>
    </w:p>
    <w:p w14:paraId="18118C1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（4）总价金额与按单价汇总金额不一致的，以单价金额计算结果为准。</w:t>
      </w:r>
    </w:p>
    <w:p w14:paraId="74375F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同时出现两种以上不一致的，按照前款规定的顺序修正。修正后的报价经投标人确认后产生约束力，投标人不确认的，其投标将被认定为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0B58F22D">
      <w:pPr>
        <w:adjustRightInd w:val="0"/>
        <w:snapToGrid w:val="0"/>
        <w:spacing w:line="360" w:lineRule="auto"/>
        <w:rPr>
          <w:rFonts w:hint="eastAsia" w:ascii="仿宋" w:hAnsi="仿宋" w:eastAsia="仿宋" w:cs="仿宋"/>
          <w:szCs w:val="24"/>
        </w:rPr>
      </w:pPr>
      <w:r>
        <w:rPr>
          <w:rFonts w:hint="eastAsia" w:ascii="仿宋" w:hAnsi="仿宋" w:eastAsia="仿宋" w:cs="仿宋"/>
          <w:szCs w:val="21"/>
        </w:rPr>
        <w:t>24.4</w:t>
      </w:r>
      <w:r>
        <w:rPr>
          <w:rFonts w:hint="eastAsia" w:ascii="仿宋" w:hAnsi="仿宋" w:eastAsia="仿宋" w:cs="仿宋"/>
          <w:b/>
          <w:bCs/>
          <w:szCs w:val="21"/>
        </w:rPr>
        <w:t>评标委员会认为</w:t>
      </w:r>
      <w:r>
        <w:rPr>
          <w:rFonts w:hint="eastAsia" w:ascii="仿宋" w:hAnsi="仿宋" w:eastAsia="仿宋" w:cs="仿宋"/>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szCs w:val="21"/>
        </w:rPr>
        <w:t>无效投标</w:t>
      </w:r>
      <w:r>
        <w:rPr>
          <w:rFonts w:hint="eastAsia" w:ascii="仿宋" w:hAnsi="仿宋" w:eastAsia="仿宋" w:cs="仿宋"/>
          <w:szCs w:val="21"/>
        </w:rPr>
        <w:t>处理。提交证明材料的合理时间按第四章 评标方法规定执行。</w:t>
      </w:r>
    </w:p>
    <w:p w14:paraId="6E4F4EEF">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25样品及演示</w:t>
      </w:r>
    </w:p>
    <w:p w14:paraId="7394159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25.1投标人须知表11.3款中要求投标人提供样品的，按照投标人须知表25.1款中样品的评审方法以及评审标准进行评审。</w:t>
      </w:r>
    </w:p>
    <w:p w14:paraId="130C478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591FBBA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25.3演示的评审方法以及评审标准具体内容见投标人须知表25.1款。</w:t>
      </w:r>
    </w:p>
    <w:p w14:paraId="316F2B25">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26.投标无效</w:t>
      </w:r>
    </w:p>
    <w:p w14:paraId="10D701B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26.1在比较与评价之前，根据本须知的规定，评标委员会将审查每份投标文件是否实质上响应了招标文件的要求。</w:t>
      </w:r>
    </w:p>
    <w:p w14:paraId="236A543A">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实质性要求是指招标文件中带有★号标识内容（包括本级及其下级编号中所有内容）等文字说明的要求。</w:t>
      </w:r>
    </w:p>
    <w:p w14:paraId="412E011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kern w:val="0"/>
          <w:szCs w:val="21"/>
        </w:rPr>
        <w:t>对招标文件的实质性要求进行响应是指与招标文件中带有★号标识内容的文字说明、条款、条件和规格等要求相符。</w:t>
      </w:r>
    </w:p>
    <w:p w14:paraId="1CEDEA1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如果投标文件没有对招标文件的实质性要求进行响应，将作为</w:t>
      </w:r>
      <w:r>
        <w:rPr>
          <w:rFonts w:hint="eastAsia" w:ascii="仿宋" w:hAnsi="仿宋" w:eastAsia="仿宋" w:cs="仿宋"/>
          <w:b/>
          <w:bCs/>
          <w:szCs w:val="21"/>
        </w:rPr>
        <w:t>无效投标</w:t>
      </w:r>
      <w:r>
        <w:rPr>
          <w:rFonts w:hint="eastAsia" w:ascii="仿宋" w:hAnsi="仿宋" w:eastAsia="仿宋" w:cs="仿宋"/>
          <w:szCs w:val="21"/>
        </w:rPr>
        <w:t>处理，投标人不得再对投标文件进行任何修正从而使其投标成为实质上响应的投标。</w:t>
      </w:r>
    </w:p>
    <w:p w14:paraId="6E3B2AE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评标委员会决定投标的响应性只根据招标文件要求、投标文件内容及财政主管部门指定媒体发布的相关信息。</w:t>
      </w:r>
    </w:p>
    <w:p w14:paraId="6EEAE8D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26.2如发现下列情况之一的，其投标将被认定为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44F36E0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（1）未按招标文件的规定提交投标保证金的；</w:t>
      </w:r>
    </w:p>
    <w:p w14:paraId="49D0C80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（2）未按照招标文件规定要求签署、盖章的；</w:t>
      </w:r>
    </w:p>
    <w:p w14:paraId="6995907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（3）投标人的报价超过了招标文件中规定的预算金额或者最高限价的；</w:t>
      </w:r>
    </w:p>
    <w:p w14:paraId="29D36D8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（4）不具备招标文件中规定的资格要求的；</w:t>
      </w:r>
    </w:p>
    <w:p w14:paraId="2F1EE25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（5）不符合法律、法规和招标文件中规定的其他实质性要求的。</w:t>
      </w:r>
    </w:p>
    <w:p w14:paraId="4EDED45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（6）与其他投标人串通投标，或者与采购人串通投标；</w:t>
      </w:r>
    </w:p>
    <w:p w14:paraId="5584DD2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（7）评标委员会认为投标人的报价明显低于其他通过符合性审查投标人的报价，有可能影响履约的，且投标人未按照规定证明其报价合理性的；</w:t>
      </w:r>
    </w:p>
    <w:p w14:paraId="652603C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（8）投标文件含有采购人不能接受的附加条件的；</w:t>
      </w:r>
    </w:p>
    <w:p w14:paraId="7E6CC45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（9）属于法律、法规和招标文件规定的其他投标无效情形；</w:t>
      </w:r>
    </w:p>
    <w:p w14:paraId="2DB5E50D">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27.比较与评价</w:t>
      </w:r>
    </w:p>
    <w:p w14:paraId="3620DF4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27.1经符合性审查合格的投标文件，评标委员会将根据招标文件确定的评标方法和标准，对其技术部分和商务部分作进一步的比较和评价。</w:t>
      </w:r>
    </w:p>
    <w:p w14:paraId="2623033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27.2评标严格按照招标文件的要求和条件进行。根据实际情况，在投标人须知表27.2款中规定采用下列一种评标方法，详细评标标准见第四章 评标方法。</w:t>
      </w:r>
    </w:p>
    <w:p w14:paraId="283FD71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（1）最低评标价法，是指投标文件满足招标文件全部实质性要求，且投标报价最低的投标人为中标候选人的评标方法。</w:t>
      </w:r>
    </w:p>
    <w:p w14:paraId="342C1D7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（2）综合评分法，是指投标文件满足招标文件全部实质性要求，且按照评审因素的量化指标评审得分最高的投标人为中标候选人的评标方法。</w:t>
      </w:r>
    </w:p>
    <w:p w14:paraId="1B74603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27.3根据《财政部 工业和信息化部关于印发&lt;政府采购促进中小企业发展管理办法</w:t>
      </w:r>
      <w:r>
        <w:rPr>
          <w:rFonts w:ascii="仿宋_GB2312" w:hAnsi="仿宋_GB2312" w:eastAsia="仿宋_GB2312" w:cs="仿宋_GB2312"/>
          <w:szCs w:val="21"/>
        </w:rPr>
        <w:t>&gt;</w:t>
      </w:r>
      <w:r>
        <w:rPr>
          <w:rFonts w:hint="eastAsia" w:ascii="仿宋_GB2312" w:hAnsi="仿宋_GB2312" w:eastAsia="仿宋_GB2312" w:cs="仿宋_GB2312"/>
          <w:szCs w:val="21"/>
        </w:rPr>
        <w:t>的通知》（财库[20</w:t>
      </w:r>
      <w:r>
        <w:rPr>
          <w:rFonts w:ascii="仿宋_GB2312" w:hAnsi="仿宋_GB2312" w:eastAsia="仿宋_GB2312" w:cs="仿宋_GB2312"/>
          <w:szCs w:val="21"/>
        </w:rPr>
        <w:t>20</w:t>
      </w:r>
      <w:r>
        <w:rPr>
          <w:rFonts w:hint="eastAsia" w:ascii="仿宋_GB2312" w:hAnsi="仿宋_GB2312" w:eastAsia="仿宋_GB2312" w:cs="仿宋_GB2312"/>
          <w:szCs w:val="21"/>
        </w:rPr>
        <w:t>]</w:t>
      </w:r>
      <w:r>
        <w:rPr>
          <w:rFonts w:ascii="仿宋_GB2312" w:hAnsi="仿宋_GB2312" w:eastAsia="仿宋_GB2312" w:cs="仿宋_GB2312"/>
          <w:szCs w:val="21"/>
        </w:rPr>
        <w:t>46</w:t>
      </w:r>
      <w:r>
        <w:rPr>
          <w:rFonts w:hint="eastAsia" w:ascii="仿宋_GB2312" w:hAnsi="仿宋_GB2312" w:eastAsia="仿宋_GB2312" w:cs="仿宋_GB2312"/>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10-20%后参与评审。具体详见第四章 评标方法。</w:t>
      </w:r>
    </w:p>
    <w:p w14:paraId="5A9ADD1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02218CE9">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28.废标</w:t>
      </w:r>
    </w:p>
    <w:p w14:paraId="5C27854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出现下列情形之一，将导致项目</w:t>
      </w:r>
      <w:r>
        <w:rPr>
          <w:rFonts w:hint="eastAsia" w:ascii="仿宋" w:hAnsi="仿宋" w:eastAsia="仿宋" w:cs="仿宋"/>
          <w:b/>
          <w:bCs/>
          <w:szCs w:val="21"/>
        </w:rPr>
        <w:t>废标</w:t>
      </w:r>
      <w:r>
        <w:rPr>
          <w:rFonts w:hint="eastAsia" w:ascii="仿宋" w:hAnsi="仿宋" w:eastAsia="仿宋" w:cs="仿宋"/>
          <w:szCs w:val="21"/>
        </w:rPr>
        <w:t>：</w:t>
      </w:r>
    </w:p>
    <w:p w14:paraId="733115A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（1）符合专业条件的投标人或者对招标文件做实质性响应的投标人不足3家；</w:t>
      </w:r>
    </w:p>
    <w:p w14:paraId="3D190AE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（2）出现影响采购公正的违法、违规行为的；</w:t>
      </w:r>
    </w:p>
    <w:p w14:paraId="04C4FCC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（3）投标人的报价均超过了采购预算或最高限价，采购人不能支付的；</w:t>
      </w:r>
    </w:p>
    <w:p w14:paraId="1422B14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（4）因重大变故，采购任务取消的。</w:t>
      </w:r>
    </w:p>
    <w:p w14:paraId="11F850E8">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29.中标候选人的推荐原则及标准</w:t>
      </w:r>
    </w:p>
    <w:p w14:paraId="7E4492C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29.1除第32条规定外，评标委员会将根据评标标准，对实质上响应招标文件的投标人按下列方法进行排序，推荐中标候选人：</w:t>
      </w:r>
    </w:p>
    <w:p w14:paraId="27BF7C2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780A2C3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（2）采用综合评分法的，评标结果按评审后得分由高到低顺序排序。得分相同的，按第四章评标办法规定执行。</w:t>
      </w:r>
    </w:p>
    <w:p w14:paraId="394E601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29.2评标委员会将根据评标标准，按投标人须知表29.2款中规定的数量推荐中标候选人。</w:t>
      </w:r>
    </w:p>
    <w:p w14:paraId="0EC8473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29.3因推荐中标候选人名单产生其他问题，由评标委员会集体研究处理。</w:t>
      </w:r>
    </w:p>
    <w:p w14:paraId="3460D70F">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30.保密原则</w:t>
      </w:r>
    </w:p>
    <w:p w14:paraId="0227184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30.1评标将在严格保密的情况下进行。</w:t>
      </w:r>
    </w:p>
    <w:p w14:paraId="30DABCE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30.2有关人员应当遵守评标工作纪律，不得泄露评审文件、评标情况和评标过程中获悉的国家秘密、商业秘密。</w:t>
      </w:r>
    </w:p>
    <w:p w14:paraId="528E89DE">
      <w:pPr>
        <w:keepNext/>
        <w:keepLines/>
        <w:spacing w:before="140" w:after="140" w:line="413" w:lineRule="auto"/>
        <w:jc w:val="center"/>
        <w:outlineLvl w:val="1"/>
        <w:rPr>
          <w:rFonts w:hint="eastAsia" w:ascii="仿宋" w:hAnsi="仿宋" w:eastAsia="仿宋" w:cs="仿宋"/>
          <w:b/>
          <w:sz w:val="32"/>
          <w:szCs w:val="28"/>
        </w:rPr>
      </w:pPr>
      <w:bookmarkStart w:id="74" w:name="_Toc4544_WPSOffice_Level2"/>
      <w:r>
        <w:rPr>
          <w:rFonts w:hint="eastAsia" w:ascii="仿宋" w:hAnsi="仿宋" w:eastAsia="仿宋" w:cs="仿宋"/>
          <w:b/>
          <w:sz w:val="32"/>
          <w:szCs w:val="28"/>
        </w:rPr>
        <w:t>七 确定中标</w:t>
      </w:r>
      <w:bookmarkEnd w:id="74"/>
    </w:p>
    <w:p w14:paraId="414BFC37">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31.确定中标人</w:t>
      </w:r>
    </w:p>
    <w:p w14:paraId="1B17996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由采购人或者采购人委托评标委员会按照投标人须知表31中规定的方式确定中标人。</w:t>
      </w:r>
    </w:p>
    <w:p w14:paraId="7364F2E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采购人在收到评标报告5个工作日内未按评标报告推荐的中标候选人顺序确定中标人，又不能说明合法理由的，视同按评标报告推荐的顺序确定排名第一的中标候选人为中标人。</w:t>
      </w:r>
    </w:p>
    <w:p w14:paraId="02C8B7F5">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★32.采购任务取消</w:t>
      </w:r>
    </w:p>
    <w:p w14:paraId="6945F2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因重大变故采购任务取消时，采购人有权拒绝任何供应商中标，且对受影响的投标人不承担任何责任。</w:t>
      </w:r>
    </w:p>
    <w:p w14:paraId="3B7B5A99">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33.中标通知书</w:t>
      </w:r>
    </w:p>
    <w:p w14:paraId="064F6D3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33.1采购人或者采购代理机构应当自中标人确定之日起2个工作日内，在辽宁政府采购网及其地方分网媒体上公告中标结果。同时向中标人发出中标通知书。</w:t>
      </w:r>
    </w:p>
    <w:p w14:paraId="301D6AF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33.2中标通知书是合同的组成部分。</w:t>
      </w:r>
    </w:p>
    <w:p w14:paraId="739E327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34.签订合同</w:t>
      </w:r>
    </w:p>
    <w:p w14:paraId="1703E9A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34.1中标人应当自发出中标通知书之日起 30 日内，与采购人签订书面合同。</w:t>
      </w:r>
    </w:p>
    <w:p w14:paraId="0C27C2C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6C68F41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34.3 中标人拒绝与采购人签订合同的，采购人可以按照评标报告推荐的中标候选人名单排序，确定下一中标候选人为中标人，也可以重新开展政府采购活动。</w:t>
      </w:r>
    </w:p>
    <w:p w14:paraId="1169B483">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35.履约保证金</w:t>
      </w:r>
    </w:p>
    <w:p w14:paraId="1F3EAD1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35.1中标人应按照投标人须知表35.1款规定向采购人缴纳履约保证金。</w:t>
      </w:r>
    </w:p>
    <w:p w14:paraId="4282A78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296239B8">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36.采购代理服务费</w:t>
      </w:r>
    </w:p>
    <w:p w14:paraId="384D007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中标人须按照投标须知表36款规定，向采购代理机构支付采购代理服务费。</w:t>
      </w:r>
    </w:p>
    <w:p w14:paraId="7D18A189">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37.廉洁自律规定</w:t>
      </w:r>
    </w:p>
    <w:p w14:paraId="34F9F4B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37.1采购代理机构工作人员不得以不正当手段获取政府采购代理业务，不得与采购人、投标人恶意串通操纵政府采购活动。</w:t>
      </w:r>
    </w:p>
    <w:p w14:paraId="742DD25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37.2采购代理机构工作人员不得接受采购人或者投标人组织的宴请、旅游、娱乐，不得收受礼品、现金、有价证券等，不得向采购人或者投标人报销应当由个人承担的费用。</w:t>
      </w:r>
    </w:p>
    <w:p w14:paraId="1CEB46D9">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38.人员回避</w:t>
      </w:r>
    </w:p>
    <w:p w14:paraId="0909B46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投标人认为采购人及其相关人员有法律法规所列与其他投标人有利害关系的，可以向采购人或采购代理机构书面提出回避申请，并说明理由。</w:t>
      </w:r>
    </w:p>
    <w:p w14:paraId="545A5E0F">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39.质疑与接收</w:t>
      </w:r>
    </w:p>
    <w:p w14:paraId="29D7375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073194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1A9D079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超出法定质疑期的、重复提出的、分次提出的或内容、形式不符合《政府采购质疑和投诉办法》的，质疑投标人将依法承担不利后果。</w:t>
      </w:r>
    </w:p>
    <w:p w14:paraId="1538128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39.3采购代理机构质疑函接收部门、联系电话和通讯地址, 见投标人须知表39.3款。</w:t>
      </w:r>
    </w:p>
    <w:p w14:paraId="232C9300">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40.履约验收</w:t>
      </w:r>
    </w:p>
    <w:p w14:paraId="0010306F">
      <w:pPr>
        <w:adjustRightInd w:val="0"/>
        <w:snapToGrid w:val="0"/>
        <w:spacing w:line="360" w:lineRule="auto"/>
        <w:ind w:firstLine="420"/>
        <w:rPr>
          <w:rFonts w:hint="eastAsia" w:ascii="仿宋" w:hAnsi="仿宋" w:eastAsia="仿宋" w:cs="仿宋"/>
          <w:b/>
          <w:szCs w:val="24"/>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 w:hAnsi="仿宋" w:eastAsia="仿宋" w:cs="仿宋"/>
          <w:szCs w:val="21"/>
        </w:rPr>
        <w:t>本项目采购人及其委托的采购代理机构将严格按照政府采购相关法律法规以及《辽宁省政府采购履约验收管理办法》（辽财采〔2017〕603号）的要求进行验收。</w:t>
      </w:r>
    </w:p>
    <w:p w14:paraId="081EC61A">
      <w:pPr>
        <w:keepNext/>
        <w:keepLines/>
        <w:adjustRightInd w:val="0"/>
        <w:snapToGrid w:val="0"/>
        <w:jc w:val="center"/>
        <w:outlineLvl w:val="0"/>
        <w:rPr>
          <w:rFonts w:hint="eastAsia" w:ascii="仿宋" w:hAnsi="仿宋" w:eastAsia="仿宋" w:cs="仿宋"/>
          <w:b/>
          <w:kern w:val="44"/>
          <w:sz w:val="44"/>
          <w:szCs w:val="24"/>
        </w:rPr>
      </w:pPr>
      <w:bookmarkStart w:id="75" w:name="_Toc17725_WPSOffice_Level1"/>
      <w:bookmarkStart w:id="76" w:name="_Toc6403"/>
      <w:r>
        <w:rPr>
          <w:rFonts w:hint="eastAsia" w:ascii="仿宋" w:hAnsi="仿宋" w:eastAsia="仿宋" w:cs="仿宋"/>
          <w:b/>
          <w:kern w:val="44"/>
          <w:sz w:val="44"/>
          <w:szCs w:val="24"/>
        </w:rPr>
        <w:t>第二章 投标文件内容及格式</w:t>
      </w:r>
      <w:bookmarkEnd w:id="75"/>
      <w:bookmarkEnd w:id="76"/>
    </w:p>
    <w:p w14:paraId="1FA29AA2">
      <w:pPr>
        <w:spacing w:before="159" w:beforeLines="50"/>
        <w:rPr>
          <w:rFonts w:hint="eastAsia" w:ascii="仿宋" w:hAnsi="仿宋" w:eastAsia="仿宋" w:cs="仿宋"/>
          <w:b/>
          <w:sz w:val="24"/>
          <w:szCs w:val="24"/>
        </w:rPr>
      </w:pPr>
      <w:bookmarkStart w:id="77" w:name="sys_投标文件内容及格式：Block"/>
      <w:bookmarkEnd w:id="77"/>
      <w:bookmarkStart w:id="78" w:name="投标文件内容及格式：Block"/>
      <w:bookmarkEnd w:id="78"/>
      <w:bookmarkStart w:id="79" w:name="_Toc1538_WPSOffice_Level2"/>
      <w:bookmarkStart w:id="80" w:name="_Toc2481_WPSOffice_Level2"/>
      <w:r>
        <w:rPr>
          <w:rFonts w:hint="eastAsia" w:ascii="仿宋" w:hAnsi="仿宋" w:eastAsia="仿宋" w:cs="仿宋"/>
          <w:b/>
          <w:sz w:val="24"/>
          <w:szCs w:val="24"/>
        </w:rPr>
        <w:t>一、投标文件、电子文档的外封面、封口、封皮及目录</w:t>
      </w:r>
      <w:bookmarkEnd w:id="79"/>
      <w:bookmarkEnd w:id="80"/>
    </w:p>
    <w:tbl>
      <w:tblPr>
        <w:tblStyle w:val="14"/>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788D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3C12E90D">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6976" w:type="dxa"/>
            <w:vAlign w:val="center"/>
          </w:tcPr>
          <w:p w14:paraId="3C8361D4">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内容</w:t>
            </w:r>
          </w:p>
        </w:tc>
        <w:tc>
          <w:tcPr>
            <w:tcW w:w="742" w:type="dxa"/>
            <w:vAlign w:val="center"/>
          </w:tcPr>
          <w:p w14:paraId="174CCE25">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格式</w:t>
            </w:r>
          </w:p>
        </w:tc>
      </w:tr>
      <w:tr w14:paraId="06455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A8D28D5">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c>
          <w:tcPr>
            <w:tcW w:w="6976" w:type="dxa"/>
            <w:vAlign w:val="center"/>
          </w:tcPr>
          <w:p w14:paraId="746449EB">
            <w:pPr>
              <w:widowControl/>
              <w:adjustRightInd w:val="0"/>
              <w:snapToGrid w:val="0"/>
              <w:jc w:val="left"/>
              <w:rPr>
                <w:rFonts w:hint="eastAsia" w:ascii="仿宋" w:hAnsi="仿宋" w:eastAsia="仿宋" w:cs="仿宋"/>
                <w:b/>
                <w:kern w:val="0"/>
                <w:szCs w:val="21"/>
              </w:rPr>
            </w:pPr>
            <w:r>
              <w:rPr>
                <w:rFonts w:hint="eastAsia" w:ascii="仿宋" w:hAnsi="仿宋" w:eastAsia="仿宋" w:cs="仿宋"/>
                <w:kern w:val="0"/>
                <w:szCs w:val="21"/>
              </w:rPr>
              <w:t>投标文件、电子文档的外封面及封口</w:t>
            </w:r>
          </w:p>
        </w:tc>
        <w:tc>
          <w:tcPr>
            <w:tcW w:w="742" w:type="dxa"/>
            <w:vAlign w:val="center"/>
          </w:tcPr>
          <w:p w14:paraId="4674B4B5">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r>
      <w:tr w14:paraId="2C24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2C867484">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p>
        </w:tc>
        <w:tc>
          <w:tcPr>
            <w:tcW w:w="6976" w:type="dxa"/>
            <w:vAlign w:val="center"/>
          </w:tcPr>
          <w:p w14:paraId="3D30B0F6">
            <w:pPr>
              <w:widowControl/>
              <w:adjustRightInd w:val="0"/>
              <w:snapToGrid w:val="0"/>
              <w:rPr>
                <w:rFonts w:hint="eastAsia" w:ascii="仿宋" w:hAnsi="仿宋" w:eastAsia="仿宋" w:cs="仿宋"/>
                <w:kern w:val="0"/>
                <w:szCs w:val="21"/>
              </w:rPr>
            </w:pPr>
            <w:r>
              <w:rPr>
                <w:rFonts w:hint="eastAsia" w:ascii="仿宋" w:hAnsi="仿宋" w:eastAsia="仿宋" w:cs="仿宋"/>
                <w:kern w:val="0"/>
                <w:szCs w:val="21"/>
              </w:rPr>
              <w:t>投标文件的封皮</w:t>
            </w:r>
          </w:p>
        </w:tc>
        <w:tc>
          <w:tcPr>
            <w:tcW w:w="742" w:type="dxa"/>
            <w:vAlign w:val="center"/>
          </w:tcPr>
          <w:p w14:paraId="1001B260">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p>
        </w:tc>
      </w:tr>
      <w:tr w14:paraId="24399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18199833">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3</w:t>
            </w:r>
          </w:p>
        </w:tc>
        <w:tc>
          <w:tcPr>
            <w:tcW w:w="6976" w:type="dxa"/>
            <w:vAlign w:val="center"/>
          </w:tcPr>
          <w:p w14:paraId="28F095D9">
            <w:pPr>
              <w:widowControl/>
              <w:adjustRightInd w:val="0"/>
              <w:snapToGrid w:val="0"/>
              <w:rPr>
                <w:rFonts w:hint="eastAsia" w:ascii="仿宋" w:hAnsi="仿宋" w:eastAsia="仿宋" w:cs="仿宋"/>
                <w:kern w:val="0"/>
                <w:szCs w:val="21"/>
              </w:rPr>
            </w:pPr>
            <w:r>
              <w:rPr>
                <w:rFonts w:hint="eastAsia" w:ascii="仿宋" w:hAnsi="仿宋" w:eastAsia="仿宋" w:cs="仿宋"/>
                <w:kern w:val="0"/>
                <w:szCs w:val="21"/>
              </w:rPr>
              <w:t>投标文件的目录</w:t>
            </w:r>
          </w:p>
        </w:tc>
        <w:tc>
          <w:tcPr>
            <w:tcW w:w="742" w:type="dxa"/>
            <w:vAlign w:val="center"/>
          </w:tcPr>
          <w:p w14:paraId="30B17DF3">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3</w:t>
            </w:r>
          </w:p>
        </w:tc>
      </w:tr>
    </w:tbl>
    <w:p w14:paraId="5174436F">
      <w:pPr>
        <w:snapToGrid w:val="0"/>
        <w:spacing w:before="159" w:beforeLines="50"/>
        <w:rPr>
          <w:rFonts w:hint="eastAsia" w:ascii="仿宋" w:hAnsi="仿宋" w:eastAsia="仿宋" w:cs="仿宋"/>
          <w:b/>
          <w:sz w:val="24"/>
          <w:szCs w:val="24"/>
        </w:rPr>
      </w:pPr>
      <w:bookmarkStart w:id="81" w:name="_Toc1266_WPSOffice_Level2"/>
      <w:bookmarkStart w:id="82" w:name="_Toc31052_WPSOffice_Level2"/>
      <w:r>
        <w:rPr>
          <w:rFonts w:hint="eastAsia" w:ascii="仿宋" w:hAnsi="仿宋" w:eastAsia="仿宋" w:cs="仿宋"/>
          <w:b/>
          <w:sz w:val="24"/>
          <w:szCs w:val="24"/>
        </w:rPr>
        <w:t>二、资格证明材料</w:t>
      </w:r>
      <w:bookmarkEnd w:id="81"/>
      <w:bookmarkEnd w:id="82"/>
      <w:r>
        <w:rPr>
          <w:rFonts w:hint="eastAsia" w:ascii="仿宋" w:hAnsi="仿宋" w:eastAsia="仿宋" w:cs="仿宋"/>
          <w:b/>
          <w:sz w:val="24"/>
          <w:szCs w:val="24"/>
        </w:rPr>
        <w:t>（有一项不符合要求，不能进入下一阶段评审）</w:t>
      </w:r>
    </w:p>
    <w:tbl>
      <w:tblPr>
        <w:tblStyle w:val="14"/>
        <w:tblW w:w="8418" w:type="dxa"/>
        <w:jc w:val="center"/>
        <w:tblLayout w:type="fixed"/>
        <w:tblCellMar>
          <w:top w:w="0" w:type="dxa"/>
          <w:left w:w="0" w:type="dxa"/>
          <w:bottom w:w="0" w:type="dxa"/>
          <w:right w:w="0" w:type="dxa"/>
        </w:tblCellMar>
      </w:tblPr>
      <w:tblGrid>
        <w:gridCol w:w="671"/>
        <w:gridCol w:w="6992"/>
        <w:gridCol w:w="755"/>
      </w:tblGrid>
      <w:tr w14:paraId="7A62FC7D">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4BE54B">
            <w:pPr>
              <w:adjustRightInd w:val="0"/>
              <w:snapToGrid w:val="0"/>
              <w:jc w:val="center"/>
              <w:rPr>
                <w:rFonts w:hint="eastAsia" w:ascii="仿宋" w:hAnsi="仿宋" w:eastAsia="仿宋" w:cs="仿宋"/>
                <w:szCs w:val="21"/>
              </w:rPr>
            </w:pPr>
            <w:bookmarkStart w:id="83" w:name="sys_资格性证明材料：Document"/>
            <w:bookmarkStart w:id="84" w:name="资格性证明材料：Document"/>
            <w:r>
              <w:rPr>
                <w:rFonts w:hint="eastAsia" w:ascii="仿宋" w:hAnsi="仿宋" w:eastAsia="仿宋" w:cs="仿宋"/>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A864A3">
            <w:pPr>
              <w:adjustRightInd w:val="0"/>
              <w:snapToGrid w:val="0"/>
              <w:jc w:val="center"/>
              <w:rPr>
                <w:rFonts w:hint="eastAsia" w:ascii="仿宋" w:hAnsi="仿宋" w:eastAsia="仿宋" w:cs="仿宋"/>
                <w:szCs w:val="21"/>
              </w:rPr>
            </w:pPr>
            <w:r>
              <w:rPr>
                <w:rFonts w:hint="eastAsia" w:ascii="仿宋" w:hAnsi="仿宋" w:eastAsia="仿宋" w:cs="仿宋"/>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297464">
            <w:pPr>
              <w:adjustRightInd w:val="0"/>
              <w:snapToGrid w:val="0"/>
              <w:jc w:val="center"/>
              <w:rPr>
                <w:rFonts w:hint="eastAsia" w:ascii="仿宋" w:hAnsi="仿宋" w:eastAsia="仿宋" w:cs="仿宋"/>
                <w:szCs w:val="21"/>
              </w:rPr>
            </w:pPr>
            <w:r>
              <w:rPr>
                <w:rFonts w:hint="eastAsia" w:ascii="仿宋" w:hAnsi="仿宋" w:eastAsia="仿宋" w:cs="仿宋"/>
                <w:szCs w:val="21"/>
              </w:rPr>
              <w:t>格式</w:t>
            </w:r>
          </w:p>
        </w:tc>
      </w:tr>
      <w:tr w14:paraId="7C6A5721">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7D3149">
            <w:pPr>
              <w:adjustRightInd w:val="0"/>
              <w:snapToGrid w:val="0"/>
              <w:jc w:val="center"/>
              <w:rPr>
                <w:rFonts w:hint="eastAsia" w:ascii="仿宋" w:hAnsi="仿宋" w:eastAsia="仿宋" w:cs="仿宋"/>
                <w:szCs w:val="21"/>
              </w:rPr>
            </w:pPr>
            <w:r>
              <w:rPr>
                <w:rFonts w:hint="eastAsia" w:ascii="仿宋" w:hAnsi="仿宋" w:eastAsia="仿宋" w:cs="仿宋"/>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D88A52">
            <w:pPr>
              <w:adjustRightInd w:val="0"/>
              <w:snapToGrid w:val="0"/>
              <w:jc w:val="left"/>
              <w:rPr>
                <w:rFonts w:hint="eastAsia" w:ascii="仿宋" w:hAnsi="仿宋" w:eastAsia="仿宋" w:cs="仿宋"/>
                <w:szCs w:val="21"/>
              </w:rPr>
            </w:pPr>
            <w:r>
              <w:rPr>
                <w:rFonts w:hint="eastAsia" w:ascii="仿宋" w:hAnsi="仿宋" w:eastAsia="仿宋" w:cs="仿宋"/>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3F4C99">
            <w:pPr>
              <w:adjustRightInd w:val="0"/>
              <w:snapToGrid w:val="0"/>
              <w:jc w:val="center"/>
              <w:rPr>
                <w:rFonts w:hint="eastAsia" w:ascii="仿宋" w:hAnsi="仿宋" w:eastAsia="仿宋" w:cs="仿宋"/>
                <w:szCs w:val="21"/>
              </w:rPr>
            </w:pPr>
          </w:p>
        </w:tc>
      </w:tr>
      <w:tr w14:paraId="6232C92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9D8D1E">
            <w:pPr>
              <w:adjustRightInd w:val="0"/>
              <w:snapToGrid w:val="0"/>
              <w:jc w:val="center"/>
              <w:rPr>
                <w:rFonts w:hint="eastAsia" w:ascii="仿宋" w:hAnsi="仿宋" w:eastAsia="仿宋" w:cs="仿宋"/>
                <w:szCs w:val="21"/>
              </w:rPr>
            </w:pPr>
            <w:r>
              <w:rPr>
                <w:rFonts w:hint="eastAsia" w:ascii="仿宋" w:hAnsi="仿宋" w:eastAsia="仿宋" w:cs="仿宋"/>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3B82C1">
            <w:pPr>
              <w:widowControl/>
              <w:adjustRightInd w:val="0"/>
              <w:snapToGrid w:val="0"/>
              <w:jc w:val="left"/>
              <w:rPr>
                <w:rFonts w:hint="eastAsia" w:ascii="仿宋" w:hAnsi="仿宋" w:eastAsia="仿宋" w:cs="仿宋"/>
                <w:szCs w:val="21"/>
              </w:rPr>
            </w:pPr>
            <w:r>
              <w:rPr>
                <w:rFonts w:hint="eastAsia" w:ascii="仿宋" w:hAnsi="仿宋" w:eastAsia="仿宋" w:cs="仿宋"/>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13EB32">
            <w:pPr>
              <w:adjustRightInd w:val="0"/>
              <w:snapToGrid w:val="0"/>
              <w:jc w:val="center"/>
              <w:rPr>
                <w:rFonts w:hint="eastAsia" w:ascii="仿宋" w:hAnsi="仿宋" w:eastAsia="仿宋" w:cs="仿宋"/>
                <w:szCs w:val="21"/>
              </w:rPr>
            </w:pPr>
            <w:r>
              <w:rPr>
                <w:rFonts w:hint="eastAsia" w:ascii="仿宋" w:hAnsi="仿宋" w:eastAsia="仿宋" w:cs="仿宋"/>
                <w:szCs w:val="21"/>
              </w:rPr>
              <w:t>4</w:t>
            </w:r>
          </w:p>
        </w:tc>
      </w:tr>
      <w:tr w14:paraId="7008B4C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5B13BD">
            <w:pPr>
              <w:adjustRightInd w:val="0"/>
              <w:snapToGrid w:val="0"/>
              <w:jc w:val="center"/>
              <w:rPr>
                <w:rFonts w:hint="eastAsia" w:ascii="仿宋" w:hAnsi="仿宋" w:eastAsia="仿宋" w:cs="仿宋"/>
                <w:szCs w:val="21"/>
              </w:rPr>
            </w:pPr>
            <w:r>
              <w:rPr>
                <w:rFonts w:hint="eastAsia" w:ascii="仿宋" w:hAnsi="仿宋" w:eastAsia="仿宋" w:cs="仿宋"/>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111333">
            <w:pPr>
              <w:widowControl/>
              <w:adjustRightInd w:val="0"/>
              <w:snapToGrid w:val="0"/>
              <w:jc w:val="left"/>
              <w:rPr>
                <w:rFonts w:hint="eastAsia" w:ascii="仿宋" w:hAnsi="仿宋" w:eastAsia="仿宋" w:cs="仿宋"/>
                <w:szCs w:val="21"/>
              </w:rPr>
            </w:pPr>
            <w:r>
              <w:rPr>
                <w:rFonts w:hint="eastAsia" w:ascii="仿宋" w:hAnsi="仿宋" w:eastAsia="仿宋" w:cs="仿宋"/>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1A67B0">
            <w:pPr>
              <w:adjustRightInd w:val="0"/>
              <w:snapToGrid w:val="0"/>
              <w:jc w:val="center"/>
              <w:rPr>
                <w:rFonts w:hint="eastAsia" w:ascii="仿宋" w:hAnsi="仿宋" w:eastAsia="仿宋" w:cs="仿宋"/>
                <w:szCs w:val="21"/>
              </w:rPr>
            </w:pPr>
            <w:r>
              <w:rPr>
                <w:rFonts w:hint="eastAsia" w:ascii="仿宋" w:hAnsi="仿宋" w:eastAsia="仿宋" w:cs="仿宋"/>
                <w:szCs w:val="21"/>
              </w:rPr>
              <w:t>5</w:t>
            </w:r>
          </w:p>
        </w:tc>
      </w:tr>
      <w:tr w14:paraId="4082EF21">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0D5C4B">
            <w:pPr>
              <w:adjustRightInd w:val="0"/>
              <w:snapToGrid w:val="0"/>
              <w:jc w:val="center"/>
              <w:rPr>
                <w:rFonts w:hint="eastAsia" w:ascii="仿宋" w:hAnsi="仿宋" w:eastAsia="仿宋" w:cs="仿宋"/>
                <w:szCs w:val="21"/>
              </w:rPr>
            </w:pPr>
            <w:r>
              <w:rPr>
                <w:rFonts w:hint="eastAsia" w:ascii="仿宋" w:hAnsi="仿宋" w:eastAsia="仿宋" w:cs="仿宋"/>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9A5CB9">
            <w:pPr>
              <w:widowControl/>
              <w:adjustRightInd w:val="0"/>
              <w:snapToGrid w:val="0"/>
              <w:jc w:val="left"/>
              <w:rPr>
                <w:rFonts w:hint="eastAsia" w:ascii="仿宋" w:hAnsi="仿宋" w:eastAsia="仿宋" w:cs="仿宋"/>
                <w:szCs w:val="21"/>
              </w:rPr>
            </w:pPr>
            <w:r>
              <w:rPr>
                <w:rFonts w:hint="eastAsia" w:ascii="仿宋" w:hAnsi="仿宋" w:eastAsia="仿宋" w:cs="仿宋"/>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E3F6E1">
            <w:pPr>
              <w:adjustRightInd w:val="0"/>
              <w:snapToGrid w:val="0"/>
              <w:jc w:val="center"/>
              <w:rPr>
                <w:rFonts w:hint="eastAsia" w:ascii="仿宋" w:hAnsi="仿宋" w:eastAsia="仿宋" w:cs="仿宋"/>
                <w:szCs w:val="21"/>
              </w:rPr>
            </w:pPr>
            <w:r>
              <w:rPr>
                <w:rFonts w:hint="eastAsia" w:ascii="仿宋" w:hAnsi="仿宋" w:eastAsia="仿宋" w:cs="仿宋"/>
                <w:szCs w:val="21"/>
              </w:rPr>
              <w:t>6</w:t>
            </w:r>
          </w:p>
        </w:tc>
      </w:tr>
      <w:tr w14:paraId="64FD4978">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1C9336">
            <w:pPr>
              <w:adjustRightInd w:val="0"/>
              <w:snapToGrid w:val="0"/>
              <w:jc w:val="center"/>
              <w:rPr>
                <w:rFonts w:hint="eastAsia" w:ascii="仿宋" w:hAnsi="仿宋" w:eastAsia="仿宋" w:cs="仿宋"/>
                <w:szCs w:val="21"/>
              </w:rPr>
            </w:pPr>
            <w:r>
              <w:rPr>
                <w:rFonts w:hint="eastAsia" w:ascii="仿宋" w:hAnsi="仿宋" w:eastAsia="仿宋" w:cs="仿宋"/>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4870BC">
            <w:pPr>
              <w:adjustRightInd w:val="0"/>
              <w:snapToGrid w:val="0"/>
              <w:jc w:val="left"/>
              <w:rPr>
                <w:rFonts w:hint="eastAsia" w:ascii="仿宋" w:hAnsi="仿宋" w:eastAsia="仿宋" w:cs="仿宋"/>
                <w:szCs w:val="21"/>
              </w:rPr>
            </w:pPr>
            <w:r>
              <w:rPr>
                <w:rFonts w:hint="eastAsia" w:ascii="仿宋" w:hAnsi="仿宋" w:eastAsia="仿宋" w:cs="仿宋"/>
                <w:szCs w:val="21"/>
              </w:rPr>
              <w:t>开标时间前六个月内任一个月的依法缴纳税收的缴款凭据复印件</w:t>
            </w:r>
          </w:p>
          <w:p w14:paraId="3719A85A">
            <w:pPr>
              <w:adjustRightInd w:val="0"/>
              <w:snapToGrid w:val="0"/>
              <w:jc w:val="left"/>
              <w:rPr>
                <w:rFonts w:hint="eastAsia" w:ascii="仿宋" w:hAnsi="仿宋" w:eastAsia="仿宋" w:cs="仿宋"/>
                <w:szCs w:val="21"/>
              </w:rPr>
            </w:pPr>
            <w:r>
              <w:rPr>
                <w:rFonts w:hint="eastAsia" w:ascii="仿宋" w:hAnsi="仿宋" w:eastAsia="仿宋" w:cs="仿宋"/>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5C462E">
            <w:pPr>
              <w:adjustRightInd w:val="0"/>
              <w:snapToGrid w:val="0"/>
              <w:jc w:val="center"/>
              <w:rPr>
                <w:rFonts w:hint="eastAsia" w:ascii="仿宋" w:hAnsi="仿宋" w:eastAsia="仿宋" w:cs="仿宋"/>
                <w:szCs w:val="21"/>
              </w:rPr>
            </w:pPr>
          </w:p>
        </w:tc>
      </w:tr>
      <w:tr w14:paraId="01E37573">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F87D0C">
            <w:pPr>
              <w:adjustRightInd w:val="0"/>
              <w:snapToGrid w:val="0"/>
              <w:jc w:val="center"/>
              <w:rPr>
                <w:rFonts w:hint="eastAsia" w:ascii="仿宋" w:hAnsi="仿宋" w:eastAsia="仿宋" w:cs="仿宋"/>
                <w:szCs w:val="21"/>
              </w:rPr>
            </w:pPr>
            <w:r>
              <w:rPr>
                <w:rFonts w:hint="eastAsia" w:ascii="仿宋" w:hAnsi="仿宋" w:eastAsia="仿宋" w:cs="仿宋"/>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E22A3F">
            <w:pPr>
              <w:adjustRightInd w:val="0"/>
              <w:snapToGrid w:val="0"/>
              <w:jc w:val="left"/>
              <w:rPr>
                <w:rFonts w:hint="eastAsia" w:ascii="仿宋" w:hAnsi="仿宋" w:eastAsia="仿宋" w:cs="仿宋"/>
                <w:szCs w:val="21"/>
              </w:rPr>
            </w:pPr>
            <w:r>
              <w:rPr>
                <w:rFonts w:hint="eastAsia" w:ascii="仿宋" w:hAnsi="仿宋" w:eastAsia="仿宋" w:cs="仿宋"/>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7B9A83">
            <w:pPr>
              <w:adjustRightInd w:val="0"/>
              <w:snapToGrid w:val="0"/>
              <w:jc w:val="center"/>
              <w:rPr>
                <w:rFonts w:hint="eastAsia" w:ascii="仿宋" w:hAnsi="仿宋" w:eastAsia="仿宋" w:cs="仿宋"/>
                <w:szCs w:val="21"/>
              </w:rPr>
            </w:pPr>
          </w:p>
        </w:tc>
      </w:tr>
      <w:tr w14:paraId="29746449">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1D78CC">
            <w:pPr>
              <w:adjustRightInd w:val="0"/>
              <w:snapToGrid w:val="0"/>
              <w:jc w:val="center"/>
              <w:rPr>
                <w:rFonts w:hint="eastAsia" w:ascii="仿宋" w:hAnsi="仿宋" w:eastAsia="仿宋" w:cs="仿宋"/>
                <w:szCs w:val="21"/>
              </w:rPr>
            </w:pPr>
            <w:r>
              <w:rPr>
                <w:rFonts w:hint="eastAsia" w:ascii="仿宋" w:hAnsi="仿宋" w:eastAsia="仿宋" w:cs="仿宋"/>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AFF08C">
            <w:pPr>
              <w:adjustRightInd w:val="0"/>
              <w:snapToGrid w:val="0"/>
              <w:jc w:val="left"/>
              <w:rPr>
                <w:rFonts w:hint="eastAsia" w:ascii="仿宋" w:hAnsi="仿宋" w:eastAsia="仿宋" w:cs="仿宋"/>
                <w:szCs w:val="21"/>
              </w:rPr>
            </w:pPr>
            <w:r>
              <w:rPr>
                <w:rFonts w:hint="eastAsia" w:ascii="仿宋" w:hAnsi="仿宋" w:eastAsia="仿宋" w:cs="仿宋"/>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ABEB73">
            <w:pPr>
              <w:adjustRightInd w:val="0"/>
              <w:snapToGrid w:val="0"/>
              <w:jc w:val="center"/>
              <w:rPr>
                <w:rFonts w:hint="eastAsia" w:ascii="仿宋" w:hAnsi="仿宋" w:eastAsia="仿宋" w:cs="仿宋"/>
                <w:szCs w:val="21"/>
              </w:rPr>
            </w:pPr>
            <w:r>
              <w:rPr>
                <w:rFonts w:hint="eastAsia" w:ascii="仿宋" w:hAnsi="仿宋" w:eastAsia="仿宋" w:cs="仿宋"/>
                <w:szCs w:val="21"/>
              </w:rPr>
              <w:t>7</w:t>
            </w:r>
          </w:p>
        </w:tc>
      </w:tr>
      <w:tr w14:paraId="611E8F1E">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37FF43">
            <w:pPr>
              <w:adjustRightInd w:val="0"/>
              <w:snapToGrid w:val="0"/>
              <w:jc w:val="center"/>
              <w:rPr>
                <w:rFonts w:hint="eastAsia" w:ascii="仿宋" w:hAnsi="仿宋" w:eastAsia="仿宋" w:cs="仿宋"/>
                <w:szCs w:val="21"/>
              </w:rPr>
            </w:pPr>
            <w:r>
              <w:rPr>
                <w:rFonts w:hint="eastAsia" w:ascii="仿宋" w:hAnsi="仿宋" w:eastAsia="仿宋" w:cs="仿宋"/>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4896C4">
            <w:pPr>
              <w:adjustRightInd w:val="0"/>
              <w:snapToGrid w:val="0"/>
              <w:jc w:val="left"/>
              <w:rPr>
                <w:rFonts w:hint="eastAsia" w:ascii="仿宋" w:hAnsi="仿宋" w:eastAsia="仿宋" w:cs="仿宋"/>
                <w:szCs w:val="21"/>
              </w:rPr>
            </w:pPr>
            <w:r>
              <w:rPr>
                <w:rFonts w:hint="eastAsia" w:ascii="仿宋" w:hAnsi="仿宋" w:eastAsia="仿宋" w:cs="仿宋"/>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CCA68F">
            <w:pPr>
              <w:adjustRightInd w:val="0"/>
              <w:snapToGrid w:val="0"/>
              <w:jc w:val="center"/>
              <w:rPr>
                <w:rFonts w:hint="eastAsia" w:ascii="仿宋" w:hAnsi="仿宋" w:eastAsia="仿宋" w:cs="仿宋"/>
                <w:szCs w:val="21"/>
              </w:rPr>
            </w:pPr>
            <w:r>
              <w:rPr>
                <w:rFonts w:hint="eastAsia" w:ascii="仿宋" w:hAnsi="仿宋" w:eastAsia="仿宋" w:cs="仿宋"/>
                <w:szCs w:val="21"/>
              </w:rPr>
              <w:t>8</w:t>
            </w:r>
          </w:p>
        </w:tc>
      </w:tr>
      <w:tr w14:paraId="78E5FEC5">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656390">
            <w:pPr>
              <w:adjustRightInd w:val="0"/>
              <w:snapToGrid w:val="0"/>
              <w:jc w:val="center"/>
              <w:rPr>
                <w:rFonts w:hint="eastAsia" w:ascii="仿宋" w:hAnsi="仿宋" w:eastAsia="仿宋" w:cs="仿宋"/>
                <w:szCs w:val="21"/>
              </w:rPr>
            </w:pPr>
            <w:r>
              <w:rPr>
                <w:rFonts w:hint="eastAsia" w:ascii="仿宋" w:hAnsi="仿宋" w:eastAsia="仿宋" w:cs="仿宋"/>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A97A36">
            <w:pPr>
              <w:adjustRightInd w:val="0"/>
              <w:snapToGrid w:val="0"/>
              <w:jc w:val="left"/>
              <w:rPr>
                <w:rFonts w:hint="eastAsia" w:ascii="仿宋" w:hAnsi="仿宋" w:eastAsia="仿宋" w:cs="仿宋"/>
                <w:szCs w:val="21"/>
              </w:rPr>
            </w:pPr>
            <w:r>
              <w:rPr>
                <w:rFonts w:hint="eastAsia" w:ascii="仿宋" w:hAnsi="仿宋" w:eastAsia="仿宋" w:cs="仿宋"/>
                <w:szCs w:val="21"/>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C2167F">
            <w:pPr>
              <w:adjustRightInd w:val="0"/>
              <w:snapToGrid w:val="0"/>
              <w:jc w:val="center"/>
              <w:rPr>
                <w:rFonts w:hint="eastAsia" w:ascii="仿宋" w:hAnsi="仿宋" w:eastAsia="仿宋" w:cs="仿宋"/>
                <w:szCs w:val="21"/>
              </w:rPr>
            </w:pPr>
          </w:p>
        </w:tc>
      </w:tr>
      <w:tr w14:paraId="4FDDEE59">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6BB657">
            <w:pPr>
              <w:adjustRightInd w:val="0"/>
              <w:snapToGrid w:val="0"/>
              <w:jc w:val="center"/>
              <w:rPr>
                <w:rFonts w:hint="eastAsia" w:ascii="仿宋" w:hAnsi="仿宋" w:eastAsia="仿宋" w:cs="仿宋"/>
                <w:szCs w:val="21"/>
              </w:rPr>
            </w:pPr>
            <w:r>
              <w:rPr>
                <w:rFonts w:hint="eastAsia" w:ascii="仿宋" w:hAnsi="仿宋" w:eastAsia="仿宋" w:cs="仿宋"/>
                <w:szCs w:val="21"/>
              </w:rPr>
              <w:t>1</w:t>
            </w:r>
            <w:r>
              <w:rPr>
                <w:rFonts w:ascii="仿宋" w:hAnsi="仿宋" w:eastAsia="仿宋" w:cs="仿宋"/>
                <w:szCs w:val="21"/>
              </w:rPr>
              <w:t>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3EFB4E">
            <w:pPr>
              <w:adjustRightInd w:val="0"/>
              <w:snapToGrid w:val="0"/>
              <w:jc w:val="left"/>
              <w:rPr>
                <w:rFonts w:hint="eastAsia" w:ascii="仿宋" w:hAnsi="仿宋" w:eastAsia="仿宋" w:cs="仿宋"/>
                <w:szCs w:val="21"/>
              </w:rPr>
            </w:pPr>
            <w:r>
              <w:rPr>
                <w:rFonts w:hint="eastAsia" w:ascii="仿宋" w:hAnsi="仿宋" w:eastAsia="仿宋" w:cs="仿宋"/>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3B8EB0">
            <w:pPr>
              <w:adjustRightInd w:val="0"/>
              <w:snapToGrid w:val="0"/>
              <w:jc w:val="center"/>
              <w:rPr>
                <w:rFonts w:hint="eastAsia" w:ascii="仿宋" w:hAnsi="仿宋" w:eastAsia="仿宋" w:cs="仿宋"/>
                <w:szCs w:val="21"/>
              </w:rPr>
            </w:pPr>
          </w:p>
        </w:tc>
      </w:tr>
    </w:tbl>
    <w:p w14:paraId="100DADAB">
      <w:pPr>
        <w:snapToGrid w:val="0"/>
        <w:spacing w:before="159" w:beforeLines="50"/>
        <w:rPr>
          <w:rFonts w:hint="eastAsia" w:ascii="仿宋" w:hAnsi="仿宋" w:eastAsia="仿宋" w:cs="仿宋"/>
          <w:b/>
          <w:sz w:val="24"/>
          <w:szCs w:val="24"/>
        </w:rPr>
      </w:pPr>
      <w:bookmarkStart w:id="85" w:name="_Toc22359_WPSOffice_Level2"/>
      <w:bookmarkStart w:id="86" w:name="_Toc25206_WPSOffice_Level2"/>
      <w:r>
        <w:rPr>
          <w:rFonts w:hint="eastAsia" w:ascii="仿宋" w:hAnsi="仿宋" w:eastAsia="仿宋" w:cs="仿宋"/>
          <w:b/>
          <w:sz w:val="24"/>
          <w:szCs w:val="24"/>
        </w:rPr>
        <w:t>三、符合性证明材料</w:t>
      </w:r>
      <w:bookmarkEnd w:id="85"/>
      <w:bookmarkEnd w:id="86"/>
      <w:r>
        <w:rPr>
          <w:rFonts w:hint="eastAsia" w:ascii="仿宋" w:hAnsi="仿宋" w:eastAsia="仿宋" w:cs="仿宋"/>
          <w:b/>
          <w:sz w:val="24"/>
          <w:szCs w:val="24"/>
        </w:rPr>
        <w:t>（有一项不符合要求，不能进入下一阶段评审）</w:t>
      </w:r>
    </w:p>
    <w:bookmarkEnd w:id="83"/>
    <w:bookmarkEnd w:id="84"/>
    <w:tbl>
      <w:tblPr>
        <w:tblStyle w:val="14"/>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4BAB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77CC2AB8">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6986" w:type="dxa"/>
            <w:vAlign w:val="center"/>
          </w:tcPr>
          <w:p w14:paraId="6E8FDE7C">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符合性证明材料</w:t>
            </w:r>
          </w:p>
        </w:tc>
        <w:tc>
          <w:tcPr>
            <w:tcW w:w="756" w:type="dxa"/>
            <w:vAlign w:val="center"/>
          </w:tcPr>
          <w:p w14:paraId="20572ED0">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格式</w:t>
            </w:r>
          </w:p>
        </w:tc>
      </w:tr>
      <w:tr w14:paraId="7772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42A8826">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c>
          <w:tcPr>
            <w:tcW w:w="6986" w:type="dxa"/>
            <w:vAlign w:val="center"/>
          </w:tcPr>
          <w:p w14:paraId="3EB5CC15">
            <w:pPr>
              <w:adjustRightInd w:val="0"/>
              <w:snapToGrid w:val="0"/>
              <w:rPr>
                <w:rFonts w:hint="eastAsia" w:ascii="仿宋" w:hAnsi="仿宋" w:eastAsia="仿宋" w:cs="仿宋"/>
                <w:kern w:val="0"/>
                <w:szCs w:val="21"/>
              </w:rPr>
            </w:pPr>
            <w:r>
              <w:rPr>
                <w:rFonts w:hint="eastAsia" w:ascii="仿宋" w:hAnsi="仿宋" w:eastAsia="仿宋" w:cs="仿宋"/>
                <w:kern w:val="0"/>
                <w:szCs w:val="21"/>
              </w:rPr>
              <w:t>投标函</w:t>
            </w:r>
          </w:p>
        </w:tc>
        <w:tc>
          <w:tcPr>
            <w:tcW w:w="756" w:type="dxa"/>
            <w:vAlign w:val="center"/>
          </w:tcPr>
          <w:p w14:paraId="5F6316E5">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10</w:t>
            </w:r>
          </w:p>
        </w:tc>
      </w:tr>
      <w:tr w14:paraId="577D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5AD7AC2">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p>
        </w:tc>
        <w:tc>
          <w:tcPr>
            <w:tcW w:w="6986" w:type="dxa"/>
            <w:vAlign w:val="center"/>
          </w:tcPr>
          <w:p w14:paraId="1B4B6894">
            <w:pPr>
              <w:adjustRightInd w:val="0"/>
              <w:snapToGrid w:val="0"/>
              <w:rPr>
                <w:rFonts w:hint="eastAsia" w:ascii="仿宋" w:hAnsi="仿宋" w:eastAsia="仿宋" w:cs="仿宋"/>
                <w:kern w:val="0"/>
                <w:szCs w:val="21"/>
              </w:rPr>
            </w:pPr>
            <w:r>
              <w:rPr>
                <w:rFonts w:hint="eastAsia" w:ascii="仿宋" w:hAnsi="仿宋" w:eastAsia="仿宋" w:cs="仿宋"/>
                <w:kern w:val="0"/>
                <w:szCs w:val="21"/>
              </w:rPr>
              <w:t>递交投标保证金证明材料复印件</w:t>
            </w:r>
          </w:p>
        </w:tc>
        <w:tc>
          <w:tcPr>
            <w:tcW w:w="756" w:type="dxa"/>
            <w:vAlign w:val="center"/>
          </w:tcPr>
          <w:p w14:paraId="36F7B23C">
            <w:pPr>
              <w:adjustRightInd w:val="0"/>
              <w:snapToGrid w:val="0"/>
              <w:jc w:val="center"/>
              <w:rPr>
                <w:rFonts w:hint="eastAsia" w:ascii="仿宋" w:hAnsi="仿宋" w:eastAsia="仿宋" w:cs="仿宋"/>
                <w:kern w:val="0"/>
                <w:szCs w:val="21"/>
              </w:rPr>
            </w:pPr>
          </w:p>
        </w:tc>
      </w:tr>
      <w:tr w14:paraId="57009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27ED770">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3</w:t>
            </w:r>
          </w:p>
        </w:tc>
        <w:tc>
          <w:tcPr>
            <w:tcW w:w="6986" w:type="dxa"/>
            <w:vAlign w:val="center"/>
          </w:tcPr>
          <w:p w14:paraId="571B9224">
            <w:pPr>
              <w:adjustRightInd w:val="0"/>
              <w:snapToGrid w:val="0"/>
              <w:rPr>
                <w:rFonts w:hint="eastAsia" w:ascii="仿宋" w:hAnsi="仿宋" w:eastAsia="仿宋" w:cs="仿宋"/>
                <w:kern w:val="0"/>
                <w:szCs w:val="21"/>
              </w:rPr>
            </w:pPr>
            <w:r>
              <w:rPr>
                <w:rFonts w:hint="eastAsia" w:ascii="仿宋" w:hAnsi="仿宋" w:eastAsia="仿宋" w:cs="仿宋"/>
                <w:kern w:val="0"/>
                <w:szCs w:val="21"/>
              </w:rPr>
              <w:t>开标一览表</w:t>
            </w:r>
          </w:p>
        </w:tc>
        <w:tc>
          <w:tcPr>
            <w:tcW w:w="756" w:type="dxa"/>
            <w:vAlign w:val="center"/>
          </w:tcPr>
          <w:p w14:paraId="57C26098">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11</w:t>
            </w:r>
          </w:p>
        </w:tc>
      </w:tr>
      <w:tr w14:paraId="559C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4DE77A22">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4</w:t>
            </w:r>
          </w:p>
        </w:tc>
        <w:tc>
          <w:tcPr>
            <w:tcW w:w="6986" w:type="dxa"/>
            <w:vAlign w:val="center"/>
          </w:tcPr>
          <w:p w14:paraId="44453CB3">
            <w:pPr>
              <w:adjustRightInd w:val="0"/>
              <w:snapToGrid w:val="0"/>
              <w:rPr>
                <w:rFonts w:hint="eastAsia" w:ascii="仿宋" w:hAnsi="仿宋" w:eastAsia="仿宋" w:cs="仿宋"/>
                <w:kern w:val="0"/>
                <w:szCs w:val="21"/>
              </w:rPr>
            </w:pPr>
            <w:r>
              <w:rPr>
                <w:rFonts w:hint="eastAsia" w:ascii="仿宋" w:hAnsi="仿宋" w:eastAsia="仿宋" w:cs="仿宋"/>
                <w:kern w:val="0"/>
                <w:szCs w:val="21"/>
              </w:rPr>
              <w:t>分项报价表</w:t>
            </w:r>
          </w:p>
        </w:tc>
        <w:tc>
          <w:tcPr>
            <w:tcW w:w="756" w:type="dxa"/>
            <w:vAlign w:val="center"/>
          </w:tcPr>
          <w:p w14:paraId="2F366A68">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12</w:t>
            </w:r>
          </w:p>
        </w:tc>
      </w:tr>
      <w:tr w14:paraId="035B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F618447">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5</w:t>
            </w:r>
          </w:p>
        </w:tc>
        <w:tc>
          <w:tcPr>
            <w:tcW w:w="6986" w:type="dxa"/>
            <w:vAlign w:val="center"/>
          </w:tcPr>
          <w:p w14:paraId="5B1C90CD">
            <w:pPr>
              <w:adjustRightInd w:val="0"/>
              <w:snapToGrid w:val="0"/>
              <w:rPr>
                <w:rFonts w:hint="eastAsia" w:ascii="仿宋" w:hAnsi="仿宋" w:eastAsia="仿宋" w:cs="仿宋"/>
                <w:kern w:val="0"/>
                <w:szCs w:val="21"/>
              </w:rPr>
            </w:pPr>
            <w:r>
              <w:rPr>
                <w:rFonts w:hint="eastAsia" w:ascii="仿宋" w:hAnsi="仿宋" w:eastAsia="仿宋" w:cs="仿宋"/>
                <w:kern w:val="0"/>
                <w:szCs w:val="21"/>
              </w:rPr>
              <w:t>技术规格偏离表</w:t>
            </w:r>
          </w:p>
        </w:tc>
        <w:tc>
          <w:tcPr>
            <w:tcW w:w="756" w:type="dxa"/>
            <w:vAlign w:val="center"/>
          </w:tcPr>
          <w:p w14:paraId="71EBEFCC">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13</w:t>
            </w:r>
          </w:p>
        </w:tc>
      </w:tr>
      <w:tr w14:paraId="1FCEE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150C227">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6</w:t>
            </w:r>
          </w:p>
        </w:tc>
        <w:tc>
          <w:tcPr>
            <w:tcW w:w="6986" w:type="dxa"/>
            <w:vAlign w:val="center"/>
          </w:tcPr>
          <w:p w14:paraId="72354B66">
            <w:pPr>
              <w:adjustRightInd w:val="0"/>
              <w:snapToGrid w:val="0"/>
              <w:rPr>
                <w:rFonts w:hint="eastAsia" w:ascii="仿宋" w:hAnsi="仿宋" w:eastAsia="仿宋" w:cs="仿宋"/>
                <w:kern w:val="0"/>
                <w:szCs w:val="21"/>
              </w:rPr>
            </w:pPr>
            <w:r>
              <w:rPr>
                <w:rFonts w:hint="eastAsia" w:ascii="仿宋" w:hAnsi="仿宋" w:eastAsia="仿宋" w:cs="仿宋"/>
                <w:kern w:val="0"/>
                <w:szCs w:val="21"/>
              </w:rPr>
              <w:t>商务条款偏离表</w:t>
            </w:r>
          </w:p>
        </w:tc>
        <w:tc>
          <w:tcPr>
            <w:tcW w:w="756" w:type="dxa"/>
            <w:vAlign w:val="center"/>
          </w:tcPr>
          <w:p w14:paraId="019A8437">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14</w:t>
            </w:r>
          </w:p>
        </w:tc>
      </w:tr>
      <w:tr w14:paraId="14A1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F28CC78">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7</w:t>
            </w:r>
          </w:p>
        </w:tc>
        <w:tc>
          <w:tcPr>
            <w:tcW w:w="6986" w:type="dxa"/>
            <w:vAlign w:val="center"/>
          </w:tcPr>
          <w:p w14:paraId="3B38FF55">
            <w:pPr>
              <w:adjustRightInd w:val="0"/>
              <w:snapToGrid w:val="0"/>
              <w:rPr>
                <w:rFonts w:hint="eastAsia" w:ascii="仿宋" w:hAnsi="仿宋" w:eastAsia="仿宋" w:cs="仿宋"/>
                <w:kern w:val="0"/>
                <w:szCs w:val="21"/>
              </w:rPr>
            </w:pPr>
            <w:r>
              <w:rPr>
                <w:rFonts w:hint="eastAsia" w:ascii="仿宋" w:hAnsi="仿宋" w:eastAsia="仿宋" w:cs="仿宋"/>
                <w:kern w:val="0"/>
                <w:szCs w:val="21"/>
              </w:rPr>
              <w:t>投标人关联单位说明</w:t>
            </w:r>
          </w:p>
        </w:tc>
        <w:tc>
          <w:tcPr>
            <w:tcW w:w="756" w:type="dxa"/>
            <w:vAlign w:val="center"/>
          </w:tcPr>
          <w:p w14:paraId="14A8390C">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15</w:t>
            </w:r>
          </w:p>
        </w:tc>
      </w:tr>
      <w:tr w14:paraId="6EF4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67" w:type="dxa"/>
            <w:vAlign w:val="center"/>
          </w:tcPr>
          <w:p w14:paraId="0854FD55">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8</w:t>
            </w:r>
          </w:p>
        </w:tc>
        <w:tc>
          <w:tcPr>
            <w:tcW w:w="6986" w:type="dxa"/>
            <w:vAlign w:val="center"/>
          </w:tcPr>
          <w:p w14:paraId="3F874A5F">
            <w:pPr>
              <w:adjustRightInd w:val="0"/>
              <w:snapToGrid w:val="0"/>
              <w:rPr>
                <w:rFonts w:hint="eastAsia" w:ascii="仿宋" w:hAnsi="仿宋" w:eastAsia="仿宋" w:cs="仿宋"/>
                <w:kern w:val="0"/>
                <w:szCs w:val="21"/>
              </w:rPr>
            </w:pPr>
            <w:r>
              <w:rPr>
                <w:rFonts w:hint="eastAsia" w:ascii="仿宋" w:hAnsi="仿宋" w:eastAsia="仿宋" w:cs="仿宋"/>
                <w:kern w:val="0"/>
                <w:szCs w:val="21"/>
              </w:rPr>
              <w:t>备份文件与电子评审系统中上传的投标（响应）文件一致性承诺函</w:t>
            </w:r>
          </w:p>
        </w:tc>
        <w:tc>
          <w:tcPr>
            <w:tcW w:w="756" w:type="dxa"/>
            <w:vAlign w:val="center"/>
          </w:tcPr>
          <w:p w14:paraId="443CE398">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r>
              <w:rPr>
                <w:rFonts w:ascii="仿宋" w:hAnsi="仿宋" w:eastAsia="仿宋" w:cs="仿宋"/>
                <w:kern w:val="0"/>
                <w:szCs w:val="21"/>
              </w:rPr>
              <w:t>0</w:t>
            </w:r>
          </w:p>
        </w:tc>
      </w:tr>
    </w:tbl>
    <w:p w14:paraId="280369D3">
      <w:pPr>
        <w:snapToGrid w:val="0"/>
        <w:spacing w:before="159" w:beforeLines="50"/>
        <w:rPr>
          <w:rFonts w:hint="eastAsia" w:ascii="仿宋" w:hAnsi="仿宋" w:eastAsia="仿宋" w:cs="仿宋"/>
          <w:b/>
          <w:sz w:val="24"/>
          <w:szCs w:val="24"/>
        </w:rPr>
      </w:pPr>
      <w:bookmarkStart w:id="87" w:name="_Toc27769_WPSOffice_Level2"/>
      <w:bookmarkStart w:id="88" w:name="_Toc24432_WPSOffice_Level2"/>
      <w:r>
        <w:rPr>
          <w:rFonts w:hint="eastAsia" w:ascii="仿宋" w:hAnsi="仿宋" w:eastAsia="仿宋" w:cs="仿宋"/>
          <w:b/>
          <w:sz w:val="24"/>
          <w:szCs w:val="24"/>
        </w:rPr>
        <w:t>四、其他材料</w:t>
      </w:r>
      <w:bookmarkEnd w:id="87"/>
      <w:bookmarkEnd w:id="88"/>
      <w:r>
        <w:rPr>
          <w:rFonts w:hint="eastAsia" w:ascii="仿宋" w:hAnsi="仿宋" w:eastAsia="仿宋" w:cs="仿宋"/>
          <w:b/>
          <w:sz w:val="24"/>
          <w:szCs w:val="24"/>
        </w:rPr>
        <w:t>（如有，请提供；如未提供，投标文件不作无效处理）</w:t>
      </w:r>
    </w:p>
    <w:tbl>
      <w:tblPr>
        <w:tblStyle w:val="14"/>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70DE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25FF9D32">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6985" w:type="dxa"/>
            <w:vAlign w:val="center"/>
          </w:tcPr>
          <w:p w14:paraId="5A3E3CF6">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其他材料</w:t>
            </w:r>
          </w:p>
        </w:tc>
        <w:tc>
          <w:tcPr>
            <w:tcW w:w="756" w:type="dxa"/>
            <w:vAlign w:val="center"/>
          </w:tcPr>
          <w:p w14:paraId="20B5933E">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格式</w:t>
            </w:r>
          </w:p>
        </w:tc>
      </w:tr>
      <w:tr w14:paraId="0889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229E3717">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c>
          <w:tcPr>
            <w:tcW w:w="6985" w:type="dxa"/>
            <w:vAlign w:val="center"/>
          </w:tcPr>
          <w:p w14:paraId="2AB43F1B">
            <w:pPr>
              <w:adjustRightInd w:val="0"/>
              <w:snapToGrid w:val="0"/>
              <w:rPr>
                <w:rFonts w:hint="eastAsia" w:ascii="仿宋" w:hAnsi="仿宋" w:eastAsia="仿宋" w:cs="仿宋"/>
                <w:kern w:val="0"/>
                <w:szCs w:val="21"/>
              </w:rPr>
            </w:pPr>
            <w:r>
              <w:rPr>
                <w:rFonts w:hint="eastAsia" w:ascii="仿宋" w:hAnsi="仿宋" w:eastAsia="仿宋" w:cs="仿宋"/>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5FE5A8CD">
            <w:pPr>
              <w:adjustRightInd w:val="0"/>
              <w:snapToGrid w:val="0"/>
              <w:jc w:val="center"/>
              <w:rPr>
                <w:rFonts w:hint="eastAsia" w:ascii="仿宋" w:hAnsi="仿宋" w:eastAsia="仿宋" w:cs="仿宋"/>
                <w:kern w:val="0"/>
                <w:szCs w:val="21"/>
              </w:rPr>
            </w:pPr>
          </w:p>
        </w:tc>
      </w:tr>
      <w:tr w14:paraId="397F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14:paraId="2555D9AE">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vAlign w:val="center"/>
          </w:tcPr>
          <w:p w14:paraId="698CB0AA">
            <w:pPr>
              <w:adjustRightInd w:val="0"/>
              <w:snapToGrid w:val="0"/>
              <w:ind w:left="25" w:leftChars="12"/>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55625C66">
            <w:pPr>
              <w:adjustRightInd w:val="0"/>
              <w:snapToGrid w:val="0"/>
              <w:jc w:val="center"/>
              <w:rPr>
                <w:rFonts w:hint="eastAsia" w:ascii="仿宋_GB2312" w:hAnsi="仿宋_GB2312" w:eastAsia="仿宋_GB2312" w:cs="仿宋_GB2312"/>
                <w:kern w:val="0"/>
                <w:szCs w:val="21"/>
              </w:rPr>
            </w:pPr>
          </w:p>
        </w:tc>
      </w:tr>
      <w:tr w14:paraId="7A32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6D157ECF">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6CAEC8B4">
            <w:pPr>
              <w:adjustRightInd w:val="0"/>
              <w:snapToGrid w:val="0"/>
              <w:ind w:left="25" w:leftChars="12"/>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085684D3">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6B57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5F2AF12">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7A333FBE">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vAlign w:val="center"/>
          </w:tcPr>
          <w:p w14:paraId="1B21661E">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19</w:t>
            </w:r>
          </w:p>
        </w:tc>
      </w:tr>
      <w:tr w14:paraId="1C4D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11B441DB">
            <w:pPr>
              <w:adjustRightInd w:val="0"/>
              <w:snapToGrid w:val="0"/>
              <w:jc w:val="center"/>
              <w:rPr>
                <w:rFonts w:hint="eastAsia" w:ascii="仿宋" w:hAnsi="仿宋" w:eastAsia="仿宋" w:cs="仿宋"/>
                <w:kern w:val="0"/>
                <w:szCs w:val="21"/>
              </w:rPr>
            </w:pPr>
          </w:p>
        </w:tc>
        <w:tc>
          <w:tcPr>
            <w:tcW w:w="6985" w:type="dxa"/>
            <w:vAlign w:val="center"/>
          </w:tcPr>
          <w:p w14:paraId="4B4F1D8A">
            <w:pPr>
              <w:adjustRightInd w:val="0"/>
              <w:snapToGrid w:val="0"/>
              <w:ind w:left="25" w:leftChars="12"/>
              <w:rPr>
                <w:rFonts w:hint="eastAsia" w:ascii="仿宋" w:hAnsi="仿宋" w:eastAsia="仿宋" w:cs="仿宋"/>
                <w:kern w:val="0"/>
                <w:szCs w:val="21"/>
                <w:lang w:val="zh-CN"/>
              </w:rPr>
            </w:pPr>
            <w:r>
              <w:rPr>
                <w:rFonts w:hint="eastAsia" w:ascii="仿宋" w:hAnsi="仿宋" w:eastAsia="仿宋" w:cs="仿宋"/>
                <w:kern w:val="0"/>
                <w:szCs w:val="21"/>
                <w:lang w:val="zh-CN"/>
              </w:rPr>
              <w:t>......</w:t>
            </w:r>
          </w:p>
        </w:tc>
        <w:tc>
          <w:tcPr>
            <w:tcW w:w="756" w:type="dxa"/>
            <w:vAlign w:val="center"/>
          </w:tcPr>
          <w:p w14:paraId="352D0CB4">
            <w:pPr>
              <w:adjustRightInd w:val="0"/>
              <w:snapToGrid w:val="0"/>
              <w:jc w:val="center"/>
              <w:rPr>
                <w:rFonts w:hint="eastAsia" w:ascii="仿宋" w:hAnsi="仿宋" w:eastAsia="仿宋" w:cs="仿宋"/>
                <w:kern w:val="0"/>
                <w:szCs w:val="21"/>
              </w:rPr>
            </w:pPr>
          </w:p>
        </w:tc>
      </w:tr>
    </w:tbl>
    <w:p w14:paraId="54D8219C">
      <w:pPr>
        <w:adjustRightInd w:val="0"/>
        <w:snapToGrid w:val="0"/>
        <w:spacing w:line="360" w:lineRule="auto"/>
        <w:ind w:firstLine="480" w:firstLineChars="200"/>
        <w:rPr>
          <w:rFonts w:hint="eastAsia" w:ascii="仿宋" w:hAnsi="仿宋" w:eastAsia="仿宋" w:cs="仿宋"/>
          <w:b/>
          <w:sz w:val="24"/>
          <w:szCs w:val="24"/>
        </w:rPr>
      </w:pPr>
      <w:bookmarkStart w:id="89" w:name="_Toc23127_WPSOffice_Level2"/>
      <w:bookmarkStart w:id="90" w:name="_Toc24011_WPSOffice_Level2"/>
      <w:r>
        <w:rPr>
          <w:rFonts w:hint="eastAsia" w:ascii="仿宋" w:hAnsi="仿宋" w:eastAsia="仿宋" w:cs="仿宋"/>
          <w:b/>
          <w:sz w:val="24"/>
          <w:szCs w:val="24"/>
        </w:rPr>
        <w:t>重要提示：</w:t>
      </w:r>
      <w:bookmarkEnd w:id="89"/>
      <w:bookmarkEnd w:id="90"/>
    </w:p>
    <w:p w14:paraId="028E3CE9">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1、投标人提供的证明材料，除需要投标人填报或有特殊说明外，均须按要求提供。</w:t>
      </w:r>
      <w:r>
        <w:rPr>
          <w:rFonts w:hint="eastAsia" w:ascii="仿宋" w:hAnsi="仿宋" w:eastAsia="仿宋" w:cs="仿宋"/>
          <w:b/>
          <w:bCs/>
          <w:szCs w:val="21"/>
        </w:rPr>
        <w:t xml:space="preserve"> </w:t>
      </w:r>
    </w:p>
    <w:p w14:paraId="25C364F4">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2、投标人在编制投标文件时，对于给定格式的文件内容，必须按照给定的标准格式进行填报；对于没有给定标准格式的文件内容，可以由投标人自行设计。</w:t>
      </w:r>
    </w:p>
    <w:p w14:paraId="5404A1DC">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3、投标文件应用中文书写。投标文件中所附或所引用的材料不是中文时，应附中文译本，并加盖单位公章（自然人投标的，无需加盖单位公章，需要签字）。</w:t>
      </w:r>
    </w:p>
    <w:p w14:paraId="50C24EC3">
      <w:pPr>
        <w:adjustRightInd w:val="0"/>
        <w:snapToGrid w:val="0"/>
        <w:spacing w:line="360" w:lineRule="auto"/>
        <w:ind w:firstLine="420" w:firstLineChars="200"/>
        <w:rPr>
          <w:rFonts w:hint="eastAsia" w:ascii="仿宋" w:hAnsi="仿宋" w:eastAsia="仿宋" w:cs="仿宋"/>
          <w:szCs w:val="24"/>
        </w:rPr>
      </w:pPr>
      <w:r>
        <w:rPr>
          <w:rFonts w:hint="eastAsia" w:ascii="仿宋" w:hAnsi="仿宋" w:eastAsia="仿宋" w:cs="仿宋"/>
          <w:szCs w:val="21"/>
        </w:rPr>
        <w:t>4、</w:t>
      </w:r>
      <w:r>
        <w:rPr>
          <w:rFonts w:hint="eastAsia" w:ascii="仿宋" w:hAnsi="仿宋" w:eastAsia="仿宋" w:cs="仿宋"/>
          <w:b/>
          <w:bCs/>
          <w:szCs w:val="21"/>
        </w:rPr>
        <w:t>“资格证明材料”</w:t>
      </w:r>
      <w:r>
        <w:rPr>
          <w:rFonts w:hint="eastAsia" w:ascii="仿宋" w:hAnsi="仿宋" w:eastAsia="仿宋" w:cs="仿宋"/>
          <w:szCs w:val="24"/>
        </w:rPr>
        <w:t>所列内容即为采购项目的资格审查条件，有一项不符合要求，不能进入下一阶段评审。</w:t>
      </w:r>
    </w:p>
    <w:p w14:paraId="49546083">
      <w:pPr>
        <w:adjustRightInd w:val="0"/>
        <w:snapToGrid w:val="0"/>
        <w:spacing w:line="360" w:lineRule="auto"/>
        <w:ind w:firstLine="420" w:firstLineChars="200"/>
        <w:rPr>
          <w:rFonts w:hint="eastAsia" w:ascii="仿宋" w:hAnsi="仿宋" w:eastAsia="仿宋" w:cs="仿宋"/>
          <w:szCs w:val="24"/>
        </w:rPr>
      </w:pPr>
      <w:r>
        <w:rPr>
          <w:rFonts w:hint="eastAsia" w:ascii="仿宋" w:hAnsi="仿宋" w:eastAsia="仿宋" w:cs="仿宋"/>
          <w:szCs w:val="24"/>
        </w:rPr>
        <w:t>5、</w:t>
      </w:r>
      <w:r>
        <w:rPr>
          <w:rFonts w:hint="eastAsia" w:ascii="仿宋" w:hAnsi="仿宋" w:eastAsia="仿宋" w:cs="仿宋"/>
          <w:b/>
          <w:bCs/>
          <w:szCs w:val="21"/>
        </w:rPr>
        <w:t>“符合性证明材料”</w:t>
      </w:r>
      <w:r>
        <w:rPr>
          <w:rFonts w:hint="eastAsia" w:ascii="仿宋" w:hAnsi="仿宋" w:eastAsia="仿宋" w:cs="仿宋"/>
          <w:szCs w:val="24"/>
        </w:rPr>
        <w:t>所列内容即为采购项目的符合性审查条件，有一项不符合要求，不能进入下一阶段评审。</w:t>
      </w:r>
    </w:p>
    <w:p w14:paraId="45075AF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4"/>
        </w:rPr>
        <w:t>6、</w:t>
      </w:r>
      <w:r>
        <w:rPr>
          <w:rFonts w:hint="eastAsia" w:ascii="仿宋" w:hAnsi="仿宋" w:eastAsia="仿宋" w:cs="仿宋"/>
          <w:szCs w:val="21"/>
        </w:rPr>
        <w:t>“其他材料”</w:t>
      </w:r>
    </w:p>
    <w:p w14:paraId="463A1D69">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szCs w:val="21"/>
        </w:rPr>
        <w:t>（1）</w:t>
      </w:r>
      <w:r>
        <w:rPr>
          <w:rFonts w:hint="eastAsia" w:ascii="仿宋" w:hAnsi="仿宋" w:eastAsia="仿宋" w:cs="仿宋"/>
          <w:kern w:val="0"/>
          <w:szCs w:val="21"/>
        </w:rPr>
        <w:t>综合评分法：</w:t>
      </w:r>
      <w:r>
        <w:rPr>
          <w:rFonts w:hint="eastAsia" w:ascii="仿宋" w:hAnsi="仿宋" w:eastAsia="仿宋" w:cs="仿宋"/>
          <w:szCs w:val="21"/>
        </w:rPr>
        <w:t>投标人可就</w:t>
      </w:r>
      <w:r>
        <w:rPr>
          <w:rFonts w:hint="eastAsia" w:ascii="仿宋" w:hAnsi="仿宋" w:eastAsia="仿宋" w:cs="仿宋"/>
          <w:kern w:val="0"/>
          <w:szCs w:val="21"/>
        </w:rPr>
        <w:t>招标文件要求以及评分细则中各项要求提供相应材料。</w:t>
      </w:r>
    </w:p>
    <w:p w14:paraId="3E8710E6">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szCs w:val="21"/>
        </w:rPr>
        <w:t>（2）</w:t>
      </w:r>
      <w:r>
        <w:rPr>
          <w:rFonts w:hint="eastAsia" w:ascii="仿宋" w:hAnsi="仿宋" w:eastAsia="仿宋" w:cs="仿宋"/>
          <w:kern w:val="0"/>
          <w:szCs w:val="21"/>
        </w:rPr>
        <w:t>最低评标价法：</w:t>
      </w:r>
      <w:r>
        <w:rPr>
          <w:rFonts w:hint="eastAsia" w:ascii="仿宋" w:hAnsi="仿宋" w:eastAsia="仿宋" w:cs="仿宋"/>
          <w:szCs w:val="21"/>
        </w:rPr>
        <w:t>投标人可就</w:t>
      </w:r>
      <w:r>
        <w:rPr>
          <w:rFonts w:hint="eastAsia" w:ascii="仿宋" w:hAnsi="仿宋" w:eastAsia="仿宋" w:cs="仿宋"/>
          <w:kern w:val="0"/>
          <w:szCs w:val="21"/>
        </w:rPr>
        <w:t>招标文件要求提供相应材料。</w:t>
      </w:r>
    </w:p>
    <w:p w14:paraId="5EA01388">
      <w:pPr>
        <w:snapToGrid w:val="0"/>
        <w:spacing w:line="276" w:lineRule="auto"/>
        <w:ind w:firstLine="420" w:firstLineChars="200"/>
        <w:jc w:val="left"/>
        <w:rPr>
          <w:rFonts w:hint="eastAsia" w:ascii="仿宋" w:hAnsi="仿宋" w:eastAsia="仿宋" w:cs="仿宋"/>
          <w:szCs w:val="21"/>
        </w:rPr>
      </w:pPr>
    </w:p>
    <w:p w14:paraId="3E1A294A">
      <w:pPr>
        <w:snapToGrid w:val="0"/>
        <w:spacing w:line="276" w:lineRule="auto"/>
        <w:ind w:firstLine="420" w:firstLineChars="200"/>
        <w:jc w:val="left"/>
        <w:rPr>
          <w:rFonts w:hint="eastAsia" w:ascii="仿宋" w:hAnsi="仿宋" w:eastAsia="仿宋" w:cs="仿宋"/>
          <w:szCs w:val="21"/>
        </w:rPr>
      </w:pPr>
    </w:p>
    <w:p w14:paraId="0CAED068">
      <w:pPr>
        <w:rPr>
          <w:rFonts w:hint="eastAsia" w:ascii="仿宋" w:hAnsi="仿宋" w:eastAsia="仿宋" w:cs="仿宋"/>
          <w:szCs w:val="24"/>
        </w:rPr>
      </w:pPr>
      <w:r>
        <w:rPr>
          <w:rFonts w:hint="eastAsia" w:ascii="仿宋" w:hAnsi="仿宋" w:eastAsia="仿宋" w:cs="仿宋"/>
          <w:szCs w:val="24"/>
        </w:rPr>
        <w:br w:type="page"/>
      </w:r>
    </w:p>
    <w:p w14:paraId="297DD510">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w:t>
      </w:r>
    </w:p>
    <w:p w14:paraId="5B6391E4">
      <w:pPr>
        <w:jc w:val="center"/>
        <w:rPr>
          <w:rFonts w:hint="eastAsia" w:ascii="仿宋" w:hAnsi="仿宋" w:eastAsia="仿宋" w:cs="仿宋"/>
          <w:b/>
          <w:bCs/>
          <w:sz w:val="32"/>
          <w:szCs w:val="32"/>
        </w:rPr>
      </w:pPr>
      <w:bookmarkStart w:id="91" w:name="_Toc26322_WPSOffice_Level2"/>
      <w:bookmarkStart w:id="92" w:name="_Toc21090_WPSOffice_Level2"/>
      <w:r>
        <w:rPr>
          <w:rFonts w:hint="eastAsia" w:ascii="仿宋" w:hAnsi="仿宋" w:eastAsia="仿宋" w:cs="仿宋"/>
          <w:b/>
          <w:bCs/>
          <w:sz w:val="32"/>
          <w:szCs w:val="32"/>
        </w:rPr>
        <w:t>投标文件、电子文档外封面、封口格式</w:t>
      </w:r>
      <w:bookmarkEnd w:id="91"/>
      <w:bookmarkEnd w:id="92"/>
    </w:p>
    <w:p w14:paraId="15E0B1D2">
      <w:pPr>
        <w:rPr>
          <w:rFonts w:hint="eastAsia" w:ascii="仿宋" w:hAnsi="仿宋" w:eastAsia="仿宋" w:cs="仿宋"/>
          <w:szCs w:val="24"/>
        </w:rPr>
      </w:pPr>
      <w:r>
        <w:rPr>
          <w:rFonts w:hint="eastAsia" w:ascii="仿宋" w:hAnsi="仿宋" w:eastAsia="仿宋" w:cs="仿宋"/>
          <w:sz w:val="28"/>
          <w:szCs w:val="28"/>
        </w:rPr>
        <w:t>封面格式：</w:t>
      </w:r>
    </w:p>
    <w:tbl>
      <w:tblPr>
        <w:tblStyle w:val="14"/>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3EE8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68127E88">
            <w:pPr>
              <w:jc w:val="center"/>
              <w:rPr>
                <w:rFonts w:hint="eastAsia" w:ascii="仿宋" w:hAnsi="仿宋" w:eastAsia="仿宋" w:cs="仿宋"/>
                <w:b/>
                <w:bCs/>
                <w:szCs w:val="24"/>
              </w:rPr>
            </w:pPr>
          </w:p>
          <w:p w14:paraId="288D1EEB">
            <w:pPr>
              <w:jc w:val="center"/>
              <w:rPr>
                <w:rFonts w:hint="eastAsia" w:ascii="仿宋" w:hAnsi="仿宋" w:eastAsia="仿宋" w:cs="仿宋"/>
                <w:b/>
                <w:bCs/>
                <w:szCs w:val="24"/>
              </w:rPr>
            </w:pPr>
          </w:p>
          <w:p w14:paraId="48E7EC58">
            <w:pPr>
              <w:jc w:val="center"/>
              <w:rPr>
                <w:rFonts w:hint="eastAsia" w:ascii="仿宋" w:hAnsi="仿宋" w:eastAsia="仿宋" w:cs="仿宋"/>
                <w:b/>
                <w:bCs/>
                <w:szCs w:val="24"/>
              </w:rPr>
            </w:pPr>
          </w:p>
          <w:p w14:paraId="0462D70C">
            <w:pPr>
              <w:jc w:val="center"/>
              <w:rPr>
                <w:rFonts w:hint="eastAsia" w:ascii="仿宋" w:hAnsi="仿宋" w:eastAsia="仿宋" w:cs="仿宋"/>
                <w:b/>
                <w:bCs/>
                <w:szCs w:val="24"/>
              </w:rPr>
            </w:pPr>
          </w:p>
          <w:p w14:paraId="5EE08A20">
            <w:pPr>
              <w:jc w:val="center"/>
              <w:rPr>
                <w:rFonts w:hint="eastAsia" w:ascii="仿宋" w:hAnsi="仿宋" w:eastAsia="仿宋" w:cs="仿宋"/>
                <w:b/>
                <w:bCs/>
                <w:szCs w:val="24"/>
              </w:rPr>
            </w:pPr>
          </w:p>
          <w:p w14:paraId="671FD240">
            <w:pPr>
              <w:jc w:val="center"/>
              <w:rPr>
                <w:rFonts w:hint="eastAsia" w:ascii="仿宋" w:hAnsi="仿宋" w:eastAsia="仿宋" w:cs="仿宋"/>
                <w:b/>
                <w:bCs/>
                <w:szCs w:val="24"/>
              </w:rPr>
            </w:pPr>
            <w:r>
              <w:rPr>
                <w:rFonts w:hint="eastAsia" w:ascii="仿宋" w:hAnsi="仿宋" w:eastAsia="仿宋" w:cs="仿宋"/>
                <w:b/>
                <w:bCs/>
                <w:sz w:val="44"/>
                <w:szCs w:val="52"/>
              </w:rPr>
              <w:t>投标文件/电子文档</w:t>
            </w:r>
          </w:p>
          <w:p w14:paraId="4AD1DF47">
            <w:pPr>
              <w:jc w:val="left"/>
              <w:rPr>
                <w:rFonts w:hint="eastAsia" w:ascii="仿宋" w:hAnsi="仿宋" w:eastAsia="仿宋" w:cs="仿宋"/>
                <w:szCs w:val="24"/>
              </w:rPr>
            </w:pPr>
          </w:p>
          <w:p w14:paraId="706F948F">
            <w:pPr>
              <w:jc w:val="left"/>
              <w:rPr>
                <w:rFonts w:hint="eastAsia" w:ascii="仿宋" w:hAnsi="仿宋" w:eastAsia="仿宋" w:cs="仿宋"/>
                <w:szCs w:val="24"/>
              </w:rPr>
            </w:pPr>
          </w:p>
          <w:p w14:paraId="03A33620">
            <w:pPr>
              <w:jc w:val="left"/>
              <w:rPr>
                <w:rFonts w:hint="eastAsia" w:ascii="仿宋" w:hAnsi="仿宋" w:eastAsia="仿宋" w:cs="仿宋"/>
                <w:szCs w:val="24"/>
              </w:rPr>
            </w:pPr>
          </w:p>
          <w:p w14:paraId="27602CFD">
            <w:pPr>
              <w:jc w:val="left"/>
              <w:rPr>
                <w:rFonts w:hint="eastAsia" w:ascii="仿宋" w:hAnsi="仿宋" w:eastAsia="仿宋" w:cs="仿宋"/>
                <w:szCs w:val="24"/>
              </w:rPr>
            </w:pPr>
          </w:p>
          <w:p w14:paraId="2FAAA4B4">
            <w:pPr>
              <w:jc w:val="left"/>
              <w:rPr>
                <w:rFonts w:hint="eastAsia" w:ascii="仿宋" w:hAnsi="仿宋" w:eastAsia="仿宋" w:cs="仿宋"/>
                <w:szCs w:val="24"/>
              </w:rPr>
            </w:pPr>
          </w:p>
          <w:p w14:paraId="407D491C">
            <w:pPr>
              <w:jc w:val="left"/>
              <w:rPr>
                <w:rFonts w:hint="eastAsia" w:ascii="仿宋" w:hAnsi="仿宋" w:eastAsia="仿宋" w:cs="仿宋"/>
                <w:szCs w:val="24"/>
              </w:rPr>
            </w:pPr>
          </w:p>
          <w:p w14:paraId="216A8819">
            <w:pPr>
              <w:jc w:val="left"/>
              <w:rPr>
                <w:rFonts w:hint="eastAsia" w:ascii="仿宋" w:hAnsi="仿宋" w:eastAsia="仿宋" w:cs="仿宋"/>
                <w:szCs w:val="24"/>
              </w:rPr>
            </w:pPr>
          </w:p>
          <w:p w14:paraId="0EF3E128">
            <w:pPr>
              <w:jc w:val="left"/>
              <w:rPr>
                <w:rFonts w:hint="eastAsia" w:ascii="仿宋" w:hAnsi="仿宋" w:eastAsia="仿宋" w:cs="仿宋"/>
                <w:szCs w:val="24"/>
              </w:rPr>
            </w:pPr>
            <w:r>
              <w:rPr>
                <w:rFonts w:hint="eastAsia" w:ascii="仿宋" w:hAnsi="仿宋" w:eastAsia="仿宋" w:cs="仿宋"/>
                <w:szCs w:val="24"/>
              </w:rPr>
              <w:t>所投包号：第  包</w:t>
            </w:r>
          </w:p>
          <w:p w14:paraId="3D11663E">
            <w:pPr>
              <w:jc w:val="left"/>
              <w:rPr>
                <w:rFonts w:hint="eastAsia" w:ascii="仿宋" w:hAnsi="仿宋" w:eastAsia="仿宋" w:cs="仿宋"/>
                <w:szCs w:val="24"/>
              </w:rPr>
            </w:pPr>
          </w:p>
          <w:p w14:paraId="5F8C2087">
            <w:pPr>
              <w:jc w:val="left"/>
              <w:rPr>
                <w:rFonts w:hint="eastAsia" w:ascii="仿宋" w:hAnsi="仿宋" w:eastAsia="仿宋" w:cs="仿宋"/>
                <w:szCs w:val="24"/>
              </w:rPr>
            </w:pPr>
            <w:r>
              <w:rPr>
                <w:rFonts w:hint="eastAsia" w:ascii="仿宋" w:hAnsi="仿宋" w:eastAsia="仿宋" w:cs="仿宋"/>
                <w:szCs w:val="24"/>
              </w:rPr>
              <w:t>项目名称：</w:t>
            </w:r>
          </w:p>
          <w:p w14:paraId="1DC8CA3D">
            <w:pPr>
              <w:jc w:val="left"/>
              <w:rPr>
                <w:rFonts w:hint="eastAsia" w:ascii="仿宋" w:hAnsi="仿宋" w:eastAsia="仿宋" w:cs="仿宋"/>
                <w:szCs w:val="24"/>
              </w:rPr>
            </w:pPr>
          </w:p>
          <w:p w14:paraId="3B034EEB">
            <w:pPr>
              <w:jc w:val="left"/>
              <w:rPr>
                <w:rFonts w:hint="eastAsia" w:ascii="仿宋" w:hAnsi="仿宋" w:eastAsia="仿宋" w:cs="仿宋"/>
                <w:szCs w:val="24"/>
              </w:rPr>
            </w:pPr>
            <w:r>
              <w:rPr>
                <w:rFonts w:hint="eastAsia" w:ascii="仿宋" w:hAnsi="仿宋" w:eastAsia="仿宋" w:cs="仿宋"/>
                <w:szCs w:val="24"/>
              </w:rPr>
              <w:t>项目编号：</w:t>
            </w:r>
          </w:p>
          <w:p w14:paraId="08F74F29">
            <w:pPr>
              <w:jc w:val="center"/>
              <w:rPr>
                <w:rFonts w:hint="eastAsia" w:ascii="仿宋" w:hAnsi="仿宋" w:eastAsia="仿宋" w:cs="仿宋"/>
                <w:szCs w:val="24"/>
              </w:rPr>
            </w:pPr>
          </w:p>
          <w:p w14:paraId="12A49DCE">
            <w:pPr>
              <w:jc w:val="center"/>
              <w:rPr>
                <w:rFonts w:hint="eastAsia" w:ascii="仿宋" w:hAnsi="仿宋" w:eastAsia="仿宋" w:cs="仿宋"/>
                <w:szCs w:val="24"/>
              </w:rPr>
            </w:pPr>
          </w:p>
          <w:p w14:paraId="5046AD5E">
            <w:pPr>
              <w:jc w:val="center"/>
              <w:rPr>
                <w:rFonts w:hint="eastAsia" w:ascii="仿宋" w:hAnsi="仿宋" w:eastAsia="仿宋" w:cs="仿宋"/>
                <w:szCs w:val="24"/>
              </w:rPr>
            </w:pPr>
          </w:p>
          <w:p w14:paraId="4275DE91">
            <w:pPr>
              <w:jc w:val="left"/>
              <w:rPr>
                <w:rFonts w:hint="eastAsia" w:ascii="仿宋" w:hAnsi="仿宋" w:eastAsia="仿宋" w:cs="仿宋"/>
                <w:szCs w:val="24"/>
              </w:rPr>
            </w:pPr>
            <w:r>
              <w:rPr>
                <w:rFonts w:hint="eastAsia" w:ascii="仿宋" w:hAnsi="仿宋" w:eastAsia="仿宋" w:cs="仿宋"/>
                <w:szCs w:val="24"/>
              </w:rPr>
              <w:t>投标人名称（加盖单位公章）</w:t>
            </w:r>
          </w:p>
        </w:tc>
      </w:tr>
    </w:tbl>
    <w:p w14:paraId="6EAC4507">
      <w:pPr>
        <w:rPr>
          <w:rFonts w:hint="eastAsia" w:ascii="仿宋" w:hAnsi="仿宋" w:eastAsia="仿宋" w:cs="仿宋"/>
          <w:szCs w:val="24"/>
        </w:rPr>
      </w:pPr>
    </w:p>
    <w:p w14:paraId="61E10AF0">
      <w:pPr>
        <w:rPr>
          <w:rFonts w:hint="eastAsia" w:ascii="仿宋" w:hAnsi="仿宋" w:eastAsia="仿宋" w:cs="仿宋"/>
          <w:szCs w:val="24"/>
        </w:rPr>
      </w:pPr>
    </w:p>
    <w:p w14:paraId="116D7A86">
      <w:pPr>
        <w:rPr>
          <w:rFonts w:hint="eastAsia" w:ascii="仿宋" w:hAnsi="仿宋" w:eastAsia="仿宋" w:cs="仿宋"/>
          <w:szCs w:val="24"/>
        </w:rPr>
      </w:pPr>
      <w:r>
        <w:rPr>
          <w:rFonts w:hint="eastAsia" w:ascii="仿宋" w:hAnsi="仿宋" w:eastAsia="仿宋" w:cs="仿宋"/>
          <w:sz w:val="24"/>
          <w:szCs w:val="32"/>
        </w:rPr>
        <w:t>封口格式：</w:t>
      </w:r>
    </w:p>
    <w:tbl>
      <w:tblPr>
        <w:tblStyle w:val="14"/>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5B6A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30021849">
            <w:pPr>
              <w:jc w:val="center"/>
              <w:rPr>
                <w:rFonts w:hint="eastAsia" w:ascii="仿宋" w:hAnsi="仿宋" w:eastAsia="仿宋" w:cs="仿宋"/>
                <w:szCs w:val="24"/>
              </w:rPr>
            </w:pPr>
            <w:r>
              <w:rPr>
                <w:rFonts w:hint="eastAsia" w:ascii="仿宋" w:hAnsi="仿宋" w:eastAsia="仿宋" w:cs="仿宋"/>
                <w:szCs w:val="24"/>
              </w:rPr>
              <w:t>——于</w:t>
            </w:r>
            <w:r>
              <w:rPr>
                <w:rFonts w:hint="eastAsia" w:ascii="宋体" w:hAnsi="宋体" w:eastAsia="宋体" w:cs="宋体"/>
                <w:szCs w:val="24"/>
              </w:rPr>
              <w:t>  </w:t>
            </w:r>
            <w:r>
              <w:rPr>
                <w:rFonts w:hint="eastAsia" w:ascii="仿宋" w:hAnsi="仿宋" w:eastAsia="仿宋" w:cs="仿宋"/>
                <w:szCs w:val="24"/>
              </w:rPr>
              <w:t xml:space="preserve"> 年</w:t>
            </w:r>
            <w:r>
              <w:rPr>
                <w:rFonts w:hint="eastAsia" w:ascii="宋体" w:hAnsi="宋体" w:eastAsia="宋体" w:cs="宋体"/>
                <w:szCs w:val="24"/>
              </w:rPr>
              <w:t> </w:t>
            </w:r>
            <w:r>
              <w:rPr>
                <w:rFonts w:hint="eastAsia" w:ascii="仿宋" w:hAnsi="仿宋" w:eastAsia="仿宋" w:cs="仿宋"/>
                <w:szCs w:val="24"/>
              </w:rPr>
              <w:t xml:space="preserve"> 月</w:t>
            </w:r>
            <w:r>
              <w:rPr>
                <w:rFonts w:hint="eastAsia" w:ascii="宋体" w:hAnsi="宋体" w:eastAsia="宋体" w:cs="宋体"/>
                <w:szCs w:val="24"/>
              </w:rPr>
              <w:t> </w:t>
            </w:r>
            <w:r>
              <w:rPr>
                <w:rFonts w:hint="eastAsia" w:ascii="仿宋" w:hAnsi="仿宋" w:eastAsia="仿宋" w:cs="仿宋"/>
                <w:szCs w:val="24"/>
              </w:rPr>
              <w:t xml:space="preserve"> 日</w:t>
            </w:r>
            <w:r>
              <w:rPr>
                <w:rFonts w:hint="eastAsia" w:ascii="宋体" w:hAnsi="宋体" w:eastAsia="宋体" w:cs="宋体"/>
                <w:szCs w:val="24"/>
              </w:rPr>
              <w:t>  </w:t>
            </w:r>
            <w:r>
              <w:rPr>
                <w:rFonts w:hint="eastAsia" w:ascii="仿宋" w:hAnsi="仿宋" w:eastAsia="仿宋" w:cs="仿宋"/>
                <w:szCs w:val="24"/>
              </w:rPr>
              <w:t xml:space="preserve"> 时之前不准启封（公章）——</w:t>
            </w:r>
          </w:p>
        </w:tc>
      </w:tr>
    </w:tbl>
    <w:p w14:paraId="1BC24704">
      <w:pPr>
        <w:rPr>
          <w:rFonts w:hint="eastAsia" w:ascii="仿宋" w:hAnsi="仿宋" w:eastAsia="仿宋" w:cs="仿宋"/>
          <w:szCs w:val="24"/>
        </w:rPr>
      </w:pPr>
    </w:p>
    <w:p w14:paraId="072B2951">
      <w:pPr>
        <w:rPr>
          <w:rFonts w:hint="eastAsia" w:ascii="仿宋" w:hAnsi="仿宋" w:eastAsia="仿宋" w:cs="仿宋"/>
          <w:szCs w:val="24"/>
        </w:rPr>
      </w:pPr>
    </w:p>
    <w:p w14:paraId="1DDCB922">
      <w:pPr>
        <w:rPr>
          <w:rFonts w:hint="eastAsia" w:ascii="仿宋" w:hAnsi="仿宋" w:eastAsia="仿宋" w:cs="仿宋"/>
          <w:b/>
          <w:sz w:val="28"/>
          <w:szCs w:val="28"/>
        </w:rPr>
      </w:pPr>
      <w:r>
        <w:rPr>
          <w:rFonts w:hint="eastAsia" w:ascii="仿宋" w:hAnsi="仿宋" w:eastAsia="仿宋" w:cs="仿宋"/>
          <w:b/>
          <w:sz w:val="28"/>
          <w:szCs w:val="28"/>
        </w:rPr>
        <w:br w:type="page"/>
      </w:r>
    </w:p>
    <w:p w14:paraId="37B70360">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格式2</w:t>
      </w:r>
    </w:p>
    <w:p w14:paraId="0309524B">
      <w:pPr>
        <w:jc w:val="center"/>
        <w:rPr>
          <w:rFonts w:hint="eastAsia" w:ascii="仿宋" w:hAnsi="仿宋" w:eastAsia="仿宋" w:cs="仿宋"/>
          <w:b/>
          <w:bCs/>
          <w:sz w:val="32"/>
          <w:szCs w:val="32"/>
        </w:rPr>
      </w:pPr>
      <w:r>
        <w:rPr>
          <w:rFonts w:ascii="仿宋" w:hAnsi="仿宋" w:eastAsia="仿宋" w:cs="仿宋"/>
          <w:szCs w:val="24"/>
        </w:rPr>
        <mc:AlternateContent>
          <mc:Choice Requires="wps">
            <w:drawing>
              <wp:anchor distT="0" distB="0" distL="114300" distR="114300" simplePos="0" relativeHeight="251659264" behindDoc="0" locked="0" layoutInCell="1" allowOverlap="1">
                <wp:simplePos x="0" y="0"/>
                <wp:positionH relativeFrom="column">
                  <wp:posOffset>3833495</wp:posOffset>
                </wp:positionH>
                <wp:positionV relativeFrom="paragraph">
                  <wp:posOffset>396240</wp:posOffset>
                </wp:positionV>
                <wp:extent cx="1253490" cy="563245"/>
                <wp:effectExtent l="0" t="0" r="22860" b="27305"/>
                <wp:wrapNone/>
                <wp:docPr id="1" name="文本框 1"/>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CD032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1.85pt;margin-top:31.2pt;height:44.35pt;width:98.7pt;z-index:251659264;mso-width-relative:page;mso-height-relative:page;" fillcolor="#FFFFFF" filled="t" stroked="t" coordsize="21600,21600" o:gfxdata="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uc+dgAAAAKAQAADwAAAAAAAAABACAAAAAi&#10;AAAAZHJzL2Rvd25yZXYueG1sUEsBAhQAFAAAAAgAh07iQJbYzyEKAgAANgQAAA4AAAAAAAAAAQAg&#10;AAAAJwEAAGRycy9lMm9Eb2MueG1sUEsFBgAAAAAGAAYAWQEAAKMFAAAAAA==&#10;">
                <v:fill on="t" focussize="0,0"/>
                <v:stroke color="#000000" joinstyle="miter"/>
                <v:imagedata o:title=""/>
                <o:lock v:ext="edit" aspectratio="f"/>
                <v:textbox>
                  <w:txbxContent>
                    <w:p w14:paraId="5FCD032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eastAsia="仿宋" w:cs="仿宋"/>
          <w:b/>
          <w:bCs/>
          <w:sz w:val="32"/>
          <w:szCs w:val="32"/>
        </w:rPr>
        <w:t>投标文件的封皮</w:t>
      </w:r>
    </w:p>
    <w:p w14:paraId="17A6C79D">
      <w:pPr>
        <w:rPr>
          <w:rFonts w:hint="eastAsia" w:ascii="仿宋" w:hAnsi="仿宋" w:eastAsia="仿宋" w:cs="仿宋"/>
          <w:szCs w:val="24"/>
        </w:rPr>
      </w:pPr>
    </w:p>
    <w:p w14:paraId="744486A2">
      <w:pPr>
        <w:rPr>
          <w:rFonts w:hint="eastAsia" w:ascii="仿宋" w:hAnsi="仿宋" w:eastAsia="仿宋" w:cs="仿宋"/>
          <w:szCs w:val="24"/>
        </w:rPr>
      </w:pPr>
    </w:p>
    <w:p w14:paraId="03EDF954">
      <w:pPr>
        <w:rPr>
          <w:rFonts w:hint="eastAsia" w:ascii="仿宋" w:hAnsi="仿宋" w:eastAsia="仿宋" w:cs="仿宋"/>
          <w:szCs w:val="24"/>
        </w:rPr>
      </w:pPr>
    </w:p>
    <w:p w14:paraId="5B82C463">
      <w:pPr>
        <w:rPr>
          <w:rFonts w:hint="eastAsia" w:ascii="仿宋" w:hAnsi="仿宋" w:eastAsia="仿宋" w:cs="仿宋"/>
          <w:szCs w:val="24"/>
        </w:rPr>
      </w:pPr>
    </w:p>
    <w:p w14:paraId="42B4DEA2">
      <w:pPr>
        <w:rPr>
          <w:rFonts w:hint="eastAsia" w:ascii="仿宋" w:hAnsi="仿宋" w:eastAsia="仿宋" w:cs="仿宋"/>
          <w:szCs w:val="24"/>
        </w:rPr>
      </w:pPr>
    </w:p>
    <w:p w14:paraId="2FCDD06F">
      <w:pPr>
        <w:rPr>
          <w:rFonts w:hint="eastAsia" w:ascii="仿宋" w:hAnsi="仿宋" w:eastAsia="仿宋" w:cs="仿宋"/>
          <w:szCs w:val="24"/>
        </w:rPr>
      </w:pPr>
    </w:p>
    <w:p w14:paraId="05C1F52A">
      <w:pPr>
        <w:rPr>
          <w:rFonts w:hint="eastAsia" w:ascii="仿宋" w:hAnsi="仿宋" w:eastAsia="仿宋" w:cs="仿宋"/>
          <w:szCs w:val="24"/>
        </w:rPr>
      </w:pPr>
    </w:p>
    <w:p w14:paraId="7CE700A1">
      <w:pPr>
        <w:rPr>
          <w:rFonts w:hint="eastAsia" w:ascii="仿宋" w:hAnsi="仿宋" w:eastAsia="仿宋" w:cs="仿宋"/>
          <w:szCs w:val="24"/>
        </w:rPr>
      </w:pPr>
    </w:p>
    <w:p w14:paraId="45101F6B">
      <w:pPr>
        <w:rPr>
          <w:rFonts w:hint="eastAsia" w:ascii="仿宋" w:hAnsi="仿宋" w:eastAsia="仿宋" w:cs="仿宋"/>
          <w:szCs w:val="24"/>
        </w:rPr>
      </w:pPr>
    </w:p>
    <w:p w14:paraId="16921A53">
      <w:pPr>
        <w:rPr>
          <w:rFonts w:hint="eastAsia" w:ascii="仿宋" w:hAnsi="仿宋" w:eastAsia="仿宋" w:cs="仿宋"/>
          <w:szCs w:val="24"/>
        </w:rPr>
      </w:pPr>
    </w:p>
    <w:p w14:paraId="7E089C71">
      <w:pPr>
        <w:jc w:val="center"/>
        <w:rPr>
          <w:rFonts w:hint="eastAsia" w:ascii="仿宋" w:hAnsi="仿宋" w:eastAsia="仿宋" w:cs="仿宋"/>
          <w:b/>
          <w:bCs/>
          <w:sz w:val="52"/>
          <w:szCs w:val="52"/>
        </w:rPr>
      </w:pPr>
      <w:r>
        <w:rPr>
          <w:rFonts w:hint="eastAsia" w:ascii="仿宋" w:hAnsi="仿宋" w:eastAsia="仿宋" w:cs="仿宋"/>
          <w:b/>
          <w:bCs/>
          <w:sz w:val="52"/>
          <w:szCs w:val="52"/>
        </w:rPr>
        <w:t>投  标  文  件</w:t>
      </w:r>
    </w:p>
    <w:p w14:paraId="2B66A765">
      <w:pPr>
        <w:rPr>
          <w:rFonts w:hint="eastAsia" w:ascii="仿宋" w:hAnsi="仿宋" w:eastAsia="仿宋" w:cs="仿宋"/>
          <w:szCs w:val="24"/>
        </w:rPr>
      </w:pPr>
    </w:p>
    <w:p w14:paraId="1C308969">
      <w:pPr>
        <w:rPr>
          <w:rFonts w:hint="eastAsia" w:ascii="仿宋" w:hAnsi="仿宋" w:eastAsia="仿宋" w:cs="仿宋"/>
          <w:szCs w:val="24"/>
        </w:rPr>
      </w:pPr>
    </w:p>
    <w:p w14:paraId="0D145212">
      <w:pPr>
        <w:rPr>
          <w:rFonts w:hint="eastAsia" w:ascii="仿宋" w:hAnsi="仿宋" w:eastAsia="仿宋" w:cs="仿宋"/>
          <w:szCs w:val="24"/>
        </w:rPr>
      </w:pPr>
    </w:p>
    <w:p w14:paraId="5F9D369B">
      <w:pPr>
        <w:rPr>
          <w:rFonts w:hint="eastAsia" w:ascii="仿宋" w:hAnsi="仿宋" w:eastAsia="仿宋" w:cs="仿宋"/>
          <w:sz w:val="28"/>
          <w:szCs w:val="28"/>
        </w:rPr>
      </w:pPr>
    </w:p>
    <w:p w14:paraId="2D44CFBF">
      <w:pPr>
        <w:rPr>
          <w:rFonts w:hint="eastAsia" w:ascii="仿宋" w:hAnsi="仿宋" w:eastAsia="仿宋" w:cs="仿宋"/>
          <w:sz w:val="28"/>
          <w:szCs w:val="28"/>
        </w:rPr>
      </w:pPr>
    </w:p>
    <w:p w14:paraId="43E29A65">
      <w:pPr>
        <w:rPr>
          <w:rFonts w:hint="eastAsia" w:ascii="仿宋" w:hAnsi="仿宋" w:eastAsia="仿宋" w:cs="仿宋"/>
          <w:sz w:val="28"/>
          <w:szCs w:val="28"/>
        </w:rPr>
      </w:pPr>
    </w:p>
    <w:p w14:paraId="6749DD85">
      <w:pPr>
        <w:rPr>
          <w:rFonts w:hint="eastAsia" w:ascii="仿宋" w:hAnsi="仿宋" w:eastAsia="仿宋" w:cs="仿宋"/>
          <w:sz w:val="28"/>
          <w:szCs w:val="28"/>
        </w:rPr>
      </w:pPr>
    </w:p>
    <w:p w14:paraId="17C42670">
      <w:pPr>
        <w:rPr>
          <w:rFonts w:hint="eastAsia" w:ascii="仿宋" w:hAnsi="仿宋" w:eastAsia="仿宋" w:cs="仿宋"/>
          <w:sz w:val="28"/>
          <w:szCs w:val="28"/>
        </w:rPr>
      </w:pPr>
    </w:p>
    <w:p w14:paraId="5B035879">
      <w:pPr>
        <w:rPr>
          <w:rFonts w:hint="eastAsia" w:ascii="仿宋" w:hAnsi="仿宋" w:eastAsia="仿宋" w:cs="仿宋"/>
          <w:sz w:val="28"/>
          <w:szCs w:val="28"/>
        </w:rPr>
      </w:pPr>
    </w:p>
    <w:p w14:paraId="2A66063B">
      <w:pPr>
        <w:rPr>
          <w:rFonts w:hint="eastAsia" w:ascii="仿宋" w:hAnsi="仿宋" w:eastAsia="仿宋" w:cs="仿宋"/>
          <w:sz w:val="28"/>
          <w:szCs w:val="28"/>
        </w:rPr>
      </w:pPr>
      <w:r>
        <w:rPr>
          <w:rFonts w:hint="eastAsia" w:ascii="仿宋" w:hAnsi="仿宋" w:eastAsia="仿宋" w:cs="仿宋"/>
          <w:sz w:val="28"/>
          <w:szCs w:val="28"/>
        </w:rPr>
        <w:t>所投包号：第  包</w:t>
      </w:r>
    </w:p>
    <w:p w14:paraId="2709CAF8">
      <w:pPr>
        <w:rPr>
          <w:rFonts w:hint="eastAsia" w:ascii="仿宋" w:hAnsi="仿宋" w:eastAsia="仿宋" w:cs="仿宋"/>
          <w:sz w:val="28"/>
          <w:szCs w:val="28"/>
        </w:rPr>
      </w:pPr>
      <w:r>
        <w:rPr>
          <w:rFonts w:hint="eastAsia" w:ascii="仿宋" w:hAnsi="仿宋" w:eastAsia="仿宋" w:cs="仿宋"/>
          <w:sz w:val="28"/>
          <w:szCs w:val="28"/>
        </w:rPr>
        <w:t>项目名称：</w:t>
      </w:r>
    </w:p>
    <w:p w14:paraId="3DBC5526">
      <w:pPr>
        <w:rPr>
          <w:rFonts w:hint="eastAsia" w:ascii="仿宋" w:hAnsi="仿宋" w:eastAsia="仿宋" w:cs="仿宋"/>
          <w:sz w:val="28"/>
          <w:szCs w:val="28"/>
        </w:rPr>
      </w:pPr>
      <w:r>
        <w:rPr>
          <w:rFonts w:hint="eastAsia" w:ascii="仿宋" w:hAnsi="仿宋" w:eastAsia="仿宋" w:cs="仿宋"/>
          <w:sz w:val="28"/>
          <w:szCs w:val="28"/>
        </w:rPr>
        <w:t>项目编号：</w:t>
      </w:r>
    </w:p>
    <w:p w14:paraId="7D1B7076">
      <w:pPr>
        <w:rPr>
          <w:rFonts w:hint="eastAsia" w:ascii="仿宋" w:hAnsi="仿宋" w:eastAsia="仿宋" w:cs="仿宋"/>
          <w:sz w:val="28"/>
          <w:szCs w:val="28"/>
        </w:rPr>
      </w:pPr>
      <w:r>
        <w:rPr>
          <w:rFonts w:hint="eastAsia" w:ascii="仿宋" w:hAnsi="仿宋" w:eastAsia="仿宋" w:cs="仿宋"/>
          <w:sz w:val="28"/>
          <w:szCs w:val="28"/>
        </w:rPr>
        <w:t>投标人名称 ：</w:t>
      </w:r>
    </w:p>
    <w:p w14:paraId="20B66105">
      <w:pPr>
        <w:rPr>
          <w:rFonts w:hint="eastAsia" w:ascii="仿宋" w:hAnsi="仿宋" w:eastAsia="仿宋" w:cs="仿宋"/>
          <w:sz w:val="28"/>
          <w:szCs w:val="28"/>
        </w:rPr>
      </w:pPr>
      <w:r>
        <w:rPr>
          <w:rFonts w:hint="eastAsia" w:ascii="仿宋" w:hAnsi="仿宋" w:eastAsia="仿宋" w:cs="仿宋"/>
          <w:sz w:val="28"/>
          <w:szCs w:val="28"/>
        </w:rPr>
        <w:br w:type="page"/>
      </w:r>
    </w:p>
    <w:p w14:paraId="0FB4C3ED">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格式3</w:t>
      </w:r>
    </w:p>
    <w:p w14:paraId="24CD1D09">
      <w:pPr>
        <w:spacing w:before="319" w:beforeLines="100" w:after="319" w:afterLines="100" w:line="360" w:lineRule="auto"/>
        <w:ind w:right="-21" w:rightChars="-10"/>
        <w:jc w:val="center"/>
        <w:rPr>
          <w:rFonts w:hint="eastAsia" w:ascii="仿宋" w:hAnsi="仿宋" w:eastAsia="仿宋" w:cs="仿宋"/>
          <w:b/>
          <w:sz w:val="32"/>
          <w:szCs w:val="32"/>
        </w:rPr>
      </w:pPr>
      <w:bookmarkStart w:id="93" w:name="_Toc21414_WPSOffice_Level2"/>
      <w:bookmarkStart w:id="94" w:name="_Toc2304_WPSOffice_Level2"/>
      <w:r>
        <w:rPr>
          <w:rFonts w:hint="eastAsia" w:ascii="仿宋" w:hAnsi="仿宋" w:eastAsia="仿宋" w:cs="仿宋"/>
          <w:b/>
          <w:sz w:val="32"/>
          <w:szCs w:val="32"/>
        </w:rPr>
        <w:t>目  录</w:t>
      </w:r>
      <w:bookmarkEnd w:id="93"/>
      <w:bookmarkEnd w:id="94"/>
    </w:p>
    <w:p w14:paraId="6BDFB61D">
      <w:pPr>
        <w:rPr>
          <w:rFonts w:hint="eastAsia" w:ascii="仿宋" w:hAnsi="仿宋" w:eastAsia="仿宋" w:cs="仿宋"/>
          <w:szCs w:val="24"/>
        </w:rPr>
      </w:pPr>
      <w:bookmarkStart w:id="95" w:name="_Toc30940_WPSOffice_Level2"/>
      <w:bookmarkStart w:id="96" w:name="_Toc7636_WPSOffice_Level2"/>
      <w:r>
        <w:rPr>
          <w:rFonts w:hint="eastAsia" w:ascii="仿宋" w:hAnsi="仿宋" w:eastAsia="仿宋" w:cs="仿宋"/>
          <w:szCs w:val="24"/>
        </w:rPr>
        <w:t>一、资格证明材料</w:t>
      </w:r>
      <w:bookmarkEnd w:id="95"/>
      <w:bookmarkEnd w:id="96"/>
    </w:p>
    <w:p w14:paraId="005A5A32">
      <w:pPr>
        <w:rPr>
          <w:rFonts w:hint="eastAsia" w:ascii="仿宋" w:hAnsi="仿宋" w:eastAsia="仿宋" w:cs="仿宋"/>
          <w:szCs w:val="24"/>
        </w:rPr>
      </w:pPr>
      <w:r>
        <w:rPr>
          <w:rFonts w:hint="eastAsia" w:ascii="仿宋" w:hAnsi="仿宋" w:eastAsia="仿宋" w:cs="仿宋"/>
          <w:szCs w:val="24"/>
        </w:rPr>
        <w:t>……</w:t>
      </w:r>
    </w:p>
    <w:p w14:paraId="2542D3C2">
      <w:pPr>
        <w:rPr>
          <w:rFonts w:hint="eastAsia" w:ascii="仿宋" w:hAnsi="仿宋" w:eastAsia="仿宋" w:cs="仿宋"/>
          <w:szCs w:val="24"/>
        </w:rPr>
      </w:pPr>
      <w:bookmarkStart w:id="97" w:name="_Toc13950_WPSOffice_Level2"/>
      <w:bookmarkStart w:id="98" w:name="_Toc31702_WPSOffice_Level2"/>
      <w:r>
        <w:rPr>
          <w:rFonts w:hint="eastAsia" w:ascii="仿宋" w:hAnsi="仿宋" w:eastAsia="仿宋" w:cs="仿宋"/>
          <w:szCs w:val="24"/>
        </w:rPr>
        <w:t>二、符合性证明材料</w:t>
      </w:r>
      <w:bookmarkEnd w:id="97"/>
      <w:bookmarkEnd w:id="98"/>
    </w:p>
    <w:p w14:paraId="0FC277AC">
      <w:pPr>
        <w:rPr>
          <w:rFonts w:hint="eastAsia" w:ascii="仿宋" w:hAnsi="仿宋" w:eastAsia="仿宋" w:cs="仿宋"/>
          <w:szCs w:val="24"/>
        </w:rPr>
      </w:pPr>
      <w:r>
        <w:rPr>
          <w:rFonts w:hint="eastAsia" w:ascii="仿宋" w:hAnsi="仿宋" w:eastAsia="仿宋" w:cs="仿宋"/>
          <w:szCs w:val="24"/>
        </w:rPr>
        <w:t>……</w:t>
      </w:r>
    </w:p>
    <w:p w14:paraId="3275BA35">
      <w:pPr>
        <w:rPr>
          <w:rFonts w:hint="eastAsia" w:ascii="仿宋" w:hAnsi="仿宋" w:eastAsia="仿宋" w:cs="仿宋"/>
          <w:szCs w:val="24"/>
        </w:rPr>
      </w:pPr>
      <w:bookmarkStart w:id="99" w:name="_Toc9090_WPSOffice_Level2"/>
      <w:bookmarkStart w:id="100" w:name="_Toc14854_WPSOffice_Level2"/>
      <w:r>
        <w:rPr>
          <w:rFonts w:hint="eastAsia" w:ascii="仿宋" w:hAnsi="仿宋" w:eastAsia="仿宋" w:cs="仿宋"/>
          <w:szCs w:val="24"/>
        </w:rPr>
        <w:t>三、其它材料</w:t>
      </w:r>
      <w:bookmarkEnd w:id="99"/>
      <w:bookmarkEnd w:id="100"/>
    </w:p>
    <w:p w14:paraId="697549FC">
      <w:pPr>
        <w:rPr>
          <w:rFonts w:hint="eastAsia" w:ascii="仿宋" w:hAnsi="仿宋" w:eastAsia="仿宋" w:cs="仿宋"/>
          <w:szCs w:val="21"/>
        </w:rPr>
      </w:pPr>
      <w:r>
        <w:rPr>
          <w:rFonts w:hint="eastAsia" w:ascii="仿宋" w:hAnsi="仿宋" w:eastAsia="仿宋" w:cs="仿宋"/>
          <w:szCs w:val="21"/>
        </w:rPr>
        <w:t>……</w:t>
      </w:r>
    </w:p>
    <w:p w14:paraId="53A4345E">
      <w:pPr>
        <w:rPr>
          <w:rFonts w:hint="eastAsia" w:ascii="仿宋" w:hAnsi="仿宋" w:eastAsia="仿宋" w:cs="仿宋"/>
          <w:szCs w:val="21"/>
        </w:rPr>
      </w:pPr>
    </w:p>
    <w:p w14:paraId="5D79E299">
      <w:pPr>
        <w:rPr>
          <w:rFonts w:hint="eastAsia" w:ascii="仿宋" w:hAnsi="仿宋" w:eastAsia="仿宋" w:cs="仿宋"/>
          <w:szCs w:val="21"/>
        </w:rPr>
      </w:pPr>
    </w:p>
    <w:p w14:paraId="27F6E95E">
      <w:pPr>
        <w:rPr>
          <w:rFonts w:hint="eastAsia" w:ascii="仿宋" w:hAnsi="仿宋" w:eastAsia="仿宋" w:cs="仿宋"/>
          <w:szCs w:val="21"/>
        </w:rPr>
      </w:pPr>
    </w:p>
    <w:p w14:paraId="46637033">
      <w:pPr>
        <w:adjustRightInd w:val="0"/>
        <w:snapToGrid w:val="0"/>
        <w:spacing w:line="360" w:lineRule="auto"/>
        <w:ind w:firstLine="420" w:firstLineChars="200"/>
        <w:rPr>
          <w:rFonts w:hint="eastAsia" w:ascii="仿宋" w:hAnsi="仿宋" w:eastAsia="仿宋" w:cs="仿宋"/>
          <w:szCs w:val="24"/>
        </w:rPr>
      </w:pPr>
      <w:r>
        <w:rPr>
          <w:rFonts w:hint="eastAsia" w:ascii="仿宋" w:hAnsi="仿宋" w:eastAsia="仿宋" w:cs="仿宋"/>
          <w:szCs w:val="24"/>
        </w:rPr>
        <w:t>我单位的投标文件由资格证明材料、符合性证明材料和其它材料三部分组成，在此加盖单位公章并由法定代表人（或非法人组织负责人）或其授权委托人签字，保证投标文件中所有材料真实、有效。</w:t>
      </w:r>
    </w:p>
    <w:p w14:paraId="6FD41F14">
      <w:pPr>
        <w:spacing w:line="360" w:lineRule="auto"/>
        <w:rPr>
          <w:rFonts w:hint="eastAsia" w:ascii="仿宋" w:hAnsi="仿宋" w:eastAsia="仿宋" w:cs="仿宋"/>
          <w:szCs w:val="24"/>
        </w:rPr>
      </w:pPr>
    </w:p>
    <w:p w14:paraId="37B93834">
      <w:pPr>
        <w:rPr>
          <w:rFonts w:hint="eastAsia" w:ascii="仿宋" w:hAnsi="仿宋" w:eastAsia="仿宋" w:cs="仿宋"/>
          <w:szCs w:val="24"/>
        </w:rPr>
      </w:pPr>
    </w:p>
    <w:p w14:paraId="57ADF922">
      <w:pPr>
        <w:rPr>
          <w:rFonts w:hint="eastAsia" w:ascii="仿宋" w:hAnsi="仿宋" w:eastAsia="仿宋" w:cs="仿宋"/>
          <w:szCs w:val="24"/>
        </w:rPr>
      </w:pPr>
    </w:p>
    <w:p w14:paraId="483B69D0">
      <w:pPr>
        <w:rPr>
          <w:rFonts w:hint="eastAsia" w:ascii="仿宋" w:hAnsi="仿宋" w:eastAsia="仿宋" w:cs="仿宋"/>
          <w:szCs w:val="24"/>
        </w:rPr>
      </w:pPr>
    </w:p>
    <w:p w14:paraId="2A572FF3">
      <w:pPr>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6DD73984">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其授权委托人(签字或盖章)：</w:t>
      </w:r>
      <w:r>
        <w:rPr>
          <w:rFonts w:hint="eastAsia" w:ascii="仿宋" w:hAnsi="仿宋" w:eastAsia="仿宋" w:cs="仿宋"/>
          <w:szCs w:val="24"/>
          <w:u w:val="single"/>
        </w:rPr>
        <w:t xml:space="preserve">           </w:t>
      </w:r>
    </w:p>
    <w:p w14:paraId="74C67EA7">
      <w:pPr>
        <w:spacing w:line="480" w:lineRule="auto"/>
        <w:rPr>
          <w:rFonts w:hint="eastAsia" w:ascii="仿宋" w:hAnsi="仿宋" w:eastAsia="仿宋" w:cs="仿宋"/>
          <w:szCs w:val="24"/>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7DF5B6B0">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4"/>
        </w:rPr>
        <w:br w:type="page"/>
      </w:r>
      <w:r>
        <w:rPr>
          <w:rFonts w:hint="eastAsia" w:ascii="仿宋" w:hAnsi="仿宋" w:eastAsia="仿宋" w:cs="仿宋"/>
          <w:b/>
          <w:sz w:val="28"/>
          <w:szCs w:val="28"/>
        </w:rPr>
        <w:t>格式4</w:t>
      </w:r>
    </w:p>
    <w:p w14:paraId="566E7F0A">
      <w:pPr>
        <w:spacing w:before="319" w:beforeLines="100" w:after="319" w:afterLines="100" w:line="360" w:lineRule="auto"/>
        <w:ind w:right="-21" w:rightChars="-10"/>
        <w:jc w:val="center"/>
        <w:rPr>
          <w:rFonts w:hint="eastAsia" w:ascii="仿宋" w:hAnsi="仿宋" w:eastAsia="仿宋" w:cs="仿宋"/>
          <w:b/>
          <w:sz w:val="32"/>
          <w:szCs w:val="32"/>
        </w:rPr>
      </w:pPr>
      <w:bookmarkStart w:id="101" w:name="_Toc16924_WPSOffice_Level2"/>
      <w:bookmarkStart w:id="102" w:name="_Toc3401_WPSOffice_Level2"/>
      <w:r>
        <w:rPr>
          <w:rFonts w:hint="eastAsia" w:ascii="仿宋" w:hAnsi="仿宋" w:eastAsia="仿宋" w:cs="仿宋"/>
          <w:b/>
          <w:sz w:val="32"/>
          <w:szCs w:val="32"/>
        </w:rPr>
        <w:t>法定代表人（或非法人组织负责人）身份证明书</w:t>
      </w:r>
      <w:bookmarkEnd w:id="101"/>
      <w:bookmarkEnd w:id="102"/>
    </w:p>
    <w:p w14:paraId="680C7B45">
      <w:pPr>
        <w:spacing w:line="360" w:lineRule="auto"/>
        <w:ind w:firstLine="840" w:firstLineChars="400"/>
        <w:rPr>
          <w:rFonts w:hint="eastAsia" w:ascii="仿宋" w:hAnsi="仿宋" w:eastAsia="仿宋" w:cs="仿宋"/>
          <w:szCs w:val="21"/>
        </w:rPr>
      </w:pPr>
      <w:r>
        <w:rPr>
          <w:rFonts w:hint="eastAsia" w:ascii="仿宋" w:hAnsi="仿宋" w:eastAsia="仿宋" w:cs="仿宋"/>
          <w:szCs w:val="21"/>
        </w:rPr>
        <w:t>姓名：</w:t>
      </w:r>
      <w:r>
        <w:rPr>
          <w:rFonts w:hint="eastAsia" w:ascii="仿宋" w:hAnsi="仿宋" w:eastAsia="仿宋" w:cs="仿宋"/>
          <w:szCs w:val="21"/>
          <w:u w:val="single"/>
        </w:rPr>
        <w:t xml:space="preserve">        </w:t>
      </w:r>
      <w:r>
        <w:rPr>
          <w:rFonts w:hint="eastAsia" w:ascii="仿宋" w:hAnsi="仿宋" w:eastAsia="仿宋" w:cs="仿宋"/>
          <w:szCs w:val="21"/>
        </w:rPr>
        <w:t>，性别：</w:t>
      </w:r>
      <w:r>
        <w:rPr>
          <w:rFonts w:hint="eastAsia" w:ascii="仿宋" w:hAnsi="仿宋" w:eastAsia="仿宋" w:cs="仿宋"/>
          <w:szCs w:val="21"/>
          <w:u w:val="single"/>
        </w:rPr>
        <w:t xml:space="preserve">        </w:t>
      </w:r>
      <w:r>
        <w:rPr>
          <w:rFonts w:hint="eastAsia" w:ascii="仿宋" w:hAnsi="仿宋" w:eastAsia="仿宋" w:cs="仿宋"/>
          <w:szCs w:val="21"/>
        </w:rPr>
        <w:t>，出生日期：</w:t>
      </w:r>
      <w:r>
        <w:rPr>
          <w:rFonts w:hint="eastAsia" w:ascii="仿宋" w:hAnsi="仿宋" w:eastAsia="仿宋" w:cs="仿宋"/>
          <w:szCs w:val="21"/>
          <w:u w:val="single"/>
        </w:rPr>
        <w:t xml:space="preserve">         </w:t>
      </w:r>
      <w:r>
        <w:rPr>
          <w:rFonts w:hint="eastAsia" w:ascii="仿宋" w:hAnsi="仿宋" w:eastAsia="仿宋" w:cs="仿宋"/>
          <w:szCs w:val="21"/>
        </w:rPr>
        <w:t>，现任职务：</w:t>
      </w:r>
      <w:r>
        <w:rPr>
          <w:rFonts w:hint="eastAsia" w:ascii="仿宋" w:hAnsi="仿宋" w:eastAsia="仿宋" w:cs="仿宋"/>
          <w:szCs w:val="21"/>
          <w:u w:val="single"/>
        </w:rPr>
        <w:t xml:space="preserve">       </w:t>
      </w:r>
      <w:r>
        <w:rPr>
          <w:rFonts w:hint="eastAsia" w:ascii="仿宋" w:hAnsi="仿宋" w:eastAsia="仿宋" w:cs="仿宋"/>
          <w:szCs w:val="21"/>
        </w:rPr>
        <w:t>，系</w:t>
      </w:r>
      <w:r>
        <w:rPr>
          <w:rFonts w:hint="eastAsia" w:ascii="仿宋" w:hAnsi="仿宋" w:eastAsia="仿宋" w:cs="仿宋"/>
          <w:szCs w:val="21"/>
          <w:u w:val="single"/>
        </w:rPr>
        <w:t xml:space="preserve">            </w:t>
      </w:r>
      <w:r>
        <w:rPr>
          <w:rFonts w:hint="eastAsia" w:ascii="仿宋" w:hAnsi="仿宋" w:eastAsia="仿宋" w:cs="仿宋"/>
          <w:szCs w:val="21"/>
        </w:rPr>
        <w:t>（投标人名称）的法定代表人（或非法人组织负责人）。</w:t>
      </w:r>
    </w:p>
    <w:p w14:paraId="41E201B3">
      <w:pPr>
        <w:rPr>
          <w:rFonts w:hint="eastAsia" w:ascii="仿宋" w:hAnsi="仿宋" w:eastAsia="仿宋" w:cs="仿宋"/>
          <w:szCs w:val="21"/>
        </w:rPr>
      </w:pPr>
    </w:p>
    <w:p w14:paraId="1667FEA1">
      <w:pPr>
        <w:rPr>
          <w:rFonts w:hint="eastAsia" w:ascii="仿宋" w:hAnsi="仿宋" w:eastAsia="仿宋" w:cs="仿宋"/>
          <w:szCs w:val="21"/>
        </w:rPr>
      </w:pPr>
      <w:r>
        <w:rPr>
          <w:rFonts w:hint="eastAsia" w:ascii="仿宋" w:hAnsi="仿宋" w:eastAsia="仿宋" w:cs="仿宋"/>
          <w:szCs w:val="21"/>
        </w:rPr>
        <w:t>特此证明。</w:t>
      </w:r>
    </w:p>
    <w:p w14:paraId="2EA02EB8">
      <w:pPr>
        <w:rPr>
          <w:rFonts w:hint="eastAsia" w:ascii="仿宋" w:hAnsi="仿宋" w:eastAsia="仿宋" w:cs="仿宋"/>
          <w:szCs w:val="21"/>
        </w:rPr>
      </w:pPr>
    </w:p>
    <w:p w14:paraId="522D2694">
      <w:pPr>
        <w:rPr>
          <w:rFonts w:hint="eastAsia" w:ascii="仿宋" w:hAnsi="仿宋" w:eastAsia="仿宋" w:cs="仿宋"/>
          <w:szCs w:val="21"/>
        </w:rPr>
      </w:pPr>
    </w:p>
    <w:p w14:paraId="292DDE86">
      <w:pPr>
        <w:rPr>
          <w:rFonts w:hint="eastAsia" w:ascii="仿宋" w:hAnsi="仿宋" w:eastAsia="仿宋" w:cs="仿宋"/>
          <w:szCs w:val="21"/>
        </w:rPr>
      </w:pPr>
    </w:p>
    <w:tbl>
      <w:tblPr>
        <w:tblStyle w:val="1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9E4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FBE7D97">
            <w:pPr>
              <w:jc w:val="center"/>
              <w:rPr>
                <w:rFonts w:hint="eastAsia" w:ascii="仿宋" w:hAnsi="仿宋" w:eastAsia="仿宋" w:cs="仿宋"/>
                <w:szCs w:val="21"/>
              </w:rPr>
            </w:pPr>
            <w:r>
              <w:rPr>
                <w:rFonts w:hint="eastAsia" w:ascii="仿宋" w:hAnsi="仿宋" w:eastAsia="仿宋" w:cs="仿宋"/>
                <w:szCs w:val="21"/>
              </w:rPr>
              <w:t>（※法定代表人（或非法人组织负责人）身份证正、反面复印件※）</w:t>
            </w:r>
          </w:p>
        </w:tc>
      </w:tr>
    </w:tbl>
    <w:p w14:paraId="4E2DC7C2">
      <w:pPr>
        <w:rPr>
          <w:rFonts w:hint="eastAsia" w:ascii="仿宋" w:hAnsi="仿宋" w:eastAsia="仿宋" w:cs="仿宋"/>
          <w:szCs w:val="21"/>
        </w:rPr>
      </w:pPr>
    </w:p>
    <w:p w14:paraId="4D552C27">
      <w:pPr>
        <w:rPr>
          <w:rFonts w:hint="eastAsia" w:ascii="仿宋" w:hAnsi="仿宋" w:eastAsia="仿宋" w:cs="仿宋"/>
          <w:szCs w:val="21"/>
        </w:rPr>
      </w:pPr>
    </w:p>
    <w:p w14:paraId="578BA35E">
      <w:pPr>
        <w:rPr>
          <w:rFonts w:hint="eastAsia" w:ascii="仿宋" w:hAnsi="仿宋" w:eastAsia="仿宋" w:cs="仿宋"/>
          <w:szCs w:val="21"/>
        </w:rPr>
      </w:pPr>
    </w:p>
    <w:p w14:paraId="230726C4">
      <w:pPr>
        <w:rPr>
          <w:rFonts w:hint="eastAsia" w:ascii="仿宋" w:hAnsi="仿宋" w:eastAsia="仿宋" w:cs="仿宋"/>
          <w:szCs w:val="21"/>
        </w:rPr>
      </w:pPr>
    </w:p>
    <w:p w14:paraId="6466E9F8">
      <w:pPr>
        <w:rPr>
          <w:rFonts w:hint="eastAsia" w:ascii="仿宋" w:hAnsi="仿宋" w:eastAsia="仿宋" w:cs="仿宋"/>
          <w:szCs w:val="21"/>
        </w:rPr>
      </w:pPr>
    </w:p>
    <w:p w14:paraId="5B2AB4D8">
      <w:pPr>
        <w:rPr>
          <w:rFonts w:hint="eastAsia" w:ascii="仿宋" w:hAnsi="仿宋" w:eastAsia="仿宋" w:cs="仿宋"/>
          <w:szCs w:val="21"/>
        </w:rPr>
      </w:pPr>
    </w:p>
    <w:p w14:paraId="1068B5F0">
      <w:pPr>
        <w:spacing w:line="480" w:lineRule="auto"/>
        <w:rPr>
          <w:rFonts w:hint="eastAsia" w:ascii="仿宋" w:hAnsi="仿宋" w:eastAsia="仿宋" w:cs="仿宋"/>
          <w:szCs w:val="24"/>
          <w:u w:val="single"/>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1C186825">
      <w:pPr>
        <w:spacing w:line="480" w:lineRule="auto"/>
        <w:rPr>
          <w:rFonts w:hint="eastAsia" w:ascii="仿宋" w:hAnsi="仿宋" w:eastAsia="仿宋" w:cs="仿宋"/>
          <w:szCs w:val="24"/>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6F601081">
      <w:pPr>
        <w:rPr>
          <w:rFonts w:hint="eastAsia" w:ascii="仿宋" w:hAnsi="仿宋" w:eastAsia="仿宋" w:cs="仿宋"/>
          <w:szCs w:val="24"/>
        </w:rPr>
      </w:pPr>
    </w:p>
    <w:p w14:paraId="5366267D">
      <w:pPr>
        <w:rPr>
          <w:rFonts w:hint="eastAsia" w:ascii="仿宋" w:hAnsi="仿宋" w:eastAsia="仿宋" w:cs="仿宋"/>
          <w:szCs w:val="21"/>
        </w:rPr>
      </w:pPr>
      <w:r>
        <w:rPr>
          <w:rFonts w:hint="eastAsia" w:ascii="仿宋" w:hAnsi="仿宋" w:eastAsia="仿宋" w:cs="仿宋"/>
          <w:szCs w:val="21"/>
        </w:rPr>
        <w:br w:type="page"/>
      </w:r>
    </w:p>
    <w:p w14:paraId="10DF6C8B">
      <w:pPr>
        <w:keepNext/>
        <w:keepLines/>
        <w:adjustRightInd w:val="0"/>
        <w:snapToGrid w:val="0"/>
        <w:jc w:val="left"/>
        <w:outlineLvl w:val="1"/>
        <w:rPr>
          <w:rFonts w:hint="eastAsia" w:ascii="仿宋" w:hAnsi="仿宋" w:eastAsia="仿宋" w:cs="仿宋"/>
          <w:bCs/>
          <w:sz w:val="32"/>
          <w:szCs w:val="32"/>
        </w:rPr>
      </w:pPr>
      <w:r>
        <w:rPr>
          <w:rFonts w:hint="eastAsia" w:ascii="仿宋" w:hAnsi="仿宋" w:eastAsia="仿宋" w:cs="仿宋"/>
          <w:b/>
          <w:sz w:val="28"/>
          <w:szCs w:val="28"/>
        </w:rPr>
        <w:t>格式5</w:t>
      </w:r>
      <w:bookmarkStart w:id="103" w:name="_Toc122_WPSOffice_Level2"/>
      <w:bookmarkStart w:id="104" w:name="_Toc21833_WPSOffice_Level2"/>
    </w:p>
    <w:p w14:paraId="6653CFE2">
      <w:pPr>
        <w:spacing w:before="319" w:beforeLines="100" w:after="319" w:afterLines="100" w:line="360" w:lineRule="auto"/>
        <w:ind w:right="-21" w:rightChars="-10"/>
        <w:jc w:val="center"/>
        <w:rPr>
          <w:rFonts w:hint="eastAsia" w:ascii="仿宋" w:hAnsi="仿宋" w:eastAsia="仿宋" w:cs="仿宋"/>
          <w:b/>
          <w:sz w:val="32"/>
          <w:szCs w:val="32"/>
        </w:rPr>
      </w:pPr>
      <w:r>
        <w:rPr>
          <w:rFonts w:hint="eastAsia" w:ascii="仿宋" w:hAnsi="仿宋" w:eastAsia="仿宋" w:cs="仿宋"/>
          <w:b/>
          <w:sz w:val="32"/>
          <w:szCs w:val="32"/>
        </w:rPr>
        <w:t>法定代表人（或非法人组织负责人）授权委托书</w:t>
      </w:r>
      <w:bookmarkEnd w:id="103"/>
      <w:bookmarkEnd w:id="104"/>
    </w:p>
    <w:p w14:paraId="385B0491">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单位名称：</w:t>
      </w:r>
      <w:r>
        <w:rPr>
          <w:rFonts w:hint="eastAsia" w:ascii="仿宋" w:hAnsi="仿宋" w:eastAsia="仿宋" w:cs="仿宋"/>
          <w:szCs w:val="21"/>
          <w:u w:val="single"/>
        </w:rPr>
        <w:t xml:space="preserve">                </w:t>
      </w:r>
    </w:p>
    <w:p w14:paraId="16CB04FF">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法定代表人（或非法人组织负责人）姓名：</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058B67B5">
      <w:pPr>
        <w:tabs>
          <w:tab w:val="left" w:pos="5205"/>
        </w:tabs>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住所地：</w:t>
      </w:r>
      <w:r>
        <w:rPr>
          <w:rFonts w:hint="eastAsia" w:ascii="仿宋" w:hAnsi="仿宋" w:eastAsia="仿宋" w:cs="仿宋"/>
          <w:szCs w:val="21"/>
          <w:u w:val="single"/>
        </w:rPr>
        <w:t xml:space="preserve">                    </w:t>
      </w:r>
      <w:r>
        <w:rPr>
          <w:rFonts w:hint="eastAsia" w:ascii="仿宋" w:hAnsi="仿宋" w:eastAsia="仿宋" w:cs="仿宋"/>
          <w:szCs w:val="21"/>
          <w:u w:val="single"/>
        </w:rPr>
        <w:tab/>
      </w:r>
    </w:p>
    <w:p w14:paraId="50163FA7">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人姓名：</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0094CCA7">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工作单位：</w:t>
      </w:r>
      <w:r>
        <w:rPr>
          <w:rFonts w:hint="eastAsia" w:ascii="仿宋" w:hAnsi="仿宋" w:eastAsia="仿宋" w:cs="仿宋"/>
          <w:szCs w:val="21"/>
          <w:u w:val="single"/>
        </w:rPr>
        <w:t xml:space="preserve">                  </w:t>
      </w:r>
    </w:p>
    <w:p w14:paraId="677BD41E">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住址：</w:t>
      </w:r>
      <w:r>
        <w:rPr>
          <w:rFonts w:hint="eastAsia" w:ascii="仿宋" w:hAnsi="仿宋" w:eastAsia="仿宋" w:cs="仿宋"/>
          <w:szCs w:val="21"/>
          <w:u w:val="single"/>
        </w:rPr>
        <w:t xml:space="preserve">                      </w:t>
      </w:r>
      <w:r>
        <w:rPr>
          <w:rFonts w:hint="eastAsia" w:ascii="仿宋" w:hAnsi="仿宋" w:eastAsia="仿宋" w:cs="仿宋"/>
          <w:szCs w:val="21"/>
        </w:rPr>
        <w:t xml:space="preserve">                   电话：</w:t>
      </w:r>
      <w:r>
        <w:rPr>
          <w:rFonts w:hint="eastAsia" w:ascii="仿宋" w:hAnsi="仿宋" w:eastAsia="仿宋" w:cs="仿宋"/>
          <w:szCs w:val="21"/>
          <w:u w:val="single"/>
        </w:rPr>
        <w:t xml:space="preserve">               </w:t>
      </w:r>
    </w:p>
    <w:p w14:paraId="14857E9C">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现委托</w:t>
      </w:r>
      <w:r>
        <w:rPr>
          <w:rFonts w:hint="eastAsia" w:ascii="仿宋" w:hAnsi="仿宋" w:eastAsia="仿宋" w:cs="仿宋"/>
          <w:szCs w:val="21"/>
          <w:u w:val="single"/>
        </w:rPr>
        <w:t xml:space="preserve">           </w:t>
      </w:r>
      <w:r>
        <w:rPr>
          <w:rFonts w:hint="eastAsia" w:ascii="仿宋" w:hAnsi="仿宋" w:eastAsia="仿宋" w:cs="仿宋"/>
          <w:szCs w:val="21"/>
        </w:rPr>
        <w:t>就</w:t>
      </w:r>
      <w:r>
        <w:rPr>
          <w:rFonts w:hint="eastAsia" w:ascii="仿宋" w:hAnsi="仿宋" w:eastAsia="仿宋" w:cs="仿宋"/>
          <w:szCs w:val="21"/>
          <w:u w:val="single"/>
        </w:rPr>
        <w:t>（项目编号、项目名称、包号）</w:t>
      </w:r>
      <w:r>
        <w:rPr>
          <w:rFonts w:hint="eastAsia" w:ascii="仿宋" w:hAnsi="仿宋" w:eastAsia="仿宋" w:cs="仿宋"/>
          <w:szCs w:val="21"/>
        </w:rPr>
        <w:t>投标中，以我单位名义处理一切与之有关的事务。</w:t>
      </w:r>
    </w:p>
    <w:p w14:paraId="6056E157">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本授权书于</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日签字或盖章生效，无转委托，特此声明。</w:t>
      </w:r>
    </w:p>
    <w:p w14:paraId="000FA911">
      <w:pPr>
        <w:spacing w:line="360" w:lineRule="auto"/>
        <w:rPr>
          <w:rFonts w:hint="eastAsia" w:ascii="仿宋" w:hAnsi="仿宋" w:eastAsia="仿宋" w:cs="仿宋"/>
          <w:szCs w:val="21"/>
        </w:rPr>
      </w:pPr>
    </w:p>
    <w:tbl>
      <w:tblPr>
        <w:tblStyle w:val="1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43D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0" w:hRule="atLeast"/>
          <w:jc w:val="center"/>
        </w:trPr>
        <w:tc>
          <w:tcPr>
            <w:tcW w:w="8228" w:type="dxa"/>
          </w:tcPr>
          <w:p w14:paraId="73D59836">
            <w:pPr>
              <w:jc w:val="center"/>
              <w:rPr>
                <w:rFonts w:hint="eastAsia" w:ascii="仿宋" w:hAnsi="仿宋" w:eastAsia="仿宋" w:cs="仿宋"/>
                <w:szCs w:val="21"/>
              </w:rPr>
            </w:pP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人身份证正、反面复印件※）</w:t>
            </w:r>
          </w:p>
        </w:tc>
      </w:tr>
    </w:tbl>
    <w:p w14:paraId="1D1282EF">
      <w:pPr>
        <w:spacing w:line="360" w:lineRule="auto"/>
        <w:rPr>
          <w:rFonts w:hint="eastAsia" w:ascii="仿宋" w:hAnsi="仿宋" w:eastAsia="仿宋" w:cs="仿宋"/>
          <w:szCs w:val="21"/>
        </w:rPr>
      </w:pPr>
    </w:p>
    <w:p w14:paraId="6A35D168">
      <w:pPr>
        <w:spacing w:line="360" w:lineRule="auto"/>
        <w:rPr>
          <w:rFonts w:hint="eastAsia" w:ascii="仿宋" w:hAnsi="仿宋" w:eastAsia="仿宋" w:cs="仿宋"/>
          <w:szCs w:val="21"/>
        </w:rPr>
      </w:pPr>
      <w:r>
        <w:rPr>
          <w:rFonts w:hint="eastAsia" w:ascii="仿宋" w:hAnsi="仿宋" w:eastAsia="仿宋" w:cs="仿宋"/>
          <w:szCs w:val="21"/>
        </w:rPr>
        <w:t>委托人（加盖单位公章）：</w:t>
      </w:r>
      <w:r>
        <w:rPr>
          <w:rFonts w:hint="eastAsia" w:ascii="仿宋" w:hAnsi="仿宋" w:eastAsia="仿宋" w:cs="仿宋"/>
          <w:szCs w:val="21"/>
          <w:u w:val="single"/>
        </w:rPr>
        <w:t xml:space="preserve">              </w:t>
      </w:r>
    </w:p>
    <w:p w14:paraId="2DAF60AB">
      <w:pPr>
        <w:spacing w:line="360" w:lineRule="auto"/>
        <w:rPr>
          <w:rFonts w:hint="eastAsia" w:ascii="仿宋" w:hAnsi="仿宋" w:eastAsia="仿宋" w:cs="仿宋"/>
          <w:szCs w:val="21"/>
        </w:rPr>
      </w:pPr>
      <w:r>
        <w:rPr>
          <w:rFonts w:hint="eastAsia" w:ascii="仿宋" w:hAnsi="仿宋" w:eastAsia="仿宋" w:cs="仿宋"/>
          <w:szCs w:val="21"/>
        </w:rPr>
        <w:t>法定代表人（或非法人组织负责人）（签字或盖章）：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3C1C4A73">
      <w:pPr>
        <w:spacing w:line="360" w:lineRule="auto"/>
        <w:rPr>
          <w:rFonts w:hint="eastAsia" w:ascii="仿宋" w:hAnsi="仿宋" w:eastAsia="仿宋" w:cs="仿宋"/>
          <w:szCs w:val="21"/>
        </w:rPr>
      </w:pP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人（签字或盖章）：</w:t>
      </w:r>
      <w:r>
        <w:rPr>
          <w:rFonts w:hint="eastAsia" w:ascii="仿宋" w:hAnsi="仿宋" w:eastAsia="仿宋" w:cs="仿宋"/>
          <w:szCs w:val="21"/>
          <w:u w:val="single"/>
        </w:rPr>
        <w:t xml:space="preserve">              </w:t>
      </w:r>
    </w:p>
    <w:p w14:paraId="2460FED0">
      <w:pPr>
        <w:spacing w:line="360" w:lineRule="auto"/>
        <w:rPr>
          <w:rFonts w:hint="eastAsia" w:ascii="仿宋" w:hAnsi="仿宋" w:eastAsia="仿宋" w:cs="仿宋"/>
          <w:szCs w:val="21"/>
        </w:rPr>
      </w:pPr>
      <w:r>
        <w:rPr>
          <w:rFonts w:hint="eastAsia" w:ascii="仿宋" w:hAnsi="仿宋" w:eastAsia="仿宋" w:cs="仿宋"/>
          <w:szCs w:val="21"/>
        </w:rPr>
        <w:t>详细通讯地址：</w:t>
      </w:r>
      <w:r>
        <w:rPr>
          <w:rFonts w:hint="eastAsia" w:ascii="仿宋" w:hAnsi="仿宋" w:eastAsia="仿宋" w:cs="仿宋"/>
          <w:szCs w:val="21"/>
          <w:u w:val="single"/>
        </w:rPr>
        <w:t xml:space="preserve">                      </w:t>
      </w:r>
      <w:r>
        <w:rPr>
          <w:rFonts w:hint="eastAsia" w:ascii="仿宋" w:hAnsi="仿宋" w:eastAsia="仿宋" w:cs="仿宋"/>
          <w:szCs w:val="21"/>
        </w:rPr>
        <w:t xml:space="preserve">      邮政编码 ：</w:t>
      </w:r>
      <w:r>
        <w:rPr>
          <w:rFonts w:hint="eastAsia" w:ascii="仿宋" w:hAnsi="仿宋" w:eastAsia="仿宋" w:cs="仿宋"/>
          <w:szCs w:val="21"/>
          <w:u w:val="single"/>
        </w:rPr>
        <w:t xml:space="preserve">              </w:t>
      </w:r>
    </w:p>
    <w:p w14:paraId="381C2DA8">
      <w:pPr>
        <w:spacing w:line="360" w:lineRule="auto"/>
        <w:rPr>
          <w:rFonts w:hint="eastAsia" w:ascii="仿宋" w:hAnsi="仿宋" w:eastAsia="仿宋" w:cs="仿宋"/>
          <w:szCs w:val="21"/>
          <w:u w:val="single"/>
        </w:rPr>
      </w:pPr>
      <w:r>
        <w:rPr>
          <w:rFonts w:hint="eastAsia" w:ascii="仿宋" w:hAnsi="仿宋" w:eastAsia="仿宋" w:cs="仿宋"/>
          <w:szCs w:val="21"/>
        </w:rPr>
        <w:t>传        真：</w:t>
      </w:r>
      <w:r>
        <w:rPr>
          <w:rFonts w:hint="eastAsia" w:ascii="仿宋" w:hAnsi="仿宋" w:eastAsia="仿宋" w:cs="仿宋"/>
          <w:szCs w:val="21"/>
          <w:u w:val="single"/>
        </w:rPr>
        <w:t xml:space="preserve">                      </w:t>
      </w:r>
      <w:r>
        <w:rPr>
          <w:rFonts w:hint="eastAsia" w:ascii="仿宋" w:hAnsi="仿宋" w:eastAsia="仿宋" w:cs="仿宋"/>
          <w:szCs w:val="21"/>
        </w:rPr>
        <w:t xml:space="preserve">      电     话：</w:t>
      </w:r>
      <w:r>
        <w:rPr>
          <w:rFonts w:hint="eastAsia" w:ascii="仿宋" w:hAnsi="仿宋" w:eastAsia="仿宋" w:cs="仿宋"/>
          <w:szCs w:val="21"/>
          <w:u w:val="single"/>
        </w:rPr>
        <w:t xml:space="preserve">              </w:t>
      </w:r>
    </w:p>
    <w:p w14:paraId="2C10536F">
      <w:pPr>
        <w:spacing w:line="360" w:lineRule="auto"/>
        <w:rPr>
          <w:rFonts w:hint="eastAsia"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095D9528">
      <w:pPr>
        <w:rPr>
          <w:rFonts w:hint="eastAsia" w:ascii="仿宋" w:hAnsi="仿宋" w:eastAsia="仿宋" w:cs="仿宋"/>
          <w:szCs w:val="28"/>
        </w:rPr>
      </w:pPr>
      <w:r>
        <w:rPr>
          <w:rFonts w:hint="eastAsia" w:ascii="仿宋" w:hAnsi="仿宋" w:eastAsia="仿宋" w:cs="仿宋"/>
          <w:szCs w:val="28"/>
        </w:rPr>
        <w:br w:type="page"/>
      </w:r>
    </w:p>
    <w:p w14:paraId="662FCC1D">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格式6</w:t>
      </w:r>
    </w:p>
    <w:p w14:paraId="52B6514C">
      <w:pPr>
        <w:spacing w:before="319" w:beforeLines="100" w:after="319" w:afterLines="100" w:line="360" w:lineRule="auto"/>
        <w:ind w:right="-21" w:rightChars="-10"/>
        <w:jc w:val="center"/>
        <w:rPr>
          <w:rFonts w:hint="eastAsia" w:ascii="仿宋" w:hAnsi="仿宋" w:eastAsia="仿宋" w:cs="仿宋"/>
          <w:b/>
          <w:sz w:val="32"/>
          <w:szCs w:val="32"/>
        </w:rPr>
      </w:pPr>
      <w:r>
        <w:rPr>
          <w:rFonts w:hint="eastAsia" w:ascii="仿宋" w:hAnsi="仿宋" w:eastAsia="仿宋" w:cs="仿宋"/>
          <w:b/>
          <w:sz w:val="32"/>
          <w:szCs w:val="32"/>
        </w:rPr>
        <w:t>具有良好的商业信誉和健全的财务会计制度的承诺函</w:t>
      </w:r>
    </w:p>
    <w:p w14:paraId="3759A581">
      <w:pPr>
        <w:spacing w:before="319" w:beforeLines="100" w:after="319" w:afterLines="100" w:line="480" w:lineRule="exact"/>
        <w:ind w:right="630" w:rightChars="300"/>
        <w:jc w:val="center"/>
        <w:rPr>
          <w:rFonts w:hint="eastAsia" w:ascii="仿宋" w:hAnsi="仿宋" w:eastAsia="仿宋" w:cs="仿宋"/>
          <w:sz w:val="28"/>
          <w:szCs w:val="28"/>
        </w:rPr>
      </w:pPr>
      <w:r>
        <w:rPr>
          <w:rFonts w:hint="eastAsia" w:ascii="仿宋" w:hAnsi="仿宋" w:eastAsia="仿宋" w:cs="仿宋"/>
          <w:sz w:val="28"/>
          <w:szCs w:val="28"/>
        </w:rPr>
        <w:t>（格式自拟）</w:t>
      </w:r>
    </w:p>
    <w:p w14:paraId="052F17FD">
      <w:pPr>
        <w:adjustRightInd w:val="0"/>
        <w:snapToGrid w:val="0"/>
        <w:spacing w:line="360" w:lineRule="auto"/>
        <w:ind w:right="105" w:rightChars="50" w:firstLine="476" w:firstLineChars="227"/>
        <w:jc w:val="left"/>
        <w:rPr>
          <w:rFonts w:hint="eastAsia" w:ascii="仿宋" w:hAnsi="仿宋" w:eastAsia="仿宋" w:cs="仿宋"/>
          <w:szCs w:val="21"/>
        </w:rPr>
      </w:pPr>
    </w:p>
    <w:p w14:paraId="7AB7FB61">
      <w:pPr>
        <w:adjustRightInd w:val="0"/>
        <w:snapToGrid w:val="0"/>
        <w:spacing w:line="360" w:lineRule="auto"/>
        <w:ind w:right="105" w:rightChars="50" w:firstLine="476" w:firstLineChars="227"/>
        <w:jc w:val="left"/>
        <w:rPr>
          <w:rFonts w:hint="eastAsia" w:ascii="仿宋" w:hAnsi="仿宋" w:eastAsia="仿宋" w:cs="仿宋"/>
          <w:szCs w:val="21"/>
        </w:rPr>
      </w:pPr>
    </w:p>
    <w:p w14:paraId="7F33BA76">
      <w:pPr>
        <w:adjustRightInd w:val="0"/>
        <w:snapToGrid w:val="0"/>
        <w:spacing w:line="360" w:lineRule="auto"/>
        <w:ind w:right="105" w:rightChars="50" w:firstLine="476" w:firstLineChars="227"/>
        <w:jc w:val="left"/>
        <w:rPr>
          <w:rFonts w:hint="eastAsia" w:ascii="仿宋" w:hAnsi="仿宋" w:eastAsia="仿宋" w:cs="仿宋"/>
          <w:szCs w:val="21"/>
        </w:rPr>
      </w:pPr>
    </w:p>
    <w:p w14:paraId="7E853561">
      <w:pPr>
        <w:adjustRightInd w:val="0"/>
        <w:snapToGrid w:val="0"/>
        <w:spacing w:line="360" w:lineRule="auto"/>
        <w:ind w:right="105" w:rightChars="50" w:firstLine="476" w:firstLineChars="227"/>
        <w:jc w:val="left"/>
        <w:rPr>
          <w:rFonts w:hint="eastAsia" w:ascii="仿宋" w:hAnsi="仿宋" w:eastAsia="仿宋" w:cs="仿宋"/>
          <w:szCs w:val="21"/>
        </w:rPr>
      </w:pPr>
    </w:p>
    <w:p w14:paraId="575DB576">
      <w:pPr>
        <w:adjustRightInd w:val="0"/>
        <w:snapToGrid w:val="0"/>
        <w:spacing w:line="360" w:lineRule="auto"/>
        <w:ind w:right="105" w:rightChars="50" w:firstLine="476" w:firstLineChars="227"/>
        <w:jc w:val="left"/>
        <w:rPr>
          <w:rFonts w:hint="eastAsia" w:ascii="仿宋" w:hAnsi="仿宋" w:eastAsia="仿宋" w:cs="仿宋"/>
          <w:szCs w:val="21"/>
        </w:rPr>
      </w:pPr>
    </w:p>
    <w:p w14:paraId="41074702">
      <w:pPr>
        <w:adjustRightInd w:val="0"/>
        <w:snapToGrid w:val="0"/>
        <w:spacing w:line="360" w:lineRule="auto"/>
        <w:ind w:right="105" w:rightChars="50" w:firstLine="476" w:firstLineChars="227"/>
        <w:jc w:val="left"/>
        <w:rPr>
          <w:rFonts w:hint="eastAsia" w:ascii="仿宋" w:hAnsi="仿宋" w:eastAsia="仿宋" w:cs="仿宋"/>
          <w:szCs w:val="21"/>
        </w:rPr>
      </w:pPr>
    </w:p>
    <w:p w14:paraId="4F3BFB15">
      <w:pPr>
        <w:adjustRightInd w:val="0"/>
        <w:snapToGrid w:val="0"/>
        <w:spacing w:line="360" w:lineRule="auto"/>
        <w:ind w:right="105" w:rightChars="50" w:firstLine="476" w:firstLineChars="227"/>
        <w:jc w:val="left"/>
        <w:rPr>
          <w:rFonts w:hint="eastAsia" w:ascii="仿宋" w:hAnsi="仿宋" w:eastAsia="仿宋" w:cs="仿宋"/>
          <w:szCs w:val="21"/>
        </w:rPr>
      </w:pPr>
    </w:p>
    <w:p w14:paraId="4B1C28EC">
      <w:pPr>
        <w:adjustRightInd w:val="0"/>
        <w:snapToGrid w:val="0"/>
        <w:spacing w:line="360" w:lineRule="auto"/>
        <w:ind w:right="105" w:rightChars="50" w:firstLine="476" w:firstLineChars="227"/>
        <w:jc w:val="left"/>
        <w:rPr>
          <w:rFonts w:hint="eastAsia" w:ascii="仿宋" w:hAnsi="仿宋" w:eastAsia="仿宋" w:cs="仿宋"/>
          <w:szCs w:val="21"/>
        </w:rPr>
      </w:pPr>
    </w:p>
    <w:p w14:paraId="125ACCD7">
      <w:pPr>
        <w:adjustRightInd w:val="0"/>
        <w:snapToGrid w:val="0"/>
        <w:spacing w:line="360" w:lineRule="auto"/>
        <w:ind w:right="105" w:rightChars="50" w:firstLine="476" w:firstLineChars="227"/>
        <w:jc w:val="left"/>
        <w:rPr>
          <w:rFonts w:hint="eastAsia" w:ascii="仿宋" w:hAnsi="仿宋" w:eastAsia="仿宋" w:cs="仿宋"/>
          <w:szCs w:val="21"/>
        </w:rPr>
      </w:pPr>
    </w:p>
    <w:p w14:paraId="4071052F">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4AE0B4F0">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298A455D">
      <w:pPr>
        <w:adjustRightInd w:val="0"/>
        <w:snapToGrid w:val="0"/>
        <w:spacing w:line="36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3893C306">
      <w:pPr>
        <w:adjustRightInd w:val="0"/>
        <w:snapToGrid w:val="0"/>
        <w:spacing w:line="360" w:lineRule="auto"/>
        <w:ind w:right="105" w:rightChars="50"/>
        <w:jc w:val="left"/>
        <w:rPr>
          <w:rFonts w:hint="eastAsia" w:ascii="仿宋" w:hAnsi="仿宋" w:eastAsia="仿宋" w:cs="仿宋"/>
          <w:szCs w:val="24"/>
          <w:u w:val="single"/>
        </w:rPr>
      </w:pPr>
    </w:p>
    <w:p w14:paraId="17AD868A">
      <w:pPr>
        <w:rPr>
          <w:rFonts w:hint="eastAsia" w:ascii="仿宋" w:hAnsi="仿宋" w:eastAsia="仿宋" w:cs="仿宋"/>
          <w:szCs w:val="28"/>
        </w:rPr>
      </w:pPr>
      <w:r>
        <w:rPr>
          <w:rFonts w:hint="eastAsia" w:ascii="仿宋" w:hAnsi="仿宋" w:eastAsia="仿宋" w:cs="仿宋"/>
          <w:szCs w:val="28"/>
        </w:rPr>
        <w:br w:type="page"/>
      </w:r>
    </w:p>
    <w:p w14:paraId="770F08F0">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格式7</w:t>
      </w:r>
    </w:p>
    <w:p w14:paraId="16D6D0DB">
      <w:pPr>
        <w:spacing w:before="319" w:beforeLines="100" w:after="319" w:afterLines="100" w:line="360" w:lineRule="auto"/>
        <w:ind w:right="-21" w:rightChars="-10"/>
        <w:jc w:val="center"/>
        <w:rPr>
          <w:rFonts w:hint="eastAsia" w:ascii="仿宋" w:hAnsi="仿宋" w:eastAsia="仿宋" w:cs="仿宋"/>
          <w:b/>
          <w:sz w:val="32"/>
          <w:szCs w:val="32"/>
        </w:rPr>
      </w:pPr>
      <w:bookmarkStart w:id="105" w:name="_Toc23728_WPSOffice_Level2"/>
      <w:bookmarkStart w:id="106" w:name="_Toc12037_WPSOffice_Level2"/>
      <w:r>
        <w:rPr>
          <w:rFonts w:hint="eastAsia" w:ascii="仿宋" w:hAnsi="仿宋" w:eastAsia="仿宋" w:cs="仿宋"/>
          <w:b/>
          <w:sz w:val="32"/>
          <w:szCs w:val="32"/>
        </w:rPr>
        <w:t>具备履行合同所必需的设备和专业技术能力声明函</w:t>
      </w:r>
      <w:bookmarkEnd w:id="105"/>
      <w:bookmarkEnd w:id="106"/>
    </w:p>
    <w:p w14:paraId="4A172A2A">
      <w:pPr>
        <w:spacing w:before="319" w:beforeLines="100" w:after="319" w:afterLines="100" w:line="480" w:lineRule="exact"/>
        <w:ind w:right="630" w:rightChars="300"/>
        <w:jc w:val="center"/>
        <w:rPr>
          <w:rFonts w:hint="eastAsia" w:ascii="仿宋" w:hAnsi="仿宋" w:eastAsia="仿宋" w:cs="仿宋"/>
          <w:sz w:val="28"/>
          <w:szCs w:val="28"/>
        </w:rPr>
      </w:pPr>
      <w:bookmarkStart w:id="107" w:name="_Toc1917_WPSOffice_Level2"/>
      <w:bookmarkStart w:id="108" w:name="_Toc28831_WPSOffice_Level2"/>
      <w:r>
        <w:rPr>
          <w:rFonts w:hint="eastAsia" w:ascii="仿宋" w:hAnsi="仿宋" w:eastAsia="仿宋" w:cs="仿宋"/>
          <w:sz w:val="28"/>
          <w:szCs w:val="28"/>
        </w:rPr>
        <w:t>（格式自拟）</w:t>
      </w:r>
      <w:bookmarkEnd w:id="107"/>
      <w:bookmarkEnd w:id="108"/>
    </w:p>
    <w:p w14:paraId="75B96778">
      <w:pPr>
        <w:adjustRightInd w:val="0"/>
        <w:snapToGrid w:val="0"/>
        <w:spacing w:line="360" w:lineRule="auto"/>
        <w:ind w:right="105" w:rightChars="50" w:firstLine="476" w:firstLineChars="227"/>
        <w:jc w:val="left"/>
        <w:rPr>
          <w:rFonts w:hint="eastAsia" w:ascii="仿宋" w:hAnsi="仿宋" w:eastAsia="仿宋" w:cs="仿宋"/>
          <w:szCs w:val="21"/>
        </w:rPr>
      </w:pPr>
    </w:p>
    <w:p w14:paraId="64C35B1B">
      <w:pPr>
        <w:adjustRightInd w:val="0"/>
        <w:snapToGrid w:val="0"/>
        <w:spacing w:line="360" w:lineRule="auto"/>
        <w:ind w:right="105" w:rightChars="50" w:firstLine="476" w:firstLineChars="227"/>
        <w:jc w:val="left"/>
        <w:rPr>
          <w:rFonts w:hint="eastAsia" w:ascii="仿宋" w:hAnsi="仿宋" w:eastAsia="仿宋" w:cs="仿宋"/>
          <w:szCs w:val="21"/>
        </w:rPr>
      </w:pPr>
    </w:p>
    <w:p w14:paraId="358B0608">
      <w:pPr>
        <w:adjustRightInd w:val="0"/>
        <w:snapToGrid w:val="0"/>
        <w:spacing w:line="360" w:lineRule="auto"/>
        <w:ind w:right="105" w:rightChars="50" w:firstLine="476" w:firstLineChars="227"/>
        <w:jc w:val="left"/>
        <w:rPr>
          <w:rFonts w:hint="eastAsia" w:ascii="仿宋" w:hAnsi="仿宋" w:eastAsia="仿宋" w:cs="仿宋"/>
          <w:szCs w:val="21"/>
        </w:rPr>
      </w:pPr>
    </w:p>
    <w:p w14:paraId="317337F9">
      <w:pPr>
        <w:adjustRightInd w:val="0"/>
        <w:snapToGrid w:val="0"/>
        <w:spacing w:line="360" w:lineRule="auto"/>
        <w:ind w:right="105" w:rightChars="50" w:firstLine="476" w:firstLineChars="227"/>
        <w:jc w:val="left"/>
        <w:rPr>
          <w:rFonts w:hint="eastAsia" w:ascii="仿宋" w:hAnsi="仿宋" w:eastAsia="仿宋" w:cs="仿宋"/>
          <w:szCs w:val="21"/>
        </w:rPr>
      </w:pPr>
    </w:p>
    <w:p w14:paraId="2C3727D8">
      <w:pPr>
        <w:adjustRightInd w:val="0"/>
        <w:snapToGrid w:val="0"/>
        <w:spacing w:line="360" w:lineRule="auto"/>
        <w:ind w:right="105" w:rightChars="50" w:firstLine="476" w:firstLineChars="227"/>
        <w:jc w:val="left"/>
        <w:rPr>
          <w:rFonts w:hint="eastAsia" w:ascii="仿宋" w:hAnsi="仿宋" w:eastAsia="仿宋" w:cs="仿宋"/>
          <w:szCs w:val="21"/>
        </w:rPr>
      </w:pPr>
    </w:p>
    <w:p w14:paraId="5B0061E2">
      <w:pPr>
        <w:adjustRightInd w:val="0"/>
        <w:snapToGrid w:val="0"/>
        <w:spacing w:line="360" w:lineRule="auto"/>
        <w:ind w:right="105" w:rightChars="50" w:firstLine="476" w:firstLineChars="227"/>
        <w:jc w:val="left"/>
        <w:rPr>
          <w:rFonts w:hint="eastAsia" w:ascii="仿宋" w:hAnsi="仿宋" w:eastAsia="仿宋" w:cs="仿宋"/>
          <w:szCs w:val="21"/>
        </w:rPr>
      </w:pPr>
    </w:p>
    <w:p w14:paraId="38B801D4">
      <w:pPr>
        <w:adjustRightInd w:val="0"/>
        <w:snapToGrid w:val="0"/>
        <w:spacing w:line="360" w:lineRule="auto"/>
        <w:ind w:right="105" w:rightChars="50" w:firstLine="476" w:firstLineChars="227"/>
        <w:jc w:val="left"/>
        <w:rPr>
          <w:rFonts w:hint="eastAsia" w:ascii="仿宋" w:hAnsi="仿宋" w:eastAsia="仿宋" w:cs="仿宋"/>
          <w:szCs w:val="21"/>
        </w:rPr>
      </w:pPr>
    </w:p>
    <w:p w14:paraId="062AFCFC">
      <w:pPr>
        <w:adjustRightInd w:val="0"/>
        <w:snapToGrid w:val="0"/>
        <w:spacing w:line="360" w:lineRule="auto"/>
        <w:ind w:right="105" w:rightChars="50" w:firstLine="476" w:firstLineChars="227"/>
        <w:jc w:val="left"/>
        <w:rPr>
          <w:rFonts w:hint="eastAsia" w:ascii="仿宋" w:hAnsi="仿宋" w:eastAsia="仿宋" w:cs="仿宋"/>
          <w:szCs w:val="21"/>
        </w:rPr>
      </w:pPr>
    </w:p>
    <w:p w14:paraId="3A37F04B">
      <w:pPr>
        <w:adjustRightInd w:val="0"/>
        <w:snapToGrid w:val="0"/>
        <w:spacing w:line="360" w:lineRule="auto"/>
        <w:ind w:right="105" w:rightChars="50" w:firstLine="476" w:firstLineChars="227"/>
        <w:jc w:val="left"/>
        <w:rPr>
          <w:rFonts w:hint="eastAsia" w:ascii="仿宋" w:hAnsi="仿宋" w:eastAsia="仿宋" w:cs="仿宋"/>
          <w:szCs w:val="21"/>
        </w:rPr>
      </w:pPr>
    </w:p>
    <w:p w14:paraId="0F0A2F30">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14C0F1EC">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490DA807">
      <w:pPr>
        <w:adjustRightInd w:val="0"/>
        <w:snapToGrid w:val="0"/>
        <w:spacing w:line="36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2BF3DE59">
      <w:pPr>
        <w:adjustRightInd w:val="0"/>
        <w:snapToGrid w:val="0"/>
        <w:spacing w:line="360" w:lineRule="auto"/>
        <w:ind w:right="105" w:rightChars="50"/>
        <w:jc w:val="left"/>
        <w:rPr>
          <w:rFonts w:hint="eastAsia" w:ascii="仿宋" w:hAnsi="仿宋" w:eastAsia="仿宋" w:cs="仿宋"/>
          <w:szCs w:val="24"/>
          <w:u w:val="single"/>
        </w:rPr>
      </w:pPr>
    </w:p>
    <w:p w14:paraId="45A5D2F3">
      <w:pPr>
        <w:adjustRightInd w:val="0"/>
        <w:snapToGrid w:val="0"/>
        <w:spacing w:line="360" w:lineRule="auto"/>
        <w:ind w:right="105" w:rightChars="50"/>
        <w:jc w:val="left"/>
        <w:rPr>
          <w:rFonts w:hint="eastAsia" w:ascii="仿宋" w:hAnsi="仿宋" w:eastAsia="仿宋" w:cs="仿宋"/>
          <w:b/>
          <w:sz w:val="28"/>
          <w:szCs w:val="28"/>
        </w:rPr>
      </w:pPr>
    </w:p>
    <w:p w14:paraId="059A8D39">
      <w:pPr>
        <w:widowControl/>
        <w:jc w:val="left"/>
        <w:rPr>
          <w:rFonts w:hint="eastAsia" w:ascii="仿宋" w:hAnsi="仿宋" w:eastAsia="仿宋" w:cs="仿宋"/>
          <w:b/>
          <w:sz w:val="28"/>
          <w:szCs w:val="28"/>
        </w:rPr>
      </w:pPr>
      <w:r>
        <w:rPr>
          <w:rFonts w:hint="eastAsia" w:ascii="仿宋" w:hAnsi="仿宋" w:eastAsia="仿宋" w:cs="仿宋"/>
          <w:szCs w:val="28"/>
        </w:rPr>
        <w:br w:type="page"/>
      </w:r>
    </w:p>
    <w:p w14:paraId="15286820">
      <w:pPr>
        <w:keepNext/>
        <w:keepLines/>
        <w:adjustRightInd w:val="0"/>
        <w:snapToGrid w:val="0"/>
        <w:jc w:val="left"/>
        <w:outlineLvl w:val="1"/>
        <w:rPr>
          <w:rFonts w:hint="eastAsia" w:ascii="仿宋" w:hAnsi="仿宋" w:eastAsia="仿宋" w:cs="仿宋"/>
          <w:b/>
          <w:sz w:val="28"/>
          <w:szCs w:val="24"/>
        </w:rPr>
      </w:pPr>
      <w:r>
        <w:rPr>
          <w:rFonts w:hint="eastAsia" w:ascii="仿宋" w:hAnsi="仿宋" w:eastAsia="仿宋" w:cs="仿宋"/>
          <w:b/>
          <w:sz w:val="28"/>
          <w:szCs w:val="28"/>
        </w:rPr>
        <w:t>格式8</w:t>
      </w:r>
    </w:p>
    <w:p w14:paraId="4A2F51BE">
      <w:pPr>
        <w:spacing w:before="319" w:beforeLines="100" w:after="319" w:afterLines="100" w:line="360" w:lineRule="auto"/>
        <w:ind w:right="-21" w:rightChars="-10"/>
        <w:jc w:val="center"/>
        <w:rPr>
          <w:rFonts w:hint="eastAsia" w:ascii="仿宋" w:hAnsi="仿宋" w:eastAsia="仿宋" w:cs="仿宋"/>
          <w:b/>
          <w:sz w:val="32"/>
          <w:szCs w:val="32"/>
        </w:rPr>
      </w:pPr>
      <w:r>
        <w:rPr>
          <w:rFonts w:hint="eastAsia" w:ascii="仿宋" w:hAnsi="仿宋" w:eastAsia="仿宋" w:cs="仿宋"/>
          <w:b/>
          <w:sz w:val="32"/>
          <w:szCs w:val="32"/>
        </w:rPr>
        <w:t xml:space="preserve">   </w:t>
      </w:r>
      <w:bookmarkStart w:id="109" w:name="_Toc7498_WPSOffice_Level2"/>
      <w:bookmarkStart w:id="110" w:name="_Toc11967_WPSOffice_Level2"/>
      <w:r>
        <w:rPr>
          <w:rFonts w:hint="eastAsia" w:ascii="仿宋" w:hAnsi="仿宋" w:eastAsia="仿宋" w:cs="仿宋"/>
          <w:b/>
          <w:sz w:val="32"/>
          <w:szCs w:val="32"/>
        </w:rPr>
        <w:t>参加政府采购活动前3年内在经营活动中没有重大违法记录的书面声明</w:t>
      </w:r>
      <w:bookmarkEnd w:id="109"/>
      <w:bookmarkEnd w:id="110"/>
    </w:p>
    <w:p w14:paraId="145FAFC2">
      <w:pPr>
        <w:spacing w:line="360" w:lineRule="auto"/>
        <w:ind w:right="630" w:rightChars="300"/>
        <w:rPr>
          <w:rFonts w:hint="eastAsia" w:ascii="仿宋" w:hAnsi="仿宋" w:eastAsia="仿宋" w:cs="仿宋"/>
          <w:b/>
          <w:szCs w:val="21"/>
        </w:rPr>
      </w:pPr>
      <w:r>
        <w:rPr>
          <w:rFonts w:hint="eastAsia" w:ascii="仿宋" w:hAnsi="仿宋" w:eastAsia="仿宋" w:cs="仿宋"/>
          <w:b/>
          <w:szCs w:val="21"/>
          <w:u w:val="single"/>
        </w:rPr>
        <w:t xml:space="preserve">（采购人或采购代理机构名称） </w:t>
      </w:r>
      <w:r>
        <w:rPr>
          <w:rFonts w:hint="eastAsia" w:ascii="仿宋" w:hAnsi="仿宋" w:eastAsia="仿宋" w:cs="仿宋"/>
          <w:b/>
          <w:szCs w:val="21"/>
        </w:rPr>
        <w:t xml:space="preserve"> ：</w:t>
      </w:r>
    </w:p>
    <w:p w14:paraId="35E64EC3">
      <w:pPr>
        <w:spacing w:line="360" w:lineRule="auto"/>
        <w:ind w:right="-21" w:rightChars="-10" w:firstLine="493" w:firstLineChars="235"/>
        <w:rPr>
          <w:rFonts w:hint="eastAsia" w:ascii="仿宋" w:hAnsi="仿宋" w:eastAsia="仿宋" w:cs="仿宋"/>
          <w:szCs w:val="21"/>
        </w:rPr>
      </w:pPr>
      <w:r>
        <w:rPr>
          <w:rFonts w:hint="eastAsia" w:ascii="仿宋" w:hAnsi="仿宋" w:eastAsia="仿宋" w:cs="仿宋"/>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5F686BE6">
      <w:pPr>
        <w:tabs>
          <w:tab w:val="left" w:pos="10065"/>
        </w:tabs>
        <w:spacing w:line="360" w:lineRule="auto"/>
        <w:ind w:right="-21" w:rightChars="-10" w:firstLine="371" w:firstLineChars="177"/>
        <w:rPr>
          <w:rFonts w:hint="eastAsia" w:ascii="仿宋" w:hAnsi="仿宋" w:eastAsia="仿宋" w:cs="仿宋"/>
          <w:szCs w:val="21"/>
        </w:rPr>
      </w:pPr>
      <w:r>
        <w:rPr>
          <w:rFonts w:hint="eastAsia" w:ascii="仿宋" w:hAnsi="仿宋" w:eastAsia="仿宋" w:cs="仿宋"/>
          <w:szCs w:val="21"/>
        </w:rPr>
        <w:t>如发现我单位提供的声明函不实时，我单位将按照《政府采购法》有关提供虚假材料的规定，接受处罚。</w:t>
      </w:r>
    </w:p>
    <w:p w14:paraId="44004752">
      <w:pPr>
        <w:spacing w:line="360" w:lineRule="auto"/>
        <w:ind w:right="1050" w:rightChars="500" w:firstLine="420" w:firstLineChars="200"/>
        <w:rPr>
          <w:rFonts w:hint="eastAsia" w:ascii="仿宋" w:hAnsi="仿宋" w:eastAsia="仿宋" w:cs="仿宋"/>
          <w:szCs w:val="21"/>
        </w:rPr>
      </w:pPr>
      <w:r>
        <w:rPr>
          <w:rFonts w:hint="eastAsia" w:ascii="仿宋" w:hAnsi="仿宋" w:eastAsia="仿宋" w:cs="仿宋"/>
          <w:szCs w:val="21"/>
        </w:rPr>
        <w:t>特此声明。</w:t>
      </w:r>
    </w:p>
    <w:p w14:paraId="59BCFCCA">
      <w:pPr>
        <w:spacing w:line="500" w:lineRule="exact"/>
        <w:ind w:right="1050" w:rightChars="500"/>
        <w:rPr>
          <w:rFonts w:hint="eastAsia" w:ascii="仿宋" w:hAnsi="仿宋" w:eastAsia="仿宋" w:cs="仿宋"/>
          <w:szCs w:val="21"/>
        </w:rPr>
      </w:pPr>
    </w:p>
    <w:p w14:paraId="423AAFB8">
      <w:pPr>
        <w:spacing w:before="159" w:beforeLines="50" w:after="159" w:afterLines="50" w:line="400" w:lineRule="exact"/>
        <w:ind w:right="1050" w:rightChars="500"/>
        <w:rPr>
          <w:rFonts w:hint="eastAsia" w:ascii="仿宋" w:hAnsi="仿宋" w:eastAsia="仿宋" w:cs="仿宋"/>
          <w:szCs w:val="21"/>
        </w:rPr>
      </w:pPr>
    </w:p>
    <w:p w14:paraId="6073F39E">
      <w:pPr>
        <w:spacing w:before="159" w:beforeLines="50" w:after="159" w:afterLines="50" w:line="400" w:lineRule="exact"/>
        <w:ind w:right="1050" w:rightChars="500"/>
        <w:rPr>
          <w:rFonts w:hint="eastAsia" w:ascii="仿宋" w:hAnsi="仿宋" w:eastAsia="仿宋" w:cs="仿宋"/>
          <w:szCs w:val="21"/>
        </w:rPr>
      </w:pPr>
    </w:p>
    <w:p w14:paraId="5B55E311">
      <w:pPr>
        <w:spacing w:before="159" w:beforeLines="50" w:after="159" w:afterLines="50" w:line="400" w:lineRule="exact"/>
        <w:ind w:right="1050" w:rightChars="500"/>
        <w:rPr>
          <w:rFonts w:hint="eastAsia" w:ascii="仿宋" w:hAnsi="仿宋" w:eastAsia="仿宋" w:cs="仿宋"/>
          <w:szCs w:val="21"/>
        </w:rPr>
      </w:pPr>
    </w:p>
    <w:p w14:paraId="08F4E7E2">
      <w:pPr>
        <w:spacing w:line="360" w:lineRule="exact"/>
        <w:ind w:right="1050" w:rightChars="500"/>
        <w:rPr>
          <w:rFonts w:hint="eastAsia" w:ascii="仿宋" w:hAnsi="仿宋" w:eastAsia="仿宋" w:cs="仿宋"/>
          <w:szCs w:val="21"/>
        </w:rPr>
      </w:pPr>
    </w:p>
    <w:p w14:paraId="36708160">
      <w:pPr>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1520032A">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08261A15">
      <w:pPr>
        <w:spacing w:line="480" w:lineRule="auto"/>
        <w:rPr>
          <w:rFonts w:hint="eastAsia" w:ascii="仿宋" w:hAnsi="仿宋" w:eastAsia="仿宋" w:cs="仿宋"/>
          <w:szCs w:val="24"/>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38C35778">
      <w:pPr>
        <w:spacing w:line="360" w:lineRule="auto"/>
        <w:ind w:firstLine="420" w:firstLineChars="200"/>
        <w:rPr>
          <w:rFonts w:hint="eastAsia" w:ascii="仿宋" w:hAnsi="仿宋" w:eastAsia="仿宋" w:cs="仿宋"/>
          <w:szCs w:val="21"/>
        </w:rPr>
      </w:pPr>
      <w:r>
        <w:rPr>
          <w:rFonts w:hint="eastAsia" w:ascii="仿宋" w:hAnsi="仿宋" w:eastAsia="仿宋" w:cs="仿宋"/>
          <w:szCs w:val="21"/>
        </w:rPr>
        <w:br w:type="page"/>
      </w:r>
    </w:p>
    <w:p w14:paraId="38FF6724">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格式10</w:t>
      </w:r>
    </w:p>
    <w:p w14:paraId="3924B409">
      <w:pPr>
        <w:spacing w:before="319" w:beforeLines="100" w:after="319" w:afterLines="100" w:line="360" w:lineRule="auto"/>
        <w:ind w:right="-21" w:rightChars="-10"/>
        <w:jc w:val="center"/>
        <w:rPr>
          <w:rFonts w:hint="eastAsia" w:ascii="仿宋" w:hAnsi="仿宋" w:eastAsia="仿宋" w:cs="仿宋"/>
          <w:b/>
          <w:sz w:val="32"/>
          <w:szCs w:val="32"/>
        </w:rPr>
      </w:pPr>
      <w:bookmarkStart w:id="111" w:name="_Toc14782_WPSOffice_Level2"/>
      <w:bookmarkStart w:id="112" w:name="_Toc24841_WPSOffice_Level2"/>
      <w:r>
        <w:rPr>
          <w:rFonts w:hint="eastAsia" w:ascii="仿宋" w:hAnsi="仿宋" w:eastAsia="仿宋" w:cs="仿宋"/>
          <w:b/>
          <w:sz w:val="32"/>
          <w:szCs w:val="32"/>
        </w:rPr>
        <w:t>投标函</w:t>
      </w:r>
      <w:bookmarkEnd w:id="111"/>
      <w:bookmarkEnd w:id="112"/>
    </w:p>
    <w:p w14:paraId="501B7C95">
      <w:pPr>
        <w:adjustRightInd w:val="0"/>
        <w:snapToGrid w:val="0"/>
        <w:spacing w:line="360" w:lineRule="auto"/>
        <w:ind w:right="630" w:rightChars="300"/>
        <w:rPr>
          <w:rFonts w:hint="eastAsia" w:ascii="仿宋" w:hAnsi="仿宋" w:eastAsia="仿宋" w:cs="仿宋"/>
          <w:szCs w:val="21"/>
          <w:u w:val="single"/>
        </w:rPr>
      </w:pPr>
      <w:r>
        <w:rPr>
          <w:rFonts w:hint="eastAsia" w:ascii="仿宋" w:hAnsi="仿宋" w:eastAsia="仿宋" w:cs="仿宋"/>
          <w:szCs w:val="21"/>
        </w:rPr>
        <w:t xml:space="preserve"> </w:t>
      </w:r>
      <w:r>
        <w:rPr>
          <w:rFonts w:hint="eastAsia" w:ascii="仿宋" w:hAnsi="仿宋" w:eastAsia="仿宋" w:cs="仿宋"/>
          <w:szCs w:val="21"/>
          <w:u w:val="single"/>
        </w:rPr>
        <w:t>（采购人或采购代理机构）：</w:t>
      </w:r>
    </w:p>
    <w:p w14:paraId="49874CA0">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 xml:space="preserve">    根据贵方</w:t>
      </w:r>
      <w:r>
        <w:rPr>
          <w:rFonts w:hint="eastAsia" w:ascii="仿宋" w:hAnsi="仿宋" w:eastAsia="仿宋" w:cs="仿宋"/>
          <w:szCs w:val="21"/>
          <w:u w:val="single"/>
        </w:rPr>
        <w:t>(项目名称)</w:t>
      </w:r>
      <w:r>
        <w:rPr>
          <w:rFonts w:hint="eastAsia" w:ascii="仿宋" w:hAnsi="仿宋" w:eastAsia="仿宋" w:cs="仿宋"/>
          <w:szCs w:val="21"/>
        </w:rPr>
        <w:t>项目的招标公告</w:t>
      </w:r>
      <w:r>
        <w:rPr>
          <w:rFonts w:hint="eastAsia" w:ascii="仿宋" w:hAnsi="仿宋" w:eastAsia="仿宋" w:cs="仿宋"/>
          <w:szCs w:val="21"/>
          <w:u w:val="single"/>
        </w:rPr>
        <w:t>(招标编号)</w:t>
      </w:r>
      <w:r>
        <w:rPr>
          <w:rFonts w:hint="eastAsia" w:ascii="仿宋" w:hAnsi="仿宋" w:eastAsia="仿宋" w:cs="仿宋"/>
          <w:szCs w:val="21"/>
        </w:rPr>
        <w:t>,签字代表</w:t>
      </w:r>
      <w:r>
        <w:rPr>
          <w:rFonts w:hint="eastAsia" w:ascii="仿宋" w:hAnsi="仿宋" w:eastAsia="仿宋" w:cs="仿宋"/>
          <w:szCs w:val="21"/>
          <w:u w:val="single"/>
        </w:rPr>
        <w:t>(姓名、职务)</w:t>
      </w:r>
      <w:r>
        <w:rPr>
          <w:rFonts w:hint="eastAsia" w:ascii="仿宋" w:hAnsi="仿宋" w:eastAsia="仿宋" w:cs="仿宋"/>
          <w:szCs w:val="21"/>
        </w:rPr>
        <w:t>经正式授权并代表投标人</w:t>
      </w:r>
      <w:r>
        <w:rPr>
          <w:rFonts w:hint="eastAsia" w:ascii="仿宋" w:hAnsi="仿宋" w:eastAsia="仿宋" w:cs="仿宋"/>
          <w:szCs w:val="21"/>
          <w:u w:val="single"/>
        </w:rPr>
        <w:t>（名称、地址）</w:t>
      </w:r>
      <w:r>
        <w:rPr>
          <w:rFonts w:hint="eastAsia" w:ascii="仿宋" w:hAnsi="仿宋" w:eastAsia="仿宋" w:cs="仿宋"/>
          <w:szCs w:val="21"/>
        </w:rPr>
        <w:t>将电子投标（响应）文件在辽宁政府采购网提交及加密备份投标（响应）文件发送至lnsyymzx@163.com，并以</w:t>
      </w:r>
      <w:r>
        <w:rPr>
          <w:rFonts w:hint="eastAsia" w:ascii="仿宋" w:hAnsi="仿宋" w:eastAsia="仿宋" w:cs="仿宋"/>
          <w:szCs w:val="21"/>
          <w:u w:val="single"/>
        </w:rPr>
        <w:t xml:space="preserve">   </w:t>
      </w:r>
      <w:r>
        <w:rPr>
          <w:rFonts w:hint="eastAsia" w:ascii="仿宋" w:hAnsi="仿宋" w:eastAsia="仿宋" w:cs="仿宋"/>
          <w:szCs w:val="21"/>
        </w:rPr>
        <w:t>形式出具的金额为</w:t>
      </w:r>
      <w:r>
        <w:rPr>
          <w:rFonts w:hint="eastAsia" w:ascii="仿宋" w:hAnsi="仿宋" w:eastAsia="仿宋" w:cs="仿宋"/>
          <w:szCs w:val="21"/>
          <w:u w:val="single"/>
        </w:rPr>
        <w:t xml:space="preserve">      </w:t>
      </w:r>
      <w:r>
        <w:rPr>
          <w:rFonts w:hint="eastAsia" w:ascii="仿宋" w:hAnsi="仿宋" w:eastAsia="仿宋" w:cs="仿宋"/>
          <w:szCs w:val="21"/>
        </w:rPr>
        <w:t>人民币元的投标保证金。</w:t>
      </w:r>
    </w:p>
    <w:p w14:paraId="66937090">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据此，签字代表宣布同意如下：</w:t>
      </w:r>
    </w:p>
    <w:p w14:paraId="4152275E">
      <w:pPr>
        <w:numPr>
          <w:ilvl w:val="0"/>
          <w:numId w:val="3"/>
        </w:num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本项目投标总价详见开标一览表。</w:t>
      </w:r>
    </w:p>
    <w:p w14:paraId="07BD1FF0">
      <w:pPr>
        <w:numPr>
          <w:ilvl w:val="0"/>
          <w:numId w:val="3"/>
        </w:num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本投标有效期为自递交投标文件截止之日起</w:t>
      </w:r>
      <w:r>
        <w:rPr>
          <w:rFonts w:hint="eastAsia" w:ascii="仿宋" w:hAnsi="仿宋" w:eastAsia="仿宋" w:cs="仿宋"/>
          <w:szCs w:val="21"/>
          <w:u w:val="single"/>
        </w:rPr>
        <w:t>90</w:t>
      </w:r>
      <w:r>
        <w:rPr>
          <w:rFonts w:hint="eastAsia" w:ascii="仿宋" w:hAnsi="仿宋" w:eastAsia="仿宋" w:cs="仿宋"/>
          <w:szCs w:val="21"/>
        </w:rPr>
        <w:t>日历日。</w:t>
      </w:r>
    </w:p>
    <w:p w14:paraId="7D7EE50B">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（3）已详细审查全部招标文件，包括所有补充通知（如果有的话）。</w:t>
      </w:r>
    </w:p>
    <w:p w14:paraId="0825D34E">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（4）在规定的开标时间后，遵守招标文件中有关保证金的规定。</w:t>
      </w:r>
    </w:p>
    <w:p w14:paraId="2E281800">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（5）我方不是为本项目提供整体设计、规范编制或者项目管理、监理、检测等服务的供应商，我方不是采购代理机构的附属机构。</w:t>
      </w:r>
    </w:p>
    <w:p w14:paraId="532D8879">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（6）在领取中标通知书的同时按招标文件规定的形式，向采购代理机构一次性支付采购代理服务费（适用于中标人支付采购代理服务费情形）。</w:t>
      </w:r>
    </w:p>
    <w:p w14:paraId="14D966F2">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（7）按照贵方可能要求，提供与其投标有关的一切数据或资料，完全理解贵方不一定接受最低价的投标或收到的任何投标。</w:t>
      </w:r>
    </w:p>
    <w:p w14:paraId="734F1559">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（8）按照招标文件的规定履行合同责任和义务。</w:t>
      </w:r>
    </w:p>
    <w:p w14:paraId="3BF2E374">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（9）我方承诺投标文件中的证明材料真实、合法、有效。</w:t>
      </w:r>
    </w:p>
    <w:p w14:paraId="700CB72C">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其他事项：</w:t>
      </w:r>
      <w:r>
        <w:rPr>
          <w:rFonts w:hint="eastAsia" w:ascii="仿宋" w:hAnsi="仿宋" w:eastAsia="仿宋" w:cs="仿宋"/>
          <w:szCs w:val="21"/>
          <w:u w:val="single"/>
        </w:rPr>
        <w:t xml:space="preserve">                                                      </w:t>
      </w:r>
      <w:r>
        <w:rPr>
          <w:rFonts w:hint="eastAsia" w:ascii="仿宋" w:hAnsi="仿宋" w:eastAsia="仿宋" w:cs="仿宋"/>
          <w:szCs w:val="21"/>
        </w:rPr>
        <w:t>。</w:t>
      </w:r>
    </w:p>
    <w:p w14:paraId="32DC119D">
      <w:pPr>
        <w:adjustRightInd w:val="0"/>
        <w:snapToGrid w:val="0"/>
        <w:spacing w:line="360" w:lineRule="auto"/>
        <w:ind w:right="-21" w:rightChars="-10"/>
        <w:rPr>
          <w:rFonts w:hint="eastAsia" w:ascii="仿宋" w:hAnsi="仿宋" w:eastAsia="仿宋" w:cs="仿宋"/>
          <w:szCs w:val="21"/>
        </w:rPr>
      </w:pPr>
    </w:p>
    <w:p w14:paraId="3F9C8CFA">
      <w:pPr>
        <w:adjustRightInd w:val="0"/>
        <w:snapToGrid w:val="0"/>
        <w:spacing w:line="360" w:lineRule="auto"/>
        <w:ind w:right="-21" w:rightChars="-10"/>
        <w:rPr>
          <w:rFonts w:hint="eastAsia" w:ascii="仿宋" w:hAnsi="仿宋" w:eastAsia="仿宋" w:cs="仿宋"/>
          <w:szCs w:val="21"/>
        </w:rPr>
      </w:pPr>
    </w:p>
    <w:p w14:paraId="73D91D99">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与本项目有关的一切往来通讯请寄</w:t>
      </w:r>
    </w:p>
    <w:p w14:paraId="6B515B0F">
      <w:pPr>
        <w:adjustRightInd w:val="0"/>
        <w:snapToGrid w:val="0"/>
        <w:spacing w:line="360" w:lineRule="auto"/>
        <w:ind w:right="-21" w:rightChars="-10"/>
        <w:rPr>
          <w:rFonts w:hint="eastAsia" w:ascii="仿宋" w:hAnsi="仿宋" w:eastAsia="仿宋" w:cs="仿宋"/>
          <w:szCs w:val="21"/>
          <w:u w:val="single"/>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传真：</w:t>
      </w:r>
      <w:r>
        <w:rPr>
          <w:rFonts w:hint="eastAsia" w:ascii="仿宋" w:hAnsi="仿宋" w:eastAsia="仿宋" w:cs="仿宋"/>
          <w:szCs w:val="21"/>
          <w:u w:val="single"/>
        </w:rPr>
        <w:t xml:space="preserve">                         </w:t>
      </w:r>
    </w:p>
    <w:p w14:paraId="2B1F3E9E">
      <w:pPr>
        <w:adjustRightInd w:val="0"/>
        <w:snapToGrid w:val="0"/>
        <w:spacing w:line="360" w:lineRule="auto"/>
        <w:ind w:right="-21" w:rightChars="-10"/>
        <w:rPr>
          <w:rFonts w:hint="eastAsia" w:ascii="仿宋" w:hAnsi="仿宋" w:eastAsia="仿宋" w:cs="仿宋"/>
          <w:szCs w:val="21"/>
          <w:u w:val="single"/>
        </w:rPr>
      </w:pP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 xml:space="preserve">         电子邮件：</w:t>
      </w:r>
      <w:r>
        <w:rPr>
          <w:rFonts w:hint="eastAsia" w:ascii="仿宋" w:hAnsi="仿宋" w:eastAsia="仿宋" w:cs="仿宋"/>
          <w:szCs w:val="21"/>
          <w:u w:val="single"/>
        </w:rPr>
        <w:t xml:space="preserve">                     </w:t>
      </w:r>
    </w:p>
    <w:p w14:paraId="68B20A17">
      <w:pPr>
        <w:adjustRightInd w:val="0"/>
        <w:snapToGrid w:val="0"/>
        <w:spacing w:line="360" w:lineRule="auto"/>
        <w:ind w:right="-21" w:rightChars="-10"/>
        <w:rPr>
          <w:rFonts w:hint="eastAsia" w:ascii="仿宋" w:hAnsi="仿宋" w:eastAsia="仿宋" w:cs="仿宋"/>
          <w:szCs w:val="21"/>
          <w:u w:val="single"/>
        </w:rPr>
      </w:pPr>
      <w:r>
        <w:rPr>
          <w:rFonts w:hint="eastAsia" w:ascii="仿宋" w:hAnsi="仿宋" w:eastAsia="仿宋" w:cs="仿宋"/>
          <w:szCs w:val="21"/>
        </w:rPr>
        <w:t>法定代表人（非法人组织负责人）或其授权委托人（签字或盖章）：</w:t>
      </w:r>
      <w:r>
        <w:rPr>
          <w:rFonts w:hint="eastAsia" w:ascii="仿宋" w:hAnsi="仿宋" w:eastAsia="仿宋" w:cs="仿宋"/>
          <w:szCs w:val="21"/>
          <w:u w:val="single"/>
        </w:rPr>
        <w:t xml:space="preserve">       </w:t>
      </w:r>
    </w:p>
    <w:p w14:paraId="1139F444">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投标人名称（加盖单位公章）：</w:t>
      </w:r>
      <w:r>
        <w:rPr>
          <w:rFonts w:hint="eastAsia" w:ascii="仿宋" w:hAnsi="仿宋" w:eastAsia="仿宋" w:cs="仿宋"/>
          <w:szCs w:val="21"/>
          <w:u w:val="single"/>
        </w:rPr>
        <w:t xml:space="preserve">         </w:t>
      </w:r>
    </w:p>
    <w:p w14:paraId="775C9B5C">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投标人开户银行（全称）：</w:t>
      </w:r>
      <w:r>
        <w:rPr>
          <w:rFonts w:hint="eastAsia" w:ascii="仿宋" w:hAnsi="仿宋" w:eastAsia="仿宋" w:cs="仿宋"/>
          <w:szCs w:val="21"/>
          <w:u w:val="single"/>
        </w:rPr>
        <w:t xml:space="preserve">             </w:t>
      </w:r>
    </w:p>
    <w:p w14:paraId="36C0FD47">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投标人银行账号：</w:t>
      </w:r>
      <w:r>
        <w:rPr>
          <w:rFonts w:hint="eastAsia" w:ascii="仿宋" w:hAnsi="仿宋" w:eastAsia="仿宋" w:cs="仿宋"/>
          <w:szCs w:val="21"/>
          <w:u w:val="single"/>
        </w:rPr>
        <w:t xml:space="preserve">                     </w:t>
      </w:r>
    </w:p>
    <w:p w14:paraId="24C15327">
      <w:pPr>
        <w:adjustRightInd w:val="0"/>
        <w:snapToGrid w:val="0"/>
        <w:spacing w:line="360" w:lineRule="auto"/>
        <w:ind w:right="1050" w:rightChars="500"/>
        <w:jc w:val="left"/>
        <w:rPr>
          <w:rFonts w:hint="eastAsia"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279FC826">
      <w:pPr>
        <w:adjustRightInd w:val="0"/>
        <w:snapToGrid w:val="0"/>
        <w:spacing w:line="360" w:lineRule="auto"/>
        <w:ind w:right="1050" w:rightChars="500"/>
        <w:jc w:val="left"/>
        <w:rPr>
          <w:rFonts w:hint="eastAsia" w:ascii="仿宋" w:hAnsi="仿宋" w:eastAsia="仿宋" w:cs="仿宋"/>
          <w:szCs w:val="21"/>
          <w:u w:val="single"/>
        </w:rPr>
      </w:pPr>
    </w:p>
    <w:p w14:paraId="37CE307F">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格式11</w:t>
      </w:r>
    </w:p>
    <w:p w14:paraId="7C27580B">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bookmarkStart w:id="113" w:name="_Toc11267_WPSOffice_Level2"/>
      <w:bookmarkStart w:id="114" w:name="_Toc2673_WPSOffice_Level2"/>
      <w:r>
        <w:rPr>
          <w:rFonts w:hint="eastAsia" w:ascii="仿宋" w:hAnsi="仿宋" w:eastAsia="仿宋" w:cs="仿宋"/>
          <w:b/>
          <w:bCs/>
          <w:sz w:val="32"/>
          <w:szCs w:val="32"/>
        </w:rPr>
        <w:t>开标一览表</w:t>
      </w:r>
      <w:bookmarkEnd w:id="113"/>
      <w:bookmarkEnd w:id="114"/>
    </w:p>
    <w:p w14:paraId="0C698B05">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 xml:space="preserve">包号：001                                       </w:t>
      </w:r>
      <w:r>
        <w:rPr>
          <w:rFonts w:ascii="仿宋" w:hAnsi="仿宋" w:eastAsia="仿宋" w:cs="仿宋"/>
          <w:b/>
          <w:bCs/>
          <w:szCs w:val="21"/>
        </w:rPr>
        <w:t xml:space="preserve"> </w:t>
      </w:r>
      <w:r>
        <w:rPr>
          <w:rFonts w:hint="eastAsia" w:ascii="仿宋" w:hAnsi="仿宋" w:eastAsia="仿宋" w:cs="仿宋"/>
          <w:b/>
          <w:bCs/>
          <w:szCs w:val="21"/>
        </w:rPr>
        <w:t xml:space="preserve">    </w:t>
      </w:r>
      <w:r>
        <w:rPr>
          <w:rFonts w:ascii="仿宋" w:hAnsi="仿宋" w:eastAsia="仿宋" w:cs="仿宋"/>
          <w:b/>
          <w:bCs/>
          <w:szCs w:val="21"/>
        </w:rPr>
        <w:t xml:space="preserve">    </w:t>
      </w:r>
      <w:r>
        <w:rPr>
          <w:rFonts w:hint="eastAsia" w:ascii="仿宋" w:hAnsi="仿宋" w:eastAsia="仿宋" w:cs="仿宋"/>
          <w:b/>
          <w:bCs/>
          <w:szCs w:val="21"/>
        </w:rPr>
        <w:t xml:space="preserve">     报价单位：元</w:t>
      </w:r>
    </w:p>
    <w:tbl>
      <w:tblPr>
        <w:tblStyle w:val="14"/>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29C6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4806FD62">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货物名称</w:t>
            </w:r>
          </w:p>
        </w:tc>
        <w:tc>
          <w:tcPr>
            <w:tcW w:w="2373" w:type="dxa"/>
            <w:vAlign w:val="center"/>
          </w:tcPr>
          <w:p w14:paraId="4F3365C7">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投标总价</w:t>
            </w:r>
          </w:p>
        </w:tc>
        <w:tc>
          <w:tcPr>
            <w:tcW w:w="1309" w:type="dxa"/>
            <w:vAlign w:val="center"/>
          </w:tcPr>
          <w:p w14:paraId="01D46095">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投标保证金</w:t>
            </w:r>
          </w:p>
        </w:tc>
        <w:tc>
          <w:tcPr>
            <w:tcW w:w="1109" w:type="dxa"/>
            <w:vAlign w:val="center"/>
          </w:tcPr>
          <w:p w14:paraId="4B89ED13">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交货时间（合同履行期限）</w:t>
            </w:r>
          </w:p>
        </w:tc>
        <w:tc>
          <w:tcPr>
            <w:tcW w:w="1252" w:type="dxa"/>
            <w:vAlign w:val="center"/>
          </w:tcPr>
          <w:p w14:paraId="0558CD8C">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交货地点</w:t>
            </w:r>
          </w:p>
        </w:tc>
        <w:tc>
          <w:tcPr>
            <w:tcW w:w="951" w:type="dxa"/>
            <w:vAlign w:val="center"/>
          </w:tcPr>
          <w:p w14:paraId="3AD21D98">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备注</w:t>
            </w:r>
          </w:p>
        </w:tc>
      </w:tr>
      <w:tr w14:paraId="47DE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3348279D">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桓仁满族自治县中医院设备采购项目第一包组（水处理系统）</w:t>
            </w:r>
          </w:p>
        </w:tc>
        <w:tc>
          <w:tcPr>
            <w:tcW w:w="2373" w:type="dxa"/>
            <w:vAlign w:val="center"/>
          </w:tcPr>
          <w:p w14:paraId="722475EB">
            <w:pPr>
              <w:adjustRightInd w:val="0"/>
              <w:snapToGrid w:val="0"/>
              <w:ind w:left="-54" w:leftChars="-26" w:right="-46" w:rightChars="-22"/>
              <w:jc w:val="left"/>
              <w:rPr>
                <w:rFonts w:hint="eastAsia" w:ascii="仿宋" w:hAnsi="仿宋" w:eastAsia="仿宋" w:cs="仿宋"/>
                <w:szCs w:val="21"/>
              </w:rPr>
            </w:pPr>
            <w:r>
              <w:rPr>
                <w:rFonts w:hint="eastAsia" w:ascii="仿宋" w:hAnsi="仿宋" w:eastAsia="仿宋" w:cs="仿宋"/>
                <w:szCs w:val="21"/>
              </w:rPr>
              <w:t>小写：</w:t>
            </w:r>
          </w:p>
          <w:p w14:paraId="7BCCA7F0">
            <w:pPr>
              <w:adjustRightInd w:val="0"/>
              <w:snapToGrid w:val="0"/>
              <w:ind w:left="-54" w:leftChars="-26" w:right="-46" w:rightChars="-22"/>
              <w:jc w:val="left"/>
              <w:rPr>
                <w:rFonts w:hint="eastAsia" w:ascii="仿宋" w:hAnsi="仿宋" w:eastAsia="仿宋" w:cs="仿宋"/>
                <w:szCs w:val="21"/>
              </w:rPr>
            </w:pPr>
            <w:r>
              <w:rPr>
                <w:rFonts w:hint="eastAsia" w:ascii="仿宋" w:hAnsi="仿宋" w:eastAsia="仿宋" w:cs="仿宋"/>
                <w:szCs w:val="21"/>
              </w:rPr>
              <w:t>大写：</w:t>
            </w:r>
          </w:p>
        </w:tc>
        <w:tc>
          <w:tcPr>
            <w:tcW w:w="1309" w:type="dxa"/>
            <w:vAlign w:val="center"/>
          </w:tcPr>
          <w:p w14:paraId="75538DDB">
            <w:pPr>
              <w:adjustRightInd w:val="0"/>
              <w:snapToGrid w:val="0"/>
              <w:ind w:left="-54" w:leftChars="-26" w:right="-46" w:rightChars="-22"/>
              <w:jc w:val="center"/>
              <w:rPr>
                <w:rFonts w:hint="eastAsia" w:ascii="仿宋" w:hAnsi="仿宋" w:eastAsia="仿宋" w:cs="仿宋"/>
                <w:szCs w:val="21"/>
              </w:rPr>
            </w:pPr>
          </w:p>
        </w:tc>
        <w:tc>
          <w:tcPr>
            <w:tcW w:w="1109" w:type="dxa"/>
            <w:vAlign w:val="center"/>
          </w:tcPr>
          <w:p w14:paraId="21760B83">
            <w:pPr>
              <w:adjustRightInd w:val="0"/>
              <w:snapToGrid w:val="0"/>
              <w:ind w:left="-54" w:leftChars="-26" w:right="-46" w:rightChars="-22"/>
              <w:jc w:val="center"/>
              <w:rPr>
                <w:rFonts w:hint="eastAsia" w:ascii="仿宋" w:hAnsi="仿宋" w:eastAsia="仿宋" w:cs="仿宋"/>
                <w:szCs w:val="21"/>
              </w:rPr>
            </w:pPr>
          </w:p>
        </w:tc>
        <w:tc>
          <w:tcPr>
            <w:tcW w:w="1252" w:type="dxa"/>
            <w:vAlign w:val="center"/>
          </w:tcPr>
          <w:p w14:paraId="48A46B4B">
            <w:pPr>
              <w:adjustRightInd w:val="0"/>
              <w:snapToGrid w:val="0"/>
              <w:ind w:left="-54" w:leftChars="-26" w:right="-46" w:rightChars="-22"/>
              <w:jc w:val="center"/>
              <w:rPr>
                <w:rFonts w:hint="eastAsia" w:ascii="仿宋" w:hAnsi="仿宋" w:eastAsia="仿宋" w:cs="仿宋"/>
                <w:szCs w:val="21"/>
              </w:rPr>
            </w:pPr>
          </w:p>
        </w:tc>
        <w:tc>
          <w:tcPr>
            <w:tcW w:w="951" w:type="dxa"/>
            <w:vAlign w:val="center"/>
          </w:tcPr>
          <w:p w14:paraId="66B4F9C1">
            <w:pPr>
              <w:adjustRightInd w:val="0"/>
              <w:snapToGrid w:val="0"/>
              <w:ind w:left="-54" w:leftChars="-26" w:right="-46" w:rightChars="-22"/>
              <w:jc w:val="center"/>
              <w:rPr>
                <w:rFonts w:hint="eastAsia" w:ascii="仿宋" w:hAnsi="仿宋" w:eastAsia="仿宋" w:cs="仿宋"/>
                <w:szCs w:val="21"/>
              </w:rPr>
            </w:pPr>
          </w:p>
        </w:tc>
      </w:tr>
    </w:tbl>
    <w:p w14:paraId="377C46CA">
      <w:pPr>
        <w:adjustRightInd w:val="0"/>
        <w:snapToGrid w:val="0"/>
        <w:spacing w:line="360" w:lineRule="auto"/>
        <w:ind w:right="105" w:rightChars="50" w:firstLine="420" w:firstLineChars="200"/>
        <w:jc w:val="left"/>
        <w:rPr>
          <w:rFonts w:hint="eastAsia" w:ascii="仿宋" w:hAnsi="仿宋" w:eastAsia="仿宋" w:cs="仿宋"/>
          <w:szCs w:val="21"/>
        </w:rPr>
      </w:pPr>
    </w:p>
    <w:p w14:paraId="35B493F7">
      <w:pPr>
        <w:adjustRightInd w:val="0"/>
        <w:snapToGrid w:val="0"/>
        <w:spacing w:line="360" w:lineRule="auto"/>
        <w:ind w:right="105" w:rightChars="50" w:firstLine="420" w:firstLineChars="200"/>
        <w:jc w:val="left"/>
        <w:rPr>
          <w:rFonts w:hint="eastAsia" w:ascii="仿宋" w:hAnsi="仿宋" w:eastAsia="仿宋" w:cs="仿宋"/>
          <w:szCs w:val="21"/>
        </w:rPr>
      </w:pPr>
      <w:r>
        <w:rPr>
          <w:rFonts w:hint="eastAsia" w:ascii="仿宋" w:hAnsi="仿宋" w:eastAsia="仿宋" w:cs="仿宋"/>
          <w:szCs w:val="21"/>
        </w:rPr>
        <w:t>注：此表中，投标总价应和分项报价表的总价相一致。投标人按所投包组对应填写。</w:t>
      </w:r>
    </w:p>
    <w:p w14:paraId="6B9D49BD">
      <w:pPr>
        <w:adjustRightInd w:val="0"/>
        <w:snapToGrid w:val="0"/>
        <w:spacing w:line="360" w:lineRule="auto"/>
        <w:ind w:right="105" w:rightChars="50" w:firstLine="420" w:firstLineChars="200"/>
        <w:jc w:val="left"/>
        <w:rPr>
          <w:rFonts w:hint="eastAsia" w:ascii="仿宋" w:hAnsi="仿宋" w:eastAsia="仿宋" w:cs="仿宋"/>
          <w:szCs w:val="21"/>
        </w:rPr>
      </w:pPr>
    </w:p>
    <w:p w14:paraId="0C22BDCA">
      <w:pPr>
        <w:adjustRightInd w:val="0"/>
        <w:snapToGrid w:val="0"/>
        <w:spacing w:line="360" w:lineRule="auto"/>
        <w:ind w:right="105" w:rightChars="50" w:firstLine="420" w:firstLineChars="200"/>
        <w:jc w:val="left"/>
        <w:rPr>
          <w:rFonts w:hint="eastAsia" w:ascii="仿宋" w:hAnsi="仿宋" w:eastAsia="仿宋" w:cs="仿宋"/>
          <w:szCs w:val="21"/>
        </w:rPr>
      </w:pPr>
    </w:p>
    <w:p w14:paraId="2BD7B80A">
      <w:pPr>
        <w:adjustRightInd w:val="0"/>
        <w:snapToGrid w:val="0"/>
        <w:spacing w:line="360" w:lineRule="auto"/>
        <w:ind w:right="105" w:rightChars="50" w:firstLine="420" w:firstLineChars="200"/>
        <w:jc w:val="left"/>
        <w:rPr>
          <w:rFonts w:hint="eastAsia" w:ascii="仿宋" w:hAnsi="仿宋" w:eastAsia="仿宋" w:cs="仿宋"/>
          <w:szCs w:val="21"/>
        </w:rPr>
      </w:pPr>
    </w:p>
    <w:p w14:paraId="0DBC2051">
      <w:pPr>
        <w:adjustRightInd w:val="0"/>
        <w:snapToGrid w:val="0"/>
        <w:spacing w:line="360" w:lineRule="auto"/>
        <w:ind w:right="105" w:rightChars="50" w:firstLine="420" w:firstLineChars="200"/>
        <w:jc w:val="left"/>
        <w:rPr>
          <w:rFonts w:hint="eastAsia" w:ascii="仿宋" w:hAnsi="仿宋" w:eastAsia="仿宋" w:cs="仿宋"/>
          <w:szCs w:val="21"/>
        </w:rPr>
      </w:pPr>
    </w:p>
    <w:p w14:paraId="05307E40">
      <w:pPr>
        <w:adjustRightInd w:val="0"/>
        <w:snapToGrid w:val="0"/>
        <w:spacing w:line="360" w:lineRule="auto"/>
        <w:ind w:right="105" w:rightChars="50" w:firstLine="420" w:firstLineChars="200"/>
        <w:jc w:val="left"/>
        <w:rPr>
          <w:rFonts w:hint="eastAsia" w:ascii="仿宋" w:hAnsi="仿宋" w:eastAsia="仿宋" w:cs="仿宋"/>
          <w:szCs w:val="21"/>
        </w:rPr>
      </w:pPr>
    </w:p>
    <w:p w14:paraId="306800EB">
      <w:pPr>
        <w:adjustRightInd w:val="0"/>
        <w:snapToGrid w:val="0"/>
        <w:spacing w:line="360" w:lineRule="auto"/>
        <w:ind w:right="105" w:rightChars="50" w:firstLine="420" w:firstLineChars="200"/>
        <w:jc w:val="left"/>
        <w:rPr>
          <w:rFonts w:hint="eastAsia" w:ascii="仿宋" w:hAnsi="仿宋" w:eastAsia="仿宋" w:cs="仿宋"/>
          <w:szCs w:val="21"/>
        </w:rPr>
      </w:pPr>
    </w:p>
    <w:p w14:paraId="20F7FC88">
      <w:pPr>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649FB9FB">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5EAEC473">
      <w:pPr>
        <w:adjustRightInd w:val="0"/>
        <w:snapToGrid w:val="0"/>
        <w:spacing w:line="360" w:lineRule="auto"/>
        <w:ind w:right="105" w:rightChars="50"/>
        <w:jc w:val="left"/>
        <w:rPr>
          <w:rFonts w:hint="eastAsia" w:ascii="仿宋" w:hAnsi="仿宋" w:eastAsia="仿宋" w:cs="仿宋"/>
          <w:szCs w:val="21"/>
        </w:rPr>
      </w:pPr>
      <w:r>
        <w:rPr>
          <w:rFonts w:hint="eastAsia" w:ascii="仿宋" w:hAnsi="仿宋" w:eastAsia="仿宋" w:cs="仿宋"/>
          <w:szCs w:val="24"/>
        </w:rPr>
        <w:t>日期：</w:t>
      </w:r>
      <w:r>
        <w:rPr>
          <w:rFonts w:hint="eastAsia" w:ascii="仿宋" w:hAnsi="仿宋" w:eastAsia="仿宋" w:cs="仿宋"/>
          <w:szCs w:val="24"/>
          <w:u w:val="single"/>
        </w:rPr>
        <w:t xml:space="preserve">               </w:t>
      </w:r>
      <w:r>
        <w:rPr>
          <w:rFonts w:hint="eastAsia" w:ascii="仿宋" w:hAnsi="仿宋" w:eastAsia="仿宋" w:cs="仿宋"/>
          <w:szCs w:val="21"/>
        </w:rPr>
        <w:t xml:space="preserve"> </w:t>
      </w:r>
    </w:p>
    <w:p w14:paraId="71B349B0">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061EE3F2">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6A1B69E4">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38BA4BC3">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5DF93BF3">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3D7DB763">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开标一览表</w:t>
      </w:r>
    </w:p>
    <w:p w14:paraId="1AF13034">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 xml:space="preserve">包号：002                                       </w:t>
      </w:r>
      <w:r>
        <w:rPr>
          <w:rFonts w:ascii="仿宋" w:hAnsi="仿宋" w:eastAsia="仿宋" w:cs="仿宋"/>
          <w:b/>
          <w:bCs/>
          <w:szCs w:val="21"/>
        </w:rPr>
        <w:t xml:space="preserve"> </w:t>
      </w:r>
      <w:r>
        <w:rPr>
          <w:rFonts w:hint="eastAsia" w:ascii="仿宋" w:hAnsi="仿宋" w:eastAsia="仿宋" w:cs="仿宋"/>
          <w:b/>
          <w:bCs/>
          <w:szCs w:val="21"/>
        </w:rPr>
        <w:t xml:space="preserve">    </w:t>
      </w:r>
      <w:r>
        <w:rPr>
          <w:rFonts w:ascii="仿宋" w:hAnsi="仿宋" w:eastAsia="仿宋" w:cs="仿宋"/>
          <w:b/>
          <w:bCs/>
          <w:szCs w:val="21"/>
        </w:rPr>
        <w:t xml:space="preserve">    </w:t>
      </w:r>
      <w:r>
        <w:rPr>
          <w:rFonts w:hint="eastAsia" w:ascii="仿宋" w:hAnsi="仿宋" w:eastAsia="仿宋" w:cs="仿宋"/>
          <w:b/>
          <w:bCs/>
          <w:szCs w:val="21"/>
        </w:rPr>
        <w:t xml:space="preserve">     报价单位：元</w:t>
      </w:r>
    </w:p>
    <w:tbl>
      <w:tblPr>
        <w:tblStyle w:val="14"/>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3BC7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31D2E933">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货物名称</w:t>
            </w:r>
          </w:p>
        </w:tc>
        <w:tc>
          <w:tcPr>
            <w:tcW w:w="2373" w:type="dxa"/>
            <w:vAlign w:val="center"/>
          </w:tcPr>
          <w:p w14:paraId="034906BF">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投标总价</w:t>
            </w:r>
          </w:p>
        </w:tc>
        <w:tc>
          <w:tcPr>
            <w:tcW w:w="1309" w:type="dxa"/>
            <w:vAlign w:val="center"/>
          </w:tcPr>
          <w:p w14:paraId="2394903A">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投标保证金</w:t>
            </w:r>
          </w:p>
        </w:tc>
        <w:tc>
          <w:tcPr>
            <w:tcW w:w="1109" w:type="dxa"/>
            <w:vAlign w:val="center"/>
          </w:tcPr>
          <w:p w14:paraId="156DB573">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交货时间（合同履行期限）</w:t>
            </w:r>
          </w:p>
        </w:tc>
        <w:tc>
          <w:tcPr>
            <w:tcW w:w="1252" w:type="dxa"/>
            <w:vAlign w:val="center"/>
          </w:tcPr>
          <w:p w14:paraId="2CD6C5FC">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交货地点</w:t>
            </w:r>
          </w:p>
        </w:tc>
        <w:tc>
          <w:tcPr>
            <w:tcW w:w="951" w:type="dxa"/>
            <w:vAlign w:val="center"/>
          </w:tcPr>
          <w:p w14:paraId="467619C8">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备注</w:t>
            </w:r>
          </w:p>
        </w:tc>
      </w:tr>
      <w:tr w14:paraId="5828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7E174FAB">
            <w:pPr>
              <w:adjustRightInd w:val="0"/>
              <w:snapToGrid w:val="0"/>
              <w:ind w:left="-54" w:leftChars="-26" w:right="-46" w:rightChars="-22"/>
              <w:jc w:val="center"/>
              <w:rPr>
                <w:rFonts w:hint="eastAsia" w:ascii="仿宋" w:hAnsi="仿宋" w:eastAsia="仿宋" w:cs="仿宋"/>
                <w:szCs w:val="21"/>
              </w:rPr>
            </w:pPr>
            <w:r>
              <w:rPr>
                <w:rFonts w:hint="eastAsia" w:ascii="仿宋" w:hAnsi="仿宋" w:eastAsia="仿宋" w:cs="仿宋"/>
                <w:szCs w:val="21"/>
              </w:rPr>
              <w:t>桓仁满族自治县中医院设备采购项目第三包组（雾化机等）</w:t>
            </w:r>
          </w:p>
        </w:tc>
        <w:tc>
          <w:tcPr>
            <w:tcW w:w="2373" w:type="dxa"/>
            <w:vAlign w:val="center"/>
          </w:tcPr>
          <w:p w14:paraId="5F5853C5">
            <w:pPr>
              <w:adjustRightInd w:val="0"/>
              <w:snapToGrid w:val="0"/>
              <w:ind w:left="-54" w:leftChars="-26" w:right="-46" w:rightChars="-22"/>
              <w:jc w:val="left"/>
              <w:rPr>
                <w:rFonts w:hint="eastAsia" w:ascii="仿宋" w:hAnsi="仿宋" w:eastAsia="仿宋" w:cs="仿宋"/>
                <w:szCs w:val="21"/>
              </w:rPr>
            </w:pPr>
            <w:r>
              <w:rPr>
                <w:rFonts w:hint="eastAsia" w:ascii="仿宋" w:hAnsi="仿宋" w:eastAsia="仿宋" w:cs="仿宋"/>
                <w:szCs w:val="21"/>
              </w:rPr>
              <w:t>小写：</w:t>
            </w:r>
          </w:p>
          <w:p w14:paraId="5A92A81F">
            <w:pPr>
              <w:adjustRightInd w:val="0"/>
              <w:snapToGrid w:val="0"/>
              <w:ind w:left="-54" w:leftChars="-26" w:right="-46" w:rightChars="-22"/>
              <w:jc w:val="left"/>
              <w:rPr>
                <w:rFonts w:hint="eastAsia" w:ascii="仿宋" w:hAnsi="仿宋" w:eastAsia="仿宋" w:cs="仿宋"/>
                <w:szCs w:val="21"/>
              </w:rPr>
            </w:pPr>
            <w:r>
              <w:rPr>
                <w:rFonts w:hint="eastAsia" w:ascii="仿宋" w:hAnsi="仿宋" w:eastAsia="仿宋" w:cs="仿宋"/>
                <w:szCs w:val="21"/>
              </w:rPr>
              <w:t>大写：</w:t>
            </w:r>
          </w:p>
        </w:tc>
        <w:tc>
          <w:tcPr>
            <w:tcW w:w="1309" w:type="dxa"/>
            <w:vAlign w:val="center"/>
          </w:tcPr>
          <w:p w14:paraId="47489B42">
            <w:pPr>
              <w:adjustRightInd w:val="0"/>
              <w:snapToGrid w:val="0"/>
              <w:ind w:left="-54" w:leftChars="-26" w:right="-46" w:rightChars="-22"/>
              <w:jc w:val="center"/>
              <w:rPr>
                <w:rFonts w:hint="eastAsia" w:ascii="仿宋" w:hAnsi="仿宋" w:eastAsia="仿宋" w:cs="仿宋"/>
                <w:szCs w:val="21"/>
              </w:rPr>
            </w:pPr>
          </w:p>
        </w:tc>
        <w:tc>
          <w:tcPr>
            <w:tcW w:w="1109" w:type="dxa"/>
            <w:vAlign w:val="center"/>
          </w:tcPr>
          <w:p w14:paraId="4778FF54">
            <w:pPr>
              <w:adjustRightInd w:val="0"/>
              <w:snapToGrid w:val="0"/>
              <w:ind w:left="-54" w:leftChars="-26" w:right="-46" w:rightChars="-22"/>
              <w:jc w:val="center"/>
              <w:rPr>
                <w:rFonts w:hint="eastAsia" w:ascii="仿宋" w:hAnsi="仿宋" w:eastAsia="仿宋" w:cs="仿宋"/>
                <w:szCs w:val="21"/>
              </w:rPr>
            </w:pPr>
          </w:p>
        </w:tc>
        <w:tc>
          <w:tcPr>
            <w:tcW w:w="1252" w:type="dxa"/>
            <w:vAlign w:val="center"/>
          </w:tcPr>
          <w:p w14:paraId="07E816E1">
            <w:pPr>
              <w:adjustRightInd w:val="0"/>
              <w:snapToGrid w:val="0"/>
              <w:ind w:left="-54" w:leftChars="-26" w:right="-46" w:rightChars="-22"/>
              <w:jc w:val="center"/>
              <w:rPr>
                <w:rFonts w:hint="eastAsia" w:ascii="仿宋" w:hAnsi="仿宋" w:eastAsia="仿宋" w:cs="仿宋"/>
                <w:szCs w:val="21"/>
              </w:rPr>
            </w:pPr>
          </w:p>
        </w:tc>
        <w:tc>
          <w:tcPr>
            <w:tcW w:w="951" w:type="dxa"/>
            <w:vAlign w:val="center"/>
          </w:tcPr>
          <w:p w14:paraId="6DC275A6">
            <w:pPr>
              <w:adjustRightInd w:val="0"/>
              <w:snapToGrid w:val="0"/>
              <w:ind w:left="-54" w:leftChars="-26" w:right="-46" w:rightChars="-22"/>
              <w:jc w:val="center"/>
              <w:rPr>
                <w:rFonts w:hint="eastAsia" w:ascii="仿宋" w:hAnsi="仿宋" w:eastAsia="仿宋" w:cs="仿宋"/>
                <w:szCs w:val="21"/>
              </w:rPr>
            </w:pPr>
          </w:p>
        </w:tc>
      </w:tr>
    </w:tbl>
    <w:p w14:paraId="1FD86DE9">
      <w:pPr>
        <w:adjustRightInd w:val="0"/>
        <w:snapToGrid w:val="0"/>
        <w:spacing w:line="360" w:lineRule="auto"/>
        <w:ind w:right="105" w:rightChars="50" w:firstLine="420" w:firstLineChars="200"/>
        <w:jc w:val="left"/>
        <w:rPr>
          <w:rFonts w:hint="eastAsia" w:ascii="仿宋" w:hAnsi="仿宋" w:eastAsia="仿宋" w:cs="仿宋"/>
          <w:szCs w:val="21"/>
        </w:rPr>
      </w:pPr>
    </w:p>
    <w:p w14:paraId="4CFD4355">
      <w:pPr>
        <w:adjustRightInd w:val="0"/>
        <w:snapToGrid w:val="0"/>
        <w:spacing w:line="360" w:lineRule="auto"/>
        <w:ind w:right="105" w:rightChars="50" w:firstLine="420" w:firstLineChars="200"/>
        <w:jc w:val="left"/>
        <w:rPr>
          <w:rFonts w:hint="eastAsia" w:ascii="仿宋" w:hAnsi="仿宋" w:eastAsia="仿宋" w:cs="仿宋"/>
          <w:szCs w:val="21"/>
        </w:rPr>
      </w:pPr>
      <w:r>
        <w:rPr>
          <w:rFonts w:hint="eastAsia" w:ascii="仿宋" w:hAnsi="仿宋" w:eastAsia="仿宋" w:cs="仿宋"/>
          <w:szCs w:val="21"/>
        </w:rPr>
        <w:t>注：此表中，投标总价应和分项报价表的总价相一致。投标人按所投包组对应填写。</w:t>
      </w:r>
    </w:p>
    <w:p w14:paraId="2B0CFCDB">
      <w:pPr>
        <w:adjustRightInd w:val="0"/>
        <w:snapToGrid w:val="0"/>
        <w:spacing w:line="360" w:lineRule="auto"/>
        <w:ind w:right="105" w:rightChars="50" w:firstLine="476" w:firstLineChars="227"/>
        <w:jc w:val="left"/>
        <w:rPr>
          <w:rFonts w:hint="eastAsia" w:ascii="仿宋" w:hAnsi="仿宋" w:eastAsia="仿宋" w:cs="仿宋"/>
          <w:szCs w:val="21"/>
        </w:rPr>
      </w:pPr>
    </w:p>
    <w:p w14:paraId="2C4D2365">
      <w:pPr>
        <w:adjustRightInd w:val="0"/>
        <w:snapToGrid w:val="0"/>
        <w:spacing w:line="360" w:lineRule="auto"/>
        <w:ind w:right="105" w:rightChars="50" w:firstLine="476" w:firstLineChars="227"/>
        <w:jc w:val="left"/>
        <w:rPr>
          <w:rFonts w:hint="eastAsia" w:ascii="仿宋" w:hAnsi="仿宋" w:eastAsia="仿宋" w:cs="仿宋"/>
          <w:szCs w:val="21"/>
        </w:rPr>
      </w:pPr>
    </w:p>
    <w:p w14:paraId="26539842">
      <w:pPr>
        <w:adjustRightInd w:val="0"/>
        <w:snapToGrid w:val="0"/>
        <w:spacing w:line="360" w:lineRule="auto"/>
        <w:ind w:right="105" w:rightChars="50" w:firstLine="476" w:firstLineChars="227"/>
        <w:jc w:val="left"/>
        <w:rPr>
          <w:rFonts w:hint="eastAsia" w:ascii="仿宋" w:hAnsi="仿宋" w:eastAsia="仿宋" w:cs="仿宋"/>
          <w:szCs w:val="21"/>
        </w:rPr>
      </w:pPr>
    </w:p>
    <w:p w14:paraId="7004E926">
      <w:pPr>
        <w:adjustRightInd w:val="0"/>
        <w:snapToGrid w:val="0"/>
        <w:spacing w:line="360" w:lineRule="auto"/>
        <w:ind w:right="105" w:rightChars="50" w:firstLine="476" w:firstLineChars="227"/>
        <w:jc w:val="left"/>
        <w:rPr>
          <w:rFonts w:hint="eastAsia" w:ascii="仿宋" w:hAnsi="仿宋" w:eastAsia="仿宋" w:cs="仿宋"/>
          <w:szCs w:val="21"/>
        </w:rPr>
      </w:pPr>
    </w:p>
    <w:p w14:paraId="07715A75">
      <w:pPr>
        <w:adjustRightInd w:val="0"/>
        <w:snapToGrid w:val="0"/>
        <w:spacing w:line="360" w:lineRule="auto"/>
        <w:ind w:right="105" w:rightChars="50" w:firstLine="476" w:firstLineChars="227"/>
        <w:jc w:val="left"/>
        <w:rPr>
          <w:rFonts w:hint="eastAsia" w:ascii="仿宋" w:hAnsi="仿宋" w:eastAsia="仿宋" w:cs="仿宋"/>
          <w:szCs w:val="21"/>
        </w:rPr>
      </w:pPr>
    </w:p>
    <w:p w14:paraId="22A7F387">
      <w:pPr>
        <w:adjustRightInd w:val="0"/>
        <w:snapToGrid w:val="0"/>
        <w:spacing w:line="360" w:lineRule="auto"/>
        <w:ind w:right="105" w:rightChars="50" w:firstLine="476" w:firstLineChars="227"/>
        <w:jc w:val="left"/>
        <w:rPr>
          <w:rFonts w:hint="eastAsia" w:ascii="仿宋" w:hAnsi="仿宋" w:eastAsia="仿宋" w:cs="仿宋"/>
          <w:szCs w:val="21"/>
        </w:rPr>
      </w:pPr>
    </w:p>
    <w:p w14:paraId="20363E4A">
      <w:pPr>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5C0051DB">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13512883">
      <w:pPr>
        <w:spacing w:line="480" w:lineRule="auto"/>
        <w:ind w:right="1050" w:rightChars="500"/>
        <w:jc w:val="left"/>
        <w:rPr>
          <w:rFonts w:hint="eastAsia" w:ascii="仿宋" w:hAnsi="仿宋" w:eastAsia="仿宋" w:cs="仿宋"/>
          <w:szCs w:val="21"/>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r>
        <w:rPr>
          <w:rFonts w:hint="eastAsia" w:ascii="仿宋" w:hAnsi="仿宋" w:eastAsia="仿宋" w:cs="仿宋"/>
          <w:szCs w:val="21"/>
        </w:rPr>
        <w:t xml:space="preserve"> </w:t>
      </w:r>
    </w:p>
    <w:p w14:paraId="2B8BD6EC">
      <w:pPr>
        <w:adjustRightInd w:val="0"/>
        <w:snapToGrid w:val="0"/>
        <w:spacing w:line="360" w:lineRule="auto"/>
        <w:ind w:right="105" w:rightChars="50"/>
        <w:jc w:val="left"/>
        <w:rPr>
          <w:rFonts w:hint="eastAsia" w:ascii="仿宋" w:hAnsi="仿宋" w:eastAsia="仿宋" w:cs="仿宋"/>
          <w:szCs w:val="21"/>
        </w:rPr>
      </w:pPr>
    </w:p>
    <w:p w14:paraId="2EC0F174">
      <w:pPr>
        <w:adjustRightInd w:val="0"/>
        <w:snapToGrid w:val="0"/>
        <w:spacing w:line="360" w:lineRule="auto"/>
        <w:ind w:right="105" w:rightChars="50" w:firstLine="420" w:firstLineChars="200"/>
        <w:jc w:val="left"/>
        <w:rPr>
          <w:rFonts w:hint="eastAsia" w:ascii="仿宋" w:hAnsi="仿宋" w:eastAsia="仿宋" w:cs="仿宋"/>
          <w:szCs w:val="21"/>
        </w:rPr>
      </w:pPr>
      <w:r>
        <w:rPr>
          <w:rFonts w:hint="eastAsia" w:ascii="仿宋" w:hAnsi="仿宋" w:eastAsia="仿宋" w:cs="仿宋"/>
          <w:szCs w:val="21"/>
        </w:rPr>
        <w:br w:type="page"/>
      </w:r>
    </w:p>
    <w:p w14:paraId="3AFBC130">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格式12</w:t>
      </w:r>
    </w:p>
    <w:p w14:paraId="672F244E">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bookmarkStart w:id="115" w:name="_Toc28271_WPSOffice_Level2"/>
      <w:bookmarkStart w:id="116" w:name="_Toc16044_WPSOffice_Level2"/>
      <w:r>
        <w:rPr>
          <w:rFonts w:hint="eastAsia" w:ascii="仿宋" w:hAnsi="仿宋" w:eastAsia="仿宋" w:cs="仿宋"/>
          <w:b/>
          <w:bCs/>
          <w:sz w:val="32"/>
          <w:szCs w:val="32"/>
        </w:rPr>
        <w:t>分项报价表</w:t>
      </w:r>
      <w:bookmarkEnd w:id="115"/>
      <w:bookmarkEnd w:id="116"/>
    </w:p>
    <w:p w14:paraId="1690A452">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 xml:space="preserve">包号： 001                                                  </w:t>
      </w:r>
      <w:r>
        <w:rPr>
          <w:rFonts w:ascii="仿宋" w:hAnsi="仿宋" w:eastAsia="仿宋" w:cs="仿宋"/>
          <w:b/>
          <w:bCs/>
          <w:szCs w:val="21"/>
        </w:rPr>
        <w:t xml:space="preserve">    </w:t>
      </w:r>
      <w:r>
        <w:rPr>
          <w:rFonts w:hint="eastAsia" w:ascii="仿宋" w:hAnsi="仿宋" w:eastAsia="仿宋" w:cs="仿宋"/>
          <w:b/>
          <w:bCs/>
          <w:szCs w:val="21"/>
        </w:rPr>
        <w:t xml:space="preserve"> 报价单位：元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815"/>
        <w:gridCol w:w="816"/>
        <w:gridCol w:w="630"/>
        <w:gridCol w:w="765"/>
        <w:gridCol w:w="870"/>
        <w:gridCol w:w="819"/>
        <w:gridCol w:w="802"/>
      </w:tblGrid>
      <w:tr w14:paraId="46099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45FCAB6A">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14:paraId="0948E23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名称</w:t>
            </w:r>
          </w:p>
        </w:tc>
        <w:tc>
          <w:tcPr>
            <w:tcW w:w="1033" w:type="dxa"/>
            <w:vAlign w:val="center"/>
          </w:tcPr>
          <w:p w14:paraId="4C1C2B1B">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品牌</w:t>
            </w:r>
          </w:p>
        </w:tc>
        <w:tc>
          <w:tcPr>
            <w:tcW w:w="815" w:type="dxa"/>
            <w:vAlign w:val="center"/>
          </w:tcPr>
          <w:p w14:paraId="6FAE88B1">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型号</w:t>
            </w:r>
          </w:p>
          <w:p w14:paraId="15BEDEFF">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规格</w:t>
            </w:r>
          </w:p>
        </w:tc>
        <w:tc>
          <w:tcPr>
            <w:tcW w:w="816" w:type="dxa"/>
            <w:vAlign w:val="center"/>
          </w:tcPr>
          <w:p w14:paraId="567D974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数量</w:t>
            </w:r>
          </w:p>
        </w:tc>
        <w:tc>
          <w:tcPr>
            <w:tcW w:w="630" w:type="dxa"/>
            <w:vAlign w:val="center"/>
          </w:tcPr>
          <w:p w14:paraId="2B226DCB">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原产地</w:t>
            </w:r>
          </w:p>
        </w:tc>
        <w:tc>
          <w:tcPr>
            <w:tcW w:w="765" w:type="dxa"/>
            <w:vAlign w:val="center"/>
          </w:tcPr>
          <w:p w14:paraId="62DAD225">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制造商名称</w:t>
            </w:r>
          </w:p>
        </w:tc>
        <w:tc>
          <w:tcPr>
            <w:tcW w:w="870" w:type="dxa"/>
            <w:vAlign w:val="center"/>
          </w:tcPr>
          <w:p w14:paraId="7FBCC7A1">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单价</w:t>
            </w:r>
          </w:p>
        </w:tc>
        <w:tc>
          <w:tcPr>
            <w:tcW w:w="819" w:type="dxa"/>
            <w:vAlign w:val="center"/>
          </w:tcPr>
          <w:p w14:paraId="084364CD">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14:paraId="1C7EC2F3">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p>
        </w:tc>
      </w:tr>
      <w:tr w14:paraId="7481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95D354A">
            <w:pPr>
              <w:adjustRightInd w:val="0"/>
              <w:snapToGrid w:val="0"/>
              <w:ind w:left="-96" w:leftChars="-46" w:right="-63" w:rightChars="-30"/>
              <w:jc w:val="center"/>
              <w:rPr>
                <w:rFonts w:hint="eastAsia" w:ascii="仿宋_GB2312" w:hAnsi="仿宋_GB2312" w:eastAsia="仿宋_GB2312" w:cs="仿宋_GB2312"/>
                <w:szCs w:val="21"/>
              </w:rPr>
            </w:pPr>
          </w:p>
        </w:tc>
        <w:tc>
          <w:tcPr>
            <w:tcW w:w="1347" w:type="dxa"/>
            <w:vAlign w:val="center"/>
          </w:tcPr>
          <w:p w14:paraId="07D25B76">
            <w:pPr>
              <w:adjustRightInd w:val="0"/>
              <w:snapToGrid w:val="0"/>
              <w:ind w:left="-96" w:leftChars="-46" w:right="-63" w:rightChars="-30"/>
              <w:jc w:val="center"/>
              <w:rPr>
                <w:rFonts w:hint="eastAsia" w:ascii="仿宋_GB2312" w:hAnsi="仿宋_GB2312" w:eastAsia="仿宋_GB2312" w:cs="仿宋_GB2312"/>
                <w:szCs w:val="21"/>
              </w:rPr>
            </w:pPr>
          </w:p>
        </w:tc>
        <w:tc>
          <w:tcPr>
            <w:tcW w:w="1033" w:type="dxa"/>
            <w:vAlign w:val="center"/>
          </w:tcPr>
          <w:p w14:paraId="2C0B6FD9">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4DCE913A">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08A63D28">
            <w:pPr>
              <w:adjustRightInd w:val="0"/>
              <w:snapToGrid w:val="0"/>
              <w:ind w:left="-96" w:leftChars="-46" w:right="-63" w:rightChars="-30"/>
              <w:jc w:val="center"/>
              <w:rPr>
                <w:rFonts w:hint="eastAsia" w:ascii="仿宋_GB2312" w:hAnsi="仿宋_GB2312" w:eastAsia="仿宋_GB2312" w:cs="仿宋_GB2312"/>
                <w:szCs w:val="21"/>
              </w:rPr>
            </w:pPr>
          </w:p>
        </w:tc>
        <w:tc>
          <w:tcPr>
            <w:tcW w:w="630" w:type="dxa"/>
            <w:vAlign w:val="center"/>
          </w:tcPr>
          <w:p w14:paraId="6C84EE43">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42B56C29">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4503496B">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2A24769F">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53E7890D">
            <w:pPr>
              <w:adjustRightInd w:val="0"/>
              <w:snapToGrid w:val="0"/>
              <w:ind w:left="-96" w:leftChars="-46" w:right="-63" w:rightChars="-30"/>
              <w:jc w:val="center"/>
              <w:rPr>
                <w:rFonts w:hint="eastAsia" w:ascii="仿宋_GB2312" w:hAnsi="仿宋_GB2312" w:eastAsia="仿宋_GB2312" w:cs="仿宋_GB2312"/>
                <w:szCs w:val="21"/>
              </w:rPr>
            </w:pPr>
          </w:p>
        </w:tc>
      </w:tr>
      <w:tr w14:paraId="1FCC0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D3DCA82">
            <w:pPr>
              <w:adjustRightInd w:val="0"/>
              <w:snapToGrid w:val="0"/>
              <w:ind w:left="-96" w:leftChars="-46" w:right="-63" w:rightChars="-30"/>
              <w:jc w:val="center"/>
              <w:rPr>
                <w:rFonts w:hint="eastAsia" w:ascii="仿宋_GB2312" w:hAnsi="仿宋_GB2312" w:eastAsia="仿宋_GB2312" w:cs="仿宋_GB2312"/>
                <w:szCs w:val="21"/>
              </w:rPr>
            </w:pPr>
          </w:p>
        </w:tc>
        <w:tc>
          <w:tcPr>
            <w:tcW w:w="1347" w:type="dxa"/>
            <w:vAlign w:val="center"/>
          </w:tcPr>
          <w:p w14:paraId="368E9ECA">
            <w:pPr>
              <w:adjustRightInd w:val="0"/>
              <w:snapToGrid w:val="0"/>
              <w:ind w:left="-96" w:leftChars="-46" w:right="-63" w:rightChars="-30"/>
              <w:jc w:val="center"/>
              <w:rPr>
                <w:rFonts w:hint="eastAsia" w:ascii="仿宋_GB2312" w:hAnsi="仿宋_GB2312" w:eastAsia="仿宋_GB2312" w:cs="仿宋_GB2312"/>
                <w:szCs w:val="21"/>
              </w:rPr>
            </w:pPr>
          </w:p>
        </w:tc>
        <w:tc>
          <w:tcPr>
            <w:tcW w:w="1033" w:type="dxa"/>
            <w:vAlign w:val="center"/>
          </w:tcPr>
          <w:p w14:paraId="186E82C0">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629AD1A5">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6869953C">
            <w:pPr>
              <w:adjustRightInd w:val="0"/>
              <w:snapToGrid w:val="0"/>
              <w:ind w:left="-96" w:leftChars="-46" w:right="-63" w:rightChars="-30"/>
              <w:jc w:val="center"/>
              <w:rPr>
                <w:rFonts w:hint="eastAsia" w:ascii="仿宋_GB2312" w:hAnsi="仿宋_GB2312" w:eastAsia="仿宋_GB2312" w:cs="仿宋_GB2312"/>
                <w:szCs w:val="21"/>
              </w:rPr>
            </w:pPr>
          </w:p>
        </w:tc>
        <w:tc>
          <w:tcPr>
            <w:tcW w:w="630" w:type="dxa"/>
            <w:vAlign w:val="center"/>
          </w:tcPr>
          <w:p w14:paraId="358F0706">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4B0D3E0E">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561286DC">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1FCC95B8">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0698679F">
            <w:pPr>
              <w:adjustRightInd w:val="0"/>
              <w:snapToGrid w:val="0"/>
              <w:ind w:left="-96" w:leftChars="-46" w:right="-63" w:rightChars="-30"/>
              <w:jc w:val="center"/>
              <w:rPr>
                <w:rFonts w:hint="eastAsia" w:ascii="仿宋_GB2312" w:hAnsi="仿宋_GB2312" w:eastAsia="仿宋_GB2312" w:cs="仿宋_GB2312"/>
                <w:szCs w:val="21"/>
              </w:rPr>
            </w:pPr>
          </w:p>
        </w:tc>
      </w:tr>
      <w:tr w14:paraId="1FD5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10CDDD1">
            <w:pPr>
              <w:adjustRightInd w:val="0"/>
              <w:snapToGrid w:val="0"/>
              <w:ind w:left="-96" w:leftChars="-46" w:right="-63" w:rightChars="-30"/>
              <w:jc w:val="center"/>
              <w:rPr>
                <w:rFonts w:hint="eastAsia" w:ascii="仿宋_GB2312" w:hAnsi="仿宋_GB2312" w:eastAsia="仿宋_GB2312" w:cs="仿宋_GB2312"/>
                <w:szCs w:val="21"/>
              </w:rPr>
            </w:pPr>
          </w:p>
        </w:tc>
        <w:tc>
          <w:tcPr>
            <w:tcW w:w="1347" w:type="dxa"/>
            <w:vAlign w:val="center"/>
          </w:tcPr>
          <w:p w14:paraId="15A69104">
            <w:pPr>
              <w:adjustRightInd w:val="0"/>
              <w:snapToGrid w:val="0"/>
              <w:ind w:left="-96" w:leftChars="-46" w:right="-63" w:rightChars="-30"/>
              <w:jc w:val="center"/>
              <w:rPr>
                <w:rFonts w:hint="eastAsia" w:ascii="仿宋_GB2312" w:hAnsi="仿宋_GB2312" w:eastAsia="仿宋_GB2312" w:cs="仿宋_GB2312"/>
                <w:szCs w:val="21"/>
              </w:rPr>
            </w:pPr>
          </w:p>
        </w:tc>
        <w:tc>
          <w:tcPr>
            <w:tcW w:w="1033" w:type="dxa"/>
            <w:vAlign w:val="center"/>
          </w:tcPr>
          <w:p w14:paraId="3216041F">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11A8DF8C">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1694BFE0">
            <w:pPr>
              <w:adjustRightInd w:val="0"/>
              <w:snapToGrid w:val="0"/>
              <w:ind w:left="-96" w:leftChars="-46" w:right="-63" w:rightChars="-30"/>
              <w:jc w:val="center"/>
              <w:rPr>
                <w:rFonts w:hint="eastAsia" w:ascii="仿宋_GB2312" w:hAnsi="仿宋_GB2312" w:eastAsia="仿宋_GB2312" w:cs="仿宋_GB2312"/>
                <w:szCs w:val="21"/>
              </w:rPr>
            </w:pPr>
          </w:p>
        </w:tc>
        <w:tc>
          <w:tcPr>
            <w:tcW w:w="630" w:type="dxa"/>
            <w:vAlign w:val="center"/>
          </w:tcPr>
          <w:p w14:paraId="6391A8D3">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6606862F">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2356A99E">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4EB5E57E">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3331FD79">
            <w:pPr>
              <w:adjustRightInd w:val="0"/>
              <w:snapToGrid w:val="0"/>
              <w:ind w:left="-96" w:leftChars="-46" w:right="-63" w:rightChars="-30"/>
              <w:jc w:val="center"/>
              <w:rPr>
                <w:rFonts w:hint="eastAsia" w:ascii="仿宋_GB2312" w:hAnsi="仿宋_GB2312" w:eastAsia="仿宋_GB2312" w:cs="仿宋_GB2312"/>
                <w:szCs w:val="21"/>
              </w:rPr>
            </w:pPr>
          </w:p>
        </w:tc>
      </w:tr>
      <w:tr w14:paraId="28F0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9BD4E8A">
            <w:pPr>
              <w:adjustRightInd w:val="0"/>
              <w:snapToGrid w:val="0"/>
              <w:ind w:left="-96" w:leftChars="-46" w:right="-63" w:rightChars="-30"/>
              <w:jc w:val="center"/>
              <w:rPr>
                <w:rFonts w:hint="eastAsia" w:ascii="仿宋_GB2312" w:hAnsi="仿宋_GB2312" w:eastAsia="仿宋_GB2312" w:cs="仿宋_GB2312"/>
                <w:szCs w:val="21"/>
              </w:rPr>
            </w:pPr>
          </w:p>
        </w:tc>
        <w:tc>
          <w:tcPr>
            <w:tcW w:w="1347" w:type="dxa"/>
            <w:vAlign w:val="center"/>
          </w:tcPr>
          <w:p w14:paraId="1E7B004B">
            <w:pPr>
              <w:adjustRightInd w:val="0"/>
              <w:snapToGrid w:val="0"/>
              <w:ind w:left="-96" w:leftChars="-46" w:right="-63" w:rightChars="-30"/>
              <w:jc w:val="center"/>
              <w:rPr>
                <w:rFonts w:hint="eastAsia" w:ascii="仿宋_GB2312" w:hAnsi="仿宋_GB2312" w:eastAsia="仿宋_GB2312" w:cs="仿宋_GB2312"/>
                <w:szCs w:val="21"/>
              </w:rPr>
            </w:pPr>
          </w:p>
        </w:tc>
        <w:tc>
          <w:tcPr>
            <w:tcW w:w="1033" w:type="dxa"/>
            <w:vAlign w:val="center"/>
          </w:tcPr>
          <w:p w14:paraId="6FC6EFE5">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3DEE1C4D">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72C09667">
            <w:pPr>
              <w:adjustRightInd w:val="0"/>
              <w:snapToGrid w:val="0"/>
              <w:ind w:left="-96" w:leftChars="-46" w:right="-63" w:rightChars="-30"/>
              <w:jc w:val="center"/>
              <w:rPr>
                <w:rFonts w:hint="eastAsia" w:ascii="仿宋_GB2312" w:hAnsi="仿宋_GB2312" w:eastAsia="仿宋_GB2312" w:cs="仿宋_GB2312"/>
                <w:szCs w:val="21"/>
              </w:rPr>
            </w:pPr>
          </w:p>
        </w:tc>
        <w:tc>
          <w:tcPr>
            <w:tcW w:w="630" w:type="dxa"/>
            <w:vAlign w:val="center"/>
          </w:tcPr>
          <w:p w14:paraId="6156E4DA">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5D966DB7">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6EFBDC3F">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4F3D43C3">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7C5D78D0">
            <w:pPr>
              <w:adjustRightInd w:val="0"/>
              <w:snapToGrid w:val="0"/>
              <w:ind w:left="-96" w:leftChars="-46" w:right="-63" w:rightChars="-30"/>
              <w:jc w:val="center"/>
              <w:rPr>
                <w:rFonts w:hint="eastAsia" w:ascii="仿宋_GB2312" w:hAnsi="仿宋_GB2312" w:eastAsia="仿宋_GB2312" w:cs="仿宋_GB2312"/>
                <w:szCs w:val="21"/>
              </w:rPr>
            </w:pPr>
          </w:p>
        </w:tc>
      </w:tr>
      <w:tr w14:paraId="17C3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4938A68">
            <w:pPr>
              <w:adjustRightInd w:val="0"/>
              <w:snapToGrid w:val="0"/>
              <w:ind w:left="-96" w:leftChars="-46" w:right="-63" w:rightChars="-30"/>
              <w:jc w:val="center"/>
              <w:rPr>
                <w:rFonts w:hint="eastAsia" w:ascii="仿宋_GB2312" w:hAnsi="仿宋_GB2312" w:eastAsia="仿宋_GB2312" w:cs="仿宋_GB2312"/>
                <w:szCs w:val="21"/>
              </w:rPr>
            </w:pPr>
          </w:p>
        </w:tc>
        <w:tc>
          <w:tcPr>
            <w:tcW w:w="1347" w:type="dxa"/>
            <w:vAlign w:val="center"/>
          </w:tcPr>
          <w:p w14:paraId="1B3184F6">
            <w:pPr>
              <w:adjustRightInd w:val="0"/>
              <w:snapToGrid w:val="0"/>
              <w:ind w:left="-96" w:leftChars="-46" w:right="-63" w:rightChars="-30"/>
              <w:jc w:val="center"/>
              <w:rPr>
                <w:rFonts w:hint="eastAsia" w:ascii="仿宋_GB2312" w:hAnsi="仿宋_GB2312" w:eastAsia="仿宋_GB2312" w:cs="仿宋_GB2312"/>
                <w:szCs w:val="21"/>
              </w:rPr>
            </w:pPr>
          </w:p>
        </w:tc>
        <w:tc>
          <w:tcPr>
            <w:tcW w:w="1033" w:type="dxa"/>
            <w:vAlign w:val="center"/>
          </w:tcPr>
          <w:p w14:paraId="55C6884A">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3C675E31">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64955970">
            <w:pPr>
              <w:adjustRightInd w:val="0"/>
              <w:snapToGrid w:val="0"/>
              <w:ind w:left="-96" w:leftChars="-46" w:right="-63" w:rightChars="-30"/>
              <w:jc w:val="center"/>
              <w:rPr>
                <w:rFonts w:hint="eastAsia" w:ascii="仿宋_GB2312" w:hAnsi="仿宋_GB2312" w:eastAsia="仿宋_GB2312" w:cs="仿宋_GB2312"/>
                <w:szCs w:val="21"/>
              </w:rPr>
            </w:pPr>
          </w:p>
        </w:tc>
        <w:tc>
          <w:tcPr>
            <w:tcW w:w="630" w:type="dxa"/>
            <w:vAlign w:val="center"/>
          </w:tcPr>
          <w:p w14:paraId="5094FD25">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7EC05E03">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34E396AC">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1A180872">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2708CD97">
            <w:pPr>
              <w:adjustRightInd w:val="0"/>
              <w:snapToGrid w:val="0"/>
              <w:ind w:left="-96" w:leftChars="-46" w:right="-63" w:rightChars="-30"/>
              <w:jc w:val="center"/>
              <w:rPr>
                <w:rFonts w:hint="eastAsia" w:ascii="仿宋_GB2312" w:hAnsi="仿宋_GB2312" w:eastAsia="仿宋_GB2312" w:cs="仿宋_GB2312"/>
                <w:szCs w:val="21"/>
              </w:rPr>
            </w:pPr>
          </w:p>
        </w:tc>
      </w:tr>
      <w:tr w14:paraId="6967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FB43003">
            <w:pPr>
              <w:adjustRightInd w:val="0"/>
              <w:snapToGrid w:val="0"/>
              <w:ind w:left="-96" w:leftChars="-46" w:right="-63" w:rightChars="-30"/>
              <w:jc w:val="center"/>
              <w:rPr>
                <w:rFonts w:hint="eastAsia" w:ascii="仿宋_GB2312" w:hAnsi="仿宋_GB2312" w:eastAsia="仿宋_GB2312" w:cs="仿宋_GB2312"/>
                <w:szCs w:val="21"/>
              </w:rPr>
            </w:pPr>
          </w:p>
        </w:tc>
        <w:tc>
          <w:tcPr>
            <w:tcW w:w="1347" w:type="dxa"/>
            <w:vAlign w:val="center"/>
          </w:tcPr>
          <w:p w14:paraId="4EA2CDB6">
            <w:pPr>
              <w:adjustRightInd w:val="0"/>
              <w:snapToGrid w:val="0"/>
              <w:ind w:left="-96" w:leftChars="-46" w:right="-63" w:rightChars="-30"/>
              <w:jc w:val="center"/>
              <w:rPr>
                <w:rFonts w:hint="eastAsia" w:ascii="仿宋_GB2312" w:hAnsi="仿宋_GB2312" w:eastAsia="仿宋_GB2312" w:cs="仿宋_GB2312"/>
                <w:szCs w:val="21"/>
              </w:rPr>
            </w:pPr>
          </w:p>
        </w:tc>
        <w:tc>
          <w:tcPr>
            <w:tcW w:w="1033" w:type="dxa"/>
            <w:vAlign w:val="center"/>
          </w:tcPr>
          <w:p w14:paraId="56BAAB2A">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52454140">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45E509AB">
            <w:pPr>
              <w:adjustRightInd w:val="0"/>
              <w:snapToGrid w:val="0"/>
              <w:ind w:left="-96" w:leftChars="-46" w:right="-63" w:rightChars="-30"/>
              <w:jc w:val="center"/>
              <w:rPr>
                <w:rFonts w:hint="eastAsia" w:ascii="仿宋_GB2312" w:hAnsi="仿宋_GB2312" w:eastAsia="仿宋_GB2312" w:cs="仿宋_GB2312"/>
                <w:szCs w:val="21"/>
              </w:rPr>
            </w:pPr>
          </w:p>
        </w:tc>
        <w:tc>
          <w:tcPr>
            <w:tcW w:w="630" w:type="dxa"/>
            <w:vAlign w:val="center"/>
          </w:tcPr>
          <w:p w14:paraId="7EB0C1A7">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5E023062">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1506FE3D">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48542D72">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60604C99">
            <w:pPr>
              <w:adjustRightInd w:val="0"/>
              <w:snapToGrid w:val="0"/>
              <w:ind w:left="-96" w:leftChars="-46" w:right="-63" w:rightChars="-30"/>
              <w:jc w:val="center"/>
              <w:rPr>
                <w:rFonts w:hint="eastAsia" w:ascii="仿宋_GB2312" w:hAnsi="仿宋_GB2312" w:eastAsia="仿宋_GB2312" w:cs="仿宋_GB2312"/>
                <w:szCs w:val="21"/>
              </w:rPr>
            </w:pPr>
          </w:p>
        </w:tc>
      </w:tr>
      <w:tr w14:paraId="3F15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40384291">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14:paraId="495E98A1">
            <w:pPr>
              <w:adjustRightInd w:val="0"/>
              <w:snapToGrid w:val="0"/>
              <w:ind w:right="105" w:rightChars="50"/>
              <w:jc w:val="center"/>
              <w:rPr>
                <w:rFonts w:hint="eastAsia" w:ascii="仿宋_GB2312" w:hAnsi="仿宋_GB2312" w:eastAsia="仿宋_GB2312" w:cs="仿宋_GB2312"/>
                <w:szCs w:val="21"/>
              </w:rPr>
            </w:pPr>
          </w:p>
        </w:tc>
        <w:tc>
          <w:tcPr>
            <w:tcW w:w="815" w:type="dxa"/>
            <w:vAlign w:val="center"/>
          </w:tcPr>
          <w:p w14:paraId="4D123E2A">
            <w:pPr>
              <w:adjustRightInd w:val="0"/>
              <w:snapToGrid w:val="0"/>
              <w:ind w:right="105" w:rightChars="50"/>
              <w:jc w:val="center"/>
              <w:rPr>
                <w:rFonts w:hint="eastAsia" w:ascii="仿宋_GB2312" w:hAnsi="仿宋_GB2312" w:eastAsia="仿宋_GB2312" w:cs="仿宋_GB2312"/>
                <w:szCs w:val="21"/>
              </w:rPr>
            </w:pPr>
          </w:p>
        </w:tc>
        <w:tc>
          <w:tcPr>
            <w:tcW w:w="816" w:type="dxa"/>
            <w:vAlign w:val="center"/>
          </w:tcPr>
          <w:p w14:paraId="4FE7BDC1">
            <w:pPr>
              <w:adjustRightInd w:val="0"/>
              <w:snapToGrid w:val="0"/>
              <w:ind w:right="105" w:rightChars="50"/>
              <w:jc w:val="center"/>
              <w:rPr>
                <w:rFonts w:hint="eastAsia" w:ascii="仿宋_GB2312" w:hAnsi="仿宋_GB2312" w:eastAsia="仿宋_GB2312" w:cs="仿宋_GB2312"/>
                <w:szCs w:val="21"/>
              </w:rPr>
            </w:pPr>
          </w:p>
        </w:tc>
        <w:tc>
          <w:tcPr>
            <w:tcW w:w="630" w:type="dxa"/>
            <w:vAlign w:val="center"/>
          </w:tcPr>
          <w:p w14:paraId="08676F8E">
            <w:pPr>
              <w:adjustRightInd w:val="0"/>
              <w:snapToGrid w:val="0"/>
              <w:ind w:right="105" w:rightChars="50"/>
              <w:jc w:val="center"/>
              <w:rPr>
                <w:rFonts w:hint="eastAsia" w:ascii="仿宋_GB2312" w:hAnsi="仿宋_GB2312" w:eastAsia="仿宋_GB2312" w:cs="仿宋_GB2312"/>
                <w:szCs w:val="21"/>
              </w:rPr>
            </w:pPr>
          </w:p>
        </w:tc>
        <w:tc>
          <w:tcPr>
            <w:tcW w:w="765" w:type="dxa"/>
            <w:vAlign w:val="center"/>
          </w:tcPr>
          <w:p w14:paraId="032F5748">
            <w:pPr>
              <w:adjustRightInd w:val="0"/>
              <w:snapToGrid w:val="0"/>
              <w:ind w:right="105" w:rightChars="50"/>
              <w:jc w:val="center"/>
              <w:rPr>
                <w:rFonts w:hint="eastAsia" w:ascii="仿宋_GB2312" w:hAnsi="仿宋_GB2312" w:eastAsia="仿宋_GB2312" w:cs="仿宋_GB2312"/>
                <w:szCs w:val="21"/>
              </w:rPr>
            </w:pPr>
          </w:p>
        </w:tc>
        <w:tc>
          <w:tcPr>
            <w:tcW w:w="870" w:type="dxa"/>
            <w:vAlign w:val="center"/>
          </w:tcPr>
          <w:p w14:paraId="4A341D94">
            <w:pPr>
              <w:adjustRightInd w:val="0"/>
              <w:snapToGrid w:val="0"/>
              <w:ind w:right="105" w:rightChars="50"/>
              <w:jc w:val="center"/>
              <w:rPr>
                <w:rFonts w:hint="eastAsia" w:ascii="仿宋_GB2312" w:hAnsi="仿宋_GB2312" w:eastAsia="仿宋_GB2312" w:cs="仿宋_GB2312"/>
                <w:szCs w:val="21"/>
              </w:rPr>
            </w:pPr>
          </w:p>
        </w:tc>
        <w:tc>
          <w:tcPr>
            <w:tcW w:w="819" w:type="dxa"/>
            <w:vAlign w:val="center"/>
          </w:tcPr>
          <w:p w14:paraId="4C5F87FD">
            <w:pPr>
              <w:adjustRightInd w:val="0"/>
              <w:snapToGrid w:val="0"/>
              <w:ind w:right="105" w:rightChars="50"/>
              <w:jc w:val="center"/>
              <w:rPr>
                <w:rFonts w:hint="eastAsia" w:ascii="仿宋_GB2312" w:hAnsi="仿宋_GB2312" w:eastAsia="仿宋_GB2312" w:cs="仿宋_GB2312"/>
                <w:szCs w:val="21"/>
              </w:rPr>
            </w:pPr>
          </w:p>
        </w:tc>
        <w:tc>
          <w:tcPr>
            <w:tcW w:w="802" w:type="dxa"/>
            <w:vAlign w:val="center"/>
          </w:tcPr>
          <w:p w14:paraId="07F0E1DC">
            <w:pPr>
              <w:adjustRightInd w:val="0"/>
              <w:snapToGrid w:val="0"/>
              <w:ind w:right="105" w:rightChars="50"/>
              <w:jc w:val="center"/>
              <w:rPr>
                <w:rFonts w:hint="eastAsia" w:ascii="仿宋_GB2312" w:hAnsi="仿宋_GB2312" w:eastAsia="仿宋_GB2312" w:cs="仿宋_GB2312"/>
                <w:szCs w:val="21"/>
              </w:rPr>
            </w:pPr>
          </w:p>
        </w:tc>
      </w:tr>
    </w:tbl>
    <w:p w14:paraId="33EE1BBE">
      <w:pPr>
        <w:adjustRightInd w:val="0"/>
        <w:snapToGrid w:val="0"/>
        <w:spacing w:line="360" w:lineRule="auto"/>
        <w:ind w:right="105" w:rightChars="50"/>
        <w:jc w:val="left"/>
        <w:rPr>
          <w:rFonts w:hint="eastAsia" w:ascii="仿宋" w:hAnsi="仿宋" w:eastAsia="仿宋" w:cs="仿宋"/>
          <w:b/>
          <w:bCs/>
          <w:szCs w:val="21"/>
        </w:rPr>
      </w:pPr>
    </w:p>
    <w:p w14:paraId="50AB290E">
      <w:pPr>
        <w:adjustRightInd w:val="0"/>
        <w:snapToGrid w:val="0"/>
        <w:spacing w:line="360" w:lineRule="auto"/>
        <w:ind w:right="105" w:rightChars="50" w:firstLine="420" w:firstLineChars="200"/>
        <w:jc w:val="left"/>
        <w:rPr>
          <w:rFonts w:hint="eastAsia" w:ascii="仿宋" w:hAnsi="仿宋" w:eastAsia="仿宋" w:cs="仿宋"/>
          <w:szCs w:val="21"/>
        </w:rPr>
      </w:pPr>
      <w:r>
        <w:rPr>
          <w:rFonts w:hint="eastAsia" w:ascii="仿宋" w:hAnsi="仿宋" w:eastAsia="仿宋" w:cs="仿宋"/>
          <w:szCs w:val="21"/>
        </w:rPr>
        <w:t>注：1、此表中，总价应和开标一览表的投标总价相一致。</w:t>
      </w:r>
    </w:p>
    <w:p w14:paraId="5152E08A">
      <w:pPr>
        <w:adjustRightInd w:val="0"/>
        <w:snapToGrid w:val="0"/>
        <w:spacing w:line="360" w:lineRule="auto"/>
        <w:ind w:right="105" w:rightChars="50" w:firstLine="840" w:firstLineChars="400"/>
        <w:jc w:val="left"/>
        <w:rPr>
          <w:rFonts w:hint="eastAsia" w:ascii="仿宋" w:hAnsi="仿宋" w:eastAsia="仿宋" w:cs="仿宋"/>
          <w:szCs w:val="21"/>
        </w:rPr>
      </w:pPr>
      <w:r>
        <w:rPr>
          <w:rFonts w:ascii="仿宋" w:hAnsi="仿宋" w:eastAsia="仿宋" w:cs="仿宋"/>
          <w:szCs w:val="21"/>
        </w:rPr>
        <w:t>2</w:t>
      </w:r>
      <w:r>
        <w:rPr>
          <w:rFonts w:hint="eastAsia" w:ascii="仿宋" w:hAnsi="仿宋" w:eastAsia="仿宋" w:cs="仿宋"/>
          <w:szCs w:val="21"/>
        </w:rPr>
        <w:t>、投标人报价是综合性报价，报价须包括所有设备的采购、运输、保管、安装、现场协调及使用指导、售后服务，利润、税金，以及各阶段验收评审等一切费用。</w:t>
      </w:r>
    </w:p>
    <w:p w14:paraId="737D01E5">
      <w:pPr>
        <w:adjustRightInd w:val="0"/>
        <w:snapToGrid w:val="0"/>
        <w:spacing w:line="360" w:lineRule="auto"/>
        <w:ind w:right="105" w:rightChars="50" w:firstLine="840" w:firstLineChars="400"/>
        <w:jc w:val="left"/>
        <w:rPr>
          <w:rFonts w:hint="eastAsia" w:ascii="仿宋" w:hAnsi="仿宋" w:eastAsia="仿宋" w:cs="仿宋"/>
          <w:szCs w:val="21"/>
        </w:rPr>
      </w:pPr>
      <w:r>
        <w:rPr>
          <w:rFonts w:hint="eastAsia" w:ascii="仿宋" w:hAnsi="仿宋" w:eastAsia="仿宋" w:cs="仿宋"/>
          <w:szCs w:val="21"/>
        </w:rPr>
        <w:t>3、投标人按所投包组对应填写。</w:t>
      </w:r>
    </w:p>
    <w:p w14:paraId="1DBEA062">
      <w:pPr>
        <w:adjustRightInd w:val="0"/>
        <w:snapToGrid w:val="0"/>
        <w:spacing w:before="319" w:beforeLines="100" w:after="319" w:afterLines="100" w:line="360" w:lineRule="auto"/>
        <w:ind w:right="105" w:rightChars="50"/>
        <w:rPr>
          <w:rFonts w:hint="eastAsia" w:ascii="仿宋" w:hAnsi="仿宋" w:eastAsia="仿宋" w:cs="仿宋"/>
          <w:b/>
          <w:bCs/>
          <w:sz w:val="32"/>
          <w:szCs w:val="32"/>
        </w:rPr>
      </w:pPr>
    </w:p>
    <w:p w14:paraId="351BA28C">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0037B1A0">
      <w:pPr>
        <w:adjustRightInd w:val="0"/>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73A5F5A7">
      <w:pPr>
        <w:adjustRightInd w:val="0"/>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40CE0028">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39E8C364">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p>
    <w:p w14:paraId="319CAA65">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分项报价表</w:t>
      </w:r>
    </w:p>
    <w:p w14:paraId="6241C114">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 xml:space="preserve">包号： 002                                                  </w:t>
      </w:r>
      <w:r>
        <w:rPr>
          <w:rFonts w:ascii="仿宋" w:hAnsi="仿宋" w:eastAsia="仿宋" w:cs="仿宋"/>
          <w:b/>
          <w:bCs/>
          <w:szCs w:val="21"/>
        </w:rPr>
        <w:t xml:space="preserve">    </w:t>
      </w:r>
      <w:r>
        <w:rPr>
          <w:rFonts w:hint="eastAsia" w:ascii="仿宋" w:hAnsi="仿宋" w:eastAsia="仿宋" w:cs="仿宋"/>
          <w:b/>
          <w:bCs/>
          <w:szCs w:val="21"/>
        </w:rPr>
        <w:t xml:space="preserve"> 报价单位：元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815"/>
        <w:gridCol w:w="816"/>
        <w:gridCol w:w="630"/>
        <w:gridCol w:w="765"/>
        <w:gridCol w:w="870"/>
        <w:gridCol w:w="819"/>
        <w:gridCol w:w="802"/>
      </w:tblGrid>
      <w:tr w14:paraId="5638A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0F98F4AF">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14:paraId="79EF9DEF">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名称</w:t>
            </w:r>
          </w:p>
        </w:tc>
        <w:tc>
          <w:tcPr>
            <w:tcW w:w="1033" w:type="dxa"/>
            <w:vAlign w:val="center"/>
          </w:tcPr>
          <w:p w14:paraId="788ADB26">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品牌</w:t>
            </w:r>
          </w:p>
        </w:tc>
        <w:tc>
          <w:tcPr>
            <w:tcW w:w="815" w:type="dxa"/>
            <w:vAlign w:val="center"/>
          </w:tcPr>
          <w:p w14:paraId="02062E6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型号</w:t>
            </w:r>
          </w:p>
          <w:p w14:paraId="422FDB8C">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规格</w:t>
            </w:r>
          </w:p>
        </w:tc>
        <w:tc>
          <w:tcPr>
            <w:tcW w:w="816" w:type="dxa"/>
            <w:vAlign w:val="center"/>
          </w:tcPr>
          <w:p w14:paraId="41065C6F">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数量</w:t>
            </w:r>
          </w:p>
        </w:tc>
        <w:tc>
          <w:tcPr>
            <w:tcW w:w="630" w:type="dxa"/>
            <w:vAlign w:val="center"/>
          </w:tcPr>
          <w:p w14:paraId="2C14DF40">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原产地</w:t>
            </w:r>
          </w:p>
        </w:tc>
        <w:tc>
          <w:tcPr>
            <w:tcW w:w="765" w:type="dxa"/>
            <w:vAlign w:val="center"/>
          </w:tcPr>
          <w:p w14:paraId="37C55452">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制造商名称</w:t>
            </w:r>
          </w:p>
        </w:tc>
        <w:tc>
          <w:tcPr>
            <w:tcW w:w="870" w:type="dxa"/>
            <w:vAlign w:val="center"/>
          </w:tcPr>
          <w:p w14:paraId="28409EDD">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单价</w:t>
            </w:r>
          </w:p>
        </w:tc>
        <w:tc>
          <w:tcPr>
            <w:tcW w:w="819" w:type="dxa"/>
            <w:vAlign w:val="center"/>
          </w:tcPr>
          <w:p w14:paraId="521B4C4A">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14:paraId="7C4AA213">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p>
        </w:tc>
      </w:tr>
      <w:tr w14:paraId="4638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5AC820A">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1</w:t>
            </w:r>
          </w:p>
        </w:tc>
        <w:tc>
          <w:tcPr>
            <w:tcW w:w="1347" w:type="dxa"/>
            <w:vAlign w:val="center"/>
          </w:tcPr>
          <w:p w14:paraId="5605ACDF">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雾化机</w:t>
            </w:r>
          </w:p>
        </w:tc>
        <w:tc>
          <w:tcPr>
            <w:tcW w:w="1033" w:type="dxa"/>
            <w:vAlign w:val="center"/>
          </w:tcPr>
          <w:p w14:paraId="32C5CECA">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699AE4CF">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7648D9B3">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10台</w:t>
            </w:r>
          </w:p>
        </w:tc>
        <w:tc>
          <w:tcPr>
            <w:tcW w:w="630" w:type="dxa"/>
            <w:vAlign w:val="center"/>
          </w:tcPr>
          <w:p w14:paraId="63D49592">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6D7AF174">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208DF32B">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00B66E33">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71AE4921">
            <w:pPr>
              <w:adjustRightInd w:val="0"/>
              <w:snapToGrid w:val="0"/>
              <w:ind w:left="-96" w:leftChars="-46" w:right="-63" w:rightChars="-30"/>
              <w:jc w:val="center"/>
              <w:rPr>
                <w:rFonts w:hint="eastAsia" w:ascii="仿宋_GB2312" w:hAnsi="仿宋_GB2312" w:eastAsia="仿宋_GB2312" w:cs="仿宋_GB2312"/>
                <w:szCs w:val="21"/>
              </w:rPr>
            </w:pPr>
          </w:p>
        </w:tc>
      </w:tr>
      <w:tr w14:paraId="34B3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F24B160">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2</w:t>
            </w:r>
          </w:p>
        </w:tc>
        <w:tc>
          <w:tcPr>
            <w:tcW w:w="1347" w:type="dxa"/>
            <w:vAlign w:val="center"/>
          </w:tcPr>
          <w:p w14:paraId="3DB5B865">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排痰机</w:t>
            </w:r>
          </w:p>
        </w:tc>
        <w:tc>
          <w:tcPr>
            <w:tcW w:w="1033" w:type="dxa"/>
            <w:vAlign w:val="center"/>
          </w:tcPr>
          <w:p w14:paraId="7F6FD2BB">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7FF43A2E">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5768E66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2台</w:t>
            </w:r>
          </w:p>
        </w:tc>
        <w:tc>
          <w:tcPr>
            <w:tcW w:w="630" w:type="dxa"/>
            <w:vAlign w:val="center"/>
          </w:tcPr>
          <w:p w14:paraId="6E5CDD34">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7B9F0C86">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1FB05B9B">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4BB70494">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47376F3E">
            <w:pPr>
              <w:adjustRightInd w:val="0"/>
              <w:snapToGrid w:val="0"/>
              <w:ind w:left="-96" w:leftChars="-46" w:right="-63" w:rightChars="-30"/>
              <w:jc w:val="center"/>
              <w:rPr>
                <w:rFonts w:hint="eastAsia" w:ascii="仿宋_GB2312" w:hAnsi="仿宋_GB2312" w:eastAsia="仿宋_GB2312" w:cs="仿宋_GB2312"/>
                <w:szCs w:val="21"/>
              </w:rPr>
            </w:pPr>
          </w:p>
        </w:tc>
      </w:tr>
      <w:tr w14:paraId="2B1F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2E8C89D">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3</w:t>
            </w:r>
          </w:p>
        </w:tc>
        <w:tc>
          <w:tcPr>
            <w:tcW w:w="1347" w:type="dxa"/>
            <w:vAlign w:val="center"/>
          </w:tcPr>
          <w:p w14:paraId="17650C2C">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儿童骨密度仪</w:t>
            </w:r>
          </w:p>
        </w:tc>
        <w:tc>
          <w:tcPr>
            <w:tcW w:w="1033" w:type="dxa"/>
            <w:vAlign w:val="center"/>
          </w:tcPr>
          <w:p w14:paraId="1A90C55C">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3EF017F0">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1BD330E6">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1台</w:t>
            </w:r>
          </w:p>
        </w:tc>
        <w:tc>
          <w:tcPr>
            <w:tcW w:w="630" w:type="dxa"/>
            <w:vAlign w:val="center"/>
          </w:tcPr>
          <w:p w14:paraId="1007B1D0">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123D2C44">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4FD7ECEB">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29A8C066">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49E9D867">
            <w:pPr>
              <w:adjustRightInd w:val="0"/>
              <w:snapToGrid w:val="0"/>
              <w:ind w:left="-96" w:leftChars="-46" w:right="-63" w:rightChars="-30"/>
              <w:jc w:val="center"/>
              <w:rPr>
                <w:rFonts w:hint="eastAsia" w:ascii="仿宋_GB2312" w:hAnsi="仿宋_GB2312" w:eastAsia="仿宋_GB2312" w:cs="仿宋_GB2312"/>
                <w:szCs w:val="21"/>
              </w:rPr>
            </w:pPr>
          </w:p>
        </w:tc>
      </w:tr>
      <w:tr w14:paraId="7A4F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E53DAFA">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c>
          <w:tcPr>
            <w:tcW w:w="1347" w:type="dxa"/>
            <w:vAlign w:val="center"/>
          </w:tcPr>
          <w:p w14:paraId="7204B5AF">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艾灸治疗仪</w:t>
            </w:r>
          </w:p>
        </w:tc>
        <w:tc>
          <w:tcPr>
            <w:tcW w:w="1033" w:type="dxa"/>
            <w:vAlign w:val="center"/>
          </w:tcPr>
          <w:p w14:paraId="39BAE6FF">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523C982E">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79A70ADA">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2台</w:t>
            </w:r>
          </w:p>
        </w:tc>
        <w:tc>
          <w:tcPr>
            <w:tcW w:w="630" w:type="dxa"/>
            <w:vAlign w:val="center"/>
          </w:tcPr>
          <w:p w14:paraId="18584DDA">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0EAF5307">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7710FB2C">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6180B9B3">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2260E577">
            <w:pPr>
              <w:adjustRightInd w:val="0"/>
              <w:snapToGrid w:val="0"/>
              <w:ind w:left="-96" w:leftChars="-46" w:right="-63" w:rightChars="-30"/>
              <w:jc w:val="center"/>
              <w:rPr>
                <w:rFonts w:hint="eastAsia" w:ascii="仿宋_GB2312" w:hAnsi="仿宋_GB2312" w:eastAsia="仿宋_GB2312" w:cs="仿宋_GB2312"/>
                <w:szCs w:val="21"/>
              </w:rPr>
            </w:pPr>
          </w:p>
        </w:tc>
      </w:tr>
      <w:tr w14:paraId="720D9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27CA4E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1347" w:type="dxa"/>
            <w:vAlign w:val="center"/>
          </w:tcPr>
          <w:p w14:paraId="62D01EB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心电监护仪</w:t>
            </w:r>
          </w:p>
        </w:tc>
        <w:tc>
          <w:tcPr>
            <w:tcW w:w="1033" w:type="dxa"/>
            <w:vAlign w:val="center"/>
          </w:tcPr>
          <w:p w14:paraId="65384885">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3B430CEE">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1653CE8B">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3台</w:t>
            </w:r>
          </w:p>
        </w:tc>
        <w:tc>
          <w:tcPr>
            <w:tcW w:w="630" w:type="dxa"/>
            <w:vAlign w:val="center"/>
          </w:tcPr>
          <w:p w14:paraId="28277A4C">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0D8B7A3F">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3ADD850D">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5F46061C">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1C653777">
            <w:pPr>
              <w:adjustRightInd w:val="0"/>
              <w:snapToGrid w:val="0"/>
              <w:ind w:left="-96" w:leftChars="-46" w:right="-63" w:rightChars="-30"/>
              <w:jc w:val="center"/>
              <w:rPr>
                <w:rFonts w:hint="eastAsia" w:ascii="仿宋_GB2312" w:hAnsi="仿宋_GB2312" w:eastAsia="仿宋_GB2312" w:cs="仿宋_GB2312"/>
                <w:szCs w:val="21"/>
              </w:rPr>
            </w:pPr>
          </w:p>
        </w:tc>
      </w:tr>
      <w:tr w14:paraId="2B82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F063FF3">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1347" w:type="dxa"/>
            <w:vAlign w:val="center"/>
          </w:tcPr>
          <w:p w14:paraId="7DD00ED6">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验光仪</w:t>
            </w:r>
          </w:p>
        </w:tc>
        <w:tc>
          <w:tcPr>
            <w:tcW w:w="1033" w:type="dxa"/>
            <w:vAlign w:val="center"/>
          </w:tcPr>
          <w:p w14:paraId="31D62579">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7F686500">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62F7AD3B">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1台</w:t>
            </w:r>
          </w:p>
        </w:tc>
        <w:tc>
          <w:tcPr>
            <w:tcW w:w="630" w:type="dxa"/>
            <w:vAlign w:val="center"/>
          </w:tcPr>
          <w:p w14:paraId="52BD9091">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4D5FE63D">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73108AA6">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5CA3F000">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183B06D8">
            <w:pPr>
              <w:adjustRightInd w:val="0"/>
              <w:snapToGrid w:val="0"/>
              <w:ind w:left="-96" w:leftChars="-46" w:right="-63" w:rightChars="-30"/>
              <w:jc w:val="center"/>
              <w:rPr>
                <w:rFonts w:hint="eastAsia" w:ascii="仿宋_GB2312" w:hAnsi="仿宋_GB2312" w:eastAsia="仿宋_GB2312" w:cs="仿宋_GB2312"/>
                <w:szCs w:val="21"/>
              </w:rPr>
            </w:pPr>
          </w:p>
        </w:tc>
      </w:tr>
      <w:tr w14:paraId="0391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1DB760E">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c>
          <w:tcPr>
            <w:tcW w:w="1347" w:type="dxa"/>
            <w:vAlign w:val="center"/>
          </w:tcPr>
          <w:p w14:paraId="1B4CDCB1">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肺功能检测仪</w:t>
            </w:r>
          </w:p>
        </w:tc>
        <w:tc>
          <w:tcPr>
            <w:tcW w:w="1033" w:type="dxa"/>
            <w:vAlign w:val="center"/>
          </w:tcPr>
          <w:p w14:paraId="6EBB3176">
            <w:pPr>
              <w:adjustRightInd w:val="0"/>
              <w:snapToGrid w:val="0"/>
              <w:ind w:left="-96" w:leftChars="-46" w:right="-63" w:rightChars="-30"/>
              <w:jc w:val="center"/>
              <w:rPr>
                <w:rFonts w:hint="eastAsia" w:ascii="仿宋_GB2312" w:hAnsi="仿宋_GB2312" w:eastAsia="仿宋_GB2312" w:cs="仿宋_GB2312"/>
                <w:szCs w:val="21"/>
              </w:rPr>
            </w:pPr>
          </w:p>
        </w:tc>
        <w:tc>
          <w:tcPr>
            <w:tcW w:w="815" w:type="dxa"/>
            <w:vAlign w:val="center"/>
          </w:tcPr>
          <w:p w14:paraId="1E6580CB">
            <w:pPr>
              <w:adjustRightInd w:val="0"/>
              <w:snapToGrid w:val="0"/>
              <w:ind w:left="-96" w:leftChars="-46" w:right="-63" w:rightChars="-30"/>
              <w:jc w:val="center"/>
              <w:rPr>
                <w:rFonts w:hint="eastAsia" w:ascii="仿宋_GB2312" w:hAnsi="仿宋_GB2312" w:eastAsia="仿宋_GB2312" w:cs="仿宋_GB2312"/>
                <w:szCs w:val="21"/>
              </w:rPr>
            </w:pPr>
          </w:p>
        </w:tc>
        <w:tc>
          <w:tcPr>
            <w:tcW w:w="816" w:type="dxa"/>
            <w:vAlign w:val="center"/>
          </w:tcPr>
          <w:p w14:paraId="370AA837">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 w:hAnsi="仿宋" w:eastAsia="仿宋" w:cs="仿宋"/>
                <w:szCs w:val="21"/>
              </w:rPr>
              <w:t>1台</w:t>
            </w:r>
          </w:p>
        </w:tc>
        <w:tc>
          <w:tcPr>
            <w:tcW w:w="630" w:type="dxa"/>
            <w:vAlign w:val="center"/>
          </w:tcPr>
          <w:p w14:paraId="2EE40FDC">
            <w:pPr>
              <w:adjustRightInd w:val="0"/>
              <w:snapToGrid w:val="0"/>
              <w:ind w:left="-96" w:leftChars="-46" w:right="-63" w:rightChars="-30"/>
              <w:jc w:val="center"/>
              <w:rPr>
                <w:rFonts w:hint="eastAsia" w:ascii="仿宋_GB2312" w:hAnsi="仿宋_GB2312" w:eastAsia="仿宋_GB2312" w:cs="仿宋_GB2312"/>
                <w:szCs w:val="21"/>
              </w:rPr>
            </w:pPr>
          </w:p>
        </w:tc>
        <w:tc>
          <w:tcPr>
            <w:tcW w:w="765" w:type="dxa"/>
            <w:vAlign w:val="center"/>
          </w:tcPr>
          <w:p w14:paraId="7E414881">
            <w:pPr>
              <w:adjustRightInd w:val="0"/>
              <w:snapToGrid w:val="0"/>
              <w:ind w:left="-96" w:leftChars="-46" w:right="-63" w:rightChars="-30"/>
              <w:jc w:val="center"/>
              <w:rPr>
                <w:rFonts w:hint="eastAsia" w:ascii="仿宋_GB2312" w:hAnsi="仿宋_GB2312" w:eastAsia="仿宋_GB2312" w:cs="仿宋_GB2312"/>
                <w:szCs w:val="21"/>
              </w:rPr>
            </w:pPr>
          </w:p>
        </w:tc>
        <w:tc>
          <w:tcPr>
            <w:tcW w:w="870" w:type="dxa"/>
            <w:vAlign w:val="center"/>
          </w:tcPr>
          <w:p w14:paraId="2987780C">
            <w:pPr>
              <w:adjustRightInd w:val="0"/>
              <w:snapToGrid w:val="0"/>
              <w:ind w:left="-96" w:leftChars="-46" w:right="-63" w:rightChars="-30"/>
              <w:jc w:val="center"/>
              <w:rPr>
                <w:rFonts w:hint="eastAsia" w:ascii="仿宋_GB2312" w:hAnsi="仿宋_GB2312" w:eastAsia="仿宋_GB2312" w:cs="仿宋_GB2312"/>
                <w:szCs w:val="21"/>
              </w:rPr>
            </w:pPr>
          </w:p>
        </w:tc>
        <w:tc>
          <w:tcPr>
            <w:tcW w:w="819" w:type="dxa"/>
            <w:vAlign w:val="center"/>
          </w:tcPr>
          <w:p w14:paraId="4D152F83">
            <w:pPr>
              <w:adjustRightInd w:val="0"/>
              <w:snapToGrid w:val="0"/>
              <w:ind w:left="-96" w:leftChars="-46" w:right="-63" w:rightChars="-30"/>
              <w:jc w:val="center"/>
              <w:rPr>
                <w:rFonts w:hint="eastAsia" w:ascii="仿宋_GB2312" w:hAnsi="仿宋_GB2312" w:eastAsia="仿宋_GB2312" w:cs="仿宋_GB2312"/>
                <w:szCs w:val="21"/>
              </w:rPr>
            </w:pPr>
          </w:p>
        </w:tc>
        <w:tc>
          <w:tcPr>
            <w:tcW w:w="802" w:type="dxa"/>
            <w:vAlign w:val="center"/>
          </w:tcPr>
          <w:p w14:paraId="40CC958C">
            <w:pPr>
              <w:adjustRightInd w:val="0"/>
              <w:snapToGrid w:val="0"/>
              <w:ind w:left="-96" w:leftChars="-46" w:right="-63" w:rightChars="-30"/>
              <w:jc w:val="center"/>
              <w:rPr>
                <w:rFonts w:hint="eastAsia" w:ascii="仿宋_GB2312" w:hAnsi="仿宋_GB2312" w:eastAsia="仿宋_GB2312" w:cs="仿宋_GB2312"/>
                <w:szCs w:val="21"/>
              </w:rPr>
            </w:pPr>
          </w:p>
        </w:tc>
      </w:tr>
      <w:tr w14:paraId="71F8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11CAE2DB">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14:paraId="2F6DB703">
            <w:pPr>
              <w:adjustRightInd w:val="0"/>
              <w:snapToGrid w:val="0"/>
              <w:ind w:right="105" w:rightChars="50"/>
              <w:jc w:val="center"/>
              <w:rPr>
                <w:rFonts w:hint="eastAsia" w:ascii="仿宋_GB2312" w:hAnsi="仿宋_GB2312" w:eastAsia="仿宋_GB2312" w:cs="仿宋_GB2312"/>
                <w:szCs w:val="21"/>
              </w:rPr>
            </w:pPr>
          </w:p>
        </w:tc>
        <w:tc>
          <w:tcPr>
            <w:tcW w:w="815" w:type="dxa"/>
            <w:vAlign w:val="center"/>
          </w:tcPr>
          <w:p w14:paraId="1F12C48F">
            <w:pPr>
              <w:adjustRightInd w:val="0"/>
              <w:snapToGrid w:val="0"/>
              <w:ind w:right="105" w:rightChars="50"/>
              <w:jc w:val="center"/>
              <w:rPr>
                <w:rFonts w:hint="eastAsia" w:ascii="仿宋_GB2312" w:hAnsi="仿宋_GB2312" w:eastAsia="仿宋_GB2312" w:cs="仿宋_GB2312"/>
                <w:szCs w:val="21"/>
              </w:rPr>
            </w:pPr>
          </w:p>
        </w:tc>
        <w:tc>
          <w:tcPr>
            <w:tcW w:w="816" w:type="dxa"/>
            <w:vAlign w:val="center"/>
          </w:tcPr>
          <w:p w14:paraId="2E0B6CF4">
            <w:pPr>
              <w:adjustRightInd w:val="0"/>
              <w:snapToGrid w:val="0"/>
              <w:ind w:right="105" w:rightChars="50"/>
              <w:jc w:val="center"/>
              <w:rPr>
                <w:rFonts w:hint="eastAsia" w:ascii="仿宋_GB2312" w:hAnsi="仿宋_GB2312" w:eastAsia="仿宋_GB2312" w:cs="仿宋_GB2312"/>
                <w:szCs w:val="21"/>
              </w:rPr>
            </w:pPr>
          </w:p>
        </w:tc>
        <w:tc>
          <w:tcPr>
            <w:tcW w:w="630" w:type="dxa"/>
            <w:vAlign w:val="center"/>
          </w:tcPr>
          <w:p w14:paraId="075F9FAA">
            <w:pPr>
              <w:adjustRightInd w:val="0"/>
              <w:snapToGrid w:val="0"/>
              <w:ind w:right="105" w:rightChars="50"/>
              <w:jc w:val="center"/>
              <w:rPr>
                <w:rFonts w:hint="eastAsia" w:ascii="仿宋_GB2312" w:hAnsi="仿宋_GB2312" w:eastAsia="仿宋_GB2312" w:cs="仿宋_GB2312"/>
                <w:szCs w:val="21"/>
              </w:rPr>
            </w:pPr>
          </w:p>
        </w:tc>
        <w:tc>
          <w:tcPr>
            <w:tcW w:w="765" w:type="dxa"/>
            <w:vAlign w:val="center"/>
          </w:tcPr>
          <w:p w14:paraId="7A7CFA1F">
            <w:pPr>
              <w:adjustRightInd w:val="0"/>
              <w:snapToGrid w:val="0"/>
              <w:ind w:right="105" w:rightChars="50"/>
              <w:jc w:val="center"/>
              <w:rPr>
                <w:rFonts w:hint="eastAsia" w:ascii="仿宋_GB2312" w:hAnsi="仿宋_GB2312" w:eastAsia="仿宋_GB2312" w:cs="仿宋_GB2312"/>
                <w:szCs w:val="21"/>
              </w:rPr>
            </w:pPr>
          </w:p>
        </w:tc>
        <w:tc>
          <w:tcPr>
            <w:tcW w:w="870" w:type="dxa"/>
            <w:vAlign w:val="center"/>
          </w:tcPr>
          <w:p w14:paraId="27946E66">
            <w:pPr>
              <w:adjustRightInd w:val="0"/>
              <w:snapToGrid w:val="0"/>
              <w:ind w:right="105" w:rightChars="50"/>
              <w:jc w:val="center"/>
              <w:rPr>
                <w:rFonts w:hint="eastAsia" w:ascii="仿宋_GB2312" w:hAnsi="仿宋_GB2312" w:eastAsia="仿宋_GB2312" w:cs="仿宋_GB2312"/>
                <w:szCs w:val="21"/>
              </w:rPr>
            </w:pPr>
          </w:p>
        </w:tc>
        <w:tc>
          <w:tcPr>
            <w:tcW w:w="819" w:type="dxa"/>
            <w:vAlign w:val="center"/>
          </w:tcPr>
          <w:p w14:paraId="045C11B4">
            <w:pPr>
              <w:adjustRightInd w:val="0"/>
              <w:snapToGrid w:val="0"/>
              <w:ind w:right="105" w:rightChars="50"/>
              <w:jc w:val="center"/>
              <w:rPr>
                <w:rFonts w:hint="eastAsia" w:ascii="仿宋_GB2312" w:hAnsi="仿宋_GB2312" w:eastAsia="仿宋_GB2312" w:cs="仿宋_GB2312"/>
                <w:szCs w:val="21"/>
              </w:rPr>
            </w:pPr>
          </w:p>
        </w:tc>
        <w:tc>
          <w:tcPr>
            <w:tcW w:w="802" w:type="dxa"/>
            <w:vAlign w:val="center"/>
          </w:tcPr>
          <w:p w14:paraId="5B1FE747">
            <w:pPr>
              <w:adjustRightInd w:val="0"/>
              <w:snapToGrid w:val="0"/>
              <w:ind w:right="105" w:rightChars="50"/>
              <w:jc w:val="center"/>
              <w:rPr>
                <w:rFonts w:hint="eastAsia" w:ascii="仿宋_GB2312" w:hAnsi="仿宋_GB2312" w:eastAsia="仿宋_GB2312" w:cs="仿宋_GB2312"/>
                <w:szCs w:val="21"/>
              </w:rPr>
            </w:pPr>
          </w:p>
        </w:tc>
      </w:tr>
    </w:tbl>
    <w:p w14:paraId="638D8C9B">
      <w:pPr>
        <w:adjustRightInd w:val="0"/>
        <w:snapToGrid w:val="0"/>
        <w:spacing w:line="360" w:lineRule="auto"/>
        <w:ind w:right="105" w:rightChars="50"/>
        <w:jc w:val="left"/>
        <w:rPr>
          <w:rFonts w:hint="eastAsia" w:ascii="仿宋" w:hAnsi="仿宋" w:eastAsia="仿宋" w:cs="仿宋"/>
          <w:b/>
          <w:bCs/>
          <w:szCs w:val="21"/>
        </w:rPr>
      </w:pPr>
    </w:p>
    <w:p w14:paraId="4858013B">
      <w:pPr>
        <w:adjustRightInd w:val="0"/>
        <w:snapToGrid w:val="0"/>
        <w:spacing w:line="360" w:lineRule="auto"/>
        <w:ind w:right="105" w:rightChars="50" w:firstLine="420" w:firstLineChars="200"/>
        <w:jc w:val="left"/>
        <w:rPr>
          <w:rFonts w:hint="eastAsia" w:ascii="仿宋" w:hAnsi="仿宋" w:eastAsia="仿宋" w:cs="仿宋"/>
          <w:szCs w:val="21"/>
        </w:rPr>
      </w:pPr>
      <w:r>
        <w:rPr>
          <w:rFonts w:hint="eastAsia" w:ascii="仿宋" w:hAnsi="仿宋" w:eastAsia="仿宋" w:cs="仿宋"/>
          <w:szCs w:val="21"/>
        </w:rPr>
        <w:t>注：1、此表中，总价应和开标一览表的投标总价相一致。</w:t>
      </w:r>
    </w:p>
    <w:p w14:paraId="733415FD">
      <w:pPr>
        <w:adjustRightInd w:val="0"/>
        <w:snapToGrid w:val="0"/>
        <w:spacing w:line="360" w:lineRule="auto"/>
        <w:ind w:right="105" w:rightChars="50" w:firstLine="840" w:firstLineChars="400"/>
        <w:jc w:val="left"/>
        <w:rPr>
          <w:rFonts w:hint="eastAsia" w:ascii="仿宋" w:hAnsi="仿宋" w:eastAsia="仿宋" w:cs="仿宋"/>
          <w:szCs w:val="21"/>
        </w:rPr>
      </w:pPr>
      <w:r>
        <w:rPr>
          <w:rFonts w:ascii="仿宋" w:hAnsi="仿宋" w:eastAsia="仿宋" w:cs="仿宋"/>
          <w:szCs w:val="21"/>
        </w:rPr>
        <w:t>2</w:t>
      </w:r>
      <w:r>
        <w:rPr>
          <w:rFonts w:hint="eastAsia" w:ascii="仿宋" w:hAnsi="仿宋" w:eastAsia="仿宋" w:cs="仿宋"/>
          <w:szCs w:val="21"/>
        </w:rPr>
        <w:t>、投标人报价是综合性报价，报价须包括所有设备的采购、运输、保管、安装、现场协调及使用指导、售后服务，利润、税金，以及各阶段验收评审等一切费用。</w:t>
      </w:r>
    </w:p>
    <w:p w14:paraId="303C77C8">
      <w:pPr>
        <w:adjustRightInd w:val="0"/>
        <w:snapToGrid w:val="0"/>
        <w:spacing w:line="360" w:lineRule="auto"/>
        <w:ind w:right="105" w:rightChars="50" w:firstLine="840" w:firstLineChars="400"/>
        <w:jc w:val="left"/>
        <w:rPr>
          <w:rFonts w:hint="eastAsia" w:ascii="仿宋" w:hAnsi="仿宋" w:eastAsia="仿宋" w:cs="仿宋"/>
          <w:szCs w:val="21"/>
        </w:rPr>
      </w:pPr>
      <w:r>
        <w:rPr>
          <w:rFonts w:hint="eastAsia" w:ascii="仿宋" w:hAnsi="仿宋" w:eastAsia="仿宋" w:cs="仿宋"/>
          <w:szCs w:val="21"/>
        </w:rPr>
        <w:t>3、投标人按所投包组对应填写。</w:t>
      </w:r>
    </w:p>
    <w:p w14:paraId="1ACC0AA7">
      <w:pPr>
        <w:adjustRightInd w:val="0"/>
        <w:snapToGrid w:val="0"/>
        <w:spacing w:line="360" w:lineRule="auto"/>
        <w:ind w:right="105" w:rightChars="50" w:firstLine="420" w:firstLineChars="200"/>
        <w:jc w:val="left"/>
        <w:rPr>
          <w:rFonts w:hint="eastAsia" w:ascii="仿宋" w:hAnsi="仿宋" w:eastAsia="仿宋" w:cs="仿宋"/>
          <w:szCs w:val="21"/>
        </w:rPr>
      </w:pPr>
    </w:p>
    <w:p w14:paraId="20C157BA">
      <w:pPr>
        <w:adjustRightInd w:val="0"/>
        <w:snapToGrid w:val="0"/>
        <w:spacing w:line="360" w:lineRule="auto"/>
        <w:ind w:right="105" w:rightChars="50" w:firstLine="420" w:firstLineChars="200"/>
        <w:jc w:val="left"/>
        <w:rPr>
          <w:rFonts w:hint="eastAsia" w:ascii="仿宋" w:hAnsi="仿宋" w:eastAsia="仿宋" w:cs="仿宋"/>
          <w:szCs w:val="21"/>
        </w:rPr>
      </w:pPr>
    </w:p>
    <w:p w14:paraId="344F30BF">
      <w:pPr>
        <w:adjustRightInd w:val="0"/>
        <w:snapToGrid w:val="0"/>
        <w:spacing w:line="360" w:lineRule="auto"/>
        <w:ind w:right="105" w:rightChars="50"/>
        <w:jc w:val="left"/>
        <w:rPr>
          <w:rFonts w:hint="eastAsia" w:ascii="仿宋" w:hAnsi="仿宋" w:eastAsia="仿宋" w:cs="仿宋"/>
          <w:szCs w:val="21"/>
        </w:rPr>
      </w:pPr>
    </w:p>
    <w:p w14:paraId="5D0DCF60">
      <w:pPr>
        <w:adjustRightInd w:val="0"/>
        <w:snapToGrid w:val="0"/>
        <w:spacing w:line="360" w:lineRule="auto"/>
        <w:ind w:right="105" w:rightChars="50"/>
        <w:jc w:val="left"/>
        <w:rPr>
          <w:rFonts w:hint="eastAsia" w:ascii="仿宋" w:hAnsi="仿宋" w:eastAsia="仿宋" w:cs="仿宋"/>
          <w:szCs w:val="21"/>
        </w:rPr>
      </w:pPr>
    </w:p>
    <w:p w14:paraId="75D9745B">
      <w:pPr>
        <w:adjustRightInd w:val="0"/>
        <w:snapToGrid w:val="0"/>
        <w:spacing w:line="360" w:lineRule="auto"/>
        <w:ind w:right="105" w:rightChars="50"/>
        <w:jc w:val="left"/>
        <w:rPr>
          <w:rFonts w:hint="eastAsia" w:ascii="仿宋" w:hAnsi="仿宋" w:eastAsia="仿宋" w:cs="仿宋"/>
          <w:szCs w:val="21"/>
        </w:rPr>
      </w:pPr>
    </w:p>
    <w:p w14:paraId="3251C923">
      <w:pPr>
        <w:adjustRightInd w:val="0"/>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069E03C8">
      <w:pPr>
        <w:adjustRightInd w:val="0"/>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7703CEBE">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681F4CFA">
      <w:pPr>
        <w:adjustRightInd w:val="0"/>
        <w:snapToGrid w:val="0"/>
        <w:spacing w:line="480" w:lineRule="auto"/>
        <w:ind w:right="105" w:rightChars="50"/>
        <w:jc w:val="left"/>
        <w:rPr>
          <w:rFonts w:hint="eastAsia" w:ascii="仿宋" w:hAnsi="仿宋" w:eastAsia="仿宋" w:cs="仿宋"/>
          <w:szCs w:val="24"/>
          <w:u w:val="single"/>
        </w:rPr>
      </w:pPr>
    </w:p>
    <w:p w14:paraId="13D8F9B3">
      <w:pPr>
        <w:adjustRightInd w:val="0"/>
        <w:snapToGrid w:val="0"/>
        <w:spacing w:line="480" w:lineRule="auto"/>
        <w:ind w:right="105" w:rightChars="50"/>
        <w:jc w:val="left"/>
        <w:rPr>
          <w:rFonts w:hint="eastAsia" w:ascii="仿宋" w:hAnsi="仿宋" w:eastAsia="仿宋" w:cs="仿宋"/>
          <w:szCs w:val="21"/>
        </w:rPr>
      </w:pPr>
    </w:p>
    <w:p w14:paraId="05F00A91">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格式13</w:t>
      </w:r>
    </w:p>
    <w:p w14:paraId="64D21B8A">
      <w:pPr>
        <w:adjustRightInd w:val="0"/>
        <w:snapToGrid w:val="0"/>
        <w:spacing w:before="319" w:beforeLines="100" w:line="360" w:lineRule="auto"/>
        <w:ind w:right="105" w:rightChars="50"/>
        <w:jc w:val="center"/>
        <w:rPr>
          <w:rFonts w:hint="eastAsia" w:ascii="仿宋" w:hAnsi="仿宋" w:eastAsia="仿宋" w:cs="仿宋"/>
          <w:b/>
          <w:bCs/>
          <w:sz w:val="32"/>
          <w:szCs w:val="32"/>
        </w:rPr>
      </w:pPr>
      <w:bookmarkStart w:id="117" w:name="_Toc31555_WPSOffice_Level2"/>
      <w:bookmarkStart w:id="118" w:name="_Toc9235_WPSOffice_Level2"/>
      <w:bookmarkStart w:id="119" w:name="_Hlk73089899"/>
      <w:bookmarkStart w:id="120" w:name="_Hlk150761182"/>
      <w:bookmarkStart w:id="121" w:name="_Hlk150528702"/>
      <w:r>
        <w:rPr>
          <w:rFonts w:hint="eastAsia" w:ascii="仿宋" w:hAnsi="仿宋" w:eastAsia="仿宋" w:cs="仿宋"/>
          <w:b/>
          <w:bCs/>
          <w:sz w:val="32"/>
          <w:szCs w:val="32"/>
        </w:rPr>
        <w:t>技术规格偏离表</w:t>
      </w:r>
      <w:bookmarkEnd w:id="117"/>
      <w:bookmarkEnd w:id="118"/>
      <w:r>
        <w:rPr>
          <w:rFonts w:hint="eastAsia" w:ascii="仿宋" w:hAnsi="仿宋" w:eastAsia="仿宋" w:cs="仿宋"/>
          <w:b/>
          <w:bCs/>
          <w:sz w:val="32"/>
          <w:szCs w:val="32"/>
        </w:rPr>
        <w:t>（001包组）</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4157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6B77662E">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包号/序号：001/001  </w:t>
            </w:r>
          </w:p>
          <w:p w14:paraId="5E97E5E0">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产品名称：血液透析用水处理系统（设备）</w:t>
            </w:r>
          </w:p>
          <w:p w14:paraId="045AA343">
            <w:pPr>
              <w:adjustRightInd w:val="0"/>
              <w:snapToGrid w:val="0"/>
              <w:rPr>
                <w:rFonts w:hint="eastAsia" w:ascii="仿宋" w:hAnsi="仿宋" w:eastAsia="仿宋" w:cs="仿宋"/>
                <w:szCs w:val="21"/>
              </w:rPr>
            </w:pPr>
            <w:r>
              <w:rPr>
                <w:rFonts w:hint="eastAsia" w:ascii="仿宋" w:hAnsi="仿宋" w:eastAsia="仿宋" w:cs="仿宋"/>
                <w:szCs w:val="21"/>
              </w:rPr>
              <w:t>数量：1 台套</w:t>
            </w:r>
          </w:p>
          <w:p w14:paraId="2435EF7F">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4431B0C8">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5201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5C970D49">
            <w:pPr>
              <w:jc w:val="center"/>
              <w:rPr>
                <w:rFonts w:hint="eastAsia" w:ascii="仿宋" w:hAnsi="仿宋" w:eastAsia="仿宋" w:cs="仿宋"/>
                <w:szCs w:val="21"/>
              </w:rPr>
            </w:pPr>
            <w:r>
              <w:rPr>
                <w:rFonts w:hint="eastAsia" w:ascii="仿宋" w:hAnsi="仿宋" w:eastAsia="仿宋" w:cs="仿宋"/>
                <w:szCs w:val="21"/>
              </w:rPr>
              <w:t>招标文件要求</w:t>
            </w:r>
          </w:p>
          <w:p w14:paraId="29E58921">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65CA8822">
            <w:pPr>
              <w:jc w:val="center"/>
              <w:rPr>
                <w:rFonts w:hint="eastAsia" w:ascii="仿宋" w:hAnsi="仿宋" w:eastAsia="仿宋" w:cs="仿宋"/>
                <w:szCs w:val="21"/>
              </w:rPr>
            </w:pPr>
            <w:r>
              <w:rPr>
                <w:rFonts w:hint="eastAsia" w:ascii="仿宋" w:hAnsi="仿宋" w:eastAsia="仿宋" w:cs="仿宋"/>
                <w:szCs w:val="21"/>
              </w:rPr>
              <w:t>投标文件</w:t>
            </w:r>
          </w:p>
          <w:p w14:paraId="25D575B1">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0910CC04">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646F5838">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1E9840FA">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2C76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tcPr>
          <w:p w14:paraId="1B045B09">
            <w:pPr>
              <w:spacing w:line="240" w:lineRule="exact"/>
              <w:jc w:val="left"/>
              <w:rPr>
                <w:rFonts w:hint="eastAsia" w:ascii="仿宋" w:hAnsi="仿宋" w:eastAsia="仿宋" w:cs="仿宋"/>
                <w:bCs/>
                <w:szCs w:val="21"/>
              </w:rPr>
            </w:pPr>
            <w:r>
              <w:rPr>
                <w:rFonts w:hint="eastAsia" w:ascii="仿宋" w:hAnsi="仿宋" w:eastAsia="仿宋" w:cs="仿宋"/>
                <w:bCs/>
                <w:szCs w:val="21"/>
              </w:rPr>
              <w:t xml:space="preserve"> 1、工作条件：适用于环境温度+5℃～+40℃之间，相对湿度30～80%；（须提供检验报告）</w:t>
            </w:r>
          </w:p>
        </w:tc>
        <w:tc>
          <w:tcPr>
            <w:tcW w:w="2310" w:type="dxa"/>
            <w:tcBorders>
              <w:top w:val="single" w:color="auto" w:sz="4" w:space="0"/>
              <w:left w:val="single" w:color="auto" w:sz="4" w:space="0"/>
              <w:bottom w:val="single" w:color="auto" w:sz="4" w:space="0"/>
              <w:right w:val="single" w:color="auto" w:sz="4" w:space="0"/>
            </w:tcBorders>
            <w:vAlign w:val="center"/>
          </w:tcPr>
          <w:p w14:paraId="11251FB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83E993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488450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ACD9914">
            <w:pPr>
              <w:tabs>
                <w:tab w:val="left" w:pos="0"/>
              </w:tabs>
              <w:spacing w:line="240" w:lineRule="exact"/>
              <w:jc w:val="center"/>
              <w:rPr>
                <w:rFonts w:hint="eastAsia" w:ascii="仿宋" w:hAnsi="仿宋" w:eastAsia="仿宋" w:cs="仿宋"/>
                <w:color w:val="FF0000"/>
                <w:szCs w:val="21"/>
              </w:rPr>
            </w:pPr>
          </w:p>
        </w:tc>
      </w:tr>
      <w:tr w14:paraId="3950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tcPr>
          <w:p w14:paraId="5517A2BD">
            <w:pPr>
              <w:spacing w:line="240" w:lineRule="exact"/>
              <w:jc w:val="left"/>
              <w:rPr>
                <w:rFonts w:hint="eastAsia" w:ascii="仿宋" w:hAnsi="仿宋" w:eastAsia="仿宋" w:cs="仿宋"/>
                <w:bCs/>
                <w:szCs w:val="21"/>
              </w:rPr>
            </w:pPr>
            <w:r>
              <w:rPr>
                <w:rFonts w:hint="eastAsia" w:ascii="仿宋" w:hAnsi="仿宋" w:eastAsia="仿宋" w:cs="仿宋"/>
                <w:bCs/>
                <w:szCs w:val="21"/>
              </w:rPr>
              <w:t>2、电气要求：工作电压三相380V±10%，50Hz连续工作；（须提供检验报告）</w:t>
            </w:r>
          </w:p>
        </w:tc>
        <w:tc>
          <w:tcPr>
            <w:tcW w:w="2310" w:type="dxa"/>
            <w:tcBorders>
              <w:top w:val="single" w:color="auto" w:sz="4" w:space="0"/>
              <w:left w:val="single" w:color="auto" w:sz="4" w:space="0"/>
              <w:bottom w:val="single" w:color="auto" w:sz="4" w:space="0"/>
              <w:right w:val="single" w:color="auto" w:sz="4" w:space="0"/>
            </w:tcBorders>
            <w:vAlign w:val="center"/>
          </w:tcPr>
          <w:p w14:paraId="06CB1FF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996823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E0DCA3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212E10A">
            <w:pPr>
              <w:tabs>
                <w:tab w:val="left" w:pos="0"/>
              </w:tabs>
              <w:spacing w:line="240" w:lineRule="exact"/>
              <w:jc w:val="center"/>
              <w:rPr>
                <w:rFonts w:hint="eastAsia" w:ascii="仿宋" w:hAnsi="仿宋" w:eastAsia="仿宋" w:cs="仿宋"/>
                <w:color w:val="FF0000"/>
                <w:szCs w:val="21"/>
              </w:rPr>
            </w:pPr>
          </w:p>
        </w:tc>
      </w:tr>
      <w:tr w14:paraId="4946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2E7D5B2">
            <w:pPr>
              <w:spacing w:line="240" w:lineRule="exact"/>
              <w:jc w:val="left"/>
              <w:rPr>
                <w:rFonts w:hint="eastAsia" w:ascii="仿宋" w:hAnsi="仿宋" w:eastAsia="仿宋" w:cs="仿宋"/>
                <w:bCs/>
                <w:szCs w:val="21"/>
              </w:rPr>
            </w:pPr>
            <w:r>
              <w:rPr>
                <w:rFonts w:hint="eastAsia" w:ascii="仿宋" w:hAnsi="仿宋" w:eastAsia="仿宋" w:cs="仿宋"/>
                <w:bCs/>
                <w:szCs w:val="21"/>
              </w:rPr>
              <w:t>3、产水量：≥1800L/h（25℃），水质符合YY0572-2015标准；</w:t>
            </w:r>
          </w:p>
        </w:tc>
        <w:tc>
          <w:tcPr>
            <w:tcW w:w="2310" w:type="dxa"/>
            <w:tcBorders>
              <w:top w:val="single" w:color="auto" w:sz="4" w:space="0"/>
              <w:left w:val="single" w:color="auto" w:sz="4" w:space="0"/>
              <w:bottom w:val="single" w:color="auto" w:sz="4" w:space="0"/>
              <w:right w:val="single" w:color="auto" w:sz="4" w:space="0"/>
            </w:tcBorders>
            <w:vAlign w:val="center"/>
          </w:tcPr>
          <w:p w14:paraId="22FDDF4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06ADFC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F170E3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28812D1">
            <w:pPr>
              <w:tabs>
                <w:tab w:val="left" w:pos="0"/>
              </w:tabs>
              <w:spacing w:line="240" w:lineRule="exact"/>
              <w:jc w:val="center"/>
              <w:rPr>
                <w:rFonts w:hint="eastAsia" w:ascii="仿宋" w:hAnsi="仿宋" w:eastAsia="仿宋" w:cs="仿宋"/>
                <w:color w:val="FF0000"/>
                <w:szCs w:val="21"/>
              </w:rPr>
            </w:pPr>
          </w:p>
        </w:tc>
      </w:tr>
      <w:tr w14:paraId="7E32C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8E47FE9">
            <w:pPr>
              <w:spacing w:line="240" w:lineRule="exact"/>
              <w:jc w:val="left"/>
              <w:rPr>
                <w:rFonts w:hint="eastAsia" w:ascii="仿宋" w:hAnsi="仿宋" w:eastAsia="仿宋" w:cs="仿宋"/>
                <w:bCs/>
                <w:szCs w:val="21"/>
              </w:rPr>
            </w:pPr>
            <w:r>
              <w:rPr>
                <w:rFonts w:hint="eastAsia" w:ascii="仿宋" w:hAnsi="仿宋" w:eastAsia="仿宋" w:cs="仿宋"/>
                <w:bCs/>
                <w:szCs w:val="21"/>
              </w:rPr>
              <w:t>4、设备配置要求：</w:t>
            </w:r>
          </w:p>
        </w:tc>
        <w:tc>
          <w:tcPr>
            <w:tcW w:w="2310" w:type="dxa"/>
            <w:tcBorders>
              <w:top w:val="single" w:color="auto" w:sz="4" w:space="0"/>
              <w:left w:val="single" w:color="auto" w:sz="4" w:space="0"/>
              <w:bottom w:val="single" w:color="auto" w:sz="4" w:space="0"/>
              <w:right w:val="single" w:color="auto" w:sz="4" w:space="0"/>
            </w:tcBorders>
            <w:vAlign w:val="center"/>
          </w:tcPr>
          <w:p w14:paraId="310BD10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D5DF88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913C20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607A431">
            <w:pPr>
              <w:tabs>
                <w:tab w:val="left" w:pos="0"/>
              </w:tabs>
              <w:spacing w:line="240" w:lineRule="exact"/>
              <w:jc w:val="center"/>
              <w:rPr>
                <w:rFonts w:hint="eastAsia" w:ascii="仿宋" w:hAnsi="仿宋" w:eastAsia="仿宋" w:cs="仿宋"/>
                <w:color w:val="FF0000"/>
                <w:szCs w:val="21"/>
              </w:rPr>
            </w:pPr>
          </w:p>
        </w:tc>
      </w:tr>
      <w:tr w14:paraId="6B88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DD1EADE">
            <w:pPr>
              <w:spacing w:line="240" w:lineRule="exact"/>
              <w:jc w:val="left"/>
              <w:rPr>
                <w:rFonts w:hint="eastAsia" w:ascii="仿宋" w:hAnsi="仿宋" w:eastAsia="仿宋" w:cs="仿宋"/>
                <w:bCs/>
                <w:szCs w:val="21"/>
              </w:rPr>
            </w:pPr>
            <w:r>
              <w:rPr>
                <w:rFonts w:hint="eastAsia" w:ascii="仿宋" w:hAnsi="仿宋" w:eastAsia="仿宋" w:cs="仿宋"/>
                <w:bCs/>
                <w:szCs w:val="21"/>
              </w:rPr>
              <w:t>4.1全自动源水加压系统两套；</w:t>
            </w:r>
          </w:p>
        </w:tc>
        <w:tc>
          <w:tcPr>
            <w:tcW w:w="2310" w:type="dxa"/>
            <w:tcBorders>
              <w:top w:val="single" w:color="auto" w:sz="4" w:space="0"/>
              <w:left w:val="single" w:color="auto" w:sz="4" w:space="0"/>
              <w:bottom w:val="single" w:color="auto" w:sz="4" w:space="0"/>
              <w:right w:val="single" w:color="auto" w:sz="4" w:space="0"/>
            </w:tcBorders>
            <w:vAlign w:val="center"/>
          </w:tcPr>
          <w:p w14:paraId="792C352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000897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FA661C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D0247C4">
            <w:pPr>
              <w:tabs>
                <w:tab w:val="left" w:pos="0"/>
              </w:tabs>
              <w:spacing w:line="240" w:lineRule="exact"/>
              <w:jc w:val="center"/>
              <w:rPr>
                <w:rFonts w:hint="eastAsia" w:ascii="仿宋" w:hAnsi="仿宋" w:eastAsia="仿宋" w:cs="仿宋"/>
                <w:color w:val="FF0000"/>
                <w:szCs w:val="21"/>
              </w:rPr>
            </w:pPr>
          </w:p>
        </w:tc>
      </w:tr>
      <w:tr w14:paraId="175F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D351E7A">
            <w:pPr>
              <w:spacing w:line="240" w:lineRule="exact"/>
              <w:jc w:val="left"/>
              <w:rPr>
                <w:rFonts w:hint="eastAsia" w:ascii="仿宋" w:hAnsi="仿宋" w:eastAsia="仿宋" w:cs="仿宋"/>
                <w:bCs/>
                <w:szCs w:val="21"/>
              </w:rPr>
            </w:pPr>
            <w:r>
              <w:rPr>
                <w:rFonts w:hint="eastAsia" w:ascii="仿宋" w:hAnsi="仿宋" w:eastAsia="仿宋" w:cs="仿宋"/>
                <w:bCs/>
                <w:szCs w:val="21"/>
              </w:rPr>
              <w:t>4.2全自动多介质过滤器一套；</w:t>
            </w:r>
          </w:p>
        </w:tc>
        <w:tc>
          <w:tcPr>
            <w:tcW w:w="2310" w:type="dxa"/>
            <w:tcBorders>
              <w:top w:val="single" w:color="auto" w:sz="4" w:space="0"/>
              <w:left w:val="single" w:color="auto" w:sz="4" w:space="0"/>
              <w:bottom w:val="single" w:color="auto" w:sz="4" w:space="0"/>
              <w:right w:val="single" w:color="auto" w:sz="4" w:space="0"/>
            </w:tcBorders>
            <w:vAlign w:val="center"/>
          </w:tcPr>
          <w:p w14:paraId="59DF095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C76DC7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6F5D85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0786FA5">
            <w:pPr>
              <w:tabs>
                <w:tab w:val="left" w:pos="0"/>
              </w:tabs>
              <w:spacing w:line="240" w:lineRule="exact"/>
              <w:jc w:val="center"/>
              <w:rPr>
                <w:rFonts w:hint="eastAsia" w:ascii="仿宋" w:hAnsi="仿宋" w:eastAsia="仿宋" w:cs="仿宋"/>
                <w:color w:val="FF0000"/>
                <w:szCs w:val="21"/>
              </w:rPr>
            </w:pPr>
          </w:p>
        </w:tc>
      </w:tr>
      <w:tr w14:paraId="086A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616CD77">
            <w:pPr>
              <w:spacing w:line="240" w:lineRule="exact"/>
              <w:jc w:val="left"/>
              <w:rPr>
                <w:rFonts w:hint="eastAsia" w:ascii="仿宋" w:hAnsi="仿宋" w:eastAsia="仿宋" w:cs="仿宋"/>
                <w:bCs/>
                <w:szCs w:val="21"/>
              </w:rPr>
            </w:pPr>
            <w:r>
              <w:rPr>
                <w:rFonts w:hint="eastAsia" w:ascii="仿宋" w:hAnsi="仿宋" w:eastAsia="仿宋" w:cs="仿宋"/>
                <w:bCs/>
                <w:szCs w:val="21"/>
              </w:rPr>
              <w:t>4.3全自动活性炭罐一套；</w:t>
            </w:r>
          </w:p>
        </w:tc>
        <w:tc>
          <w:tcPr>
            <w:tcW w:w="2310" w:type="dxa"/>
            <w:tcBorders>
              <w:top w:val="single" w:color="auto" w:sz="4" w:space="0"/>
              <w:left w:val="single" w:color="auto" w:sz="4" w:space="0"/>
              <w:bottom w:val="single" w:color="auto" w:sz="4" w:space="0"/>
              <w:right w:val="single" w:color="auto" w:sz="4" w:space="0"/>
            </w:tcBorders>
            <w:vAlign w:val="center"/>
          </w:tcPr>
          <w:p w14:paraId="43D526B9">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33B4E8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540DAF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41D704D">
            <w:pPr>
              <w:tabs>
                <w:tab w:val="left" w:pos="0"/>
              </w:tabs>
              <w:spacing w:line="240" w:lineRule="exact"/>
              <w:jc w:val="center"/>
              <w:rPr>
                <w:rFonts w:hint="eastAsia" w:ascii="仿宋" w:hAnsi="仿宋" w:eastAsia="仿宋" w:cs="仿宋"/>
                <w:color w:val="FF0000"/>
                <w:szCs w:val="21"/>
              </w:rPr>
            </w:pPr>
          </w:p>
        </w:tc>
      </w:tr>
      <w:tr w14:paraId="61570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A305118">
            <w:pPr>
              <w:spacing w:line="240" w:lineRule="exact"/>
              <w:jc w:val="left"/>
              <w:rPr>
                <w:rFonts w:hint="eastAsia" w:ascii="仿宋" w:hAnsi="仿宋" w:eastAsia="仿宋" w:cs="仿宋"/>
                <w:bCs/>
                <w:szCs w:val="21"/>
              </w:rPr>
            </w:pPr>
            <w:r>
              <w:rPr>
                <w:rFonts w:hint="eastAsia" w:ascii="仿宋" w:hAnsi="仿宋" w:eastAsia="仿宋" w:cs="仿宋"/>
                <w:bCs/>
                <w:szCs w:val="21"/>
              </w:rPr>
              <w:t>4.4全自动软化器一套；</w:t>
            </w:r>
          </w:p>
        </w:tc>
        <w:tc>
          <w:tcPr>
            <w:tcW w:w="2310" w:type="dxa"/>
            <w:tcBorders>
              <w:top w:val="single" w:color="auto" w:sz="4" w:space="0"/>
              <w:left w:val="single" w:color="auto" w:sz="4" w:space="0"/>
              <w:bottom w:val="single" w:color="auto" w:sz="4" w:space="0"/>
              <w:right w:val="single" w:color="auto" w:sz="4" w:space="0"/>
            </w:tcBorders>
            <w:vAlign w:val="center"/>
          </w:tcPr>
          <w:p w14:paraId="5AA3E30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C487CA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3E3AE1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09BBAB9">
            <w:pPr>
              <w:tabs>
                <w:tab w:val="left" w:pos="0"/>
              </w:tabs>
              <w:spacing w:line="240" w:lineRule="exact"/>
              <w:jc w:val="center"/>
              <w:rPr>
                <w:rFonts w:hint="eastAsia" w:ascii="仿宋" w:hAnsi="仿宋" w:eastAsia="仿宋" w:cs="仿宋"/>
                <w:color w:val="FF0000"/>
                <w:szCs w:val="21"/>
              </w:rPr>
            </w:pPr>
          </w:p>
        </w:tc>
      </w:tr>
      <w:tr w14:paraId="1830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3D0F616">
            <w:pPr>
              <w:spacing w:line="240" w:lineRule="exact"/>
              <w:jc w:val="left"/>
              <w:rPr>
                <w:rFonts w:hint="eastAsia" w:ascii="仿宋" w:hAnsi="仿宋" w:eastAsia="仿宋" w:cs="仿宋"/>
                <w:bCs/>
                <w:szCs w:val="21"/>
              </w:rPr>
            </w:pPr>
            <w:r>
              <w:rPr>
                <w:rFonts w:hint="eastAsia" w:ascii="仿宋" w:hAnsi="仿宋" w:eastAsia="仿宋" w:cs="仿宋"/>
                <w:bCs/>
                <w:szCs w:val="21"/>
              </w:rPr>
              <w:t>4.5双级反渗透主机一套；</w:t>
            </w:r>
          </w:p>
        </w:tc>
        <w:tc>
          <w:tcPr>
            <w:tcW w:w="2310" w:type="dxa"/>
            <w:tcBorders>
              <w:top w:val="single" w:color="auto" w:sz="4" w:space="0"/>
              <w:left w:val="single" w:color="auto" w:sz="4" w:space="0"/>
              <w:bottom w:val="single" w:color="auto" w:sz="4" w:space="0"/>
              <w:right w:val="single" w:color="auto" w:sz="4" w:space="0"/>
            </w:tcBorders>
            <w:vAlign w:val="center"/>
          </w:tcPr>
          <w:p w14:paraId="627D945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6AFB79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E23500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BC3235E">
            <w:pPr>
              <w:tabs>
                <w:tab w:val="left" w:pos="0"/>
              </w:tabs>
              <w:spacing w:line="240" w:lineRule="exact"/>
              <w:jc w:val="center"/>
              <w:rPr>
                <w:rFonts w:hint="eastAsia" w:ascii="仿宋" w:hAnsi="仿宋" w:eastAsia="仿宋" w:cs="仿宋"/>
                <w:color w:val="FF0000"/>
                <w:szCs w:val="21"/>
              </w:rPr>
            </w:pPr>
          </w:p>
        </w:tc>
      </w:tr>
      <w:tr w14:paraId="1FDA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006EC9E">
            <w:pPr>
              <w:spacing w:line="240" w:lineRule="exact"/>
              <w:jc w:val="left"/>
              <w:rPr>
                <w:rFonts w:hint="eastAsia" w:ascii="仿宋" w:hAnsi="仿宋" w:eastAsia="仿宋" w:cs="仿宋"/>
                <w:bCs/>
                <w:szCs w:val="21"/>
              </w:rPr>
            </w:pPr>
            <w:r>
              <w:rPr>
                <w:rFonts w:hint="eastAsia" w:ascii="仿宋" w:hAnsi="仿宋" w:eastAsia="仿宋" w:cs="仿宋"/>
                <w:bCs/>
                <w:szCs w:val="21"/>
              </w:rPr>
              <w:t>4.6管道热消毒系统一套；</w:t>
            </w:r>
          </w:p>
        </w:tc>
        <w:tc>
          <w:tcPr>
            <w:tcW w:w="2310" w:type="dxa"/>
            <w:tcBorders>
              <w:top w:val="single" w:color="auto" w:sz="4" w:space="0"/>
              <w:left w:val="single" w:color="auto" w:sz="4" w:space="0"/>
              <w:bottom w:val="single" w:color="auto" w:sz="4" w:space="0"/>
              <w:right w:val="single" w:color="auto" w:sz="4" w:space="0"/>
            </w:tcBorders>
            <w:vAlign w:val="center"/>
          </w:tcPr>
          <w:p w14:paraId="44B01A0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2E353F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618E0E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378E446">
            <w:pPr>
              <w:tabs>
                <w:tab w:val="left" w:pos="0"/>
              </w:tabs>
              <w:spacing w:line="240" w:lineRule="exact"/>
              <w:jc w:val="center"/>
              <w:rPr>
                <w:rFonts w:hint="eastAsia" w:ascii="仿宋" w:hAnsi="仿宋" w:eastAsia="仿宋" w:cs="仿宋"/>
                <w:color w:val="FF0000"/>
                <w:szCs w:val="21"/>
              </w:rPr>
            </w:pPr>
          </w:p>
        </w:tc>
      </w:tr>
      <w:tr w14:paraId="27A8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0AAD41F0">
            <w:pPr>
              <w:spacing w:line="240" w:lineRule="exact"/>
              <w:jc w:val="left"/>
              <w:rPr>
                <w:rFonts w:hint="eastAsia" w:ascii="仿宋" w:hAnsi="仿宋" w:eastAsia="仿宋" w:cs="仿宋"/>
                <w:bCs/>
                <w:szCs w:val="21"/>
              </w:rPr>
            </w:pPr>
            <w:r>
              <w:rPr>
                <w:rFonts w:hint="eastAsia" w:ascii="仿宋" w:hAnsi="仿宋" w:eastAsia="仿宋" w:cs="仿宋"/>
                <w:bCs/>
                <w:szCs w:val="21"/>
              </w:rPr>
              <w:t>4.7不锈钢纯水管路一套；</w:t>
            </w:r>
          </w:p>
        </w:tc>
        <w:tc>
          <w:tcPr>
            <w:tcW w:w="2310" w:type="dxa"/>
            <w:tcBorders>
              <w:top w:val="single" w:color="auto" w:sz="4" w:space="0"/>
              <w:left w:val="single" w:color="auto" w:sz="4" w:space="0"/>
              <w:bottom w:val="single" w:color="auto" w:sz="4" w:space="0"/>
              <w:right w:val="single" w:color="auto" w:sz="4" w:space="0"/>
            </w:tcBorders>
            <w:vAlign w:val="center"/>
          </w:tcPr>
          <w:p w14:paraId="33C7544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0F800B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53FD0F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C4113FD">
            <w:pPr>
              <w:tabs>
                <w:tab w:val="left" w:pos="0"/>
              </w:tabs>
              <w:spacing w:line="240" w:lineRule="exact"/>
              <w:jc w:val="center"/>
              <w:rPr>
                <w:rFonts w:hint="eastAsia" w:ascii="仿宋" w:hAnsi="仿宋" w:eastAsia="仿宋" w:cs="仿宋"/>
                <w:color w:val="FF0000"/>
                <w:szCs w:val="21"/>
              </w:rPr>
            </w:pPr>
          </w:p>
        </w:tc>
      </w:tr>
      <w:tr w14:paraId="1E6F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09D9D9E3">
            <w:pPr>
              <w:spacing w:line="240" w:lineRule="exact"/>
              <w:jc w:val="left"/>
              <w:rPr>
                <w:rFonts w:hint="eastAsia" w:ascii="仿宋" w:hAnsi="仿宋" w:eastAsia="仿宋" w:cs="仿宋"/>
                <w:bCs/>
                <w:szCs w:val="21"/>
              </w:rPr>
            </w:pPr>
            <w:r>
              <w:rPr>
                <w:rFonts w:hint="eastAsia" w:ascii="仿宋" w:hAnsi="仿宋" w:eastAsia="仿宋" w:cs="仿宋"/>
                <w:bCs/>
                <w:szCs w:val="21"/>
              </w:rPr>
              <w:t>5、设备性能要求：</w:t>
            </w:r>
          </w:p>
        </w:tc>
        <w:tc>
          <w:tcPr>
            <w:tcW w:w="2310" w:type="dxa"/>
            <w:tcBorders>
              <w:top w:val="single" w:color="auto" w:sz="4" w:space="0"/>
              <w:left w:val="single" w:color="auto" w:sz="4" w:space="0"/>
              <w:bottom w:val="single" w:color="auto" w:sz="4" w:space="0"/>
              <w:right w:val="single" w:color="auto" w:sz="4" w:space="0"/>
            </w:tcBorders>
            <w:vAlign w:val="center"/>
          </w:tcPr>
          <w:p w14:paraId="05888B1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24BEE7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607CBD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4236F3D">
            <w:pPr>
              <w:tabs>
                <w:tab w:val="left" w:pos="0"/>
              </w:tabs>
              <w:spacing w:line="240" w:lineRule="exact"/>
              <w:jc w:val="center"/>
              <w:rPr>
                <w:rFonts w:hint="eastAsia" w:ascii="仿宋" w:hAnsi="仿宋" w:eastAsia="仿宋" w:cs="仿宋"/>
                <w:color w:val="FF0000"/>
                <w:szCs w:val="21"/>
              </w:rPr>
            </w:pPr>
          </w:p>
        </w:tc>
      </w:tr>
      <w:tr w14:paraId="61822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F18E375">
            <w:pPr>
              <w:spacing w:line="240" w:lineRule="exact"/>
              <w:jc w:val="left"/>
              <w:rPr>
                <w:rFonts w:hint="eastAsia" w:ascii="仿宋" w:hAnsi="仿宋" w:eastAsia="仿宋" w:cs="仿宋"/>
                <w:bCs/>
                <w:szCs w:val="21"/>
              </w:rPr>
            </w:pPr>
            <w:r>
              <w:rPr>
                <w:rFonts w:hint="eastAsia" w:ascii="仿宋" w:hAnsi="仿宋" w:eastAsia="仿宋" w:cs="仿宋"/>
                <w:bCs/>
                <w:szCs w:val="21"/>
              </w:rPr>
              <w:t>5.1自动化控制阀门，罐体采用避光蓝色玻璃钢材质罐体，耐压150PSI，罐体之间具备旁通结构连接具备故障模式，可直接短接使用；</w:t>
            </w:r>
          </w:p>
        </w:tc>
        <w:tc>
          <w:tcPr>
            <w:tcW w:w="2310" w:type="dxa"/>
            <w:tcBorders>
              <w:top w:val="single" w:color="auto" w:sz="4" w:space="0"/>
              <w:left w:val="single" w:color="auto" w:sz="4" w:space="0"/>
              <w:bottom w:val="single" w:color="auto" w:sz="4" w:space="0"/>
              <w:right w:val="single" w:color="auto" w:sz="4" w:space="0"/>
            </w:tcBorders>
            <w:vAlign w:val="center"/>
          </w:tcPr>
          <w:p w14:paraId="68DAD7E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E9A391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D8D4F0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11E4677">
            <w:pPr>
              <w:tabs>
                <w:tab w:val="left" w:pos="0"/>
              </w:tabs>
              <w:spacing w:line="240" w:lineRule="exact"/>
              <w:jc w:val="center"/>
              <w:rPr>
                <w:rFonts w:hint="eastAsia" w:ascii="仿宋" w:hAnsi="仿宋" w:eastAsia="仿宋" w:cs="仿宋"/>
                <w:color w:val="FF0000"/>
                <w:szCs w:val="21"/>
              </w:rPr>
            </w:pPr>
          </w:p>
        </w:tc>
      </w:tr>
      <w:tr w14:paraId="213A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9CFB41F">
            <w:pPr>
              <w:spacing w:line="240" w:lineRule="exact"/>
              <w:jc w:val="left"/>
              <w:rPr>
                <w:rFonts w:hint="eastAsia" w:ascii="仿宋" w:hAnsi="仿宋" w:eastAsia="仿宋" w:cs="仿宋"/>
                <w:bCs/>
                <w:szCs w:val="21"/>
              </w:rPr>
            </w:pPr>
            <w:r>
              <w:rPr>
                <w:rFonts w:hint="eastAsia" w:ascii="仿宋" w:hAnsi="仿宋" w:eastAsia="仿宋" w:cs="仿宋"/>
                <w:bCs/>
                <w:szCs w:val="21"/>
              </w:rPr>
              <w:t>★5.2独立的热消毒系统，控制系统不和反渗透主机共用，独立的PLC和不小于10英寸人机对话界面。要求采用过流无水箱加热方法（电阻或电磁加热方式可选），高温循环泵。产品注册证需体现热消毒装置（具备121℃热消毒功能）；（须提供药监局颁发的医疗器械注册证、电磁及电阻加热方式的注册检测报告和报告中的对应的电磁/电阻照片，除注册检测报告外的其他的检测报告无效。）</w:t>
            </w:r>
          </w:p>
        </w:tc>
        <w:tc>
          <w:tcPr>
            <w:tcW w:w="2310" w:type="dxa"/>
            <w:tcBorders>
              <w:top w:val="single" w:color="auto" w:sz="4" w:space="0"/>
              <w:left w:val="single" w:color="auto" w:sz="4" w:space="0"/>
              <w:bottom w:val="single" w:color="auto" w:sz="4" w:space="0"/>
              <w:right w:val="single" w:color="auto" w:sz="4" w:space="0"/>
            </w:tcBorders>
            <w:vAlign w:val="center"/>
          </w:tcPr>
          <w:p w14:paraId="103DE8C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218A44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6637DF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1E4CA84">
            <w:pPr>
              <w:tabs>
                <w:tab w:val="left" w:pos="0"/>
              </w:tabs>
              <w:spacing w:line="240" w:lineRule="exact"/>
              <w:jc w:val="center"/>
              <w:rPr>
                <w:rFonts w:hint="eastAsia" w:ascii="仿宋" w:hAnsi="仿宋" w:eastAsia="仿宋" w:cs="仿宋"/>
                <w:color w:val="FF0000"/>
                <w:szCs w:val="21"/>
              </w:rPr>
            </w:pPr>
          </w:p>
        </w:tc>
      </w:tr>
      <w:tr w14:paraId="5545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4D7628F7">
            <w:pPr>
              <w:spacing w:line="240" w:lineRule="exact"/>
              <w:jc w:val="left"/>
              <w:rPr>
                <w:rFonts w:hint="eastAsia" w:ascii="仿宋" w:hAnsi="仿宋" w:eastAsia="仿宋" w:cs="仿宋"/>
                <w:bCs/>
                <w:szCs w:val="21"/>
              </w:rPr>
            </w:pPr>
            <w:r>
              <w:rPr>
                <w:rFonts w:hint="eastAsia" w:ascii="仿宋" w:hAnsi="仿宋" w:eastAsia="仿宋" w:cs="仿宋"/>
                <w:bCs/>
                <w:szCs w:val="21"/>
              </w:rPr>
              <w:t>5.3热消毒具备强制终止功能，可立即终止当前进程，进入清洗过程，热消毒升温、消毒、清洗、待机的过程显示，及系统温度、压力值、泵、阀、加热棒等的状态显示。热消毒装置设有病房管路末端纯水取样口。</w:t>
            </w:r>
          </w:p>
        </w:tc>
        <w:tc>
          <w:tcPr>
            <w:tcW w:w="2310" w:type="dxa"/>
            <w:tcBorders>
              <w:top w:val="single" w:color="auto" w:sz="4" w:space="0"/>
              <w:left w:val="single" w:color="auto" w:sz="4" w:space="0"/>
              <w:bottom w:val="single" w:color="auto" w:sz="4" w:space="0"/>
              <w:right w:val="single" w:color="auto" w:sz="4" w:space="0"/>
            </w:tcBorders>
            <w:vAlign w:val="center"/>
          </w:tcPr>
          <w:p w14:paraId="490E618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7C02AB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232C06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00C5C80">
            <w:pPr>
              <w:tabs>
                <w:tab w:val="left" w:pos="0"/>
              </w:tabs>
              <w:spacing w:line="240" w:lineRule="exact"/>
              <w:jc w:val="center"/>
              <w:rPr>
                <w:rFonts w:hint="eastAsia" w:ascii="仿宋" w:hAnsi="仿宋" w:eastAsia="仿宋" w:cs="仿宋"/>
                <w:color w:val="FF0000"/>
                <w:szCs w:val="21"/>
              </w:rPr>
            </w:pPr>
          </w:p>
        </w:tc>
      </w:tr>
      <w:tr w14:paraId="65CF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7F11838">
            <w:pPr>
              <w:spacing w:line="240" w:lineRule="exact"/>
              <w:jc w:val="left"/>
              <w:rPr>
                <w:rFonts w:hint="eastAsia" w:ascii="仿宋" w:hAnsi="仿宋" w:eastAsia="仿宋" w:cs="仿宋"/>
                <w:bCs/>
                <w:szCs w:val="21"/>
              </w:rPr>
            </w:pPr>
            <w:r>
              <w:rPr>
                <w:rFonts w:hint="eastAsia" w:ascii="仿宋" w:hAnsi="仿宋" w:eastAsia="仿宋" w:cs="仿宋"/>
                <w:bCs/>
                <w:szCs w:val="21"/>
              </w:rPr>
              <w:t>5.4多介质过滤器采用优质石英砂和锰砂混合填料；活性炭罐采用椰壳活性炭填料，碘吸附值≥1000mg/g;软化罐采用优质树脂填料；</w:t>
            </w:r>
          </w:p>
        </w:tc>
        <w:tc>
          <w:tcPr>
            <w:tcW w:w="2310" w:type="dxa"/>
            <w:tcBorders>
              <w:top w:val="single" w:color="auto" w:sz="4" w:space="0"/>
              <w:left w:val="single" w:color="auto" w:sz="4" w:space="0"/>
              <w:bottom w:val="single" w:color="auto" w:sz="4" w:space="0"/>
              <w:right w:val="single" w:color="auto" w:sz="4" w:space="0"/>
            </w:tcBorders>
            <w:vAlign w:val="center"/>
          </w:tcPr>
          <w:p w14:paraId="273B0B2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F28168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FF55C2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2DD7B4A">
            <w:pPr>
              <w:tabs>
                <w:tab w:val="left" w:pos="0"/>
              </w:tabs>
              <w:spacing w:line="240" w:lineRule="exact"/>
              <w:jc w:val="center"/>
              <w:rPr>
                <w:rFonts w:hint="eastAsia" w:ascii="仿宋" w:hAnsi="仿宋" w:eastAsia="仿宋" w:cs="仿宋"/>
                <w:color w:val="FF0000"/>
                <w:szCs w:val="21"/>
              </w:rPr>
            </w:pPr>
          </w:p>
        </w:tc>
      </w:tr>
      <w:tr w14:paraId="13DE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E879051">
            <w:pPr>
              <w:spacing w:line="240" w:lineRule="exact"/>
              <w:jc w:val="left"/>
              <w:rPr>
                <w:rFonts w:hint="eastAsia" w:ascii="仿宋" w:hAnsi="仿宋" w:eastAsia="仿宋" w:cs="仿宋"/>
                <w:bCs/>
                <w:szCs w:val="21"/>
              </w:rPr>
            </w:pPr>
            <w:r>
              <w:rPr>
                <w:rFonts w:hint="eastAsia" w:ascii="仿宋" w:hAnsi="仿宋" w:eastAsia="仿宋" w:cs="仿宋"/>
                <w:bCs/>
                <w:szCs w:val="21"/>
              </w:rPr>
              <w:t>▲5.5反渗透膜要求采用RO-8040节能型超低压反渗透膜不少于5支，串联结构；</w:t>
            </w:r>
          </w:p>
        </w:tc>
        <w:tc>
          <w:tcPr>
            <w:tcW w:w="2310" w:type="dxa"/>
            <w:tcBorders>
              <w:top w:val="single" w:color="auto" w:sz="4" w:space="0"/>
              <w:left w:val="single" w:color="auto" w:sz="4" w:space="0"/>
              <w:bottom w:val="single" w:color="auto" w:sz="4" w:space="0"/>
              <w:right w:val="single" w:color="auto" w:sz="4" w:space="0"/>
            </w:tcBorders>
            <w:vAlign w:val="center"/>
          </w:tcPr>
          <w:p w14:paraId="61B86E1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B6402C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6CC773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D0780A2">
            <w:pPr>
              <w:tabs>
                <w:tab w:val="left" w:pos="0"/>
              </w:tabs>
              <w:spacing w:line="240" w:lineRule="exact"/>
              <w:jc w:val="center"/>
              <w:rPr>
                <w:rFonts w:hint="eastAsia" w:ascii="仿宋" w:hAnsi="仿宋" w:eastAsia="仿宋" w:cs="仿宋"/>
                <w:color w:val="FF0000"/>
                <w:szCs w:val="21"/>
              </w:rPr>
            </w:pPr>
          </w:p>
        </w:tc>
      </w:tr>
      <w:tr w14:paraId="14A8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B88BD59">
            <w:pPr>
              <w:spacing w:line="240" w:lineRule="exact"/>
              <w:jc w:val="left"/>
              <w:rPr>
                <w:rFonts w:hint="eastAsia" w:ascii="仿宋" w:hAnsi="仿宋" w:eastAsia="仿宋" w:cs="仿宋"/>
                <w:bCs/>
                <w:szCs w:val="21"/>
              </w:rPr>
            </w:pPr>
            <w:r>
              <w:rPr>
                <w:rFonts w:hint="eastAsia" w:ascii="仿宋" w:hAnsi="仿宋" w:eastAsia="仿宋" w:cs="仿宋"/>
                <w:bCs/>
                <w:szCs w:val="21"/>
              </w:rPr>
              <w:t xml:space="preserve">★5.6无盲端膜壳要求不锈钢材质膜压力容器，整体长度不超过1.1米； </w:t>
            </w:r>
          </w:p>
        </w:tc>
        <w:tc>
          <w:tcPr>
            <w:tcW w:w="2310" w:type="dxa"/>
            <w:tcBorders>
              <w:top w:val="single" w:color="auto" w:sz="4" w:space="0"/>
              <w:left w:val="single" w:color="auto" w:sz="4" w:space="0"/>
              <w:bottom w:val="single" w:color="auto" w:sz="4" w:space="0"/>
              <w:right w:val="single" w:color="auto" w:sz="4" w:space="0"/>
            </w:tcBorders>
            <w:vAlign w:val="center"/>
          </w:tcPr>
          <w:p w14:paraId="27D4DA7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BCD1C7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6C9948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E552CE8">
            <w:pPr>
              <w:tabs>
                <w:tab w:val="left" w:pos="0"/>
              </w:tabs>
              <w:spacing w:line="240" w:lineRule="exact"/>
              <w:jc w:val="center"/>
              <w:rPr>
                <w:rFonts w:hint="eastAsia" w:ascii="仿宋" w:hAnsi="仿宋" w:eastAsia="仿宋" w:cs="仿宋"/>
                <w:color w:val="FF0000"/>
                <w:szCs w:val="21"/>
              </w:rPr>
            </w:pPr>
          </w:p>
        </w:tc>
      </w:tr>
      <w:tr w14:paraId="1542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39AA405">
            <w:pPr>
              <w:spacing w:line="240" w:lineRule="exact"/>
              <w:jc w:val="left"/>
              <w:rPr>
                <w:rFonts w:hint="eastAsia" w:ascii="仿宋" w:hAnsi="仿宋" w:eastAsia="仿宋" w:cs="仿宋"/>
                <w:bCs/>
                <w:szCs w:val="21"/>
              </w:rPr>
            </w:pPr>
            <w:r>
              <w:rPr>
                <w:rFonts w:hint="eastAsia" w:ascii="仿宋" w:hAnsi="仿宋" w:eastAsia="仿宋" w:cs="仿宋"/>
                <w:bCs/>
                <w:szCs w:val="21"/>
              </w:rPr>
              <w:t>★5.7预处理泵采用220V独立电源，具有水源保安过滤器，两芯结构，全自动变频控制。整机所有高压泵品牌须与注册检验报告一致；</w:t>
            </w:r>
          </w:p>
        </w:tc>
        <w:tc>
          <w:tcPr>
            <w:tcW w:w="2310" w:type="dxa"/>
            <w:tcBorders>
              <w:top w:val="single" w:color="auto" w:sz="4" w:space="0"/>
              <w:left w:val="single" w:color="auto" w:sz="4" w:space="0"/>
              <w:bottom w:val="single" w:color="auto" w:sz="4" w:space="0"/>
              <w:right w:val="single" w:color="auto" w:sz="4" w:space="0"/>
            </w:tcBorders>
            <w:vAlign w:val="center"/>
          </w:tcPr>
          <w:p w14:paraId="7E932A0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EC15DE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B3C932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DE715F7">
            <w:pPr>
              <w:tabs>
                <w:tab w:val="left" w:pos="0"/>
              </w:tabs>
              <w:spacing w:line="240" w:lineRule="exact"/>
              <w:jc w:val="center"/>
              <w:rPr>
                <w:rFonts w:hint="eastAsia" w:ascii="仿宋" w:hAnsi="仿宋" w:eastAsia="仿宋" w:cs="仿宋"/>
                <w:color w:val="FF0000"/>
                <w:szCs w:val="21"/>
              </w:rPr>
            </w:pPr>
          </w:p>
        </w:tc>
      </w:tr>
      <w:tr w14:paraId="51404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3071853">
            <w:pPr>
              <w:spacing w:line="240" w:lineRule="exact"/>
              <w:jc w:val="left"/>
              <w:rPr>
                <w:rFonts w:hint="eastAsia" w:ascii="仿宋" w:hAnsi="仿宋" w:eastAsia="仿宋" w:cs="仿宋"/>
                <w:bCs/>
                <w:szCs w:val="21"/>
              </w:rPr>
            </w:pPr>
            <w:r>
              <w:rPr>
                <w:rFonts w:hint="eastAsia" w:ascii="仿宋" w:hAnsi="仿宋" w:eastAsia="仿宋" w:cs="仿宋"/>
                <w:bCs/>
                <w:szCs w:val="21"/>
              </w:rPr>
              <w:t>5.8采用数字仪表进行在线监测，具备仪表校正功能，微电脑传感器将电导率、压力；温度和流量，实时传输；</w:t>
            </w:r>
          </w:p>
        </w:tc>
        <w:tc>
          <w:tcPr>
            <w:tcW w:w="2310" w:type="dxa"/>
            <w:tcBorders>
              <w:top w:val="single" w:color="auto" w:sz="4" w:space="0"/>
              <w:left w:val="single" w:color="auto" w:sz="4" w:space="0"/>
              <w:bottom w:val="single" w:color="auto" w:sz="4" w:space="0"/>
              <w:right w:val="single" w:color="auto" w:sz="4" w:space="0"/>
            </w:tcBorders>
            <w:vAlign w:val="center"/>
          </w:tcPr>
          <w:p w14:paraId="323CF52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796B50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BACE80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34D22E3">
            <w:pPr>
              <w:tabs>
                <w:tab w:val="left" w:pos="0"/>
              </w:tabs>
              <w:spacing w:line="240" w:lineRule="exact"/>
              <w:jc w:val="center"/>
              <w:rPr>
                <w:rFonts w:hint="eastAsia" w:ascii="仿宋" w:hAnsi="仿宋" w:eastAsia="仿宋" w:cs="仿宋"/>
                <w:color w:val="FF0000"/>
                <w:szCs w:val="21"/>
              </w:rPr>
            </w:pPr>
          </w:p>
        </w:tc>
      </w:tr>
      <w:tr w14:paraId="7210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9A2A427">
            <w:pPr>
              <w:spacing w:line="240" w:lineRule="exact"/>
              <w:jc w:val="left"/>
              <w:rPr>
                <w:rFonts w:hint="eastAsia" w:ascii="仿宋" w:hAnsi="仿宋" w:eastAsia="仿宋" w:cs="仿宋"/>
                <w:bCs/>
                <w:szCs w:val="21"/>
              </w:rPr>
            </w:pPr>
            <w:r>
              <w:rPr>
                <w:rFonts w:hint="eastAsia" w:ascii="仿宋" w:hAnsi="仿宋" w:eastAsia="仿宋" w:cs="仿宋"/>
                <w:bCs/>
                <w:szCs w:val="21"/>
              </w:rPr>
              <w:t>5.9标配系统温度控制系统，对主机进水进行连续温度监测和保护功能，超温保护，夜间自动间隔循环模式；</w:t>
            </w:r>
          </w:p>
        </w:tc>
        <w:tc>
          <w:tcPr>
            <w:tcW w:w="2310" w:type="dxa"/>
            <w:tcBorders>
              <w:top w:val="single" w:color="auto" w:sz="4" w:space="0"/>
              <w:left w:val="single" w:color="auto" w:sz="4" w:space="0"/>
              <w:bottom w:val="single" w:color="auto" w:sz="4" w:space="0"/>
              <w:right w:val="single" w:color="auto" w:sz="4" w:space="0"/>
            </w:tcBorders>
            <w:vAlign w:val="center"/>
          </w:tcPr>
          <w:p w14:paraId="5F803FA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616376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D57D5B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DAF8868">
            <w:pPr>
              <w:tabs>
                <w:tab w:val="left" w:pos="0"/>
              </w:tabs>
              <w:spacing w:line="240" w:lineRule="exact"/>
              <w:jc w:val="center"/>
              <w:rPr>
                <w:rFonts w:hint="eastAsia" w:ascii="仿宋" w:hAnsi="仿宋" w:eastAsia="仿宋" w:cs="仿宋"/>
                <w:color w:val="FF0000"/>
                <w:szCs w:val="21"/>
              </w:rPr>
            </w:pPr>
          </w:p>
        </w:tc>
      </w:tr>
      <w:tr w14:paraId="4C78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07EE05D0">
            <w:pPr>
              <w:spacing w:line="240" w:lineRule="exact"/>
              <w:jc w:val="left"/>
              <w:rPr>
                <w:rFonts w:hint="eastAsia" w:ascii="仿宋" w:hAnsi="仿宋" w:eastAsia="仿宋" w:cs="仿宋"/>
                <w:bCs/>
                <w:szCs w:val="21"/>
              </w:rPr>
            </w:pPr>
            <w:r>
              <w:rPr>
                <w:rFonts w:hint="eastAsia" w:ascii="仿宋" w:hAnsi="仿宋" w:eastAsia="仿宋" w:cs="仿宋"/>
                <w:bCs/>
                <w:szCs w:val="21"/>
              </w:rPr>
              <w:t>▲5.10具有渗漏检测功能，病房待机防渗漏在线检测功能，可有效防止无人值守时，设备漏水对公共财物的损坏；（须提供检测报告）</w:t>
            </w:r>
          </w:p>
        </w:tc>
        <w:tc>
          <w:tcPr>
            <w:tcW w:w="2310" w:type="dxa"/>
            <w:tcBorders>
              <w:top w:val="single" w:color="auto" w:sz="4" w:space="0"/>
              <w:left w:val="single" w:color="auto" w:sz="4" w:space="0"/>
              <w:bottom w:val="single" w:color="auto" w:sz="4" w:space="0"/>
              <w:right w:val="single" w:color="auto" w:sz="4" w:space="0"/>
            </w:tcBorders>
            <w:vAlign w:val="center"/>
          </w:tcPr>
          <w:p w14:paraId="5161B16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BDEFEF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4E898C2">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A391F73">
            <w:pPr>
              <w:tabs>
                <w:tab w:val="left" w:pos="0"/>
              </w:tabs>
              <w:spacing w:line="240" w:lineRule="exact"/>
              <w:jc w:val="center"/>
              <w:rPr>
                <w:rFonts w:hint="eastAsia" w:ascii="仿宋" w:hAnsi="仿宋" w:eastAsia="仿宋" w:cs="仿宋"/>
                <w:color w:val="FF0000"/>
                <w:szCs w:val="21"/>
              </w:rPr>
            </w:pPr>
          </w:p>
        </w:tc>
      </w:tr>
      <w:tr w14:paraId="655A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A0FFA94">
            <w:pPr>
              <w:spacing w:line="240" w:lineRule="exact"/>
              <w:jc w:val="left"/>
              <w:rPr>
                <w:rFonts w:hint="eastAsia" w:ascii="仿宋" w:hAnsi="仿宋" w:eastAsia="仿宋" w:cs="仿宋"/>
                <w:bCs/>
                <w:szCs w:val="21"/>
              </w:rPr>
            </w:pPr>
            <w:r>
              <w:rPr>
                <w:rFonts w:hint="eastAsia" w:ascii="仿宋" w:hAnsi="仿宋" w:eastAsia="仿宋" w:cs="仿宋"/>
                <w:bCs/>
                <w:szCs w:val="21"/>
              </w:rPr>
              <w:t>▲5.11中英文界面显示，知名品牌PLC/电器件，不小于10英寸平板人机交互界面提供稳定快速的控制响应，真彩触摸，工艺流程动态显示，各元件的运行情况更直观；（须提供检测报告）</w:t>
            </w:r>
          </w:p>
        </w:tc>
        <w:tc>
          <w:tcPr>
            <w:tcW w:w="2310" w:type="dxa"/>
            <w:tcBorders>
              <w:top w:val="single" w:color="auto" w:sz="4" w:space="0"/>
              <w:left w:val="single" w:color="auto" w:sz="4" w:space="0"/>
              <w:bottom w:val="single" w:color="auto" w:sz="4" w:space="0"/>
              <w:right w:val="single" w:color="auto" w:sz="4" w:space="0"/>
            </w:tcBorders>
            <w:vAlign w:val="center"/>
          </w:tcPr>
          <w:p w14:paraId="120CDC0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260DCD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905131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2B99A1E">
            <w:pPr>
              <w:tabs>
                <w:tab w:val="left" w:pos="0"/>
              </w:tabs>
              <w:spacing w:line="240" w:lineRule="exact"/>
              <w:jc w:val="center"/>
              <w:rPr>
                <w:rFonts w:hint="eastAsia" w:ascii="仿宋" w:hAnsi="仿宋" w:eastAsia="仿宋" w:cs="仿宋"/>
                <w:color w:val="FF0000"/>
                <w:szCs w:val="21"/>
              </w:rPr>
            </w:pPr>
          </w:p>
        </w:tc>
      </w:tr>
      <w:tr w14:paraId="5DE9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2319A82">
            <w:pPr>
              <w:spacing w:line="240" w:lineRule="exact"/>
              <w:jc w:val="left"/>
              <w:rPr>
                <w:rFonts w:hint="eastAsia" w:ascii="仿宋" w:hAnsi="仿宋" w:eastAsia="仿宋" w:cs="仿宋"/>
                <w:bCs/>
                <w:szCs w:val="21"/>
              </w:rPr>
            </w:pPr>
            <w:r>
              <w:rPr>
                <w:rFonts w:hint="eastAsia" w:ascii="仿宋" w:hAnsi="仿宋" w:eastAsia="仿宋" w:cs="仿宋"/>
                <w:bCs/>
                <w:szCs w:val="21"/>
              </w:rPr>
              <w:t>5.12用户使用权限设定功能，通过密码登录，确保不同的操作人员有不同的操作权限。工程师权限具备设置出厂参数和启动激活测试；（须提供检测报告）</w:t>
            </w:r>
          </w:p>
        </w:tc>
        <w:tc>
          <w:tcPr>
            <w:tcW w:w="2310" w:type="dxa"/>
            <w:tcBorders>
              <w:top w:val="single" w:color="auto" w:sz="4" w:space="0"/>
              <w:left w:val="single" w:color="auto" w:sz="4" w:space="0"/>
              <w:bottom w:val="single" w:color="auto" w:sz="4" w:space="0"/>
              <w:right w:val="single" w:color="auto" w:sz="4" w:space="0"/>
            </w:tcBorders>
            <w:vAlign w:val="center"/>
          </w:tcPr>
          <w:p w14:paraId="54013D5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E9A79A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73A207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BFB2C93">
            <w:pPr>
              <w:tabs>
                <w:tab w:val="left" w:pos="0"/>
              </w:tabs>
              <w:spacing w:line="240" w:lineRule="exact"/>
              <w:jc w:val="center"/>
              <w:rPr>
                <w:rFonts w:hint="eastAsia" w:ascii="仿宋" w:hAnsi="仿宋" w:eastAsia="仿宋" w:cs="仿宋"/>
                <w:color w:val="FF0000"/>
                <w:szCs w:val="21"/>
              </w:rPr>
            </w:pPr>
          </w:p>
        </w:tc>
      </w:tr>
      <w:tr w14:paraId="7BEF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D5B41E7">
            <w:pPr>
              <w:spacing w:line="240" w:lineRule="exact"/>
              <w:jc w:val="left"/>
              <w:rPr>
                <w:rFonts w:hint="eastAsia" w:ascii="仿宋" w:hAnsi="仿宋" w:eastAsia="仿宋" w:cs="仿宋"/>
                <w:bCs/>
                <w:szCs w:val="21"/>
              </w:rPr>
            </w:pPr>
            <w:r>
              <w:rPr>
                <w:rFonts w:hint="eastAsia" w:ascii="仿宋" w:hAnsi="仿宋" w:eastAsia="仿宋" w:cs="仿宋"/>
                <w:bCs/>
                <w:szCs w:val="21"/>
              </w:rPr>
              <w:t>5.13循环水箱，压力传感数字控制，时时动态液位状态显示，并具有数字标示；</w:t>
            </w:r>
          </w:p>
        </w:tc>
        <w:tc>
          <w:tcPr>
            <w:tcW w:w="2310" w:type="dxa"/>
            <w:tcBorders>
              <w:top w:val="single" w:color="auto" w:sz="4" w:space="0"/>
              <w:left w:val="single" w:color="auto" w:sz="4" w:space="0"/>
              <w:bottom w:val="single" w:color="auto" w:sz="4" w:space="0"/>
              <w:right w:val="single" w:color="auto" w:sz="4" w:space="0"/>
            </w:tcBorders>
            <w:vAlign w:val="center"/>
          </w:tcPr>
          <w:p w14:paraId="60FC34D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68370D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B8DFC4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113B410">
            <w:pPr>
              <w:tabs>
                <w:tab w:val="left" w:pos="0"/>
              </w:tabs>
              <w:spacing w:line="240" w:lineRule="exact"/>
              <w:jc w:val="center"/>
              <w:rPr>
                <w:rFonts w:hint="eastAsia" w:ascii="仿宋" w:hAnsi="仿宋" w:eastAsia="仿宋" w:cs="仿宋"/>
                <w:color w:val="FF0000"/>
                <w:szCs w:val="21"/>
              </w:rPr>
            </w:pPr>
          </w:p>
        </w:tc>
      </w:tr>
      <w:tr w14:paraId="2141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56E57EF">
            <w:pPr>
              <w:spacing w:line="240" w:lineRule="exact"/>
              <w:jc w:val="left"/>
              <w:rPr>
                <w:rFonts w:hint="eastAsia" w:ascii="仿宋" w:hAnsi="仿宋" w:eastAsia="仿宋" w:cs="仿宋"/>
                <w:bCs/>
                <w:szCs w:val="21"/>
              </w:rPr>
            </w:pPr>
            <w:r>
              <w:rPr>
                <w:rFonts w:hint="eastAsia" w:ascii="仿宋" w:hAnsi="仿宋" w:eastAsia="仿宋" w:cs="仿宋"/>
                <w:bCs/>
                <w:szCs w:val="21"/>
              </w:rPr>
              <w:t>▲5.14营运数据分析系统，对系统总产水量、系统总用水量、活性炭累积处理水量、砂罐累积处理水量、树脂累积处理水量、一二级渗透膜累积处理水量等；对电磁阀和主机泵等主要部件运行次数及时间，监测记录；（须提供检测报告）</w:t>
            </w:r>
          </w:p>
        </w:tc>
        <w:tc>
          <w:tcPr>
            <w:tcW w:w="2310" w:type="dxa"/>
            <w:tcBorders>
              <w:top w:val="single" w:color="auto" w:sz="4" w:space="0"/>
              <w:left w:val="single" w:color="auto" w:sz="4" w:space="0"/>
              <w:bottom w:val="single" w:color="auto" w:sz="4" w:space="0"/>
              <w:right w:val="single" w:color="auto" w:sz="4" w:space="0"/>
            </w:tcBorders>
            <w:vAlign w:val="center"/>
          </w:tcPr>
          <w:p w14:paraId="6530344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5527A7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82FCAB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C80B8E0">
            <w:pPr>
              <w:tabs>
                <w:tab w:val="left" w:pos="0"/>
              </w:tabs>
              <w:spacing w:line="240" w:lineRule="exact"/>
              <w:jc w:val="center"/>
              <w:rPr>
                <w:rFonts w:hint="eastAsia" w:ascii="仿宋" w:hAnsi="仿宋" w:eastAsia="仿宋" w:cs="仿宋"/>
                <w:color w:val="FF0000"/>
                <w:szCs w:val="21"/>
              </w:rPr>
            </w:pPr>
          </w:p>
        </w:tc>
      </w:tr>
      <w:tr w14:paraId="545D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514A92B">
            <w:pPr>
              <w:spacing w:line="240" w:lineRule="exact"/>
              <w:jc w:val="left"/>
              <w:rPr>
                <w:rFonts w:hint="eastAsia" w:ascii="仿宋" w:hAnsi="仿宋" w:eastAsia="仿宋" w:cs="仿宋"/>
                <w:bCs/>
                <w:szCs w:val="21"/>
              </w:rPr>
            </w:pPr>
            <w:r>
              <w:rPr>
                <w:rFonts w:hint="eastAsia" w:ascii="仿宋" w:hAnsi="仿宋" w:eastAsia="仿宋" w:cs="仿宋"/>
                <w:bCs/>
                <w:szCs w:val="21"/>
              </w:rPr>
              <w:t>5.15浓水排放控制：可对系统排水进行灵活设置，根据反渗透系统进水电导进行自动开启或关闭，或者按时间间隔开启或关闭。根据需要个性化设定，实现系统对产水率、回收率的调节与设定；</w:t>
            </w:r>
          </w:p>
        </w:tc>
        <w:tc>
          <w:tcPr>
            <w:tcW w:w="2310" w:type="dxa"/>
            <w:tcBorders>
              <w:top w:val="single" w:color="auto" w:sz="4" w:space="0"/>
              <w:left w:val="single" w:color="auto" w:sz="4" w:space="0"/>
              <w:bottom w:val="single" w:color="auto" w:sz="4" w:space="0"/>
              <w:right w:val="single" w:color="auto" w:sz="4" w:space="0"/>
            </w:tcBorders>
            <w:vAlign w:val="center"/>
          </w:tcPr>
          <w:p w14:paraId="64AAB1E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3770E1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964137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F4AD1C1">
            <w:pPr>
              <w:tabs>
                <w:tab w:val="left" w:pos="0"/>
              </w:tabs>
              <w:spacing w:line="240" w:lineRule="exact"/>
              <w:jc w:val="center"/>
              <w:rPr>
                <w:rFonts w:hint="eastAsia" w:ascii="仿宋" w:hAnsi="仿宋" w:eastAsia="仿宋" w:cs="仿宋"/>
                <w:color w:val="FF0000"/>
                <w:szCs w:val="21"/>
              </w:rPr>
            </w:pPr>
          </w:p>
        </w:tc>
      </w:tr>
      <w:tr w14:paraId="350B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EC2F178">
            <w:pPr>
              <w:spacing w:line="240" w:lineRule="exact"/>
              <w:jc w:val="left"/>
              <w:rPr>
                <w:rFonts w:hint="eastAsia" w:ascii="仿宋" w:hAnsi="仿宋" w:eastAsia="仿宋" w:cs="仿宋"/>
                <w:bCs/>
                <w:szCs w:val="21"/>
              </w:rPr>
            </w:pPr>
            <w:r>
              <w:rPr>
                <w:rFonts w:hint="eastAsia" w:ascii="仿宋" w:hAnsi="仿宋" w:eastAsia="仿宋" w:cs="仿宋"/>
                <w:bCs/>
                <w:szCs w:val="21"/>
              </w:rPr>
              <w:t>5.16设备具有双级全自动化学消毒功能，具有全自动一级消毒和全自动二级消毒模式，流程式操作，可单独为系统一级脱钙；</w:t>
            </w:r>
          </w:p>
        </w:tc>
        <w:tc>
          <w:tcPr>
            <w:tcW w:w="2310" w:type="dxa"/>
            <w:tcBorders>
              <w:top w:val="single" w:color="auto" w:sz="4" w:space="0"/>
              <w:left w:val="single" w:color="auto" w:sz="4" w:space="0"/>
              <w:bottom w:val="single" w:color="auto" w:sz="4" w:space="0"/>
              <w:right w:val="single" w:color="auto" w:sz="4" w:space="0"/>
            </w:tcBorders>
            <w:vAlign w:val="center"/>
          </w:tcPr>
          <w:p w14:paraId="07B666B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B8EE69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4325CC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B1EBB7B">
            <w:pPr>
              <w:tabs>
                <w:tab w:val="left" w:pos="0"/>
              </w:tabs>
              <w:spacing w:line="240" w:lineRule="exact"/>
              <w:jc w:val="center"/>
              <w:rPr>
                <w:rFonts w:hint="eastAsia" w:ascii="仿宋" w:hAnsi="仿宋" w:eastAsia="仿宋" w:cs="仿宋"/>
                <w:color w:val="FF0000"/>
                <w:szCs w:val="21"/>
              </w:rPr>
            </w:pPr>
          </w:p>
        </w:tc>
      </w:tr>
      <w:tr w14:paraId="7FC8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03425338">
            <w:pPr>
              <w:spacing w:line="240" w:lineRule="exact"/>
              <w:jc w:val="left"/>
              <w:rPr>
                <w:rFonts w:hint="eastAsia" w:ascii="仿宋" w:hAnsi="仿宋" w:eastAsia="仿宋" w:cs="仿宋"/>
                <w:bCs/>
                <w:szCs w:val="21"/>
              </w:rPr>
            </w:pPr>
            <w:r>
              <w:rPr>
                <w:rFonts w:hint="eastAsia" w:ascii="仿宋" w:hAnsi="仿宋" w:eastAsia="仿宋" w:cs="仿宋"/>
                <w:bCs/>
                <w:szCs w:val="21"/>
              </w:rPr>
              <w:t>5.17设备具有全自动故障运行模式，故障一级和故障二级模式，可全自动运行时间表，并自动切换到待机清洗模式，系统的自清洁功能正常运行；</w:t>
            </w:r>
          </w:p>
        </w:tc>
        <w:tc>
          <w:tcPr>
            <w:tcW w:w="2310" w:type="dxa"/>
            <w:tcBorders>
              <w:top w:val="single" w:color="auto" w:sz="4" w:space="0"/>
              <w:left w:val="single" w:color="auto" w:sz="4" w:space="0"/>
              <w:bottom w:val="single" w:color="auto" w:sz="4" w:space="0"/>
              <w:right w:val="single" w:color="auto" w:sz="4" w:space="0"/>
            </w:tcBorders>
            <w:vAlign w:val="center"/>
          </w:tcPr>
          <w:p w14:paraId="227F3E4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685B0D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1DF1B8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72FCC94">
            <w:pPr>
              <w:tabs>
                <w:tab w:val="left" w:pos="0"/>
              </w:tabs>
              <w:spacing w:line="240" w:lineRule="exact"/>
              <w:jc w:val="center"/>
              <w:rPr>
                <w:rFonts w:hint="eastAsia" w:ascii="仿宋" w:hAnsi="仿宋" w:eastAsia="仿宋" w:cs="仿宋"/>
                <w:color w:val="FF0000"/>
                <w:szCs w:val="21"/>
              </w:rPr>
            </w:pPr>
          </w:p>
        </w:tc>
      </w:tr>
      <w:tr w14:paraId="06B9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DBFAF66">
            <w:pPr>
              <w:spacing w:line="240" w:lineRule="exact"/>
              <w:jc w:val="left"/>
              <w:rPr>
                <w:rFonts w:hint="eastAsia" w:ascii="仿宋" w:hAnsi="仿宋" w:eastAsia="仿宋" w:cs="仿宋"/>
                <w:bCs/>
                <w:szCs w:val="21"/>
              </w:rPr>
            </w:pPr>
            <w:r>
              <w:rPr>
                <w:rFonts w:hint="eastAsia" w:ascii="仿宋" w:hAnsi="仿宋" w:eastAsia="仿宋" w:cs="仿宋"/>
                <w:bCs/>
                <w:szCs w:val="21"/>
              </w:rPr>
              <w:t>5.18设备具有激活测试模式，可手动自动切换，模拟点动主机泵、电磁阀等关键元件；可进行应急状态供水。设备一级泵和二级泵有低液位、低压保护功能，泵的进水液位、压力低时，泵停机保护。（须提供检测报告）</w:t>
            </w:r>
          </w:p>
        </w:tc>
        <w:tc>
          <w:tcPr>
            <w:tcW w:w="2310" w:type="dxa"/>
            <w:tcBorders>
              <w:top w:val="single" w:color="auto" w:sz="4" w:space="0"/>
              <w:left w:val="single" w:color="auto" w:sz="4" w:space="0"/>
              <w:bottom w:val="single" w:color="auto" w:sz="4" w:space="0"/>
              <w:right w:val="single" w:color="auto" w:sz="4" w:space="0"/>
            </w:tcBorders>
            <w:vAlign w:val="center"/>
          </w:tcPr>
          <w:p w14:paraId="7DB8AFE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140EE3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2FF579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8CF6098">
            <w:pPr>
              <w:tabs>
                <w:tab w:val="left" w:pos="0"/>
              </w:tabs>
              <w:spacing w:line="240" w:lineRule="exact"/>
              <w:jc w:val="center"/>
              <w:rPr>
                <w:rFonts w:hint="eastAsia" w:ascii="仿宋" w:hAnsi="仿宋" w:eastAsia="仿宋" w:cs="仿宋"/>
                <w:color w:val="FF0000"/>
                <w:szCs w:val="21"/>
              </w:rPr>
            </w:pPr>
          </w:p>
        </w:tc>
      </w:tr>
      <w:tr w14:paraId="65B4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143A3DE7">
            <w:pPr>
              <w:spacing w:line="240" w:lineRule="exact"/>
              <w:jc w:val="left"/>
              <w:rPr>
                <w:rFonts w:hint="eastAsia" w:ascii="仿宋" w:hAnsi="仿宋" w:eastAsia="仿宋" w:cs="仿宋"/>
                <w:bCs/>
                <w:szCs w:val="21"/>
              </w:rPr>
            </w:pPr>
            <w:r>
              <w:rPr>
                <w:rFonts w:hint="eastAsia" w:ascii="仿宋" w:hAnsi="仿宋" w:eastAsia="仿宋" w:cs="仿宋"/>
                <w:bCs/>
                <w:szCs w:val="21"/>
              </w:rPr>
              <w:t>5.19全自动控制功能，根据系统参数中的设定时间机器会自动启停和间隔运行，同时具有一键式强制关机功能；</w:t>
            </w:r>
          </w:p>
        </w:tc>
        <w:tc>
          <w:tcPr>
            <w:tcW w:w="2310" w:type="dxa"/>
            <w:tcBorders>
              <w:top w:val="single" w:color="auto" w:sz="4" w:space="0"/>
              <w:left w:val="single" w:color="auto" w:sz="4" w:space="0"/>
              <w:bottom w:val="single" w:color="auto" w:sz="4" w:space="0"/>
              <w:right w:val="single" w:color="auto" w:sz="4" w:space="0"/>
            </w:tcBorders>
            <w:vAlign w:val="center"/>
          </w:tcPr>
          <w:p w14:paraId="19657DF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59F402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96D11E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855914E">
            <w:pPr>
              <w:tabs>
                <w:tab w:val="left" w:pos="0"/>
              </w:tabs>
              <w:spacing w:line="240" w:lineRule="exact"/>
              <w:jc w:val="center"/>
              <w:rPr>
                <w:rFonts w:hint="eastAsia" w:ascii="仿宋" w:hAnsi="仿宋" w:eastAsia="仿宋" w:cs="仿宋"/>
                <w:color w:val="FF0000"/>
                <w:szCs w:val="21"/>
              </w:rPr>
            </w:pPr>
          </w:p>
        </w:tc>
      </w:tr>
      <w:tr w14:paraId="5309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43" w:type="dxa"/>
            <w:tcBorders>
              <w:top w:val="single" w:color="auto" w:sz="4" w:space="0"/>
              <w:left w:val="single" w:color="auto" w:sz="4" w:space="0"/>
              <w:bottom w:val="single" w:color="auto" w:sz="4" w:space="0"/>
              <w:right w:val="single" w:color="auto" w:sz="4" w:space="0"/>
            </w:tcBorders>
          </w:tcPr>
          <w:p w14:paraId="4F02FC04">
            <w:pPr>
              <w:spacing w:line="240" w:lineRule="exact"/>
              <w:jc w:val="left"/>
              <w:rPr>
                <w:rFonts w:hint="eastAsia" w:ascii="仿宋" w:hAnsi="仿宋" w:eastAsia="仿宋" w:cs="仿宋"/>
                <w:bCs/>
                <w:szCs w:val="21"/>
              </w:rPr>
            </w:pPr>
            <w:r>
              <w:rPr>
                <w:rFonts w:hint="eastAsia" w:ascii="仿宋" w:hAnsi="仿宋" w:eastAsia="仿宋" w:cs="仿宋"/>
                <w:bCs/>
                <w:szCs w:val="21"/>
              </w:rPr>
              <w:t>★5.20设备使用年限不少于10年。（须提供相关证明材料）</w:t>
            </w:r>
          </w:p>
        </w:tc>
        <w:tc>
          <w:tcPr>
            <w:tcW w:w="2310" w:type="dxa"/>
            <w:tcBorders>
              <w:top w:val="single" w:color="auto" w:sz="4" w:space="0"/>
              <w:left w:val="single" w:color="auto" w:sz="4" w:space="0"/>
              <w:bottom w:val="single" w:color="auto" w:sz="4" w:space="0"/>
              <w:right w:val="single" w:color="auto" w:sz="4" w:space="0"/>
            </w:tcBorders>
            <w:vAlign w:val="center"/>
          </w:tcPr>
          <w:p w14:paraId="408B138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278CF0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FAA0C3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9A466D1">
            <w:pPr>
              <w:tabs>
                <w:tab w:val="left" w:pos="0"/>
              </w:tabs>
              <w:spacing w:line="240" w:lineRule="exact"/>
              <w:jc w:val="center"/>
              <w:rPr>
                <w:rFonts w:hint="eastAsia" w:ascii="仿宋" w:hAnsi="仿宋" w:eastAsia="仿宋" w:cs="仿宋"/>
                <w:color w:val="FF0000"/>
                <w:szCs w:val="21"/>
              </w:rPr>
            </w:pPr>
          </w:p>
        </w:tc>
      </w:tr>
      <w:tr w14:paraId="4FAA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1D59F22E">
            <w:pPr>
              <w:spacing w:line="240" w:lineRule="exact"/>
              <w:jc w:val="left"/>
              <w:rPr>
                <w:rFonts w:hint="eastAsia" w:ascii="仿宋" w:hAnsi="仿宋" w:eastAsia="仿宋" w:cs="仿宋"/>
                <w:bCs/>
                <w:szCs w:val="21"/>
              </w:rPr>
            </w:pPr>
            <w:r>
              <w:rPr>
                <w:rFonts w:hint="eastAsia" w:ascii="仿宋" w:hAnsi="仿宋" w:eastAsia="仿宋" w:cs="仿宋"/>
                <w:bCs/>
                <w:szCs w:val="21"/>
              </w:rPr>
              <w:t>5.21设备生产厂家须具有质量管理体系认证证书（ISO 9001）；职业健康安全管理体系认证证书（ISO 45001）；环境管理体系认证证书（ISO 14001）。</w:t>
            </w:r>
          </w:p>
        </w:tc>
        <w:tc>
          <w:tcPr>
            <w:tcW w:w="2310" w:type="dxa"/>
            <w:tcBorders>
              <w:top w:val="single" w:color="auto" w:sz="4" w:space="0"/>
              <w:left w:val="single" w:color="auto" w:sz="4" w:space="0"/>
              <w:bottom w:val="single" w:color="auto" w:sz="4" w:space="0"/>
              <w:right w:val="single" w:color="auto" w:sz="4" w:space="0"/>
            </w:tcBorders>
            <w:vAlign w:val="center"/>
          </w:tcPr>
          <w:p w14:paraId="1EAC904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D27A4C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4E9F80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EDC2CA9">
            <w:pPr>
              <w:tabs>
                <w:tab w:val="left" w:pos="0"/>
              </w:tabs>
              <w:spacing w:line="240" w:lineRule="exact"/>
              <w:jc w:val="center"/>
              <w:rPr>
                <w:rFonts w:hint="eastAsia" w:ascii="仿宋" w:hAnsi="仿宋" w:eastAsia="仿宋" w:cs="仿宋"/>
                <w:color w:val="FF0000"/>
                <w:szCs w:val="21"/>
              </w:rPr>
            </w:pPr>
          </w:p>
        </w:tc>
      </w:tr>
    </w:tbl>
    <w:p w14:paraId="4A64DDDA">
      <w:pPr>
        <w:adjustRightInd w:val="0"/>
        <w:snapToGrid w:val="0"/>
        <w:spacing w:line="360" w:lineRule="auto"/>
        <w:ind w:right="105" w:rightChars="50"/>
        <w:jc w:val="left"/>
        <w:rPr>
          <w:rFonts w:hint="eastAsia" w:ascii="仿宋" w:hAnsi="仿宋" w:eastAsia="仿宋" w:cs="仿宋"/>
          <w:b/>
          <w:szCs w:val="21"/>
        </w:rPr>
      </w:pPr>
    </w:p>
    <w:p w14:paraId="1A9FDBF9">
      <w:pPr>
        <w:adjustRightInd w:val="0"/>
        <w:snapToGrid w:val="0"/>
        <w:spacing w:line="360" w:lineRule="auto"/>
        <w:ind w:right="105" w:rightChars="50"/>
        <w:jc w:val="left"/>
        <w:rPr>
          <w:rFonts w:hint="eastAsia" w:ascii="仿宋" w:hAnsi="仿宋" w:eastAsia="仿宋" w:cs="仿宋"/>
          <w:b/>
          <w:szCs w:val="21"/>
        </w:rPr>
      </w:pPr>
    </w:p>
    <w:p w14:paraId="01C6A8E4">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3D49E69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57208F7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172DB4A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4F79643B">
      <w:pPr>
        <w:adjustRightInd w:val="0"/>
        <w:snapToGrid w:val="0"/>
        <w:spacing w:line="360" w:lineRule="auto"/>
        <w:rPr>
          <w:rFonts w:hint="eastAsia" w:ascii="仿宋" w:hAnsi="仿宋" w:eastAsia="仿宋" w:cs="仿宋"/>
          <w:szCs w:val="21"/>
        </w:rPr>
      </w:pPr>
    </w:p>
    <w:p w14:paraId="7F071049">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4D08AD17">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60E52CD6">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bookmarkEnd w:id="119"/>
    <w:p w14:paraId="52F5F3A5">
      <w:pPr>
        <w:widowControl/>
        <w:jc w:val="left"/>
        <w:rPr>
          <w:rFonts w:hint="eastAsia" w:ascii="仿宋" w:hAnsi="仿宋" w:eastAsia="仿宋" w:cs="仿宋"/>
          <w:szCs w:val="24"/>
        </w:rPr>
      </w:pPr>
      <w:r>
        <w:rPr>
          <w:rFonts w:ascii="仿宋" w:hAnsi="仿宋" w:eastAsia="仿宋" w:cs="仿宋"/>
          <w:szCs w:val="24"/>
        </w:rPr>
        <w:br w:type="page"/>
      </w:r>
    </w:p>
    <w:p w14:paraId="4090DBFB">
      <w:pPr>
        <w:adjustRightInd w:val="0"/>
        <w:snapToGrid w:val="0"/>
        <w:spacing w:before="319" w:before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技术规格偏离表（002包组1/7）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68A82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053FA43">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包号/序号：002/001  </w:t>
            </w:r>
          </w:p>
          <w:p w14:paraId="00B49A29">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产品名称：雾化机</w:t>
            </w:r>
          </w:p>
          <w:p w14:paraId="2B8AC4C1">
            <w:pPr>
              <w:adjustRightInd w:val="0"/>
              <w:snapToGrid w:val="0"/>
              <w:rPr>
                <w:rFonts w:hint="eastAsia" w:ascii="仿宋" w:hAnsi="仿宋" w:eastAsia="仿宋" w:cs="仿宋"/>
                <w:szCs w:val="21"/>
              </w:rPr>
            </w:pPr>
            <w:r>
              <w:rPr>
                <w:rFonts w:hint="eastAsia" w:ascii="仿宋" w:hAnsi="仿宋" w:eastAsia="仿宋" w:cs="仿宋"/>
                <w:szCs w:val="21"/>
              </w:rPr>
              <w:t>数量：10台套</w:t>
            </w:r>
          </w:p>
          <w:p w14:paraId="05AAD9E3">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06759A2B">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48CE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158924CD">
            <w:pPr>
              <w:jc w:val="center"/>
              <w:rPr>
                <w:rFonts w:hint="eastAsia" w:ascii="仿宋" w:hAnsi="仿宋" w:eastAsia="仿宋" w:cs="仿宋"/>
                <w:szCs w:val="21"/>
              </w:rPr>
            </w:pPr>
            <w:r>
              <w:rPr>
                <w:rFonts w:hint="eastAsia" w:ascii="仿宋" w:hAnsi="仿宋" w:eastAsia="仿宋" w:cs="仿宋"/>
                <w:szCs w:val="21"/>
              </w:rPr>
              <w:t>招标文件要求</w:t>
            </w:r>
          </w:p>
          <w:p w14:paraId="4955900F">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72846324">
            <w:pPr>
              <w:jc w:val="center"/>
              <w:rPr>
                <w:rFonts w:hint="eastAsia" w:ascii="仿宋" w:hAnsi="仿宋" w:eastAsia="仿宋" w:cs="仿宋"/>
                <w:szCs w:val="21"/>
              </w:rPr>
            </w:pPr>
            <w:r>
              <w:rPr>
                <w:rFonts w:hint="eastAsia" w:ascii="仿宋" w:hAnsi="仿宋" w:eastAsia="仿宋" w:cs="仿宋"/>
                <w:szCs w:val="21"/>
              </w:rPr>
              <w:t>投标文件</w:t>
            </w:r>
          </w:p>
          <w:p w14:paraId="5BDC5828">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2F2EEEF1">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3691696B">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03860DDC">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0C55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vAlign w:val="center"/>
          </w:tcPr>
          <w:p w14:paraId="2F19E3CF">
            <w:pPr>
              <w:spacing w:line="240" w:lineRule="exact"/>
              <w:jc w:val="left"/>
              <w:rPr>
                <w:rFonts w:hint="eastAsia" w:ascii="仿宋" w:hAnsi="仿宋" w:eastAsia="仿宋" w:cs="仿宋"/>
                <w:bCs/>
                <w:szCs w:val="21"/>
              </w:rPr>
            </w:pPr>
            <w:r>
              <w:rPr>
                <w:rFonts w:hint="eastAsia" w:ascii="仿宋" w:hAnsi="仿宋" w:eastAsia="仿宋" w:cs="仿宋"/>
                <w:bCs/>
                <w:szCs w:val="21"/>
              </w:rPr>
              <w:t>1、工作原理：压缩式；</w:t>
            </w:r>
          </w:p>
        </w:tc>
        <w:tc>
          <w:tcPr>
            <w:tcW w:w="2310" w:type="dxa"/>
            <w:tcBorders>
              <w:top w:val="single" w:color="auto" w:sz="4" w:space="0"/>
              <w:left w:val="single" w:color="auto" w:sz="4" w:space="0"/>
              <w:bottom w:val="single" w:color="auto" w:sz="4" w:space="0"/>
              <w:right w:val="single" w:color="auto" w:sz="4" w:space="0"/>
            </w:tcBorders>
            <w:vAlign w:val="center"/>
          </w:tcPr>
          <w:p w14:paraId="0F4542C9">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F1FD08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2902ED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06135AF">
            <w:pPr>
              <w:tabs>
                <w:tab w:val="left" w:pos="0"/>
              </w:tabs>
              <w:spacing w:line="240" w:lineRule="exact"/>
              <w:jc w:val="center"/>
              <w:rPr>
                <w:rFonts w:hint="eastAsia" w:ascii="仿宋" w:hAnsi="仿宋" w:eastAsia="仿宋" w:cs="仿宋"/>
                <w:color w:val="FF0000"/>
                <w:szCs w:val="21"/>
              </w:rPr>
            </w:pPr>
          </w:p>
        </w:tc>
      </w:tr>
      <w:tr w14:paraId="5222B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vAlign w:val="center"/>
          </w:tcPr>
          <w:p w14:paraId="41DEC94F">
            <w:pPr>
              <w:spacing w:line="240" w:lineRule="exact"/>
              <w:jc w:val="left"/>
              <w:rPr>
                <w:rFonts w:hint="eastAsia" w:ascii="仿宋" w:hAnsi="仿宋" w:eastAsia="仿宋" w:cs="仿宋"/>
                <w:bCs/>
                <w:szCs w:val="21"/>
              </w:rPr>
            </w:pPr>
            <w:r>
              <w:rPr>
                <w:rFonts w:hint="eastAsia" w:ascii="仿宋" w:hAnsi="仿宋" w:eastAsia="仿宋" w:cs="仿宋"/>
                <w:bCs/>
                <w:szCs w:val="21"/>
              </w:rPr>
              <w:t>2、喷雾速率：0.25ml/min以上；</w:t>
            </w:r>
          </w:p>
        </w:tc>
        <w:tc>
          <w:tcPr>
            <w:tcW w:w="2310" w:type="dxa"/>
            <w:tcBorders>
              <w:top w:val="single" w:color="auto" w:sz="4" w:space="0"/>
              <w:left w:val="single" w:color="auto" w:sz="4" w:space="0"/>
              <w:bottom w:val="single" w:color="auto" w:sz="4" w:space="0"/>
              <w:right w:val="single" w:color="auto" w:sz="4" w:space="0"/>
            </w:tcBorders>
            <w:vAlign w:val="center"/>
          </w:tcPr>
          <w:p w14:paraId="1ADDA78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470B8F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3759EA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2550161">
            <w:pPr>
              <w:tabs>
                <w:tab w:val="left" w:pos="0"/>
              </w:tabs>
              <w:spacing w:line="240" w:lineRule="exact"/>
              <w:jc w:val="center"/>
              <w:rPr>
                <w:rFonts w:hint="eastAsia" w:ascii="仿宋" w:hAnsi="仿宋" w:eastAsia="仿宋" w:cs="仿宋"/>
                <w:color w:val="FF0000"/>
                <w:szCs w:val="21"/>
              </w:rPr>
            </w:pPr>
          </w:p>
        </w:tc>
      </w:tr>
      <w:tr w14:paraId="2252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9077E43">
            <w:pPr>
              <w:spacing w:line="240" w:lineRule="exact"/>
              <w:jc w:val="left"/>
              <w:rPr>
                <w:rFonts w:hint="eastAsia" w:ascii="仿宋" w:hAnsi="仿宋" w:eastAsia="仿宋" w:cs="仿宋"/>
                <w:bCs/>
                <w:szCs w:val="21"/>
              </w:rPr>
            </w:pPr>
            <w:r>
              <w:rPr>
                <w:rFonts w:hint="eastAsia" w:ascii="仿宋" w:hAnsi="仿宋" w:eastAsia="仿宋" w:cs="仿宋"/>
                <w:bCs/>
                <w:szCs w:val="21"/>
              </w:rPr>
              <w:t>3、药液瓶容量：最大7ml；</w:t>
            </w:r>
          </w:p>
        </w:tc>
        <w:tc>
          <w:tcPr>
            <w:tcW w:w="2310" w:type="dxa"/>
            <w:tcBorders>
              <w:top w:val="single" w:color="auto" w:sz="4" w:space="0"/>
              <w:left w:val="single" w:color="auto" w:sz="4" w:space="0"/>
              <w:bottom w:val="single" w:color="auto" w:sz="4" w:space="0"/>
              <w:right w:val="single" w:color="auto" w:sz="4" w:space="0"/>
            </w:tcBorders>
            <w:vAlign w:val="center"/>
          </w:tcPr>
          <w:p w14:paraId="4F8385D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3B2571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BC48404">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D098C28">
            <w:pPr>
              <w:tabs>
                <w:tab w:val="left" w:pos="0"/>
              </w:tabs>
              <w:spacing w:line="240" w:lineRule="exact"/>
              <w:jc w:val="center"/>
              <w:rPr>
                <w:rFonts w:hint="eastAsia" w:ascii="仿宋" w:hAnsi="仿宋" w:eastAsia="仿宋" w:cs="仿宋"/>
                <w:color w:val="FF0000"/>
                <w:szCs w:val="21"/>
              </w:rPr>
            </w:pPr>
          </w:p>
        </w:tc>
      </w:tr>
      <w:tr w14:paraId="60B1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5AC467E9">
            <w:pPr>
              <w:spacing w:line="240" w:lineRule="exact"/>
              <w:jc w:val="left"/>
              <w:rPr>
                <w:rFonts w:hint="eastAsia" w:ascii="仿宋" w:hAnsi="仿宋" w:eastAsia="仿宋" w:cs="仿宋"/>
                <w:bCs/>
                <w:szCs w:val="21"/>
              </w:rPr>
            </w:pPr>
            <w:r>
              <w:rPr>
                <w:rFonts w:hint="eastAsia" w:ascii="仿宋" w:hAnsi="仿宋" w:eastAsia="仿宋" w:cs="仿宋"/>
                <w:bCs/>
                <w:szCs w:val="21"/>
              </w:rPr>
              <w:t>4、适当药液量：2～7ml；</w:t>
            </w:r>
          </w:p>
        </w:tc>
        <w:tc>
          <w:tcPr>
            <w:tcW w:w="2310" w:type="dxa"/>
            <w:tcBorders>
              <w:top w:val="single" w:color="auto" w:sz="4" w:space="0"/>
              <w:left w:val="single" w:color="auto" w:sz="4" w:space="0"/>
              <w:bottom w:val="single" w:color="auto" w:sz="4" w:space="0"/>
              <w:right w:val="single" w:color="auto" w:sz="4" w:space="0"/>
            </w:tcBorders>
            <w:vAlign w:val="center"/>
          </w:tcPr>
          <w:p w14:paraId="3BD3459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321739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55B66F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E8A74D7">
            <w:pPr>
              <w:tabs>
                <w:tab w:val="left" w:pos="0"/>
              </w:tabs>
              <w:spacing w:line="240" w:lineRule="exact"/>
              <w:jc w:val="center"/>
              <w:rPr>
                <w:rFonts w:hint="eastAsia" w:ascii="仿宋" w:hAnsi="仿宋" w:eastAsia="仿宋" w:cs="仿宋"/>
                <w:color w:val="FF0000"/>
                <w:szCs w:val="21"/>
              </w:rPr>
            </w:pPr>
          </w:p>
        </w:tc>
      </w:tr>
      <w:tr w14:paraId="5E20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6DD1435">
            <w:pPr>
              <w:spacing w:line="240" w:lineRule="exact"/>
              <w:jc w:val="left"/>
              <w:rPr>
                <w:rFonts w:hint="eastAsia" w:ascii="仿宋" w:hAnsi="仿宋" w:eastAsia="仿宋" w:cs="仿宋"/>
                <w:bCs/>
                <w:szCs w:val="21"/>
              </w:rPr>
            </w:pPr>
            <w:r>
              <w:rPr>
                <w:rFonts w:hint="eastAsia" w:ascii="仿宋" w:hAnsi="仿宋" w:eastAsia="仿宋" w:cs="仿宋"/>
                <w:bCs/>
                <w:szCs w:val="21"/>
              </w:rPr>
              <w:t>5、雾粒直径：3-5uM；</w:t>
            </w:r>
          </w:p>
        </w:tc>
        <w:tc>
          <w:tcPr>
            <w:tcW w:w="2310" w:type="dxa"/>
            <w:tcBorders>
              <w:top w:val="single" w:color="auto" w:sz="4" w:space="0"/>
              <w:left w:val="single" w:color="auto" w:sz="4" w:space="0"/>
              <w:bottom w:val="single" w:color="auto" w:sz="4" w:space="0"/>
              <w:right w:val="single" w:color="auto" w:sz="4" w:space="0"/>
            </w:tcBorders>
            <w:vAlign w:val="center"/>
          </w:tcPr>
          <w:p w14:paraId="6A5CD8E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6FA9AE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7150FC4">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E0AC478">
            <w:pPr>
              <w:tabs>
                <w:tab w:val="left" w:pos="0"/>
              </w:tabs>
              <w:spacing w:line="240" w:lineRule="exact"/>
              <w:jc w:val="center"/>
              <w:rPr>
                <w:rFonts w:hint="eastAsia" w:ascii="仿宋" w:hAnsi="仿宋" w:eastAsia="仿宋" w:cs="仿宋"/>
                <w:color w:val="FF0000"/>
                <w:szCs w:val="21"/>
              </w:rPr>
            </w:pPr>
          </w:p>
        </w:tc>
      </w:tr>
      <w:tr w14:paraId="3A5DE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E1998DF">
            <w:pPr>
              <w:spacing w:line="240" w:lineRule="exact"/>
              <w:jc w:val="left"/>
              <w:rPr>
                <w:rFonts w:hint="eastAsia" w:ascii="仿宋" w:hAnsi="仿宋" w:eastAsia="仿宋" w:cs="仿宋"/>
                <w:bCs/>
                <w:szCs w:val="21"/>
              </w:rPr>
            </w:pPr>
            <w:r>
              <w:rPr>
                <w:rFonts w:hint="eastAsia" w:ascii="仿宋" w:hAnsi="仿宋" w:eastAsia="仿宋" w:cs="仿宋"/>
                <w:bCs/>
                <w:szCs w:val="21"/>
              </w:rPr>
              <w:t>6、残液量：0.7ml以下；</w:t>
            </w:r>
          </w:p>
        </w:tc>
        <w:tc>
          <w:tcPr>
            <w:tcW w:w="2310" w:type="dxa"/>
            <w:tcBorders>
              <w:top w:val="single" w:color="auto" w:sz="4" w:space="0"/>
              <w:left w:val="single" w:color="auto" w:sz="4" w:space="0"/>
              <w:bottom w:val="single" w:color="auto" w:sz="4" w:space="0"/>
              <w:right w:val="single" w:color="auto" w:sz="4" w:space="0"/>
            </w:tcBorders>
            <w:vAlign w:val="center"/>
          </w:tcPr>
          <w:p w14:paraId="070A51E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1F572F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04882B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8CA77AC">
            <w:pPr>
              <w:tabs>
                <w:tab w:val="left" w:pos="0"/>
              </w:tabs>
              <w:spacing w:line="240" w:lineRule="exact"/>
              <w:jc w:val="center"/>
              <w:rPr>
                <w:rFonts w:hint="eastAsia" w:ascii="仿宋" w:hAnsi="仿宋" w:eastAsia="仿宋" w:cs="仿宋"/>
                <w:color w:val="FF0000"/>
                <w:szCs w:val="21"/>
              </w:rPr>
            </w:pPr>
          </w:p>
        </w:tc>
      </w:tr>
      <w:tr w14:paraId="5C3E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F09E16F">
            <w:pPr>
              <w:spacing w:line="240" w:lineRule="exact"/>
              <w:jc w:val="left"/>
              <w:rPr>
                <w:rFonts w:hint="eastAsia" w:ascii="仿宋" w:hAnsi="仿宋" w:eastAsia="仿宋" w:cs="仿宋"/>
                <w:bCs/>
                <w:szCs w:val="21"/>
              </w:rPr>
            </w:pPr>
            <w:r>
              <w:rPr>
                <w:rFonts w:hint="eastAsia" w:ascii="仿宋" w:hAnsi="仿宋" w:eastAsia="仿宋" w:cs="仿宋"/>
                <w:bCs/>
                <w:szCs w:val="21"/>
              </w:rPr>
              <w:t>8、噪音：60dB以下；</w:t>
            </w:r>
          </w:p>
        </w:tc>
        <w:tc>
          <w:tcPr>
            <w:tcW w:w="2310" w:type="dxa"/>
            <w:tcBorders>
              <w:top w:val="single" w:color="auto" w:sz="4" w:space="0"/>
              <w:left w:val="single" w:color="auto" w:sz="4" w:space="0"/>
              <w:bottom w:val="single" w:color="auto" w:sz="4" w:space="0"/>
              <w:right w:val="single" w:color="auto" w:sz="4" w:space="0"/>
            </w:tcBorders>
            <w:vAlign w:val="center"/>
          </w:tcPr>
          <w:p w14:paraId="791A410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F3DA45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AD6DF7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046EEA9">
            <w:pPr>
              <w:tabs>
                <w:tab w:val="left" w:pos="0"/>
              </w:tabs>
              <w:spacing w:line="240" w:lineRule="exact"/>
              <w:jc w:val="center"/>
              <w:rPr>
                <w:rFonts w:hint="eastAsia" w:ascii="仿宋" w:hAnsi="仿宋" w:eastAsia="仿宋" w:cs="仿宋"/>
                <w:color w:val="FF0000"/>
                <w:szCs w:val="21"/>
              </w:rPr>
            </w:pPr>
          </w:p>
        </w:tc>
      </w:tr>
      <w:tr w14:paraId="56286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4B0C407">
            <w:pPr>
              <w:spacing w:line="240" w:lineRule="exact"/>
              <w:jc w:val="left"/>
              <w:rPr>
                <w:rFonts w:hint="eastAsia" w:ascii="仿宋" w:hAnsi="仿宋" w:eastAsia="仿宋" w:cs="仿宋"/>
                <w:bCs/>
                <w:szCs w:val="21"/>
              </w:rPr>
            </w:pPr>
            <w:r>
              <w:rPr>
                <w:rFonts w:hint="eastAsia" w:ascii="仿宋" w:hAnsi="仿宋" w:eastAsia="仿宋" w:cs="仿宋"/>
                <w:bCs/>
                <w:szCs w:val="21"/>
              </w:rPr>
              <w:t>9、压力范围：70-130kPa；</w:t>
            </w:r>
          </w:p>
        </w:tc>
        <w:tc>
          <w:tcPr>
            <w:tcW w:w="2310" w:type="dxa"/>
            <w:tcBorders>
              <w:top w:val="single" w:color="auto" w:sz="4" w:space="0"/>
              <w:left w:val="single" w:color="auto" w:sz="4" w:space="0"/>
              <w:bottom w:val="single" w:color="auto" w:sz="4" w:space="0"/>
              <w:right w:val="single" w:color="auto" w:sz="4" w:space="0"/>
            </w:tcBorders>
            <w:vAlign w:val="center"/>
          </w:tcPr>
          <w:p w14:paraId="6C5D1F0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B7C2B4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594430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3DCBC16">
            <w:pPr>
              <w:tabs>
                <w:tab w:val="left" w:pos="0"/>
              </w:tabs>
              <w:spacing w:line="240" w:lineRule="exact"/>
              <w:jc w:val="center"/>
              <w:rPr>
                <w:rFonts w:hint="eastAsia" w:ascii="仿宋" w:hAnsi="仿宋" w:eastAsia="仿宋" w:cs="仿宋"/>
                <w:color w:val="FF0000"/>
                <w:szCs w:val="21"/>
              </w:rPr>
            </w:pPr>
          </w:p>
        </w:tc>
      </w:tr>
      <w:tr w14:paraId="5BA7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8534DAB">
            <w:pPr>
              <w:spacing w:line="240" w:lineRule="exact"/>
              <w:jc w:val="left"/>
              <w:rPr>
                <w:rFonts w:hint="eastAsia" w:ascii="仿宋" w:hAnsi="仿宋" w:eastAsia="仿宋" w:cs="仿宋"/>
                <w:bCs/>
                <w:szCs w:val="21"/>
              </w:rPr>
            </w:pPr>
            <w:r>
              <w:rPr>
                <w:rFonts w:hint="eastAsia" w:ascii="仿宋" w:hAnsi="仿宋" w:eastAsia="仿宋" w:cs="仿宋"/>
                <w:bCs/>
                <w:szCs w:val="21"/>
              </w:rPr>
              <w:t>10、电源：AC、220V、50HZ；</w:t>
            </w:r>
          </w:p>
        </w:tc>
        <w:tc>
          <w:tcPr>
            <w:tcW w:w="2310" w:type="dxa"/>
            <w:tcBorders>
              <w:top w:val="single" w:color="auto" w:sz="4" w:space="0"/>
              <w:left w:val="single" w:color="auto" w:sz="4" w:space="0"/>
              <w:bottom w:val="single" w:color="auto" w:sz="4" w:space="0"/>
              <w:right w:val="single" w:color="auto" w:sz="4" w:space="0"/>
            </w:tcBorders>
            <w:vAlign w:val="center"/>
          </w:tcPr>
          <w:p w14:paraId="5ED7992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01C171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0AE624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CFC71D0">
            <w:pPr>
              <w:tabs>
                <w:tab w:val="left" w:pos="0"/>
              </w:tabs>
              <w:spacing w:line="240" w:lineRule="exact"/>
              <w:jc w:val="center"/>
              <w:rPr>
                <w:rFonts w:hint="eastAsia" w:ascii="仿宋" w:hAnsi="仿宋" w:eastAsia="仿宋" w:cs="仿宋"/>
                <w:color w:val="FF0000"/>
                <w:szCs w:val="21"/>
              </w:rPr>
            </w:pPr>
          </w:p>
        </w:tc>
      </w:tr>
      <w:tr w14:paraId="5609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82B5508">
            <w:pPr>
              <w:spacing w:line="240" w:lineRule="exact"/>
              <w:jc w:val="left"/>
              <w:rPr>
                <w:rFonts w:hint="eastAsia" w:ascii="仿宋" w:hAnsi="仿宋" w:eastAsia="仿宋" w:cs="仿宋"/>
                <w:bCs/>
                <w:szCs w:val="21"/>
              </w:rPr>
            </w:pPr>
            <w:r>
              <w:rPr>
                <w:rFonts w:hint="eastAsia" w:ascii="仿宋" w:hAnsi="仿宋" w:eastAsia="仿宋" w:cs="仿宋"/>
                <w:bCs/>
                <w:szCs w:val="21"/>
              </w:rPr>
              <w:t>11、使用温度： 10～40℃；</w:t>
            </w:r>
          </w:p>
        </w:tc>
        <w:tc>
          <w:tcPr>
            <w:tcW w:w="2310" w:type="dxa"/>
            <w:tcBorders>
              <w:top w:val="single" w:color="auto" w:sz="4" w:space="0"/>
              <w:left w:val="single" w:color="auto" w:sz="4" w:space="0"/>
              <w:bottom w:val="single" w:color="auto" w:sz="4" w:space="0"/>
              <w:right w:val="single" w:color="auto" w:sz="4" w:space="0"/>
            </w:tcBorders>
            <w:vAlign w:val="center"/>
          </w:tcPr>
          <w:p w14:paraId="7169F10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851045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7216E2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88CA0FE">
            <w:pPr>
              <w:tabs>
                <w:tab w:val="left" w:pos="0"/>
              </w:tabs>
              <w:spacing w:line="240" w:lineRule="exact"/>
              <w:jc w:val="center"/>
              <w:rPr>
                <w:rFonts w:hint="eastAsia" w:ascii="仿宋" w:hAnsi="仿宋" w:eastAsia="仿宋" w:cs="仿宋"/>
                <w:color w:val="FF0000"/>
                <w:szCs w:val="21"/>
              </w:rPr>
            </w:pPr>
          </w:p>
        </w:tc>
      </w:tr>
      <w:tr w14:paraId="0DB7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603731E">
            <w:pPr>
              <w:spacing w:line="240" w:lineRule="exact"/>
              <w:jc w:val="left"/>
              <w:rPr>
                <w:rFonts w:hint="eastAsia" w:ascii="仿宋" w:hAnsi="仿宋" w:eastAsia="仿宋" w:cs="仿宋"/>
                <w:bCs/>
                <w:szCs w:val="21"/>
              </w:rPr>
            </w:pPr>
            <w:r>
              <w:rPr>
                <w:rFonts w:hint="eastAsia" w:ascii="仿宋" w:hAnsi="仿宋" w:eastAsia="仿宋" w:cs="仿宋"/>
                <w:bCs/>
                <w:szCs w:val="21"/>
              </w:rPr>
              <w:t>12、使用湿度：30%～85%RH；</w:t>
            </w:r>
          </w:p>
        </w:tc>
        <w:tc>
          <w:tcPr>
            <w:tcW w:w="2310" w:type="dxa"/>
            <w:tcBorders>
              <w:top w:val="single" w:color="auto" w:sz="4" w:space="0"/>
              <w:left w:val="single" w:color="auto" w:sz="4" w:space="0"/>
              <w:bottom w:val="single" w:color="auto" w:sz="4" w:space="0"/>
              <w:right w:val="single" w:color="auto" w:sz="4" w:space="0"/>
            </w:tcBorders>
            <w:vAlign w:val="center"/>
          </w:tcPr>
          <w:p w14:paraId="3D64256F">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5FCDD8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0CA70F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15C51B4">
            <w:pPr>
              <w:tabs>
                <w:tab w:val="left" w:pos="0"/>
              </w:tabs>
              <w:spacing w:line="240" w:lineRule="exact"/>
              <w:jc w:val="center"/>
              <w:rPr>
                <w:rFonts w:hint="eastAsia" w:ascii="仿宋" w:hAnsi="仿宋" w:eastAsia="仿宋" w:cs="仿宋"/>
                <w:color w:val="FF0000"/>
                <w:szCs w:val="21"/>
              </w:rPr>
            </w:pPr>
          </w:p>
        </w:tc>
      </w:tr>
      <w:tr w14:paraId="2B4B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82DFFDE">
            <w:pPr>
              <w:spacing w:line="240" w:lineRule="exact"/>
              <w:jc w:val="left"/>
              <w:rPr>
                <w:rFonts w:hint="eastAsia" w:ascii="仿宋" w:hAnsi="仿宋" w:eastAsia="仿宋" w:cs="仿宋"/>
                <w:bCs/>
                <w:szCs w:val="21"/>
              </w:rPr>
            </w:pPr>
            <w:r>
              <w:rPr>
                <w:rFonts w:hint="eastAsia" w:ascii="仿宋" w:hAnsi="仿宋" w:eastAsia="仿宋" w:cs="仿宋"/>
                <w:bCs/>
                <w:szCs w:val="21"/>
              </w:rPr>
              <w:t>13、消费功率：140VA以下；</w:t>
            </w:r>
          </w:p>
        </w:tc>
        <w:tc>
          <w:tcPr>
            <w:tcW w:w="2310" w:type="dxa"/>
            <w:tcBorders>
              <w:top w:val="single" w:color="auto" w:sz="4" w:space="0"/>
              <w:left w:val="single" w:color="auto" w:sz="4" w:space="0"/>
              <w:bottom w:val="single" w:color="auto" w:sz="4" w:space="0"/>
              <w:right w:val="single" w:color="auto" w:sz="4" w:space="0"/>
            </w:tcBorders>
            <w:vAlign w:val="center"/>
          </w:tcPr>
          <w:p w14:paraId="27BDBD7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519711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C136AE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FF9C017">
            <w:pPr>
              <w:tabs>
                <w:tab w:val="left" w:pos="0"/>
              </w:tabs>
              <w:spacing w:line="240" w:lineRule="exact"/>
              <w:jc w:val="center"/>
              <w:rPr>
                <w:rFonts w:hint="eastAsia" w:ascii="仿宋" w:hAnsi="仿宋" w:eastAsia="仿宋" w:cs="仿宋"/>
                <w:color w:val="FF0000"/>
                <w:szCs w:val="21"/>
              </w:rPr>
            </w:pPr>
          </w:p>
        </w:tc>
      </w:tr>
      <w:tr w14:paraId="08EA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C83C4DA">
            <w:pPr>
              <w:spacing w:line="240" w:lineRule="exact"/>
              <w:jc w:val="left"/>
              <w:rPr>
                <w:rFonts w:hint="eastAsia" w:ascii="仿宋" w:hAnsi="仿宋" w:eastAsia="仿宋" w:cs="仿宋"/>
                <w:bCs/>
                <w:szCs w:val="21"/>
              </w:rPr>
            </w:pPr>
            <w:r>
              <w:rPr>
                <w:rFonts w:hint="eastAsia" w:ascii="仿宋" w:hAnsi="仿宋" w:eastAsia="仿宋" w:cs="仿宋"/>
                <w:bCs/>
                <w:szCs w:val="21"/>
              </w:rPr>
              <w:t>14、运输和保存温度：-20～+60℃；</w:t>
            </w:r>
          </w:p>
        </w:tc>
        <w:tc>
          <w:tcPr>
            <w:tcW w:w="2310" w:type="dxa"/>
            <w:tcBorders>
              <w:top w:val="single" w:color="auto" w:sz="4" w:space="0"/>
              <w:left w:val="single" w:color="auto" w:sz="4" w:space="0"/>
              <w:bottom w:val="single" w:color="auto" w:sz="4" w:space="0"/>
              <w:right w:val="single" w:color="auto" w:sz="4" w:space="0"/>
            </w:tcBorders>
            <w:vAlign w:val="center"/>
          </w:tcPr>
          <w:p w14:paraId="6623D4F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7AE8FB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ECBC32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A0ABC68">
            <w:pPr>
              <w:tabs>
                <w:tab w:val="left" w:pos="0"/>
              </w:tabs>
              <w:spacing w:line="240" w:lineRule="exact"/>
              <w:jc w:val="center"/>
              <w:rPr>
                <w:rFonts w:hint="eastAsia" w:ascii="仿宋" w:hAnsi="仿宋" w:eastAsia="仿宋" w:cs="仿宋"/>
                <w:color w:val="FF0000"/>
                <w:szCs w:val="21"/>
              </w:rPr>
            </w:pPr>
          </w:p>
        </w:tc>
      </w:tr>
      <w:tr w14:paraId="1416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26E5A71">
            <w:pPr>
              <w:spacing w:line="240" w:lineRule="exact"/>
              <w:jc w:val="left"/>
              <w:rPr>
                <w:rFonts w:hint="eastAsia" w:ascii="仿宋" w:hAnsi="仿宋" w:eastAsia="仿宋" w:cs="仿宋"/>
                <w:bCs/>
                <w:szCs w:val="21"/>
              </w:rPr>
            </w:pPr>
            <w:r>
              <w:rPr>
                <w:rFonts w:hint="eastAsia" w:ascii="仿宋" w:hAnsi="仿宋" w:eastAsia="仿宋" w:cs="仿宋"/>
                <w:bCs/>
                <w:szCs w:val="21"/>
              </w:rPr>
              <w:t>15、运输和保存湿度：10%-95%RH；</w:t>
            </w:r>
          </w:p>
        </w:tc>
        <w:tc>
          <w:tcPr>
            <w:tcW w:w="2310" w:type="dxa"/>
            <w:tcBorders>
              <w:top w:val="single" w:color="auto" w:sz="4" w:space="0"/>
              <w:left w:val="single" w:color="auto" w:sz="4" w:space="0"/>
              <w:bottom w:val="single" w:color="auto" w:sz="4" w:space="0"/>
              <w:right w:val="single" w:color="auto" w:sz="4" w:space="0"/>
            </w:tcBorders>
            <w:vAlign w:val="center"/>
          </w:tcPr>
          <w:p w14:paraId="4E9063BD">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44F167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91D8DA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DD0F366">
            <w:pPr>
              <w:tabs>
                <w:tab w:val="left" w:pos="0"/>
              </w:tabs>
              <w:spacing w:line="240" w:lineRule="exact"/>
              <w:jc w:val="center"/>
              <w:rPr>
                <w:rFonts w:hint="eastAsia" w:ascii="仿宋" w:hAnsi="仿宋" w:eastAsia="仿宋" w:cs="仿宋"/>
                <w:color w:val="FF0000"/>
                <w:szCs w:val="21"/>
              </w:rPr>
            </w:pPr>
          </w:p>
        </w:tc>
      </w:tr>
      <w:tr w14:paraId="5CF1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AE667FE">
            <w:pPr>
              <w:spacing w:line="240" w:lineRule="exact"/>
              <w:jc w:val="left"/>
              <w:rPr>
                <w:rFonts w:hint="eastAsia" w:ascii="仿宋" w:hAnsi="仿宋" w:eastAsia="仿宋" w:cs="仿宋"/>
                <w:bCs/>
                <w:szCs w:val="21"/>
              </w:rPr>
            </w:pPr>
            <w:r>
              <w:rPr>
                <w:rFonts w:hint="eastAsia" w:ascii="仿宋" w:hAnsi="仿宋" w:eastAsia="仿宋" w:cs="仿宋"/>
                <w:bCs/>
                <w:szCs w:val="21"/>
              </w:rPr>
              <w:t>16、运行大气压力：860～1060hPa；</w:t>
            </w:r>
          </w:p>
        </w:tc>
        <w:tc>
          <w:tcPr>
            <w:tcW w:w="2310" w:type="dxa"/>
            <w:tcBorders>
              <w:top w:val="single" w:color="auto" w:sz="4" w:space="0"/>
              <w:left w:val="single" w:color="auto" w:sz="4" w:space="0"/>
              <w:bottom w:val="single" w:color="auto" w:sz="4" w:space="0"/>
              <w:right w:val="single" w:color="auto" w:sz="4" w:space="0"/>
            </w:tcBorders>
            <w:vAlign w:val="center"/>
          </w:tcPr>
          <w:p w14:paraId="343058C9">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DCAE4D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BBB0E4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21FE71A">
            <w:pPr>
              <w:tabs>
                <w:tab w:val="left" w:pos="0"/>
              </w:tabs>
              <w:spacing w:line="240" w:lineRule="exact"/>
              <w:jc w:val="center"/>
              <w:rPr>
                <w:rFonts w:hint="eastAsia" w:ascii="仿宋" w:hAnsi="仿宋" w:eastAsia="仿宋" w:cs="仿宋"/>
                <w:color w:val="FF0000"/>
                <w:szCs w:val="21"/>
              </w:rPr>
            </w:pPr>
          </w:p>
        </w:tc>
      </w:tr>
      <w:tr w14:paraId="5893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EE4DB45">
            <w:pPr>
              <w:spacing w:line="240" w:lineRule="exact"/>
              <w:jc w:val="left"/>
              <w:rPr>
                <w:rFonts w:hint="eastAsia" w:ascii="仿宋" w:hAnsi="仿宋" w:eastAsia="仿宋" w:cs="仿宋"/>
                <w:bCs/>
                <w:szCs w:val="21"/>
              </w:rPr>
            </w:pPr>
            <w:r>
              <w:rPr>
                <w:rFonts w:hint="eastAsia" w:ascii="仿宋" w:hAnsi="仿宋" w:eastAsia="仿宋" w:cs="仿宋"/>
                <w:bCs/>
                <w:szCs w:val="21"/>
              </w:rPr>
              <w:t>17、运输和保存大气压力：500～1060hPa；</w:t>
            </w:r>
          </w:p>
        </w:tc>
        <w:tc>
          <w:tcPr>
            <w:tcW w:w="2310" w:type="dxa"/>
            <w:tcBorders>
              <w:top w:val="single" w:color="auto" w:sz="4" w:space="0"/>
              <w:left w:val="single" w:color="auto" w:sz="4" w:space="0"/>
              <w:bottom w:val="single" w:color="auto" w:sz="4" w:space="0"/>
              <w:right w:val="single" w:color="auto" w:sz="4" w:space="0"/>
            </w:tcBorders>
            <w:vAlign w:val="center"/>
          </w:tcPr>
          <w:p w14:paraId="6CBCAFA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DAB350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C1DBFD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C551F01">
            <w:pPr>
              <w:tabs>
                <w:tab w:val="left" w:pos="0"/>
              </w:tabs>
              <w:spacing w:line="240" w:lineRule="exact"/>
              <w:jc w:val="center"/>
              <w:rPr>
                <w:rFonts w:hint="eastAsia" w:ascii="仿宋" w:hAnsi="仿宋" w:eastAsia="仿宋" w:cs="仿宋"/>
                <w:color w:val="FF0000"/>
                <w:szCs w:val="21"/>
              </w:rPr>
            </w:pPr>
          </w:p>
        </w:tc>
      </w:tr>
      <w:tr w14:paraId="47CD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155984B">
            <w:pPr>
              <w:spacing w:line="240" w:lineRule="exact"/>
              <w:jc w:val="left"/>
              <w:rPr>
                <w:rFonts w:hint="eastAsia" w:ascii="仿宋" w:hAnsi="仿宋" w:eastAsia="仿宋" w:cs="仿宋"/>
                <w:bCs/>
                <w:szCs w:val="21"/>
              </w:rPr>
            </w:pPr>
            <w:r>
              <w:rPr>
                <w:rFonts w:hint="eastAsia" w:ascii="仿宋" w:hAnsi="仿宋" w:eastAsia="仿宋" w:cs="仿宋"/>
                <w:bCs/>
                <w:szCs w:val="21"/>
              </w:rPr>
              <w:t>18、通常情况下（温度23℃、湿度65%RH），用生理盐水进行喷雾时随药液的种类变化，中心喷雾速率约0.4ml/分钟，最小喷雾速率不低于0.25ml/分钟；</w:t>
            </w:r>
          </w:p>
        </w:tc>
        <w:tc>
          <w:tcPr>
            <w:tcW w:w="2310" w:type="dxa"/>
            <w:tcBorders>
              <w:top w:val="single" w:color="auto" w:sz="4" w:space="0"/>
              <w:left w:val="single" w:color="auto" w:sz="4" w:space="0"/>
              <w:bottom w:val="single" w:color="auto" w:sz="4" w:space="0"/>
              <w:right w:val="single" w:color="auto" w:sz="4" w:space="0"/>
            </w:tcBorders>
            <w:vAlign w:val="center"/>
          </w:tcPr>
          <w:p w14:paraId="6BC03BC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8C1320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6A92B5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2F122B8">
            <w:pPr>
              <w:tabs>
                <w:tab w:val="left" w:pos="0"/>
              </w:tabs>
              <w:spacing w:line="240" w:lineRule="exact"/>
              <w:jc w:val="center"/>
              <w:rPr>
                <w:rFonts w:hint="eastAsia" w:ascii="仿宋" w:hAnsi="仿宋" w:eastAsia="仿宋" w:cs="仿宋"/>
                <w:color w:val="FF0000"/>
                <w:szCs w:val="21"/>
              </w:rPr>
            </w:pPr>
          </w:p>
        </w:tc>
      </w:tr>
      <w:tr w14:paraId="46E8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85DE683">
            <w:pPr>
              <w:spacing w:line="240" w:lineRule="exact"/>
              <w:jc w:val="left"/>
              <w:rPr>
                <w:rFonts w:hint="eastAsia" w:ascii="仿宋" w:hAnsi="仿宋" w:eastAsia="仿宋" w:cs="仿宋"/>
                <w:bCs/>
                <w:szCs w:val="21"/>
              </w:rPr>
            </w:pPr>
            <w:r>
              <w:rPr>
                <w:rFonts w:hint="eastAsia" w:ascii="仿宋" w:hAnsi="仿宋" w:eastAsia="仿宋" w:cs="仿宋"/>
                <w:bCs/>
                <w:szCs w:val="21"/>
              </w:rPr>
              <w:t>19、具备独特高效的V.V.T.雾化技术：药液出口与呼气排气口、空气入口的独特设计，替代以往的活瓣，最大限度减少药物浪费，实现有效的吸入治疗；</w:t>
            </w:r>
          </w:p>
        </w:tc>
        <w:tc>
          <w:tcPr>
            <w:tcW w:w="2310" w:type="dxa"/>
            <w:tcBorders>
              <w:top w:val="single" w:color="auto" w:sz="4" w:space="0"/>
              <w:left w:val="single" w:color="auto" w:sz="4" w:space="0"/>
              <w:bottom w:val="single" w:color="auto" w:sz="4" w:space="0"/>
              <w:right w:val="single" w:color="auto" w:sz="4" w:space="0"/>
            </w:tcBorders>
            <w:vAlign w:val="center"/>
          </w:tcPr>
          <w:p w14:paraId="0560F98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4522E0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FBD796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2E7EFD6">
            <w:pPr>
              <w:tabs>
                <w:tab w:val="left" w:pos="0"/>
              </w:tabs>
              <w:spacing w:line="240" w:lineRule="exact"/>
              <w:jc w:val="center"/>
              <w:rPr>
                <w:rFonts w:hint="eastAsia" w:ascii="仿宋" w:hAnsi="仿宋" w:eastAsia="仿宋" w:cs="仿宋"/>
                <w:color w:val="FF0000"/>
                <w:szCs w:val="21"/>
              </w:rPr>
            </w:pPr>
          </w:p>
        </w:tc>
      </w:tr>
      <w:tr w14:paraId="43DB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B797990">
            <w:pPr>
              <w:spacing w:line="240" w:lineRule="exact"/>
              <w:jc w:val="left"/>
              <w:rPr>
                <w:rFonts w:hint="eastAsia" w:ascii="仿宋" w:hAnsi="仿宋" w:eastAsia="仿宋" w:cs="仿宋"/>
                <w:bCs/>
                <w:szCs w:val="21"/>
              </w:rPr>
            </w:pPr>
            <w:r>
              <w:rPr>
                <w:rFonts w:hint="eastAsia" w:ascii="仿宋" w:hAnsi="仿宋" w:eastAsia="仿宋" w:cs="仿宋"/>
                <w:bCs/>
                <w:szCs w:val="21"/>
              </w:rPr>
              <w:t>20、操作简便，易于保养，单键即可控制开关，操作简单便捷，全机身采用抗菌树脂，并且按键设计防水保护，干净卫生；</w:t>
            </w:r>
          </w:p>
        </w:tc>
        <w:tc>
          <w:tcPr>
            <w:tcW w:w="2310" w:type="dxa"/>
            <w:tcBorders>
              <w:top w:val="single" w:color="auto" w:sz="4" w:space="0"/>
              <w:left w:val="single" w:color="auto" w:sz="4" w:space="0"/>
              <w:bottom w:val="single" w:color="auto" w:sz="4" w:space="0"/>
              <w:right w:val="single" w:color="auto" w:sz="4" w:space="0"/>
            </w:tcBorders>
            <w:vAlign w:val="center"/>
          </w:tcPr>
          <w:p w14:paraId="2E39837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F74893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4C2381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9EF7EB0">
            <w:pPr>
              <w:tabs>
                <w:tab w:val="left" w:pos="0"/>
              </w:tabs>
              <w:spacing w:line="240" w:lineRule="exact"/>
              <w:jc w:val="center"/>
              <w:rPr>
                <w:rFonts w:hint="eastAsia" w:ascii="仿宋" w:hAnsi="仿宋" w:eastAsia="仿宋" w:cs="仿宋"/>
                <w:color w:val="FF0000"/>
                <w:szCs w:val="21"/>
              </w:rPr>
            </w:pPr>
          </w:p>
        </w:tc>
      </w:tr>
      <w:tr w14:paraId="68BC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6C88B4E">
            <w:pPr>
              <w:spacing w:line="240" w:lineRule="exact"/>
              <w:jc w:val="left"/>
              <w:rPr>
                <w:rFonts w:hint="eastAsia" w:ascii="仿宋" w:hAnsi="仿宋" w:eastAsia="仿宋" w:cs="仿宋"/>
                <w:bCs/>
                <w:szCs w:val="21"/>
              </w:rPr>
            </w:pPr>
            <w:r>
              <w:rPr>
                <w:rFonts w:hint="eastAsia" w:ascii="仿宋" w:hAnsi="仿宋" w:eastAsia="仿宋" w:cs="仿宋"/>
                <w:bCs/>
                <w:szCs w:val="21"/>
              </w:rPr>
              <w:t>21、使用范围：主要适用于呼吸道疾病，如感冒、发热、咳嗽、咽喉肿痛、鼻炎、慢性炎、扁桃体炎、哮喘、阻塞性（痉挛性）支气管炎、肺气肿、慢性支气管、支气管扩张、粘稠物阻塞症、囊性肺纤维化症、及需要湿气化气道、稀释痰的患者。</w:t>
            </w:r>
          </w:p>
        </w:tc>
        <w:tc>
          <w:tcPr>
            <w:tcW w:w="2310" w:type="dxa"/>
            <w:tcBorders>
              <w:top w:val="single" w:color="auto" w:sz="4" w:space="0"/>
              <w:left w:val="single" w:color="auto" w:sz="4" w:space="0"/>
              <w:bottom w:val="single" w:color="auto" w:sz="4" w:space="0"/>
              <w:right w:val="single" w:color="auto" w:sz="4" w:space="0"/>
            </w:tcBorders>
            <w:vAlign w:val="center"/>
          </w:tcPr>
          <w:p w14:paraId="36950FD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F8DA98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8ACCA7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7E07387">
            <w:pPr>
              <w:tabs>
                <w:tab w:val="left" w:pos="0"/>
              </w:tabs>
              <w:spacing w:line="240" w:lineRule="exact"/>
              <w:jc w:val="center"/>
              <w:rPr>
                <w:rFonts w:hint="eastAsia" w:ascii="仿宋" w:hAnsi="仿宋" w:eastAsia="仿宋" w:cs="仿宋"/>
                <w:color w:val="FF0000"/>
                <w:szCs w:val="21"/>
              </w:rPr>
            </w:pPr>
          </w:p>
        </w:tc>
      </w:tr>
    </w:tbl>
    <w:p w14:paraId="2D35C257">
      <w:pPr>
        <w:adjustRightInd w:val="0"/>
        <w:snapToGrid w:val="0"/>
        <w:spacing w:line="360" w:lineRule="auto"/>
        <w:ind w:right="105" w:rightChars="50"/>
        <w:jc w:val="left"/>
        <w:rPr>
          <w:rFonts w:hint="eastAsia" w:ascii="仿宋" w:hAnsi="仿宋" w:eastAsia="仿宋" w:cs="仿宋"/>
          <w:b/>
          <w:szCs w:val="21"/>
        </w:rPr>
      </w:pPr>
    </w:p>
    <w:p w14:paraId="026D4B64">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35F1EF4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1D7465B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156FB4F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797E2F22">
      <w:pPr>
        <w:adjustRightInd w:val="0"/>
        <w:snapToGrid w:val="0"/>
        <w:spacing w:line="360" w:lineRule="auto"/>
        <w:rPr>
          <w:rFonts w:hint="eastAsia" w:ascii="仿宋" w:hAnsi="仿宋" w:eastAsia="仿宋" w:cs="仿宋"/>
          <w:szCs w:val="21"/>
        </w:rPr>
      </w:pPr>
    </w:p>
    <w:p w14:paraId="78E32F86">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3EA31167">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10DF81A6">
      <w:pPr>
        <w:adjustRightInd w:val="0"/>
        <w:snapToGrid w:val="0"/>
        <w:spacing w:line="480" w:lineRule="auto"/>
        <w:ind w:right="105" w:rightChars="50"/>
        <w:jc w:val="left"/>
        <w:rPr>
          <w:rFonts w:hint="eastAsia" w:ascii="仿宋" w:hAnsi="仿宋" w:eastAsia="仿宋" w:cs="仿宋"/>
          <w:szCs w:val="24"/>
        </w:rPr>
      </w:pPr>
      <w:r>
        <w:rPr>
          <w:rFonts w:hint="eastAsia" w:ascii="仿宋" w:hAnsi="仿宋" w:eastAsia="仿宋" w:cs="仿宋"/>
          <w:szCs w:val="24"/>
        </w:rPr>
        <w:t>日期：</w:t>
      </w:r>
      <w:r>
        <w:rPr>
          <w:rFonts w:hint="eastAsia" w:ascii="仿宋" w:hAnsi="仿宋" w:eastAsia="仿宋" w:cs="仿宋"/>
          <w:szCs w:val="24"/>
          <w:u w:val="single"/>
        </w:rPr>
        <w:t xml:space="preserve">               </w:t>
      </w:r>
      <w:r>
        <w:rPr>
          <w:rFonts w:ascii="仿宋" w:hAnsi="仿宋" w:eastAsia="仿宋" w:cs="仿宋"/>
          <w:szCs w:val="24"/>
        </w:rPr>
        <w:br w:type="page"/>
      </w:r>
    </w:p>
    <w:p w14:paraId="697D7FFD">
      <w:pPr>
        <w:adjustRightInd w:val="0"/>
        <w:snapToGrid w:val="0"/>
        <w:spacing w:line="48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技术规格偏离表（002包组2/7）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7611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0EA40014">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包号/序号：002/002  </w:t>
            </w:r>
          </w:p>
          <w:p w14:paraId="44A3B9B6">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产品名称：排痰机</w:t>
            </w:r>
          </w:p>
          <w:p w14:paraId="581848AB">
            <w:pPr>
              <w:adjustRightInd w:val="0"/>
              <w:snapToGrid w:val="0"/>
              <w:rPr>
                <w:rFonts w:hint="eastAsia" w:ascii="仿宋" w:hAnsi="仿宋" w:eastAsia="仿宋" w:cs="仿宋"/>
                <w:szCs w:val="21"/>
              </w:rPr>
            </w:pPr>
            <w:r>
              <w:rPr>
                <w:rFonts w:hint="eastAsia" w:ascii="仿宋" w:hAnsi="仿宋" w:eastAsia="仿宋" w:cs="仿宋"/>
                <w:szCs w:val="21"/>
              </w:rPr>
              <w:t>数量：2台套</w:t>
            </w:r>
          </w:p>
          <w:p w14:paraId="36A8A1E3">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7E574C2A">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317E8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28764534">
            <w:pPr>
              <w:jc w:val="center"/>
              <w:rPr>
                <w:rFonts w:hint="eastAsia" w:ascii="仿宋" w:hAnsi="仿宋" w:eastAsia="仿宋" w:cs="仿宋"/>
                <w:szCs w:val="21"/>
              </w:rPr>
            </w:pPr>
            <w:r>
              <w:rPr>
                <w:rFonts w:hint="eastAsia" w:ascii="仿宋" w:hAnsi="仿宋" w:eastAsia="仿宋" w:cs="仿宋"/>
                <w:szCs w:val="21"/>
              </w:rPr>
              <w:t>招标文件要求</w:t>
            </w:r>
          </w:p>
          <w:p w14:paraId="5C49AB3D">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113B2AB7">
            <w:pPr>
              <w:jc w:val="center"/>
              <w:rPr>
                <w:rFonts w:hint="eastAsia" w:ascii="仿宋" w:hAnsi="仿宋" w:eastAsia="仿宋" w:cs="仿宋"/>
                <w:szCs w:val="21"/>
              </w:rPr>
            </w:pPr>
            <w:r>
              <w:rPr>
                <w:rFonts w:hint="eastAsia" w:ascii="仿宋" w:hAnsi="仿宋" w:eastAsia="仿宋" w:cs="仿宋"/>
                <w:szCs w:val="21"/>
              </w:rPr>
              <w:t>投标文件</w:t>
            </w:r>
          </w:p>
          <w:p w14:paraId="25E26302">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78FD03DD">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1D8A21B5">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573BF04C">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05CF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tcPr>
          <w:p w14:paraId="5D44A367">
            <w:pPr>
              <w:spacing w:line="240" w:lineRule="exact"/>
              <w:jc w:val="left"/>
              <w:rPr>
                <w:rFonts w:hint="eastAsia" w:ascii="仿宋" w:hAnsi="仿宋" w:eastAsia="仿宋" w:cs="仿宋"/>
                <w:bCs/>
                <w:szCs w:val="21"/>
              </w:rPr>
            </w:pPr>
            <w:r>
              <w:rPr>
                <w:rFonts w:hint="eastAsia" w:ascii="仿宋" w:hAnsi="仿宋" w:eastAsia="仿宋" w:cs="仿宋"/>
                <w:szCs w:val="21"/>
              </w:rPr>
              <w:t>1、设备用途：多频振动排痰机采用机械振动的传输方式，运用其特有的振动功能，通过模拟人工手法叩击、震颤和挤推的工作方式，协助术后或体弱患者增强排除呼吸系统痰液等分泌物的能力，改善瘀滞的肺部血液循环状况，预防或减少呼吸系统并发症的发生；</w:t>
            </w:r>
          </w:p>
        </w:tc>
        <w:tc>
          <w:tcPr>
            <w:tcW w:w="2310" w:type="dxa"/>
            <w:tcBorders>
              <w:top w:val="single" w:color="auto" w:sz="4" w:space="0"/>
              <w:left w:val="single" w:color="auto" w:sz="4" w:space="0"/>
              <w:bottom w:val="single" w:color="auto" w:sz="4" w:space="0"/>
              <w:right w:val="single" w:color="auto" w:sz="4" w:space="0"/>
            </w:tcBorders>
            <w:vAlign w:val="center"/>
          </w:tcPr>
          <w:p w14:paraId="2D3D7B8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AB91DC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AB8EB9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332901D">
            <w:pPr>
              <w:tabs>
                <w:tab w:val="left" w:pos="0"/>
              </w:tabs>
              <w:spacing w:line="240" w:lineRule="exact"/>
              <w:jc w:val="center"/>
              <w:rPr>
                <w:rFonts w:hint="eastAsia" w:ascii="仿宋" w:hAnsi="仿宋" w:eastAsia="仿宋" w:cs="仿宋"/>
                <w:color w:val="FF0000"/>
                <w:szCs w:val="21"/>
              </w:rPr>
            </w:pPr>
          </w:p>
        </w:tc>
      </w:tr>
      <w:tr w14:paraId="696F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tcPr>
          <w:p w14:paraId="072DB301">
            <w:pPr>
              <w:spacing w:line="240" w:lineRule="exact"/>
              <w:jc w:val="left"/>
              <w:rPr>
                <w:rFonts w:hint="eastAsia" w:ascii="仿宋" w:hAnsi="仿宋" w:eastAsia="仿宋" w:cs="仿宋"/>
                <w:bCs/>
                <w:szCs w:val="21"/>
              </w:rPr>
            </w:pPr>
            <w:r>
              <w:rPr>
                <w:rFonts w:hint="eastAsia" w:ascii="仿宋" w:hAnsi="仿宋" w:eastAsia="仿宋" w:cs="仿宋"/>
                <w:szCs w:val="21"/>
              </w:rPr>
              <w:t>★2、结构形式：双路成人儿童落地推车式；</w:t>
            </w:r>
          </w:p>
        </w:tc>
        <w:tc>
          <w:tcPr>
            <w:tcW w:w="2310" w:type="dxa"/>
            <w:tcBorders>
              <w:top w:val="single" w:color="auto" w:sz="4" w:space="0"/>
              <w:left w:val="single" w:color="auto" w:sz="4" w:space="0"/>
              <w:bottom w:val="single" w:color="auto" w:sz="4" w:space="0"/>
              <w:right w:val="single" w:color="auto" w:sz="4" w:space="0"/>
            </w:tcBorders>
            <w:vAlign w:val="center"/>
          </w:tcPr>
          <w:p w14:paraId="7F38E4F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4B482A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C0590B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C8EB2D2">
            <w:pPr>
              <w:tabs>
                <w:tab w:val="left" w:pos="0"/>
              </w:tabs>
              <w:spacing w:line="240" w:lineRule="exact"/>
              <w:jc w:val="center"/>
              <w:rPr>
                <w:rFonts w:hint="eastAsia" w:ascii="仿宋" w:hAnsi="仿宋" w:eastAsia="仿宋" w:cs="仿宋"/>
                <w:color w:val="FF0000"/>
                <w:szCs w:val="21"/>
              </w:rPr>
            </w:pPr>
          </w:p>
        </w:tc>
      </w:tr>
      <w:tr w14:paraId="3D70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488B01A">
            <w:pPr>
              <w:spacing w:line="240" w:lineRule="exact"/>
              <w:jc w:val="left"/>
              <w:rPr>
                <w:rFonts w:hint="eastAsia" w:ascii="仿宋" w:hAnsi="仿宋" w:eastAsia="仿宋" w:cs="仿宋"/>
                <w:bCs/>
                <w:szCs w:val="21"/>
              </w:rPr>
            </w:pPr>
            <w:r>
              <w:rPr>
                <w:rFonts w:hint="eastAsia" w:ascii="仿宋" w:hAnsi="仿宋" w:eastAsia="仿宋" w:cs="仿宋"/>
                <w:szCs w:val="21"/>
              </w:rPr>
              <w:t>3、外形采用ABS工程塑料机箱，采用一次出模成型，流线型外观设计；</w:t>
            </w:r>
          </w:p>
        </w:tc>
        <w:tc>
          <w:tcPr>
            <w:tcW w:w="2310" w:type="dxa"/>
            <w:tcBorders>
              <w:top w:val="single" w:color="auto" w:sz="4" w:space="0"/>
              <w:left w:val="single" w:color="auto" w:sz="4" w:space="0"/>
              <w:bottom w:val="single" w:color="auto" w:sz="4" w:space="0"/>
              <w:right w:val="single" w:color="auto" w:sz="4" w:space="0"/>
            </w:tcBorders>
            <w:vAlign w:val="center"/>
          </w:tcPr>
          <w:p w14:paraId="6AD8CD1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A4161B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94EB2A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B2960BA">
            <w:pPr>
              <w:tabs>
                <w:tab w:val="left" w:pos="0"/>
              </w:tabs>
              <w:spacing w:line="240" w:lineRule="exact"/>
              <w:jc w:val="center"/>
              <w:rPr>
                <w:rFonts w:hint="eastAsia" w:ascii="仿宋" w:hAnsi="仿宋" w:eastAsia="仿宋" w:cs="仿宋"/>
                <w:color w:val="FF0000"/>
                <w:szCs w:val="21"/>
              </w:rPr>
            </w:pPr>
          </w:p>
        </w:tc>
      </w:tr>
      <w:tr w14:paraId="1211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449DC5A">
            <w:pPr>
              <w:spacing w:line="240" w:lineRule="exact"/>
              <w:jc w:val="left"/>
              <w:rPr>
                <w:rFonts w:hint="eastAsia" w:ascii="仿宋" w:hAnsi="仿宋" w:eastAsia="仿宋" w:cs="仿宋"/>
                <w:bCs/>
                <w:szCs w:val="21"/>
              </w:rPr>
            </w:pPr>
            <w:r>
              <w:rPr>
                <w:rFonts w:hint="eastAsia" w:ascii="仿宋" w:hAnsi="仿宋" w:eastAsia="仿宋" w:cs="仿宋"/>
                <w:szCs w:val="21"/>
              </w:rPr>
              <w:t>4、显示方式:全电脑控制液晶大屏幕显示，中文菜单操作；</w:t>
            </w:r>
          </w:p>
        </w:tc>
        <w:tc>
          <w:tcPr>
            <w:tcW w:w="2310" w:type="dxa"/>
            <w:tcBorders>
              <w:top w:val="single" w:color="auto" w:sz="4" w:space="0"/>
              <w:left w:val="single" w:color="auto" w:sz="4" w:space="0"/>
              <w:bottom w:val="single" w:color="auto" w:sz="4" w:space="0"/>
              <w:right w:val="single" w:color="auto" w:sz="4" w:space="0"/>
            </w:tcBorders>
            <w:vAlign w:val="center"/>
          </w:tcPr>
          <w:p w14:paraId="409733D9">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3ACECC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C04DCD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19A288A">
            <w:pPr>
              <w:tabs>
                <w:tab w:val="left" w:pos="0"/>
              </w:tabs>
              <w:spacing w:line="240" w:lineRule="exact"/>
              <w:jc w:val="center"/>
              <w:rPr>
                <w:rFonts w:hint="eastAsia" w:ascii="仿宋" w:hAnsi="仿宋" w:eastAsia="仿宋" w:cs="仿宋"/>
                <w:color w:val="FF0000"/>
                <w:szCs w:val="21"/>
              </w:rPr>
            </w:pPr>
          </w:p>
        </w:tc>
      </w:tr>
      <w:tr w14:paraId="16F4C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213F02D">
            <w:pPr>
              <w:spacing w:line="240" w:lineRule="exact"/>
              <w:jc w:val="left"/>
              <w:rPr>
                <w:rFonts w:hint="eastAsia" w:ascii="仿宋" w:hAnsi="仿宋" w:eastAsia="仿宋" w:cs="仿宋"/>
                <w:bCs/>
                <w:szCs w:val="21"/>
              </w:rPr>
            </w:pPr>
            <w:r>
              <w:rPr>
                <w:rFonts w:hint="eastAsia" w:ascii="仿宋" w:hAnsi="仿宋" w:eastAsia="仿宋" w:cs="仿宋"/>
                <w:b/>
                <w:bCs/>
                <w:szCs w:val="21"/>
              </w:rPr>
              <w:t>▲</w:t>
            </w:r>
            <w:r>
              <w:rPr>
                <w:rFonts w:hint="eastAsia" w:ascii="仿宋" w:hAnsi="仿宋" w:eastAsia="仿宋" w:cs="仿宋"/>
                <w:szCs w:val="21"/>
              </w:rPr>
              <w:t>5、操作方式：采用一键飞梭的旋钮操作方式；</w:t>
            </w:r>
          </w:p>
        </w:tc>
        <w:tc>
          <w:tcPr>
            <w:tcW w:w="2310" w:type="dxa"/>
            <w:tcBorders>
              <w:top w:val="single" w:color="auto" w:sz="4" w:space="0"/>
              <w:left w:val="single" w:color="auto" w:sz="4" w:space="0"/>
              <w:bottom w:val="single" w:color="auto" w:sz="4" w:space="0"/>
              <w:right w:val="single" w:color="auto" w:sz="4" w:space="0"/>
            </w:tcBorders>
            <w:vAlign w:val="center"/>
          </w:tcPr>
          <w:p w14:paraId="61F1C4D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319C0E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E0A325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83AE876">
            <w:pPr>
              <w:tabs>
                <w:tab w:val="left" w:pos="0"/>
              </w:tabs>
              <w:spacing w:line="240" w:lineRule="exact"/>
              <w:jc w:val="center"/>
              <w:rPr>
                <w:rFonts w:hint="eastAsia" w:ascii="仿宋" w:hAnsi="仿宋" w:eastAsia="仿宋" w:cs="仿宋"/>
                <w:color w:val="FF0000"/>
                <w:szCs w:val="21"/>
              </w:rPr>
            </w:pPr>
          </w:p>
        </w:tc>
      </w:tr>
      <w:tr w14:paraId="37D4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475F53CA">
            <w:pPr>
              <w:spacing w:line="240" w:lineRule="exact"/>
              <w:jc w:val="left"/>
              <w:rPr>
                <w:rFonts w:hint="eastAsia" w:ascii="仿宋" w:hAnsi="仿宋" w:eastAsia="仿宋" w:cs="仿宋"/>
                <w:bCs/>
                <w:szCs w:val="21"/>
              </w:rPr>
            </w:pPr>
            <w:r>
              <w:rPr>
                <w:rFonts w:hint="eastAsia" w:ascii="仿宋" w:hAnsi="仿宋" w:eastAsia="仿宋" w:cs="仿宋"/>
                <w:szCs w:val="21"/>
              </w:rPr>
              <w:t>6、操作模式：具有手动操作模式和自动操作模式。手动模式可根据患者需求设定治疗功率。自动模式须包括至少四中模式, 分别为轻柔、标准、加强、超强模式。自动程序模式直接由电脑自动控制，无需人为去改变频率就能为使用者提供可选择的各种组合频率；</w:t>
            </w:r>
          </w:p>
        </w:tc>
        <w:tc>
          <w:tcPr>
            <w:tcW w:w="2310" w:type="dxa"/>
            <w:tcBorders>
              <w:top w:val="single" w:color="auto" w:sz="4" w:space="0"/>
              <w:left w:val="single" w:color="auto" w:sz="4" w:space="0"/>
              <w:bottom w:val="single" w:color="auto" w:sz="4" w:space="0"/>
              <w:right w:val="single" w:color="auto" w:sz="4" w:space="0"/>
            </w:tcBorders>
            <w:vAlign w:val="center"/>
          </w:tcPr>
          <w:p w14:paraId="2F1E4F8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8DD3A5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A140F1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E92FBDC">
            <w:pPr>
              <w:tabs>
                <w:tab w:val="left" w:pos="0"/>
              </w:tabs>
              <w:spacing w:line="240" w:lineRule="exact"/>
              <w:jc w:val="center"/>
              <w:rPr>
                <w:rFonts w:hint="eastAsia" w:ascii="仿宋" w:hAnsi="仿宋" w:eastAsia="仿宋" w:cs="仿宋"/>
                <w:color w:val="FF0000"/>
                <w:szCs w:val="21"/>
              </w:rPr>
            </w:pPr>
          </w:p>
        </w:tc>
      </w:tr>
      <w:tr w14:paraId="5DB9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D3B3C2B">
            <w:pPr>
              <w:spacing w:line="240" w:lineRule="exact"/>
              <w:jc w:val="left"/>
              <w:rPr>
                <w:rFonts w:hint="eastAsia" w:ascii="仿宋" w:hAnsi="仿宋" w:eastAsia="仿宋" w:cs="仿宋"/>
                <w:bCs/>
                <w:szCs w:val="21"/>
              </w:rPr>
            </w:pPr>
            <w:r>
              <w:rPr>
                <w:rFonts w:hint="eastAsia" w:ascii="仿宋" w:hAnsi="仿宋" w:eastAsia="仿宋" w:cs="仿宋"/>
                <w:szCs w:val="21"/>
              </w:rPr>
              <w:t>7、治疗头及软轴结构：根据患者体征姿位选择不同的治疗头，每头输出可配置至少5个治疗头；治疗软轴可以自由插拔，方便更换，传动软轴长度不小于1.8m；</w:t>
            </w:r>
          </w:p>
        </w:tc>
        <w:tc>
          <w:tcPr>
            <w:tcW w:w="2310" w:type="dxa"/>
            <w:tcBorders>
              <w:top w:val="single" w:color="auto" w:sz="4" w:space="0"/>
              <w:left w:val="single" w:color="auto" w:sz="4" w:space="0"/>
              <w:bottom w:val="single" w:color="auto" w:sz="4" w:space="0"/>
              <w:right w:val="single" w:color="auto" w:sz="4" w:space="0"/>
            </w:tcBorders>
            <w:vAlign w:val="center"/>
          </w:tcPr>
          <w:p w14:paraId="648046F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82F49A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928351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688EB59">
            <w:pPr>
              <w:tabs>
                <w:tab w:val="left" w:pos="0"/>
              </w:tabs>
              <w:spacing w:line="240" w:lineRule="exact"/>
              <w:jc w:val="center"/>
              <w:rPr>
                <w:rFonts w:hint="eastAsia" w:ascii="仿宋" w:hAnsi="仿宋" w:eastAsia="仿宋" w:cs="仿宋"/>
                <w:color w:val="FF0000"/>
                <w:szCs w:val="21"/>
              </w:rPr>
            </w:pPr>
          </w:p>
        </w:tc>
      </w:tr>
      <w:tr w14:paraId="2C88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542DF4D">
            <w:pPr>
              <w:spacing w:line="240" w:lineRule="exact"/>
              <w:jc w:val="left"/>
              <w:rPr>
                <w:rFonts w:hint="eastAsia" w:ascii="仿宋" w:hAnsi="仿宋" w:eastAsia="仿宋" w:cs="仿宋"/>
                <w:bCs/>
                <w:szCs w:val="21"/>
              </w:rPr>
            </w:pPr>
            <w:r>
              <w:rPr>
                <w:rFonts w:hint="eastAsia" w:ascii="仿宋" w:hAnsi="仿宋" w:eastAsia="仿宋" w:cs="仿宋"/>
                <w:b/>
                <w:bCs/>
                <w:szCs w:val="21"/>
              </w:rPr>
              <w:t>★</w:t>
            </w:r>
            <w:r>
              <w:rPr>
                <w:rFonts w:hint="eastAsia" w:ascii="仿宋" w:hAnsi="仿宋" w:eastAsia="仿宋" w:cs="仿宋"/>
                <w:szCs w:val="21"/>
              </w:rPr>
              <w:t>8、震动幅度：不小于7mm震动幅度；</w:t>
            </w:r>
          </w:p>
        </w:tc>
        <w:tc>
          <w:tcPr>
            <w:tcW w:w="2310" w:type="dxa"/>
            <w:tcBorders>
              <w:top w:val="single" w:color="auto" w:sz="4" w:space="0"/>
              <w:left w:val="single" w:color="auto" w:sz="4" w:space="0"/>
              <w:bottom w:val="single" w:color="auto" w:sz="4" w:space="0"/>
              <w:right w:val="single" w:color="auto" w:sz="4" w:space="0"/>
            </w:tcBorders>
            <w:vAlign w:val="center"/>
          </w:tcPr>
          <w:p w14:paraId="617D5799">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096857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98BDE62">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5DF2481">
            <w:pPr>
              <w:tabs>
                <w:tab w:val="left" w:pos="0"/>
              </w:tabs>
              <w:spacing w:line="240" w:lineRule="exact"/>
              <w:jc w:val="center"/>
              <w:rPr>
                <w:rFonts w:hint="eastAsia" w:ascii="仿宋" w:hAnsi="仿宋" w:eastAsia="仿宋" w:cs="仿宋"/>
                <w:color w:val="FF0000"/>
                <w:szCs w:val="21"/>
              </w:rPr>
            </w:pPr>
          </w:p>
        </w:tc>
      </w:tr>
      <w:tr w14:paraId="0E0A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E3DD58E">
            <w:pPr>
              <w:spacing w:line="240" w:lineRule="exact"/>
              <w:jc w:val="left"/>
              <w:rPr>
                <w:rFonts w:hint="eastAsia" w:ascii="仿宋" w:hAnsi="仿宋" w:eastAsia="仿宋" w:cs="仿宋"/>
                <w:bCs/>
                <w:szCs w:val="21"/>
              </w:rPr>
            </w:pPr>
            <w:r>
              <w:rPr>
                <w:rFonts w:hint="eastAsia" w:ascii="仿宋" w:hAnsi="仿宋" w:eastAsia="仿宋" w:cs="仿宋"/>
                <w:szCs w:val="21"/>
              </w:rPr>
              <w:t>9、动力头外径尺寸：成人型传动动力头直径90mm±2mm；</w:t>
            </w:r>
          </w:p>
        </w:tc>
        <w:tc>
          <w:tcPr>
            <w:tcW w:w="2310" w:type="dxa"/>
            <w:tcBorders>
              <w:top w:val="single" w:color="auto" w:sz="4" w:space="0"/>
              <w:left w:val="single" w:color="auto" w:sz="4" w:space="0"/>
              <w:bottom w:val="single" w:color="auto" w:sz="4" w:space="0"/>
              <w:right w:val="single" w:color="auto" w:sz="4" w:space="0"/>
            </w:tcBorders>
            <w:vAlign w:val="center"/>
          </w:tcPr>
          <w:p w14:paraId="2536B33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E85AD3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953740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196B784">
            <w:pPr>
              <w:tabs>
                <w:tab w:val="left" w:pos="0"/>
              </w:tabs>
              <w:spacing w:line="240" w:lineRule="exact"/>
              <w:jc w:val="center"/>
              <w:rPr>
                <w:rFonts w:hint="eastAsia" w:ascii="仿宋" w:hAnsi="仿宋" w:eastAsia="仿宋" w:cs="仿宋"/>
                <w:color w:val="FF0000"/>
                <w:szCs w:val="21"/>
              </w:rPr>
            </w:pPr>
          </w:p>
        </w:tc>
      </w:tr>
      <w:tr w14:paraId="689A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4FE92BF">
            <w:pPr>
              <w:spacing w:line="240" w:lineRule="exact"/>
              <w:jc w:val="left"/>
              <w:rPr>
                <w:rFonts w:hint="eastAsia" w:ascii="仿宋" w:hAnsi="仿宋" w:eastAsia="仿宋" w:cs="仿宋"/>
                <w:bCs/>
                <w:szCs w:val="21"/>
              </w:rPr>
            </w:pPr>
            <w:r>
              <w:rPr>
                <w:rFonts w:hint="eastAsia" w:ascii="仿宋" w:hAnsi="仿宋" w:eastAsia="仿宋" w:cs="仿宋"/>
                <w:b/>
                <w:bCs/>
                <w:szCs w:val="21"/>
              </w:rPr>
              <w:t>★</w:t>
            </w:r>
            <w:r>
              <w:rPr>
                <w:rFonts w:hint="eastAsia" w:ascii="仿宋" w:hAnsi="仿宋" w:eastAsia="仿宋" w:cs="仿宋"/>
                <w:szCs w:val="21"/>
              </w:rPr>
              <w:t>10、操作过程中手柄可以360度自由转动，使医护人员操作灵活方便,软轴不易损坏；</w:t>
            </w:r>
          </w:p>
        </w:tc>
        <w:tc>
          <w:tcPr>
            <w:tcW w:w="2310" w:type="dxa"/>
            <w:tcBorders>
              <w:top w:val="single" w:color="auto" w:sz="4" w:space="0"/>
              <w:left w:val="single" w:color="auto" w:sz="4" w:space="0"/>
              <w:bottom w:val="single" w:color="auto" w:sz="4" w:space="0"/>
              <w:right w:val="single" w:color="auto" w:sz="4" w:space="0"/>
            </w:tcBorders>
            <w:vAlign w:val="center"/>
          </w:tcPr>
          <w:p w14:paraId="45508AC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DE7FCB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7D6897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C65632A">
            <w:pPr>
              <w:tabs>
                <w:tab w:val="left" w:pos="0"/>
              </w:tabs>
              <w:spacing w:line="240" w:lineRule="exact"/>
              <w:jc w:val="center"/>
              <w:rPr>
                <w:rFonts w:hint="eastAsia" w:ascii="仿宋" w:hAnsi="仿宋" w:eastAsia="仿宋" w:cs="仿宋"/>
                <w:color w:val="FF0000"/>
                <w:szCs w:val="21"/>
              </w:rPr>
            </w:pPr>
          </w:p>
        </w:tc>
      </w:tr>
      <w:tr w14:paraId="1AF6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D84E21C">
            <w:pPr>
              <w:spacing w:line="240" w:lineRule="exact"/>
              <w:jc w:val="left"/>
              <w:rPr>
                <w:rFonts w:hint="eastAsia" w:ascii="仿宋" w:hAnsi="仿宋" w:eastAsia="仿宋" w:cs="仿宋"/>
                <w:bCs/>
                <w:szCs w:val="21"/>
              </w:rPr>
            </w:pPr>
            <w:r>
              <w:rPr>
                <w:rFonts w:hint="eastAsia" w:ascii="仿宋" w:hAnsi="仿宋" w:eastAsia="仿宋" w:cs="仿宋"/>
                <w:szCs w:val="21"/>
              </w:rPr>
              <w:t xml:space="preserve"> 11、电机：稀土永磁低压直流电机，需动力强劲，治疗过程中动力无衰减、无卡滞；</w:t>
            </w:r>
          </w:p>
        </w:tc>
        <w:tc>
          <w:tcPr>
            <w:tcW w:w="2310" w:type="dxa"/>
            <w:tcBorders>
              <w:top w:val="single" w:color="auto" w:sz="4" w:space="0"/>
              <w:left w:val="single" w:color="auto" w:sz="4" w:space="0"/>
              <w:bottom w:val="single" w:color="auto" w:sz="4" w:space="0"/>
              <w:right w:val="single" w:color="auto" w:sz="4" w:space="0"/>
            </w:tcBorders>
            <w:vAlign w:val="center"/>
          </w:tcPr>
          <w:p w14:paraId="6DE346F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326D9E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4837C1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33B74A4">
            <w:pPr>
              <w:tabs>
                <w:tab w:val="left" w:pos="0"/>
              </w:tabs>
              <w:spacing w:line="240" w:lineRule="exact"/>
              <w:jc w:val="center"/>
              <w:rPr>
                <w:rFonts w:hint="eastAsia" w:ascii="仿宋" w:hAnsi="仿宋" w:eastAsia="仿宋" w:cs="仿宋"/>
                <w:color w:val="FF0000"/>
                <w:szCs w:val="21"/>
              </w:rPr>
            </w:pPr>
          </w:p>
        </w:tc>
      </w:tr>
      <w:tr w14:paraId="46E5B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B4A8030">
            <w:pPr>
              <w:spacing w:line="240" w:lineRule="exact"/>
              <w:jc w:val="left"/>
              <w:rPr>
                <w:rFonts w:hint="eastAsia" w:ascii="仿宋" w:hAnsi="仿宋" w:eastAsia="仿宋" w:cs="仿宋"/>
                <w:bCs/>
                <w:szCs w:val="21"/>
              </w:rPr>
            </w:pPr>
            <w:r>
              <w:rPr>
                <w:rFonts w:hint="eastAsia" w:ascii="仿宋" w:hAnsi="仿宋" w:eastAsia="仿宋" w:cs="仿宋"/>
                <w:b/>
                <w:bCs/>
                <w:szCs w:val="21"/>
              </w:rPr>
              <w:t>★</w:t>
            </w:r>
            <w:r>
              <w:rPr>
                <w:rFonts w:hint="eastAsia" w:ascii="仿宋" w:hAnsi="仿宋" w:eastAsia="仿宋" w:cs="仿宋"/>
                <w:szCs w:val="21"/>
              </w:rPr>
              <w:t>12、安全电压：24V安全操作电压；</w:t>
            </w:r>
          </w:p>
        </w:tc>
        <w:tc>
          <w:tcPr>
            <w:tcW w:w="2310" w:type="dxa"/>
            <w:tcBorders>
              <w:top w:val="single" w:color="auto" w:sz="4" w:space="0"/>
              <w:left w:val="single" w:color="auto" w:sz="4" w:space="0"/>
              <w:bottom w:val="single" w:color="auto" w:sz="4" w:space="0"/>
              <w:right w:val="single" w:color="auto" w:sz="4" w:space="0"/>
            </w:tcBorders>
            <w:vAlign w:val="center"/>
          </w:tcPr>
          <w:p w14:paraId="7424A3C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CABEA5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A4954A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A4291F1">
            <w:pPr>
              <w:tabs>
                <w:tab w:val="left" w:pos="0"/>
              </w:tabs>
              <w:spacing w:line="240" w:lineRule="exact"/>
              <w:jc w:val="center"/>
              <w:rPr>
                <w:rFonts w:hint="eastAsia" w:ascii="仿宋" w:hAnsi="仿宋" w:eastAsia="仿宋" w:cs="仿宋"/>
                <w:color w:val="FF0000"/>
                <w:szCs w:val="21"/>
              </w:rPr>
            </w:pPr>
          </w:p>
        </w:tc>
      </w:tr>
      <w:tr w14:paraId="073A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5E87F14">
            <w:pPr>
              <w:spacing w:line="240" w:lineRule="exact"/>
              <w:jc w:val="left"/>
              <w:rPr>
                <w:rFonts w:hint="eastAsia" w:ascii="仿宋" w:hAnsi="仿宋" w:eastAsia="仿宋" w:cs="仿宋"/>
                <w:bCs/>
                <w:szCs w:val="21"/>
              </w:rPr>
            </w:pPr>
            <w:r>
              <w:rPr>
                <w:rFonts w:hint="eastAsia" w:ascii="仿宋" w:hAnsi="仿宋" w:eastAsia="仿宋" w:cs="仿宋"/>
                <w:b/>
                <w:bCs/>
                <w:szCs w:val="21"/>
              </w:rPr>
              <w:t>▲</w:t>
            </w:r>
            <w:r>
              <w:rPr>
                <w:rFonts w:hint="eastAsia" w:ascii="仿宋" w:hAnsi="仿宋" w:eastAsia="仿宋" w:cs="仿宋"/>
                <w:szCs w:val="21"/>
              </w:rPr>
              <w:t>13、输入输出功率：具有伺服电路设计，要求设定振动频率与动力头实际输出振动频率保持一致，无功率衰减；</w:t>
            </w:r>
          </w:p>
        </w:tc>
        <w:tc>
          <w:tcPr>
            <w:tcW w:w="2310" w:type="dxa"/>
            <w:tcBorders>
              <w:top w:val="single" w:color="auto" w:sz="4" w:space="0"/>
              <w:left w:val="single" w:color="auto" w:sz="4" w:space="0"/>
              <w:bottom w:val="single" w:color="auto" w:sz="4" w:space="0"/>
              <w:right w:val="single" w:color="auto" w:sz="4" w:space="0"/>
            </w:tcBorders>
            <w:vAlign w:val="center"/>
          </w:tcPr>
          <w:p w14:paraId="736021D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A00286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319C5E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ECA7016">
            <w:pPr>
              <w:tabs>
                <w:tab w:val="left" w:pos="0"/>
              </w:tabs>
              <w:spacing w:line="240" w:lineRule="exact"/>
              <w:jc w:val="center"/>
              <w:rPr>
                <w:rFonts w:hint="eastAsia" w:ascii="仿宋" w:hAnsi="仿宋" w:eastAsia="仿宋" w:cs="仿宋"/>
                <w:color w:val="FF0000"/>
                <w:szCs w:val="21"/>
              </w:rPr>
            </w:pPr>
          </w:p>
        </w:tc>
      </w:tr>
      <w:tr w14:paraId="0AE21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2F7256B">
            <w:pPr>
              <w:spacing w:line="240" w:lineRule="exact"/>
              <w:jc w:val="left"/>
              <w:rPr>
                <w:rFonts w:hint="eastAsia" w:ascii="仿宋" w:hAnsi="仿宋" w:eastAsia="仿宋" w:cs="仿宋"/>
                <w:bCs/>
                <w:szCs w:val="21"/>
              </w:rPr>
            </w:pPr>
            <w:r>
              <w:rPr>
                <w:rFonts w:hint="eastAsia" w:ascii="仿宋" w:hAnsi="仿宋" w:eastAsia="仿宋" w:cs="仿宋"/>
                <w:szCs w:val="21"/>
              </w:rPr>
              <w:t>14、频率范围：成人10Hz～60Hz，儿童10Hz～30Hz，频率可调，步距1Hz，误差±2%；</w:t>
            </w:r>
          </w:p>
        </w:tc>
        <w:tc>
          <w:tcPr>
            <w:tcW w:w="2310" w:type="dxa"/>
            <w:tcBorders>
              <w:top w:val="single" w:color="auto" w:sz="4" w:space="0"/>
              <w:left w:val="single" w:color="auto" w:sz="4" w:space="0"/>
              <w:bottom w:val="single" w:color="auto" w:sz="4" w:space="0"/>
              <w:right w:val="single" w:color="auto" w:sz="4" w:space="0"/>
            </w:tcBorders>
            <w:vAlign w:val="center"/>
          </w:tcPr>
          <w:p w14:paraId="0E63774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8E4A18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614DE9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9ABB240">
            <w:pPr>
              <w:tabs>
                <w:tab w:val="left" w:pos="0"/>
              </w:tabs>
              <w:spacing w:line="240" w:lineRule="exact"/>
              <w:jc w:val="center"/>
              <w:rPr>
                <w:rFonts w:hint="eastAsia" w:ascii="仿宋" w:hAnsi="仿宋" w:eastAsia="仿宋" w:cs="仿宋"/>
                <w:color w:val="FF0000"/>
                <w:szCs w:val="21"/>
              </w:rPr>
            </w:pPr>
          </w:p>
        </w:tc>
      </w:tr>
      <w:tr w14:paraId="5DE4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1F7DEFCC">
            <w:pPr>
              <w:spacing w:line="240" w:lineRule="exact"/>
              <w:jc w:val="left"/>
              <w:rPr>
                <w:rFonts w:hint="eastAsia" w:ascii="仿宋" w:hAnsi="仿宋" w:eastAsia="仿宋" w:cs="仿宋"/>
                <w:bCs/>
                <w:szCs w:val="21"/>
              </w:rPr>
            </w:pPr>
            <w:r>
              <w:rPr>
                <w:rFonts w:hint="eastAsia" w:ascii="仿宋" w:hAnsi="仿宋" w:eastAsia="仿宋" w:cs="仿宋"/>
                <w:szCs w:val="21"/>
              </w:rPr>
              <w:t>15、定时时间：手动模式定时时间为1min～60min，步距为1min，误差±1%；自动模式定时时间要求四档为5min、10min、15min、20min，误差±1%。</w:t>
            </w:r>
          </w:p>
        </w:tc>
        <w:tc>
          <w:tcPr>
            <w:tcW w:w="2310" w:type="dxa"/>
            <w:tcBorders>
              <w:top w:val="single" w:color="auto" w:sz="4" w:space="0"/>
              <w:left w:val="single" w:color="auto" w:sz="4" w:space="0"/>
              <w:bottom w:val="single" w:color="auto" w:sz="4" w:space="0"/>
              <w:right w:val="single" w:color="auto" w:sz="4" w:space="0"/>
            </w:tcBorders>
            <w:vAlign w:val="center"/>
          </w:tcPr>
          <w:p w14:paraId="3D65243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C2A901E">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7E7B5B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F3275F5">
            <w:pPr>
              <w:tabs>
                <w:tab w:val="left" w:pos="0"/>
              </w:tabs>
              <w:spacing w:line="240" w:lineRule="exact"/>
              <w:jc w:val="center"/>
              <w:rPr>
                <w:rFonts w:hint="eastAsia" w:ascii="仿宋" w:hAnsi="仿宋" w:eastAsia="仿宋" w:cs="仿宋"/>
                <w:color w:val="FF0000"/>
                <w:szCs w:val="21"/>
              </w:rPr>
            </w:pPr>
          </w:p>
        </w:tc>
      </w:tr>
    </w:tbl>
    <w:p w14:paraId="13E06260">
      <w:pPr>
        <w:adjustRightInd w:val="0"/>
        <w:snapToGrid w:val="0"/>
        <w:spacing w:line="360" w:lineRule="auto"/>
        <w:ind w:right="105" w:rightChars="50"/>
        <w:jc w:val="left"/>
        <w:rPr>
          <w:rFonts w:hint="eastAsia" w:ascii="仿宋" w:hAnsi="仿宋" w:eastAsia="仿宋" w:cs="仿宋"/>
          <w:b/>
          <w:szCs w:val="21"/>
        </w:rPr>
      </w:pPr>
    </w:p>
    <w:p w14:paraId="222AA6D6">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594F2EC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4DC2ED6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4A1B339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1097A651">
      <w:pPr>
        <w:adjustRightInd w:val="0"/>
        <w:snapToGrid w:val="0"/>
        <w:spacing w:line="360" w:lineRule="auto"/>
        <w:rPr>
          <w:rFonts w:hint="eastAsia" w:ascii="仿宋" w:hAnsi="仿宋" w:eastAsia="仿宋" w:cs="仿宋"/>
          <w:szCs w:val="21"/>
        </w:rPr>
      </w:pPr>
    </w:p>
    <w:p w14:paraId="24D41F35">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78BE0D6A">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2E15A18E">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0EE39CC8">
      <w:pPr>
        <w:widowControl/>
        <w:jc w:val="left"/>
        <w:rPr>
          <w:rFonts w:hint="eastAsia" w:ascii="仿宋" w:hAnsi="仿宋" w:eastAsia="仿宋" w:cs="仿宋"/>
          <w:szCs w:val="24"/>
        </w:rPr>
      </w:pPr>
    </w:p>
    <w:p w14:paraId="4D02501D">
      <w:pPr>
        <w:widowControl/>
        <w:jc w:val="left"/>
        <w:rPr>
          <w:rFonts w:hint="eastAsia" w:ascii="仿宋" w:hAnsi="仿宋" w:eastAsia="仿宋" w:cs="仿宋"/>
          <w:szCs w:val="24"/>
        </w:rPr>
      </w:pPr>
    </w:p>
    <w:p w14:paraId="6CC84FDC">
      <w:pPr>
        <w:widowControl/>
        <w:jc w:val="left"/>
        <w:rPr>
          <w:rFonts w:hint="eastAsia" w:ascii="仿宋" w:hAnsi="仿宋" w:eastAsia="仿宋" w:cs="仿宋"/>
          <w:szCs w:val="24"/>
        </w:rPr>
      </w:pPr>
    </w:p>
    <w:p w14:paraId="5BAC9744">
      <w:pPr>
        <w:widowControl/>
        <w:jc w:val="left"/>
        <w:rPr>
          <w:rFonts w:hint="eastAsia" w:ascii="仿宋" w:hAnsi="仿宋" w:eastAsia="仿宋" w:cs="仿宋"/>
          <w:szCs w:val="24"/>
        </w:rPr>
      </w:pPr>
    </w:p>
    <w:p w14:paraId="0733FEB9">
      <w:pPr>
        <w:widowControl/>
        <w:jc w:val="left"/>
        <w:rPr>
          <w:rFonts w:hint="eastAsia" w:ascii="仿宋" w:hAnsi="仿宋" w:eastAsia="仿宋" w:cs="仿宋"/>
          <w:szCs w:val="24"/>
        </w:rPr>
      </w:pPr>
    </w:p>
    <w:p w14:paraId="70BFABB6">
      <w:pPr>
        <w:widowControl/>
        <w:jc w:val="left"/>
        <w:rPr>
          <w:rFonts w:hint="eastAsia" w:ascii="仿宋" w:hAnsi="仿宋" w:eastAsia="仿宋" w:cs="仿宋"/>
          <w:szCs w:val="24"/>
        </w:rPr>
      </w:pPr>
    </w:p>
    <w:p w14:paraId="042B6147">
      <w:pPr>
        <w:widowControl/>
        <w:jc w:val="left"/>
        <w:rPr>
          <w:rFonts w:hint="eastAsia" w:ascii="仿宋" w:hAnsi="仿宋" w:eastAsia="仿宋" w:cs="仿宋"/>
          <w:szCs w:val="24"/>
        </w:rPr>
      </w:pPr>
    </w:p>
    <w:p w14:paraId="0F3F9386">
      <w:pPr>
        <w:widowControl/>
        <w:jc w:val="left"/>
        <w:rPr>
          <w:rFonts w:hint="eastAsia" w:ascii="仿宋" w:hAnsi="仿宋" w:eastAsia="仿宋" w:cs="仿宋"/>
          <w:szCs w:val="24"/>
        </w:rPr>
      </w:pPr>
    </w:p>
    <w:p w14:paraId="150B2E09">
      <w:pPr>
        <w:widowControl/>
        <w:jc w:val="left"/>
        <w:rPr>
          <w:rFonts w:hint="eastAsia" w:ascii="仿宋" w:hAnsi="仿宋" w:eastAsia="仿宋" w:cs="仿宋"/>
          <w:szCs w:val="24"/>
        </w:rPr>
      </w:pPr>
    </w:p>
    <w:p w14:paraId="68F1C524">
      <w:pPr>
        <w:widowControl/>
        <w:jc w:val="left"/>
        <w:rPr>
          <w:rFonts w:hint="eastAsia" w:ascii="仿宋" w:hAnsi="仿宋" w:eastAsia="仿宋" w:cs="仿宋"/>
          <w:szCs w:val="24"/>
        </w:rPr>
      </w:pPr>
    </w:p>
    <w:p w14:paraId="1E24E6EC">
      <w:pPr>
        <w:widowControl/>
        <w:jc w:val="left"/>
        <w:rPr>
          <w:rFonts w:hint="eastAsia" w:ascii="仿宋" w:hAnsi="仿宋" w:eastAsia="仿宋" w:cs="仿宋"/>
          <w:szCs w:val="24"/>
        </w:rPr>
      </w:pPr>
    </w:p>
    <w:p w14:paraId="08BBB458">
      <w:pPr>
        <w:widowControl/>
        <w:jc w:val="left"/>
        <w:rPr>
          <w:rFonts w:hint="eastAsia" w:ascii="仿宋" w:hAnsi="仿宋" w:eastAsia="仿宋" w:cs="仿宋"/>
          <w:szCs w:val="24"/>
        </w:rPr>
      </w:pPr>
    </w:p>
    <w:p w14:paraId="240247D2">
      <w:pPr>
        <w:widowControl/>
        <w:jc w:val="left"/>
        <w:rPr>
          <w:rFonts w:hint="eastAsia" w:ascii="仿宋" w:hAnsi="仿宋" w:eastAsia="仿宋" w:cs="仿宋"/>
          <w:szCs w:val="24"/>
        </w:rPr>
      </w:pPr>
    </w:p>
    <w:p w14:paraId="068A1171">
      <w:pPr>
        <w:widowControl/>
        <w:jc w:val="left"/>
        <w:rPr>
          <w:rFonts w:hint="eastAsia" w:ascii="仿宋" w:hAnsi="仿宋" w:eastAsia="仿宋" w:cs="仿宋"/>
          <w:szCs w:val="24"/>
        </w:rPr>
      </w:pPr>
    </w:p>
    <w:p w14:paraId="79CBE0D5">
      <w:pPr>
        <w:adjustRightInd w:val="0"/>
        <w:snapToGrid w:val="0"/>
        <w:spacing w:before="319" w:before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技术规格偏离表（002包组3/7）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24D5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D7D41D8">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包号/序号：002/003  </w:t>
            </w:r>
          </w:p>
          <w:p w14:paraId="6953B5B0">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产品名称：儿童骨密度仪</w:t>
            </w:r>
          </w:p>
          <w:p w14:paraId="4B6DFFF2">
            <w:pPr>
              <w:adjustRightInd w:val="0"/>
              <w:snapToGrid w:val="0"/>
              <w:rPr>
                <w:rFonts w:hint="eastAsia" w:ascii="仿宋" w:hAnsi="仿宋" w:eastAsia="仿宋" w:cs="仿宋"/>
                <w:szCs w:val="21"/>
              </w:rPr>
            </w:pPr>
            <w:r>
              <w:rPr>
                <w:rFonts w:hint="eastAsia" w:ascii="仿宋" w:hAnsi="仿宋" w:eastAsia="仿宋" w:cs="仿宋"/>
                <w:szCs w:val="21"/>
              </w:rPr>
              <w:t>数量：1台套</w:t>
            </w:r>
          </w:p>
          <w:p w14:paraId="5600CD0A">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77C6E893">
            <w:pPr>
              <w:tabs>
                <w:tab w:val="left" w:pos="0"/>
              </w:tabs>
              <w:adjustRightInd w:val="0"/>
              <w:snapToGrid w:val="0"/>
              <w:rPr>
                <w:rFonts w:hint="eastAsia" w:ascii="仿宋" w:hAnsi="仿宋" w:eastAsia="仿宋" w:cs="仿宋"/>
                <w:b/>
                <w:bCs/>
                <w:szCs w:val="21"/>
              </w:rPr>
            </w:pPr>
            <w:r>
              <w:rPr>
                <w:rFonts w:hint="eastAsia" w:ascii="仿宋" w:hAnsi="仿宋" w:eastAsia="仿宋" w:cs="仿宋"/>
                <w:b/>
                <w:bCs/>
                <w:szCs w:val="21"/>
              </w:rPr>
              <w:t>是否为核心产品（非单一产品采购项目时适用）：是</w:t>
            </w:r>
          </w:p>
        </w:tc>
      </w:tr>
      <w:tr w14:paraId="0EA3E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22BE28B3">
            <w:pPr>
              <w:jc w:val="center"/>
              <w:rPr>
                <w:rFonts w:hint="eastAsia" w:ascii="仿宋" w:hAnsi="仿宋" w:eastAsia="仿宋" w:cs="仿宋"/>
                <w:szCs w:val="21"/>
              </w:rPr>
            </w:pPr>
            <w:r>
              <w:rPr>
                <w:rFonts w:hint="eastAsia" w:ascii="仿宋" w:hAnsi="仿宋" w:eastAsia="仿宋" w:cs="仿宋"/>
                <w:szCs w:val="21"/>
              </w:rPr>
              <w:t>招标文件要求</w:t>
            </w:r>
          </w:p>
          <w:p w14:paraId="742C2BA6">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5D936A3A">
            <w:pPr>
              <w:jc w:val="center"/>
              <w:rPr>
                <w:rFonts w:hint="eastAsia" w:ascii="仿宋" w:hAnsi="仿宋" w:eastAsia="仿宋" w:cs="仿宋"/>
                <w:szCs w:val="21"/>
              </w:rPr>
            </w:pPr>
            <w:r>
              <w:rPr>
                <w:rFonts w:hint="eastAsia" w:ascii="仿宋" w:hAnsi="仿宋" w:eastAsia="仿宋" w:cs="仿宋"/>
                <w:szCs w:val="21"/>
              </w:rPr>
              <w:t>投标文件</w:t>
            </w:r>
          </w:p>
          <w:p w14:paraId="7B5F14B3">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09AA0ADF">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5B6FB998">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682FD8FA">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06CE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vAlign w:val="center"/>
          </w:tcPr>
          <w:p w14:paraId="4157D363">
            <w:pPr>
              <w:spacing w:line="240" w:lineRule="exact"/>
              <w:jc w:val="left"/>
              <w:rPr>
                <w:rFonts w:hint="eastAsia" w:ascii="仿宋" w:hAnsi="仿宋" w:eastAsia="仿宋" w:cs="仿宋"/>
                <w:bCs/>
                <w:szCs w:val="21"/>
              </w:rPr>
            </w:pPr>
            <w:r>
              <w:rPr>
                <w:rFonts w:hint="eastAsia" w:ascii="仿宋" w:hAnsi="仿宋" w:eastAsia="仿宋" w:cs="仿宋"/>
                <w:szCs w:val="21"/>
              </w:rPr>
              <w:t>1、探头工作频率:核心频率1.25MHz，偏差≤±15%；</w:t>
            </w:r>
          </w:p>
        </w:tc>
        <w:tc>
          <w:tcPr>
            <w:tcW w:w="2310" w:type="dxa"/>
            <w:tcBorders>
              <w:top w:val="single" w:color="auto" w:sz="4" w:space="0"/>
              <w:left w:val="single" w:color="auto" w:sz="4" w:space="0"/>
              <w:bottom w:val="single" w:color="auto" w:sz="4" w:space="0"/>
              <w:right w:val="single" w:color="auto" w:sz="4" w:space="0"/>
            </w:tcBorders>
            <w:vAlign w:val="center"/>
          </w:tcPr>
          <w:p w14:paraId="615559CD">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262E95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79E563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05F65BD">
            <w:pPr>
              <w:tabs>
                <w:tab w:val="left" w:pos="0"/>
              </w:tabs>
              <w:spacing w:line="240" w:lineRule="exact"/>
              <w:jc w:val="center"/>
              <w:rPr>
                <w:rFonts w:hint="eastAsia" w:ascii="仿宋" w:hAnsi="仿宋" w:eastAsia="仿宋" w:cs="仿宋"/>
                <w:color w:val="FF0000"/>
                <w:szCs w:val="21"/>
              </w:rPr>
            </w:pPr>
          </w:p>
        </w:tc>
      </w:tr>
      <w:tr w14:paraId="365F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vAlign w:val="center"/>
          </w:tcPr>
          <w:p w14:paraId="431B0DF9">
            <w:pPr>
              <w:spacing w:line="240" w:lineRule="exact"/>
              <w:jc w:val="left"/>
              <w:rPr>
                <w:rFonts w:hint="eastAsia" w:ascii="仿宋" w:hAnsi="仿宋" w:eastAsia="仿宋" w:cs="仿宋"/>
                <w:bCs/>
                <w:szCs w:val="21"/>
              </w:rPr>
            </w:pPr>
            <w:r>
              <w:rPr>
                <w:rFonts w:hint="eastAsia" w:ascii="仿宋" w:hAnsi="仿宋" w:eastAsia="仿宋" w:cs="仿宋"/>
                <w:szCs w:val="21"/>
              </w:rPr>
              <w:t>2、检测部位:桡骨、胫骨；</w:t>
            </w:r>
          </w:p>
        </w:tc>
        <w:tc>
          <w:tcPr>
            <w:tcW w:w="2310" w:type="dxa"/>
            <w:tcBorders>
              <w:top w:val="single" w:color="auto" w:sz="4" w:space="0"/>
              <w:left w:val="single" w:color="auto" w:sz="4" w:space="0"/>
              <w:bottom w:val="single" w:color="auto" w:sz="4" w:space="0"/>
              <w:right w:val="single" w:color="auto" w:sz="4" w:space="0"/>
            </w:tcBorders>
            <w:vAlign w:val="center"/>
          </w:tcPr>
          <w:p w14:paraId="7FF3E88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B2CE33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41613E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E05FA48">
            <w:pPr>
              <w:tabs>
                <w:tab w:val="left" w:pos="0"/>
              </w:tabs>
              <w:spacing w:line="240" w:lineRule="exact"/>
              <w:jc w:val="center"/>
              <w:rPr>
                <w:rFonts w:hint="eastAsia" w:ascii="仿宋" w:hAnsi="仿宋" w:eastAsia="仿宋" w:cs="仿宋"/>
                <w:color w:val="FF0000"/>
                <w:szCs w:val="21"/>
              </w:rPr>
            </w:pPr>
          </w:p>
        </w:tc>
      </w:tr>
      <w:tr w14:paraId="1807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2AF7DD2">
            <w:pPr>
              <w:spacing w:line="240" w:lineRule="exact"/>
              <w:jc w:val="left"/>
              <w:rPr>
                <w:rFonts w:hint="eastAsia" w:ascii="仿宋" w:hAnsi="仿宋" w:eastAsia="仿宋" w:cs="仿宋"/>
                <w:bCs/>
                <w:szCs w:val="21"/>
              </w:rPr>
            </w:pPr>
            <w:r>
              <w:rPr>
                <w:rFonts w:hint="eastAsia" w:ascii="仿宋" w:hAnsi="仿宋" w:eastAsia="仿宋" w:cs="仿宋"/>
                <w:szCs w:val="21"/>
              </w:rPr>
              <w:t>3、测量参数:SOS值、T值、Z值、相对骨折风险、骨强度指数、骨质疏松预计发生年龄、身高预测、骨骼生理年龄；</w:t>
            </w:r>
          </w:p>
        </w:tc>
        <w:tc>
          <w:tcPr>
            <w:tcW w:w="2310" w:type="dxa"/>
            <w:tcBorders>
              <w:top w:val="single" w:color="auto" w:sz="4" w:space="0"/>
              <w:left w:val="single" w:color="auto" w:sz="4" w:space="0"/>
              <w:bottom w:val="single" w:color="auto" w:sz="4" w:space="0"/>
              <w:right w:val="single" w:color="auto" w:sz="4" w:space="0"/>
            </w:tcBorders>
            <w:vAlign w:val="center"/>
          </w:tcPr>
          <w:p w14:paraId="217A857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45F8F4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107C41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1F9D25C">
            <w:pPr>
              <w:tabs>
                <w:tab w:val="left" w:pos="0"/>
              </w:tabs>
              <w:spacing w:line="240" w:lineRule="exact"/>
              <w:jc w:val="center"/>
              <w:rPr>
                <w:rFonts w:hint="eastAsia" w:ascii="仿宋" w:hAnsi="仿宋" w:eastAsia="仿宋" w:cs="仿宋"/>
                <w:color w:val="FF0000"/>
                <w:szCs w:val="21"/>
              </w:rPr>
            </w:pPr>
          </w:p>
        </w:tc>
      </w:tr>
      <w:tr w14:paraId="6EC9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5567BF2">
            <w:pPr>
              <w:spacing w:line="240" w:lineRule="exact"/>
              <w:jc w:val="left"/>
              <w:rPr>
                <w:rFonts w:hint="eastAsia" w:ascii="仿宋" w:hAnsi="仿宋" w:eastAsia="仿宋" w:cs="仿宋"/>
                <w:bCs/>
                <w:szCs w:val="21"/>
              </w:rPr>
            </w:pPr>
            <w:r>
              <w:rPr>
                <w:rFonts w:hint="eastAsia" w:ascii="仿宋" w:hAnsi="仿宋" w:eastAsia="仿宋" w:cs="仿宋"/>
                <w:szCs w:val="21"/>
              </w:rPr>
              <w:t>★4、Z值趋势图、T值趋势图；</w:t>
            </w:r>
          </w:p>
        </w:tc>
        <w:tc>
          <w:tcPr>
            <w:tcW w:w="2310" w:type="dxa"/>
            <w:tcBorders>
              <w:top w:val="single" w:color="auto" w:sz="4" w:space="0"/>
              <w:left w:val="single" w:color="auto" w:sz="4" w:space="0"/>
              <w:bottom w:val="single" w:color="auto" w:sz="4" w:space="0"/>
              <w:right w:val="single" w:color="auto" w:sz="4" w:space="0"/>
            </w:tcBorders>
            <w:vAlign w:val="center"/>
          </w:tcPr>
          <w:p w14:paraId="61DDB5E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198213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43FA4C2">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8A07586">
            <w:pPr>
              <w:tabs>
                <w:tab w:val="left" w:pos="0"/>
              </w:tabs>
              <w:spacing w:line="240" w:lineRule="exact"/>
              <w:jc w:val="center"/>
              <w:rPr>
                <w:rFonts w:hint="eastAsia" w:ascii="仿宋" w:hAnsi="仿宋" w:eastAsia="仿宋" w:cs="仿宋"/>
                <w:color w:val="FF0000"/>
                <w:szCs w:val="21"/>
              </w:rPr>
            </w:pPr>
          </w:p>
        </w:tc>
      </w:tr>
      <w:tr w14:paraId="6603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4688937">
            <w:pPr>
              <w:spacing w:line="240" w:lineRule="exact"/>
              <w:jc w:val="left"/>
              <w:rPr>
                <w:rFonts w:hint="eastAsia" w:ascii="仿宋" w:hAnsi="仿宋" w:eastAsia="仿宋" w:cs="仿宋"/>
                <w:bCs/>
                <w:szCs w:val="21"/>
              </w:rPr>
            </w:pPr>
            <w:r>
              <w:rPr>
                <w:rFonts w:hint="eastAsia" w:ascii="仿宋" w:hAnsi="仿宋" w:eastAsia="仿宋" w:cs="仿宋"/>
                <w:szCs w:val="21"/>
              </w:rPr>
              <w:t>5、声速显示范围:2200m/s～4800m/s；</w:t>
            </w:r>
          </w:p>
        </w:tc>
        <w:tc>
          <w:tcPr>
            <w:tcW w:w="2310" w:type="dxa"/>
            <w:tcBorders>
              <w:top w:val="single" w:color="auto" w:sz="4" w:space="0"/>
              <w:left w:val="single" w:color="auto" w:sz="4" w:space="0"/>
              <w:bottom w:val="single" w:color="auto" w:sz="4" w:space="0"/>
              <w:right w:val="single" w:color="auto" w:sz="4" w:space="0"/>
            </w:tcBorders>
            <w:vAlign w:val="center"/>
          </w:tcPr>
          <w:p w14:paraId="7964E80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F27629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4FD035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9769A1E">
            <w:pPr>
              <w:tabs>
                <w:tab w:val="left" w:pos="0"/>
              </w:tabs>
              <w:spacing w:line="240" w:lineRule="exact"/>
              <w:jc w:val="center"/>
              <w:rPr>
                <w:rFonts w:hint="eastAsia" w:ascii="仿宋" w:hAnsi="仿宋" w:eastAsia="仿宋" w:cs="仿宋"/>
                <w:color w:val="FF0000"/>
                <w:szCs w:val="21"/>
              </w:rPr>
            </w:pPr>
          </w:p>
        </w:tc>
      </w:tr>
      <w:tr w14:paraId="17663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68DCF63">
            <w:pPr>
              <w:spacing w:line="240" w:lineRule="exact"/>
              <w:jc w:val="left"/>
              <w:rPr>
                <w:rFonts w:hint="eastAsia" w:ascii="仿宋" w:hAnsi="仿宋" w:eastAsia="仿宋" w:cs="仿宋"/>
                <w:bCs/>
                <w:szCs w:val="21"/>
              </w:rPr>
            </w:pPr>
            <w:r>
              <w:rPr>
                <w:rFonts w:hint="eastAsia" w:ascii="仿宋" w:hAnsi="仿宋" w:eastAsia="仿宋" w:cs="仿宋"/>
                <w:szCs w:val="21"/>
              </w:rPr>
              <w:t>6、高测量重复性:≤±0.15%；</w:t>
            </w:r>
          </w:p>
        </w:tc>
        <w:tc>
          <w:tcPr>
            <w:tcW w:w="2310" w:type="dxa"/>
            <w:tcBorders>
              <w:top w:val="single" w:color="auto" w:sz="4" w:space="0"/>
              <w:left w:val="single" w:color="auto" w:sz="4" w:space="0"/>
              <w:bottom w:val="single" w:color="auto" w:sz="4" w:space="0"/>
              <w:right w:val="single" w:color="auto" w:sz="4" w:space="0"/>
            </w:tcBorders>
            <w:vAlign w:val="center"/>
          </w:tcPr>
          <w:p w14:paraId="2959CFE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58A6B1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A3B7A2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6CAA69A">
            <w:pPr>
              <w:tabs>
                <w:tab w:val="left" w:pos="0"/>
              </w:tabs>
              <w:spacing w:line="240" w:lineRule="exact"/>
              <w:jc w:val="center"/>
              <w:rPr>
                <w:rFonts w:hint="eastAsia" w:ascii="仿宋" w:hAnsi="仿宋" w:eastAsia="仿宋" w:cs="仿宋"/>
                <w:color w:val="FF0000"/>
                <w:szCs w:val="21"/>
              </w:rPr>
            </w:pPr>
          </w:p>
        </w:tc>
      </w:tr>
      <w:tr w14:paraId="459E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7C2C32F">
            <w:pPr>
              <w:spacing w:line="240" w:lineRule="exact"/>
              <w:jc w:val="left"/>
              <w:rPr>
                <w:rFonts w:hint="eastAsia" w:ascii="仿宋" w:hAnsi="仿宋" w:eastAsia="仿宋" w:cs="仿宋"/>
                <w:bCs/>
                <w:szCs w:val="21"/>
              </w:rPr>
            </w:pPr>
            <w:r>
              <w:rPr>
                <w:rFonts w:hint="eastAsia" w:ascii="仿宋" w:hAnsi="仿宋" w:eastAsia="仿宋" w:cs="仿宋"/>
                <w:szCs w:val="21"/>
              </w:rPr>
              <w:t>★7、支持探头类型：LM、LU、LS、LR；</w:t>
            </w:r>
          </w:p>
        </w:tc>
        <w:tc>
          <w:tcPr>
            <w:tcW w:w="2310" w:type="dxa"/>
            <w:tcBorders>
              <w:top w:val="single" w:color="auto" w:sz="4" w:space="0"/>
              <w:left w:val="single" w:color="auto" w:sz="4" w:space="0"/>
              <w:bottom w:val="single" w:color="auto" w:sz="4" w:space="0"/>
              <w:right w:val="single" w:color="auto" w:sz="4" w:space="0"/>
            </w:tcBorders>
            <w:vAlign w:val="center"/>
          </w:tcPr>
          <w:p w14:paraId="15C6B7A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37FF90E">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F8245D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3BDDB9D">
            <w:pPr>
              <w:tabs>
                <w:tab w:val="left" w:pos="0"/>
              </w:tabs>
              <w:spacing w:line="240" w:lineRule="exact"/>
              <w:jc w:val="center"/>
              <w:rPr>
                <w:rFonts w:hint="eastAsia" w:ascii="仿宋" w:hAnsi="仿宋" w:eastAsia="仿宋" w:cs="仿宋"/>
                <w:color w:val="FF0000"/>
                <w:szCs w:val="21"/>
              </w:rPr>
            </w:pPr>
          </w:p>
        </w:tc>
      </w:tr>
      <w:tr w14:paraId="7C4D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C9EDEF8">
            <w:pPr>
              <w:spacing w:line="240" w:lineRule="exact"/>
              <w:jc w:val="left"/>
              <w:rPr>
                <w:rFonts w:hint="eastAsia" w:ascii="仿宋" w:hAnsi="仿宋" w:eastAsia="仿宋" w:cs="仿宋"/>
                <w:bCs/>
                <w:szCs w:val="21"/>
              </w:rPr>
            </w:pPr>
            <w:r>
              <w:rPr>
                <w:rFonts w:hint="eastAsia" w:ascii="仿宋" w:hAnsi="仿宋" w:eastAsia="仿宋" w:cs="仿宋"/>
                <w:szCs w:val="21"/>
              </w:rPr>
              <w:t>8、快速、高精度两种测量模式；</w:t>
            </w:r>
          </w:p>
        </w:tc>
        <w:tc>
          <w:tcPr>
            <w:tcW w:w="2310" w:type="dxa"/>
            <w:tcBorders>
              <w:top w:val="single" w:color="auto" w:sz="4" w:space="0"/>
              <w:left w:val="single" w:color="auto" w:sz="4" w:space="0"/>
              <w:bottom w:val="single" w:color="auto" w:sz="4" w:space="0"/>
              <w:right w:val="single" w:color="auto" w:sz="4" w:space="0"/>
            </w:tcBorders>
            <w:vAlign w:val="center"/>
          </w:tcPr>
          <w:p w14:paraId="75DCB94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FBD4CF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C3F383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05B5EB4">
            <w:pPr>
              <w:tabs>
                <w:tab w:val="left" w:pos="0"/>
              </w:tabs>
              <w:spacing w:line="240" w:lineRule="exact"/>
              <w:jc w:val="center"/>
              <w:rPr>
                <w:rFonts w:hint="eastAsia" w:ascii="仿宋" w:hAnsi="仿宋" w:eastAsia="仿宋" w:cs="仿宋"/>
                <w:color w:val="FF0000"/>
                <w:szCs w:val="21"/>
              </w:rPr>
            </w:pPr>
          </w:p>
        </w:tc>
      </w:tr>
      <w:tr w14:paraId="33DD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412AF5E">
            <w:pPr>
              <w:spacing w:line="240" w:lineRule="exact"/>
              <w:jc w:val="left"/>
              <w:rPr>
                <w:rFonts w:hint="eastAsia" w:ascii="仿宋" w:hAnsi="仿宋" w:eastAsia="仿宋" w:cs="仿宋"/>
                <w:bCs/>
                <w:szCs w:val="21"/>
              </w:rPr>
            </w:pPr>
            <w:r>
              <w:rPr>
                <w:rFonts w:hint="eastAsia" w:ascii="仿宋" w:hAnsi="仿宋" w:eastAsia="仿宋" w:cs="仿宋"/>
                <w:szCs w:val="21"/>
              </w:rPr>
              <w:t>9、单次测量时间≤10秒；</w:t>
            </w:r>
          </w:p>
        </w:tc>
        <w:tc>
          <w:tcPr>
            <w:tcW w:w="2310" w:type="dxa"/>
            <w:tcBorders>
              <w:top w:val="single" w:color="auto" w:sz="4" w:space="0"/>
              <w:left w:val="single" w:color="auto" w:sz="4" w:space="0"/>
              <w:bottom w:val="single" w:color="auto" w:sz="4" w:space="0"/>
              <w:right w:val="single" w:color="auto" w:sz="4" w:space="0"/>
            </w:tcBorders>
            <w:vAlign w:val="center"/>
          </w:tcPr>
          <w:p w14:paraId="4BDE679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E37E4E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155CA8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347C854">
            <w:pPr>
              <w:tabs>
                <w:tab w:val="left" w:pos="0"/>
              </w:tabs>
              <w:spacing w:line="240" w:lineRule="exact"/>
              <w:jc w:val="center"/>
              <w:rPr>
                <w:rFonts w:hint="eastAsia" w:ascii="仿宋" w:hAnsi="仿宋" w:eastAsia="仿宋" w:cs="仿宋"/>
                <w:color w:val="FF0000"/>
                <w:szCs w:val="21"/>
              </w:rPr>
            </w:pPr>
          </w:p>
        </w:tc>
      </w:tr>
      <w:tr w14:paraId="470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54F5D78">
            <w:pPr>
              <w:spacing w:line="240" w:lineRule="exact"/>
              <w:jc w:val="left"/>
              <w:rPr>
                <w:rFonts w:hint="eastAsia" w:ascii="仿宋" w:hAnsi="仿宋" w:eastAsia="仿宋" w:cs="仿宋"/>
                <w:bCs/>
                <w:szCs w:val="21"/>
              </w:rPr>
            </w:pPr>
            <w:r>
              <w:rPr>
                <w:rFonts w:hint="eastAsia" w:ascii="仿宋" w:hAnsi="仿宋" w:eastAsia="仿宋" w:cs="仿宋"/>
                <w:szCs w:val="21"/>
              </w:rPr>
              <w:t>10、操作平台：安卓触摸屏操控；</w:t>
            </w:r>
          </w:p>
        </w:tc>
        <w:tc>
          <w:tcPr>
            <w:tcW w:w="2310" w:type="dxa"/>
            <w:tcBorders>
              <w:top w:val="single" w:color="auto" w:sz="4" w:space="0"/>
              <w:left w:val="single" w:color="auto" w:sz="4" w:space="0"/>
              <w:bottom w:val="single" w:color="auto" w:sz="4" w:space="0"/>
              <w:right w:val="single" w:color="auto" w:sz="4" w:space="0"/>
            </w:tcBorders>
            <w:vAlign w:val="center"/>
          </w:tcPr>
          <w:p w14:paraId="10C1AA6D">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0B3C54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BA5138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6EB2C49">
            <w:pPr>
              <w:tabs>
                <w:tab w:val="left" w:pos="0"/>
              </w:tabs>
              <w:spacing w:line="240" w:lineRule="exact"/>
              <w:jc w:val="center"/>
              <w:rPr>
                <w:rFonts w:hint="eastAsia" w:ascii="仿宋" w:hAnsi="仿宋" w:eastAsia="仿宋" w:cs="仿宋"/>
                <w:color w:val="FF0000"/>
                <w:szCs w:val="21"/>
              </w:rPr>
            </w:pPr>
          </w:p>
        </w:tc>
      </w:tr>
      <w:tr w14:paraId="3B7F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D9760B1">
            <w:pPr>
              <w:spacing w:line="240" w:lineRule="exact"/>
              <w:jc w:val="left"/>
              <w:rPr>
                <w:rFonts w:hint="eastAsia" w:ascii="仿宋" w:hAnsi="仿宋" w:eastAsia="仿宋" w:cs="仿宋"/>
                <w:bCs/>
                <w:szCs w:val="21"/>
              </w:rPr>
            </w:pPr>
            <w:r>
              <w:rPr>
                <w:rFonts w:hint="eastAsia" w:ascii="仿宋" w:hAnsi="仿宋" w:eastAsia="仿宋" w:cs="仿宋"/>
                <w:szCs w:val="21"/>
              </w:rPr>
              <w:t>★11、探头导航:实时可视探头与皮肤接触状态、探头与骨骼平面夹角，角度显示偏转精度0.01°；</w:t>
            </w:r>
          </w:p>
        </w:tc>
        <w:tc>
          <w:tcPr>
            <w:tcW w:w="2310" w:type="dxa"/>
            <w:tcBorders>
              <w:top w:val="single" w:color="auto" w:sz="4" w:space="0"/>
              <w:left w:val="single" w:color="auto" w:sz="4" w:space="0"/>
              <w:bottom w:val="single" w:color="auto" w:sz="4" w:space="0"/>
              <w:right w:val="single" w:color="auto" w:sz="4" w:space="0"/>
            </w:tcBorders>
            <w:vAlign w:val="center"/>
          </w:tcPr>
          <w:p w14:paraId="53651A0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8A3589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D89F2C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0342519">
            <w:pPr>
              <w:tabs>
                <w:tab w:val="left" w:pos="0"/>
              </w:tabs>
              <w:spacing w:line="240" w:lineRule="exact"/>
              <w:jc w:val="center"/>
              <w:rPr>
                <w:rFonts w:hint="eastAsia" w:ascii="仿宋" w:hAnsi="仿宋" w:eastAsia="仿宋" w:cs="仿宋"/>
                <w:color w:val="FF0000"/>
                <w:szCs w:val="21"/>
              </w:rPr>
            </w:pPr>
          </w:p>
        </w:tc>
      </w:tr>
      <w:tr w14:paraId="0D54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657BEF5">
            <w:pPr>
              <w:spacing w:line="240" w:lineRule="exact"/>
              <w:jc w:val="left"/>
              <w:rPr>
                <w:rFonts w:hint="eastAsia" w:ascii="仿宋" w:hAnsi="仿宋" w:eastAsia="仿宋" w:cs="仿宋"/>
                <w:bCs/>
                <w:szCs w:val="21"/>
              </w:rPr>
            </w:pPr>
            <w:r>
              <w:rPr>
                <w:rFonts w:hint="eastAsia" w:ascii="仿宋" w:hAnsi="仿宋" w:eastAsia="仿宋" w:cs="仿宋"/>
                <w:szCs w:val="21"/>
              </w:rPr>
              <w:t>12、视频播放：儿童检查时播放动画片。动画片内容可更换、增减；</w:t>
            </w:r>
          </w:p>
        </w:tc>
        <w:tc>
          <w:tcPr>
            <w:tcW w:w="2310" w:type="dxa"/>
            <w:tcBorders>
              <w:top w:val="single" w:color="auto" w:sz="4" w:space="0"/>
              <w:left w:val="single" w:color="auto" w:sz="4" w:space="0"/>
              <w:bottom w:val="single" w:color="auto" w:sz="4" w:space="0"/>
              <w:right w:val="single" w:color="auto" w:sz="4" w:space="0"/>
            </w:tcBorders>
            <w:vAlign w:val="center"/>
          </w:tcPr>
          <w:p w14:paraId="5F457D2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7DEBA8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6A593F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92A7846">
            <w:pPr>
              <w:tabs>
                <w:tab w:val="left" w:pos="0"/>
              </w:tabs>
              <w:spacing w:line="240" w:lineRule="exact"/>
              <w:jc w:val="center"/>
              <w:rPr>
                <w:rFonts w:hint="eastAsia" w:ascii="仿宋" w:hAnsi="仿宋" w:eastAsia="仿宋" w:cs="仿宋"/>
                <w:color w:val="FF0000"/>
                <w:szCs w:val="21"/>
              </w:rPr>
            </w:pPr>
          </w:p>
        </w:tc>
      </w:tr>
      <w:tr w14:paraId="70D0F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95B9611">
            <w:pPr>
              <w:spacing w:line="240" w:lineRule="exact"/>
              <w:jc w:val="left"/>
              <w:rPr>
                <w:rFonts w:hint="eastAsia" w:ascii="仿宋" w:hAnsi="仿宋" w:eastAsia="仿宋" w:cs="仿宋"/>
                <w:bCs/>
                <w:szCs w:val="21"/>
              </w:rPr>
            </w:pPr>
            <w:r>
              <w:rPr>
                <w:rFonts w:hint="eastAsia" w:ascii="仿宋" w:hAnsi="仿宋" w:eastAsia="仿宋" w:cs="仿宋"/>
                <w:szCs w:val="21"/>
              </w:rPr>
              <w:t>13、支持DB（SQL Server、Oracle、MySql、Postgre SQL）、Http、WebService数据接口，将检测数据传输至医院网络系统；</w:t>
            </w:r>
          </w:p>
        </w:tc>
        <w:tc>
          <w:tcPr>
            <w:tcW w:w="2310" w:type="dxa"/>
            <w:tcBorders>
              <w:top w:val="single" w:color="auto" w:sz="4" w:space="0"/>
              <w:left w:val="single" w:color="auto" w:sz="4" w:space="0"/>
              <w:bottom w:val="single" w:color="auto" w:sz="4" w:space="0"/>
              <w:right w:val="single" w:color="auto" w:sz="4" w:space="0"/>
            </w:tcBorders>
            <w:vAlign w:val="center"/>
          </w:tcPr>
          <w:p w14:paraId="1998CE5D">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631848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4B4FD9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E724515">
            <w:pPr>
              <w:tabs>
                <w:tab w:val="left" w:pos="0"/>
              </w:tabs>
              <w:spacing w:line="240" w:lineRule="exact"/>
              <w:jc w:val="center"/>
              <w:rPr>
                <w:rFonts w:hint="eastAsia" w:ascii="仿宋" w:hAnsi="仿宋" w:eastAsia="仿宋" w:cs="仿宋"/>
                <w:color w:val="FF0000"/>
                <w:szCs w:val="21"/>
              </w:rPr>
            </w:pPr>
          </w:p>
        </w:tc>
      </w:tr>
      <w:tr w14:paraId="00D1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AA074C0">
            <w:pPr>
              <w:spacing w:line="240" w:lineRule="exact"/>
              <w:jc w:val="left"/>
              <w:rPr>
                <w:rFonts w:hint="eastAsia" w:ascii="仿宋" w:hAnsi="仿宋" w:eastAsia="仿宋" w:cs="仿宋"/>
                <w:bCs/>
                <w:szCs w:val="21"/>
              </w:rPr>
            </w:pPr>
            <w:r>
              <w:rPr>
                <w:rFonts w:hint="eastAsia" w:ascii="仿宋" w:hAnsi="仿宋" w:eastAsia="仿宋" w:cs="仿宋"/>
                <w:szCs w:val="21"/>
              </w:rPr>
              <w:t>14、多外置接口开放：可外接扫码枪、身份证读卡器，实现病人信息快速录入；</w:t>
            </w:r>
          </w:p>
        </w:tc>
        <w:tc>
          <w:tcPr>
            <w:tcW w:w="2310" w:type="dxa"/>
            <w:tcBorders>
              <w:top w:val="single" w:color="auto" w:sz="4" w:space="0"/>
              <w:left w:val="single" w:color="auto" w:sz="4" w:space="0"/>
              <w:bottom w:val="single" w:color="auto" w:sz="4" w:space="0"/>
              <w:right w:val="single" w:color="auto" w:sz="4" w:space="0"/>
            </w:tcBorders>
            <w:vAlign w:val="center"/>
          </w:tcPr>
          <w:p w14:paraId="18ABA01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B28C6D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6608942">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07E8570">
            <w:pPr>
              <w:tabs>
                <w:tab w:val="left" w:pos="0"/>
              </w:tabs>
              <w:spacing w:line="240" w:lineRule="exact"/>
              <w:jc w:val="center"/>
              <w:rPr>
                <w:rFonts w:hint="eastAsia" w:ascii="仿宋" w:hAnsi="仿宋" w:eastAsia="仿宋" w:cs="仿宋"/>
                <w:color w:val="FF0000"/>
                <w:szCs w:val="21"/>
              </w:rPr>
            </w:pPr>
          </w:p>
        </w:tc>
      </w:tr>
      <w:tr w14:paraId="3D97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24D0A26">
            <w:pPr>
              <w:spacing w:line="240" w:lineRule="exact"/>
              <w:jc w:val="left"/>
              <w:rPr>
                <w:rFonts w:hint="eastAsia" w:ascii="仿宋" w:hAnsi="仿宋" w:eastAsia="仿宋" w:cs="仿宋"/>
                <w:bCs/>
                <w:szCs w:val="21"/>
              </w:rPr>
            </w:pPr>
            <w:r>
              <w:rPr>
                <w:rFonts w:hint="eastAsia" w:ascii="仿宋" w:hAnsi="仿宋" w:eastAsia="仿宋" w:cs="仿宋"/>
                <w:szCs w:val="21"/>
              </w:rPr>
              <w:t>★15、云服务功能：检测结果直接传输至受检者微信；受检者多次检测结果统计、分析；</w:t>
            </w:r>
          </w:p>
        </w:tc>
        <w:tc>
          <w:tcPr>
            <w:tcW w:w="2310" w:type="dxa"/>
            <w:tcBorders>
              <w:top w:val="single" w:color="auto" w:sz="4" w:space="0"/>
              <w:left w:val="single" w:color="auto" w:sz="4" w:space="0"/>
              <w:bottom w:val="single" w:color="auto" w:sz="4" w:space="0"/>
              <w:right w:val="single" w:color="auto" w:sz="4" w:space="0"/>
            </w:tcBorders>
            <w:vAlign w:val="center"/>
          </w:tcPr>
          <w:p w14:paraId="308B08C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0DCAFBE">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D4EEE5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81B6251">
            <w:pPr>
              <w:tabs>
                <w:tab w:val="left" w:pos="0"/>
              </w:tabs>
              <w:spacing w:line="240" w:lineRule="exact"/>
              <w:jc w:val="center"/>
              <w:rPr>
                <w:rFonts w:hint="eastAsia" w:ascii="仿宋" w:hAnsi="仿宋" w:eastAsia="仿宋" w:cs="仿宋"/>
                <w:color w:val="FF0000"/>
                <w:szCs w:val="21"/>
              </w:rPr>
            </w:pPr>
          </w:p>
        </w:tc>
      </w:tr>
      <w:tr w14:paraId="4174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AEC24DF">
            <w:pPr>
              <w:spacing w:line="240" w:lineRule="exact"/>
              <w:jc w:val="left"/>
              <w:rPr>
                <w:rFonts w:hint="eastAsia" w:ascii="仿宋" w:hAnsi="仿宋" w:eastAsia="仿宋" w:cs="仿宋"/>
                <w:bCs/>
                <w:szCs w:val="21"/>
              </w:rPr>
            </w:pPr>
            <w:r>
              <w:rPr>
                <w:rFonts w:hint="eastAsia" w:ascii="仿宋" w:hAnsi="仿宋" w:eastAsia="仿宋" w:cs="仿宋"/>
                <w:szCs w:val="21"/>
              </w:rPr>
              <w:t>16、骨密度主机内置探头装置:防止探头磕碰，增加探头使用时间，保护探头寿命；</w:t>
            </w:r>
          </w:p>
        </w:tc>
        <w:tc>
          <w:tcPr>
            <w:tcW w:w="2310" w:type="dxa"/>
            <w:tcBorders>
              <w:top w:val="single" w:color="auto" w:sz="4" w:space="0"/>
              <w:left w:val="single" w:color="auto" w:sz="4" w:space="0"/>
              <w:bottom w:val="single" w:color="auto" w:sz="4" w:space="0"/>
              <w:right w:val="single" w:color="auto" w:sz="4" w:space="0"/>
            </w:tcBorders>
            <w:vAlign w:val="center"/>
          </w:tcPr>
          <w:p w14:paraId="504F879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612243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1053DA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11C3046">
            <w:pPr>
              <w:tabs>
                <w:tab w:val="left" w:pos="0"/>
              </w:tabs>
              <w:spacing w:line="240" w:lineRule="exact"/>
              <w:jc w:val="center"/>
              <w:rPr>
                <w:rFonts w:hint="eastAsia" w:ascii="仿宋" w:hAnsi="仿宋" w:eastAsia="仿宋" w:cs="仿宋"/>
                <w:color w:val="FF0000"/>
                <w:szCs w:val="21"/>
              </w:rPr>
            </w:pPr>
          </w:p>
        </w:tc>
      </w:tr>
      <w:tr w14:paraId="66FA6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A213BD0">
            <w:pPr>
              <w:spacing w:line="240" w:lineRule="exact"/>
              <w:jc w:val="left"/>
              <w:rPr>
                <w:rFonts w:hint="eastAsia" w:ascii="仿宋" w:hAnsi="仿宋" w:eastAsia="仿宋" w:cs="仿宋"/>
                <w:bCs/>
                <w:szCs w:val="21"/>
              </w:rPr>
            </w:pPr>
            <w:r>
              <w:rPr>
                <w:rFonts w:hint="eastAsia" w:ascii="仿宋" w:hAnsi="仿宋" w:eastAsia="仿宋" w:cs="仿宋"/>
                <w:szCs w:val="21"/>
              </w:rPr>
              <w:t>17、辅助测量装置：固定桡骨检测部位，提高检测数据的准确度；</w:t>
            </w:r>
          </w:p>
        </w:tc>
        <w:tc>
          <w:tcPr>
            <w:tcW w:w="2310" w:type="dxa"/>
            <w:tcBorders>
              <w:top w:val="single" w:color="auto" w:sz="4" w:space="0"/>
              <w:left w:val="single" w:color="auto" w:sz="4" w:space="0"/>
              <w:bottom w:val="single" w:color="auto" w:sz="4" w:space="0"/>
              <w:right w:val="single" w:color="auto" w:sz="4" w:space="0"/>
            </w:tcBorders>
            <w:vAlign w:val="center"/>
          </w:tcPr>
          <w:p w14:paraId="280078D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527FD7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A33644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09B7594">
            <w:pPr>
              <w:tabs>
                <w:tab w:val="left" w:pos="0"/>
              </w:tabs>
              <w:spacing w:line="240" w:lineRule="exact"/>
              <w:jc w:val="center"/>
              <w:rPr>
                <w:rFonts w:hint="eastAsia" w:ascii="仿宋" w:hAnsi="仿宋" w:eastAsia="仿宋" w:cs="仿宋"/>
                <w:color w:val="FF0000"/>
                <w:szCs w:val="21"/>
              </w:rPr>
            </w:pPr>
          </w:p>
        </w:tc>
      </w:tr>
      <w:tr w14:paraId="706F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FD6C7D8">
            <w:pPr>
              <w:spacing w:line="240" w:lineRule="exact"/>
              <w:jc w:val="left"/>
              <w:rPr>
                <w:rFonts w:hint="eastAsia" w:ascii="仿宋" w:hAnsi="仿宋" w:eastAsia="仿宋" w:cs="仿宋"/>
                <w:bCs/>
                <w:szCs w:val="21"/>
              </w:rPr>
            </w:pPr>
            <w:r>
              <w:rPr>
                <w:rFonts w:hint="eastAsia" w:ascii="仿宋" w:hAnsi="仿宋" w:eastAsia="仿宋" w:cs="仿宋"/>
                <w:szCs w:val="21"/>
              </w:rPr>
              <w:t>18、探头自动休眠，有效延长探头使用寿命；</w:t>
            </w:r>
          </w:p>
        </w:tc>
        <w:tc>
          <w:tcPr>
            <w:tcW w:w="2310" w:type="dxa"/>
            <w:tcBorders>
              <w:top w:val="single" w:color="auto" w:sz="4" w:space="0"/>
              <w:left w:val="single" w:color="auto" w:sz="4" w:space="0"/>
              <w:bottom w:val="single" w:color="auto" w:sz="4" w:space="0"/>
              <w:right w:val="single" w:color="auto" w:sz="4" w:space="0"/>
            </w:tcBorders>
            <w:vAlign w:val="center"/>
          </w:tcPr>
          <w:p w14:paraId="5DBD6AE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6BA298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ED8208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465620A">
            <w:pPr>
              <w:tabs>
                <w:tab w:val="left" w:pos="0"/>
              </w:tabs>
              <w:spacing w:line="240" w:lineRule="exact"/>
              <w:jc w:val="center"/>
              <w:rPr>
                <w:rFonts w:hint="eastAsia" w:ascii="仿宋" w:hAnsi="仿宋" w:eastAsia="仿宋" w:cs="仿宋"/>
                <w:color w:val="FF0000"/>
                <w:szCs w:val="21"/>
              </w:rPr>
            </w:pPr>
          </w:p>
        </w:tc>
      </w:tr>
      <w:tr w14:paraId="0003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EBB1575">
            <w:pPr>
              <w:spacing w:line="240" w:lineRule="exact"/>
              <w:jc w:val="left"/>
              <w:rPr>
                <w:rFonts w:hint="eastAsia" w:ascii="仿宋" w:hAnsi="仿宋" w:eastAsia="仿宋" w:cs="仿宋"/>
                <w:bCs/>
                <w:szCs w:val="21"/>
              </w:rPr>
            </w:pPr>
            <w:r>
              <w:rPr>
                <w:rFonts w:hint="eastAsia" w:ascii="仿宋" w:hAnsi="仿宋" w:eastAsia="仿宋" w:cs="仿宋"/>
                <w:szCs w:val="21"/>
              </w:rPr>
              <w:t>19、配置：LM探头至少1个。</w:t>
            </w:r>
          </w:p>
        </w:tc>
        <w:tc>
          <w:tcPr>
            <w:tcW w:w="2310" w:type="dxa"/>
            <w:tcBorders>
              <w:top w:val="single" w:color="auto" w:sz="4" w:space="0"/>
              <w:left w:val="single" w:color="auto" w:sz="4" w:space="0"/>
              <w:bottom w:val="single" w:color="auto" w:sz="4" w:space="0"/>
              <w:right w:val="single" w:color="auto" w:sz="4" w:space="0"/>
            </w:tcBorders>
            <w:vAlign w:val="center"/>
          </w:tcPr>
          <w:p w14:paraId="1A330C5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36D093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906A7B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F5D0E8B">
            <w:pPr>
              <w:tabs>
                <w:tab w:val="left" w:pos="0"/>
              </w:tabs>
              <w:spacing w:line="240" w:lineRule="exact"/>
              <w:jc w:val="center"/>
              <w:rPr>
                <w:rFonts w:hint="eastAsia" w:ascii="仿宋" w:hAnsi="仿宋" w:eastAsia="仿宋" w:cs="仿宋"/>
                <w:color w:val="FF0000"/>
                <w:szCs w:val="21"/>
              </w:rPr>
            </w:pPr>
          </w:p>
        </w:tc>
      </w:tr>
    </w:tbl>
    <w:p w14:paraId="296DC17D">
      <w:pPr>
        <w:adjustRightInd w:val="0"/>
        <w:snapToGrid w:val="0"/>
        <w:spacing w:line="360" w:lineRule="auto"/>
        <w:ind w:right="105" w:rightChars="50"/>
        <w:jc w:val="left"/>
        <w:rPr>
          <w:rFonts w:hint="eastAsia" w:ascii="仿宋" w:hAnsi="仿宋" w:eastAsia="仿宋" w:cs="仿宋"/>
          <w:b/>
          <w:szCs w:val="21"/>
        </w:rPr>
      </w:pPr>
    </w:p>
    <w:p w14:paraId="72A49B2B">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2FE1C89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03D8B30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2B59D90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30E7E38B">
      <w:pPr>
        <w:adjustRightInd w:val="0"/>
        <w:snapToGrid w:val="0"/>
        <w:spacing w:line="360" w:lineRule="auto"/>
        <w:rPr>
          <w:rFonts w:hint="eastAsia" w:ascii="仿宋" w:hAnsi="仿宋" w:eastAsia="仿宋" w:cs="仿宋"/>
          <w:szCs w:val="21"/>
        </w:rPr>
      </w:pPr>
    </w:p>
    <w:p w14:paraId="4B112AF4">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6CA9BC36">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46A66132">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77EBA57C">
      <w:pPr>
        <w:widowControl/>
        <w:jc w:val="left"/>
        <w:rPr>
          <w:rFonts w:hint="eastAsia" w:ascii="仿宋" w:hAnsi="仿宋" w:eastAsia="仿宋" w:cs="仿宋"/>
          <w:szCs w:val="24"/>
        </w:rPr>
      </w:pPr>
    </w:p>
    <w:p w14:paraId="26387C96">
      <w:pPr>
        <w:widowControl/>
        <w:jc w:val="left"/>
        <w:rPr>
          <w:rFonts w:hint="eastAsia" w:ascii="仿宋" w:hAnsi="仿宋" w:eastAsia="仿宋" w:cs="仿宋"/>
          <w:szCs w:val="24"/>
        </w:rPr>
      </w:pPr>
    </w:p>
    <w:p w14:paraId="601047C1">
      <w:pPr>
        <w:widowControl/>
        <w:jc w:val="left"/>
        <w:rPr>
          <w:rFonts w:hint="eastAsia" w:ascii="仿宋" w:hAnsi="仿宋" w:eastAsia="仿宋" w:cs="仿宋"/>
          <w:szCs w:val="24"/>
        </w:rPr>
      </w:pPr>
      <w:r>
        <w:rPr>
          <w:rFonts w:hint="eastAsia" w:ascii="仿宋" w:hAnsi="仿宋" w:eastAsia="仿宋" w:cs="仿宋"/>
          <w:szCs w:val="24"/>
        </w:rPr>
        <w:br w:type="page"/>
      </w:r>
    </w:p>
    <w:p w14:paraId="6B9D98F8">
      <w:pPr>
        <w:adjustRightInd w:val="0"/>
        <w:snapToGrid w:val="0"/>
        <w:spacing w:before="319" w:before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技术规格偏离表（002包组4/7）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6B0D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802447A">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包号/序号：002/004  </w:t>
            </w:r>
          </w:p>
          <w:p w14:paraId="2A09C2D4">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产品名称：艾灸治疗仪</w:t>
            </w:r>
          </w:p>
          <w:p w14:paraId="538415EE">
            <w:pPr>
              <w:adjustRightInd w:val="0"/>
              <w:snapToGrid w:val="0"/>
              <w:rPr>
                <w:rFonts w:hint="eastAsia" w:ascii="仿宋" w:hAnsi="仿宋" w:eastAsia="仿宋" w:cs="仿宋"/>
                <w:szCs w:val="21"/>
              </w:rPr>
            </w:pPr>
            <w:r>
              <w:rPr>
                <w:rFonts w:hint="eastAsia" w:ascii="仿宋" w:hAnsi="仿宋" w:eastAsia="仿宋" w:cs="仿宋"/>
                <w:szCs w:val="21"/>
              </w:rPr>
              <w:t>数量：2台套</w:t>
            </w:r>
          </w:p>
          <w:p w14:paraId="0D4A4047">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74909E16">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25131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038BE72E">
            <w:pPr>
              <w:jc w:val="center"/>
              <w:rPr>
                <w:rFonts w:hint="eastAsia" w:ascii="仿宋" w:hAnsi="仿宋" w:eastAsia="仿宋" w:cs="仿宋"/>
                <w:szCs w:val="21"/>
              </w:rPr>
            </w:pPr>
            <w:r>
              <w:rPr>
                <w:rFonts w:hint="eastAsia" w:ascii="仿宋" w:hAnsi="仿宋" w:eastAsia="仿宋" w:cs="仿宋"/>
                <w:szCs w:val="21"/>
              </w:rPr>
              <w:t>招标文件要求</w:t>
            </w:r>
          </w:p>
          <w:p w14:paraId="29307A59">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43D2695F">
            <w:pPr>
              <w:jc w:val="center"/>
              <w:rPr>
                <w:rFonts w:hint="eastAsia" w:ascii="仿宋" w:hAnsi="仿宋" w:eastAsia="仿宋" w:cs="仿宋"/>
                <w:szCs w:val="21"/>
              </w:rPr>
            </w:pPr>
            <w:r>
              <w:rPr>
                <w:rFonts w:hint="eastAsia" w:ascii="仿宋" w:hAnsi="仿宋" w:eastAsia="仿宋" w:cs="仿宋"/>
                <w:szCs w:val="21"/>
              </w:rPr>
              <w:t>投标文件</w:t>
            </w:r>
          </w:p>
          <w:p w14:paraId="7A212E76">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600539C">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3594737F">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1B1F913A">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70B7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tcPr>
          <w:p w14:paraId="68C5ABD2">
            <w:pPr>
              <w:spacing w:line="240" w:lineRule="exact"/>
              <w:jc w:val="left"/>
              <w:rPr>
                <w:rFonts w:hint="eastAsia" w:ascii="仿宋" w:hAnsi="仿宋" w:eastAsia="仿宋" w:cs="仿宋"/>
                <w:bCs/>
                <w:szCs w:val="21"/>
              </w:rPr>
            </w:pPr>
            <w:r>
              <w:rPr>
                <w:rFonts w:hint="eastAsia" w:ascii="仿宋" w:hAnsi="仿宋" w:eastAsia="仿宋" w:cs="仿宋"/>
                <w:szCs w:val="21"/>
              </w:rPr>
              <w:t>1、温度控制：35℃～65℃连续可调，误差不大于±3℃；</w:t>
            </w:r>
          </w:p>
        </w:tc>
        <w:tc>
          <w:tcPr>
            <w:tcW w:w="2310" w:type="dxa"/>
            <w:tcBorders>
              <w:top w:val="single" w:color="auto" w:sz="4" w:space="0"/>
              <w:left w:val="single" w:color="auto" w:sz="4" w:space="0"/>
              <w:bottom w:val="single" w:color="auto" w:sz="4" w:space="0"/>
              <w:right w:val="single" w:color="auto" w:sz="4" w:space="0"/>
            </w:tcBorders>
            <w:vAlign w:val="center"/>
          </w:tcPr>
          <w:p w14:paraId="025D883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93F28D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70E231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465CEB4">
            <w:pPr>
              <w:tabs>
                <w:tab w:val="left" w:pos="0"/>
              </w:tabs>
              <w:spacing w:line="240" w:lineRule="exact"/>
              <w:jc w:val="center"/>
              <w:rPr>
                <w:rFonts w:hint="eastAsia" w:ascii="仿宋" w:hAnsi="仿宋" w:eastAsia="仿宋" w:cs="仿宋"/>
                <w:color w:val="FF0000"/>
                <w:szCs w:val="21"/>
              </w:rPr>
            </w:pPr>
          </w:p>
        </w:tc>
      </w:tr>
      <w:tr w14:paraId="7E283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tcPr>
          <w:p w14:paraId="4BD9682C">
            <w:pPr>
              <w:spacing w:line="240" w:lineRule="exact"/>
              <w:jc w:val="left"/>
              <w:rPr>
                <w:rFonts w:hint="eastAsia" w:ascii="仿宋" w:hAnsi="仿宋" w:eastAsia="仿宋" w:cs="仿宋"/>
                <w:bCs/>
                <w:szCs w:val="21"/>
              </w:rPr>
            </w:pPr>
            <w:r>
              <w:rPr>
                <w:rFonts w:hint="eastAsia" w:ascii="仿宋" w:hAnsi="仿宋" w:eastAsia="仿宋" w:cs="仿宋"/>
                <w:szCs w:val="21"/>
              </w:rPr>
              <w:t>2、定时：1～60min，误差不大于定时时限的±5%；</w:t>
            </w:r>
          </w:p>
        </w:tc>
        <w:tc>
          <w:tcPr>
            <w:tcW w:w="2310" w:type="dxa"/>
            <w:tcBorders>
              <w:top w:val="single" w:color="auto" w:sz="4" w:space="0"/>
              <w:left w:val="single" w:color="auto" w:sz="4" w:space="0"/>
              <w:bottom w:val="single" w:color="auto" w:sz="4" w:space="0"/>
              <w:right w:val="single" w:color="auto" w:sz="4" w:space="0"/>
            </w:tcBorders>
            <w:vAlign w:val="center"/>
          </w:tcPr>
          <w:p w14:paraId="6E7E425D">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CC4D69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668E214">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0B5EBEA">
            <w:pPr>
              <w:tabs>
                <w:tab w:val="left" w:pos="0"/>
              </w:tabs>
              <w:spacing w:line="240" w:lineRule="exact"/>
              <w:jc w:val="center"/>
              <w:rPr>
                <w:rFonts w:hint="eastAsia" w:ascii="仿宋" w:hAnsi="仿宋" w:eastAsia="仿宋" w:cs="仿宋"/>
                <w:color w:val="FF0000"/>
                <w:szCs w:val="21"/>
              </w:rPr>
            </w:pPr>
          </w:p>
        </w:tc>
      </w:tr>
      <w:tr w14:paraId="7022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6E8A691">
            <w:pPr>
              <w:spacing w:line="240" w:lineRule="exact"/>
              <w:jc w:val="left"/>
              <w:rPr>
                <w:rFonts w:hint="eastAsia" w:ascii="仿宋" w:hAnsi="仿宋" w:eastAsia="仿宋" w:cs="仿宋"/>
                <w:bCs/>
                <w:szCs w:val="21"/>
              </w:rPr>
            </w:pPr>
            <w:r>
              <w:rPr>
                <w:rFonts w:hint="eastAsia" w:ascii="仿宋" w:hAnsi="仿宋" w:eastAsia="仿宋" w:cs="仿宋"/>
                <w:szCs w:val="21"/>
              </w:rPr>
              <w:t>3、输出指示：同时显示设定温度和治疗温度，显示温度误差不大于±3℃；</w:t>
            </w:r>
          </w:p>
        </w:tc>
        <w:tc>
          <w:tcPr>
            <w:tcW w:w="2310" w:type="dxa"/>
            <w:tcBorders>
              <w:top w:val="single" w:color="auto" w:sz="4" w:space="0"/>
              <w:left w:val="single" w:color="auto" w:sz="4" w:space="0"/>
              <w:bottom w:val="single" w:color="auto" w:sz="4" w:space="0"/>
              <w:right w:val="single" w:color="auto" w:sz="4" w:space="0"/>
            </w:tcBorders>
            <w:vAlign w:val="center"/>
          </w:tcPr>
          <w:p w14:paraId="064AFFB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641C13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39D2BE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FA8F741">
            <w:pPr>
              <w:tabs>
                <w:tab w:val="left" w:pos="0"/>
              </w:tabs>
              <w:spacing w:line="240" w:lineRule="exact"/>
              <w:jc w:val="center"/>
              <w:rPr>
                <w:rFonts w:hint="eastAsia" w:ascii="仿宋" w:hAnsi="仿宋" w:eastAsia="仿宋" w:cs="仿宋"/>
                <w:color w:val="FF0000"/>
                <w:szCs w:val="21"/>
              </w:rPr>
            </w:pPr>
          </w:p>
        </w:tc>
      </w:tr>
      <w:tr w14:paraId="1DFB3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48A86B7">
            <w:pPr>
              <w:spacing w:line="240" w:lineRule="exact"/>
              <w:jc w:val="left"/>
              <w:rPr>
                <w:rFonts w:hint="eastAsia" w:ascii="仿宋" w:hAnsi="仿宋" w:eastAsia="仿宋" w:cs="仿宋"/>
                <w:bCs/>
                <w:szCs w:val="21"/>
              </w:rPr>
            </w:pPr>
            <w:r>
              <w:rPr>
                <w:rFonts w:hint="eastAsia" w:ascii="仿宋" w:hAnsi="仿宋" w:eastAsia="仿宋" w:cs="仿宋"/>
                <w:szCs w:val="21"/>
              </w:rPr>
              <w:t>4、磁场强度：10～20mT；</w:t>
            </w:r>
          </w:p>
        </w:tc>
        <w:tc>
          <w:tcPr>
            <w:tcW w:w="2310" w:type="dxa"/>
            <w:tcBorders>
              <w:top w:val="single" w:color="auto" w:sz="4" w:space="0"/>
              <w:left w:val="single" w:color="auto" w:sz="4" w:space="0"/>
              <w:bottom w:val="single" w:color="auto" w:sz="4" w:space="0"/>
              <w:right w:val="single" w:color="auto" w:sz="4" w:space="0"/>
            </w:tcBorders>
            <w:vAlign w:val="center"/>
          </w:tcPr>
          <w:p w14:paraId="015F236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9DCEE5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BAF8E7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8F945E5">
            <w:pPr>
              <w:tabs>
                <w:tab w:val="left" w:pos="0"/>
              </w:tabs>
              <w:spacing w:line="240" w:lineRule="exact"/>
              <w:jc w:val="center"/>
              <w:rPr>
                <w:rFonts w:hint="eastAsia" w:ascii="仿宋" w:hAnsi="仿宋" w:eastAsia="仿宋" w:cs="仿宋"/>
                <w:color w:val="FF0000"/>
                <w:szCs w:val="21"/>
              </w:rPr>
            </w:pPr>
          </w:p>
        </w:tc>
      </w:tr>
      <w:tr w14:paraId="5D89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49045E8C">
            <w:pPr>
              <w:spacing w:line="240" w:lineRule="exact"/>
              <w:jc w:val="left"/>
              <w:rPr>
                <w:rFonts w:hint="eastAsia" w:ascii="仿宋" w:hAnsi="仿宋" w:eastAsia="仿宋" w:cs="仿宋"/>
                <w:bCs/>
                <w:szCs w:val="21"/>
              </w:rPr>
            </w:pPr>
            <w:r>
              <w:rPr>
                <w:rFonts w:hint="eastAsia" w:ascii="仿宋" w:hAnsi="仿宋" w:eastAsia="仿宋" w:cs="仿宋"/>
                <w:szCs w:val="21"/>
              </w:rPr>
              <w:t>5、磁场分布：由灸头表面中心向周边递减，距灸头周边15cm以外为0.5mT安全限值区域；</w:t>
            </w:r>
          </w:p>
        </w:tc>
        <w:tc>
          <w:tcPr>
            <w:tcW w:w="2310" w:type="dxa"/>
            <w:tcBorders>
              <w:top w:val="single" w:color="auto" w:sz="4" w:space="0"/>
              <w:left w:val="single" w:color="auto" w:sz="4" w:space="0"/>
              <w:bottom w:val="single" w:color="auto" w:sz="4" w:space="0"/>
              <w:right w:val="single" w:color="auto" w:sz="4" w:space="0"/>
            </w:tcBorders>
            <w:vAlign w:val="center"/>
          </w:tcPr>
          <w:p w14:paraId="47ABEAF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961D1D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8BCAD6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9542E83">
            <w:pPr>
              <w:tabs>
                <w:tab w:val="left" w:pos="0"/>
              </w:tabs>
              <w:spacing w:line="240" w:lineRule="exact"/>
              <w:jc w:val="center"/>
              <w:rPr>
                <w:rFonts w:hint="eastAsia" w:ascii="仿宋" w:hAnsi="仿宋" w:eastAsia="仿宋" w:cs="仿宋"/>
                <w:color w:val="FF0000"/>
                <w:szCs w:val="21"/>
              </w:rPr>
            </w:pPr>
          </w:p>
        </w:tc>
      </w:tr>
      <w:tr w14:paraId="2B9A5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78759E5D">
            <w:pPr>
              <w:spacing w:line="240" w:lineRule="exact"/>
              <w:jc w:val="left"/>
              <w:rPr>
                <w:rFonts w:hint="eastAsia" w:ascii="仿宋" w:hAnsi="仿宋" w:eastAsia="仿宋" w:cs="仿宋"/>
                <w:bCs/>
                <w:szCs w:val="21"/>
              </w:rPr>
            </w:pPr>
            <w:r>
              <w:rPr>
                <w:rFonts w:hint="eastAsia" w:ascii="仿宋" w:hAnsi="仿宋" w:eastAsia="仿宋" w:cs="仿宋"/>
                <w:szCs w:val="21"/>
              </w:rPr>
              <w:t>6、具有手动停止输出的功能；</w:t>
            </w:r>
          </w:p>
        </w:tc>
        <w:tc>
          <w:tcPr>
            <w:tcW w:w="2310" w:type="dxa"/>
            <w:tcBorders>
              <w:top w:val="single" w:color="auto" w:sz="4" w:space="0"/>
              <w:left w:val="single" w:color="auto" w:sz="4" w:space="0"/>
              <w:bottom w:val="single" w:color="auto" w:sz="4" w:space="0"/>
              <w:right w:val="single" w:color="auto" w:sz="4" w:space="0"/>
            </w:tcBorders>
            <w:vAlign w:val="center"/>
          </w:tcPr>
          <w:p w14:paraId="5349534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F0D215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5C3D552">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4DBB421">
            <w:pPr>
              <w:tabs>
                <w:tab w:val="left" w:pos="0"/>
              </w:tabs>
              <w:spacing w:line="240" w:lineRule="exact"/>
              <w:jc w:val="center"/>
              <w:rPr>
                <w:rFonts w:hint="eastAsia" w:ascii="仿宋" w:hAnsi="仿宋" w:eastAsia="仿宋" w:cs="仿宋"/>
                <w:color w:val="FF0000"/>
                <w:szCs w:val="21"/>
              </w:rPr>
            </w:pPr>
          </w:p>
        </w:tc>
      </w:tr>
      <w:tr w14:paraId="6FAD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A9EAAE9">
            <w:pPr>
              <w:spacing w:line="240" w:lineRule="exact"/>
              <w:jc w:val="left"/>
              <w:rPr>
                <w:rFonts w:hint="eastAsia" w:ascii="仿宋" w:hAnsi="仿宋" w:eastAsia="仿宋" w:cs="仿宋"/>
                <w:bCs/>
                <w:szCs w:val="21"/>
              </w:rPr>
            </w:pPr>
            <w:r>
              <w:rPr>
                <w:rFonts w:hint="eastAsia" w:ascii="仿宋" w:hAnsi="仿宋" w:eastAsia="仿宋" w:cs="仿宋"/>
                <w:szCs w:val="21"/>
              </w:rPr>
              <w:t>7、断电保护：设备断电再恢复时，不会有任何输出；</w:t>
            </w:r>
          </w:p>
        </w:tc>
        <w:tc>
          <w:tcPr>
            <w:tcW w:w="2310" w:type="dxa"/>
            <w:tcBorders>
              <w:top w:val="single" w:color="auto" w:sz="4" w:space="0"/>
              <w:left w:val="single" w:color="auto" w:sz="4" w:space="0"/>
              <w:bottom w:val="single" w:color="auto" w:sz="4" w:space="0"/>
              <w:right w:val="single" w:color="auto" w:sz="4" w:space="0"/>
            </w:tcBorders>
            <w:vAlign w:val="center"/>
          </w:tcPr>
          <w:p w14:paraId="140F851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270772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F98D45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515C82B">
            <w:pPr>
              <w:tabs>
                <w:tab w:val="left" w:pos="0"/>
              </w:tabs>
              <w:spacing w:line="240" w:lineRule="exact"/>
              <w:jc w:val="center"/>
              <w:rPr>
                <w:rFonts w:hint="eastAsia" w:ascii="仿宋" w:hAnsi="仿宋" w:eastAsia="仿宋" w:cs="仿宋"/>
                <w:color w:val="FF0000"/>
                <w:szCs w:val="21"/>
              </w:rPr>
            </w:pPr>
          </w:p>
        </w:tc>
      </w:tr>
      <w:tr w14:paraId="6F1A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5B2F8E94">
            <w:pPr>
              <w:spacing w:line="240" w:lineRule="exact"/>
              <w:jc w:val="left"/>
              <w:rPr>
                <w:rFonts w:hint="eastAsia" w:ascii="仿宋" w:hAnsi="仿宋" w:eastAsia="仿宋" w:cs="仿宋"/>
                <w:bCs/>
                <w:szCs w:val="21"/>
              </w:rPr>
            </w:pPr>
            <w:r>
              <w:rPr>
                <w:rFonts w:hint="eastAsia" w:ascii="仿宋" w:hAnsi="仿宋" w:eastAsia="仿宋" w:cs="仿宋"/>
                <w:szCs w:val="21"/>
              </w:rPr>
              <w:t>8、高温警示：设备输出时具有指示功能，当治疗温度超过60℃时，有附加高温输出指示功能；</w:t>
            </w:r>
          </w:p>
        </w:tc>
        <w:tc>
          <w:tcPr>
            <w:tcW w:w="2310" w:type="dxa"/>
            <w:tcBorders>
              <w:top w:val="single" w:color="auto" w:sz="4" w:space="0"/>
              <w:left w:val="single" w:color="auto" w:sz="4" w:space="0"/>
              <w:bottom w:val="single" w:color="auto" w:sz="4" w:space="0"/>
              <w:right w:val="single" w:color="auto" w:sz="4" w:space="0"/>
            </w:tcBorders>
            <w:vAlign w:val="center"/>
          </w:tcPr>
          <w:p w14:paraId="4A7DA77F">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18F83E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9C4542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BDCC264">
            <w:pPr>
              <w:tabs>
                <w:tab w:val="left" w:pos="0"/>
              </w:tabs>
              <w:spacing w:line="240" w:lineRule="exact"/>
              <w:jc w:val="center"/>
              <w:rPr>
                <w:rFonts w:hint="eastAsia" w:ascii="仿宋" w:hAnsi="仿宋" w:eastAsia="仿宋" w:cs="仿宋"/>
                <w:color w:val="FF0000"/>
                <w:szCs w:val="21"/>
              </w:rPr>
            </w:pPr>
          </w:p>
        </w:tc>
      </w:tr>
      <w:tr w14:paraId="4B86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62793126">
            <w:pPr>
              <w:spacing w:line="240" w:lineRule="exact"/>
              <w:jc w:val="left"/>
              <w:rPr>
                <w:rFonts w:hint="eastAsia" w:ascii="仿宋" w:hAnsi="仿宋" w:eastAsia="仿宋" w:cs="仿宋"/>
                <w:bCs/>
                <w:szCs w:val="21"/>
              </w:rPr>
            </w:pPr>
            <w:r>
              <w:rPr>
                <w:rFonts w:hint="eastAsia" w:ascii="仿宋" w:hAnsi="仿宋" w:eastAsia="仿宋" w:cs="仿宋"/>
                <w:szCs w:val="21"/>
              </w:rPr>
              <w:t>9、有独立于恒温器的非自动复位的超温保护装置，当灸头温度超过设备自身的报警值，超温保护装置动作时，能切断输出，并且应用部分的温度应不高于治疗温度上限值；</w:t>
            </w:r>
          </w:p>
        </w:tc>
        <w:tc>
          <w:tcPr>
            <w:tcW w:w="2310" w:type="dxa"/>
            <w:tcBorders>
              <w:top w:val="single" w:color="auto" w:sz="4" w:space="0"/>
              <w:left w:val="single" w:color="auto" w:sz="4" w:space="0"/>
              <w:bottom w:val="single" w:color="auto" w:sz="4" w:space="0"/>
              <w:right w:val="single" w:color="auto" w:sz="4" w:space="0"/>
            </w:tcBorders>
            <w:vAlign w:val="center"/>
          </w:tcPr>
          <w:p w14:paraId="5E5F70E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E7BD9B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05BFC0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3DF6085">
            <w:pPr>
              <w:tabs>
                <w:tab w:val="left" w:pos="0"/>
              </w:tabs>
              <w:spacing w:line="240" w:lineRule="exact"/>
              <w:jc w:val="center"/>
              <w:rPr>
                <w:rFonts w:hint="eastAsia" w:ascii="仿宋" w:hAnsi="仿宋" w:eastAsia="仿宋" w:cs="仿宋"/>
                <w:color w:val="FF0000"/>
                <w:szCs w:val="21"/>
              </w:rPr>
            </w:pPr>
          </w:p>
        </w:tc>
      </w:tr>
      <w:tr w14:paraId="44D7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074CDF73">
            <w:pPr>
              <w:spacing w:line="240" w:lineRule="exact"/>
              <w:jc w:val="left"/>
              <w:rPr>
                <w:rFonts w:hint="eastAsia" w:ascii="仿宋" w:hAnsi="仿宋" w:eastAsia="仿宋" w:cs="仿宋"/>
                <w:bCs/>
                <w:szCs w:val="21"/>
              </w:rPr>
            </w:pPr>
            <w:r>
              <w:rPr>
                <w:rFonts w:hint="eastAsia" w:ascii="仿宋" w:hAnsi="仿宋" w:eastAsia="仿宋" w:cs="仿宋"/>
                <w:szCs w:val="21"/>
              </w:rPr>
              <w:t>★10、具有子午流注及灵龟八法开穴法；</w:t>
            </w:r>
          </w:p>
        </w:tc>
        <w:tc>
          <w:tcPr>
            <w:tcW w:w="2310" w:type="dxa"/>
            <w:tcBorders>
              <w:top w:val="single" w:color="auto" w:sz="4" w:space="0"/>
              <w:left w:val="single" w:color="auto" w:sz="4" w:space="0"/>
              <w:bottom w:val="single" w:color="auto" w:sz="4" w:space="0"/>
              <w:right w:val="single" w:color="auto" w:sz="4" w:space="0"/>
            </w:tcBorders>
            <w:vAlign w:val="center"/>
          </w:tcPr>
          <w:p w14:paraId="2B24F26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374390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CBC92B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9545F46">
            <w:pPr>
              <w:tabs>
                <w:tab w:val="left" w:pos="0"/>
              </w:tabs>
              <w:spacing w:line="240" w:lineRule="exact"/>
              <w:jc w:val="center"/>
              <w:rPr>
                <w:rFonts w:hint="eastAsia" w:ascii="仿宋" w:hAnsi="仿宋" w:eastAsia="仿宋" w:cs="仿宋"/>
                <w:color w:val="FF0000"/>
                <w:szCs w:val="21"/>
              </w:rPr>
            </w:pPr>
          </w:p>
        </w:tc>
      </w:tr>
      <w:tr w14:paraId="3CBD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2A727CFF">
            <w:pPr>
              <w:spacing w:line="240" w:lineRule="exact"/>
              <w:jc w:val="left"/>
              <w:rPr>
                <w:rFonts w:hint="eastAsia" w:ascii="仿宋" w:hAnsi="仿宋" w:eastAsia="仿宋" w:cs="仿宋"/>
                <w:bCs/>
                <w:szCs w:val="21"/>
              </w:rPr>
            </w:pPr>
            <w:r>
              <w:rPr>
                <w:rFonts w:hint="eastAsia" w:ascii="仿宋" w:hAnsi="仿宋" w:eastAsia="仿宋" w:cs="仿宋"/>
                <w:szCs w:val="21"/>
              </w:rPr>
              <w:t>★11、触摸屏显示，4通道输出，4个治疗头，每个通道可单独启停；</w:t>
            </w:r>
          </w:p>
        </w:tc>
        <w:tc>
          <w:tcPr>
            <w:tcW w:w="2310" w:type="dxa"/>
            <w:tcBorders>
              <w:top w:val="single" w:color="auto" w:sz="4" w:space="0"/>
              <w:left w:val="single" w:color="auto" w:sz="4" w:space="0"/>
              <w:bottom w:val="single" w:color="auto" w:sz="4" w:space="0"/>
              <w:right w:val="single" w:color="auto" w:sz="4" w:space="0"/>
            </w:tcBorders>
            <w:vAlign w:val="center"/>
          </w:tcPr>
          <w:p w14:paraId="053200E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A59759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500C2E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941CF5E">
            <w:pPr>
              <w:tabs>
                <w:tab w:val="left" w:pos="0"/>
              </w:tabs>
              <w:spacing w:line="240" w:lineRule="exact"/>
              <w:jc w:val="center"/>
              <w:rPr>
                <w:rFonts w:hint="eastAsia" w:ascii="仿宋" w:hAnsi="仿宋" w:eastAsia="仿宋" w:cs="仿宋"/>
                <w:color w:val="FF0000"/>
                <w:szCs w:val="21"/>
              </w:rPr>
            </w:pPr>
          </w:p>
        </w:tc>
      </w:tr>
      <w:tr w14:paraId="53D8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B95BC61">
            <w:pPr>
              <w:spacing w:line="240" w:lineRule="exact"/>
              <w:jc w:val="left"/>
              <w:rPr>
                <w:rFonts w:hint="eastAsia" w:ascii="仿宋" w:hAnsi="仿宋" w:eastAsia="仿宋" w:cs="仿宋"/>
                <w:bCs/>
                <w:szCs w:val="21"/>
              </w:rPr>
            </w:pPr>
            <w:r>
              <w:rPr>
                <w:rFonts w:hint="eastAsia" w:ascii="仿宋" w:hAnsi="仿宋" w:eastAsia="仿宋" w:cs="仿宋"/>
                <w:szCs w:val="21"/>
              </w:rPr>
              <w:t>12、温度设置：每通道温度可单独进行设置，也可统一设置；</w:t>
            </w:r>
          </w:p>
        </w:tc>
        <w:tc>
          <w:tcPr>
            <w:tcW w:w="2310" w:type="dxa"/>
            <w:tcBorders>
              <w:top w:val="single" w:color="auto" w:sz="4" w:space="0"/>
              <w:left w:val="single" w:color="auto" w:sz="4" w:space="0"/>
              <w:bottom w:val="single" w:color="auto" w:sz="4" w:space="0"/>
              <w:right w:val="single" w:color="auto" w:sz="4" w:space="0"/>
            </w:tcBorders>
            <w:vAlign w:val="center"/>
          </w:tcPr>
          <w:p w14:paraId="7A68B75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E4D95B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175478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B46BD4C">
            <w:pPr>
              <w:tabs>
                <w:tab w:val="left" w:pos="0"/>
              </w:tabs>
              <w:spacing w:line="240" w:lineRule="exact"/>
              <w:jc w:val="center"/>
              <w:rPr>
                <w:rFonts w:hint="eastAsia" w:ascii="仿宋" w:hAnsi="仿宋" w:eastAsia="仿宋" w:cs="仿宋"/>
                <w:color w:val="FF0000"/>
                <w:szCs w:val="21"/>
              </w:rPr>
            </w:pPr>
          </w:p>
        </w:tc>
      </w:tr>
      <w:tr w14:paraId="6440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40617A3B">
            <w:pPr>
              <w:spacing w:line="240" w:lineRule="exact"/>
              <w:jc w:val="left"/>
              <w:rPr>
                <w:rFonts w:hint="eastAsia" w:ascii="仿宋" w:hAnsi="仿宋" w:eastAsia="仿宋" w:cs="仿宋"/>
                <w:bCs/>
                <w:szCs w:val="21"/>
              </w:rPr>
            </w:pPr>
            <w:r>
              <w:rPr>
                <w:rFonts w:hint="eastAsia" w:ascii="仿宋" w:hAnsi="仿宋" w:eastAsia="仿宋" w:cs="仿宋"/>
                <w:szCs w:val="21"/>
              </w:rPr>
              <w:t>13、单通道启停功能：每通道可独立启动、停止输出；</w:t>
            </w:r>
          </w:p>
        </w:tc>
        <w:tc>
          <w:tcPr>
            <w:tcW w:w="2310" w:type="dxa"/>
            <w:tcBorders>
              <w:top w:val="single" w:color="auto" w:sz="4" w:space="0"/>
              <w:left w:val="single" w:color="auto" w:sz="4" w:space="0"/>
              <w:bottom w:val="single" w:color="auto" w:sz="4" w:space="0"/>
              <w:right w:val="single" w:color="auto" w:sz="4" w:space="0"/>
            </w:tcBorders>
            <w:vAlign w:val="center"/>
          </w:tcPr>
          <w:p w14:paraId="769AF23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14A039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F787DE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C834D7A">
            <w:pPr>
              <w:tabs>
                <w:tab w:val="left" w:pos="0"/>
              </w:tabs>
              <w:spacing w:line="240" w:lineRule="exact"/>
              <w:jc w:val="center"/>
              <w:rPr>
                <w:rFonts w:hint="eastAsia" w:ascii="仿宋" w:hAnsi="仿宋" w:eastAsia="仿宋" w:cs="仿宋"/>
                <w:color w:val="FF0000"/>
                <w:szCs w:val="21"/>
              </w:rPr>
            </w:pPr>
          </w:p>
        </w:tc>
      </w:tr>
      <w:tr w14:paraId="5F0B2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0C642E4B">
            <w:pPr>
              <w:spacing w:line="240" w:lineRule="exact"/>
              <w:jc w:val="left"/>
              <w:rPr>
                <w:rFonts w:hint="eastAsia" w:ascii="仿宋" w:hAnsi="仿宋" w:eastAsia="仿宋" w:cs="仿宋"/>
                <w:bCs/>
                <w:szCs w:val="21"/>
              </w:rPr>
            </w:pPr>
            <w:r>
              <w:rPr>
                <w:rFonts w:hint="eastAsia" w:ascii="仿宋" w:hAnsi="仿宋" w:eastAsia="仿宋" w:cs="仿宋"/>
                <w:szCs w:val="21"/>
              </w:rPr>
              <w:t>14、可完全代替壮灸、艾条灸；</w:t>
            </w:r>
          </w:p>
        </w:tc>
        <w:tc>
          <w:tcPr>
            <w:tcW w:w="2310" w:type="dxa"/>
            <w:tcBorders>
              <w:top w:val="single" w:color="auto" w:sz="4" w:space="0"/>
              <w:left w:val="single" w:color="auto" w:sz="4" w:space="0"/>
              <w:bottom w:val="single" w:color="auto" w:sz="4" w:space="0"/>
              <w:right w:val="single" w:color="auto" w:sz="4" w:space="0"/>
            </w:tcBorders>
            <w:vAlign w:val="center"/>
          </w:tcPr>
          <w:p w14:paraId="7A50996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1192FE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E4F689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76C4120">
            <w:pPr>
              <w:tabs>
                <w:tab w:val="left" w:pos="0"/>
              </w:tabs>
              <w:spacing w:line="240" w:lineRule="exact"/>
              <w:jc w:val="center"/>
              <w:rPr>
                <w:rFonts w:hint="eastAsia" w:ascii="仿宋" w:hAnsi="仿宋" w:eastAsia="仿宋" w:cs="仿宋"/>
                <w:color w:val="FF0000"/>
                <w:szCs w:val="21"/>
              </w:rPr>
            </w:pPr>
          </w:p>
        </w:tc>
      </w:tr>
      <w:tr w14:paraId="23F6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49D17124">
            <w:pPr>
              <w:spacing w:line="240" w:lineRule="exact"/>
              <w:jc w:val="left"/>
              <w:rPr>
                <w:rFonts w:hint="eastAsia" w:ascii="仿宋" w:hAnsi="仿宋" w:eastAsia="仿宋" w:cs="仿宋"/>
                <w:bCs/>
                <w:szCs w:val="21"/>
              </w:rPr>
            </w:pPr>
            <w:r>
              <w:rPr>
                <w:rFonts w:hint="eastAsia" w:ascii="仿宋" w:hAnsi="仿宋" w:eastAsia="仿宋" w:cs="仿宋"/>
                <w:szCs w:val="21"/>
              </w:rPr>
              <w:t>15、可实施隔姜灸、隔蒜灸、隔盐灸、隔附子饼灸、及温针灸、发泡灸、化脓灸；</w:t>
            </w:r>
          </w:p>
        </w:tc>
        <w:tc>
          <w:tcPr>
            <w:tcW w:w="2310" w:type="dxa"/>
            <w:tcBorders>
              <w:top w:val="single" w:color="auto" w:sz="4" w:space="0"/>
              <w:left w:val="single" w:color="auto" w:sz="4" w:space="0"/>
              <w:bottom w:val="single" w:color="auto" w:sz="4" w:space="0"/>
              <w:right w:val="single" w:color="auto" w:sz="4" w:space="0"/>
            </w:tcBorders>
            <w:vAlign w:val="center"/>
          </w:tcPr>
          <w:p w14:paraId="02EE4E1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B36A44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A49A63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67A7C11">
            <w:pPr>
              <w:tabs>
                <w:tab w:val="left" w:pos="0"/>
              </w:tabs>
              <w:spacing w:line="240" w:lineRule="exact"/>
              <w:jc w:val="center"/>
              <w:rPr>
                <w:rFonts w:hint="eastAsia" w:ascii="仿宋" w:hAnsi="仿宋" w:eastAsia="仿宋" w:cs="仿宋"/>
                <w:color w:val="FF0000"/>
                <w:szCs w:val="21"/>
              </w:rPr>
            </w:pPr>
          </w:p>
        </w:tc>
      </w:tr>
      <w:tr w14:paraId="600C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3CAF8119">
            <w:pPr>
              <w:spacing w:line="240" w:lineRule="exact"/>
              <w:jc w:val="left"/>
              <w:rPr>
                <w:rFonts w:hint="eastAsia" w:ascii="仿宋" w:hAnsi="仿宋" w:eastAsia="仿宋" w:cs="仿宋"/>
                <w:bCs/>
                <w:szCs w:val="21"/>
              </w:rPr>
            </w:pPr>
            <w:r>
              <w:rPr>
                <w:rFonts w:hint="eastAsia" w:ascii="仿宋" w:hAnsi="仿宋" w:eastAsia="仿宋" w:cs="仿宋"/>
                <w:szCs w:val="21"/>
              </w:rPr>
              <w:t>16、无烟、无明火、不污染环境；</w:t>
            </w:r>
          </w:p>
        </w:tc>
        <w:tc>
          <w:tcPr>
            <w:tcW w:w="2310" w:type="dxa"/>
            <w:tcBorders>
              <w:top w:val="single" w:color="auto" w:sz="4" w:space="0"/>
              <w:left w:val="single" w:color="auto" w:sz="4" w:space="0"/>
              <w:bottom w:val="single" w:color="auto" w:sz="4" w:space="0"/>
              <w:right w:val="single" w:color="auto" w:sz="4" w:space="0"/>
            </w:tcBorders>
            <w:vAlign w:val="center"/>
          </w:tcPr>
          <w:p w14:paraId="33F8633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B0210B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948F68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F259684">
            <w:pPr>
              <w:tabs>
                <w:tab w:val="left" w:pos="0"/>
              </w:tabs>
              <w:spacing w:line="240" w:lineRule="exact"/>
              <w:jc w:val="center"/>
              <w:rPr>
                <w:rFonts w:hint="eastAsia" w:ascii="仿宋" w:hAnsi="仿宋" w:eastAsia="仿宋" w:cs="仿宋"/>
                <w:color w:val="FF0000"/>
                <w:szCs w:val="21"/>
              </w:rPr>
            </w:pPr>
          </w:p>
        </w:tc>
      </w:tr>
      <w:tr w14:paraId="3405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tcPr>
          <w:p w14:paraId="4F8AD9B2">
            <w:pPr>
              <w:spacing w:line="240" w:lineRule="exact"/>
              <w:jc w:val="left"/>
              <w:rPr>
                <w:rFonts w:hint="eastAsia" w:ascii="仿宋" w:hAnsi="仿宋" w:eastAsia="仿宋" w:cs="仿宋"/>
                <w:bCs/>
                <w:szCs w:val="21"/>
              </w:rPr>
            </w:pPr>
            <w:r>
              <w:rPr>
                <w:rFonts w:hint="eastAsia" w:ascii="仿宋" w:hAnsi="仿宋" w:eastAsia="仿宋" w:cs="仿宋"/>
                <w:szCs w:val="21"/>
              </w:rPr>
              <w:t>17、操作方便，一人可操作多台设备，为多人施灸、多穴位施灸。</w:t>
            </w:r>
          </w:p>
        </w:tc>
        <w:tc>
          <w:tcPr>
            <w:tcW w:w="2310" w:type="dxa"/>
            <w:tcBorders>
              <w:top w:val="single" w:color="auto" w:sz="4" w:space="0"/>
              <w:left w:val="single" w:color="auto" w:sz="4" w:space="0"/>
              <w:bottom w:val="single" w:color="auto" w:sz="4" w:space="0"/>
              <w:right w:val="single" w:color="auto" w:sz="4" w:space="0"/>
            </w:tcBorders>
            <w:vAlign w:val="center"/>
          </w:tcPr>
          <w:p w14:paraId="1CCE595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345D94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9ADA35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55FB73E">
            <w:pPr>
              <w:tabs>
                <w:tab w:val="left" w:pos="0"/>
              </w:tabs>
              <w:spacing w:line="240" w:lineRule="exact"/>
              <w:jc w:val="center"/>
              <w:rPr>
                <w:rFonts w:hint="eastAsia" w:ascii="仿宋" w:hAnsi="仿宋" w:eastAsia="仿宋" w:cs="仿宋"/>
                <w:color w:val="FF0000"/>
                <w:szCs w:val="21"/>
              </w:rPr>
            </w:pPr>
          </w:p>
        </w:tc>
      </w:tr>
    </w:tbl>
    <w:p w14:paraId="52B1D325">
      <w:pPr>
        <w:adjustRightInd w:val="0"/>
        <w:snapToGrid w:val="0"/>
        <w:spacing w:line="360" w:lineRule="auto"/>
        <w:ind w:right="105" w:rightChars="50"/>
        <w:jc w:val="left"/>
        <w:rPr>
          <w:rFonts w:hint="eastAsia" w:ascii="仿宋" w:hAnsi="仿宋" w:eastAsia="仿宋" w:cs="仿宋"/>
          <w:b/>
          <w:szCs w:val="21"/>
        </w:rPr>
      </w:pPr>
    </w:p>
    <w:p w14:paraId="0AFE035E">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4DD3E73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555A206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7D9A70E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28E93092">
      <w:pPr>
        <w:adjustRightInd w:val="0"/>
        <w:snapToGrid w:val="0"/>
        <w:spacing w:line="360" w:lineRule="auto"/>
        <w:rPr>
          <w:rFonts w:hint="eastAsia" w:ascii="仿宋" w:hAnsi="仿宋" w:eastAsia="仿宋" w:cs="仿宋"/>
          <w:szCs w:val="21"/>
        </w:rPr>
      </w:pPr>
    </w:p>
    <w:p w14:paraId="14F919CC">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335F68E6">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6E480576">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5C066BC3">
      <w:pPr>
        <w:widowControl/>
        <w:jc w:val="left"/>
        <w:rPr>
          <w:rFonts w:hint="eastAsia" w:ascii="仿宋" w:hAnsi="仿宋" w:eastAsia="仿宋" w:cs="仿宋"/>
          <w:szCs w:val="24"/>
        </w:rPr>
      </w:pPr>
    </w:p>
    <w:p w14:paraId="7D610741">
      <w:pPr>
        <w:widowControl/>
        <w:jc w:val="left"/>
        <w:rPr>
          <w:rFonts w:hint="eastAsia" w:ascii="仿宋" w:hAnsi="仿宋" w:eastAsia="仿宋" w:cs="仿宋"/>
          <w:szCs w:val="24"/>
        </w:rPr>
      </w:pPr>
      <w:r>
        <w:rPr>
          <w:rFonts w:hint="eastAsia" w:ascii="仿宋" w:hAnsi="仿宋" w:eastAsia="仿宋" w:cs="仿宋"/>
          <w:szCs w:val="24"/>
        </w:rPr>
        <w:br w:type="page"/>
      </w:r>
    </w:p>
    <w:p w14:paraId="0E604CA4">
      <w:pPr>
        <w:adjustRightInd w:val="0"/>
        <w:snapToGrid w:val="0"/>
        <w:spacing w:before="319" w:before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技术规格偏离表（002包组5/7）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44E7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F68E527">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包号/序号：002/005  </w:t>
            </w:r>
          </w:p>
          <w:p w14:paraId="162BDE24">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产品名称：心电监护仪</w:t>
            </w:r>
          </w:p>
          <w:p w14:paraId="2BF5BDCE">
            <w:pPr>
              <w:adjustRightInd w:val="0"/>
              <w:snapToGrid w:val="0"/>
              <w:rPr>
                <w:rFonts w:hint="eastAsia" w:ascii="仿宋" w:hAnsi="仿宋" w:eastAsia="仿宋" w:cs="仿宋"/>
                <w:szCs w:val="21"/>
              </w:rPr>
            </w:pPr>
            <w:r>
              <w:rPr>
                <w:rFonts w:hint="eastAsia" w:ascii="仿宋" w:hAnsi="仿宋" w:eastAsia="仿宋" w:cs="仿宋"/>
                <w:szCs w:val="21"/>
              </w:rPr>
              <w:t>数量：3台套</w:t>
            </w:r>
          </w:p>
          <w:p w14:paraId="0D7F608E">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6AA7DD75">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33E7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0A1798F1">
            <w:pPr>
              <w:jc w:val="center"/>
              <w:rPr>
                <w:rFonts w:hint="eastAsia" w:ascii="仿宋" w:hAnsi="仿宋" w:eastAsia="仿宋" w:cs="仿宋"/>
                <w:szCs w:val="21"/>
              </w:rPr>
            </w:pPr>
            <w:r>
              <w:rPr>
                <w:rFonts w:hint="eastAsia" w:ascii="仿宋" w:hAnsi="仿宋" w:eastAsia="仿宋" w:cs="仿宋"/>
                <w:szCs w:val="21"/>
              </w:rPr>
              <w:t>招标文件要求</w:t>
            </w:r>
          </w:p>
          <w:p w14:paraId="46530967">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7A9C8291">
            <w:pPr>
              <w:jc w:val="center"/>
              <w:rPr>
                <w:rFonts w:hint="eastAsia" w:ascii="仿宋" w:hAnsi="仿宋" w:eastAsia="仿宋" w:cs="仿宋"/>
                <w:szCs w:val="21"/>
              </w:rPr>
            </w:pPr>
            <w:r>
              <w:rPr>
                <w:rFonts w:hint="eastAsia" w:ascii="仿宋" w:hAnsi="仿宋" w:eastAsia="仿宋" w:cs="仿宋"/>
                <w:szCs w:val="21"/>
              </w:rPr>
              <w:t>投标文件</w:t>
            </w:r>
          </w:p>
          <w:p w14:paraId="6149DFD2">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A1C71E6">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604A72FF">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232A96CD">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745D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vAlign w:val="center"/>
          </w:tcPr>
          <w:p w14:paraId="65992355">
            <w:pPr>
              <w:spacing w:line="240" w:lineRule="exact"/>
              <w:jc w:val="left"/>
              <w:rPr>
                <w:rFonts w:hint="eastAsia" w:ascii="仿宋" w:hAnsi="仿宋" w:eastAsia="仿宋" w:cs="仿宋"/>
                <w:bCs/>
                <w:szCs w:val="21"/>
              </w:rPr>
            </w:pPr>
            <w:r>
              <w:rPr>
                <w:rFonts w:hint="eastAsia" w:ascii="仿宋" w:hAnsi="仿宋" w:eastAsia="仿宋" w:cs="仿宋"/>
                <w:szCs w:val="21"/>
              </w:rPr>
              <w:t>1、整机要求</w:t>
            </w:r>
          </w:p>
        </w:tc>
        <w:tc>
          <w:tcPr>
            <w:tcW w:w="2310" w:type="dxa"/>
            <w:tcBorders>
              <w:top w:val="single" w:color="auto" w:sz="4" w:space="0"/>
              <w:left w:val="single" w:color="auto" w:sz="4" w:space="0"/>
              <w:bottom w:val="single" w:color="auto" w:sz="4" w:space="0"/>
              <w:right w:val="single" w:color="auto" w:sz="4" w:space="0"/>
            </w:tcBorders>
            <w:vAlign w:val="center"/>
          </w:tcPr>
          <w:p w14:paraId="3EED5CA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30763C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D8BBA9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481D88C">
            <w:pPr>
              <w:tabs>
                <w:tab w:val="left" w:pos="0"/>
              </w:tabs>
              <w:spacing w:line="240" w:lineRule="exact"/>
              <w:jc w:val="center"/>
              <w:rPr>
                <w:rFonts w:hint="eastAsia" w:ascii="仿宋" w:hAnsi="仿宋" w:eastAsia="仿宋" w:cs="仿宋"/>
                <w:color w:val="FF0000"/>
                <w:szCs w:val="21"/>
              </w:rPr>
            </w:pPr>
          </w:p>
        </w:tc>
      </w:tr>
      <w:tr w14:paraId="198BB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vAlign w:val="center"/>
          </w:tcPr>
          <w:p w14:paraId="36AE0ABB">
            <w:pPr>
              <w:spacing w:line="240" w:lineRule="exact"/>
              <w:jc w:val="left"/>
              <w:rPr>
                <w:rFonts w:hint="eastAsia" w:ascii="仿宋" w:hAnsi="仿宋" w:eastAsia="仿宋" w:cs="仿宋"/>
                <w:bCs/>
                <w:szCs w:val="21"/>
              </w:rPr>
            </w:pPr>
            <w:r>
              <w:rPr>
                <w:rFonts w:hint="eastAsia" w:ascii="仿宋" w:hAnsi="仿宋" w:eastAsia="仿宋" w:cs="仿宋"/>
                <w:szCs w:val="21"/>
              </w:rPr>
              <w:t>1.1便携一体式监护仪, 整机无风扇设计；</w:t>
            </w:r>
          </w:p>
        </w:tc>
        <w:tc>
          <w:tcPr>
            <w:tcW w:w="2310" w:type="dxa"/>
            <w:tcBorders>
              <w:top w:val="single" w:color="auto" w:sz="4" w:space="0"/>
              <w:left w:val="single" w:color="auto" w:sz="4" w:space="0"/>
              <w:bottom w:val="single" w:color="auto" w:sz="4" w:space="0"/>
              <w:right w:val="single" w:color="auto" w:sz="4" w:space="0"/>
            </w:tcBorders>
            <w:vAlign w:val="center"/>
          </w:tcPr>
          <w:p w14:paraId="4DDE7E0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B95A11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650F0C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A32CA67">
            <w:pPr>
              <w:tabs>
                <w:tab w:val="left" w:pos="0"/>
              </w:tabs>
              <w:spacing w:line="240" w:lineRule="exact"/>
              <w:jc w:val="center"/>
              <w:rPr>
                <w:rFonts w:hint="eastAsia" w:ascii="仿宋" w:hAnsi="仿宋" w:eastAsia="仿宋" w:cs="仿宋"/>
                <w:color w:val="FF0000"/>
                <w:szCs w:val="21"/>
              </w:rPr>
            </w:pPr>
          </w:p>
        </w:tc>
      </w:tr>
      <w:tr w14:paraId="3CADC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088D9E1">
            <w:pPr>
              <w:spacing w:line="240" w:lineRule="exact"/>
              <w:jc w:val="left"/>
              <w:rPr>
                <w:rFonts w:hint="eastAsia" w:ascii="仿宋" w:hAnsi="仿宋" w:eastAsia="仿宋" w:cs="仿宋"/>
                <w:bCs/>
                <w:szCs w:val="21"/>
              </w:rPr>
            </w:pPr>
            <w:r>
              <w:rPr>
                <w:rFonts w:hint="eastAsia" w:ascii="仿宋" w:hAnsi="仿宋" w:eastAsia="仿宋" w:cs="仿宋"/>
                <w:szCs w:val="21"/>
              </w:rPr>
              <w:t>★1.2彩色液晶触摸屏≥10英寸，≥8通道波形显示；</w:t>
            </w:r>
          </w:p>
        </w:tc>
        <w:tc>
          <w:tcPr>
            <w:tcW w:w="2310" w:type="dxa"/>
            <w:tcBorders>
              <w:top w:val="single" w:color="auto" w:sz="4" w:space="0"/>
              <w:left w:val="single" w:color="auto" w:sz="4" w:space="0"/>
              <w:bottom w:val="single" w:color="auto" w:sz="4" w:space="0"/>
              <w:right w:val="single" w:color="auto" w:sz="4" w:space="0"/>
            </w:tcBorders>
            <w:vAlign w:val="center"/>
          </w:tcPr>
          <w:p w14:paraId="3D1B5D1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DCDFDD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290D2F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8FA12BD">
            <w:pPr>
              <w:tabs>
                <w:tab w:val="left" w:pos="0"/>
              </w:tabs>
              <w:spacing w:line="240" w:lineRule="exact"/>
              <w:jc w:val="center"/>
              <w:rPr>
                <w:rFonts w:hint="eastAsia" w:ascii="仿宋" w:hAnsi="仿宋" w:eastAsia="仿宋" w:cs="仿宋"/>
                <w:color w:val="FF0000"/>
                <w:szCs w:val="21"/>
              </w:rPr>
            </w:pPr>
          </w:p>
        </w:tc>
      </w:tr>
      <w:tr w14:paraId="373E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0EB6AE6">
            <w:pPr>
              <w:spacing w:line="240" w:lineRule="exact"/>
              <w:jc w:val="left"/>
              <w:rPr>
                <w:rFonts w:hint="eastAsia" w:ascii="仿宋" w:hAnsi="仿宋" w:eastAsia="仿宋" w:cs="仿宋"/>
                <w:bCs/>
                <w:szCs w:val="21"/>
              </w:rPr>
            </w:pPr>
            <w:r>
              <w:rPr>
                <w:rFonts w:hint="eastAsia" w:ascii="仿宋" w:hAnsi="仿宋" w:eastAsia="仿宋" w:cs="仿宋"/>
                <w:szCs w:val="21"/>
              </w:rPr>
              <w:t>1.3标配锂电池，工作时间≥6小时；</w:t>
            </w:r>
          </w:p>
        </w:tc>
        <w:tc>
          <w:tcPr>
            <w:tcW w:w="2310" w:type="dxa"/>
            <w:tcBorders>
              <w:top w:val="single" w:color="auto" w:sz="4" w:space="0"/>
              <w:left w:val="single" w:color="auto" w:sz="4" w:space="0"/>
              <w:bottom w:val="single" w:color="auto" w:sz="4" w:space="0"/>
              <w:right w:val="single" w:color="auto" w:sz="4" w:space="0"/>
            </w:tcBorders>
            <w:vAlign w:val="center"/>
          </w:tcPr>
          <w:p w14:paraId="1270F91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3107A7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A36E6E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745AE59">
            <w:pPr>
              <w:tabs>
                <w:tab w:val="left" w:pos="0"/>
              </w:tabs>
              <w:spacing w:line="240" w:lineRule="exact"/>
              <w:jc w:val="center"/>
              <w:rPr>
                <w:rFonts w:hint="eastAsia" w:ascii="仿宋" w:hAnsi="仿宋" w:eastAsia="仿宋" w:cs="仿宋"/>
                <w:color w:val="FF0000"/>
                <w:szCs w:val="21"/>
              </w:rPr>
            </w:pPr>
          </w:p>
        </w:tc>
      </w:tr>
      <w:tr w14:paraId="08878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CE5DA0E">
            <w:pPr>
              <w:spacing w:line="240" w:lineRule="exact"/>
              <w:jc w:val="left"/>
              <w:rPr>
                <w:rFonts w:hint="eastAsia" w:ascii="仿宋" w:hAnsi="仿宋" w:eastAsia="仿宋" w:cs="仿宋"/>
                <w:bCs/>
                <w:szCs w:val="21"/>
              </w:rPr>
            </w:pPr>
            <w:r>
              <w:rPr>
                <w:rFonts w:hint="eastAsia" w:ascii="仿宋" w:hAnsi="仿宋" w:eastAsia="仿宋" w:cs="仿宋"/>
                <w:szCs w:val="21"/>
              </w:rPr>
              <w:t>1.4监护仪设计使用年限≥10年；</w:t>
            </w:r>
          </w:p>
        </w:tc>
        <w:tc>
          <w:tcPr>
            <w:tcW w:w="2310" w:type="dxa"/>
            <w:tcBorders>
              <w:top w:val="single" w:color="auto" w:sz="4" w:space="0"/>
              <w:left w:val="single" w:color="auto" w:sz="4" w:space="0"/>
              <w:bottom w:val="single" w:color="auto" w:sz="4" w:space="0"/>
              <w:right w:val="single" w:color="auto" w:sz="4" w:space="0"/>
            </w:tcBorders>
            <w:vAlign w:val="center"/>
          </w:tcPr>
          <w:p w14:paraId="48EB3A8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330449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DC4845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715C085">
            <w:pPr>
              <w:tabs>
                <w:tab w:val="left" w:pos="0"/>
              </w:tabs>
              <w:spacing w:line="240" w:lineRule="exact"/>
              <w:jc w:val="center"/>
              <w:rPr>
                <w:rFonts w:hint="eastAsia" w:ascii="仿宋" w:hAnsi="仿宋" w:eastAsia="仿宋" w:cs="仿宋"/>
                <w:color w:val="FF0000"/>
                <w:szCs w:val="21"/>
              </w:rPr>
            </w:pPr>
          </w:p>
        </w:tc>
      </w:tr>
      <w:tr w14:paraId="285C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515FC523">
            <w:pPr>
              <w:spacing w:line="240" w:lineRule="exact"/>
              <w:jc w:val="left"/>
              <w:rPr>
                <w:rFonts w:hint="eastAsia" w:ascii="仿宋" w:hAnsi="仿宋" w:eastAsia="仿宋" w:cs="仿宋"/>
                <w:bCs/>
                <w:szCs w:val="21"/>
              </w:rPr>
            </w:pPr>
            <w:r>
              <w:rPr>
                <w:rFonts w:hint="eastAsia" w:ascii="仿宋" w:hAnsi="仿宋" w:eastAsia="仿宋" w:cs="仿宋"/>
                <w:szCs w:val="21"/>
              </w:rPr>
              <w:t>2、监测参数</w:t>
            </w:r>
          </w:p>
        </w:tc>
        <w:tc>
          <w:tcPr>
            <w:tcW w:w="2310" w:type="dxa"/>
            <w:tcBorders>
              <w:top w:val="single" w:color="auto" w:sz="4" w:space="0"/>
              <w:left w:val="single" w:color="auto" w:sz="4" w:space="0"/>
              <w:bottom w:val="single" w:color="auto" w:sz="4" w:space="0"/>
              <w:right w:val="single" w:color="auto" w:sz="4" w:space="0"/>
            </w:tcBorders>
            <w:vAlign w:val="center"/>
          </w:tcPr>
          <w:p w14:paraId="621A9F3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25AD01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0EE6E74">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6103F65">
            <w:pPr>
              <w:tabs>
                <w:tab w:val="left" w:pos="0"/>
              </w:tabs>
              <w:spacing w:line="240" w:lineRule="exact"/>
              <w:jc w:val="center"/>
              <w:rPr>
                <w:rFonts w:hint="eastAsia" w:ascii="仿宋" w:hAnsi="仿宋" w:eastAsia="仿宋" w:cs="仿宋"/>
                <w:color w:val="FF0000"/>
                <w:szCs w:val="21"/>
              </w:rPr>
            </w:pPr>
          </w:p>
        </w:tc>
      </w:tr>
      <w:tr w14:paraId="7526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9F32461">
            <w:pPr>
              <w:spacing w:line="240" w:lineRule="exact"/>
              <w:jc w:val="left"/>
              <w:rPr>
                <w:rFonts w:hint="eastAsia" w:ascii="仿宋" w:hAnsi="仿宋" w:eastAsia="仿宋" w:cs="仿宋"/>
                <w:bCs/>
                <w:szCs w:val="21"/>
              </w:rPr>
            </w:pPr>
            <w:r>
              <w:rPr>
                <w:rFonts w:hint="eastAsia" w:ascii="仿宋" w:hAnsi="仿宋" w:eastAsia="仿宋" w:cs="仿宋"/>
                <w:szCs w:val="21"/>
              </w:rPr>
              <w:t>2.1标准配置可监测心电，呼吸，无创血压，血氧饱和度，脉搏和体温，适用于成人、小儿和新生儿；</w:t>
            </w:r>
          </w:p>
        </w:tc>
        <w:tc>
          <w:tcPr>
            <w:tcW w:w="2310" w:type="dxa"/>
            <w:tcBorders>
              <w:top w:val="single" w:color="auto" w:sz="4" w:space="0"/>
              <w:left w:val="single" w:color="auto" w:sz="4" w:space="0"/>
              <w:bottom w:val="single" w:color="auto" w:sz="4" w:space="0"/>
              <w:right w:val="single" w:color="auto" w:sz="4" w:space="0"/>
            </w:tcBorders>
            <w:vAlign w:val="center"/>
          </w:tcPr>
          <w:p w14:paraId="4FC761C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EFFB0A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22956A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6ED3568">
            <w:pPr>
              <w:tabs>
                <w:tab w:val="left" w:pos="0"/>
              </w:tabs>
              <w:spacing w:line="240" w:lineRule="exact"/>
              <w:jc w:val="center"/>
              <w:rPr>
                <w:rFonts w:hint="eastAsia" w:ascii="仿宋" w:hAnsi="仿宋" w:eastAsia="仿宋" w:cs="仿宋"/>
                <w:color w:val="FF0000"/>
                <w:szCs w:val="21"/>
              </w:rPr>
            </w:pPr>
          </w:p>
        </w:tc>
      </w:tr>
      <w:tr w14:paraId="7BA8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69DA917">
            <w:pPr>
              <w:spacing w:line="240" w:lineRule="exact"/>
              <w:jc w:val="left"/>
              <w:rPr>
                <w:rFonts w:hint="eastAsia" w:ascii="仿宋" w:hAnsi="仿宋" w:eastAsia="仿宋" w:cs="仿宋"/>
                <w:bCs/>
                <w:szCs w:val="21"/>
              </w:rPr>
            </w:pPr>
            <w:r>
              <w:rPr>
                <w:rFonts w:hint="eastAsia" w:ascii="仿宋" w:hAnsi="仿宋" w:eastAsia="仿宋" w:cs="仿宋"/>
                <w:szCs w:val="21"/>
              </w:rPr>
              <w:t>★2.2采用ECG多导同步分析技术，保证心电监护的优异性；</w:t>
            </w:r>
          </w:p>
        </w:tc>
        <w:tc>
          <w:tcPr>
            <w:tcW w:w="2310" w:type="dxa"/>
            <w:tcBorders>
              <w:top w:val="single" w:color="auto" w:sz="4" w:space="0"/>
              <w:left w:val="single" w:color="auto" w:sz="4" w:space="0"/>
              <w:bottom w:val="single" w:color="auto" w:sz="4" w:space="0"/>
              <w:right w:val="single" w:color="auto" w:sz="4" w:space="0"/>
            </w:tcBorders>
            <w:vAlign w:val="center"/>
          </w:tcPr>
          <w:p w14:paraId="496CBD7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BAE07A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E676D34">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0D522E8">
            <w:pPr>
              <w:tabs>
                <w:tab w:val="left" w:pos="0"/>
              </w:tabs>
              <w:spacing w:line="240" w:lineRule="exact"/>
              <w:jc w:val="center"/>
              <w:rPr>
                <w:rFonts w:hint="eastAsia" w:ascii="仿宋" w:hAnsi="仿宋" w:eastAsia="仿宋" w:cs="仿宋"/>
                <w:color w:val="FF0000"/>
                <w:szCs w:val="21"/>
              </w:rPr>
            </w:pPr>
          </w:p>
        </w:tc>
      </w:tr>
      <w:tr w14:paraId="653CC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AE1FED8">
            <w:pPr>
              <w:spacing w:line="240" w:lineRule="exact"/>
              <w:jc w:val="left"/>
              <w:rPr>
                <w:rFonts w:hint="eastAsia" w:ascii="仿宋" w:hAnsi="仿宋" w:eastAsia="仿宋" w:cs="仿宋"/>
                <w:bCs/>
                <w:szCs w:val="21"/>
              </w:rPr>
            </w:pPr>
            <w:r>
              <w:rPr>
                <w:rFonts w:hint="eastAsia" w:ascii="仿宋" w:hAnsi="仿宋" w:eastAsia="仿宋" w:cs="仿宋"/>
                <w:szCs w:val="21"/>
              </w:rPr>
              <w:t>2.3具备智能导联脱落监测功能，个别导联脱落的情况下仍能保持监护；</w:t>
            </w:r>
          </w:p>
        </w:tc>
        <w:tc>
          <w:tcPr>
            <w:tcW w:w="2310" w:type="dxa"/>
            <w:tcBorders>
              <w:top w:val="single" w:color="auto" w:sz="4" w:space="0"/>
              <w:left w:val="single" w:color="auto" w:sz="4" w:space="0"/>
              <w:bottom w:val="single" w:color="auto" w:sz="4" w:space="0"/>
              <w:right w:val="single" w:color="auto" w:sz="4" w:space="0"/>
            </w:tcBorders>
            <w:vAlign w:val="center"/>
          </w:tcPr>
          <w:p w14:paraId="6AFA5FB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237A32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B7A48A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D425828">
            <w:pPr>
              <w:tabs>
                <w:tab w:val="left" w:pos="0"/>
              </w:tabs>
              <w:spacing w:line="240" w:lineRule="exact"/>
              <w:jc w:val="center"/>
              <w:rPr>
                <w:rFonts w:hint="eastAsia" w:ascii="仿宋" w:hAnsi="仿宋" w:eastAsia="仿宋" w:cs="仿宋"/>
                <w:color w:val="FF0000"/>
                <w:szCs w:val="21"/>
              </w:rPr>
            </w:pPr>
          </w:p>
        </w:tc>
      </w:tr>
      <w:tr w14:paraId="3212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854E6B8">
            <w:pPr>
              <w:spacing w:line="240" w:lineRule="exact"/>
              <w:jc w:val="left"/>
              <w:rPr>
                <w:rFonts w:hint="eastAsia" w:ascii="仿宋" w:hAnsi="仿宋" w:eastAsia="仿宋" w:cs="仿宋"/>
                <w:bCs/>
                <w:szCs w:val="21"/>
              </w:rPr>
            </w:pPr>
            <w:r>
              <w:rPr>
                <w:rFonts w:hint="eastAsia" w:ascii="仿宋" w:hAnsi="仿宋" w:eastAsia="仿宋" w:cs="仿宋"/>
                <w:szCs w:val="21"/>
              </w:rPr>
              <w:t>2.4支持升级提供过去24小时心电概览报告查看与打印，包括心率统计结果，起搏统计结果，心律失常统计结果，ST统计和QT/QTc统计结果；</w:t>
            </w:r>
          </w:p>
        </w:tc>
        <w:tc>
          <w:tcPr>
            <w:tcW w:w="2310" w:type="dxa"/>
            <w:tcBorders>
              <w:top w:val="single" w:color="auto" w:sz="4" w:space="0"/>
              <w:left w:val="single" w:color="auto" w:sz="4" w:space="0"/>
              <w:bottom w:val="single" w:color="auto" w:sz="4" w:space="0"/>
              <w:right w:val="single" w:color="auto" w:sz="4" w:space="0"/>
            </w:tcBorders>
            <w:vAlign w:val="center"/>
          </w:tcPr>
          <w:p w14:paraId="1C23FDAF">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BC7D81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CB91EE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4E36121">
            <w:pPr>
              <w:tabs>
                <w:tab w:val="left" w:pos="0"/>
              </w:tabs>
              <w:spacing w:line="240" w:lineRule="exact"/>
              <w:jc w:val="center"/>
              <w:rPr>
                <w:rFonts w:hint="eastAsia" w:ascii="仿宋" w:hAnsi="仿宋" w:eastAsia="仿宋" w:cs="仿宋"/>
                <w:color w:val="FF0000"/>
                <w:szCs w:val="21"/>
              </w:rPr>
            </w:pPr>
          </w:p>
        </w:tc>
      </w:tr>
      <w:tr w14:paraId="22937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8B00145">
            <w:pPr>
              <w:spacing w:line="240" w:lineRule="exact"/>
              <w:jc w:val="left"/>
              <w:rPr>
                <w:rFonts w:hint="eastAsia" w:ascii="仿宋" w:hAnsi="仿宋" w:eastAsia="仿宋" w:cs="仿宋"/>
                <w:bCs/>
                <w:szCs w:val="21"/>
              </w:rPr>
            </w:pPr>
            <w:r>
              <w:rPr>
                <w:rFonts w:hint="eastAsia" w:ascii="仿宋" w:hAnsi="仿宋" w:eastAsia="仿宋" w:cs="仿宋"/>
                <w:szCs w:val="21"/>
              </w:rPr>
              <w:t>2.5提供SpO2和PR的实时监测，适用于成人，小儿和新生儿；</w:t>
            </w:r>
          </w:p>
        </w:tc>
        <w:tc>
          <w:tcPr>
            <w:tcW w:w="2310" w:type="dxa"/>
            <w:tcBorders>
              <w:top w:val="single" w:color="auto" w:sz="4" w:space="0"/>
              <w:left w:val="single" w:color="auto" w:sz="4" w:space="0"/>
              <w:bottom w:val="single" w:color="auto" w:sz="4" w:space="0"/>
              <w:right w:val="single" w:color="auto" w:sz="4" w:space="0"/>
            </w:tcBorders>
            <w:vAlign w:val="center"/>
          </w:tcPr>
          <w:p w14:paraId="132DB98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C32C3C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28CDC4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0EB0109">
            <w:pPr>
              <w:tabs>
                <w:tab w:val="left" w:pos="0"/>
              </w:tabs>
              <w:spacing w:line="240" w:lineRule="exact"/>
              <w:jc w:val="center"/>
              <w:rPr>
                <w:rFonts w:hint="eastAsia" w:ascii="仿宋" w:hAnsi="仿宋" w:eastAsia="仿宋" w:cs="仿宋"/>
                <w:color w:val="FF0000"/>
                <w:szCs w:val="21"/>
              </w:rPr>
            </w:pPr>
          </w:p>
        </w:tc>
      </w:tr>
      <w:tr w14:paraId="545D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D8BA7B5">
            <w:pPr>
              <w:spacing w:line="240" w:lineRule="exact"/>
              <w:jc w:val="left"/>
              <w:rPr>
                <w:rFonts w:hint="eastAsia" w:ascii="仿宋" w:hAnsi="仿宋" w:eastAsia="仿宋" w:cs="仿宋"/>
                <w:bCs/>
                <w:szCs w:val="21"/>
              </w:rPr>
            </w:pPr>
            <w:r>
              <w:rPr>
                <w:rFonts w:hint="eastAsia" w:ascii="仿宋" w:hAnsi="仿宋" w:eastAsia="仿宋" w:cs="仿宋"/>
                <w:szCs w:val="21"/>
              </w:rPr>
              <w:t>2.6支持带ABD事件的呼吸氧合界面；</w:t>
            </w:r>
          </w:p>
        </w:tc>
        <w:tc>
          <w:tcPr>
            <w:tcW w:w="2310" w:type="dxa"/>
            <w:tcBorders>
              <w:top w:val="single" w:color="auto" w:sz="4" w:space="0"/>
              <w:left w:val="single" w:color="auto" w:sz="4" w:space="0"/>
              <w:bottom w:val="single" w:color="auto" w:sz="4" w:space="0"/>
              <w:right w:val="single" w:color="auto" w:sz="4" w:space="0"/>
            </w:tcBorders>
            <w:vAlign w:val="center"/>
          </w:tcPr>
          <w:p w14:paraId="41AD80B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82F4AD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956DE9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4A62171">
            <w:pPr>
              <w:tabs>
                <w:tab w:val="left" w:pos="0"/>
              </w:tabs>
              <w:spacing w:line="240" w:lineRule="exact"/>
              <w:jc w:val="center"/>
              <w:rPr>
                <w:rFonts w:hint="eastAsia" w:ascii="仿宋" w:hAnsi="仿宋" w:eastAsia="仿宋" w:cs="仿宋"/>
                <w:color w:val="FF0000"/>
                <w:szCs w:val="21"/>
              </w:rPr>
            </w:pPr>
          </w:p>
        </w:tc>
      </w:tr>
      <w:tr w14:paraId="2CB6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FF5C58A">
            <w:pPr>
              <w:spacing w:line="240" w:lineRule="exact"/>
              <w:jc w:val="left"/>
              <w:rPr>
                <w:rFonts w:hint="eastAsia" w:ascii="仿宋" w:hAnsi="仿宋" w:eastAsia="仿宋" w:cs="仿宋"/>
                <w:bCs/>
                <w:szCs w:val="21"/>
              </w:rPr>
            </w:pPr>
            <w:r>
              <w:rPr>
                <w:rFonts w:hint="eastAsia" w:ascii="仿宋" w:hAnsi="仿宋" w:eastAsia="仿宋" w:cs="仿宋"/>
                <w:szCs w:val="21"/>
              </w:rPr>
              <w:t>2.7血氧监测时标配支持PI血氧灌注指数的监测，有效反映血氧灌注情况；</w:t>
            </w:r>
          </w:p>
        </w:tc>
        <w:tc>
          <w:tcPr>
            <w:tcW w:w="2310" w:type="dxa"/>
            <w:tcBorders>
              <w:top w:val="single" w:color="auto" w:sz="4" w:space="0"/>
              <w:left w:val="single" w:color="auto" w:sz="4" w:space="0"/>
              <w:bottom w:val="single" w:color="auto" w:sz="4" w:space="0"/>
              <w:right w:val="single" w:color="auto" w:sz="4" w:space="0"/>
            </w:tcBorders>
            <w:vAlign w:val="center"/>
          </w:tcPr>
          <w:p w14:paraId="02A8111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4A507B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A258ED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DE6722B">
            <w:pPr>
              <w:tabs>
                <w:tab w:val="left" w:pos="0"/>
              </w:tabs>
              <w:spacing w:line="240" w:lineRule="exact"/>
              <w:jc w:val="center"/>
              <w:rPr>
                <w:rFonts w:hint="eastAsia" w:ascii="仿宋" w:hAnsi="仿宋" w:eastAsia="仿宋" w:cs="仿宋"/>
                <w:color w:val="FF0000"/>
                <w:szCs w:val="21"/>
              </w:rPr>
            </w:pPr>
          </w:p>
        </w:tc>
      </w:tr>
      <w:tr w14:paraId="61A15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6459997">
            <w:pPr>
              <w:spacing w:line="240" w:lineRule="exact"/>
              <w:jc w:val="left"/>
              <w:rPr>
                <w:rFonts w:hint="eastAsia" w:ascii="仿宋" w:hAnsi="仿宋" w:eastAsia="仿宋" w:cs="仿宋"/>
                <w:bCs/>
                <w:szCs w:val="21"/>
              </w:rPr>
            </w:pPr>
            <w:r>
              <w:rPr>
                <w:rFonts w:hint="eastAsia" w:ascii="仿宋" w:hAnsi="仿宋" w:eastAsia="仿宋" w:cs="仿宋"/>
                <w:szCs w:val="21"/>
              </w:rPr>
              <w:t>2.8配置无创血压测量，适用于成人，小儿和新生儿。无创血压成人测量范围：收缩压25～290mmH；</w:t>
            </w:r>
          </w:p>
        </w:tc>
        <w:tc>
          <w:tcPr>
            <w:tcW w:w="2310" w:type="dxa"/>
            <w:tcBorders>
              <w:top w:val="single" w:color="auto" w:sz="4" w:space="0"/>
              <w:left w:val="single" w:color="auto" w:sz="4" w:space="0"/>
              <w:bottom w:val="single" w:color="auto" w:sz="4" w:space="0"/>
              <w:right w:val="single" w:color="auto" w:sz="4" w:space="0"/>
            </w:tcBorders>
            <w:vAlign w:val="center"/>
          </w:tcPr>
          <w:p w14:paraId="672234D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652B14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D67534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FF2688B">
            <w:pPr>
              <w:tabs>
                <w:tab w:val="left" w:pos="0"/>
              </w:tabs>
              <w:spacing w:line="240" w:lineRule="exact"/>
              <w:jc w:val="center"/>
              <w:rPr>
                <w:rFonts w:hint="eastAsia" w:ascii="仿宋" w:hAnsi="仿宋" w:eastAsia="仿宋" w:cs="仿宋"/>
                <w:color w:val="FF0000"/>
                <w:szCs w:val="21"/>
              </w:rPr>
            </w:pPr>
          </w:p>
        </w:tc>
      </w:tr>
      <w:tr w14:paraId="2589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529ADC3">
            <w:pPr>
              <w:spacing w:line="240" w:lineRule="exact"/>
              <w:jc w:val="left"/>
              <w:rPr>
                <w:rFonts w:hint="eastAsia" w:ascii="仿宋" w:hAnsi="仿宋" w:eastAsia="仿宋" w:cs="仿宋"/>
                <w:bCs/>
                <w:szCs w:val="21"/>
              </w:rPr>
            </w:pPr>
            <w:r>
              <w:rPr>
                <w:rFonts w:hint="eastAsia" w:ascii="仿宋" w:hAnsi="仿宋" w:eastAsia="仿宋" w:cs="仿宋"/>
                <w:szCs w:val="21"/>
              </w:rPr>
              <w:t>2.9提供动态血压分析界面，包括平均血压、白天平均血压、夜间平均血压、最高血压、最低血压和正常血压比例等，直观快速了解过去24小时患者血压变化和分布情况；</w:t>
            </w:r>
          </w:p>
        </w:tc>
        <w:tc>
          <w:tcPr>
            <w:tcW w:w="2310" w:type="dxa"/>
            <w:tcBorders>
              <w:top w:val="single" w:color="auto" w:sz="4" w:space="0"/>
              <w:left w:val="single" w:color="auto" w:sz="4" w:space="0"/>
              <w:bottom w:val="single" w:color="auto" w:sz="4" w:space="0"/>
              <w:right w:val="single" w:color="auto" w:sz="4" w:space="0"/>
            </w:tcBorders>
            <w:vAlign w:val="center"/>
          </w:tcPr>
          <w:p w14:paraId="2AFBC02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7072F0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9A3BC0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970C030">
            <w:pPr>
              <w:tabs>
                <w:tab w:val="left" w:pos="0"/>
              </w:tabs>
              <w:spacing w:line="240" w:lineRule="exact"/>
              <w:jc w:val="center"/>
              <w:rPr>
                <w:rFonts w:hint="eastAsia" w:ascii="仿宋" w:hAnsi="仿宋" w:eastAsia="仿宋" w:cs="仿宋"/>
                <w:color w:val="FF0000"/>
                <w:szCs w:val="21"/>
              </w:rPr>
            </w:pPr>
          </w:p>
        </w:tc>
      </w:tr>
      <w:tr w14:paraId="7879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7D71473">
            <w:pPr>
              <w:spacing w:line="240" w:lineRule="exact"/>
              <w:jc w:val="left"/>
              <w:rPr>
                <w:rFonts w:hint="eastAsia" w:ascii="仿宋" w:hAnsi="仿宋" w:eastAsia="仿宋" w:cs="仿宋"/>
                <w:bCs/>
                <w:szCs w:val="21"/>
              </w:rPr>
            </w:pPr>
            <w:r>
              <w:rPr>
                <w:rFonts w:hint="eastAsia" w:ascii="仿宋" w:hAnsi="仿宋" w:eastAsia="仿宋" w:cs="仿宋"/>
                <w:szCs w:val="21"/>
              </w:rPr>
              <w:t>3、系统功能</w:t>
            </w:r>
          </w:p>
        </w:tc>
        <w:tc>
          <w:tcPr>
            <w:tcW w:w="2310" w:type="dxa"/>
            <w:tcBorders>
              <w:top w:val="single" w:color="auto" w:sz="4" w:space="0"/>
              <w:left w:val="single" w:color="auto" w:sz="4" w:space="0"/>
              <w:bottom w:val="single" w:color="auto" w:sz="4" w:space="0"/>
              <w:right w:val="single" w:color="auto" w:sz="4" w:space="0"/>
            </w:tcBorders>
            <w:vAlign w:val="center"/>
          </w:tcPr>
          <w:p w14:paraId="5138527F">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8C1C05A">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BFD445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E32A892">
            <w:pPr>
              <w:tabs>
                <w:tab w:val="left" w:pos="0"/>
              </w:tabs>
              <w:spacing w:line="240" w:lineRule="exact"/>
              <w:jc w:val="center"/>
              <w:rPr>
                <w:rFonts w:hint="eastAsia" w:ascii="仿宋" w:hAnsi="仿宋" w:eastAsia="仿宋" w:cs="仿宋"/>
                <w:color w:val="FF0000"/>
                <w:szCs w:val="21"/>
              </w:rPr>
            </w:pPr>
          </w:p>
        </w:tc>
      </w:tr>
      <w:tr w14:paraId="766C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654F418">
            <w:pPr>
              <w:spacing w:line="240" w:lineRule="exact"/>
              <w:jc w:val="left"/>
              <w:rPr>
                <w:rFonts w:hint="eastAsia" w:ascii="仿宋" w:hAnsi="仿宋" w:eastAsia="仿宋" w:cs="仿宋"/>
                <w:bCs/>
                <w:szCs w:val="21"/>
              </w:rPr>
            </w:pPr>
            <w:r>
              <w:rPr>
                <w:rFonts w:hint="eastAsia" w:ascii="仿宋" w:hAnsi="仿宋" w:eastAsia="仿宋" w:cs="仿宋"/>
                <w:szCs w:val="21"/>
              </w:rPr>
              <w:t>3.1具有三级声光报警，参图形化技术报警指示功能，帮助医护团队快速识别报警来源；</w:t>
            </w:r>
          </w:p>
        </w:tc>
        <w:tc>
          <w:tcPr>
            <w:tcW w:w="2310" w:type="dxa"/>
            <w:tcBorders>
              <w:top w:val="single" w:color="auto" w:sz="4" w:space="0"/>
              <w:left w:val="single" w:color="auto" w:sz="4" w:space="0"/>
              <w:bottom w:val="single" w:color="auto" w:sz="4" w:space="0"/>
              <w:right w:val="single" w:color="auto" w:sz="4" w:space="0"/>
            </w:tcBorders>
            <w:vAlign w:val="center"/>
          </w:tcPr>
          <w:p w14:paraId="34253A3A">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337802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33B99F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08EEECD">
            <w:pPr>
              <w:tabs>
                <w:tab w:val="left" w:pos="0"/>
              </w:tabs>
              <w:spacing w:line="240" w:lineRule="exact"/>
              <w:jc w:val="center"/>
              <w:rPr>
                <w:rFonts w:hint="eastAsia" w:ascii="仿宋" w:hAnsi="仿宋" w:eastAsia="仿宋" w:cs="仿宋"/>
                <w:color w:val="FF0000"/>
                <w:szCs w:val="21"/>
              </w:rPr>
            </w:pPr>
          </w:p>
        </w:tc>
      </w:tr>
      <w:tr w14:paraId="2021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93A1A3A">
            <w:pPr>
              <w:spacing w:line="240" w:lineRule="exact"/>
              <w:jc w:val="left"/>
              <w:rPr>
                <w:rFonts w:hint="eastAsia" w:ascii="仿宋" w:hAnsi="仿宋" w:eastAsia="仿宋" w:cs="仿宋"/>
                <w:bCs/>
                <w:szCs w:val="21"/>
              </w:rPr>
            </w:pPr>
            <w:r>
              <w:rPr>
                <w:rFonts w:hint="eastAsia" w:ascii="仿宋" w:hAnsi="仿宋" w:eastAsia="仿宋" w:cs="仿宋"/>
                <w:bCs/>
                <w:szCs w:val="21"/>
              </w:rPr>
              <w:t>★3.2支持格拉斯哥昏迷评分（GCS）功能。</w:t>
            </w:r>
          </w:p>
        </w:tc>
        <w:tc>
          <w:tcPr>
            <w:tcW w:w="2310" w:type="dxa"/>
            <w:tcBorders>
              <w:top w:val="single" w:color="auto" w:sz="4" w:space="0"/>
              <w:left w:val="single" w:color="auto" w:sz="4" w:space="0"/>
              <w:bottom w:val="single" w:color="auto" w:sz="4" w:space="0"/>
              <w:right w:val="single" w:color="auto" w:sz="4" w:space="0"/>
            </w:tcBorders>
            <w:vAlign w:val="center"/>
          </w:tcPr>
          <w:p w14:paraId="350CF8B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DAE4F8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32EFAF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C5DA8CC">
            <w:pPr>
              <w:tabs>
                <w:tab w:val="left" w:pos="0"/>
              </w:tabs>
              <w:spacing w:line="240" w:lineRule="exact"/>
              <w:jc w:val="center"/>
              <w:rPr>
                <w:rFonts w:hint="eastAsia" w:ascii="仿宋" w:hAnsi="仿宋" w:eastAsia="仿宋" w:cs="仿宋"/>
                <w:color w:val="FF0000"/>
                <w:szCs w:val="21"/>
              </w:rPr>
            </w:pPr>
          </w:p>
        </w:tc>
      </w:tr>
    </w:tbl>
    <w:p w14:paraId="3D1C91F4">
      <w:pPr>
        <w:adjustRightInd w:val="0"/>
        <w:snapToGrid w:val="0"/>
        <w:spacing w:line="360" w:lineRule="auto"/>
        <w:ind w:right="105" w:rightChars="50"/>
        <w:jc w:val="left"/>
        <w:rPr>
          <w:rFonts w:hint="eastAsia" w:ascii="仿宋" w:hAnsi="仿宋" w:eastAsia="仿宋" w:cs="仿宋"/>
          <w:b/>
          <w:szCs w:val="21"/>
        </w:rPr>
      </w:pPr>
    </w:p>
    <w:p w14:paraId="0C18025A">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101EFFD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1049264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614E6FD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1924B910">
      <w:pPr>
        <w:adjustRightInd w:val="0"/>
        <w:snapToGrid w:val="0"/>
        <w:spacing w:line="360" w:lineRule="auto"/>
        <w:rPr>
          <w:rFonts w:hint="eastAsia" w:ascii="仿宋" w:hAnsi="仿宋" w:eastAsia="仿宋" w:cs="仿宋"/>
          <w:szCs w:val="21"/>
        </w:rPr>
      </w:pPr>
    </w:p>
    <w:p w14:paraId="30DC5243">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0F4C97B4">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0864932F">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156F2DCC">
      <w:pPr>
        <w:widowControl/>
        <w:jc w:val="left"/>
        <w:rPr>
          <w:rFonts w:hint="eastAsia" w:ascii="仿宋" w:hAnsi="仿宋" w:eastAsia="仿宋" w:cs="仿宋"/>
          <w:szCs w:val="24"/>
        </w:rPr>
      </w:pPr>
    </w:p>
    <w:p w14:paraId="653C95AB">
      <w:pPr>
        <w:widowControl/>
        <w:jc w:val="left"/>
        <w:rPr>
          <w:rFonts w:hint="eastAsia" w:ascii="仿宋" w:hAnsi="仿宋" w:eastAsia="仿宋" w:cs="仿宋"/>
          <w:szCs w:val="24"/>
        </w:rPr>
      </w:pPr>
      <w:r>
        <w:rPr>
          <w:rFonts w:hint="eastAsia" w:ascii="仿宋" w:hAnsi="仿宋" w:eastAsia="仿宋" w:cs="仿宋"/>
          <w:szCs w:val="24"/>
        </w:rPr>
        <w:br w:type="page"/>
      </w:r>
    </w:p>
    <w:p w14:paraId="6046A18D">
      <w:pPr>
        <w:adjustRightInd w:val="0"/>
        <w:snapToGrid w:val="0"/>
        <w:spacing w:before="319" w:before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技术规格偏离表（002包组6/7）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49901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0B095A9">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包号/序号：002/006  </w:t>
            </w:r>
          </w:p>
          <w:p w14:paraId="616A3C66">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产品名称：验光仪</w:t>
            </w:r>
          </w:p>
          <w:p w14:paraId="439C0440">
            <w:pPr>
              <w:adjustRightInd w:val="0"/>
              <w:snapToGrid w:val="0"/>
              <w:rPr>
                <w:rFonts w:hint="eastAsia" w:ascii="仿宋" w:hAnsi="仿宋" w:eastAsia="仿宋" w:cs="仿宋"/>
                <w:szCs w:val="21"/>
              </w:rPr>
            </w:pPr>
            <w:r>
              <w:rPr>
                <w:rFonts w:hint="eastAsia" w:ascii="仿宋" w:hAnsi="仿宋" w:eastAsia="仿宋" w:cs="仿宋"/>
                <w:szCs w:val="21"/>
              </w:rPr>
              <w:t>数量：1台套</w:t>
            </w:r>
          </w:p>
          <w:p w14:paraId="535BD401">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04E11284">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54B8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37F03ED2">
            <w:pPr>
              <w:jc w:val="center"/>
              <w:rPr>
                <w:rFonts w:hint="eastAsia" w:ascii="仿宋" w:hAnsi="仿宋" w:eastAsia="仿宋" w:cs="仿宋"/>
                <w:szCs w:val="21"/>
              </w:rPr>
            </w:pPr>
            <w:r>
              <w:rPr>
                <w:rFonts w:hint="eastAsia" w:ascii="仿宋" w:hAnsi="仿宋" w:eastAsia="仿宋" w:cs="仿宋"/>
                <w:szCs w:val="21"/>
              </w:rPr>
              <w:t>招标文件要求</w:t>
            </w:r>
          </w:p>
          <w:p w14:paraId="16A6C759">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173A58A2">
            <w:pPr>
              <w:jc w:val="center"/>
              <w:rPr>
                <w:rFonts w:hint="eastAsia" w:ascii="仿宋" w:hAnsi="仿宋" w:eastAsia="仿宋" w:cs="仿宋"/>
                <w:szCs w:val="21"/>
              </w:rPr>
            </w:pPr>
            <w:r>
              <w:rPr>
                <w:rFonts w:hint="eastAsia" w:ascii="仿宋" w:hAnsi="仿宋" w:eastAsia="仿宋" w:cs="仿宋"/>
                <w:szCs w:val="21"/>
              </w:rPr>
              <w:t>投标文件</w:t>
            </w:r>
          </w:p>
          <w:p w14:paraId="3466F447">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CB60ED3">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1F6395FD">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4A7DBC96">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47092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vAlign w:val="center"/>
          </w:tcPr>
          <w:p w14:paraId="4C61323A">
            <w:pPr>
              <w:spacing w:line="240" w:lineRule="exact"/>
              <w:jc w:val="left"/>
              <w:rPr>
                <w:rFonts w:hint="eastAsia" w:ascii="仿宋" w:hAnsi="仿宋" w:eastAsia="仿宋" w:cs="仿宋"/>
                <w:bCs/>
                <w:szCs w:val="21"/>
              </w:rPr>
            </w:pPr>
            <w:r>
              <w:rPr>
                <w:rFonts w:hint="eastAsia" w:ascii="仿宋" w:hAnsi="仿宋" w:eastAsia="仿宋" w:cs="仿宋"/>
                <w:szCs w:val="21"/>
              </w:rPr>
              <w:t>1、球镜度：-30.00D～+25.00D（VD=12mm，每步：0.12D，0.25D）；</w:t>
            </w:r>
          </w:p>
        </w:tc>
        <w:tc>
          <w:tcPr>
            <w:tcW w:w="2310" w:type="dxa"/>
            <w:tcBorders>
              <w:top w:val="single" w:color="auto" w:sz="4" w:space="0"/>
              <w:left w:val="single" w:color="auto" w:sz="4" w:space="0"/>
              <w:bottom w:val="single" w:color="auto" w:sz="4" w:space="0"/>
              <w:right w:val="single" w:color="auto" w:sz="4" w:space="0"/>
            </w:tcBorders>
            <w:vAlign w:val="center"/>
          </w:tcPr>
          <w:p w14:paraId="47D0C6A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F6261A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C49A4E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0480C34">
            <w:pPr>
              <w:tabs>
                <w:tab w:val="left" w:pos="0"/>
              </w:tabs>
              <w:spacing w:line="240" w:lineRule="exact"/>
              <w:jc w:val="center"/>
              <w:rPr>
                <w:rFonts w:hint="eastAsia" w:ascii="仿宋" w:hAnsi="仿宋" w:eastAsia="仿宋" w:cs="仿宋"/>
                <w:color w:val="FF0000"/>
                <w:szCs w:val="21"/>
              </w:rPr>
            </w:pPr>
          </w:p>
        </w:tc>
      </w:tr>
      <w:tr w14:paraId="2BEFA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vAlign w:val="center"/>
          </w:tcPr>
          <w:p w14:paraId="447B5D69">
            <w:pPr>
              <w:spacing w:line="240" w:lineRule="exact"/>
              <w:jc w:val="left"/>
              <w:rPr>
                <w:rFonts w:hint="eastAsia" w:ascii="仿宋" w:hAnsi="仿宋" w:eastAsia="仿宋" w:cs="仿宋"/>
                <w:bCs/>
                <w:szCs w:val="21"/>
              </w:rPr>
            </w:pPr>
            <w:r>
              <w:rPr>
                <w:rFonts w:hint="eastAsia" w:ascii="仿宋" w:hAnsi="仿宋" w:eastAsia="仿宋" w:cs="仿宋"/>
                <w:szCs w:val="21"/>
              </w:rPr>
              <w:t>2、柱镜度： 0.00D～±12.00D（每步：0.12D，0.25D）；</w:t>
            </w:r>
          </w:p>
        </w:tc>
        <w:tc>
          <w:tcPr>
            <w:tcW w:w="2310" w:type="dxa"/>
            <w:tcBorders>
              <w:top w:val="single" w:color="auto" w:sz="4" w:space="0"/>
              <w:left w:val="single" w:color="auto" w:sz="4" w:space="0"/>
              <w:bottom w:val="single" w:color="auto" w:sz="4" w:space="0"/>
              <w:right w:val="single" w:color="auto" w:sz="4" w:space="0"/>
            </w:tcBorders>
            <w:vAlign w:val="center"/>
          </w:tcPr>
          <w:p w14:paraId="4BBB517F">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C32527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193B86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B169219">
            <w:pPr>
              <w:tabs>
                <w:tab w:val="left" w:pos="0"/>
              </w:tabs>
              <w:spacing w:line="240" w:lineRule="exact"/>
              <w:jc w:val="center"/>
              <w:rPr>
                <w:rFonts w:hint="eastAsia" w:ascii="仿宋" w:hAnsi="仿宋" w:eastAsia="仿宋" w:cs="仿宋"/>
                <w:color w:val="FF0000"/>
                <w:szCs w:val="21"/>
              </w:rPr>
            </w:pPr>
          </w:p>
        </w:tc>
      </w:tr>
      <w:tr w14:paraId="7A84D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53B5309">
            <w:pPr>
              <w:spacing w:line="240" w:lineRule="exact"/>
              <w:jc w:val="left"/>
              <w:rPr>
                <w:rFonts w:hint="eastAsia" w:ascii="仿宋" w:hAnsi="仿宋" w:eastAsia="仿宋" w:cs="仿宋"/>
                <w:bCs/>
                <w:szCs w:val="21"/>
              </w:rPr>
            </w:pPr>
            <w:r>
              <w:rPr>
                <w:rFonts w:hint="eastAsia" w:ascii="仿宋" w:hAnsi="仿宋" w:eastAsia="仿宋" w:cs="仿宋"/>
                <w:szCs w:val="21"/>
              </w:rPr>
              <w:t>3、轴位： 0°～180°（每步1°）；</w:t>
            </w:r>
          </w:p>
        </w:tc>
        <w:tc>
          <w:tcPr>
            <w:tcW w:w="2310" w:type="dxa"/>
            <w:tcBorders>
              <w:top w:val="single" w:color="auto" w:sz="4" w:space="0"/>
              <w:left w:val="single" w:color="auto" w:sz="4" w:space="0"/>
              <w:bottom w:val="single" w:color="auto" w:sz="4" w:space="0"/>
              <w:right w:val="single" w:color="auto" w:sz="4" w:space="0"/>
            </w:tcBorders>
            <w:vAlign w:val="center"/>
          </w:tcPr>
          <w:p w14:paraId="6FED434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C39FD4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7B6D04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B613040">
            <w:pPr>
              <w:tabs>
                <w:tab w:val="left" w:pos="0"/>
              </w:tabs>
              <w:spacing w:line="240" w:lineRule="exact"/>
              <w:jc w:val="center"/>
              <w:rPr>
                <w:rFonts w:hint="eastAsia" w:ascii="仿宋" w:hAnsi="仿宋" w:eastAsia="仿宋" w:cs="仿宋"/>
                <w:color w:val="FF0000"/>
                <w:szCs w:val="21"/>
              </w:rPr>
            </w:pPr>
          </w:p>
        </w:tc>
      </w:tr>
      <w:tr w14:paraId="2893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5509F48E">
            <w:pPr>
              <w:spacing w:line="240" w:lineRule="exact"/>
              <w:jc w:val="left"/>
              <w:rPr>
                <w:rFonts w:hint="eastAsia" w:ascii="仿宋" w:hAnsi="仿宋" w:eastAsia="仿宋" w:cs="仿宋"/>
                <w:bCs/>
                <w:szCs w:val="21"/>
              </w:rPr>
            </w:pPr>
            <w:r>
              <w:rPr>
                <w:rFonts w:hint="eastAsia" w:ascii="仿宋" w:hAnsi="仿宋" w:eastAsia="仿宋" w:cs="仿宋"/>
                <w:szCs w:val="21"/>
              </w:rPr>
              <w:t>4、散光符号： -, +, ±；</w:t>
            </w:r>
          </w:p>
        </w:tc>
        <w:tc>
          <w:tcPr>
            <w:tcW w:w="2310" w:type="dxa"/>
            <w:tcBorders>
              <w:top w:val="single" w:color="auto" w:sz="4" w:space="0"/>
              <w:left w:val="single" w:color="auto" w:sz="4" w:space="0"/>
              <w:bottom w:val="single" w:color="auto" w:sz="4" w:space="0"/>
              <w:right w:val="single" w:color="auto" w:sz="4" w:space="0"/>
            </w:tcBorders>
            <w:vAlign w:val="center"/>
          </w:tcPr>
          <w:p w14:paraId="79F7CD8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2942A4E">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927B4C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34FD460">
            <w:pPr>
              <w:tabs>
                <w:tab w:val="left" w:pos="0"/>
              </w:tabs>
              <w:spacing w:line="240" w:lineRule="exact"/>
              <w:jc w:val="center"/>
              <w:rPr>
                <w:rFonts w:hint="eastAsia" w:ascii="仿宋" w:hAnsi="仿宋" w:eastAsia="仿宋" w:cs="仿宋"/>
                <w:color w:val="FF0000"/>
                <w:szCs w:val="21"/>
              </w:rPr>
            </w:pPr>
          </w:p>
        </w:tc>
      </w:tr>
      <w:tr w14:paraId="5AD0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B9260F6">
            <w:pPr>
              <w:spacing w:line="240" w:lineRule="exact"/>
              <w:jc w:val="left"/>
              <w:rPr>
                <w:rFonts w:hint="eastAsia" w:ascii="仿宋" w:hAnsi="仿宋" w:eastAsia="仿宋" w:cs="仿宋"/>
                <w:bCs/>
                <w:szCs w:val="21"/>
              </w:rPr>
            </w:pPr>
            <w:r>
              <w:rPr>
                <w:rFonts w:hint="eastAsia" w:ascii="仿宋" w:hAnsi="仿宋" w:eastAsia="仿宋" w:cs="仿宋"/>
                <w:szCs w:val="21"/>
              </w:rPr>
              <w:t>5、最小可测瞳孔直径：2.0mm；</w:t>
            </w:r>
          </w:p>
        </w:tc>
        <w:tc>
          <w:tcPr>
            <w:tcW w:w="2310" w:type="dxa"/>
            <w:tcBorders>
              <w:top w:val="single" w:color="auto" w:sz="4" w:space="0"/>
              <w:left w:val="single" w:color="auto" w:sz="4" w:space="0"/>
              <w:bottom w:val="single" w:color="auto" w:sz="4" w:space="0"/>
              <w:right w:val="single" w:color="auto" w:sz="4" w:space="0"/>
            </w:tcBorders>
            <w:vAlign w:val="center"/>
          </w:tcPr>
          <w:p w14:paraId="299E8A1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224948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06403A0">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7EBC426">
            <w:pPr>
              <w:tabs>
                <w:tab w:val="left" w:pos="0"/>
              </w:tabs>
              <w:spacing w:line="240" w:lineRule="exact"/>
              <w:jc w:val="center"/>
              <w:rPr>
                <w:rFonts w:hint="eastAsia" w:ascii="仿宋" w:hAnsi="仿宋" w:eastAsia="仿宋" w:cs="仿宋"/>
                <w:color w:val="FF0000"/>
                <w:szCs w:val="21"/>
              </w:rPr>
            </w:pPr>
          </w:p>
        </w:tc>
      </w:tr>
      <w:tr w14:paraId="5694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9572072">
            <w:pPr>
              <w:spacing w:line="240" w:lineRule="exact"/>
              <w:jc w:val="left"/>
              <w:rPr>
                <w:rFonts w:hint="eastAsia" w:ascii="仿宋" w:hAnsi="仿宋" w:eastAsia="仿宋" w:cs="仿宋"/>
                <w:bCs/>
                <w:szCs w:val="21"/>
              </w:rPr>
            </w:pPr>
            <w:r>
              <w:rPr>
                <w:rFonts w:hint="eastAsia" w:ascii="仿宋" w:hAnsi="仿宋" w:eastAsia="仿宋" w:cs="仿宋"/>
                <w:szCs w:val="21"/>
              </w:rPr>
              <w:t>6、角膜曲率33.75D～67.50D（每步：0.12D，0.25D）；</w:t>
            </w:r>
          </w:p>
        </w:tc>
        <w:tc>
          <w:tcPr>
            <w:tcW w:w="2310" w:type="dxa"/>
            <w:tcBorders>
              <w:top w:val="single" w:color="auto" w:sz="4" w:space="0"/>
              <w:left w:val="single" w:color="auto" w:sz="4" w:space="0"/>
              <w:bottom w:val="single" w:color="auto" w:sz="4" w:space="0"/>
              <w:right w:val="single" w:color="auto" w:sz="4" w:space="0"/>
            </w:tcBorders>
            <w:vAlign w:val="center"/>
          </w:tcPr>
          <w:p w14:paraId="3E84816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C64BA3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F487E2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B1BDA5B">
            <w:pPr>
              <w:tabs>
                <w:tab w:val="left" w:pos="0"/>
              </w:tabs>
              <w:spacing w:line="240" w:lineRule="exact"/>
              <w:jc w:val="center"/>
              <w:rPr>
                <w:rFonts w:hint="eastAsia" w:ascii="仿宋" w:hAnsi="仿宋" w:eastAsia="仿宋" w:cs="仿宋"/>
                <w:color w:val="FF0000"/>
                <w:szCs w:val="21"/>
              </w:rPr>
            </w:pPr>
          </w:p>
        </w:tc>
      </w:tr>
      <w:tr w14:paraId="0679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48FF67E">
            <w:pPr>
              <w:spacing w:line="240" w:lineRule="exact"/>
              <w:jc w:val="left"/>
              <w:rPr>
                <w:rFonts w:hint="eastAsia" w:ascii="仿宋" w:hAnsi="仿宋" w:eastAsia="仿宋" w:cs="仿宋"/>
                <w:bCs/>
                <w:szCs w:val="21"/>
              </w:rPr>
            </w:pPr>
            <w:r>
              <w:rPr>
                <w:rFonts w:hint="eastAsia" w:ascii="仿宋" w:hAnsi="仿宋" w:eastAsia="仿宋" w:cs="仿宋"/>
                <w:szCs w:val="21"/>
              </w:rPr>
              <w:t>★7、角膜曲率半径：5mm～13mm（每步0.02mm）；</w:t>
            </w:r>
          </w:p>
        </w:tc>
        <w:tc>
          <w:tcPr>
            <w:tcW w:w="2310" w:type="dxa"/>
            <w:tcBorders>
              <w:top w:val="single" w:color="auto" w:sz="4" w:space="0"/>
              <w:left w:val="single" w:color="auto" w:sz="4" w:space="0"/>
              <w:bottom w:val="single" w:color="auto" w:sz="4" w:space="0"/>
              <w:right w:val="single" w:color="auto" w:sz="4" w:space="0"/>
            </w:tcBorders>
            <w:vAlign w:val="center"/>
          </w:tcPr>
          <w:p w14:paraId="41EFF90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E3105F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9BEA3B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19B1B77">
            <w:pPr>
              <w:tabs>
                <w:tab w:val="left" w:pos="0"/>
              </w:tabs>
              <w:spacing w:line="240" w:lineRule="exact"/>
              <w:jc w:val="center"/>
              <w:rPr>
                <w:rFonts w:hint="eastAsia" w:ascii="仿宋" w:hAnsi="仿宋" w:eastAsia="仿宋" w:cs="仿宋"/>
                <w:color w:val="FF0000"/>
                <w:szCs w:val="21"/>
              </w:rPr>
            </w:pPr>
          </w:p>
        </w:tc>
      </w:tr>
      <w:tr w14:paraId="19449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B65470C">
            <w:pPr>
              <w:spacing w:line="240" w:lineRule="exact"/>
              <w:jc w:val="left"/>
              <w:rPr>
                <w:rFonts w:hint="eastAsia" w:ascii="仿宋" w:hAnsi="仿宋" w:eastAsia="仿宋" w:cs="仿宋"/>
                <w:bCs/>
                <w:szCs w:val="21"/>
              </w:rPr>
            </w:pPr>
            <w:r>
              <w:rPr>
                <w:rFonts w:hint="eastAsia" w:ascii="仿宋" w:hAnsi="仿宋" w:eastAsia="仿宋" w:cs="仿宋"/>
                <w:szCs w:val="21"/>
              </w:rPr>
              <w:t>8、角膜轴位：0～180°；</w:t>
            </w:r>
          </w:p>
        </w:tc>
        <w:tc>
          <w:tcPr>
            <w:tcW w:w="2310" w:type="dxa"/>
            <w:tcBorders>
              <w:top w:val="single" w:color="auto" w:sz="4" w:space="0"/>
              <w:left w:val="single" w:color="auto" w:sz="4" w:space="0"/>
              <w:bottom w:val="single" w:color="auto" w:sz="4" w:space="0"/>
              <w:right w:val="single" w:color="auto" w:sz="4" w:space="0"/>
            </w:tcBorders>
            <w:vAlign w:val="center"/>
          </w:tcPr>
          <w:p w14:paraId="7763956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266E4E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0679DE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2224F30">
            <w:pPr>
              <w:tabs>
                <w:tab w:val="left" w:pos="0"/>
              </w:tabs>
              <w:spacing w:line="240" w:lineRule="exact"/>
              <w:jc w:val="center"/>
              <w:rPr>
                <w:rFonts w:hint="eastAsia" w:ascii="仿宋" w:hAnsi="仿宋" w:eastAsia="仿宋" w:cs="仿宋"/>
                <w:color w:val="FF0000"/>
                <w:szCs w:val="21"/>
              </w:rPr>
            </w:pPr>
          </w:p>
        </w:tc>
      </w:tr>
      <w:tr w14:paraId="0A1C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8B57E5B">
            <w:pPr>
              <w:spacing w:line="240" w:lineRule="exact"/>
              <w:jc w:val="left"/>
              <w:rPr>
                <w:rFonts w:hint="eastAsia" w:ascii="仿宋" w:hAnsi="仿宋" w:eastAsia="仿宋" w:cs="仿宋"/>
                <w:bCs/>
                <w:szCs w:val="21"/>
              </w:rPr>
            </w:pPr>
            <w:r>
              <w:rPr>
                <w:rFonts w:hint="eastAsia" w:ascii="仿宋" w:hAnsi="仿宋" w:eastAsia="仿宋" w:cs="仿宋"/>
                <w:szCs w:val="21"/>
              </w:rPr>
              <w:t>9、瞳距：10mm～85mm；</w:t>
            </w:r>
          </w:p>
        </w:tc>
        <w:tc>
          <w:tcPr>
            <w:tcW w:w="2310" w:type="dxa"/>
            <w:tcBorders>
              <w:top w:val="single" w:color="auto" w:sz="4" w:space="0"/>
              <w:left w:val="single" w:color="auto" w:sz="4" w:space="0"/>
              <w:bottom w:val="single" w:color="auto" w:sz="4" w:space="0"/>
              <w:right w:val="single" w:color="auto" w:sz="4" w:space="0"/>
            </w:tcBorders>
            <w:vAlign w:val="center"/>
          </w:tcPr>
          <w:p w14:paraId="65BD552E">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B79A3BF">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48BAEA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DB81576">
            <w:pPr>
              <w:tabs>
                <w:tab w:val="left" w:pos="0"/>
              </w:tabs>
              <w:spacing w:line="240" w:lineRule="exact"/>
              <w:jc w:val="center"/>
              <w:rPr>
                <w:rFonts w:hint="eastAsia" w:ascii="仿宋" w:hAnsi="仿宋" w:eastAsia="仿宋" w:cs="仿宋"/>
                <w:color w:val="FF0000"/>
                <w:szCs w:val="21"/>
              </w:rPr>
            </w:pPr>
          </w:p>
        </w:tc>
      </w:tr>
      <w:tr w14:paraId="4DCB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1234858">
            <w:pPr>
              <w:spacing w:line="240" w:lineRule="exact"/>
              <w:jc w:val="left"/>
              <w:rPr>
                <w:rFonts w:hint="eastAsia" w:ascii="仿宋" w:hAnsi="仿宋" w:eastAsia="仿宋" w:cs="仿宋"/>
                <w:bCs/>
                <w:szCs w:val="21"/>
              </w:rPr>
            </w:pPr>
            <w:r>
              <w:rPr>
                <w:rFonts w:hint="eastAsia" w:ascii="仿宋" w:hAnsi="仿宋" w:eastAsia="仿宋" w:cs="仿宋"/>
                <w:szCs w:val="21"/>
              </w:rPr>
              <w:t>10、移动行程：X: 85 mm，Y: 40 mm，Z: 34 mm，颌托: 54 mm；</w:t>
            </w:r>
          </w:p>
        </w:tc>
        <w:tc>
          <w:tcPr>
            <w:tcW w:w="2310" w:type="dxa"/>
            <w:tcBorders>
              <w:top w:val="single" w:color="auto" w:sz="4" w:space="0"/>
              <w:left w:val="single" w:color="auto" w:sz="4" w:space="0"/>
              <w:bottom w:val="single" w:color="auto" w:sz="4" w:space="0"/>
              <w:right w:val="single" w:color="auto" w:sz="4" w:space="0"/>
            </w:tcBorders>
            <w:vAlign w:val="center"/>
          </w:tcPr>
          <w:p w14:paraId="719B433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C6D85F1">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0B851FB">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A2DE585">
            <w:pPr>
              <w:tabs>
                <w:tab w:val="left" w:pos="0"/>
              </w:tabs>
              <w:spacing w:line="240" w:lineRule="exact"/>
              <w:jc w:val="center"/>
              <w:rPr>
                <w:rFonts w:hint="eastAsia" w:ascii="仿宋" w:hAnsi="仿宋" w:eastAsia="仿宋" w:cs="仿宋"/>
                <w:color w:val="FF0000"/>
                <w:szCs w:val="21"/>
              </w:rPr>
            </w:pPr>
          </w:p>
        </w:tc>
      </w:tr>
      <w:tr w14:paraId="0F4E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12F498D">
            <w:pPr>
              <w:spacing w:line="240" w:lineRule="exact"/>
              <w:jc w:val="left"/>
              <w:rPr>
                <w:rFonts w:hint="eastAsia" w:ascii="仿宋" w:hAnsi="仿宋" w:eastAsia="仿宋" w:cs="仿宋"/>
                <w:bCs/>
                <w:szCs w:val="21"/>
              </w:rPr>
            </w:pPr>
            <w:r>
              <w:rPr>
                <w:rFonts w:hint="eastAsia" w:ascii="仿宋" w:hAnsi="仿宋" w:eastAsia="仿宋" w:cs="仿宋"/>
                <w:szCs w:val="21"/>
              </w:rPr>
              <w:t>11、测量方法：手动/单眼全自动/双眼全自动；</w:t>
            </w:r>
          </w:p>
        </w:tc>
        <w:tc>
          <w:tcPr>
            <w:tcW w:w="2310" w:type="dxa"/>
            <w:tcBorders>
              <w:top w:val="single" w:color="auto" w:sz="4" w:space="0"/>
              <w:left w:val="single" w:color="auto" w:sz="4" w:space="0"/>
              <w:bottom w:val="single" w:color="auto" w:sz="4" w:space="0"/>
              <w:right w:val="single" w:color="auto" w:sz="4" w:space="0"/>
            </w:tcBorders>
            <w:vAlign w:val="center"/>
          </w:tcPr>
          <w:p w14:paraId="0E25638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B6788C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DF65C9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F4B1AC5">
            <w:pPr>
              <w:tabs>
                <w:tab w:val="left" w:pos="0"/>
              </w:tabs>
              <w:spacing w:line="240" w:lineRule="exact"/>
              <w:jc w:val="center"/>
              <w:rPr>
                <w:rFonts w:hint="eastAsia" w:ascii="仿宋" w:hAnsi="仿宋" w:eastAsia="仿宋" w:cs="仿宋"/>
                <w:color w:val="FF0000"/>
                <w:szCs w:val="21"/>
              </w:rPr>
            </w:pPr>
          </w:p>
        </w:tc>
      </w:tr>
      <w:tr w14:paraId="1AD47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5DEC92A4">
            <w:pPr>
              <w:spacing w:line="240" w:lineRule="exact"/>
              <w:jc w:val="left"/>
              <w:rPr>
                <w:rFonts w:hint="eastAsia" w:ascii="仿宋" w:hAnsi="仿宋" w:eastAsia="仿宋" w:cs="仿宋"/>
                <w:bCs/>
                <w:szCs w:val="21"/>
              </w:rPr>
            </w:pPr>
            <w:r>
              <w:rPr>
                <w:rFonts w:hint="eastAsia" w:ascii="仿宋" w:hAnsi="仿宋" w:eastAsia="仿宋" w:cs="仿宋"/>
                <w:szCs w:val="21"/>
              </w:rPr>
              <w:t>12、测量次数： 1次/3次；</w:t>
            </w:r>
          </w:p>
        </w:tc>
        <w:tc>
          <w:tcPr>
            <w:tcW w:w="2310" w:type="dxa"/>
            <w:tcBorders>
              <w:top w:val="single" w:color="auto" w:sz="4" w:space="0"/>
              <w:left w:val="single" w:color="auto" w:sz="4" w:space="0"/>
              <w:bottom w:val="single" w:color="auto" w:sz="4" w:space="0"/>
              <w:right w:val="single" w:color="auto" w:sz="4" w:space="0"/>
            </w:tcBorders>
            <w:vAlign w:val="center"/>
          </w:tcPr>
          <w:p w14:paraId="57C28A0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D34F57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3B9E3C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D63DAFA">
            <w:pPr>
              <w:tabs>
                <w:tab w:val="left" w:pos="0"/>
              </w:tabs>
              <w:spacing w:line="240" w:lineRule="exact"/>
              <w:jc w:val="center"/>
              <w:rPr>
                <w:rFonts w:hint="eastAsia" w:ascii="仿宋" w:hAnsi="仿宋" w:eastAsia="仿宋" w:cs="仿宋"/>
                <w:color w:val="FF0000"/>
                <w:szCs w:val="21"/>
              </w:rPr>
            </w:pPr>
          </w:p>
        </w:tc>
      </w:tr>
      <w:tr w14:paraId="5107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4E1E7DC">
            <w:pPr>
              <w:spacing w:line="240" w:lineRule="exact"/>
              <w:jc w:val="left"/>
              <w:rPr>
                <w:rFonts w:hint="eastAsia" w:ascii="仿宋" w:hAnsi="仿宋" w:eastAsia="仿宋" w:cs="仿宋"/>
                <w:bCs/>
                <w:szCs w:val="21"/>
              </w:rPr>
            </w:pPr>
            <w:r>
              <w:rPr>
                <w:rFonts w:hint="eastAsia" w:ascii="仿宋" w:hAnsi="仿宋" w:eastAsia="仿宋" w:cs="仿宋"/>
                <w:szCs w:val="21"/>
              </w:rPr>
              <w:t>13、测量原理：相当于“哈特曼阵列”水平；</w:t>
            </w:r>
          </w:p>
        </w:tc>
        <w:tc>
          <w:tcPr>
            <w:tcW w:w="2310" w:type="dxa"/>
            <w:tcBorders>
              <w:top w:val="single" w:color="auto" w:sz="4" w:space="0"/>
              <w:left w:val="single" w:color="auto" w:sz="4" w:space="0"/>
              <w:bottom w:val="single" w:color="auto" w:sz="4" w:space="0"/>
              <w:right w:val="single" w:color="auto" w:sz="4" w:space="0"/>
            </w:tcBorders>
            <w:vAlign w:val="center"/>
          </w:tcPr>
          <w:p w14:paraId="4988C80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F6D831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74BC494">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0C141D3">
            <w:pPr>
              <w:tabs>
                <w:tab w:val="left" w:pos="0"/>
              </w:tabs>
              <w:spacing w:line="240" w:lineRule="exact"/>
              <w:jc w:val="center"/>
              <w:rPr>
                <w:rFonts w:hint="eastAsia" w:ascii="仿宋" w:hAnsi="仿宋" w:eastAsia="仿宋" w:cs="仿宋"/>
                <w:color w:val="FF0000"/>
                <w:szCs w:val="21"/>
              </w:rPr>
            </w:pPr>
          </w:p>
        </w:tc>
      </w:tr>
      <w:tr w14:paraId="41C3F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7071D80">
            <w:pPr>
              <w:spacing w:line="240" w:lineRule="exact"/>
              <w:jc w:val="left"/>
              <w:rPr>
                <w:rFonts w:hint="eastAsia" w:ascii="仿宋" w:hAnsi="仿宋" w:eastAsia="仿宋" w:cs="仿宋"/>
                <w:bCs/>
                <w:szCs w:val="21"/>
              </w:rPr>
            </w:pPr>
            <w:r>
              <w:rPr>
                <w:rFonts w:hint="eastAsia" w:ascii="仿宋" w:hAnsi="仿宋" w:eastAsia="仿宋" w:cs="仿宋"/>
                <w:szCs w:val="21"/>
              </w:rPr>
              <w:t>★14、高阶功能：显示屈光地形图，具有球差、慧差等高阶相差。</w:t>
            </w:r>
          </w:p>
        </w:tc>
        <w:tc>
          <w:tcPr>
            <w:tcW w:w="2310" w:type="dxa"/>
            <w:tcBorders>
              <w:top w:val="single" w:color="auto" w:sz="4" w:space="0"/>
              <w:left w:val="single" w:color="auto" w:sz="4" w:space="0"/>
              <w:bottom w:val="single" w:color="auto" w:sz="4" w:space="0"/>
              <w:right w:val="single" w:color="auto" w:sz="4" w:space="0"/>
            </w:tcBorders>
            <w:vAlign w:val="center"/>
          </w:tcPr>
          <w:p w14:paraId="07037E7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C1728DE">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F87A8B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2611733">
            <w:pPr>
              <w:tabs>
                <w:tab w:val="left" w:pos="0"/>
              </w:tabs>
              <w:spacing w:line="240" w:lineRule="exact"/>
              <w:jc w:val="center"/>
              <w:rPr>
                <w:rFonts w:hint="eastAsia" w:ascii="仿宋" w:hAnsi="仿宋" w:eastAsia="仿宋" w:cs="仿宋"/>
                <w:color w:val="FF0000"/>
                <w:szCs w:val="21"/>
              </w:rPr>
            </w:pPr>
          </w:p>
        </w:tc>
      </w:tr>
    </w:tbl>
    <w:p w14:paraId="15DD8A21">
      <w:pPr>
        <w:adjustRightInd w:val="0"/>
        <w:snapToGrid w:val="0"/>
        <w:spacing w:line="360" w:lineRule="auto"/>
        <w:ind w:right="105" w:rightChars="50"/>
        <w:jc w:val="left"/>
        <w:rPr>
          <w:rFonts w:hint="eastAsia" w:ascii="仿宋" w:hAnsi="仿宋" w:eastAsia="仿宋" w:cs="仿宋"/>
          <w:b/>
          <w:szCs w:val="21"/>
        </w:rPr>
      </w:pPr>
    </w:p>
    <w:p w14:paraId="6F08C2D1">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3E26B9E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6EB75F1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0BC7AC5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062BDF20">
      <w:pPr>
        <w:adjustRightInd w:val="0"/>
        <w:snapToGrid w:val="0"/>
        <w:spacing w:line="360" w:lineRule="auto"/>
        <w:rPr>
          <w:rFonts w:hint="eastAsia" w:ascii="仿宋" w:hAnsi="仿宋" w:eastAsia="仿宋" w:cs="仿宋"/>
          <w:szCs w:val="21"/>
        </w:rPr>
      </w:pPr>
    </w:p>
    <w:p w14:paraId="5C1B8DB7">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28187D13">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4E830257">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12FDA58A">
      <w:pPr>
        <w:widowControl/>
        <w:jc w:val="left"/>
        <w:rPr>
          <w:rFonts w:hint="eastAsia" w:ascii="仿宋" w:hAnsi="仿宋" w:eastAsia="仿宋" w:cs="仿宋"/>
          <w:szCs w:val="24"/>
        </w:rPr>
      </w:pPr>
    </w:p>
    <w:p w14:paraId="27C4621F">
      <w:pPr>
        <w:widowControl/>
        <w:jc w:val="left"/>
        <w:rPr>
          <w:rFonts w:hint="eastAsia" w:ascii="仿宋" w:hAnsi="仿宋" w:eastAsia="仿宋" w:cs="仿宋"/>
          <w:szCs w:val="24"/>
        </w:rPr>
      </w:pPr>
      <w:r>
        <w:rPr>
          <w:rFonts w:hint="eastAsia" w:ascii="仿宋" w:hAnsi="仿宋" w:eastAsia="仿宋" w:cs="仿宋"/>
          <w:szCs w:val="24"/>
        </w:rPr>
        <w:br w:type="page"/>
      </w:r>
    </w:p>
    <w:p w14:paraId="33F50193">
      <w:pPr>
        <w:adjustRightInd w:val="0"/>
        <w:snapToGrid w:val="0"/>
        <w:spacing w:before="319" w:before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技术规格偏离表（002包组7/7）</w:t>
      </w:r>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2E35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594A34B9">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 xml:space="preserve">包号/序号：002/007  </w:t>
            </w:r>
          </w:p>
          <w:p w14:paraId="0ED5929F">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产品名称：肺功能检测仪</w:t>
            </w:r>
          </w:p>
          <w:p w14:paraId="3266A971">
            <w:pPr>
              <w:adjustRightInd w:val="0"/>
              <w:snapToGrid w:val="0"/>
              <w:rPr>
                <w:rFonts w:hint="eastAsia" w:ascii="仿宋" w:hAnsi="仿宋" w:eastAsia="仿宋" w:cs="仿宋"/>
                <w:szCs w:val="21"/>
              </w:rPr>
            </w:pPr>
            <w:r>
              <w:rPr>
                <w:rFonts w:hint="eastAsia" w:ascii="仿宋" w:hAnsi="仿宋" w:eastAsia="仿宋" w:cs="仿宋"/>
                <w:szCs w:val="21"/>
              </w:rPr>
              <w:t>数量：1台套</w:t>
            </w:r>
          </w:p>
          <w:p w14:paraId="277F1910">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是否为经过审批采购的进口产品：否</w:t>
            </w:r>
          </w:p>
          <w:p w14:paraId="51F13974">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是否为核心产品（非单一产品采购项目时适用）：否</w:t>
            </w:r>
          </w:p>
        </w:tc>
      </w:tr>
      <w:tr w14:paraId="71F9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659028AF">
            <w:pPr>
              <w:jc w:val="center"/>
              <w:rPr>
                <w:rFonts w:hint="eastAsia" w:ascii="仿宋" w:hAnsi="仿宋" w:eastAsia="仿宋" w:cs="仿宋"/>
                <w:szCs w:val="21"/>
              </w:rPr>
            </w:pPr>
            <w:r>
              <w:rPr>
                <w:rFonts w:hint="eastAsia" w:ascii="仿宋" w:hAnsi="仿宋" w:eastAsia="仿宋" w:cs="仿宋"/>
                <w:szCs w:val="21"/>
              </w:rPr>
              <w:t>招标文件要求</w:t>
            </w:r>
          </w:p>
          <w:p w14:paraId="6675A141">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49B83918">
            <w:pPr>
              <w:jc w:val="center"/>
              <w:rPr>
                <w:rFonts w:hint="eastAsia" w:ascii="仿宋" w:hAnsi="仿宋" w:eastAsia="仿宋" w:cs="仿宋"/>
                <w:szCs w:val="21"/>
              </w:rPr>
            </w:pPr>
            <w:r>
              <w:rPr>
                <w:rFonts w:hint="eastAsia" w:ascii="仿宋" w:hAnsi="仿宋" w:eastAsia="仿宋" w:cs="仿宋"/>
                <w:szCs w:val="21"/>
              </w:rPr>
              <w:t>投标文件</w:t>
            </w:r>
          </w:p>
          <w:p w14:paraId="3B731893">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4982847C">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2F217505">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319310D7">
            <w:pPr>
              <w:tabs>
                <w:tab w:val="left" w:pos="0"/>
              </w:tabs>
              <w:spacing w:line="240" w:lineRule="exact"/>
              <w:jc w:val="center"/>
              <w:rPr>
                <w:rFonts w:hint="eastAsia" w:ascii="仿宋" w:hAnsi="仿宋" w:eastAsia="仿宋" w:cs="仿宋"/>
                <w:szCs w:val="21"/>
              </w:rPr>
            </w:pPr>
            <w:r>
              <w:rPr>
                <w:rFonts w:hint="eastAsia" w:ascii="仿宋" w:hAnsi="仿宋" w:eastAsia="仿宋" w:cs="仿宋"/>
                <w:szCs w:val="21"/>
              </w:rPr>
              <w:t>证明材料</w:t>
            </w:r>
          </w:p>
        </w:tc>
      </w:tr>
      <w:tr w14:paraId="3077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043" w:type="dxa"/>
            <w:tcBorders>
              <w:top w:val="single" w:color="auto" w:sz="4" w:space="0"/>
              <w:left w:val="single" w:color="auto" w:sz="4" w:space="0"/>
              <w:bottom w:val="single" w:color="auto" w:sz="4" w:space="0"/>
              <w:right w:val="single" w:color="auto" w:sz="4" w:space="0"/>
            </w:tcBorders>
            <w:vAlign w:val="center"/>
          </w:tcPr>
          <w:p w14:paraId="1A52531B">
            <w:pPr>
              <w:spacing w:line="240" w:lineRule="exact"/>
              <w:jc w:val="left"/>
              <w:rPr>
                <w:rFonts w:hint="eastAsia" w:ascii="仿宋" w:hAnsi="仿宋" w:eastAsia="仿宋" w:cs="仿宋"/>
                <w:bCs/>
                <w:szCs w:val="21"/>
              </w:rPr>
            </w:pPr>
            <w:r>
              <w:rPr>
                <w:rFonts w:hint="eastAsia" w:ascii="仿宋" w:hAnsi="仿宋" w:eastAsia="仿宋" w:cs="仿宋"/>
                <w:sz w:val="22"/>
                <w:szCs w:val="21"/>
              </w:rPr>
              <w:t>1、主要技术规格及系统参数</w:t>
            </w:r>
          </w:p>
        </w:tc>
        <w:tc>
          <w:tcPr>
            <w:tcW w:w="2310" w:type="dxa"/>
            <w:tcBorders>
              <w:top w:val="single" w:color="auto" w:sz="4" w:space="0"/>
              <w:left w:val="single" w:color="auto" w:sz="4" w:space="0"/>
              <w:bottom w:val="single" w:color="auto" w:sz="4" w:space="0"/>
              <w:right w:val="single" w:color="auto" w:sz="4" w:space="0"/>
            </w:tcBorders>
            <w:vAlign w:val="center"/>
          </w:tcPr>
          <w:p w14:paraId="634AF67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DDE3442">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0879992">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D1B6ED3">
            <w:pPr>
              <w:tabs>
                <w:tab w:val="left" w:pos="0"/>
              </w:tabs>
              <w:spacing w:line="240" w:lineRule="exact"/>
              <w:jc w:val="center"/>
              <w:rPr>
                <w:rFonts w:hint="eastAsia" w:ascii="仿宋" w:hAnsi="仿宋" w:eastAsia="仿宋" w:cs="仿宋"/>
                <w:color w:val="FF0000"/>
                <w:szCs w:val="21"/>
              </w:rPr>
            </w:pPr>
          </w:p>
        </w:tc>
      </w:tr>
      <w:tr w14:paraId="2FEA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043" w:type="dxa"/>
            <w:tcBorders>
              <w:top w:val="single" w:color="auto" w:sz="4" w:space="0"/>
              <w:left w:val="single" w:color="auto" w:sz="4" w:space="0"/>
              <w:bottom w:val="single" w:color="auto" w:sz="4" w:space="0"/>
              <w:right w:val="single" w:color="auto" w:sz="4" w:space="0"/>
            </w:tcBorders>
            <w:vAlign w:val="center"/>
          </w:tcPr>
          <w:p w14:paraId="6FB73660">
            <w:pPr>
              <w:spacing w:line="240" w:lineRule="exact"/>
              <w:jc w:val="left"/>
              <w:rPr>
                <w:rFonts w:hint="eastAsia" w:ascii="仿宋" w:hAnsi="仿宋" w:eastAsia="仿宋" w:cs="仿宋"/>
                <w:bCs/>
                <w:szCs w:val="21"/>
              </w:rPr>
            </w:pPr>
            <w:r>
              <w:rPr>
                <w:rFonts w:hint="eastAsia" w:ascii="仿宋" w:hAnsi="仿宋" w:eastAsia="仿宋" w:cs="仿宋"/>
                <w:sz w:val="22"/>
                <w:szCs w:val="21"/>
              </w:rPr>
              <w:t>★1.1主机、安卓显示器为无线连接；</w:t>
            </w:r>
          </w:p>
        </w:tc>
        <w:tc>
          <w:tcPr>
            <w:tcW w:w="2310" w:type="dxa"/>
            <w:tcBorders>
              <w:top w:val="single" w:color="auto" w:sz="4" w:space="0"/>
              <w:left w:val="single" w:color="auto" w:sz="4" w:space="0"/>
              <w:bottom w:val="single" w:color="auto" w:sz="4" w:space="0"/>
              <w:right w:val="single" w:color="auto" w:sz="4" w:space="0"/>
            </w:tcBorders>
            <w:vAlign w:val="center"/>
          </w:tcPr>
          <w:p w14:paraId="62ADF6B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6DF7FD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738F48A">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F0A0EE7">
            <w:pPr>
              <w:tabs>
                <w:tab w:val="left" w:pos="0"/>
              </w:tabs>
              <w:spacing w:line="240" w:lineRule="exact"/>
              <w:jc w:val="center"/>
              <w:rPr>
                <w:rFonts w:hint="eastAsia" w:ascii="仿宋" w:hAnsi="仿宋" w:eastAsia="仿宋" w:cs="仿宋"/>
                <w:color w:val="FF0000"/>
                <w:szCs w:val="21"/>
              </w:rPr>
            </w:pPr>
          </w:p>
        </w:tc>
      </w:tr>
      <w:tr w14:paraId="7315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50566ACD">
            <w:pPr>
              <w:spacing w:line="240" w:lineRule="exact"/>
              <w:jc w:val="left"/>
              <w:rPr>
                <w:rFonts w:hint="eastAsia" w:ascii="仿宋" w:hAnsi="仿宋" w:eastAsia="仿宋" w:cs="仿宋"/>
                <w:bCs/>
                <w:szCs w:val="21"/>
              </w:rPr>
            </w:pPr>
            <w:r>
              <w:rPr>
                <w:rFonts w:hint="eastAsia" w:ascii="仿宋" w:hAnsi="仿宋" w:eastAsia="仿宋" w:cs="仿宋"/>
                <w:sz w:val="22"/>
                <w:szCs w:val="21"/>
              </w:rPr>
              <w:t>1.2安卓显示器</w:t>
            </w:r>
            <w:r>
              <w:rPr>
                <w:rFonts w:hint="eastAsia" w:ascii="仿宋" w:hAnsi="仿宋" w:eastAsia="仿宋" w:cs="仿宋"/>
                <w:szCs w:val="21"/>
              </w:rPr>
              <w:t>≥</w:t>
            </w:r>
            <w:r>
              <w:rPr>
                <w:rFonts w:hint="eastAsia" w:ascii="仿宋" w:hAnsi="仿宋" w:eastAsia="仿宋" w:cs="仿宋"/>
                <w:sz w:val="22"/>
                <w:szCs w:val="21"/>
              </w:rPr>
              <w:t>10英寸高清彩色液晶屏，分辨率为1280×800；</w:t>
            </w:r>
          </w:p>
        </w:tc>
        <w:tc>
          <w:tcPr>
            <w:tcW w:w="2310" w:type="dxa"/>
            <w:tcBorders>
              <w:top w:val="single" w:color="auto" w:sz="4" w:space="0"/>
              <w:left w:val="single" w:color="auto" w:sz="4" w:space="0"/>
              <w:bottom w:val="single" w:color="auto" w:sz="4" w:space="0"/>
              <w:right w:val="single" w:color="auto" w:sz="4" w:space="0"/>
            </w:tcBorders>
            <w:vAlign w:val="center"/>
          </w:tcPr>
          <w:p w14:paraId="1E4C10C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72CF8D0">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3521ED3">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07567A2">
            <w:pPr>
              <w:tabs>
                <w:tab w:val="left" w:pos="0"/>
              </w:tabs>
              <w:spacing w:line="240" w:lineRule="exact"/>
              <w:jc w:val="center"/>
              <w:rPr>
                <w:rFonts w:hint="eastAsia" w:ascii="仿宋" w:hAnsi="仿宋" w:eastAsia="仿宋" w:cs="仿宋"/>
                <w:color w:val="FF0000"/>
                <w:szCs w:val="21"/>
              </w:rPr>
            </w:pPr>
          </w:p>
        </w:tc>
      </w:tr>
      <w:tr w14:paraId="14D3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C4F3A78">
            <w:pPr>
              <w:spacing w:line="240" w:lineRule="exact"/>
              <w:jc w:val="left"/>
              <w:rPr>
                <w:rFonts w:hint="eastAsia" w:ascii="仿宋" w:hAnsi="仿宋" w:eastAsia="仿宋" w:cs="仿宋"/>
                <w:bCs/>
                <w:szCs w:val="21"/>
              </w:rPr>
            </w:pPr>
            <w:r>
              <w:rPr>
                <w:rFonts w:hint="eastAsia" w:ascii="仿宋" w:hAnsi="仿宋" w:eastAsia="仿宋" w:cs="仿宋"/>
                <w:sz w:val="22"/>
                <w:szCs w:val="21"/>
              </w:rPr>
              <w:t>1.</w:t>
            </w:r>
            <w:r>
              <w:rPr>
                <w:rFonts w:ascii="仿宋" w:hAnsi="仿宋" w:eastAsia="仿宋" w:cs="仿宋"/>
                <w:sz w:val="22"/>
                <w:szCs w:val="21"/>
              </w:rPr>
              <w:t>3</w:t>
            </w:r>
            <w:r>
              <w:rPr>
                <w:rFonts w:hint="eastAsia" w:ascii="仿宋" w:hAnsi="仿宋" w:eastAsia="仿宋" w:cs="仿宋"/>
                <w:sz w:val="22"/>
                <w:szCs w:val="21"/>
              </w:rPr>
              <w:t>PEF（流量）测量性能</w:t>
            </w:r>
          </w:p>
        </w:tc>
        <w:tc>
          <w:tcPr>
            <w:tcW w:w="2310" w:type="dxa"/>
            <w:tcBorders>
              <w:top w:val="single" w:color="auto" w:sz="4" w:space="0"/>
              <w:left w:val="single" w:color="auto" w:sz="4" w:space="0"/>
              <w:bottom w:val="single" w:color="auto" w:sz="4" w:space="0"/>
              <w:right w:val="single" w:color="auto" w:sz="4" w:space="0"/>
            </w:tcBorders>
            <w:vAlign w:val="center"/>
          </w:tcPr>
          <w:p w14:paraId="2682BCE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094A87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20F442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EB58598">
            <w:pPr>
              <w:tabs>
                <w:tab w:val="left" w:pos="0"/>
              </w:tabs>
              <w:spacing w:line="240" w:lineRule="exact"/>
              <w:jc w:val="center"/>
              <w:rPr>
                <w:rFonts w:hint="eastAsia" w:ascii="仿宋" w:hAnsi="仿宋" w:eastAsia="仿宋" w:cs="仿宋"/>
                <w:color w:val="FF0000"/>
                <w:szCs w:val="21"/>
              </w:rPr>
            </w:pPr>
          </w:p>
        </w:tc>
      </w:tr>
      <w:tr w14:paraId="00D4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1C71420">
            <w:pPr>
              <w:spacing w:line="240" w:lineRule="exact"/>
              <w:jc w:val="left"/>
              <w:rPr>
                <w:rFonts w:hint="eastAsia" w:ascii="仿宋" w:hAnsi="仿宋" w:eastAsia="仿宋" w:cs="仿宋"/>
                <w:bCs/>
                <w:szCs w:val="21"/>
              </w:rPr>
            </w:pPr>
            <w:r>
              <w:rPr>
                <w:rFonts w:hint="eastAsia" w:ascii="仿宋" w:hAnsi="仿宋" w:eastAsia="仿宋" w:cs="仿宋"/>
                <w:szCs w:val="21"/>
              </w:rPr>
              <w:t>1.3.1</w:t>
            </w:r>
            <w:r>
              <w:rPr>
                <w:rFonts w:hint="eastAsia" w:ascii="仿宋" w:hAnsi="仿宋" w:eastAsia="仿宋" w:cs="仿宋"/>
                <w:sz w:val="22"/>
                <w:szCs w:val="21"/>
              </w:rPr>
              <w:t>测量范围：0～16L/s；</w:t>
            </w:r>
          </w:p>
        </w:tc>
        <w:tc>
          <w:tcPr>
            <w:tcW w:w="2310" w:type="dxa"/>
            <w:tcBorders>
              <w:top w:val="single" w:color="auto" w:sz="4" w:space="0"/>
              <w:left w:val="single" w:color="auto" w:sz="4" w:space="0"/>
              <w:bottom w:val="single" w:color="auto" w:sz="4" w:space="0"/>
              <w:right w:val="single" w:color="auto" w:sz="4" w:space="0"/>
            </w:tcBorders>
            <w:vAlign w:val="center"/>
          </w:tcPr>
          <w:p w14:paraId="4D5BC3A0">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46CAD3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83DEA8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A5B04D3">
            <w:pPr>
              <w:tabs>
                <w:tab w:val="left" w:pos="0"/>
              </w:tabs>
              <w:spacing w:line="240" w:lineRule="exact"/>
              <w:jc w:val="center"/>
              <w:rPr>
                <w:rFonts w:hint="eastAsia" w:ascii="仿宋" w:hAnsi="仿宋" w:eastAsia="仿宋" w:cs="仿宋"/>
                <w:color w:val="FF0000"/>
                <w:szCs w:val="21"/>
              </w:rPr>
            </w:pPr>
          </w:p>
        </w:tc>
      </w:tr>
      <w:tr w14:paraId="2617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392AEAC">
            <w:pPr>
              <w:spacing w:line="240" w:lineRule="exact"/>
              <w:jc w:val="left"/>
              <w:rPr>
                <w:rFonts w:hint="eastAsia" w:ascii="仿宋" w:hAnsi="仿宋" w:eastAsia="仿宋" w:cs="仿宋"/>
                <w:bCs/>
                <w:szCs w:val="21"/>
              </w:rPr>
            </w:pPr>
            <w:r>
              <w:rPr>
                <w:rFonts w:hint="eastAsia" w:ascii="仿宋" w:hAnsi="仿宋" w:eastAsia="仿宋" w:cs="仿宋"/>
                <w:szCs w:val="21"/>
              </w:rPr>
              <w:t>1.3.2</w:t>
            </w:r>
            <w:r>
              <w:rPr>
                <w:rFonts w:hint="eastAsia" w:ascii="仿宋" w:hAnsi="仿宋" w:eastAsia="仿宋" w:cs="仿宋"/>
                <w:sz w:val="22"/>
                <w:szCs w:val="21"/>
              </w:rPr>
              <w:t>测量误差：读数的±5%或±0.17L/s，两者取较大值；</w:t>
            </w:r>
          </w:p>
        </w:tc>
        <w:tc>
          <w:tcPr>
            <w:tcW w:w="2310" w:type="dxa"/>
            <w:tcBorders>
              <w:top w:val="single" w:color="auto" w:sz="4" w:space="0"/>
              <w:left w:val="single" w:color="auto" w:sz="4" w:space="0"/>
              <w:bottom w:val="single" w:color="auto" w:sz="4" w:space="0"/>
              <w:right w:val="single" w:color="auto" w:sz="4" w:space="0"/>
            </w:tcBorders>
            <w:vAlign w:val="center"/>
          </w:tcPr>
          <w:p w14:paraId="2D43BD2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ABC36C7">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18E2DE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6848CB8">
            <w:pPr>
              <w:tabs>
                <w:tab w:val="left" w:pos="0"/>
              </w:tabs>
              <w:spacing w:line="240" w:lineRule="exact"/>
              <w:jc w:val="center"/>
              <w:rPr>
                <w:rFonts w:hint="eastAsia" w:ascii="仿宋" w:hAnsi="仿宋" w:eastAsia="仿宋" w:cs="仿宋"/>
                <w:color w:val="FF0000"/>
                <w:szCs w:val="21"/>
              </w:rPr>
            </w:pPr>
          </w:p>
        </w:tc>
      </w:tr>
      <w:tr w14:paraId="7702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027D9FC">
            <w:pPr>
              <w:spacing w:line="240" w:lineRule="exact"/>
              <w:jc w:val="left"/>
              <w:rPr>
                <w:rFonts w:hint="eastAsia" w:ascii="仿宋" w:hAnsi="仿宋" w:eastAsia="仿宋" w:cs="仿宋"/>
                <w:bCs/>
                <w:szCs w:val="21"/>
              </w:rPr>
            </w:pPr>
            <w:r>
              <w:rPr>
                <w:rFonts w:hint="eastAsia" w:ascii="仿宋" w:hAnsi="仿宋" w:eastAsia="仿宋" w:cs="仿宋"/>
                <w:szCs w:val="21"/>
              </w:rPr>
              <w:t>1.3.3</w:t>
            </w:r>
            <w:r>
              <w:rPr>
                <w:rFonts w:hint="eastAsia" w:ascii="仿宋" w:hAnsi="仿宋" w:eastAsia="仿宋" w:cs="仿宋"/>
                <w:sz w:val="22"/>
                <w:szCs w:val="21"/>
              </w:rPr>
              <w:t>线性度：不超过5%；</w:t>
            </w:r>
          </w:p>
        </w:tc>
        <w:tc>
          <w:tcPr>
            <w:tcW w:w="2310" w:type="dxa"/>
            <w:tcBorders>
              <w:top w:val="single" w:color="auto" w:sz="4" w:space="0"/>
              <w:left w:val="single" w:color="auto" w:sz="4" w:space="0"/>
              <w:bottom w:val="single" w:color="auto" w:sz="4" w:space="0"/>
              <w:right w:val="single" w:color="auto" w:sz="4" w:space="0"/>
            </w:tcBorders>
            <w:vAlign w:val="center"/>
          </w:tcPr>
          <w:p w14:paraId="73E28F1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598001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4348DFCE">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DBEAD10">
            <w:pPr>
              <w:tabs>
                <w:tab w:val="left" w:pos="0"/>
              </w:tabs>
              <w:spacing w:line="240" w:lineRule="exact"/>
              <w:jc w:val="center"/>
              <w:rPr>
                <w:rFonts w:hint="eastAsia" w:ascii="仿宋" w:hAnsi="仿宋" w:eastAsia="仿宋" w:cs="仿宋"/>
                <w:color w:val="FF0000"/>
                <w:szCs w:val="21"/>
              </w:rPr>
            </w:pPr>
          </w:p>
        </w:tc>
      </w:tr>
      <w:tr w14:paraId="2EDDC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894F807">
            <w:pPr>
              <w:spacing w:line="240" w:lineRule="exact"/>
              <w:jc w:val="left"/>
              <w:rPr>
                <w:rFonts w:hint="eastAsia" w:ascii="仿宋" w:hAnsi="仿宋" w:eastAsia="仿宋" w:cs="仿宋"/>
                <w:bCs/>
                <w:szCs w:val="21"/>
              </w:rPr>
            </w:pPr>
            <w:r>
              <w:rPr>
                <w:rFonts w:hint="eastAsia" w:ascii="仿宋" w:hAnsi="仿宋" w:eastAsia="仿宋" w:cs="仿宋"/>
                <w:szCs w:val="21"/>
              </w:rPr>
              <w:t>1.3.4</w:t>
            </w:r>
            <w:r>
              <w:rPr>
                <w:rFonts w:hint="eastAsia" w:ascii="仿宋" w:hAnsi="仿宋" w:eastAsia="仿宋" w:cs="仿宋"/>
                <w:sz w:val="22"/>
                <w:szCs w:val="21"/>
              </w:rPr>
              <w:t>重复性：不超过0.17L/s或者5%；</w:t>
            </w:r>
          </w:p>
        </w:tc>
        <w:tc>
          <w:tcPr>
            <w:tcW w:w="2310" w:type="dxa"/>
            <w:tcBorders>
              <w:top w:val="single" w:color="auto" w:sz="4" w:space="0"/>
              <w:left w:val="single" w:color="auto" w:sz="4" w:space="0"/>
              <w:bottom w:val="single" w:color="auto" w:sz="4" w:space="0"/>
              <w:right w:val="single" w:color="auto" w:sz="4" w:space="0"/>
            </w:tcBorders>
            <w:vAlign w:val="center"/>
          </w:tcPr>
          <w:p w14:paraId="75FBF69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E2FD4B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C009D5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6EA0EE2A">
            <w:pPr>
              <w:tabs>
                <w:tab w:val="left" w:pos="0"/>
              </w:tabs>
              <w:spacing w:line="240" w:lineRule="exact"/>
              <w:jc w:val="center"/>
              <w:rPr>
                <w:rFonts w:hint="eastAsia" w:ascii="仿宋" w:hAnsi="仿宋" w:eastAsia="仿宋" w:cs="仿宋"/>
                <w:color w:val="FF0000"/>
                <w:szCs w:val="21"/>
              </w:rPr>
            </w:pPr>
          </w:p>
        </w:tc>
      </w:tr>
      <w:tr w14:paraId="0E13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C259FB0">
            <w:pPr>
              <w:spacing w:line="240" w:lineRule="exact"/>
              <w:jc w:val="left"/>
              <w:rPr>
                <w:rFonts w:hint="eastAsia" w:ascii="仿宋" w:hAnsi="仿宋" w:eastAsia="仿宋" w:cs="仿宋"/>
                <w:bCs/>
                <w:szCs w:val="21"/>
              </w:rPr>
            </w:pPr>
            <w:r>
              <w:rPr>
                <w:rFonts w:hint="eastAsia" w:ascii="仿宋" w:hAnsi="仿宋" w:eastAsia="仿宋" w:cs="仿宋"/>
                <w:szCs w:val="21"/>
              </w:rPr>
              <w:t>1.3.5</w:t>
            </w:r>
            <w:r>
              <w:rPr>
                <w:rFonts w:hint="eastAsia" w:ascii="仿宋" w:hAnsi="仿宋" w:eastAsia="仿宋" w:cs="仿宋"/>
                <w:sz w:val="22"/>
                <w:szCs w:val="21"/>
              </w:rPr>
              <w:t>气流阻力：不超过0.15kPa/(L/s)；</w:t>
            </w:r>
            <w:r>
              <w:rPr>
                <w:rFonts w:hint="eastAsia" w:ascii="仿宋" w:hAnsi="仿宋" w:eastAsia="仿宋" w:cs="仿宋"/>
                <w:sz w:val="22"/>
                <w:szCs w:val="21"/>
              </w:rPr>
              <w:br w:type="textWrapping"/>
            </w:r>
            <w:r>
              <w:rPr>
                <w:rFonts w:hint="eastAsia" w:ascii="仿宋" w:hAnsi="仿宋" w:eastAsia="仿宋" w:cs="仿宋"/>
                <w:sz w:val="22"/>
                <w:szCs w:val="21"/>
              </w:rPr>
              <w:t>★1.</w:t>
            </w:r>
            <w:r>
              <w:rPr>
                <w:rFonts w:ascii="仿宋" w:hAnsi="仿宋" w:eastAsia="仿宋" w:cs="仿宋"/>
                <w:sz w:val="22"/>
                <w:szCs w:val="21"/>
              </w:rPr>
              <w:t>4</w:t>
            </w:r>
            <w:r>
              <w:rPr>
                <w:rFonts w:hint="eastAsia" w:ascii="仿宋" w:hAnsi="仿宋" w:eastAsia="仿宋" w:cs="仿宋"/>
                <w:sz w:val="22"/>
                <w:szCs w:val="21"/>
              </w:rPr>
              <w:t>、FVC（容量）测量性能</w:t>
            </w:r>
            <w:r>
              <w:rPr>
                <w:rFonts w:hint="eastAsia" w:ascii="仿宋" w:hAnsi="仿宋" w:eastAsia="仿宋" w:cs="仿宋"/>
                <w:szCs w:val="21"/>
              </w:rPr>
              <w:t>：</w:t>
            </w:r>
            <w:r>
              <w:rPr>
                <w:rFonts w:ascii="仿宋" w:hAnsi="仿宋" w:eastAsia="仿宋" w:cs="仿宋"/>
                <w:sz w:val="22"/>
                <w:szCs w:val="21"/>
              </w:rPr>
              <w:t>测量范围0L～10L；</w:t>
            </w:r>
            <w:r>
              <w:rPr>
                <w:rFonts w:hint="eastAsia" w:ascii="仿宋" w:hAnsi="仿宋" w:eastAsia="仿宋" w:cs="仿宋"/>
                <w:sz w:val="22"/>
                <w:szCs w:val="21"/>
              </w:rPr>
              <w:t>准确性±3%或±0.05L；</w:t>
            </w:r>
          </w:p>
        </w:tc>
        <w:tc>
          <w:tcPr>
            <w:tcW w:w="2310" w:type="dxa"/>
            <w:tcBorders>
              <w:top w:val="single" w:color="auto" w:sz="4" w:space="0"/>
              <w:left w:val="single" w:color="auto" w:sz="4" w:space="0"/>
              <w:bottom w:val="single" w:color="auto" w:sz="4" w:space="0"/>
              <w:right w:val="single" w:color="auto" w:sz="4" w:space="0"/>
            </w:tcBorders>
            <w:vAlign w:val="center"/>
          </w:tcPr>
          <w:p w14:paraId="1A6BD22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569998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F34945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F2B601E">
            <w:pPr>
              <w:tabs>
                <w:tab w:val="left" w:pos="0"/>
              </w:tabs>
              <w:spacing w:line="240" w:lineRule="exact"/>
              <w:jc w:val="center"/>
              <w:rPr>
                <w:rFonts w:hint="eastAsia" w:ascii="仿宋" w:hAnsi="仿宋" w:eastAsia="仿宋" w:cs="仿宋"/>
                <w:color w:val="FF0000"/>
                <w:szCs w:val="21"/>
              </w:rPr>
            </w:pPr>
          </w:p>
        </w:tc>
      </w:tr>
      <w:tr w14:paraId="69E6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0BEE6779">
            <w:pPr>
              <w:spacing w:line="240" w:lineRule="exact"/>
              <w:jc w:val="left"/>
              <w:rPr>
                <w:rFonts w:hint="eastAsia" w:ascii="仿宋" w:hAnsi="仿宋" w:eastAsia="仿宋" w:cs="仿宋"/>
                <w:bCs/>
                <w:szCs w:val="21"/>
              </w:rPr>
            </w:pPr>
            <w:r>
              <w:rPr>
                <w:rFonts w:hint="eastAsia" w:ascii="仿宋" w:hAnsi="仿宋" w:eastAsia="仿宋" w:cs="仿宋"/>
                <w:sz w:val="22"/>
                <w:szCs w:val="21"/>
              </w:rPr>
              <w:t>★1.</w:t>
            </w:r>
            <w:r>
              <w:rPr>
                <w:rFonts w:ascii="仿宋" w:hAnsi="仿宋" w:eastAsia="仿宋" w:cs="仿宋"/>
                <w:sz w:val="22"/>
                <w:szCs w:val="21"/>
              </w:rPr>
              <w:t>5</w:t>
            </w:r>
            <w:r>
              <w:rPr>
                <w:rFonts w:hint="eastAsia" w:ascii="仿宋" w:hAnsi="仿宋" w:eastAsia="仿宋" w:cs="仿宋"/>
                <w:sz w:val="22"/>
                <w:szCs w:val="21"/>
              </w:rPr>
              <w:t>、配置温湿度、大气压传感器，可自动获取环境监测数据；</w:t>
            </w:r>
          </w:p>
        </w:tc>
        <w:tc>
          <w:tcPr>
            <w:tcW w:w="2310" w:type="dxa"/>
            <w:tcBorders>
              <w:top w:val="single" w:color="auto" w:sz="4" w:space="0"/>
              <w:left w:val="single" w:color="auto" w:sz="4" w:space="0"/>
              <w:bottom w:val="single" w:color="auto" w:sz="4" w:space="0"/>
              <w:right w:val="single" w:color="auto" w:sz="4" w:space="0"/>
            </w:tcBorders>
            <w:vAlign w:val="center"/>
          </w:tcPr>
          <w:p w14:paraId="54044FCB">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475F97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CF0E29C">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0326F56">
            <w:pPr>
              <w:tabs>
                <w:tab w:val="left" w:pos="0"/>
              </w:tabs>
              <w:spacing w:line="240" w:lineRule="exact"/>
              <w:jc w:val="center"/>
              <w:rPr>
                <w:rFonts w:hint="eastAsia" w:ascii="仿宋" w:hAnsi="仿宋" w:eastAsia="仿宋" w:cs="仿宋"/>
                <w:color w:val="FF0000"/>
                <w:szCs w:val="21"/>
              </w:rPr>
            </w:pPr>
          </w:p>
        </w:tc>
      </w:tr>
      <w:tr w14:paraId="55A6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8F59375">
            <w:pPr>
              <w:spacing w:line="240" w:lineRule="exact"/>
              <w:jc w:val="left"/>
              <w:rPr>
                <w:rFonts w:hint="eastAsia" w:ascii="仿宋" w:hAnsi="仿宋" w:eastAsia="仿宋" w:cs="仿宋"/>
                <w:bCs/>
                <w:szCs w:val="21"/>
              </w:rPr>
            </w:pPr>
            <w:r>
              <w:rPr>
                <w:rFonts w:hint="eastAsia" w:ascii="仿宋" w:hAnsi="仿宋" w:eastAsia="仿宋" w:cs="仿宋"/>
                <w:sz w:val="22"/>
                <w:szCs w:val="21"/>
              </w:rPr>
              <w:t>2 、软件功能</w:t>
            </w:r>
          </w:p>
        </w:tc>
        <w:tc>
          <w:tcPr>
            <w:tcW w:w="2310" w:type="dxa"/>
            <w:tcBorders>
              <w:top w:val="single" w:color="auto" w:sz="4" w:space="0"/>
              <w:left w:val="single" w:color="auto" w:sz="4" w:space="0"/>
              <w:bottom w:val="single" w:color="auto" w:sz="4" w:space="0"/>
              <w:right w:val="single" w:color="auto" w:sz="4" w:space="0"/>
            </w:tcBorders>
            <w:vAlign w:val="center"/>
          </w:tcPr>
          <w:p w14:paraId="4026CCA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B8580F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BB0CE28">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8E1B33F">
            <w:pPr>
              <w:tabs>
                <w:tab w:val="left" w:pos="0"/>
              </w:tabs>
              <w:spacing w:line="240" w:lineRule="exact"/>
              <w:jc w:val="center"/>
              <w:rPr>
                <w:rFonts w:hint="eastAsia" w:ascii="仿宋" w:hAnsi="仿宋" w:eastAsia="仿宋" w:cs="仿宋"/>
                <w:color w:val="FF0000"/>
                <w:szCs w:val="21"/>
              </w:rPr>
            </w:pPr>
          </w:p>
        </w:tc>
      </w:tr>
      <w:tr w14:paraId="2EBD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0847B5B">
            <w:pPr>
              <w:spacing w:line="240" w:lineRule="exact"/>
              <w:jc w:val="left"/>
              <w:rPr>
                <w:rFonts w:hint="eastAsia" w:ascii="仿宋" w:hAnsi="仿宋" w:eastAsia="仿宋" w:cs="仿宋"/>
                <w:bCs/>
                <w:szCs w:val="21"/>
              </w:rPr>
            </w:pPr>
            <w:r>
              <w:rPr>
                <w:rFonts w:hint="eastAsia" w:ascii="仿宋" w:hAnsi="仿宋" w:eastAsia="仿宋" w:cs="仿宋"/>
                <w:sz w:val="22"/>
                <w:szCs w:val="21"/>
              </w:rPr>
              <w:t>2.1</w:t>
            </w:r>
            <w:r>
              <w:rPr>
                <w:rFonts w:hint="eastAsia" w:ascii="仿宋" w:hAnsi="仿宋" w:eastAsia="仿宋" w:cs="仿宋"/>
                <w:szCs w:val="21"/>
              </w:rPr>
              <w:t xml:space="preserve">  </w:t>
            </w:r>
            <w:r>
              <w:rPr>
                <w:rFonts w:hint="eastAsia" w:ascii="仿宋" w:hAnsi="仿宋" w:eastAsia="仿宋" w:cs="仿宋"/>
                <w:sz w:val="22"/>
                <w:szCs w:val="21"/>
              </w:rPr>
              <w:t>FVC用力肺活量检测：流量-容积测量曲线、容积-时间测量曲线，质量控制，测量参数</w:t>
            </w:r>
            <w:r>
              <w:rPr>
                <w:rFonts w:hint="eastAsia" w:ascii="仿宋" w:hAnsi="仿宋" w:eastAsia="仿宋" w:cs="仿宋"/>
                <w:szCs w:val="21"/>
              </w:rPr>
              <w:t>要包括</w:t>
            </w:r>
            <w:r>
              <w:rPr>
                <w:rFonts w:hint="eastAsia" w:ascii="仿宋" w:hAnsi="仿宋" w:eastAsia="仿宋" w:cs="仿宋"/>
                <w:sz w:val="22"/>
                <w:szCs w:val="21"/>
              </w:rPr>
              <w:t>FVC、FEV0.5、FEV1、FEV2、FEV3、FEV6、FEV0.5/FVC、FEV1/FVC、FEV1/VC、FEV2/FVC、FEV3/FVC、FEV1/VCpr、FEV0.75、FET、Text、Vext、Vext/FVC、PEF、FEF25、FEF50、FEF75、MMEF等70个临床参数；</w:t>
            </w:r>
          </w:p>
        </w:tc>
        <w:tc>
          <w:tcPr>
            <w:tcW w:w="2310" w:type="dxa"/>
            <w:tcBorders>
              <w:top w:val="single" w:color="auto" w:sz="4" w:space="0"/>
              <w:left w:val="single" w:color="auto" w:sz="4" w:space="0"/>
              <w:bottom w:val="single" w:color="auto" w:sz="4" w:space="0"/>
              <w:right w:val="single" w:color="auto" w:sz="4" w:space="0"/>
            </w:tcBorders>
            <w:vAlign w:val="center"/>
          </w:tcPr>
          <w:p w14:paraId="557D38A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FF2923E">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7E123D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32A098F">
            <w:pPr>
              <w:tabs>
                <w:tab w:val="left" w:pos="0"/>
              </w:tabs>
              <w:spacing w:line="240" w:lineRule="exact"/>
              <w:jc w:val="center"/>
              <w:rPr>
                <w:rFonts w:hint="eastAsia" w:ascii="仿宋" w:hAnsi="仿宋" w:eastAsia="仿宋" w:cs="仿宋"/>
                <w:color w:val="FF0000"/>
                <w:szCs w:val="21"/>
              </w:rPr>
            </w:pPr>
          </w:p>
        </w:tc>
      </w:tr>
      <w:tr w14:paraId="08B4F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EB6EF1B">
            <w:pPr>
              <w:spacing w:line="240" w:lineRule="exact"/>
              <w:jc w:val="left"/>
              <w:rPr>
                <w:rFonts w:hint="eastAsia" w:ascii="仿宋" w:hAnsi="仿宋" w:eastAsia="仿宋" w:cs="仿宋"/>
                <w:bCs/>
                <w:szCs w:val="21"/>
              </w:rPr>
            </w:pPr>
            <w:r>
              <w:rPr>
                <w:rFonts w:hint="eastAsia" w:ascii="仿宋" w:hAnsi="仿宋" w:eastAsia="仿宋" w:cs="仿宋"/>
                <w:sz w:val="22"/>
                <w:szCs w:val="21"/>
              </w:rPr>
              <w:t>2.2</w:t>
            </w:r>
            <w:r>
              <w:rPr>
                <w:rFonts w:hint="eastAsia" w:ascii="仿宋" w:hAnsi="仿宋" w:eastAsia="仿宋" w:cs="仿宋"/>
                <w:szCs w:val="21"/>
              </w:rPr>
              <w:t xml:space="preserve">  </w:t>
            </w:r>
            <w:r>
              <w:rPr>
                <w:rFonts w:hint="eastAsia" w:ascii="仿宋" w:hAnsi="仿宋" w:eastAsia="仿宋" w:cs="仿宋"/>
                <w:sz w:val="22"/>
                <w:szCs w:val="21"/>
              </w:rPr>
              <w:t>VC静态肺活量检测：容积-时间测量曲线，QC检查，测量参数VC、IC、VT、VC/H、ERV、VCin、IRV、VCex、RR、MV；</w:t>
            </w:r>
          </w:p>
        </w:tc>
        <w:tc>
          <w:tcPr>
            <w:tcW w:w="2310" w:type="dxa"/>
            <w:tcBorders>
              <w:top w:val="single" w:color="auto" w:sz="4" w:space="0"/>
              <w:left w:val="single" w:color="auto" w:sz="4" w:space="0"/>
              <w:bottom w:val="single" w:color="auto" w:sz="4" w:space="0"/>
              <w:right w:val="single" w:color="auto" w:sz="4" w:space="0"/>
            </w:tcBorders>
            <w:vAlign w:val="center"/>
          </w:tcPr>
          <w:p w14:paraId="0AFFABD7">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D700018">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CC059E9">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A45F42C">
            <w:pPr>
              <w:tabs>
                <w:tab w:val="left" w:pos="0"/>
              </w:tabs>
              <w:spacing w:line="240" w:lineRule="exact"/>
              <w:jc w:val="center"/>
              <w:rPr>
                <w:rFonts w:hint="eastAsia" w:ascii="仿宋" w:hAnsi="仿宋" w:eastAsia="仿宋" w:cs="仿宋"/>
                <w:color w:val="FF0000"/>
                <w:szCs w:val="21"/>
              </w:rPr>
            </w:pPr>
          </w:p>
        </w:tc>
      </w:tr>
      <w:tr w14:paraId="390F2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22391DAF">
            <w:pPr>
              <w:spacing w:line="240" w:lineRule="exact"/>
              <w:jc w:val="left"/>
              <w:rPr>
                <w:rFonts w:hint="eastAsia" w:ascii="仿宋" w:hAnsi="仿宋" w:eastAsia="仿宋" w:cs="仿宋"/>
                <w:bCs/>
                <w:szCs w:val="21"/>
              </w:rPr>
            </w:pPr>
            <w:r>
              <w:rPr>
                <w:rFonts w:hint="eastAsia" w:ascii="仿宋" w:hAnsi="仿宋" w:eastAsia="仿宋" w:cs="仿宋"/>
                <w:sz w:val="22"/>
                <w:szCs w:val="21"/>
              </w:rPr>
              <w:t>2.3</w:t>
            </w:r>
            <w:r>
              <w:rPr>
                <w:rFonts w:hint="eastAsia" w:ascii="仿宋" w:hAnsi="仿宋" w:eastAsia="仿宋" w:cs="仿宋"/>
                <w:szCs w:val="21"/>
              </w:rPr>
              <w:t xml:space="preserve">  </w:t>
            </w:r>
            <w:r>
              <w:rPr>
                <w:rFonts w:hint="eastAsia" w:ascii="仿宋" w:hAnsi="仿宋" w:eastAsia="仿宋" w:cs="仿宋"/>
                <w:sz w:val="22"/>
                <w:szCs w:val="21"/>
              </w:rPr>
              <w:t>MVV最大自主通气量检测：容积-时间测量曲线，QC检查，测量参数MVV、VT、MVV%RR、BSA、AVI、MVV/BSA；</w:t>
            </w:r>
          </w:p>
        </w:tc>
        <w:tc>
          <w:tcPr>
            <w:tcW w:w="2310" w:type="dxa"/>
            <w:tcBorders>
              <w:top w:val="single" w:color="auto" w:sz="4" w:space="0"/>
              <w:left w:val="single" w:color="auto" w:sz="4" w:space="0"/>
              <w:bottom w:val="single" w:color="auto" w:sz="4" w:space="0"/>
              <w:right w:val="single" w:color="auto" w:sz="4" w:space="0"/>
            </w:tcBorders>
            <w:vAlign w:val="center"/>
          </w:tcPr>
          <w:p w14:paraId="0434960C">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06D0B2B">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252756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06E786F">
            <w:pPr>
              <w:tabs>
                <w:tab w:val="left" w:pos="0"/>
              </w:tabs>
              <w:spacing w:line="240" w:lineRule="exact"/>
              <w:jc w:val="center"/>
              <w:rPr>
                <w:rFonts w:hint="eastAsia" w:ascii="仿宋" w:hAnsi="仿宋" w:eastAsia="仿宋" w:cs="仿宋"/>
                <w:color w:val="FF0000"/>
                <w:szCs w:val="21"/>
              </w:rPr>
            </w:pPr>
          </w:p>
        </w:tc>
      </w:tr>
      <w:tr w14:paraId="2793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5066418">
            <w:pPr>
              <w:spacing w:line="240" w:lineRule="exact"/>
              <w:jc w:val="left"/>
              <w:rPr>
                <w:rFonts w:hint="eastAsia" w:ascii="仿宋" w:hAnsi="仿宋" w:eastAsia="仿宋" w:cs="仿宋"/>
                <w:bCs/>
                <w:szCs w:val="21"/>
              </w:rPr>
            </w:pPr>
            <w:r>
              <w:rPr>
                <w:rFonts w:hint="eastAsia" w:ascii="仿宋" w:hAnsi="仿宋" w:eastAsia="仿宋" w:cs="仿宋"/>
                <w:sz w:val="22"/>
                <w:szCs w:val="21"/>
              </w:rPr>
              <w:t>2.4</w:t>
            </w:r>
            <w:r>
              <w:rPr>
                <w:rFonts w:hint="eastAsia" w:ascii="仿宋" w:hAnsi="仿宋" w:eastAsia="仿宋" w:cs="仿宋"/>
                <w:szCs w:val="21"/>
              </w:rPr>
              <w:t xml:space="preserve">  </w:t>
            </w:r>
            <w:r>
              <w:rPr>
                <w:rFonts w:hint="eastAsia" w:ascii="仿宋" w:hAnsi="仿宋" w:eastAsia="仿宋" w:cs="仿宋"/>
                <w:sz w:val="22"/>
                <w:szCs w:val="21"/>
              </w:rPr>
              <w:t>MV静息流量检测：容积-时间测量曲线，测量参数MV、TV、BR、RR、VR；</w:t>
            </w:r>
          </w:p>
        </w:tc>
        <w:tc>
          <w:tcPr>
            <w:tcW w:w="2310" w:type="dxa"/>
            <w:tcBorders>
              <w:top w:val="single" w:color="auto" w:sz="4" w:space="0"/>
              <w:left w:val="single" w:color="auto" w:sz="4" w:space="0"/>
              <w:bottom w:val="single" w:color="auto" w:sz="4" w:space="0"/>
              <w:right w:val="single" w:color="auto" w:sz="4" w:space="0"/>
            </w:tcBorders>
            <w:vAlign w:val="center"/>
          </w:tcPr>
          <w:p w14:paraId="313AA178">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1514DA3">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71C464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2C0C006">
            <w:pPr>
              <w:tabs>
                <w:tab w:val="left" w:pos="0"/>
              </w:tabs>
              <w:spacing w:line="240" w:lineRule="exact"/>
              <w:jc w:val="center"/>
              <w:rPr>
                <w:rFonts w:hint="eastAsia" w:ascii="仿宋" w:hAnsi="仿宋" w:eastAsia="仿宋" w:cs="仿宋"/>
                <w:color w:val="FF0000"/>
                <w:szCs w:val="21"/>
              </w:rPr>
            </w:pPr>
          </w:p>
        </w:tc>
      </w:tr>
      <w:tr w14:paraId="29D75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610D6CB4">
            <w:pPr>
              <w:spacing w:line="240" w:lineRule="exact"/>
              <w:jc w:val="left"/>
              <w:rPr>
                <w:rFonts w:hint="eastAsia" w:ascii="仿宋" w:hAnsi="仿宋" w:eastAsia="仿宋" w:cs="仿宋"/>
                <w:bCs/>
                <w:szCs w:val="21"/>
              </w:rPr>
            </w:pPr>
            <w:r>
              <w:rPr>
                <w:rFonts w:hint="eastAsia" w:ascii="仿宋" w:hAnsi="仿宋" w:eastAsia="仿宋" w:cs="仿宋"/>
                <w:sz w:val="22"/>
                <w:szCs w:val="21"/>
              </w:rPr>
              <w:t>★2.5</w:t>
            </w:r>
            <w:r>
              <w:rPr>
                <w:rFonts w:hint="eastAsia" w:ascii="仿宋" w:hAnsi="仿宋" w:eastAsia="仿宋" w:cs="仿宋"/>
                <w:szCs w:val="21"/>
              </w:rPr>
              <w:t xml:space="preserve">  </w:t>
            </w:r>
            <w:r>
              <w:rPr>
                <w:rFonts w:hint="eastAsia" w:ascii="仿宋" w:hAnsi="仿宋" w:eastAsia="仿宋" w:cs="仿宋"/>
                <w:sz w:val="22"/>
                <w:szCs w:val="21"/>
              </w:rPr>
              <w:t>支气管舒张检测：可输出“ATS标准化报告单”，可对比用药前后各参数值并显示变化率；</w:t>
            </w:r>
          </w:p>
        </w:tc>
        <w:tc>
          <w:tcPr>
            <w:tcW w:w="2310" w:type="dxa"/>
            <w:tcBorders>
              <w:top w:val="single" w:color="auto" w:sz="4" w:space="0"/>
              <w:left w:val="single" w:color="auto" w:sz="4" w:space="0"/>
              <w:bottom w:val="single" w:color="auto" w:sz="4" w:space="0"/>
              <w:right w:val="single" w:color="auto" w:sz="4" w:space="0"/>
            </w:tcBorders>
            <w:vAlign w:val="center"/>
          </w:tcPr>
          <w:p w14:paraId="5B100FC1">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2393B34">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8A0F66F">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21AD12D">
            <w:pPr>
              <w:tabs>
                <w:tab w:val="left" w:pos="0"/>
              </w:tabs>
              <w:spacing w:line="240" w:lineRule="exact"/>
              <w:jc w:val="center"/>
              <w:rPr>
                <w:rFonts w:hint="eastAsia" w:ascii="仿宋" w:hAnsi="仿宋" w:eastAsia="仿宋" w:cs="仿宋"/>
                <w:color w:val="FF0000"/>
                <w:szCs w:val="21"/>
              </w:rPr>
            </w:pPr>
          </w:p>
        </w:tc>
      </w:tr>
      <w:tr w14:paraId="3F1D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64F36F9">
            <w:pPr>
              <w:spacing w:line="240" w:lineRule="exact"/>
              <w:jc w:val="left"/>
              <w:rPr>
                <w:rFonts w:hint="eastAsia" w:ascii="仿宋" w:hAnsi="仿宋" w:eastAsia="仿宋" w:cs="仿宋"/>
                <w:bCs/>
                <w:szCs w:val="21"/>
              </w:rPr>
            </w:pPr>
            <w:r>
              <w:rPr>
                <w:rFonts w:hint="eastAsia" w:ascii="仿宋" w:hAnsi="仿宋" w:eastAsia="仿宋" w:cs="仿宋"/>
                <w:sz w:val="22"/>
                <w:szCs w:val="21"/>
              </w:rPr>
              <w:t>2.</w:t>
            </w:r>
            <w:r>
              <w:rPr>
                <w:rFonts w:ascii="仿宋" w:hAnsi="仿宋" w:eastAsia="仿宋" w:cs="仿宋"/>
                <w:sz w:val="22"/>
                <w:szCs w:val="21"/>
              </w:rPr>
              <w:t>6</w:t>
            </w:r>
            <w:r>
              <w:rPr>
                <w:rFonts w:hint="eastAsia" w:ascii="仿宋" w:hAnsi="仿宋" w:eastAsia="仿宋" w:cs="仿宋"/>
                <w:sz w:val="22"/>
                <w:szCs w:val="21"/>
              </w:rPr>
              <w:t>呼吸检测可自动转化为BTPS模式，且ATP、BTPS模式均可设置；</w:t>
            </w:r>
          </w:p>
        </w:tc>
        <w:tc>
          <w:tcPr>
            <w:tcW w:w="2310" w:type="dxa"/>
            <w:tcBorders>
              <w:top w:val="single" w:color="auto" w:sz="4" w:space="0"/>
              <w:left w:val="single" w:color="auto" w:sz="4" w:space="0"/>
              <w:bottom w:val="single" w:color="auto" w:sz="4" w:space="0"/>
              <w:right w:val="single" w:color="auto" w:sz="4" w:space="0"/>
            </w:tcBorders>
            <w:vAlign w:val="center"/>
          </w:tcPr>
          <w:p w14:paraId="67FCB616">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4E25CB5">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B0B691D">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FCC63D0">
            <w:pPr>
              <w:tabs>
                <w:tab w:val="left" w:pos="0"/>
              </w:tabs>
              <w:spacing w:line="240" w:lineRule="exact"/>
              <w:jc w:val="center"/>
              <w:rPr>
                <w:rFonts w:hint="eastAsia" w:ascii="仿宋" w:hAnsi="仿宋" w:eastAsia="仿宋" w:cs="仿宋"/>
                <w:color w:val="FF0000"/>
                <w:szCs w:val="21"/>
              </w:rPr>
            </w:pPr>
          </w:p>
        </w:tc>
      </w:tr>
      <w:tr w14:paraId="0927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7C0FB118">
            <w:pPr>
              <w:spacing w:line="240" w:lineRule="exact"/>
              <w:jc w:val="left"/>
              <w:rPr>
                <w:rFonts w:hint="eastAsia" w:ascii="仿宋" w:hAnsi="仿宋" w:eastAsia="仿宋" w:cs="仿宋"/>
                <w:bCs/>
                <w:szCs w:val="21"/>
              </w:rPr>
            </w:pPr>
            <w:r>
              <w:rPr>
                <w:rFonts w:hint="eastAsia" w:ascii="仿宋" w:hAnsi="仿宋" w:eastAsia="仿宋" w:cs="仿宋"/>
                <w:sz w:val="22"/>
                <w:szCs w:val="21"/>
              </w:rPr>
              <w:t>2.</w:t>
            </w:r>
            <w:r>
              <w:rPr>
                <w:rFonts w:ascii="仿宋" w:hAnsi="仿宋" w:eastAsia="仿宋" w:cs="仿宋"/>
                <w:sz w:val="22"/>
                <w:szCs w:val="21"/>
              </w:rPr>
              <w:t>7</w:t>
            </w:r>
            <w:r>
              <w:rPr>
                <w:rFonts w:hint="eastAsia" w:ascii="仿宋" w:hAnsi="仿宋" w:eastAsia="仿宋" w:cs="仿宋"/>
                <w:sz w:val="22"/>
                <w:szCs w:val="21"/>
              </w:rPr>
              <w:t>数据备份还原：可通过U盘进行数据备份还原功能；</w:t>
            </w:r>
          </w:p>
        </w:tc>
        <w:tc>
          <w:tcPr>
            <w:tcW w:w="2310" w:type="dxa"/>
            <w:tcBorders>
              <w:top w:val="single" w:color="auto" w:sz="4" w:space="0"/>
              <w:left w:val="single" w:color="auto" w:sz="4" w:space="0"/>
              <w:bottom w:val="single" w:color="auto" w:sz="4" w:space="0"/>
              <w:right w:val="single" w:color="auto" w:sz="4" w:space="0"/>
            </w:tcBorders>
            <w:vAlign w:val="center"/>
          </w:tcPr>
          <w:p w14:paraId="0109F223">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59AEB79">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3487B1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EA70995">
            <w:pPr>
              <w:tabs>
                <w:tab w:val="left" w:pos="0"/>
              </w:tabs>
              <w:spacing w:line="240" w:lineRule="exact"/>
              <w:jc w:val="center"/>
              <w:rPr>
                <w:rFonts w:hint="eastAsia" w:ascii="仿宋" w:hAnsi="仿宋" w:eastAsia="仿宋" w:cs="仿宋"/>
                <w:color w:val="FF0000"/>
                <w:szCs w:val="21"/>
              </w:rPr>
            </w:pPr>
          </w:p>
        </w:tc>
      </w:tr>
      <w:tr w14:paraId="4BEEA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7811C24">
            <w:pPr>
              <w:spacing w:line="240" w:lineRule="exact"/>
              <w:jc w:val="left"/>
              <w:rPr>
                <w:rFonts w:hint="eastAsia" w:ascii="仿宋" w:hAnsi="仿宋" w:eastAsia="仿宋" w:cs="仿宋"/>
                <w:bCs/>
                <w:szCs w:val="21"/>
              </w:rPr>
            </w:pPr>
            <w:r>
              <w:rPr>
                <w:rFonts w:hint="eastAsia" w:ascii="仿宋" w:hAnsi="仿宋" w:eastAsia="仿宋" w:cs="仿宋"/>
                <w:sz w:val="22"/>
                <w:szCs w:val="21"/>
              </w:rPr>
              <w:t>2.</w:t>
            </w:r>
            <w:r>
              <w:rPr>
                <w:rFonts w:ascii="仿宋" w:hAnsi="仿宋" w:eastAsia="仿宋" w:cs="仿宋"/>
                <w:sz w:val="22"/>
                <w:szCs w:val="21"/>
              </w:rPr>
              <w:t>8</w:t>
            </w:r>
            <w:r>
              <w:rPr>
                <w:rFonts w:hint="eastAsia" w:ascii="仿宋" w:hAnsi="仿宋" w:eastAsia="仿宋" w:cs="仿宋"/>
                <w:sz w:val="22"/>
                <w:szCs w:val="21"/>
              </w:rPr>
              <w:t>档案管理：支持档案的筛选、备份、恢复、删除、打印操作；</w:t>
            </w:r>
          </w:p>
        </w:tc>
        <w:tc>
          <w:tcPr>
            <w:tcW w:w="2310" w:type="dxa"/>
            <w:tcBorders>
              <w:top w:val="single" w:color="auto" w:sz="4" w:space="0"/>
              <w:left w:val="single" w:color="auto" w:sz="4" w:space="0"/>
              <w:bottom w:val="single" w:color="auto" w:sz="4" w:space="0"/>
              <w:right w:val="single" w:color="auto" w:sz="4" w:space="0"/>
            </w:tcBorders>
            <w:vAlign w:val="center"/>
          </w:tcPr>
          <w:p w14:paraId="3F215A82">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D9A075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9196855">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EC44DEE">
            <w:pPr>
              <w:tabs>
                <w:tab w:val="left" w:pos="0"/>
              </w:tabs>
              <w:spacing w:line="240" w:lineRule="exact"/>
              <w:jc w:val="center"/>
              <w:rPr>
                <w:rFonts w:hint="eastAsia" w:ascii="仿宋" w:hAnsi="仿宋" w:eastAsia="仿宋" w:cs="仿宋"/>
                <w:color w:val="FF0000"/>
                <w:szCs w:val="21"/>
              </w:rPr>
            </w:pPr>
          </w:p>
        </w:tc>
      </w:tr>
      <w:tr w14:paraId="105B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1D9C1BFC">
            <w:pPr>
              <w:spacing w:line="240" w:lineRule="exact"/>
              <w:jc w:val="left"/>
              <w:rPr>
                <w:rFonts w:hint="eastAsia" w:ascii="仿宋" w:hAnsi="仿宋" w:eastAsia="仿宋" w:cs="仿宋"/>
                <w:bCs/>
                <w:szCs w:val="21"/>
              </w:rPr>
            </w:pPr>
            <w:r>
              <w:rPr>
                <w:rFonts w:hint="eastAsia" w:ascii="仿宋" w:hAnsi="仿宋" w:eastAsia="仿宋" w:cs="仿宋"/>
                <w:sz w:val="22"/>
                <w:szCs w:val="21"/>
              </w:rPr>
              <w:t>2.</w:t>
            </w:r>
            <w:r>
              <w:rPr>
                <w:rFonts w:ascii="仿宋" w:hAnsi="仿宋" w:eastAsia="仿宋" w:cs="仿宋"/>
                <w:sz w:val="22"/>
                <w:szCs w:val="21"/>
              </w:rPr>
              <w:t>9</w:t>
            </w:r>
            <w:r>
              <w:rPr>
                <w:rFonts w:hint="eastAsia" w:ascii="仿宋" w:hAnsi="仿宋" w:eastAsia="仿宋" w:cs="仿宋"/>
                <w:sz w:val="22"/>
                <w:szCs w:val="21"/>
              </w:rPr>
              <w:t>报告单：完成检测后可通过至少2个出厂报告单模板呈现检测结果；用户可自定义报告单模板；</w:t>
            </w:r>
          </w:p>
        </w:tc>
        <w:tc>
          <w:tcPr>
            <w:tcW w:w="2310" w:type="dxa"/>
            <w:tcBorders>
              <w:top w:val="single" w:color="auto" w:sz="4" w:space="0"/>
              <w:left w:val="single" w:color="auto" w:sz="4" w:space="0"/>
              <w:bottom w:val="single" w:color="auto" w:sz="4" w:space="0"/>
              <w:right w:val="single" w:color="auto" w:sz="4" w:space="0"/>
            </w:tcBorders>
            <w:vAlign w:val="center"/>
          </w:tcPr>
          <w:p w14:paraId="08EA6785">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23920C0C">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4E4DAB6">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AA7545B">
            <w:pPr>
              <w:tabs>
                <w:tab w:val="left" w:pos="0"/>
              </w:tabs>
              <w:spacing w:line="240" w:lineRule="exact"/>
              <w:jc w:val="center"/>
              <w:rPr>
                <w:rFonts w:hint="eastAsia" w:ascii="仿宋" w:hAnsi="仿宋" w:eastAsia="仿宋" w:cs="仿宋"/>
                <w:color w:val="FF0000"/>
                <w:szCs w:val="21"/>
              </w:rPr>
            </w:pPr>
          </w:p>
        </w:tc>
      </w:tr>
      <w:tr w14:paraId="23B0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324E03BD">
            <w:pPr>
              <w:spacing w:line="240" w:lineRule="exact"/>
              <w:jc w:val="left"/>
              <w:rPr>
                <w:rFonts w:hint="eastAsia" w:ascii="仿宋" w:hAnsi="仿宋" w:eastAsia="仿宋" w:cs="仿宋"/>
                <w:bCs/>
                <w:szCs w:val="21"/>
              </w:rPr>
            </w:pPr>
            <w:r>
              <w:rPr>
                <w:rFonts w:hint="eastAsia" w:ascii="仿宋" w:hAnsi="仿宋" w:eastAsia="仿宋" w:cs="仿宋"/>
                <w:sz w:val="22"/>
                <w:szCs w:val="21"/>
              </w:rPr>
              <w:t>★2.</w:t>
            </w:r>
            <w:r>
              <w:rPr>
                <w:rFonts w:ascii="仿宋" w:hAnsi="仿宋" w:eastAsia="仿宋" w:cs="仿宋"/>
                <w:sz w:val="22"/>
                <w:szCs w:val="21"/>
              </w:rPr>
              <w:t>10</w:t>
            </w:r>
            <w:r>
              <w:rPr>
                <w:rFonts w:hint="eastAsia" w:ascii="仿宋" w:hAnsi="仿宋" w:eastAsia="仿宋" w:cs="仿宋"/>
                <w:sz w:val="22"/>
                <w:szCs w:val="21"/>
              </w:rPr>
              <w:t>多重质控功能</w:t>
            </w:r>
            <w:r>
              <w:rPr>
                <w:rFonts w:hint="eastAsia" w:ascii="仿宋" w:hAnsi="仿宋" w:eastAsia="仿宋" w:cs="仿宋"/>
                <w:szCs w:val="21"/>
              </w:rPr>
              <w:t>：</w:t>
            </w:r>
            <w:r>
              <w:rPr>
                <w:rFonts w:hint="eastAsia" w:ascii="仿宋" w:hAnsi="仿宋" w:eastAsia="仿宋" w:cs="仿宋"/>
                <w:sz w:val="22"/>
                <w:szCs w:val="21"/>
              </w:rPr>
              <w:t>设备准确性（校准）质控</w:t>
            </w:r>
            <w:r>
              <w:rPr>
                <w:rFonts w:hint="eastAsia" w:ascii="仿宋" w:hAnsi="仿宋" w:eastAsia="仿宋" w:cs="仿宋"/>
                <w:szCs w:val="21"/>
              </w:rPr>
              <w:t>，</w:t>
            </w:r>
            <w:r>
              <w:rPr>
                <w:rFonts w:hint="eastAsia" w:ascii="仿宋" w:hAnsi="仿宋" w:eastAsia="仿宋" w:cs="仿宋"/>
                <w:sz w:val="22"/>
                <w:szCs w:val="21"/>
              </w:rPr>
              <w:t>具有容量校准、三流量线性验证功能，3升定标筒定标精度为±0.4%，可提供第三方计量报告；检查过程实时质控</w:t>
            </w:r>
            <w:r>
              <w:rPr>
                <w:rFonts w:hint="eastAsia" w:ascii="仿宋" w:hAnsi="仿宋" w:eastAsia="仿宋" w:cs="仿宋"/>
                <w:szCs w:val="21"/>
              </w:rPr>
              <w:t>，</w:t>
            </w:r>
            <w:r>
              <w:rPr>
                <w:rFonts w:hint="eastAsia" w:ascii="仿宋" w:hAnsi="仿宋" w:eastAsia="仿宋" w:cs="仿宋"/>
                <w:sz w:val="22"/>
                <w:szCs w:val="21"/>
              </w:rPr>
              <w:t>FVC检查质控，VC检查质控，MVV检查质控；检查结果质控</w:t>
            </w:r>
            <w:r>
              <w:rPr>
                <w:rFonts w:hint="eastAsia" w:ascii="仿宋" w:hAnsi="仿宋" w:eastAsia="仿宋" w:cs="仿宋"/>
                <w:szCs w:val="21"/>
              </w:rPr>
              <w:t>，</w:t>
            </w:r>
            <w:r>
              <w:rPr>
                <w:rFonts w:hint="eastAsia" w:ascii="仿宋" w:hAnsi="仿宋" w:eastAsia="仿宋" w:cs="仿宋"/>
                <w:sz w:val="22"/>
                <w:szCs w:val="21"/>
              </w:rPr>
              <w:t>根据检查结果，通气功能障碍类型，判定慢阻肺级别，肺通气功能障碍的程度分级等；预计值公式可靠性质控</w:t>
            </w:r>
            <w:r>
              <w:rPr>
                <w:rFonts w:hint="eastAsia" w:ascii="仿宋" w:hAnsi="仿宋" w:eastAsia="仿宋" w:cs="仿宋"/>
                <w:szCs w:val="21"/>
              </w:rPr>
              <w:t>，</w:t>
            </w:r>
            <w:r>
              <w:rPr>
                <w:rFonts w:hint="eastAsia" w:ascii="仿宋" w:hAnsi="仿宋" w:eastAsia="仿宋" w:cs="仿宋"/>
                <w:sz w:val="22"/>
                <w:szCs w:val="21"/>
              </w:rPr>
              <w:t>多种预计值公式可选，包括中国人（GLI-2012），中国人（华北、华东、东北、西北，西南，华南），Crapo，Knudson，ECCS，NHANES III，Morris，Asian，且具备预计值修正系数设置功能；</w:t>
            </w:r>
          </w:p>
        </w:tc>
        <w:tc>
          <w:tcPr>
            <w:tcW w:w="2310" w:type="dxa"/>
            <w:tcBorders>
              <w:top w:val="single" w:color="auto" w:sz="4" w:space="0"/>
              <w:left w:val="single" w:color="auto" w:sz="4" w:space="0"/>
              <w:bottom w:val="single" w:color="auto" w:sz="4" w:space="0"/>
              <w:right w:val="single" w:color="auto" w:sz="4" w:space="0"/>
            </w:tcBorders>
            <w:vAlign w:val="center"/>
          </w:tcPr>
          <w:p w14:paraId="75F243DF">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6A22B686">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50C11DE7">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BA4FDFD">
            <w:pPr>
              <w:tabs>
                <w:tab w:val="left" w:pos="0"/>
              </w:tabs>
              <w:spacing w:line="240" w:lineRule="exact"/>
              <w:jc w:val="center"/>
              <w:rPr>
                <w:rFonts w:hint="eastAsia" w:ascii="仿宋" w:hAnsi="仿宋" w:eastAsia="仿宋" w:cs="仿宋"/>
                <w:color w:val="FF0000"/>
                <w:szCs w:val="21"/>
              </w:rPr>
            </w:pPr>
          </w:p>
        </w:tc>
      </w:tr>
      <w:tr w14:paraId="23711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3" w:type="dxa"/>
            <w:tcBorders>
              <w:top w:val="single" w:color="auto" w:sz="4" w:space="0"/>
              <w:left w:val="single" w:color="auto" w:sz="4" w:space="0"/>
              <w:bottom w:val="single" w:color="auto" w:sz="4" w:space="0"/>
              <w:right w:val="single" w:color="auto" w:sz="4" w:space="0"/>
            </w:tcBorders>
            <w:vAlign w:val="center"/>
          </w:tcPr>
          <w:p w14:paraId="4682113D">
            <w:pPr>
              <w:spacing w:line="240" w:lineRule="exact"/>
              <w:jc w:val="left"/>
              <w:rPr>
                <w:rFonts w:hint="eastAsia" w:ascii="仿宋" w:hAnsi="仿宋" w:eastAsia="仿宋" w:cs="仿宋"/>
                <w:bCs/>
                <w:szCs w:val="21"/>
              </w:rPr>
            </w:pPr>
            <w:r>
              <w:rPr>
                <w:rFonts w:hint="eastAsia" w:ascii="仿宋" w:hAnsi="仿宋" w:eastAsia="仿宋" w:cs="仿宋"/>
                <w:sz w:val="22"/>
                <w:szCs w:val="21"/>
              </w:rPr>
              <w:t>★2.1</w:t>
            </w:r>
            <w:r>
              <w:rPr>
                <w:rFonts w:ascii="仿宋" w:hAnsi="仿宋" w:eastAsia="仿宋" w:cs="仿宋"/>
                <w:sz w:val="22"/>
                <w:szCs w:val="21"/>
              </w:rPr>
              <w:t>1</w:t>
            </w:r>
            <w:r>
              <w:rPr>
                <w:rFonts w:hint="eastAsia" w:ascii="仿宋" w:hAnsi="仿宋" w:eastAsia="仿宋" w:cs="仿宋"/>
                <w:sz w:val="22"/>
                <w:szCs w:val="21"/>
              </w:rPr>
              <w:t>产品质量：产品使用期限≧8年，使用过程中支持软件在线升级。</w:t>
            </w:r>
          </w:p>
        </w:tc>
        <w:tc>
          <w:tcPr>
            <w:tcW w:w="2310" w:type="dxa"/>
            <w:tcBorders>
              <w:top w:val="single" w:color="auto" w:sz="4" w:space="0"/>
              <w:left w:val="single" w:color="auto" w:sz="4" w:space="0"/>
              <w:bottom w:val="single" w:color="auto" w:sz="4" w:space="0"/>
              <w:right w:val="single" w:color="auto" w:sz="4" w:space="0"/>
            </w:tcBorders>
            <w:vAlign w:val="center"/>
          </w:tcPr>
          <w:p w14:paraId="06DC37E4">
            <w:pPr>
              <w:jc w:val="center"/>
              <w:rPr>
                <w:rFonts w:hint="eastAsia" w:ascii="仿宋" w:hAnsi="仿宋" w:eastAsia="仿宋" w:cs="仿宋"/>
                <w:color w:val="FF000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4958DA6D">
            <w:pPr>
              <w:tabs>
                <w:tab w:val="left" w:pos="0"/>
              </w:tabs>
              <w:spacing w:line="240" w:lineRule="exact"/>
              <w:jc w:val="center"/>
              <w:rPr>
                <w:rFonts w:hint="eastAsia" w:ascii="仿宋" w:hAnsi="仿宋" w:eastAsia="仿宋" w:cs="仿宋"/>
                <w:color w:val="FF000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0C07511">
            <w:pPr>
              <w:tabs>
                <w:tab w:val="left" w:pos="0"/>
              </w:tabs>
              <w:spacing w:line="240" w:lineRule="exact"/>
              <w:jc w:val="center"/>
              <w:rPr>
                <w:rFonts w:hint="eastAsia" w:ascii="仿宋" w:hAnsi="仿宋" w:eastAsia="仿宋" w:cs="仿宋"/>
                <w:color w:val="FF000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2257F57A">
            <w:pPr>
              <w:tabs>
                <w:tab w:val="left" w:pos="0"/>
              </w:tabs>
              <w:spacing w:line="240" w:lineRule="exact"/>
              <w:jc w:val="center"/>
              <w:rPr>
                <w:rFonts w:hint="eastAsia" w:ascii="仿宋" w:hAnsi="仿宋" w:eastAsia="仿宋" w:cs="仿宋"/>
                <w:color w:val="FF0000"/>
                <w:szCs w:val="21"/>
              </w:rPr>
            </w:pPr>
          </w:p>
        </w:tc>
      </w:tr>
    </w:tbl>
    <w:p w14:paraId="4578B7EA">
      <w:pPr>
        <w:adjustRightInd w:val="0"/>
        <w:snapToGrid w:val="0"/>
        <w:spacing w:line="360" w:lineRule="auto"/>
        <w:ind w:right="105" w:rightChars="50"/>
        <w:jc w:val="left"/>
        <w:rPr>
          <w:rFonts w:hint="eastAsia" w:ascii="仿宋" w:hAnsi="仿宋" w:eastAsia="仿宋" w:cs="仿宋"/>
          <w:b/>
          <w:szCs w:val="21"/>
        </w:rPr>
      </w:pPr>
    </w:p>
    <w:p w14:paraId="433455D0">
      <w:pPr>
        <w:adjustRightInd w:val="0"/>
        <w:snapToGrid w:val="0"/>
        <w:spacing w:line="360" w:lineRule="auto"/>
        <w:ind w:right="105" w:rightChars="50"/>
        <w:jc w:val="left"/>
        <w:rPr>
          <w:rFonts w:hint="eastAsia" w:ascii="仿宋" w:hAnsi="仿宋" w:eastAsia="仿宋" w:cs="仿宋"/>
          <w:b/>
          <w:szCs w:val="21"/>
        </w:rPr>
      </w:pPr>
      <w:r>
        <w:rPr>
          <w:rFonts w:hint="eastAsia" w:ascii="仿宋" w:hAnsi="仿宋" w:eastAsia="仿宋" w:cs="仿宋"/>
          <w:b/>
          <w:szCs w:val="21"/>
        </w:rPr>
        <w:t>填表要求：</w:t>
      </w:r>
    </w:p>
    <w:p w14:paraId="49CCE32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543434A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71D4B57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0841BAE6">
      <w:pPr>
        <w:adjustRightInd w:val="0"/>
        <w:snapToGrid w:val="0"/>
        <w:spacing w:line="360" w:lineRule="auto"/>
        <w:rPr>
          <w:rFonts w:hint="eastAsia" w:ascii="仿宋" w:hAnsi="仿宋" w:eastAsia="仿宋" w:cs="仿宋"/>
          <w:szCs w:val="21"/>
        </w:rPr>
      </w:pPr>
    </w:p>
    <w:p w14:paraId="5CABACFF">
      <w:pPr>
        <w:snapToGrid w:val="0"/>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41188941">
      <w:pPr>
        <w:snapToGrid w:val="0"/>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65565B8D">
      <w:pPr>
        <w:adjustRightInd w:val="0"/>
        <w:snapToGrid w:val="0"/>
        <w:spacing w:line="480" w:lineRule="auto"/>
        <w:ind w:right="105" w:rightChars="50"/>
        <w:jc w:val="left"/>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3D03215D">
      <w:pPr>
        <w:widowControl/>
        <w:jc w:val="left"/>
        <w:rPr>
          <w:rFonts w:hint="eastAsia" w:ascii="仿宋" w:hAnsi="仿宋" w:eastAsia="仿宋" w:cs="仿宋"/>
          <w:szCs w:val="24"/>
        </w:rPr>
      </w:pPr>
    </w:p>
    <w:p w14:paraId="3C23D144">
      <w:pPr>
        <w:widowControl/>
        <w:jc w:val="left"/>
        <w:rPr>
          <w:rFonts w:hint="eastAsia" w:ascii="仿宋" w:hAnsi="仿宋" w:eastAsia="仿宋" w:cs="仿宋"/>
          <w:szCs w:val="24"/>
        </w:rPr>
      </w:pPr>
    </w:p>
    <w:p w14:paraId="451FE76F">
      <w:pPr>
        <w:widowControl/>
        <w:jc w:val="left"/>
        <w:rPr>
          <w:rFonts w:hint="eastAsia" w:ascii="仿宋" w:hAnsi="仿宋" w:eastAsia="仿宋" w:cs="仿宋"/>
          <w:szCs w:val="24"/>
        </w:rPr>
      </w:pPr>
    </w:p>
    <w:p w14:paraId="73FE5CF8">
      <w:pPr>
        <w:widowControl/>
        <w:jc w:val="left"/>
        <w:rPr>
          <w:rFonts w:hint="eastAsia" w:ascii="仿宋" w:hAnsi="仿宋" w:eastAsia="仿宋" w:cs="仿宋"/>
          <w:szCs w:val="24"/>
        </w:rPr>
      </w:pPr>
    </w:p>
    <w:p w14:paraId="00419986">
      <w:pPr>
        <w:widowControl/>
        <w:jc w:val="left"/>
        <w:rPr>
          <w:rFonts w:hint="eastAsia" w:ascii="仿宋" w:hAnsi="仿宋" w:eastAsia="仿宋" w:cs="仿宋"/>
          <w:szCs w:val="24"/>
        </w:rPr>
      </w:pPr>
    </w:p>
    <w:p w14:paraId="6FAB4DDE">
      <w:pPr>
        <w:widowControl/>
        <w:jc w:val="left"/>
        <w:rPr>
          <w:rFonts w:hint="eastAsia" w:ascii="仿宋" w:hAnsi="仿宋" w:eastAsia="仿宋" w:cs="仿宋"/>
          <w:szCs w:val="24"/>
        </w:rPr>
      </w:pPr>
    </w:p>
    <w:p w14:paraId="19D73397">
      <w:pPr>
        <w:widowControl/>
        <w:jc w:val="left"/>
        <w:rPr>
          <w:rFonts w:hint="eastAsia" w:ascii="仿宋" w:hAnsi="仿宋" w:eastAsia="仿宋" w:cs="仿宋"/>
          <w:szCs w:val="24"/>
        </w:rPr>
      </w:pPr>
    </w:p>
    <w:p w14:paraId="6FE2E5F8">
      <w:pPr>
        <w:widowControl/>
        <w:jc w:val="left"/>
        <w:rPr>
          <w:rFonts w:hint="eastAsia" w:ascii="仿宋" w:hAnsi="仿宋" w:eastAsia="仿宋" w:cs="仿宋"/>
          <w:szCs w:val="24"/>
        </w:rPr>
      </w:pPr>
    </w:p>
    <w:p w14:paraId="6E9D4B2F">
      <w:pPr>
        <w:widowControl/>
        <w:jc w:val="left"/>
        <w:rPr>
          <w:rFonts w:hint="eastAsia" w:ascii="仿宋" w:hAnsi="仿宋" w:eastAsia="仿宋" w:cs="仿宋"/>
          <w:szCs w:val="24"/>
        </w:rPr>
      </w:pPr>
    </w:p>
    <w:p w14:paraId="235A4017">
      <w:pPr>
        <w:widowControl/>
        <w:jc w:val="left"/>
        <w:rPr>
          <w:rFonts w:hint="eastAsia" w:ascii="仿宋" w:hAnsi="仿宋" w:eastAsia="仿宋" w:cs="仿宋"/>
          <w:szCs w:val="24"/>
        </w:rPr>
      </w:pPr>
    </w:p>
    <w:p w14:paraId="58596920">
      <w:pPr>
        <w:widowControl/>
        <w:jc w:val="left"/>
        <w:rPr>
          <w:rFonts w:hint="eastAsia" w:ascii="仿宋" w:hAnsi="仿宋" w:eastAsia="仿宋" w:cs="仿宋"/>
          <w:szCs w:val="24"/>
        </w:rPr>
      </w:pPr>
    </w:p>
    <w:p w14:paraId="7922E85B">
      <w:pPr>
        <w:widowControl/>
        <w:jc w:val="left"/>
        <w:rPr>
          <w:rFonts w:hint="eastAsia" w:ascii="仿宋" w:hAnsi="仿宋" w:eastAsia="仿宋" w:cs="仿宋"/>
          <w:szCs w:val="24"/>
        </w:rPr>
      </w:pPr>
    </w:p>
    <w:p w14:paraId="4B38F54D">
      <w:pPr>
        <w:widowControl/>
        <w:jc w:val="left"/>
        <w:rPr>
          <w:rFonts w:hint="eastAsia" w:ascii="仿宋" w:hAnsi="仿宋" w:eastAsia="仿宋" w:cs="仿宋"/>
          <w:szCs w:val="24"/>
        </w:rPr>
      </w:pPr>
    </w:p>
    <w:p w14:paraId="632769C1">
      <w:pPr>
        <w:widowControl/>
        <w:jc w:val="left"/>
        <w:rPr>
          <w:rFonts w:hint="eastAsia" w:ascii="仿宋" w:hAnsi="仿宋" w:eastAsia="仿宋" w:cs="仿宋"/>
          <w:szCs w:val="24"/>
        </w:rPr>
      </w:pPr>
    </w:p>
    <w:p w14:paraId="7A1108B2">
      <w:pPr>
        <w:widowControl/>
        <w:jc w:val="left"/>
        <w:rPr>
          <w:rFonts w:hint="eastAsia" w:ascii="仿宋" w:hAnsi="仿宋" w:eastAsia="仿宋" w:cs="仿宋"/>
          <w:szCs w:val="24"/>
        </w:rPr>
      </w:pPr>
    </w:p>
    <w:p w14:paraId="7A8790F8">
      <w:pPr>
        <w:widowControl/>
        <w:jc w:val="left"/>
        <w:rPr>
          <w:rFonts w:hint="eastAsia" w:ascii="仿宋" w:hAnsi="仿宋" w:eastAsia="仿宋" w:cs="仿宋"/>
          <w:szCs w:val="24"/>
        </w:rPr>
      </w:pPr>
    </w:p>
    <w:p w14:paraId="3DD1611F">
      <w:pPr>
        <w:widowControl/>
        <w:jc w:val="left"/>
        <w:rPr>
          <w:rFonts w:hint="eastAsia" w:ascii="仿宋" w:hAnsi="仿宋" w:eastAsia="仿宋" w:cs="仿宋"/>
          <w:szCs w:val="24"/>
        </w:rPr>
      </w:pPr>
    </w:p>
    <w:p w14:paraId="2487B2D0">
      <w:pPr>
        <w:widowControl/>
        <w:jc w:val="left"/>
        <w:rPr>
          <w:rFonts w:hint="eastAsia" w:ascii="仿宋" w:hAnsi="仿宋" w:eastAsia="仿宋" w:cs="仿宋"/>
          <w:szCs w:val="24"/>
        </w:rPr>
      </w:pPr>
    </w:p>
    <w:p w14:paraId="04E39328">
      <w:pPr>
        <w:widowControl/>
        <w:jc w:val="left"/>
        <w:rPr>
          <w:rFonts w:hint="eastAsia" w:ascii="仿宋" w:hAnsi="仿宋" w:eastAsia="仿宋" w:cs="仿宋"/>
          <w:szCs w:val="24"/>
        </w:rPr>
      </w:pPr>
    </w:p>
    <w:p w14:paraId="299124D9">
      <w:pPr>
        <w:widowControl/>
        <w:jc w:val="left"/>
        <w:rPr>
          <w:rFonts w:hint="eastAsia" w:ascii="仿宋" w:hAnsi="仿宋" w:eastAsia="仿宋" w:cs="仿宋"/>
          <w:szCs w:val="24"/>
        </w:rPr>
      </w:pPr>
    </w:p>
    <w:p w14:paraId="403F5EF7">
      <w:pPr>
        <w:widowControl/>
        <w:jc w:val="left"/>
        <w:rPr>
          <w:rFonts w:hint="eastAsia" w:ascii="仿宋" w:hAnsi="仿宋" w:eastAsia="仿宋" w:cs="仿宋"/>
          <w:szCs w:val="24"/>
        </w:rPr>
      </w:pPr>
    </w:p>
    <w:p w14:paraId="5A2B042B">
      <w:pPr>
        <w:widowControl/>
        <w:jc w:val="left"/>
        <w:rPr>
          <w:rFonts w:hint="eastAsia" w:ascii="仿宋" w:hAnsi="仿宋" w:eastAsia="仿宋" w:cs="仿宋"/>
          <w:szCs w:val="24"/>
        </w:rPr>
      </w:pPr>
    </w:p>
    <w:p w14:paraId="3F4BC8AD">
      <w:pPr>
        <w:widowControl/>
        <w:jc w:val="left"/>
        <w:rPr>
          <w:rFonts w:hint="eastAsia" w:ascii="仿宋" w:hAnsi="仿宋" w:eastAsia="仿宋" w:cs="仿宋"/>
          <w:szCs w:val="24"/>
        </w:rPr>
      </w:pPr>
    </w:p>
    <w:p w14:paraId="595E73A1">
      <w:pPr>
        <w:widowControl/>
        <w:jc w:val="left"/>
        <w:rPr>
          <w:rFonts w:hint="eastAsia" w:ascii="仿宋" w:hAnsi="仿宋" w:eastAsia="仿宋" w:cs="仿宋"/>
          <w:szCs w:val="24"/>
        </w:rPr>
      </w:pPr>
    </w:p>
    <w:p w14:paraId="1786DF14">
      <w:pPr>
        <w:widowControl/>
        <w:jc w:val="left"/>
        <w:rPr>
          <w:rFonts w:hint="eastAsia" w:ascii="仿宋" w:hAnsi="仿宋" w:eastAsia="仿宋" w:cs="仿宋"/>
          <w:szCs w:val="24"/>
        </w:rPr>
      </w:pPr>
    </w:p>
    <w:p w14:paraId="2C28B1D9">
      <w:pPr>
        <w:widowControl/>
        <w:jc w:val="left"/>
        <w:rPr>
          <w:rFonts w:hint="eastAsia" w:ascii="仿宋" w:hAnsi="仿宋" w:eastAsia="仿宋" w:cs="仿宋"/>
          <w:szCs w:val="24"/>
        </w:rPr>
      </w:pPr>
    </w:p>
    <w:p w14:paraId="303B926C">
      <w:pPr>
        <w:widowControl/>
        <w:jc w:val="left"/>
        <w:rPr>
          <w:rFonts w:hint="eastAsia" w:ascii="仿宋" w:hAnsi="仿宋" w:eastAsia="仿宋" w:cs="仿宋"/>
          <w:szCs w:val="24"/>
        </w:rPr>
      </w:pPr>
    </w:p>
    <w:p w14:paraId="786D02BC">
      <w:pPr>
        <w:widowControl/>
        <w:jc w:val="left"/>
        <w:rPr>
          <w:rFonts w:hint="eastAsia" w:ascii="仿宋" w:hAnsi="仿宋" w:eastAsia="仿宋" w:cs="仿宋"/>
          <w:szCs w:val="24"/>
        </w:rPr>
      </w:pPr>
    </w:p>
    <w:p w14:paraId="090EEDC5">
      <w:pPr>
        <w:widowControl/>
        <w:jc w:val="left"/>
        <w:rPr>
          <w:rFonts w:hint="eastAsia" w:ascii="仿宋" w:hAnsi="仿宋" w:eastAsia="仿宋" w:cs="仿宋"/>
          <w:szCs w:val="24"/>
        </w:rPr>
      </w:pPr>
    </w:p>
    <w:p w14:paraId="1CC461A1">
      <w:pPr>
        <w:widowControl/>
        <w:jc w:val="left"/>
        <w:rPr>
          <w:rFonts w:hint="eastAsia" w:ascii="仿宋" w:hAnsi="仿宋" w:eastAsia="仿宋" w:cs="仿宋"/>
          <w:szCs w:val="24"/>
        </w:rPr>
      </w:pPr>
    </w:p>
    <w:p w14:paraId="34E226C5">
      <w:pPr>
        <w:widowControl/>
        <w:jc w:val="left"/>
        <w:rPr>
          <w:rFonts w:hint="eastAsia" w:ascii="仿宋" w:hAnsi="仿宋" w:eastAsia="仿宋" w:cs="仿宋"/>
          <w:szCs w:val="24"/>
        </w:rPr>
      </w:pPr>
    </w:p>
    <w:p w14:paraId="62F61FC4">
      <w:pPr>
        <w:widowControl/>
        <w:jc w:val="left"/>
        <w:rPr>
          <w:rFonts w:hint="eastAsia" w:ascii="仿宋" w:hAnsi="仿宋" w:eastAsia="仿宋" w:cs="仿宋"/>
          <w:szCs w:val="24"/>
        </w:rPr>
      </w:pPr>
    </w:p>
    <w:p w14:paraId="172D97FE">
      <w:pPr>
        <w:widowControl/>
        <w:jc w:val="left"/>
        <w:rPr>
          <w:rFonts w:hint="eastAsia" w:ascii="仿宋" w:hAnsi="仿宋" w:eastAsia="仿宋" w:cs="仿宋"/>
          <w:szCs w:val="24"/>
        </w:rPr>
      </w:pPr>
    </w:p>
    <w:p w14:paraId="4B2CB36E">
      <w:pPr>
        <w:widowControl/>
        <w:jc w:val="left"/>
        <w:rPr>
          <w:rFonts w:hint="eastAsia" w:ascii="仿宋" w:hAnsi="仿宋" w:eastAsia="仿宋" w:cs="仿宋"/>
          <w:szCs w:val="24"/>
        </w:rPr>
      </w:pPr>
    </w:p>
    <w:p w14:paraId="0CEC59BB">
      <w:pPr>
        <w:widowControl/>
        <w:jc w:val="left"/>
        <w:rPr>
          <w:rFonts w:hint="eastAsia" w:ascii="仿宋" w:hAnsi="仿宋" w:eastAsia="仿宋" w:cs="仿宋"/>
          <w:szCs w:val="24"/>
        </w:rPr>
      </w:pPr>
    </w:p>
    <w:p w14:paraId="623B1B72">
      <w:pPr>
        <w:widowControl/>
        <w:jc w:val="left"/>
        <w:rPr>
          <w:rFonts w:hint="eastAsia" w:ascii="仿宋" w:hAnsi="仿宋" w:eastAsia="仿宋" w:cs="仿宋"/>
          <w:szCs w:val="24"/>
        </w:rPr>
      </w:pPr>
    </w:p>
    <w:bookmarkEnd w:id="120"/>
    <w:bookmarkEnd w:id="121"/>
    <w:p w14:paraId="1098CD51">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格式14</w:t>
      </w:r>
    </w:p>
    <w:p w14:paraId="51095B4A">
      <w:pPr>
        <w:adjustRightInd w:val="0"/>
        <w:snapToGrid w:val="0"/>
        <w:ind w:right="105" w:rightChars="50"/>
        <w:jc w:val="center"/>
        <w:rPr>
          <w:rFonts w:hint="eastAsia" w:ascii="仿宋" w:hAnsi="仿宋" w:eastAsia="仿宋" w:cs="仿宋"/>
          <w:b/>
          <w:bCs/>
          <w:sz w:val="32"/>
          <w:szCs w:val="32"/>
        </w:rPr>
      </w:pPr>
      <w:bookmarkStart w:id="122" w:name="_Toc4431_WPSOffice_Level2"/>
      <w:bookmarkStart w:id="123" w:name="_Toc8488_WPSOffice_Level2"/>
      <w:r>
        <w:rPr>
          <w:rFonts w:hint="eastAsia" w:ascii="仿宋" w:hAnsi="仿宋" w:eastAsia="仿宋" w:cs="仿宋"/>
          <w:b/>
          <w:bCs/>
          <w:sz w:val="32"/>
          <w:szCs w:val="32"/>
        </w:rPr>
        <w:t>商务条款偏离表</w:t>
      </w:r>
      <w:bookmarkEnd w:id="122"/>
      <w:bookmarkEnd w:id="123"/>
    </w:p>
    <w:p w14:paraId="6F000EEE">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包号：001  或   002</w:t>
      </w:r>
    </w:p>
    <w:tbl>
      <w:tblPr>
        <w:tblStyle w:val="14"/>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3737"/>
        <w:gridCol w:w="2370"/>
        <w:gridCol w:w="926"/>
        <w:gridCol w:w="936"/>
      </w:tblGrid>
      <w:tr w14:paraId="46CF7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810" w:type="dxa"/>
            <w:vAlign w:val="center"/>
          </w:tcPr>
          <w:p w14:paraId="7049B3A0">
            <w:pPr>
              <w:adjustRightInd w:val="0"/>
              <w:snapToGrid w:val="0"/>
              <w:ind w:right="-48" w:rightChars="-23"/>
              <w:jc w:val="center"/>
              <w:rPr>
                <w:rFonts w:hint="eastAsia" w:ascii="仿宋" w:hAnsi="仿宋" w:eastAsia="仿宋" w:cs="仿宋"/>
                <w:szCs w:val="21"/>
              </w:rPr>
            </w:pPr>
            <w:r>
              <w:rPr>
                <w:rFonts w:hint="eastAsia" w:ascii="仿宋" w:hAnsi="仿宋" w:eastAsia="仿宋" w:cs="仿宋"/>
                <w:szCs w:val="21"/>
              </w:rPr>
              <w:t>序号</w:t>
            </w:r>
          </w:p>
        </w:tc>
        <w:tc>
          <w:tcPr>
            <w:tcW w:w="3737" w:type="dxa"/>
            <w:vAlign w:val="center"/>
          </w:tcPr>
          <w:p w14:paraId="567CE202">
            <w:pPr>
              <w:adjustRightInd w:val="0"/>
              <w:snapToGrid w:val="0"/>
              <w:ind w:right="-73" w:rightChars="-35"/>
              <w:jc w:val="center"/>
              <w:rPr>
                <w:rFonts w:hint="eastAsia" w:ascii="仿宋" w:hAnsi="仿宋" w:eastAsia="仿宋" w:cs="仿宋"/>
                <w:szCs w:val="21"/>
              </w:rPr>
            </w:pPr>
            <w:r>
              <w:rPr>
                <w:rFonts w:hint="eastAsia" w:ascii="仿宋" w:hAnsi="仿宋" w:eastAsia="仿宋" w:cs="仿宋"/>
                <w:szCs w:val="21"/>
              </w:rPr>
              <w:t>招标文件的商务条款</w:t>
            </w:r>
          </w:p>
          <w:p w14:paraId="0FF73B53">
            <w:pPr>
              <w:adjustRightInd w:val="0"/>
              <w:snapToGrid w:val="0"/>
              <w:ind w:right="-73" w:rightChars="-35"/>
              <w:jc w:val="center"/>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b/>
                <w:sz w:val="18"/>
                <w:szCs w:val="18"/>
              </w:rPr>
              <w:t>实质性要求及重要指标用★标注，★标注项不得负偏离，如果负偏离，则投标文件无效。</w:t>
            </w:r>
            <w:r>
              <w:rPr>
                <w:rFonts w:hint="eastAsia" w:ascii="仿宋" w:hAnsi="仿宋" w:eastAsia="仿宋" w:cs="仿宋"/>
                <w:szCs w:val="21"/>
              </w:rPr>
              <w:t>）</w:t>
            </w:r>
          </w:p>
        </w:tc>
        <w:tc>
          <w:tcPr>
            <w:tcW w:w="2370" w:type="dxa"/>
            <w:vAlign w:val="center"/>
          </w:tcPr>
          <w:p w14:paraId="1AAB9567">
            <w:pPr>
              <w:adjustRightInd w:val="0"/>
              <w:snapToGrid w:val="0"/>
              <w:ind w:right="-107" w:rightChars="-51"/>
              <w:jc w:val="center"/>
              <w:rPr>
                <w:rFonts w:hint="eastAsia" w:ascii="仿宋" w:hAnsi="仿宋" w:eastAsia="仿宋" w:cs="仿宋"/>
                <w:szCs w:val="21"/>
              </w:rPr>
            </w:pPr>
            <w:r>
              <w:rPr>
                <w:rFonts w:hint="eastAsia" w:ascii="仿宋" w:hAnsi="仿宋" w:eastAsia="仿宋" w:cs="仿宋"/>
                <w:szCs w:val="21"/>
              </w:rPr>
              <w:t>投标文件响应内容</w:t>
            </w:r>
          </w:p>
        </w:tc>
        <w:tc>
          <w:tcPr>
            <w:tcW w:w="926" w:type="dxa"/>
            <w:vAlign w:val="center"/>
          </w:tcPr>
          <w:p w14:paraId="438F5760">
            <w:pPr>
              <w:adjustRightInd w:val="0"/>
              <w:snapToGrid w:val="0"/>
              <w:ind w:left="-58" w:leftChars="-28" w:right="-105" w:rightChars="-50"/>
              <w:rPr>
                <w:rFonts w:hint="eastAsia" w:ascii="仿宋" w:hAnsi="仿宋" w:eastAsia="仿宋" w:cs="仿宋"/>
                <w:szCs w:val="21"/>
              </w:rPr>
            </w:pPr>
            <w:r>
              <w:rPr>
                <w:rFonts w:hint="eastAsia" w:ascii="仿宋" w:hAnsi="仿宋" w:eastAsia="仿宋" w:cs="仿宋"/>
                <w:szCs w:val="21"/>
              </w:rPr>
              <w:t>偏离程度</w:t>
            </w:r>
          </w:p>
        </w:tc>
        <w:tc>
          <w:tcPr>
            <w:tcW w:w="936" w:type="dxa"/>
            <w:vAlign w:val="center"/>
          </w:tcPr>
          <w:p w14:paraId="6D17D83C">
            <w:pPr>
              <w:adjustRightInd w:val="0"/>
              <w:snapToGrid w:val="0"/>
              <w:ind w:left="-58" w:leftChars="-28" w:right="-105" w:rightChars="-50"/>
              <w:rPr>
                <w:rFonts w:hint="eastAsia" w:ascii="仿宋" w:hAnsi="仿宋" w:eastAsia="仿宋" w:cs="仿宋"/>
                <w:szCs w:val="21"/>
              </w:rPr>
            </w:pPr>
            <w:r>
              <w:rPr>
                <w:rFonts w:hint="eastAsia" w:ascii="仿宋" w:hAnsi="仿宋" w:eastAsia="仿宋" w:cs="仿宋"/>
                <w:szCs w:val="21"/>
              </w:rPr>
              <w:t>偏离说明</w:t>
            </w:r>
          </w:p>
        </w:tc>
      </w:tr>
      <w:tr w14:paraId="28CA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10" w:type="dxa"/>
            <w:vAlign w:val="center"/>
          </w:tcPr>
          <w:p w14:paraId="2044EBDF">
            <w:pPr>
              <w:adjustRightInd w:val="0"/>
              <w:snapToGrid w:val="0"/>
              <w:ind w:right="105" w:rightChars="50"/>
              <w:jc w:val="center"/>
              <w:rPr>
                <w:rFonts w:hint="eastAsia" w:ascii="仿宋" w:hAnsi="仿宋" w:eastAsia="仿宋" w:cs="仿宋"/>
                <w:szCs w:val="21"/>
              </w:rPr>
            </w:pPr>
            <w:bookmarkStart w:id="124" w:name="_Hlk151710845"/>
            <w:r>
              <w:rPr>
                <w:rFonts w:hint="eastAsia" w:ascii="仿宋" w:hAnsi="仿宋" w:eastAsia="仿宋" w:cs="仿宋"/>
                <w:szCs w:val="21"/>
              </w:rPr>
              <w:t>★1</w:t>
            </w:r>
          </w:p>
        </w:tc>
        <w:tc>
          <w:tcPr>
            <w:tcW w:w="3737" w:type="dxa"/>
            <w:vAlign w:val="center"/>
          </w:tcPr>
          <w:p w14:paraId="0F197B78">
            <w:pPr>
              <w:adjustRightInd w:val="0"/>
              <w:snapToGrid w:val="0"/>
              <w:rPr>
                <w:rFonts w:hint="eastAsia" w:ascii="仿宋" w:hAnsi="仿宋" w:eastAsia="仿宋" w:cs="仿宋"/>
                <w:szCs w:val="21"/>
              </w:rPr>
            </w:pPr>
            <w:r>
              <w:rPr>
                <w:rFonts w:hint="eastAsia" w:ascii="仿宋" w:hAnsi="仿宋" w:eastAsia="仿宋" w:cs="仿宋"/>
                <w:szCs w:val="21"/>
              </w:rPr>
              <w:t>交货时间（合同履行期限）：自签订合同之日起20日内全部交货并安装调试完毕。</w:t>
            </w:r>
          </w:p>
        </w:tc>
        <w:tc>
          <w:tcPr>
            <w:tcW w:w="2370" w:type="dxa"/>
            <w:vAlign w:val="center"/>
          </w:tcPr>
          <w:p w14:paraId="5FA25992">
            <w:pPr>
              <w:adjustRightInd w:val="0"/>
              <w:snapToGrid w:val="0"/>
              <w:ind w:right="105" w:rightChars="50"/>
              <w:jc w:val="center"/>
              <w:rPr>
                <w:rFonts w:hint="eastAsia" w:ascii="仿宋" w:hAnsi="仿宋" w:eastAsia="仿宋" w:cs="仿宋"/>
                <w:szCs w:val="21"/>
              </w:rPr>
            </w:pPr>
          </w:p>
        </w:tc>
        <w:tc>
          <w:tcPr>
            <w:tcW w:w="926" w:type="dxa"/>
            <w:vAlign w:val="center"/>
          </w:tcPr>
          <w:p w14:paraId="725331F8">
            <w:pPr>
              <w:adjustRightInd w:val="0"/>
              <w:snapToGrid w:val="0"/>
              <w:ind w:right="105" w:rightChars="50"/>
              <w:jc w:val="center"/>
              <w:rPr>
                <w:rFonts w:hint="eastAsia" w:ascii="仿宋" w:hAnsi="仿宋" w:eastAsia="仿宋" w:cs="仿宋"/>
                <w:szCs w:val="21"/>
              </w:rPr>
            </w:pPr>
          </w:p>
        </w:tc>
        <w:tc>
          <w:tcPr>
            <w:tcW w:w="936" w:type="dxa"/>
            <w:vAlign w:val="center"/>
          </w:tcPr>
          <w:p w14:paraId="7CB0E190">
            <w:pPr>
              <w:adjustRightInd w:val="0"/>
              <w:snapToGrid w:val="0"/>
              <w:ind w:right="105" w:rightChars="50"/>
              <w:jc w:val="center"/>
              <w:rPr>
                <w:rFonts w:hint="eastAsia" w:ascii="仿宋" w:hAnsi="仿宋" w:eastAsia="仿宋" w:cs="仿宋"/>
                <w:szCs w:val="21"/>
              </w:rPr>
            </w:pPr>
          </w:p>
        </w:tc>
      </w:tr>
      <w:tr w14:paraId="3E7E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10" w:type="dxa"/>
            <w:vAlign w:val="center"/>
          </w:tcPr>
          <w:p w14:paraId="754CBF32">
            <w:pPr>
              <w:adjustRightInd w:val="0"/>
              <w:snapToGrid w:val="0"/>
              <w:ind w:right="105" w:rightChars="50"/>
              <w:jc w:val="center"/>
              <w:rPr>
                <w:rFonts w:hint="eastAsia" w:ascii="仿宋" w:hAnsi="仿宋" w:eastAsia="仿宋" w:cs="仿宋"/>
                <w:szCs w:val="21"/>
              </w:rPr>
            </w:pPr>
            <w:r>
              <w:rPr>
                <w:rFonts w:hint="eastAsia" w:ascii="仿宋" w:hAnsi="仿宋" w:eastAsia="仿宋" w:cs="仿宋"/>
                <w:szCs w:val="21"/>
              </w:rPr>
              <w:t>★2</w:t>
            </w:r>
          </w:p>
        </w:tc>
        <w:tc>
          <w:tcPr>
            <w:tcW w:w="3737" w:type="dxa"/>
            <w:vAlign w:val="center"/>
          </w:tcPr>
          <w:p w14:paraId="1C4FDF0C">
            <w:pPr>
              <w:adjustRightInd w:val="0"/>
              <w:snapToGrid w:val="0"/>
              <w:rPr>
                <w:rFonts w:hint="eastAsia" w:ascii="仿宋" w:hAnsi="仿宋" w:eastAsia="仿宋" w:cs="仿宋"/>
                <w:szCs w:val="21"/>
              </w:rPr>
            </w:pPr>
            <w:r>
              <w:rPr>
                <w:rFonts w:hint="eastAsia" w:ascii="仿宋" w:hAnsi="仿宋" w:eastAsia="仿宋" w:cs="仿宋"/>
                <w:szCs w:val="21"/>
              </w:rPr>
              <w:t>交货地点：采购人指定地点。</w:t>
            </w:r>
          </w:p>
        </w:tc>
        <w:tc>
          <w:tcPr>
            <w:tcW w:w="2370" w:type="dxa"/>
            <w:vAlign w:val="center"/>
          </w:tcPr>
          <w:p w14:paraId="3F2C88D4">
            <w:pPr>
              <w:adjustRightInd w:val="0"/>
              <w:snapToGrid w:val="0"/>
              <w:ind w:right="105" w:rightChars="50"/>
              <w:jc w:val="center"/>
              <w:rPr>
                <w:rFonts w:hint="eastAsia" w:ascii="仿宋" w:hAnsi="仿宋" w:eastAsia="仿宋" w:cs="仿宋"/>
                <w:szCs w:val="21"/>
              </w:rPr>
            </w:pPr>
          </w:p>
        </w:tc>
        <w:tc>
          <w:tcPr>
            <w:tcW w:w="926" w:type="dxa"/>
            <w:vAlign w:val="center"/>
          </w:tcPr>
          <w:p w14:paraId="2A8A1312">
            <w:pPr>
              <w:adjustRightInd w:val="0"/>
              <w:snapToGrid w:val="0"/>
              <w:ind w:right="105" w:rightChars="50"/>
              <w:jc w:val="center"/>
              <w:rPr>
                <w:rFonts w:hint="eastAsia" w:ascii="仿宋" w:hAnsi="仿宋" w:eastAsia="仿宋" w:cs="仿宋"/>
                <w:szCs w:val="21"/>
              </w:rPr>
            </w:pPr>
          </w:p>
        </w:tc>
        <w:tc>
          <w:tcPr>
            <w:tcW w:w="936" w:type="dxa"/>
            <w:vAlign w:val="center"/>
          </w:tcPr>
          <w:p w14:paraId="0E0A5C27">
            <w:pPr>
              <w:adjustRightInd w:val="0"/>
              <w:snapToGrid w:val="0"/>
              <w:ind w:right="105" w:rightChars="50"/>
              <w:jc w:val="center"/>
              <w:rPr>
                <w:rFonts w:hint="eastAsia" w:ascii="仿宋" w:hAnsi="仿宋" w:eastAsia="仿宋" w:cs="仿宋"/>
                <w:szCs w:val="21"/>
              </w:rPr>
            </w:pPr>
          </w:p>
        </w:tc>
      </w:tr>
      <w:tr w14:paraId="7D34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10" w:type="dxa"/>
            <w:vAlign w:val="center"/>
          </w:tcPr>
          <w:p w14:paraId="045286EF">
            <w:pPr>
              <w:adjustRightInd w:val="0"/>
              <w:snapToGrid w:val="0"/>
              <w:ind w:right="105" w:rightChars="50"/>
              <w:jc w:val="center"/>
              <w:rPr>
                <w:rFonts w:hint="eastAsia" w:ascii="仿宋" w:hAnsi="仿宋" w:eastAsia="仿宋" w:cs="仿宋"/>
                <w:szCs w:val="21"/>
              </w:rPr>
            </w:pPr>
            <w:r>
              <w:rPr>
                <w:rFonts w:hint="eastAsia" w:ascii="仿宋" w:hAnsi="仿宋" w:eastAsia="仿宋" w:cs="仿宋"/>
                <w:szCs w:val="21"/>
              </w:rPr>
              <w:t>★3</w:t>
            </w:r>
          </w:p>
        </w:tc>
        <w:tc>
          <w:tcPr>
            <w:tcW w:w="3737" w:type="dxa"/>
            <w:vAlign w:val="center"/>
          </w:tcPr>
          <w:p w14:paraId="6D0F25A2">
            <w:pPr>
              <w:adjustRightInd w:val="0"/>
              <w:snapToGrid w:val="0"/>
              <w:rPr>
                <w:rFonts w:hint="eastAsia" w:ascii="仿宋" w:hAnsi="仿宋" w:eastAsia="仿宋" w:cs="仿宋"/>
                <w:szCs w:val="21"/>
              </w:rPr>
            </w:pPr>
            <w:r>
              <w:rPr>
                <w:rFonts w:hint="eastAsia" w:ascii="仿宋" w:hAnsi="仿宋" w:eastAsia="仿宋" w:cs="仿宋"/>
                <w:szCs w:val="21"/>
              </w:rPr>
              <w:t>付款方式及条件：产品经采购人验收合格后，由采购人报政府财政部门审批拨款，待财政款项拨付到账后，由采购人一次性支付。</w:t>
            </w:r>
          </w:p>
        </w:tc>
        <w:tc>
          <w:tcPr>
            <w:tcW w:w="2370" w:type="dxa"/>
            <w:vAlign w:val="center"/>
          </w:tcPr>
          <w:p w14:paraId="7923BB7F">
            <w:pPr>
              <w:adjustRightInd w:val="0"/>
              <w:snapToGrid w:val="0"/>
              <w:ind w:right="105" w:rightChars="50"/>
              <w:jc w:val="center"/>
              <w:rPr>
                <w:rFonts w:hint="eastAsia" w:ascii="仿宋" w:hAnsi="仿宋" w:eastAsia="仿宋" w:cs="仿宋"/>
                <w:szCs w:val="21"/>
              </w:rPr>
            </w:pPr>
          </w:p>
        </w:tc>
        <w:tc>
          <w:tcPr>
            <w:tcW w:w="926" w:type="dxa"/>
            <w:vAlign w:val="center"/>
          </w:tcPr>
          <w:p w14:paraId="6ADCFCE2">
            <w:pPr>
              <w:adjustRightInd w:val="0"/>
              <w:snapToGrid w:val="0"/>
              <w:ind w:right="105" w:rightChars="50"/>
              <w:jc w:val="center"/>
              <w:rPr>
                <w:rFonts w:hint="eastAsia" w:ascii="仿宋" w:hAnsi="仿宋" w:eastAsia="仿宋" w:cs="仿宋"/>
                <w:szCs w:val="21"/>
              </w:rPr>
            </w:pPr>
          </w:p>
        </w:tc>
        <w:tc>
          <w:tcPr>
            <w:tcW w:w="936" w:type="dxa"/>
            <w:vAlign w:val="center"/>
          </w:tcPr>
          <w:p w14:paraId="3ADE4CC8">
            <w:pPr>
              <w:adjustRightInd w:val="0"/>
              <w:snapToGrid w:val="0"/>
              <w:ind w:right="105" w:rightChars="50"/>
              <w:jc w:val="center"/>
              <w:rPr>
                <w:rFonts w:hint="eastAsia" w:ascii="仿宋" w:hAnsi="仿宋" w:eastAsia="仿宋" w:cs="仿宋"/>
                <w:szCs w:val="21"/>
              </w:rPr>
            </w:pPr>
          </w:p>
        </w:tc>
      </w:tr>
      <w:bookmarkEnd w:id="124"/>
      <w:tr w14:paraId="04EB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810" w:type="dxa"/>
            <w:vAlign w:val="center"/>
          </w:tcPr>
          <w:p w14:paraId="60C78110">
            <w:pPr>
              <w:adjustRightInd w:val="0"/>
              <w:snapToGrid w:val="0"/>
              <w:ind w:right="105" w:rightChars="50"/>
              <w:jc w:val="center"/>
              <w:rPr>
                <w:rFonts w:hint="eastAsia" w:ascii="仿宋" w:hAnsi="仿宋" w:eastAsia="仿宋" w:cs="仿宋"/>
                <w:szCs w:val="21"/>
              </w:rPr>
            </w:pPr>
            <w:r>
              <w:rPr>
                <w:rFonts w:hint="eastAsia" w:ascii="仿宋" w:hAnsi="仿宋" w:eastAsia="仿宋" w:cs="仿宋"/>
                <w:szCs w:val="21"/>
              </w:rPr>
              <w:t>★4</w:t>
            </w:r>
          </w:p>
        </w:tc>
        <w:tc>
          <w:tcPr>
            <w:tcW w:w="3737" w:type="dxa"/>
            <w:vAlign w:val="center"/>
          </w:tcPr>
          <w:p w14:paraId="60AF391F">
            <w:pPr>
              <w:adjustRightInd w:val="0"/>
              <w:snapToGrid w:val="0"/>
              <w:rPr>
                <w:rFonts w:hint="eastAsia" w:ascii="仿宋" w:hAnsi="仿宋" w:eastAsia="仿宋" w:cs="仿宋"/>
                <w:szCs w:val="21"/>
              </w:rPr>
            </w:pPr>
            <w:r>
              <w:rPr>
                <w:rFonts w:hint="eastAsia" w:ascii="仿宋" w:hAnsi="仿宋" w:eastAsia="仿宋" w:cs="仿宋"/>
                <w:szCs w:val="21"/>
              </w:rPr>
              <w:t>验收标准：符合国家行业相关标准及采购文件要求。</w:t>
            </w:r>
          </w:p>
          <w:p w14:paraId="3D2F5332">
            <w:pPr>
              <w:adjustRightInd w:val="0"/>
              <w:snapToGrid w:val="0"/>
              <w:rPr>
                <w:rFonts w:hint="eastAsia" w:ascii="仿宋" w:hAnsi="仿宋" w:eastAsia="仿宋" w:cs="仿宋"/>
                <w:szCs w:val="21"/>
              </w:rPr>
            </w:pPr>
            <w:r>
              <w:rPr>
                <w:rFonts w:hint="eastAsia" w:ascii="仿宋" w:hAnsi="仿宋" w:eastAsia="仿宋" w:cs="仿宋"/>
                <w:szCs w:val="21"/>
              </w:rPr>
              <w:t>验收程序：</w:t>
            </w:r>
          </w:p>
          <w:p w14:paraId="5B978572">
            <w:pPr>
              <w:adjustRightInd w:val="0"/>
              <w:snapToGrid w:val="0"/>
              <w:rPr>
                <w:rFonts w:hint="eastAsia" w:ascii="仿宋" w:hAnsi="仿宋" w:eastAsia="仿宋" w:cs="仿宋"/>
                <w:szCs w:val="21"/>
              </w:rPr>
            </w:pPr>
            <w:r>
              <w:rPr>
                <w:rFonts w:hint="eastAsia" w:ascii="仿宋" w:hAnsi="仿宋" w:eastAsia="仿宋" w:cs="仿宋"/>
                <w:szCs w:val="21"/>
              </w:rPr>
              <w:t>1、供方提交的货物由需方负责验收。</w:t>
            </w:r>
          </w:p>
          <w:p w14:paraId="5EE74FE9">
            <w:pPr>
              <w:adjustRightInd w:val="0"/>
              <w:snapToGrid w:val="0"/>
              <w:rPr>
                <w:rFonts w:hint="eastAsia" w:ascii="仿宋" w:hAnsi="仿宋" w:eastAsia="仿宋" w:cs="仿宋"/>
                <w:szCs w:val="21"/>
              </w:rPr>
            </w:pPr>
            <w:r>
              <w:rPr>
                <w:rFonts w:hint="eastAsia" w:ascii="仿宋" w:hAnsi="仿宋" w:eastAsia="仿宋" w:cs="仿宋"/>
                <w:szCs w:val="21"/>
              </w:rPr>
              <w:t>2、需方根据政府采购合同的规定接收货物，在接收时对货物的品种、规格、质量、数量、外观等进行验收。</w:t>
            </w:r>
          </w:p>
          <w:p w14:paraId="6AF19441">
            <w:pPr>
              <w:adjustRightInd w:val="0"/>
              <w:snapToGrid w:val="0"/>
              <w:rPr>
                <w:rFonts w:hint="eastAsia" w:ascii="仿宋" w:hAnsi="仿宋" w:eastAsia="仿宋" w:cs="仿宋"/>
                <w:szCs w:val="21"/>
              </w:rPr>
            </w:pPr>
            <w:r>
              <w:rPr>
                <w:rFonts w:hint="eastAsia" w:ascii="仿宋" w:hAnsi="仿宋" w:eastAsia="仿宋" w:cs="仿宋"/>
                <w:szCs w:val="21"/>
              </w:rPr>
              <w:t>验收报告：由采购人出具。</w:t>
            </w:r>
          </w:p>
          <w:p w14:paraId="50D1700F">
            <w:pPr>
              <w:adjustRightInd w:val="0"/>
              <w:snapToGrid w:val="0"/>
              <w:rPr>
                <w:rFonts w:hint="eastAsia" w:ascii="仿宋" w:hAnsi="仿宋" w:eastAsia="仿宋" w:cs="仿宋"/>
                <w:szCs w:val="21"/>
              </w:rPr>
            </w:pPr>
            <w:r>
              <w:rPr>
                <w:rFonts w:hint="eastAsia" w:ascii="仿宋" w:hAnsi="仿宋" w:eastAsia="仿宋" w:cs="仿宋"/>
                <w:szCs w:val="21"/>
              </w:rPr>
              <w:t>组织验收主体：本项目的履约验收工作由采购人依法组织实施。</w:t>
            </w:r>
          </w:p>
        </w:tc>
        <w:tc>
          <w:tcPr>
            <w:tcW w:w="2370" w:type="dxa"/>
            <w:vAlign w:val="center"/>
          </w:tcPr>
          <w:p w14:paraId="0DC4BF67">
            <w:pPr>
              <w:adjustRightInd w:val="0"/>
              <w:snapToGrid w:val="0"/>
              <w:ind w:right="105" w:rightChars="50"/>
              <w:jc w:val="center"/>
              <w:rPr>
                <w:rFonts w:hint="eastAsia" w:ascii="仿宋" w:hAnsi="仿宋" w:eastAsia="仿宋" w:cs="仿宋"/>
                <w:szCs w:val="21"/>
              </w:rPr>
            </w:pPr>
          </w:p>
        </w:tc>
        <w:tc>
          <w:tcPr>
            <w:tcW w:w="926" w:type="dxa"/>
            <w:vAlign w:val="center"/>
          </w:tcPr>
          <w:p w14:paraId="4FEF7EA0">
            <w:pPr>
              <w:adjustRightInd w:val="0"/>
              <w:snapToGrid w:val="0"/>
              <w:ind w:right="105" w:rightChars="50"/>
              <w:jc w:val="center"/>
              <w:rPr>
                <w:rFonts w:hint="eastAsia" w:ascii="仿宋" w:hAnsi="仿宋" w:eastAsia="仿宋" w:cs="仿宋"/>
                <w:szCs w:val="21"/>
              </w:rPr>
            </w:pPr>
          </w:p>
        </w:tc>
        <w:tc>
          <w:tcPr>
            <w:tcW w:w="936" w:type="dxa"/>
            <w:vAlign w:val="center"/>
          </w:tcPr>
          <w:p w14:paraId="31D9A069">
            <w:pPr>
              <w:adjustRightInd w:val="0"/>
              <w:snapToGrid w:val="0"/>
              <w:ind w:right="105" w:rightChars="50"/>
              <w:jc w:val="center"/>
              <w:rPr>
                <w:rFonts w:hint="eastAsia" w:ascii="仿宋" w:hAnsi="仿宋" w:eastAsia="仿宋" w:cs="仿宋"/>
                <w:szCs w:val="21"/>
              </w:rPr>
            </w:pPr>
          </w:p>
        </w:tc>
      </w:tr>
      <w:tr w14:paraId="5911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10" w:type="dxa"/>
            <w:vAlign w:val="center"/>
          </w:tcPr>
          <w:p w14:paraId="5E4A5D67">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3737" w:type="dxa"/>
            <w:vAlign w:val="center"/>
          </w:tcPr>
          <w:p w14:paraId="65EE26DC">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质量保证期：（ 3 ）年</w:t>
            </w:r>
          </w:p>
        </w:tc>
        <w:tc>
          <w:tcPr>
            <w:tcW w:w="2370" w:type="dxa"/>
            <w:vAlign w:val="center"/>
          </w:tcPr>
          <w:p w14:paraId="7C55BC15">
            <w:pPr>
              <w:adjustRightInd w:val="0"/>
              <w:snapToGrid w:val="0"/>
              <w:ind w:right="105" w:rightChars="50"/>
              <w:jc w:val="center"/>
              <w:rPr>
                <w:rFonts w:hint="eastAsia" w:ascii="仿宋" w:hAnsi="仿宋" w:eastAsia="仿宋" w:cs="仿宋"/>
                <w:szCs w:val="21"/>
              </w:rPr>
            </w:pPr>
          </w:p>
        </w:tc>
        <w:tc>
          <w:tcPr>
            <w:tcW w:w="926" w:type="dxa"/>
            <w:vAlign w:val="center"/>
          </w:tcPr>
          <w:p w14:paraId="001D5CA1">
            <w:pPr>
              <w:adjustRightInd w:val="0"/>
              <w:snapToGrid w:val="0"/>
              <w:ind w:right="105" w:rightChars="50"/>
              <w:jc w:val="center"/>
              <w:rPr>
                <w:rFonts w:hint="eastAsia" w:ascii="仿宋" w:hAnsi="仿宋" w:eastAsia="仿宋" w:cs="仿宋"/>
                <w:szCs w:val="21"/>
              </w:rPr>
            </w:pPr>
          </w:p>
        </w:tc>
        <w:tc>
          <w:tcPr>
            <w:tcW w:w="936" w:type="dxa"/>
            <w:vAlign w:val="center"/>
          </w:tcPr>
          <w:p w14:paraId="01774EA7">
            <w:pPr>
              <w:adjustRightInd w:val="0"/>
              <w:snapToGrid w:val="0"/>
              <w:ind w:right="105" w:rightChars="50"/>
              <w:jc w:val="center"/>
              <w:rPr>
                <w:rFonts w:hint="eastAsia" w:ascii="仿宋" w:hAnsi="仿宋" w:eastAsia="仿宋" w:cs="仿宋"/>
                <w:szCs w:val="21"/>
              </w:rPr>
            </w:pPr>
          </w:p>
        </w:tc>
      </w:tr>
      <w:tr w14:paraId="4831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10" w:type="dxa"/>
            <w:vAlign w:val="center"/>
          </w:tcPr>
          <w:p w14:paraId="00E141C1">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3737" w:type="dxa"/>
            <w:vAlign w:val="center"/>
          </w:tcPr>
          <w:p w14:paraId="5CA443DB">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保修期内上门免费服务，对设备提供终生维修服务，保修期外只收取零部件配件费和维修费用，并享有优惠购买零配件待遇。</w:t>
            </w:r>
          </w:p>
        </w:tc>
        <w:tc>
          <w:tcPr>
            <w:tcW w:w="2370" w:type="dxa"/>
            <w:vAlign w:val="center"/>
          </w:tcPr>
          <w:p w14:paraId="24CC11FC">
            <w:pPr>
              <w:adjustRightInd w:val="0"/>
              <w:snapToGrid w:val="0"/>
              <w:ind w:right="105" w:rightChars="50"/>
              <w:jc w:val="center"/>
              <w:rPr>
                <w:rFonts w:hint="eastAsia" w:ascii="仿宋" w:hAnsi="仿宋" w:eastAsia="仿宋" w:cs="仿宋"/>
                <w:szCs w:val="21"/>
              </w:rPr>
            </w:pPr>
          </w:p>
        </w:tc>
        <w:tc>
          <w:tcPr>
            <w:tcW w:w="926" w:type="dxa"/>
            <w:vAlign w:val="center"/>
          </w:tcPr>
          <w:p w14:paraId="43DAC54A">
            <w:pPr>
              <w:adjustRightInd w:val="0"/>
              <w:snapToGrid w:val="0"/>
              <w:ind w:right="105" w:rightChars="50"/>
              <w:jc w:val="center"/>
              <w:rPr>
                <w:rFonts w:hint="eastAsia" w:ascii="仿宋" w:hAnsi="仿宋" w:eastAsia="仿宋" w:cs="仿宋"/>
                <w:szCs w:val="21"/>
              </w:rPr>
            </w:pPr>
          </w:p>
        </w:tc>
        <w:tc>
          <w:tcPr>
            <w:tcW w:w="936" w:type="dxa"/>
            <w:vAlign w:val="center"/>
          </w:tcPr>
          <w:p w14:paraId="3ACF926E">
            <w:pPr>
              <w:adjustRightInd w:val="0"/>
              <w:snapToGrid w:val="0"/>
              <w:ind w:right="105" w:rightChars="50"/>
              <w:jc w:val="center"/>
              <w:rPr>
                <w:rFonts w:hint="eastAsia" w:ascii="仿宋" w:hAnsi="仿宋" w:eastAsia="仿宋" w:cs="仿宋"/>
                <w:szCs w:val="21"/>
              </w:rPr>
            </w:pPr>
          </w:p>
        </w:tc>
      </w:tr>
      <w:tr w14:paraId="393C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810" w:type="dxa"/>
            <w:vAlign w:val="center"/>
          </w:tcPr>
          <w:p w14:paraId="2AE439BF">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c>
          <w:tcPr>
            <w:tcW w:w="3737" w:type="dxa"/>
            <w:vAlign w:val="center"/>
          </w:tcPr>
          <w:p w14:paraId="1088296F">
            <w:pPr>
              <w:adjustRightInd w:val="0"/>
              <w:snapToGrid w:val="0"/>
              <w:ind w:hanging="1"/>
              <w:rPr>
                <w:rFonts w:hint="eastAsia" w:ascii="仿宋_GB2312" w:hAnsi="仿宋_GB2312" w:eastAsia="仿宋_GB2312" w:cs="仿宋_GB2312"/>
                <w:szCs w:val="21"/>
              </w:rPr>
            </w:pPr>
            <w:r>
              <w:rPr>
                <w:rFonts w:hint="eastAsia" w:ascii="仿宋_GB2312" w:hAnsi="仿宋_GB2312" w:eastAsia="仿宋_GB2312" w:cs="仿宋_GB2312"/>
                <w:szCs w:val="21"/>
              </w:rPr>
              <w:t>热线支持：提供联系人姓名和联系电话</w:t>
            </w:r>
          </w:p>
          <w:p w14:paraId="52AA4105">
            <w:pPr>
              <w:adjustRightInd w:val="0"/>
              <w:snapToGrid w:val="0"/>
              <w:ind w:hanging="1"/>
              <w:rPr>
                <w:rFonts w:hint="eastAsia" w:ascii="仿宋_GB2312" w:hAnsi="仿宋_GB2312" w:eastAsia="仿宋_GB2312" w:cs="仿宋_GB2312"/>
                <w:szCs w:val="21"/>
              </w:rPr>
            </w:pPr>
            <w:r>
              <w:rPr>
                <w:rFonts w:hint="eastAsia" w:ascii="仿宋_GB2312" w:hAnsi="仿宋_GB2312" w:eastAsia="仿宋_GB2312" w:cs="仿宋_GB2312"/>
                <w:szCs w:val="21"/>
              </w:rPr>
              <w:t>现场支持：</w:t>
            </w:r>
            <w:bookmarkStart w:id="125" w:name="_Hlk209791417"/>
            <w:r>
              <w:rPr>
                <w:rFonts w:hint="eastAsia" w:ascii="仿宋_GB2312" w:hAnsi="仿宋_GB2312" w:eastAsia="仿宋_GB2312" w:cs="仿宋_GB2312"/>
                <w:szCs w:val="21"/>
              </w:rPr>
              <w:t>（2）小时内响应；（12）小时内到达，并且提供7×24小时免费电话服务。</w:t>
            </w:r>
            <w:bookmarkEnd w:id="125"/>
          </w:p>
        </w:tc>
        <w:tc>
          <w:tcPr>
            <w:tcW w:w="2370" w:type="dxa"/>
            <w:vAlign w:val="center"/>
          </w:tcPr>
          <w:p w14:paraId="688D3169">
            <w:pPr>
              <w:adjustRightInd w:val="0"/>
              <w:snapToGrid w:val="0"/>
              <w:ind w:right="105" w:rightChars="50"/>
              <w:jc w:val="center"/>
              <w:rPr>
                <w:rFonts w:hint="eastAsia" w:ascii="仿宋" w:hAnsi="仿宋" w:eastAsia="仿宋" w:cs="仿宋"/>
                <w:szCs w:val="21"/>
              </w:rPr>
            </w:pPr>
          </w:p>
        </w:tc>
        <w:tc>
          <w:tcPr>
            <w:tcW w:w="926" w:type="dxa"/>
            <w:vAlign w:val="center"/>
          </w:tcPr>
          <w:p w14:paraId="0BAD65C2">
            <w:pPr>
              <w:adjustRightInd w:val="0"/>
              <w:snapToGrid w:val="0"/>
              <w:ind w:right="105" w:rightChars="50"/>
              <w:jc w:val="center"/>
              <w:rPr>
                <w:rFonts w:hint="eastAsia" w:ascii="仿宋" w:hAnsi="仿宋" w:eastAsia="仿宋" w:cs="仿宋"/>
                <w:szCs w:val="21"/>
              </w:rPr>
            </w:pPr>
          </w:p>
        </w:tc>
        <w:tc>
          <w:tcPr>
            <w:tcW w:w="936" w:type="dxa"/>
            <w:vAlign w:val="center"/>
          </w:tcPr>
          <w:p w14:paraId="16258A70">
            <w:pPr>
              <w:adjustRightInd w:val="0"/>
              <w:snapToGrid w:val="0"/>
              <w:ind w:right="105" w:rightChars="50"/>
              <w:jc w:val="center"/>
              <w:rPr>
                <w:rFonts w:hint="eastAsia" w:ascii="仿宋" w:hAnsi="仿宋" w:eastAsia="仿宋" w:cs="仿宋"/>
                <w:szCs w:val="21"/>
              </w:rPr>
            </w:pPr>
          </w:p>
        </w:tc>
      </w:tr>
      <w:tr w14:paraId="04A3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810" w:type="dxa"/>
            <w:vAlign w:val="center"/>
          </w:tcPr>
          <w:p w14:paraId="65A0A206">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8</w:t>
            </w:r>
          </w:p>
        </w:tc>
        <w:tc>
          <w:tcPr>
            <w:tcW w:w="3737" w:type="dxa"/>
            <w:vAlign w:val="center"/>
          </w:tcPr>
          <w:p w14:paraId="5E74A315">
            <w:pPr>
              <w:adjustRightInd w:val="0"/>
              <w:snapToGrid w:val="0"/>
              <w:ind w:hanging="1"/>
              <w:rPr>
                <w:rFonts w:hint="eastAsia" w:ascii="仿宋_GB2312" w:hAnsi="仿宋_GB2312" w:eastAsia="仿宋_GB2312" w:cs="仿宋_GB2312"/>
                <w:szCs w:val="21"/>
              </w:rPr>
            </w:pPr>
            <w:r>
              <w:rPr>
                <w:rFonts w:hint="eastAsia" w:ascii="仿宋_GB2312" w:hAnsi="仿宋_GB2312" w:eastAsia="仿宋_GB2312" w:cs="仿宋_GB2312"/>
                <w:szCs w:val="21"/>
              </w:rPr>
              <w:t>备品备件供应及优惠价格要求：要求境内有办事处仓库，备品备件供给价格低于市场价格。</w:t>
            </w:r>
          </w:p>
        </w:tc>
        <w:tc>
          <w:tcPr>
            <w:tcW w:w="2370" w:type="dxa"/>
            <w:vAlign w:val="center"/>
          </w:tcPr>
          <w:p w14:paraId="3BA153D7">
            <w:pPr>
              <w:adjustRightInd w:val="0"/>
              <w:snapToGrid w:val="0"/>
              <w:ind w:right="105" w:rightChars="50"/>
              <w:jc w:val="center"/>
              <w:rPr>
                <w:rFonts w:hint="eastAsia" w:ascii="仿宋" w:hAnsi="仿宋" w:eastAsia="仿宋" w:cs="仿宋"/>
                <w:szCs w:val="21"/>
              </w:rPr>
            </w:pPr>
          </w:p>
        </w:tc>
        <w:tc>
          <w:tcPr>
            <w:tcW w:w="926" w:type="dxa"/>
            <w:vAlign w:val="center"/>
          </w:tcPr>
          <w:p w14:paraId="371A3892">
            <w:pPr>
              <w:adjustRightInd w:val="0"/>
              <w:snapToGrid w:val="0"/>
              <w:ind w:right="105" w:rightChars="50"/>
              <w:jc w:val="center"/>
              <w:rPr>
                <w:rFonts w:hint="eastAsia" w:ascii="仿宋" w:hAnsi="仿宋" w:eastAsia="仿宋" w:cs="仿宋"/>
                <w:szCs w:val="21"/>
              </w:rPr>
            </w:pPr>
          </w:p>
        </w:tc>
        <w:tc>
          <w:tcPr>
            <w:tcW w:w="936" w:type="dxa"/>
            <w:vAlign w:val="center"/>
          </w:tcPr>
          <w:p w14:paraId="03F90E3D">
            <w:pPr>
              <w:adjustRightInd w:val="0"/>
              <w:snapToGrid w:val="0"/>
              <w:ind w:right="105" w:rightChars="50"/>
              <w:jc w:val="center"/>
              <w:rPr>
                <w:rFonts w:hint="eastAsia" w:ascii="仿宋" w:hAnsi="仿宋" w:eastAsia="仿宋" w:cs="仿宋"/>
                <w:szCs w:val="21"/>
              </w:rPr>
            </w:pPr>
          </w:p>
        </w:tc>
      </w:tr>
      <w:tr w14:paraId="55E6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 w:type="dxa"/>
            <w:vAlign w:val="center"/>
          </w:tcPr>
          <w:p w14:paraId="1D25D751">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9</w:t>
            </w:r>
          </w:p>
        </w:tc>
        <w:tc>
          <w:tcPr>
            <w:tcW w:w="3737" w:type="dxa"/>
            <w:vAlign w:val="center"/>
          </w:tcPr>
          <w:p w14:paraId="4FC1F56C">
            <w:pPr>
              <w:adjustRightInd w:val="0"/>
              <w:snapToGrid w:val="0"/>
              <w:ind w:hanging="1"/>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2370" w:type="dxa"/>
            <w:vAlign w:val="center"/>
          </w:tcPr>
          <w:p w14:paraId="5EF11683">
            <w:pPr>
              <w:adjustRightInd w:val="0"/>
              <w:snapToGrid w:val="0"/>
              <w:ind w:left="-52" w:leftChars="-25" w:right="-16" w:rightChars="-8"/>
              <w:jc w:val="left"/>
              <w:rPr>
                <w:rFonts w:hint="eastAsia" w:ascii="仿宋" w:hAnsi="仿宋" w:eastAsia="仿宋" w:cs="仿宋"/>
                <w:szCs w:val="21"/>
              </w:rPr>
            </w:pPr>
            <w:r>
              <w:rPr>
                <w:rFonts w:hint="eastAsia" w:ascii="仿宋" w:hAnsi="仿宋" w:eastAsia="仿宋" w:cs="仿宋"/>
                <w:szCs w:val="21"/>
              </w:rPr>
              <w:t>采购单位未提供需求而投标人认为需说明及补充的内容在此填列</w:t>
            </w:r>
          </w:p>
        </w:tc>
        <w:tc>
          <w:tcPr>
            <w:tcW w:w="926" w:type="dxa"/>
            <w:vAlign w:val="center"/>
          </w:tcPr>
          <w:p w14:paraId="61F9771B">
            <w:pPr>
              <w:adjustRightInd w:val="0"/>
              <w:snapToGrid w:val="0"/>
              <w:ind w:right="105" w:rightChars="50"/>
              <w:jc w:val="center"/>
              <w:rPr>
                <w:rFonts w:hint="eastAsia" w:ascii="仿宋" w:hAnsi="仿宋" w:eastAsia="仿宋" w:cs="仿宋"/>
                <w:szCs w:val="21"/>
              </w:rPr>
            </w:pPr>
          </w:p>
        </w:tc>
        <w:tc>
          <w:tcPr>
            <w:tcW w:w="936" w:type="dxa"/>
            <w:vAlign w:val="center"/>
          </w:tcPr>
          <w:p w14:paraId="3A5B26A4">
            <w:pPr>
              <w:adjustRightInd w:val="0"/>
              <w:snapToGrid w:val="0"/>
              <w:ind w:right="105" w:rightChars="50"/>
              <w:jc w:val="center"/>
              <w:rPr>
                <w:rFonts w:hint="eastAsia" w:ascii="仿宋" w:hAnsi="仿宋" w:eastAsia="仿宋" w:cs="仿宋"/>
                <w:szCs w:val="21"/>
              </w:rPr>
            </w:pPr>
          </w:p>
        </w:tc>
      </w:tr>
    </w:tbl>
    <w:p w14:paraId="7E56D476">
      <w:pPr>
        <w:adjustRightInd w:val="0"/>
        <w:snapToGrid w:val="0"/>
        <w:spacing w:line="360" w:lineRule="auto"/>
        <w:ind w:right="105" w:rightChars="50"/>
        <w:jc w:val="left"/>
        <w:rPr>
          <w:rFonts w:hint="eastAsia" w:ascii="仿宋" w:hAnsi="仿宋" w:eastAsia="仿宋" w:cs="仿宋"/>
          <w:szCs w:val="21"/>
        </w:rPr>
      </w:pPr>
      <w:r>
        <w:rPr>
          <w:rFonts w:hint="eastAsia" w:ascii="仿宋" w:hAnsi="仿宋" w:eastAsia="仿宋" w:cs="仿宋"/>
          <w:b/>
          <w:szCs w:val="21"/>
        </w:rPr>
        <w:t>填表要求：</w:t>
      </w:r>
    </w:p>
    <w:p w14:paraId="64219F1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1．“投标文件响应内容”一栏由投标人按照招标文件要求填写，进行响应。</w:t>
      </w:r>
    </w:p>
    <w:p w14:paraId="78E00DB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467BFF3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3．“偏离说明”一栏由投标人对偏离的情况做详细说明。</w:t>
      </w:r>
    </w:p>
    <w:p w14:paraId="1DFA24F7">
      <w:pPr>
        <w:adjustRightInd w:val="0"/>
        <w:snapToGrid w:val="0"/>
        <w:spacing w:line="360" w:lineRule="auto"/>
        <w:rPr>
          <w:rFonts w:hint="eastAsia" w:ascii="仿宋" w:hAnsi="仿宋" w:eastAsia="仿宋" w:cs="仿宋"/>
          <w:szCs w:val="21"/>
        </w:rPr>
      </w:pPr>
    </w:p>
    <w:p w14:paraId="2068DE9D">
      <w:pPr>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7231006D">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5CEA5C2B">
      <w:pPr>
        <w:spacing w:line="480" w:lineRule="auto"/>
        <w:rPr>
          <w:rFonts w:hint="eastAsia" w:ascii="仿宋" w:hAnsi="仿宋" w:eastAsia="仿宋" w:cs="仿宋"/>
          <w:szCs w:val="24"/>
          <w:u w:val="single"/>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25DEC027">
      <w:pPr>
        <w:widowControl/>
        <w:jc w:val="left"/>
        <w:rPr>
          <w:rFonts w:hint="eastAsia" w:ascii="仿宋" w:hAnsi="仿宋" w:eastAsia="仿宋" w:cs="仿宋"/>
          <w:szCs w:val="24"/>
        </w:rPr>
      </w:pPr>
      <w:r>
        <w:rPr>
          <w:rFonts w:ascii="仿宋" w:hAnsi="仿宋" w:eastAsia="仿宋" w:cs="仿宋"/>
          <w:szCs w:val="24"/>
        </w:rPr>
        <w:br w:type="page"/>
      </w:r>
    </w:p>
    <w:p w14:paraId="6D7E6C89">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格式15</w:t>
      </w:r>
    </w:p>
    <w:p w14:paraId="2616B1D7">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bookmarkStart w:id="126" w:name="_Toc20929_WPSOffice_Level2"/>
      <w:bookmarkStart w:id="127" w:name="_Toc9410_WPSOffice_Level2"/>
      <w:r>
        <w:rPr>
          <w:rFonts w:hint="eastAsia" w:ascii="仿宋" w:hAnsi="仿宋" w:eastAsia="仿宋" w:cs="仿宋"/>
          <w:b/>
          <w:bCs/>
          <w:sz w:val="32"/>
          <w:szCs w:val="32"/>
        </w:rPr>
        <w:t>投标人关联单位的说明</w:t>
      </w:r>
      <w:bookmarkEnd w:id="126"/>
      <w:bookmarkEnd w:id="127"/>
    </w:p>
    <w:p w14:paraId="4FB15880">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说明：投标人应当如实披露与本单位存在下列关联关系的单位名称：</w:t>
      </w:r>
    </w:p>
    <w:p w14:paraId="619D06B5">
      <w:pPr>
        <w:adjustRightInd w:val="0"/>
        <w:snapToGrid w:val="0"/>
        <w:spacing w:line="360" w:lineRule="auto"/>
        <w:ind w:right="105" w:rightChars="50" w:firstLine="476" w:firstLineChars="227"/>
        <w:jc w:val="left"/>
        <w:rPr>
          <w:rFonts w:hint="eastAsia" w:ascii="仿宋" w:hAnsi="仿宋" w:eastAsia="仿宋" w:cs="仿宋"/>
          <w:szCs w:val="21"/>
        </w:rPr>
      </w:pPr>
      <w:bookmarkStart w:id="128" w:name="_Toc31070_WPSOffice_Level2"/>
      <w:bookmarkStart w:id="129" w:name="_Toc2074_WPSOffice_Level2"/>
      <w:r>
        <w:rPr>
          <w:rFonts w:hint="eastAsia" w:ascii="仿宋" w:hAnsi="仿宋" w:eastAsia="仿宋" w:cs="仿宋"/>
          <w:szCs w:val="21"/>
        </w:rPr>
        <w:t>（1）与投标人单位法定代表人（或非法人组织负责人）为同一人的其他单位；</w:t>
      </w:r>
      <w:bookmarkEnd w:id="128"/>
      <w:bookmarkEnd w:id="129"/>
    </w:p>
    <w:p w14:paraId="60173048">
      <w:pPr>
        <w:adjustRightInd w:val="0"/>
        <w:snapToGrid w:val="0"/>
        <w:spacing w:line="360" w:lineRule="auto"/>
        <w:ind w:right="105" w:rightChars="50" w:firstLine="476" w:firstLineChars="227"/>
        <w:jc w:val="left"/>
        <w:rPr>
          <w:rFonts w:hint="eastAsia" w:ascii="仿宋" w:hAnsi="仿宋" w:eastAsia="仿宋" w:cs="仿宋"/>
          <w:szCs w:val="21"/>
        </w:rPr>
      </w:pPr>
      <w:bookmarkStart w:id="130" w:name="_Toc889_WPSOffice_Level2"/>
      <w:bookmarkStart w:id="131" w:name="_Toc27053_WPSOffice_Level2"/>
      <w:r>
        <w:rPr>
          <w:rFonts w:hint="eastAsia" w:ascii="仿宋" w:hAnsi="仿宋" w:eastAsia="仿宋" w:cs="仿宋"/>
          <w:szCs w:val="21"/>
        </w:rPr>
        <w:t>（2）与投标人存在直接控股、管理关系的其他单位。</w:t>
      </w:r>
      <w:bookmarkEnd w:id="130"/>
      <w:bookmarkEnd w:id="131"/>
    </w:p>
    <w:p w14:paraId="74A434E3">
      <w:pPr>
        <w:adjustRightInd w:val="0"/>
        <w:snapToGrid w:val="0"/>
        <w:spacing w:line="360" w:lineRule="auto"/>
        <w:ind w:right="105" w:rightChars="50" w:firstLine="476" w:firstLineChars="227"/>
        <w:jc w:val="left"/>
        <w:rPr>
          <w:rFonts w:hint="eastAsia" w:ascii="仿宋" w:hAnsi="仿宋" w:eastAsia="仿宋" w:cs="仿宋"/>
          <w:szCs w:val="21"/>
        </w:rPr>
      </w:pPr>
    </w:p>
    <w:p w14:paraId="5A8DD689">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注：若无此情形，写“无”即可</w:t>
      </w:r>
    </w:p>
    <w:p w14:paraId="0E6C192B">
      <w:pPr>
        <w:adjustRightInd w:val="0"/>
        <w:snapToGrid w:val="0"/>
        <w:spacing w:line="360" w:lineRule="auto"/>
        <w:ind w:right="105" w:rightChars="50" w:firstLine="476" w:firstLineChars="227"/>
        <w:jc w:val="left"/>
        <w:rPr>
          <w:rFonts w:hint="eastAsia" w:ascii="仿宋" w:hAnsi="仿宋" w:eastAsia="仿宋" w:cs="仿宋"/>
          <w:szCs w:val="21"/>
        </w:rPr>
      </w:pPr>
    </w:p>
    <w:p w14:paraId="640E4077">
      <w:pPr>
        <w:adjustRightInd w:val="0"/>
        <w:snapToGrid w:val="0"/>
        <w:spacing w:line="360" w:lineRule="auto"/>
        <w:ind w:right="105" w:rightChars="50" w:firstLine="476" w:firstLineChars="227"/>
        <w:jc w:val="left"/>
        <w:rPr>
          <w:rFonts w:hint="eastAsia" w:ascii="仿宋" w:hAnsi="仿宋" w:eastAsia="仿宋" w:cs="仿宋"/>
          <w:szCs w:val="21"/>
        </w:rPr>
      </w:pPr>
    </w:p>
    <w:p w14:paraId="11CBF7C4">
      <w:pPr>
        <w:adjustRightInd w:val="0"/>
        <w:snapToGrid w:val="0"/>
        <w:spacing w:line="360" w:lineRule="auto"/>
        <w:ind w:right="105" w:rightChars="50" w:firstLine="476" w:firstLineChars="227"/>
        <w:jc w:val="left"/>
        <w:rPr>
          <w:rFonts w:hint="eastAsia" w:ascii="仿宋" w:hAnsi="仿宋" w:eastAsia="仿宋" w:cs="仿宋"/>
          <w:szCs w:val="21"/>
        </w:rPr>
      </w:pPr>
    </w:p>
    <w:p w14:paraId="58ECC835">
      <w:pPr>
        <w:adjustRightInd w:val="0"/>
        <w:snapToGrid w:val="0"/>
        <w:spacing w:line="360" w:lineRule="auto"/>
        <w:ind w:right="105" w:rightChars="50" w:firstLine="476" w:firstLineChars="227"/>
        <w:jc w:val="left"/>
        <w:rPr>
          <w:rFonts w:hint="eastAsia" w:ascii="仿宋" w:hAnsi="仿宋" w:eastAsia="仿宋" w:cs="仿宋"/>
          <w:szCs w:val="21"/>
        </w:rPr>
      </w:pPr>
    </w:p>
    <w:p w14:paraId="0EC98754">
      <w:pPr>
        <w:adjustRightInd w:val="0"/>
        <w:snapToGrid w:val="0"/>
        <w:spacing w:line="360" w:lineRule="auto"/>
        <w:ind w:right="105" w:rightChars="50" w:firstLine="476" w:firstLineChars="227"/>
        <w:jc w:val="left"/>
        <w:rPr>
          <w:rFonts w:hint="eastAsia" w:ascii="仿宋" w:hAnsi="仿宋" w:eastAsia="仿宋" w:cs="仿宋"/>
          <w:szCs w:val="21"/>
        </w:rPr>
      </w:pPr>
    </w:p>
    <w:p w14:paraId="64594E79">
      <w:pPr>
        <w:spacing w:line="480" w:lineRule="auto"/>
        <w:rPr>
          <w:rFonts w:hint="eastAsia" w:ascii="仿宋" w:hAnsi="仿宋" w:eastAsia="仿宋" w:cs="仿宋"/>
          <w:szCs w:val="24"/>
        </w:rPr>
      </w:pPr>
      <w:r>
        <w:rPr>
          <w:rFonts w:hint="eastAsia" w:ascii="仿宋" w:hAnsi="仿宋" w:eastAsia="仿宋" w:cs="仿宋"/>
          <w:szCs w:val="24"/>
        </w:rPr>
        <w:t>投标人名称（加盖单位公章）：</w:t>
      </w:r>
      <w:r>
        <w:rPr>
          <w:rFonts w:hint="eastAsia" w:ascii="仿宋" w:hAnsi="仿宋" w:eastAsia="仿宋" w:cs="仿宋"/>
          <w:szCs w:val="24"/>
          <w:u w:val="single"/>
        </w:rPr>
        <w:t xml:space="preserve">           </w:t>
      </w:r>
    </w:p>
    <w:p w14:paraId="51245132">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非法人组织负责人）或</w:t>
      </w:r>
      <w:r>
        <w:rPr>
          <w:rFonts w:hint="eastAsia" w:ascii="仿宋" w:hAnsi="仿宋" w:eastAsia="仿宋" w:cs="仿宋"/>
          <w:szCs w:val="24"/>
        </w:rPr>
        <w:t>其</w:t>
      </w:r>
      <w:r>
        <w:rPr>
          <w:rFonts w:hint="eastAsia" w:ascii="仿宋" w:hAnsi="仿宋" w:eastAsia="仿宋" w:cs="仿宋"/>
          <w:szCs w:val="21"/>
        </w:rPr>
        <w:t>授权</w:t>
      </w:r>
      <w:r>
        <w:rPr>
          <w:rFonts w:hint="eastAsia" w:ascii="仿宋" w:hAnsi="仿宋" w:eastAsia="仿宋" w:cs="仿宋"/>
          <w:szCs w:val="24"/>
        </w:rPr>
        <w:t>委托</w:t>
      </w:r>
      <w:r>
        <w:rPr>
          <w:rFonts w:hint="eastAsia" w:ascii="仿宋" w:hAnsi="仿宋" w:eastAsia="仿宋" w:cs="仿宋"/>
          <w:szCs w:val="21"/>
        </w:rPr>
        <w:t>人</w:t>
      </w:r>
      <w:r>
        <w:rPr>
          <w:rFonts w:hint="eastAsia" w:ascii="仿宋" w:hAnsi="仿宋" w:eastAsia="仿宋" w:cs="仿宋"/>
          <w:szCs w:val="24"/>
        </w:rPr>
        <w:t>(签字或盖章)：</w:t>
      </w:r>
      <w:r>
        <w:rPr>
          <w:rFonts w:hint="eastAsia" w:ascii="仿宋" w:hAnsi="仿宋" w:eastAsia="仿宋" w:cs="仿宋"/>
          <w:szCs w:val="24"/>
          <w:u w:val="single"/>
        </w:rPr>
        <w:t xml:space="preserve">           </w:t>
      </w:r>
    </w:p>
    <w:p w14:paraId="794BD1D0">
      <w:pPr>
        <w:spacing w:line="480" w:lineRule="auto"/>
        <w:rPr>
          <w:rFonts w:hint="eastAsia" w:ascii="仿宋" w:hAnsi="仿宋" w:eastAsia="仿宋" w:cs="仿宋"/>
          <w:szCs w:val="24"/>
        </w:rPr>
      </w:pPr>
      <w:r>
        <w:rPr>
          <w:rFonts w:hint="eastAsia" w:ascii="仿宋" w:hAnsi="仿宋" w:eastAsia="仿宋" w:cs="仿宋"/>
          <w:szCs w:val="24"/>
        </w:rPr>
        <w:t>日期：</w:t>
      </w:r>
      <w:r>
        <w:rPr>
          <w:rFonts w:hint="eastAsia" w:ascii="仿宋" w:hAnsi="仿宋" w:eastAsia="仿宋" w:cs="仿宋"/>
          <w:szCs w:val="24"/>
          <w:u w:val="single"/>
        </w:rPr>
        <w:t xml:space="preserve">                </w:t>
      </w:r>
    </w:p>
    <w:p w14:paraId="6CBD12EB">
      <w:pPr>
        <w:adjustRightInd w:val="0"/>
        <w:snapToGrid w:val="0"/>
        <w:spacing w:line="360" w:lineRule="auto"/>
        <w:ind w:right="105" w:rightChars="50"/>
        <w:jc w:val="left"/>
        <w:rPr>
          <w:rFonts w:hint="eastAsia" w:ascii="仿宋" w:hAnsi="仿宋" w:eastAsia="仿宋" w:cs="仿宋"/>
          <w:szCs w:val="21"/>
        </w:rPr>
      </w:pPr>
    </w:p>
    <w:p w14:paraId="2C8BB30A">
      <w:pPr>
        <w:adjustRightInd w:val="0"/>
        <w:snapToGrid w:val="0"/>
        <w:spacing w:line="360" w:lineRule="auto"/>
        <w:ind w:right="105" w:rightChars="50"/>
        <w:jc w:val="left"/>
        <w:rPr>
          <w:rFonts w:hint="eastAsia" w:ascii="仿宋" w:hAnsi="仿宋" w:eastAsia="仿宋" w:cs="仿宋"/>
          <w:szCs w:val="21"/>
        </w:rPr>
      </w:pPr>
    </w:p>
    <w:p w14:paraId="06604F3E">
      <w:pPr>
        <w:adjustRightInd w:val="0"/>
        <w:snapToGrid w:val="0"/>
        <w:spacing w:line="360" w:lineRule="auto"/>
        <w:ind w:right="105" w:rightChars="50"/>
        <w:jc w:val="left"/>
        <w:rPr>
          <w:rFonts w:hint="eastAsia" w:ascii="仿宋" w:hAnsi="仿宋" w:eastAsia="仿宋" w:cs="仿宋"/>
          <w:szCs w:val="21"/>
        </w:rPr>
      </w:pPr>
    </w:p>
    <w:p w14:paraId="37CCB160">
      <w:pPr>
        <w:keepNext/>
        <w:keepLines/>
        <w:adjustRightInd w:val="0"/>
        <w:snapToGrid w:val="0"/>
        <w:jc w:val="left"/>
        <w:outlineLvl w:val="1"/>
        <w:rPr>
          <w:rFonts w:hint="eastAsia" w:ascii="仿宋" w:hAnsi="仿宋" w:eastAsia="仿宋" w:cs="仿宋"/>
          <w:b/>
          <w:sz w:val="28"/>
          <w:szCs w:val="21"/>
        </w:rPr>
      </w:pPr>
      <w:r>
        <w:rPr>
          <w:rFonts w:hint="eastAsia" w:ascii="仿宋" w:hAnsi="仿宋" w:eastAsia="仿宋" w:cs="仿宋"/>
          <w:b/>
          <w:sz w:val="28"/>
          <w:szCs w:val="28"/>
        </w:rPr>
        <w:br w:type="page"/>
      </w:r>
    </w:p>
    <w:p w14:paraId="42BD7E06">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格式17</w:t>
      </w:r>
    </w:p>
    <w:p w14:paraId="7A989753">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bookmarkStart w:id="132" w:name="_Toc4541_WPSOffice_Level2"/>
      <w:bookmarkStart w:id="133" w:name="_Toc19164_WPSOffice_Level2"/>
      <w:r>
        <w:rPr>
          <w:rFonts w:hint="eastAsia" w:ascii="仿宋" w:hAnsi="仿宋" w:eastAsia="仿宋" w:cs="仿宋"/>
          <w:b/>
          <w:bCs/>
          <w:sz w:val="32"/>
          <w:szCs w:val="32"/>
        </w:rPr>
        <w:t>中小企业声明函</w:t>
      </w:r>
      <w:bookmarkEnd w:id="132"/>
      <w:bookmarkEnd w:id="133"/>
      <w:r>
        <w:rPr>
          <w:rFonts w:hint="eastAsia" w:ascii="仿宋_GB2312" w:hAnsi="仿宋_GB2312" w:eastAsia="仿宋_GB2312" w:cs="仿宋_GB2312"/>
          <w:b/>
          <w:bCs/>
          <w:sz w:val="32"/>
          <w:szCs w:val="32"/>
        </w:rPr>
        <w:t>（货物）（001包组）</w:t>
      </w:r>
    </w:p>
    <w:p w14:paraId="4AF2419D">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本公司（联合体）郑重声明，根据《政府采购促进中小企业发展管理办法》（财库﹝2020﹞46 号）的规定，本公司（联合体）参加</w:t>
      </w:r>
      <w:r>
        <w:rPr>
          <w:rFonts w:hint="eastAsia" w:ascii="仿宋" w:hAnsi="仿宋" w:eastAsia="仿宋" w:cs="仿宋"/>
          <w:kern w:val="0"/>
          <w:szCs w:val="21"/>
          <w:u w:val="single"/>
        </w:rPr>
        <w:t>（单位名称）</w:t>
      </w:r>
      <w:r>
        <w:rPr>
          <w:rFonts w:hint="eastAsia" w:ascii="仿宋" w:hAnsi="仿宋" w:eastAsia="仿宋" w:cs="仿宋"/>
          <w:kern w:val="0"/>
          <w:szCs w:val="21"/>
        </w:rPr>
        <w:t>的</w:t>
      </w:r>
      <w:r>
        <w:rPr>
          <w:rFonts w:hint="eastAsia" w:ascii="仿宋" w:hAnsi="仿宋" w:eastAsia="仿宋" w:cs="仿宋"/>
          <w:kern w:val="0"/>
          <w:szCs w:val="21"/>
          <w:u w:val="single"/>
        </w:rPr>
        <w:t>（项目名称）</w:t>
      </w:r>
      <w:r>
        <w:rPr>
          <w:rFonts w:hint="eastAsia" w:ascii="仿宋" w:hAnsi="仿宋" w:eastAsia="仿宋" w:cs="仿宋"/>
          <w:kern w:val="0"/>
          <w:szCs w:val="21"/>
        </w:rPr>
        <w:t>采购活动，提供的货物全部由符合政策要求的中小企业制造。相关企业（含联合体中的中小企业、签订分包意向协议的中小企业）的具体情况如下：</w:t>
      </w:r>
    </w:p>
    <w:p w14:paraId="4ACC049E">
      <w:pPr>
        <w:widowControl/>
        <w:spacing w:line="360" w:lineRule="auto"/>
        <w:ind w:firstLine="420"/>
        <w:jc w:val="left"/>
        <w:rPr>
          <w:rFonts w:hint="eastAsia" w:ascii="仿宋" w:hAnsi="仿宋" w:eastAsia="仿宋" w:cs="仿宋"/>
          <w:kern w:val="0"/>
          <w:szCs w:val="21"/>
        </w:rPr>
      </w:pPr>
      <w:bookmarkStart w:id="134" w:name="_Hlk65239199"/>
      <w:r>
        <w:rPr>
          <w:rFonts w:hint="eastAsia" w:ascii="仿宋" w:hAnsi="仿宋" w:eastAsia="仿宋" w:cs="仿宋"/>
          <w:kern w:val="0"/>
          <w:szCs w:val="21"/>
        </w:rPr>
        <w:t xml:space="preserve">1. </w:t>
      </w:r>
      <w:r>
        <w:rPr>
          <w:rFonts w:hint="eastAsia" w:ascii="仿宋" w:hAnsi="仿宋" w:eastAsia="仿宋" w:cs="仿宋"/>
          <w:kern w:val="0"/>
          <w:szCs w:val="21"/>
          <w:u w:val="single"/>
        </w:rPr>
        <w:t>桓仁满族自治县中医院设备采购项目第一包组（水处理系统），</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bookmarkEnd w:id="134"/>
      <w:r>
        <w:rPr>
          <w:rFonts w:hint="eastAsia" w:ascii="仿宋" w:hAnsi="仿宋" w:eastAsia="仿宋" w:cs="仿宋"/>
          <w:kern w:val="0"/>
          <w:szCs w:val="21"/>
        </w:rPr>
        <w:t>；</w:t>
      </w:r>
    </w:p>
    <w:p w14:paraId="0FDA0069">
      <w:pPr>
        <w:widowControl/>
        <w:snapToGrid w:val="0"/>
        <w:spacing w:line="520" w:lineRule="exact"/>
        <w:ind w:firstLine="420" w:firstLineChars="200"/>
        <w:jc w:val="left"/>
        <w:rPr>
          <w:rFonts w:hint="eastAsia" w:ascii="仿宋" w:hAnsi="仿宋" w:eastAsia="仿宋" w:cs="仿宋"/>
          <w:szCs w:val="21"/>
        </w:rPr>
      </w:pPr>
      <w:r>
        <w:rPr>
          <w:rFonts w:hint="eastAsia" w:ascii="仿宋" w:hAnsi="仿宋" w:eastAsia="仿宋" w:cs="仿宋"/>
          <w:color w:val="000000"/>
          <w:kern w:val="0"/>
          <w:szCs w:val="21"/>
        </w:rPr>
        <w:t>……</w:t>
      </w:r>
    </w:p>
    <w:p w14:paraId="394E7BE9">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以上企业，不属于大企业的分支机构，不存在控股股东为大企业的情形，也不存在与大企业的负责人为同一人的情形。</w:t>
      </w:r>
    </w:p>
    <w:p w14:paraId="12F4633A">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本企业对上述声明内容的真实性负责。如有虚假，将依</w:t>
      </w:r>
      <w:r>
        <w:rPr>
          <w:rFonts w:ascii="Calibri" w:hAnsi="Calibri" w:eastAsia="仿宋" w:cs="Calibri"/>
          <w:kern w:val="0"/>
          <w:szCs w:val="21"/>
        </w:rPr>
        <w:t> </w:t>
      </w:r>
      <w:r>
        <w:rPr>
          <w:rFonts w:hint="eastAsia" w:ascii="仿宋" w:hAnsi="仿宋" w:eastAsia="仿宋" w:cs="仿宋"/>
          <w:kern w:val="0"/>
          <w:szCs w:val="21"/>
        </w:rPr>
        <w:t>法承担相应责任。</w:t>
      </w:r>
    </w:p>
    <w:p w14:paraId="448F69C8">
      <w:pPr>
        <w:widowControl/>
        <w:spacing w:line="360" w:lineRule="auto"/>
        <w:ind w:firstLine="420"/>
        <w:jc w:val="left"/>
        <w:rPr>
          <w:rFonts w:hint="eastAsia" w:ascii="仿宋" w:hAnsi="仿宋" w:eastAsia="仿宋" w:cs="仿宋"/>
          <w:kern w:val="0"/>
          <w:szCs w:val="21"/>
        </w:rPr>
      </w:pPr>
      <w:r>
        <w:rPr>
          <w:rFonts w:ascii="Calibri" w:hAnsi="Calibri" w:eastAsia="仿宋" w:cs="Calibri"/>
          <w:kern w:val="0"/>
          <w:szCs w:val="21"/>
        </w:rPr>
        <w:t> </w:t>
      </w:r>
    </w:p>
    <w:p w14:paraId="4CDA02F5">
      <w:pPr>
        <w:spacing w:line="480" w:lineRule="auto"/>
        <w:rPr>
          <w:rFonts w:hint="eastAsia" w:ascii="仿宋" w:hAnsi="仿宋" w:eastAsia="仿宋" w:cs="仿宋"/>
          <w:szCs w:val="24"/>
        </w:rPr>
      </w:pPr>
      <w:r>
        <w:rPr>
          <w:rFonts w:hint="eastAsia" w:ascii="仿宋" w:hAnsi="仿宋" w:eastAsia="仿宋" w:cs="仿宋"/>
          <w:szCs w:val="24"/>
        </w:rPr>
        <w:t>企业名称（盖章）：</w:t>
      </w:r>
    </w:p>
    <w:p w14:paraId="62B06105">
      <w:pPr>
        <w:spacing w:line="480" w:lineRule="auto"/>
        <w:rPr>
          <w:rFonts w:hint="eastAsia" w:ascii="仿宋" w:hAnsi="仿宋" w:eastAsia="仿宋" w:cs="仿宋"/>
          <w:szCs w:val="24"/>
        </w:rPr>
      </w:pPr>
      <w:r>
        <w:rPr>
          <w:rFonts w:hint="eastAsia" w:ascii="仿宋" w:hAnsi="仿宋" w:eastAsia="仿宋" w:cs="仿宋"/>
          <w:szCs w:val="24"/>
        </w:rPr>
        <w:t>日</w:t>
      </w:r>
      <w:r>
        <w:rPr>
          <w:rFonts w:ascii="Calibri" w:hAnsi="Calibri" w:eastAsia="仿宋" w:cs="Calibri"/>
          <w:szCs w:val="24"/>
        </w:rPr>
        <w:t> </w:t>
      </w:r>
      <w:r>
        <w:rPr>
          <w:rFonts w:hint="eastAsia" w:ascii="仿宋" w:hAnsi="仿宋" w:eastAsia="仿宋" w:cs="仿宋"/>
          <w:szCs w:val="24"/>
        </w:rPr>
        <w:t>期：</w:t>
      </w:r>
    </w:p>
    <w:p w14:paraId="2386EBDD">
      <w:pPr>
        <w:adjustRightInd w:val="0"/>
        <w:snapToGrid w:val="0"/>
        <w:ind w:right="105" w:rightChars="50"/>
        <w:jc w:val="left"/>
        <w:rPr>
          <w:rFonts w:ascii="Calibri" w:hAnsi="Calibri" w:eastAsia="仿宋" w:cs="Calibri"/>
          <w:szCs w:val="21"/>
        </w:rPr>
      </w:pPr>
    </w:p>
    <w:p w14:paraId="0A13381C">
      <w:pPr>
        <w:adjustRightInd w:val="0"/>
        <w:snapToGrid w:val="0"/>
        <w:ind w:right="105" w:rightChars="50"/>
        <w:jc w:val="left"/>
        <w:rPr>
          <w:rFonts w:hint="eastAsia" w:ascii="仿宋" w:hAnsi="仿宋" w:eastAsia="仿宋" w:cs="仿宋"/>
          <w:szCs w:val="21"/>
          <w:u w:val="single"/>
        </w:rPr>
      </w:pPr>
      <w:r>
        <w:rPr>
          <w:rFonts w:ascii="Calibri" w:hAnsi="Calibri" w:eastAsia="仿宋" w:cs="Calibri"/>
          <w:szCs w:val="21"/>
          <w:u w:val="single"/>
        </w:rPr>
        <w:t xml:space="preserve">                                                                             </w:t>
      </w:r>
    </w:p>
    <w:p w14:paraId="1E5C2DD7">
      <w:pPr>
        <w:adjustRightInd w:val="0"/>
        <w:snapToGrid w:val="0"/>
        <w:ind w:right="105" w:rightChars="50"/>
        <w:jc w:val="left"/>
        <w:rPr>
          <w:rFonts w:hint="eastAsia" w:ascii="仿宋" w:hAnsi="仿宋" w:eastAsia="仿宋" w:cs="仿宋"/>
          <w:sz w:val="18"/>
          <w:szCs w:val="18"/>
        </w:rPr>
      </w:pPr>
      <w:r>
        <w:rPr>
          <w:rFonts w:hint="eastAsia" w:ascii="仿宋" w:hAnsi="仿宋" w:eastAsia="仿宋" w:cs="仿宋"/>
          <w:bCs/>
          <w:sz w:val="18"/>
          <w:szCs w:val="18"/>
        </w:rPr>
        <w:t>1对应的中小企业划分标准所属行业</w:t>
      </w:r>
      <w:r>
        <w:rPr>
          <w:rFonts w:hint="eastAsia" w:ascii="仿宋" w:hAnsi="仿宋" w:eastAsia="仿宋" w:cs="仿宋"/>
          <w:sz w:val="18"/>
          <w:szCs w:val="18"/>
        </w:rPr>
        <w:t>适用于制造商符合《工业和信息化部、国家统计局、国家发展和改革委员会、财政部关于印发中小企业划型标准规定的通知》（工信部联企业〔2011〕300号）规定划分标准的中小企业。</w:t>
      </w:r>
    </w:p>
    <w:p w14:paraId="51575643">
      <w:pPr>
        <w:widowControl/>
        <w:wordWrap w:val="0"/>
        <w:jc w:val="left"/>
        <w:rPr>
          <w:rFonts w:hint="eastAsia" w:ascii="仿宋" w:hAnsi="仿宋" w:eastAsia="仿宋" w:cs="宋体"/>
          <w:b/>
          <w:bCs/>
          <w:kern w:val="0"/>
          <w:szCs w:val="21"/>
        </w:rPr>
      </w:pPr>
      <w:bookmarkStart w:id="135" w:name="_Hlk67995156"/>
      <w:r>
        <w:rPr>
          <w:rFonts w:hint="eastAsia" w:ascii="仿宋" w:hAnsi="仿宋" w:eastAsia="仿宋" w:cs="宋体"/>
          <w:b/>
          <w:bCs/>
          <w:kern w:val="0"/>
          <w:szCs w:val="21"/>
        </w:rPr>
        <w:t>本包组标的名称为：</w:t>
      </w:r>
      <w:r>
        <w:rPr>
          <w:rFonts w:hint="eastAsia" w:ascii="仿宋" w:hAnsi="仿宋" w:eastAsia="仿宋" w:cs="宋体"/>
          <w:b/>
          <w:bCs/>
          <w:kern w:val="0"/>
          <w:szCs w:val="21"/>
          <w:u w:val="single"/>
        </w:rPr>
        <w:t>桓仁满族自治县中医院设备采购项目第一包组（水处理系统）</w:t>
      </w:r>
    </w:p>
    <w:p w14:paraId="1E953B48">
      <w:pPr>
        <w:widowControl/>
        <w:wordWrap w:val="0"/>
        <w:jc w:val="left"/>
        <w:rPr>
          <w:rFonts w:hint="eastAsia" w:ascii="仿宋" w:hAnsi="仿宋" w:eastAsia="仿宋" w:cs="宋体"/>
          <w:b/>
          <w:bCs/>
          <w:kern w:val="0"/>
          <w:szCs w:val="21"/>
        </w:rPr>
      </w:pPr>
      <w:r>
        <w:rPr>
          <w:rFonts w:hint="eastAsia" w:ascii="仿宋" w:hAnsi="仿宋" w:eastAsia="仿宋" w:cs="宋体"/>
          <w:b/>
          <w:bCs/>
          <w:kern w:val="0"/>
          <w:szCs w:val="21"/>
        </w:rPr>
        <w:t>本项目对应的中小企业划分标准所属行业为：</w:t>
      </w:r>
      <w:r>
        <w:rPr>
          <w:rFonts w:hint="eastAsia" w:ascii="仿宋" w:hAnsi="仿宋" w:eastAsia="仿宋" w:cs="宋体"/>
          <w:b/>
          <w:bCs/>
          <w:kern w:val="0"/>
          <w:szCs w:val="21"/>
          <w:u w:val="single"/>
        </w:rPr>
        <w:t>工业行业</w:t>
      </w:r>
      <w:r>
        <w:rPr>
          <w:rFonts w:hint="eastAsia" w:ascii="仿宋" w:hAnsi="仿宋" w:eastAsia="仿宋" w:cs="宋体"/>
          <w:b/>
          <w:bCs/>
          <w:kern w:val="0"/>
          <w:szCs w:val="21"/>
        </w:rPr>
        <w:t>。</w:t>
      </w:r>
      <w:bookmarkEnd w:id="135"/>
    </w:p>
    <w:p w14:paraId="5E10050F">
      <w:pPr>
        <w:adjustRightInd w:val="0"/>
        <w:snapToGrid w:val="0"/>
        <w:ind w:right="105" w:rightChars="50"/>
        <w:jc w:val="left"/>
        <w:rPr>
          <w:rFonts w:hint="eastAsia" w:ascii="仿宋" w:hAnsi="仿宋" w:eastAsia="仿宋" w:cs="仿宋"/>
          <w:sz w:val="18"/>
          <w:szCs w:val="18"/>
        </w:rPr>
      </w:pPr>
      <w:r>
        <w:rPr>
          <w:rFonts w:ascii="仿宋" w:hAnsi="仿宋" w:eastAsia="仿宋" w:cs="仿宋"/>
          <w:sz w:val="18"/>
          <w:szCs w:val="18"/>
        </w:rPr>
        <w:t>2</w:t>
      </w:r>
      <w:r>
        <w:rPr>
          <w:rFonts w:hint="eastAsia" w:ascii="仿宋" w:hAnsi="仿宋" w:eastAsia="仿宋" w:cs="仿宋"/>
          <w:sz w:val="18"/>
          <w:szCs w:val="18"/>
        </w:rPr>
        <w:t>从业人员、营业收入、资产总额填报上一年度数据，无上一年度数据的新成立企业可不填报。</w:t>
      </w:r>
    </w:p>
    <w:p w14:paraId="279EEA5D">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r>
        <w:rPr>
          <w:rFonts w:ascii="仿宋" w:hAnsi="仿宋" w:eastAsia="仿宋" w:cs="仿宋"/>
          <w:szCs w:val="21"/>
        </w:rPr>
        <w:br w:type="page"/>
      </w:r>
      <w:r>
        <w:rPr>
          <w:rFonts w:hint="eastAsia" w:ascii="仿宋" w:hAnsi="仿宋" w:eastAsia="仿宋" w:cs="仿宋"/>
          <w:b/>
          <w:bCs/>
          <w:sz w:val="32"/>
          <w:szCs w:val="32"/>
        </w:rPr>
        <w:t>中小企业声明函</w:t>
      </w:r>
      <w:r>
        <w:rPr>
          <w:rFonts w:hint="eastAsia" w:ascii="仿宋_GB2312" w:hAnsi="仿宋_GB2312" w:eastAsia="仿宋_GB2312" w:cs="仿宋_GB2312"/>
          <w:b/>
          <w:bCs/>
          <w:sz w:val="32"/>
          <w:szCs w:val="32"/>
        </w:rPr>
        <w:t>（货物）（002包组）</w:t>
      </w:r>
    </w:p>
    <w:p w14:paraId="1691CA6E">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本公司（联合体）郑重声明，根据《政府采购促进中小企业发展管理办法》（财库﹝2020﹞46 号）的规定，本公司（联合体）参加</w:t>
      </w:r>
      <w:r>
        <w:rPr>
          <w:rFonts w:hint="eastAsia" w:ascii="仿宋" w:hAnsi="仿宋" w:eastAsia="仿宋" w:cs="仿宋"/>
          <w:kern w:val="0"/>
          <w:szCs w:val="21"/>
          <w:u w:val="single"/>
        </w:rPr>
        <w:t>（单位名称）</w:t>
      </w:r>
      <w:r>
        <w:rPr>
          <w:rFonts w:hint="eastAsia" w:ascii="仿宋" w:hAnsi="仿宋" w:eastAsia="仿宋" w:cs="仿宋"/>
          <w:kern w:val="0"/>
          <w:szCs w:val="21"/>
        </w:rPr>
        <w:t>的</w:t>
      </w:r>
      <w:r>
        <w:rPr>
          <w:rFonts w:hint="eastAsia" w:ascii="仿宋" w:hAnsi="仿宋" w:eastAsia="仿宋" w:cs="仿宋"/>
          <w:kern w:val="0"/>
          <w:szCs w:val="21"/>
          <w:u w:val="single"/>
        </w:rPr>
        <w:t>（项目名称）</w:t>
      </w:r>
      <w:r>
        <w:rPr>
          <w:rFonts w:hint="eastAsia" w:ascii="仿宋" w:hAnsi="仿宋" w:eastAsia="仿宋" w:cs="仿宋"/>
          <w:kern w:val="0"/>
          <w:szCs w:val="21"/>
        </w:rPr>
        <w:t>采购活动，提供的货物全部由符合政策要求的中小企业制造。相关企业（含联合体中的中小企业、签订分包意向协议的中小企业）的具体情况如下：</w:t>
      </w:r>
    </w:p>
    <w:p w14:paraId="720F8CDD">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1. </w:t>
      </w:r>
      <w:r>
        <w:rPr>
          <w:rFonts w:hint="eastAsia" w:ascii="仿宋" w:hAnsi="仿宋" w:eastAsia="仿宋" w:cs="仿宋"/>
          <w:kern w:val="0"/>
          <w:szCs w:val="21"/>
          <w:u w:val="single"/>
        </w:rPr>
        <w:t>桓仁满族自治县中医院设备采购项目第三包组（雾化机等）-雾化机，</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599BEF3F">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2. </w:t>
      </w:r>
      <w:r>
        <w:rPr>
          <w:rFonts w:hint="eastAsia" w:ascii="仿宋" w:hAnsi="仿宋" w:eastAsia="仿宋" w:cs="仿宋"/>
          <w:kern w:val="0"/>
          <w:szCs w:val="21"/>
          <w:u w:val="single"/>
        </w:rPr>
        <w:t>桓仁满族自治县中医院设备采购项目第三包组（雾化机等）-排痰机，</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4E36328E">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3. </w:t>
      </w:r>
      <w:r>
        <w:rPr>
          <w:rFonts w:hint="eastAsia" w:ascii="仿宋" w:hAnsi="仿宋" w:eastAsia="仿宋" w:cs="仿宋"/>
          <w:kern w:val="0"/>
          <w:szCs w:val="21"/>
          <w:u w:val="single"/>
        </w:rPr>
        <w:t>桓仁满族自治县中医院设备采购项目第三包组（雾化机等）-儿童骨密度仪，</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103E564B">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4. </w:t>
      </w:r>
      <w:r>
        <w:rPr>
          <w:rFonts w:hint="eastAsia" w:ascii="仿宋" w:hAnsi="仿宋" w:eastAsia="仿宋" w:cs="仿宋"/>
          <w:kern w:val="0"/>
          <w:szCs w:val="21"/>
          <w:u w:val="single"/>
        </w:rPr>
        <w:t>桓仁满族自治县中医院设备采购项目第三包组（雾化机等）-艾灸治疗仪，</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42813384">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5. </w:t>
      </w:r>
      <w:r>
        <w:rPr>
          <w:rFonts w:hint="eastAsia" w:ascii="仿宋" w:hAnsi="仿宋" w:eastAsia="仿宋" w:cs="仿宋"/>
          <w:kern w:val="0"/>
          <w:szCs w:val="21"/>
          <w:u w:val="single"/>
        </w:rPr>
        <w:t>桓仁满族自治县中医院设备采购项目第三包组（雾化机等）-心电监护仪，</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71A23899">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6. </w:t>
      </w:r>
      <w:r>
        <w:rPr>
          <w:rFonts w:hint="eastAsia" w:ascii="仿宋" w:hAnsi="仿宋" w:eastAsia="仿宋" w:cs="仿宋"/>
          <w:kern w:val="0"/>
          <w:szCs w:val="21"/>
          <w:u w:val="single"/>
        </w:rPr>
        <w:t>桓仁满族自治县中医院设备采购项目第三包组（雾化机等）-验光仪，</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77624A21">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 xml:space="preserve">7. </w:t>
      </w:r>
      <w:r>
        <w:rPr>
          <w:rFonts w:hint="eastAsia" w:ascii="仿宋" w:hAnsi="仿宋" w:eastAsia="仿宋" w:cs="仿宋"/>
          <w:kern w:val="0"/>
          <w:szCs w:val="21"/>
          <w:u w:val="single"/>
        </w:rPr>
        <w:t>桓仁满族自治县中医院设备采购项目第三包组（雾化机等）-肺功能检测仪，</w:t>
      </w:r>
      <w:r>
        <w:rPr>
          <w:rFonts w:hint="eastAsia" w:ascii="仿宋" w:hAnsi="仿宋" w:eastAsia="仿宋" w:cs="仿宋"/>
          <w:kern w:val="0"/>
          <w:szCs w:val="21"/>
        </w:rPr>
        <w:t>属于</w:t>
      </w:r>
      <w:r>
        <w:rPr>
          <w:rFonts w:hint="eastAsia" w:ascii="仿宋" w:hAnsi="仿宋" w:eastAsia="仿宋" w:cs="仿宋"/>
          <w:kern w:val="0"/>
          <w:szCs w:val="21"/>
          <w:u w:val="single"/>
        </w:rPr>
        <w:t>工业</w:t>
      </w:r>
      <w:r>
        <w:rPr>
          <w:rFonts w:hint="eastAsia" w:ascii="仿宋" w:hAnsi="仿宋" w:eastAsia="仿宋" w:cs="仿宋"/>
          <w:iCs/>
          <w:kern w:val="0"/>
          <w:szCs w:val="21"/>
          <w:u w:val="single"/>
        </w:rPr>
        <w:t>行业</w:t>
      </w:r>
      <w:r>
        <w:rPr>
          <w:rFonts w:hint="eastAsia" w:ascii="仿宋" w:hAnsi="仿宋" w:eastAsia="仿宋" w:cs="仿宋"/>
          <w:kern w:val="0"/>
          <w:szCs w:val="21"/>
        </w:rPr>
        <w:t>；制造商为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ascii="Calibri" w:hAnsi="Calibri" w:eastAsia="仿宋" w:cs="Calibri"/>
          <w:kern w:val="0"/>
          <w:szCs w:val="21"/>
          <w:u w:val="single"/>
        </w:rPr>
        <w:t>     </w:t>
      </w:r>
      <w:r>
        <w:rPr>
          <w:rFonts w:hint="eastAsia" w:ascii="仿宋" w:hAnsi="仿宋" w:eastAsia="仿宋" w:cs="仿宋"/>
          <w:kern w:val="0"/>
          <w:szCs w:val="21"/>
        </w:rPr>
        <w:t>人，营业收入为</w:t>
      </w:r>
      <w:r>
        <w:rPr>
          <w:rFonts w:ascii="Calibri" w:hAnsi="Calibri" w:eastAsia="仿宋" w:cs="Calibri"/>
          <w:kern w:val="0"/>
          <w:szCs w:val="21"/>
          <w:u w:val="single"/>
        </w:rPr>
        <w:t>  </w:t>
      </w:r>
      <w:r>
        <w:rPr>
          <w:rFonts w:ascii="仿宋" w:hAnsi="仿宋" w:eastAsia="仿宋" w:cs="仿宋"/>
          <w:kern w:val="0"/>
          <w:szCs w:val="21"/>
          <w:u w:val="single"/>
        </w:rPr>
        <w:t xml:space="preserve"> </w:t>
      </w:r>
      <w:r>
        <w:rPr>
          <w:rFonts w:ascii="Calibri" w:hAnsi="Calibri" w:eastAsia="仿宋" w:cs="Calibri"/>
          <w:kern w:val="0"/>
          <w:szCs w:val="21"/>
          <w:u w:val="single"/>
        </w:rPr>
        <w:t>  </w:t>
      </w:r>
      <w:r>
        <w:rPr>
          <w:rFonts w:hint="eastAsia" w:ascii="仿宋" w:hAnsi="仿宋" w:eastAsia="仿宋" w:cs="仿宋"/>
          <w:kern w:val="0"/>
          <w:szCs w:val="21"/>
        </w:rPr>
        <w:t>万元，资产总额为</w:t>
      </w:r>
      <w:r>
        <w:rPr>
          <w:rFonts w:ascii="Calibri" w:hAnsi="Calibri" w:eastAsia="仿宋" w:cs="Calibri"/>
          <w:kern w:val="0"/>
          <w:szCs w:val="21"/>
          <w:u w:val="single"/>
        </w:rPr>
        <w:t>      </w:t>
      </w:r>
      <w:r>
        <w:rPr>
          <w:rFonts w:hint="eastAsia" w:ascii="仿宋" w:hAnsi="仿宋" w:eastAsia="仿宋" w:cs="仿宋"/>
          <w:kern w:val="0"/>
          <w:szCs w:val="21"/>
        </w:rPr>
        <w:t>万元</w:t>
      </w:r>
      <w:r>
        <w:rPr>
          <w:rFonts w:ascii="仿宋" w:hAnsi="仿宋" w:eastAsia="仿宋" w:cs="仿宋"/>
          <w:kern w:val="0"/>
          <w:szCs w:val="21"/>
          <w:vertAlign w:val="superscript"/>
        </w:rPr>
        <w:t>2</w:t>
      </w:r>
      <w:r>
        <w:rPr>
          <w:rFonts w:hint="eastAsia" w:ascii="仿宋" w:hAnsi="仿宋" w:eastAsia="仿宋" w:cs="仿宋"/>
          <w:kern w:val="0"/>
          <w:szCs w:val="21"/>
        </w:rPr>
        <w:t>，属于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10C2BA45">
      <w:pPr>
        <w:widowControl/>
        <w:snapToGrid w:val="0"/>
        <w:spacing w:line="520" w:lineRule="exact"/>
        <w:ind w:firstLine="420" w:firstLineChars="200"/>
        <w:jc w:val="left"/>
        <w:rPr>
          <w:rFonts w:hint="eastAsia" w:ascii="仿宋" w:hAnsi="仿宋" w:eastAsia="仿宋" w:cs="仿宋"/>
          <w:szCs w:val="21"/>
        </w:rPr>
      </w:pPr>
      <w:r>
        <w:rPr>
          <w:rFonts w:hint="eastAsia" w:ascii="仿宋" w:hAnsi="仿宋" w:eastAsia="仿宋" w:cs="仿宋"/>
          <w:color w:val="000000"/>
          <w:kern w:val="0"/>
          <w:szCs w:val="21"/>
        </w:rPr>
        <w:t>……</w:t>
      </w:r>
    </w:p>
    <w:p w14:paraId="19709A4C">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以上企业，不属于大企业的分支机构，不存在控股股东为大企业的情形，也不存在与大企业的负责人为同一人的情形。</w:t>
      </w:r>
    </w:p>
    <w:p w14:paraId="0FDC160D">
      <w:pPr>
        <w:widowControl/>
        <w:spacing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本企业对上述声明内容的真实性负责。如有虚假，将依</w:t>
      </w:r>
      <w:r>
        <w:rPr>
          <w:rFonts w:ascii="Calibri" w:hAnsi="Calibri" w:eastAsia="仿宋" w:cs="Calibri"/>
          <w:kern w:val="0"/>
          <w:szCs w:val="21"/>
        </w:rPr>
        <w:t> </w:t>
      </w:r>
      <w:r>
        <w:rPr>
          <w:rFonts w:hint="eastAsia" w:ascii="仿宋" w:hAnsi="仿宋" w:eastAsia="仿宋" w:cs="仿宋"/>
          <w:kern w:val="0"/>
          <w:szCs w:val="21"/>
        </w:rPr>
        <w:t>法承担相应责任。</w:t>
      </w:r>
    </w:p>
    <w:p w14:paraId="0946AC4B">
      <w:pPr>
        <w:widowControl/>
        <w:spacing w:line="360" w:lineRule="auto"/>
        <w:ind w:firstLine="420"/>
        <w:jc w:val="left"/>
        <w:rPr>
          <w:rFonts w:hint="eastAsia" w:ascii="仿宋" w:hAnsi="仿宋" w:eastAsia="仿宋" w:cs="仿宋"/>
          <w:kern w:val="0"/>
          <w:szCs w:val="21"/>
        </w:rPr>
      </w:pPr>
      <w:r>
        <w:rPr>
          <w:rFonts w:ascii="Calibri" w:hAnsi="Calibri" w:eastAsia="仿宋" w:cs="Calibri"/>
          <w:kern w:val="0"/>
          <w:szCs w:val="21"/>
        </w:rPr>
        <w:t> </w:t>
      </w:r>
    </w:p>
    <w:p w14:paraId="774C7C3B">
      <w:pPr>
        <w:spacing w:line="480" w:lineRule="auto"/>
        <w:rPr>
          <w:rFonts w:hint="eastAsia" w:ascii="仿宋" w:hAnsi="仿宋" w:eastAsia="仿宋" w:cs="仿宋"/>
          <w:szCs w:val="24"/>
        </w:rPr>
      </w:pPr>
      <w:r>
        <w:rPr>
          <w:rFonts w:hint="eastAsia" w:ascii="仿宋" w:hAnsi="仿宋" w:eastAsia="仿宋" w:cs="仿宋"/>
          <w:szCs w:val="24"/>
        </w:rPr>
        <w:t>企业名称（盖章）：</w:t>
      </w:r>
    </w:p>
    <w:p w14:paraId="4C46CC1C">
      <w:pPr>
        <w:spacing w:line="480" w:lineRule="auto"/>
        <w:rPr>
          <w:rFonts w:hint="eastAsia" w:ascii="仿宋" w:hAnsi="仿宋" w:eastAsia="仿宋" w:cs="仿宋"/>
          <w:szCs w:val="24"/>
        </w:rPr>
      </w:pPr>
      <w:r>
        <w:rPr>
          <w:rFonts w:hint="eastAsia" w:ascii="仿宋" w:hAnsi="仿宋" w:eastAsia="仿宋" w:cs="仿宋"/>
          <w:szCs w:val="24"/>
        </w:rPr>
        <w:t>日</w:t>
      </w:r>
      <w:r>
        <w:rPr>
          <w:rFonts w:ascii="Calibri" w:hAnsi="Calibri" w:eastAsia="仿宋" w:cs="Calibri"/>
          <w:szCs w:val="24"/>
        </w:rPr>
        <w:t> </w:t>
      </w:r>
      <w:r>
        <w:rPr>
          <w:rFonts w:hint="eastAsia" w:ascii="仿宋" w:hAnsi="仿宋" w:eastAsia="仿宋" w:cs="仿宋"/>
          <w:szCs w:val="24"/>
        </w:rPr>
        <w:t>期：</w:t>
      </w:r>
    </w:p>
    <w:p w14:paraId="53111E92">
      <w:pPr>
        <w:adjustRightInd w:val="0"/>
        <w:snapToGrid w:val="0"/>
        <w:ind w:right="105" w:rightChars="50"/>
        <w:jc w:val="left"/>
        <w:rPr>
          <w:rFonts w:ascii="Calibri" w:hAnsi="Calibri" w:eastAsia="仿宋" w:cs="Calibri"/>
          <w:szCs w:val="21"/>
        </w:rPr>
      </w:pPr>
    </w:p>
    <w:p w14:paraId="52CE9D0E">
      <w:pPr>
        <w:adjustRightInd w:val="0"/>
        <w:snapToGrid w:val="0"/>
        <w:ind w:right="105" w:rightChars="50"/>
        <w:jc w:val="left"/>
        <w:rPr>
          <w:rFonts w:hint="eastAsia" w:ascii="仿宋" w:hAnsi="仿宋" w:eastAsia="仿宋" w:cs="仿宋"/>
          <w:szCs w:val="21"/>
          <w:u w:val="single"/>
        </w:rPr>
      </w:pPr>
      <w:r>
        <w:rPr>
          <w:rFonts w:ascii="Calibri" w:hAnsi="Calibri" w:eastAsia="仿宋" w:cs="Calibri"/>
          <w:szCs w:val="21"/>
          <w:u w:val="single"/>
        </w:rPr>
        <w:t xml:space="preserve">                                                                             </w:t>
      </w:r>
    </w:p>
    <w:p w14:paraId="5B6C1001">
      <w:pPr>
        <w:adjustRightInd w:val="0"/>
        <w:snapToGrid w:val="0"/>
        <w:ind w:right="105" w:rightChars="50"/>
        <w:jc w:val="left"/>
        <w:rPr>
          <w:rFonts w:hint="eastAsia" w:ascii="仿宋" w:hAnsi="仿宋" w:eastAsia="仿宋" w:cs="仿宋"/>
          <w:sz w:val="18"/>
          <w:szCs w:val="18"/>
        </w:rPr>
      </w:pPr>
      <w:r>
        <w:rPr>
          <w:rFonts w:hint="eastAsia" w:ascii="仿宋" w:hAnsi="仿宋" w:eastAsia="仿宋" w:cs="仿宋"/>
          <w:bCs/>
          <w:sz w:val="18"/>
          <w:szCs w:val="18"/>
        </w:rPr>
        <w:t>1对应的中小企业划分标准所属行业</w:t>
      </w:r>
      <w:r>
        <w:rPr>
          <w:rFonts w:hint="eastAsia" w:ascii="仿宋" w:hAnsi="仿宋" w:eastAsia="仿宋" w:cs="仿宋"/>
          <w:sz w:val="18"/>
          <w:szCs w:val="18"/>
        </w:rPr>
        <w:t>适用于制造商符合《工业和信息化部、国家统计局、国家发展和改革委员会、财政部关于印发中小企业划型标准规定的通知》（工信部联企业〔2011〕300号）规定划分标准的中小企业。</w:t>
      </w:r>
    </w:p>
    <w:p w14:paraId="5BAEE21C">
      <w:pPr>
        <w:widowControl/>
        <w:wordWrap w:val="0"/>
        <w:jc w:val="left"/>
        <w:rPr>
          <w:rFonts w:hint="eastAsia" w:ascii="仿宋" w:hAnsi="仿宋" w:eastAsia="仿宋" w:cs="宋体"/>
          <w:b/>
          <w:bCs/>
          <w:kern w:val="0"/>
          <w:szCs w:val="21"/>
        </w:rPr>
      </w:pPr>
      <w:r>
        <w:rPr>
          <w:rFonts w:hint="eastAsia" w:ascii="仿宋" w:hAnsi="仿宋" w:eastAsia="仿宋" w:cs="宋体"/>
          <w:b/>
          <w:bCs/>
          <w:kern w:val="0"/>
          <w:szCs w:val="21"/>
        </w:rPr>
        <w:t>本包组标的名称为：</w:t>
      </w:r>
      <w:r>
        <w:rPr>
          <w:rFonts w:hint="eastAsia" w:ascii="仿宋" w:hAnsi="仿宋" w:eastAsia="仿宋" w:cs="宋体"/>
          <w:b/>
          <w:bCs/>
          <w:kern w:val="0"/>
          <w:szCs w:val="21"/>
          <w:u w:val="single"/>
        </w:rPr>
        <w:t>桓仁满族自治县中医院设备采购项目第三包组（雾化机等）</w:t>
      </w:r>
    </w:p>
    <w:p w14:paraId="5F252DA7">
      <w:pPr>
        <w:widowControl/>
        <w:wordWrap w:val="0"/>
        <w:jc w:val="left"/>
        <w:rPr>
          <w:rFonts w:hint="eastAsia" w:ascii="仿宋" w:hAnsi="仿宋" w:eastAsia="仿宋" w:cs="宋体"/>
          <w:b/>
          <w:bCs/>
          <w:kern w:val="0"/>
          <w:szCs w:val="21"/>
        </w:rPr>
      </w:pPr>
      <w:r>
        <w:rPr>
          <w:rFonts w:hint="eastAsia" w:ascii="仿宋" w:hAnsi="仿宋" w:eastAsia="仿宋" w:cs="宋体"/>
          <w:b/>
          <w:bCs/>
          <w:kern w:val="0"/>
          <w:szCs w:val="21"/>
        </w:rPr>
        <w:t>本项目对应的中小企业划分标准所属行业为：</w:t>
      </w:r>
      <w:r>
        <w:rPr>
          <w:rFonts w:hint="eastAsia" w:ascii="仿宋" w:hAnsi="仿宋" w:eastAsia="仿宋" w:cs="宋体"/>
          <w:b/>
          <w:bCs/>
          <w:kern w:val="0"/>
          <w:szCs w:val="21"/>
          <w:u w:val="single"/>
        </w:rPr>
        <w:t>工业行业</w:t>
      </w:r>
      <w:r>
        <w:rPr>
          <w:rFonts w:hint="eastAsia" w:ascii="仿宋" w:hAnsi="仿宋" w:eastAsia="仿宋" w:cs="宋体"/>
          <w:b/>
          <w:bCs/>
          <w:kern w:val="0"/>
          <w:szCs w:val="21"/>
        </w:rPr>
        <w:t>。</w:t>
      </w:r>
    </w:p>
    <w:p w14:paraId="30554592">
      <w:pPr>
        <w:adjustRightInd w:val="0"/>
        <w:snapToGrid w:val="0"/>
        <w:ind w:right="105" w:rightChars="50"/>
        <w:jc w:val="left"/>
        <w:rPr>
          <w:rFonts w:hint="eastAsia" w:ascii="仿宋" w:hAnsi="仿宋" w:eastAsia="仿宋" w:cs="仿宋"/>
          <w:sz w:val="18"/>
          <w:szCs w:val="18"/>
        </w:rPr>
      </w:pPr>
      <w:r>
        <w:rPr>
          <w:rFonts w:ascii="仿宋" w:hAnsi="仿宋" w:eastAsia="仿宋" w:cs="仿宋"/>
          <w:sz w:val="18"/>
          <w:szCs w:val="18"/>
        </w:rPr>
        <w:t>2</w:t>
      </w:r>
      <w:r>
        <w:rPr>
          <w:rFonts w:hint="eastAsia" w:ascii="仿宋" w:hAnsi="仿宋" w:eastAsia="仿宋" w:cs="仿宋"/>
          <w:sz w:val="18"/>
          <w:szCs w:val="18"/>
        </w:rPr>
        <w:t>从业人员、营业收入、资产总额填报上一年度数据，无上一年度数据的新成立企业可不填报。</w:t>
      </w:r>
    </w:p>
    <w:p w14:paraId="525ACD13">
      <w:pPr>
        <w:widowControl/>
        <w:jc w:val="left"/>
        <w:rPr>
          <w:rFonts w:hint="eastAsia" w:ascii="仿宋" w:hAnsi="仿宋" w:eastAsia="仿宋" w:cs="仿宋"/>
          <w:szCs w:val="21"/>
        </w:rPr>
      </w:pPr>
    </w:p>
    <w:p w14:paraId="007A4658">
      <w:pPr>
        <w:widowControl/>
        <w:jc w:val="left"/>
        <w:rPr>
          <w:rFonts w:hint="eastAsia" w:ascii="仿宋" w:hAnsi="仿宋" w:eastAsia="仿宋" w:cs="仿宋"/>
          <w:szCs w:val="21"/>
        </w:rPr>
      </w:pPr>
    </w:p>
    <w:p w14:paraId="6DE95BC8">
      <w:pPr>
        <w:widowControl/>
        <w:jc w:val="left"/>
        <w:rPr>
          <w:rFonts w:hint="eastAsia" w:ascii="仿宋" w:hAnsi="仿宋" w:eastAsia="仿宋" w:cs="仿宋"/>
          <w:szCs w:val="21"/>
        </w:rPr>
      </w:pPr>
    </w:p>
    <w:p w14:paraId="2C73023E">
      <w:pPr>
        <w:widowControl/>
        <w:jc w:val="left"/>
        <w:rPr>
          <w:rFonts w:hint="eastAsia" w:ascii="仿宋" w:hAnsi="仿宋" w:eastAsia="仿宋" w:cs="仿宋"/>
          <w:szCs w:val="21"/>
        </w:rPr>
      </w:pPr>
    </w:p>
    <w:p w14:paraId="5329C9D5">
      <w:pPr>
        <w:widowControl/>
        <w:jc w:val="left"/>
        <w:rPr>
          <w:rFonts w:hint="eastAsia" w:ascii="仿宋" w:hAnsi="仿宋" w:eastAsia="仿宋" w:cs="仿宋"/>
          <w:szCs w:val="21"/>
        </w:rPr>
      </w:pPr>
    </w:p>
    <w:p w14:paraId="0530CAE5">
      <w:pPr>
        <w:widowControl/>
        <w:jc w:val="left"/>
        <w:rPr>
          <w:rFonts w:hint="eastAsia" w:ascii="仿宋" w:hAnsi="仿宋" w:eastAsia="仿宋" w:cs="仿宋"/>
          <w:szCs w:val="21"/>
        </w:rPr>
      </w:pPr>
    </w:p>
    <w:p w14:paraId="3BE476DA">
      <w:pPr>
        <w:widowControl/>
        <w:jc w:val="left"/>
        <w:rPr>
          <w:rFonts w:hint="eastAsia" w:ascii="仿宋" w:hAnsi="仿宋" w:eastAsia="仿宋" w:cs="仿宋"/>
          <w:szCs w:val="21"/>
        </w:rPr>
      </w:pPr>
    </w:p>
    <w:p w14:paraId="46B063DC">
      <w:pPr>
        <w:widowControl/>
        <w:jc w:val="left"/>
        <w:rPr>
          <w:rFonts w:hint="eastAsia" w:ascii="仿宋" w:hAnsi="仿宋" w:eastAsia="仿宋" w:cs="仿宋"/>
          <w:szCs w:val="21"/>
        </w:rPr>
      </w:pPr>
    </w:p>
    <w:p w14:paraId="77F3C084">
      <w:pPr>
        <w:widowControl/>
        <w:jc w:val="left"/>
        <w:rPr>
          <w:rFonts w:hint="eastAsia" w:ascii="仿宋" w:hAnsi="仿宋" w:eastAsia="仿宋" w:cs="仿宋"/>
          <w:szCs w:val="21"/>
        </w:rPr>
      </w:pPr>
    </w:p>
    <w:p w14:paraId="5D2D80BC">
      <w:pPr>
        <w:widowControl/>
        <w:jc w:val="left"/>
        <w:rPr>
          <w:rFonts w:hint="eastAsia" w:ascii="仿宋" w:hAnsi="仿宋" w:eastAsia="仿宋" w:cs="仿宋"/>
          <w:szCs w:val="21"/>
        </w:rPr>
      </w:pPr>
    </w:p>
    <w:p w14:paraId="35B0A502">
      <w:pPr>
        <w:widowControl/>
        <w:jc w:val="left"/>
        <w:rPr>
          <w:rFonts w:hint="eastAsia" w:ascii="仿宋" w:hAnsi="仿宋" w:eastAsia="仿宋" w:cs="仿宋"/>
          <w:szCs w:val="21"/>
        </w:rPr>
      </w:pPr>
    </w:p>
    <w:p w14:paraId="54B7091A">
      <w:pPr>
        <w:widowControl/>
        <w:jc w:val="left"/>
        <w:rPr>
          <w:rFonts w:hint="eastAsia" w:ascii="仿宋" w:hAnsi="仿宋" w:eastAsia="仿宋" w:cs="仿宋"/>
          <w:szCs w:val="21"/>
        </w:rPr>
      </w:pPr>
    </w:p>
    <w:p w14:paraId="0CE52050">
      <w:pPr>
        <w:widowControl/>
        <w:jc w:val="left"/>
        <w:rPr>
          <w:rFonts w:hint="eastAsia" w:ascii="仿宋" w:hAnsi="仿宋" w:eastAsia="仿宋" w:cs="仿宋"/>
          <w:szCs w:val="21"/>
        </w:rPr>
      </w:pPr>
    </w:p>
    <w:p w14:paraId="4D1545D3">
      <w:pPr>
        <w:widowControl/>
        <w:jc w:val="left"/>
        <w:rPr>
          <w:rFonts w:hint="eastAsia" w:ascii="仿宋" w:hAnsi="仿宋" w:eastAsia="仿宋" w:cs="仿宋"/>
          <w:szCs w:val="21"/>
        </w:rPr>
      </w:pPr>
    </w:p>
    <w:p w14:paraId="4424824C">
      <w:pPr>
        <w:widowControl/>
        <w:jc w:val="left"/>
        <w:rPr>
          <w:rFonts w:hint="eastAsia" w:ascii="仿宋" w:hAnsi="仿宋" w:eastAsia="仿宋" w:cs="仿宋"/>
          <w:szCs w:val="21"/>
        </w:rPr>
      </w:pPr>
    </w:p>
    <w:p w14:paraId="47A784DC">
      <w:pPr>
        <w:widowControl/>
        <w:jc w:val="left"/>
        <w:rPr>
          <w:rFonts w:hint="eastAsia" w:ascii="仿宋" w:hAnsi="仿宋" w:eastAsia="仿宋" w:cs="仿宋"/>
          <w:szCs w:val="21"/>
        </w:rPr>
      </w:pPr>
    </w:p>
    <w:p w14:paraId="00A0D14E">
      <w:pPr>
        <w:widowControl/>
        <w:jc w:val="left"/>
        <w:rPr>
          <w:rFonts w:hint="eastAsia" w:ascii="仿宋" w:hAnsi="仿宋" w:eastAsia="仿宋" w:cs="仿宋"/>
          <w:szCs w:val="21"/>
        </w:rPr>
      </w:pPr>
    </w:p>
    <w:p w14:paraId="348A4799">
      <w:pPr>
        <w:widowControl/>
        <w:jc w:val="left"/>
        <w:rPr>
          <w:rFonts w:hint="eastAsia" w:ascii="仿宋" w:hAnsi="仿宋" w:eastAsia="仿宋" w:cs="仿宋"/>
          <w:szCs w:val="21"/>
        </w:rPr>
      </w:pPr>
    </w:p>
    <w:p w14:paraId="37E97D25">
      <w:pPr>
        <w:widowControl/>
        <w:jc w:val="left"/>
        <w:rPr>
          <w:rFonts w:hint="eastAsia" w:ascii="仿宋" w:hAnsi="仿宋" w:eastAsia="仿宋" w:cs="仿宋"/>
          <w:szCs w:val="21"/>
        </w:rPr>
      </w:pPr>
    </w:p>
    <w:p w14:paraId="1372BB24">
      <w:pPr>
        <w:widowControl/>
        <w:jc w:val="left"/>
        <w:rPr>
          <w:rFonts w:hint="eastAsia" w:ascii="仿宋" w:hAnsi="仿宋" w:eastAsia="仿宋" w:cs="仿宋"/>
          <w:szCs w:val="21"/>
        </w:rPr>
      </w:pPr>
    </w:p>
    <w:p w14:paraId="338202D6">
      <w:pPr>
        <w:widowControl/>
        <w:jc w:val="left"/>
        <w:rPr>
          <w:rFonts w:hint="eastAsia" w:ascii="仿宋" w:hAnsi="仿宋" w:eastAsia="仿宋" w:cs="仿宋"/>
          <w:szCs w:val="21"/>
        </w:rPr>
      </w:pPr>
    </w:p>
    <w:p w14:paraId="1DB38C68">
      <w:pPr>
        <w:widowControl/>
        <w:jc w:val="left"/>
        <w:rPr>
          <w:rFonts w:hint="eastAsia" w:ascii="仿宋" w:hAnsi="仿宋" w:eastAsia="仿宋" w:cs="仿宋"/>
          <w:szCs w:val="21"/>
        </w:rPr>
      </w:pPr>
    </w:p>
    <w:p w14:paraId="0C1E4242">
      <w:pPr>
        <w:widowControl/>
        <w:jc w:val="left"/>
        <w:rPr>
          <w:rFonts w:hint="eastAsia" w:ascii="仿宋" w:hAnsi="仿宋" w:eastAsia="仿宋" w:cs="仿宋"/>
          <w:szCs w:val="21"/>
        </w:rPr>
      </w:pPr>
    </w:p>
    <w:p w14:paraId="7FE09499">
      <w:pPr>
        <w:widowControl/>
        <w:jc w:val="left"/>
        <w:rPr>
          <w:rFonts w:hint="eastAsia" w:ascii="仿宋" w:hAnsi="仿宋" w:eastAsia="仿宋" w:cs="仿宋"/>
          <w:szCs w:val="21"/>
        </w:rPr>
      </w:pPr>
    </w:p>
    <w:p w14:paraId="65B19B61">
      <w:pPr>
        <w:widowControl/>
        <w:jc w:val="left"/>
        <w:rPr>
          <w:rFonts w:hint="eastAsia" w:ascii="仿宋" w:hAnsi="仿宋" w:eastAsia="仿宋" w:cs="仿宋"/>
          <w:szCs w:val="21"/>
        </w:rPr>
      </w:pPr>
    </w:p>
    <w:p w14:paraId="69A2C45C">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8"/>
        </w:rPr>
        <w:t>格式19</w:t>
      </w:r>
    </w:p>
    <w:p w14:paraId="2453DB62">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bookmarkStart w:id="136" w:name="_Toc13566_WPSOffice_Level2"/>
      <w:bookmarkStart w:id="137" w:name="_Toc29880_WPSOffice_Level2"/>
      <w:r>
        <w:rPr>
          <w:rFonts w:hint="eastAsia" w:ascii="仿宋" w:hAnsi="仿宋" w:eastAsia="仿宋" w:cs="仿宋"/>
          <w:b/>
          <w:bCs/>
          <w:sz w:val="32"/>
          <w:szCs w:val="32"/>
        </w:rPr>
        <w:t>残疾人福利性单位声明函</w:t>
      </w:r>
      <w:bookmarkEnd w:id="136"/>
      <w:bookmarkEnd w:id="137"/>
    </w:p>
    <w:p w14:paraId="40140FE6">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u w:val="single"/>
        </w:rPr>
        <w:t xml:space="preserve">       </w:t>
      </w:r>
      <w:r>
        <w:rPr>
          <w:rFonts w:hint="eastAsia" w:ascii="仿宋" w:hAnsi="仿宋" w:eastAsia="仿宋" w:cs="仿宋"/>
          <w:szCs w:val="21"/>
        </w:rPr>
        <w:t>单位的</w:t>
      </w:r>
      <w:r>
        <w:rPr>
          <w:rFonts w:hint="eastAsia" w:ascii="仿宋" w:hAnsi="仿宋" w:eastAsia="仿宋" w:cs="仿宋"/>
          <w:szCs w:val="21"/>
          <w:u w:val="single"/>
        </w:rPr>
        <w:t xml:space="preserve">     </w:t>
      </w:r>
      <w:r>
        <w:rPr>
          <w:rFonts w:hint="eastAsia" w:ascii="仿宋" w:hAnsi="仿宋" w:eastAsia="仿宋" w:cs="仿宋"/>
          <w:szCs w:val="21"/>
        </w:rPr>
        <w:t>项目采购活动，提供本单位制造的货物（由本单位承担工程/提供服务），或者提供其他残疾人福利性单位制造的货物（不包括使用非残疾人福利性单位注册商标的货物）</w:t>
      </w:r>
    </w:p>
    <w:p w14:paraId="5CB2C777">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tbl>
      <w:tblPr>
        <w:tblStyle w:val="14"/>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4BBF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519B030F">
            <w:pPr>
              <w:jc w:val="center"/>
              <w:rPr>
                <w:rFonts w:hint="eastAsia" w:ascii="仿宋" w:hAnsi="仿宋" w:eastAsia="仿宋" w:cs="仿宋"/>
                <w:szCs w:val="21"/>
              </w:rPr>
            </w:pPr>
            <w:r>
              <w:rPr>
                <w:rFonts w:hint="eastAsia" w:ascii="仿宋" w:hAnsi="仿宋" w:eastAsia="仿宋" w:cs="仿宋"/>
                <w:szCs w:val="21"/>
              </w:rPr>
              <w:t>序号</w:t>
            </w:r>
          </w:p>
        </w:tc>
        <w:tc>
          <w:tcPr>
            <w:tcW w:w="1582" w:type="dxa"/>
            <w:vAlign w:val="center"/>
          </w:tcPr>
          <w:p w14:paraId="42D146B1">
            <w:pPr>
              <w:jc w:val="center"/>
              <w:rPr>
                <w:rFonts w:hint="eastAsia" w:ascii="仿宋" w:hAnsi="仿宋" w:eastAsia="仿宋" w:cs="仿宋"/>
                <w:szCs w:val="21"/>
              </w:rPr>
            </w:pPr>
            <w:r>
              <w:rPr>
                <w:rFonts w:hint="eastAsia" w:ascii="仿宋" w:hAnsi="仿宋" w:eastAsia="仿宋" w:cs="仿宋"/>
                <w:szCs w:val="21"/>
              </w:rPr>
              <w:t>品  名</w:t>
            </w:r>
          </w:p>
        </w:tc>
        <w:tc>
          <w:tcPr>
            <w:tcW w:w="1587" w:type="dxa"/>
            <w:vAlign w:val="center"/>
          </w:tcPr>
          <w:p w14:paraId="7191D1E2">
            <w:pPr>
              <w:widowControl/>
              <w:jc w:val="center"/>
              <w:rPr>
                <w:rFonts w:hint="eastAsia" w:ascii="仿宋" w:hAnsi="仿宋" w:eastAsia="仿宋" w:cs="仿宋"/>
                <w:szCs w:val="21"/>
              </w:rPr>
            </w:pPr>
            <w:r>
              <w:rPr>
                <w:rFonts w:hint="eastAsia" w:ascii="仿宋" w:hAnsi="仿宋" w:eastAsia="仿宋" w:cs="仿宋"/>
                <w:szCs w:val="21"/>
              </w:rPr>
              <w:t>数量</w:t>
            </w:r>
          </w:p>
        </w:tc>
        <w:tc>
          <w:tcPr>
            <w:tcW w:w="1427" w:type="dxa"/>
            <w:vAlign w:val="center"/>
          </w:tcPr>
          <w:p w14:paraId="022DC64A">
            <w:pPr>
              <w:jc w:val="center"/>
              <w:rPr>
                <w:rFonts w:hint="eastAsia" w:ascii="仿宋" w:hAnsi="仿宋" w:eastAsia="仿宋" w:cs="仿宋"/>
                <w:szCs w:val="21"/>
              </w:rPr>
            </w:pPr>
            <w:r>
              <w:rPr>
                <w:rFonts w:hint="eastAsia" w:ascii="仿宋" w:hAnsi="仿宋" w:eastAsia="仿宋" w:cs="仿宋"/>
                <w:szCs w:val="21"/>
              </w:rPr>
              <w:t>规格</w:t>
            </w:r>
          </w:p>
          <w:p w14:paraId="311CA9AD">
            <w:pPr>
              <w:jc w:val="center"/>
              <w:rPr>
                <w:rFonts w:hint="eastAsia" w:ascii="仿宋" w:hAnsi="仿宋" w:eastAsia="仿宋" w:cs="仿宋"/>
                <w:szCs w:val="21"/>
              </w:rPr>
            </w:pPr>
            <w:r>
              <w:rPr>
                <w:rFonts w:hint="eastAsia" w:ascii="仿宋" w:hAnsi="仿宋" w:eastAsia="仿宋" w:cs="仿宋"/>
                <w:szCs w:val="21"/>
              </w:rPr>
              <w:t>型号</w:t>
            </w:r>
          </w:p>
        </w:tc>
        <w:tc>
          <w:tcPr>
            <w:tcW w:w="1427" w:type="dxa"/>
            <w:vAlign w:val="center"/>
          </w:tcPr>
          <w:p w14:paraId="33A60C72">
            <w:pPr>
              <w:jc w:val="center"/>
              <w:rPr>
                <w:rFonts w:hint="eastAsia" w:ascii="仿宋" w:hAnsi="仿宋" w:eastAsia="仿宋" w:cs="仿宋"/>
                <w:szCs w:val="21"/>
              </w:rPr>
            </w:pPr>
            <w:r>
              <w:rPr>
                <w:rFonts w:hint="eastAsia" w:ascii="仿宋" w:hAnsi="仿宋" w:eastAsia="仿宋" w:cs="仿宋"/>
                <w:szCs w:val="21"/>
              </w:rPr>
              <w:t>生产</w:t>
            </w:r>
          </w:p>
          <w:p w14:paraId="04383D8C">
            <w:pPr>
              <w:jc w:val="center"/>
              <w:rPr>
                <w:rFonts w:hint="eastAsia" w:ascii="仿宋" w:hAnsi="仿宋" w:eastAsia="仿宋" w:cs="仿宋"/>
                <w:szCs w:val="21"/>
              </w:rPr>
            </w:pPr>
            <w:r>
              <w:rPr>
                <w:rFonts w:hint="eastAsia" w:ascii="仿宋" w:hAnsi="仿宋" w:eastAsia="仿宋" w:cs="仿宋"/>
                <w:szCs w:val="21"/>
              </w:rPr>
              <w:t>厂家</w:t>
            </w:r>
          </w:p>
        </w:tc>
        <w:tc>
          <w:tcPr>
            <w:tcW w:w="1344" w:type="dxa"/>
            <w:vAlign w:val="center"/>
          </w:tcPr>
          <w:p w14:paraId="7C9DC5F3">
            <w:pPr>
              <w:jc w:val="center"/>
              <w:rPr>
                <w:rFonts w:hint="eastAsia" w:ascii="仿宋" w:hAnsi="仿宋" w:eastAsia="仿宋" w:cs="仿宋"/>
                <w:szCs w:val="21"/>
              </w:rPr>
            </w:pPr>
            <w:r>
              <w:rPr>
                <w:rFonts w:hint="eastAsia" w:ascii="仿宋" w:hAnsi="仿宋" w:eastAsia="仿宋" w:cs="仿宋"/>
                <w:szCs w:val="21"/>
              </w:rPr>
              <w:t>备注</w:t>
            </w:r>
          </w:p>
        </w:tc>
      </w:tr>
      <w:tr w14:paraId="23DF0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1D1726EA">
            <w:pPr>
              <w:jc w:val="center"/>
              <w:rPr>
                <w:rFonts w:hint="eastAsia" w:ascii="仿宋" w:hAnsi="仿宋" w:eastAsia="仿宋" w:cs="仿宋"/>
                <w:szCs w:val="21"/>
              </w:rPr>
            </w:pPr>
            <w:r>
              <w:rPr>
                <w:rFonts w:hint="eastAsia" w:ascii="仿宋" w:hAnsi="仿宋" w:eastAsia="仿宋" w:cs="仿宋"/>
                <w:szCs w:val="21"/>
              </w:rPr>
              <w:t>1</w:t>
            </w:r>
          </w:p>
        </w:tc>
        <w:tc>
          <w:tcPr>
            <w:tcW w:w="1582" w:type="dxa"/>
            <w:vAlign w:val="center"/>
          </w:tcPr>
          <w:p w14:paraId="1C3CB0FB">
            <w:pPr>
              <w:jc w:val="center"/>
              <w:rPr>
                <w:rFonts w:hint="eastAsia" w:ascii="仿宋" w:hAnsi="仿宋" w:eastAsia="仿宋" w:cs="仿宋"/>
                <w:szCs w:val="21"/>
              </w:rPr>
            </w:pPr>
          </w:p>
        </w:tc>
        <w:tc>
          <w:tcPr>
            <w:tcW w:w="1587" w:type="dxa"/>
            <w:vAlign w:val="center"/>
          </w:tcPr>
          <w:p w14:paraId="5F5E5C15">
            <w:pPr>
              <w:jc w:val="center"/>
              <w:rPr>
                <w:rFonts w:hint="eastAsia" w:ascii="仿宋" w:hAnsi="仿宋" w:eastAsia="仿宋" w:cs="仿宋"/>
                <w:szCs w:val="21"/>
              </w:rPr>
            </w:pPr>
          </w:p>
        </w:tc>
        <w:tc>
          <w:tcPr>
            <w:tcW w:w="1427" w:type="dxa"/>
            <w:vAlign w:val="center"/>
          </w:tcPr>
          <w:p w14:paraId="41FF75BC">
            <w:pPr>
              <w:jc w:val="center"/>
              <w:rPr>
                <w:rFonts w:hint="eastAsia" w:ascii="仿宋" w:hAnsi="仿宋" w:eastAsia="仿宋" w:cs="仿宋"/>
                <w:szCs w:val="21"/>
              </w:rPr>
            </w:pPr>
          </w:p>
        </w:tc>
        <w:tc>
          <w:tcPr>
            <w:tcW w:w="1427" w:type="dxa"/>
            <w:vAlign w:val="center"/>
          </w:tcPr>
          <w:p w14:paraId="00547A8D">
            <w:pPr>
              <w:jc w:val="center"/>
              <w:rPr>
                <w:rFonts w:hint="eastAsia" w:ascii="仿宋" w:hAnsi="仿宋" w:eastAsia="仿宋" w:cs="仿宋"/>
                <w:szCs w:val="21"/>
              </w:rPr>
            </w:pPr>
          </w:p>
        </w:tc>
        <w:tc>
          <w:tcPr>
            <w:tcW w:w="1344" w:type="dxa"/>
            <w:vAlign w:val="center"/>
          </w:tcPr>
          <w:p w14:paraId="43EE311D">
            <w:pPr>
              <w:spacing w:line="360" w:lineRule="auto"/>
              <w:rPr>
                <w:rFonts w:hint="eastAsia" w:ascii="仿宋" w:hAnsi="仿宋" w:eastAsia="仿宋" w:cs="仿宋"/>
                <w:szCs w:val="21"/>
              </w:rPr>
            </w:pPr>
          </w:p>
        </w:tc>
      </w:tr>
      <w:tr w14:paraId="42B4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D2BA39B">
            <w:pPr>
              <w:jc w:val="center"/>
              <w:rPr>
                <w:rFonts w:hint="eastAsia" w:ascii="仿宋" w:hAnsi="仿宋" w:eastAsia="仿宋" w:cs="仿宋"/>
                <w:szCs w:val="21"/>
              </w:rPr>
            </w:pPr>
            <w:r>
              <w:rPr>
                <w:rFonts w:hint="eastAsia" w:ascii="仿宋" w:hAnsi="仿宋" w:eastAsia="仿宋" w:cs="仿宋"/>
                <w:szCs w:val="21"/>
              </w:rPr>
              <w:t>2</w:t>
            </w:r>
          </w:p>
        </w:tc>
        <w:tc>
          <w:tcPr>
            <w:tcW w:w="1582" w:type="dxa"/>
            <w:vAlign w:val="center"/>
          </w:tcPr>
          <w:p w14:paraId="4E304873">
            <w:pPr>
              <w:jc w:val="center"/>
              <w:rPr>
                <w:rFonts w:hint="eastAsia" w:ascii="仿宋" w:hAnsi="仿宋" w:eastAsia="仿宋" w:cs="仿宋"/>
                <w:szCs w:val="21"/>
              </w:rPr>
            </w:pPr>
          </w:p>
        </w:tc>
        <w:tc>
          <w:tcPr>
            <w:tcW w:w="1587" w:type="dxa"/>
            <w:vAlign w:val="center"/>
          </w:tcPr>
          <w:p w14:paraId="2D584722">
            <w:pPr>
              <w:jc w:val="center"/>
              <w:rPr>
                <w:rFonts w:hint="eastAsia" w:ascii="仿宋" w:hAnsi="仿宋" w:eastAsia="仿宋" w:cs="仿宋"/>
                <w:szCs w:val="21"/>
              </w:rPr>
            </w:pPr>
          </w:p>
        </w:tc>
        <w:tc>
          <w:tcPr>
            <w:tcW w:w="1427" w:type="dxa"/>
            <w:vAlign w:val="center"/>
          </w:tcPr>
          <w:p w14:paraId="2EADB7A6">
            <w:pPr>
              <w:jc w:val="center"/>
              <w:rPr>
                <w:rFonts w:hint="eastAsia" w:ascii="仿宋" w:hAnsi="仿宋" w:eastAsia="仿宋" w:cs="仿宋"/>
                <w:szCs w:val="21"/>
              </w:rPr>
            </w:pPr>
          </w:p>
        </w:tc>
        <w:tc>
          <w:tcPr>
            <w:tcW w:w="1427" w:type="dxa"/>
            <w:vAlign w:val="center"/>
          </w:tcPr>
          <w:p w14:paraId="596B1C0B">
            <w:pPr>
              <w:jc w:val="center"/>
              <w:rPr>
                <w:rFonts w:hint="eastAsia" w:ascii="仿宋" w:hAnsi="仿宋" w:eastAsia="仿宋" w:cs="仿宋"/>
                <w:szCs w:val="21"/>
              </w:rPr>
            </w:pPr>
          </w:p>
        </w:tc>
        <w:tc>
          <w:tcPr>
            <w:tcW w:w="1344" w:type="dxa"/>
            <w:vAlign w:val="center"/>
          </w:tcPr>
          <w:p w14:paraId="7D1FA96F">
            <w:pPr>
              <w:spacing w:line="360" w:lineRule="auto"/>
              <w:rPr>
                <w:rFonts w:hint="eastAsia" w:ascii="仿宋" w:hAnsi="仿宋" w:eastAsia="仿宋" w:cs="仿宋"/>
                <w:szCs w:val="21"/>
              </w:rPr>
            </w:pPr>
          </w:p>
        </w:tc>
      </w:tr>
      <w:tr w14:paraId="69E5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F6C398D">
            <w:pPr>
              <w:jc w:val="center"/>
              <w:rPr>
                <w:rFonts w:hint="eastAsia" w:ascii="仿宋" w:hAnsi="仿宋" w:eastAsia="仿宋" w:cs="仿宋"/>
                <w:szCs w:val="21"/>
              </w:rPr>
            </w:pPr>
            <w:r>
              <w:rPr>
                <w:rFonts w:hint="eastAsia" w:ascii="仿宋" w:hAnsi="仿宋" w:eastAsia="仿宋" w:cs="仿宋"/>
                <w:szCs w:val="21"/>
              </w:rPr>
              <w:t>3</w:t>
            </w:r>
          </w:p>
        </w:tc>
        <w:tc>
          <w:tcPr>
            <w:tcW w:w="1582" w:type="dxa"/>
            <w:vAlign w:val="center"/>
          </w:tcPr>
          <w:p w14:paraId="45E88008">
            <w:pPr>
              <w:jc w:val="center"/>
              <w:rPr>
                <w:rFonts w:hint="eastAsia" w:ascii="仿宋" w:hAnsi="仿宋" w:eastAsia="仿宋" w:cs="仿宋"/>
                <w:szCs w:val="21"/>
              </w:rPr>
            </w:pPr>
          </w:p>
        </w:tc>
        <w:tc>
          <w:tcPr>
            <w:tcW w:w="1587" w:type="dxa"/>
            <w:vAlign w:val="center"/>
          </w:tcPr>
          <w:p w14:paraId="03849A63">
            <w:pPr>
              <w:jc w:val="center"/>
              <w:rPr>
                <w:rFonts w:hint="eastAsia" w:ascii="仿宋" w:hAnsi="仿宋" w:eastAsia="仿宋" w:cs="仿宋"/>
                <w:szCs w:val="21"/>
              </w:rPr>
            </w:pPr>
          </w:p>
        </w:tc>
        <w:tc>
          <w:tcPr>
            <w:tcW w:w="1427" w:type="dxa"/>
            <w:vAlign w:val="center"/>
          </w:tcPr>
          <w:p w14:paraId="11237586">
            <w:pPr>
              <w:jc w:val="center"/>
              <w:rPr>
                <w:rFonts w:hint="eastAsia" w:ascii="仿宋" w:hAnsi="仿宋" w:eastAsia="仿宋" w:cs="仿宋"/>
                <w:szCs w:val="21"/>
              </w:rPr>
            </w:pPr>
          </w:p>
        </w:tc>
        <w:tc>
          <w:tcPr>
            <w:tcW w:w="1427" w:type="dxa"/>
            <w:vAlign w:val="center"/>
          </w:tcPr>
          <w:p w14:paraId="186059F1">
            <w:pPr>
              <w:jc w:val="center"/>
              <w:rPr>
                <w:rFonts w:hint="eastAsia" w:ascii="仿宋" w:hAnsi="仿宋" w:eastAsia="仿宋" w:cs="仿宋"/>
                <w:szCs w:val="21"/>
              </w:rPr>
            </w:pPr>
          </w:p>
        </w:tc>
        <w:tc>
          <w:tcPr>
            <w:tcW w:w="1344" w:type="dxa"/>
            <w:vAlign w:val="center"/>
          </w:tcPr>
          <w:p w14:paraId="4367383C">
            <w:pPr>
              <w:spacing w:line="360" w:lineRule="auto"/>
              <w:rPr>
                <w:rFonts w:hint="eastAsia" w:ascii="仿宋" w:hAnsi="仿宋" w:eastAsia="仿宋" w:cs="仿宋"/>
                <w:szCs w:val="21"/>
              </w:rPr>
            </w:pPr>
          </w:p>
        </w:tc>
      </w:tr>
      <w:tr w14:paraId="0B9C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17F416CE">
            <w:pPr>
              <w:jc w:val="center"/>
              <w:rPr>
                <w:rFonts w:hint="eastAsia" w:ascii="仿宋" w:hAnsi="仿宋" w:eastAsia="仿宋" w:cs="仿宋"/>
                <w:szCs w:val="21"/>
              </w:rPr>
            </w:pPr>
            <w:r>
              <w:rPr>
                <w:rFonts w:hint="eastAsia" w:ascii="仿宋" w:hAnsi="仿宋" w:eastAsia="仿宋" w:cs="仿宋"/>
                <w:szCs w:val="21"/>
              </w:rPr>
              <w:t>……</w:t>
            </w:r>
          </w:p>
        </w:tc>
        <w:tc>
          <w:tcPr>
            <w:tcW w:w="1582" w:type="dxa"/>
            <w:vAlign w:val="center"/>
          </w:tcPr>
          <w:p w14:paraId="0A1B9303">
            <w:pPr>
              <w:jc w:val="center"/>
              <w:rPr>
                <w:rFonts w:hint="eastAsia" w:ascii="仿宋" w:hAnsi="仿宋" w:eastAsia="仿宋" w:cs="仿宋"/>
                <w:szCs w:val="21"/>
              </w:rPr>
            </w:pPr>
          </w:p>
        </w:tc>
        <w:tc>
          <w:tcPr>
            <w:tcW w:w="1587" w:type="dxa"/>
            <w:vAlign w:val="center"/>
          </w:tcPr>
          <w:p w14:paraId="5EE39A14">
            <w:pPr>
              <w:jc w:val="center"/>
              <w:rPr>
                <w:rFonts w:hint="eastAsia" w:ascii="仿宋" w:hAnsi="仿宋" w:eastAsia="仿宋" w:cs="仿宋"/>
                <w:szCs w:val="21"/>
              </w:rPr>
            </w:pPr>
          </w:p>
        </w:tc>
        <w:tc>
          <w:tcPr>
            <w:tcW w:w="1427" w:type="dxa"/>
            <w:vAlign w:val="center"/>
          </w:tcPr>
          <w:p w14:paraId="5C9ACFC0">
            <w:pPr>
              <w:jc w:val="center"/>
              <w:rPr>
                <w:rFonts w:hint="eastAsia" w:ascii="仿宋" w:hAnsi="仿宋" w:eastAsia="仿宋" w:cs="仿宋"/>
                <w:szCs w:val="21"/>
              </w:rPr>
            </w:pPr>
          </w:p>
        </w:tc>
        <w:tc>
          <w:tcPr>
            <w:tcW w:w="1427" w:type="dxa"/>
            <w:vAlign w:val="center"/>
          </w:tcPr>
          <w:p w14:paraId="3A20D477">
            <w:pPr>
              <w:jc w:val="center"/>
              <w:rPr>
                <w:rFonts w:hint="eastAsia" w:ascii="仿宋" w:hAnsi="仿宋" w:eastAsia="仿宋" w:cs="仿宋"/>
                <w:szCs w:val="21"/>
              </w:rPr>
            </w:pPr>
          </w:p>
        </w:tc>
        <w:tc>
          <w:tcPr>
            <w:tcW w:w="1344" w:type="dxa"/>
            <w:vAlign w:val="center"/>
          </w:tcPr>
          <w:p w14:paraId="1883994C">
            <w:pPr>
              <w:spacing w:line="360" w:lineRule="auto"/>
              <w:rPr>
                <w:rFonts w:hint="eastAsia" w:ascii="仿宋" w:hAnsi="仿宋" w:eastAsia="仿宋" w:cs="仿宋"/>
                <w:szCs w:val="21"/>
              </w:rPr>
            </w:pPr>
          </w:p>
        </w:tc>
      </w:tr>
      <w:tr w14:paraId="35F00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1640259F">
            <w:pPr>
              <w:ind w:firstLine="420" w:firstLineChars="200"/>
              <w:jc w:val="left"/>
              <w:rPr>
                <w:rFonts w:hint="eastAsia" w:ascii="仿宋" w:hAnsi="仿宋" w:eastAsia="仿宋" w:cs="仿宋"/>
                <w:szCs w:val="21"/>
              </w:rPr>
            </w:pPr>
            <w:r>
              <w:rPr>
                <w:rFonts w:hint="eastAsia" w:ascii="仿宋" w:hAnsi="仿宋" w:eastAsia="仿宋" w:cs="仿宋"/>
                <w:b/>
                <w:szCs w:val="21"/>
              </w:rPr>
              <w:t xml:space="preserve"> </w:t>
            </w:r>
            <w:r>
              <w:rPr>
                <w:rFonts w:hint="eastAsia" w:ascii="仿宋" w:hAnsi="仿宋" w:eastAsia="仿宋" w:cs="仿宋"/>
                <w:b/>
                <w:szCs w:val="21"/>
                <w:lang w:val="zh-CN"/>
              </w:rPr>
              <w:t>投标文件中所提供投标的以上伴随产品为我单位生产的产品，</w:t>
            </w:r>
            <w:r>
              <w:rPr>
                <w:rFonts w:hint="eastAsia" w:ascii="仿宋" w:hAnsi="仿宋" w:eastAsia="仿宋" w:cs="仿宋"/>
                <w:b/>
                <w:szCs w:val="21"/>
              </w:rPr>
              <w:t>如有虚假</w:t>
            </w:r>
            <w:r>
              <w:rPr>
                <w:rFonts w:hint="eastAsia" w:ascii="仿宋" w:hAnsi="仿宋" w:eastAsia="仿宋" w:cs="仿宋"/>
                <w:b/>
                <w:szCs w:val="21"/>
                <w:lang w:val="zh-CN"/>
              </w:rPr>
              <w:t>，我单位承担由此产生的一切后果</w:t>
            </w:r>
            <w:r>
              <w:rPr>
                <w:rFonts w:hint="eastAsia" w:ascii="仿宋" w:hAnsi="仿宋" w:eastAsia="仿宋" w:cs="仿宋"/>
                <w:szCs w:val="21"/>
                <w:lang w:val="zh-CN"/>
              </w:rPr>
              <w:t>。</w:t>
            </w:r>
          </w:p>
        </w:tc>
      </w:tr>
    </w:tbl>
    <w:p w14:paraId="54045775">
      <w:pPr>
        <w:adjustRightInd w:val="0"/>
        <w:snapToGrid w:val="0"/>
        <w:spacing w:line="360" w:lineRule="auto"/>
        <w:ind w:right="105" w:rightChars="50" w:firstLine="476" w:firstLineChars="227"/>
        <w:jc w:val="left"/>
        <w:rPr>
          <w:rFonts w:hint="eastAsia" w:ascii="仿宋" w:hAnsi="仿宋" w:eastAsia="仿宋" w:cs="仿宋"/>
          <w:szCs w:val="21"/>
        </w:rPr>
      </w:pPr>
    </w:p>
    <w:p w14:paraId="459C0CDA">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注：1、供应商为非残疾人福利性单位的，无需填写此声明函。</w:t>
      </w:r>
    </w:p>
    <w:p w14:paraId="0EA5EFE0">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 xml:space="preserve">    2、仅为本项目提供服务，未提供服务所伴随产品的，此表格可不填写。</w:t>
      </w:r>
    </w:p>
    <w:p w14:paraId="0EF00E57">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 xml:space="preserve">    3、如为本项目提供本单位伴随产品的，请填写此表格。</w:t>
      </w:r>
    </w:p>
    <w:p w14:paraId="2A62C84B">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 xml:space="preserve">    4、如为本项目提供的伴随产品是其他单位生产的，无需填写此表格，但需生产单位按此格式出具此声明。</w:t>
      </w:r>
    </w:p>
    <w:p w14:paraId="2AAAB0ED">
      <w:pPr>
        <w:adjustRightInd w:val="0"/>
        <w:snapToGrid w:val="0"/>
        <w:spacing w:line="360" w:lineRule="auto"/>
        <w:ind w:right="105" w:rightChars="50"/>
        <w:jc w:val="left"/>
        <w:rPr>
          <w:rFonts w:hint="eastAsia" w:ascii="仿宋" w:hAnsi="仿宋" w:eastAsia="仿宋" w:cs="仿宋"/>
          <w:szCs w:val="21"/>
        </w:rPr>
      </w:pPr>
    </w:p>
    <w:p w14:paraId="7152391B">
      <w:pPr>
        <w:adjustRightInd w:val="0"/>
        <w:snapToGrid w:val="0"/>
        <w:spacing w:line="360" w:lineRule="auto"/>
        <w:ind w:right="105" w:rightChars="50"/>
        <w:jc w:val="left"/>
        <w:rPr>
          <w:rFonts w:hint="eastAsia" w:ascii="仿宋" w:hAnsi="仿宋" w:eastAsia="仿宋" w:cs="仿宋"/>
          <w:szCs w:val="21"/>
        </w:rPr>
      </w:pPr>
    </w:p>
    <w:p w14:paraId="7A65A5CF">
      <w:pPr>
        <w:adjustRightInd w:val="0"/>
        <w:snapToGrid w:val="0"/>
        <w:spacing w:line="360" w:lineRule="auto"/>
        <w:ind w:right="105" w:rightChars="50"/>
        <w:jc w:val="left"/>
        <w:rPr>
          <w:rFonts w:hint="eastAsia" w:ascii="仿宋" w:hAnsi="仿宋" w:eastAsia="仿宋" w:cs="仿宋"/>
          <w:szCs w:val="21"/>
        </w:rPr>
      </w:pPr>
    </w:p>
    <w:p w14:paraId="2896F0B5">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投标人名称（加盖单位公章）：</w:t>
      </w:r>
      <w:r>
        <w:rPr>
          <w:rFonts w:hint="eastAsia" w:ascii="仿宋" w:hAnsi="仿宋" w:eastAsia="仿宋" w:cs="仿宋"/>
          <w:szCs w:val="21"/>
          <w:u w:val="single"/>
        </w:rPr>
        <w:t xml:space="preserve">              </w:t>
      </w:r>
    </w:p>
    <w:p w14:paraId="419D28FE">
      <w:pPr>
        <w:adjustRightInd w:val="0"/>
        <w:snapToGrid w:val="0"/>
        <w:spacing w:line="480" w:lineRule="auto"/>
        <w:ind w:right="105" w:rightChars="50"/>
        <w:jc w:val="left"/>
        <w:rPr>
          <w:rFonts w:hint="eastAsia" w:ascii="仿宋" w:hAnsi="仿宋" w:eastAsia="仿宋" w:cs="仿宋"/>
          <w:b/>
          <w:sz w:val="28"/>
          <w:szCs w:val="28"/>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453A7EED">
      <w:pPr>
        <w:keepNext/>
        <w:keepLines/>
        <w:adjustRightInd w:val="0"/>
        <w:snapToGrid w:val="0"/>
        <w:jc w:val="left"/>
        <w:outlineLvl w:val="1"/>
        <w:rPr>
          <w:rFonts w:hint="eastAsia" w:ascii="仿宋_GB2312" w:hAnsi="仿宋_GB2312" w:eastAsia="仿宋_GB2312" w:cs="仿宋_GB2312"/>
          <w:b/>
          <w:sz w:val="28"/>
          <w:szCs w:val="28"/>
        </w:rPr>
      </w:pPr>
      <w:bookmarkStart w:id="138" w:name="_Toc4498_WPSOffice_Level1"/>
      <w:r>
        <w:rPr>
          <w:rFonts w:hint="eastAsia" w:ascii="仿宋" w:hAnsi="仿宋" w:eastAsia="仿宋" w:cs="仿宋"/>
          <w:szCs w:val="24"/>
        </w:rPr>
        <w:br w:type="page"/>
      </w:r>
      <w:r>
        <w:rPr>
          <w:rFonts w:hint="eastAsia" w:ascii="仿宋_GB2312" w:hAnsi="仿宋_GB2312" w:eastAsia="仿宋_GB2312" w:cs="仿宋_GB2312"/>
          <w:b/>
          <w:sz w:val="28"/>
          <w:szCs w:val="28"/>
        </w:rPr>
        <w:t>格式</w:t>
      </w:r>
      <w:r>
        <w:rPr>
          <w:rFonts w:ascii="仿宋_GB2312" w:hAnsi="仿宋_GB2312" w:eastAsia="仿宋_GB2312" w:cs="仿宋_GB2312"/>
          <w:b/>
          <w:sz w:val="28"/>
          <w:szCs w:val="28"/>
        </w:rPr>
        <w:t>20</w:t>
      </w:r>
    </w:p>
    <w:p w14:paraId="70241E17">
      <w:pPr>
        <w:spacing w:before="319" w:beforeLines="100" w:after="319" w:afterLines="100" w:line="360" w:lineRule="auto"/>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备份文件与电子评审系统中上传的投标（响应）文件一致性承诺函</w:t>
      </w:r>
    </w:p>
    <w:p w14:paraId="34A349F3">
      <w:pPr>
        <w:adjustRightInd w:val="0"/>
        <w:snapToGrid w:val="0"/>
        <w:spacing w:line="360" w:lineRule="auto"/>
        <w:ind w:right="630" w:rightChars="300"/>
        <w:rPr>
          <w:rFonts w:hint="eastAsia"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（采购人或采购代理机构名称）：</w:t>
      </w:r>
    </w:p>
    <w:p w14:paraId="7758B0D6">
      <w:pPr>
        <w:spacing w:line="500" w:lineRule="exact"/>
        <w:ind w:right="-21" w:rightChars="-10" w:firstLine="493" w:firstLineChars="235"/>
        <w:rPr>
          <w:rFonts w:hint="eastAsia" w:ascii="仿宋" w:hAnsi="仿宋" w:eastAsia="仿宋" w:cs="仿宋"/>
          <w:szCs w:val="21"/>
        </w:rPr>
      </w:pPr>
      <w:r>
        <w:rPr>
          <w:rFonts w:hint="eastAsia" w:ascii="仿宋" w:hAnsi="仿宋" w:eastAsia="仿宋" w:cs="仿宋"/>
          <w:szCs w:val="21"/>
        </w:rPr>
        <w:t>根据《关于完善政府采购电子评审业务流程等有关事宜的通知》辽财采函〔2021〕363 号文件的要求，本公司郑重承诺，在参与</w:t>
      </w:r>
      <w:r>
        <w:rPr>
          <w:rFonts w:hint="eastAsia" w:ascii="仿宋" w:hAnsi="仿宋" w:eastAsia="仿宋" w:cs="仿宋"/>
          <w:szCs w:val="21"/>
          <w:u w:val="single"/>
        </w:rPr>
        <w:t>(项目名称、项目编号、包号)</w:t>
      </w:r>
      <w:r>
        <w:rPr>
          <w:rFonts w:hint="eastAsia" w:ascii="仿宋" w:hAnsi="仿宋" w:eastAsia="仿宋" w:cs="仿宋"/>
          <w:szCs w:val="21"/>
        </w:rPr>
        <w:t>政府采购活动中</w:t>
      </w:r>
      <w:bookmarkStart w:id="139" w:name="_Hlk77082718"/>
      <w:r>
        <w:rPr>
          <w:rFonts w:hint="eastAsia" w:ascii="仿宋" w:hAnsi="仿宋" w:eastAsia="仿宋" w:cs="仿宋"/>
          <w:szCs w:val="21"/>
        </w:rPr>
        <w:t>备份文件与电子评审系统中上传的投标（响应）文件内容、格式</w:t>
      </w:r>
      <w:bookmarkEnd w:id="139"/>
      <w:r>
        <w:rPr>
          <w:rFonts w:hint="eastAsia" w:ascii="仿宋" w:hAnsi="仿宋" w:eastAsia="仿宋" w:cs="仿宋"/>
          <w:szCs w:val="21"/>
        </w:rPr>
        <w:t>一致。如发现我单位提供的备份文件与电子评审系统中上传的投标（响应）文件内容、格式不符，我单位将自愿放弃本次政府采购活动参与资格，并承担由此带来的相关责任及损失赔偿。</w:t>
      </w:r>
    </w:p>
    <w:p w14:paraId="2084FF79">
      <w:pPr>
        <w:spacing w:line="500" w:lineRule="exact"/>
        <w:ind w:right="1050" w:rightChars="500" w:firstLine="420" w:firstLineChars="200"/>
        <w:rPr>
          <w:rFonts w:hint="eastAsia" w:ascii="仿宋" w:hAnsi="仿宋" w:eastAsia="仿宋" w:cs="仿宋"/>
          <w:szCs w:val="21"/>
        </w:rPr>
      </w:pPr>
      <w:r>
        <w:rPr>
          <w:rFonts w:hint="eastAsia" w:ascii="仿宋" w:hAnsi="仿宋" w:eastAsia="仿宋" w:cs="仿宋"/>
          <w:szCs w:val="21"/>
        </w:rPr>
        <w:t>特此承诺。</w:t>
      </w:r>
    </w:p>
    <w:p w14:paraId="29499701">
      <w:pPr>
        <w:spacing w:line="500" w:lineRule="exact"/>
        <w:ind w:right="1050" w:rightChars="500" w:firstLine="420" w:firstLineChars="200"/>
        <w:rPr>
          <w:rFonts w:hint="eastAsia" w:ascii="仿宋" w:hAnsi="仿宋" w:eastAsia="仿宋" w:cs="仿宋"/>
          <w:szCs w:val="21"/>
        </w:rPr>
      </w:pPr>
    </w:p>
    <w:p w14:paraId="0732D73C">
      <w:pPr>
        <w:spacing w:before="159" w:beforeLines="50" w:after="159" w:afterLines="50" w:line="400" w:lineRule="exact"/>
        <w:ind w:right="1050" w:rightChars="500" w:firstLine="420" w:firstLineChars="200"/>
        <w:rPr>
          <w:rFonts w:hint="eastAsia" w:ascii="仿宋" w:hAnsi="仿宋" w:eastAsia="仿宋" w:cs="仿宋"/>
          <w:szCs w:val="21"/>
        </w:rPr>
      </w:pPr>
    </w:p>
    <w:p w14:paraId="4477D26B">
      <w:pPr>
        <w:spacing w:before="159" w:beforeLines="50" w:after="159" w:afterLines="50" w:line="400" w:lineRule="exact"/>
        <w:ind w:right="1050" w:rightChars="500" w:firstLine="420" w:firstLineChars="200"/>
        <w:rPr>
          <w:rFonts w:hint="eastAsia" w:ascii="仿宋" w:hAnsi="仿宋" w:eastAsia="仿宋" w:cs="仿宋"/>
          <w:szCs w:val="21"/>
        </w:rPr>
      </w:pPr>
    </w:p>
    <w:p w14:paraId="43D0207F">
      <w:pPr>
        <w:spacing w:line="360" w:lineRule="exact"/>
        <w:ind w:left="1050" w:leftChars="500" w:right="1050" w:rightChars="500" w:firstLine="420" w:firstLineChars="200"/>
        <w:rPr>
          <w:rFonts w:hint="eastAsia" w:ascii="仿宋" w:hAnsi="仿宋" w:eastAsia="仿宋" w:cs="仿宋"/>
          <w:szCs w:val="21"/>
        </w:rPr>
      </w:pPr>
    </w:p>
    <w:p w14:paraId="227B88DF">
      <w:pPr>
        <w:spacing w:line="480" w:lineRule="auto"/>
        <w:rPr>
          <w:rFonts w:hint="eastAsia" w:ascii="仿宋" w:hAnsi="仿宋" w:eastAsia="仿宋" w:cs="仿宋"/>
          <w:szCs w:val="24"/>
        </w:rPr>
      </w:pPr>
      <w:r>
        <w:rPr>
          <w:rFonts w:hint="eastAsia" w:ascii="仿宋" w:hAnsi="仿宋" w:eastAsia="仿宋" w:cs="仿宋"/>
          <w:szCs w:val="24"/>
        </w:rPr>
        <w:t>供应商名称（加盖单位公章）：</w:t>
      </w:r>
      <w:r>
        <w:rPr>
          <w:rFonts w:ascii="仿宋" w:hAnsi="仿宋" w:eastAsia="仿宋" w:cs="仿宋"/>
          <w:szCs w:val="24"/>
          <w:u w:val="single"/>
        </w:rPr>
        <w:t xml:space="preserve">           </w:t>
      </w:r>
    </w:p>
    <w:p w14:paraId="783E9997">
      <w:pPr>
        <w:spacing w:line="480" w:lineRule="auto"/>
        <w:rPr>
          <w:rFonts w:hint="eastAsia" w:ascii="仿宋" w:hAnsi="仿宋" w:eastAsia="仿宋" w:cs="仿宋"/>
          <w:szCs w:val="24"/>
        </w:rPr>
      </w:pPr>
      <w:r>
        <w:rPr>
          <w:rFonts w:hint="eastAsia" w:ascii="仿宋" w:hAnsi="仿宋" w:eastAsia="仿宋" w:cs="仿宋"/>
          <w:szCs w:val="24"/>
        </w:rPr>
        <w:t>法定代表人（或</w:t>
      </w:r>
      <w:r>
        <w:rPr>
          <w:rFonts w:hint="eastAsia" w:ascii="仿宋" w:hAnsi="仿宋" w:eastAsia="仿宋" w:cs="仿宋"/>
          <w:szCs w:val="21"/>
        </w:rPr>
        <w:t>非法人组织负责人</w:t>
      </w:r>
      <w:r>
        <w:rPr>
          <w:rFonts w:hint="eastAsia" w:ascii="仿宋" w:hAnsi="仿宋" w:eastAsia="仿宋" w:cs="仿宋"/>
          <w:szCs w:val="24"/>
        </w:rPr>
        <w:t>）</w:t>
      </w:r>
      <w:r>
        <w:rPr>
          <w:rFonts w:hint="eastAsia" w:ascii="仿宋" w:hAnsi="仿宋" w:eastAsia="仿宋" w:cs="仿宋"/>
          <w:szCs w:val="21"/>
        </w:rPr>
        <w:t>或</w:t>
      </w:r>
      <w:r>
        <w:rPr>
          <w:rFonts w:hint="eastAsia" w:ascii="仿宋" w:hAnsi="仿宋" w:eastAsia="仿宋" w:cs="仿宋"/>
          <w:szCs w:val="24"/>
        </w:rPr>
        <w:t>其授权代表人</w:t>
      </w:r>
      <w:r>
        <w:rPr>
          <w:rFonts w:ascii="仿宋" w:hAnsi="仿宋" w:eastAsia="仿宋" w:cs="仿宋"/>
          <w:szCs w:val="24"/>
        </w:rPr>
        <w:t>(</w:t>
      </w:r>
      <w:r>
        <w:rPr>
          <w:rFonts w:hint="eastAsia" w:ascii="仿宋" w:hAnsi="仿宋" w:eastAsia="仿宋" w:cs="仿宋"/>
          <w:szCs w:val="24"/>
        </w:rPr>
        <w:t>签字或盖章</w:t>
      </w:r>
      <w:r>
        <w:rPr>
          <w:rFonts w:ascii="仿宋" w:hAnsi="仿宋" w:eastAsia="仿宋" w:cs="仿宋"/>
          <w:szCs w:val="24"/>
        </w:rPr>
        <w:t>)</w:t>
      </w:r>
      <w:r>
        <w:rPr>
          <w:rFonts w:hint="eastAsia" w:ascii="仿宋" w:hAnsi="仿宋" w:eastAsia="仿宋" w:cs="仿宋"/>
          <w:szCs w:val="24"/>
        </w:rPr>
        <w:t>：</w:t>
      </w:r>
      <w:r>
        <w:rPr>
          <w:rFonts w:ascii="仿宋" w:hAnsi="仿宋" w:eastAsia="仿宋" w:cs="仿宋"/>
          <w:szCs w:val="24"/>
        </w:rPr>
        <w:t xml:space="preserve"> </w:t>
      </w:r>
      <w:r>
        <w:rPr>
          <w:rFonts w:ascii="仿宋" w:hAnsi="仿宋" w:eastAsia="仿宋" w:cs="仿宋"/>
          <w:szCs w:val="24"/>
          <w:u w:val="single"/>
        </w:rPr>
        <w:t xml:space="preserve">         </w:t>
      </w:r>
    </w:p>
    <w:p w14:paraId="14973A1B">
      <w:pPr>
        <w:spacing w:line="480" w:lineRule="auto"/>
        <w:rPr>
          <w:rFonts w:hint="eastAsia" w:ascii="仿宋" w:hAnsi="仿宋" w:eastAsia="仿宋" w:cs="仿宋"/>
          <w:szCs w:val="24"/>
        </w:rPr>
      </w:pPr>
      <w:r>
        <w:rPr>
          <w:rFonts w:hint="eastAsia" w:ascii="仿宋" w:hAnsi="仿宋" w:eastAsia="仿宋" w:cs="仿宋"/>
          <w:szCs w:val="24"/>
        </w:rPr>
        <w:t>日 期：</w:t>
      </w:r>
      <w:r>
        <w:rPr>
          <w:rFonts w:ascii="仿宋" w:hAnsi="仿宋" w:eastAsia="仿宋" w:cs="仿宋"/>
          <w:szCs w:val="24"/>
        </w:rPr>
        <w:t xml:space="preserve"> </w:t>
      </w:r>
      <w:r>
        <w:rPr>
          <w:rFonts w:ascii="仿宋" w:hAnsi="仿宋" w:eastAsia="仿宋" w:cs="仿宋"/>
          <w:szCs w:val="24"/>
          <w:u w:val="single"/>
        </w:rPr>
        <w:t xml:space="preserve">             </w:t>
      </w:r>
    </w:p>
    <w:p w14:paraId="089CE837">
      <w:pPr>
        <w:widowControl/>
        <w:jc w:val="left"/>
        <w:rPr>
          <w:rFonts w:hint="eastAsia" w:ascii="仿宋_GB2312" w:hAnsi="仿宋_GB2312" w:eastAsia="仿宋_GB2312" w:cs="仿宋_GB2312"/>
          <w:szCs w:val="21"/>
        </w:rPr>
      </w:pPr>
    </w:p>
    <w:p w14:paraId="0685479F">
      <w:pPr>
        <w:widowControl/>
        <w:jc w:val="left"/>
        <w:rPr>
          <w:rFonts w:hint="eastAsia" w:ascii="仿宋" w:hAnsi="仿宋" w:eastAsia="仿宋" w:cs="仿宋"/>
          <w:szCs w:val="24"/>
        </w:rPr>
      </w:pPr>
    </w:p>
    <w:p w14:paraId="421956BC">
      <w:pPr>
        <w:widowControl/>
        <w:jc w:val="left"/>
        <w:rPr>
          <w:rFonts w:hint="eastAsia" w:ascii="仿宋" w:hAnsi="仿宋" w:eastAsia="仿宋" w:cs="仿宋"/>
          <w:szCs w:val="24"/>
        </w:rPr>
      </w:pPr>
      <w:r>
        <w:rPr>
          <w:rFonts w:ascii="仿宋" w:hAnsi="仿宋" w:eastAsia="仿宋" w:cs="仿宋"/>
          <w:szCs w:val="24"/>
        </w:rPr>
        <w:br w:type="page"/>
      </w:r>
    </w:p>
    <w:p w14:paraId="61213812">
      <w:pPr>
        <w:keepNext/>
        <w:keepLines/>
        <w:snapToGrid w:val="0"/>
        <w:spacing w:before="319" w:beforeLines="100" w:after="319" w:afterLines="100" w:line="360" w:lineRule="auto"/>
        <w:jc w:val="center"/>
        <w:outlineLvl w:val="0"/>
        <w:rPr>
          <w:rFonts w:hint="eastAsia" w:ascii="仿宋" w:hAnsi="仿宋" w:eastAsia="仿宋" w:cs="仿宋"/>
          <w:b/>
          <w:kern w:val="44"/>
          <w:sz w:val="44"/>
          <w:szCs w:val="24"/>
        </w:rPr>
      </w:pPr>
      <w:bookmarkStart w:id="140" w:name="_Toc17590"/>
      <w:r>
        <w:rPr>
          <w:rFonts w:hint="eastAsia" w:ascii="仿宋" w:hAnsi="仿宋" w:eastAsia="仿宋" w:cs="仿宋"/>
          <w:b/>
          <w:kern w:val="44"/>
          <w:sz w:val="44"/>
          <w:szCs w:val="24"/>
        </w:rPr>
        <w:t>第三章 货物需求</w:t>
      </w:r>
      <w:bookmarkEnd w:id="138"/>
      <w:bookmarkEnd w:id="140"/>
    </w:p>
    <w:p w14:paraId="5270F935">
      <w:pPr>
        <w:spacing w:line="360" w:lineRule="auto"/>
        <w:rPr>
          <w:rFonts w:hint="eastAsia" w:ascii="仿宋" w:hAnsi="仿宋" w:eastAsia="仿宋" w:cs="仿宋_GB2312"/>
          <w:b/>
          <w:szCs w:val="21"/>
        </w:rPr>
      </w:pPr>
      <w:r>
        <w:rPr>
          <w:rFonts w:hint="eastAsia" w:ascii="仿宋" w:hAnsi="仿宋" w:eastAsia="仿宋" w:cs="仿宋_GB2312"/>
          <w:b/>
          <w:szCs w:val="21"/>
        </w:rPr>
        <w:t>一、交货时间（</w:t>
      </w:r>
      <w:r>
        <w:rPr>
          <w:rFonts w:hint="eastAsia" w:ascii="仿宋" w:hAnsi="仿宋" w:eastAsia="仿宋" w:cs="仿宋"/>
          <w:b/>
          <w:szCs w:val="21"/>
        </w:rPr>
        <w:t>合同履行期限</w:t>
      </w:r>
      <w:r>
        <w:rPr>
          <w:rFonts w:hint="eastAsia" w:ascii="仿宋" w:hAnsi="仿宋" w:eastAsia="仿宋" w:cs="仿宋_GB2312"/>
          <w:b/>
          <w:szCs w:val="21"/>
        </w:rPr>
        <w:t>）</w:t>
      </w:r>
    </w:p>
    <w:p w14:paraId="53154AF5">
      <w:pPr>
        <w:spacing w:line="360" w:lineRule="auto"/>
        <w:ind w:firstLine="420" w:firstLineChars="200"/>
        <w:rPr>
          <w:rFonts w:hint="eastAsia" w:ascii="仿宋" w:hAnsi="仿宋" w:eastAsia="仿宋" w:cs="仿宋_GB2312"/>
          <w:szCs w:val="21"/>
        </w:rPr>
      </w:pPr>
      <w:r>
        <w:rPr>
          <w:rFonts w:hint="eastAsia" w:ascii="仿宋" w:hAnsi="仿宋" w:eastAsia="仿宋" w:cs="仿宋"/>
          <w:szCs w:val="21"/>
        </w:rPr>
        <w:t>自签订合同之日起20日内全部交货并安装调试完毕。</w:t>
      </w:r>
    </w:p>
    <w:p w14:paraId="72E977A3">
      <w:pPr>
        <w:spacing w:line="360" w:lineRule="auto"/>
        <w:rPr>
          <w:rFonts w:hint="eastAsia" w:ascii="仿宋" w:hAnsi="仿宋" w:eastAsia="仿宋" w:cs="仿宋_GB2312"/>
          <w:b/>
          <w:szCs w:val="21"/>
        </w:rPr>
      </w:pPr>
      <w:r>
        <w:rPr>
          <w:rFonts w:hint="eastAsia" w:ascii="仿宋" w:hAnsi="仿宋" w:eastAsia="仿宋" w:cs="仿宋_GB2312"/>
          <w:b/>
          <w:szCs w:val="21"/>
        </w:rPr>
        <w:t xml:space="preserve">二、交货地点 </w:t>
      </w:r>
    </w:p>
    <w:p w14:paraId="019F91DE">
      <w:pPr>
        <w:spacing w:line="360" w:lineRule="auto"/>
        <w:ind w:firstLine="420" w:firstLineChars="200"/>
        <w:rPr>
          <w:rFonts w:hint="eastAsia" w:ascii="仿宋" w:hAnsi="仿宋" w:eastAsia="仿宋" w:cs="仿宋_GB2312"/>
          <w:color w:val="FF0000"/>
          <w:szCs w:val="21"/>
        </w:rPr>
      </w:pPr>
      <w:r>
        <w:rPr>
          <w:rFonts w:hint="eastAsia" w:ascii="仿宋" w:hAnsi="仿宋" w:eastAsia="仿宋" w:cs="仿宋_GB2312"/>
          <w:szCs w:val="21"/>
        </w:rPr>
        <w:t>采购人指定地点。</w:t>
      </w:r>
    </w:p>
    <w:p w14:paraId="61ABA99E">
      <w:pPr>
        <w:spacing w:line="360" w:lineRule="auto"/>
        <w:rPr>
          <w:rFonts w:hint="eastAsia" w:ascii="仿宋" w:hAnsi="仿宋" w:eastAsia="仿宋" w:cs="仿宋_GB2312"/>
          <w:b/>
          <w:szCs w:val="21"/>
        </w:rPr>
      </w:pPr>
      <w:r>
        <w:rPr>
          <w:rFonts w:hint="eastAsia" w:ascii="仿宋" w:hAnsi="仿宋" w:eastAsia="仿宋" w:cs="仿宋_GB2312"/>
          <w:b/>
          <w:szCs w:val="21"/>
        </w:rPr>
        <w:t>三、付款方式及条件</w:t>
      </w:r>
    </w:p>
    <w:p w14:paraId="1197068B">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产品经采购人验收合格后，由采购人报政府财政部门审批拨款，待财政款项拨付到账后，由采购人一次性支付。</w:t>
      </w:r>
    </w:p>
    <w:p w14:paraId="69E2AFE7">
      <w:pPr>
        <w:spacing w:line="360" w:lineRule="auto"/>
        <w:rPr>
          <w:rFonts w:hint="eastAsia" w:ascii="仿宋" w:hAnsi="仿宋" w:eastAsia="仿宋" w:cs="仿宋_GB2312"/>
          <w:b/>
          <w:szCs w:val="21"/>
        </w:rPr>
      </w:pPr>
      <w:r>
        <w:rPr>
          <w:rFonts w:hint="eastAsia" w:ascii="仿宋" w:hAnsi="仿宋" w:eastAsia="仿宋" w:cs="仿宋_GB2312"/>
          <w:b/>
          <w:szCs w:val="21"/>
        </w:rPr>
        <w:t>四、采购需求</w:t>
      </w:r>
    </w:p>
    <w:p w14:paraId="38830D9B">
      <w:pPr>
        <w:spacing w:line="360" w:lineRule="auto"/>
        <w:rPr>
          <w:rFonts w:hint="eastAsia" w:ascii="仿宋" w:hAnsi="仿宋" w:eastAsia="仿宋" w:cs="仿宋"/>
          <w:b/>
          <w:szCs w:val="21"/>
        </w:rPr>
      </w:pPr>
      <w:r>
        <w:rPr>
          <w:rFonts w:hint="eastAsia" w:ascii="仿宋" w:hAnsi="仿宋" w:eastAsia="仿宋" w:cs="仿宋"/>
          <w:b/>
          <w:szCs w:val="21"/>
        </w:rPr>
        <w:t>包组编号：001</w:t>
      </w:r>
    </w:p>
    <w:p w14:paraId="16ADC13D">
      <w:pPr>
        <w:spacing w:line="360" w:lineRule="auto"/>
        <w:rPr>
          <w:rFonts w:hint="eastAsia" w:ascii="仿宋" w:hAnsi="仿宋" w:eastAsia="仿宋" w:cs="仿宋"/>
          <w:b/>
          <w:szCs w:val="21"/>
        </w:rPr>
      </w:pPr>
      <w:r>
        <w:rPr>
          <w:rFonts w:hint="eastAsia" w:ascii="仿宋" w:hAnsi="仿宋" w:eastAsia="仿宋" w:cs="仿宋"/>
          <w:b/>
          <w:szCs w:val="21"/>
        </w:rPr>
        <w:t>包组名称：桓仁满族自治县中医院设备采购项目第一包组（水处理系统）</w:t>
      </w:r>
    </w:p>
    <w:p w14:paraId="22DAF10B">
      <w:pPr>
        <w:spacing w:line="360" w:lineRule="auto"/>
        <w:rPr>
          <w:rFonts w:hint="eastAsia" w:ascii="仿宋" w:hAnsi="仿宋" w:eastAsia="仿宋" w:cs="仿宋"/>
          <w:bCs/>
          <w:szCs w:val="21"/>
        </w:rPr>
      </w:pPr>
      <w:r>
        <w:rPr>
          <w:rFonts w:hint="eastAsia" w:ascii="仿宋" w:hAnsi="仿宋" w:eastAsia="仿宋" w:cs="仿宋"/>
          <w:bCs/>
          <w:szCs w:val="21"/>
        </w:rPr>
        <w:t>采购一台血液透析用水处理系统（设备）。</w:t>
      </w:r>
    </w:p>
    <w:p w14:paraId="445DE918">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包组编号：002</w:t>
      </w:r>
    </w:p>
    <w:p w14:paraId="61C41D1A">
      <w:pPr>
        <w:spacing w:line="360" w:lineRule="auto"/>
        <w:rPr>
          <w:rFonts w:hint="eastAsia" w:ascii="仿宋" w:hAnsi="仿宋" w:eastAsia="仿宋" w:cs="仿宋"/>
          <w:b/>
          <w:bCs/>
          <w:szCs w:val="21"/>
        </w:rPr>
      </w:pPr>
      <w:r>
        <w:rPr>
          <w:rFonts w:hint="eastAsia" w:ascii="仿宋" w:hAnsi="仿宋" w:eastAsia="仿宋" w:cs="仿宋"/>
          <w:b/>
          <w:bCs/>
          <w:szCs w:val="21"/>
        </w:rPr>
        <w:t>包组名称：桓仁满族自治县中医院设备采购项目第三包组（雾化机等）</w:t>
      </w:r>
    </w:p>
    <w:p w14:paraId="3B9D510D">
      <w:pPr>
        <w:spacing w:line="360" w:lineRule="auto"/>
        <w:rPr>
          <w:rFonts w:hint="eastAsia" w:ascii="仿宋" w:hAnsi="仿宋" w:eastAsia="仿宋" w:cs="仿宋"/>
          <w:bCs/>
          <w:szCs w:val="21"/>
        </w:rPr>
      </w:pPr>
      <w:r>
        <w:rPr>
          <w:rFonts w:hint="eastAsia" w:ascii="仿宋" w:hAnsi="仿宋" w:eastAsia="仿宋" w:cs="仿宋"/>
          <w:szCs w:val="21"/>
        </w:rPr>
        <w:t>采购雾化机10台、排痰机2台、儿童骨密度仪1台、艾灸治疗仪2台、心电监护仪3台、验光仪1台、肺功能检测仪1台。</w:t>
      </w:r>
    </w:p>
    <w:p w14:paraId="1D3B3B10">
      <w:pPr>
        <w:spacing w:line="360" w:lineRule="auto"/>
        <w:rPr>
          <w:rFonts w:hint="eastAsia" w:ascii="仿宋" w:hAnsi="仿宋" w:eastAsia="仿宋" w:cs="仿宋"/>
          <w:b/>
          <w:szCs w:val="21"/>
        </w:rPr>
      </w:pPr>
      <w:r>
        <w:rPr>
          <w:rFonts w:hint="eastAsia" w:ascii="仿宋" w:hAnsi="仿宋" w:eastAsia="仿宋" w:cs="仿宋"/>
          <w:b/>
          <w:szCs w:val="21"/>
        </w:rPr>
        <w:t>五、技术参数要求</w:t>
      </w:r>
    </w:p>
    <w:p w14:paraId="04559867">
      <w:pPr>
        <w:spacing w:line="360" w:lineRule="auto"/>
        <w:rPr>
          <w:rFonts w:hint="eastAsia" w:ascii="仿宋" w:hAnsi="仿宋" w:eastAsia="仿宋" w:cs="仿宋"/>
          <w:b/>
          <w:szCs w:val="21"/>
        </w:rPr>
      </w:pPr>
      <w:r>
        <w:rPr>
          <w:rFonts w:hint="eastAsia" w:ascii="仿宋" w:hAnsi="仿宋" w:eastAsia="仿宋" w:cs="仿宋"/>
          <w:b/>
          <w:szCs w:val="21"/>
        </w:rPr>
        <w:t>包组编号：001</w:t>
      </w:r>
    </w:p>
    <w:p w14:paraId="62C454BF">
      <w:pPr>
        <w:spacing w:line="360" w:lineRule="auto"/>
        <w:rPr>
          <w:rFonts w:hint="eastAsia" w:ascii="仿宋" w:hAnsi="仿宋" w:eastAsia="仿宋" w:cs="仿宋"/>
          <w:b/>
          <w:szCs w:val="21"/>
        </w:rPr>
      </w:pPr>
      <w:r>
        <w:rPr>
          <w:rFonts w:hint="eastAsia" w:ascii="仿宋" w:hAnsi="仿宋" w:eastAsia="仿宋" w:cs="仿宋"/>
          <w:b/>
          <w:szCs w:val="21"/>
        </w:rPr>
        <w:t>包组名称：桓仁满族自治县中医院设备采购项目第一包组（水处理系统）</w:t>
      </w:r>
    </w:p>
    <w:p w14:paraId="20F41F78">
      <w:pPr>
        <w:spacing w:line="360" w:lineRule="auto"/>
        <w:rPr>
          <w:rFonts w:hint="eastAsia" w:ascii="仿宋" w:hAnsi="仿宋" w:eastAsia="仿宋" w:cs="仿宋"/>
          <w:b/>
          <w:szCs w:val="21"/>
        </w:rPr>
      </w:pPr>
      <w:r>
        <w:rPr>
          <w:rFonts w:hint="eastAsia" w:ascii="仿宋" w:hAnsi="仿宋" w:eastAsia="仿宋" w:cs="仿宋"/>
          <w:b/>
          <w:bCs/>
          <w:szCs w:val="21"/>
        </w:rPr>
        <w:t>001包组技术参数如下：</w:t>
      </w:r>
    </w:p>
    <w:p w14:paraId="506810A4">
      <w:pPr>
        <w:spacing w:line="360" w:lineRule="auto"/>
        <w:ind w:firstLine="420" w:firstLineChars="200"/>
        <w:rPr>
          <w:rFonts w:hint="eastAsia" w:ascii="仿宋" w:hAnsi="仿宋" w:eastAsia="仿宋" w:cs="仿宋"/>
          <w:bCs/>
          <w:szCs w:val="21"/>
        </w:rPr>
      </w:pPr>
      <w:bookmarkStart w:id="141" w:name="_Hlk208656907"/>
      <w:r>
        <w:rPr>
          <w:rFonts w:hint="eastAsia" w:ascii="仿宋" w:hAnsi="仿宋" w:eastAsia="仿宋" w:cs="仿宋"/>
          <w:bCs/>
          <w:szCs w:val="21"/>
        </w:rPr>
        <w:t xml:space="preserve"> </w:t>
      </w:r>
      <w:bookmarkEnd w:id="141"/>
      <w:r>
        <w:rPr>
          <w:rFonts w:hint="eastAsia" w:ascii="仿宋" w:hAnsi="仿宋" w:eastAsia="仿宋" w:cs="仿宋"/>
          <w:bCs/>
          <w:szCs w:val="21"/>
        </w:rPr>
        <w:t>1、工作条件：适用于环境温度+5℃～+40℃之间，相对湿度30～80%；（须提供检验报告）</w:t>
      </w:r>
    </w:p>
    <w:p w14:paraId="43533972">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2、电气要求： 工作电压三相380V±10%，50Hz连续工作；（须提供检验报告）</w:t>
      </w:r>
    </w:p>
    <w:p w14:paraId="6ACFAA65">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3、产水量：≥ 1800L/h（25℃），水质符合YY0572-2015标准；</w:t>
      </w:r>
    </w:p>
    <w:p w14:paraId="3BC8D8AE">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4、设备配置要求：</w:t>
      </w:r>
    </w:p>
    <w:p w14:paraId="232D6BF2">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4.1全自动源水加压系统两套；</w:t>
      </w:r>
    </w:p>
    <w:p w14:paraId="2092E980">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4.2全自动多介质过滤器一套；</w:t>
      </w:r>
    </w:p>
    <w:p w14:paraId="3F148B06">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4.3全自动活性炭罐一套；</w:t>
      </w:r>
    </w:p>
    <w:p w14:paraId="12262F83">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4.4全自动软化器一套；</w:t>
      </w:r>
    </w:p>
    <w:p w14:paraId="5DF96F42">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4.5双级反渗透主机一套；</w:t>
      </w:r>
    </w:p>
    <w:p w14:paraId="452E196F">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4.6管道热消毒系统一套；</w:t>
      </w:r>
    </w:p>
    <w:p w14:paraId="149284BA">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4.7不锈钢纯水管路一套；</w:t>
      </w:r>
    </w:p>
    <w:p w14:paraId="53FA9F66">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5、设备性能要求：</w:t>
      </w:r>
    </w:p>
    <w:p w14:paraId="50C1DF00">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5.1自动化控制阀门，罐体采用避光蓝色玻璃钢材质罐体，耐压150PSI，罐体之间具备旁通结构连接具备故障模式，可直接短接使用；</w:t>
      </w:r>
    </w:p>
    <w:p w14:paraId="3894DFC3">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5.2独立的热消毒系统，控制系统不和反渗透主机共用，独立的PLC和不小于10英寸人机对话界面。要求采用过流无水箱加热方法（电阻或电磁加热方式可选），高温循环泵。产品注册证需体现热消毒装置（具备121℃热消毒功能）；（须提供药监局颁发的医疗器械注册证、电磁及电阻加热方式的注册检测报告和报告中的对应的电磁/电阻照片，除注册检测报告外的其他的检测报告无效。）</w:t>
      </w:r>
    </w:p>
    <w:p w14:paraId="425910BC">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5.3热消毒具备强制终止功能，可立即终止当前进程，进入清洗过程，热消毒升温、消毒、清洗、待机的过程显示，及系统温度、压力值、泵、阀、加热棒等的状态显示。热消毒装置设有病房管路末端纯水取样口。</w:t>
      </w:r>
    </w:p>
    <w:p w14:paraId="6DE3CE6A">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5.4多介质过滤器采用优质石英砂和锰砂混合填料；活性炭罐采用椰壳活性炭填料，碘吸附值≥1000mg/g;软化罐采用优质树脂填料；</w:t>
      </w:r>
    </w:p>
    <w:p w14:paraId="5772BBB5">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▲5.5反渗透膜要求采用RO-8040节能型超低压反渗透膜不少于5支，串联结构；</w:t>
      </w:r>
    </w:p>
    <w:p w14:paraId="6797EAB0">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 xml:space="preserve">★5.6无盲端膜壳要求不锈钢材质膜压力容器，整体长度不超过1.1米； </w:t>
      </w:r>
    </w:p>
    <w:p w14:paraId="4A135D45">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★5.7预处理泵采用220V独立电源，具有水源保安过滤器，两芯结构，全自动变频控制。整机所有高压泵品牌须与注册检验报告一致；</w:t>
      </w:r>
    </w:p>
    <w:p w14:paraId="63EDF927">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5.8采用数字仪表进行在线监测，具备仪表校正功能，微电脑传感器将电导率、压力；温度和流量，实时传输；</w:t>
      </w:r>
    </w:p>
    <w:p w14:paraId="3B7C4C3F">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5.9标配系统温度控制系统，对主机进水进行连续温度监测和保护功能，超温保护，夜间自动间隔循环模式；</w:t>
      </w:r>
    </w:p>
    <w:p w14:paraId="2A85E920">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▲5.10具有渗漏检测功能，病房待机防渗漏在线检测功能，可有效防止无人值守时，设备漏水对公共财物的损坏；（须提供检测报告）</w:t>
      </w:r>
    </w:p>
    <w:p w14:paraId="6E4D3B1A">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▲5.11中英文界面显示，知名品牌PLC/电器件，不小于10英寸平板人机交互界面提供稳定快速的控制响应，真彩触摸，工艺流程动态显示，各元件的运行情况更直观；（须提供检测报告）</w:t>
      </w:r>
    </w:p>
    <w:p w14:paraId="23E1436B">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5.12用户使用权限设定功能，通过密码登录，确保不同的操作人员有不同的操作权限。工程师权限具备设置出厂参数和启动激活测试；（须提供检测报告）</w:t>
      </w:r>
    </w:p>
    <w:p w14:paraId="13E413CD">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5.13循环水箱，压力传感数字控制，时时动态液位状态显示，并具有数字标示；</w:t>
      </w:r>
    </w:p>
    <w:p w14:paraId="2FD84E3B">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5.14营运数据分析系统，对系统总产水量、系统总用水量、活性炭累积处理水量、砂罐累积处理水量、树脂累积处理水量、一二级渗透膜累积处理水量等；对电磁阀和主机泵等主要部件运行次数及时间，监测记录；（须提供检测报告）</w:t>
      </w:r>
    </w:p>
    <w:p w14:paraId="183DEE19">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5.15浓水排放控制：可对系统排水进行灵活设置，根据反渗透系统进水电导进行自动开启或关闭，或者按时间间隔开启或关闭。根据需要个性化设定，实现系统对产水率、回收率的调节与设定；</w:t>
      </w:r>
    </w:p>
    <w:p w14:paraId="1AE4058F">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5.16设备具有双级全自动化学消毒功能，具有全自动一级消毒和全自动二级消毒模式，流程式操作，可单独为系统一级脱钙；</w:t>
      </w:r>
    </w:p>
    <w:p w14:paraId="38B5F593">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5.17设备具有全自动故障运行模式，故障一级和故障二级模式，可全自动运行时间表，并自动切换到待机清洗模式，系统的自清洁功能正常运行；</w:t>
      </w:r>
    </w:p>
    <w:p w14:paraId="379ACBD7">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5.18设备具有激活测试模式，可手动自动切换，模拟点动主机泵、电磁阀等关键元件；可进行应急状态供水。设备一级泵和二级泵有低液位、低压保护功能，泵的进水液位、压力低时，泵停机保护。（须提供检测报告）</w:t>
      </w:r>
    </w:p>
    <w:p w14:paraId="488ABCDD">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5.19全自动控制功能，根据系统参数中的设定时间机器会自动启停和间隔运行，同时具有一键式强制关机功能；</w:t>
      </w:r>
    </w:p>
    <w:p w14:paraId="0D7C4840">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★5.20设备使用年限不少于10年；（须提供相关证明材料）</w:t>
      </w:r>
    </w:p>
    <w:p w14:paraId="73EC6A2E">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5.21设备生产厂家须具有质量管理体系认证证书（ISO 9001）；职业健康安全管理体系认证证书（ISO 45001）；环境管理体系认证证书（ISO 14001）。</w:t>
      </w:r>
    </w:p>
    <w:p w14:paraId="4FB269FC">
      <w:pPr>
        <w:spacing w:line="360" w:lineRule="auto"/>
        <w:ind w:firstLine="420" w:firstLineChars="200"/>
        <w:rPr>
          <w:rFonts w:hint="eastAsia" w:ascii="仿宋" w:hAnsi="仿宋" w:eastAsia="仿宋" w:cs="仿宋"/>
          <w:bCs/>
          <w:szCs w:val="21"/>
        </w:rPr>
      </w:pPr>
    </w:p>
    <w:p w14:paraId="0A98CB62">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包组编号：002</w:t>
      </w:r>
    </w:p>
    <w:p w14:paraId="22BF121F">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包组名称：桓仁满族自治县中医院设备采购项目第三包组（雾化机等）</w:t>
      </w:r>
    </w:p>
    <w:p w14:paraId="1726E67D">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002包组技术参数如下：</w:t>
      </w:r>
    </w:p>
    <w:p w14:paraId="4A64F7DE">
      <w:pPr>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w:t>
      </w:r>
      <w:r>
        <w:rPr>
          <w:rFonts w:hint="eastAsia" w:ascii="仿宋" w:hAnsi="仿宋" w:eastAsia="仿宋" w:cs="仿宋"/>
          <w:szCs w:val="21"/>
        </w:rPr>
        <w:t>一</w:t>
      </w:r>
      <w:r>
        <w:rPr>
          <w:rFonts w:hint="eastAsia" w:ascii="仿宋" w:hAnsi="仿宋" w:eastAsia="仿宋" w:cs="仿宋"/>
          <w:bCs/>
          <w:szCs w:val="21"/>
        </w:rPr>
        <w:t>）</w:t>
      </w:r>
      <w:r>
        <w:rPr>
          <w:rFonts w:hint="eastAsia" w:ascii="仿宋" w:hAnsi="仿宋" w:eastAsia="仿宋" w:cs="仿宋"/>
          <w:szCs w:val="21"/>
        </w:rPr>
        <w:t>雾化机10台</w:t>
      </w:r>
    </w:p>
    <w:p w14:paraId="1E85CAC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1、工作原理：压缩式；</w:t>
      </w:r>
    </w:p>
    <w:p w14:paraId="0DC1FB6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2、喷雾速率：0.25ml/min以上；</w:t>
      </w:r>
    </w:p>
    <w:p w14:paraId="65D7867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3、药液瓶容量：最大7ml；</w:t>
      </w:r>
    </w:p>
    <w:p w14:paraId="184DBB4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4、适当药液量：2～7ml；</w:t>
      </w:r>
    </w:p>
    <w:p w14:paraId="7917446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5、雾粒直径：3-5uM；</w:t>
      </w:r>
    </w:p>
    <w:p w14:paraId="0CA8E01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6、残液量：0.7ml以下；</w:t>
      </w:r>
    </w:p>
    <w:p w14:paraId="45A8B75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8、噪音：60dB以下；</w:t>
      </w:r>
    </w:p>
    <w:p w14:paraId="748DF27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9、压力范围：70-130kPa；</w:t>
      </w:r>
    </w:p>
    <w:p w14:paraId="049BE77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10、电源：AC、220V、50HZ；</w:t>
      </w:r>
    </w:p>
    <w:p w14:paraId="6C0AD20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11、使用温度： 10～40℃；</w:t>
      </w:r>
    </w:p>
    <w:p w14:paraId="76278F8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12、使用湿度：30%～85%RH；</w:t>
      </w:r>
    </w:p>
    <w:p w14:paraId="66B966E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13、消费功率：140VA以下；</w:t>
      </w:r>
    </w:p>
    <w:p w14:paraId="71AED0A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14、运输和保存温度：-20～+60℃；</w:t>
      </w:r>
    </w:p>
    <w:p w14:paraId="5A86FA0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15、运输和保存湿度：10%-95%RH；</w:t>
      </w:r>
    </w:p>
    <w:p w14:paraId="0733698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16、运行大气压力：860～1060hPa；</w:t>
      </w:r>
    </w:p>
    <w:p w14:paraId="5A63A78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17、运输和保存大气压力：500～1060hPa；</w:t>
      </w:r>
    </w:p>
    <w:p w14:paraId="3C1F815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18、通常情况下（温度23℃、湿度65%RH），用生理盐水进行喷雾时随药液的种类变化，中心喷雾速率约0.4ml/分钟，最小喷雾速率不低于0.25ml/分钟；</w:t>
      </w:r>
    </w:p>
    <w:p w14:paraId="1FB204D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19、具备独特高效的V.V.T.雾化技术：药液出口与呼气排气口、空气入口的独特设计，替代以往的活瓣，最大限度减少药物浪费，实现有效的吸入治疗；</w:t>
      </w:r>
    </w:p>
    <w:p w14:paraId="0B71110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20、操作简便，易于保养，单键即可控制开关，操作简单便捷，全机身采用抗菌树脂，并且按键设计防水保护，干净卫生；</w:t>
      </w:r>
    </w:p>
    <w:p w14:paraId="0BA67690">
      <w:pPr>
        <w:adjustRightInd w:val="0"/>
        <w:snapToGrid w:val="0"/>
        <w:spacing w:line="360" w:lineRule="auto"/>
        <w:ind w:firstLine="420" w:firstLineChars="200"/>
        <w:rPr>
          <w:rFonts w:hint="eastAsia" w:ascii="仿宋" w:hAnsi="仿宋" w:eastAsia="仿宋" w:cs="仿宋"/>
          <w:sz w:val="22"/>
          <w:szCs w:val="21"/>
        </w:rPr>
      </w:pPr>
      <w:r>
        <w:rPr>
          <w:rFonts w:hint="eastAsia" w:ascii="仿宋" w:hAnsi="仿宋" w:eastAsia="仿宋" w:cs="仿宋"/>
          <w:szCs w:val="21"/>
        </w:rPr>
        <w:t>21、使用范围：主要适用于呼吸道疾病，如感冒、发热、咳嗽、咽喉肿痛、鼻炎、慢性炎、扁桃体炎、哮喘、阻塞性（痉挛性）支气管炎、肺气肿、慢性支气管、支气管扩张、粘稠物阻塞症、囊性肺纤维化症、及需要湿气化气道、稀释痰的患者。</w:t>
      </w:r>
    </w:p>
    <w:p w14:paraId="0C1F16F5">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（二）排痰机2台</w:t>
      </w:r>
    </w:p>
    <w:p w14:paraId="1FC061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设备用途：多频振动排痰机采用机械振动的传输方式，运用其特有的振动功能，通过模拟人工手法叩击、震颤和挤推的工作方式，协助术后或体弱患者增强排除呼吸系统痰液等分泌物的能力，改善瘀滞的肺部血液循环状况，预防或减少呼吸系统并发症的发生；</w:t>
      </w:r>
    </w:p>
    <w:p w14:paraId="326F742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★2、结构形式：双路成人儿童落地推车式；</w:t>
      </w:r>
    </w:p>
    <w:p w14:paraId="78C6C06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3、外形采用ABS工程塑料机箱，采用一次出模成型，流线型外观设计；</w:t>
      </w:r>
    </w:p>
    <w:p w14:paraId="7BCFDB8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4、显示方式:全电脑控制液晶大屏幕显示，中文菜单操作；</w:t>
      </w:r>
    </w:p>
    <w:p w14:paraId="7026899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5、操作方式：采用一键飞梭的旋钮操作方式；</w:t>
      </w:r>
    </w:p>
    <w:p w14:paraId="117A1A5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6、操作模式：具有手动操作模式和自动操作模式。手动模式可根据患者需求设定治疗功率。自动模式须包括至少四中模式, 分别为轻柔、标准、加强、超强模式。自动程序模式直接由电脑自动控制，无需人为去改变频率就能为使用者提供可选择的各种组合频率；</w:t>
      </w:r>
    </w:p>
    <w:p w14:paraId="1451280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7、治疗头及软轴结构：根据患者体征姿位选择不同的治疗头，每头输出可配置至少5个治疗头；治疗软轴可以自由插拔，方便更换，传动软轴长度不小于1.8m；</w:t>
      </w:r>
    </w:p>
    <w:p w14:paraId="0879D67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8、震动幅度：不小于7mm震动幅度；</w:t>
      </w:r>
    </w:p>
    <w:p w14:paraId="452523A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9、动力头外径尺寸：成人型传动动力头直径90mm±2mm；</w:t>
      </w:r>
    </w:p>
    <w:p w14:paraId="3CD51BF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10、操作过程中手柄可以360度自由转动，使医护人员操作灵活方便,软轴不易损坏；</w:t>
      </w:r>
    </w:p>
    <w:p w14:paraId="569E1D2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11、电机：稀土永磁低压直流电机，需动力强劲，治疗过程中动力无衰减、无卡滞；</w:t>
      </w:r>
    </w:p>
    <w:p w14:paraId="0AD1663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12、安全电压：24V安全操作电压；</w:t>
      </w:r>
    </w:p>
    <w:p w14:paraId="1E4C22C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13、输入输出功率：具有伺服电路设计，要求设定振动频率与动力头实际输出振动频率保持一致，无功率衰减；</w:t>
      </w:r>
    </w:p>
    <w:p w14:paraId="69DF065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14、频率范围：成人10Hz～60Hz，儿童10Hz～30Hz，频率可调，步距1Hz，误差±2%；</w:t>
      </w:r>
    </w:p>
    <w:p w14:paraId="2C03B7A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15、定时时间：手动模式定时时间为1min～60min，步距为1min，误差±1%；自动模式定时时间要求四档为5min、10min、15min、20min，误差±1%。</w:t>
      </w:r>
    </w:p>
    <w:p w14:paraId="25A8B53E">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（三）儿童骨密度仪1台</w:t>
      </w:r>
    </w:p>
    <w:p w14:paraId="543DDAD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1、探头工作频率:核心频率1.25MHz，偏差≤±15%；</w:t>
      </w:r>
    </w:p>
    <w:p w14:paraId="6402849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2、检测部位:桡骨、胫骨；</w:t>
      </w:r>
    </w:p>
    <w:p w14:paraId="4FA4633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3、测量参数:SOS值、T值、Z值、相对骨折风险、骨强度指数、骨质疏松预计发生年龄、身高预测、骨骼生理年龄；</w:t>
      </w:r>
    </w:p>
    <w:p w14:paraId="707E820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★4、Z值趋势图、T值趋势图；</w:t>
      </w:r>
    </w:p>
    <w:p w14:paraId="404F32F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5、声速显示范围:2200m/s～4800m/s；</w:t>
      </w:r>
    </w:p>
    <w:p w14:paraId="3963014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6、高测量重复性:≤±0.15%；</w:t>
      </w:r>
    </w:p>
    <w:p w14:paraId="2634C89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★7、支持探头类型：LM、LU、LS、LR；</w:t>
      </w:r>
    </w:p>
    <w:p w14:paraId="51FF89B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8、快速、高精度两种测量模式；</w:t>
      </w:r>
    </w:p>
    <w:p w14:paraId="5352206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9、单次测量时间≤10秒；</w:t>
      </w:r>
    </w:p>
    <w:p w14:paraId="10B28FE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10、操作平台：安卓触摸屏操控；</w:t>
      </w:r>
    </w:p>
    <w:p w14:paraId="2D473B0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★11、探头导航:实时可视探头与皮肤接触状态、探头与骨骼平面夹角，角度显示偏转精度0.01°；</w:t>
      </w:r>
    </w:p>
    <w:p w14:paraId="20B0588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12、视频播放：儿童检查时播放动画片。动画片内容可更换、增减；</w:t>
      </w:r>
    </w:p>
    <w:p w14:paraId="28411CD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13、支持DB（SQL Server、Oracle、MySql、Postgre SQL）、Http、WebService数据接口，将检测数据传输至医院网络系统；</w:t>
      </w:r>
    </w:p>
    <w:p w14:paraId="64FC503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14、多外置接口开放：可外接扫码枪、身份证读卡器，实现病人信息快速录入；</w:t>
      </w:r>
    </w:p>
    <w:p w14:paraId="3E9E9F0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★15、云服务功能：检测结果直接传输至受检者微信；受检者多次检测结果统计、分析；</w:t>
      </w:r>
    </w:p>
    <w:p w14:paraId="6647C73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16、骨密度主机内置探头装置:防止探头磕碰，增加探头使用时间，保护探头寿命；</w:t>
      </w:r>
    </w:p>
    <w:p w14:paraId="6AB1F2C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17、辅助测量装置：固定桡骨检测部位，提高检测数据的准确度；</w:t>
      </w:r>
    </w:p>
    <w:p w14:paraId="47BC854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18、探头自动休眠，有效延长探头使用寿命；</w:t>
      </w:r>
    </w:p>
    <w:p w14:paraId="2652CB3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19、配置：LM探头至少1个。</w:t>
      </w:r>
    </w:p>
    <w:p w14:paraId="514ADA91">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（四）艾灸治疗仪2台</w:t>
      </w:r>
    </w:p>
    <w:p w14:paraId="3FAFC17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1、温度控制：35℃～65℃连续可调，误差不大于±3℃；</w:t>
      </w:r>
    </w:p>
    <w:p w14:paraId="549EF04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2、定时：1～60min，误差不大于定时时限的±5%；</w:t>
      </w:r>
    </w:p>
    <w:p w14:paraId="707527D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3、输出指示：同时显示设定温度和治疗温度，显示温度误差不大于±3℃；</w:t>
      </w:r>
    </w:p>
    <w:p w14:paraId="59863E9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4、磁场强度：10～20mT；</w:t>
      </w:r>
    </w:p>
    <w:p w14:paraId="0E1C1ED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5、磁场分布：由灸头表面中心向周边递减，距灸头周边15cm以外为0.5mT安全限值区域；</w:t>
      </w:r>
    </w:p>
    <w:p w14:paraId="67D70A5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6、具有手动停止输出的功能；</w:t>
      </w:r>
    </w:p>
    <w:p w14:paraId="3FB4CAA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7、断电保护：设备断电再恢复时，不会有任何输出；</w:t>
      </w:r>
    </w:p>
    <w:p w14:paraId="15D0409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8、高温警示：设备输出时具有指示功能，当治疗温度超过60℃时，有附加高温输出指示功能；</w:t>
      </w:r>
    </w:p>
    <w:p w14:paraId="714AB05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9、有独立于恒温器的非自动复位的超温保护装置，当灸头温度超过设备自身的报警值，超温保护装置动作时，能切断输出，并且应用部分的温度应不高于治疗温度上限值；</w:t>
      </w:r>
    </w:p>
    <w:p w14:paraId="595C622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★10、具有子午流注及灵龟八法开穴法；</w:t>
      </w:r>
    </w:p>
    <w:p w14:paraId="482F77B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★11、触摸屏显示，4通道输出，4个治疗头，每个通道可单独启停；</w:t>
      </w:r>
    </w:p>
    <w:p w14:paraId="6010B51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12、温度设置：每通道温度可单独进行设置，也可统一设置；</w:t>
      </w:r>
    </w:p>
    <w:p w14:paraId="7C003F1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13、单通道启停功能：每通道可独立启动、停止输出；</w:t>
      </w:r>
    </w:p>
    <w:p w14:paraId="308172B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14、可完全代替壮灸、艾条灸；</w:t>
      </w:r>
    </w:p>
    <w:p w14:paraId="711A4E5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15、可实施隔姜灸、隔蒜灸、隔盐灸、隔附子饼灸、及温针灸、发泡灸、化脓灸；</w:t>
      </w:r>
    </w:p>
    <w:p w14:paraId="193B349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16、无烟、无明火、不污染环境；</w:t>
      </w:r>
    </w:p>
    <w:p w14:paraId="0F5E7E6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17、操作方便，一人可操作多台设备，为多人施灸、多穴位施灸。</w:t>
      </w:r>
    </w:p>
    <w:p w14:paraId="3724B3BA">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（五）心电监护仪3台</w:t>
      </w:r>
    </w:p>
    <w:p w14:paraId="160FACC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rPr>
        <w:tab/>
      </w:r>
      <w:r>
        <w:rPr>
          <w:rFonts w:hint="eastAsia" w:ascii="仿宋" w:hAnsi="仿宋" w:eastAsia="仿宋" w:cs="仿宋"/>
          <w:szCs w:val="21"/>
        </w:rPr>
        <w:t>整机要求</w:t>
      </w:r>
    </w:p>
    <w:p w14:paraId="72642FB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1.1便携一体式监护仪, 整机无风扇设计；</w:t>
      </w:r>
    </w:p>
    <w:p w14:paraId="0886C4F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★1.2彩色液晶触摸屏≥10英寸，≥8通道波形显示；</w:t>
      </w:r>
    </w:p>
    <w:p w14:paraId="353EF09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1.3标配锂电池，工作时间≥6小时；</w:t>
      </w:r>
    </w:p>
    <w:p w14:paraId="4AA1189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1.4监护仪设计使用年限≥10年；</w:t>
      </w:r>
    </w:p>
    <w:p w14:paraId="213A229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2、监测参数</w:t>
      </w:r>
    </w:p>
    <w:p w14:paraId="4E4ECA3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2.1标准配置可监测心电，呼吸，无创血压，血氧饱和度，脉搏和体温，适用于成人、小儿和新生儿；</w:t>
      </w:r>
    </w:p>
    <w:p w14:paraId="3FB13A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★2.2采用ECG多导同步分析技术，保证心电监护的优异性；</w:t>
      </w:r>
    </w:p>
    <w:p w14:paraId="0D1F725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2.3具备智能导联脱落监测功能，个别导联脱落的情况下仍能保持监护；</w:t>
      </w:r>
    </w:p>
    <w:p w14:paraId="0A721B8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2.4支持升级提供过去24小时心电概览报告查看与打印，包括心率统计结果，起搏统计结果，心律失常统计结果，ST统计和QT/QTc统计结果；</w:t>
      </w:r>
    </w:p>
    <w:p w14:paraId="5697763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2.5提供SpO2和PR的实时监测，适用于成人，小儿和新生儿；</w:t>
      </w:r>
    </w:p>
    <w:p w14:paraId="0B9F0A3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2.6支持带ABD事件的呼吸氧合界面；</w:t>
      </w:r>
    </w:p>
    <w:p w14:paraId="6F5727C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2.7血氧监测时标配支持PI血氧灌注指数的监测，有效反映血氧灌注情况；</w:t>
      </w:r>
    </w:p>
    <w:p w14:paraId="7D9E1B0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2.8配置无创血压测量，适用于成人，小儿和新生儿。无创血压成人测量范围：收缩压25～290mmH；</w:t>
      </w:r>
    </w:p>
    <w:p w14:paraId="357F4FE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2.9提供动态血压分析界面，包括平均血压、白天平均血压、夜间平均血压、最高血压、最低血压和正常血压比例等，直观快速了解过去24小时患者血压变化和分布情况；</w:t>
      </w:r>
    </w:p>
    <w:p w14:paraId="702A317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3、系统功能</w:t>
      </w:r>
    </w:p>
    <w:p w14:paraId="1DB820B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3.1具有三级声光报警，参图形化技术报警指示功能，帮助医护团队快速识别报警来源；</w:t>
      </w:r>
    </w:p>
    <w:p w14:paraId="3BCC8DD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★3.2支持格拉斯哥昏迷评分（GCS）功能。</w:t>
      </w:r>
    </w:p>
    <w:p w14:paraId="316B084A">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（六）验光仪1台</w:t>
      </w:r>
    </w:p>
    <w:p w14:paraId="7229D0C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1、球镜度：-30.00D～+25.00D（VD=12mm，每步：0.12D，0.25D）；</w:t>
      </w:r>
    </w:p>
    <w:p w14:paraId="493B509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2、柱镜度： 0.00D～±12.00D（每步：0.12D，0.25D）；</w:t>
      </w:r>
    </w:p>
    <w:p w14:paraId="038F72B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3、轴位： 0°～180°（每步1°）；</w:t>
      </w:r>
    </w:p>
    <w:p w14:paraId="3130C9B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4、散光符号： -, +, ±；</w:t>
      </w:r>
    </w:p>
    <w:p w14:paraId="37B77F9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5、最小可测瞳孔直径：2.0mm；</w:t>
      </w:r>
    </w:p>
    <w:p w14:paraId="15A7C0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6、角膜曲率33.75D～67.50D（每步：0.12D，0.25D）；</w:t>
      </w:r>
    </w:p>
    <w:p w14:paraId="5F84F1F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★7、角膜曲率半径：5mm～13mm（每步0.02mm）；</w:t>
      </w:r>
    </w:p>
    <w:p w14:paraId="0A4271B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8、角膜轴位：0～180°；</w:t>
      </w:r>
    </w:p>
    <w:p w14:paraId="3212023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9、瞳距：10mm～85mm；</w:t>
      </w:r>
    </w:p>
    <w:p w14:paraId="77EB549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10、移动行程：X: 85 mm，Y: 40 mm，Z: 34 mm，颌托: 54 mm；</w:t>
      </w:r>
    </w:p>
    <w:p w14:paraId="1A19EF1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11、测量方法：手动/单眼全自动/双眼全自动；</w:t>
      </w:r>
    </w:p>
    <w:p w14:paraId="6FF5258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12、测量次数： 1次/3次；</w:t>
      </w:r>
    </w:p>
    <w:p w14:paraId="2AADC1C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13、测量原理：相当于“哈特曼阵列”水平；</w:t>
      </w:r>
    </w:p>
    <w:p w14:paraId="66EEB99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★14、高阶功能：显示屈光地形图，具有球差、慧差等高阶相差。</w:t>
      </w:r>
    </w:p>
    <w:p w14:paraId="6F52C3B3">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（七）肺功能检测仪1台</w:t>
      </w:r>
    </w:p>
    <w:p w14:paraId="552A8ECE">
      <w:pPr>
        <w:adjustRightInd w:val="0"/>
        <w:snapToGrid w:val="0"/>
        <w:spacing w:line="360" w:lineRule="auto"/>
        <w:ind w:firstLine="440" w:firstLineChars="200"/>
        <w:rPr>
          <w:rFonts w:hint="eastAsia" w:ascii="仿宋" w:hAnsi="仿宋" w:eastAsia="仿宋" w:cs="仿宋"/>
          <w:sz w:val="22"/>
          <w:szCs w:val="21"/>
        </w:rPr>
      </w:pPr>
      <w:bookmarkStart w:id="142" w:name="OLE_LINK21"/>
      <w:r>
        <w:rPr>
          <w:rFonts w:hint="eastAsia" w:ascii="仿宋" w:hAnsi="仿宋" w:eastAsia="仿宋" w:cs="仿宋"/>
          <w:sz w:val="22"/>
          <w:szCs w:val="21"/>
        </w:rPr>
        <w:t>1、主要技术规格及系统参数</w:t>
      </w:r>
    </w:p>
    <w:p w14:paraId="5CB55A83">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★1.1主机、安卓显示器为无线连接；</w:t>
      </w:r>
    </w:p>
    <w:p w14:paraId="345E4016">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1.2安卓显示器</w:t>
      </w:r>
      <w:r>
        <w:rPr>
          <w:rFonts w:hint="eastAsia" w:ascii="仿宋" w:hAnsi="仿宋" w:eastAsia="仿宋" w:cs="仿宋"/>
          <w:szCs w:val="21"/>
        </w:rPr>
        <w:t>≥</w:t>
      </w:r>
      <w:r>
        <w:rPr>
          <w:rFonts w:hint="eastAsia" w:ascii="仿宋" w:hAnsi="仿宋" w:eastAsia="仿宋" w:cs="仿宋"/>
          <w:sz w:val="22"/>
          <w:szCs w:val="21"/>
        </w:rPr>
        <w:t>10英寸高清彩色液晶屏，分辨率为1280×800；</w:t>
      </w:r>
    </w:p>
    <w:p w14:paraId="1ECD666F">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1.</w:t>
      </w:r>
      <w:r>
        <w:rPr>
          <w:rFonts w:ascii="仿宋" w:hAnsi="仿宋" w:eastAsia="仿宋" w:cs="仿宋"/>
          <w:sz w:val="22"/>
          <w:szCs w:val="21"/>
        </w:rPr>
        <w:t>3</w:t>
      </w:r>
      <w:r>
        <w:rPr>
          <w:rFonts w:hint="eastAsia" w:ascii="仿宋" w:hAnsi="仿宋" w:eastAsia="仿宋" w:cs="仿宋"/>
          <w:sz w:val="22"/>
          <w:szCs w:val="21"/>
        </w:rPr>
        <w:t>PEF（流量）测量性能</w:t>
      </w:r>
    </w:p>
    <w:p w14:paraId="48DF6D04">
      <w:pPr>
        <w:adjustRightInd w:val="0"/>
        <w:snapToGrid w:val="0"/>
        <w:spacing w:line="360" w:lineRule="auto"/>
        <w:ind w:firstLine="420" w:firstLineChars="200"/>
        <w:rPr>
          <w:rFonts w:hint="eastAsia" w:ascii="仿宋" w:hAnsi="仿宋" w:eastAsia="仿宋" w:cs="仿宋"/>
          <w:sz w:val="22"/>
          <w:szCs w:val="21"/>
        </w:rPr>
      </w:pPr>
      <w:r>
        <w:rPr>
          <w:rFonts w:hint="eastAsia" w:ascii="仿宋" w:hAnsi="仿宋" w:eastAsia="仿宋" w:cs="仿宋"/>
          <w:szCs w:val="21"/>
        </w:rPr>
        <w:t>1.3.1</w:t>
      </w:r>
      <w:r>
        <w:rPr>
          <w:rFonts w:hint="eastAsia" w:ascii="仿宋" w:hAnsi="仿宋" w:eastAsia="仿宋" w:cs="仿宋"/>
          <w:sz w:val="22"/>
          <w:szCs w:val="21"/>
        </w:rPr>
        <w:t>测量范围：0～16L/s；</w:t>
      </w:r>
    </w:p>
    <w:p w14:paraId="3E66113D">
      <w:pPr>
        <w:adjustRightInd w:val="0"/>
        <w:snapToGrid w:val="0"/>
        <w:spacing w:line="360" w:lineRule="auto"/>
        <w:ind w:firstLine="420" w:firstLineChars="200"/>
        <w:rPr>
          <w:rFonts w:hint="eastAsia" w:ascii="仿宋" w:hAnsi="仿宋" w:eastAsia="仿宋" w:cs="仿宋"/>
          <w:sz w:val="22"/>
          <w:szCs w:val="21"/>
        </w:rPr>
      </w:pPr>
      <w:r>
        <w:rPr>
          <w:rFonts w:hint="eastAsia" w:ascii="仿宋" w:hAnsi="仿宋" w:eastAsia="仿宋" w:cs="仿宋"/>
          <w:szCs w:val="21"/>
        </w:rPr>
        <w:t>1.3.2</w:t>
      </w:r>
      <w:r>
        <w:rPr>
          <w:rFonts w:hint="eastAsia" w:ascii="仿宋" w:hAnsi="仿宋" w:eastAsia="仿宋" w:cs="仿宋"/>
          <w:sz w:val="22"/>
          <w:szCs w:val="21"/>
        </w:rPr>
        <w:t>测量误差：读数的±5%或±0.17L/s，两者取较大值；</w:t>
      </w:r>
    </w:p>
    <w:p w14:paraId="6CB02261">
      <w:pPr>
        <w:adjustRightInd w:val="0"/>
        <w:snapToGrid w:val="0"/>
        <w:spacing w:line="360" w:lineRule="auto"/>
        <w:ind w:firstLine="420" w:firstLineChars="200"/>
        <w:rPr>
          <w:rFonts w:hint="eastAsia" w:ascii="仿宋" w:hAnsi="仿宋" w:eastAsia="仿宋" w:cs="仿宋"/>
          <w:sz w:val="22"/>
          <w:szCs w:val="21"/>
        </w:rPr>
      </w:pPr>
      <w:r>
        <w:rPr>
          <w:rFonts w:hint="eastAsia" w:ascii="仿宋" w:hAnsi="仿宋" w:eastAsia="仿宋" w:cs="仿宋"/>
          <w:szCs w:val="21"/>
        </w:rPr>
        <w:t>1.3.3</w:t>
      </w:r>
      <w:r>
        <w:rPr>
          <w:rFonts w:hint="eastAsia" w:ascii="仿宋" w:hAnsi="仿宋" w:eastAsia="仿宋" w:cs="仿宋"/>
          <w:sz w:val="22"/>
          <w:szCs w:val="21"/>
        </w:rPr>
        <w:t>线性度：不超过5%；</w:t>
      </w:r>
    </w:p>
    <w:p w14:paraId="3C23DF8B">
      <w:pPr>
        <w:adjustRightInd w:val="0"/>
        <w:snapToGrid w:val="0"/>
        <w:spacing w:line="360" w:lineRule="auto"/>
        <w:ind w:firstLine="420" w:firstLineChars="200"/>
        <w:rPr>
          <w:rFonts w:hint="eastAsia" w:ascii="仿宋" w:hAnsi="仿宋" w:eastAsia="仿宋" w:cs="仿宋"/>
          <w:sz w:val="22"/>
          <w:szCs w:val="21"/>
        </w:rPr>
      </w:pPr>
      <w:r>
        <w:rPr>
          <w:rFonts w:hint="eastAsia" w:ascii="仿宋" w:hAnsi="仿宋" w:eastAsia="仿宋" w:cs="仿宋"/>
          <w:szCs w:val="21"/>
        </w:rPr>
        <w:t>1.3.4</w:t>
      </w:r>
      <w:r>
        <w:rPr>
          <w:rFonts w:hint="eastAsia" w:ascii="仿宋" w:hAnsi="仿宋" w:eastAsia="仿宋" w:cs="仿宋"/>
          <w:sz w:val="22"/>
          <w:szCs w:val="21"/>
        </w:rPr>
        <w:t>重复性：不超过0.17L/s或者5%；</w:t>
      </w:r>
    </w:p>
    <w:p w14:paraId="4743BE86">
      <w:pPr>
        <w:adjustRightInd w:val="0"/>
        <w:snapToGrid w:val="0"/>
        <w:spacing w:line="360" w:lineRule="auto"/>
        <w:ind w:left="420" w:leftChars="200"/>
        <w:rPr>
          <w:rFonts w:hint="eastAsia" w:ascii="仿宋" w:hAnsi="仿宋" w:eastAsia="仿宋" w:cs="仿宋"/>
          <w:sz w:val="22"/>
          <w:szCs w:val="21"/>
        </w:rPr>
      </w:pPr>
      <w:r>
        <w:rPr>
          <w:rFonts w:hint="eastAsia" w:ascii="仿宋" w:hAnsi="仿宋" w:eastAsia="仿宋" w:cs="仿宋"/>
          <w:szCs w:val="21"/>
        </w:rPr>
        <w:t>1.3.5</w:t>
      </w:r>
      <w:r>
        <w:rPr>
          <w:rFonts w:hint="eastAsia" w:ascii="仿宋" w:hAnsi="仿宋" w:eastAsia="仿宋" w:cs="仿宋"/>
          <w:sz w:val="22"/>
          <w:szCs w:val="21"/>
        </w:rPr>
        <w:t>气流阻力：不超过0.15kPa/(L/s)；</w:t>
      </w:r>
      <w:r>
        <w:rPr>
          <w:rFonts w:hint="eastAsia" w:ascii="仿宋" w:hAnsi="仿宋" w:eastAsia="仿宋" w:cs="仿宋"/>
          <w:sz w:val="22"/>
          <w:szCs w:val="21"/>
        </w:rPr>
        <w:br w:type="textWrapping"/>
      </w:r>
      <w:r>
        <w:rPr>
          <w:rFonts w:hint="eastAsia" w:ascii="仿宋" w:hAnsi="仿宋" w:eastAsia="仿宋" w:cs="仿宋"/>
          <w:sz w:val="22"/>
          <w:szCs w:val="21"/>
        </w:rPr>
        <w:t>★1.</w:t>
      </w:r>
      <w:r>
        <w:rPr>
          <w:rFonts w:ascii="仿宋" w:hAnsi="仿宋" w:eastAsia="仿宋" w:cs="仿宋"/>
          <w:sz w:val="22"/>
          <w:szCs w:val="21"/>
        </w:rPr>
        <w:t>4</w:t>
      </w:r>
      <w:r>
        <w:rPr>
          <w:rFonts w:hint="eastAsia" w:ascii="仿宋" w:hAnsi="仿宋" w:eastAsia="仿宋" w:cs="仿宋"/>
          <w:sz w:val="22"/>
          <w:szCs w:val="21"/>
        </w:rPr>
        <w:t>、FVC（容量）测量性能</w:t>
      </w:r>
      <w:r>
        <w:rPr>
          <w:rFonts w:hint="eastAsia" w:ascii="仿宋" w:hAnsi="仿宋" w:eastAsia="仿宋" w:cs="仿宋"/>
          <w:szCs w:val="21"/>
        </w:rPr>
        <w:t>：</w:t>
      </w:r>
      <w:r>
        <w:rPr>
          <w:rFonts w:ascii="仿宋" w:hAnsi="仿宋" w:eastAsia="仿宋" w:cs="仿宋"/>
          <w:sz w:val="22"/>
          <w:szCs w:val="21"/>
        </w:rPr>
        <w:t>测量范围0L～10L；</w:t>
      </w:r>
      <w:r>
        <w:rPr>
          <w:rFonts w:hint="eastAsia" w:ascii="仿宋" w:hAnsi="仿宋" w:eastAsia="仿宋" w:cs="仿宋"/>
          <w:sz w:val="22"/>
          <w:szCs w:val="21"/>
        </w:rPr>
        <w:t>准确性±3%或±0.05L；</w:t>
      </w:r>
    </w:p>
    <w:p w14:paraId="0CF0EB28">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★1.</w:t>
      </w:r>
      <w:r>
        <w:rPr>
          <w:rFonts w:ascii="仿宋" w:hAnsi="仿宋" w:eastAsia="仿宋" w:cs="仿宋"/>
          <w:sz w:val="22"/>
          <w:szCs w:val="21"/>
        </w:rPr>
        <w:t>5</w:t>
      </w:r>
      <w:r>
        <w:rPr>
          <w:rFonts w:hint="eastAsia" w:ascii="仿宋" w:hAnsi="仿宋" w:eastAsia="仿宋" w:cs="仿宋"/>
          <w:sz w:val="22"/>
          <w:szCs w:val="21"/>
        </w:rPr>
        <w:t>、配置温湿度、大气压传感器，可自动获取环境监测数据；</w:t>
      </w:r>
    </w:p>
    <w:p w14:paraId="117A1428">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2 、软件功能</w:t>
      </w:r>
    </w:p>
    <w:p w14:paraId="136405F8">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2.1</w:t>
      </w:r>
      <w:r>
        <w:rPr>
          <w:rFonts w:hint="eastAsia" w:ascii="仿宋" w:hAnsi="仿宋" w:eastAsia="仿宋" w:cs="仿宋"/>
          <w:szCs w:val="21"/>
        </w:rPr>
        <w:t xml:space="preserve">  </w:t>
      </w:r>
      <w:r>
        <w:rPr>
          <w:rFonts w:hint="eastAsia" w:ascii="仿宋" w:hAnsi="仿宋" w:eastAsia="仿宋" w:cs="仿宋"/>
          <w:sz w:val="22"/>
          <w:szCs w:val="21"/>
        </w:rPr>
        <w:t>FVC用力肺活量检测：流量-容积测量曲线、容积-时间测量曲线，质量控制，测量参数</w:t>
      </w:r>
      <w:r>
        <w:rPr>
          <w:rFonts w:hint="eastAsia" w:ascii="仿宋" w:hAnsi="仿宋" w:eastAsia="仿宋" w:cs="仿宋"/>
          <w:szCs w:val="21"/>
        </w:rPr>
        <w:t>要包括</w:t>
      </w:r>
      <w:r>
        <w:rPr>
          <w:rFonts w:hint="eastAsia" w:ascii="仿宋" w:hAnsi="仿宋" w:eastAsia="仿宋" w:cs="仿宋"/>
          <w:sz w:val="22"/>
          <w:szCs w:val="21"/>
        </w:rPr>
        <w:t>FVC、FEV0.5、FEV1、FEV2、FEV3、FEV6、FEV0.5/FVC、FEV1/FVC、FEV1/VC、FEV2/FVC、FEV3/FVC、FEV1/VCpr、FEV0.75、FET、Text、Vext、Vext/FVC、PEF、FEF25、FEF50、FEF75、MMEF等70个临床参数；</w:t>
      </w:r>
    </w:p>
    <w:p w14:paraId="7F45C0D9">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2.2</w:t>
      </w:r>
      <w:r>
        <w:rPr>
          <w:rFonts w:hint="eastAsia" w:ascii="仿宋" w:hAnsi="仿宋" w:eastAsia="仿宋" w:cs="仿宋"/>
          <w:szCs w:val="21"/>
        </w:rPr>
        <w:t xml:space="preserve">  </w:t>
      </w:r>
      <w:r>
        <w:rPr>
          <w:rFonts w:hint="eastAsia" w:ascii="仿宋" w:hAnsi="仿宋" w:eastAsia="仿宋" w:cs="仿宋"/>
          <w:sz w:val="22"/>
          <w:szCs w:val="21"/>
        </w:rPr>
        <w:t>VC静态肺活量检测：容积-时间测量曲线，QC检查，测量参数VC、IC、VT、VC/H、ERV、VCin、IRV、VCex、RR、MV；</w:t>
      </w:r>
    </w:p>
    <w:p w14:paraId="32044928">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2.3</w:t>
      </w:r>
      <w:r>
        <w:rPr>
          <w:rFonts w:hint="eastAsia" w:ascii="仿宋" w:hAnsi="仿宋" w:eastAsia="仿宋" w:cs="仿宋"/>
          <w:szCs w:val="21"/>
        </w:rPr>
        <w:t xml:space="preserve">  </w:t>
      </w:r>
      <w:r>
        <w:rPr>
          <w:rFonts w:hint="eastAsia" w:ascii="仿宋" w:hAnsi="仿宋" w:eastAsia="仿宋" w:cs="仿宋"/>
          <w:sz w:val="22"/>
          <w:szCs w:val="21"/>
        </w:rPr>
        <w:t>MVV最大自主通气量检测：容积-时间测量曲线，QC检查，测量参数MVV、VT、MVV%RR、BSA、AVI、MVV/BSA；</w:t>
      </w:r>
    </w:p>
    <w:p w14:paraId="697754FA">
      <w:pPr>
        <w:adjustRightInd w:val="0"/>
        <w:snapToGrid w:val="0"/>
        <w:spacing w:line="360" w:lineRule="auto"/>
        <w:ind w:firstLine="440" w:firstLineChars="200"/>
        <w:rPr>
          <w:rFonts w:hint="eastAsia" w:ascii="仿宋" w:hAnsi="仿宋" w:eastAsia="仿宋" w:cs="仿宋"/>
          <w:sz w:val="22"/>
          <w:szCs w:val="21"/>
        </w:rPr>
      </w:pPr>
      <w:r>
        <w:rPr>
          <w:rFonts w:hint="eastAsia" w:ascii="仿宋" w:hAnsi="仿宋" w:eastAsia="仿宋" w:cs="仿宋"/>
          <w:sz w:val="22"/>
          <w:szCs w:val="21"/>
        </w:rPr>
        <w:t>2.4</w:t>
      </w:r>
      <w:r>
        <w:rPr>
          <w:rFonts w:hint="eastAsia" w:ascii="仿宋" w:hAnsi="仿宋" w:eastAsia="仿宋" w:cs="仿宋"/>
          <w:szCs w:val="21"/>
        </w:rPr>
        <w:t xml:space="preserve">  </w:t>
      </w:r>
      <w:r>
        <w:rPr>
          <w:rFonts w:hint="eastAsia" w:ascii="仿宋" w:hAnsi="仿宋" w:eastAsia="仿宋" w:cs="仿宋"/>
          <w:sz w:val="22"/>
          <w:szCs w:val="21"/>
        </w:rPr>
        <w:t>MV静息流量检测：容积-时间测量曲线，测量参数MV、TV、BR、RR、VR；</w:t>
      </w:r>
    </w:p>
    <w:p w14:paraId="2203E5AC">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★2.5</w:t>
      </w:r>
      <w:r>
        <w:rPr>
          <w:rFonts w:hint="eastAsia" w:ascii="仿宋" w:hAnsi="仿宋" w:eastAsia="仿宋" w:cs="仿宋"/>
          <w:szCs w:val="21"/>
        </w:rPr>
        <w:t xml:space="preserve">  </w:t>
      </w:r>
      <w:r>
        <w:rPr>
          <w:rFonts w:hint="eastAsia" w:ascii="仿宋" w:hAnsi="仿宋" w:eastAsia="仿宋" w:cs="仿宋"/>
          <w:sz w:val="22"/>
          <w:szCs w:val="21"/>
        </w:rPr>
        <w:t>支气管舒张检测：可输出“ATS标准化报告单”，可对比用药前后各参数值并显示变化率；</w:t>
      </w:r>
    </w:p>
    <w:p w14:paraId="0A8EABB7">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w:t>
      </w:r>
      <w:r>
        <w:rPr>
          <w:rFonts w:ascii="仿宋" w:hAnsi="仿宋" w:eastAsia="仿宋" w:cs="仿宋"/>
          <w:sz w:val="22"/>
          <w:szCs w:val="21"/>
        </w:rPr>
        <w:t>6</w:t>
      </w:r>
      <w:r>
        <w:rPr>
          <w:rFonts w:hint="eastAsia" w:ascii="仿宋" w:hAnsi="仿宋" w:eastAsia="仿宋" w:cs="仿宋"/>
          <w:sz w:val="22"/>
          <w:szCs w:val="21"/>
        </w:rPr>
        <w:t>呼吸检测可自动转化为BTPS模式，且ATP、BTPS模式均可设置；</w:t>
      </w:r>
    </w:p>
    <w:p w14:paraId="1E5E2FC0">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w:t>
      </w:r>
      <w:r>
        <w:rPr>
          <w:rFonts w:ascii="仿宋" w:hAnsi="仿宋" w:eastAsia="仿宋" w:cs="仿宋"/>
          <w:sz w:val="22"/>
          <w:szCs w:val="21"/>
        </w:rPr>
        <w:t>7</w:t>
      </w:r>
      <w:r>
        <w:rPr>
          <w:rFonts w:hint="eastAsia" w:ascii="仿宋" w:hAnsi="仿宋" w:eastAsia="仿宋" w:cs="仿宋"/>
          <w:sz w:val="22"/>
          <w:szCs w:val="21"/>
        </w:rPr>
        <w:t>数据备份还原：可通过U盘进行数据备份还原功能；</w:t>
      </w:r>
    </w:p>
    <w:p w14:paraId="1E5A88EE">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w:t>
      </w:r>
      <w:r>
        <w:rPr>
          <w:rFonts w:ascii="仿宋" w:hAnsi="仿宋" w:eastAsia="仿宋" w:cs="仿宋"/>
          <w:sz w:val="22"/>
          <w:szCs w:val="21"/>
        </w:rPr>
        <w:t>8</w:t>
      </w:r>
      <w:r>
        <w:rPr>
          <w:rFonts w:hint="eastAsia" w:ascii="仿宋" w:hAnsi="仿宋" w:eastAsia="仿宋" w:cs="仿宋"/>
          <w:sz w:val="22"/>
          <w:szCs w:val="21"/>
        </w:rPr>
        <w:t>档案管理：支持档案的筛选、备份、恢复、删除、打印操作；</w:t>
      </w:r>
    </w:p>
    <w:p w14:paraId="1243E470">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w:t>
      </w:r>
      <w:r>
        <w:rPr>
          <w:rFonts w:ascii="仿宋" w:hAnsi="仿宋" w:eastAsia="仿宋" w:cs="仿宋"/>
          <w:sz w:val="22"/>
          <w:szCs w:val="21"/>
        </w:rPr>
        <w:t>9</w:t>
      </w:r>
      <w:r>
        <w:rPr>
          <w:rFonts w:hint="eastAsia" w:ascii="仿宋" w:hAnsi="仿宋" w:eastAsia="仿宋" w:cs="仿宋"/>
          <w:sz w:val="22"/>
          <w:szCs w:val="21"/>
        </w:rPr>
        <w:t>报告单：完成检测后可通过至少2个出厂报告单模板呈现检测结果；用户可自定义报告单模板；</w:t>
      </w:r>
    </w:p>
    <w:p w14:paraId="519F4539">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w:t>
      </w:r>
      <w:r>
        <w:rPr>
          <w:rFonts w:ascii="仿宋" w:hAnsi="仿宋" w:eastAsia="仿宋" w:cs="仿宋"/>
          <w:sz w:val="22"/>
          <w:szCs w:val="21"/>
        </w:rPr>
        <w:t>10</w:t>
      </w:r>
      <w:r>
        <w:rPr>
          <w:rFonts w:hint="eastAsia" w:ascii="仿宋" w:hAnsi="仿宋" w:eastAsia="仿宋" w:cs="仿宋"/>
          <w:sz w:val="22"/>
          <w:szCs w:val="21"/>
        </w:rPr>
        <w:t>多重质控功能</w:t>
      </w:r>
      <w:r>
        <w:rPr>
          <w:rFonts w:hint="eastAsia" w:ascii="仿宋" w:hAnsi="仿宋" w:eastAsia="仿宋" w:cs="仿宋"/>
          <w:szCs w:val="21"/>
        </w:rPr>
        <w:t>：</w:t>
      </w:r>
      <w:r>
        <w:rPr>
          <w:rFonts w:hint="eastAsia" w:ascii="仿宋" w:hAnsi="仿宋" w:eastAsia="仿宋" w:cs="仿宋"/>
          <w:sz w:val="22"/>
          <w:szCs w:val="21"/>
        </w:rPr>
        <w:t>设备准确性（校准）质控</w:t>
      </w:r>
      <w:r>
        <w:rPr>
          <w:rFonts w:hint="eastAsia" w:ascii="仿宋" w:hAnsi="仿宋" w:eastAsia="仿宋" w:cs="仿宋"/>
          <w:szCs w:val="21"/>
        </w:rPr>
        <w:t>，</w:t>
      </w:r>
      <w:r>
        <w:rPr>
          <w:rFonts w:hint="eastAsia" w:ascii="仿宋" w:hAnsi="仿宋" w:eastAsia="仿宋" w:cs="仿宋"/>
          <w:sz w:val="22"/>
          <w:szCs w:val="21"/>
        </w:rPr>
        <w:t>具有容量校准、三流量线性验证功能，3升定标筒定标精度为±0.4%，可提供第三方计量报告；检查过程实时质控</w:t>
      </w:r>
      <w:r>
        <w:rPr>
          <w:rFonts w:hint="eastAsia" w:ascii="仿宋" w:hAnsi="仿宋" w:eastAsia="仿宋" w:cs="仿宋"/>
          <w:szCs w:val="21"/>
        </w:rPr>
        <w:t>，</w:t>
      </w:r>
      <w:r>
        <w:rPr>
          <w:rFonts w:hint="eastAsia" w:ascii="仿宋" w:hAnsi="仿宋" w:eastAsia="仿宋" w:cs="仿宋"/>
          <w:sz w:val="22"/>
          <w:szCs w:val="21"/>
        </w:rPr>
        <w:t>FVC检查质控，VC检查质控，MVV检查质控；检查结果质控</w:t>
      </w:r>
      <w:r>
        <w:rPr>
          <w:rFonts w:hint="eastAsia" w:ascii="仿宋" w:hAnsi="仿宋" w:eastAsia="仿宋" w:cs="仿宋"/>
          <w:szCs w:val="21"/>
        </w:rPr>
        <w:t>，</w:t>
      </w:r>
      <w:r>
        <w:rPr>
          <w:rFonts w:hint="eastAsia" w:ascii="仿宋" w:hAnsi="仿宋" w:eastAsia="仿宋" w:cs="仿宋"/>
          <w:sz w:val="22"/>
          <w:szCs w:val="21"/>
        </w:rPr>
        <w:t>根据检查结果，通气功能障碍类型，判定慢阻肺级别，肺通气功能障碍的程度分级等；预计值公式可靠性质控</w:t>
      </w:r>
      <w:r>
        <w:rPr>
          <w:rFonts w:hint="eastAsia" w:ascii="仿宋" w:hAnsi="仿宋" w:eastAsia="仿宋" w:cs="仿宋"/>
          <w:szCs w:val="21"/>
        </w:rPr>
        <w:t>，</w:t>
      </w:r>
      <w:r>
        <w:rPr>
          <w:rFonts w:hint="eastAsia" w:ascii="仿宋" w:hAnsi="仿宋" w:eastAsia="仿宋" w:cs="仿宋"/>
          <w:sz w:val="22"/>
          <w:szCs w:val="21"/>
        </w:rPr>
        <w:t>多种预计值公式可选，包括中国人（GLI-2012），中国人（华北、华东、东北、西北，西南，华南），Crapo，Knudson，ECCS，NHANES III，Morris，Asian，且具备预计值修正系数设置功能；</w:t>
      </w:r>
    </w:p>
    <w:p w14:paraId="662F7FCF">
      <w:pPr>
        <w:adjustRightInd w:val="0"/>
        <w:snapToGrid w:val="0"/>
        <w:spacing w:line="360" w:lineRule="auto"/>
        <w:ind w:firstLine="440" w:firstLineChars="200"/>
        <w:rPr>
          <w:rFonts w:hint="eastAsia" w:ascii="仿宋" w:hAnsi="仿宋" w:eastAsia="仿宋" w:cs="仿宋"/>
          <w:szCs w:val="21"/>
        </w:rPr>
      </w:pPr>
      <w:r>
        <w:rPr>
          <w:rFonts w:hint="eastAsia" w:ascii="仿宋" w:hAnsi="仿宋" w:eastAsia="仿宋" w:cs="仿宋"/>
          <w:sz w:val="22"/>
          <w:szCs w:val="21"/>
        </w:rPr>
        <w:t>★2.1</w:t>
      </w:r>
      <w:r>
        <w:rPr>
          <w:rFonts w:ascii="仿宋" w:hAnsi="仿宋" w:eastAsia="仿宋" w:cs="仿宋"/>
          <w:sz w:val="22"/>
          <w:szCs w:val="21"/>
        </w:rPr>
        <w:t>1</w:t>
      </w:r>
      <w:r>
        <w:rPr>
          <w:rFonts w:hint="eastAsia" w:ascii="仿宋" w:hAnsi="仿宋" w:eastAsia="仿宋" w:cs="仿宋"/>
          <w:sz w:val="22"/>
          <w:szCs w:val="21"/>
        </w:rPr>
        <w:t>产品质量：产品使用期限≧8年，使用过程中支持软件在线升级。</w:t>
      </w:r>
      <w:bookmarkEnd w:id="142"/>
    </w:p>
    <w:p w14:paraId="47471BD0">
      <w:pPr>
        <w:spacing w:line="360" w:lineRule="auto"/>
        <w:rPr>
          <w:rFonts w:hint="eastAsia" w:ascii="仿宋" w:hAnsi="仿宋" w:eastAsia="仿宋" w:cs="仿宋"/>
          <w:bCs/>
          <w:szCs w:val="21"/>
        </w:rPr>
      </w:pPr>
      <w:r>
        <w:rPr>
          <w:rFonts w:hint="eastAsia" w:ascii="仿宋" w:hAnsi="仿宋" w:eastAsia="仿宋" w:cs="仿宋"/>
          <w:b/>
          <w:szCs w:val="21"/>
        </w:rPr>
        <w:t>六、验收标准及方法</w:t>
      </w:r>
    </w:p>
    <w:p w14:paraId="0E02DED2">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验收标准：符合国家行业相关标准及采购文件要求。</w:t>
      </w:r>
    </w:p>
    <w:p w14:paraId="1F2AD31E">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验收程序：</w:t>
      </w:r>
    </w:p>
    <w:p w14:paraId="48F1DB8C">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1、供方提交的货物由需方负责验收。</w:t>
      </w:r>
    </w:p>
    <w:p w14:paraId="018065CD">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2、需方根据政府采购合同的规定接收货物，在接收时对货物的品种、规格、质量、数量、外观等进行验收。</w:t>
      </w:r>
    </w:p>
    <w:p w14:paraId="35CE1814">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验收报告：由采购人出具。</w:t>
      </w:r>
    </w:p>
    <w:p w14:paraId="3E7E905B">
      <w:pPr>
        <w:spacing w:line="360" w:lineRule="auto"/>
        <w:ind w:firstLine="420" w:firstLineChars="200"/>
        <w:rPr>
          <w:rFonts w:hint="eastAsia" w:ascii="仿宋" w:hAnsi="仿宋" w:eastAsia="仿宋" w:cs="仿宋"/>
          <w:bCs/>
          <w:szCs w:val="21"/>
        </w:rPr>
      </w:pPr>
      <w:r>
        <w:rPr>
          <w:rFonts w:hint="eastAsia" w:ascii="仿宋" w:hAnsi="仿宋" w:eastAsia="仿宋" w:cs="仿宋"/>
          <w:bCs/>
          <w:szCs w:val="21"/>
        </w:rPr>
        <w:t>组织验收主体：本项目的履约验收工作由采购人依法组织实施。</w:t>
      </w:r>
    </w:p>
    <w:p w14:paraId="1874D73E">
      <w:pPr>
        <w:spacing w:line="360" w:lineRule="auto"/>
        <w:rPr>
          <w:rFonts w:hint="eastAsia" w:ascii="仿宋" w:hAnsi="仿宋" w:eastAsia="仿宋" w:cs="仿宋"/>
          <w:b/>
          <w:szCs w:val="21"/>
        </w:rPr>
      </w:pPr>
      <w:r>
        <w:rPr>
          <w:rFonts w:hint="eastAsia" w:ascii="仿宋" w:hAnsi="仿宋" w:eastAsia="仿宋" w:cs="仿宋"/>
          <w:b/>
          <w:szCs w:val="21"/>
        </w:rPr>
        <w:t>七、售后服务要求</w:t>
      </w:r>
    </w:p>
    <w:p w14:paraId="55721361">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仪器故障要求（2）小时内响应；（12）小时内到达，并且提供7×24小时免费电话服务。</w:t>
      </w:r>
    </w:p>
    <w:p w14:paraId="145E5060">
      <w:pPr>
        <w:spacing w:line="360" w:lineRule="auto"/>
        <w:rPr>
          <w:rFonts w:hint="eastAsia" w:ascii="仿宋" w:hAnsi="仿宋" w:eastAsia="仿宋" w:cs="仿宋"/>
          <w:b/>
          <w:szCs w:val="21"/>
        </w:rPr>
      </w:pPr>
      <w:r>
        <w:rPr>
          <w:rFonts w:hint="eastAsia" w:ascii="仿宋" w:hAnsi="仿宋" w:eastAsia="仿宋" w:cs="仿宋"/>
          <w:b/>
          <w:szCs w:val="21"/>
        </w:rPr>
        <w:t>八、质量保证期</w:t>
      </w:r>
    </w:p>
    <w:p w14:paraId="013E2814">
      <w:pPr>
        <w:spacing w:line="360" w:lineRule="auto"/>
        <w:ind w:firstLine="420" w:firstLineChars="200"/>
        <w:rPr>
          <w:rFonts w:hint="eastAsia" w:ascii="仿宋" w:hAnsi="仿宋" w:eastAsia="仿宋" w:cs="仿宋"/>
          <w:b/>
          <w:bCs/>
          <w:szCs w:val="21"/>
        </w:rPr>
      </w:pPr>
      <w:r>
        <w:rPr>
          <w:rFonts w:hint="eastAsia" w:ascii="仿宋" w:hAnsi="仿宋" w:eastAsia="仿宋" w:cs="仿宋"/>
          <w:b/>
          <w:bCs/>
          <w:szCs w:val="21"/>
        </w:rPr>
        <w:t>质量保证期为3年。</w:t>
      </w:r>
    </w:p>
    <w:p w14:paraId="48943964">
      <w:pPr>
        <w:spacing w:line="360" w:lineRule="auto"/>
        <w:ind w:firstLine="420" w:firstLineChars="200"/>
        <w:rPr>
          <w:rFonts w:hint="eastAsia" w:ascii="仿宋" w:hAnsi="仿宋" w:eastAsia="仿宋" w:cs="仿宋"/>
          <w:b/>
          <w:bCs/>
          <w:szCs w:val="21"/>
        </w:rPr>
      </w:pPr>
    </w:p>
    <w:p w14:paraId="796A9F05">
      <w:pPr>
        <w:spacing w:line="360" w:lineRule="auto"/>
        <w:ind w:firstLine="420" w:firstLineChars="200"/>
        <w:rPr>
          <w:rFonts w:hint="eastAsia" w:ascii="仿宋" w:hAnsi="仿宋" w:eastAsia="仿宋" w:cs="仿宋"/>
          <w:b/>
          <w:bCs/>
          <w:szCs w:val="21"/>
        </w:rPr>
      </w:pPr>
    </w:p>
    <w:p w14:paraId="0A638B7D">
      <w:pPr>
        <w:spacing w:line="360" w:lineRule="auto"/>
        <w:ind w:firstLine="420" w:firstLineChars="200"/>
        <w:rPr>
          <w:rFonts w:hint="eastAsia" w:ascii="仿宋" w:hAnsi="仿宋" w:eastAsia="仿宋" w:cs="仿宋"/>
          <w:b/>
          <w:bCs/>
          <w:szCs w:val="21"/>
        </w:rPr>
      </w:pPr>
    </w:p>
    <w:p w14:paraId="27EAF9E0">
      <w:pPr>
        <w:spacing w:line="360" w:lineRule="auto"/>
        <w:ind w:firstLine="420" w:firstLineChars="200"/>
        <w:rPr>
          <w:rFonts w:hint="eastAsia" w:ascii="仿宋" w:hAnsi="仿宋" w:eastAsia="仿宋" w:cs="仿宋"/>
          <w:b/>
          <w:bCs/>
          <w:szCs w:val="21"/>
        </w:rPr>
      </w:pPr>
    </w:p>
    <w:p w14:paraId="7C80DA71">
      <w:pPr>
        <w:spacing w:line="360" w:lineRule="auto"/>
        <w:ind w:firstLine="420" w:firstLineChars="200"/>
        <w:rPr>
          <w:rFonts w:hint="eastAsia" w:ascii="仿宋" w:hAnsi="仿宋" w:eastAsia="仿宋" w:cs="仿宋"/>
          <w:b/>
          <w:bCs/>
          <w:szCs w:val="21"/>
        </w:rPr>
      </w:pPr>
    </w:p>
    <w:p w14:paraId="7649199B">
      <w:pPr>
        <w:spacing w:line="360" w:lineRule="auto"/>
        <w:ind w:firstLine="420" w:firstLineChars="200"/>
        <w:rPr>
          <w:rFonts w:hint="eastAsia" w:ascii="仿宋" w:hAnsi="仿宋" w:eastAsia="仿宋" w:cs="仿宋"/>
          <w:b/>
          <w:bCs/>
          <w:szCs w:val="21"/>
        </w:rPr>
      </w:pPr>
    </w:p>
    <w:p w14:paraId="6D68598D">
      <w:pPr>
        <w:spacing w:line="360" w:lineRule="auto"/>
        <w:ind w:firstLine="420" w:firstLineChars="200"/>
        <w:rPr>
          <w:rFonts w:hint="eastAsia" w:ascii="仿宋" w:hAnsi="仿宋" w:eastAsia="仿宋" w:cs="仿宋"/>
          <w:b/>
          <w:bCs/>
          <w:szCs w:val="21"/>
        </w:rPr>
      </w:pPr>
    </w:p>
    <w:p w14:paraId="57405501">
      <w:pPr>
        <w:spacing w:line="360" w:lineRule="auto"/>
        <w:ind w:firstLine="420" w:firstLineChars="200"/>
        <w:rPr>
          <w:rFonts w:hint="eastAsia" w:ascii="仿宋" w:hAnsi="仿宋" w:eastAsia="仿宋" w:cs="仿宋"/>
          <w:b/>
          <w:bCs/>
          <w:szCs w:val="21"/>
        </w:rPr>
      </w:pPr>
    </w:p>
    <w:p w14:paraId="5A09FF06">
      <w:pPr>
        <w:spacing w:line="360" w:lineRule="auto"/>
        <w:ind w:firstLine="420" w:firstLineChars="200"/>
        <w:rPr>
          <w:rFonts w:hint="eastAsia" w:ascii="仿宋" w:hAnsi="仿宋" w:eastAsia="仿宋" w:cs="仿宋"/>
          <w:b/>
          <w:bCs/>
          <w:szCs w:val="21"/>
        </w:rPr>
      </w:pPr>
    </w:p>
    <w:p w14:paraId="4C896617">
      <w:pPr>
        <w:spacing w:line="360" w:lineRule="auto"/>
        <w:ind w:firstLine="420" w:firstLineChars="200"/>
        <w:rPr>
          <w:rFonts w:hint="eastAsia" w:ascii="仿宋" w:hAnsi="仿宋" w:eastAsia="仿宋" w:cs="仿宋"/>
          <w:b/>
          <w:bCs/>
          <w:szCs w:val="21"/>
        </w:rPr>
      </w:pPr>
    </w:p>
    <w:p w14:paraId="4E1E632F">
      <w:pPr>
        <w:spacing w:line="360" w:lineRule="auto"/>
        <w:ind w:firstLine="420" w:firstLineChars="200"/>
        <w:rPr>
          <w:rFonts w:hint="eastAsia" w:ascii="仿宋" w:hAnsi="仿宋" w:eastAsia="仿宋" w:cs="仿宋"/>
          <w:b/>
          <w:bCs/>
          <w:szCs w:val="21"/>
        </w:rPr>
      </w:pPr>
    </w:p>
    <w:p w14:paraId="7ECFF250">
      <w:pPr>
        <w:spacing w:line="360" w:lineRule="auto"/>
        <w:ind w:firstLine="420" w:firstLineChars="200"/>
        <w:rPr>
          <w:rFonts w:hint="eastAsia" w:ascii="仿宋" w:hAnsi="仿宋" w:eastAsia="仿宋" w:cs="仿宋"/>
          <w:b/>
          <w:bCs/>
          <w:szCs w:val="21"/>
        </w:rPr>
      </w:pPr>
    </w:p>
    <w:p w14:paraId="0A8FEB04">
      <w:pPr>
        <w:spacing w:line="360" w:lineRule="auto"/>
        <w:ind w:firstLine="420" w:firstLineChars="200"/>
        <w:rPr>
          <w:rFonts w:hint="eastAsia" w:ascii="仿宋" w:hAnsi="仿宋" w:eastAsia="仿宋" w:cs="仿宋"/>
          <w:b/>
          <w:bCs/>
          <w:szCs w:val="21"/>
        </w:rPr>
      </w:pPr>
    </w:p>
    <w:p w14:paraId="4E37A6FC">
      <w:pPr>
        <w:spacing w:line="360" w:lineRule="auto"/>
        <w:ind w:firstLine="420" w:firstLineChars="200"/>
        <w:rPr>
          <w:rFonts w:hint="eastAsia" w:ascii="仿宋" w:hAnsi="仿宋" w:eastAsia="仿宋" w:cs="仿宋"/>
          <w:b/>
          <w:bCs/>
          <w:szCs w:val="21"/>
        </w:rPr>
      </w:pPr>
    </w:p>
    <w:p w14:paraId="480DE3AB">
      <w:pPr>
        <w:spacing w:line="360" w:lineRule="auto"/>
        <w:ind w:firstLine="420" w:firstLineChars="200"/>
        <w:rPr>
          <w:rFonts w:hint="eastAsia" w:ascii="仿宋" w:hAnsi="仿宋" w:eastAsia="仿宋" w:cs="仿宋"/>
          <w:b/>
          <w:bCs/>
          <w:szCs w:val="21"/>
        </w:rPr>
      </w:pPr>
    </w:p>
    <w:p w14:paraId="57E3F3F5">
      <w:pPr>
        <w:spacing w:line="360" w:lineRule="auto"/>
        <w:ind w:firstLine="420" w:firstLineChars="200"/>
        <w:rPr>
          <w:rFonts w:hint="eastAsia" w:ascii="仿宋" w:hAnsi="仿宋" w:eastAsia="仿宋" w:cs="仿宋"/>
          <w:b/>
          <w:bCs/>
          <w:szCs w:val="21"/>
        </w:rPr>
      </w:pPr>
    </w:p>
    <w:p w14:paraId="5F12D9DD">
      <w:pPr>
        <w:spacing w:line="360" w:lineRule="auto"/>
        <w:ind w:firstLine="420" w:firstLineChars="200"/>
        <w:rPr>
          <w:rFonts w:hint="eastAsia" w:ascii="仿宋" w:hAnsi="仿宋" w:eastAsia="仿宋" w:cs="仿宋"/>
          <w:b/>
          <w:bCs/>
          <w:szCs w:val="21"/>
        </w:rPr>
      </w:pPr>
    </w:p>
    <w:p w14:paraId="713CE7A5">
      <w:pPr>
        <w:spacing w:line="360" w:lineRule="auto"/>
        <w:ind w:firstLine="420" w:firstLineChars="200"/>
        <w:rPr>
          <w:rFonts w:hint="eastAsia" w:ascii="仿宋" w:hAnsi="仿宋" w:eastAsia="仿宋" w:cs="仿宋"/>
          <w:b/>
          <w:bCs/>
          <w:szCs w:val="21"/>
        </w:rPr>
      </w:pPr>
    </w:p>
    <w:p w14:paraId="488FA884">
      <w:pPr>
        <w:spacing w:line="360" w:lineRule="auto"/>
        <w:ind w:firstLine="420" w:firstLineChars="200"/>
        <w:rPr>
          <w:rFonts w:hint="eastAsia" w:ascii="仿宋" w:hAnsi="仿宋" w:eastAsia="仿宋" w:cs="仿宋"/>
          <w:b/>
          <w:bCs/>
          <w:szCs w:val="21"/>
        </w:rPr>
      </w:pPr>
    </w:p>
    <w:p w14:paraId="4A40A84B">
      <w:pPr>
        <w:spacing w:line="360" w:lineRule="auto"/>
        <w:rPr>
          <w:rFonts w:hint="eastAsia" w:ascii="仿宋" w:hAnsi="仿宋" w:eastAsia="仿宋" w:cs="仿宋"/>
          <w:b/>
          <w:bCs/>
          <w:szCs w:val="21"/>
        </w:rPr>
      </w:pPr>
    </w:p>
    <w:p w14:paraId="2D852502">
      <w:pPr>
        <w:keepNext/>
        <w:keepLines/>
        <w:spacing w:before="120" w:after="120"/>
        <w:jc w:val="center"/>
        <w:outlineLvl w:val="0"/>
        <w:rPr>
          <w:rFonts w:ascii="Calibri" w:hAnsi="Calibri" w:eastAsia="仿宋" w:cs="Times New Roman"/>
          <w:b/>
          <w:kern w:val="44"/>
          <w:sz w:val="44"/>
          <w:szCs w:val="24"/>
        </w:rPr>
      </w:pPr>
      <w:bookmarkStart w:id="143" w:name="_Toc2821_WPSOffice_Level1"/>
      <w:bookmarkStart w:id="144" w:name="_Toc25237"/>
      <w:r>
        <w:rPr>
          <w:rFonts w:hint="eastAsia" w:ascii="Calibri" w:hAnsi="Calibri" w:eastAsia="仿宋" w:cs="Times New Roman"/>
          <w:b/>
          <w:kern w:val="44"/>
          <w:sz w:val="44"/>
          <w:szCs w:val="24"/>
        </w:rPr>
        <w:t>第四章 评标方法</w:t>
      </w:r>
      <w:bookmarkEnd w:id="143"/>
      <w:bookmarkEnd w:id="144"/>
    </w:p>
    <w:p w14:paraId="67E97672">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Cs/>
          <w:kern w:val="0"/>
          <w:szCs w:val="21"/>
        </w:rPr>
        <w:t>本项目将按照招标文件第一章投标人须知中“六 开标及评标”、“七 确定中标”及本章的规定评标。</w:t>
      </w:r>
    </w:p>
    <w:p w14:paraId="0271E084">
      <w:pPr>
        <w:adjustRightInd w:val="0"/>
        <w:snapToGrid w:val="0"/>
        <w:spacing w:line="360" w:lineRule="auto"/>
        <w:ind w:firstLine="420" w:firstLineChars="200"/>
        <w:rPr>
          <w:rFonts w:hint="eastAsia" w:ascii="仿宋" w:hAnsi="仿宋" w:eastAsia="仿宋" w:cs="仿宋"/>
          <w:b/>
          <w:kern w:val="0"/>
          <w:szCs w:val="21"/>
        </w:rPr>
      </w:pPr>
      <w:bookmarkStart w:id="145" w:name="_Toc22313_WPSOffice_Level2"/>
      <w:r>
        <w:rPr>
          <w:rFonts w:hint="eastAsia" w:ascii="仿宋" w:hAnsi="仿宋" w:eastAsia="仿宋" w:cs="仿宋"/>
          <w:b/>
          <w:kern w:val="0"/>
          <w:szCs w:val="21"/>
        </w:rPr>
        <w:t>一、评标方法</w:t>
      </w:r>
      <w:bookmarkEnd w:id="145"/>
    </w:p>
    <w:p w14:paraId="65BEC70C">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本项目采用</w:t>
      </w:r>
      <w:r>
        <w:rPr>
          <w:rFonts w:hint="eastAsia" w:ascii="仿宋" w:hAnsi="仿宋" w:eastAsia="仿宋" w:cs="仿宋"/>
          <w:kern w:val="0"/>
          <w:szCs w:val="21"/>
          <w:u w:val="single"/>
        </w:rPr>
        <w:t xml:space="preserve"> </w:t>
      </w:r>
      <w:r>
        <w:rPr>
          <w:rFonts w:ascii="仿宋" w:hAnsi="仿宋" w:eastAsia="仿宋" w:cs="仿宋"/>
          <w:kern w:val="0"/>
          <w:szCs w:val="21"/>
          <w:u w:val="single"/>
        </w:rPr>
        <w:t xml:space="preserve"> </w:t>
      </w:r>
      <w:r>
        <w:rPr>
          <w:rFonts w:hint="eastAsia" w:ascii="仿宋" w:hAnsi="仿宋" w:eastAsia="仿宋" w:cs="仿宋"/>
          <w:kern w:val="0"/>
          <w:szCs w:val="21"/>
          <w:u w:val="single"/>
        </w:rPr>
        <w:t xml:space="preserve">综合评分法  </w:t>
      </w:r>
      <w:r>
        <w:rPr>
          <w:rFonts w:hint="eastAsia" w:ascii="仿宋" w:hAnsi="仿宋" w:eastAsia="仿宋" w:cs="仿宋"/>
          <w:kern w:val="0"/>
          <w:szCs w:val="21"/>
        </w:rPr>
        <w:t>进行评标。</w:t>
      </w:r>
    </w:p>
    <w:p w14:paraId="62E6FFCF">
      <w:pPr>
        <w:adjustRightInd w:val="0"/>
        <w:snapToGrid w:val="0"/>
        <w:spacing w:line="360" w:lineRule="auto"/>
        <w:ind w:firstLine="420" w:firstLineChars="200"/>
        <w:textAlignment w:val="baseline"/>
        <w:rPr>
          <w:rFonts w:hint="eastAsia" w:ascii="仿宋" w:hAnsi="仿宋" w:eastAsia="仿宋" w:cs="仿宋"/>
          <w:b/>
          <w:kern w:val="0"/>
          <w:szCs w:val="21"/>
        </w:rPr>
      </w:pPr>
      <w:bookmarkStart w:id="146" w:name="_Toc21368_WPSOffice_Level2"/>
      <w:r>
        <w:rPr>
          <w:rFonts w:hint="eastAsia" w:ascii="仿宋" w:hAnsi="仿宋" w:eastAsia="仿宋" w:cs="仿宋"/>
          <w:b/>
          <w:kern w:val="0"/>
          <w:szCs w:val="21"/>
        </w:rPr>
        <w:t>二、评标原则及程序</w:t>
      </w:r>
      <w:bookmarkEnd w:id="146"/>
    </w:p>
    <w:p w14:paraId="52F0A0FC">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b/>
          <w:kern w:val="0"/>
          <w:szCs w:val="21"/>
        </w:rPr>
        <w:t>（一）评标原则</w:t>
      </w:r>
    </w:p>
    <w:p w14:paraId="745CB5E4">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kern w:val="0"/>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3BADD92">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b/>
          <w:kern w:val="0"/>
          <w:szCs w:val="21"/>
        </w:rPr>
        <w:t>（二）评标程序</w:t>
      </w:r>
    </w:p>
    <w:p w14:paraId="52D2F9B0">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b/>
          <w:kern w:val="0"/>
          <w:szCs w:val="21"/>
        </w:rPr>
        <w:t>★1、资格审查</w:t>
      </w:r>
    </w:p>
    <w:p w14:paraId="02C1B201">
      <w:pPr>
        <w:adjustRightInd w:val="0"/>
        <w:snapToGrid w:val="0"/>
        <w:spacing w:line="360" w:lineRule="auto"/>
        <w:ind w:firstLine="420" w:firstLineChars="200"/>
        <w:textAlignment w:val="baseline"/>
        <w:rPr>
          <w:rFonts w:hint="eastAsia" w:ascii="仿宋" w:hAnsi="仿宋" w:eastAsia="仿宋" w:cs="仿宋"/>
          <w:kern w:val="0"/>
          <w:szCs w:val="21"/>
        </w:rPr>
      </w:pPr>
      <w:r>
        <w:rPr>
          <w:rFonts w:hint="eastAsia" w:ascii="仿宋" w:hAnsi="仿宋" w:eastAsia="仿宋" w:cs="仿宋"/>
          <w:kern w:val="0"/>
          <w:szCs w:val="21"/>
        </w:rPr>
        <w:t>1.1详见投标人须知22条。资格审查表详见本章附件1。</w:t>
      </w:r>
    </w:p>
    <w:p w14:paraId="5BD67467">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w:t>
      </w:r>
      <w:r>
        <w:rPr>
          <w:rFonts w:hint="eastAsia" w:ascii="仿宋" w:hAnsi="仿宋" w:eastAsia="仿宋" w:cs="仿宋"/>
          <w:b/>
          <w:bCs/>
          <w:kern w:val="0"/>
          <w:szCs w:val="21"/>
        </w:rPr>
        <w:t>2、符合性审查</w:t>
      </w:r>
    </w:p>
    <w:p w14:paraId="4D3C7B6C">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2.1详见投标人须知23条。符合性审查表详见本章附件2。</w:t>
      </w:r>
    </w:p>
    <w:p w14:paraId="2457AD36">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3、样品及演示</w:t>
      </w:r>
    </w:p>
    <w:p w14:paraId="529CB55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3.1</w:t>
      </w:r>
      <w:r>
        <w:rPr>
          <w:rFonts w:hint="eastAsia" w:ascii="仿宋" w:hAnsi="仿宋" w:eastAsia="仿宋" w:cs="仿宋"/>
          <w:kern w:val="0"/>
          <w:szCs w:val="21"/>
        </w:rPr>
        <w:t>投标人须知表11.3条</w:t>
      </w:r>
      <w:r>
        <w:rPr>
          <w:rFonts w:hint="eastAsia" w:ascii="仿宋" w:hAnsi="仿宋" w:eastAsia="仿宋" w:cs="仿宋"/>
          <w:szCs w:val="21"/>
        </w:rPr>
        <w:t>中要求投标人提供样品或演示的，按照</w:t>
      </w:r>
      <w:r>
        <w:rPr>
          <w:rFonts w:hint="eastAsia" w:ascii="仿宋" w:hAnsi="仿宋" w:eastAsia="仿宋" w:cs="仿宋"/>
          <w:kern w:val="0"/>
          <w:szCs w:val="21"/>
        </w:rPr>
        <w:t>投标人须知表25.1条</w:t>
      </w:r>
      <w:r>
        <w:rPr>
          <w:rFonts w:hint="eastAsia" w:ascii="仿宋" w:hAnsi="仿宋" w:eastAsia="仿宋" w:cs="仿宋"/>
          <w:szCs w:val="21"/>
        </w:rPr>
        <w:t>中确定的评审方法以及评审标准进行评审。(样品或演示属于符合性审查的，按照</w:t>
      </w:r>
      <w:r>
        <w:rPr>
          <w:rFonts w:hint="eastAsia" w:ascii="仿宋" w:hAnsi="仿宋" w:eastAsia="仿宋" w:cs="仿宋"/>
          <w:kern w:val="0"/>
          <w:szCs w:val="21"/>
        </w:rPr>
        <w:t>投标人须知23条</w:t>
      </w:r>
      <w:r>
        <w:rPr>
          <w:rFonts w:hint="eastAsia" w:ascii="仿宋" w:hAnsi="仿宋" w:eastAsia="仿宋" w:cs="仿宋"/>
          <w:szCs w:val="21"/>
        </w:rPr>
        <w:t>规定执行）</w:t>
      </w:r>
    </w:p>
    <w:p w14:paraId="60E520A5">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★4</w:t>
      </w:r>
      <w:r>
        <w:rPr>
          <w:rFonts w:hint="eastAsia" w:ascii="仿宋" w:hAnsi="仿宋" w:eastAsia="仿宋" w:cs="仿宋"/>
          <w:b/>
          <w:bCs/>
          <w:kern w:val="0"/>
          <w:szCs w:val="21"/>
        </w:rPr>
        <w:t>、同一品牌产品</w:t>
      </w:r>
    </w:p>
    <w:p w14:paraId="51223E92">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szCs w:val="21"/>
        </w:rPr>
        <w:t>4.1通过资格审查、符合性审查的不同品牌投标人不足3家的，按照</w:t>
      </w:r>
      <w:r>
        <w:rPr>
          <w:rFonts w:hint="eastAsia" w:ascii="仿宋" w:hAnsi="仿宋" w:eastAsia="仿宋" w:cs="仿宋"/>
          <w:kern w:val="0"/>
          <w:szCs w:val="21"/>
        </w:rPr>
        <w:t>投标人须知28条第（1）款</w:t>
      </w:r>
      <w:r>
        <w:rPr>
          <w:rFonts w:hint="eastAsia" w:ascii="仿宋" w:hAnsi="仿宋" w:eastAsia="仿宋" w:cs="仿宋"/>
          <w:szCs w:val="21"/>
        </w:rPr>
        <w:t>执行</w:t>
      </w:r>
      <w:r>
        <w:rPr>
          <w:rFonts w:hint="eastAsia" w:ascii="仿宋" w:hAnsi="仿宋" w:eastAsia="仿宋" w:cs="仿宋"/>
          <w:kern w:val="0"/>
          <w:szCs w:val="21"/>
        </w:rPr>
        <w:t>。</w:t>
      </w:r>
    </w:p>
    <w:p w14:paraId="29C73EB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4.2提供相同品牌产品且通过资格审查、符合性审查的不同投标人，按一家投标人计算。</w:t>
      </w:r>
    </w:p>
    <w:p w14:paraId="5BBD6D2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4.3如一个分包内只有一种产品，不同投标人所投产品为同一品牌的，按如下方式处理：</w:t>
      </w:r>
    </w:p>
    <w:p w14:paraId="0D119BB5">
      <w:pPr>
        <w:numPr>
          <w:ilvl w:val="0"/>
          <w:numId w:val="4"/>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如本项目使用最低评标价法，提供相同品牌产品的不同投标人以其中通过资格审查、符合性审查且报价最低的参加比较及评价；报价相同的，按</w:t>
      </w:r>
      <w:r>
        <w:rPr>
          <w:rFonts w:hint="eastAsia" w:ascii="仿宋" w:hAnsi="仿宋" w:eastAsia="仿宋" w:cs="仿宋"/>
          <w:kern w:val="0"/>
          <w:szCs w:val="21"/>
        </w:rPr>
        <w:t>本章第8条</w:t>
      </w:r>
      <w:r>
        <w:rPr>
          <w:rFonts w:hint="eastAsia" w:ascii="仿宋" w:hAnsi="仿宋" w:eastAsia="仿宋" w:cs="仿宋"/>
          <w:szCs w:val="21"/>
        </w:rPr>
        <w:t>“推荐中标候选人的原则”规定执行；未规定的采取随机抽取方式确定，其他</w:t>
      </w:r>
      <w:r>
        <w:rPr>
          <w:rFonts w:hint="eastAsia" w:ascii="仿宋" w:hAnsi="仿宋" w:eastAsia="仿宋" w:cs="仿宋"/>
          <w:b/>
          <w:bCs/>
          <w:szCs w:val="21"/>
        </w:rPr>
        <w:t>投标无效</w:t>
      </w:r>
      <w:r>
        <w:rPr>
          <w:rFonts w:hint="eastAsia" w:ascii="仿宋" w:hAnsi="仿宋" w:eastAsia="仿宋" w:cs="仿宋"/>
          <w:szCs w:val="21"/>
        </w:rPr>
        <w:t>。</w:t>
      </w:r>
    </w:p>
    <w:p w14:paraId="778F321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4B8267B0">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szCs w:val="21"/>
        </w:rPr>
        <w:t>4.4如一个分包内包含多种产品的，采购人或采购代理机构将在招标文件中载明核心产品，多家投标人提供的核心产品品牌相同的，</w:t>
      </w:r>
      <w:r>
        <w:rPr>
          <w:rFonts w:hint="eastAsia" w:ascii="仿宋" w:hAnsi="仿宋" w:eastAsia="仿宋" w:cs="仿宋"/>
          <w:kern w:val="0"/>
          <w:szCs w:val="21"/>
        </w:rPr>
        <w:t>按本章第4.3条规定处理。</w:t>
      </w:r>
    </w:p>
    <w:p w14:paraId="64D0AD2B">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★5</w:t>
      </w:r>
      <w:r>
        <w:rPr>
          <w:rFonts w:hint="eastAsia" w:ascii="仿宋" w:hAnsi="仿宋" w:eastAsia="仿宋" w:cs="仿宋"/>
          <w:b/>
          <w:bCs/>
          <w:kern w:val="0"/>
          <w:szCs w:val="21"/>
        </w:rPr>
        <w:t>、比较及评价</w:t>
      </w:r>
    </w:p>
    <w:p w14:paraId="3490297B">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5.1评标委员会对通过符合性审查的投标文件进行比较和评价。</w:t>
      </w:r>
    </w:p>
    <w:p w14:paraId="19942BE0">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5.2在评标期间，对投标文件的澄清按投标人须知24条内容执行。</w:t>
      </w:r>
    </w:p>
    <w:p w14:paraId="646402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eastAsia="仿宋" w:cs="仿宋"/>
          <w:kern w:val="0"/>
          <w:szCs w:val="21"/>
        </w:rPr>
        <w:t>接到通知后</w:t>
      </w:r>
      <w:r>
        <w:rPr>
          <w:rFonts w:hint="eastAsia" w:ascii="仿宋" w:hAnsi="仿宋" w:eastAsia="仿宋" w:cs="仿宋"/>
          <w:kern w:val="0"/>
          <w:szCs w:val="21"/>
          <w:u w:val="single"/>
        </w:rPr>
        <w:t xml:space="preserve">  </w:t>
      </w:r>
      <w:r>
        <w:rPr>
          <w:rFonts w:ascii="仿宋" w:hAnsi="仿宋" w:eastAsia="仿宋" w:cs="仿宋"/>
          <w:kern w:val="0"/>
          <w:szCs w:val="21"/>
          <w:u w:val="single"/>
        </w:rPr>
        <w:t>0.5</w:t>
      </w:r>
      <w:r>
        <w:rPr>
          <w:rFonts w:hint="eastAsia" w:ascii="仿宋" w:hAnsi="仿宋" w:eastAsia="仿宋" w:cs="仿宋"/>
          <w:kern w:val="0"/>
          <w:szCs w:val="21"/>
          <w:u w:val="single"/>
        </w:rPr>
        <w:t xml:space="preserve">  </w:t>
      </w:r>
      <w:r>
        <w:rPr>
          <w:rFonts w:hint="eastAsia" w:ascii="仿宋" w:hAnsi="仿宋" w:eastAsia="仿宋" w:cs="仿宋"/>
          <w:kern w:val="0"/>
          <w:szCs w:val="21"/>
        </w:rPr>
        <w:t>小时</w:t>
      </w:r>
      <w:r>
        <w:rPr>
          <w:rFonts w:hint="eastAsia" w:ascii="仿宋" w:hAnsi="仿宋" w:eastAsia="仿宋" w:cs="仿宋"/>
          <w:szCs w:val="21"/>
        </w:rPr>
        <w:t>）内提供书面说明，并提交相关证明材料，</w:t>
      </w:r>
      <w:r>
        <w:rPr>
          <w:rFonts w:hint="eastAsia" w:ascii="仿宋" w:hAnsi="仿宋" w:eastAsia="仿宋" w:cs="仿宋"/>
          <w:kern w:val="0"/>
          <w:szCs w:val="21"/>
        </w:rPr>
        <w:t>投标人不能证明其报价合理性的，评标委员会应当将</w:t>
      </w:r>
      <w:r>
        <w:rPr>
          <w:rFonts w:hint="eastAsia" w:ascii="仿宋" w:hAnsi="仿宋" w:eastAsia="仿宋" w:cs="仿宋"/>
          <w:szCs w:val="21"/>
        </w:rPr>
        <w:t>其投标作为</w:t>
      </w:r>
      <w:r>
        <w:rPr>
          <w:rFonts w:hint="eastAsia" w:ascii="仿宋" w:hAnsi="仿宋" w:eastAsia="仿宋" w:cs="仿宋"/>
          <w:b/>
          <w:bCs/>
          <w:szCs w:val="21"/>
        </w:rPr>
        <w:t>无效投标处理</w:t>
      </w:r>
      <w:r>
        <w:rPr>
          <w:rFonts w:hint="eastAsia" w:ascii="仿宋" w:hAnsi="仿宋" w:eastAsia="仿宋" w:cs="仿宋"/>
          <w:szCs w:val="21"/>
        </w:rPr>
        <w:t>。</w:t>
      </w:r>
    </w:p>
    <w:p w14:paraId="6BB51F7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投标人的书面说明材料包含货物本身成本、人工费用、运输、税收等，以及报价不会影响产品质量或诚信履约能力的说明等。</w:t>
      </w:r>
    </w:p>
    <w:p w14:paraId="1E85EAC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投标人的书面说明应当签字确认或者加盖公章，否则无效。书面说明的签字确认，由其法定代表人（非法人单位负责人或自然人本人）或者其授权代表签字确认。</w:t>
      </w:r>
    </w:p>
    <w:p w14:paraId="128BE12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1B4881DD">
      <w:pPr>
        <w:numPr>
          <w:ilvl w:val="0"/>
          <w:numId w:val="5"/>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拒绝或者变相拒绝提供有效书面说明；</w:t>
      </w:r>
    </w:p>
    <w:p w14:paraId="47AAAAB7">
      <w:pPr>
        <w:numPr>
          <w:ilvl w:val="0"/>
          <w:numId w:val="5"/>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书面说明不能证明其报价合理性的；</w:t>
      </w:r>
    </w:p>
    <w:p w14:paraId="7964077E">
      <w:pPr>
        <w:numPr>
          <w:ilvl w:val="0"/>
          <w:numId w:val="5"/>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未在规定时间内递交有效书面说明书的。</w:t>
      </w:r>
    </w:p>
    <w:p w14:paraId="0D8064E3">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★6</w:t>
      </w:r>
      <w:r>
        <w:rPr>
          <w:rFonts w:hint="eastAsia" w:ascii="仿宋" w:hAnsi="仿宋" w:eastAsia="仿宋" w:cs="仿宋"/>
          <w:b/>
          <w:bCs/>
          <w:kern w:val="0"/>
          <w:szCs w:val="21"/>
        </w:rPr>
        <w:t>、需落实的政府采购政策性规定：</w:t>
      </w:r>
    </w:p>
    <w:p w14:paraId="11AB128A">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6.1对于中小微企业的相关规定</w:t>
      </w:r>
    </w:p>
    <w:p w14:paraId="6AF2E2D7">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6.1.1对于非专门面向中小企业的项目，在满足价格扣除条件且在投标文件中按要求提交了《中小企业声明函》</w:t>
      </w:r>
      <w:r>
        <w:rPr>
          <w:rFonts w:hint="eastAsia" w:ascii="仿宋" w:hAnsi="仿宋" w:eastAsia="仿宋" w:cs="仿宋"/>
          <w:kern w:val="0"/>
          <w:szCs w:val="21"/>
        </w:rPr>
        <w:t>的，</w:t>
      </w:r>
      <w:r>
        <w:rPr>
          <w:rFonts w:hint="eastAsia" w:ascii="仿宋" w:hAnsi="仿宋" w:eastAsia="仿宋" w:cs="仿宋"/>
          <w:szCs w:val="21"/>
        </w:rPr>
        <w:t>对投标报价给予价格扣除，用扣除后的价格参与评审。投标报价扣除比例如下：</w:t>
      </w:r>
    </w:p>
    <w:p w14:paraId="02F5407B">
      <w:pPr>
        <w:adjustRightInd w:val="0"/>
        <w:snapToGrid w:val="0"/>
        <w:spacing w:line="360" w:lineRule="auto"/>
        <w:ind w:firstLine="210" w:firstLineChars="100"/>
        <w:jc w:val="left"/>
        <w:rPr>
          <w:rFonts w:hint="eastAsia" w:ascii="仿宋" w:hAnsi="仿宋" w:eastAsia="仿宋" w:cs="仿宋"/>
          <w:szCs w:val="21"/>
        </w:rPr>
      </w:pPr>
      <w:r>
        <w:rPr>
          <w:rFonts w:hint="eastAsia" w:ascii="仿宋" w:hAnsi="仿宋" w:eastAsia="仿宋" w:cs="仿宋"/>
          <w:szCs w:val="21"/>
        </w:rPr>
        <w:t>（1）非联合体投标</w:t>
      </w:r>
    </w:p>
    <w:p w14:paraId="15B7513A">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color w:val="FF0000"/>
          <w:szCs w:val="21"/>
        </w:rPr>
        <w:t xml:space="preserve"> </w:t>
      </w:r>
      <w:r>
        <w:rPr>
          <w:rFonts w:hint="eastAsia" w:ascii="仿宋" w:hAnsi="仿宋" w:eastAsia="仿宋" w:cs="仿宋"/>
          <w:szCs w:val="21"/>
        </w:rPr>
        <w:t>小型和微型企业相应产品、服务投标报价的</w:t>
      </w:r>
      <w:r>
        <w:rPr>
          <w:rFonts w:hint="eastAsia" w:ascii="仿宋" w:hAnsi="仿宋" w:eastAsia="仿宋" w:cs="仿宋"/>
          <w:kern w:val="0"/>
          <w:szCs w:val="21"/>
          <w:u w:val="single"/>
        </w:rPr>
        <w:t xml:space="preserve"> 10% </w:t>
      </w:r>
      <w:r>
        <w:rPr>
          <w:rFonts w:hint="eastAsia" w:ascii="仿宋" w:hAnsi="仿宋" w:eastAsia="仿宋" w:cs="仿宋"/>
          <w:kern w:val="0"/>
          <w:szCs w:val="21"/>
        </w:rPr>
        <w:t>（</w:t>
      </w:r>
      <w:r>
        <w:rPr>
          <w:rFonts w:ascii="仿宋" w:hAnsi="仿宋" w:eastAsia="仿宋" w:cs="仿宋"/>
          <w:szCs w:val="21"/>
        </w:rPr>
        <w:t>10</w:t>
      </w:r>
      <w:r>
        <w:rPr>
          <w:rFonts w:hint="eastAsia" w:ascii="仿宋" w:hAnsi="仿宋" w:eastAsia="仿宋" w:cs="仿宋"/>
          <w:szCs w:val="21"/>
        </w:rPr>
        <w:t>-</w:t>
      </w:r>
      <w:r>
        <w:rPr>
          <w:rFonts w:ascii="仿宋" w:hAnsi="仿宋" w:eastAsia="仿宋" w:cs="仿宋"/>
          <w:szCs w:val="21"/>
        </w:rPr>
        <w:t>2</w:t>
      </w:r>
      <w:r>
        <w:rPr>
          <w:rFonts w:hint="eastAsia" w:ascii="仿宋" w:hAnsi="仿宋" w:eastAsia="仿宋" w:cs="仿宋"/>
          <w:szCs w:val="21"/>
        </w:rPr>
        <w:t>0%）。</w:t>
      </w:r>
    </w:p>
    <w:p w14:paraId="34B3EDCC">
      <w:pPr>
        <w:adjustRightInd w:val="0"/>
        <w:snapToGrid w:val="0"/>
        <w:spacing w:line="360" w:lineRule="auto"/>
        <w:ind w:firstLine="210" w:firstLineChars="100"/>
        <w:jc w:val="left"/>
        <w:rPr>
          <w:rFonts w:hint="eastAsia" w:ascii="仿宋" w:hAnsi="仿宋" w:eastAsia="仿宋" w:cs="仿宋"/>
          <w:szCs w:val="21"/>
        </w:rPr>
      </w:pPr>
      <w:r>
        <w:rPr>
          <w:rFonts w:hint="eastAsia" w:ascii="仿宋" w:hAnsi="仿宋" w:eastAsia="仿宋" w:cs="仿宋"/>
          <w:szCs w:val="21"/>
        </w:rPr>
        <w:t>（2）联合体投标</w:t>
      </w:r>
    </w:p>
    <w:p w14:paraId="75B67FC7">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 w:hAnsi="仿宋" w:eastAsia="仿宋" w:cs="仿宋"/>
          <w:kern w:val="0"/>
          <w:szCs w:val="21"/>
          <w:u w:val="single"/>
        </w:rPr>
        <w:t xml:space="preserve">   </w:t>
      </w:r>
      <w:r>
        <w:rPr>
          <w:rFonts w:ascii="仿宋" w:hAnsi="仿宋" w:eastAsia="仿宋" w:cs="仿宋"/>
          <w:kern w:val="0"/>
          <w:szCs w:val="21"/>
          <w:u w:val="single"/>
        </w:rPr>
        <w:t>/</w:t>
      </w:r>
      <w:r>
        <w:rPr>
          <w:rFonts w:hint="eastAsia" w:ascii="仿宋" w:hAnsi="仿宋" w:eastAsia="仿宋" w:cs="仿宋"/>
          <w:kern w:val="0"/>
          <w:szCs w:val="21"/>
          <w:u w:val="single"/>
        </w:rPr>
        <w:t xml:space="preserve">   </w:t>
      </w:r>
      <w:r>
        <w:rPr>
          <w:rFonts w:hint="eastAsia" w:ascii="仿宋" w:hAnsi="仿宋" w:eastAsia="仿宋" w:cs="仿宋"/>
          <w:kern w:val="0"/>
          <w:szCs w:val="21"/>
        </w:rPr>
        <w:t>（</w:t>
      </w:r>
      <w:r>
        <w:rPr>
          <w:rFonts w:ascii="仿宋" w:hAnsi="仿宋" w:eastAsia="仿宋" w:cs="仿宋"/>
          <w:szCs w:val="21"/>
        </w:rPr>
        <w:t>4</w:t>
      </w:r>
      <w:r>
        <w:rPr>
          <w:rFonts w:hint="eastAsia" w:ascii="仿宋" w:hAnsi="仿宋" w:eastAsia="仿宋" w:cs="仿宋"/>
          <w:szCs w:val="21"/>
        </w:rPr>
        <w:t>-</w:t>
      </w:r>
      <w:r>
        <w:rPr>
          <w:rFonts w:ascii="仿宋" w:hAnsi="仿宋" w:eastAsia="仿宋" w:cs="仿宋"/>
          <w:szCs w:val="21"/>
        </w:rPr>
        <w:t>6</w:t>
      </w:r>
      <w:r>
        <w:rPr>
          <w:rFonts w:hint="eastAsia" w:ascii="仿宋" w:hAnsi="仿宋" w:eastAsia="仿宋" w:cs="仿宋"/>
          <w:szCs w:val="21"/>
        </w:rPr>
        <w:t>%）。</w:t>
      </w:r>
    </w:p>
    <w:p w14:paraId="7550D8DF">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399CCC49">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 w:hAnsi="仿宋" w:eastAsia="仿宋" w:cs="仿宋"/>
          <w:kern w:val="0"/>
          <w:szCs w:val="21"/>
        </w:rPr>
        <w:t>用扣除后的价格参与评审</w:t>
      </w:r>
      <w:r>
        <w:rPr>
          <w:rFonts w:hint="eastAsia" w:ascii="仿宋" w:hAnsi="仿宋" w:eastAsia="仿宋" w:cs="仿宋"/>
          <w:szCs w:val="21"/>
        </w:rPr>
        <w:t>。</w:t>
      </w:r>
    </w:p>
    <w:p w14:paraId="4F55EE4D">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b/>
          <w:kern w:val="0"/>
          <w:szCs w:val="21"/>
        </w:rPr>
        <w:t>6.1.3</w:t>
      </w:r>
      <w:r>
        <w:rPr>
          <w:rFonts w:hint="eastAsia" w:ascii="仿宋" w:hAnsi="仿宋" w:eastAsia="仿宋" w:cs="仿宋"/>
          <w:szCs w:val="21"/>
        </w:rPr>
        <w:t>残疾人福利性单位视同小型、微型企业，在满足价格扣除条件且在</w:t>
      </w:r>
      <w:r>
        <w:rPr>
          <w:rFonts w:hint="eastAsia" w:ascii="仿宋" w:hAnsi="仿宋" w:eastAsia="仿宋" w:cs="仿宋"/>
          <w:kern w:val="0"/>
          <w:szCs w:val="21"/>
        </w:rPr>
        <w:t>投标文件中提供了《残疾人福利性单位声明函》的，</w:t>
      </w:r>
      <w:r>
        <w:rPr>
          <w:rFonts w:hint="eastAsia" w:ascii="仿宋" w:hAnsi="仿宋" w:eastAsia="仿宋" w:cs="仿宋"/>
          <w:szCs w:val="21"/>
        </w:rPr>
        <w:t>对其投标报价按本章5.1.1条款的比例予以扣除</w:t>
      </w:r>
      <w:r>
        <w:rPr>
          <w:rFonts w:hint="eastAsia" w:ascii="仿宋" w:hAnsi="仿宋" w:eastAsia="仿宋" w:cs="仿宋"/>
          <w:kern w:val="0"/>
          <w:szCs w:val="21"/>
        </w:rPr>
        <w:t>，用扣除后的价格参与评审。</w:t>
      </w:r>
    </w:p>
    <w:p w14:paraId="2EA3DB63">
      <w:pPr>
        <w:adjustRightInd w:val="0"/>
        <w:snapToGrid w:val="0"/>
        <w:spacing w:line="360" w:lineRule="auto"/>
        <w:ind w:firstLine="420" w:firstLineChars="200"/>
        <w:rPr>
          <w:rFonts w:hint="eastAsia" w:ascii="仿宋" w:hAnsi="仿宋" w:eastAsia="仿宋" w:cs="仿宋"/>
          <w:b/>
          <w:szCs w:val="21"/>
        </w:rPr>
      </w:pPr>
      <w:r>
        <w:rPr>
          <w:rFonts w:hint="eastAsia" w:ascii="仿宋" w:hAnsi="仿宋" w:eastAsia="仿宋" w:cs="仿宋"/>
          <w:b/>
          <w:szCs w:val="21"/>
        </w:rPr>
        <w:t>6.1.4残疾人福利性单位属于小型、微型企业的，不重复享受政策。</w:t>
      </w:r>
    </w:p>
    <w:p w14:paraId="5F242F84">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6.2对于节能产品、环境标志产品的相关规定</w:t>
      </w:r>
    </w:p>
    <w:p w14:paraId="0A3FD0E5">
      <w:pPr>
        <w:numPr>
          <w:ilvl w:val="0"/>
          <w:numId w:val="6"/>
        </w:num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节能产品或环境标志产品，依据品目清单和认证证书实施政府优先采购。</w:t>
      </w:r>
      <w:r>
        <w:rPr>
          <w:rFonts w:hint="eastAsia" w:ascii="仿宋" w:hAnsi="仿宋" w:eastAsia="仿宋" w:cs="仿宋"/>
          <w:szCs w:val="24"/>
        </w:rPr>
        <w:t>供应商</w:t>
      </w:r>
      <w:r>
        <w:rPr>
          <w:rFonts w:hint="eastAsia" w:ascii="仿宋" w:hAnsi="仿宋" w:eastAsia="仿宋" w:cs="仿宋"/>
          <w:szCs w:val="21"/>
        </w:rPr>
        <w:t>应能够提供国家确定的认证机构出具的、处于有效期之内的节能产品、环境标志产品认证证书，方可对获得证书的产品优先推荐。</w:t>
      </w:r>
    </w:p>
    <w:p w14:paraId="4D3D90EC">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kern w:val="0"/>
          <w:szCs w:val="21"/>
        </w:rPr>
        <w:t>采用最低评标价法的，</w:t>
      </w:r>
      <w:r>
        <w:rPr>
          <w:rFonts w:hint="eastAsia" w:ascii="仿宋" w:hAnsi="仿宋" w:eastAsia="仿宋" w:cs="仿宋"/>
          <w:szCs w:val="21"/>
        </w:rPr>
        <w:t>对</w:t>
      </w:r>
      <w:r>
        <w:rPr>
          <w:rFonts w:hint="eastAsia" w:ascii="仿宋" w:hAnsi="仿宋" w:eastAsia="仿宋" w:cs="仿宋"/>
          <w:kern w:val="0"/>
          <w:szCs w:val="21"/>
        </w:rPr>
        <w:t>清单中投标产品的报价</w:t>
      </w:r>
      <w:r>
        <w:rPr>
          <w:rFonts w:hint="eastAsia" w:ascii="仿宋" w:hAnsi="仿宋" w:eastAsia="仿宋" w:cs="仿宋"/>
          <w:szCs w:val="21"/>
        </w:rPr>
        <w:t>给予价格扣除，用扣除后的价格参与评审。报价扣除比例为</w:t>
      </w:r>
      <w:r>
        <w:rPr>
          <w:rFonts w:hint="eastAsia" w:ascii="仿宋" w:hAnsi="仿宋" w:eastAsia="仿宋" w:cs="仿宋"/>
          <w:kern w:val="0"/>
          <w:szCs w:val="21"/>
        </w:rPr>
        <w:t>清单中产品报价的</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4DED7C42">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kern w:val="0"/>
          <w:szCs w:val="21"/>
        </w:rPr>
        <w:t>采用综合评分法评标的项目，对清单中产品给予相应的加分。（详见评分细则）</w:t>
      </w:r>
    </w:p>
    <w:p w14:paraId="2AC4D79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（2）供应商应同时提供品目清单网络截图，并以明确标注所报产品信息和位置的方式，用以方便评审。</w:t>
      </w:r>
    </w:p>
    <w:p w14:paraId="5C9010CD">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（3）认证机构和获证产品信息发布媒体：详见中国政府采购网（www.ccgp.gov.cn）建立的与认证结果信息发布平台的链接。</w:t>
      </w:r>
    </w:p>
    <w:p w14:paraId="1DE16ADB">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★7</w:t>
      </w:r>
      <w:r>
        <w:rPr>
          <w:rFonts w:hint="eastAsia" w:ascii="仿宋" w:hAnsi="仿宋" w:eastAsia="仿宋" w:cs="仿宋"/>
          <w:b/>
          <w:bCs/>
          <w:kern w:val="0"/>
          <w:szCs w:val="21"/>
        </w:rPr>
        <w:t>、投标无效情况详见投标人须知。</w:t>
      </w:r>
    </w:p>
    <w:p w14:paraId="6BCD19FD">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★8</w:t>
      </w:r>
      <w:r>
        <w:rPr>
          <w:rFonts w:hint="eastAsia" w:ascii="仿宋" w:hAnsi="仿宋" w:eastAsia="仿宋" w:cs="仿宋"/>
          <w:b/>
          <w:bCs/>
          <w:kern w:val="0"/>
          <w:szCs w:val="21"/>
        </w:rPr>
        <w:t>、推荐中标候选人的原则</w:t>
      </w:r>
    </w:p>
    <w:p w14:paraId="366AF539">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详见第一章投标人须知第29条，具体处理办法如下：</w:t>
      </w:r>
    </w:p>
    <w:p w14:paraId="404E5E5A">
      <w:pPr>
        <w:numPr>
          <w:ilvl w:val="0"/>
          <w:numId w:val="7"/>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采用最低评标价法的：</w:t>
      </w:r>
    </w:p>
    <w:p w14:paraId="198689F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扣除后的投标报价相同时，按投标报价由低至高排序；</w:t>
      </w:r>
    </w:p>
    <w:p w14:paraId="5966EE4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按前款不能区分的，优先采购节能产品、环境标志产品；</w:t>
      </w:r>
    </w:p>
    <w:p w14:paraId="5CD083D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按前款不能区分的，按技术指标优劣排序；</w:t>
      </w:r>
    </w:p>
    <w:p w14:paraId="465FC69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其他情况，由评标委员会投票处理。</w:t>
      </w:r>
    </w:p>
    <w:p w14:paraId="6351B098">
      <w:pPr>
        <w:numPr>
          <w:ilvl w:val="0"/>
          <w:numId w:val="7"/>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采用综合评分法的：</w:t>
      </w:r>
    </w:p>
    <w:p w14:paraId="4FF0A4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得分相同的，按扣除后的投标报价由低到高顺序排序；</w:t>
      </w:r>
    </w:p>
    <w:p w14:paraId="5DD3DD4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按前款不能区分的，按投标报价由低至高顺序排序；</w:t>
      </w:r>
    </w:p>
    <w:p w14:paraId="23DC94E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按前款不能区分的，优先采购节能产品、环保产品；</w:t>
      </w:r>
    </w:p>
    <w:p w14:paraId="60485C6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按前款不能区分的，按技术指标优劣排序；</w:t>
      </w:r>
    </w:p>
    <w:p w14:paraId="530D74A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其他情况，由评标委员会投票处理。</w:t>
      </w:r>
    </w:p>
    <w:p w14:paraId="4641A621">
      <w:pPr>
        <w:adjustRightInd w:val="0"/>
        <w:snapToGrid w:val="0"/>
        <w:spacing w:line="360" w:lineRule="auto"/>
        <w:ind w:firstLine="420" w:firstLineChars="200"/>
        <w:rPr>
          <w:rFonts w:hint="eastAsia" w:ascii="仿宋" w:hAnsi="仿宋" w:eastAsia="仿宋" w:cs="仿宋"/>
          <w:b/>
          <w:kern w:val="0"/>
          <w:szCs w:val="21"/>
        </w:rPr>
      </w:pPr>
      <w:bookmarkStart w:id="147" w:name="_Toc30297_WPSOffice_Level2"/>
      <w:r>
        <w:rPr>
          <w:rFonts w:hint="eastAsia" w:ascii="仿宋" w:hAnsi="仿宋" w:eastAsia="仿宋" w:cs="仿宋"/>
          <w:b/>
          <w:szCs w:val="21"/>
        </w:rPr>
        <w:t>三、</w:t>
      </w:r>
      <w:r>
        <w:rPr>
          <w:rFonts w:hint="eastAsia" w:ascii="仿宋" w:hAnsi="仿宋" w:eastAsia="仿宋" w:cs="仿宋"/>
          <w:b/>
          <w:kern w:val="0"/>
          <w:szCs w:val="21"/>
        </w:rPr>
        <w:t>确定中标人</w:t>
      </w:r>
      <w:bookmarkEnd w:id="147"/>
    </w:p>
    <w:p w14:paraId="5F8F09F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评标委员会根据全体评标委员会成员签字的原始评标记录和评标结果编写评标报告，并向采购人提交书面评标报告。</w:t>
      </w:r>
    </w:p>
    <w:p w14:paraId="0D7D471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采购人按照评标报告确定的中标候选人名单按顺序确定中标人，或由采购人委托评标委员会按照第一章投标人须知第31条规定的方式确定中标人。</w:t>
      </w:r>
    </w:p>
    <w:p w14:paraId="1A1DA782">
      <w:pPr>
        <w:adjustRightInd w:val="0"/>
        <w:snapToGrid w:val="0"/>
        <w:spacing w:line="360" w:lineRule="auto"/>
        <w:ind w:firstLine="420" w:firstLineChars="200"/>
        <w:rPr>
          <w:rFonts w:hint="eastAsia" w:ascii="仿宋" w:hAnsi="仿宋" w:eastAsia="仿宋" w:cs="仿宋"/>
          <w:szCs w:val="21"/>
        </w:rPr>
      </w:pPr>
    </w:p>
    <w:p w14:paraId="7EAFF1C0">
      <w:pPr>
        <w:keepNext/>
        <w:keepLines/>
        <w:adjustRightInd w:val="0"/>
        <w:snapToGrid w:val="0"/>
        <w:jc w:val="left"/>
        <w:outlineLvl w:val="1"/>
        <w:rPr>
          <w:rFonts w:hint="eastAsia" w:ascii="仿宋" w:hAnsi="仿宋" w:eastAsia="仿宋" w:cs="仿宋"/>
          <w:b/>
          <w:sz w:val="28"/>
          <w:szCs w:val="28"/>
        </w:rPr>
      </w:pPr>
      <w:r>
        <w:rPr>
          <w:rFonts w:hint="eastAsia" w:ascii="仿宋" w:hAnsi="仿宋" w:eastAsia="仿宋" w:cs="仿宋"/>
          <w:b/>
          <w:sz w:val="28"/>
          <w:szCs w:val="24"/>
        </w:rPr>
        <w:br w:type="page"/>
      </w:r>
      <w:bookmarkStart w:id="148" w:name="_Toc32318_WPSOffice_Level2"/>
      <w:r>
        <w:rPr>
          <w:rFonts w:hint="eastAsia" w:ascii="仿宋" w:hAnsi="仿宋" w:eastAsia="仿宋" w:cs="仿宋"/>
          <w:b/>
          <w:sz w:val="28"/>
          <w:szCs w:val="28"/>
        </w:rPr>
        <w:t xml:space="preserve">附件1 </w:t>
      </w:r>
    </w:p>
    <w:p w14:paraId="3EDA568D">
      <w:pPr>
        <w:jc w:val="center"/>
        <w:rPr>
          <w:rFonts w:hint="eastAsia" w:ascii="仿宋" w:hAnsi="仿宋" w:eastAsia="仿宋" w:cs="仿宋"/>
          <w:b/>
          <w:sz w:val="32"/>
          <w:szCs w:val="32"/>
        </w:rPr>
      </w:pPr>
      <w:r>
        <w:rPr>
          <w:rFonts w:hint="eastAsia" w:ascii="仿宋" w:hAnsi="仿宋" w:eastAsia="仿宋" w:cs="仿宋"/>
          <w:b/>
          <w:sz w:val="32"/>
          <w:szCs w:val="32"/>
        </w:rPr>
        <w:t>资格审查表</w:t>
      </w:r>
      <w:bookmarkEnd w:id="148"/>
    </w:p>
    <w:tbl>
      <w:tblPr>
        <w:tblStyle w:val="14"/>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520B5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5937262E">
            <w:pPr>
              <w:ind w:left="-96" w:leftChars="-46" w:right="-86" w:rightChars="-41"/>
              <w:jc w:val="center"/>
              <w:rPr>
                <w:rFonts w:hint="eastAsia" w:ascii="仿宋" w:hAnsi="仿宋" w:eastAsia="仿宋" w:cs="仿宋"/>
                <w:szCs w:val="24"/>
              </w:rPr>
            </w:pPr>
            <w:r>
              <w:rPr>
                <w:rFonts w:hint="eastAsia" w:ascii="仿宋" w:hAnsi="仿宋" w:eastAsia="仿宋" w:cs="仿宋"/>
                <w:szCs w:val="24"/>
              </w:rPr>
              <w:t>序号</w:t>
            </w:r>
          </w:p>
        </w:tc>
        <w:tc>
          <w:tcPr>
            <w:tcW w:w="3837" w:type="dxa"/>
            <w:vMerge w:val="restart"/>
            <w:vAlign w:val="center"/>
          </w:tcPr>
          <w:p w14:paraId="33C08D13">
            <w:pPr>
              <w:keepNext/>
              <w:keepLines/>
              <w:adjustRightInd w:val="0"/>
              <w:snapToGrid w:val="0"/>
              <w:ind w:left="-96" w:leftChars="-46" w:right="-86" w:rightChars="-41"/>
              <w:jc w:val="center"/>
              <w:outlineLvl w:val="1"/>
              <w:rPr>
                <w:rFonts w:hint="eastAsia" w:ascii="仿宋" w:hAnsi="仿宋" w:eastAsia="仿宋" w:cs="仿宋"/>
                <w:szCs w:val="21"/>
              </w:rPr>
            </w:pPr>
            <w:r>
              <w:rPr>
                <w:rFonts w:hint="eastAsia" w:ascii="仿宋" w:hAnsi="仿宋" w:eastAsia="仿宋" w:cs="仿宋"/>
                <w:szCs w:val="21"/>
              </w:rPr>
              <w:t>审查项目</w:t>
            </w:r>
          </w:p>
        </w:tc>
        <w:tc>
          <w:tcPr>
            <w:tcW w:w="1982" w:type="dxa"/>
            <w:vMerge w:val="restart"/>
            <w:vAlign w:val="center"/>
          </w:tcPr>
          <w:p w14:paraId="7CF0EDFC">
            <w:pPr>
              <w:keepNext/>
              <w:keepLines/>
              <w:adjustRightInd w:val="0"/>
              <w:snapToGrid w:val="0"/>
              <w:ind w:left="-96" w:leftChars="-46" w:right="-86" w:rightChars="-41"/>
              <w:jc w:val="center"/>
              <w:outlineLvl w:val="1"/>
              <w:rPr>
                <w:rFonts w:hint="eastAsia" w:ascii="仿宋" w:hAnsi="仿宋" w:eastAsia="仿宋" w:cs="仿宋"/>
                <w:szCs w:val="21"/>
              </w:rPr>
            </w:pPr>
            <w:r>
              <w:rPr>
                <w:rFonts w:hint="eastAsia" w:ascii="仿宋" w:hAnsi="仿宋" w:eastAsia="仿宋" w:cs="仿宋"/>
                <w:szCs w:val="21"/>
              </w:rPr>
              <w:t>审查标准</w:t>
            </w:r>
          </w:p>
        </w:tc>
        <w:tc>
          <w:tcPr>
            <w:tcW w:w="2836" w:type="dxa"/>
            <w:gridSpan w:val="3"/>
            <w:vAlign w:val="center"/>
          </w:tcPr>
          <w:p w14:paraId="41E6E5D1">
            <w:pPr>
              <w:keepNext/>
              <w:keepLines/>
              <w:adjustRightInd w:val="0"/>
              <w:snapToGrid w:val="0"/>
              <w:ind w:left="-96" w:leftChars="-46" w:right="-86" w:rightChars="-41"/>
              <w:jc w:val="center"/>
              <w:outlineLvl w:val="1"/>
              <w:rPr>
                <w:rFonts w:hint="eastAsia" w:ascii="仿宋" w:hAnsi="仿宋" w:eastAsia="仿宋" w:cs="仿宋"/>
                <w:szCs w:val="21"/>
              </w:rPr>
            </w:pPr>
            <w:r>
              <w:rPr>
                <w:rFonts w:hint="eastAsia" w:ascii="仿宋" w:hAnsi="仿宋" w:eastAsia="仿宋" w:cs="仿宋"/>
                <w:szCs w:val="21"/>
              </w:rPr>
              <w:t>投标人名称</w:t>
            </w:r>
          </w:p>
        </w:tc>
      </w:tr>
      <w:tr w14:paraId="2D2B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1799AC66">
            <w:pPr>
              <w:keepNext/>
              <w:keepLines/>
              <w:adjustRightInd w:val="0"/>
              <w:snapToGrid w:val="0"/>
              <w:jc w:val="center"/>
              <w:outlineLvl w:val="1"/>
              <w:rPr>
                <w:rFonts w:hint="eastAsia" w:ascii="仿宋" w:hAnsi="仿宋" w:eastAsia="仿宋" w:cs="仿宋"/>
                <w:b/>
                <w:sz w:val="28"/>
                <w:szCs w:val="24"/>
              </w:rPr>
            </w:pPr>
          </w:p>
        </w:tc>
        <w:tc>
          <w:tcPr>
            <w:tcW w:w="3837" w:type="dxa"/>
            <w:vMerge w:val="continue"/>
            <w:vAlign w:val="center"/>
          </w:tcPr>
          <w:p w14:paraId="7D7773E2">
            <w:pPr>
              <w:keepNext/>
              <w:keepLines/>
              <w:adjustRightInd w:val="0"/>
              <w:snapToGrid w:val="0"/>
              <w:jc w:val="center"/>
              <w:outlineLvl w:val="1"/>
              <w:rPr>
                <w:rFonts w:hint="eastAsia" w:ascii="仿宋" w:hAnsi="仿宋" w:eastAsia="仿宋" w:cs="仿宋"/>
                <w:b/>
                <w:szCs w:val="21"/>
              </w:rPr>
            </w:pPr>
          </w:p>
        </w:tc>
        <w:tc>
          <w:tcPr>
            <w:tcW w:w="1982" w:type="dxa"/>
            <w:vMerge w:val="continue"/>
            <w:vAlign w:val="center"/>
          </w:tcPr>
          <w:p w14:paraId="6AA59318">
            <w:pPr>
              <w:keepNext/>
              <w:keepLines/>
              <w:adjustRightInd w:val="0"/>
              <w:snapToGrid w:val="0"/>
              <w:jc w:val="center"/>
              <w:outlineLvl w:val="1"/>
              <w:rPr>
                <w:rFonts w:hint="eastAsia" w:ascii="仿宋" w:hAnsi="仿宋" w:eastAsia="仿宋" w:cs="仿宋"/>
                <w:b/>
                <w:szCs w:val="21"/>
              </w:rPr>
            </w:pPr>
          </w:p>
        </w:tc>
        <w:tc>
          <w:tcPr>
            <w:tcW w:w="986" w:type="dxa"/>
            <w:vAlign w:val="center"/>
          </w:tcPr>
          <w:p w14:paraId="6D08F26E">
            <w:pPr>
              <w:keepNext/>
              <w:keepLines/>
              <w:adjustRightInd w:val="0"/>
              <w:snapToGrid w:val="0"/>
              <w:jc w:val="center"/>
              <w:outlineLvl w:val="1"/>
              <w:rPr>
                <w:rFonts w:hint="eastAsia" w:ascii="仿宋" w:hAnsi="仿宋" w:eastAsia="仿宋" w:cs="仿宋"/>
                <w:b/>
                <w:szCs w:val="21"/>
              </w:rPr>
            </w:pPr>
          </w:p>
        </w:tc>
        <w:tc>
          <w:tcPr>
            <w:tcW w:w="962" w:type="dxa"/>
            <w:vAlign w:val="center"/>
          </w:tcPr>
          <w:p w14:paraId="0B4969B0">
            <w:pPr>
              <w:keepNext/>
              <w:keepLines/>
              <w:adjustRightInd w:val="0"/>
              <w:snapToGrid w:val="0"/>
              <w:jc w:val="center"/>
              <w:outlineLvl w:val="1"/>
              <w:rPr>
                <w:rFonts w:hint="eastAsia" w:ascii="仿宋" w:hAnsi="仿宋" w:eastAsia="仿宋" w:cs="仿宋"/>
                <w:b/>
                <w:szCs w:val="21"/>
              </w:rPr>
            </w:pPr>
          </w:p>
        </w:tc>
        <w:tc>
          <w:tcPr>
            <w:tcW w:w="888" w:type="dxa"/>
            <w:vAlign w:val="center"/>
          </w:tcPr>
          <w:p w14:paraId="1A684501">
            <w:pPr>
              <w:keepNext/>
              <w:keepLines/>
              <w:adjustRightInd w:val="0"/>
              <w:snapToGrid w:val="0"/>
              <w:jc w:val="center"/>
              <w:outlineLvl w:val="1"/>
              <w:rPr>
                <w:rFonts w:hint="eastAsia" w:ascii="仿宋" w:hAnsi="仿宋" w:eastAsia="仿宋" w:cs="仿宋"/>
                <w:b/>
                <w:szCs w:val="21"/>
              </w:rPr>
            </w:pPr>
          </w:p>
        </w:tc>
      </w:tr>
      <w:tr w14:paraId="52CD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0A9A97BC">
            <w:pPr>
              <w:snapToGrid w:val="0"/>
              <w:jc w:val="center"/>
              <w:rPr>
                <w:rFonts w:hint="eastAsia" w:ascii="仿宋" w:hAnsi="仿宋" w:eastAsia="仿宋" w:cs="仿宋"/>
                <w:szCs w:val="24"/>
              </w:rPr>
            </w:pPr>
            <w:r>
              <w:rPr>
                <w:rFonts w:hint="eastAsia" w:ascii="仿宋" w:hAnsi="仿宋" w:eastAsia="仿宋" w:cs="仿宋"/>
                <w:szCs w:val="24"/>
              </w:rPr>
              <w:t>1</w:t>
            </w:r>
          </w:p>
        </w:tc>
        <w:tc>
          <w:tcPr>
            <w:tcW w:w="3837" w:type="dxa"/>
            <w:vAlign w:val="center"/>
          </w:tcPr>
          <w:p w14:paraId="67BBC7BC">
            <w:pPr>
              <w:snapToGrid w:val="0"/>
              <w:jc w:val="left"/>
              <w:rPr>
                <w:rFonts w:hint="eastAsia" w:ascii="仿宋" w:hAnsi="仿宋" w:eastAsia="仿宋" w:cs="仿宋"/>
                <w:b/>
                <w:szCs w:val="21"/>
              </w:rPr>
            </w:pPr>
            <w:r>
              <w:rPr>
                <w:rFonts w:hint="eastAsia" w:ascii="仿宋" w:hAnsi="仿宋" w:eastAsia="仿宋" w:cs="仿宋"/>
                <w:szCs w:val="24"/>
              </w:rPr>
              <w:t>营业执照或事业单位法人证书或执业许可证等证明文件或自然人的身份证明</w:t>
            </w:r>
          </w:p>
        </w:tc>
        <w:tc>
          <w:tcPr>
            <w:tcW w:w="1982" w:type="dxa"/>
            <w:vAlign w:val="center"/>
          </w:tcPr>
          <w:p w14:paraId="29EA593B">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1.按要求提供</w:t>
            </w:r>
          </w:p>
          <w:p w14:paraId="1E6DEF6C">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2.合法有效</w:t>
            </w:r>
          </w:p>
        </w:tc>
        <w:tc>
          <w:tcPr>
            <w:tcW w:w="986" w:type="dxa"/>
            <w:vAlign w:val="center"/>
          </w:tcPr>
          <w:p w14:paraId="7A86C48B">
            <w:pPr>
              <w:keepNext/>
              <w:keepLines/>
              <w:adjustRightInd w:val="0"/>
              <w:snapToGrid w:val="0"/>
              <w:jc w:val="center"/>
              <w:outlineLvl w:val="1"/>
              <w:rPr>
                <w:rFonts w:hint="eastAsia" w:ascii="仿宋" w:hAnsi="仿宋" w:eastAsia="仿宋" w:cs="仿宋"/>
                <w:b/>
                <w:szCs w:val="21"/>
              </w:rPr>
            </w:pPr>
          </w:p>
        </w:tc>
        <w:tc>
          <w:tcPr>
            <w:tcW w:w="962" w:type="dxa"/>
            <w:vAlign w:val="center"/>
          </w:tcPr>
          <w:p w14:paraId="1F2EFF2F">
            <w:pPr>
              <w:keepNext/>
              <w:keepLines/>
              <w:adjustRightInd w:val="0"/>
              <w:snapToGrid w:val="0"/>
              <w:jc w:val="center"/>
              <w:outlineLvl w:val="1"/>
              <w:rPr>
                <w:rFonts w:hint="eastAsia" w:ascii="仿宋" w:hAnsi="仿宋" w:eastAsia="仿宋" w:cs="仿宋"/>
                <w:b/>
                <w:szCs w:val="21"/>
              </w:rPr>
            </w:pPr>
          </w:p>
        </w:tc>
        <w:tc>
          <w:tcPr>
            <w:tcW w:w="888" w:type="dxa"/>
            <w:vAlign w:val="center"/>
          </w:tcPr>
          <w:p w14:paraId="69007D1F">
            <w:pPr>
              <w:keepNext/>
              <w:keepLines/>
              <w:adjustRightInd w:val="0"/>
              <w:snapToGrid w:val="0"/>
              <w:jc w:val="center"/>
              <w:outlineLvl w:val="1"/>
              <w:rPr>
                <w:rFonts w:hint="eastAsia" w:ascii="仿宋" w:hAnsi="仿宋" w:eastAsia="仿宋" w:cs="仿宋"/>
                <w:b/>
                <w:szCs w:val="21"/>
              </w:rPr>
            </w:pPr>
          </w:p>
        </w:tc>
      </w:tr>
      <w:tr w14:paraId="7F9F7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1D917559">
            <w:pPr>
              <w:widowControl/>
              <w:snapToGrid w:val="0"/>
              <w:jc w:val="center"/>
              <w:rPr>
                <w:rFonts w:hint="eastAsia" w:ascii="仿宋" w:hAnsi="仿宋" w:eastAsia="仿宋" w:cs="仿宋"/>
                <w:szCs w:val="24"/>
              </w:rPr>
            </w:pPr>
            <w:r>
              <w:rPr>
                <w:rFonts w:ascii="仿宋" w:hAnsi="仿宋" w:eastAsia="仿宋" w:cs="仿宋"/>
                <w:szCs w:val="21"/>
              </w:rPr>
              <w:t>2</w:t>
            </w:r>
          </w:p>
        </w:tc>
        <w:tc>
          <w:tcPr>
            <w:tcW w:w="3837" w:type="dxa"/>
            <w:vAlign w:val="center"/>
          </w:tcPr>
          <w:p w14:paraId="704F95F8">
            <w:pPr>
              <w:widowControl/>
              <w:snapToGrid w:val="0"/>
              <w:jc w:val="left"/>
              <w:rPr>
                <w:rFonts w:hint="eastAsia" w:ascii="仿宋" w:hAnsi="仿宋" w:eastAsia="仿宋" w:cs="仿宋"/>
                <w:b/>
                <w:szCs w:val="21"/>
              </w:rPr>
            </w:pPr>
            <w:r>
              <w:rPr>
                <w:rFonts w:hint="eastAsia" w:ascii="仿宋" w:hAnsi="仿宋" w:eastAsia="仿宋" w:cs="仿宋"/>
                <w:szCs w:val="21"/>
              </w:rPr>
              <w:t>法定代表人（或非法人组织负责人）身份证明书</w:t>
            </w:r>
          </w:p>
        </w:tc>
        <w:tc>
          <w:tcPr>
            <w:tcW w:w="1982" w:type="dxa"/>
            <w:vAlign w:val="center"/>
          </w:tcPr>
          <w:p w14:paraId="3839459A">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1.按给定格式填写</w:t>
            </w:r>
          </w:p>
          <w:p w14:paraId="082FFE30">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2.按规定签章</w:t>
            </w:r>
          </w:p>
        </w:tc>
        <w:tc>
          <w:tcPr>
            <w:tcW w:w="986" w:type="dxa"/>
          </w:tcPr>
          <w:p w14:paraId="343737BA">
            <w:pPr>
              <w:keepNext/>
              <w:keepLines/>
              <w:adjustRightInd w:val="0"/>
              <w:snapToGrid w:val="0"/>
              <w:jc w:val="center"/>
              <w:outlineLvl w:val="1"/>
              <w:rPr>
                <w:rFonts w:hint="eastAsia" w:ascii="仿宋" w:hAnsi="仿宋" w:eastAsia="仿宋" w:cs="仿宋"/>
                <w:b/>
                <w:szCs w:val="21"/>
              </w:rPr>
            </w:pPr>
          </w:p>
        </w:tc>
        <w:tc>
          <w:tcPr>
            <w:tcW w:w="962" w:type="dxa"/>
          </w:tcPr>
          <w:p w14:paraId="4561AE91">
            <w:pPr>
              <w:keepNext/>
              <w:keepLines/>
              <w:adjustRightInd w:val="0"/>
              <w:snapToGrid w:val="0"/>
              <w:jc w:val="center"/>
              <w:outlineLvl w:val="1"/>
              <w:rPr>
                <w:rFonts w:hint="eastAsia" w:ascii="仿宋" w:hAnsi="仿宋" w:eastAsia="仿宋" w:cs="仿宋"/>
                <w:b/>
                <w:szCs w:val="21"/>
              </w:rPr>
            </w:pPr>
          </w:p>
        </w:tc>
        <w:tc>
          <w:tcPr>
            <w:tcW w:w="888" w:type="dxa"/>
          </w:tcPr>
          <w:p w14:paraId="4F72BBE7">
            <w:pPr>
              <w:keepNext/>
              <w:keepLines/>
              <w:adjustRightInd w:val="0"/>
              <w:snapToGrid w:val="0"/>
              <w:jc w:val="center"/>
              <w:outlineLvl w:val="1"/>
              <w:rPr>
                <w:rFonts w:hint="eastAsia" w:ascii="仿宋" w:hAnsi="仿宋" w:eastAsia="仿宋" w:cs="仿宋"/>
                <w:b/>
                <w:szCs w:val="21"/>
              </w:rPr>
            </w:pPr>
          </w:p>
        </w:tc>
      </w:tr>
      <w:tr w14:paraId="41D2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235259D6">
            <w:pPr>
              <w:widowControl/>
              <w:snapToGrid w:val="0"/>
              <w:jc w:val="center"/>
              <w:rPr>
                <w:rFonts w:hint="eastAsia" w:ascii="仿宋" w:hAnsi="仿宋" w:eastAsia="仿宋" w:cs="仿宋"/>
                <w:szCs w:val="24"/>
              </w:rPr>
            </w:pPr>
            <w:r>
              <w:rPr>
                <w:rFonts w:ascii="仿宋" w:hAnsi="仿宋" w:eastAsia="仿宋" w:cs="仿宋"/>
                <w:szCs w:val="24"/>
              </w:rPr>
              <w:t>3</w:t>
            </w:r>
          </w:p>
        </w:tc>
        <w:tc>
          <w:tcPr>
            <w:tcW w:w="3837" w:type="dxa"/>
            <w:vAlign w:val="center"/>
          </w:tcPr>
          <w:p w14:paraId="294D38CA">
            <w:pPr>
              <w:widowControl/>
              <w:snapToGrid w:val="0"/>
              <w:jc w:val="left"/>
              <w:rPr>
                <w:rFonts w:hint="eastAsia" w:ascii="仿宋" w:hAnsi="仿宋" w:eastAsia="仿宋" w:cs="仿宋"/>
                <w:b/>
                <w:szCs w:val="21"/>
              </w:rPr>
            </w:pPr>
            <w:r>
              <w:rPr>
                <w:rFonts w:hint="eastAsia" w:ascii="仿宋" w:hAnsi="仿宋" w:eastAsia="仿宋" w:cs="仿宋"/>
                <w:szCs w:val="24"/>
              </w:rPr>
              <w:t>法定代表人（或非法人组织</w:t>
            </w:r>
            <w:r>
              <w:rPr>
                <w:rFonts w:hint="eastAsia" w:ascii="仿宋" w:hAnsi="仿宋" w:eastAsia="仿宋" w:cs="仿宋"/>
                <w:szCs w:val="21"/>
              </w:rPr>
              <w:t>负责人）</w:t>
            </w:r>
            <w:r>
              <w:rPr>
                <w:rFonts w:hint="eastAsia" w:ascii="仿宋" w:hAnsi="仿宋" w:eastAsia="仿宋" w:cs="仿宋"/>
                <w:szCs w:val="24"/>
              </w:rPr>
              <w:t>授权委托书</w:t>
            </w:r>
            <w:r>
              <w:rPr>
                <w:rFonts w:hint="eastAsia" w:ascii="仿宋" w:hAnsi="仿宋" w:eastAsia="仿宋" w:cs="仿宋"/>
                <w:szCs w:val="21"/>
              </w:rPr>
              <w:t>（授权委托人参加投标的须提供）</w:t>
            </w:r>
          </w:p>
        </w:tc>
        <w:tc>
          <w:tcPr>
            <w:tcW w:w="1982" w:type="dxa"/>
            <w:vAlign w:val="center"/>
          </w:tcPr>
          <w:p w14:paraId="12887341">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1.按给定格式填写</w:t>
            </w:r>
          </w:p>
          <w:p w14:paraId="17BA3E3C">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2.按规定签章</w:t>
            </w:r>
          </w:p>
        </w:tc>
        <w:tc>
          <w:tcPr>
            <w:tcW w:w="986" w:type="dxa"/>
          </w:tcPr>
          <w:p w14:paraId="5EF2516C">
            <w:pPr>
              <w:keepNext/>
              <w:keepLines/>
              <w:adjustRightInd w:val="0"/>
              <w:snapToGrid w:val="0"/>
              <w:jc w:val="center"/>
              <w:outlineLvl w:val="1"/>
              <w:rPr>
                <w:rFonts w:hint="eastAsia" w:ascii="仿宋" w:hAnsi="仿宋" w:eastAsia="仿宋" w:cs="仿宋"/>
                <w:b/>
                <w:szCs w:val="21"/>
              </w:rPr>
            </w:pPr>
          </w:p>
        </w:tc>
        <w:tc>
          <w:tcPr>
            <w:tcW w:w="962" w:type="dxa"/>
          </w:tcPr>
          <w:p w14:paraId="112A7CF8">
            <w:pPr>
              <w:keepNext/>
              <w:keepLines/>
              <w:adjustRightInd w:val="0"/>
              <w:snapToGrid w:val="0"/>
              <w:jc w:val="center"/>
              <w:outlineLvl w:val="1"/>
              <w:rPr>
                <w:rFonts w:hint="eastAsia" w:ascii="仿宋" w:hAnsi="仿宋" w:eastAsia="仿宋" w:cs="仿宋"/>
                <w:b/>
                <w:szCs w:val="21"/>
              </w:rPr>
            </w:pPr>
          </w:p>
        </w:tc>
        <w:tc>
          <w:tcPr>
            <w:tcW w:w="888" w:type="dxa"/>
          </w:tcPr>
          <w:p w14:paraId="2608FCAE">
            <w:pPr>
              <w:keepNext/>
              <w:keepLines/>
              <w:adjustRightInd w:val="0"/>
              <w:snapToGrid w:val="0"/>
              <w:jc w:val="center"/>
              <w:outlineLvl w:val="1"/>
              <w:rPr>
                <w:rFonts w:hint="eastAsia" w:ascii="仿宋" w:hAnsi="仿宋" w:eastAsia="仿宋" w:cs="仿宋"/>
                <w:b/>
                <w:szCs w:val="21"/>
              </w:rPr>
            </w:pPr>
          </w:p>
        </w:tc>
      </w:tr>
      <w:tr w14:paraId="7BE0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3D5634A0">
            <w:pPr>
              <w:widowControl/>
              <w:snapToGrid w:val="0"/>
              <w:jc w:val="center"/>
              <w:rPr>
                <w:rFonts w:hint="eastAsia" w:ascii="仿宋" w:hAnsi="仿宋" w:eastAsia="仿宋" w:cs="仿宋"/>
                <w:szCs w:val="24"/>
              </w:rPr>
            </w:pPr>
            <w:r>
              <w:rPr>
                <w:rFonts w:ascii="仿宋" w:hAnsi="仿宋" w:eastAsia="仿宋" w:cs="仿宋"/>
                <w:szCs w:val="24"/>
              </w:rPr>
              <w:t>4</w:t>
            </w:r>
          </w:p>
        </w:tc>
        <w:tc>
          <w:tcPr>
            <w:tcW w:w="3837" w:type="dxa"/>
            <w:vAlign w:val="center"/>
          </w:tcPr>
          <w:p w14:paraId="2F2DBF29">
            <w:pPr>
              <w:widowControl/>
              <w:snapToGrid w:val="0"/>
              <w:jc w:val="left"/>
              <w:rPr>
                <w:rFonts w:hint="eastAsia" w:ascii="仿宋" w:hAnsi="仿宋" w:eastAsia="仿宋" w:cs="仿宋"/>
                <w:b/>
                <w:szCs w:val="21"/>
              </w:rPr>
            </w:pPr>
            <w:r>
              <w:rPr>
                <w:rFonts w:hint="eastAsia" w:ascii="仿宋" w:hAnsi="仿宋" w:eastAsia="仿宋" w:cs="仿宋"/>
                <w:szCs w:val="24"/>
              </w:rPr>
              <w:t>具有良好的商业信誉和健全的财务会计制度的承诺函</w:t>
            </w:r>
          </w:p>
        </w:tc>
        <w:tc>
          <w:tcPr>
            <w:tcW w:w="1982" w:type="dxa"/>
            <w:vAlign w:val="center"/>
          </w:tcPr>
          <w:p w14:paraId="090B43FE">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1.信息完整</w:t>
            </w:r>
          </w:p>
          <w:p w14:paraId="103C0E50">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2.按规定签章</w:t>
            </w:r>
          </w:p>
        </w:tc>
        <w:tc>
          <w:tcPr>
            <w:tcW w:w="986" w:type="dxa"/>
          </w:tcPr>
          <w:p w14:paraId="6AFDDEE3">
            <w:pPr>
              <w:keepNext/>
              <w:keepLines/>
              <w:adjustRightInd w:val="0"/>
              <w:snapToGrid w:val="0"/>
              <w:jc w:val="center"/>
              <w:outlineLvl w:val="1"/>
              <w:rPr>
                <w:rFonts w:hint="eastAsia" w:ascii="仿宋" w:hAnsi="仿宋" w:eastAsia="仿宋" w:cs="仿宋"/>
                <w:b/>
                <w:szCs w:val="21"/>
              </w:rPr>
            </w:pPr>
          </w:p>
        </w:tc>
        <w:tc>
          <w:tcPr>
            <w:tcW w:w="962" w:type="dxa"/>
          </w:tcPr>
          <w:p w14:paraId="285CA3C7">
            <w:pPr>
              <w:keepNext/>
              <w:keepLines/>
              <w:adjustRightInd w:val="0"/>
              <w:snapToGrid w:val="0"/>
              <w:jc w:val="center"/>
              <w:outlineLvl w:val="1"/>
              <w:rPr>
                <w:rFonts w:hint="eastAsia" w:ascii="仿宋" w:hAnsi="仿宋" w:eastAsia="仿宋" w:cs="仿宋"/>
                <w:b/>
                <w:szCs w:val="21"/>
              </w:rPr>
            </w:pPr>
          </w:p>
        </w:tc>
        <w:tc>
          <w:tcPr>
            <w:tcW w:w="888" w:type="dxa"/>
          </w:tcPr>
          <w:p w14:paraId="0503BFC5">
            <w:pPr>
              <w:keepNext/>
              <w:keepLines/>
              <w:adjustRightInd w:val="0"/>
              <w:snapToGrid w:val="0"/>
              <w:jc w:val="center"/>
              <w:outlineLvl w:val="1"/>
              <w:rPr>
                <w:rFonts w:hint="eastAsia" w:ascii="仿宋" w:hAnsi="仿宋" w:eastAsia="仿宋" w:cs="仿宋"/>
                <w:b/>
                <w:szCs w:val="21"/>
              </w:rPr>
            </w:pPr>
          </w:p>
        </w:tc>
      </w:tr>
      <w:tr w14:paraId="44162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731CC02C">
            <w:pPr>
              <w:snapToGrid w:val="0"/>
              <w:jc w:val="center"/>
              <w:rPr>
                <w:rFonts w:hint="eastAsia" w:ascii="仿宋" w:hAnsi="仿宋" w:eastAsia="仿宋" w:cs="仿宋"/>
                <w:szCs w:val="24"/>
              </w:rPr>
            </w:pPr>
            <w:r>
              <w:rPr>
                <w:rFonts w:hint="eastAsia" w:ascii="仿宋" w:hAnsi="仿宋" w:eastAsia="仿宋" w:cs="仿宋"/>
                <w:szCs w:val="24"/>
              </w:rPr>
              <w:t>5</w:t>
            </w:r>
          </w:p>
        </w:tc>
        <w:tc>
          <w:tcPr>
            <w:tcW w:w="3837" w:type="dxa"/>
            <w:vAlign w:val="center"/>
          </w:tcPr>
          <w:p w14:paraId="31055BA2">
            <w:pPr>
              <w:snapToGrid w:val="0"/>
              <w:jc w:val="left"/>
              <w:rPr>
                <w:rFonts w:hint="eastAsia" w:ascii="仿宋" w:hAnsi="仿宋" w:eastAsia="仿宋" w:cs="仿宋"/>
                <w:b/>
                <w:szCs w:val="21"/>
              </w:rPr>
            </w:pPr>
            <w:r>
              <w:rPr>
                <w:rFonts w:hint="eastAsia" w:ascii="仿宋" w:hAnsi="仿宋" w:eastAsia="仿宋" w:cs="仿宋"/>
                <w:szCs w:val="24"/>
              </w:rPr>
              <w:t>开标时间前六个月内任一个月的依法缴纳税收的缴款凭据</w:t>
            </w:r>
          </w:p>
        </w:tc>
        <w:tc>
          <w:tcPr>
            <w:tcW w:w="1982" w:type="dxa"/>
            <w:vAlign w:val="center"/>
          </w:tcPr>
          <w:p w14:paraId="3599353C">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1.按要求提供</w:t>
            </w:r>
          </w:p>
          <w:p w14:paraId="519C2167">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2.合法有效</w:t>
            </w:r>
          </w:p>
        </w:tc>
        <w:tc>
          <w:tcPr>
            <w:tcW w:w="986" w:type="dxa"/>
          </w:tcPr>
          <w:p w14:paraId="6DBA47C1">
            <w:pPr>
              <w:keepNext/>
              <w:keepLines/>
              <w:adjustRightInd w:val="0"/>
              <w:snapToGrid w:val="0"/>
              <w:jc w:val="center"/>
              <w:outlineLvl w:val="1"/>
              <w:rPr>
                <w:rFonts w:hint="eastAsia" w:ascii="仿宋" w:hAnsi="仿宋" w:eastAsia="仿宋" w:cs="仿宋"/>
                <w:b/>
                <w:szCs w:val="21"/>
              </w:rPr>
            </w:pPr>
          </w:p>
        </w:tc>
        <w:tc>
          <w:tcPr>
            <w:tcW w:w="962" w:type="dxa"/>
          </w:tcPr>
          <w:p w14:paraId="1E5FA110">
            <w:pPr>
              <w:keepNext/>
              <w:keepLines/>
              <w:adjustRightInd w:val="0"/>
              <w:snapToGrid w:val="0"/>
              <w:jc w:val="center"/>
              <w:outlineLvl w:val="1"/>
              <w:rPr>
                <w:rFonts w:hint="eastAsia" w:ascii="仿宋" w:hAnsi="仿宋" w:eastAsia="仿宋" w:cs="仿宋"/>
                <w:b/>
                <w:szCs w:val="21"/>
              </w:rPr>
            </w:pPr>
          </w:p>
        </w:tc>
        <w:tc>
          <w:tcPr>
            <w:tcW w:w="888" w:type="dxa"/>
          </w:tcPr>
          <w:p w14:paraId="55B2B6A8">
            <w:pPr>
              <w:keepNext/>
              <w:keepLines/>
              <w:adjustRightInd w:val="0"/>
              <w:snapToGrid w:val="0"/>
              <w:jc w:val="center"/>
              <w:outlineLvl w:val="1"/>
              <w:rPr>
                <w:rFonts w:hint="eastAsia" w:ascii="仿宋" w:hAnsi="仿宋" w:eastAsia="仿宋" w:cs="仿宋"/>
                <w:b/>
                <w:szCs w:val="21"/>
              </w:rPr>
            </w:pPr>
          </w:p>
        </w:tc>
      </w:tr>
      <w:tr w14:paraId="31584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2209DFBE">
            <w:pPr>
              <w:snapToGrid w:val="0"/>
              <w:jc w:val="center"/>
              <w:rPr>
                <w:rFonts w:hint="eastAsia" w:ascii="仿宋" w:hAnsi="仿宋" w:eastAsia="仿宋" w:cs="仿宋"/>
                <w:szCs w:val="24"/>
              </w:rPr>
            </w:pPr>
            <w:r>
              <w:rPr>
                <w:rFonts w:hint="eastAsia" w:ascii="仿宋" w:hAnsi="仿宋" w:eastAsia="仿宋" w:cs="仿宋"/>
                <w:szCs w:val="24"/>
              </w:rPr>
              <w:t>6</w:t>
            </w:r>
          </w:p>
        </w:tc>
        <w:tc>
          <w:tcPr>
            <w:tcW w:w="3837" w:type="dxa"/>
            <w:vAlign w:val="center"/>
          </w:tcPr>
          <w:p w14:paraId="6FD952A3">
            <w:pPr>
              <w:snapToGrid w:val="0"/>
              <w:jc w:val="left"/>
              <w:rPr>
                <w:rFonts w:hint="eastAsia" w:ascii="仿宋" w:hAnsi="仿宋" w:eastAsia="仿宋" w:cs="仿宋"/>
                <w:b/>
                <w:szCs w:val="21"/>
              </w:rPr>
            </w:pPr>
            <w:r>
              <w:rPr>
                <w:rFonts w:hint="eastAsia" w:ascii="仿宋" w:hAnsi="仿宋" w:eastAsia="仿宋" w:cs="仿宋"/>
                <w:szCs w:val="24"/>
              </w:rPr>
              <w:t>开标时间前六个月内任一个月的依法缴纳社会保障资金的缴款凭据</w:t>
            </w:r>
          </w:p>
        </w:tc>
        <w:tc>
          <w:tcPr>
            <w:tcW w:w="1982" w:type="dxa"/>
            <w:vAlign w:val="center"/>
          </w:tcPr>
          <w:p w14:paraId="7F443684">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1.按要求提供</w:t>
            </w:r>
          </w:p>
          <w:p w14:paraId="76EC572B">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2.合法有效</w:t>
            </w:r>
          </w:p>
        </w:tc>
        <w:tc>
          <w:tcPr>
            <w:tcW w:w="986" w:type="dxa"/>
          </w:tcPr>
          <w:p w14:paraId="63D8F824">
            <w:pPr>
              <w:keepNext/>
              <w:keepLines/>
              <w:adjustRightInd w:val="0"/>
              <w:snapToGrid w:val="0"/>
              <w:jc w:val="center"/>
              <w:outlineLvl w:val="1"/>
              <w:rPr>
                <w:rFonts w:hint="eastAsia" w:ascii="仿宋" w:hAnsi="仿宋" w:eastAsia="仿宋" w:cs="仿宋"/>
                <w:b/>
                <w:szCs w:val="21"/>
              </w:rPr>
            </w:pPr>
          </w:p>
        </w:tc>
        <w:tc>
          <w:tcPr>
            <w:tcW w:w="962" w:type="dxa"/>
          </w:tcPr>
          <w:p w14:paraId="15B47019">
            <w:pPr>
              <w:keepNext/>
              <w:keepLines/>
              <w:adjustRightInd w:val="0"/>
              <w:snapToGrid w:val="0"/>
              <w:jc w:val="center"/>
              <w:outlineLvl w:val="1"/>
              <w:rPr>
                <w:rFonts w:hint="eastAsia" w:ascii="仿宋" w:hAnsi="仿宋" w:eastAsia="仿宋" w:cs="仿宋"/>
                <w:b/>
                <w:szCs w:val="21"/>
              </w:rPr>
            </w:pPr>
          </w:p>
        </w:tc>
        <w:tc>
          <w:tcPr>
            <w:tcW w:w="888" w:type="dxa"/>
          </w:tcPr>
          <w:p w14:paraId="463D1B97">
            <w:pPr>
              <w:keepNext/>
              <w:keepLines/>
              <w:adjustRightInd w:val="0"/>
              <w:snapToGrid w:val="0"/>
              <w:jc w:val="center"/>
              <w:outlineLvl w:val="1"/>
              <w:rPr>
                <w:rFonts w:hint="eastAsia" w:ascii="仿宋" w:hAnsi="仿宋" w:eastAsia="仿宋" w:cs="仿宋"/>
                <w:b/>
                <w:szCs w:val="21"/>
              </w:rPr>
            </w:pPr>
          </w:p>
        </w:tc>
      </w:tr>
      <w:tr w14:paraId="0B4A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2274CA52">
            <w:pPr>
              <w:snapToGrid w:val="0"/>
              <w:jc w:val="center"/>
              <w:rPr>
                <w:rFonts w:hint="eastAsia" w:ascii="仿宋" w:hAnsi="仿宋" w:eastAsia="仿宋" w:cs="仿宋"/>
                <w:szCs w:val="24"/>
              </w:rPr>
            </w:pPr>
            <w:r>
              <w:rPr>
                <w:rFonts w:hint="eastAsia" w:ascii="仿宋" w:hAnsi="仿宋" w:eastAsia="仿宋" w:cs="仿宋"/>
                <w:szCs w:val="24"/>
              </w:rPr>
              <w:t>7</w:t>
            </w:r>
          </w:p>
        </w:tc>
        <w:tc>
          <w:tcPr>
            <w:tcW w:w="3837" w:type="dxa"/>
            <w:vAlign w:val="center"/>
          </w:tcPr>
          <w:p w14:paraId="75827D88">
            <w:pPr>
              <w:snapToGrid w:val="0"/>
              <w:jc w:val="left"/>
              <w:rPr>
                <w:rFonts w:hint="eastAsia" w:ascii="仿宋" w:hAnsi="仿宋" w:eastAsia="仿宋" w:cs="仿宋"/>
                <w:b/>
                <w:szCs w:val="21"/>
              </w:rPr>
            </w:pPr>
            <w:r>
              <w:rPr>
                <w:rFonts w:hint="eastAsia" w:ascii="仿宋" w:hAnsi="仿宋" w:eastAsia="仿宋" w:cs="仿宋"/>
                <w:szCs w:val="24"/>
              </w:rPr>
              <w:t>具备履行合同所必需的设备和专业技术能力声明函</w:t>
            </w:r>
          </w:p>
        </w:tc>
        <w:tc>
          <w:tcPr>
            <w:tcW w:w="1982" w:type="dxa"/>
            <w:vAlign w:val="center"/>
          </w:tcPr>
          <w:p w14:paraId="2A16D121">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1.信息完整</w:t>
            </w:r>
          </w:p>
          <w:p w14:paraId="4861A93E">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2.按规定签章</w:t>
            </w:r>
          </w:p>
        </w:tc>
        <w:tc>
          <w:tcPr>
            <w:tcW w:w="986" w:type="dxa"/>
          </w:tcPr>
          <w:p w14:paraId="65A68996">
            <w:pPr>
              <w:keepNext/>
              <w:keepLines/>
              <w:adjustRightInd w:val="0"/>
              <w:snapToGrid w:val="0"/>
              <w:jc w:val="center"/>
              <w:outlineLvl w:val="1"/>
              <w:rPr>
                <w:rFonts w:hint="eastAsia" w:ascii="仿宋" w:hAnsi="仿宋" w:eastAsia="仿宋" w:cs="仿宋"/>
                <w:b/>
                <w:szCs w:val="21"/>
              </w:rPr>
            </w:pPr>
          </w:p>
        </w:tc>
        <w:tc>
          <w:tcPr>
            <w:tcW w:w="962" w:type="dxa"/>
          </w:tcPr>
          <w:p w14:paraId="40F92612">
            <w:pPr>
              <w:keepNext/>
              <w:keepLines/>
              <w:adjustRightInd w:val="0"/>
              <w:snapToGrid w:val="0"/>
              <w:jc w:val="center"/>
              <w:outlineLvl w:val="1"/>
              <w:rPr>
                <w:rFonts w:hint="eastAsia" w:ascii="仿宋" w:hAnsi="仿宋" w:eastAsia="仿宋" w:cs="仿宋"/>
                <w:b/>
                <w:szCs w:val="21"/>
              </w:rPr>
            </w:pPr>
          </w:p>
        </w:tc>
        <w:tc>
          <w:tcPr>
            <w:tcW w:w="888" w:type="dxa"/>
          </w:tcPr>
          <w:p w14:paraId="31364D91">
            <w:pPr>
              <w:keepNext/>
              <w:keepLines/>
              <w:adjustRightInd w:val="0"/>
              <w:snapToGrid w:val="0"/>
              <w:jc w:val="center"/>
              <w:outlineLvl w:val="1"/>
              <w:rPr>
                <w:rFonts w:hint="eastAsia" w:ascii="仿宋" w:hAnsi="仿宋" w:eastAsia="仿宋" w:cs="仿宋"/>
                <w:b/>
                <w:szCs w:val="21"/>
              </w:rPr>
            </w:pPr>
          </w:p>
        </w:tc>
      </w:tr>
      <w:tr w14:paraId="4B6B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449164BB">
            <w:pPr>
              <w:snapToGrid w:val="0"/>
              <w:jc w:val="center"/>
              <w:rPr>
                <w:rFonts w:hint="eastAsia" w:ascii="仿宋" w:hAnsi="仿宋" w:eastAsia="仿宋" w:cs="仿宋"/>
                <w:szCs w:val="24"/>
              </w:rPr>
            </w:pPr>
            <w:r>
              <w:rPr>
                <w:rFonts w:hint="eastAsia" w:ascii="仿宋" w:hAnsi="仿宋" w:eastAsia="仿宋" w:cs="仿宋"/>
                <w:szCs w:val="24"/>
              </w:rPr>
              <w:t>8</w:t>
            </w:r>
          </w:p>
        </w:tc>
        <w:tc>
          <w:tcPr>
            <w:tcW w:w="3837" w:type="dxa"/>
            <w:vAlign w:val="center"/>
          </w:tcPr>
          <w:p w14:paraId="18D234D3">
            <w:pPr>
              <w:snapToGrid w:val="0"/>
              <w:jc w:val="left"/>
              <w:rPr>
                <w:rFonts w:hint="eastAsia" w:ascii="仿宋" w:hAnsi="仿宋" w:eastAsia="仿宋" w:cs="仿宋"/>
                <w:szCs w:val="24"/>
              </w:rPr>
            </w:pPr>
            <w:r>
              <w:rPr>
                <w:rFonts w:hint="eastAsia" w:ascii="仿宋" w:hAnsi="仿宋" w:eastAsia="仿宋" w:cs="仿宋"/>
                <w:szCs w:val="21"/>
              </w:rPr>
              <w:t>参加政府采购活动前3年内在经营活动中没有重大违法记录的书面声明</w:t>
            </w:r>
          </w:p>
        </w:tc>
        <w:tc>
          <w:tcPr>
            <w:tcW w:w="1982" w:type="dxa"/>
            <w:vAlign w:val="center"/>
          </w:tcPr>
          <w:p w14:paraId="534142CA">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1.按给定格式填写</w:t>
            </w:r>
          </w:p>
          <w:p w14:paraId="09AC2BCF">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2.按规定签章</w:t>
            </w:r>
          </w:p>
        </w:tc>
        <w:tc>
          <w:tcPr>
            <w:tcW w:w="986" w:type="dxa"/>
          </w:tcPr>
          <w:p w14:paraId="2D19514F">
            <w:pPr>
              <w:keepNext/>
              <w:keepLines/>
              <w:adjustRightInd w:val="0"/>
              <w:snapToGrid w:val="0"/>
              <w:jc w:val="center"/>
              <w:outlineLvl w:val="1"/>
              <w:rPr>
                <w:rFonts w:hint="eastAsia" w:ascii="仿宋" w:hAnsi="仿宋" w:eastAsia="仿宋" w:cs="仿宋"/>
                <w:b/>
                <w:szCs w:val="21"/>
              </w:rPr>
            </w:pPr>
          </w:p>
        </w:tc>
        <w:tc>
          <w:tcPr>
            <w:tcW w:w="962" w:type="dxa"/>
          </w:tcPr>
          <w:p w14:paraId="3F510483">
            <w:pPr>
              <w:keepNext/>
              <w:keepLines/>
              <w:adjustRightInd w:val="0"/>
              <w:snapToGrid w:val="0"/>
              <w:jc w:val="center"/>
              <w:outlineLvl w:val="1"/>
              <w:rPr>
                <w:rFonts w:hint="eastAsia" w:ascii="仿宋" w:hAnsi="仿宋" w:eastAsia="仿宋" w:cs="仿宋"/>
                <w:b/>
                <w:szCs w:val="21"/>
              </w:rPr>
            </w:pPr>
          </w:p>
        </w:tc>
        <w:tc>
          <w:tcPr>
            <w:tcW w:w="888" w:type="dxa"/>
          </w:tcPr>
          <w:p w14:paraId="2226F400">
            <w:pPr>
              <w:keepNext/>
              <w:keepLines/>
              <w:adjustRightInd w:val="0"/>
              <w:snapToGrid w:val="0"/>
              <w:jc w:val="center"/>
              <w:outlineLvl w:val="1"/>
              <w:rPr>
                <w:rFonts w:hint="eastAsia" w:ascii="仿宋" w:hAnsi="仿宋" w:eastAsia="仿宋" w:cs="仿宋"/>
                <w:b/>
                <w:szCs w:val="21"/>
              </w:rPr>
            </w:pPr>
          </w:p>
        </w:tc>
      </w:tr>
      <w:tr w14:paraId="1593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7503FB92">
            <w:pPr>
              <w:snapToGrid w:val="0"/>
              <w:jc w:val="center"/>
              <w:rPr>
                <w:rFonts w:hint="eastAsia" w:ascii="仿宋" w:hAnsi="仿宋" w:eastAsia="仿宋" w:cs="仿宋"/>
                <w:szCs w:val="24"/>
              </w:rPr>
            </w:pPr>
            <w:r>
              <w:rPr>
                <w:rFonts w:hint="eastAsia" w:ascii="仿宋" w:hAnsi="仿宋" w:eastAsia="仿宋" w:cs="仿宋"/>
                <w:szCs w:val="24"/>
              </w:rPr>
              <w:t>9</w:t>
            </w:r>
          </w:p>
        </w:tc>
        <w:tc>
          <w:tcPr>
            <w:tcW w:w="3837" w:type="dxa"/>
            <w:vAlign w:val="center"/>
          </w:tcPr>
          <w:p w14:paraId="34D6F51E">
            <w:pPr>
              <w:snapToGrid w:val="0"/>
              <w:jc w:val="left"/>
              <w:rPr>
                <w:rFonts w:hint="eastAsia" w:ascii="仿宋" w:hAnsi="仿宋" w:eastAsia="仿宋" w:cs="仿宋"/>
                <w:b/>
                <w:szCs w:val="21"/>
              </w:rPr>
            </w:pPr>
            <w:r>
              <w:rPr>
                <w:rFonts w:hint="eastAsia" w:ascii="仿宋" w:hAnsi="仿宋" w:eastAsia="仿宋" w:cs="仿宋"/>
                <w:szCs w:val="21"/>
              </w:rPr>
              <w:t>其它资格证明文件（如适用，按投标人须知表1.3.4要求描述）</w:t>
            </w:r>
          </w:p>
        </w:tc>
        <w:tc>
          <w:tcPr>
            <w:tcW w:w="1982" w:type="dxa"/>
            <w:vAlign w:val="center"/>
          </w:tcPr>
          <w:p w14:paraId="35865B16">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1.按要求提供</w:t>
            </w:r>
          </w:p>
          <w:p w14:paraId="7E613700">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2.合法有效</w:t>
            </w:r>
          </w:p>
        </w:tc>
        <w:tc>
          <w:tcPr>
            <w:tcW w:w="986" w:type="dxa"/>
          </w:tcPr>
          <w:p w14:paraId="7287FD4C">
            <w:pPr>
              <w:keepNext/>
              <w:keepLines/>
              <w:adjustRightInd w:val="0"/>
              <w:snapToGrid w:val="0"/>
              <w:jc w:val="center"/>
              <w:outlineLvl w:val="1"/>
              <w:rPr>
                <w:rFonts w:hint="eastAsia" w:ascii="仿宋" w:hAnsi="仿宋" w:eastAsia="仿宋" w:cs="仿宋"/>
                <w:b/>
                <w:szCs w:val="21"/>
              </w:rPr>
            </w:pPr>
          </w:p>
        </w:tc>
        <w:tc>
          <w:tcPr>
            <w:tcW w:w="962" w:type="dxa"/>
          </w:tcPr>
          <w:p w14:paraId="660D4804">
            <w:pPr>
              <w:keepNext/>
              <w:keepLines/>
              <w:adjustRightInd w:val="0"/>
              <w:snapToGrid w:val="0"/>
              <w:jc w:val="center"/>
              <w:outlineLvl w:val="1"/>
              <w:rPr>
                <w:rFonts w:hint="eastAsia" w:ascii="仿宋" w:hAnsi="仿宋" w:eastAsia="仿宋" w:cs="仿宋"/>
                <w:b/>
                <w:szCs w:val="21"/>
              </w:rPr>
            </w:pPr>
          </w:p>
        </w:tc>
        <w:tc>
          <w:tcPr>
            <w:tcW w:w="888" w:type="dxa"/>
          </w:tcPr>
          <w:p w14:paraId="2690A197">
            <w:pPr>
              <w:keepNext/>
              <w:keepLines/>
              <w:adjustRightInd w:val="0"/>
              <w:snapToGrid w:val="0"/>
              <w:jc w:val="center"/>
              <w:outlineLvl w:val="1"/>
              <w:rPr>
                <w:rFonts w:hint="eastAsia" w:ascii="仿宋" w:hAnsi="仿宋" w:eastAsia="仿宋" w:cs="仿宋"/>
                <w:b/>
                <w:szCs w:val="21"/>
              </w:rPr>
            </w:pPr>
          </w:p>
        </w:tc>
      </w:tr>
      <w:tr w14:paraId="42921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63149893">
            <w:pPr>
              <w:snapToGrid w:val="0"/>
              <w:jc w:val="center"/>
              <w:rPr>
                <w:rFonts w:hint="eastAsia" w:ascii="仿宋" w:hAnsi="仿宋" w:eastAsia="仿宋" w:cs="仿宋"/>
                <w:szCs w:val="24"/>
              </w:rPr>
            </w:pPr>
            <w:r>
              <w:rPr>
                <w:rFonts w:hint="eastAsia" w:ascii="仿宋" w:hAnsi="仿宋" w:eastAsia="仿宋" w:cs="仿宋"/>
                <w:szCs w:val="24"/>
              </w:rPr>
              <w:t>1</w:t>
            </w:r>
            <w:r>
              <w:rPr>
                <w:rFonts w:ascii="仿宋" w:hAnsi="仿宋" w:eastAsia="仿宋" w:cs="仿宋"/>
                <w:szCs w:val="24"/>
              </w:rPr>
              <w:t>0</w:t>
            </w:r>
          </w:p>
        </w:tc>
        <w:tc>
          <w:tcPr>
            <w:tcW w:w="3837" w:type="dxa"/>
            <w:vAlign w:val="center"/>
          </w:tcPr>
          <w:p w14:paraId="282E2D19">
            <w:pPr>
              <w:snapToGrid w:val="0"/>
              <w:jc w:val="left"/>
              <w:rPr>
                <w:rFonts w:hint="eastAsia" w:ascii="仿宋" w:hAnsi="仿宋" w:eastAsia="仿宋" w:cs="仿宋"/>
                <w:szCs w:val="24"/>
              </w:rPr>
            </w:pPr>
            <w:r>
              <w:rPr>
                <w:rFonts w:hint="eastAsia" w:ascii="仿宋" w:hAnsi="仿宋" w:eastAsia="仿宋" w:cs="仿宋"/>
                <w:szCs w:val="24"/>
              </w:rPr>
              <w:t>信用记录（</w:t>
            </w:r>
            <w:r>
              <w:rPr>
                <w:rFonts w:hint="eastAsia" w:ascii="仿宋" w:hAnsi="仿宋" w:eastAsia="仿宋" w:cs="仿宋"/>
                <w:szCs w:val="21"/>
              </w:rPr>
              <w:t>采购人或采购代理机构将按照招标文件规定的审查期间内进行查询</w:t>
            </w:r>
            <w:r>
              <w:rPr>
                <w:rFonts w:hint="eastAsia" w:ascii="仿宋" w:hAnsi="仿宋" w:eastAsia="仿宋" w:cs="仿宋"/>
                <w:szCs w:val="24"/>
              </w:rPr>
              <w:t>）</w:t>
            </w:r>
          </w:p>
        </w:tc>
        <w:tc>
          <w:tcPr>
            <w:tcW w:w="1982" w:type="dxa"/>
            <w:vAlign w:val="center"/>
          </w:tcPr>
          <w:p w14:paraId="0E84EEED">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无投标须知22.2.1所述的不良记录</w:t>
            </w:r>
          </w:p>
        </w:tc>
        <w:tc>
          <w:tcPr>
            <w:tcW w:w="986" w:type="dxa"/>
          </w:tcPr>
          <w:p w14:paraId="1CCEC195">
            <w:pPr>
              <w:keepNext/>
              <w:keepLines/>
              <w:adjustRightInd w:val="0"/>
              <w:snapToGrid w:val="0"/>
              <w:jc w:val="center"/>
              <w:outlineLvl w:val="1"/>
              <w:rPr>
                <w:rFonts w:hint="eastAsia" w:ascii="仿宋" w:hAnsi="仿宋" w:eastAsia="仿宋" w:cs="仿宋"/>
                <w:b/>
                <w:szCs w:val="21"/>
              </w:rPr>
            </w:pPr>
          </w:p>
        </w:tc>
        <w:tc>
          <w:tcPr>
            <w:tcW w:w="962" w:type="dxa"/>
          </w:tcPr>
          <w:p w14:paraId="42E52F8B">
            <w:pPr>
              <w:keepNext/>
              <w:keepLines/>
              <w:adjustRightInd w:val="0"/>
              <w:snapToGrid w:val="0"/>
              <w:jc w:val="center"/>
              <w:outlineLvl w:val="1"/>
              <w:rPr>
                <w:rFonts w:hint="eastAsia" w:ascii="仿宋" w:hAnsi="仿宋" w:eastAsia="仿宋" w:cs="仿宋"/>
                <w:b/>
                <w:szCs w:val="21"/>
              </w:rPr>
            </w:pPr>
          </w:p>
        </w:tc>
        <w:tc>
          <w:tcPr>
            <w:tcW w:w="888" w:type="dxa"/>
          </w:tcPr>
          <w:p w14:paraId="6D5DCD19">
            <w:pPr>
              <w:keepNext/>
              <w:keepLines/>
              <w:adjustRightInd w:val="0"/>
              <w:snapToGrid w:val="0"/>
              <w:jc w:val="center"/>
              <w:outlineLvl w:val="1"/>
              <w:rPr>
                <w:rFonts w:hint="eastAsia" w:ascii="仿宋" w:hAnsi="仿宋" w:eastAsia="仿宋" w:cs="仿宋"/>
                <w:b/>
                <w:szCs w:val="21"/>
              </w:rPr>
            </w:pPr>
          </w:p>
        </w:tc>
      </w:tr>
      <w:tr w14:paraId="6B574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68" w:type="dxa"/>
            <w:vAlign w:val="center"/>
          </w:tcPr>
          <w:p w14:paraId="7A86C84E">
            <w:pPr>
              <w:snapToGrid w:val="0"/>
              <w:jc w:val="center"/>
              <w:rPr>
                <w:rFonts w:hint="eastAsia" w:ascii="仿宋" w:hAnsi="仿宋" w:eastAsia="仿宋" w:cs="仿宋"/>
                <w:szCs w:val="24"/>
              </w:rPr>
            </w:pPr>
          </w:p>
        </w:tc>
        <w:tc>
          <w:tcPr>
            <w:tcW w:w="3837" w:type="dxa"/>
            <w:vAlign w:val="center"/>
          </w:tcPr>
          <w:p w14:paraId="1FBF41FD">
            <w:pPr>
              <w:snapToGrid w:val="0"/>
              <w:jc w:val="center"/>
              <w:rPr>
                <w:rFonts w:hint="eastAsia" w:ascii="仿宋" w:hAnsi="仿宋" w:eastAsia="仿宋" w:cs="仿宋"/>
                <w:szCs w:val="24"/>
              </w:rPr>
            </w:pPr>
            <w:r>
              <w:rPr>
                <w:rFonts w:hint="eastAsia" w:ascii="仿宋" w:hAnsi="仿宋" w:eastAsia="仿宋" w:cs="仿宋"/>
                <w:szCs w:val="24"/>
              </w:rPr>
              <w:t>结论</w:t>
            </w:r>
          </w:p>
        </w:tc>
        <w:tc>
          <w:tcPr>
            <w:tcW w:w="1982" w:type="dxa"/>
          </w:tcPr>
          <w:p w14:paraId="07533EE3">
            <w:pPr>
              <w:keepNext/>
              <w:keepLines/>
              <w:adjustRightInd w:val="0"/>
              <w:snapToGrid w:val="0"/>
              <w:jc w:val="center"/>
              <w:outlineLvl w:val="1"/>
              <w:rPr>
                <w:rFonts w:hint="eastAsia" w:ascii="仿宋" w:hAnsi="仿宋" w:eastAsia="仿宋" w:cs="仿宋"/>
                <w:b/>
                <w:szCs w:val="21"/>
              </w:rPr>
            </w:pPr>
          </w:p>
        </w:tc>
        <w:tc>
          <w:tcPr>
            <w:tcW w:w="986" w:type="dxa"/>
          </w:tcPr>
          <w:p w14:paraId="1FA031E1">
            <w:pPr>
              <w:keepNext/>
              <w:keepLines/>
              <w:adjustRightInd w:val="0"/>
              <w:snapToGrid w:val="0"/>
              <w:jc w:val="center"/>
              <w:outlineLvl w:val="1"/>
              <w:rPr>
                <w:rFonts w:hint="eastAsia" w:ascii="仿宋" w:hAnsi="仿宋" w:eastAsia="仿宋" w:cs="仿宋"/>
                <w:b/>
                <w:szCs w:val="21"/>
              </w:rPr>
            </w:pPr>
          </w:p>
        </w:tc>
        <w:tc>
          <w:tcPr>
            <w:tcW w:w="962" w:type="dxa"/>
          </w:tcPr>
          <w:p w14:paraId="5FA64D0B">
            <w:pPr>
              <w:keepNext/>
              <w:keepLines/>
              <w:adjustRightInd w:val="0"/>
              <w:snapToGrid w:val="0"/>
              <w:jc w:val="center"/>
              <w:outlineLvl w:val="1"/>
              <w:rPr>
                <w:rFonts w:hint="eastAsia" w:ascii="仿宋" w:hAnsi="仿宋" w:eastAsia="仿宋" w:cs="仿宋"/>
                <w:b/>
                <w:szCs w:val="21"/>
              </w:rPr>
            </w:pPr>
          </w:p>
        </w:tc>
        <w:tc>
          <w:tcPr>
            <w:tcW w:w="888" w:type="dxa"/>
          </w:tcPr>
          <w:p w14:paraId="09E683B4">
            <w:pPr>
              <w:keepNext/>
              <w:keepLines/>
              <w:adjustRightInd w:val="0"/>
              <w:snapToGrid w:val="0"/>
              <w:jc w:val="center"/>
              <w:outlineLvl w:val="1"/>
              <w:rPr>
                <w:rFonts w:hint="eastAsia" w:ascii="仿宋" w:hAnsi="仿宋" w:eastAsia="仿宋" w:cs="仿宋"/>
                <w:b/>
                <w:szCs w:val="21"/>
              </w:rPr>
            </w:pPr>
          </w:p>
        </w:tc>
      </w:tr>
    </w:tbl>
    <w:p w14:paraId="0E8B650C">
      <w:pPr>
        <w:snapToGrid w:val="0"/>
        <w:rPr>
          <w:rFonts w:hint="eastAsia" w:ascii="仿宋" w:hAnsi="仿宋" w:eastAsia="仿宋" w:cs="仿宋"/>
          <w:szCs w:val="24"/>
        </w:rPr>
      </w:pPr>
      <w:r>
        <w:rPr>
          <w:rFonts w:hint="eastAsia" w:ascii="仿宋" w:hAnsi="仿宋" w:eastAsia="仿宋" w:cs="仿宋"/>
          <w:szCs w:val="24"/>
        </w:rPr>
        <w:t>填表说明：1、每项内容审查合格，在表中填写“√”；不合格填写“×”</w:t>
      </w:r>
    </w:p>
    <w:p w14:paraId="14B03555">
      <w:pPr>
        <w:snapToGrid w:val="0"/>
        <w:rPr>
          <w:rFonts w:hint="eastAsia" w:ascii="仿宋" w:hAnsi="仿宋" w:eastAsia="仿宋" w:cs="仿宋"/>
          <w:szCs w:val="24"/>
        </w:rPr>
      </w:pPr>
      <w:r>
        <w:rPr>
          <w:rFonts w:hint="eastAsia" w:ascii="仿宋" w:hAnsi="仿宋" w:eastAsia="仿宋" w:cs="仿宋"/>
          <w:szCs w:val="24"/>
        </w:rPr>
        <w:t xml:space="preserve">          2、审查结论填写“通过”或“不通过”</w:t>
      </w:r>
    </w:p>
    <w:p w14:paraId="46FACBA8">
      <w:pPr>
        <w:rPr>
          <w:rFonts w:hint="eastAsia" w:ascii="仿宋" w:hAnsi="仿宋" w:eastAsia="仿宋" w:cs="仿宋"/>
          <w:szCs w:val="24"/>
        </w:rPr>
      </w:pPr>
    </w:p>
    <w:p w14:paraId="1E63B457">
      <w:pPr>
        <w:rPr>
          <w:rFonts w:hint="eastAsia" w:ascii="仿宋" w:hAnsi="仿宋" w:eastAsia="仿宋" w:cs="仿宋"/>
          <w:szCs w:val="24"/>
        </w:rPr>
      </w:pPr>
    </w:p>
    <w:p w14:paraId="720A2BF1">
      <w:pPr>
        <w:snapToGrid w:val="0"/>
        <w:spacing w:line="480" w:lineRule="auto"/>
        <w:rPr>
          <w:rFonts w:hint="eastAsia" w:ascii="仿宋" w:hAnsi="仿宋" w:eastAsia="仿宋" w:cs="仿宋"/>
          <w:kern w:val="0"/>
          <w:szCs w:val="21"/>
        </w:rPr>
      </w:pPr>
      <w:r>
        <w:rPr>
          <w:rFonts w:hint="eastAsia" w:ascii="仿宋" w:hAnsi="仿宋" w:eastAsia="仿宋" w:cs="仿宋"/>
          <w:kern w:val="0"/>
          <w:szCs w:val="21"/>
        </w:rPr>
        <w:t>审查人签字：</w:t>
      </w:r>
    </w:p>
    <w:p w14:paraId="0B44C18D">
      <w:pPr>
        <w:snapToGrid w:val="0"/>
        <w:spacing w:line="480" w:lineRule="auto"/>
        <w:rPr>
          <w:rFonts w:hint="eastAsia" w:ascii="仿宋" w:hAnsi="仿宋" w:eastAsia="仿宋" w:cs="仿宋"/>
          <w:bCs/>
          <w:kern w:val="0"/>
          <w:szCs w:val="21"/>
        </w:rPr>
      </w:pPr>
      <w:r>
        <w:rPr>
          <w:rFonts w:hint="eastAsia" w:ascii="仿宋" w:hAnsi="仿宋" w:eastAsia="仿宋" w:cs="仿宋"/>
          <w:bCs/>
          <w:kern w:val="0"/>
          <w:szCs w:val="21"/>
        </w:rPr>
        <w:t>日      期：</w:t>
      </w:r>
    </w:p>
    <w:p w14:paraId="67C20195">
      <w:pPr>
        <w:snapToGrid w:val="0"/>
        <w:spacing w:line="480" w:lineRule="auto"/>
        <w:rPr>
          <w:rFonts w:hint="eastAsia" w:ascii="仿宋" w:hAnsi="仿宋" w:eastAsia="仿宋" w:cs="仿宋"/>
          <w:b/>
          <w:kern w:val="0"/>
          <w:szCs w:val="21"/>
        </w:rPr>
      </w:pPr>
      <w:r>
        <w:rPr>
          <w:rFonts w:ascii="仿宋" w:hAnsi="仿宋" w:eastAsia="仿宋" w:cs="仿宋"/>
          <w:bCs/>
          <w:kern w:val="0"/>
          <w:szCs w:val="21"/>
        </w:rPr>
        <w:br w:type="page"/>
      </w:r>
    </w:p>
    <w:p w14:paraId="18C39649">
      <w:pPr>
        <w:keepNext/>
        <w:keepLines/>
        <w:adjustRightInd w:val="0"/>
        <w:snapToGrid w:val="0"/>
        <w:jc w:val="left"/>
        <w:outlineLvl w:val="1"/>
        <w:rPr>
          <w:rFonts w:hint="eastAsia" w:ascii="仿宋" w:hAnsi="仿宋" w:eastAsia="仿宋" w:cs="仿宋"/>
          <w:b/>
          <w:sz w:val="28"/>
          <w:szCs w:val="28"/>
        </w:rPr>
      </w:pPr>
      <w:bookmarkStart w:id="149" w:name="_Toc11558_WPSOffice_Level2"/>
      <w:r>
        <w:rPr>
          <w:rFonts w:hint="eastAsia" w:ascii="仿宋" w:hAnsi="仿宋" w:eastAsia="仿宋" w:cs="仿宋"/>
          <w:b/>
          <w:sz w:val="28"/>
          <w:szCs w:val="28"/>
        </w:rPr>
        <w:t xml:space="preserve">附件2                  </w:t>
      </w:r>
    </w:p>
    <w:p w14:paraId="22692A3D">
      <w:pPr>
        <w:jc w:val="center"/>
        <w:rPr>
          <w:rFonts w:hint="eastAsia" w:ascii="仿宋" w:hAnsi="仿宋" w:eastAsia="仿宋" w:cs="仿宋"/>
          <w:b/>
          <w:sz w:val="32"/>
          <w:szCs w:val="32"/>
        </w:rPr>
      </w:pPr>
      <w:r>
        <w:rPr>
          <w:rFonts w:hint="eastAsia" w:ascii="仿宋" w:hAnsi="仿宋" w:eastAsia="仿宋" w:cs="仿宋"/>
          <w:b/>
          <w:sz w:val="32"/>
          <w:szCs w:val="32"/>
        </w:rPr>
        <w:t>符合性审查表</w:t>
      </w:r>
      <w:bookmarkEnd w:id="149"/>
    </w:p>
    <w:tbl>
      <w:tblPr>
        <w:tblStyle w:val="14"/>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63EA7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37863715">
            <w:pPr>
              <w:ind w:left="-84" w:leftChars="-40" w:right="-75" w:rightChars="-36"/>
              <w:jc w:val="center"/>
              <w:rPr>
                <w:rFonts w:hint="eastAsia" w:ascii="仿宋" w:hAnsi="仿宋" w:eastAsia="仿宋" w:cs="仿宋"/>
                <w:szCs w:val="24"/>
              </w:rPr>
            </w:pPr>
            <w:r>
              <w:rPr>
                <w:rFonts w:hint="eastAsia" w:ascii="仿宋" w:hAnsi="仿宋" w:eastAsia="仿宋" w:cs="仿宋"/>
                <w:szCs w:val="24"/>
              </w:rPr>
              <w:t>序号</w:t>
            </w:r>
          </w:p>
        </w:tc>
        <w:tc>
          <w:tcPr>
            <w:tcW w:w="2606" w:type="dxa"/>
            <w:vMerge w:val="restart"/>
            <w:vAlign w:val="center"/>
          </w:tcPr>
          <w:p w14:paraId="32FC0110">
            <w:pPr>
              <w:ind w:left="-84" w:leftChars="-40" w:right="-75" w:rightChars="-36"/>
              <w:jc w:val="center"/>
              <w:rPr>
                <w:rFonts w:hint="eastAsia" w:ascii="仿宋" w:hAnsi="仿宋" w:eastAsia="仿宋" w:cs="仿宋"/>
                <w:szCs w:val="24"/>
              </w:rPr>
            </w:pPr>
            <w:r>
              <w:rPr>
                <w:rFonts w:hint="eastAsia" w:ascii="仿宋" w:hAnsi="仿宋" w:eastAsia="仿宋" w:cs="仿宋"/>
                <w:szCs w:val="24"/>
              </w:rPr>
              <w:t>审查项目</w:t>
            </w:r>
          </w:p>
        </w:tc>
        <w:tc>
          <w:tcPr>
            <w:tcW w:w="3004" w:type="dxa"/>
            <w:vMerge w:val="restart"/>
            <w:vAlign w:val="center"/>
          </w:tcPr>
          <w:p w14:paraId="08C193E3">
            <w:pPr>
              <w:ind w:left="-84" w:leftChars="-40" w:right="-75" w:rightChars="-36"/>
              <w:jc w:val="center"/>
              <w:rPr>
                <w:rFonts w:hint="eastAsia" w:ascii="仿宋" w:hAnsi="仿宋" w:eastAsia="仿宋" w:cs="仿宋"/>
                <w:szCs w:val="24"/>
              </w:rPr>
            </w:pPr>
            <w:r>
              <w:rPr>
                <w:rFonts w:hint="eastAsia" w:ascii="仿宋" w:hAnsi="仿宋" w:eastAsia="仿宋" w:cs="仿宋"/>
                <w:szCs w:val="24"/>
              </w:rPr>
              <w:t>审查标准</w:t>
            </w:r>
          </w:p>
        </w:tc>
        <w:tc>
          <w:tcPr>
            <w:tcW w:w="2992" w:type="dxa"/>
            <w:gridSpan w:val="3"/>
            <w:vAlign w:val="center"/>
          </w:tcPr>
          <w:p w14:paraId="0553337A">
            <w:pPr>
              <w:ind w:left="-84" w:leftChars="-40" w:right="-75" w:rightChars="-36"/>
              <w:jc w:val="center"/>
              <w:rPr>
                <w:rFonts w:hint="eastAsia" w:ascii="仿宋" w:hAnsi="仿宋" w:eastAsia="仿宋" w:cs="仿宋"/>
                <w:szCs w:val="24"/>
              </w:rPr>
            </w:pPr>
            <w:r>
              <w:rPr>
                <w:rFonts w:hint="eastAsia" w:ascii="仿宋" w:hAnsi="仿宋" w:eastAsia="仿宋" w:cs="仿宋"/>
                <w:szCs w:val="24"/>
              </w:rPr>
              <w:t>投标人名称</w:t>
            </w:r>
          </w:p>
        </w:tc>
      </w:tr>
      <w:tr w14:paraId="6DA3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341C1B24">
            <w:pPr>
              <w:keepNext/>
              <w:keepLines/>
              <w:adjustRightInd w:val="0"/>
              <w:snapToGrid w:val="0"/>
              <w:jc w:val="center"/>
              <w:outlineLvl w:val="1"/>
              <w:rPr>
                <w:rFonts w:hint="eastAsia" w:ascii="仿宋" w:hAnsi="仿宋" w:eastAsia="仿宋" w:cs="仿宋"/>
                <w:b/>
                <w:sz w:val="28"/>
                <w:szCs w:val="24"/>
              </w:rPr>
            </w:pPr>
          </w:p>
        </w:tc>
        <w:tc>
          <w:tcPr>
            <w:tcW w:w="2606" w:type="dxa"/>
            <w:vMerge w:val="continue"/>
            <w:vAlign w:val="center"/>
          </w:tcPr>
          <w:p w14:paraId="3549F5DE">
            <w:pPr>
              <w:keepNext/>
              <w:keepLines/>
              <w:adjustRightInd w:val="0"/>
              <w:snapToGrid w:val="0"/>
              <w:jc w:val="center"/>
              <w:outlineLvl w:val="1"/>
              <w:rPr>
                <w:rFonts w:hint="eastAsia" w:ascii="仿宋" w:hAnsi="仿宋" w:eastAsia="仿宋" w:cs="仿宋"/>
                <w:b/>
                <w:szCs w:val="21"/>
              </w:rPr>
            </w:pPr>
          </w:p>
        </w:tc>
        <w:tc>
          <w:tcPr>
            <w:tcW w:w="3004" w:type="dxa"/>
            <w:vMerge w:val="continue"/>
            <w:vAlign w:val="center"/>
          </w:tcPr>
          <w:p w14:paraId="716A0B8E">
            <w:pPr>
              <w:keepNext/>
              <w:keepLines/>
              <w:adjustRightInd w:val="0"/>
              <w:snapToGrid w:val="0"/>
              <w:jc w:val="center"/>
              <w:outlineLvl w:val="1"/>
              <w:rPr>
                <w:rFonts w:hint="eastAsia" w:ascii="仿宋" w:hAnsi="仿宋" w:eastAsia="仿宋" w:cs="仿宋"/>
                <w:b/>
                <w:szCs w:val="21"/>
              </w:rPr>
            </w:pPr>
          </w:p>
        </w:tc>
        <w:tc>
          <w:tcPr>
            <w:tcW w:w="1095" w:type="dxa"/>
            <w:vAlign w:val="center"/>
          </w:tcPr>
          <w:p w14:paraId="0C4A327C">
            <w:pPr>
              <w:keepNext/>
              <w:keepLines/>
              <w:adjustRightInd w:val="0"/>
              <w:snapToGrid w:val="0"/>
              <w:jc w:val="center"/>
              <w:outlineLvl w:val="1"/>
              <w:rPr>
                <w:rFonts w:hint="eastAsia" w:ascii="仿宋" w:hAnsi="仿宋" w:eastAsia="仿宋" w:cs="仿宋"/>
                <w:b/>
                <w:szCs w:val="21"/>
              </w:rPr>
            </w:pPr>
          </w:p>
        </w:tc>
        <w:tc>
          <w:tcPr>
            <w:tcW w:w="985" w:type="dxa"/>
            <w:vAlign w:val="center"/>
          </w:tcPr>
          <w:p w14:paraId="157F881B">
            <w:pPr>
              <w:keepNext/>
              <w:keepLines/>
              <w:adjustRightInd w:val="0"/>
              <w:snapToGrid w:val="0"/>
              <w:jc w:val="center"/>
              <w:outlineLvl w:val="1"/>
              <w:rPr>
                <w:rFonts w:hint="eastAsia" w:ascii="仿宋" w:hAnsi="仿宋" w:eastAsia="仿宋" w:cs="仿宋"/>
                <w:b/>
                <w:szCs w:val="21"/>
              </w:rPr>
            </w:pPr>
          </w:p>
        </w:tc>
        <w:tc>
          <w:tcPr>
            <w:tcW w:w="912" w:type="dxa"/>
            <w:vAlign w:val="center"/>
          </w:tcPr>
          <w:p w14:paraId="58952B1B">
            <w:pPr>
              <w:keepNext/>
              <w:keepLines/>
              <w:adjustRightInd w:val="0"/>
              <w:snapToGrid w:val="0"/>
              <w:jc w:val="center"/>
              <w:outlineLvl w:val="1"/>
              <w:rPr>
                <w:rFonts w:hint="eastAsia" w:ascii="仿宋" w:hAnsi="仿宋" w:eastAsia="仿宋" w:cs="仿宋"/>
                <w:b/>
                <w:szCs w:val="21"/>
              </w:rPr>
            </w:pPr>
          </w:p>
        </w:tc>
      </w:tr>
      <w:tr w14:paraId="17B32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356F629D">
            <w:pPr>
              <w:jc w:val="center"/>
              <w:rPr>
                <w:rFonts w:hint="eastAsia" w:ascii="仿宋" w:hAnsi="仿宋" w:eastAsia="仿宋" w:cs="仿宋"/>
                <w:szCs w:val="24"/>
              </w:rPr>
            </w:pPr>
            <w:r>
              <w:rPr>
                <w:rFonts w:hint="eastAsia" w:ascii="仿宋" w:hAnsi="仿宋" w:eastAsia="仿宋" w:cs="仿宋"/>
                <w:kern w:val="0"/>
                <w:sz w:val="20"/>
                <w:szCs w:val="21"/>
              </w:rPr>
              <w:t>1</w:t>
            </w:r>
          </w:p>
        </w:tc>
        <w:tc>
          <w:tcPr>
            <w:tcW w:w="2606" w:type="dxa"/>
            <w:vAlign w:val="center"/>
          </w:tcPr>
          <w:p w14:paraId="0D27025F">
            <w:pPr>
              <w:rPr>
                <w:rFonts w:hint="eastAsia" w:ascii="仿宋" w:hAnsi="仿宋" w:eastAsia="仿宋" w:cs="仿宋"/>
                <w:b/>
                <w:szCs w:val="21"/>
              </w:rPr>
            </w:pPr>
            <w:r>
              <w:rPr>
                <w:rFonts w:hint="eastAsia" w:ascii="仿宋" w:hAnsi="仿宋" w:eastAsia="仿宋" w:cs="仿宋"/>
                <w:kern w:val="0"/>
                <w:szCs w:val="21"/>
              </w:rPr>
              <w:t>投标函</w:t>
            </w:r>
          </w:p>
        </w:tc>
        <w:tc>
          <w:tcPr>
            <w:tcW w:w="3004" w:type="dxa"/>
          </w:tcPr>
          <w:p w14:paraId="2C92A81E">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1.按给定格式填写</w:t>
            </w:r>
          </w:p>
          <w:p w14:paraId="114843D1">
            <w:pPr>
              <w:jc w:val="left"/>
              <w:rPr>
                <w:rFonts w:hint="eastAsia" w:ascii="仿宋" w:hAnsi="仿宋" w:eastAsia="仿宋" w:cs="仿宋"/>
                <w:szCs w:val="21"/>
              </w:rPr>
            </w:pPr>
            <w:r>
              <w:rPr>
                <w:rFonts w:hint="eastAsia" w:ascii="仿宋" w:hAnsi="仿宋" w:eastAsia="仿宋" w:cs="仿宋"/>
                <w:szCs w:val="21"/>
              </w:rPr>
              <w:t>2.响应招标文件实质性要求</w:t>
            </w:r>
          </w:p>
          <w:p w14:paraId="1C5E7641">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3.按规定签章</w:t>
            </w:r>
          </w:p>
        </w:tc>
        <w:tc>
          <w:tcPr>
            <w:tcW w:w="1095" w:type="dxa"/>
            <w:vAlign w:val="center"/>
          </w:tcPr>
          <w:p w14:paraId="6EEB6078">
            <w:pPr>
              <w:keepNext/>
              <w:keepLines/>
              <w:adjustRightInd w:val="0"/>
              <w:snapToGrid w:val="0"/>
              <w:jc w:val="center"/>
              <w:outlineLvl w:val="1"/>
              <w:rPr>
                <w:rFonts w:hint="eastAsia" w:ascii="仿宋" w:hAnsi="仿宋" w:eastAsia="仿宋" w:cs="仿宋"/>
                <w:b/>
                <w:szCs w:val="21"/>
              </w:rPr>
            </w:pPr>
          </w:p>
        </w:tc>
        <w:tc>
          <w:tcPr>
            <w:tcW w:w="985" w:type="dxa"/>
            <w:vAlign w:val="center"/>
          </w:tcPr>
          <w:p w14:paraId="56E0D906">
            <w:pPr>
              <w:keepNext/>
              <w:keepLines/>
              <w:adjustRightInd w:val="0"/>
              <w:snapToGrid w:val="0"/>
              <w:jc w:val="center"/>
              <w:outlineLvl w:val="1"/>
              <w:rPr>
                <w:rFonts w:hint="eastAsia" w:ascii="仿宋" w:hAnsi="仿宋" w:eastAsia="仿宋" w:cs="仿宋"/>
                <w:b/>
                <w:szCs w:val="21"/>
              </w:rPr>
            </w:pPr>
          </w:p>
        </w:tc>
        <w:tc>
          <w:tcPr>
            <w:tcW w:w="912" w:type="dxa"/>
            <w:vAlign w:val="center"/>
          </w:tcPr>
          <w:p w14:paraId="0AF297B8">
            <w:pPr>
              <w:keepNext/>
              <w:keepLines/>
              <w:adjustRightInd w:val="0"/>
              <w:snapToGrid w:val="0"/>
              <w:jc w:val="center"/>
              <w:outlineLvl w:val="1"/>
              <w:rPr>
                <w:rFonts w:hint="eastAsia" w:ascii="仿宋" w:hAnsi="仿宋" w:eastAsia="仿宋" w:cs="仿宋"/>
                <w:b/>
                <w:szCs w:val="21"/>
              </w:rPr>
            </w:pPr>
          </w:p>
        </w:tc>
      </w:tr>
      <w:tr w14:paraId="61EB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4FF222DD">
            <w:pPr>
              <w:jc w:val="center"/>
              <w:rPr>
                <w:rFonts w:hint="eastAsia" w:ascii="仿宋" w:hAnsi="仿宋" w:eastAsia="仿宋" w:cs="仿宋"/>
                <w:kern w:val="0"/>
                <w:szCs w:val="21"/>
              </w:rPr>
            </w:pPr>
            <w:r>
              <w:rPr>
                <w:rFonts w:hint="eastAsia" w:ascii="仿宋" w:hAnsi="仿宋" w:eastAsia="仿宋" w:cs="仿宋"/>
                <w:kern w:val="0"/>
                <w:szCs w:val="21"/>
              </w:rPr>
              <w:t>2</w:t>
            </w:r>
          </w:p>
        </w:tc>
        <w:tc>
          <w:tcPr>
            <w:tcW w:w="2606" w:type="dxa"/>
            <w:vAlign w:val="center"/>
          </w:tcPr>
          <w:p w14:paraId="17305400">
            <w:pPr>
              <w:rPr>
                <w:rFonts w:hint="eastAsia" w:ascii="仿宋" w:hAnsi="仿宋" w:eastAsia="仿宋" w:cs="仿宋"/>
                <w:kern w:val="0"/>
                <w:szCs w:val="21"/>
              </w:rPr>
            </w:pPr>
            <w:r>
              <w:rPr>
                <w:rFonts w:hint="eastAsia" w:ascii="仿宋" w:hAnsi="仿宋" w:eastAsia="仿宋" w:cs="仿宋"/>
                <w:kern w:val="0"/>
                <w:szCs w:val="21"/>
              </w:rPr>
              <w:t>递交投标保证金证明</w:t>
            </w:r>
          </w:p>
        </w:tc>
        <w:tc>
          <w:tcPr>
            <w:tcW w:w="3004" w:type="dxa"/>
          </w:tcPr>
          <w:p w14:paraId="34134411">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1.按要求提供</w:t>
            </w:r>
          </w:p>
          <w:p w14:paraId="6226FF43">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2.合法有效</w:t>
            </w:r>
          </w:p>
        </w:tc>
        <w:tc>
          <w:tcPr>
            <w:tcW w:w="1095" w:type="dxa"/>
          </w:tcPr>
          <w:p w14:paraId="0D1BAB4C">
            <w:pPr>
              <w:keepNext/>
              <w:keepLines/>
              <w:adjustRightInd w:val="0"/>
              <w:snapToGrid w:val="0"/>
              <w:jc w:val="center"/>
              <w:outlineLvl w:val="1"/>
              <w:rPr>
                <w:rFonts w:hint="eastAsia" w:ascii="仿宋" w:hAnsi="仿宋" w:eastAsia="仿宋" w:cs="仿宋"/>
                <w:b/>
                <w:szCs w:val="21"/>
              </w:rPr>
            </w:pPr>
          </w:p>
        </w:tc>
        <w:tc>
          <w:tcPr>
            <w:tcW w:w="985" w:type="dxa"/>
          </w:tcPr>
          <w:p w14:paraId="7987430B">
            <w:pPr>
              <w:keepNext/>
              <w:keepLines/>
              <w:adjustRightInd w:val="0"/>
              <w:snapToGrid w:val="0"/>
              <w:jc w:val="center"/>
              <w:outlineLvl w:val="1"/>
              <w:rPr>
                <w:rFonts w:hint="eastAsia" w:ascii="仿宋" w:hAnsi="仿宋" w:eastAsia="仿宋" w:cs="仿宋"/>
                <w:b/>
                <w:szCs w:val="21"/>
              </w:rPr>
            </w:pPr>
          </w:p>
        </w:tc>
        <w:tc>
          <w:tcPr>
            <w:tcW w:w="912" w:type="dxa"/>
          </w:tcPr>
          <w:p w14:paraId="5524054A">
            <w:pPr>
              <w:keepNext/>
              <w:keepLines/>
              <w:adjustRightInd w:val="0"/>
              <w:snapToGrid w:val="0"/>
              <w:jc w:val="center"/>
              <w:outlineLvl w:val="1"/>
              <w:rPr>
                <w:rFonts w:hint="eastAsia" w:ascii="仿宋" w:hAnsi="仿宋" w:eastAsia="仿宋" w:cs="仿宋"/>
                <w:b/>
                <w:szCs w:val="21"/>
              </w:rPr>
            </w:pPr>
          </w:p>
        </w:tc>
      </w:tr>
      <w:tr w14:paraId="712BB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2EC98CFB">
            <w:pPr>
              <w:jc w:val="center"/>
              <w:rPr>
                <w:rFonts w:hint="eastAsia" w:ascii="仿宋" w:hAnsi="仿宋" w:eastAsia="仿宋" w:cs="仿宋"/>
                <w:szCs w:val="24"/>
              </w:rPr>
            </w:pPr>
            <w:r>
              <w:rPr>
                <w:rFonts w:hint="eastAsia" w:ascii="仿宋" w:hAnsi="仿宋" w:eastAsia="仿宋" w:cs="仿宋"/>
                <w:kern w:val="0"/>
                <w:szCs w:val="21"/>
              </w:rPr>
              <w:t>3</w:t>
            </w:r>
          </w:p>
        </w:tc>
        <w:tc>
          <w:tcPr>
            <w:tcW w:w="2606" w:type="dxa"/>
            <w:vAlign w:val="center"/>
          </w:tcPr>
          <w:p w14:paraId="05324564">
            <w:pPr>
              <w:rPr>
                <w:rFonts w:hint="eastAsia" w:ascii="仿宋" w:hAnsi="仿宋" w:eastAsia="仿宋" w:cs="仿宋"/>
                <w:b/>
                <w:szCs w:val="21"/>
              </w:rPr>
            </w:pPr>
            <w:r>
              <w:rPr>
                <w:rFonts w:hint="eastAsia" w:ascii="仿宋" w:hAnsi="仿宋" w:eastAsia="仿宋" w:cs="仿宋"/>
                <w:kern w:val="0"/>
                <w:szCs w:val="21"/>
              </w:rPr>
              <w:t>开标一览表</w:t>
            </w:r>
          </w:p>
        </w:tc>
        <w:tc>
          <w:tcPr>
            <w:tcW w:w="3004" w:type="dxa"/>
          </w:tcPr>
          <w:p w14:paraId="749CB663">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1.按给定格式填写</w:t>
            </w:r>
          </w:p>
          <w:p w14:paraId="3B0DE27C">
            <w:pPr>
              <w:jc w:val="left"/>
              <w:rPr>
                <w:rFonts w:hint="eastAsia" w:ascii="仿宋" w:hAnsi="仿宋" w:eastAsia="仿宋" w:cs="仿宋"/>
                <w:szCs w:val="21"/>
              </w:rPr>
            </w:pPr>
            <w:r>
              <w:rPr>
                <w:rFonts w:hint="eastAsia" w:ascii="仿宋" w:hAnsi="仿宋" w:eastAsia="仿宋" w:cs="仿宋"/>
                <w:szCs w:val="21"/>
              </w:rPr>
              <w:t>2.响应招标文件实质性要求</w:t>
            </w:r>
          </w:p>
          <w:p w14:paraId="1EB685E4">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3.按规定签章</w:t>
            </w:r>
          </w:p>
        </w:tc>
        <w:tc>
          <w:tcPr>
            <w:tcW w:w="1095" w:type="dxa"/>
          </w:tcPr>
          <w:p w14:paraId="5B3B434F">
            <w:pPr>
              <w:keepNext/>
              <w:keepLines/>
              <w:adjustRightInd w:val="0"/>
              <w:snapToGrid w:val="0"/>
              <w:jc w:val="center"/>
              <w:outlineLvl w:val="1"/>
              <w:rPr>
                <w:rFonts w:hint="eastAsia" w:ascii="仿宋" w:hAnsi="仿宋" w:eastAsia="仿宋" w:cs="仿宋"/>
                <w:b/>
                <w:szCs w:val="21"/>
              </w:rPr>
            </w:pPr>
          </w:p>
        </w:tc>
        <w:tc>
          <w:tcPr>
            <w:tcW w:w="985" w:type="dxa"/>
          </w:tcPr>
          <w:p w14:paraId="0B92127B">
            <w:pPr>
              <w:keepNext/>
              <w:keepLines/>
              <w:adjustRightInd w:val="0"/>
              <w:snapToGrid w:val="0"/>
              <w:jc w:val="center"/>
              <w:outlineLvl w:val="1"/>
              <w:rPr>
                <w:rFonts w:hint="eastAsia" w:ascii="仿宋" w:hAnsi="仿宋" w:eastAsia="仿宋" w:cs="仿宋"/>
                <w:b/>
                <w:szCs w:val="21"/>
              </w:rPr>
            </w:pPr>
          </w:p>
        </w:tc>
        <w:tc>
          <w:tcPr>
            <w:tcW w:w="912" w:type="dxa"/>
          </w:tcPr>
          <w:p w14:paraId="7DDBB7EB">
            <w:pPr>
              <w:keepNext/>
              <w:keepLines/>
              <w:adjustRightInd w:val="0"/>
              <w:snapToGrid w:val="0"/>
              <w:jc w:val="center"/>
              <w:outlineLvl w:val="1"/>
              <w:rPr>
                <w:rFonts w:hint="eastAsia" w:ascii="仿宋" w:hAnsi="仿宋" w:eastAsia="仿宋" w:cs="仿宋"/>
                <w:b/>
                <w:szCs w:val="21"/>
              </w:rPr>
            </w:pPr>
          </w:p>
        </w:tc>
      </w:tr>
      <w:tr w14:paraId="756F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362EEEFA">
            <w:pPr>
              <w:jc w:val="center"/>
              <w:rPr>
                <w:rFonts w:hint="eastAsia" w:ascii="仿宋" w:hAnsi="仿宋" w:eastAsia="仿宋" w:cs="仿宋"/>
                <w:szCs w:val="24"/>
              </w:rPr>
            </w:pPr>
            <w:r>
              <w:rPr>
                <w:rFonts w:hint="eastAsia" w:ascii="仿宋" w:hAnsi="仿宋" w:eastAsia="仿宋" w:cs="仿宋"/>
                <w:kern w:val="0"/>
                <w:szCs w:val="21"/>
              </w:rPr>
              <w:t>4</w:t>
            </w:r>
          </w:p>
        </w:tc>
        <w:tc>
          <w:tcPr>
            <w:tcW w:w="2606" w:type="dxa"/>
            <w:vAlign w:val="center"/>
          </w:tcPr>
          <w:p w14:paraId="4192B02E">
            <w:pPr>
              <w:rPr>
                <w:rFonts w:hint="eastAsia" w:ascii="仿宋" w:hAnsi="仿宋" w:eastAsia="仿宋" w:cs="仿宋"/>
                <w:b/>
                <w:szCs w:val="21"/>
              </w:rPr>
            </w:pPr>
            <w:r>
              <w:rPr>
                <w:rFonts w:hint="eastAsia" w:ascii="仿宋" w:hAnsi="仿宋" w:eastAsia="仿宋" w:cs="仿宋"/>
                <w:kern w:val="0"/>
                <w:szCs w:val="21"/>
              </w:rPr>
              <w:t>分项报价表</w:t>
            </w:r>
          </w:p>
        </w:tc>
        <w:tc>
          <w:tcPr>
            <w:tcW w:w="3004" w:type="dxa"/>
          </w:tcPr>
          <w:p w14:paraId="337DB9DD">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1.按给定格式填写，信息完整</w:t>
            </w:r>
          </w:p>
          <w:p w14:paraId="7950355D">
            <w:pPr>
              <w:jc w:val="left"/>
              <w:rPr>
                <w:rFonts w:hint="eastAsia" w:ascii="仿宋" w:hAnsi="仿宋" w:eastAsia="仿宋" w:cs="仿宋"/>
                <w:szCs w:val="21"/>
              </w:rPr>
            </w:pPr>
            <w:r>
              <w:rPr>
                <w:rFonts w:hint="eastAsia" w:ascii="仿宋" w:hAnsi="仿宋" w:eastAsia="仿宋" w:cs="仿宋"/>
                <w:szCs w:val="21"/>
              </w:rPr>
              <w:t>2.响应招标文件实质性要求</w:t>
            </w:r>
          </w:p>
          <w:p w14:paraId="151C2813">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3.按规定签章</w:t>
            </w:r>
          </w:p>
        </w:tc>
        <w:tc>
          <w:tcPr>
            <w:tcW w:w="1095" w:type="dxa"/>
          </w:tcPr>
          <w:p w14:paraId="743A1AF8">
            <w:pPr>
              <w:keepNext/>
              <w:keepLines/>
              <w:adjustRightInd w:val="0"/>
              <w:snapToGrid w:val="0"/>
              <w:jc w:val="center"/>
              <w:outlineLvl w:val="1"/>
              <w:rPr>
                <w:rFonts w:hint="eastAsia" w:ascii="仿宋" w:hAnsi="仿宋" w:eastAsia="仿宋" w:cs="仿宋"/>
                <w:b/>
                <w:szCs w:val="21"/>
              </w:rPr>
            </w:pPr>
          </w:p>
        </w:tc>
        <w:tc>
          <w:tcPr>
            <w:tcW w:w="985" w:type="dxa"/>
          </w:tcPr>
          <w:p w14:paraId="74299387">
            <w:pPr>
              <w:keepNext/>
              <w:keepLines/>
              <w:adjustRightInd w:val="0"/>
              <w:snapToGrid w:val="0"/>
              <w:jc w:val="center"/>
              <w:outlineLvl w:val="1"/>
              <w:rPr>
                <w:rFonts w:hint="eastAsia" w:ascii="仿宋" w:hAnsi="仿宋" w:eastAsia="仿宋" w:cs="仿宋"/>
                <w:b/>
                <w:szCs w:val="21"/>
              </w:rPr>
            </w:pPr>
          </w:p>
        </w:tc>
        <w:tc>
          <w:tcPr>
            <w:tcW w:w="912" w:type="dxa"/>
          </w:tcPr>
          <w:p w14:paraId="7A0D908F">
            <w:pPr>
              <w:keepNext/>
              <w:keepLines/>
              <w:adjustRightInd w:val="0"/>
              <w:snapToGrid w:val="0"/>
              <w:jc w:val="center"/>
              <w:outlineLvl w:val="1"/>
              <w:rPr>
                <w:rFonts w:hint="eastAsia" w:ascii="仿宋" w:hAnsi="仿宋" w:eastAsia="仿宋" w:cs="仿宋"/>
                <w:b/>
                <w:szCs w:val="21"/>
              </w:rPr>
            </w:pPr>
          </w:p>
        </w:tc>
      </w:tr>
      <w:tr w14:paraId="3063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5A6BB516">
            <w:pPr>
              <w:jc w:val="center"/>
              <w:rPr>
                <w:rFonts w:hint="eastAsia" w:ascii="仿宋" w:hAnsi="仿宋" w:eastAsia="仿宋" w:cs="仿宋"/>
                <w:szCs w:val="24"/>
              </w:rPr>
            </w:pPr>
            <w:r>
              <w:rPr>
                <w:rFonts w:hint="eastAsia" w:ascii="仿宋" w:hAnsi="仿宋" w:eastAsia="仿宋" w:cs="仿宋"/>
                <w:kern w:val="0"/>
                <w:szCs w:val="21"/>
              </w:rPr>
              <w:t>5</w:t>
            </w:r>
          </w:p>
        </w:tc>
        <w:tc>
          <w:tcPr>
            <w:tcW w:w="2606" w:type="dxa"/>
            <w:vAlign w:val="center"/>
          </w:tcPr>
          <w:p w14:paraId="710EF8D0">
            <w:pPr>
              <w:rPr>
                <w:rFonts w:hint="eastAsia" w:ascii="仿宋" w:hAnsi="仿宋" w:eastAsia="仿宋" w:cs="仿宋"/>
                <w:b/>
                <w:szCs w:val="21"/>
              </w:rPr>
            </w:pPr>
            <w:r>
              <w:rPr>
                <w:rFonts w:hint="eastAsia" w:ascii="仿宋" w:hAnsi="仿宋" w:eastAsia="仿宋" w:cs="仿宋"/>
                <w:kern w:val="0"/>
                <w:szCs w:val="21"/>
              </w:rPr>
              <w:t>技术规格偏离表</w:t>
            </w:r>
          </w:p>
        </w:tc>
        <w:tc>
          <w:tcPr>
            <w:tcW w:w="3004" w:type="dxa"/>
          </w:tcPr>
          <w:p w14:paraId="666C2C03">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1.按给定格式及填表要求填写</w:t>
            </w:r>
          </w:p>
          <w:p w14:paraId="5EE15105">
            <w:pPr>
              <w:jc w:val="left"/>
              <w:rPr>
                <w:rFonts w:hint="eastAsia" w:ascii="仿宋" w:hAnsi="仿宋" w:eastAsia="仿宋" w:cs="仿宋"/>
                <w:szCs w:val="21"/>
              </w:rPr>
            </w:pPr>
            <w:r>
              <w:rPr>
                <w:rFonts w:hint="eastAsia" w:ascii="仿宋" w:hAnsi="仿宋" w:eastAsia="仿宋" w:cs="仿宋"/>
                <w:szCs w:val="21"/>
              </w:rPr>
              <w:t>2.响应招标文件实质性要求</w:t>
            </w:r>
          </w:p>
          <w:p w14:paraId="04EE162B">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3.按规定签章</w:t>
            </w:r>
          </w:p>
        </w:tc>
        <w:tc>
          <w:tcPr>
            <w:tcW w:w="1095" w:type="dxa"/>
          </w:tcPr>
          <w:p w14:paraId="3CD531EF">
            <w:pPr>
              <w:keepNext/>
              <w:keepLines/>
              <w:adjustRightInd w:val="0"/>
              <w:snapToGrid w:val="0"/>
              <w:jc w:val="center"/>
              <w:outlineLvl w:val="1"/>
              <w:rPr>
                <w:rFonts w:hint="eastAsia" w:ascii="仿宋" w:hAnsi="仿宋" w:eastAsia="仿宋" w:cs="仿宋"/>
                <w:b/>
                <w:szCs w:val="21"/>
              </w:rPr>
            </w:pPr>
          </w:p>
        </w:tc>
        <w:tc>
          <w:tcPr>
            <w:tcW w:w="985" w:type="dxa"/>
          </w:tcPr>
          <w:p w14:paraId="59E96E25">
            <w:pPr>
              <w:keepNext/>
              <w:keepLines/>
              <w:adjustRightInd w:val="0"/>
              <w:snapToGrid w:val="0"/>
              <w:jc w:val="center"/>
              <w:outlineLvl w:val="1"/>
              <w:rPr>
                <w:rFonts w:hint="eastAsia" w:ascii="仿宋" w:hAnsi="仿宋" w:eastAsia="仿宋" w:cs="仿宋"/>
                <w:b/>
                <w:szCs w:val="21"/>
              </w:rPr>
            </w:pPr>
          </w:p>
        </w:tc>
        <w:tc>
          <w:tcPr>
            <w:tcW w:w="912" w:type="dxa"/>
          </w:tcPr>
          <w:p w14:paraId="6B3376DA">
            <w:pPr>
              <w:keepNext/>
              <w:keepLines/>
              <w:adjustRightInd w:val="0"/>
              <w:snapToGrid w:val="0"/>
              <w:jc w:val="center"/>
              <w:outlineLvl w:val="1"/>
              <w:rPr>
                <w:rFonts w:hint="eastAsia" w:ascii="仿宋" w:hAnsi="仿宋" w:eastAsia="仿宋" w:cs="仿宋"/>
                <w:b/>
                <w:szCs w:val="21"/>
              </w:rPr>
            </w:pPr>
          </w:p>
        </w:tc>
      </w:tr>
      <w:tr w14:paraId="50807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737B9851">
            <w:pPr>
              <w:jc w:val="center"/>
              <w:rPr>
                <w:rFonts w:hint="eastAsia" w:ascii="仿宋" w:hAnsi="仿宋" w:eastAsia="仿宋" w:cs="仿宋"/>
                <w:szCs w:val="24"/>
              </w:rPr>
            </w:pPr>
            <w:r>
              <w:rPr>
                <w:rFonts w:hint="eastAsia" w:ascii="仿宋" w:hAnsi="仿宋" w:eastAsia="仿宋" w:cs="仿宋"/>
                <w:kern w:val="0"/>
                <w:szCs w:val="21"/>
              </w:rPr>
              <w:t>6</w:t>
            </w:r>
          </w:p>
        </w:tc>
        <w:tc>
          <w:tcPr>
            <w:tcW w:w="2606" w:type="dxa"/>
            <w:vAlign w:val="center"/>
          </w:tcPr>
          <w:p w14:paraId="678F4E5D">
            <w:pPr>
              <w:rPr>
                <w:rFonts w:hint="eastAsia" w:ascii="仿宋" w:hAnsi="仿宋" w:eastAsia="仿宋" w:cs="仿宋"/>
                <w:b/>
                <w:szCs w:val="21"/>
              </w:rPr>
            </w:pPr>
            <w:r>
              <w:rPr>
                <w:rFonts w:hint="eastAsia" w:ascii="仿宋" w:hAnsi="仿宋" w:eastAsia="仿宋" w:cs="仿宋"/>
                <w:kern w:val="0"/>
                <w:szCs w:val="21"/>
              </w:rPr>
              <w:t>商务条款偏离表</w:t>
            </w:r>
          </w:p>
        </w:tc>
        <w:tc>
          <w:tcPr>
            <w:tcW w:w="3004" w:type="dxa"/>
          </w:tcPr>
          <w:p w14:paraId="7FBE3832">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1.按给定格式及填表要求填写</w:t>
            </w:r>
          </w:p>
          <w:p w14:paraId="3F7EE461">
            <w:pPr>
              <w:jc w:val="left"/>
              <w:rPr>
                <w:rFonts w:hint="eastAsia" w:ascii="仿宋" w:hAnsi="仿宋" w:eastAsia="仿宋" w:cs="仿宋"/>
                <w:szCs w:val="21"/>
              </w:rPr>
            </w:pPr>
            <w:r>
              <w:rPr>
                <w:rFonts w:hint="eastAsia" w:ascii="仿宋" w:hAnsi="仿宋" w:eastAsia="仿宋" w:cs="仿宋"/>
                <w:szCs w:val="21"/>
              </w:rPr>
              <w:t>2.响应招标文件实质性要求</w:t>
            </w:r>
          </w:p>
          <w:p w14:paraId="020C2DCA">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3.按规定签章</w:t>
            </w:r>
          </w:p>
        </w:tc>
        <w:tc>
          <w:tcPr>
            <w:tcW w:w="1095" w:type="dxa"/>
          </w:tcPr>
          <w:p w14:paraId="28455BFA">
            <w:pPr>
              <w:keepNext/>
              <w:keepLines/>
              <w:adjustRightInd w:val="0"/>
              <w:snapToGrid w:val="0"/>
              <w:jc w:val="center"/>
              <w:outlineLvl w:val="1"/>
              <w:rPr>
                <w:rFonts w:hint="eastAsia" w:ascii="仿宋" w:hAnsi="仿宋" w:eastAsia="仿宋" w:cs="仿宋"/>
                <w:b/>
                <w:szCs w:val="21"/>
              </w:rPr>
            </w:pPr>
          </w:p>
        </w:tc>
        <w:tc>
          <w:tcPr>
            <w:tcW w:w="985" w:type="dxa"/>
          </w:tcPr>
          <w:p w14:paraId="07E64524">
            <w:pPr>
              <w:keepNext/>
              <w:keepLines/>
              <w:adjustRightInd w:val="0"/>
              <w:snapToGrid w:val="0"/>
              <w:jc w:val="center"/>
              <w:outlineLvl w:val="1"/>
              <w:rPr>
                <w:rFonts w:hint="eastAsia" w:ascii="仿宋" w:hAnsi="仿宋" w:eastAsia="仿宋" w:cs="仿宋"/>
                <w:b/>
                <w:szCs w:val="21"/>
              </w:rPr>
            </w:pPr>
          </w:p>
        </w:tc>
        <w:tc>
          <w:tcPr>
            <w:tcW w:w="912" w:type="dxa"/>
          </w:tcPr>
          <w:p w14:paraId="27F72CDA">
            <w:pPr>
              <w:keepNext/>
              <w:keepLines/>
              <w:adjustRightInd w:val="0"/>
              <w:snapToGrid w:val="0"/>
              <w:jc w:val="center"/>
              <w:outlineLvl w:val="1"/>
              <w:rPr>
                <w:rFonts w:hint="eastAsia" w:ascii="仿宋" w:hAnsi="仿宋" w:eastAsia="仿宋" w:cs="仿宋"/>
                <w:b/>
                <w:szCs w:val="21"/>
              </w:rPr>
            </w:pPr>
          </w:p>
        </w:tc>
      </w:tr>
      <w:tr w14:paraId="6FE1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14:paraId="6B9E368E">
            <w:pPr>
              <w:jc w:val="center"/>
              <w:rPr>
                <w:rFonts w:hint="eastAsia" w:ascii="仿宋" w:hAnsi="仿宋" w:eastAsia="仿宋" w:cs="仿宋"/>
                <w:szCs w:val="24"/>
              </w:rPr>
            </w:pPr>
            <w:r>
              <w:rPr>
                <w:rFonts w:hint="eastAsia" w:ascii="仿宋" w:hAnsi="仿宋" w:eastAsia="仿宋" w:cs="仿宋"/>
                <w:kern w:val="0"/>
                <w:szCs w:val="21"/>
              </w:rPr>
              <w:t>7</w:t>
            </w:r>
          </w:p>
        </w:tc>
        <w:tc>
          <w:tcPr>
            <w:tcW w:w="2606" w:type="dxa"/>
            <w:vAlign w:val="center"/>
          </w:tcPr>
          <w:p w14:paraId="2F9FC44C">
            <w:pPr>
              <w:rPr>
                <w:rFonts w:hint="eastAsia" w:ascii="仿宋" w:hAnsi="仿宋" w:eastAsia="仿宋" w:cs="仿宋"/>
                <w:b/>
                <w:szCs w:val="21"/>
              </w:rPr>
            </w:pPr>
            <w:r>
              <w:rPr>
                <w:rFonts w:hint="eastAsia" w:ascii="仿宋" w:hAnsi="仿宋" w:eastAsia="仿宋" w:cs="仿宋"/>
                <w:kern w:val="0"/>
                <w:szCs w:val="21"/>
              </w:rPr>
              <w:t>投标人关联单位说明</w:t>
            </w:r>
          </w:p>
        </w:tc>
        <w:tc>
          <w:tcPr>
            <w:tcW w:w="3004" w:type="dxa"/>
            <w:vAlign w:val="center"/>
          </w:tcPr>
          <w:p w14:paraId="1F3A61DE">
            <w:pPr>
              <w:keepNext/>
              <w:keepLines/>
              <w:adjustRightInd w:val="0"/>
              <w:snapToGrid w:val="0"/>
              <w:outlineLvl w:val="1"/>
              <w:rPr>
                <w:rFonts w:hint="eastAsia" w:ascii="仿宋" w:hAnsi="仿宋" w:eastAsia="仿宋" w:cs="仿宋"/>
                <w:szCs w:val="21"/>
              </w:rPr>
            </w:pPr>
            <w:r>
              <w:rPr>
                <w:rFonts w:hint="eastAsia" w:ascii="仿宋" w:hAnsi="仿宋" w:eastAsia="仿宋" w:cs="仿宋"/>
                <w:szCs w:val="21"/>
              </w:rPr>
              <w:t>无投标须知1.5所述情形</w:t>
            </w:r>
          </w:p>
        </w:tc>
        <w:tc>
          <w:tcPr>
            <w:tcW w:w="1095" w:type="dxa"/>
          </w:tcPr>
          <w:p w14:paraId="1DC9355A">
            <w:pPr>
              <w:keepNext/>
              <w:keepLines/>
              <w:adjustRightInd w:val="0"/>
              <w:snapToGrid w:val="0"/>
              <w:jc w:val="center"/>
              <w:outlineLvl w:val="1"/>
              <w:rPr>
                <w:rFonts w:hint="eastAsia" w:ascii="仿宋" w:hAnsi="仿宋" w:eastAsia="仿宋" w:cs="仿宋"/>
                <w:b/>
                <w:szCs w:val="21"/>
              </w:rPr>
            </w:pPr>
          </w:p>
        </w:tc>
        <w:tc>
          <w:tcPr>
            <w:tcW w:w="985" w:type="dxa"/>
          </w:tcPr>
          <w:p w14:paraId="4B107DE9">
            <w:pPr>
              <w:keepNext/>
              <w:keepLines/>
              <w:adjustRightInd w:val="0"/>
              <w:snapToGrid w:val="0"/>
              <w:jc w:val="center"/>
              <w:outlineLvl w:val="1"/>
              <w:rPr>
                <w:rFonts w:hint="eastAsia" w:ascii="仿宋" w:hAnsi="仿宋" w:eastAsia="仿宋" w:cs="仿宋"/>
                <w:b/>
                <w:szCs w:val="21"/>
              </w:rPr>
            </w:pPr>
          </w:p>
        </w:tc>
        <w:tc>
          <w:tcPr>
            <w:tcW w:w="912" w:type="dxa"/>
          </w:tcPr>
          <w:p w14:paraId="52BB20AC">
            <w:pPr>
              <w:keepNext/>
              <w:keepLines/>
              <w:adjustRightInd w:val="0"/>
              <w:snapToGrid w:val="0"/>
              <w:jc w:val="center"/>
              <w:outlineLvl w:val="1"/>
              <w:rPr>
                <w:rFonts w:hint="eastAsia" w:ascii="仿宋" w:hAnsi="仿宋" w:eastAsia="仿宋" w:cs="仿宋"/>
                <w:b/>
                <w:szCs w:val="21"/>
              </w:rPr>
            </w:pPr>
          </w:p>
        </w:tc>
      </w:tr>
      <w:tr w14:paraId="02FE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14:paraId="2DDB13EE">
            <w:pPr>
              <w:jc w:val="center"/>
              <w:rPr>
                <w:rFonts w:hint="eastAsia" w:ascii="仿宋" w:hAnsi="仿宋" w:eastAsia="仿宋" w:cs="仿宋"/>
                <w:szCs w:val="24"/>
              </w:rPr>
            </w:pPr>
            <w:r>
              <w:rPr>
                <w:rFonts w:ascii="仿宋" w:hAnsi="仿宋" w:eastAsia="仿宋" w:cs="仿宋"/>
                <w:kern w:val="0"/>
                <w:szCs w:val="21"/>
              </w:rPr>
              <w:t>8</w:t>
            </w:r>
          </w:p>
        </w:tc>
        <w:tc>
          <w:tcPr>
            <w:tcW w:w="2606" w:type="dxa"/>
            <w:vAlign w:val="center"/>
          </w:tcPr>
          <w:p w14:paraId="48986C80">
            <w:pPr>
              <w:rPr>
                <w:rFonts w:hint="eastAsia" w:ascii="仿宋" w:hAnsi="仿宋" w:eastAsia="仿宋" w:cs="仿宋"/>
                <w:b/>
                <w:szCs w:val="21"/>
              </w:rPr>
            </w:pPr>
            <w:r>
              <w:rPr>
                <w:rFonts w:hint="eastAsia" w:ascii="仿宋" w:hAnsi="仿宋" w:eastAsia="仿宋" w:cs="仿宋"/>
                <w:kern w:val="0"/>
                <w:szCs w:val="21"/>
              </w:rPr>
              <w:t>其他符合性证明材料</w:t>
            </w:r>
          </w:p>
        </w:tc>
        <w:tc>
          <w:tcPr>
            <w:tcW w:w="3004" w:type="dxa"/>
            <w:vAlign w:val="center"/>
          </w:tcPr>
          <w:p w14:paraId="1A873894">
            <w:pPr>
              <w:jc w:val="left"/>
              <w:rPr>
                <w:rFonts w:hint="eastAsia" w:ascii="仿宋" w:hAnsi="仿宋" w:eastAsia="仿宋" w:cs="仿宋"/>
                <w:szCs w:val="21"/>
              </w:rPr>
            </w:pPr>
            <w:r>
              <w:rPr>
                <w:rFonts w:hint="eastAsia" w:ascii="仿宋" w:hAnsi="仿宋" w:eastAsia="仿宋" w:cs="仿宋"/>
                <w:szCs w:val="21"/>
              </w:rPr>
              <w:t>响应招标文件实质性要求</w:t>
            </w:r>
          </w:p>
        </w:tc>
        <w:tc>
          <w:tcPr>
            <w:tcW w:w="1095" w:type="dxa"/>
          </w:tcPr>
          <w:p w14:paraId="50924395">
            <w:pPr>
              <w:keepNext/>
              <w:keepLines/>
              <w:adjustRightInd w:val="0"/>
              <w:snapToGrid w:val="0"/>
              <w:jc w:val="center"/>
              <w:outlineLvl w:val="1"/>
              <w:rPr>
                <w:rFonts w:hint="eastAsia" w:ascii="仿宋" w:hAnsi="仿宋" w:eastAsia="仿宋" w:cs="仿宋"/>
                <w:b/>
                <w:szCs w:val="21"/>
              </w:rPr>
            </w:pPr>
          </w:p>
        </w:tc>
        <w:tc>
          <w:tcPr>
            <w:tcW w:w="985" w:type="dxa"/>
          </w:tcPr>
          <w:p w14:paraId="16377F5A">
            <w:pPr>
              <w:keepNext/>
              <w:keepLines/>
              <w:adjustRightInd w:val="0"/>
              <w:snapToGrid w:val="0"/>
              <w:jc w:val="center"/>
              <w:outlineLvl w:val="1"/>
              <w:rPr>
                <w:rFonts w:hint="eastAsia" w:ascii="仿宋" w:hAnsi="仿宋" w:eastAsia="仿宋" w:cs="仿宋"/>
                <w:b/>
                <w:szCs w:val="21"/>
              </w:rPr>
            </w:pPr>
          </w:p>
        </w:tc>
        <w:tc>
          <w:tcPr>
            <w:tcW w:w="912" w:type="dxa"/>
          </w:tcPr>
          <w:p w14:paraId="6A1D5976">
            <w:pPr>
              <w:keepNext/>
              <w:keepLines/>
              <w:adjustRightInd w:val="0"/>
              <w:snapToGrid w:val="0"/>
              <w:jc w:val="center"/>
              <w:outlineLvl w:val="1"/>
              <w:rPr>
                <w:rFonts w:hint="eastAsia" w:ascii="仿宋" w:hAnsi="仿宋" w:eastAsia="仿宋" w:cs="仿宋"/>
                <w:b/>
                <w:szCs w:val="21"/>
              </w:rPr>
            </w:pPr>
          </w:p>
        </w:tc>
      </w:tr>
      <w:tr w14:paraId="0578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6631153C">
            <w:pPr>
              <w:snapToGrid w:val="0"/>
              <w:jc w:val="center"/>
              <w:rPr>
                <w:rFonts w:hint="eastAsia" w:ascii="仿宋" w:hAnsi="仿宋" w:eastAsia="仿宋" w:cs="仿宋"/>
                <w:szCs w:val="24"/>
              </w:rPr>
            </w:pPr>
            <w:r>
              <w:rPr>
                <w:rFonts w:ascii="仿宋" w:hAnsi="仿宋" w:eastAsia="仿宋" w:cs="仿宋"/>
                <w:szCs w:val="21"/>
              </w:rPr>
              <w:t>9</w:t>
            </w:r>
          </w:p>
        </w:tc>
        <w:tc>
          <w:tcPr>
            <w:tcW w:w="2606" w:type="dxa"/>
            <w:vAlign w:val="center"/>
          </w:tcPr>
          <w:p w14:paraId="04088C80">
            <w:pPr>
              <w:snapToGrid w:val="0"/>
              <w:jc w:val="left"/>
              <w:rPr>
                <w:rFonts w:hint="eastAsia" w:ascii="仿宋" w:hAnsi="仿宋" w:eastAsia="仿宋" w:cs="仿宋"/>
                <w:szCs w:val="21"/>
              </w:rPr>
            </w:pPr>
            <w:r>
              <w:rPr>
                <w:rFonts w:hint="eastAsia" w:ascii="仿宋" w:hAnsi="仿宋" w:eastAsia="仿宋" w:cs="仿宋"/>
                <w:szCs w:val="21"/>
              </w:rPr>
              <w:t>备份文件与电子评审系统中上传的投标（响应）文件一致性承诺函</w:t>
            </w:r>
          </w:p>
        </w:tc>
        <w:tc>
          <w:tcPr>
            <w:tcW w:w="3004" w:type="dxa"/>
          </w:tcPr>
          <w:p w14:paraId="5702AB9E">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1.按给定格式填写</w:t>
            </w:r>
          </w:p>
          <w:p w14:paraId="1C7EB12E">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2.响应采购文件实质性要求</w:t>
            </w:r>
          </w:p>
          <w:p w14:paraId="435FF0F3">
            <w:pPr>
              <w:keepNext/>
              <w:keepLines/>
              <w:adjustRightInd w:val="0"/>
              <w:snapToGrid w:val="0"/>
              <w:jc w:val="left"/>
              <w:outlineLvl w:val="1"/>
              <w:rPr>
                <w:rFonts w:hint="eastAsia" w:ascii="仿宋" w:hAnsi="仿宋" w:eastAsia="仿宋" w:cs="仿宋"/>
                <w:szCs w:val="21"/>
              </w:rPr>
            </w:pPr>
            <w:r>
              <w:rPr>
                <w:rFonts w:hint="eastAsia" w:ascii="仿宋" w:hAnsi="仿宋" w:eastAsia="仿宋" w:cs="仿宋"/>
                <w:szCs w:val="21"/>
              </w:rPr>
              <w:t>3.按规定签章</w:t>
            </w:r>
          </w:p>
        </w:tc>
        <w:tc>
          <w:tcPr>
            <w:tcW w:w="1095" w:type="dxa"/>
          </w:tcPr>
          <w:p w14:paraId="52AB7FCE">
            <w:pPr>
              <w:keepNext/>
              <w:keepLines/>
              <w:adjustRightInd w:val="0"/>
              <w:snapToGrid w:val="0"/>
              <w:jc w:val="center"/>
              <w:outlineLvl w:val="1"/>
              <w:rPr>
                <w:rFonts w:hint="eastAsia" w:ascii="仿宋" w:hAnsi="仿宋" w:eastAsia="仿宋" w:cs="仿宋"/>
                <w:b/>
                <w:szCs w:val="21"/>
              </w:rPr>
            </w:pPr>
          </w:p>
        </w:tc>
        <w:tc>
          <w:tcPr>
            <w:tcW w:w="985" w:type="dxa"/>
          </w:tcPr>
          <w:p w14:paraId="1852E066">
            <w:pPr>
              <w:keepNext/>
              <w:keepLines/>
              <w:adjustRightInd w:val="0"/>
              <w:snapToGrid w:val="0"/>
              <w:jc w:val="center"/>
              <w:outlineLvl w:val="1"/>
              <w:rPr>
                <w:rFonts w:hint="eastAsia" w:ascii="仿宋" w:hAnsi="仿宋" w:eastAsia="仿宋" w:cs="仿宋"/>
                <w:b/>
                <w:szCs w:val="21"/>
              </w:rPr>
            </w:pPr>
          </w:p>
        </w:tc>
        <w:tc>
          <w:tcPr>
            <w:tcW w:w="912" w:type="dxa"/>
          </w:tcPr>
          <w:p w14:paraId="3E77655F">
            <w:pPr>
              <w:keepNext/>
              <w:keepLines/>
              <w:adjustRightInd w:val="0"/>
              <w:snapToGrid w:val="0"/>
              <w:jc w:val="center"/>
              <w:outlineLvl w:val="1"/>
              <w:rPr>
                <w:rFonts w:hint="eastAsia" w:ascii="仿宋" w:hAnsi="仿宋" w:eastAsia="仿宋" w:cs="仿宋"/>
                <w:b/>
                <w:szCs w:val="21"/>
              </w:rPr>
            </w:pPr>
          </w:p>
        </w:tc>
      </w:tr>
      <w:tr w14:paraId="4E94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48" w:type="dxa"/>
            <w:vAlign w:val="center"/>
          </w:tcPr>
          <w:p w14:paraId="06C96AC2">
            <w:pPr>
              <w:snapToGrid w:val="0"/>
              <w:jc w:val="center"/>
              <w:rPr>
                <w:rFonts w:hint="eastAsia" w:ascii="仿宋" w:hAnsi="仿宋" w:eastAsia="仿宋" w:cs="仿宋"/>
                <w:szCs w:val="24"/>
              </w:rPr>
            </w:pPr>
          </w:p>
        </w:tc>
        <w:tc>
          <w:tcPr>
            <w:tcW w:w="2606" w:type="dxa"/>
            <w:vAlign w:val="center"/>
          </w:tcPr>
          <w:p w14:paraId="7811422E">
            <w:pPr>
              <w:snapToGrid w:val="0"/>
              <w:jc w:val="center"/>
              <w:rPr>
                <w:rFonts w:hint="eastAsia" w:ascii="仿宋" w:hAnsi="仿宋" w:eastAsia="仿宋" w:cs="仿宋"/>
                <w:szCs w:val="21"/>
              </w:rPr>
            </w:pPr>
            <w:r>
              <w:rPr>
                <w:rFonts w:hint="eastAsia" w:ascii="仿宋" w:hAnsi="仿宋" w:eastAsia="仿宋" w:cs="仿宋"/>
                <w:szCs w:val="21"/>
              </w:rPr>
              <w:t>结论</w:t>
            </w:r>
          </w:p>
        </w:tc>
        <w:tc>
          <w:tcPr>
            <w:tcW w:w="3004" w:type="dxa"/>
          </w:tcPr>
          <w:p w14:paraId="4924D745">
            <w:pPr>
              <w:keepNext/>
              <w:keepLines/>
              <w:adjustRightInd w:val="0"/>
              <w:snapToGrid w:val="0"/>
              <w:jc w:val="center"/>
              <w:outlineLvl w:val="1"/>
              <w:rPr>
                <w:rFonts w:hint="eastAsia" w:ascii="仿宋" w:hAnsi="仿宋" w:eastAsia="仿宋" w:cs="仿宋"/>
                <w:b/>
                <w:szCs w:val="21"/>
              </w:rPr>
            </w:pPr>
          </w:p>
        </w:tc>
        <w:tc>
          <w:tcPr>
            <w:tcW w:w="1095" w:type="dxa"/>
          </w:tcPr>
          <w:p w14:paraId="256355F3">
            <w:pPr>
              <w:keepNext/>
              <w:keepLines/>
              <w:adjustRightInd w:val="0"/>
              <w:snapToGrid w:val="0"/>
              <w:jc w:val="center"/>
              <w:outlineLvl w:val="1"/>
              <w:rPr>
                <w:rFonts w:hint="eastAsia" w:ascii="仿宋" w:hAnsi="仿宋" w:eastAsia="仿宋" w:cs="仿宋"/>
                <w:b/>
                <w:szCs w:val="21"/>
              </w:rPr>
            </w:pPr>
          </w:p>
        </w:tc>
        <w:tc>
          <w:tcPr>
            <w:tcW w:w="985" w:type="dxa"/>
          </w:tcPr>
          <w:p w14:paraId="6EE5039F">
            <w:pPr>
              <w:keepNext/>
              <w:keepLines/>
              <w:adjustRightInd w:val="0"/>
              <w:snapToGrid w:val="0"/>
              <w:jc w:val="center"/>
              <w:outlineLvl w:val="1"/>
              <w:rPr>
                <w:rFonts w:hint="eastAsia" w:ascii="仿宋" w:hAnsi="仿宋" w:eastAsia="仿宋" w:cs="仿宋"/>
                <w:b/>
                <w:szCs w:val="21"/>
              </w:rPr>
            </w:pPr>
          </w:p>
        </w:tc>
        <w:tc>
          <w:tcPr>
            <w:tcW w:w="912" w:type="dxa"/>
          </w:tcPr>
          <w:p w14:paraId="62C8DB61">
            <w:pPr>
              <w:keepNext/>
              <w:keepLines/>
              <w:adjustRightInd w:val="0"/>
              <w:snapToGrid w:val="0"/>
              <w:jc w:val="center"/>
              <w:outlineLvl w:val="1"/>
              <w:rPr>
                <w:rFonts w:hint="eastAsia" w:ascii="仿宋" w:hAnsi="仿宋" w:eastAsia="仿宋" w:cs="仿宋"/>
                <w:b/>
                <w:szCs w:val="21"/>
              </w:rPr>
            </w:pPr>
          </w:p>
        </w:tc>
      </w:tr>
    </w:tbl>
    <w:p w14:paraId="43233A6C">
      <w:pPr>
        <w:ind w:right="-630" w:rightChars="-300"/>
        <w:rPr>
          <w:rFonts w:hint="eastAsia" w:ascii="仿宋" w:hAnsi="仿宋" w:eastAsia="仿宋" w:cs="仿宋"/>
          <w:szCs w:val="24"/>
        </w:rPr>
      </w:pPr>
      <w:r>
        <w:rPr>
          <w:rFonts w:hint="eastAsia" w:ascii="仿宋" w:hAnsi="仿宋" w:eastAsia="仿宋" w:cs="仿宋"/>
          <w:szCs w:val="24"/>
        </w:rPr>
        <w:t>注：进口产品的制造厂家的授权书（可视具体情况调整至符合性证明材料及符合性审查表中）</w:t>
      </w:r>
    </w:p>
    <w:p w14:paraId="39850A24">
      <w:pPr>
        <w:rPr>
          <w:rFonts w:hint="eastAsia" w:ascii="仿宋" w:hAnsi="仿宋" w:eastAsia="仿宋" w:cs="仿宋"/>
          <w:szCs w:val="24"/>
        </w:rPr>
      </w:pPr>
      <w:r>
        <w:rPr>
          <w:rFonts w:hint="eastAsia" w:ascii="仿宋" w:hAnsi="仿宋" w:eastAsia="仿宋" w:cs="仿宋"/>
          <w:szCs w:val="24"/>
        </w:rPr>
        <w:t>填表说明：1、每项内容审查合格，在表中填写“√”；不合格填写“×”</w:t>
      </w:r>
    </w:p>
    <w:p w14:paraId="3FE2D6CD">
      <w:pPr>
        <w:rPr>
          <w:rFonts w:hint="eastAsia" w:ascii="仿宋" w:hAnsi="仿宋" w:eastAsia="仿宋" w:cs="仿宋"/>
          <w:szCs w:val="24"/>
        </w:rPr>
      </w:pPr>
      <w:r>
        <w:rPr>
          <w:rFonts w:hint="eastAsia" w:ascii="仿宋" w:hAnsi="仿宋" w:eastAsia="仿宋" w:cs="仿宋"/>
          <w:szCs w:val="24"/>
        </w:rPr>
        <w:t xml:space="preserve">          2、审查结论填写“通过”或“不通过”</w:t>
      </w:r>
    </w:p>
    <w:p w14:paraId="7C575A80">
      <w:pPr>
        <w:rPr>
          <w:rFonts w:hint="eastAsia" w:ascii="仿宋" w:hAnsi="仿宋" w:eastAsia="仿宋" w:cs="仿宋"/>
          <w:szCs w:val="24"/>
        </w:rPr>
      </w:pPr>
    </w:p>
    <w:p w14:paraId="3E37CD25">
      <w:pPr>
        <w:rPr>
          <w:rFonts w:hint="eastAsia" w:ascii="仿宋" w:hAnsi="仿宋" w:eastAsia="仿宋" w:cs="仿宋"/>
          <w:szCs w:val="24"/>
        </w:rPr>
      </w:pPr>
    </w:p>
    <w:p w14:paraId="7DC5ECF7">
      <w:pPr>
        <w:snapToGrid w:val="0"/>
        <w:spacing w:line="480" w:lineRule="auto"/>
        <w:ind w:left="5880" w:hanging="5880" w:hangingChars="2800"/>
        <w:jc w:val="left"/>
        <w:rPr>
          <w:rFonts w:hint="eastAsia" w:ascii="仿宋" w:hAnsi="仿宋" w:eastAsia="仿宋" w:cs="仿宋"/>
          <w:kern w:val="0"/>
          <w:szCs w:val="21"/>
        </w:rPr>
      </w:pPr>
      <w:r>
        <w:rPr>
          <w:rFonts w:hint="eastAsia" w:ascii="仿宋" w:hAnsi="仿宋" w:eastAsia="仿宋" w:cs="仿宋"/>
          <w:kern w:val="0"/>
          <w:szCs w:val="21"/>
        </w:rPr>
        <w:t xml:space="preserve">审查人签字： </w:t>
      </w:r>
    </w:p>
    <w:p w14:paraId="2D20A87B">
      <w:pPr>
        <w:snapToGrid w:val="0"/>
        <w:spacing w:line="480" w:lineRule="auto"/>
        <w:ind w:left="5880" w:hanging="5880" w:hangingChars="2800"/>
        <w:jc w:val="left"/>
        <w:rPr>
          <w:rFonts w:hint="eastAsia" w:ascii="仿宋" w:hAnsi="仿宋" w:eastAsia="仿宋" w:cs="仿宋"/>
          <w:b/>
          <w:kern w:val="0"/>
          <w:szCs w:val="21"/>
        </w:rPr>
      </w:pPr>
      <w:r>
        <w:rPr>
          <w:rFonts w:hint="eastAsia" w:ascii="仿宋" w:hAnsi="仿宋" w:eastAsia="仿宋" w:cs="仿宋"/>
          <w:bCs/>
          <w:kern w:val="0"/>
          <w:szCs w:val="21"/>
        </w:rPr>
        <w:t>日      期：</w:t>
      </w:r>
      <w:r>
        <w:rPr>
          <w:rFonts w:hint="eastAsia" w:ascii="仿宋" w:hAnsi="仿宋" w:eastAsia="仿宋" w:cs="仿宋"/>
          <w:b/>
          <w:kern w:val="0"/>
          <w:szCs w:val="21"/>
        </w:rPr>
        <w:t xml:space="preserve"> </w:t>
      </w:r>
    </w:p>
    <w:p w14:paraId="58EC4E20">
      <w:pPr>
        <w:widowControl/>
        <w:jc w:val="left"/>
        <w:rPr>
          <w:rFonts w:hint="eastAsia" w:ascii="仿宋" w:hAnsi="仿宋" w:eastAsia="仿宋" w:cs="仿宋"/>
          <w:b/>
          <w:kern w:val="0"/>
          <w:szCs w:val="21"/>
        </w:rPr>
      </w:pPr>
      <w:r>
        <w:rPr>
          <w:rFonts w:ascii="仿宋" w:hAnsi="仿宋" w:eastAsia="仿宋" w:cs="仿宋"/>
          <w:b/>
          <w:szCs w:val="21"/>
        </w:rPr>
        <w:br w:type="page"/>
      </w:r>
    </w:p>
    <w:p w14:paraId="7C7DFA7D">
      <w:pPr>
        <w:keepNext/>
        <w:keepLines/>
        <w:adjustRightInd w:val="0"/>
        <w:snapToGrid w:val="0"/>
        <w:jc w:val="left"/>
        <w:outlineLvl w:val="1"/>
        <w:rPr>
          <w:rFonts w:hint="eastAsia" w:ascii="仿宋" w:hAnsi="仿宋" w:eastAsia="仿宋" w:cs="仿宋"/>
          <w:b/>
          <w:sz w:val="32"/>
          <w:szCs w:val="32"/>
        </w:rPr>
      </w:pPr>
      <w:bookmarkStart w:id="150" w:name="_Toc17433_WPSOffice_Level2"/>
      <w:r>
        <w:rPr>
          <w:rFonts w:hint="eastAsia" w:ascii="仿宋" w:hAnsi="仿宋" w:eastAsia="仿宋" w:cs="仿宋"/>
          <w:b/>
          <w:sz w:val="28"/>
          <w:szCs w:val="28"/>
        </w:rPr>
        <w:t xml:space="preserve">附件3                   </w:t>
      </w:r>
      <w:r>
        <w:rPr>
          <w:rFonts w:hint="eastAsia" w:ascii="仿宋" w:hAnsi="仿宋" w:eastAsia="仿宋" w:cs="仿宋"/>
          <w:b/>
          <w:sz w:val="32"/>
          <w:szCs w:val="32"/>
        </w:rPr>
        <w:t xml:space="preserve"> </w:t>
      </w:r>
    </w:p>
    <w:p w14:paraId="07FF7796">
      <w:pPr>
        <w:jc w:val="center"/>
        <w:rPr>
          <w:rFonts w:hint="eastAsia" w:ascii="仿宋" w:hAnsi="仿宋" w:eastAsia="仿宋" w:cs="仿宋"/>
          <w:b/>
          <w:sz w:val="32"/>
          <w:szCs w:val="32"/>
        </w:rPr>
      </w:pPr>
      <w:r>
        <w:rPr>
          <w:rFonts w:hint="eastAsia" w:ascii="仿宋" w:hAnsi="仿宋" w:eastAsia="仿宋" w:cs="仿宋"/>
          <w:b/>
          <w:sz w:val="32"/>
          <w:szCs w:val="32"/>
        </w:rPr>
        <w:t>评分细则</w:t>
      </w:r>
      <w:bookmarkEnd w:id="150"/>
    </w:p>
    <w:p w14:paraId="6E9B77CD">
      <w:pPr>
        <w:jc w:val="center"/>
        <w:rPr>
          <w:rFonts w:hint="eastAsia" w:ascii="仿宋" w:hAnsi="仿宋" w:eastAsia="仿宋" w:cs="仿宋"/>
          <w:b/>
          <w:sz w:val="28"/>
          <w:szCs w:val="28"/>
        </w:rPr>
      </w:pPr>
      <w:bookmarkStart w:id="151" w:name="_Toc28142_WPSOffice_Level2"/>
      <w:r>
        <w:rPr>
          <w:rFonts w:hint="eastAsia" w:ascii="仿宋" w:hAnsi="仿宋" w:eastAsia="仿宋" w:cs="仿宋"/>
          <w:b/>
          <w:sz w:val="28"/>
          <w:szCs w:val="28"/>
        </w:rPr>
        <w:t>（综合评分法适用）</w:t>
      </w:r>
      <w:bookmarkEnd w:id="151"/>
    </w:p>
    <w:p w14:paraId="5D4FEA28">
      <w:pPr>
        <w:jc w:val="left"/>
        <w:rPr>
          <w:rFonts w:hint="eastAsia" w:ascii="仿宋" w:hAnsi="仿宋" w:eastAsia="仿宋" w:cs="仿宋"/>
          <w:b/>
          <w:szCs w:val="21"/>
        </w:rPr>
      </w:pPr>
      <w:r>
        <w:rPr>
          <w:rFonts w:hint="eastAsia" w:ascii="仿宋" w:hAnsi="仿宋" w:eastAsia="仿宋" w:cs="仿宋"/>
          <w:b/>
          <w:szCs w:val="21"/>
        </w:rPr>
        <w:t>（一）基本评分标准</w:t>
      </w:r>
    </w:p>
    <w:tbl>
      <w:tblPr>
        <w:tblStyle w:val="14"/>
        <w:tblpPr w:leftFromText="180" w:rightFromText="180" w:vertAnchor="text" w:horzAnchor="margin" w:tblpXSpec="center" w:tblpY="1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101"/>
        <w:gridCol w:w="5543"/>
        <w:gridCol w:w="694"/>
      </w:tblGrid>
      <w:tr w14:paraId="6FD7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92" w:type="dxa"/>
            <w:tcBorders>
              <w:top w:val="single" w:color="auto" w:sz="4" w:space="0"/>
              <w:left w:val="single" w:color="auto" w:sz="4" w:space="0"/>
              <w:bottom w:val="single" w:color="auto" w:sz="4" w:space="0"/>
              <w:right w:val="single" w:color="auto" w:sz="4" w:space="0"/>
            </w:tcBorders>
            <w:vAlign w:val="center"/>
          </w:tcPr>
          <w:p w14:paraId="5DD6F5F1">
            <w:pPr>
              <w:widowControl/>
              <w:adjustRightInd w:val="0"/>
              <w:snapToGrid w:val="0"/>
              <w:jc w:val="center"/>
              <w:rPr>
                <w:rFonts w:hint="eastAsia" w:ascii="仿宋" w:hAnsi="仿宋" w:eastAsia="仿宋" w:cs="仿宋"/>
                <w:b/>
                <w:szCs w:val="21"/>
              </w:rPr>
            </w:pPr>
            <w:r>
              <w:rPr>
                <w:rFonts w:hint="eastAsia" w:ascii="仿宋" w:hAnsi="仿宋" w:eastAsia="仿宋" w:cs="仿宋"/>
                <w:b/>
                <w:szCs w:val="21"/>
              </w:rPr>
              <w:t>包号</w:t>
            </w:r>
          </w:p>
        </w:tc>
        <w:tc>
          <w:tcPr>
            <w:tcW w:w="7338" w:type="dxa"/>
            <w:gridSpan w:val="3"/>
            <w:tcBorders>
              <w:top w:val="single" w:color="auto" w:sz="4" w:space="0"/>
              <w:left w:val="single" w:color="auto" w:sz="4" w:space="0"/>
              <w:bottom w:val="single" w:color="auto" w:sz="4" w:space="0"/>
              <w:right w:val="single" w:color="auto" w:sz="4" w:space="0"/>
            </w:tcBorders>
            <w:vAlign w:val="center"/>
          </w:tcPr>
          <w:p w14:paraId="1AA61098">
            <w:pPr>
              <w:widowControl/>
              <w:adjustRightInd w:val="0"/>
              <w:snapToGrid w:val="0"/>
              <w:jc w:val="center"/>
              <w:rPr>
                <w:rFonts w:hint="eastAsia" w:ascii="仿宋" w:hAnsi="仿宋" w:eastAsia="仿宋" w:cs="仿宋"/>
                <w:b/>
                <w:szCs w:val="21"/>
              </w:rPr>
            </w:pPr>
            <w:r>
              <w:rPr>
                <w:rFonts w:hint="eastAsia" w:ascii="仿宋" w:hAnsi="仿宋" w:eastAsia="仿宋" w:cs="仿宋"/>
                <w:b/>
                <w:szCs w:val="21"/>
              </w:rPr>
              <w:t xml:space="preserve"> 001</w:t>
            </w:r>
          </w:p>
        </w:tc>
      </w:tr>
      <w:tr w14:paraId="26FB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92" w:type="dxa"/>
            <w:tcBorders>
              <w:top w:val="single" w:color="auto" w:sz="4" w:space="0"/>
              <w:left w:val="single" w:color="auto" w:sz="4" w:space="0"/>
              <w:bottom w:val="single" w:color="auto" w:sz="4" w:space="0"/>
              <w:right w:val="single" w:color="auto" w:sz="4" w:space="0"/>
            </w:tcBorders>
            <w:vAlign w:val="center"/>
          </w:tcPr>
          <w:p w14:paraId="33FA0213">
            <w:pPr>
              <w:widowControl/>
              <w:adjustRightInd w:val="0"/>
              <w:snapToGrid w:val="0"/>
              <w:jc w:val="center"/>
              <w:rPr>
                <w:rFonts w:hint="eastAsia" w:ascii="仿宋" w:hAnsi="仿宋" w:eastAsia="仿宋" w:cs="仿宋"/>
                <w:szCs w:val="21"/>
              </w:rPr>
            </w:pPr>
            <w:r>
              <w:rPr>
                <w:rFonts w:hint="eastAsia" w:ascii="仿宋" w:hAnsi="仿宋" w:eastAsia="仿宋" w:cs="仿宋"/>
                <w:szCs w:val="21"/>
              </w:rPr>
              <w:t>项目</w:t>
            </w:r>
          </w:p>
        </w:tc>
        <w:tc>
          <w:tcPr>
            <w:tcW w:w="1101" w:type="dxa"/>
            <w:tcBorders>
              <w:top w:val="single" w:color="auto" w:sz="4" w:space="0"/>
              <w:left w:val="single" w:color="auto" w:sz="4" w:space="0"/>
              <w:bottom w:val="single" w:color="auto" w:sz="4" w:space="0"/>
              <w:right w:val="single" w:color="auto" w:sz="4" w:space="0"/>
            </w:tcBorders>
            <w:vAlign w:val="center"/>
          </w:tcPr>
          <w:p w14:paraId="192E670D">
            <w:pPr>
              <w:widowControl/>
              <w:adjustRightInd w:val="0"/>
              <w:snapToGrid w:val="0"/>
              <w:jc w:val="center"/>
              <w:rPr>
                <w:rFonts w:hint="eastAsia" w:ascii="仿宋" w:hAnsi="仿宋" w:eastAsia="仿宋" w:cs="仿宋"/>
                <w:szCs w:val="21"/>
              </w:rPr>
            </w:pPr>
            <w:r>
              <w:rPr>
                <w:rFonts w:hint="eastAsia" w:ascii="仿宋" w:hAnsi="仿宋" w:eastAsia="仿宋" w:cs="仿宋"/>
                <w:szCs w:val="21"/>
              </w:rPr>
              <w:t>分项名称</w:t>
            </w:r>
          </w:p>
        </w:tc>
        <w:tc>
          <w:tcPr>
            <w:tcW w:w="5543" w:type="dxa"/>
            <w:tcBorders>
              <w:top w:val="single" w:color="auto" w:sz="4" w:space="0"/>
              <w:left w:val="single" w:color="auto" w:sz="4" w:space="0"/>
              <w:bottom w:val="single" w:color="auto" w:sz="4" w:space="0"/>
              <w:right w:val="single" w:color="auto" w:sz="4" w:space="0"/>
            </w:tcBorders>
            <w:vAlign w:val="center"/>
          </w:tcPr>
          <w:p w14:paraId="24341087">
            <w:pPr>
              <w:widowControl/>
              <w:adjustRightInd w:val="0"/>
              <w:snapToGrid w:val="0"/>
              <w:jc w:val="center"/>
              <w:rPr>
                <w:rFonts w:hint="eastAsia" w:ascii="仿宋" w:hAnsi="仿宋" w:eastAsia="仿宋" w:cs="仿宋"/>
                <w:szCs w:val="21"/>
              </w:rPr>
            </w:pPr>
            <w:r>
              <w:rPr>
                <w:rFonts w:hint="eastAsia" w:ascii="仿宋" w:hAnsi="仿宋" w:eastAsia="仿宋" w:cs="仿宋"/>
                <w:szCs w:val="21"/>
              </w:rPr>
              <w:t>评分标准</w:t>
            </w:r>
          </w:p>
        </w:tc>
        <w:tc>
          <w:tcPr>
            <w:tcW w:w="694" w:type="dxa"/>
            <w:tcBorders>
              <w:top w:val="single" w:color="auto" w:sz="4" w:space="0"/>
              <w:left w:val="single" w:color="auto" w:sz="4" w:space="0"/>
              <w:bottom w:val="single" w:color="auto" w:sz="4" w:space="0"/>
              <w:right w:val="single" w:color="auto" w:sz="4" w:space="0"/>
            </w:tcBorders>
            <w:vAlign w:val="center"/>
          </w:tcPr>
          <w:p w14:paraId="7C6AC45C">
            <w:pPr>
              <w:widowControl/>
              <w:adjustRightInd w:val="0"/>
              <w:snapToGrid w:val="0"/>
              <w:jc w:val="center"/>
              <w:rPr>
                <w:rFonts w:hint="eastAsia" w:ascii="仿宋" w:hAnsi="仿宋" w:eastAsia="仿宋" w:cs="仿宋"/>
                <w:szCs w:val="21"/>
              </w:rPr>
            </w:pPr>
            <w:r>
              <w:rPr>
                <w:rFonts w:hint="eastAsia" w:ascii="仿宋" w:hAnsi="仿宋" w:eastAsia="仿宋" w:cs="仿宋"/>
                <w:szCs w:val="21"/>
              </w:rPr>
              <w:t>满分</w:t>
            </w:r>
          </w:p>
        </w:tc>
      </w:tr>
      <w:tr w14:paraId="04C4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92" w:type="dxa"/>
            <w:tcBorders>
              <w:top w:val="single" w:color="auto" w:sz="4" w:space="0"/>
              <w:left w:val="single" w:color="auto" w:sz="4" w:space="0"/>
              <w:bottom w:val="single" w:color="auto" w:sz="4" w:space="0"/>
              <w:right w:val="single" w:color="auto" w:sz="4" w:space="0"/>
            </w:tcBorders>
            <w:vAlign w:val="center"/>
          </w:tcPr>
          <w:p w14:paraId="2BFB97C6">
            <w:pPr>
              <w:widowControl/>
              <w:adjustRightInd w:val="0"/>
              <w:snapToGrid w:val="0"/>
              <w:jc w:val="center"/>
              <w:rPr>
                <w:rFonts w:hint="eastAsia" w:ascii="仿宋" w:hAnsi="仿宋" w:eastAsia="仿宋" w:cs="仿宋"/>
                <w:szCs w:val="21"/>
              </w:rPr>
            </w:pPr>
            <w:r>
              <w:rPr>
                <w:rFonts w:hint="eastAsia" w:ascii="仿宋" w:hAnsi="仿宋" w:eastAsia="仿宋" w:cs="仿宋"/>
                <w:szCs w:val="21"/>
              </w:rPr>
              <w:t>价格部分</w:t>
            </w:r>
          </w:p>
        </w:tc>
        <w:tc>
          <w:tcPr>
            <w:tcW w:w="1101" w:type="dxa"/>
            <w:tcBorders>
              <w:top w:val="single" w:color="auto" w:sz="4" w:space="0"/>
              <w:left w:val="single" w:color="auto" w:sz="4" w:space="0"/>
              <w:bottom w:val="single" w:color="auto" w:sz="4" w:space="0"/>
              <w:right w:val="single" w:color="auto" w:sz="4" w:space="0"/>
            </w:tcBorders>
            <w:vAlign w:val="center"/>
          </w:tcPr>
          <w:p w14:paraId="6DFA4C03">
            <w:pPr>
              <w:widowControl/>
              <w:adjustRightInd w:val="0"/>
              <w:snapToGrid w:val="0"/>
              <w:jc w:val="center"/>
              <w:rPr>
                <w:rFonts w:hint="eastAsia" w:ascii="仿宋" w:hAnsi="仿宋" w:eastAsia="仿宋" w:cs="仿宋"/>
                <w:szCs w:val="21"/>
              </w:rPr>
            </w:pPr>
            <w:r>
              <w:rPr>
                <w:rFonts w:hint="eastAsia" w:ascii="仿宋" w:hAnsi="仿宋" w:eastAsia="仿宋" w:cs="仿宋"/>
                <w:szCs w:val="21"/>
              </w:rPr>
              <w:t>投标报价</w:t>
            </w:r>
          </w:p>
        </w:tc>
        <w:tc>
          <w:tcPr>
            <w:tcW w:w="5543" w:type="dxa"/>
            <w:tcBorders>
              <w:top w:val="single" w:color="auto" w:sz="4" w:space="0"/>
              <w:left w:val="single" w:color="auto" w:sz="4" w:space="0"/>
              <w:bottom w:val="single" w:color="auto" w:sz="4" w:space="0"/>
              <w:right w:val="single" w:color="auto" w:sz="4" w:space="0"/>
            </w:tcBorders>
            <w:vAlign w:val="center"/>
          </w:tcPr>
          <w:p w14:paraId="3642FB10">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价格分采用低价优先法计算，即满足招标文件要求且投标价格最低的投标报价为评标基准价，其价格分为满分</w:t>
            </w:r>
            <w:r>
              <w:rPr>
                <w:rFonts w:ascii="仿宋_GB2312" w:hAnsi="仿宋_GB2312" w:eastAsia="仿宋_GB2312" w:cs="仿宋_GB2312"/>
                <w:kern w:val="0"/>
                <w:szCs w:val="21"/>
              </w:rPr>
              <w:t xml:space="preserve">30 </w:t>
            </w:r>
            <w:r>
              <w:rPr>
                <w:rFonts w:hint="eastAsia" w:ascii="仿宋_GB2312" w:hAnsi="仿宋_GB2312" w:eastAsia="仿宋_GB2312" w:cs="仿宋_GB2312"/>
                <w:kern w:val="0"/>
                <w:szCs w:val="21"/>
              </w:rPr>
              <w:t>分。</w:t>
            </w:r>
          </w:p>
          <w:p w14:paraId="42A664E9">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其他投标人的价格分按照下列公式计算：</w:t>
            </w:r>
          </w:p>
          <w:p w14:paraId="047A1F28">
            <w:pPr>
              <w:adjustRightInd w:val="0"/>
              <w:snapToGrid w:val="0"/>
              <w:jc w:val="left"/>
              <w:rPr>
                <w:rFonts w:hint="eastAsia" w:ascii="仿宋" w:hAnsi="仿宋" w:eastAsia="仿宋" w:cs="仿宋"/>
                <w:kern w:val="0"/>
                <w:szCs w:val="21"/>
              </w:rPr>
            </w:pPr>
            <w:r>
              <w:rPr>
                <w:rFonts w:hint="eastAsia" w:ascii="仿宋_GB2312" w:hAnsi="仿宋_GB2312" w:eastAsia="仿宋_GB2312" w:cs="仿宋_GB2312"/>
                <w:kern w:val="0"/>
                <w:szCs w:val="21"/>
              </w:rPr>
              <w:t>投标报价得分</w:t>
            </w:r>
            <w:r>
              <w:rPr>
                <w:rFonts w:ascii="仿宋_GB2312" w:hAnsi="仿宋_GB2312" w:eastAsia="仿宋_GB2312" w:cs="仿宋_GB2312"/>
                <w:kern w:val="0"/>
                <w:szCs w:val="21"/>
              </w:rPr>
              <w:t>=</w:t>
            </w:r>
            <w:r>
              <w:rPr>
                <w:rFonts w:hint="eastAsia" w:ascii="仿宋_GB2312" w:hAnsi="仿宋_GB2312" w:eastAsia="仿宋_GB2312" w:cs="仿宋_GB2312"/>
                <w:kern w:val="0"/>
                <w:szCs w:val="21"/>
              </w:rPr>
              <w:t>（评标基准价／投标报价）×</w:t>
            </w:r>
            <w:r>
              <w:rPr>
                <w:rFonts w:ascii="仿宋_GB2312" w:hAnsi="仿宋_GB2312" w:eastAsia="仿宋_GB2312" w:cs="仿宋_GB2312"/>
                <w:kern w:val="0"/>
                <w:szCs w:val="21"/>
              </w:rPr>
              <w:t>30</w:t>
            </w:r>
            <w:r>
              <w:rPr>
                <w:rFonts w:hint="eastAsia" w:ascii="仿宋_GB2312" w:hAnsi="仿宋_GB2312" w:eastAsia="仿宋_GB2312" w:cs="仿宋_GB2312"/>
                <w:kern w:val="0"/>
                <w:szCs w:val="21"/>
              </w:rPr>
              <w:t>，结果保留到小数点后两位。</w:t>
            </w:r>
          </w:p>
        </w:tc>
        <w:tc>
          <w:tcPr>
            <w:tcW w:w="694" w:type="dxa"/>
            <w:tcBorders>
              <w:top w:val="single" w:color="auto" w:sz="4" w:space="0"/>
              <w:left w:val="single" w:color="auto" w:sz="4" w:space="0"/>
              <w:bottom w:val="single" w:color="auto" w:sz="4" w:space="0"/>
              <w:right w:val="single" w:color="auto" w:sz="4" w:space="0"/>
            </w:tcBorders>
            <w:vAlign w:val="center"/>
          </w:tcPr>
          <w:p w14:paraId="5C09F335">
            <w:pPr>
              <w:widowControl/>
              <w:adjustRightInd w:val="0"/>
              <w:snapToGrid w:val="0"/>
              <w:jc w:val="center"/>
              <w:rPr>
                <w:rFonts w:hint="eastAsia" w:ascii="仿宋" w:hAnsi="仿宋" w:eastAsia="仿宋" w:cs="仿宋"/>
                <w:szCs w:val="21"/>
              </w:rPr>
            </w:pPr>
            <w:r>
              <w:rPr>
                <w:rFonts w:hint="eastAsia" w:ascii="仿宋" w:hAnsi="仿宋" w:eastAsia="仿宋" w:cs="仿宋"/>
                <w:szCs w:val="21"/>
              </w:rPr>
              <w:t>3</w:t>
            </w:r>
            <w:r>
              <w:rPr>
                <w:rFonts w:ascii="仿宋" w:hAnsi="仿宋" w:eastAsia="仿宋" w:cs="仿宋"/>
                <w:szCs w:val="21"/>
              </w:rPr>
              <w:t>0</w:t>
            </w:r>
          </w:p>
        </w:tc>
      </w:tr>
      <w:tr w14:paraId="57EB0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2" w:type="dxa"/>
            <w:vMerge w:val="restart"/>
            <w:tcBorders>
              <w:top w:val="single" w:color="auto" w:sz="4" w:space="0"/>
              <w:left w:val="single" w:color="auto" w:sz="4" w:space="0"/>
              <w:right w:val="single" w:color="auto" w:sz="4" w:space="0"/>
            </w:tcBorders>
            <w:vAlign w:val="center"/>
          </w:tcPr>
          <w:p w14:paraId="736C7811">
            <w:pPr>
              <w:widowControl/>
              <w:adjustRightInd w:val="0"/>
              <w:snapToGrid w:val="0"/>
              <w:jc w:val="center"/>
              <w:rPr>
                <w:rFonts w:hint="eastAsia" w:ascii="仿宋" w:hAnsi="仿宋" w:eastAsia="仿宋" w:cs="仿宋"/>
                <w:szCs w:val="21"/>
              </w:rPr>
            </w:pPr>
            <w:r>
              <w:rPr>
                <w:rFonts w:hint="eastAsia" w:ascii="仿宋" w:hAnsi="仿宋" w:eastAsia="仿宋" w:cs="仿宋"/>
                <w:szCs w:val="21"/>
              </w:rPr>
              <w:t>技术部分</w:t>
            </w:r>
          </w:p>
        </w:tc>
        <w:tc>
          <w:tcPr>
            <w:tcW w:w="1101" w:type="dxa"/>
            <w:tcBorders>
              <w:top w:val="single" w:color="auto" w:sz="4" w:space="0"/>
              <w:left w:val="single" w:color="auto" w:sz="4" w:space="0"/>
              <w:right w:val="single" w:color="auto" w:sz="4" w:space="0"/>
            </w:tcBorders>
            <w:vAlign w:val="center"/>
          </w:tcPr>
          <w:p w14:paraId="23470FC6">
            <w:pPr>
              <w:jc w:val="center"/>
              <w:rPr>
                <w:rFonts w:hint="eastAsia" w:ascii="仿宋" w:hAnsi="仿宋" w:eastAsia="仿宋" w:cs="仿宋"/>
                <w:kern w:val="0"/>
                <w:szCs w:val="21"/>
              </w:rPr>
            </w:pPr>
            <w:r>
              <w:rPr>
                <w:rFonts w:hint="eastAsia" w:ascii="仿宋" w:hAnsi="仿宋" w:eastAsia="仿宋" w:cs="仿宋"/>
                <w:kern w:val="0"/>
                <w:szCs w:val="21"/>
              </w:rPr>
              <w:t>技术参数响应</w:t>
            </w:r>
          </w:p>
        </w:tc>
        <w:tc>
          <w:tcPr>
            <w:tcW w:w="5543" w:type="dxa"/>
            <w:tcBorders>
              <w:top w:val="single" w:color="auto" w:sz="4" w:space="0"/>
              <w:left w:val="single" w:color="auto" w:sz="4" w:space="0"/>
              <w:right w:val="single" w:color="auto" w:sz="4" w:space="0"/>
            </w:tcBorders>
            <w:vAlign w:val="center"/>
          </w:tcPr>
          <w:p w14:paraId="7834F279">
            <w:pPr>
              <w:widowControl/>
              <w:jc w:val="left"/>
              <w:textAlignment w:val="center"/>
              <w:rPr>
                <w:rFonts w:hint="eastAsia" w:ascii="仿宋" w:hAnsi="仿宋" w:eastAsia="仿宋" w:cs="仿宋"/>
                <w:szCs w:val="21"/>
              </w:rPr>
            </w:pPr>
            <w:r>
              <w:rPr>
                <w:rFonts w:hint="eastAsia" w:ascii="仿宋" w:hAnsi="仿宋" w:eastAsia="仿宋" w:cs="仿宋"/>
                <w:szCs w:val="21"/>
              </w:rPr>
              <w:t>1、货物需求中技术参数标注 “★”项的参数不响应或负偏离的投标将被否决。</w:t>
            </w:r>
          </w:p>
          <w:p w14:paraId="2246FA1B">
            <w:pPr>
              <w:widowControl/>
              <w:jc w:val="left"/>
              <w:textAlignment w:val="center"/>
              <w:rPr>
                <w:rFonts w:hint="eastAsia" w:ascii="仿宋" w:hAnsi="仿宋" w:eastAsia="仿宋" w:cs="仿宋"/>
                <w:szCs w:val="21"/>
              </w:rPr>
            </w:pPr>
            <w:r>
              <w:rPr>
                <w:rFonts w:hint="eastAsia" w:ascii="仿宋" w:hAnsi="仿宋" w:eastAsia="仿宋" w:cs="仿宋"/>
                <w:szCs w:val="21"/>
              </w:rPr>
              <w:t>2、货物需求中技术参数标注“</w:t>
            </w:r>
            <w:bookmarkStart w:id="152" w:name="_Hlk209791575"/>
            <w:r>
              <w:rPr>
                <w:rFonts w:hint="eastAsia" w:ascii="仿宋" w:hAnsi="仿宋" w:eastAsia="仿宋" w:cs="仿宋"/>
                <w:szCs w:val="21"/>
              </w:rPr>
              <w:t>▲</w:t>
            </w:r>
            <w:bookmarkEnd w:id="152"/>
            <w:r>
              <w:rPr>
                <w:rFonts w:hint="eastAsia" w:ascii="仿宋" w:hAnsi="仿宋" w:eastAsia="仿宋" w:cs="仿宋"/>
                <w:szCs w:val="21"/>
              </w:rPr>
              <w:t>”项的参数全部符合或正偏离的得20分，不符合要求或参数不符合要求的视为负偏离，每项负偏离扣5分，扣完为止。</w:t>
            </w:r>
          </w:p>
          <w:p w14:paraId="17F591E3">
            <w:pPr>
              <w:widowControl/>
              <w:jc w:val="left"/>
              <w:textAlignment w:val="center"/>
              <w:rPr>
                <w:rFonts w:hint="eastAsia" w:ascii="仿宋" w:hAnsi="仿宋" w:eastAsia="仿宋" w:cs="仿宋"/>
                <w:szCs w:val="21"/>
              </w:rPr>
            </w:pPr>
            <w:r>
              <w:rPr>
                <w:rFonts w:hint="eastAsia" w:ascii="仿宋" w:hAnsi="仿宋" w:eastAsia="仿宋" w:cs="仿宋"/>
                <w:szCs w:val="21"/>
              </w:rPr>
              <w:t>3、货物需求中技术参数未标注 “★”和“▲”项的参数全部符合或正偏离的得满分10分；每项负偏离扣2分，扣完为止。</w:t>
            </w:r>
          </w:p>
          <w:p w14:paraId="42EA6E28">
            <w:pPr>
              <w:widowControl/>
              <w:jc w:val="left"/>
              <w:textAlignment w:val="center"/>
              <w:rPr>
                <w:rFonts w:hint="eastAsia" w:ascii="仿宋" w:hAnsi="仿宋" w:eastAsia="仿宋" w:cs="仿宋"/>
                <w:szCs w:val="21"/>
              </w:rPr>
            </w:pPr>
            <w:r>
              <w:rPr>
                <w:rFonts w:hint="eastAsia" w:ascii="仿宋" w:hAnsi="仿宋" w:eastAsia="仿宋" w:cs="仿宋"/>
                <w:szCs w:val="21"/>
              </w:rPr>
              <w:t>4.投标人须提供加盖供应商及生产厂家公章的证明其技术参数符合招标文件的技术参数，技术性支持文件包括但不限于彩页、技术白皮书等，否则视为无效证明文件。</w:t>
            </w:r>
          </w:p>
          <w:p w14:paraId="3690D351">
            <w:pPr>
              <w:widowControl/>
              <w:jc w:val="left"/>
              <w:textAlignment w:val="center"/>
              <w:rPr>
                <w:rFonts w:hint="eastAsia" w:ascii="仿宋" w:hAnsi="仿宋" w:eastAsia="仿宋" w:cs="仿宋"/>
                <w:szCs w:val="21"/>
              </w:rPr>
            </w:pPr>
            <w:r>
              <w:rPr>
                <w:rFonts w:hint="eastAsia" w:ascii="仿宋" w:hAnsi="仿宋" w:eastAsia="仿宋" w:cs="仿宋"/>
                <w:szCs w:val="21"/>
              </w:rPr>
              <w:t>5、本项最多得30分，最低得0分。</w:t>
            </w:r>
          </w:p>
        </w:tc>
        <w:tc>
          <w:tcPr>
            <w:tcW w:w="694" w:type="dxa"/>
            <w:tcBorders>
              <w:top w:val="single" w:color="auto" w:sz="4" w:space="0"/>
              <w:left w:val="single" w:color="auto" w:sz="4" w:space="0"/>
              <w:right w:val="single" w:color="auto" w:sz="4" w:space="0"/>
            </w:tcBorders>
            <w:vAlign w:val="center"/>
          </w:tcPr>
          <w:p w14:paraId="6D079BA5">
            <w:pPr>
              <w:widowControl/>
              <w:jc w:val="center"/>
              <w:textAlignment w:val="center"/>
              <w:rPr>
                <w:rFonts w:hint="eastAsia" w:ascii="仿宋" w:hAnsi="仿宋" w:eastAsia="仿宋" w:cs="仿宋"/>
                <w:szCs w:val="21"/>
              </w:rPr>
            </w:pPr>
            <w:r>
              <w:rPr>
                <w:rFonts w:hint="eastAsia" w:ascii="仿宋" w:hAnsi="仿宋" w:eastAsia="仿宋" w:cs="仿宋"/>
                <w:szCs w:val="21"/>
              </w:rPr>
              <w:t>30</w:t>
            </w:r>
          </w:p>
        </w:tc>
      </w:tr>
      <w:tr w14:paraId="0FDA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92" w:type="dxa"/>
            <w:vMerge w:val="continue"/>
            <w:tcBorders>
              <w:top w:val="single" w:color="auto" w:sz="4" w:space="0"/>
              <w:left w:val="single" w:color="auto" w:sz="4" w:space="0"/>
              <w:right w:val="single" w:color="auto" w:sz="4" w:space="0"/>
            </w:tcBorders>
            <w:vAlign w:val="center"/>
          </w:tcPr>
          <w:p w14:paraId="6E3528E9">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086F697C">
            <w:pPr>
              <w:widowControl/>
              <w:jc w:val="center"/>
              <w:textAlignment w:val="center"/>
              <w:rPr>
                <w:rFonts w:hint="eastAsia" w:ascii="仿宋" w:hAnsi="仿宋" w:eastAsia="仿宋" w:cs="仿宋"/>
                <w:kern w:val="0"/>
                <w:szCs w:val="21"/>
              </w:rPr>
            </w:pPr>
            <w:r>
              <w:rPr>
                <w:rFonts w:hint="eastAsia" w:ascii="仿宋" w:hAnsi="仿宋" w:eastAsia="仿宋" w:cs="仿宋"/>
                <w:szCs w:val="21"/>
              </w:rPr>
              <w:t>供货方案</w:t>
            </w:r>
          </w:p>
        </w:tc>
        <w:tc>
          <w:tcPr>
            <w:tcW w:w="5543" w:type="dxa"/>
            <w:tcBorders>
              <w:top w:val="single" w:color="auto" w:sz="4" w:space="0"/>
              <w:left w:val="single" w:color="auto" w:sz="4" w:space="0"/>
              <w:right w:val="single" w:color="auto" w:sz="4" w:space="0"/>
            </w:tcBorders>
            <w:vAlign w:val="center"/>
          </w:tcPr>
          <w:p w14:paraId="352E70D2">
            <w:pPr>
              <w:widowControl/>
              <w:jc w:val="left"/>
              <w:textAlignment w:val="center"/>
              <w:rPr>
                <w:rFonts w:hint="eastAsia" w:ascii="仿宋" w:hAnsi="仿宋" w:eastAsia="仿宋" w:cs="仿宋"/>
                <w:szCs w:val="21"/>
              </w:rPr>
            </w:pPr>
            <w:r>
              <w:rPr>
                <w:rFonts w:hint="eastAsia" w:ascii="仿宋" w:hAnsi="仿宋" w:eastAsia="仿宋" w:cs="仿宋"/>
                <w:szCs w:val="21"/>
              </w:rPr>
              <w:t>供货方案</w:t>
            </w:r>
            <w:r>
              <w:rPr>
                <w:rFonts w:hint="eastAsia" w:ascii="仿宋" w:hAnsi="仿宋" w:eastAsia="仿宋" w:cs="Calibri"/>
                <w:szCs w:val="21"/>
              </w:rPr>
              <w:t>至少包括如下3项要点</w:t>
            </w:r>
            <w:r>
              <w:rPr>
                <w:rFonts w:hint="eastAsia" w:ascii="仿宋" w:hAnsi="仿宋" w:eastAsia="仿宋" w:cs="仿宋"/>
                <w:szCs w:val="21"/>
              </w:rPr>
              <w:t>：①货物包装及出库；②货物运输；③货物交接。</w:t>
            </w:r>
          </w:p>
          <w:p w14:paraId="51AAF9A9">
            <w:pPr>
              <w:rPr>
                <w:rFonts w:hint="eastAsia" w:ascii="仿宋" w:hAnsi="仿宋" w:eastAsia="仿宋" w:cs="Calibri"/>
                <w:szCs w:val="21"/>
              </w:rPr>
            </w:pPr>
            <w:r>
              <w:rPr>
                <w:rFonts w:hint="eastAsia" w:ascii="仿宋" w:hAnsi="仿宋" w:eastAsia="仿宋" w:cs="Calibri"/>
                <w:szCs w:val="21"/>
              </w:rPr>
              <w:t>1、</w:t>
            </w:r>
            <w:r>
              <w:rPr>
                <w:rFonts w:hint="eastAsia" w:ascii="仿宋" w:hAnsi="仿宋" w:eastAsia="仿宋" w:cs="仿宋"/>
                <w:szCs w:val="21"/>
              </w:rPr>
              <w:t>货物包装及出库</w:t>
            </w:r>
            <w:r>
              <w:rPr>
                <w:rFonts w:hint="eastAsia" w:ascii="仿宋" w:hAnsi="仿宋" w:eastAsia="仿宋" w:cs="Calibri"/>
                <w:szCs w:val="21"/>
              </w:rPr>
              <w:t>符合项目需求，无缺陷的得4分；</w:t>
            </w:r>
          </w:p>
          <w:p w14:paraId="2738AC47">
            <w:pPr>
              <w:rPr>
                <w:rFonts w:hint="eastAsia" w:ascii="仿宋" w:hAnsi="仿宋" w:eastAsia="仿宋" w:cs="Calibri"/>
                <w:szCs w:val="21"/>
              </w:rPr>
            </w:pPr>
            <w:r>
              <w:rPr>
                <w:rFonts w:hint="eastAsia" w:ascii="仿宋" w:hAnsi="仿宋" w:eastAsia="仿宋" w:cs="Calibri"/>
                <w:szCs w:val="21"/>
              </w:rPr>
              <w:t>2、</w:t>
            </w:r>
            <w:r>
              <w:rPr>
                <w:rFonts w:hint="eastAsia" w:ascii="仿宋" w:hAnsi="仿宋" w:eastAsia="仿宋" w:cs="仿宋"/>
                <w:szCs w:val="21"/>
              </w:rPr>
              <w:t>货物运输</w:t>
            </w:r>
            <w:r>
              <w:rPr>
                <w:rFonts w:hint="eastAsia" w:ascii="仿宋" w:hAnsi="仿宋" w:eastAsia="仿宋" w:cs="Calibri"/>
                <w:szCs w:val="21"/>
              </w:rPr>
              <w:t>符合项目需求，无缺陷的得4分；</w:t>
            </w:r>
          </w:p>
          <w:p w14:paraId="4435D824">
            <w:pPr>
              <w:rPr>
                <w:rFonts w:hint="eastAsia" w:ascii="仿宋" w:hAnsi="仿宋" w:eastAsia="仿宋" w:cs="Calibri"/>
                <w:szCs w:val="21"/>
              </w:rPr>
            </w:pPr>
            <w:r>
              <w:rPr>
                <w:rFonts w:hint="eastAsia" w:ascii="仿宋" w:hAnsi="仿宋" w:eastAsia="仿宋" w:cs="Calibri"/>
                <w:szCs w:val="21"/>
              </w:rPr>
              <w:t>3、</w:t>
            </w:r>
            <w:r>
              <w:rPr>
                <w:rFonts w:hint="eastAsia" w:ascii="仿宋" w:hAnsi="仿宋" w:eastAsia="仿宋" w:cs="仿宋"/>
                <w:szCs w:val="21"/>
              </w:rPr>
              <w:t>货物交接</w:t>
            </w:r>
            <w:r>
              <w:rPr>
                <w:rFonts w:hint="eastAsia" w:ascii="仿宋" w:hAnsi="仿宋" w:eastAsia="仿宋" w:cs="Calibri"/>
                <w:szCs w:val="21"/>
              </w:rPr>
              <w:t>符合项目需求，无缺陷的得4分。</w:t>
            </w:r>
          </w:p>
          <w:p w14:paraId="60B1A755">
            <w:pPr>
              <w:rPr>
                <w:rFonts w:hint="eastAsia" w:ascii="仿宋" w:hAnsi="仿宋" w:eastAsia="仿宋" w:cs="Calibri"/>
                <w:szCs w:val="21"/>
              </w:rPr>
            </w:pPr>
            <w:r>
              <w:rPr>
                <w:rFonts w:hint="eastAsia" w:ascii="仿宋" w:hAnsi="仿宋" w:eastAsia="仿宋" w:cs="Calibri"/>
                <w:szCs w:val="21"/>
              </w:rPr>
              <w:t>注：</w:t>
            </w:r>
          </w:p>
          <w:p w14:paraId="1A6D41F2">
            <w:pPr>
              <w:rPr>
                <w:rFonts w:hint="eastAsia" w:ascii="仿宋" w:hAnsi="仿宋" w:eastAsia="仿宋" w:cs="Calibri"/>
                <w:szCs w:val="21"/>
              </w:rPr>
            </w:pPr>
            <w:r>
              <w:rPr>
                <w:rFonts w:hint="eastAsia" w:ascii="仿宋" w:hAnsi="仿宋" w:eastAsia="仿宋" w:cs="Calibri"/>
                <w:szCs w:val="21"/>
              </w:rPr>
              <w:t>1、单项内容完全符合没有缺陷的对应项得4分；单项内容有缺陷的对应项得2分；有单项内容但不符合项目需求的对应项得1分；不提供的得0分。</w:t>
            </w:r>
          </w:p>
          <w:p w14:paraId="6C87A120">
            <w:pP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2A3D3C04">
            <w:pPr>
              <w:widowControl/>
              <w:jc w:val="left"/>
              <w:textAlignment w:val="center"/>
              <w:rPr>
                <w:rFonts w:hint="eastAsia" w:ascii="仿宋" w:hAnsi="仿宋" w:eastAsia="仿宋" w:cs="仿宋"/>
                <w:szCs w:val="21"/>
              </w:rPr>
            </w:pPr>
            <w:r>
              <w:rPr>
                <w:rFonts w:hint="eastAsia" w:ascii="仿宋" w:hAnsi="仿宋" w:eastAsia="仿宋" w:cs="仿宋"/>
                <w:szCs w:val="21"/>
              </w:rPr>
              <w:t>3、本项最多得12分，最低得0分。</w:t>
            </w:r>
          </w:p>
        </w:tc>
        <w:tc>
          <w:tcPr>
            <w:tcW w:w="694" w:type="dxa"/>
            <w:tcBorders>
              <w:top w:val="single" w:color="auto" w:sz="4" w:space="0"/>
              <w:left w:val="single" w:color="auto" w:sz="4" w:space="0"/>
              <w:right w:val="single" w:color="auto" w:sz="4" w:space="0"/>
            </w:tcBorders>
            <w:vAlign w:val="center"/>
          </w:tcPr>
          <w:p w14:paraId="0A3434CE">
            <w:pPr>
              <w:widowControl/>
              <w:adjustRightInd w:val="0"/>
              <w:snapToGrid w:val="0"/>
              <w:jc w:val="center"/>
              <w:rPr>
                <w:rFonts w:hint="eastAsia" w:ascii="宋体" w:hAnsi="宋体" w:eastAsia="仿宋" w:cs="宋体"/>
                <w:szCs w:val="21"/>
              </w:rPr>
            </w:pPr>
            <w:r>
              <w:rPr>
                <w:rFonts w:hint="eastAsia" w:ascii="宋体" w:hAnsi="宋体" w:eastAsia="仿宋" w:cs="宋体"/>
                <w:szCs w:val="21"/>
              </w:rPr>
              <w:t>12</w:t>
            </w:r>
          </w:p>
        </w:tc>
      </w:tr>
      <w:tr w14:paraId="6630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92" w:type="dxa"/>
            <w:vMerge w:val="continue"/>
            <w:tcBorders>
              <w:top w:val="single" w:color="auto" w:sz="4" w:space="0"/>
              <w:left w:val="single" w:color="auto" w:sz="4" w:space="0"/>
              <w:right w:val="single" w:color="auto" w:sz="4" w:space="0"/>
            </w:tcBorders>
            <w:vAlign w:val="center"/>
          </w:tcPr>
          <w:p w14:paraId="4D07B511">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3BBA33AE">
            <w:pPr>
              <w:jc w:val="center"/>
              <w:rPr>
                <w:rFonts w:hint="eastAsia" w:ascii="仿宋" w:hAnsi="仿宋" w:eastAsia="仿宋" w:cs="仿宋"/>
                <w:szCs w:val="21"/>
              </w:rPr>
            </w:pPr>
            <w:r>
              <w:rPr>
                <w:rFonts w:hint="eastAsia" w:ascii="仿宋_GB2312" w:hAnsi="仿宋_GB2312" w:eastAsia="仿宋_GB2312" w:cs="仿宋_GB2312"/>
                <w:szCs w:val="21"/>
              </w:rPr>
              <w:t>安装调试方案</w:t>
            </w:r>
          </w:p>
        </w:tc>
        <w:tc>
          <w:tcPr>
            <w:tcW w:w="5543" w:type="dxa"/>
            <w:tcBorders>
              <w:top w:val="single" w:color="auto" w:sz="4" w:space="0"/>
              <w:left w:val="single" w:color="auto" w:sz="4" w:space="0"/>
              <w:right w:val="single" w:color="auto" w:sz="4" w:space="0"/>
            </w:tcBorders>
            <w:vAlign w:val="center"/>
          </w:tcPr>
          <w:p w14:paraId="715D6044">
            <w:pPr>
              <w:rPr>
                <w:rFonts w:hint="eastAsia" w:ascii="仿宋_GB2312" w:hAnsi="仿宋_GB2312" w:eastAsia="仿宋_GB2312" w:cs="仿宋_GB2312"/>
                <w:szCs w:val="21"/>
              </w:rPr>
            </w:pPr>
            <w:r>
              <w:rPr>
                <w:rFonts w:hint="eastAsia" w:ascii="仿宋_GB2312" w:hAnsi="仿宋_GB2312" w:eastAsia="仿宋_GB2312" w:cs="仿宋_GB2312"/>
                <w:szCs w:val="21"/>
              </w:rPr>
              <w:t>安装调试</w:t>
            </w:r>
            <w:r>
              <w:rPr>
                <w:rFonts w:hint="eastAsia" w:ascii="仿宋" w:hAnsi="仿宋" w:eastAsia="仿宋" w:cs="仿宋"/>
                <w:szCs w:val="21"/>
              </w:rPr>
              <w:t>方案</w:t>
            </w:r>
            <w:r>
              <w:rPr>
                <w:rFonts w:hint="eastAsia" w:ascii="仿宋" w:hAnsi="仿宋" w:eastAsia="仿宋" w:cs="Calibri"/>
                <w:szCs w:val="21"/>
              </w:rPr>
              <w:t>至少包括如下2项要点</w:t>
            </w:r>
            <w:r>
              <w:rPr>
                <w:rFonts w:hint="eastAsia" w:ascii="仿宋" w:hAnsi="仿宋" w:eastAsia="仿宋" w:cs="仿宋"/>
                <w:szCs w:val="21"/>
              </w:rPr>
              <w:t>：</w:t>
            </w:r>
            <w:r>
              <w:rPr>
                <w:rFonts w:hint="eastAsia" w:ascii="仿宋_GB2312" w:hAnsi="仿宋_GB2312" w:eastAsia="仿宋_GB2312" w:cs="仿宋_GB2312"/>
                <w:szCs w:val="21"/>
              </w:rPr>
              <w:t>①安装方案；②调试方案。</w:t>
            </w:r>
          </w:p>
          <w:p w14:paraId="26430A8A">
            <w:pPr>
              <w:widowControl/>
              <w:jc w:val="left"/>
              <w:textAlignment w:val="center"/>
              <w:rPr>
                <w:rFonts w:hint="eastAsia" w:ascii="仿宋" w:hAnsi="仿宋" w:eastAsia="仿宋" w:cs="仿宋"/>
                <w:szCs w:val="21"/>
              </w:rPr>
            </w:pPr>
            <w:r>
              <w:rPr>
                <w:rFonts w:hint="eastAsia" w:ascii="仿宋" w:hAnsi="仿宋" w:eastAsia="仿宋" w:cs="仿宋"/>
                <w:szCs w:val="21"/>
              </w:rPr>
              <w:t>1、</w:t>
            </w:r>
            <w:r>
              <w:rPr>
                <w:rFonts w:hint="eastAsia" w:ascii="仿宋_GB2312" w:hAnsi="仿宋_GB2312" w:eastAsia="仿宋_GB2312" w:cs="仿宋_GB2312"/>
                <w:szCs w:val="21"/>
              </w:rPr>
              <w:t>安装方案</w:t>
            </w:r>
            <w:r>
              <w:rPr>
                <w:rFonts w:hint="eastAsia" w:ascii="仿宋" w:hAnsi="仿宋" w:eastAsia="仿宋" w:cs="仿宋"/>
                <w:szCs w:val="21"/>
              </w:rPr>
              <w:t>符合项目需求，无缺陷的得4分；</w:t>
            </w:r>
          </w:p>
          <w:p w14:paraId="74F81118">
            <w:pPr>
              <w:widowControl/>
              <w:jc w:val="left"/>
              <w:textAlignment w:val="center"/>
              <w:rPr>
                <w:rFonts w:hint="eastAsia" w:ascii="仿宋" w:hAnsi="仿宋" w:eastAsia="仿宋" w:cs="仿宋"/>
                <w:szCs w:val="21"/>
              </w:rPr>
            </w:pPr>
            <w:r>
              <w:rPr>
                <w:rFonts w:hint="eastAsia" w:ascii="仿宋" w:hAnsi="仿宋" w:eastAsia="仿宋" w:cs="仿宋"/>
                <w:szCs w:val="21"/>
              </w:rPr>
              <w:t>2、</w:t>
            </w:r>
            <w:r>
              <w:rPr>
                <w:rFonts w:hint="eastAsia" w:ascii="仿宋_GB2312" w:hAnsi="仿宋_GB2312" w:eastAsia="仿宋_GB2312" w:cs="仿宋_GB2312"/>
                <w:szCs w:val="21"/>
              </w:rPr>
              <w:t>调试方案</w:t>
            </w:r>
            <w:r>
              <w:rPr>
                <w:rFonts w:hint="eastAsia" w:ascii="仿宋" w:hAnsi="仿宋" w:eastAsia="仿宋" w:cs="仿宋"/>
                <w:szCs w:val="21"/>
              </w:rPr>
              <w:t>符合项目需求，无缺陷的得4分。</w:t>
            </w:r>
          </w:p>
          <w:p w14:paraId="6BB4B210">
            <w:pPr>
              <w:widowControl/>
              <w:jc w:val="left"/>
              <w:textAlignment w:val="center"/>
              <w:rPr>
                <w:rFonts w:hint="eastAsia" w:ascii="仿宋" w:hAnsi="仿宋" w:eastAsia="仿宋" w:cs="仿宋"/>
                <w:szCs w:val="21"/>
              </w:rPr>
            </w:pPr>
            <w:r>
              <w:rPr>
                <w:rFonts w:hint="eastAsia" w:ascii="仿宋" w:hAnsi="仿宋" w:eastAsia="仿宋" w:cs="仿宋"/>
                <w:szCs w:val="21"/>
              </w:rPr>
              <w:t>注：</w:t>
            </w:r>
          </w:p>
          <w:p w14:paraId="0E2002D5">
            <w:pPr>
              <w:widowControl/>
              <w:jc w:val="left"/>
              <w:textAlignment w:val="center"/>
              <w:rPr>
                <w:rFonts w:hint="eastAsia" w:ascii="仿宋" w:hAnsi="仿宋" w:eastAsia="仿宋" w:cs="仿宋"/>
                <w:szCs w:val="21"/>
              </w:rPr>
            </w:pPr>
            <w:r>
              <w:rPr>
                <w:rFonts w:hint="eastAsia" w:ascii="仿宋" w:hAnsi="仿宋" w:eastAsia="仿宋" w:cs="仿宋"/>
                <w:szCs w:val="21"/>
              </w:rPr>
              <w:t>1、单项内容完全符合没有缺陷的对应项得4分；单项内容有缺陷的对应项得2分；有单项内容但不符合项目需求的对应项得1分；不提供的得0分。</w:t>
            </w:r>
          </w:p>
          <w:p w14:paraId="7D1951F5">
            <w:pPr>
              <w:widowControl/>
              <w:jc w:val="left"/>
              <w:textAlignment w:val="cente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4F6A2721">
            <w:pPr>
              <w:rPr>
                <w:rFonts w:hint="eastAsia" w:ascii="仿宋_GB2312" w:hAnsi="仿宋_GB2312" w:eastAsia="仿宋_GB2312" w:cs="仿宋_GB2312"/>
                <w:szCs w:val="21"/>
              </w:rPr>
            </w:pPr>
            <w:r>
              <w:rPr>
                <w:rFonts w:hint="eastAsia" w:ascii="仿宋" w:hAnsi="仿宋" w:eastAsia="仿宋" w:cs="仿宋"/>
                <w:szCs w:val="21"/>
              </w:rPr>
              <w:t>3、本项最多得8分，最低得0分。</w:t>
            </w:r>
          </w:p>
        </w:tc>
        <w:tc>
          <w:tcPr>
            <w:tcW w:w="694" w:type="dxa"/>
            <w:tcBorders>
              <w:top w:val="single" w:color="auto" w:sz="4" w:space="0"/>
              <w:left w:val="single" w:color="auto" w:sz="4" w:space="0"/>
              <w:right w:val="single" w:color="auto" w:sz="4" w:space="0"/>
            </w:tcBorders>
            <w:vAlign w:val="center"/>
          </w:tcPr>
          <w:p w14:paraId="366BF208">
            <w:pPr>
              <w:widowControl/>
              <w:adjustRightInd w:val="0"/>
              <w:snapToGrid w:val="0"/>
              <w:jc w:val="center"/>
              <w:rPr>
                <w:rFonts w:hint="eastAsia" w:ascii="宋体" w:hAnsi="宋体" w:eastAsia="仿宋" w:cs="宋体"/>
                <w:szCs w:val="21"/>
              </w:rPr>
            </w:pPr>
            <w:r>
              <w:rPr>
                <w:rFonts w:hint="eastAsia" w:ascii="宋体" w:hAnsi="宋体" w:eastAsia="仿宋" w:cs="宋体"/>
                <w:szCs w:val="21"/>
              </w:rPr>
              <w:t>8</w:t>
            </w:r>
          </w:p>
        </w:tc>
      </w:tr>
      <w:tr w14:paraId="5306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2" w:type="dxa"/>
            <w:vMerge w:val="continue"/>
            <w:tcBorders>
              <w:top w:val="single" w:color="auto" w:sz="4" w:space="0"/>
              <w:left w:val="single" w:color="auto" w:sz="4" w:space="0"/>
              <w:right w:val="single" w:color="auto" w:sz="4" w:space="0"/>
            </w:tcBorders>
            <w:vAlign w:val="center"/>
          </w:tcPr>
          <w:p w14:paraId="00656454">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4CC6A0C3">
            <w:pPr>
              <w:jc w:val="center"/>
              <w:rPr>
                <w:rFonts w:hint="eastAsia" w:ascii="仿宋" w:hAnsi="仿宋" w:eastAsia="仿宋" w:cs="仿宋"/>
                <w:szCs w:val="24"/>
                <w:lang w:val="zh-CN"/>
              </w:rPr>
            </w:pPr>
            <w:r>
              <w:rPr>
                <w:rFonts w:hint="eastAsia" w:ascii="仿宋_GB2312" w:hAnsi="仿宋_GB2312" w:eastAsia="仿宋_GB2312" w:cs="仿宋_GB2312"/>
                <w:szCs w:val="21"/>
              </w:rPr>
              <w:t>售后服务方案</w:t>
            </w:r>
          </w:p>
        </w:tc>
        <w:tc>
          <w:tcPr>
            <w:tcW w:w="5543" w:type="dxa"/>
            <w:tcBorders>
              <w:top w:val="single" w:color="auto" w:sz="4" w:space="0"/>
              <w:left w:val="single" w:color="auto" w:sz="4" w:space="0"/>
              <w:right w:val="single" w:color="auto" w:sz="4" w:space="0"/>
            </w:tcBorders>
            <w:vAlign w:val="center"/>
          </w:tcPr>
          <w:p w14:paraId="7B124629">
            <w:pPr>
              <w:widowControl/>
              <w:jc w:val="left"/>
              <w:textAlignment w:val="center"/>
              <w:rPr>
                <w:rFonts w:hint="eastAsia" w:ascii="仿宋" w:hAnsi="仿宋" w:eastAsia="仿宋" w:cs="仿宋"/>
                <w:szCs w:val="21"/>
              </w:rPr>
            </w:pPr>
            <w:r>
              <w:rPr>
                <w:rFonts w:hint="eastAsia" w:ascii="仿宋" w:hAnsi="仿宋" w:eastAsia="仿宋" w:cs="仿宋"/>
                <w:szCs w:val="21"/>
              </w:rPr>
              <w:t>售后服务方案</w:t>
            </w:r>
            <w:r>
              <w:rPr>
                <w:rFonts w:hint="eastAsia" w:ascii="仿宋" w:hAnsi="仿宋" w:eastAsia="仿宋" w:cs="Calibri"/>
                <w:szCs w:val="21"/>
              </w:rPr>
              <w:t>至少包括如下3项要点</w:t>
            </w:r>
            <w:r>
              <w:rPr>
                <w:rFonts w:hint="eastAsia" w:ascii="仿宋" w:hAnsi="仿宋" w:eastAsia="仿宋" w:cs="仿宋"/>
                <w:szCs w:val="21"/>
              </w:rPr>
              <w:t>：①售后保障措施；②响应时间；③问题的处理办法。</w:t>
            </w:r>
          </w:p>
          <w:p w14:paraId="071A7BA6">
            <w:pPr>
              <w:rPr>
                <w:rFonts w:hint="eastAsia" w:ascii="仿宋" w:hAnsi="仿宋" w:eastAsia="仿宋" w:cs="Calibri"/>
                <w:szCs w:val="21"/>
              </w:rPr>
            </w:pPr>
            <w:r>
              <w:rPr>
                <w:rFonts w:hint="eastAsia" w:ascii="仿宋" w:hAnsi="仿宋" w:eastAsia="仿宋" w:cs="Calibri"/>
                <w:szCs w:val="21"/>
              </w:rPr>
              <w:t>1、</w:t>
            </w:r>
            <w:r>
              <w:rPr>
                <w:rFonts w:hint="eastAsia" w:ascii="仿宋" w:hAnsi="仿宋" w:eastAsia="仿宋" w:cs="仿宋"/>
                <w:szCs w:val="21"/>
              </w:rPr>
              <w:t>售后保障措施</w:t>
            </w:r>
            <w:r>
              <w:rPr>
                <w:rFonts w:hint="eastAsia" w:ascii="仿宋" w:hAnsi="仿宋" w:eastAsia="仿宋" w:cs="Calibri"/>
                <w:szCs w:val="21"/>
              </w:rPr>
              <w:t>符合项目需求，无缺陷的得4分；</w:t>
            </w:r>
          </w:p>
          <w:p w14:paraId="1E064063">
            <w:pPr>
              <w:rPr>
                <w:rFonts w:hint="eastAsia" w:ascii="仿宋" w:hAnsi="仿宋" w:eastAsia="仿宋" w:cs="Calibri"/>
                <w:szCs w:val="21"/>
              </w:rPr>
            </w:pPr>
            <w:r>
              <w:rPr>
                <w:rFonts w:hint="eastAsia" w:ascii="仿宋" w:hAnsi="仿宋" w:eastAsia="仿宋" w:cs="Calibri"/>
                <w:szCs w:val="21"/>
              </w:rPr>
              <w:t>2、</w:t>
            </w:r>
            <w:r>
              <w:rPr>
                <w:rFonts w:hint="eastAsia" w:ascii="仿宋" w:hAnsi="仿宋" w:eastAsia="仿宋" w:cs="仿宋"/>
                <w:szCs w:val="21"/>
              </w:rPr>
              <w:t>响应时间</w:t>
            </w:r>
            <w:r>
              <w:rPr>
                <w:rFonts w:hint="eastAsia" w:ascii="仿宋" w:hAnsi="仿宋" w:eastAsia="仿宋" w:cs="Calibri"/>
                <w:szCs w:val="21"/>
              </w:rPr>
              <w:t>符合项目需求，无缺陷的得4分；</w:t>
            </w:r>
          </w:p>
          <w:p w14:paraId="70E0C877">
            <w:pPr>
              <w:rPr>
                <w:rFonts w:hint="eastAsia" w:ascii="仿宋" w:hAnsi="仿宋" w:eastAsia="仿宋" w:cs="Calibri"/>
                <w:szCs w:val="21"/>
              </w:rPr>
            </w:pPr>
            <w:r>
              <w:rPr>
                <w:rFonts w:hint="eastAsia" w:ascii="仿宋" w:hAnsi="仿宋" w:eastAsia="仿宋" w:cs="Calibri"/>
                <w:szCs w:val="21"/>
              </w:rPr>
              <w:t>3、</w:t>
            </w:r>
            <w:r>
              <w:rPr>
                <w:rFonts w:hint="eastAsia" w:ascii="仿宋" w:hAnsi="仿宋" w:eastAsia="仿宋" w:cs="仿宋"/>
                <w:szCs w:val="21"/>
              </w:rPr>
              <w:t>问题的处理办法</w:t>
            </w:r>
            <w:r>
              <w:rPr>
                <w:rFonts w:hint="eastAsia" w:ascii="仿宋" w:hAnsi="仿宋" w:eastAsia="仿宋" w:cs="Calibri"/>
                <w:szCs w:val="21"/>
              </w:rPr>
              <w:t>符合项目需求，无缺陷的得4分。</w:t>
            </w:r>
          </w:p>
          <w:p w14:paraId="7A776767">
            <w:pPr>
              <w:rPr>
                <w:rFonts w:hint="eastAsia" w:ascii="仿宋" w:hAnsi="仿宋" w:eastAsia="仿宋" w:cs="Calibri"/>
                <w:szCs w:val="21"/>
              </w:rPr>
            </w:pPr>
            <w:r>
              <w:rPr>
                <w:rFonts w:hint="eastAsia" w:ascii="仿宋" w:hAnsi="仿宋" w:eastAsia="仿宋" w:cs="Calibri"/>
                <w:szCs w:val="21"/>
              </w:rPr>
              <w:t>注：</w:t>
            </w:r>
          </w:p>
          <w:p w14:paraId="51C6C318">
            <w:pPr>
              <w:rPr>
                <w:rFonts w:hint="eastAsia" w:ascii="仿宋" w:hAnsi="仿宋" w:eastAsia="仿宋" w:cs="Calibri"/>
                <w:szCs w:val="21"/>
              </w:rPr>
            </w:pPr>
            <w:r>
              <w:rPr>
                <w:rFonts w:hint="eastAsia" w:ascii="仿宋" w:hAnsi="仿宋" w:eastAsia="仿宋" w:cs="Calibri"/>
                <w:szCs w:val="21"/>
              </w:rPr>
              <w:t>1、单项内容完全符合没有缺陷的对应项得4分；单项内容有缺陷的对应项得2分；有单项内容但不符合项目需求的对应项得1分；不提供的得0分。</w:t>
            </w:r>
          </w:p>
          <w:p w14:paraId="5137401E">
            <w:pP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4FA394EA">
            <w:pPr>
              <w:rPr>
                <w:rFonts w:hint="eastAsia" w:ascii="仿宋_GB2312" w:hAnsi="仿宋_GB2312" w:eastAsia="仿宋_GB2312" w:cs="仿宋_GB2312"/>
                <w:szCs w:val="21"/>
              </w:rPr>
            </w:pPr>
            <w:r>
              <w:rPr>
                <w:rFonts w:hint="eastAsia" w:ascii="仿宋" w:hAnsi="仿宋" w:eastAsia="仿宋" w:cs="仿宋"/>
                <w:szCs w:val="21"/>
              </w:rPr>
              <w:t>3、本项最多得12分，最低得0分。</w:t>
            </w:r>
          </w:p>
        </w:tc>
        <w:tc>
          <w:tcPr>
            <w:tcW w:w="694" w:type="dxa"/>
            <w:tcBorders>
              <w:top w:val="single" w:color="auto" w:sz="4" w:space="0"/>
              <w:left w:val="single" w:color="auto" w:sz="4" w:space="0"/>
              <w:right w:val="single" w:color="auto" w:sz="4" w:space="0"/>
            </w:tcBorders>
            <w:vAlign w:val="center"/>
          </w:tcPr>
          <w:p w14:paraId="5194C2ED">
            <w:pPr>
              <w:widowControl/>
              <w:adjustRightInd w:val="0"/>
              <w:snapToGrid w:val="0"/>
              <w:jc w:val="center"/>
              <w:rPr>
                <w:rFonts w:hint="eastAsia" w:ascii="宋体" w:hAnsi="宋体" w:eastAsia="仿宋" w:cs="宋体"/>
                <w:szCs w:val="21"/>
              </w:rPr>
            </w:pPr>
            <w:r>
              <w:rPr>
                <w:rFonts w:hint="eastAsia" w:ascii="宋体" w:hAnsi="宋体" w:eastAsia="仿宋" w:cs="宋体"/>
                <w:szCs w:val="21"/>
              </w:rPr>
              <w:t>12</w:t>
            </w:r>
          </w:p>
        </w:tc>
      </w:tr>
      <w:tr w14:paraId="0BBA8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992" w:type="dxa"/>
            <w:vMerge w:val="continue"/>
            <w:tcBorders>
              <w:top w:val="single" w:color="auto" w:sz="4" w:space="0"/>
              <w:left w:val="single" w:color="auto" w:sz="4" w:space="0"/>
              <w:right w:val="single" w:color="auto" w:sz="4" w:space="0"/>
            </w:tcBorders>
            <w:vAlign w:val="center"/>
          </w:tcPr>
          <w:p w14:paraId="4B45E4F3">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536D242E">
            <w:pPr>
              <w:jc w:val="center"/>
              <w:rPr>
                <w:rFonts w:hint="eastAsia" w:ascii="仿宋" w:hAnsi="仿宋" w:eastAsia="仿宋" w:cs="Calibri"/>
                <w:szCs w:val="21"/>
              </w:rPr>
            </w:pPr>
            <w:r>
              <w:rPr>
                <w:rFonts w:hint="eastAsia" w:ascii="仿宋" w:hAnsi="仿宋" w:eastAsia="仿宋" w:cs="Calibri"/>
                <w:szCs w:val="21"/>
              </w:rPr>
              <w:t>培训方案</w:t>
            </w:r>
          </w:p>
        </w:tc>
        <w:tc>
          <w:tcPr>
            <w:tcW w:w="5543" w:type="dxa"/>
            <w:tcBorders>
              <w:top w:val="single" w:color="auto" w:sz="4" w:space="0"/>
              <w:left w:val="single" w:color="auto" w:sz="4" w:space="0"/>
              <w:right w:val="single" w:color="auto" w:sz="4" w:space="0"/>
            </w:tcBorders>
            <w:vAlign w:val="center"/>
          </w:tcPr>
          <w:p w14:paraId="1D11D3C0">
            <w:pPr>
              <w:rPr>
                <w:rFonts w:hint="eastAsia" w:ascii="仿宋_GB2312" w:hAnsi="仿宋_GB2312" w:eastAsia="仿宋_GB2312" w:cs="仿宋_GB2312"/>
                <w:szCs w:val="21"/>
              </w:rPr>
            </w:pPr>
            <w:r>
              <w:rPr>
                <w:rFonts w:hint="eastAsia" w:ascii="仿宋" w:hAnsi="仿宋" w:eastAsia="仿宋" w:cs="仿宋"/>
                <w:szCs w:val="21"/>
              </w:rPr>
              <w:t>培训方案</w:t>
            </w:r>
            <w:r>
              <w:rPr>
                <w:rFonts w:hint="eastAsia" w:ascii="仿宋" w:hAnsi="仿宋" w:eastAsia="仿宋" w:cs="Calibri"/>
                <w:szCs w:val="21"/>
              </w:rPr>
              <w:t>至少包括如下2项要点</w:t>
            </w:r>
            <w:r>
              <w:rPr>
                <w:rFonts w:hint="eastAsia" w:ascii="仿宋" w:hAnsi="仿宋" w:eastAsia="仿宋" w:cs="仿宋"/>
                <w:szCs w:val="21"/>
              </w:rPr>
              <w:t>：</w:t>
            </w:r>
            <w:r>
              <w:rPr>
                <w:rFonts w:hint="eastAsia" w:ascii="仿宋_GB2312" w:hAnsi="仿宋_GB2312" w:eastAsia="仿宋_GB2312" w:cs="仿宋_GB2312"/>
                <w:szCs w:val="21"/>
              </w:rPr>
              <w:t>①培训要点及流程；②培训方式及课时安排。</w:t>
            </w:r>
          </w:p>
          <w:p w14:paraId="4FF53AD3">
            <w:pPr>
              <w:widowControl/>
              <w:jc w:val="left"/>
              <w:textAlignment w:val="center"/>
              <w:rPr>
                <w:rFonts w:hint="eastAsia" w:ascii="仿宋" w:hAnsi="仿宋" w:eastAsia="仿宋" w:cs="仿宋"/>
                <w:szCs w:val="21"/>
              </w:rPr>
            </w:pPr>
            <w:r>
              <w:rPr>
                <w:rFonts w:hint="eastAsia" w:ascii="仿宋" w:hAnsi="仿宋" w:eastAsia="仿宋" w:cs="仿宋"/>
                <w:szCs w:val="21"/>
              </w:rPr>
              <w:t>1、</w:t>
            </w:r>
            <w:r>
              <w:rPr>
                <w:rFonts w:hint="eastAsia" w:ascii="仿宋_GB2312" w:hAnsi="仿宋_GB2312" w:eastAsia="仿宋_GB2312" w:cs="仿宋_GB2312"/>
                <w:szCs w:val="21"/>
              </w:rPr>
              <w:t>培训要点及流程</w:t>
            </w:r>
            <w:r>
              <w:rPr>
                <w:rFonts w:hint="eastAsia" w:ascii="仿宋" w:hAnsi="仿宋" w:eastAsia="仿宋" w:cs="仿宋"/>
                <w:szCs w:val="21"/>
              </w:rPr>
              <w:t>符合项目需求，无缺陷的得4分；</w:t>
            </w:r>
          </w:p>
          <w:p w14:paraId="0DDE94D6">
            <w:pPr>
              <w:widowControl/>
              <w:jc w:val="left"/>
              <w:textAlignment w:val="center"/>
              <w:rPr>
                <w:rFonts w:hint="eastAsia" w:ascii="仿宋" w:hAnsi="仿宋" w:eastAsia="仿宋" w:cs="仿宋"/>
                <w:szCs w:val="21"/>
              </w:rPr>
            </w:pPr>
            <w:r>
              <w:rPr>
                <w:rFonts w:hint="eastAsia" w:ascii="仿宋" w:hAnsi="仿宋" w:eastAsia="仿宋" w:cs="仿宋"/>
                <w:szCs w:val="21"/>
              </w:rPr>
              <w:t>2、</w:t>
            </w:r>
            <w:r>
              <w:rPr>
                <w:rFonts w:hint="eastAsia" w:ascii="仿宋_GB2312" w:hAnsi="仿宋_GB2312" w:eastAsia="仿宋_GB2312" w:cs="仿宋_GB2312"/>
                <w:szCs w:val="21"/>
              </w:rPr>
              <w:t>培训方式及课时安排</w:t>
            </w:r>
            <w:r>
              <w:rPr>
                <w:rFonts w:hint="eastAsia" w:ascii="仿宋" w:hAnsi="仿宋" w:eastAsia="仿宋" w:cs="仿宋"/>
                <w:szCs w:val="21"/>
              </w:rPr>
              <w:t>符合项目需求，无缺陷的得4分。</w:t>
            </w:r>
          </w:p>
          <w:p w14:paraId="2F00839A">
            <w:pPr>
              <w:widowControl/>
              <w:jc w:val="left"/>
              <w:textAlignment w:val="center"/>
              <w:rPr>
                <w:rFonts w:hint="eastAsia" w:ascii="仿宋" w:hAnsi="仿宋" w:eastAsia="仿宋" w:cs="仿宋"/>
                <w:szCs w:val="21"/>
              </w:rPr>
            </w:pPr>
            <w:r>
              <w:rPr>
                <w:rFonts w:hint="eastAsia" w:ascii="仿宋" w:hAnsi="仿宋" w:eastAsia="仿宋" w:cs="仿宋"/>
                <w:szCs w:val="21"/>
              </w:rPr>
              <w:t>注：</w:t>
            </w:r>
          </w:p>
          <w:p w14:paraId="41C564B7">
            <w:pPr>
              <w:widowControl/>
              <w:jc w:val="left"/>
              <w:textAlignment w:val="center"/>
              <w:rPr>
                <w:rFonts w:hint="eastAsia" w:ascii="仿宋" w:hAnsi="仿宋" w:eastAsia="仿宋" w:cs="仿宋"/>
                <w:szCs w:val="21"/>
              </w:rPr>
            </w:pPr>
            <w:r>
              <w:rPr>
                <w:rFonts w:hint="eastAsia" w:ascii="仿宋" w:hAnsi="仿宋" w:eastAsia="仿宋" w:cs="仿宋"/>
                <w:szCs w:val="21"/>
              </w:rPr>
              <w:t>1、单项内容完全符合没有缺陷的对应项得4分；单项内容有缺陷的对应项得2分；有单项内容但不符合项目需求的对应项得1分；不提供的得0分。</w:t>
            </w:r>
          </w:p>
          <w:p w14:paraId="4CB59C0B">
            <w:pPr>
              <w:widowControl/>
              <w:jc w:val="left"/>
              <w:textAlignment w:val="cente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6E302A7C">
            <w:pPr>
              <w:rPr>
                <w:rFonts w:hint="eastAsia" w:ascii="仿宋_GB2312" w:hAnsi="仿宋_GB2312" w:eastAsia="仿宋_GB2312" w:cs="仿宋_GB2312"/>
                <w:szCs w:val="21"/>
              </w:rPr>
            </w:pPr>
            <w:r>
              <w:rPr>
                <w:rFonts w:hint="eastAsia" w:ascii="仿宋" w:hAnsi="仿宋" w:eastAsia="仿宋" w:cs="仿宋"/>
                <w:szCs w:val="21"/>
              </w:rPr>
              <w:t>3、本项最多得8分，最低得0分。</w:t>
            </w:r>
          </w:p>
        </w:tc>
        <w:tc>
          <w:tcPr>
            <w:tcW w:w="694" w:type="dxa"/>
            <w:tcBorders>
              <w:top w:val="single" w:color="auto" w:sz="4" w:space="0"/>
              <w:left w:val="single" w:color="auto" w:sz="4" w:space="0"/>
              <w:right w:val="single" w:color="auto" w:sz="4" w:space="0"/>
            </w:tcBorders>
            <w:vAlign w:val="center"/>
          </w:tcPr>
          <w:p w14:paraId="48DAC4BE">
            <w:pPr>
              <w:jc w:val="center"/>
              <w:rPr>
                <w:rFonts w:hint="eastAsia" w:ascii="仿宋" w:hAnsi="仿宋" w:eastAsia="仿宋" w:cs="Calibri"/>
                <w:szCs w:val="21"/>
              </w:rPr>
            </w:pPr>
            <w:r>
              <w:rPr>
                <w:rFonts w:hint="eastAsia" w:ascii="仿宋" w:hAnsi="仿宋" w:eastAsia="仿宋" w:cs="Calibri"/>
                <w:szCs w:val="21"/>
              </w:rPr>
              <w:t>8</w:t>
            </w:r>
          </w:p>
        </w:tc>
      </w:tr>
      <w:tr w14:paraId="2B50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92" w:type="dxa"/>
            <w:tcBorders>
              <w:top w:val="single" w:color="auto" w:sz="4" w:space="0"/>
              <w:left w:val="single" w:color="auto" w:sz="4" w:space="0"/>
              <w:bottom w:val="single" w:color="auto" w:sz="4" w:space="0"/>
              <w:right w:val="single" w:color="auto" w:sz="4" w:space="0"/>
            </w:tcBorders>
            <w:vAlign w:val="center"/>
          </w:tcPr>
          <w:p w14:paraId="0D61A322">
            <w:pPr>
              <w:widowControl/>
              <w:adjustRightInd w:val="0"/>
              <w:snapToGrid w:val="0"/>
              <w:jc w:val="center"/>
              <w:rPr>
                <w:rFonts w:hint="eastAsia" w:ascii="仿宋" w:hAnsi="仿宋" w:eastAsia="仿宋" w:cs="仿宋"/>
                <w:szCs w:val="21"/>
              </w:rPr>
            </w:pPr>
            <w:r>
              <w:rPr>
                <w:rFonts w:hint="eastAsia" w:ascii="仿宋" w:hAnsi="仿宋" w:eastAsia="仿宋" w:cs="仿宋"/>
                <w:szCs w:val="21"/>
              </w:rPr>
              <w:t>合  计</w:t>
            </w:r>
          </w:p>
        </w:tc>
        <w:tc>
          <w:tcPr>
            <w:tcW w:w="1101" w:type="dxa"/>
            <w:tcBorders>
              <w:top w:val="single" w:color="auto" w:sz="4" w:space="0"/>
              <w:left w:val="single" w:color="auto" w:sz="4" w:space="0"/>
              <w:bottom w:val="single" w:color="auto" w:sz="4" w:space="0"/>
              <w:right w:val="single" w:color="auto" w:sz="4" w:space="0"/>
            </w:tcBorders>
            <w:vAlign w:val="center"/>
          </w:tcPr>
          <w:p w14:paraId="75BC0DC4">
            <w:pPr>
              <w:widowControl/>
              <w:adjustRightInd w:val="0"/>
              <w:snapToGrid w:val="0"/>
              <w:jc w:val="center"/>
              <w:rPr>
                <w:rFonts w:hint="eastAsia" w:ascii="仿宋" w:hAnsi="仿宋" w:eastAsia="仿宋" w:cs="仿宋"/>
                <w:szCs w:val="21"/>
              </w:rPr>
            </w:pPr>
            <w:r>
              <w:rPr>
                <w:rFonts w:hint="eastAsia" w:ascii="仿宋" w:hAnsi="仿宋" w:eastAsia="仿宋" w:cs="仿宋"/>
                <w:szCs w:val="21"/>
              </w:rPr>
              <w:t>-</w:t>
            </w:r>
          </w:p>
        </w:tc>
        <w:tc>
          <w:tcPr>
            <w:tcW w:w="5543" w:type="dxa"/>
            <w:tcBorders>
              <w:top w:val="single" w:color="auto" w:sz="4" w:space="0"/>
              <w:left w:val="single" w:color="auto" w:sz="4" w:space="0"/>
              <w:bottom w:val="single" w:color="auto" w:sz="4" w:space="0"/>
              <w:right w:val="single" w:color="auto" w:sz="4" w:space="0"/>
            </w:tcBorders>
            <w:vAlign w:val="center"/>
          </w:tcPr>
          <w:p w14:paraId="4A68FDCE">
            <w:pPr>
              <w:widowControl/>
              <w:adjustRightInd w:val="0"/>
              <w:snapToGrid w:val="0"/>
              <w:jc w:val="left"/>
              <w:rPr>
                <w:rFonts w:hint="eastAsia" w:ascii="仿宋" w:hAnsi="仿宋" w:eastAsia="仿宋" w:cs="仿宋"/>
                <w:szCs w:val="21"/>
              </w:rPr>
            </w:pPr>
          </w:p>
        </w:tc>
        <w:tc>
          <w:tcPr>
            <w:tcW w:w="694" w:type="dxa"/>
            <w:tcBorders>
              <w:top w:val="single" w:color="auto" w:sz="4" w:space="0"/>
              <w:left w:val="single" w:color="auto" w:sz="4" w:space="0"/>
              <w:bottom w:val="single" w:color="auto" w:sz="4" w:space="0"/>
              <w:right w:val="single" w:color="auto" w:sz="4" w:space="0"/>
            </w:tcBorders>
            <w:vAlign w:val="center"/>
          </w:tcPr>
          <w:p w14:paraId="38DDAD5D">
            <w:pPr>
              <w:widowControl/>
              <w:adjustRightInd w:val="0"/>
              <w:snapToGrid w:val="0"/>
              <w:jc w:val="center"/>
              <w:rPr>
                <w:rFonts w:hint="eastAsia" w:ascii="仿宋" w:hAnsi="仿宋" w:eastAsia="仿宋" w:cs="仿宋"/>
                <w:szCs w:val="21"/>
              </w:rPr>
            </w:pPr>
            <w:r>
              <w:rPr>
                <w:rFonts w:hint="eastAsia" w:ascii="仿宋" w:hAnsi="仿宋" w:eastAsia="仿宋" w:cs="仿宋"/>
                <w:szCs w:val="21"/>
              </w:rPr>
              <w:t>100</w:t>
            </w:r>
          </w:p>
        </w:tc>
      </w:tr>
    </w:tbl>
    <w:p w14:paraId="5030BDA6">
      <w:pPr>
        <w:widowControl/>
        <w:shd w:val="clear" w:color="auto" w:fill="FFFFFF"/>
        <w:spacing w:line="240" w:lineRule="exact"/>
        <w:jc w:val="left"/>
        <w:rPr>
          <w:rFonts w:hint="eastAsia" w:ascii="仿宋" w:hAnsi="仿宋" w:eastAsia="仿宋" w:cs="仿宋"/>
          <w:kern w:val="0"/>
          <w:szCs w:val="21"/>
        </w:rPr>
      </w:pPr>
    </w:p>
    <w:p w14:paraId="78E86B9C">
      <w:pPr>
        <w:widowControl/>
        <w:shd w:val="clear" w:color="auto" w:fill="FFFFFF"/>
        <w:spacing w:line="240" w:lineRule="exact"/>
        <w:jc w:val="left"/>
        <w:rPr>
          <w:rFonts w:hint="eastAsia" w:ascii="仿宋" w:hAnsi="仿宋" w:eastAsia="仿宋" w:cs="仿宋"/>
          <w:kern w:val="0"/>
          <w:szCs w:val="21"/>
        </w:rPr>
      </w:pPr>
    </w:p>
    <w:p w14:paraId="07752581">
      <w:pPr>
        <w:widowControl/>
        <w:shd w:val="clear" w:color="auto" w:fill="FFFFFF"/>
        <w:spacing w:line="240" w:lineRule="exact"/>
        <w:jc w:val="left"/>
        <w:rPr>
          <w:rFonts w:hint="eastAsia" w:ascii="仿宋" w:hAnsi="仿宋" w:eastAsia="仿宋" w:cs="仿宋"/>
          <w:kern w:val="0"/>
          <w:szCs w:val="21"/>
        </w:rPr>
      </w:pPr>
    </w:p>
    <w:p w14:paraId="342C73A5">
      <w:pPr>
        <w:widowControl/>
        <w:shd w:val="clear" w:color="auto" w:fill="FFFFFF"/>
        <w:spacing w:line="240" w:lineRule="exact"/>
        <w:jc w:val="left"/>
        <w:rPr>
          <w:rFonts w:hint="eastAsia" w:ascii="仿宋" w:hAnsi="仿宋" w:eastAsia="仿宋" w:cs="仿宋"/>
          <w:kern w:val="0"/>
          <w:szCs w:val="21"/>
        </w:rPr>
      </w:pPr>
    </w:p>
    <w:p w14:paraId="285D5A1C">
      <w:pPr>
        <w:widowControl/>
        <w:shd w:val="clear" w:color="auto" w:fill="FFFFFF"/>
        <w:spacing w:line="240" w:lineRule="exact"/>
        <w:jc w:val="left"/>
        <w:rPr>
          <w:rFonts w:hint="eastAsia" w:ascii="仿宋" w:hAnsi="仿宋" w:eastAsia="仿宋" w:cs="仿宋"/>
          <w:kern w:val="0"/>
          <w:szCs w:val="21"/>
        </w:rPr>
      </w:pPr>
    </w:p>
    <w:p w14:paraId="20569D7F">
      <w:pPr>
        <w:widowControl/>
        <w:shd w:val="clear" w:color="auto" w:fill="FFFFFF"/>
        <w:spacing w:line="240" w:lineRule="exact"/>
        <w:jc w:val="left"/>
        <w:rPr>
          <w:rFonts w:hint="eastAsia" w:ascii="仿宋" w:hAnsi="仿宋" w:eastAsia="仿宋" w:cs="仿宋"/>
          <w:kern w:val="0"/>
          <w:szCs w:val="21"/>
        </w:rPr>
      </w:pPr>
    </w:p>
    <w:p w14:paraId="35E4C2E4">
      <w:pPr>
        <w:widowControl/>
        <w:shd w:val="clear" w:color="auto" w:fill="FFFFFF"/>
        <w:spacing w:line="240" w:lineRule="exact"/>
        <w:jc w:val="left"/>
        <w:rPr>
          <w:rFonts w:hint="eastAsia" w:ascii="仿宋" w:hAnsi="仿宋" w:eastAsia="仿宋" w:cs="仿宋"/>
          <w:kern w:val="0"/>
          <w:szCs w:val="21"/>
        </w:rPr>
      </w:pPr>
    </w:p>
    <w:p w14:paraId="24156FAF">
      <w:pPr>
        <w:numPr>
          <w:ilvl w:val="0"/>
          <w:numId w:val="8"/>
        </w:numPr>
        <w:rPr>
          <w:rFonts w:hint="eastAsia" w:ascii="仿宋" w:hAnsi="仿宋" w:eastAsia="仿宋" w:cs="仿宋"/>
          <w:b/>
          <w:szCs w:val="21"/>
        </w:rPr>
      </w:pPr>
      <w:r>
        <w:rPr>
          <w:rFonts w:hint="eastAsia" w:ascii="仿宋" w:hAnsi="仿宋" w:eastAsia="仿宋" w:cs="仿宋"/>
          <w:b/>
          <w:szCs w:val="21"/>
        </w:rPr>
        <w:t>加分项评分标准</w:t>
      </w:r>
    </w:p>
    <w:tbl>
      <w:tblPr>
        <w:tblStyle w:val="14"/>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410F4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656A51A8">
            <w:pPr>
              <w:jc w:val="center"/>
              <w:rPr>
                <w:rFonts w:hint="eastAsia" w:ascii="仿宋" w:hAnsi="仿宋" w:eastAsia="仿宋" w:cs="仿宋"/>
                <w:szCs w:val="21"/>
              </w:rPr>
            </w:pPr>
            <w:r>
              <w:rPr>
                <w:rFonts w:hint="eastAsia" w:ascii="仿宋" w:hAnsi="仿宋" w:eastAsia="仿宋" w:cs="仿宋"/>
                <w:szCs w:val="21"/>
              </w:rPr>
              <w:t>加分</w:t>
            </w:r>
          </w:p>
          <w:p w14:paraId="3ACB8601">
            <w:pPr>
              <w:jc w:val="center"/>
              <w:rPr>
                <w:rFonts w:hint="eastAsia" w:ascii="仿宋" w:hAnsi="仿宋" w:eastAsia="仿宋" w:cs="仿宋"/>
                <w:szCs w:val="21"/>
              </w:rPr>
            </w:pPr>
            <w:r>
              <w:rPr>
                <w:rFonts w:hint="eastAsia" w:ascii="仿宋" w:hAnsi="仿宋" w:eastAsia="仿宋" w:cs="仿宋"/>
                <w:szCs w:val="21"/>
              </w:rPr>
              <w:t>因素</w:t>
            </w:r>
          </w:p>
        </w:tc>
        <w:tc>
          <w:tcPr>
            <w:tcW w:w="7591" w:type="dxa"/>
            <w:tcBorders>
              <w:top w:val="single" w:color="auto" w:sz="4" w:space="0"/>
              <w:left w:val="single" w:color="auto" w:sz="4" w:space="0"/>
              <w:bottom w:val="single" w:color="auto" w:sz="4" w:space="0"/>
              <w:right w:val="single" w:color="auto" w:sz="4" w:space="0"/>
            </w:tcBorders>
            <w:vAlign w:val="center"/>
          </w:tcPr>
          <w:p w14:paraId="2CE0A463">
            <w:pPr>
              <w:jc w:val="center"/>
              <w:rPr>
                <w:rFonts w:hint="eastAsia" w:ascii="仿宋" w:hAnsi="仿宋" w:eastAsia="仿宋" w:cs="仿宋"/>
                <w:szCs w:val="21"/>
              </w:rPr>
            </w:pPr>
            <w:r>
              <w:rPr>
                <w:rFonts w:hint="eastAsia" w:ascii="仿宋" w:hAnsi="仿宋" w:eastAsia="仿宋" w:cs="仿宋"/>
                <w:szCs w:val="21"/>
              </w:rPr>
              <w:t>加分说明</w:t>
            </w:r>
          </w:p>
        </w:tc>
      </w:tr>
      <w:tr w14:paraId="126D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019D8807">
            <w:pPr>
              <w:jc w:val="center"/>
              <w:rPr>
                <w:rFonts w:hint="eastAsia" w:ascii="仿宋" w:hAnsi="仿宋" w:eastAsia="仿宋" w:cs="仿宋"/>
                <w:szCs w:val="21"/>
              </w:rPr>
            </w:pPr>
            <w:r>
              <w:rPr>
                <w:rFonts w:hint="eastAsia" w:ascii="仿宋" w:hAnsi="仿宋" w:eastAsia="仿宋" w:cs="仿宋"/>
                <w:szCs w:val="21"/>
              </w:rPr>
              <w:t>节能</w:t>
            </w:r>
          </w:p>
          <w:p w14:paraId="1378380E">
            <w:pPr>
              <w:jc w:val="center"/>
              <w:rPr>
                <w:rFonts w:hint="eastAsia" w:ascii="仿宋" w:hAnsi="仿宋" w:eastAsia="仿宋" w:cs="仿宋"/>
                <w:szCs w:val="21"/>
              </w:rPr>
            </w:pPr>
            <w:r>
              <w:rPr>
                <w:rFonts w:hint="eastAsia" w:ascii="仿宋" w:hAnsi="仿宋" w:eastAsia="仿宋" w:cs="仿宋"/>
                <w:szCs w:val="21"/>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060B3DD1">
            <w:pPr>
              <w:rPr>
                <w:rFonts w:hint="eastAsia" w:ascii="仿宋" w:hAnsi="仿宋" w:eastAsia="仿宋" w:cs="仿宋"/>
                <w:szCs w:val="21"/>
              </w:rPr>
            </w:pPr>
            <w:r>
              <w:rPr>
                <w:rFonts w:hint="eastAsia" w:ascii="仿宋" w:hAnsi="仿宋" w:eastAsia="仿宋" w:cs="仿宋"/>
                <w:szCs w:val="21"/>
              </w:rPr>
              <w:t>对于清单中的投标产品价格给予价格部分总分值</w:t>
            </w:r>
            <w:r>
              <w:rPr>
                <w:rFonts w:hint="eastAsia" w:ascii="仿宋" w:hAnsi="仿宋" w:eastAsia="仿宋" w:cs="仿宋"/>
                <w:kern w:val="0"/>
                <w:szCs w:val="21"/>
                <w:u w:val="single"/>
              </w:rPr>
              <w:t xml:space="preserve"> </w:t>
            </w:r>
            <w:r>
              <w:rPr>
                <w:rFonts w:ascii="仿宋" w:hAnsi="仿宋" w:eastAsia="仿宋" w:cs="仿宋"/>
                <w:kern w:val="0"/>
                <w:szCs w:val="21"/>
                <w:u w:val="single"/>
              </w:rPr>
              <w:t>/</w:t>
            </w:r>
            <w:r>
              <w:rPr>
                <w:rFonts w:hint="eastAsia" w:ascii="仿宋" w:hAnsi="仿宋" w:eastAsia="仿宋" w:cs="仿宋"/>
                <w:kern w:val="0"/>
                <w:szCs w:val="21"/>
                <w:u w:val="single"/>
              </w:rPr>
              <w:t xml:space="preserve"> </w:t>
            </w:r>
            <w:r>
              <w:rPr>
                <w:rFonts w:hint="eastAsia" w:ascii="仿宋" w:hAnsi="仿宋" w:eastAsia="仿宋" w:cs="仿宋"/>
                <w:kern w:val="0"/>
                <w:szCs w:val="21"/>
              </w:rPr>
              <w:t>%</w:t>
            </w:r>
            <w:r>
              <w:rPr>
                <w:rFonts w:hint="eastAsia" w:ascii="仿宋" w:hAnsi="仿宋" w:eastAsia="仿宋" w:cs="仿宋"/>
                <w:szCs w:val="21"/>
              </w:rPr>
              <w:t>的加分，计算公式如下：</w:t>
            </w:r>
          </w:p>
          <w:p w14:paraId="784F39E6">
            <w:pPr>
              <w:rPr>
                <w:rFonts w:hint="eastAsia" w:ascii="仿宋" w:hAnsi="仿宋" w:eastAsia="仿宋" w:cs="仿宋"/>
                <w:szCs w:val="21"/>
              </w:rPr>
            </w:pPr>
            <w:r>
              <w:rPr>
                <w:rFonts w:hint="eastAsia" w:ascii="仿宋" w:hAnsi="仿宋" w:eastAsia="仿宋" w:cs="仿宋"/>
                <w:szCs w:val="21"/>
              </w:rPr>
              <w:t>节能产品加分＝（节能产品投标报价之和/投标总价）×价格部分总分值</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rPr>
              <w:t>×</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w:t>
            </w:r>
          </w:p>
        </w:tc>
      </w:tr>
      <w:tr w14:paraId="4479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02538501">
            <w:pPr>
              <w:jc w:val="center"/>
              <w:rPr>
                <w:rFonts w:hint="eastAsia" w:ascii="仿宋" w:hAnsi="仿宋" w:eastAsia="仿宋" w:cs="仿宋"/>
                <w:szCs w:val="21"/>
              </w:rPr>
            </w:pPr>
            <w:r>
              <w:rPr>
                <w:rFonts w:hint="eastAsia" w:ascii="仿宋" w:hAnsi="仿宋" w:eastAsia="仿宋" w:cs="仿宋"/>
                <w:szCs w:val="21"/>
              </w:rPr>
              <w:t>环保</w:t>
            </w:r>
          </w:p>
          <w:p w14:paraId="592222AC">
            <w:pPr>
              <w:jc w:val="center"/>
              <w:rPr>
                <w:rFonts w:hint="eastAsia" w:ascii="仿宋" w:hAnsi="仿宋" w:eastAsia="仿宋" w:cs="仿宋"/>
                <w:szCs w:val="21"/>
              </w:rPr>
            </w:pPr>
            <w:r>
              <w:rPr>
                <w:rFonts w:hint="eastAsia" w:ascii="仿宋" w:hAnsi="仿宋" w:eastAsia="仿宋" w:cs="仿宋"/>
                <w:szCs w:val="21"/>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0D98F9E1">
            <w:pPr>
              <w:rPr>
                <w:rFonts w:hint="eastAsia" w:ascii="仿宋" w:hAnsi="仿宋" w:eastAsia="仿宋" w:cs="仿宋"/>
                <w:szCs w:val="21"/>
              </w:rPr>
            </w:pPr>
            <w:r>
              <w:rPr>
                <w:rFonts w:hint="eastAsia" w:ascii="仿宋" w:hAnsi="仿宋" w:eastAsia="仿宋" w:cs="仿宋"/>
                <w:szCs w:val="21"/>
              </w:rPr>
              <w:t>对于清单中的投标产品价格给予价格部分总分值</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%的加分，计算公式如下：</w:t>
            </w:r>
          </w:p>
          <w:p w14:paraId="40B6EB9A">
            <w:pPr>
              <w:rPr>
                <w:rFonts w:hint="eastAsia" w:ascii="仿宋" w:hAnsi="仿宋" w:eastAsia="仿宋" w:cs="仿宋"/>
                <w:szCs w:val="21"/>
              </w:rPr>
            </w:pPr>
            <w:r>
              <w:rPr>
                <w:rFonts w:hint="eastAsia" w:ascii="仿宋" w:hAnsi="仿宋" w:eastAsia="仿宋" w:cs="仿宋"/>
                <w:szCs w:val="21"/>
              </w:rPr>
              <w:t>环保产品加分＝（环保产品投标报价之和/投标总价）×价格部分总分值</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rPr>
              <w:t>×</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w:t>
            </w:r>
          </w:p>
        </w:tc>
      </w:tr>
    </w:tbl>
    <w:p w14:paraId="7ECB126F">
      <w:pPr>
        <w:wordWrap w:val="0"/>
        <w:adjustRightInd w:val="0"/>
        <w:snapToGrid w:val="0"/>
        <w:spacing w:line="360" w:lineRule="auto"/>
        <w:jc w:val="right"/>
        <w:rPr>
          <w:rFonts w:hint="eastAsia" w:ascii="仿宋" w:hAnsi="仿宋" w:eastAsia="仿宋" w:cs="仿宋"/>
          <w:szCs w:val="21"/>
        </w:rPr>
      </w:pPr>
      <w:r>
        <w:rPr>
          <w:rFonts w:hint="eastAsia" w:ascii="仿宋" w:hAnsi="仿宋" w:eastAsia="仿宋" w:cs="仿宋"/>
          <w:szCs w:val="21"/>
        </w:rPr>
        <w:br w:type="page"/>
      </w:r>
    </w:p>
    <w:p w14:paraId="4F8F337F">
      <w:pPr>
        <w:jc w:val="center"/>
        <w:rPr>
          <w:rFonts w:hint="eastAsia" w:ascii="仿宋" w:hAnsi="仿宋" w:eastAsia="仿宋" w:cs="仿宋"/>
          <w:b/>
          <w:sz w:val="32"/>
          <w:szCs w:val="32"/>
        </w:rPr>
      </w:pPr>
      <w:r>
        <w:rPr>
          <w:rFonts w:hint="eastAsia" w:ascii="仿宋" w:hAnsi="仿宋" w:eastAsia="仿宋" w:cs="仿宋"/>
          <w:b/>
          <w:sz w:val="32"/>
          <w:szCs w:val="32"/>
        </w:rPr>
        <w:t>评分细则</w:t>
      </w:r>
    </w:p>
    <w:p w14:paraId="43B75CB0">
      <w:pPr>
        <w:jc w:val="center"/>
        <w:rPr>
          <w:rFonts w:hint="eastAsia" w:ascii="仿宋" w:hAnsi="仿宋" w:eastAsia="仿宋" w:cs="仿宋"/>
          <w:b/>
          <w:sz w:val="28"/>
          <w:szCs w:val="28"/>
        </w:rPr>
      </w:pPr>
      <w:r>
        <w:rPr>
          <w:rFonts w:hint="eastAsia" w:ascii="仿宋" w:hAnsi="仿宋" w:eastAsia="仿宋" w:cs="仿宋"/>
          <w:b/>
          <w:sz w:val="28"/>
          <w:szCs w:val="28"/>
        </w:rPr>
        <w:t>（综合评分法适用）</w:t>
      </w:r>
    </w:p>
    <w:p w14:paraId="6C6BA5B3">
      <w:pPr>
        <w:jc w:val="left"/>
        <w:rPr>
          <w:rFonts w:hint="eastAsia" w:ascii="仿宋" w:hAnsi="仿宋" w:eastAsia="仿宋" w:cs="仿宋"/>
          <w:b/>
          <w:szCs w:val="21"/>
        </w:rPr>
      </w:pPr>
      <w:r>
        <w:rPr>
          <w:rFonts w:hint="eastAsia" w:ascii="仿宋" w:hAnsi="仿宋" w:eastAsia="仿宋" w:cs="仿宋"/>
          <w:b/>
          <w:szCs w:val="21"/>
        </w:rPr>
        <w:t>（一）基本评分标准</w:t>
      </w:r>
    </w:p>
    <w:tbl>
      <w:tblPr>
        <w:tblStyle w:val="14"/>
        <w:tblpPr w:leftFromText="180" w:rightFromText="180" w:vertAnchor="text" w:horzAnchor="margin" w:tblpXSpec="center" w:tblpY="1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101"/>
        <w:gridCol w:w="5543"/>
        <w:gridCol w:w="694"/>
      </w:tblGrid>
      <w:tr w14:paraId="01868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92" w:type="dxa"/>
            <w:tcBorders>
              <w:top w:val="single" w:color="auto" w:sz="4" w:space="0"/>
              <w:left w:val="single" w:color="auto" w:sz="4" w:space="0"/>
              <w:bottom w:val="single" w:color="auto" w:sz="4" w:space="0"/>
              <w:right w:val="single" w:color="auto" w:sz="4" w:space="0"/>
            </w:tcBorders>
            <w:vAlign w:val="center"/>
          </w:tcPr>
          <w:p w14:paraId="78C0B517">
            <w:pPr>
              <w:widowControl/>
              <w:adjustRightInd w:val="0"/>
              <w:snapToGrid w:val="0"/>
              <w:jc w:val="center"/>
              <w:rPr>
                <w:rFonts w:hint="eastAsia" w:ascii="仿宋" w:hAnsi="仿宋" w:eastAsia="仿宋" w:cs="仿宋"/>
                <w:b/>
                <w:szCs w:val="21"/>
              </w:rPr>
            </w:pPr>
            <w:r>
              <w:rPr>
                <w:rFonts w:hint="eastAsia" w:ascii="仿宋" w:hAnsi="仿宋" w:eastAsia="仿宋" w:cs="仿宋"/>
                <w:b/>
                <w:szCs w:val="21"/>
              </w:rPr>
              <w:t>包号</w:t>
            </w:r>
          </w:p>
        </w:tc>
        <w:tc>
          <w:tcPr>
            <w:tcW w:w="7338" w:type="dxa"/>
            <w:gridSpan w:val="3"/>
            <w:tcBorders>
              <w:top w:val="single" w:color="auto" w:sz="4" w:space="0"/>
              <w:left w:val="single" w:color="auto" w:sz="4" w:space="0"/>
              <w:bottom w:val="single" w:color="auto" w:sz="4" w:space="0"/>
              <w:right w:val="single" w:color="auto" w:sz="4" w:space="0"/>
            </w:tcBorders>
            <w:vAlign w:val="center"/>
          </w:tcPr>
          <w:p w14:paraId="13F0374F">
            <w:pPr>
              <w:widowControl/>
              <w:adjustRightInd w:val="0"/>
              <w:snapToGrid w:val="0"/>
              <w:jc w:val="center"/>
              <w:rPr>
                <w:rFonts w:hint="eastAsia" w:ascii="仿宋" w:hAnsi="仿宋" w:eastAsia="仿宋" w:cs="仿宋"/>
                <w:b/>
                <w:szCs w:val="21"/>
              </w:rPr>
            </w:pPr>
            <w:r>
              <w:rPr>
                <w:rFonts w:hint="eastAsia" w:ascii="仿宋" w:hAnsi="仿宋" w:eastAsia="仿宋" w:cs="仿宋"/>
                <w:b/>
                <w:szCs w:val="21"/>
              </w:rPr>
              <w:t xml:space="preserve"> 002</w:t>
            </w:r>
          </w:p>
        </w:tc>
      </w:tr>
      <w:tr w14:paraId="7723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92" w:type="dxa"/>
            <w:tcBorders>
              <w:top w:val="single" w:color="auto" w:sz="4" w:space="0"/>
              <w:left w:val="single" w:color="auto" w:sz="4" w:space="0"/>
              <w:bottom w:val="single" w:color="auto" w:sz="4" w:space="0"/>
              <w:right w:val="single" w:color="auto" w:sz="4" w:space="0"/>
            </w:tcBorders>
            <w:vAlign w:val="center"/>
          </w:tcPr>
          <w:p w14:paraId="1FF2298F">
            <w:pPr>
              <w:widowControl/>
              <w:adjustRightInd w:val="0"/>
              <w:snapToGrid w:val="0"/>
              <w:jc w:val="center"/>
              <w:rPr>
                <w:rFonts w:hint="eastAsia" w:ascii="仿宋" w:hAnsi="仿宋" w:eastAsia="仿宋" w:cs="仿宋"/>
                <w:szCs w:val="21"/>
              </w:rPr>
            </w:pPr>
            <w:r>
              <w:rPr>
                <w:rFonts w:hint="eastAsia" w:ascii="仿宋" w:hAnsi="仿宋" w:eastAsia="仿宋" w:cs="仿宋"/>
                <w:szCs w:val="21"/>
              </w:rPr>
              <w:t>项目</w:t>
            </w:r>
          </w:p>
        </w:tc>
        <w:tc>
          <w:tcPr>
            <w:tcW w:w="1101" w:type="dxa"/>
            <w:tcBorders>
              <w:top w:val="single" w:color="auto" w:sz="4" w:space="0"/>
              <w:left w:val="single" w:color="auto" w:sz="4" w:space="0"/>
              <w:bottom w:val="single" w:color="auto" w:sz="4" w:space="0"/>
              <w:right w:val="single" w:color="auto" w:sz="4" w:space="0"/>
            </w:tcBorders>
            <w:vAlign w:val="center"/>
          </w:tcPr>
          <w:p w14:paraId="2831096D">
            <w:pPr>
              <w:widowControl/>
              <w:adjustRightInd w:val="0"/>
              <w:snapToGrid w:val="0"/>
              <w:jc w:val="center"/>
              <w:rPr>
                <w:rFonts w:hint="eastAsia" w:ascii="仿宋" w:hAnsi="仿宋" w:eastAsia="仿宋" w:cs="仿宋"/>
                <w:szCs w:val="21"/>
              </w:rPr>
            </w:pPr>
            <w:r>
              <w:rPr>
                <w:rFonts w:hint="eastAsia" w:ascii="仿宋" w:hAnsi="仿宋" w:eastAsia="仿宋" w:cs="仿宋"/>
                <w:szCs w:val="21"/>
              </w:rPr>
              <w:t>分项名称</w:t>
            </w:r>
          </w:p>
        </w:tc>
        <w:tc>
          <w:tcPr>
            <w:tcW w:w="5543" w:type="dxa"/>
            <w:tcBorders>
              <w:top w:val="single" w:color="auto" w:sz="4" w:space="0"/>
              <w:left w:val="single" w:color="auto" w:sz="4" w:space="0"/>
              <w:bottom w:val="single" w:color="auto" w:sz="4" w:space="0"/>
              <w:right w:val="single" w:color="auto" w:sz="4" w:space="0"/>
            </w:tcBorders>
            <w:vAlign w:val="center"/>
          </w:tcPr>
          <w:p w14:paraId="7C435B98">
            <w:pPr>
              <w:widowControl/>
              <w:adjustRightInd w:val="0"/>
              <w:snapToGrid w:val="0"/>
              <w:jc w:val="center"/>
              <w:rPr>
                <w:rFonts w:hint="eastAsia" w:ascii="仿宋" w:hAnsi="仿宋" w:eastAsia="仿宋" w:cs="仿宋"/>
                <w:szCs w:val="21"/>
              </w:rPr>
            </w:pPr>
            <w:r>
              <w:rPr>
                <w:rFonts w:hint="eastAsia" w:ascii="仿宋" w:hAnsi="仿宋" w:eastAsia="仿宋" w:cs="仿宋"/>
                <w:szCs w:val="21"/>
              </w:rPr>
              <w:t>评分标准</w:t>
            </w:r>
          </w:p>
        </w:tc>
        <w:tc>
          <w:tcPr>
            <w:tcW w:w="694" w:type="dxa"/>
            <w:tcBorders>
              <w:top w:val="single" w:color="auto" w:sz="4" w:space="0"/>
              <w:left w:val="single" w:color="auto" w:sz="4" w:space="0"/>
              <w:bottom w:val="single" w:color="auto" w:sz="4" w:space="0"/>
              <w:right w:val="single" w:color="auto" w:sz="4" w:space="0"/>
            </w:tcBorders>
            <w:vAlign w:val="center"/>
          </w:tcPr>
          <w:p w14:paraId="3F1DD93B">
            <w:pPr>
              <w:widowControl/>
              <w:adjustRightInd w:val="0"/>
              <w:snapToGrid w:val="0"/>
              <w:jc w:val="center"/>
              <w:rPr>
                <w:rFonts w:hint="eastAsia" w:ascii="仿宋" w:hAnsi="仿宋" w:eastAsia="仿宋" w:cs="仿宋"/>
                <w:szCs w:val="21"/>
              </w:rPr>
            </w:pPr>
            <w:r>
              <w:rPr>
                <w:rFonts w:hint="eastAsia" w:ascii="仿宋" w:hAnsi="仿宋" w:eastAsia="仿宋" w:cs="仿宋"/>
                <w:szCs w:val="21"/>
              </w:rPr>
              <w:t>满分</w:t>
            </w:r>
          </w:p>
        </w:tc>
      </w:tr>
      <w:tr w14:paraId="3F45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92" w:type="dxa"/>
            <w:tcBorders>
              <w:top w:val="single" w:color="auto" w:sz="4" w:space="0"/>
              <w:left w:val="single" w:color="auto" w:sz="4" w:space="0"/>
              <w:bottom w:val="single" w:color="auto" w:sz="4" w:space="0"/>
              <w:right w:val="single" w:color="auto" w:sz="4" w:space="0"/>
            </w:tcBorders>
            <w:vAlign w:val="center"/>
          </w:tcPr>
          <w:p w14:paraId="29787661">
            <w:pPr>
              <w:widowControl/>
              <w:adjustRightInd w:val="0"/>
              <w:snapToGrid w:val="0"/>
              <w:jc w:val="center"/>
              <w:rPr>
                <w:rFonts w:hint="eastAsia" w:ascii="仿宋" w:hAnsi="仿宋" w:eastAsia="仿宋" w:cs="仿宋"/>
                <w:szCs w:val="21"/>
              </w:rPr>
            </w:pPr>
            <w:r>
              <w:rPr>
                <w:rFonts w:hint="eastAsia" w:ascii="仿宋" w:hAnsi="仿宋" w:eastAsia="仿宋" w:cs="仿宋"/>
                <w:szCs w:val="21"/>
              </w:rPr>
              <w:t>价格部分</w:t>
            </w:r>
          </w:p>
        </w:tc>
        <w:tc>
          <w:tcPr>
            <w:tcW w:w="1101" w:type="dxa"/>
            <w:tcBorders>
              <w:top w:val="single" w:color="auto" w:sz="4" w:space="0"/>
              <w:left w:val="single" w:color="auto" w:sz="4" w:space="0"/>
              <w:bottom w:val="single" w:color="auto" w:sz="4" w:space="0"/>
              <w:right w:val="single" w:color="auto" w:sz="4" w:space="0"/>
            </w:tcBorders>
            <w:vAlign w:val="center"/>
          </w:tcPr>
          <w:p w14:paraId="0D622A4D">
            <w:pPr>
              <w:widowControl/>
              <w:adjustRightInd w:val="0"/>
              <w:snapToGrid w:val="0"/>
              <w:jc w:val="center"/>
              <w:rPr>
                <w:rFonts w:hint="eastAsia" w:ascii="仿宋" w:hAnsi="仿宋" w:eastAsia="仿宋" w:cs="仿宋"/>
                <w:szCs w:val="21"/>
              </w:rPr>
            </w:pPr>
            <w:r>
              <w:rPr>
                <w:rFonts w:hint="eastAsia" w:ascii="仿宋" w:hAnsi="仿宋" w:eastAsia="仿宋" w:cs="仿宋"/>
                <w:szCs w:val="21"/>
              </w:rPr>
              <w:t>投标报价</w:t>
            </w:r>
          </w:p>
        </w:tc>
        <w:tc>
          <w:tcPr>
            <w:tcW w:w="5543" w:type="dxa"/>
            <w:tcBorders>
              <w:top w:val="single" w:color="auto" w:sz="4" w:space="0"/>
              <w:left w:val="single" w:color="auto" w:sz="4" w:space="0"/>
              <w:bottom w:val="single" w:color="auto" w:sz="4" w:space="0"/>
              <w:right w:val="single" w:color="auto" w:sz="4" w:space="0"/>
            </w:tcBorders>
            <w:vAlign w:val="center"/>
          </w:tcPr>
          <w:p w14:paraId="09FD9542">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价格分采用低价优先法计算，即满足招标文件要求且投标价格最低的投标报价为评标基准价，其价格分为满分</w:t>
            </w:r>
            <w:r>
              <w:rPr>
                <w:rFonts w:ascii="仿宋_GB2312" w:hAnsi="仿宋_GB2312" w:eastAsia="仿宋_GB2312" w:cs="仿宋_GB2312"/>
                <w:kern w:val="0"/>
                <w:szCs w:val="21"/>
              </w:rPr>
              <w:t xml:space="preserve">30 </w:t>
            </w:r>
            <w:r>
              <w:rPr>
                <w:rFonts w:hint="eastAsia" w:ascii="仿宋_GB2312" w:hAnsi="仿宋_GB2312" w:eastAsia="仿宋_GB2312" w:cs="仿宋_GB2312"/>
                <w:kern w:val="0"/>
                <w:szCs w:val="21"/>
              </w:rPr>
              <w:t>分。</w:t>
            </w:r>
          </w:p>
          <w:p w14:paraId="6053AAD0">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其他投标人的价格分按照下列公式计算：</w:t>
            </w:r>
          </w:p>
          <w:p w14:paraId="04CCE35B">
            <w:pPr>
              <w:adjustRightInd w:val="0"/>
              <w:snapToGrid w:val="0"/>
              <w:jc w:val="left"/>
              <w:rPr>
                <w:rFonts w:hint="eastAsia" w:ascii="仿宋" w:hAnsi="仿宋" w:eastAsia="仿宋" w:cs="仿宋"/>
                <w:kern w:val="0"/>
                <w:szCs w:val="21"/>
              </w:rPr>
            </w:pPr>
            <w:r>
              <w:rPr>
                <w:rFonts w:hint="eastAsia" w:ascii="仿宋_GB2312" w:hAnsi="仿宋_GB2312" w:eastAsia="仿宋_GB2312" w:cs="仿宋_GB2312"/>
                <w:kern w:val="0"/>
                <w:szCs w:val="21"/>
              </w:rPr>
              <w:t>投标报价得分</w:t>
            </w:r>
            <w:r>
              <w:rPr>
                <w:rFonts w:ascii="仿宋_GB2312" w:hAnsi="仿宋_GB2312" w:eastAsia="仿宋_GB2312" w:cs="仿宋_GB2312"/>
                <w:kern w:val="0"/>
                <w:szCs w:val="21"/>
              </w:rPr>
              <w:t>=</w:t>
            </w:r>
            <w:r>
              <w:rPr>
                <w:rFonts w:hint="eastAsia" w:ascii="仿宋_GB2312" w:hAnsi="仿宋_GB2312" w:eastAsia="仿宋_GB2312" w:cs="仿宋_GB2312"/>
                <w:kern w:val="0"/>
                <w:szCs w:val="21"/>
              </w:rPr>
              <w:t>（评标基准价／投标报价）×</w:t>
            </w:r>
            <w:r>
              <w:rPr>
                <w:rFonts w:ascii="仿宋_GB2312" w:hAnsi="仿宋_GB2312" w:eastAsia="仿宋_GB2312" w:cs="仿宋_GB2312"/>
                <w:kern w:val="0"/>
                <w:szCs w:val="21"/>
              </w:rPr>
              <w:t>30</w:t>
            </w:r>
            <w:r>
              <w:rPr>
                <w:rFonts w:hint="eastAsia" w:ascii="仿宋_GB2312" w:hAnsi="仿宋_GB2312" w:eastAsia="仿宋_GB2312" w:cs="仿宋_GB2312"/>
                <w:kern w:val="0"/>
                <w:szCs w:val="21"/>
              </w:rPr>
              <w:t>，结果保留到小数点后两位。</w:t>
            </w:r>
          </w:p>
        </w:tc>
        <w:tc>
          <w:tcPr>
            <w:tcW w:w="694" w:type="dxa"/>
            <w:tcBorders>
              <w:top w:val="single" w:color="auto" w:sz="4" w:space="0"/>
              <w:left w:val="single" w:color="auto" w:sz="4" w:space="0"/>
              <w:bottom w:val="single" w:color="auto" w:sz="4" w:space="0"/>
              <w:right w:val="single" w:color="auto" w:sz="4" w:space="0"/>
            </w:tcBorders>
            <w:vAlign w:val="center"/>
          </w:tcPr>
          <w:p w14:paraId="433ABBDA">
            <w:pPr>
              <w:widowControl/>
              <w:adjustRightInd w:val="0"/>
              <w:snapToGrid w:val="0"/>
              <w:jc w:val="center"/>
              <w:rPr>
                <w:rFonts w:hint="eastAsia" w:ascii="仿宋" w:hAnsi="仿宋" w:eastAsia="仿宋" w:cs="仿宋"/>
                <w:szCs w:val="21"/>
              </w:rPr>
            </w:pPr>
            <w:r>
              <w:rPr>
                <w:rFonts w:hint="eastAsia" w:ascii="仿宋" w:hAnsi="仿宋" w:eastAsia="仿宋" w:cs="仿宋"/>
                <w:szCs w:val="21"/>
              </w:rPr>
              <w:t>3</w:t>
            </w:r>
            <w:r>
              <w:rPr>
                <w:rFonts w:ascii="仿宋" w:hAnsi="仿宋" w:eastAsia="仿宋" w:cs="仿宋"/>
                <w:szCs w:val="21"/>
              </w:rPr>
              <w:t>0</w:t>
            </w:r>
          </w:p>
        </w:tc>
      </w:tr>
      <w:tr w14:paraId="1795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2" w:type="dxa"/>
            <w:vMerge w:val="restart"/>
            <w:tcBorders>
              <w:top w:val="single" w:color="auto" w:sz="4" w:space="0"/>
              <w:left w:val="single" w:color="auto" w:sz="4" w:space="0"/>
              <w:right w:val="single" w:color="auto" w:sz="4" w:space="0"/>
            </w:tcBorders>
            <w:vAlign w:val="center"/>
          </w:tcPr>
          <w:p w14:paraId="660B743E">
            <w:pPr>
              <w:widowControl/>
              <w:adjustRightInd w:val="0"/>
              <w:snapToGrid w:val="0"/>
              <w:jc w:val="center"/>
              <w:rPr>
                <w:rFonts w:hint="eastAsia" w:ascii="仿宋" w:hAnsi="仿宋" w:eastAsia="仿宋" w:cs="仿宋"/>
                <w:szCs w:val="21"/>
              </w:rPr>
            </w:pPr>
            <w:r>
              <w:rPr>
                <w:rFonts w:hint="eastAsia" w:ascii="仿宋" w:hAnsi="仿宋" w:eastAsia="仿宋" w:cs="仿宋"/>
                <w:szCs w:val="21"/>
              </w:rPr>
              <w:t>技术部分</w:t>
            </w:r>
          </w:p>
        </w:tc>
        <w:tc>
          <w:tcPr>
            <w:tcW w:w="1101" w:type="dxa"/>
            <w:tcBorders>
              <w:top w:val="single" w:color="auto" w:sz="4" w:space="0"/>
              <w:left w:val="single" w:color="auto" w:sz="4" w:space="0"/>
              <w:right w:val="single" w:color="auto" w:sz="4" w:space="0"/>
            </w:tcBorders>
            <w:vAlign w:val="center"/>
          </w:tcPr>
          <w:p w14:paraId="6077576C">
            <w:pPr>
              <w:jc w:val="center"/>
              <w:rPr>
                <w:rFonts w:hint="eastAsia" w:ascii="仿宋" w:hAnsi="仿宋" w:eastAsia="仿宋" w:cs="仿宋"/>
                <w:kern w:val="0"/>
                <w:szCs w:val="21"/>
              </w:rPr>
            </w:pPr>
            <w:r>
              <w:rPr>
                <w:rFonts w:hint="eastAsia" w:ascii="仿宋" w:hAnsi="仿宋" w:eastAsia="仿宋" w:cs="仿宋"/>
                <w:kern w:val="0"/>
                <w:szCs w:val="21"/>
              </w:rPr>
              <w:t>技术参数响应</w:t>
            </w:r>
          </w:p>
        </w:tc>
        <w:tc>
          <w:tcPr>
            <w:tcW w:w="5543" w:type="dxa"/>
            <w:tcBorders>
              <w:top w:val="single" w:color="auto" w:sz="4" w:space="0"/>
              <w:left w:val="single" w:color="auto" w:sz="4" w:space="0"/>
              <w:right w:val="single" w:color="auto" w:sz="4" w:space="0"/>
            </w:tcBorders>
            <w:vAlign w:val="center"/>
          </w:tcPr>
          <w:p w14:paraId="5D61AF76">
            <w:pPr>
              <w:widowControl/>
              <w:jc w:val="left"/>
              <w:textAlignment w:val="center"/>
              <w:rPr>
                <w:rFonts w:hint="eastAsia" w:ascii="仿宋" w:hAnsi="仿宋" w:eastAsia="仿宋" w:cs="仿宋"/>
                <w:szCs w:val="21"/>
              </w:rPr>
            </w:pPr>
            <w:r>
              <w:rPr>
                <w:rFonts w:hint="eastAsia" w:ascii="仿宋" w:hAnsi="仿宋" w:eastAsia="仿宋" w:cs="仿宋"/>
                <w:szCs w:val="21"/>
              </w:rPr>
              <w:t>1、货物需求中技术参数标注 “★”项的参数不响应或负偏离的投标将被否决。</w:t>
            </w:r>
          </w:p>
          <w:p w14:paraId="07952AEC">
            <w:pPr>
              <w:widowControl/>
              <w:jc w:val="left"/>
              <w:textAlignment w:val="center"/>
              <w:rPr>
                <w:rFonts w:hint="eastAsia" w:ascii="仿宋" w:hAnsi="仿宋" w:eastAsia="仿宋" w:cs="仿宋"/>
                <w:szCs w:val="21"/>
              </w:rPr>
            </w:pPr>
            <w:r>
              <w:rPr>
                <w:rFonts w:hint="eastAsia" w:ascii="仿宋" w:hAnsi="仿宋" w:eastAsia="仿宋" w:cs="仿宋"/>
                <w:szCs w:val="21"/>
              </w:rPr>
              <w:t>2、货物需求中技术参数标注“▲”项的参数全部符合或正偏离的得20分，不符合要求或参数不符合要求的视为负偏离，每项负偏离扣10分，扣完为止。</w:t>
            </w:r>
          </w:p>
          <w:p w14:paraId="009C462D">
            <w:pPr>
              <w:widowControl/>
              <w:jc w:val="left"/>
              <w:textAlignment w:val="center"/>
              <w:rPr>
                <w:rFonts w:hint="eastAsia" w:ascii="仿宋" w:hAnsi="仿宋" w:eastAsia="仿宋" w:cs="仿宋"/>
                <w:szCs w:val="21"/>
              </w:rPr>
            </w:pPr>
            <w:r>
              <w:rPr>
                <w:rFonts w:hint="eastAsia" w:ascii="仿宋" w:hAnsi="仿宋" w:eastAsia="仿宋" w:cs="仿宋"/>
                <w:szCs w:val="21"/>
              </w:rPr>
              <w:t>3、货物需求中技术参数未标注 “★”和“▲”项的参数全部符合或正偏离的得满分10分；每项负偏离扣1分，扣完为止。</w:t>
            </w:r>
          </w:p>
          <w:p w14:paraId="063CE6CC">
            <w:pPr>
              <w:widowControl/>
              <w:jc w:val="left"/>
              <w:textAlignment w:val="center"/>
              <w:rPr>
                <w:rFonts w:hint="eastAsia" w:ascii="仿宋" w:hAnsi="仿宋" w:eastAsia="仿宋" w:cs="仿宋"/>
                <w:szCs w:val="21"/>
              </w:rPr>
            </w:pPr>
            <w:r>
              <w:rPr>
                <w:rFonts w:hint="eastAsia" w:ascii="仿宋" w:hAnsi="仿宋" w:eastAsia="仿宋" w:cs="仿宋"/>
                <w:szCs w:val="21"/>
              </w:rPr>
              <w:t>4.投标人须提供加盖供应商及生产厂家公章的证明其技术参数符合招标文件的技术参数，技术性支持文件包括但不限于彩页、技术白皮书等，否则视为无效证明文件。</w:t>
            </w:r>
          </w:p>
          <w:p w14:paraId="696EC74C">
            <w:pPr>
              <w:widowControl/>
              <w:jc w:val="left"/>
              <w:textAlignment w:val="center"/>
              <w:rPr>
                <w:rFonts w:hint="eastAsia" w:ascii="仿宋" w:hAnsi="仿宋" w:eastAsia="仿宋" w:cs="仿宋"/>
                <w:szCs w:val="21"/>
              </w:rPr>
            </w:pPr>
            <w:r>
              <w:rPr>
                <w:rFonts w:hint="eastAsia" w:ascii="仿宋" w:hAnsi="仿宋" w:eastAsia="仿宋" w:cs="仿宋"/>
                <w:szCs w:val="21"/>
              </w:rPr>
              <w:t>5、本项最多得30分，最低得0分。</w:t>
            </w:r>
          </w:p>
        </w:tc>
        <w:tc>
          <w:tcPr>
            <w:tcW w:w="694" w:type="dxa"/>
            <w:tcBorders>
              <w:top w:val="single" w:color="auto" w:sz="4" w:space="0"/>
              <w:left w:val="single" w:color="auto" w:sz="4" w:space="0"/>
              <w:right w:val="single" w:color="auto" w:sz="4" w:space="0"/>
            </w:tcBorders>
            <w:vAlign w:val="center"/>
          </w:tcPr>
          <w:p w14:paraId="59E093DE">
            <w:pPr>
              <w:widowControl/>
              <w:jc w:val="center"/>
              <w:textAlignment w:val="center"/>
              <w:rPr>
                <w:rFonts w:hint="eastAsia" w:ascii="仿宋" w:hAnsi="仿宋" w:eastAsia="仿宋" w:cs="仿宋"/>
                <w:szCs w:val="21"/>
              </w:rPr>
            </w:pPr>
            <w:r>
              <w:rPr>
                <w:rFonts w:hint="eastAsia" w:ascii="仿宋" w:hAnsi="仿宋" w:eastAsia="仿宋" w:cs="仿宋"/>
                <w:szCs w:val="21"/>
              </w:rPr>
              <w:t>30</w:t>
            </w:r>
          </w:p>
        </w:tc>
      </w:tr>
      <w:tr w14:paraId="5020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92" w:type="dxa"/>
            <w:vMerge w:val="continue"/>
            <w:tcBorders>
              <w:top w:val="single" w:color="auto" w:sz="4" w:space="0"/>
              <w:left w:val="single" w:color="auto" w:sz="4" w:space="0"/>
              <w:right w:val="single" w:color="auto" w:sz="4" w:space="0"/>
            </w:tcBorders>
            <w:vAlign w:val="center"/>
          </w:tcPr>
          <w:p w14:paraId="62B829D5">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4E29C0D9">
            <w:pPr>
              <w:widowControl/>
              <w:jc w:val="center"/>
              <w:textAlignment w:val="center"/>
              <w:rPr>
                <w:rFonts w:hint="eastAsia" w:ascii="仿宋" w:hAnsi="仿宋" w:eastAsia="仿宋" w:cs="仿宋"/>
                <w:kern w:val="0"/>
                <w:szCs w:val="21"/>
              </w:rPr>
            </w:pPr>
            <w:r>
              <w:rPr>
                <w:rFonts w:hint="eastAsia" w:ascii="仿宋" w:hAnsi="仿宋" w:eastAsia="仿宋" w:cs="仿宋"/>
                <w:szCs w:val="21"/>
              </w:rPr>
              <w:t>供货方案</w:t>
            </w:r>
          </w:p>
        </w:tc>
        <w:tc>
          <w:tcPr>
            <w:tcW w:w="5543" w:type="dxa"/>
            <w:tcBorders>
              <w:top w:val="single" w:color="auto" w:sz="4" w:space="0"/>
              <w:left w:val="single" w:color="auto" w:sz="4" w:space="0"/>
              <w:right w:val="single" w:color="auto" w:sz="4" w:space="0"/>
            </w:tcBorders>
            <w:vAlign w:val="center"/>
          </w:tcPr>
          <w:p w14:paraId="32D810F6">
            <w:pPr>
              <w:widowControl/>
              <w:jc w:val="left"/>
              <w:textAlignment w:val="center"/>
              <w:rPr>
                <w:rFonts w:hint="eastAsia" w:ascii="仿宋" w:hAnsi="仿宋" w:eastAsia="仿宋" w:cs="仿宋"/>
                <w:szCs w:val="21"/>
              </w:rPr>
            </w:pPr>
            <w:r>
              <w:rPr>
                <w:rFonts w:hint="eastAsia" w:ascii="仿宋" w:hAnsi="仿宋" w:eastAsia="仿宋" w:cs="仿宋"/>
                <w:szCs w:val="21"/>
              </w:rPr>
              <w:t>供货方案</w:t>
            </w:r>
            <w:r>
              <w:rPr>
                <w:rFonts w:hint="eastAsia" w:ascii="仿宋" w:hAnsi="仿宋" w:eastAsia="仿宋" w:cs="Calibri"/>
                <w:szCs w:val="21"/>
              </w:rPr>
              <w:t>至少包括如下3项要点</w:t>
            </w:r>
            <w:r>
              <w:rPr>
                <w:rFonts w:hint="eastAsia" w:ascii="仿宋" w:hAnsi="仿宋" w:eastAsia="仿宋" w:cs="仿宋"/>
                <w:szCs w:val="21"/>
              </w:rPr>
              <w:t>：①货物包装及出库；②货物运输；③货物交接。</w:t>
            </w:r>
          </w:p>
          <w:p w14:paraId="260F75D3">
            <w:pPr>
              <w:rPr>
                <w:rFonts w:hint="eastAsia" w:ascii="仿宋" w:hAnsi="仿宋" w:eastAsia="仿宋" w:cs="Calibri"/>
                <w:szCs w:val="21"/>
              </w:rPr>
            </w:pPr>
            <w:r>
              <w:rPr>
                <w:rFonts w:hint="eastAsia" w:ascii="仿宋" w:hAnsi="仿宋" w:eastAsia="仿宋" w:cs="Calibri"/>
                <w:szCs w:val="21"/>
              </w:rPr>
              <w:t>1、</w:t>
            </w:r>
            <w:r>
              <w:rPr>
                <w:rFonts w:hint="eastAsia" w:ascii="仿宋" w:hAnsi="仿宋" w:eastAsia="仿宋" w:cs="仿宋"/>
                <w:szCs w:val="21"/>
              </w:rPr>
              <w:t>货物包装及出库</w:t>
            </w:r>
            <w:r>
              <w:rPr>
                <w:rFonts w:hint="eastAsia" w:ascii="仿宋" w:hAnsi="仿宋" w:eastAsia="仿宋" w:cs="Calibri"/>
                <w:szCs w:val="21"/>
              </w:rPr>
              <w:t>符合项目需求，无缺陷的得4分；</w:t>
            </w:r>
          </w:p>
          <w:p w14:paraId="3A27EBEE">
            <w:pPr>
              <w:rPr>
                <w:rFonts w:hint="eastAsia" w:ascii="仿宋" w:hAnsi="仿宋" w:eastAsia="仿宋" w:cs="Calibri"/>
                <w:szCs w:val="21"/>
              </w:rPr>
            </w:pPr>
            <w:r>
              <w:rPr>
                <w:rFonts w:hint="eastAsia" w:ascii="仿宋" w:hAnsi="仿宋" w:eastAsia="仿宋" w:cs="Calibri"/>
                <w:szCs w:val="21"/>
              </w:rPr>
              <w:t>2、</w:t>
            </w:r>
            <w:r>
              <w:rPr>
                <w:rFonts w:hint="eastAsia" w:ascii="仿宋" w:hAnsi="仿宋" w:eastAsia="仿宋" w:cs="仿宋"/>
                <w:szCs w:val="21"/>
              </w:rPr>
              <w:t>货物运输</w:t>
            </w:r>
            <w:r>
              <w:rPr>
                <w:rFonts w:hint="eastAsia" w:ascii="仿宋" w:hAnsi="仿宋" w:eastAsia="仿宋" w:cs="Calibri"/>
                <w:szCs w:val="21"/>
              </w:rPr>
              <w:t>符合项目需求，无缺陷的得4分；</w:t>
            </w:r>
          </w:p>
          <w:p w14:paraId="2892DFDB">
            <w:pPr>
              <w:rPr>
                <w:rFonts w:hint="eastAsia" w:ascii="仿宋" w:hAnsi="仿宋" w:eastAsia="仿宋" w:cs="Calibri"/>
                <w:szCs w:val="21"/>
              </w:rPr>
            </w:pPr>
            <w:r>
              <w:rPr>
                <w:rFonts w:hint="eastAsia" w:ascii="仿宋" w:hAnsi="仿宋" w:eastAsia="仿宋" w:cs="Calibri"/>
                <w:szCs w:val="21"/>
              </w:rPr>
              <w:t>3、</w:t>
            </w:r>
            <w:r>
              <w:rPr>
                <w:rFonts w:hint="eastAsia" w:ascii="仿宋" w:hAnsi="仿宋" w:eastAsia="仿宋" w:cs="仿宋"/>
                <w:szCs w:val="21"/>
              </w:rPr>
              <w:t>货物交接</w:t>
            </w:r>
            <w:r>
              <w:rPr>
                <w:rFonts w:hint="eastAsia" w:ascii="仿宋" w:hAnsi="仿宋" w:eastAsia="仿宋" w:cs="Calibri"/>
                <w:szCs w:val="21"/>
              </w:rPr>
              <w:t>符合项目需求，无缺陷的得4分。</w:t>
            </w:r>
          </w:p>
          <w:p w14:paraId="25A29898">
            <w:pPr>
              <w:rPr>
                <w:rFonts w:hint="eastAsia" w:ascii="仿宋" w:hAnsi="仿宋" w:eastAsia="仿宋" w:cs="Calibri"/>
                <w:szCs w:val="21"/>
              </w:rPr>
            </w:pPr>
            <w:r>
              <w:rPr>
                <w:rFonts w:hint="eastAsia" w:ascii="仿宋" w:hAnsi="仿宋" w:eastAsia="仿宋" w:cs="Calibri"/>
                <w:szCs w:val="21"/>
              </w:rPr>
              <w:t>注：</w:t>
            </w:r>
          </w:p>
          <w:p w14:paraId="69C4D65C">
            <w:pPr>
              <w:rPr>
                <w:rFonts w:hint="eastAsia" w:ascii="仿宋" w:hAnsi="仿宋" w:eastAsia="仿宋" w:cs="Calibri"/>
                <w:szCs w:val="21"/>
              </w:rPr>
            </w:pPr>
            <w:r>
              <w:rPr>
                <w:rFonts w:hint="eastAsia" w:ascii="仿宋" w:hAnsi="仿宋" w:eastAsia="仿宋" w:cs="Calibri"/>
                <w:szCs w:val="21"/>
              </w:rPr>
              <w:t>1、单项内容完全符合没有缺陷的对应项得4分；单项内容有缺陷的对应项得2分；有单项内容但不符合项目需求的对应项得1分；不提供的得0分。</w:t>
            </w:r>
          </w:p>
          <w:p w14:paraId="3F606AC7">
            <w:pP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70ED2896">
            <w:pPr>
              <w:widowControl/>
              <w:jc w:val="left"/>
              <w:textAlignment w:val="center"/>
              <w:rPr>
                <w:rFonts w:hint="eastAsia" w:ascii="仿宋" w:hAnsi="仿宋" w:eastAsia="仿宋" w:cs="仿宋"/>
                <w:szCs w:val="21"/>
              </w:rPr>
            </w:pPr>
            <w:r>
              <w:rPr>
                <w:rFonts w:hint="eastAsia" w:ascii="仿宋" w:hAnsi="仿宋" w:eastAsia="仿宋" w:cs="仿宋"/>
                <w:szCs w:val="21"/>
              </w:rPr>
              <w:t>3、本项最多得12分，最低得0分。</w:t>
            </w:r>
          </w:p>
        </w:tc>
        <w:tc>
          <w:tcPr>
            <w:tcW w:w="694" w:type="dxa"/>
            <w:tcBorders>
              <w:top w:val="single" w:color="auto" w:sz="4" w:space="0"/>
              <w:left w:val="single" w:color="auto" w:sz="4" w:space="0"/>
              <w:right w:val="single" w:color="auto" w:sz="4" w:space="0"/>
            </w:tcBorders>
            <w:vAlign w:val="center"/>
          </w:tcPr>
          <w:p w14:paraId="553AE998">
            <w:pPr>
              <w:widowControl/>
              <w:adjustRightInd w:val="0"/>
              <w:snapToGrid w:val="0"/>
              <w:jc w:val="center"/>
              <w:rPr>
                <w:rFonts w:hint="eastAsia" w:ascii="宋体" w:hAnsi="宋体" w:eastAsia="仿宋" w:cs="宋体"/>
                <w:szCs w:val="21"/>
              </w:rPr>
            </w:pPr>
            <w:r>
              <w:rPr>
                <w:rFonts w:hint="eastAsia" w:ascii="宋体" w:hAnsi="宋体" w:eastAsia="仿宋" w:cs="宋体"/>
                <w:szCs w:val="21"/>
              </w:rPr>
              <w:t>12</w:t>
            </w:r>
          </w:p>
        </w:tc>
      </w:tr>
      <w:tr w14:paraId="6611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92" w:type="dxa"/>
            <w:vMerge w:val="continue"/>
            <w:tcBorders>
              <w:top w:val="single" w:color="auto" w:sz="4" w:space="0"/>
              <w:left w:val="single" w:color="auto" w:sz="4" w:space="0"/>
              <w:right w:val="single" w:color="auto" w:sz="4" w:space="0"/>
            </w:tcBorders>
            <w:vAlign w:val="center"/>
          </w:tcPr>
          <w:p w14:paraId="00D08343">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5A486526">
            <w:pPr>
              <w:jc w:val="center"/>
              <w:rPr>
                <w:rFonts w:hint="eastAsia" w:ascii="仿宋" w:hAnsi="仿宋" w:eastAsia="仿宋" w:cs="仿宋"/>
                <w:szCs w:val="21"/>
              </w:rPr>
            </w:pPr>
            <w:r>
              <w:rPr>
                <w:rFonts w:hint="eastAsia" w:ascii="仿宋_GB2312" w:hAnsi="仿宋_GB2312" w:eastAsia="仿宋_GB2312" w:cs="仿宋_GB2312"/>
                <w:szCs w:val="21"/>
              </w:rPr>
              <w:t>安装调试方案</w:t>
            </w:r>
          </w:p>
        </w:tc>
        <w:tc>
          <w:tcPr>
            <w:tcW w:w="5543" w:type="dxa"/>
            <w:tcBorders>
              <w:top w:val="single" w:color="auto" w:sz="4" w:space="0"/>
              <w:left w:val="single" w:color="auto" w:sz="4" w:space="0"/>
              <w:right w:val="single" w:color="auto" w:sz="4" w:space="0"/>
            </w:tcBorders>
            <w:vAlign w:val="center"/>
          </w:tcPr>
          <w:p w14:paraId="265D4B68">
            <w:pPr>
              <w:rPr>
                <w:rFonts w:hint="eastAsia" w:ascii="仿宋_GB2312" w:hAnsi="仿宋_GB2312" w:eastAsia="仿宋_GB2312" w:cs="仿宋_GB2312"/>
                <w:szCs w:val="21"/>
              </w:rPr>
            </w:pPr>
            <w:r>
              <w:rPr>
                <w:rFonts w:hint="eastAsia" w:ascii="仿宋" w:hAnsi="仿宋" w:eastAsia="仿宋" w:cs="仿宋"/>
                <w:szCs w:val="21"/>
              </w:rPr>
              <w:t>安装调试方案</w:t>
            </w:r>
            <w:r>
              <w:rPr>
                <w:rFonts w:hint="eastAsia" w:ascii="仿宋" w:hAnsi="仿宋" w:eastAsia="仿宋" w:cs="Calibri"/>
                <w:szCs w:val="21"/>
              </w:rPr>
              <w:t>至少包括如下2项要点</w:t>
            </w:r>
            <w:r>
              <w:rPr>
                <w:rFonts w:hint="eastAsia" w:ascii="仿宋" w:hAnsi="仿宋" w:eastAsia="仿宋" w:cs="仿宋"/>
                <w:szCs w:val="21"/>
              </w:rPr>
              <w:t>：</w:t>
            </w:r>
            <w:r>
              <w:rPr>
                <w:rFonts w:hint="eastAsia" w:ascii="仿宋_GB2312" w:hAnsi="仿宋_GB2312" w:eastAsia="仿宋_GB2312" w:cs="仿宋_GB2312"/>
                <w:szCs w:val="21"/>
              </w:rPr>
              <w:t>①安装方案；②调试方案。</w:t>
            </w:r>
          </w:p>
          <w:p w14:paraId="6422A999">
            <w:pPr>
              <w:widowControl/>
              <w:jc w:val="left"/>
              <w:textAlignment w:val="center"/>
              <w:rPr>
                <w:rFonts w:hint="eastAsia" w:ascii="仿宋" w:hAnsi="仿宋" w:eastAsia="仿宋" w:cs="仿宋"/>
                <w:szCs w:val="21"/>
              </w:rPr>
            </w:pPr>
            <w:r>
              <w:rPr>
                <w:rFonts w:hint="eastAsia" w:ascii="仿宋" w:hAnsi="仿宋" w:eastAsia="仿宋" w:cs="仿宋"/>
                <w:szCs w:val="21"/>
              </w:rPr>
              <w:t>1、</w:t>
            </w:r>
            <w:r>
              <w:rPr>
                <w:rFonts w:hint="eastAsia" w:ascii="仿宋_GB2312" w:hAnsi="仿宋_GB2312" w:eastAsia="仿宋_GB2312" w:cs="仿宋_GB2312"/>
                <w:szCs w:val="21"/>
              </w:rPr>
              <w:t>安装方案</w:t>
            </w:r>
            <w:r>
              <w:rPr>
                <w:rFonts w:hint="eastAsia" w:ascii="仿宋" w:hAnsi="仿宋" w:eastAsia="仿宋" w:cs="仿宋"/>
                <w:szCs w:val="21"/>
              </w:rPr>
              <w:t>符合项目需求，无缺陷的得4分；</w:t>
            </w:r>
          </w:p>
          <w:p w14:paraId="20D1441A">
            <w:pPr>
              <w:widowControl/>
              <w:jc w:val="left"/>
              <w:textAlignment w:val="center"/>
              <w:rPr>
                <w:rFonts w:hint="eastAsia" w:ascii="仿宋" w:hAnsi="仿宋" w:eastAsia="仿宋" w:cs="仿宋"/>
                <w:szCs w:val="21"/>
              </w:rPr>
            </w:pPr>
            <w:r>
              <w:rPr>
                <w:rFonts w:hint="eastAsia" w:ascii="仿宋" w:hAnsi="仿宋" w:eastAsia="仿宋" w:cs="仿宋"/>
                <w:szCs w:val="21"/>
              </w:rPr>
              <w:t>2、</w:t>
            </w:r>
            <w:r>
              <w:rPr>
                <w:rFonts w:hint="eastAsia" w:ascii="仿宋_GB2312" w:hAnsi="仿宋_GB2312" w:eastAsia="仿宋_GB2312" w:cs="仿宋_GB2312"/>
                <w:szCs w:val="21"/>
              </w:rPr>
              <w:t>调试方案</w:t>
            </w:r>
            <w:r>
              <w:rPr>
                <w:rFonts w:hint="eastAsia" w:ascii="仿宋" w:hAnsi="仿宋" w:eastAsia="仿宋" w:cs="仿宋"/>
                <w:szCs w:val="21"/>
              </w:rPr>
              <w:t>符合项目需求，无缺陷的得4分。</w:t>
            </w:r>
          </w:p>
          <w:p w14:paraId="172E540B">
            <w:pPr>
              <w:widowControl/>
              <w:jc w:val="left"/>
              <w:textAlignment w:val="center"/>
              <w:rPr>
                <w:rFonts w:hint="eastAsia" w:ascii="仿宋" w:hAnsi="仿宋" w:eastAsia="仿宋" w:cs="仿宋"/>
                <w:szCs w:val="21"/>
              </w:rPr>
            </w:pPr>
            <w:r>
              <w:rPr>
                <w:rFonts w:hint="eastAsia" w:ascii="仿宋" w:hAnsi="仿宋" w:eastAsia="仿宋" w:cs="仿宋"/>
                <w:szCs w:val="21"/>
              </w:rPr>
              <w:t>注：</w:t>
            </w:r>
          </w:p>
          <w:p w14:paraId="675ADF1E">
            <w:pPr>
              <w:widowControl/>
              <w:jc w:val="left"/>
              <w:textAlignment w:val="center"/>
              <w:rPr>
                <w:rFonts w:hint="eastAsia" w:ascii="仿宋" w:hAnsi="仿宋" w:eastAsia="仿宋" w:cs="仿宋"/>
                <w:szCs w:val="21"/>
              </w:rPr>
            </w:pPr>
            <w:r>
              <w:rPr>
                <w:rFonts w:hint="eastAsia" w:ascii="仿宋" w:hAnsi="仿宋" w:eastAsia="仿宋" w:cs="仿宋"/>
                <w:szCs w:val="21"/>
              </w:rPr>
              <w:t>1、单项内容完全符合没有缺陷的对应项得4分；单项内容有缺陷的对应项得2分；有单项内容但不符合项目需求的对应项得1分；不提供的得0分。</w:t>
            </w:r>
          </w:p>
          <w:p w14:paraId="242E79C9">
            <w:pPr>
              <w:widowControl/>
              <w:jc w:val="left"/>
              <w:textAlignment w:val="cente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2602DF79">
            <w:pPr>
              <w:rPr>
                <w:rFonts w:hint="eastAsia" w:ascii="仿宋_GB2312" w:hAnsi="仿宋_GB2312" w:eastAsia="仿宋_GB2312" w:cs="仿宋_GB2312"/>
                <w:szCs w:val="21"/>
              </w:rPr>
            </w:pPr>
            <w:r>
              <w:rPr>
                <w:rFonts w:hint="eastAsia" w:ascii="仿宋" w:hAnsi="仿宋" w:eastAsia="仿宋" w:cs="仿宋"/>
                <w:szCs w:val="21"/>
              </w:rPr>
              <w:t>3、本项最多得8分，最低得0分。</w:t>
            </w:r>
          </w:p>
        </w:tc>
        <w:tc>
          <w:tcPr>
            <w:tcW w:w="694" w:type="dxa"/>
            <w:tcBorders>
              <w:top w:val="single" w:color="auto" w:sz="4" w:space="0"/>
              <w:left w:val="single" w:color="auto" w:sz="4" w:space="0"/>
              <w:right w:val="single" w:color="auto" w:sz="4" w:space="0"/>
            </w:tcBorders>
            <w:vAlign w:val="center"/>
          </w:tcPr>
          <w:p w14:paraId="5743FB6C">
            <w:pPr>
              <w:widowControl/>
              <w:adjustRightInd w:val="0"/>
              <w:snapToGrid w:val="0"/>
              <w:jc w:val="center"/>
              <w:rPr>
                <w:rFonts w:hint="eastAsia" w:ascii="宋体" w:hAnsi="宋体" w:eastAsia="仿宋" w:cs="宋体"/>
                <w:szCs w:val="21"/>
              </w:rPr>
            </w:pPr>
            <w:r>
              <w:rPr>
                <w:rFonts w:hint="eastAsia" w:ascii="宋体" w:hAnsi="宋体" w:eastAsia="仿宋" w:cs="宋体"/>
                <w:szCs w:val="21"/>
              </w:rPr>
              <w:t>8</w:t>
            </w:r>
          </w:p>
        </w:tc>
      </w:tr>
      <w:tr w14:paraId="0B26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2" w:type="dxa"/>
            <w:vMerge w:val="continue"/>
            <w:tcBorders>
              <w:top w:val="single" w:color="auto" w:sz="4" w:space="0"/>
              <w:left w:val="single" w:color="auto" w:sz="4" w:space="0"/>
              <w:right w:val="single" w:color="auto" w:sz="4" w:space="0"/>
            </w:tcBorders>
            <w:vAlign w:val="center"/>
          </w:tcPr>
          <w:p w14:paraId="412799F7">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274A7C76">
            <w:pPr>
              <w:jc w:val="center"/>
              <w:rPr>
                <w:rFonts w:hint="eastAsia" w:ascii="仿宋" w:hAnsi="仿宋" w:eastAsia="仿宋" w:cs="仿宋"/>
                <w:szCs w:val="24"/>
                <w:lang w:val="zh-CN"/>
              </w:rPr>
            </w:pPr>
            <w:r>
              <w:rPr>
                <w:rFonts w:hint="eastAsia" w:ascii="仿宋_GB2312" w:hAnsi="仿宋_GB2312" w:eastAsia="仿宋_GB2312" w:cs="仿宋_GB2312"/>
                <w:szCs w:val="21"/>
              </w:rPr>
              <w:t>售后服务方案</w:t>
            </w:r>
          </w:p>
        </w:tc>
        <w:tc>
          <w:tcPr>
            <w:tcW w:w="5543" w:type="dxa"/>
            <w:tcBorders>
              <w:top w:val="single" w:color="auto" w:sz="4" w:space="0"/>
              <w:left w:val="single" w:color="auto" w:sz="4" w:space="0"/>
              <w:right w:val="single" w:color="auto" w:sz="4" w:space="0"/>
            </w:tcBorders>
            <w:vAlign w:val="center"/>
          </w:tcPr>
          <w:p w14:paraId="6F958BA3">
            <w:pPr>
              <w:widowControl/>
              <w:jc w:val="left"/>
              <w:textAlignment w:val="center"/>
              <w:rPr>
                <w:rFonts w:hint="eastAsia" w:ascii="仿宋" w:hAnsi="仿宋" w:eastAsia="仿宋" w:cs="仿宋"/>
                <w:szCs w:val="21"/>
              </w:rPr>
            </w:pPr>
            <w:r>
              <w:rPr>
                <w:rFonts w:hint="eastAsia" w:ascii="仿宋" w:hAnsi="仿宋" w:eastAsia="仿宋" w:cs="仿宋"/>
                <w:szCs w:val="21"/>
              </w:rPr>
              <w:t>售后服务方案</w:t>
            </w:r>
            <w:r>
              <w:rPr>
                <w:rFonts w:hint="eastAsia" w:ascii="仿宋" w:hAnsi="仿宋" w:eastAsia="仿宋" w:cs="Calibri"/>
                <w:szCs w:val="21"/>
              </w:rPr>
              <w:t>至少包括如下3项要点</w:t>
            </w:r>
            <w:r>
              <w:rPr>
                <w:rFonts w:hint="eastAsia" w:ascii="仿宋" w:hAnsi="仿宋" w:eastAsia="仿宋" w:cs="仿宋"/>
                <w:szCs w:val="21"/>
              </w:rPr>
              <w:t>：①售后保障措施；②响应时间；③问题的处理办法。</w:t>
            </w:r>
          </w:p>
          <w:p w14:paraId="571AE513">
            <w:pPr>
              <w:rPr>
                <w:rFonts w:hint="eastAsia" w:ascii="仿宋" w:hAnsi="仿宋" w:eastAsia="仿宋" w:cs="Calibri"/>
                <w:szCs w:val="21"/>
              </w:rPr>
            </w:pPr>
            <w:r>
              <w:rPr>
                <w:rFonts w:hint="eastAsia" w:ascii="仿宋" w:hAnsi="仿宋" w:eastAsia="仿宋" w:cs="Calibri"/>
                <w:szCs w:val="21"/>
              </w:rPr>
              <w:t>1、</w:t>
            </w:r>
            <w:r>
              <w:rPr>
                <w:rFonts w:hint="eastAsia" w:ascii="仿宋" w:hAnsi="仿宋" w:eastAsia="仿宋" w:cs="仿宋"/>
                <w:szCs w:val="21"/>
              </w:rPr>
              <w:t>售后保障措施</w:t>
            </w:r>
            <w:r>
              <w:rPr>
                <w:rFonts w:hint="eastAsia" w:ascii="仿宋" w:hAnsi="仿宋" w:eastAsia="仿宋" w:cs="Calibri"/>
                <w:szCs w:val="21"/>
              </w:rPr>
              <w:t>符合项目需求，无缺陷的得4分；</w:t>
            </w:r>
          </w:p>
          <w:p w14:paraId="3DD2E34B">
            <w:pPr>
              <w:rPr>
                <w:rFonts w:hint="eastAsia" w:ascii="仿宋" w:hAnsi="仿宋" w:eastAsia="仿宋" w:cs="Calibri"/>
                <w:szCs w:val="21"/>
              </w:rPr>
            </w:pPr>
            <w:r>
              <w:rPr>
                <w:rFonts w:hint="eastAsia" w:ascii="仿宋" w:hAnsi="仿宋" w:eastAsia="仿宋" w:cs="Calibri"/>
                <w:szCs w:val="21"/>
              </w:rPr>
              <w:t>2、</w:t>
            </w:r>
            <w:r>
              <w:rPr>
                <w:rFonts w:hint="eastAsia" w:ascii="仿宋" w:hAnsi="仿宋" w:eastAsia="仿宋" w:cs="仿宋"/>
                <w:szCs w:val="21"/>
              </w:rPr>
              <w:t>响应时间</w:t>
            </w:r>
            <w:r>
              <w:rPr>
                <w:rFonts w:hint="eastAsia" w:ascii="仿宋" w:hAnsi="仿宋" w:eastAsia="仿宋" w:cs="Calibri"/>
                <w:szCs w:val="21"/>
              </w:rPr>
              <w:t>符合项目需求，无缺陷的得4分；</w:t>
            </w:r>
          </w:p>
          <w:p w14:paraId="5E668278">
            <w:pPr>
              <w:rPr>
                <w:rFonts w:hint="eastAsia" w:ascii="仿宋" w:hAnsi="仿宋" w:eastAsia="仿宋" w:cs="Calibri"/>
                <w:szCs w:val="21"/>
              </w:rPr>
            </w:pPr>
            <w:r>
              <w:rPr>
                <w:rFonts w:hint="eastAsia" w:ascii="仿宋" w:hAnsi="仿宋" w:eastAsia="仿宋" w:cs="Calibri"/>
                <w:szCs w:val="21"/>
              </w:rPr>
              <w:t>3、</w:t>
            </w:r>
            <w:r>
              <w:rPr>
                <w:rFonts w:hint="eastAsia" w:ascii="仿宋" w:hAnsi="仿宋" w:eastAsia="仿宋" w:cs="仿宋"/>
                <w:szCs w:val="21"/>
              </w:rPr>
              <w:t>问题的处理办法</w:t>
            </w:r>
            <w:r>
              <w:rPr>
                <w:rFonts w:hint="eastAsia" w:ascii="仿宋" w:hAnsi="仿宋" w:eastAsia="仿宋" w:cs="Calibri"/>
                <w:szCs w:val="21"/>
              </w:rPr>
              <w:t>符合项目需求，无缺陷的得4分。</w:t>
            </w:r>
          </w:p>
          <w:p w14:paraId="1DA827B6">
            <w:pPr>
              <w:rPr>
                <w:rFonts w:hint="eastAsia" w:ascii="仿宋" w:hAnsi="仿宋" w:eastAsia="仿宋" w:cs="Calibri"/>
                <w:szCs w:val="21"/>
              </w:rPr>
            </w:pPr>
            <w:r>
              <w:rPr>
                <w:rFonts w:hint="eastAsia" w:ascii="仿宋" w:hAnsi="仿宋" w:eastAsia="仿宋" w:cs="Calibri"/>
                <w:szCs w:val="21"/>
              </w:rPr>
              <w:t>注：</w:t>
            </w:r>
          </w:p>
          <w:p w14:paraId="57083D18">
            <w:pPr>
              <w:rPr>
                <w:rFonts w:hint="eastAsia" w:ascii="仿宋" w:hAnsi="仿宋" w:eastAsia="仿宋" w:cs="Calibri"/>
                <w:szCs w:val="21"/>
              </w:rPr>
            </w:pPr>
            <w:r>
              <w:rPr>
                <w:rFonts w:hint="eastAsia" w:ascii="仿宋" w:hAnsi="仿宋" w:eastAsia="仿宋" w:cs="Calibri"/>
                <w:szCs w:val="21"/>
              </w:rPr>
              <w:t>1、单项内容完全符合没有缺陷的对应项得4分；单项内容有缺陷的对应项得2分；有单项内容但不符合项目需求的对应项得1分；不提供的得0分。</w:t>
            </w:r>
          </w:p>
          <w:p w14:paraId="721CA299">
            <w:pP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4F96C277">
            <w:pPr>
              <w:rPr>
                <w:rFonts w:hint="eastAsia" w:ascii="仿宋_GB2312" w:hAnsi="仿宋_GB2312" w:eastAsia="仿宋_GB2312" w:cs="仿宋_GB2312"/>
                <w:szCs w:val="21"/>
              </w:rPr>
            </w:pPr>
            <w:r>
              <w:rPr>
                <w:rFonts w:hint="eastAsia" w:ascii="仿宋" w:hAnsi="仿宋" w:eastAsia="仿宋" w:cs="仿宋"/>
                <w:szCs w:val="21"/>
              </w:rPr>
              <w:t>3、本项最多得12分，最低得0分。</w:t>
            </w:r>
          </w:p>
        </w:tc>
        <w:tc>
          <w:tcPr>
            <w:tcW w:w="694" w:type="dxa"/>
            <w:tcBorders>
              <w:top w:val="single" w:color="auto" w:sz="4" w:space="0"/>
              <w:left w:val="single" w:color="auto" w:sz="4" w:space="0"/>
              <w:right w:val="single" w:color="auto" w:sz="4" w:space="0"/>
            </w:tcBorders>
            <w:vAlign w:val="center"/>
          </w:tcPr>
          <w:p w14:paraId="65AF24DF">
            <w:pPr>
              <w:widowControl/>
              <w:adjustRightInd w:val="0"/>
              <w:snapToGrid w:val="0"/>
              <w:jc w:val="center"/>
              <w:rPr>
                <w:rFonts w:hint="eastAsia" w:ascii="宋体" w:hAnsi="宋体" w:eastAsia="仿宋" w:cs="宋体"/>
                <w:szCs w:val="21"/>
              </w:rPr>
            </w:pPr>
            <w:r>
              <w:rPr>
                <w:rFonts w:hint="eastAsia" w:ascii="宋体" w:hAnsi="宋体" w:eastAsia="仿宋" w:cs="宋体"/>
                <w:szCs w:val="21"/>
              </w:rPr>
              <w:t>12</w:t>
            </w:r>
          </w:p>
        </w:tc>
      </w:tr>
      <w:tr w14:paraId="77460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992" w:type="dxa"/>
            <w:vMerge w:val="continue"/>
            <w:tcBorders>
              <w:top w:val="single" w:color="auto" w:sz="4" w:space="0"/>
              <w:left w:val="single" w:color="auto" w:sz="4" w:space="0"/>
              <w:right w:val="single" w:color="auto" w:sz="4" w:space="0"/>
            </w:tcBorders>
            <w:vAlign w:val="center"/>
          </w:tcPr>
          <w:p w14:paraId="5CB4EC21">
            <w:pPr>
              <w:widowControl/>
              <w:adjustRightInd w:val="0"/>
              <w:snapToGrid w:val="0"/>
              <w:jc w:val="center"/>
              <w:rPr>
                <w:rFonts w:hint="eastAsia" w:ascii="仿宋" w:hAnsi="仿宋" w:eastAsia="仿宋" w:cs="仿宋"/>
                <w:szCs w:val="21"/>
              </w:rPr>
            </w:pPr>
          </w:p>
        </w:tc>
        <w:tc>
          <w:tcPr>
            <w:tcW w:w="1101" w:type="dxa"/>
            <w:tcBorders>
              <w:top w:val="single" w:color="auto" w:sz="4" w:space="0"/>
              <w:left w:val="single" w:color="auto" w:sz="4" w:space="0"/>
              <w:right w:val="single" w:color="auto" w:sz="4" w:space="0"/>
            </w:tcBorders>
            <w:vAlign w:val="center"/>
          </w:tcPr>
          <w:p w14:paraId="23D38D99">
            <w:pPr>
              <w:jc w:val="center"/>
              <w:rPr>
                <w:rFonts w:hint="eastAsia" w:ascii="仿宋" w:hAnsi="仿宋" w:eastAsia="仿宋" w:cs="Calibri"/>
                <w:szCs w:val="21"/>
              </w:rPr>
            </w:pPr>
            <w:r>
              <w:rPr>
                <w:rFonts w:hint="eastAsia" w:ascii="仿宋" w:hAnsi="仿宋" w:eastAsia="仿宋" w:cs="Calibri"/>
                <w:szCs w:val="21"/>
              </w:rPr>
              <w:t>培训方案</w:t>
            </w:r>
          </w:p>
        </w:tc>
        <w:tc>
          <w:tcPr>
            <w:tcW w:w="5543" w:type="dxa"/>
            <w:tcBorders>
              <w:top w:val="single" w:color="auto" w:sz="4" w:space="0"/>
              <w:left w:val="single" w:color="auto" w:sz="4" w:space="0"/>
              <w:right w:val="single" w:color="auto" w:sz="4" w:space="0"/>
            </w:tcBorders>
            <w:vAlign w:val="center"/>
          </w:tcPr>
          <w:p w14:paraId="05EBF7BC">
            <w:pPr>
              <w:rPr>
                <w:rFonts w:hint="eastAsia" w:ascii="仿宋_GB2312" w:hAnsi="仿宋_GB2312" w:eastAsia="仿宋_GB2312" w:cs="仿宋_GB2312"/>
                <w:szCs w:val="21"/>
              </w:rPr>
            </w:pPr>
            <w:r>
              <w:rPr>
                <w:rFonts w:hint="eastAsia" w:ascii="仿宋" w:hAnsi="仿宋" w:eastAsia="仿宋" w:cs="仿宋"/>
                <w:szCs w:val="21"/>
              </w:rPr>
              <w:t>培训方案</w:t>
            </w:r>
            <w:r>
              <w:rPr>
                <w:rFonts w:hint="eastAsia" w:ascii="仿宋" w:hAnsi="仿宋" w:eastAsia="仿宋" w:cs="Calibri"/>
                <w:szCs w:val="21"/>
              </w:rPr>
              <w:t>至少包括如下2项要点</w:t>
            </w:r>
            <w:r>
              <w:rPr>
                <w:rFonts w:hint="eastAsia" w:ascii="仿宋" w:hAnsi="仿宋" w:eastAsia="仿宋" w:cs="仿宋"/>
                <w:szCs w:val="21"/>
              </w:rPr>
              <w:t>：</w:t>
            </w:r>
            <w:r>
              <w:rPr>
                <w:rFonts w:hint="eastAsia" w:ascii="仿宋_GB2312" w:hAnsi="仿宋_GB2312" w:eastAsia="仿宋_GB2312" w:cs="仿宋_GB2312"/>
                <w:szCs w:val="21"/>
              </w:rPr>
              <w:t>①培训要点及流程；②培训方式及课时安排。</w:t>
            </w:r>
          </w:p>
          <w:p w14:paraId="488B8FE8">
            <w:pPr>
              <w:widowControl/>
              <w:jc w:val="left"/>
              <w:textAlignment w:val="center"/>
              <w:rPr>
                <w:rFonts w:hint="eastAsia" w:ascii="仿宋" w:hAnsi="仿宋" w:eastAsia="仿宋" w:cs="仿宋"/>
                <w:szCs w:val="21"/>
              </w:rPr>
            </w:pPr>
            <w:r>
              <w:rPr>
                <w:rFonts w:hint="eastAsia" w:ascii="仿宋" w:hAnsi="仿宋" w:eastAsia="仿宋" w:cs="仿宋"/>
                <w:szCs w:val="21"/>
              </w:rPr>
              <w:t>1、</w:t>
            </w:r>
            <w:r>
              <w:rPr>
                <w:rFonts w:hint="eastAsia" w:ascii="仿宋_GB2312" w:hAnsi="仿宋_GB2312" w:eastAsia="仿宋_GB2312" w:cs="仿宋_GB2312"/>
                <w:szCs w:val="21"/>
              </w:rPr>
              <w:t>培训要点及流程</w:t>
            </w:r>
            <w:r>
              <w:rPr>
                <w:rFonts w:hint="eastAsia" w:ascii="仿宋" w:hAnsi="仿宋" w:eastAsia="仿宋" w:cs="仿宋"/>
                <w:szCs w:val="21"/>
              </w:rPr>
              <w:t>符合项目需求，无缺陷的得4分；</w:t>
            </w:r>
          </w:p>
          <w:p w14:paraId="2D1CA25B">
            <w:pPr>
              <w:widowControl/>
              <w:jc w:val="left"/>
              <w:textAlignment w:val="center"/>
              <w:rPr>
                <w:rFonts w:hint="eastAsia" w:ascii="仿宋" w:hAnsi="仿宋" w:eastAsia="仿宋" w:cs="仿宋"/>
                <w:szCs w:val="21"/>
              </w:rPr>
            </w:pPr>
            <w:r>
              <w:rPr>
                <w:rFonts w:hint="eastAsia" w:ascii="仿宋" w:hAnsi="仿宋" w:eastAsia="仿宋" w:cs="仿宋"/>
                <w:szCs w:val="21"/>
              </w:rPr>
              <w:t>2、</w:t>
            </w:r>
            <w:r>
              <w:rPr>
                <w:rFonts w:hint="eastAsia" w:ascii="仿宋_GB2312" w:hAnsi="仿宋_GB2312" w:eastAsia="仿宋_GB2312" w:cs="仿宋_GB2312"/>
                <w:szCs w:val="21"/>
              </w:rPr>
              <w:t>培训方式及课时安排</w:t>
            </w:r>
            <w:r>
              <w:rPr>
                <w:rFonts w:hint="eastAsia" w:ascii="仿宋" w:hAnsi="仿宋" w:eastAsia="仿宋" w:cs="仿宋"/>
                <w:szCs w:val="21"/>
              </w:rPr>
              <w:t>符合项目需求，无缺陷的得4分。</w:t>
            </w:r>
          </w:p>
          <w:p w14:paraId="3E8D4630">
            <w:pPr>
              <w:widowControl/>
              <w:jc w:val="left"/>
              <w:textAlignment w:val="center"/>
              <w:rPr>
                <w:rFonts w:hint="eastAsia" w:ascii="仿宋" w:hAnsi="仿宋" w:eastAsia="仿宋" w:cs="仿宋"/>
                <w:szCs w:val="21"/>
              </w:rPr>
            </w:pPr>
            <w:r>
              <w:rPr>
                <w:rFonts w:hint="eastAsia" w:ascii="仿宋" w:hAnsi="仿宋" w:eastAsia="仿宋" w:cs="仿宋"/>
                <w:szCs w:val="21"/>
              </w:rPr>
              <w:t>注：</w:t>
            </w:r>
          </w:p>
          <w:p w14:paraId="4CCA8411">
            <w:pPr>
              <w:widowControl/>
              <w:jc w:val="left"/>
              <w:textAlignment w:val="center"/>
              <w:rPr>
                <w:rFonts w:hint="eastAsia" w:ascii="仿宋" w:hAnsi="仿宋" w:eastAsia="仿宋" w:cs="仿宋"/>
                <w:szCs w:val="21"/>
              </w:rPr>
            </w:pPr>
            <w:r>
              <w:rPr>
                <w:rFonts w:hint="eastAsia" w:ascii="仿宋" w:hAnsi="仿宋" w:eastAsia="仿宋" w:cs="仿宋"/>
                <w:szCs w:val="21"/>
              </w:rPr>
              <w:t>1、单项内容完全符合没有缺陷的对应项得4分；单项内容有缺陷的对应项得2分；有单项内容但不符合项目需求的对应项得1分；不提供的得0分。</w:t>
            </w:r>
          </w:p>
          <w:p w14:paraId="103957D8">
            <w:pPr>
              <w:widowControl/>
              <w:jc w:val="left"/>
              <w:textAlignment w:val="center"/>
              <w:rPr>
                <w:rFonts w:hint="eastAsia" w:ascii="仿宋" w:hAnsi="仿宋" w:eastAsia="仿宋" w:cs="仿宋"/>
                <w:szCs w:val="21"/>
              </w:rPr>
            </w:pPr>
            <w:r>
              <w:rPr>
                <w:rFonts w:hint="eastAsia" w:ascii="仿宋" w:hAnsi="仿宋" w:eastAsia="仿宋" w:cs="仿宋"/>
                <w:szCs w:val="21"/>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p w14:paraId="02EBC0E1">
            <w:pPr>
              <w:rPr>
                <w:rFonts w:hint="eastAsia" w:ascii="仿宋_GB2312" w:hAnsi="仿宋_GB2312" w:eastAsia="仿宋_GB2312" w:cs="仿宋_GB2312"/>
                <w:szCs w:val="21"/>
              </w:rPr>
            </w:pPr>
            <w:r>
              <w:rPr>
                <w:rFonts w:hint="eastAsia" w:ascii="仿宋" w:hAnsi="仿宋" w:eastAsia="仿宋" w:cs="仿宋"/>
                <w:szCs w:val="21"/>
              </w:rPr>
              <w:t>3、本项最多得8分，最低得0分。</w:t>
            </w:r>
          </w:p>
        </w:tc>
        <w:tc>
          <w:tcPr>
            <w:tcW w:w="694" w:type="dxa"/>
            <w:tcBorders>
              <w:top w:val="single" w:color="auto" w:sz="4" w:space="0"/>
              <w:left w:val="single" w:color="auto" w:sz="4" w:space="0"/>
              <w:right w:val="single" w:color="auto" w:sz="4" w:space="0"/>
            </w:tcBorders>
            <w:vAlign w:val="center"/>
          </w:tcPr>
          <w:p w14:paraId="29532F30">
            <w:pPr>
              <w:jc w:val="center"/>
              <w:rPr>
                <w:rFonts w:hint="eastAsia" w:ascii="仿宋" w:hAnsi="仿宋" w:eastAsia="仿宋" w:cs="Calibri"/>
                <w:szCs w:val="21"/>
              </w:rPr>
            </w:pPr>
            <w:r>
              <w:rPr>
                <w:rFonts w:hint="eastAsia" w:ascii="仿宋" w:hAnsi="仿宋" w:eastAsia="仿宋" w:cs="Calibri"/>
                <w:szCs w:val="21"/>
              </w:rPr>
              <w:t>8</w:t>
            </w:r>
          </w:p>
        </w:tc>
      </w:tr>
      <w:tr w14:paraId="011C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92" w:type="dxa"/>
            <w:tcBorders>
              <w:top w:val="single" w:color="auto" w:sz="4" w:space="0"/>
              <w:left w:val="single" w:color="auto" w:sz="4" w:space="0"/>
              <w:bottom w:val="single" w:color="auto" w:sz="4" w:space="0"/>
              <w:right w:val="single" w:color="auto" w:sz="4" w:space="0"/>
            </w:tcBorders>
            <w:vAlign w:val="center"/>
          </w:tcPr>
          <w:p w14:paraId="54A61944">
            <w:pPr>
              <w:widowControl/>
              <w:adjustRightInd w:val="0"/>
              <w:snapToGrid w:val="0"/>
              <w:jc w:val="center"/>
              <w:rPr>
                <w:rFonts w:hint="eastAsia" w:ascii="仿宋" w:hAnsi="仿宋" w:eastAsia="仿宋" w:cs="仿宋"/>
                <w:szCs w:val="21"/>
              </w:rPr>
            </w:pPr>
            <w:r>
              <w:rPr>
                <w:rFonts w:hint="eastAsia" w:ascii="仿宋" w:hAnsi="仿宋" w:eastAsia="仿宋" w:cs="仿宋"/>
                <w:szCs w:val="21"/>
              </w:rPr>
              <w:t>合  计</w:t>
            </w:r>
          </w:p>
        </w:tc>
        <w:tc>
          <w:tcPr>
            <w:tcW w:w="1101" w:type="dxa"/>
            <w:tcBorders>
              <w:top w:val="single" w:color="auto" w:sz="4" w:space="0"/>
              <w:left w:val="single" w:color="auto" w:sz="4" w:space="0"/>
              <w:bottom w:val="single" w:color="auto" w:sz="4" w:space="0"/>
              <w:right w:val="single" w:color="auto" w:sz="4" w:space="0"/>
            </w:tcBorders>
            <w:vAlign w:val="center"/>
          </w:tcPr>
          <w:p w14:paraId="03241ECC">
            <w:pPr>
              <w:widowControl/>
              <w:adjustRightInd w:val="0"/>
              <w:snapToGrid w:val="0"/>
              <w:jc w:val="center"/>
              <w:rPr>
                <w:rFonts w:hint="eastAsia" w:ascii="仿宋" w:hAnsi="仿宋" w:eastAsia="仿宋" w:cs="仿宋"/>
                <w:szCs w:val="21"/>
              </w:rPr>
            </w:pPr>
            <w:r>
              <w:rPr>
                <w:rFonts w:hint="eastAsia" w:ascii="仿宋" w:hAnsi="仿宋" w:eastAsia="仿宋" w:cs="仿宋"/>
                <w:szCs w:val="21"/>
              </w:rPr>
              <w:t>-</w:t>
            </w:r>
          </w:p>
        </w:tc>
        <w:tc>
          <w:tcPr>
            <w:tcW w:w="5543" w:type="dxa"/>
            <w:tcBorders>
              <w:top w:val="single" w:color="auto" w:sz="4" w:space="0"/>
              <w:left w:val="single" w:color="auto" w:sz="4" w:space="0"/>
              <w:bottom w:val="single" w:color="auto" w:sz="4" w:space="0"/>
              <w:right w:val="single" w:color="auto" w:sz="4" w:space="0"/>
            </w:tcBorders>
            <w:vAlign w:val="center"/>
          </w:tcPr>
          <w:p w14:paraId="1BBE2A77">
            <w:pPr>
              <w:widowControl/>
              <w:adjustRightInd w:val="0"/>
              <w:snapToGrid w:val="0"/>
              <w:jc w:val="left"/>
              <w:rPr>
                <w:rFonts w:hint="eastAsia" w:ascii="仿宋" w:hAnsi="仿宋" w:eastAsia="仿宋" w:cs="仿宋"/>
                <w:szCs w:val="21"/>
              </w:rPr>
            </w:pPr>
          </w:p>
        </w:tc>
        <w:tc>
          <w:tcPr>
            <w:tcW w:w="694" w:type="dxa"/>
            <w:tcBorders>
              <w:top w:val="single" w:color="auto" w:sz="4" w:space="0"/>
              <w:left w:val="single" w:color="auto" w:sz="4" w:space="0"/>
              <w:bottom w:val="single" w:color="auto" w:sz="4" w:space="0"/>
              <w:right w:val="single" w:color="auto" w:sz="4" w:space="0"/>
            </w:tcBorders>
            <w:vAlign w:val="center"/>
          </w:tcPr>
          <w:p w14:paraId="696FCD1B">
            <w:pPr>
              <w:widowControl/>
              <w:adjustRightInd w:val="0"/>
              <w:snapToGrid w:val="0"/>
              <w:jc w:val="center"/>
              <w:rPr>
                <w:rFonts w:hint="eastAsia" w:ascii="仿宋" w:hAnsi="仿宋" w:eastAsia="仿宋" w:cs="仿宋"/>
                <w:szCs w:val="21"/>
              </w:rPr>
            </w:pPr>
            <w:r>
              <w:rPr>
                <w:rFonts w:hint="eastAsia" w:ascii="仿宋" w:hAnsi="仿宋" w:eastAsia="仿宋" w:cs="仿宋"/>
                <w:szCs w:val="21"/>
              </w:rPr>
              <w:t>100</w:t>
            </w:r>
          </w:p>
        </w:tc>
      </w:tr>
    </w:tbl>
    <w:p w14:paraId="398D0AC9">
      <w:pPr>
        <w:widowControl/>
        <w:shd w:val="clear" w:color="auto" w:fill="FFFFFF"/>
        <w:spacing w:line="240" w:lineRule="exact"/>
        <w:jc w:val="left"/>
        <w:rPr>
          <w:rFonts w:hint="eastAsia" w:ascii="仿宋" w:hAnsi="仿宋" w:eastAsia="仿宋" w:cs="仿宋"/>
          <w:kern w:val="0"/>
          <w:szCs w:val="21"/>
        </w:rPr>
      </w:pPr>
    </w:p>
    <w:p w14:paraId="72E39C0E">
      <w:pPr>
        <w:widowControl/>
        <w:shd w:val="clear" w:color="auto" w:fill="FFFFFF"/>
        <w:spacing w:line="240" w:lineRule="exact"/>
        <w:jc w:val="left"/>
        <w:rPr>
          <w:rFonts w:hint="eastAsia" w:ascii="仿宋" w:hAnsi="仿宋" w:eastAsia="仿宋" w:cs="仿宋"/>
          <w:kern w:val="0"/>
          <w:szCs w:val="21"/>
        </w:rPr>
      </w:pPr>
    </w:p>
    <w:p w14:paraId="20E6C4FE">
      <w:pPr>
        <w:widowControl/>
        <w:shd w:val="clear" w:color="auto" w:fill="FFFFFF"/>
        <w:spacing w:line="240" w:lineRule="exact"/>
        <w:jc w:val="left"/>
        <w:rPr>
          <w:rFonts w:hint="eastAsia" w:ascii="仿宋" w:hAnsi="仿宋" w:eastAsia="仿宋" w:cs="仿宋"/>
          <w:kern w:val="0"/>
          <w:szCs w:val="21"/>
        </w:rPr>
      </w:pPr>
    </w:p>
    <w:p w14:paraId="501FFA25">
      <w:pPr>
        <w:widowControl/>
        <w:shd w:val="clear" w:color="auto" w:fill="FFFFFF"/>
        <w:spacing w:line="240" w:lineRule="exact"/>
        <w:jc w:val="left"/>
        <w:rPr>
          <w:rFonts w:hint="eastAsia" w:ascii="仿宋" w:hAnsi="仿宋" w:eastAsia="仿宋" w:cs="仿宋"/>
          <w:kern w:val="0"/>
          <w:szCs w:val="21"/>
        </w:rPr>
      </w:pPr>
    </w:p>
    <w:p w14:paraId="75CC4E48">
      <w:pPr>
        <w:pStyle w:val="45"/>
        <w:numPr>
          <w:ilvl w:val="0"/>
          <w:numId w:val="9"/>
        </w:numPr>
        <w:ind w:firstLineChars="0"/>
        <w:rPr>
          <w:rFonts w:hint="eastAsia" w:ascii="仿宋" w:hAnsi="仿宋" w:eastAsia="仿宋" w:cs="仿宋"/>
          <w:b/>
          <w:szCs w:val="21"/>
        </w:rPr>
      </w:pPr>
      <w:r>
        <w:rPr>
          <w:rFonts w:hint="eastAsia" w:ascii="仿宋" w:hAnsi="仿宋" w:eastAsia="仿宋" w:cs="仿宋"/>
          <w:b/>
          <w:szCs w:val="21"/>
        </w:rPr>
        <w:t>加分项评分标准</w:t>
      </w:r>
    </w:p>
    <w:tbl>
      <w:tblPr>
        <w:tblStyle w:val="14"/>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2474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39E40F20">
            <w:pPr>
              <w:jc w:val="center"/>
              <w:rPr>
                <w:rFonts w:hint="eastAsia" w:ascii="仿宋" w:hAnsi="仿宋" w:eastAsia="仿宋" w:cs="仿宋"/>
                <w:szCs w:val="21"/>
              </w:rPr>
            </w:pPr>
            <w:r>
              <w:rPr>
                <w:rFonts w:hint="eastAsia" w:ascii="仿宋" w:hAnsi="仿宋" w:eastAsia="仿宋" w:cs="仿宋"/>
                <w:szCs w:val="21"/>
              </w:rPr>
              <w:t>加分</w:t>
            </w:r>
          </w:p>
          <w:p w14:paraId="7D2518E9">
            <w:pPr>
              <w:jc w:val="center"/>
              <w:rPr>
                <w:rFonts w:hint="eastAsia" w:ascii="仿宋" w:hAnsi="仿宋" w:eastAsia="仿宋" w:cs="仿宋"/>
                <w:szCs w:val="21"/>
              </w:rPr>
            </w:pPr>
            <w:r>
              <w:rPr>
                <w:rFonts w:hint="eastAsia" w:ascii="仿宋" w:hAnsi="仿宋" w:eastAsia="仿宋" w:cs="仿宋"/>
                <w:szCs w:val="21"/>
              </w:rPr>
              <w:t>因素</w:t>
            </w:r>
          </w:p>
        </w:tc>
        <w:tc>
          <w:tcPr>
            <w:tcW w:w="7591" w:type="dxa"/>
            <w:tcBorders>
              <w:top w:val="single" w:color="auto" w:sz="4" w:space="0"/>
              <w:left w:val="single" w:color="auto" w:sz="4" w:space="0"/>
              <w:bottom w:val="single" w:color="auto" w:sz="4" w:space="0"/>
              <w:right w:val="single" w:color="auto" w:sz="4" w:space="0"/>
            </w:tcBorders>
            <w:vAlign w:val="center"/>
          </w:tcPr>
          <w:p w14:paraId="13399E21">
            <w:pPr>
              <w:jc w:val="center"/>
              <w:rPr>
                <w:rFonts w:hint="eastAsia" w:ascii="仿宋" w:hAnsi="仿宋" w:eastAsia="仿宋" w:cs="仿宋"/>
                <w:szCs w:val="21"/>
              </w:rPr>
            </w:pPr>
            <w:r>
              <w:rPr>
                <w:rFonts w:hint="eastAsia" w:ascii="仿宋" w:hAnsi="仿宋" w:eastAsia="仿宋" w:cs="仿宋"/>
                <w:szCs w:val="21"/>
              </w:rPr>
              <w:t>加分说明</w:t>
            </w:r>
          </w:p>
        </w:tc>
      </w:tr>
      <w:tr w14:paraId="1D65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14E28F25">
            <w:pPr>
              <w:jc w:val="center"/>
              <w:rPr>
                <w:rFonts w:hint="eastAsia" w:ascii="仿宋" w:hAnsi="仿宋" w:eastAsia="仿宋" w:cs="仿宋"/>
                <w:szCs w:val="21"/>
              </w:rPr>
            </w:pPr>
            <w:r>
              <w:rPr>
                <w:rFonts w:hint="eastAsia" w:ascii="仿宋" w:hAnsi="仿宋" w:eastAsia="仿宋" w:cs="仿宋"/>
                <w:szCs w:val="21"/>
              </w:rPr>
              <w:t>节能</w:t>
            </w:r>
          </w:p>
          <w:p w14:paraId="529A3510">
            <w:pPr>
              <w:jc w:val="center"/>
              <w:rPr>
                <w:rFonts w:hint="eastAsia" w:ascii="仿宋" w:hAnsi="仿宋" w:eastAsia="仿宋" w:cs="仿宋"/>
                <w:szCs w:val="21"/>
              </w:rPr>
            </w:pPr>
            <w:r>
              <w:rPr>
                <w:rFonts w:hint="eastAsia" w:ascii="仿宋" w:hAnsi="仿宋" w:eastAsia="仿宋" w:cs="仿宋"/>
                <w:szCs w:val="21"/>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00F2909E">
            <w:pPr>
              <w:rPr>
                <w:rFonts w:hint="eastAsia" w:ascii="仿宋" w:hAnsi="仿宋" w:eastAsia="仿宋" w:cs="仿宋"/>
                <w:szCs w:val="21"/>
              </w:rPr>
            </w:pPr>
            <w:r>
              <w:rPr>
                <w:rFonts w:hint="eastAsia" w:ascii="仿宋" w:hAnsi="仿宋" w:eastAsia="仿宋" w:cs="仿宋"/>
                <w:szCs w:val="21"/>
              </w:rPr>
              <w:t>对于清单中的投标产品价格给予价格部分总分值</w:t>
            </w:r>
            <w:r>
              <w:rPr>
                <w:rFonts w:hint="eastAsia" w:ascii="仿宋" w:hAnsi="仿宋" w:eastAsia="仿宋" w:cs="仿宋"/>
                <w:kern w:val="0"/>
                <w:szCs w:val="21"/>
                <w:u w:val="single"/>
              </w:rPr>
              <w:t xml:space="preserve"> </w:t>
            </w:r>
            <w:r>
              <w:rPr>
                <w:rFonts w:ascii="仿宋" w:hAnsi="仿宋" w:eastAsia="仿宋" w:cs="仿宋"/>
                <w:kern w:val="0"/>
                <w:szCs w:val="21"/>
                <w:u w:val="single"/>
              </w:rPr>
              <w:t>/</w:t>
            </w:r>
            <w:r>
              <w:rPr>
                <w:rFonts w:hint="eastAsia" w:ascii="仿宋" w:hAnsi="仿宋" w:eastAsia="仿宋" w:cs="仿宋"/>
                <w:kern w:val="0"/>
                <w:szCs w:val="21"/>
                <w:u w:val="single"/>
              </w:rPr>
              <w:t xml:space="preserve"> </w:t>
            </w:r>
            <w:r>
              <w:rPr>
                <w:rFonts w:hint="eastAsia" w:ascii="仿宋" w:hAnsi="仿宋" w:eastAsia="仿宋" w:cs="仿宋"/>
                <w:kern w:val="0"/>
                <w:szCs w:val="21"/>
              </w:rPr>
              <w:t>%</w:t>
            </w:r>
            <w:r>
              <w:rPr>
                <w:rFonts w:hint="eastAsia" w:ascii="仿宋" w:hAnsi="仿宋" w:eastAsia="仿宋" w:cs="仿宋"/>
                <w:szCs w:val="21"/>
              </w:rPr>
              <w:t>的加分，计算公式如下：</w:t>
            </w:r>
          </w:p>
          <w:p w14:paraId="74A29CCA">
            <w:pPr>
              <w:rPr>
                <w:rFonts w:hint="eastAsia" w:ascii="仿宋" w:hAnsi="仿宋" w:eastAsia="仿宋" w:cs="仿宋"/>
                <w:szCs w:val="21"/>
              </w:rPr>
            </w:pPr>
            <w:r>
              <w:rPr>
                <w:rFonts w:hint="eastAsia" w:ascii="仿宋" w:hAnsi="仿宋" w:eastAsia="仿宋" w:cs="仿宋"/>
                <w:szCs w:val="21"/>
              </w:rPr>
              <w:t>节能产品加分＝（节能产品投标报价之和/投标总价）×价格部分总分值</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rPr>
              <w:t>×</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w:t>
            </w:r>
          </w:p>
        </w:tc>
      </w:tr>
      <w:tr w14:paraId="2361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6B8FFD96">
            <w:pPr>
              <w:jc w:val="center"/>
              <w:rPr>
                <w:rFonts w:hint="eastAsia" w:ascii="仿宋" w:hAnsi="仿宋" w:eastAsia="仿宋" w:cs="仿宋"/>
                <w:szCs w:val="21"/>
              </w:rPr>
            </w:pPr>
            <w:r>
              <w:rPr>
                <w:rFonts w:hint="eastAsia" w:ascii="仿宋" w:hAnsi="仿宋" w:eastAsia="仿宋" w:cs="仿宋"/>
                <w:szCs w:val="21"/>
              </w:rPr>
              <w:t>环保</w:t>
            </w:r>
          </w:p>
          <w:p w14:paraId="0E0065B9">
            <w:pPr>
              <w:jc w:val="center"/>
              <w:rPr>
                <w:rFonts w:hint="eastAsia" w:ascii="仿宋" w:hAnsi="仿宋" w:eastAsia="仿宋" w:cs="仿宋"/>
                <w:szCs w:val="21"/>
              </w:rPr>
            </w:pPr>
            <w:r>
              <w:rPr>
                <w:rFonts w:hint="eastAsia" w:ascii="仿宋" w:hAnsi="仿宋" w:eastAsia="仿宋" w:cs="仿宋"/>
                <w:szCs w:val="21"/>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404B11FF">
            <w:pPr>
              <w:rPr>
                <w:rFonts w:hint="eastAsia" w:ascii="仿宋" w:hAnsi="仿宋" w:eastAsia="仿宋" w:cs="仿宋"/>
                <w:szCs w:val="21"/>
              </w:rPr>
            </w:pPr>
            <w:r>
              <w:rPr>
                <w:rFonts w:hint="eastAsia" w:ascii="仿宋" w:hAnsi="仿宋" w:eastAsia="仿宋" w:cs="仿宋"/>
                <w:szCs w:val="21"/>
              </w:rPr>
              <w:t>对于清单中的投标产品价格给予价格部分总分值</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%的加分，计算公式如下：</w:t>
            </w:r>
          </w:p>
          <w:p w14:paraId="1AFE286C">
            <w:pPr>
              <w:rPr>
                <w:rFonts w:hint="eastAsia" w:ascii="仿宋" w:hAnsi="仿宋" w:eastAsia="仿宋" w:cs="仿宋"/>
                <w:szCs w:val="21"/>
              </w:rPr>
            </w:pPr>
            <w:r>
              <w:rPr>
                <w:rFonts w:hint="eastAsia" w:ascii="仿宋" w:hAnsi="仿宋" w:eastAsia="仿宋" w:cs="仿宋"/>
                <w:szCs w:val="21"/>
              </w:rPr>
              <w:t>环保产品加分＝（环保产品投标报价之和/投标总价）×价格部分总分值</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rPr>
              <w:t>×</w:t>
            </w:r>
            <w:r>
              <w:rPr>
                <w:rFonts w:hint="eastAsia" w:ascii="仿宋" w:hAnsi="仿宋" w:eastAsia="仿宋" w:cs="仿宋"/>
                <w:szCs w:val="21"/>
                <w:u w:val="single"/>
              </w:rPr>
              <w:t xml:space="preserve"> </w:t>
            </w:r>
            <w:r>
              <w:rPr>
                <w:rFonts w:ascii="仿宋" w:hAnsi="仿宋" w:eastAsia="仿宋" w:cs="仿宋"/>
                <w:szCs w:val="21"/>
                <w:u w:val="single"/>
              </w:rPr>
              <w:t>/</w:t>
            </w:r>
            <w:r>
              <w:rPr>
                <w:rFonts w:hint="eastAsia" w:ascii="仿宋" w:hAnsi="仿宋" w:eastAsia="仿宋" w:cs="仿宋"/>
                <w:szCs w:val="21"/>
                <w:u w:val="single"/>
              </w:rPr>
              <w:t xml:space="preserve"> </w:t>
            </w:r>
            <w:r>
              <w:rPr>
                <w:rFonts w:hint="eastAsia" w:ascii="仿宋" w:hAnsi="仿宋" w:eastAsia="仿宋" w:cs="仿宋"/>
                <w:szCs w:val="21"/>
              </w:rPr>
              <w:t>%。</w:t>
            </w:r>
          </w:p>
        </w:tc>
      </w:tr>
    </w:tbl>
    <w:p w14:paraId="6F91A862">
      <w:pPr>
        <w:wordWrap w:val="0"/>
        <w:adjustRightInd w:val="0"/>
        <w:snapToGrid w:val="0"/>
        <w:spacing w:line="360" w:lineRule="auto"/>
        <w:jc w:val="right"/>
        <w:rPr>
          <w:rFonts w:hint="eastAsia" w:ascii="仿宋" w:hAnsi="仿宋" w:eastAsia="仿宋" w:cs="仿宋"/>
          <w:szCs w:val="21"/>
        </w:rPr>
      </w:pPr>
      <w:r>
        <w:rPr>
          <w:rFonts w:hint="eastAsia" w:ascii="仿宋" w:hAnsi="仿宋" w:eastAsia="仿宋" w:cs="仿宋"/>
          <w:szCs w:val="21"/>
        </w:rPr>
        <w:br w:type="page"/>
      </w:r>
      <w:bookmarkStart w:id="153" w:name="_Toc19588"/>
      <w:bookmarkStart w:id="154" w:name="_Toc25922_WPSOffice_Level1"/>
    </w:p>
    <w:bookmarkEnd w:id="153"/>
    <w:bookmarkEnd w:id="154"/>
    <w:p w14:paraId="41F5B601">
      <w:pPr>
        <w:rPr>
          <w:rFonts w:hint="eastAsia" w:ascii="仿宋" w:hAnsi="仿宋" w:eastAsia="仿宋" w:cs="仿宋"/>
          <w:szCs w:val="24"/>
        </w:rPr>
      </w:pPr>
    </w:p>
    <w:p w14:paraId="0A542EB1">
      <w:pPr>
        <w:rPr>
          <w:rFonts w:hint="eastAsia" w:ascii="仿宋" w:hAnsi="仿宋" w:eastAsia="仿宋" w:cs="仿宋"/>
          <w:szCs w:val="24"/>
        </w:rPr>
      </w:pPr>
    </w:p>
    <w:p w14:paraId="5A8FE61C">
      <w:pPr>
        <w:rPr>
          <w:rFonts w:hint="eastAsia" w:ascii="仿宋" w:hAnsi="仿宋" w:eastAsia="仿宋" w:cs="仿宋"/>
          <w:szCs w:val="24"/>
        </w:rPr>
      </w:pPr>
    </w:p>
    <w:p w14:paraId="5D7BA7A5">
      <w:pPr>
        <w:rPr>
          <w:rFonts w:hint="eastAsia" w:ascii="仿宋" w:hAnsi="仿宋" w:eastAsia="仿宋" w:cs="仿宋"/>
          <w:szCs w:val="24"/>
        </w:rPr>
      </w:pPr>
    </w:p>
    <w:p w14:paraId="6BDB5F39">
      <w:pPr>
        <w:rPr>
          <w:rFonts w:hint="eastAsia" w:ascii="仿宋" w:hAnsi="仿宋" w:eastAsia="仿宋" w:cs="仿宋"/>
          <w:szCs w:val="24"/>
        </w:rPr>
      </w:pPr>
    </w:p>
    <w:p w14:paraId="59E0F854">
      <w:pPr>
        <w:rPr>
          <w:rFonts w:hint="eastAsia" w:ascii="仿宋" w:hAnsi="仿宋" w:eastAsia="仿宋" w:cs="仿宋"/>
          <w:szCs w:val="24"/>
        </w:rPr>
      </w:pPr>
    </w:p>
    <w:p w14:paraId="26A39AA4">
      <w:pPr>
        <w:rPr>
          <w:rFonts w:hint="eastAsia" w:ascii="仿宋" w:hAnsi="仿宋" w:eastAsia="仿宋" w:cs="仿宋"/>
          <w:szCs w:val="24"/>
        </w:rPr>
      </w:pPr>
    </w:p>
    <w:p w14:paraId="6D703D2C">
      <w:pPr>
        <w:rPr>
          <w:rFonts w:hint="eastAsia" w:ascii="仿宋" w:hAnsi="仿宋" w:eastAsia="仿宋" w:cs="仿宋"/>
          <w:szCs w:val="24"/>
        </w:rPr>
      </w:pPr>
    </w:p>
    <w:p w14:paraId="05E7B8A6">
      <w:pPr>
        <w:rPr>
          <w:rFonts w:hint="eastAsia" w:ascii="仿宋" w:hAnsi="仿宋" w:eastAsia="仿宋" w:cs="仿宋"/>
          <w:szCs w:val="24"/>
        </w:rPr>
      </w:pPr>
    </w:p>
    <w:p w14:paraId="25A36EEE">
      <w:pPr>
        <w:rPr>
          <w:rFonts w:hint="eastAsia" w:ascii="仿宋" w:hAnsi="仿宋" w:eastAsia="仿宋" w:cs="仿宋"/>
          <w:szCs w:val="24"/>
        </w:rPr>
      </w:pPr>
    </w:p>
    <w:p w14:paraId="09E363E6">
      <w:pPr>
        <w:keepNext/>
        <w:keepLines/>
        <w:adjustRightInd w:val="0"/>
        <w:snapToGrid w:val="0"/>
        <w:spacing w:before="319" w:beforeLines="100" w:after="319" w:afterLines="100"/>
        <w:jc w:val="center"/>
        <w:outlineLvl w:val="0"/>
        <w:rPr>
          <w:rFonts w:hint="eastAsia" w:ascii="仿宋" w:hAnsi="仿宋" w:eastAsia="仿宋" w:cs="仿宋"/>
          <w:b/>
          <w:kern w:val="44"/>
          <w:sz w:val="44"/>
          <w:szCs w:val="24"/>
        </w:rPr>
      </w:pPr>
      <w:r>
        <w:rPr>
          <w:rFonts w:hint="eastAsia" w:ascii="仿宋" w:hAnsi="仿宋" w:eastAsia="仿宋" w:cs="仿宋"/>
          <w:b/>
          <w:kern w:val="44"/>
          <w:sz w:val="44"/>
          <w:szCs w:val="24"/>
        </w:rPr>
        <w:t>第五章 政府采购合同条款及格式</w:t>
      </w:r>
    </w:p>
    <w:p w14:paraId="737C344F">
      <w:pPr>
        <w:rPr>
          <w:rFonts w:hint="eastAsia" w:ascii="仿宋" w:hAnsi="仿宋" w:eastAsia="仿宋" w:cs="仿宋"/>
          <w:szCs w:val="24"/>
        </w:rPr>
      </w:pPr>
    </w:p>
    <w:p w14:paraId="7EEFBF05">
      <w:pPr>
        <w:rPr>
          <w:rFonts w:hint="eastAsia" w:ascii="仿宋" w:hAnsi="仿宋" w:eastAsia="仿宋" w:cs="仿宋"/>
          <w:szCs w:val="24"/>
        </w:rPr>
      </w:pPr>
    </w:p>
    <w:p w14:paraId="4E801AA0">
      <w:pPr>
        <w:rPr>
          <w:rFonts w:hint="eastAsia" w:ascii="仿宋" w:hAnsi="仿宋" w:eastAsia="仿宋" w:cs="仿宋"/>
          <w:szCs w:val="24"/>
        </w:rPr>
      </w:pPr>
    </w:p>
    <w:p w14:paraId="238A570D">
      <w:pPr>
        <w:rPr>
          <w:rFonts w:hint="eastAsia" w:ascii="仿宋" w:hAnsi="仿宋" w:eastAsia="仿宋" w:cs="仿宋"/>
          <w:szCs w:val="24"/>
        </w:rPr>
      </w:pPr>
    </w:p>
    <w:p w14:paraId="0D3A48EB">
      <w:pPr>
        <w:rPr>
          <w:rFonts w:hint="eastAsia" w:ascii="仿宋" w:hAnsi="仿宋" w:eastAsia="仿宋" w:cs="仿宋"/>
          <w:szCs w:val="24"/>
        </w:rPr>
      </w:pPr>
    </w:p>
    <w:p w14:paraId="100C25E2">
      <w:pPr>
        <w:rPr>
          <w:rFonts w:hint="eastAsia" w:ascii="仿宋" w:hAnsi="仿宋" w:eastAsia="仿宋" w:cs="仿宋"/>
          <w:szCs w:val="24"/>
        </w:rPr>
      </w:pPr>
    </w:p>
    <w:p w14:paraId="3D15FFA8">
      <w:pPr>
        <w:rPr>
          <w:rFonts w:hint="eastAsia" w:ascii="仿宋" w:hAnsi="仿宋" w:eastAsia="仿宋" w:cs="仿宋"/>
          <w:szCs w:val="24"/>
        </w:rPr>
      </w:pPr>
    </w:p>
    <w:p w14:paraId="0FFD9E7C">
      <w:pPr>
        <w:rPr>
          <w:rFonts w:hint="eastAsia" w:ascii="仿宋" w:hAnsi="仿宋" w:eastAsia="仿宋" w:cs="仿宋"/>
          <w:szCs w:val="24"/>
        </w:rPr>
      </w:pPr>
    </w:p>
    <w:p w14:paraId="0FB5B558">
      <w:pPr>
        <w:rPr>
          <w:rFonts w:hint="eastAsia" w:ascii="仿宋" w:hAnsi="仿宋" w:eastAsia="仿宋" w:cs="仿宋"/>
          <w:szCs w:val="24"/>
        </w:rPr>
      </w:pPr>
    </w:p>
    <w:p w14:paraId="48FAB095">
      <w:pPr>
        <w:rPr>
          <w:rFonts w:hint="eastAsia" w:ascii="仿宋" w:hAnsi="仿宋" w:eastAsia="仿宋" w:cs="仿宋"/>
          <w:szCs w:val="24"/>
        </w:rPr>
      </w:pPr>
    </w:p>
    <w:p w14:paraId="54552622">
      <w:pPr>
        <w:rPr>
          <w:rFonts w:hint="eastAsia" w:ascii="仿宋" w:hAnsi="仿宋" w:eastAsia="仿宋" w:cs="仿宋"/>
          <w:szCs w:val="24"/>
        </w:rPr>
      </w:pPr>
    </w:p>
    <w:p w14:paraId="61A4D6AB">
      <w:pPr>
        <w:rPr>
          <w:rFonts w:hint="eastAsia" w:ascii="仿宋" w:hAnsi="仿宋" w:eastAsia="仿宋" w:cs="仿宋"/>
          <w:szCs w:val="24"/>
        </w:rPr>
      </w:pPr>
    </w:p>
    <w:p w14:paraId="0BCC42AE">
      <w:pPr>
        <w:rPr>
          <w:rFonts w:hint="eastAsia" w:ascii="仿宋" w:hAnsi="仿宋" w:eastAsia="仿宋" w:cs="仿宋"/>
          <w:szCs w:val="24"/>
        </w:rPr>
      </w:pPr>
    </w:p>
    <w:p w14:paraId="3626B78C">
      <w:pPr>
        <w:rPr>
          <w:rFonts w:hint="eastAsia" w:ascii="仿宋" w:hAnsi="仿宋" w:eastAsia="仿宋" w:cs="仿宋"/>
          <w:szCs w:val="24"/>
        </w:rPr>
      </w:pPr>
    </w:p>
    <w:p w14:paraId="065C4164">
      <w:pPr>
        <w:rPr>
          <w:rFonts w:hint="eastAsia" w:ascii="仿宋" w:hAnsi="仿宋" w:eastAsia="仿宋" w:cs="仿宋"/>
          <w:szCs w:val="24"/>
        </w:rPr>
      </w:pPr>
    </w:p>
    <w:p w14:paraId="1C455067">
      <w:pPr>
        <w:rPr>
          <w:rFonts w:hint="eastAsia" w:ascii="仿宋" w:hAnsi="仿宋" w:eastAsia="仿宋" w:cs="仿宋"/>
          <w:szCs w:val="24"/>
        </w:rPr>
      </w:pPr>
    </w:p>
    <w:p w14:paraId="2A2A464D">
      <w:pPr>
        <w:rPr>
          <w:rFonts w:hint="eastAsia" w:ascii="仿宋" w:hAnsi="仿宋" w:eastAsia="仿宋" w:cs="仿宋"/>
          <w:szCs w:val="24"/>
        </w:rPr>
      </w:pPr>
    </w:p>
    <w:p w14:paraId="32D7CB5E">
      <w:pPr>
        <w:rPr>
          <w:rFonts w:hint="eastAsia" w:ascii="仿宋" w:hAnsi="仿宋" w:eastAsia="仿宋" w:cs="仿宋"/>
          <w:szCs w:val="24"/>
        </w:rPr>
      </w:pPr>
    </w:p>
    <w:p w14:paraId="1BA1B55C">
      <w:pPr>
        <w:rPr>
          <w:rFonts w:hint="eastAsia" w:ascii="仿宋" w:hAnsi="仿宋" w:eastAsia="仿宋" w:cs="仿宋"/>
          <w:szCs w:val="24"/>
        </w:rPr>
      </w:pPr>
    </w:p>
    <w:p w14:paraId="25B74697">
      <w:pPr>
        <w:rPr>
          <w:rFonts w:hint="eastAsia" w:ascii="仿宋" w:hAnsi="仿宋" w:eastAsia="仿宋" w:cs="仿宋"/>
          <w:szCs w:val="24"/>
        </w:rPr>
      </w:pPr>
    </w:p>
    <w:p w14:paraId="031BE33B">
      <w:pPr>
        <w:rPr>
          <w:rFonts w:hint="eastAsia" w:ascii="仿宋" w:hAnsi="仿宋" w:eastAsia="仿宋" w:cs="仿宋"/>
          <w:szCs w:val="24"/>
        </w:rPr>
      </w:pPr>
    </w:p>
    <w:p w14:paraId="5FE8EFC6">
      <w:pPr>
        <w:rPr>
          <w:rFonts w:hint="eastAsia" w:ascii="仿宋" w:hAnsi="仿宋" w:eastAsia="仿宋" w:cs="仿宋"/>
          <w:szCs w:val="24"/>
        </w:rPr>
      </w:pPr>
    </w:p>
    <w:p w14:paraId="0643789F">
      <w:pPr>
        <w:rPr>
          <w:rFonts w:hint="eastAsia" w:ascii="仿宋" w:hAnsi="仿宋" w:eastAsia="仿宋" w:cs="仿宋"/>
          <w:szCs w:val="24"/>
        </w:rPr>
      </w:pPr>
    </w:p>
    <w:p w14:paraId="65770F47">
      <w:pPr>
        <w:rPr>
          <w:rFonts w:hint="eastAsia" w:ascii="仿宋" w:hAnsi="仿宋" w:eastAsia="仿宋" w:cs="仿宋"/>
          <w:szCs w:val="24"/>
        </w:rPr>
      </w:pPr>
    </w:p>
    <w:p w14:paraId="2391F461">
      <w:pPr>
        <w:rPr>
          <w:rFonts w:hint="eastAsia" w:ascii="仿宋" w:hAnsi="仿宋" w:eastAsia="仿宋" w:cs="仿宋"/>
          <w:szCs w:val="24"/>
        </w:rPr>
      </w:pPr>
    </w:p>
    <w:p w14:paraId="3159020F">
      <w:pPr>
        <w:rPr>
          <w:rFonts w:hint="eastAsia" w:ascii="仿宋" w:hAnsi="仿宋" w:eastAsia="仿宋" w:cs="仿宋"/>
          <w:szCs w:val="24"/>
        </w:rPr>
      </w:pPr>
    </w:p>
    <w:p w14:paraId="3EB0C49A">
      <w:pPr>
        <w:rPr>
          <w:rFonts w:hint="eastAsia" w:ascii="仿宋" w:hAnsi="仿宋" w:eastAsia="仿宋" w:cs="仿宋"/>
          <w:szCs w:val="24"/>
        </w:rPr>
      </w:pPr>
    </w:p>
    <w:p w14:paraId="1E7328E8">
      <w:pPr>
        <w:rPr>
          <w:rFonts w:hint="eastAsia" w:ascii="仿宋" w:hAnsi="仿宋" w:eastAsia="仿宋" w:cs="仿宋"/>
          <w:szCs w:val="24"/>
        </w:rPr>
      </w:pPr>
    </w:p>
    <w:p w14:paraId="42F50168">
      <w:pPr>
        <w:rPr>
          <w:rFonts w:hint="eastAsia" w:ascii="仿宋" w:hAnsi="仿宋" w:eastAsia="仿宋" w:cs="仿宋"/>
          <w:szCs w:val="24"/>
        </w:rPr>
      </w:pPr>
    </w:p>
    <w:p w14:paraId="4C43C44E">
      <w:pPr>
        <w:rPr>
          <w:rFonts w:hint="eastAsia" w:ascii="仿宋" w:hAnsi="仿宋" w:eastAsia="仿宋" w:cs="仿宋"/>
          <w:szCs w:val="24"/>
        </w:rPr>
      </w:pPr>
    </w:p>
    <w:p w14:paraId="5ECEAFCA">
      <w:pPr>
        <w:keepNext/>
        <w:keepLines/>
        <w:adjustRightInd w:val="0"/>
        <w:snapToGrid w:val="0"/>
        <w:jc w:val="left"/>
        <w:outlineLvl w:val="1"/>
        <w:rPr>
          <w:rFonts w:hint="eastAsia" w:ascii="仿宋" w:hAnsi="仿宋" w:eastAsia="仿宋" w:cs="仿宋"/>
          <w:b/>
          <w:sz w:val="28"/>
          <w:szCs w:val="28"/>
        </w:rPr>
      </w:pPr>
      <w:bookmarkStart w:id="155" w:name="_Toc23704_WPSOffice_Level1"/>
      <w:r>
        <w:rPr>
          <w:rFonts w:hint="eastAsia" w:ascii="仿宋" w:hAnsi="仿宋" w:eastAsia="仿宋" w:cs="仿宋"/>
          <w:b/>
          <w:sz w:val="28"/>
          <w:szCs w:val="28"/>
        </w:rPr>
        <w:t>合同条款</w:t>
      </w:r>
    </w:p>
    <w:p w14:paraId="3A3AAEDA">
      <w:pPr>
        <w:spacing w:before="319" w:beforeLines="100" w:after="319" w:afterLines="100" w:line="480" w:lineRule="exact"/>
        <w:jc w:val="center"/>
        <w:rPr>
          <w:rFonts w:hint="eastAsia" w:ascii="仿宋" w:hAnsi="仿宋" w:eastAsia="仿宋" w:cs="仿宋"/>
          <w:b/>
          <w:sz w:val="44"/>
          <w:szCs w:val="44"/>
        </w:rPr>
      </w:pPr>
      <w:bookmarkStart w:id="156" w:name="_Toc30224_WPSOffice_Level1"/>
      <w:r>
        <w:rPr>
          <w:rFonts w:hint="eastAsia" w:ascii="仿宋" w:hAnsi="仿宋" w:eastAsia="仿宋" w:cs="仿宋"/>
          <w:b/>
          <w:sz w:val="44"/>
          <w:szCs w:val="44"/>
        </w:rPr>
        <w:t>政府采购合同条款</w:t>
      </w:r>
      <w:bookmarkEnd w:id="156"/>
    </w:p>
    <w:p w14:paraId="7852AC32">
      <w:pPr>
        <w:wordWrap w:val="0"/>
        <w:adjustRightInd w:val="0"/>
        <w:snapToGrid w:val="0"/>
        <w:spacing w:line="360" w:lineRule="auto"/>
        <w:jc w:val="right"/>
        <w:rPr>
          <w:rFonts w:hint="eastAsia" w:ascii="仿宋" w:hAnsi="仿宋" w:eastAsia="仿宋" w:cs="仿宋"/>
          <w:szCs w:val="21"/>
        </w:rPr>
      </w:pPr>
    </w:p>
    <w:p w14:paraId="16A4F38D">
      <w:pPr>
        <w:adjustRightInd w:val="0"/>
        <w:snapToGrid w:val="0"/>
        <w:spacing w:line="360" w:lineRule="auto"/>
        <w:ind w:firstLine="411" w:firstLineChars="196"/>
        <w:rPr>
          <w:rFonts w:hint="eastAsia" w:ascii="仿宋" w:hAnsi="宋体" w:eastAsia="仿宋" w:cs="Calibri"/>
          <w:b/>
          <w:bCs/>
          <w:szCs w:val="21"/>
        </w:rPr>
      </w:pPr>
      <w:bookmarkStart w:id="157" w:name="_Toc398_WPSOffice_Level1"/>
      <w:bookmarkStart w:id="158" w:name="_Toc25596_WPSOffice_Level1"/>
      <w:bookmarkStart w:id="159" w:name="_Toc10117_WPSOffice_Level1"/>
      <w:r>
        <w:rPr>
          <w:rFonts w:hint="eastAsia" w:ascii="仿宋" w:hAnsi="宋体" w:eastAsia="仿宋" w:cs="Calibri"/>
          <w:b/>
          <w:bCs/>
          <w:szCs w:val="21"/>
        </w:rPr>
        <w:t>1.术语定义</w:t>
      </w:r>
      <w:bookmarkEnd w:id="157"/>
      <w:bookmarkEnd w:id="158"/>
      <w:bookmarkEnd w:id="159"/>
    </w:p>
    <w:p w14:paraId="51202597">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本政府采购合同下列术语应解释为：</w:t>
      </w:r>
    </w:p>
    <w:p w14:paraId="594EE2A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1.1“政府采购合同”指供需双方依照政府采购程序、按照招标文件、投标文件确定的事项所达成的协议，包括附件、附录和上述文件所提到的构成政府采购合同的所有文件。</w:t>
      </w:r>
    </w:p>
    <w:p w14:paraId="42590CFC">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1.2“政府采购合同价”指根据合同约定供方在正确地完全履行政府采购合同义务后，需方应支付给供方的价格。</w:t>
      </w:r>
    </w:p>
    <w:p w14:paraId="6D53F8DC">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497EFD8B">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27D18D72">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1.5“需方”指项目基本内容及要求中所述取得货物和服务的采购人。</w:t>
      </w:r>
    </w:p>
    <w:p w14:paraId="2D2C20FD">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1.6“供方”指项目基本内容及要求中所述提供产品和服务的中标人。</w:t>
      </w:r>
    </w:p>
    <w:p w14:paraId="10FA43D5">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1.7“检验”指需方或者需方的最终用户收货后，按照本政府采购合同约定的标准对政府采购合同货物进行的检测与查验。</w:t>
      </w:r>
    </w:p>
    <w:p w14:paraId="6C090583">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1.8“验收书”指需方对供方履行政府采购合同情况及结果进行现场检验和评估意见的文件。</w:t>
      </w:r>
    </w:p>
    <w:p w14:paraId="31256934">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1.9“技术资料”指安装、调试、使用、维修政府采购合同货物所应具备的产品使用说明书和、或使用指南、操作手册、维修指南、服务手册、电路图、产品演示等文件及音像资料。</w:t>
      </w:r>
    </w:p>
    <w:p w14:paraId="0341B80D">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1.10“保修期”指自验收书签署之日起，供方以自担费用方式保证政府采购合同货物正常运行的时期。</w:t>
      </w:r>
    </w:p>
    <w:p w14:paraId="0B3E7B21">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1.11“第三人”是指本政府采购合同双方以外的任何中国境内外的自然人、法人或其它经济组织。</w:t>
      </w:r>
    </w:p>
    <w:p w14:paraId="7706618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1.12“法律、法规”是指由中国各级政府及有关部门制定的法律、行政法规、地方性法规、规章及其它规范性文件的有关规定。</w:t>
      </w:r>
    </w:p>
    <w:p w14:paraId="4AD76B65">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1.13“招标文件”指采购人或者采购代理机构发布的招标文件。</w:t>
      </w:r>
    </w:p>
    <w:p w14:paraId="453FCEA5">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1.14“投标文件”指供方按照采购代理机构招标文件的要求编制和递交，并最终被评标委员会接受的投标文件。</w:t>
      </w:r>
    </w:p>
    <w:p w14:paraId="3BE75853">
      <w:pPr>
        <w:rPr>
          <w:rFonts w:ascii="Calibri" w:hAnsi="Calibri" w:eastAsia="仿宋" w:cs="Calibri"/>
          <w:szCs w:val="24"/>
        </w:rPr>
      </w:pPr>
      <w:bookmarkStart w:id="160" w:name="_Toc750_WPSOffice_Level1"/>
      <w:bookmarkStart w:id="161" w:name="_Toc22454_WPSOffice_Level1"/>
      <w:bookmarkStart w:id="162" w:name="_Toc29737_WPSOffice_Level1"/>
      <w:r>
        <w:rPr>
          <w:rFonts w:hint="eastAsia" w:ascii="Calibri" w:hAnsi="Calibri" w:eastAsia="仿宋" w:cs="Calibri"/>
          <w:szCs w:val="24"/>
        </w:rPr>
        <w:t>2.技术指标</w:t>
      </w:r>
      <w:bookmarkEnd w:id="160"/>
      <w:bookmarkEnd w:id="161"/>
      <w:bookmarkEnd w:id="162"/>
    </w:p>
    <w:p w14:paraId="35342D7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2.1交付产品的技术指标应与招标文件规定的技术指标要求及投标文件中的“技术规格偏离表及商务条款偏离表”的承诺内容相一致。</w:t>
      </w:r>
    </w:p>
    <w:p w14:paraId="2DC0E262">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2.2 除技术指标另有规定外，计量单位应该使用公制。</w:t>
      </w:r>
    </w:p>
    <w:p w14:paraId="5BB98D43">
      <w:pPr>
        <w:adjustRightInd w:val="0"/>
        <w:snapToGrid w:val="0"/>
        <w:spacing w:line="360" w:lineRule="auto"/>
        <w:ind w:firstLine="411" w:firstLineChars="196"/>
        <w:rPr>
          <w:rFonts w:hint="eastAsia" w:ascii="仿宋" w:hAnsi="宋体" w:eastAsia="仿宋" w:cs="Calibri"/>
          <w:b/>
          <w:szCs w:val="21"/>
        </w:rPr>
      </w:pPr>
      <w:bookmarkStart w:id="163" w:name="_Toc19640_WPSOffice_Level1"/>
      <w:bookmarkStart w:id="164" w:name="_Toc1538_WPSOffice_Level1"/>
      <w:bookmarkStart w:id="165" w:name="_Toc17648_WPSOffice_Level1"/>
      <w:r>
        <w:rPr>
          <w:rFonts w:hint="eastAsia" w:ascii="仿宋" w:hAnsi="宋体" w:eastAsia="仿宋" w:cs="Calibri"/>
          <w:b/>
          <w:szCs w:val="21"/>
        </w:rPr>
        <w:t>3.交货</w:t>
      </w:r>
      <w:bookmarkEnd w:id="163"/>
      <w:bookmarkEnd w:id="164"/>
      <w:bookmarkEnd w:id="165"/>
    </w:p>
    <w:p w14:paraId="786D1E0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3.1供方按照合同约定的时间、地点交货</w:t>
      </w:r>
    </w:p>
    <w:p w14:paraId="0D24DDF7">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3.2供方交货的同时应提交下列文件：销售发票，制造厂商出具的质量检验证书、产品合格证以及招标文件、投标文件确定供方应随货物同时提供的其他资料。</w:t>
      </w:r>
    </w:p>
    <w:p w14:paraId="5A63F8DD">
      <w:pPr>
        <w:adjustRightInd w:val="0"/>
        <w:snapToGrid w:val="0"/>
        <w:spacing w:line="360" w:lineRule="auto"/>
        <w:ind w:firstLine="411" w:firstLineChars="196"/>
        <w:rPr>
          <w:rFonts w:hint="eastAsia" w:ascii="仿宋" w:hAnsi="宋体" w:eastAsia="仿宋" w:cs="Calibri"/>
          <w:b/>
          <w:szCs w:val="21"/>
        </w:rPr>
      </w:pPr>
      <w:bookmarkStart w:id="166" w:name="_Toc15048_WPSOffice_Level1"/>
      <w:bookmarkStart w:id="167" w:name="_Toc11745_WPSOffice_Level1"/>
      <w:bookmarkStart w:id="168" w:name="_Toc1266_WPSOffice_Level1"/>
      <w:r>
        <w:rPr>
          <w:rFonts w:hint="eastAsia" w:ascii="仿宋" w:hAnsi="宋体" w:eastAsia="仿宋" w:cs="Calibri"/>
          <w:b/>
          <w:szCs w:val="21"/>
        </w:rPr>
        <w:t>4.合同金额</w:t>
      </w:r>
      <w:bookmarkEnd w:id="166"/>
      <w:bookmarkEnd w:id="167"/>
      <w:bookmarkEnd w:id="168"/>
    </w:p>
    <w:p w14:paraId="484F0F99">
      <w:pPr>
        <w:adjustRightInd w:val="0"/>
        <w:snapToGrid w:val="0"/>
        <w:spacing w:line="360" w:lineRule="auto"/>
        <w:ind w:firstLine="411" w:firstLineChars="196"/>
        <w:rPr>
          <w:rFonts w:hint="eastAsia" w:ascii="仿宋" w:hAnsi="宋体" w:eastAsia="仿宋" w:cs="Calibri"/>
          <w:b/>
          <w:szCs w:val="21"/>
        </w:rPr>
      </w:pPr>
      <w:r>
        <w:rPr>
          <w:rFonts w:hint="eastAsia" w:ascii="仿宋" w:hAnsi="宋体" w:eastAsia="仿宋" w:cs="Calibri"/>
          <w:szCs w:val="21"/>
        </w:rPr>
        <w:t>根据政府采购合同文件要求，确定政府采购合同的总金额。</w:t>
      </w:r>
    </w:p>
    <w:p w14:paraId="1C164E34">
      <w:pPr>
        <w:adjustRightInd w:val="0"/>
        <w:snapToGrid w:val="0"/>
        <w:spacing w:line="360" w:lineRule="auto"/>
        <w:ind w:firstLine="411" w:firstLineChars="196"/>
        <w:rPr>
          <w:rFonts w:hint="eastAsia" w:ascii="仿宋" w:hAnsi="宋体" w:eastAsia="仿宋" w:cs="Calibri"/>
          <w:b/>
          <w:szCs w:val="21"/>
        </w:rPr>
      </w:pPr>
      <w:bookmarkStart w:id="169" w:name="_Toc941_WPSOffice_Level1"/>
      <w:bookmarkStart w:id="170" w:name="_Toc22359_WPSOffice_Level1"/>
      <w:bookmarkStart w:id="171" w:name="_Toc11969_WPSOffice_Level1"/>
      <w:r>
        <w:rPr>
          <w:rFonts w:hint="eastAsia" w:ascii="仿宋" w:hAnsi="宋体" w:eastAsia="仿宋" w:cs="Calibri"/>
          <w:b/>
          <w:szCs w:val="21"/>
        </w:rPr>
        <w:t>5.付款</w:t>
      </w:r>
      <w:bookmarkEnd w:id="169"/>
      <w:bookmarkEnd w:id="170"/>
      <w:bookmarkEnd w:id="171"/>
    </w:p>
    <w:p w14:paraId="1EC2F0C4">
      <w:pPr>
        <w:adjustRightInd w:val="0"/>
        <w:snapToGrid w:val="0"/>
        <w:spacing w:line="360" w:lineRule="auto"/>
        <w:ind w:firstLine="411" w:firstLineChars="196"/>
        <w:rPr>
          <w:rFonts w:hint="eastAsia" w:ascii="仿宋" w:hAnsi="宋体" w:eastAsia="仿宋" w:cs="Calibri"/>
          <w:szCs w:val="21"/>
          <w:u w:val="single"/>
        </w:rPr>
      </w:pPr>
      <w:bookmarkStart w:id="172" w:name="_Toc22351_WPSOffice_Level2"/>
      <w:r>
        <w:rPr>
          <w:rFonts w:hint="eastAsia" w:ascii="仿宋" w:hAnsi="宋体" w:eastAsia="仿宋" w:cs="Calibri"/>
          <w:szCs w:val="21"/>
        </w:rPr>
        <w:t>5.1付款方式、条件：需方按照合同约定的方式和条件付款。</w:t>
      </w:r>
      <w:bookmarkEnd w:id="172"/>
    </w:p>
    <w:p w14:paraId="379B5ACE">
      <w:pPr>
        <w:adjustRightInd w:val="0"/>
        <w:snapToGrid w:val="0"/>
        <w:spacing w:line="360" w:lineRule="auto"/>
        <w:ind w:firstLine="411" w:firstLineChars="196"/>
        <w:rPr>
          <w:rFonts w:hint="eastAsia" w:ascii="仿宋" w:hAnsi="宋体" w:eastAsia="仿宋" w:cs="Calibri"/>
          <w:b/>
          <w:szCs w:val="21"/>
        </w:rPr>
      </w:pPr>
      <w:bookmarkStart w:id="173" w:name="_Toc30478_WPSOffice_Level1"/>
      <w:bookmarkStart w:id="174" w:name="_Toc27769_WPSOffice_Level1"/>
      <w:bookmarkStart w:id="175" w:name="_Toc10526_WPSOffice_Level1"/>
      <w:r>
        <w:rPr>
          <w:rFonts w:hint="eastAsia" w:ascii="仿宋" w:hAnsi="宋体" w:eastAsia="仿宋" w:cs="Calibri"/>
          <w:b/>
          <w:szCs w:val="21"/>
        </w:rPr>
        <w:t>6.验收</w:t>
      </w:r>
      <w:bookmarkEnd w:id="173"/>
      <w:bookmarkEnd w:id="174"/>
      <w:bookmarkEnd w:id="175"/>
    </w:p>
    <w:p w14:paraId="5DF7753D">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6.1供方提交的货物由需方或者需方的最终用户负责验收。</w:t>
      </w:r>
    </w:p>
    <w:p w14:paraId="79598E48">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6.2需方或者需方的最终用户应当按照采购合同规定的技术、服务等要求组织对供应商履约的验收，并出具验收书。验收书应当包括每一项技术、服务等要求的履约情况。</w:t>
      </w:r>
    </w:p>
    <w:p w14:paraId="7BB45A49">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6.3大型或者复杂的项目，应当邀请国家认可的质量检测机构参加验收。</w:t>
      </w:r>
    </w:p>
    <w:p w14:paraId="50F8A5B8">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6.4政府向社会公众提供的公共服务项目，验收时应当邀请服务对象参与并出具意见，验收结果应当向社会公告。</w:t>
      </w:r>
    </w:p>
    <w:p w14:paraId="6DFA5FC7">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393950A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6.6货物保修期自验收书签署之日起计算。</w:t>
      </w:r>
    </w:p>
    <w:p w14:paraId="66D6E35D">
      <w:pPr>
        <w:adjustRightInd w:val="0"/>
        <w:snapToGrid w:val="0"/>
        <w:spacing w:line="360" w:lineRule="auto"/>
        <w:ind w:firstLine="411" w:firstLineChars="196"/>
        <w:rPr>
          <w:rFonts w:hint="eastAsia" w:ascii="仿宋" w:hAnsi="宋体" w:eastAsia="仿宋" w:cs="Calibri"/>
          <w:b/>
          <w:szCs w:val="21"/>
        </w:rPr>
      </w:pPr>
      <w:bookmarkStart w:id="176" w:name="_Toc31292_WPSOffice_Level1"/>
      <w:bookmarkStart w:id="177" w:name="_Toc23127_WPSOffice_Level1"/>
      <w:bookmarkStart w:id="178" w:name="_Toc21868_WPSOffice_Level1"/>
      <w:r>
        <w:rPr>
          <w:rFonts w:hint="eastAsia" w:ascii="仿宋" w:hAnsi="宋体" w:eastAsia="仿宋" w:cs="Calibri"/>
          <w:b/>
          <w:szCs w:val="21"/>
        </w:rPr>
        <w:t>7.知识产权及有关规定</w:t>
      </w:r>
      <w:bookmarkEnd w:id="176"/>
      <w:bookmarkEnd w:id="177"/>
      <w:bookmarkEnd w:id="178"/>
    </w:p>
    <w:p w14:paraId="5CDD4D6F">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30F095AF">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7.2一方对另一方提供的技术资料、样件、图纸及其他与质量、技术、经营相关信息（包括但不限于价格、数量）有保密义务。双方应确保其人员及相关协作方承担保密义务。</w:t>
      </w:r>
    </w:p>
    <w:p w14:paraId="18AB25CE">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78D61165">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7.4本合同中涉及保密和知识产权任何条款，在合同期限内及合同终止后持续有效。</w:t>
      </w:r>
    </w:p>
    <w:p w14:paraId="47664D6C">
      <w:pPr>
        <w:adjustRightInd w:val="0"/>
        <w:snapToGrid w:val="0"/>
        <w:spacing w:line="360" w:lineRule="auto"/>
        <w:ind w:firstLine="411" w:firstLineChars="196"/>
        <w:rPr>
          <w:rFonts w:hint="eastAsia" w:ascii="仿宋" w:hAnsi="宋体" w:eastAsia="仿宋" w:cs="Calibri"/>
          <w:b/>
          <w:szCs w:val="21"/>
        </w:rPr>
      </w:pPr>
      <w:bookmarkStart w:id="179" w:name="_Toc26796_WPSOffice_Level1"/>
      <w:bookmarkStart w:id="180" w:name="_Toc21090_WPSOffice_Level1"/>
      <w:bookmarkStart w:id="181" w:name="_Toc24765_WPSOffice_Level1"/>
      <w:r>
        <w:rPr>
          <w:rFonts w:hint="eastAsia" w:ascii="仿宋" w:hAnsi="宋体" w:eastAsia="仿宋" w:cs="Calibri"/>
          <w:b/>
          <w:szCs w:val="21"/>
        </w:rPr>
        <w:t>8.包装要求</w:t>
      </w:r>
      <w:bookmarkEnd w:id="179"/>
      <w:bookmarkEnd w:id="180"/>
      <w:bookmarkEnd w:id="181"/>
    </w:p>
    <w:p w14:paraId="3AB4FA48">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4BF2720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8.2每一个包装箱内应附一份详细的装箱单和质量合格证书。</w:t>
      </w:r>
    </w:p>
    <w:p w14:paraId="2F0D302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8.3包装费由供方承担，包装物不回收。</w:t>
      </w:r>
    </w:p>
    <w:p w14:paraId="27FD88E3">
      <w:pPr>
        <w:adjustRightInd w:val="0"/>
        <w:snapToGrid w:val="0"/>
        <w:spacing w:line="360" w:lineRule="auto"/>
        <w:ind w:firstLine="411" w:firstLineChars="196"/>
        <w:rPr>
          <w:rFonts w:hint="eastAsia" w:ascii="仿宋" w:hAnsi="宋体" w:eastAsia="仿宋" w:cs="Calibri"/>
          <w:b/>
          <w:szCs w:val="21"/>
        </w:rPr>
      </w:pPr>
      <w:bookmarkStart w:id="182" w:name="_Toc2304_WPSOffice_Level1"/>
      <w:bookmarkStart w:id="183" w:name="_Toc26447_WPSOffice_Level1"/>
      <w:bookmarkStart w:id="184" w:name="_Toc1308_WPSOffice_Level1"/>
      <w:r>
        <w:rPr>
          <w:rFonts w:hint="eastAsia" w:ascii="仿宋" w:hAnsi="宋体" w:eastAsia="仿宋" w:cs="Calibri"/>
          <w:b/>
          <w:szCs w:val="21"/>
        </w:rPr>
        <w:t>9.伴随服务</w:t>
      </w:r>
      <w:bookmarkEnd w:id="182"/>
      <w:bookmarkEnd w:id="183"/>
      <w:bookmarkEnd w:id="184"/>
    </w:p>
    <w:p w14:paraId="447926D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9.1供方应提供所交付货物的全套技术文件资料，包括产品目录、图纸、操作手册、使用说明、维护手册和服务指南等。</w:t>
      </w:r>
    </w:p>
    <w:p w14:paraId="76D3A652">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9.2供方还应提供下列服务：</w:t>
      </w:r>
    </w:p>
    <w:p w14:paraId="30A09C0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9.2.1货物的现场安装、启动和试运行；</w:t>
      </w:r>
    </w:p>
    <w:p w14:paraId="1C8EF60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9.2.2提供货物组装和维修所需的工具；</w:t>
      </w:r>
    </w:p>
    <w:p w14:paraId="33819F45">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0EC7F868">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9.2.4在制造厂家或在项目现场就货物的安装、启动、运行、维护等对需方人员进行培训，直至需方人员掌握全部上述技能为止。</w:t>
      </w:r>
    </w:p>
    <w:p w14:paraId="28915532">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9.3伴随服务的费用应含在合同价中，不单独进行支付。</w:t>
      </w:r>
    </w:p>
    <w:p w14:paraId="6A7E2778">
      <w:pPr>
        <w:adjustRightInd w:val="0"/>
        <w:snapToGrid w:val="0"/>
        <w:spacing w:line="360" w:lineRule="auto"/>
        <w:ind w:firstLine="411" w:firstLineChars="196"/>
        <w:rPr>
          <w:rFonts w:hint="eastAsia" w:ascii="仿宋" w:hAnsi="宋体" w:eastAsia="仿宋" w:cs="Calibri"/>
          <w:b/>
          <w:szCs w:val="21"/>
        </w:rPr>
      </w:pPr>
      <w:bookmarkStart w:id="185" w:name="_Toc14320_WPSOffice_Level1"/>
      <w:bookmarkStart w:id="186" w:name="_Toc7636_WPSOffice_Level1"/>
      <w:bookmarkStart w:id="187" w:name="_Toc8205_WPSOffice_Level1"/>
      <w:r>
        <w:rPr>
          <w:rFonts w:hint="eastAsia" w:ascii="仿宋" w:hAnsi="宋体" w:eastAsia="仿宋" w:cs="Calibri"/>
          <w:b/>
          <w:szCs w:val="21"/>
        </w:rPr>
        <w:t>10.质量保证期</w:t>
      </w:r>
      <w:bookmarkEnd w:id="185"/>
      <w:bookmarkEnd w:id="186"/>
      <w:bookmarkEnd w:id="187"/>
    </w:p>
    <w:p w14:paraId="04BD0B4D">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10.1以招标文件中的规定为准，如果投标文件中的承诺优于招标文件规定，则以投标文件为准。</w:t>
      </w:r>
    </w:p>
    <w:p w14:paraId="6367413E">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10.2如果招标文件没有特别要求，以供方在投标文件中提交的制造厂商的有关文件为准。如果上述文件规定有不一致之处，以对需方有利的为准。</w:t>
      </w:r>
    </w:p>
    <w:p w14:paraId="0B3ED12D">
      <w:pPr>
        <w:adjustRightInd w:val="0"/>
        <w:snapToGrid w:val="0"/>
        <w:spacing w:line="360" w:lineRule="auto"/>
        <w:ind w:firstLine="411" w:firstLineChars="196"/>
        <w:rPr>
          <w:rFonts w:hint="eastAsia" w:ascii="仿宋" w:hAnsi="宋体" w:eastAsia="仿宋" w:cs="Calibri"/>
          <w:b/>
          <w:szCs w:val="21"/>
        </w:rPr>
      </w:pPr>
      <w:bookmarkStart w:id="188" w:name="_Toc18427_WPSOffice_Level1"/>
      <w:bookmarkStart w:id="189" w:name="_Toc13950_WPSOffice_Level1"/>
      <w:bookmarkStart w:id="190" w:name="_Toc16220_WPSOffice_Level1"/>
      <w:r>
        <w:rPr>
          <w:rFonts w:hint="eastAsia" w:ascii="仿宋" w:hAnsi="宋体" w:eastAsia="仿宋" w:cs="Calibri"/>
          <w:b/>
          <w:szCs w:val="21"/>
        </w:rPr>
        <w:t>11.质量保证</w:t>
      </w:r>
      <w:bookmarkEnd w:id="188"/>
      <w:bookmarkEnd w:id="189"/>
      <w:bookmarkEnd w:id="190"/>
    </w:p>
    <w:p w14:paraId="03EB632C">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78484ED2">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0904C534">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170E198F">
      <w:pPr>
        <w:adjustRightInd w:val="0"/>
        <w:snapToGrid w:val="0"/>
        <w:spacing w:line="360" w:lineRule="auto"/>
        <w:ind w:firstLine="411" w:firstLineChars="196"/>
        <w:rPr>
          <w:rFonts w:hint="eastAsia" w:ascii="仿宋" w:hAnsi="宋体" w:eastAsia="仿宋" w:cs="Calibri"/>
          <w:b/>
          <w:szCs w:val="21"/>
        </w:rPr>
      </w:pPr>
      <w:bookmarkStart w:id="191" w:name="_Toc29469_WPSOffice_Level1"/>
      <w:bookmarkStart w:id="192" w:name="_Toc24667_WPSOffice_Level1"/>
      <w:bookmarkStart w:id="193" w:name="_Toc9090_WPSOffice_Level1"/>
      <w:r>
        <w:rPr>
          <w:rFonts w:hint="eastAsia" w:ascii="仿宋" w:hAnsi="宋体" w:eastAsia="仿宋" w:cs="Calibri"/>
          <w:b/>
          <w:szCs w:val="21"/>
        </w:rPr>
        <w:t>12.技术服务和保修责任</w:t>
      </w:r>
      <w:bookmarkEnd w:id="191"/>
      <w:bookmarkEnd w:id="192"/>
      <w:bookmarkEnd w:id="193"/>
    </w:p>
    <w:p w14:paraId="12F7493C">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12.1供方对政府采购合同货物的保修期，以招标文件中的规定为准，如果投标文件中的承诺优于招标文件规定，则以投标文件为准。</w:t>
      </w:r>
    </w:p>
    <w:p w14:paraId="33C144CF">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12.2供方应按如下内容提供售后服务：</w:t>
      </w:r>
    </w:p>
    <w:p w14:paraId="18799404">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0B3016A1">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EE0C24E">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12.2.3保修期间供方要保修除消耗品以外的所有产品。如果系统、设备等发生故障，供方要调查故障原因并修复直至满足最终验收指标和性能的要求，或者修理、更换整个或部分有缺陷的材料。</w:t>
      </w:r>
    </w:p>
    <w:p w14:paraId="1F8AFD6F">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12.2.4保修期内，供方提供电话、电子邮件、Web、现场服务等方式的技术支持，对用户的现场服务要求，供方必须按投标文件做出的承诺进行响应。</w:t>
      </w:r>
    </w:p>
    <w:p w14:paraId="32294FA9">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12.2.5保修期内，供方应对出现故障无法修复的产品或无法正常运行的系统，提供替代产品以保证系统的正常工作。</w:t>
      </w:r>
    </w:p>
    <w:p w14:paraId="75E1D30B">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12.2.6保修期内，供方应投标时的承诺提供相关服务。</w:t>
      </w:r>
    </w:p>
    <w:p w14:paraId="736A463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4F151B6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77C818E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2702664">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337DA777">
      <w:pPr>
        <w:adjustRightInd w:val="0"/>
        <w:snapToGrid w:val="0"/>
        <w:spacing w:line="360" w:lineRule="auto"/>
        <w:ind w:firstLine="411" w:firstLineChars="196"/>
        <w:rPr>
          <w:rFonts w:hint="eastAsia" w:ascii="仿宋" w:hAnsi="宋体" w:eastAsia="仿宋" w:cs="Calibri"/>
          <w:b/>
          <w:szCs w:val="21"/>
        </w:rPr>
      </w:pPr>
      <w:bookmarkStart w:id="194" w:name="_Toc8548_WPSOffice_Level1"/>
      <w:bookmarkStart w:id="195" w:name="_Toc16924_WPSOffice_Level1"/>
      <w:bookmarkStart w:id="196" w:name="_Toc11781_WPSOffice_Level1"/>
      <w:r>
        <w:rPr>
          <w:rFonts w:hint="eastAsia" w:ascii="仿宋" w:hAnsi="宋体" w:eastAsia="仿宋" w:cs="Calibri"/>
          <w:b/>
          <w:szCs w:val="21"/>
        </w:rPr>
        <w:t>13.违约责任</w:t>
      </w:r>
      <w:bookmarkEnd w:id="194"/>
      <w:bookmarkEnd w:id="195"/>
      <w:bookmarkEnd w:id="196"/>
    </w:p>
    <w:p w14:paraId="768E5199">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4CDD64D3">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13.1.1在需方同意延长的期限内交付全部货物、提供服务并承担由此给需方造成的一切损失；</w:t>
      </w:r>
    </w:p>
    <w:p w14:paraId="6471D16F">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7D7C86E8">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13.1.3根据货物低劣程度、损坏程度以及使需方所遭受的损失，经双方商定降低货物的价格或赔偿需方所遭受的损失；</w:t>
      </w:r>
    </w:p>
    <w:p w14:paraId="2D506E97">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01AF578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13.1.5需方有权部分或全部解除政府采购合同并要求供方赔偿由此造成的损失。此时需方可采取必要的补救措施，相关费用由供方承担。</w:t>
      </w:r>
    </w:p>
    <w:p w14:paraId="3EBD59C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012A776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13.3延期交货的违约责任</w:t>
      </w:r>
    </w:p>
    <w:p w14:paraId="553251F3">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067EBA5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46BF3921">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13.4以上各项交付的违约金并不影响违约方履行政府采购合同的各项义务。</w:t>
      </w:r>
    </w:p>
    <w:p w14:paraId="30FF7032">
      <w:pPr>
        <w:adjustRightInd w:val="0"/>
        <w:snapToGrid w:val="0"/>
        <w:spacing w:line="360" w:lineRule="auto"/>
        <w:ind w:firstLine="411" w:firstLineChars="196"/>
        <w:rPr>
          <w:rFonts w:hint="eastAsia" w:ascii="仿宋" w:hAnsi="宋体" w:eastAsia="仿宋" w:cs="Calibri"/>
          <w:b/>
          <w:szCs w:val="21"/>
        </w:rPr>
      </w:pPr>
      <w:bookmarkStart w:id="197" w:name="_Toc28610_WPSOffice_Level1"/>
      <w:bookmarkStart w:id="198" w:name="_Toc32310_WPSOffice_Level1"/>
      <w:bookmarkStart w:id="199" w:name="_Toc21833_WPSOffice_Level1"/>
      <w:r>
        <w:rPr>
          <w:rFonts w:hint="eastAsia" w:ascii="仿宋" w:hAnsi="宋体" w:eastAsia="仿宋" w:cs="Calibri"/>
          <w:b/>
          <w:szCs w:val="21"/>
        </w:rPr>
        <w:t>14.不可抗力</w:t>
      </w:r>
      <w:bookmarkEnd w:id="197"/>
      <w:bookmarkEnd w:id="198"/>
      <w:bookmarkEnd w:id="199"/>
    </w:p>
    <w:p w14:paraId="527FF36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1A9639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14.2本条所述的“不可抗力”系指那些双方无法控制，不可预见的事件，但不包括双方的违约或疏忽。这些事件包括但不限于：战争、严重火灾、洪水、台风、地震。</w:t>
      </w:r>
    </w:p>
    <w:p w14:paraId="2A5ED2B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12C703DD">
      <w:pPr>
        <w:adjustRightInd w:val="0"/>
        <w:snapToGrid w:val="0"/>
        <w:spacing w:line="360" w:lineRule="auto"/>
        <w:ind w:firstLine="411" w:firstLineChars="196"/>
        <w:rPr>
          <w:rFonts w:hint="eastAsia" w:ascii="仿宋" w:hAnsi="宋体" w:eastAsia="仿宋" w:cs="Calibri"/>
          <w:b/>
          <w:szCs w:val="21"/>
        </w:rPr>
      </w:pPr>
      <w:bookmarkStart w:id="200" w:name="_Toc13390_WPSOffice_Level1"/>
      <w:bookmarkStart w:id="201" w:name="_Toc3262_WPSOffice_Level1"/>
      <w:bookmarkStart w:id="202" w:name="_Toc12037_WPSOffice_Level1"/>
      <w:r>
        <w:rPr>
          <w:rFonts w:hint="eastAsia" w:ascii="仿宋" w:hAnsi="宋体" w:eastAsia="仿宋" w:cs="Calibri"/>
          <w:b/>
          <w:szCs w:val="21"/>
        </w:rPr>
        <w:t>15.争端的解决</w:t>
      </w:r>
      <w:bookmarkEnd w:id="200"/>
      <w:bookmarkEnd w:id="201"/>
      <w:bookmarkEnd w:id="202"/>
    </w:p>
    <w:p w14:paraId="77EBE40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15.1政府采购合同的履行、违约责任和解决争议的方法等适用《中华人民共和国合同法》。</w:t>
      </w:r>
    </w:p>
    <w:p w14:paraId="2F983AA9">
      <w:pPr>
        <w:adjustRightInd w:val="0"/>
        <w:snapToGrid w:val="0"/>
        <w:spacing w:line="360" w:lineRule="auto"/>
        <w:ind w:firstLine="411" w:firstLineChars="196"/>
        <w:rPr>
          <w:rFonts w:hint="eastAsia" w:ascii="仿宋" w:hAnsi="宋体" w:eastAsia="仿宋" w:cs="Calibri"/>
          <w:szCs w:val="21"/>
        </w:rPr>
      </w:pPr>
      <w:r>
        <w:rPr>
          <w:rFonts w:ascii="仿宋" w:hAnsi="宋体" w:eastAsia="仿宋" w:cs="Calibri"/>
          <w:szCs w:val="21"/>
        </w:rPr>
        <w:t>1</w:t>
      </w:r>
      <w:r>
        <w:rPr>
          <w:rFonts w:hint="eastAsia" w:ascii="仿宋" w:hAnsi="宋体" w:eastAsia="仿宋" w:cs="Calibri"/>
          <w:szCs w:val="21"/>
        </w:rPr>
        <w:t>5</w:t>
      </w:r>
      <w:r>
        <w:rPr>
          <w:rFonts w:ascii="仿宋" w:hAnsi="宋体" w:eastAsia="仿宋" w:cs="Calibri"/>
          <w:szCs w:val="21"/>
        </w:rPr>
        <w:t>.2</w:t>
      </w:r>
      <w:r>
        <w:rPr>
          <w:rFonts w:hint="eastAsia" w:ascii="仿宋" w:hAnsi="宋体" w:eastAsia="仿宋" w:cs="Calibri"/>
          <w:szCs w:val="21"/>
        </w:rPr>
        <w:t>需方和供方应通过友好协商，解决在执行本政府采购合同过程中所发生的或与本政府采购合同有关的一切争端。</w:t>
      </w:r>
    </w:p>
    <w:p w14:paraId="7E0F35F0">
      <w:pPr>
        <w:adjustRightInd w:val="0"/>
        <w:snapToGrid w:val="0"/>
        <w:spacing w:line="360" w:lineRule="auto"/>
        <w:ind w:firstLine="411" w:firstLineChars="196"/>
        <w:rPr>
          <w:rFonts w:hint="eastAsia" w:ascii="仿宋" w:hAnsi="宋体" w:eastAsia="仿宋" w:cs="Calibri"/>
          <w:szCs w:val="21"/>
        </w:rPr>
      </w:pPr>
      <w:r>
        <w:rPr>
          <w:rFonts w:ascii="仿宋" w:hAnsi="宋体" w:eastAsia="仿宋" w:cs="Calibri"/>
          <w:szCs w:val="21"/>
        </w:rPr>
        <w:t>1</w:t>
      </w:r>
      <w:r>
        <w:rPr>
          <w:rFonts w:hint="eastAsia" w:ascii="仿宋" w:hAnsi="宋体" w:eastAsia="仿宋" w:cs="Calibri"/>
          <w:szCs w:val="21"/>
        </w:rPr>
        <w:t>5</w:t>
      </w:r>
      <w:r>
        <w:rPr>
          <w:rFonts w:ascii="仿宋" w:hAnsi="宋体" w:eastAsia="仿宋" w:cs="Calibri"/>
          <w:szCs w:val="21"/>
        </w:rPr>
        <w:t>.3</w:t>
      </w:r>
      <w:r>
        <w:rPr>
          <w:rFonts w:hint="eastAsia" w:ascii="仿宋" w:hAnsi="宋体" w:eastAsia="仿宋" w:cs="Calibri"/>
          <w:szCs w:val="21"/>
        </w:rPr>
        <w:t>如果协商不成，双方中的任何一方可向需方所在地的人民法院提起诉讼。</w:t>
      </w:r>
    </w:p>
    <w:p w14:paraId="28954282">
      <w:pPr>
        <w:adjustRightInd w:val="0"/>
        <w:snapToGrid w:val="0"/>
        <w:spacing w:line="360" w:lineRule="auto"/>
        <w:ind w:firstLine="411" w:firstLineChars="196"/>
        <w:rPr>
          <w:rFonts w:hint="eastAsia" w:ascii="仿宋" w:hAnsi="宋体" w:eastAsia="仿宋" w:cs="Calibri"/>
          <w:szCs w:val="21"/>
        </w:rPr>
      </w:pPr>
      <w:r>
        <w:rPr>
          <w:rFonts w:ascii="仿宋" w:hAnsi="宋体" w:eastAsia="仿宋" w:cs="Calibri"/>
          <w:szCs w:val="21"/>
        </w:rPr>
        <w:t>1</w:t>
      </w:r>
      <w:r>
        <w:rPr>
          <w:rFonts w:hint="eastAsia" w:ascii="仿宋" w:hAnsi="宋体" w:eastAsia="仿宋" w:cs="Calibri"/>
          <w:szCs w:val="21"/>
        </w:rPr>
        <w:t>5</w:t>
      </w:r>
      <w:r>
        <w:rPr>
          <w:rFonts w:ascii="仿宋" w:hAnsi="宋体" w:eastAsia="仿宋" w:cs="Calibri"/>
          <w:szCs w:val="21"/>
        </w:rPr>
        <w:t>.4</w:t>
      </w:r>
      <w:r>
        <w:rPr>
          <w:rFonts w:hint="eastAsia" w:ascii="仿宋" w:hAnsi="宋体" w:eastAsia="仿宋" w:cs="Calibri"/>
          <w:szCs w:val="21"/>
        </w:rPr>
        <w:t>因政府采购合同部分履行引发诉讼的，在诉讼期间，除正在进行诉讼的部分外，本政府采购合同的其它部分应继续执行。</w:t>
      </w:r>
    </w:p>
    <w:p w14:paraId="012534B2">
      <w:pPr>
        <w:adjustRightInd w:val="0"/>
        <w:snapToGrid w:val="0"/>
        <w:spacing w:line="360" w:lineRule="auto"/>
        <w:ind w:firstLine="411" w:firstLineChars="196"/>
        <w:rPr>
          <w:rFonts w:hint="eastAsia" w:ascii="仿宋" w:hAnsi="宋体" w:eastAsia="仿宋" w:cs="Calibri"/>
          <w:b/>
          <w:szCs w:val="21"/>
        </w:rPr>
      </w:pPr>
      <w:bookmarkStart w:id="203" w:name="_Toc1917_WPSOffice_Level1"/>
      <w:bookmarkStart w:id="204" w:name="_Toc27539_WPSOffice_Level1"/>
      <w:bookmarkStart w:id="205" w:name="_Toc7773_WPSOffice_Level1"/>
      <w:r>
        <w:rPr>
          <w:rFonts w:hint="eastAsia" w:ascii="仿宋" w:hAnsi="宋体" w:eastAsia="仿宋" w:cs="Calibri"/>
          <w:b/>
          <w:szCs w:val="21"/>
        </w:rPr>
        <w:t>16.违约终止政府采购合同</w:t>
      </w:r>
      <w:bookmarkEnd w:id="203"/>
      <w:bookmarkEnd w:id="204"/>
      <w:bookmarkEnd w:id="205"/>
    </w:p>
    <w:p w14:paraId="0B633E6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16.1在需方因供方违约而按政府采购合同约定采取的任何补救措施均无效的情况下，需方可在下列情况下向供方发出书面通知，提出终止部分或全部政府采购合同。</w:t>
      </w:r>
    </w:p>
    <w:p w14:paraId="795C94B5">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16.1.1如果供方未能在政府采购合同规定的限期或需方同意延长的限期内提供部分或全部货物和服务；</w:t>
      </w:r>
    </w:p>
    <w:p w14:paraId="6FC1D30F">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16.1.2未经需方事先书面同意，供方部分转让和分包或全部转让和分包其应履行的政府采购合同义务。</w:t>
      </w:r>
    </w:p>
    <w:p w14:paraId="79CACCDF">
      <w:pPr>
        <w:adjustRightInd w:val="0"/>
        <w:snapToGrid w:val="0"/>
        <w:spacing w:line="360" w:lineRule="auto"/>
        <w:ind w:firstLine="411" w:firstLineChars="196"/>
        <w:rPr>
          <w:rFonts w:hint="eastAsia" w:ascii="仿宋" w:hAnsi="宋体" w:eastAsia="仿宋" w:cs="Calibri"/>
          <w:b/>
          <w:szCs w:val="21"/>
        </w:rPr>
      </w:pPr>
      <w:bookmarkStart w:id="206" w:name="_Toc27976_WPSOffice_Level1"/>
      <w:bookmarkStart w:id="207" w:name="_Toc11967_WPSOffice_Level1"/>
      <w:bookmarkStart w:id="208" w:name="_Toc4220_WPSOffice_Level1"/>
      <w:r>
        <w:rPr>
          <w:rFonts w:hint="eastAsia" w:ascii="仿宋" w:hAnsi="宋体" w:eastAsia="仿宋" w:cs="Calibri"/>
          <w:b/>
          <w:szCs w:val="21"/>
        </w:rPr>
        <w:t>17.政府采购合同转让和分包</w:t>
      </w:r>
      <w:bookmarkEnd w:id="206"/>
      <w:bookmarkEnd w:id="207"/>
      <w:bookmarkEnd w:id="208"/>
    </w:p>
    <w:p w14:paraId="742292E6">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除招标文件规定,并经需方事先书面同意外，供方不得部分转让和分包或全部转让和分包其应履行的政府采购合同义务。</w:t>
      </w:r>
    </w:p>
    <w:p w14:paraId="6D6A868D">
      <w:pPr>
        <w:adjustRightInd w:val="0"/>
        <w:snapToGrid w:val="0"/>
        <w:spacing w:line="360" w:lineRule="auto"/>
        <w:ind w:firstLine="411" w:firstLineChars="196"/>
        <w:rPr>
          <w:rFonts w:hint="eastAsia" w:ascii="仿宋" w:hAnsi="宋体" w:eastAsia="仿宋" w:cs="Calibri"/>
          <w:b/>
          <w:szCs w:val="21"/>
        </w:rPr>
      </w:pPr>
      <w:bookmarkStart w:id="209" w:name="_Toc16873_WPSOffice_Level1"/>
      <w:bookmarkStart w:id="210" w:name="_Toc737_WPSOffice_Level1"/>
      <w:bookmarkStart w:id="211" w:name="_Toc30020_WPSOffice_Level1"/>
      <w:r>
        <w:rPr>
          <w:rFonts w:hint="eastAsia" w:ascii="仿宋" w:hAnsi="宋体" w:eastAsia="仿宋" w:cs="Calibri"/>
          <w:b/>
          <w:szCs w:val="21"/>
        </w:rPr>
        <w:t>18.适用法律：</w:t>
      </w:r>
      <w:bookmarkEnd w:id="209"/>
      <w:bookmarkEnd w:id="210"/>
      <w:bookmarkEnd w:id="211"/>
    </w:p>
    <w:p w14:paraId="2AB8B8F3">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本政府采购合同按照中华人民共和国的现行法律进行解释。</w:t>
      </w:r>
    </w:p>
    <w:p w14:paraId="0B9C0125">
      <w:pPr>
        <w:adjustRightInd w:val="0"/>
        <w:snapToGrid w:val="0"/>
        <w:spacing w:line="360" w:lineRule="auto"/>
        <w:ind w:firstLine="411" w:firstLineChars="196"/>
        <w:rPr>
          <w:rFonts w:hint="eastAsia" w:ascii="仿宋" w:hAnsi="宋体" w:eastAsia="仿宋" w:cs="Calibri"/>
          <w:b/>
          <w:szCs w:val="21"/>
        </w:rPr>
      </w:pPr>
      <w:bookmarkStart w:id="212" w:name="_Toc20985_WPSOffice_Level1"/>
      <w:bookmarkStart w:id="213" w:name="_Toc23749_WPSOffice_Level1"/>
      <w:bookmarkStart w:id="214" w:name="_Toc29009_WPSOffice_Level1"/>
      <w:r>
        <w:rPr>
          <w:rFonts w:hint="eastAsia" w:ascii="仿宋" w:hAnsi="宋体" w:eastAsia="仿宋" w:cs="Calibri"/>
          <w:b/>
          <w:szCs w:val="21"/>
        </w:rPr>
        <w:t>19.政府采购合同生效</w:t>
      </w:r>
      <w:bookmarkEnd w:id="212"/>
      <w:bookmarkEnd w:id="213"/>
      <w:bookmarkEnd w:id="214"/>
    </w:p>
    <w:p w14:paraId="7AE4AB20">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19.1本政府采购合同在供需双方法定代表人或其授权代理人签字和加盖公章后生效。</w:t>
      </w:r>
    </w:p>
    <w:p w14:paraId="3185DDCA">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19.2本政府采购合同一式五份，需方执二份，供方、采购代理机构、财政部门各执一份。</w:t>
      </w:r>
    </w:p>
    <w:p w14:paraId="779A6F43">
      <w:pPr>
        <w:adjustRightInd w:val="0"/>
        <w:snapToGrid w:val="0"/>
        <w:spacing w:line="360" w:lineRule="auto"/>
        <w:ind w:firstLine="411" w:firstLineChars="196"/>
        <w:rPr>
          <w:rFonts w:hint="eastAsia" w:ascii="仿宋" w:hAnsi="宋体" w:eastAsia="仿宋" w:cs="Calibri"/>
          <w:b/>
          <w:szCs w:val="21"/>
        </w:rPr>
      </w:pPr>
      <w:bookmarkStart w:id="215" w:name="_Toc20274_WPSOffice_Level1"/>
      <w:bookmarkStart w:id="216" w:name="_Toc405_WPSOffice_Level1"/>
      <w:bookmarkStart w:id="217" w:name="_Toc12339_WPSOffice_Level1"/>
      <w:r>
        <w:rPr>
          <w:rFonts w:hint="eastAsia" w:ascii="仿宋" w:hAnsi="宋体" w:eastAsia="仿宋" w:cs="Calibri"/>
          <w:b/>
          <w:szCs w:val="21"/>
        </w:rPr>
        <w:t>20.政府采购合同附件</w:t>
      </w:r>
      <w:bookmarkEnd w:id="215"/>
      <w:bookmarkEnd w:id="216"/>
      <w:bookmarkEnd w:id="217"/>
    </w:p>
    <w:p w14:paraId="7AAB5838">
      <w:pPr>
        <w:adjustRightInd w:val="0"/>
        <w:snapToGrid w:val="0"/>
        <w:spacing w:line="360" w:lineRule="auto"/>
        <w:ind w:firstLine="411" w:firstLineChars="196"/>
        <w:rPr>
          <w:rFonts w:hint="eastAsia" w:ascii="仿宋" w:hAnsi="宋体" w:eastAsia="仿宋" w:cs="Calibri"/>
          <w:szCs w:val="21"/>
        </w:rPr>
      </w:pPr>
      <w:r>
        <w:rPr>
          <w:rFonts w:hint="eastAsia" w:ascii="仿宋" w:hAnsi="宋体" w:eastAsia="仿宋" w:cs="Calibri"/>
          <w:szCs w:val="21"/>
        </w:rPr>
        <w:t>下列文件构成本政府采购合同不可分割的组成部分，与本政府采购合同具有同等法律效力：</w:t>
      </w:r>
    </w:p>
    <w:p w14:paraId="1A64585A">
      <w:pPr>
        <w:adjustRightInd w:val="0"/>
        <w:snapToGrid w:val="0"/>
        <w:spacing w:line="360" w:lineRule="auto"/>
        <w:ind w:firstLine="411" w:firstLineChars="196"/>
        <w:rPr>
          <w:rFonts w:hint="eastAsia" w:ascii="仿宋" w:hAnsi="宋体" w:eastAsia="仿宋" w:cs="Calibri"/>
          <w:szCs w:val="21"/>
        </w:rPr>
      </w:pPr>
      <w:bookmarkStart w:id="218" w:name="_Toc3518_WPSOffice_Level2"/>
      <w:r>
        <w:rPr>
          <w:rFonts w:hint="eastAsia" w:ascii="仿宋" w:hAnsi="宋体" w:eastAsia="仿宋" w:cs="Calibri"/>
          <w:szCs w:val="21"/>
        </w:rPr>
        <w:t>20.1招标文件；</w:t>
      </w:r>
      <w:bookmarkEnd w:id="218"/>
    </w:p>
    <w:p w14:paraId="169E3FDA">
      <w:pPr>
        <w:adjustRightInd w:val="0"/>
        <w:snapToGrid w:val="0"/>
        <w:spacing w:line="360" w:lineRule="auto"/>
        <w:ind w:firstLine="411" w:firstLineChars="196"/>
        <w:rPr>
          <w:rFonts w:hint="eastAsia" w:ascii="仿宋" w:hAnsi="宋体" w:eastAsia="仿宋" w:cs="Calibri"/>
          <w:szCs w:val="21"/>
        </w:rPr>
      </w:pPr>
      <w:bookmarkStart w:id="219" w:name="_Toc7342_WPSOffice_Level2"/>
      <w:r>
        <w:rPr>
          <w:rFonts w:hint="eastAsia" w:ascii="仿宋" w:hAnsi="宋体" w:eastAsia="仿宋" w:cs="Calibri"/>
          <w:szCs w:val="21"/>
        </w:rPr>
        <w:t>20.2招标文件的更正公告、变更公告；</w:t>
      </w:r>
      <w:bookmarkEnd w:id="219"/>
    </w:p>
    <w:p w14:paraId="500448CA">
      <w:pPr>
        <w:adjustRightInd w:val="0"/>
        <w:snapToGrid w:val="0"/>
        <w:spacing w:line="360" w:lineRule="auto"/>
        <w:ind w:firstLine="411" w:firstLineChars="196"/>
        <w:rPr>
          <w:rFonts w:hint="eastAsia" w:ascii="仿宋" w:hAnsi="宋体" w:eastAsia="仿宋" w:cs="Calibri"/>
          <w:szCs w:val="21"/>
        </w:rPr>
      </w:pPr>
      <w:bookmarkStart w:id="220" w:name="_Toc576_WPSOffice_Level2"/>
      <w:r>
        <w:rPr>
          <w:rFonts w:hint="eastAsia" w:ascii="仿宋" w:hAnsi="宋体" w:eastAsia="仿宋" w:cs="Calibri"/>
          <w:szCs w:val="21"/>
        </w:rPr>
        <w:t>20.3中标人提交的投标文件；</w:t>
      </w:r>
      <w:bookmarkEnd w:id="220"/>
    </w:p>
    <w:p w14:paraId="4F6948DF">
      <w:pPr>
        <w:adjustRightInd w:val="0"/>
        <w:snapToGrid w:val="0"/>
        <w:spacing w:line="360" w:lineRule="auto"/>
        <w:ind w:firstLine="411" w:firstLineChars="196"/>
        <w:rPr>
          <w:rFonts w:hint="eastAsia" w:ascii="仿宋" w:hAnsi="宋体" w:eastAsia="仿宋" w:cs="Calibri"/>
          <w:szCs w:val="21"/>
        </w:rPr>
      </w:pPr>
      <w:bookmarkStart w:id="221" w:name="_Toc25464_WPSOffice_Level2"/>
      <w:r>
        <w:rPr>
          <w:rFonts w:hint="eastAsia" w:ascii="仿宋" w:hAnsi="宋体" w:eastAsia="仿宋" w:cs="Calibri"/>
          <w:szCs w:val="21"/>
        </w:rPr>
        <w:t>20.4政府采购合同条款；</w:t>
      </w:r>
      <w:bookmarkEnd w:id="221"/>
    </w:p>
    <w:p w14:paraId="151D6489">
      <w:pPr>
        <w:adjustRightInd w:val="0"/>
        <w:snapToGrid w:val="0"/>
        <w:spacing w:line="360" w:lineRule="auto"/>
        <w:ind w:firstLine="411" w:firstLineChars="196"/>
        <w:rPr>
          <w:rFonts w:hint="eastAsia" w:ascii="仿宋" w:hAnsi="宋体" w:eastAsia="仿宋" w:cs="Calibri"/>
          <w:szCs w:val="21"/>
        </w:rPr>
      </w:pPr>
      <w:bookmarkStart w:id="222" w:name="_Toc25590_WPSOffice_Level2"/>
      <w:r>
        <w:rPr>
          <w:rFonts w:hint="eastAsia" w:ascii="仿宋" w:hAnsi="宋体" w:eastAsia="仿宋" w:cs="Calibri"/>
          <w:szCs w:val="21"/>
        </w:rPr>
        <w:t>20.5中标通知书；</w:t>
      </w:r>
      <w:bookmarkEnd w:id="222"/>
    </w:p>
    <w:p w14:paraId="23A6A739">
      <w:pPr>
        <w:adjustRightInd w:val="0"/>
        <w:snapToGrid w:val="0"/>
        <w:spacing w:line="360" w:lineRule="auto"/>
        <w:ind w:firstLine="411" w:firstLineChars="196"/>
        <w:rPr>
          <w:rFonts w:hint="eastAsia" w:ascii="仿宋" w:hAnsi="宋体" w:eastAsia="仿宋" w:cs="Calibri"/>
          <w:szCs w:val="21"/>
        </w:rPr>
      </w:pPr>
      <w:bookmarkStart w:id="223" w:name="_Toc10297_WPSOffice_Level2"/>
      <w:r>
        <w:rPr>
          <w:rFonts w:hint="eastAsia" w:ascii="仿宋" w:hAnsi="宋体" w:eastAsia="仿宋" w:cs="Calibri"/>
          <w:szCs w:val="21"/>
        </w:rPr>
        <w:t>20.6政府采购合同的其它附件。</w:t>
      </w:r>
      <w:bookmarkEnd w:id="223"/>
    </w:p>
    <w:p w14:paraId="4B6A0C2D">
      <w:pPr>
        <w:ind w:firstLine="470" w:firstLineChars="196"/>
        <w:rPr>
          <w:rFonts w:hint="eastAsia" w:ascii="仿宋" w:hAnsi="宋体" w:eastAsia="仿宋" w:cs="Calibri"/>
          <w:sz w:val="24"/>
          <w:szCs w:val="24"/>
        </w:rPr>
      </w:pPr>
    </w:p>
    <w:p w14:paraId="3E61E55A">
      <w:pPr>
        <w:ind w:firstLine="470" w:firstLineChars="196"/>
        <w:rPr>
          <w:rFonts w:hint="eastAsia" w:ascii="仿宋" w:hAnsi="宋体" w:eastAsia="仿宋" w:cs="Calibri"/>
          <w:sz w:val="24"/>
          <w:szCs w:val="24"/>
        </w:rPr>
      </w:pPr>
    </w:p>
    <w:p w14:paraId="4CA880B7">
      <w:pPr>
        <w:rPr>
          <w:rFonts w:hint="eastAsia" w:ascii="仿宋" w:hAnsi="宋体" w:eastAsia="仿宋" w:cs="Calibri"/>
          <w:sz w:val="24"/>
          <w:szCs w:val="24"/>
        </w:rPr>
      </w:pPr>
      <w:r>
        <w:rPr>
          <w:rFonts w:ascii="仿宋" w:hAnsi="宋体" w:eastAsia="仿宋" w:cs="Calibri"/>
          <w:sz w:val="24"/>
          <w:szCs w:val="24"/>
        </w:rPr>
        <w:br w:type="page"/>
      </w:r>
    </w:p>
    <w:p w14:paraId="775ED035">
      <w:pPr>
        <w:keepNext/>
        <w:keepLines/>
        <w:adjustRightInd w:val="0"/>
        <w:snapToGrid w:val="0"/>
        <w:jc w:val="left"/>
        <w:outlineLvl w:val="1"/>
        <w:rPr>
          <w:rFonts w:hint="eastAsia" w:ascii="仿宋" w:hAnsi="宋体" w:eastAsia="仿宋" w:cs="Calibri"/>
          <w:b/>
          <w:szCs w:val="21"/>
        </w:rPr>
      </w:pPr>
      <w:bookmarkStart w:id="224" w:name="_Toc7342_WPSOffice_Level1"/>
      <w:bookmarkStart w:id="225" w:name="_Toc3044_WPSOffice_Level1"/>
      <w:bookmarkStart w:id="226" w:name="_Toc372_WPSOffice_Level1"/>
      <w:r>
        <w:rPr>
          <w:rFonts w:hint="eastAsia" w:ascii="仿宋" w:hAnsi="仿宋" w:eastAsia="仿宋" w:cs="仿宋"/>
          <w:b/>
          <w:sz w:val="28"/>
          <w:szCs w:val="28"/>
        </w:rPr>
        <w:t>合同格式</w:t>
      </w:r>
      <w:bookmarkEnd w:id="224"/>
      <w:bookmarkEnd w:id="225"/>
      <w:bookmarkEnd w:id="226"/>
    </w:p>
    <w:p w14:paraId="0B667865">
      <w:pPr>
        <w:adjustRightInd w:val="0"/>
        <w:snapToGrid w:val="0"/>
        <w:spacing w:line="360" w:lineRule="auto"/>
        <w:jc w:val="center"/>
        <w:rPr>
          <w:rFonts w:hint="eastAsia" w:ascii="仿宋" w:hAnsi="宋体" w:eastAsia="仿宋" w:cs="Calibri"/>
          <w:b/>
          <w:bCs/>
          <w:sz w:val="44"/>
          <w:szCs w:val="44"/>
        </w:rPr>
      </w:pPr>
      <w:bookmarkStart w:id="227" w:name="_Toc11644_WPSOffice_Level1"/>
      <w:bookmarkStart w:id="228" w:name="_Toc7832_WPSOffice_Level1"/>
      <w:r>
        <w:rPr>
          <w:rFonts w:hint="eastAsia" w:ascii="仿宋" w:hAnsi="宋体" w:eastAsia="仿宋" w:cs="Calibri"/>
          <w:b/>
          <w:bCs/>
          <w:sz w:val="44"/>
          <w:szCs w:val="44"/>
        </w:rPr>
        <w:t>政府采购合同格式</w:t>
      </w:r>
      <w:bookmarkEnd w:id="227"/>
      <w:bookmarkEnd w:id="228"/>
    </w:p>
    <w:p w14:paraId="752566F9">
      <w:pPr>
        <w:adjustRightInd w:val="0"/>
        <w:snapToGrid w:val="0"/>
        <w:spacing w:line="360" w:lineRule="auto"/>
        <w:ind w:firstLine="420" w:firstLineChars="200"/>
        <w:jc w:val="left"/>
        <w:rPr>
          <w:rFonts w:hint="eastAsia" w:ascii="仿宋" w:hAnsi="宋体" w:eastAsia="仿宋" w:cs="Calibri"/>
          <w:szCs w:val="21"/>
        </w:rPr>
      </w:pPr>
      <w:r>
        <w:rPr>
          <w:rFonts w:hint="eastAsia" w:ascii="仿宋" w:hAnsi="宋体" w:eastAsia="仿宋" w:cs="Calibri"/>
          <w:szCs w:val="21"/>
        </w:rPr>
        <w:t>政府采购合同编号：</w:t>
      </w:r>
    </w:p>
    <w:p w14:paraId="36EC45B6">
      <w:pPr>
        <w:adjustRightInd w:val="0"/>
        <w:snapToGrid w:val="0"/>
        <w:spacing w:line="360" w:lineRule="auto"/>
        <w:ind w:firstLine="420" w:firstLineChars="200"/>
        <w:jc w:val="left"/>
        <w:rPr>
          <w:rFonts w:hint="eastAsia" w:ascii="仿宋" w:hAnsi="宋体" w:eastAsia="仿宋" w:cs="Calibri"/>
          <w:szCs w:val="21"/>
        </w:rPr>
      </w:pPr>
      <w:r>
        <w:rPr>
          <w:rFonts w:hint="eastAsia" w:ascii="仿宋" w:hAnsi="宋体" w:eastAsia="仿宋" w:cs="Calibri"/>
          <w:szCs w:val="21"/>
        </w:rPr>
        <w:t>签订地点：</w:t>
      </w:r>
    </w:p>
    <w:p w14:paraId="213B1649">
      <w:pPr>
        <w:adjustRightInd w:val="0"/>
        <w:snapToGrid w:val="0"/>
        <w:spacing w:line="360" w:lineRule="auto"/>
        <w:ind w:firstLine="640"/>
        <w:jc w:val="left"/>
        <w:rPr>
          <w:rFonts w:hint="eastAsia" w:ascii="仿宋" w:hAnsi="宋体" w:eastAsia="仿宋" w:cs="Calibri"/>
          <w:szCs w:val="21"/>
        </w:rPr>
      </w:pPr>
      <w:r>
        <w:rPr>
          <w:rFonts w:hint="eastAsia" w:ascii="仿宋" w:hAnsi="宋体" w:eastAsia="仿宋" w:cs="Calibri"/>
          <w:szCs w:val="21"/>
          <w:u w:val="single"/>
        </w:rPr>
        <w:t xml:space="preserve">    (需方名称</w:t>
      </w:r>
      <w:r>
        <w:rPr>
          <w:rFonts w:hint="eastAsia" w:ascii="仿宋" w:hAnsi="宋体" w:eastAsia="仿宋" w:cs="Calibri"/>
          <w:szCs w:val="21"/>
        </w:rPr>
        <w:t>) （以下简称需方）和</w:t>
      </w:r>
      <w:r>
        <w:rPr>
          <w:rFonts w:hint="eastAsia" w:ascii="仿宋" w:hAnsi="宋体" w:eastAsia="仿宋" w:cs="Calibri"/>
          <w:szCs w:val="21"/>
          <w:u w:val="single"/>
        </w:rPr>
        <w:t xml:space="preserve">   (供方名称)    </w:t>
      </w:r>
      <w:r>
        <w:rPr>
          <w:rFonts w:hint="eastAsia" w:ascii="仿宋" w:hAnsi="宋体" w:eastAsia="仿宋" w:cs="Calibri"/>
          <w:szCs w:val="21"/>
        </w:rPr>
        <w:t xml:space="preserve"> （以下简称供方）根据《中华人民共和国合同法》和有关法律法规，遵循平等、自愿、公平和诚实信用原则，同意按照下面的条款和条件订立本政府采购合同，共同信守。</w:t>
      </w:r>
    </w:p>
    <w:p w14:paraId="72D2A6B7">
      <w:pPr>
        <w:adjustRightInd w:val="0"/>
        <w:snapToGrid w:val="0"/>
        <w:spacing w:line="360" w:lineRule="auto"/>
        <w:jc w:val="left"/>
        <w:rPr>
          <w:rFonts w:hint="eastAsia" w:ascii="黑体" w:hAnsi="宋体" w:eastAsia="黑体" w:cs="Calibri"/>
          <w:b/>
          <w:szCs w:val="21"/>
        </w:rPr>
      </w:pPr>
      <w:r>
        <w:rPr>
          <w:rFonts w:hint="eastAsia" w:ascii="黑体" w:hAnsi="宋体" w:eastAsia="黑体" w:cs="Calibri"/>
          <w:b/>
          <w:szCs w:val="21"/>
        </w:rPr>
        <w:t>　　</w:t>
      </w:r>
      <w:bookmarkStart w:id="229" w:name="_Toc13230_WPSOffice_Level2"/>
      <w:r>
        <w:rPr>
          <w:rFonts w:hint="eastAsia" w:ascii="黑体" w:hAnsi="宋体" w:eastAsia="黑体" w:cs="Calibri"/>
          <w:b/>
          <w:szCs w:val="21"/>
        </w:rPr>
        <w:t>一、政府采购合同文件</w:t>
      </w:r>
      <w:bookmarkEnd w:id="229"/>
    </w:p>
    <w:p w14:paraId="16529D2A">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本政府采购合同所附下列文件是构成本政府采购合同不可分割的部分：</w:t>
      </w:r>
    </w:p>
    <w:p w14:paraId="7A641046">
      <w:pPr>
        <w:adjustRightInd w:val="0"/>
        <w:snapToGrid w:val="0"/>
        <w:spacing w:line="360" w:lineRule="auto"/>
        <w:ind w:firstLine="420" w:firstLineChars="200"/>
        <w:jc w:val="left"/>
        <w:rPr>
          <w:rFonts w:hint="eastAsia" w:ascii="仿宋" w:hAnsi="宋体" w:eastAsia="仿宋" w:cs="Calibri"/>
          <w:szCs w:val="21"/>
        </w:rPr>
      </w:pPr>
      <w:r>
        <w:rPr>
          <w:rFonts w:hint="eastAsia" w:ascii="黑体" w:hAnsi="宋体" w:eastAsia="黑体" w:cs="Calibri"/>
          <w:szCs w:val="21"/>
        </w:rPr>
        <w:t>1.</w:t>
      </w:r>
      <w:r>
        <w:rPr>
          <w:rFonts w:hint="eastAsia" w:ascii="仿宋" w:hAnsi="宋体" w:eastAsia="仿宋" w:cs="Calibri"/>
          <w:szCs w:val="21"/>
        </w:rPr>
        <w:t>招标文件（招标文件编号）；</w:t>
      </w:r>
    </w:p>
    <w:p w14:paraId="6BD13A39">
      <w:pPr>
        <w:adjustRightInd w:val="0"/>
        <w:snapToGrid w:val="0"/>
        <w:spacing w:line="360" w:lineRule="auto"/>
        <w:ind w:firstLine="420" w:firstLineChars="200"/>
        <w:jc w:val="left"/>
        <w:rPr>
          <w:rFonts w:hint="eastAsia" w:ascii="仿宋" w:hAnsi="宋体" w:eastAsia="仿宋" w:cs="Arial"/>
          <w:szCs w:val="21"/>
        </w:rPr>
      </w:pPr>
      <w:r>
        <w:rPr>
          <w:rFonts w:hint="eastAsia" w:ascii="黑体" w:hAnsi="宋体" w:eastAsia="黑体" w:cs="Calibri"/>
          <w:szCs w:val="21"/>
        </w:rPr>
        <w:t>2.</w:t>
      </w:r>
      <w:r>
        <w:rPr>
          <w:rFonts w:hint="eastAsia" w:ascii="仿宋" w:hAnsi="宋体" w:eastAsia="仿宋" w:cs="Arial"/>
          <w:szCs w:val="21"/>
        </w:rPr>
        <w:t>招标文件的更正公告、变更公告；</w:t>
      </w:r>
    </w:p>
    <w:p w14:paraId="54B39305">
      <w:pPr>
        <w:adjustRightInd w:val="0"/>
        <w:snapToGrid w:val="0"/>
        <w:spacing w:line="360" w:lineRule="auto"/>
        <w:ind w:firstLine="420" w:firstLineChars="200"/>
        <w:jc w:val="left"/>
        <w:rPr>
          <w:rFonts w:hint="eastAsia" w:ascii="仿宋" w:hAnsi="宋体" w:eastAsia="仿宋" w:cs="Calibri"/>
          <w:szCs w:val="21"/>
        </w:rPr>
      </w:pPr>
      <w:r>
        <w:rPr>
          <w:rFonts w:hint="eastAsia" w:ascii="黑体" w:hAnsi="宋体" w:eastAsia="黑体" w:cs="Calibri"/>
          <w:szCs w:val="21"/>
        </w:rPr>
        <w:t>3.</w:t>
      </w:r>
      <w:r>
        <w:rPr>
          <w:rFonts w:hint="eastAsia" w:ascii="仿宋" w:hAnsi="宋体" w:eastAsia="仿宋" w:cs="Calibri"/>
          <w:szCs w:val="21"/>
        </w:rPr>
        <w:t>中标人提交的投标文件；</w:t>
      </w:r>
    </w:p>
    <w:p w14:paraId="081BF977">
      <w:pPr>
        <w:adjustRightInd w:val="0"/>
        <w:snapToGrid w:val="0"/>
        <w:spacing w:line="360" w:lineRule="auto"/>
        <w:ind w:firstLine="420" w:firstLineChars="200"/>
        <w:jc w:val="left"/>
        <w:rPr>
          <w:rFonts w:hint="eastAsia" w:ascii="仿宋" w:hAnsi="宋体" w:eastAsia="仿宋" w:cs="Calibri"/>
          <w:szCs w:val="21"/>
        </w:rPr>
      </w:pPr>
      <w:r>
        <w:rPr>
          <w:rFonts w:hint="eastAsia" w:ascii="黑体" w:hAnsi="宋体" w:eastAsia="黑体" w:cs="Calibri"/>
          <w:szCs w:val="21"/>
        </w:rPr>
        <w:t>4.</w:t>
      </w:r>
      <w:r>
        <w:rPr>
          <w:rFonts w:hint="eastAsia" w:ascii="仿宋" w:hAnsi="宋体" w:eastAsia="仿宋" w:cs="Calibri"/>
          <w:szCs w:val="21"/>
        </w:rPr>
        <w:t>政府采购合同条款；</w:t>
      </w:r>
    </w:p>
    <w:p w14:paraId="343E0B1F">
      <w:pPr>
        <w:adjustRightInd w:val="0"/>
        <w:snapToGrid w:val="0"/>
        <w:spacing w:line="360" w:lineRule="auto"/>
        <w:ind w:firstLine="420" w:firstLineChars="200"/>
        <w:jc w:val="left"/>
        <w:rPr>
          <w:rFonts w:hint="eastAsia" w:ascii="仿宋" w:hAnsi="宋体" w:eastAsia="仿宋" w:cs="Calibri"/>
          <w:szCs w:val="21"/>
        </w:rPr>
      </w:pPr>
      <w:r>
        <w:rPr>
          <w:rFonts w:hint="eastAsia" w:ascii="仿宋" w:hAnsi="宋体" w:eastAsia="仿宋" w:cs="Calibri"/>
          <w:szCs w:val="21"/>
        </w:rPr>
        <w:t>5</w:t>
      </w:r>
      <w:r>
        <w:rPr>
          <w:rFonts w:hint="eastAsia" w:ascii="黑体" w:hAnsi="宋体" w:eastAsia="黑体" w:cs="Calibri"/>
          <w:szCs w:val="21"/>
        </w:rPr>
        <w:t>.</w:t>
      </w:r>
      <w:r>
        <w:rPr>
          <w:rFonts w:hint="eastAsia" w:ascii="仿宋" w:hAnsi="宋体" w:eastAsia="仿宋" w:cs="Calibri"/>
          <w:szCs w:val="21"/>
        </w:rPr>
        <w:t>中标通知书；</w:t>
      </w:r>
    </w:p>
    <w:p w14:paraId="4B3D6347">
      <w:pPr>
        <w:adjustRightInd w:val="0"/>
        <w:snapToGrid w:val="0"/>
        <w:spacing w:line="360" w:lineRule="auto"/>
        <w:ind w:firstLine="420" w:firstLineChars="200"/>
        <w:jc w:val="left"/>
        <w:rPr>
          <w:rFonts w:hint="eastAsia" w:ascii="仿宋" w:hAnsi="宋体" w:eastAsia="仿宋" w:cs="Calibri"/>
          <w:szCs w:val="21"/>
        </w:rPr>
      </w:pPr>
      <w:r>
        <w:rPr>
          <w:rFonts w:hint="eastAsia" w:ascii="仿宋" w:hAnsi="宋体" w:eastAsia="仿宋" w:cs="Calibri"/>
          <w:szCs w:val="21"/>
        </w:rPr>
        <w:t>6</w:t>
      </w:r>
      <w:r>
        <w:rPr>
          <w:rFonts w:hint="eastAsia" w:ascii="黑体" w:hAnsi="宋体" w:eastAsia="黑体" w:cs="Calibri"/>
          <w:szCs w:val="21"/>
        </w:rPr>
        <w:t>.</w:t>
      </w:r>
      <w:r>
        <w:rPr>
          <w:rFonts w:hint="eastAsia" w:ascii="仿宋" w:hAnsi="宋体" w:eastAsia="仿宋" w:cs="Arial"/>
          <w:szCs w:val="21"/>
        </w:rPr>
        <w:t>政府采购合同的其它附件。</w:t>
      </w:r>
    </w:p>
    <w:p w14:paraId="0D166B6B">
      <w:pPr>
        <w:adjustRightInd w:val="0"/>
        <w:snapToGrid w:val="0"/>
        <w:spacing w:line="360" w:lineRule="auto"/>
        <w:jc w:val="left"/>
        <w:rPr>
          <w:rFonts w:hint="eastAsia" w:ascii="黑体" w:hAnsi="宋体" w:eastAsia="黑体" w:cs="Calibri"/>
          <w:b/>
          <w:szCs w:val="21"/>
        </w:rPr>
      </w:pPr>
      <w:r>
        <w:rPr>
          <w:rFonts w:hint="eastAsia" w:ascii="黑体" w:hAnsi="宋体" w:eastAsia="黑体" w:cs="Calibri"/>
          <w:b/>
          <w:szCs w:val="21"/>
        </w:rPr>
        <w:t>　　</w:t>
      </w:r>
      <w:bookmarkStart w:id="230" w:name="_Toc19527_WPSOffice_Level2"/>
      <w:r>
        <w:rPr>
          <w:rFonts w:hint="eastAsia" w:ascii="黑体" w:hAnsi="宋体" w:eastAsia="黑体" w:cs="Calibri"/>
          <w:b/>
          <w:szCs w:val="21"/>
        </w:rPr>
        <w:t>二、政府采购合同范围和条件</w:t>
      </w:r>
      <w:bookmarkEnd w:id="230"/>
    </w:p>
    <w:p w14:paraId="3023AC6F">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本政府采购合同的范围和条件与上述政府采购合同文件的规定相一致。</w:t>
      </w:r>
    </w:p>
    <w:p w14:paraId="639AD984">
      <w:pPr>
        <w:adjustRightInd w:val="0"/>
        <w:snapToGrid w:val="0"/>
        <w:spacing w:line="360" w:lineRule="auto"/>
        <w:jc w:val="left"/>
        <w:rPr>
          <w:rFonts w:hint="eastAsia" w:ascii="黑体" w:hAnsi="宋体" w:eastAsia="黑体" w:cs="Calibri"/>
          <w:b/>
          <w:szCs w:val="21"/>
        </w:rPr>
      </w:pPr>
      <w:r>
        <w:rPr>
          <w:rFonts w:hint="eastAsia" w:ascii="黑体" w:hAnsi="宋体" w:eastAsia="黑体" w:cs="Calibri"/>
          <w:b/>
          <w:szCs w:val="21"/>
        </w:rPr>
        <w:t>　　</w:t>
      </w:r>
      <w:bookmarkStart w:id="231" w:name="_Toc18050_WPSOffice_Level2"/>
      <w:r>
        <w:rPr>
          <w:rFonts w:hint="eastAsia" w:ascii="黑体" w:hAnsi="宋体" w:eastAsia="黑体" w:cs="Calibri"/>
          <w:b/>
          <w:szCs w:val="21"/>
        </w:rPr>
        <w:t>三、政府采购合同标的</w:t>
      </w:r>
      <w:bookmarkEnd w:id="231"/>
    </w:p>
    <w:p w14:paraId="469789D3">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w:t>
      </w:r>
      <w:r>
        <w:rPr>
          <w:rFonts w:hint="eastAsia" w:ascii="仿宋" w:hAnsi="仿宋" w:eastAsia="仿宋" w:cs="仿宋"/>
          <w:szCs w:val="21"/>
        </w:rPr>
        <w:t>本政府采购合同的标的为招标文件中所列货物及相关服务。</w:t>
      </w:r>
    </w:p>
    <w:p w14:paraId="3E8F3A92">
      <w:pPr>
        <w:adjustRightInd w:val="0"/>
        <w:snapToGrid w:val="0"/>
        <w:spacing w:line="360" w:lineRule="auto"/>
        <w:jc w:val="left"/>
        <w:rPr>
          <w:rFonts w:hint="eastAsia" w:ascii="黑体" w:hAnsi="宋体" w:eastAsia="黑体" w:cs="Calibri"/>
          <w:b/>
          <w:szCs w:val="21"/>
        </w:rPr>
      </w:pPr>
      <w:r>
        <w:rPr>
          <w:rFonts w:hint="eastAsia" w:ascii="黑体" w:hAnsi="宋体" w:eastAsia="黑体" w:cs="Calibri"/>
          <w:b/>
          <w:szCs w:val="21"/>
        </w:rPr>
        <w:t>　　</w:t>
      </w:r>
      <w:bookmarkStart w:id="232" w:name="_Toc27886_WPSOffice_Level2"/>
      <w:r>
        <w:rPr>
          <w:rFonts w:hint="eastAsia" w:ascii="黑体" w:hAnsi="宋体" w:eastAsia="黑体" w:cs="Calibri"/>
          <w:b/>
          <w:szCs w:val="21"/>
        </w:rPr>
        <w:t>四、政府采购合同金额</w:t>
      </w:r>
      <w:bookmarkEnd w:id="232"/>
    </w:p>
    <w:p w14:paraId="17C6C17E">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根据上述政府采购合同文件要求，政府采购合同的总金额为人民币</w:t>
      </w:r>
      <w:r>
        <w:rPr>
          <w:rFonts w:hint="eastAsia" w:ascii="仿宋" w:hAnsi="宋体" w:eastAsia="仿宋" w:cs="Calibri"/>
          <w:szCs w:val="21"/>
          <w:u w:val="single"/>
        </w:rPr>
        <w:t xml:space="preserve">  （大写）                </w:t>
      </w:r>
      <w:r>
        <w:rPr>
          <w:rFonts w:hint="eastAsia" w:ascii="仿宋" w:hAnsi="宋体" w:eastAsia="仿宋" w:cs="Calibri"/>
          <w:szCs w:val="21"/>
        </w:rPr>
        <w:t xml:space="preserve"> 元。</w:t>
      </w:r>
    </w:p>
    <w:p w14:paraId="3EF9B911">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注：存在分项产品的必须清晰列明分项产品明细，包括名称、数量、分项报价等，并作为合同组成部分。</w:t>
      </w:r>
    </w:p>
    <w:p w14:paraId="0D3DA728">
      <w:pPr>
        <w:adjustRightInd w:val="0"/>
        <w:snapToGrid w:val="0"/>
        <w:spacing w:line="360" w:lineRule="auto"/>
        <w:jc w:val="left"/>
        <w:rPr>
          <w:rFonts w:hint="eastAsia" w:ascii="黑体" w:hAnsi="宋体" w:eastAsia="黑体" w:cs="Calibri"/>
          <w:b/>
          <w:szCs w:val="21"/>
        </w:rPr>
      </w:pPr>
      <w:r>
        <w:rPr>
          <w:rFonts w:hint="eastAsia" w:ascii="黑体" w:hAnsi="宋体" w:eastAsia="黑体" w:cs="Calibri"/>
          <w:b/>
          <w:szCs w:val="21"/>
        </w:rPr>
        <w:t>　　</w:t>
      </w:r>
      <w:bookmarkStart w:id="233" w:name="_Toc22211_WPSOffice_Level2"/>
      <w:r>
        <w:rPr>
          <w:rFonts w:hint="eastAsia" w:ascii="黑体" w:hAnsi="宋体" w:eastAsia="黑体" w:cs="Calibri"/>
          <w:b/>
          <w:szCs w:val="21"/>
        </w:rPr>
        <w:t>五、付款方式及条件</w:t>
      </w:r>
      <w:bookmarkEnd w:id="233"/>
    </w:p>
    <w:p w14:paraId="1142652D">
      <w:pPr>
        <w:adjustRightInd w:val="0"/>
        <w:snapToGrid w:val="0"/>
        <w:spacing w:line="360" w:lineRule="auto"/>
        <w:jc w:val="left"/>
        <w:rPr>
          <w:rFonts w:hint="eastAsia" w:ascii="黑体" w:hAnsi="宋体" w:eastAsia="黑体" w:cs="Calibri"/>
          <w:b/>
          <w:szCs w:val="21"/>
        </w:rPr>
      </w:pPr>
    </w:p>
    <w:p w14:paraId="3B30394D">
      <w:pPr>
        <w:adjustRightInd w:val="0"/>
        <w:snapToGrid w:val="0"/>
        <w:spacing w:line="360" w:lineRule="auto"/>
        <w:jc w:val="left"/>
        <w:rPr>
          <w:rFonts w:hint="eastAsia" w:ascii="仿宋" w:hAnsi="宋体" w:eastAsia="仿宋" w:cs="Calibri"/>
          <w:szCs w:val="21"/>
        </w:rPr>
      </w:pPr>
      <w:r>
        <w:rPr>
          <w:rFonts w:hint="eastAsia" w:ascii="黑体" w:hAnsi="宋体" w:eastAsia="黑体" w:cs="Calibri"/>
          <w:b/>
          <w:szCs w:val="21"/>
        </w:rPr>
        <w:t>　　</w:t>
      </w:r>
      <w:bookmarkStart w:id="234" w:name="_Toc27813_WPSOffice_Level2"/>
      <w:r>
        <w:rPr>
          <w:rFonts w:hint="eastAsia" w:ascii="黑体" w:hAnsi="宋体" w:eastAsia="黑体" w:cs="Calibri"/>
          <w:b/>
          <w:szCs w:val="21"/>
        </w:rPr>
        <w:t>六、交货时间（合同履行期限）和交货地点</w:t>
      </w:r>
      <w:bookmarkEnd w:id="234"/>
    </w:p>
    <w:p w14:paraId="44132387">
      <w:pPr>
        <w:adjustRightInd w:val="0"/>
        <w:snapToGrid w:val="0"/>
        <w:spacing w:line="360" w:lineRule="auto"/>
        <w:jc w:val="left"/>
        <w:rPr>
          <w:rFonts w:hint="eastAsia" w:ascii="仿宋" w:hAnsi="宋体" w:eastAsia="仿宋" w:cs="Calibri"/>
          <w:szCs w:val="21"/>
          <w:u w:val="single"/>
        </w:rPr>
      </w:pPr>
      <w:r>
        <w:rPr>
          <w:rFonts w:hint="eastAsia" w:ascii="仿宋" w:hAnsi="宋体" w:eastAsia="仿宋" w:cs="Calibri"/>
          <w:szCs w:val="21"/>
        </w:rPr>
        <w:t xml:space="preserve">    1.交货时间</w:t>
      </w:r>
      <w:r>
        <w:rPr>
          <w:rFonts w:hint="eastAsia" w:ascii="仿宋" w:hAnsi="仿宋" w:eastAsia="仿宋" w:cs="仿宋"/>
          <w:szCs w:val="21"/>
        </w:rPr>
        <w:t>（合同履行期限）</w:t>
      </w:r>
      <w:r>
        <w:rPr>
          <w:rFonts w:hint="eastAsia" w:ascii="仿宋" w:hAnsi="宋体" w:eastAsia="仿宋" w:cs="Calibri"/>
          <w:szCs w:val="21"/>
        </w:rPr>
        <w:t>：</w:t>
      </w:r>
    </w:p>
    <w:p w14:paraId="2D46C2BE">
      <w:pPr>
        <w:adjustRightInd w:val="0"/>
        <w:snapToGrid w:val="0"/>
        <w:spacing w:line="360" w:lineRule="auto"/>
        <w:jc w:val="left"/>
        <w:rPr>
          <w:rFonts w:hint="eastAsia" w:ascii="仿宋" w:hAnsi="宋体" w:eastAsia="仿宋" w:cs="Calibri"/>
          <w:szCs w:val="21"/>
          <w:u w:val="single"/>
        </w:rPr>
      </w:pPr>
      <w:r>
        <w:rPr>
          <w:rFonts w:hint="eastAsia" w:ascii="仿宋" w:hAnsi="宋体" w:eastAsia="仿宋" w:cs="Calibri"/>
          <w:szCs w:val="21"/>
        </w:rPr>
        <w:t xml:space="preserve">    2.交货地点：</w:t>
      </w:r>
    </w:p>
    <w:p w14:paraId="0EA9BE8E">
      <w:pPr>
        <w:adjustRightInd w:val="0"/>
        <w:snapToGrid w:val="0"/>
        <w:spacing w:line="360" w:lineRule="auto"/>
        <w:jc w:val="left"/>
        <w:rPr>
          <w:rFonts w:hint="eastAsia" w:ascii="黑体" w:hAnsi="宋体" w:eastAsia="黑体" w:cs="Calibri"/>
          <w:b/>
          <w:szCs w:val="21"/>
        </w:rPr>
      </w:pPr>
      <w:r>
        <w:rPr>
          <w:rFonts w:hint="eastAsia" w:ascii="黑体" w:hAnsi="宋体" w:eastAsia="黑体" w:cs="Calibri"/>
          <w:b/>
          <w:szCs w:val="21"/>
        </w:rPr>
        <w:t>　　</w:t>
      </w:r>
      <w:bookmarkStart w:id="235" w:name="_Toc12497_WPSOffice_Level2"/>
      <w:r>
        <w:rPr>
          <w:rFonts w:hint="eastAsia" w:ascii="黑体" w:hAnsi="宋体" w:eastAsia="黑体" w:cs="Calibri"/>
          <w:b/>
          <w:szCs w:val="21"/>
        </w:rPr>
        <w:t>七、验收要求</w:t>
      </w:r>
      <w:bookmarkEnd w:id="235"/>
    </w:p>
    <w:p w14:paraId="210004A9">
      <w:pPr>
        <w:adjustRightInd w:val="0"/>
        <w:snapToGrid w:val="0"/>
        <w:spacing w:line="360" w:lineRule="auto"/>
        <w:ind w:firstLine="420" w:firstLineChars="200"/>
        <w:jc w:val="left"/>
        <w:rPr>
          <w:rFonts w:hint="eastAsia" w:ascii="仿宋" w:hAnsi="宋体" w:eastAsia="仿宋" w:cs="Calibri"/>
          <w:szCs w:val="21"/>
          <w:u w:val="single"/>
        </w:rPr>
      </w:pPr>
      <w:r>
        <w:rPr>
          <w:rFonts w:hint="eastAsia" w:ascii="仿宋" w:hAnsi="宋体" w:eastAsia="仿宋" w:cs="Calibri"/>
          <w:szCs w:val="21"/>
        </w:rPr>
        <w:t>供方完全履行合同义务后，需方或需方的最终用户按照上述政府采购合同文件列明的标准进行验收，验收不合格的，供方需按照第八条第2款的约定承担相应违约责任。</w:t>
      </w:r>
    </w:p>
    <w:p w14:paraId="18BF8E48">
      <w:pPr>
        <w:adjustRightInd w:val="0"/>
        <w:snapToGrid w:val="0"/>
        <w:spacing w:line="360" w:lineRule="auto"/>
        <w:ind w:firstLine="420" w:firstLineChars="200"/>
        <w:jc w:val="left"/>
        <w:rPr>
          <w:rFonts w:hint="eastAsia" w:ascii="黑体" w:hAnsi="宋体" w:eastAsia="黑体" w:cs="Calibri"/>
          <w:b/>
          <w:szCs w:val="21"/>
        </w:rPr>
      </w:pPr>
      <w:bookmarkStart w:id="236" w:name="_Toc4868_WPSOffice_Level2"/>
      <w:r>
        <w:rPr>
          <w:rFonts w:hint="eastAsia" w:ascii="黑体" w:hAnsi="宋体" w:eastAsia="黑体" w:cs="Calibri"/>
          <w:b/>
          <w:szCs w:val="21"/>
        </w:rPr>
        <w:t>八、违约责任</w:t>
      </w:r>
      <w:bookmarkEnd w:id="236"/>
    </w:p>
    <w:p w14:paraId="07C20D31">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1.供方逾期供货的，每逾期一天向需方支付逾期供货金额</w:t>
      </w:r>
      <w:r>
        <w:rPr>
          <w:rFonts w:hint="eastAsia" w:ascii="仿宋" w:hAnsi="宋体" w:eastAsia="仿宋" w:cs="Calibri"/>
          <w:szCs w:val="21"/>
          <w:u w:val="single"/>
        </w:rPr>
        <w:t xml:space="preserve"> </w:t>
      </w:r>
      <w:r>
        <w:rPr>
          <w:rFonts w:hint="eastAsia" w:ascii="仿宋" w:hAnsi="宋体" w:eastAsia="仿宋" w:cs="Calibri"/>
          <w:szCs w:val="21"/>
        </w:rPr>
        <w:t>%的违约金，逾期</w:t>
      </w:r>
      <w:r>
        <w:rPr>
          <w:rFonts w:hint="eastAsia" w:ascii="仿宋" w:hAnsi="宋体" w:eastAsia="仿宋" w:cs="Calibri"/>
          <w:szCs w:val="21"/>
          <w:u w:val="single"/>
        </w:rPr>
        <w:t xml:space="preserve">  </w:t>
      </w:r>
      <w:r>
        <w:rPr>
          <w:rFonts w:hint="eastAsia" w:ascii="仿宋" w:hAnsi="宋体" w:eastAsia="仿宋" w:cs="Calibri"/>
          <w:szCs w:val="21"/>
        </w:rPr>
        <w:t>日的，需方有权单方面解除本协议。</w:t>
      </w:r>
    </w:p>
    <w:p w14:paraId="3A80CAA5">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79EAFE78">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3.需方逾期付款的，每逾期一天向供方支付逾期金额</w:t>
      </w:r>
      <w:r>
        <w:rPr>
          <w:rFonts w:hint="eastAsia" w:ascii="仿宋" w:hAnsi="宋体" w:eastAsia="仿宋" w:cs="Calibri"/>
          <w:szCs w:val="21"/>
          <w:u w:val="single"/>
        </w:rPr>
        <w:t xml:space="preserve">  </w:t>
      </w:r>
      <w:r>
        <w:rPr>
          <w:rFonts w:hint="eastAsia" w:ascii="仿宋" w:hAnsi="宋体" w:eastAsia="仿宋" w:cs="Calibri"/>
          <w:szCs w:val="21"/>
        </w:rPr>
        <w:t>%的违约金，逾期</w:t>
      </w:r>
      <w:r>
        <w:rPr>
          <w:rFonts w:hint="eastAsia" w:ascii="仿宋" w:hAnsi="宋体" w:eastAsia="仿宋" w:cs="Calibri"/>
          <w:szCs w:val="21"/>
          <w:u w:val="single"/>
        </w:rPr>
        <w:t xml:space="preserve"> </w:t>
      </w:r>
      <w:r>
        <w:rPr>
          <w:rFonts w:hint="eastAsia" w:ascii="仿宋" w:hAnsi="宋体" w:eastAsia="仿宋" w:cs="Calibri"/>
          <w:szCs w:val="21"/>
        </w:rPr>
        <w:t>日的，供方有权单方面解除本协议。</w:t>
      </w:r>
    </w:p>
    <w:p w14:paraId="47313C54">
      <w:pPr>
        <w:adjustRightInd w:val="0"/>
        <w:snapToGrid w:val="0"/>
        <w:spacing w:line="360" w:lineRule="auto"/>
        <w:ind w:firstLine="420" w:firstLineChars="200"/>
        <w:jc w:val="left"/>
        <w:rPr>
          <w:rFonts w:hint="eastAsia" w:ascii="黑体" w:hAnsi="宋体" w:eastAsia="黑体" w:cs="Calibri"/>
          <w:b/>
          <w:szCs w:val="21"/>
        </w:rPr>
      </w:pPr>
      <w:bookmarkStart w:id="237" w:name="_Toc24496_WPSOffice_Level2"/>
      <w:r>
        <w:rPr>
          <w:rFonts w:hint="eastAsia" w:ascii="黑体" w:hAnsi="宋体" w:eastAsia="黑体" w:cs="Calibri"/>
          <w:b/>
          <w:szCs w:val="21"/>
        </w:rPr>
        <w:t>九、争议解决</w:t>
      </w:r>
      <w:bookmarkEnd w:id="237"/>
    </w:p>
    <w:p w14:paraId="46E42A5F">
      <w:pPr>
        <w:adjustRightInd w:val="0"/>
        <w:snapToGrid w:val="0"/>
        <w:spacing w:line="360" w:lineRule="auto"/>
        <w:jc w:val="left"/>
        <w:rPr>
          <w:rFonts w:hint="eastAsia" w:ascii="黑体" w:hAnsi="宋体" w:eastAsia="黑体" w:cs="Calibri"/>
          <w:b/>
          <w:szCs w:val="21"/>
        </w:rPr>
      </w:pPr>
      <w:r>
        <w:rPr>
          <w:rFonts w:hint="eastAsia" w:ascii="仿宋" w:hAnsi="宋体" w:eastAsia="仿宋" w:cs="Calibri"/>
          <w:szCs w:val="21"/>
        </w:rPr>
        <w:t xml:space="preserve">    双方因履行本协议而产生的争议，应友好协商解决，协商不成的，任何一方可向需方所在地的人民法院提起诉讼。</w:t>
      </w:r>
    </w:p>
    <w:p w14:paraId="3A3A5FC5">
      <w:pPr>
        <w:adjustRightInd w:val="0"/>
        <w:snapToGrid w:val="0"/>
        <w:spacing w:line="360" w:lineRule="auto"/>
        <w:ind w:firstLine="420" w:firstLineChars="200"/>
        <w:jc w:val="left"/>
        <w:rPr>
          <w:rFonts w:hint="eastAsia" w:ascii="黑体" w:hAnsi="宋体" w:eastAsia="黑体" w:cs="Calibri"/>
          <w:b/>
          <w:szCs w:val="21"/>
        </w:rPr>
      </w:pPr>
      <w:bookmarkStart w:id="238" w:name="_Toc24974_WPSOffice_Level2"/>
      <w:r>
        <w:rPr>
          <w:rFonts w:hint="eastAsia" w:ascii="黑体" w:hAnsi="宋体" w:eastAsia="黑体" w:cs="Calibri"/>
          <w:b/>
          <w:szCs w:val="21"/>
        </w:rPr>
        <w:t>十、合同生效</w:t>
      </w:r>
      <w:bookmarkEnd w:id="238"/>
    </w:p>
    <w:p w14:paraId="6C78D990">
      <w:pPr>
        <w:adjustRightInd w:val="0"/>
        <w:snapToGrid w:val="0"/>
        <w:spacing w:line="360" w:lineRule="auto"/>
        <w:jc w:val="left"/>
        <w:rPr>
          <w:rFonts w:hint="eastAsia" w:ascii="仿宋" w:hAnsi="宋体" w:eastAsia="仿宋" w:cs="Calibri"/>
          <w:szCs w:val="21"/>
        </w:rPr>
      </w:pPr>
      <w:r>
        <w:rPr>
          <w:rFonts w:hint="eastAsia" w:ascii="仿宋" w:hAnsi="宋体" w:eastAsia="仿宋" w:cs="Calibri"/>
          <w:szCs w:val="21"/>
        </w:rPr>
        <w:t xml:space="preserve">    本政府采购合同经双方授权代表签字盖章后生效。</w:t>
      </w:r>
    </w:p>
    <w:p w14:paraId="733F50B6">
      <w:pPr>
        <w:adjustRightInd w:val="0"/>
        <w:snapToGrid w:val="0"/>
        <w:spacing w:line="360" w:lineRule="auto"/>
        <w:ind w:firstLine="420" w:firstLineChars="200"/>
        <w:jc w:val="left"/>
        <w:rPr>
          <w:rFonts w:hint="eastAsia" w:ascii="仿宋" w:hAnsi="宋体" w:eastAsia="仿宋" w:cs="Calibri"/>
          <w:szCs w:val="21"/>
        </w:rPr>
      </w:pPr>
      <w:r>
        <w:rPr>
          <w:rFonts w:hint="eastAsia" w:ascii="仿宋" w:hAnsi="宋体" w:eastAsia="仿宋" w:cs="Calibri"/>
          <w:szCs w:val="21"/>
        </w:rPr>
        <w:t>需方（公章）:                       供方(公章):</w:t>
      </w:r>
    </w:p>
    <w:p w14:paraId="5F08496E">
      <w:pPr>
        <w:adjustRightInd w:val="0"/>
        <w:snapToGrid w:val="0"/>
        <w:spacing w:line="360" w:lineRule="auto"/>
        <w:ind w:firstLine="420" w:firstLineChars="200"/>
        <w:jc w:val="left"/>
        <w:rPr>
          <w:rFonts w:hint="eastAsia" w:ascii="仿宋" w:hAnsi="宋体" w:eastAsia="仿宋" w:cs="Calibri"/>
          <w:szCs w:val="21"/>
        </w:rPr>
      </w:pPr>
      <w:r>
        <w:rPr>
          <w:rFonts w:hint="eastAsia" w:ascii="仿宋" w:hAnsi="宋体" w:eastAsia="仿宋" w:cs="Calibri"/>
          <w:szCs w:val="21"/>
        </w:rPr>
        <w:t>法定代表人或授权代表人(签字):       法定代表人或授权代表人(签字):</w:t>
      </w:r>
    </w:p>
    <w:p w14:paraId="5BF5EFC7">
      <w:pPr>
        <w:adjustRightInd w:val="0"/>
        <w:snapToGrid w:val="0"/>
        <w:spacing w:line="360" w:lineRule="auto"/>
        <w:ind w:firstLine="420" w:firstLineChars="200"/>
        <w:rPr>
          <w:rFonts w:ascii="仿宋" w:hAnsi="Lucida Sans Unicode" w:eastAsia="仿宋" w:cs="Lucida Sans Unicode"/>
          <w:szCs w:val="21"/>
          <w:u w:val="single"/>
        </w:rPr>
      </w:pPr>
      <w:r>
        <w:rPr>
          <w:rFonts w:hint="eastAsia" w:ascii="仿宋" w:hAnsi="Lucida Sans Unicode" w:eastAsia="仿宋" w:cs="Lucida Sans Unicode"/>
          <w:szCs w:val="21"/>
        </w:rPr>
        <w:t xml:space="preserve">地址：     </w:t>
      </w:r>
      <w:r>
        <w:rPr>
          <w:rFonts w:ascii="仿宋" w:hAnsi="Lucida Sans Unicode" w:eastAsia="仿宋" w:cs="Lucida Sans Unicode"/>
          <w:szCs w:val="21"/>
        </w:rPr>
        <w:t xml:space="preserve">                        </w:t>
      </w:r>
      <w:r>
        <w:rPr>
          <w:rFonts w:hint="eastAsia" w:ascii="仿宋" w:hAnsi="Lucida Sans Unicode" w:eastAsia="仿宋" w:cs="Lucida Sans Unicode"/>
          <w:szCs w:val="21"/>
        </w:rPr>
        <w:t xml:space="preserve"> 地址：</w:t>
      </w:r>
    </w:p>
    <w:p w14:paraId="04FC97F0">
      <w:pPr>
        <w:adjustRightInd w:val="0"/>
        <w:snapToGrid w:val="0"/>
        <w:spacing w:line="360" w:lineRule="auto"/>
        <w:ind w:firstLine="420" w:firstLineChars="200"/>
        <w:rPr>
          <w:rFonts w:ascii="仿宋" w:hAnsi="Lucida Sans Unicode" w:eastAsia="仿宋" w:cs="Lucida Sans Unicode"/>
          <w:szCs w:val="21"/>
        </w:rPr>
      </w:pPr>
      <w:r>
        <w:rPr>
          <w:rFonts w:hint="eastAsia" w:ascii="仿宋" w:hAnsi="Lucida Sans Unicode" w:eastAsia="仿宋" w:cs="Lucida Sans Unicode"/>
          <w:szCs w:val="21"/>
        </w:rPr>
        <w:t xml:space="preserve">联系人：      </w:t>
      </w:r>
      <w:r>
        <w:rPr>
          <w:rFonts w:ascii="仿宋" w:hAnsi="Lucida Sans Unicode" w:eastAsia="仿宋" w:cs="Lucida Sans Unicode"/>
          <w:szCs w:val="21"/>
        </w:rPr>
        <w:t xml:space="preserve">                      </w:t>
      </w:r>
      <w:r>
        <w:rPr>
          <w:rFonts w:hint="eastAsia" w:ascii="仿宋" w:hAnsi="Lucida Sans Unicode" w:eastAsia="仿宋" w:cs="Lucida Sans Unicode"/>
          <w:szCs w:val="21"/>
        </w:rPr>
        <w:t>联系人：</w:t>
      </w:r>
    </w:p>
    <w:p w14:paraId="695D8237">
      <w:pPr>
        <w:adjustRightInd w:val="0"/>
        <w:snapToGrid w:val="0"/>
        <w:spacing w:line="360" w:lineRule="auto"/>
        <w:ind w:firstLine="420" w:firstLineChars="200"/>
        <w:rPr>
          <w:rFonts w:ascii="仿宋" w:hAnsi="Lucida Sans Unicode" w:eastAsia="仿宋" w:cs="Lucida Sans Unicode"/>
          <w:szCs w:val="21"/>
          <w:u w:val="single"/>
        </w:rPr>
      </w:pPr>
      <w:r>
        <w:rPr>
          <w:rFonts w:hint="eastAsia" w:ascii="仿宋" w:hAnsi="Lucida Sans Unicode" w:eastAsia="仿宋" w:cs="Lucida Sans Unicode"/>
          <w:szCs w:val="21"/>
        </w:rPr>
        <w:t xml:space="preserve">电话：     </w:t>
      </w:r>
      <w:r>
        <w:rPr>
          <w:rFonts w:ascii="仿宋" w:hAnsi="Lucida Sans Unicode" w:eastAsia="仿宋" w:cs="Lucida Sans Unicode"/>
          <w:szCs w:val="21"/>
        </w:rPr>
        <w:t xml:space="preserve">                        </w:t>
      </w:r>
      <w:r>
        <w:rPr>
          <w:rFonts w:hint="eastAsia" w:ascii="仿宋" w:hAnsi="Lucida Sans Unicode" w:eastAsia="仿宋" w:cs="Lucida Sans Unicode"/>
          <w:szCs w:val="21"/>
        </w:rPr>
        <w:t xml:space="preserve"> 电话：</w:t>
      </w:r>
    </w:p>
    <w:p w14:paraId="43596261">
      <w:pPr>
        <w:adjustRightInd w:val="0"/>
        <w:snapToGrid w:val="0"/>
        <w:spacing w:line="360" w:lineRule="auto"/>
        <w:ind w:firstLine="420" w:firstLineChars="200"/>
        <w:rPr>
          <w:rFonts w:ascii="仿宋" w:hAnsi="Lucida Sans Unicode" w:eastAsia="仿宋" w:cs="Lucida Sans Unicode"/>
          <w:szCs w:val="21"/>
          <w:u w:val="single"/>
        </w:rPr>
      </w:pPr>
      <w:r>
        <w:rPr>
          <w:rFonts w:hint="eastAsia" w:ascii="仿宋" w:hAnsi="Lucida Sans Unicode" w:eastAsia="仿宋" w:cs="Lucida Sans Unicode"/>
          <w:szCs w:val="21"/>
        </w:rPr>
        <w:t xml:space="preserve">传真：     </w:t>
      </w:r>
      <w:r>
        <w:rPr>
          <w:rFonts w:ascii="仿宋" w:hAnsi="Lucida Sans Unicode" w:eastAsia="仿宋" w:cs="Lucida Sans Unicode"/>
          <w:szCs w:val="21"/>
        </w:rPr>
        <w:t xml:space="preserve">                        </w:t>
      </w:r>
      <w:r>
        <w:rPr>
          <w:rFonts w:hint="eastAsia" w:ascii="仿宋" w:hAnsi="Lucida Sans Unicode" w:eastAsia="仿宋" w:cs="Lucida Sans Unicode"/>
          <w:szCs w:val="21"/>
        </w:rPr>
        <w:t xml:space="preserve"> 传真：</w:t>
      </w:r>
    </w:p>
    <w:p w14:paraId="571FFA61">
      <w:pPr>
        <w:adjustRightInd w:val="0"/>
        <w:snapToGrid w:val="0"/>
        <w:spacing w:line="360" w:lineRule="auto"/>
        <w:ind w:firstLine="420" w:firstLineChars="200"/>
        <w:rPr>
          <w:rFonts w:ascii="仿宋" w:hAnsi="Lucida Sans Unicode" w:eastAsia="仿宋" w:cs="Lucida Sans Unicode"/>
          <w:szCs w:val="21"/>
          <w:u w:val="single"/>
        </w:rPr>
      </w:pPr>
      <w:r>
        <w:rPr>
          <w:rFonts w:hint="eastAsia" w:ascii="仿宋" w:hAnsi="Lucida Sans Unicode" w:eastAsia="仿宋" w:cs="Lucida Sans Unicode"/>
          <w:szCs w:val="21"/>
        </w:rPr>
        <w:t xml:space="preserve">邮编：      </w:t>
      </w:r>
      <w:r>
        <w:rPr>
          <w:rFonts w:ascii="仿宋" w:hAnsi="Lucida Sans Unicode" w:eastAsia="仿宋" w:cs="Lucida Sans Unicode"/>
          <w:szCs w:val="21"/>
        </w:rPr>
        <w:t xml:space="preserve">                        </w:t>
      </w:r>
      <w:r>
        <w:rPr>
          <w:rFonts w:hint="eastAsia" w:ascii="仿宋" w:hAnsi="Lucida Sans Unicode" w:eastAsia="仿宋" w:cs="Lucida Sans Unicode"/>
          <w:szCs w:val="21"/>
        </w:rPr>
        <w:t>邮编：</w:t>
      </w:r>
    </w:p>
    <w:p w14:paraId="00D53E99">
      <w:pPr>
        <w:adjustRightInd w:val="0"/>
        <w:snapToGrid w:val="0"/>
        <w:spacing w:line="360" w:lineRule="auto"/>
        <w:ind w:firstLine="420" w:firstLineChars="200"/>
        <w:rPr>
          <w:rFonts w:ascii="仿宋" w:hAnsi="Lucida Sans Unicode" w:eastAsia="仿宋" w:cs="Lucida Sans Unicode"/>
          <w:szCs w:val="21"/>
          <w:u w:val="single"/>
        </w:rPr>
      </w:pPr>
      <w:r>
        <w:rPr>
          <w:rFonts w:hint="eastAsia" w:ascii="仿宋" w:hAnsi="Lucida Sans Unicode" w:eastAsia="仿宋" w:cs="Lucida Sans Unicode"/>
          <w:szCs w:val="21"/>
        </w:rPr>
        <w:t>日期：</w:t>
      </w:r>
      <w:r>
        <w:rPr>
          <w:rFonts w:hint="eastAsia" w:ascii="仿宋" w:hAnsi="Lucida Sans Unicode" w:eastAsia="仿宋" w:cs="Lucida Sans Unicode"/>
          <w:szCs w:val="21"/>
          <w:u w:val="single"/>
        </w:rPr>
        <w:t xml:space="preserve">      年      月      日</w:t>
      </w:r>
      <w:r>
        <w:rPr>
          <w:rFonts w:hint="eastAsia" w:ascii="仿宋" w:hAnsi="Lucida Sans Unicode" w:eastAsia="仿宋" w:cs="Lucida Sans Unicode"/>
          <w:szCs w:val="21"/>
        </w:rPr>
        <w:t xml:space="preserve">     </w:t>
      </w:r>
      <w:r>
        <w:rPr>
          <w:rFonts w:ascii="仿宋" w:hAnsi="Lucida Sans Unicode" w:eastAsia="仿宋" w:cs="Lucida Sans Unicode"/>
          <w:szCs w:val="21"/>
        </w:rPr>
        <w:t xml:space="preserve"> </w:t>
      </w:r>
      <w:r>
        <w:rPr>
          <w:rFonts w:hint="eastAsia" w:ascii="仿宋" w:hAnsi="Lucida Sans Unicode" w:eastAsia="仿宋" w:cs="Lucida Sans Unicode"/>
          <w:szCs w:val="21"/>
        </w:rPr>
        <w:t>日期：</w:t>
      </w:r>
      <w:r>
        <w:rPr>
          <w:rFonts w:hint="eastAsia" w:ascii="仿宋" w:hAnsi="Lucida Sans Unicode" w:eastAsia="仿宋" w:cs="Lucida Sans Unicode"/>
          <w:szCs w:val="21"/>
          <w:u w:val="single"/>
        </w:rPr>
        <w:t xml:space="preserve">       年      月     日</w:t>
      </w:r>
    </w:p>
    <w:p w14:paraId="0FCF2184">
      <w:pPr>
        <w:widowControl/>
        <w:jc w:val="left"/>
        <w:rPr>
          <w:rFonts w:hint="eastAsia" w:ascii="仿宋" w:hAnsi="仿宋" w:eastAsia="仿宋" w:cs="仿宋"/>
          <w:b/>
          <w:sz w:val="28"/>
          <w:szCs w:val="28"/>
        </w:rPr>
      </w:pPr>
    </w:p>
    <w:bookmarkEnd w:id="155"/>
    <w:p w14:paraId="184585B2">
      <w:pPr>
        <w:wordWrap w:val="0"/>
        <w:adjustRightInd w:val="0"/>
        <w:snapToGrid w:val="0"/>
        <w:spacing w:line="360" w:lineRule="auto"/>
        <w:jc w:val="right"/>
        <w:rPr>
          <w:rFonts w:hint="eastAsia" w:ascii="仿宋" w:hAnsi="仿宋" w:eastAsia="仿宋" w:cs="仿宋"/>
          <w:szCs w:val="21"/>
        </w:rPr>
      </w:pPr>
    </w:p>
    <w:p w14:paraId="3E26BA3E">
      <w:pPr>
        <w:wordWrap w:val="0"/>
        <w:adjustRightInd w:val="0"/>
        <w:snapToGrid w:val="0"/>
        <w:spacing w:line="360" w:lineRule="auto"/>
        <w:jc w:val="right"/>
        <w:rPr>
          <w:rFonts w:hint="eastAsia" w:ascii="仿宋" w:hAnsi="仿宋" w:eastAsia="仿宋" w:cs="仿宋"/>
          <w:szCs w:val="21"/>
        </w:rPr>
      </w:pPr>
    </w:p>
    <w:p w14:paraId="6EC3C409"/>
    <w:p w14:paraId="674477D1">
      <w:pPr>
        <w:spacing w:line="360" w:lineRule="auto"/>
        <w:ind w:firstLine="260" w:firstLineChars="50"/>
        <w:jc w:val="center"/>
        <w:rPr>
          <w:rFonts w:hint="eastAsia" w:ascii="仿宋" w:hAnsi="仿宋" w:eastAsia="仿宋" w:cs="仿宋"/>
          <w:b/>
          <w:sz w:val="52"/>
          <w:szCs w:val="52"/>
        </w:rPr>
      </w:pPr>
    </w:p>
    <w:p w14:paraId="48B57227">
      <w:pPr>
        <w:spacing w:line="360" w:lineRule="auto"/>
        <w:ind w:firstLine="260" w:firstLineChars="50"/>
        <w:jc w:val="center"/>
        <w:rPr>
          <w:rFonts w:hint="eastAsia" w:ascii="仿宋" w:hAnsi="仿宋" w:eastAsia="仿宋" w:cs="仿宋"/>
          <w:b/>
          <w:sz w:val="52"/>
          <w:szCs w:val="52"/>
        </w:rPr>
      </w:pPr>
    </w:p>
    <w:p w14:paraId="73E92B37">
      <w:pPr>
        <w:spacing w:line="360" w:lineRule="auto"/>
        <w:ind w:firstLine="260" w:firstLineChars="50"/>
        <w:jc w:val="center"/>
        <w:rPr>
          <w:rFonts w:hint="eastAsia" w:ascii="仿宋" w:hAnsi="仿宋" w:eastAsia="仿宋" w:cs="仿宋"/>
          <w:b/>
          <w:sz w:val="52"/>
          <w:szCs w:val="52"/>
        </w:rPr>
      </w:pPr>
    </w:p>
    <w:p w14:paraId="532BD025"/>
    <w:sectPr>
      <w:footerReference r:id="rId5"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8018B">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8E076">
    <w:pPr>
      <w:pStyle w:val="10"/>
      <w:jc w:val="center"/>
    </w:pPr>
    <w:r>
      <w:fldChar w:fldCharType="begin"/>
    </w:r>
    <w:r>
      <w:instrText xml:space="preserve">PAGE   \* MERGEFORMAT</w:instrText>
    </w:r>
    <w:r>
      <w:fldChar w:fldCharType="separate"/>
    </w:r>
    <w:r>
      <w:rPr>
        <w:lang w:val="zh-CN"/>
      </w:rPr>
      <w:t>21</w:t>
    </w:r>
    <w:r>
      <w:rPr>
        <w:lang w:val="zh-CN"/>
      </w:rPr>
      <w:fldChar w:fldCharType="end"/>
    </w:r>
  </w:p>
  <w:p w14:paraId="1D17D215">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1F901">
    <w:pPr>
      <w:pStyle w:val="10"/>
      <w:jc w:val="center"/>
    </w:pPr>
    <w:r>
      <w:fldChar w:fldCharType="begin"/>
    </w:r>
    <w:r>
      <w:instrText xml:space="preserve">PAGE   \* MERGEFORMAT</w:instrText>
    </w:r>
    <w:r>
      <w:fldChar w:fldCharType="separate"/>
    </w:r>
    <w:r>
      <w:rPr>
        <w:lang w:val="zh-CN"/>
      </w:rPr>
      <w:t>22</w:t>
    </w:r>
    <w:r>
      <w:rPr>
        <w:lang w:val="zh-CN"/>
      </w:rPr>
      <w:fldChar w:fldCharType="end"/>
    </w:r>
  </w:p>
  <w:p w14:paraId="7A9A91E6">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05F36969"/>
    <w:multiLevelType w:val="multilevel"/>
    <w:tmpl w:val="05F36969"/>
    <w:lvl w:ilvl="0" w:tentative="0">
      <w:start w:val="2"/>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420C153B"/>
    <w:multiLevelType w:val="multilevel"/>
    <w:tmpl w:val="420C153B"/>
    <w:lvl w:ilvl="0" w:tentative="0">
      <w:start w:val="1"/>
      <w:numFmt w:val="decimal"/>
      <w:pStyle w:val="3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68ACDF8"/>
    <w:multiLevelType w:val="singleLevel"/>
    <w:tmpl w:val="468ACDF8"/>
    <w:lvl w:ilvl="0" w:tentative="0">
      <w:start w:val="2"/>
      <w:numFmt w:val="chineseCounting"/>
      <w:suff w:val="nothing"/>
      <w:lvlText w:val="（%1）"/>
      <w:lvlJc w:val="left"/>
      <w:rPr>
        <w:rFonts w:hint="eastAsia"/>
      </w:rPr>
    </w:lvl>
  </w:abstractNum>
  <w:abstractNum w:abstractNumId="8">
    <w:nsid w:val="7B4156D0"/>
    <w:multiLevelType w:val="singleLevel"/>
    <w:tmpl w:val="7B4156D0"/>
    <w:lvl w:ilvl="0" w:tentative="0">
      <w:start w:val="1"/>
      <w:numFmt w:val="decimal"/>
      <w:suff w:val="nothing"/>
      <w:lvlText w:val="（%1）"/>
      <w:lvlJc w:val="left"/>
    </w:lvl>
  </w:abstractNum>
  <w:num w:numId="1">
    <w:abstractNumId w:val="6"/>
  </w:num>
  <w:num w:numId="2">
    <w:abstractNumId w:val="0"/>
  </w:num>
  <w:num w:numId="3">
    <w:abstractNumId w:val="2"/>
  </w:num>
  <w:num w:numId="4">
    <w:abstractNumId w:val="1"/>
  </w:num>
  <w:num w:numId="5">
    <w:abstractNumId w:val="5"/>
  </w:num>
  <w:num w:numId="6">
    <w:abstractNumId w:val="3"/>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E8"/>
    <w:rsid w:val="00036825"/>
    <w:rsid w:val="00042D16"/>
    <w:rsid w:val="00074024"/>
    <w:rsid w:val="00096C9E"/>
    <w:rsid w:val="000F3237"/>
    <w:rsid w:val="00141AE6"/>
    <w:rsid w:val="0015765F"/>
    <w:rsid w:val="00172B14"/>
    <w:rsid w:val="00262491"/>
    <w:rsid w:val="00263412"/>
    <w:rsid w:val="002651F9"/>
    <w:rsid w:val="00290048"/>
    <w:rsid w:val="00294792"/>
    <w:rsid w:val="003B1F54"/>
    <w:rsid w:val="003E7166"/>
    <w:rsid w:val="00427AD5"/>
    <w:rsid w:val="0043696A"/>
    <w:rsid w:val="0045025E"/>
    <w:rsid w:val="00491875"/>
    <w:rsid w:val="00492B8B"/>
    <w:rsid w:val="004F6F55"/>
    <w:rsid w:val="00514E23"/>
    <w:rsid w:val="005367A9"/>
    <w:rsid w:val="005A779A"/>
    <w:rsid w:val="005B1EE8"/>
    <w:rsid w:val="005E643F"/>
    <w:rsid w:val="0061537E"/>
    <w:rsid w:val="006F497A"/>
    <w:rsid w:val="007858B7"/>
    <w:rsid w:val="00855A05"/>
    <w:rsid w:val="008C2194"/>
    <w:rsid w:val="009435F3"/>
    <w:rsid w:val="00A11071"/>
    <w:rsid w:val="00AB4220"/>
    <w:rsid w:val="00AC3194"/>
    <w:rsid w:val="00B81245"/>
    <w:rsid w:val="00B82C72"/>
    <w:rsid w:val="00BB29FB"/>
    <w:rsid w:val="00BB573F"/>
    <w:rsid w:val="00C36A3C"/>
    <w:rsid w:val="00C911F6"/>
    <w:rsid w:val="00C914C6"/>
    <w:rsid w:val="00CC795B"/>
    <w:rsid w:val="00D36A3E"/>
    <w:rsid w:val="00D6040B"/>
    <w:rsid w:val="00E357D2"/>
    <w:rsid w:val="00ED033C"/>
    <w:rsid w:val="00EF6330"/>
    <w:rsid w:val="00F32EDB"/>
    <w:rsid w:val="00F35E70"/>
    <w:rsid w:val="00FF35F3"/>
    <w:rsid w:val="610E70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0"/>
    <w:pPr>
      <w:keepNext/>
      <w:keepLines/>
      <w:spacing w:before="120" w:after="120"/>
      <w:jc w:val="center"/>
      <w:outlineLvl w:val="0"/>
    </w:pPr>
    <w:rPr>
      <w:rFonts w:ascii="Calibri" w:hAnsi="Calibri" w:eastAsia="仿宋" w:cs="Times New Roman"/>
      <w:b/>
      <w:kern w:val="44"/>
      <w:sz w:val="44"/>
      <w:szCs w:val="24"/>
    </w:rPr>
  </w:style>
  <w:style w:type="paragraph" w:styleId="3">
    <w:name w:val="heading 2"/>
    <w:basedOn w:val="1"/>
    <w:next w:val="1"/>
    <w:link w:val="23"/>
    <w:qFormat/>
    <w:uiPriority w:val="0"/>
    <w:pPr>
      <w:keepNext/>
      <w:keepLines/>
      <w:spacing w:before="140" w:after="140" w:line="413" w:lineRule="auto"/>
      <w:jc w:val="center"/>
      <w:outlineLvl w:val="1"/>
    </w:pPr>
    <w:rPr>
      <w:rFonts w:ascii="Arial" w:hAnsi="Arial" w:eastAsia="仿宋" w:cs="Calibri"/>
      <w:b/>
      <w:sz w:val="28"/>
      <w:szCs w:val="24"/>
    </w:rPr>
  </w:style>
  <w:style w:type="paragraph" w:styleId="4">
    <w:name w:val="heading 4"/>
    <w:basedOn w:val="1"/>
    <w:next w:val="1"/>
    <w:link w:val="24"/>
    <w:qFormat/>
    <w:uiPriority w:val="0"/>
    <w:pPr>
      <w:keepNext/>
      <w:keepLines/>
      <w:outlineLvl w:val="3"/>
    </w:pPr>
    <w:rPr>
      <w:rFonts w:ascii="Arial" w:hAnsi="Arial" w:eastAsia="黑体" w:cs="Calibri"/>
      <w:bCs/>
      <w:kern w:val="0"/>
      <w:sz w:val="24"/>
      <w:szCs w:val="28"/>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25"/>
    <w:qFormat/>
    <w:uiPriority w:val="0"/>
    <w:rPr>
      <w:rFonts w:ascii="宋体" w:hAnsi="Calibri" w:eastAsia="宋体" w:cs="Times New Roman"/>
      <w:sz w:val="18"/>
      <w:szCs w:val="18"/>
    </w:rPr>
  </w:style>
  <w:style w:type="paragraph" w:styleId="6">
    <w:name w:val="annotation text"/>
    <w:basedOn w:val="1"/>
    <w:link w:val="26"/>
    <w:unhideWhenUsed/>
    <w:qFormat/>
    <w:uiPriority w:val="99"/>
    <w:pPr>
      <w:jc w:val="left"/>
    </w:pPr>
    <w:rPr>
      <w:rFonts w:ascii="Calibri" w:hAnsi="Calibri" w:eastAsia="仿宋" w:cs="Times New Roman"/>
      <w:szCs w:val="24"/>
    </w:rPr>
  </w:style>
  <w:style w:type="paragraph" w:styleId="7">
    <w:name w:val="Body Text"/>
    <w:basedOn w:val="1"/>
    <w:link w:val="44"/>
    <w:semiHidden/>
    <w:unhideWhenUsed/>
    <w:qFormat/>
    <w:uiPriority w:val="99"/>
    <w:pPr>
      <w:spacing w:after="120"/>
    </w:pPr>
  </w:style>
  <w:style w:type="paragraph" w:styleId="8">
    <w:name w:val="Plain Text"/>
    <w:basedOn w:val="1"/>
    <w:link w:val="29"/>
    <w:qFormat/>
    <w:uiPriority w:val="99"/>
    <w:rPr>
      <w:rFonts w:ascii="宋体" w:hAnsi="Courier New" w:eastAsia="仿宋" w:cs="Courier New"/>
      <w:szCs w:val="21"/>
    </w:rPr>
  </w:style>
  <w:style w:type="paragraph" w:styleId="9">
    <w:name w:val="Balloon Text"/>
    <w:basedOn w:val="1"/>
    <w:link w:val="30"/>
    <w:qFormat/>
    <w:uiPriority w:val="0"/>
    <w:rPr>
      <w:rFonts w:ascii="Calibri" w:hAnsi="Calibri" w:eastAsia="仿宋" w:cs="Times New Roman"/>
      <w:sz w:val="18"/>
      <w:szCs w:val="18"/>
    </w:rPr>
  </w:style>
  <w:style w:type="paragraph" w:styleId="10">
    <w:name w:val="footer"/>
    <w:basedOn w:val="1"/>
    <w:link w:val="21"/>
    <w:unhideWhenUsed/>
    <w:qFormat/>
    <w:uiPriority w:val="99"/>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6"/>
    <w:next w:val="6"/>
    <w:link w:val="31"/>
    <w:qFormat/>
    <w:uiPriority w:val="0"/>
    <w:rPr>
      <w:b/>
      <w:bCs/>
    </w:rPr>
  </w:style>
  <w:style w:type="table" w:styleId="15">
    <w:name w:val="Table Grid"/>
    <w:basedOn w:val="14"/>
    <w:qFormat/>
    <w:uiPriority w:val="0"/>
    <w:pPr>
      <w:widowControl w:val="0"/>
      <w:jc w:val="both"/>
    </w:pPr>
    <w:rPr>
      <w:rFonts w:ascii="Calibri" w:hAnsi="Calibri" w:eastAsia="宋体"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rPr>
  </w:style>
  <w:style w:type="character" w:styleId="18">
    <w:name w:val="Hyperlink"/>
    <w:qFormat/>
    <w:uiPriority w:val="0"/>
    <w:rPr>
      <w:color w:val="0000FF"/>
      <w:u w:val="single"/>
    </w:rPr>
  </w:style>
  <w:style w:type="character" w:styleId="19">
    <w:name w:val="annotation reference"/>
    <w:unhideWhenUsed/>
    <w:qFormat/>
    <w:uiPriority w:val="99"/>
    <w:rPr>
      <w:sz w:val="21"/>
      <w:szCs w:val="21"/>
    </w:rPr>
  </w:style>
  <w:style w:type="character" w:customStyle="1" w:styleId="20">
    <w:name w:val="页眉 字符"/>
    <w:basedOn w:val="16"/>
    <w:link w:val="11"/>
    <w:qFormat/>
    <w:uiPriority w:val="99"/>
    <w:rPr>
      <w:sz w:val="18"/>
      <w:szCs w:val="18"/>
    </w:rPr>
  </w:style>
  <w:style w:type="character" w:customStyle="1" w:styleId="21">
    <w:name w:val="页脚 字符"/>
    <w:basedOn w:val="16"/>
    <w:link w:val="10"/>
    <w:qFormat/>
    <w:uiPriority w:val="99"/>
    <w:rPr>
      <w:sz w:val="18"/>
      <w:szCs w:val="18"/>
    </w:rPr>
  </w:style>
  <w:style w:type="character" w:customStyle="1" w:styleId="22">
    <w:name w:val="标题 1 字符"/>
    <w:basedOn w:val="16"/>
    <w:link w:val="2"/>
    <w:qFormat/>
    <w:uiPriority w:val="0"/>
    <w:rPr>
      <w:rFonts w:ascii="Calibri" w:hAnsi="Calibri" w:eastAsia="仿宋" w:cs="Times New Roman"/>
      <w:b/>
      <w:kern w:val="44"/>
      <w:sz w:val="44"/>
      <w:szCs w:val="24"/>
    </w:rPr>
  </w:style>
  <w:style w:type="character" w:customStyle="1" w:styleId="23">
    <w:name w:val="标题 2 字符"/>
    <w:basedOn w:val="16"/>
    <w:link w:val="3"/>
    <w:qFormat/>
    <w:uiPriority w:val="0"/>
    <w:rPr>
      <w:rFonts w:ascii="Arial" w:hAnsi="Arial" w:eastAsia="仿宋" w:cs="Calibri"/>
      <w:b/>
      <w:sz w:val="28"/>
      <w:szCs w:val="24"/>
    </w:rPr>
  </w:style>
  <w:style w:type="character" w:customStyle="1" w:styleId="24">
    <w:name w:val="标题 4 字符"/>
    <w:basedOn w:val="16"/>
    <w:link w:val="4"/>
    <w:uiPriority w:val="0"/>
    <w:rPr>
      <w:rFonts w:ascii="Arial" w:hAnsi="Arial" w:eastAsia="黑体" w:cs="Calibri"/>
      <w:bCs/>
      <w:kern w:val="0"/>
      <w:sz w:val="24"/>
      <w:szCs w:val="28"/>
    </w:rPr>
  </w:style>
  <w:style w:type="character" w:customStyle="1" w:styleId="25">
    <w:name w:val="文档结构图 字符"/>
    <w:basedOn w:val="16"/>
    <w:link w:val="5"/>
    <w:qFormat/>
    <w:uiPriority w:val="0"/>
    <w:rPr>
      <w:rFonts w:ascii="宋体" w:hAnsi="Calibri" w:eastAsia="宋体" w:cs="Times New Roman"/>
      <w:sz w:val="18"/>
      <w:szCs w:val="18"/>
    </w:rPr>
  </w:style>
  <w:style w:type="character" w:customStyle="1" w:styleId="26">
    <w:name w:val="批注文字 字符"/>
    <w:basedOn w:val="16"/>
    <w:link w:val="6"/>
    <w:qFormat/>
    <w:uiPriority w:val="99"/>
    <w:rPr>
      <w:rFonts w:ascii="Calibri" w:hAnsi="Calibri" w:eastAsia="仿宋" w:cs="Times New Roman"/>
      <w:szCs w:val="24"/>
    </w:rPr>
  </w:style>
  <w:style w:type="character" w:customStyle="1" w:styleId="27">
    <w:name w:val="正文文本 Char"/>
    <w:basedOn w:val="16"/>
    <w:link w:val="28"/>
    <w:qFormat/>
    <w:uiPriority w:val="0"/>
  </w:style>
  <w:style w:type="paragraph" w:customStyle="1" w:styleId="28">
    <w:name w:val="正文文本1"/>
    <w:basedOn w:val="1"/>
    <w:next w:val="7"/>
    <w:link w:val="27"/>
    <w:qFormat/>
    <w:uiPriority w:val="0"/>
  </w:style>
  <w:style w:type="character" w:customStyle="1" w:styleId="29">
    <w:name w:val="纯文本 字符"/>
    <w:basedOn w:val="16"/>
    <w:link w:val="8"/>
    <w:uiPriority w:val="99"/>
    <w:rPr>
      <w:rFonts w:ascii="宋体" w:hAnsi="Courier New" w:eastAsia="仿宋" w:cs="Courier New"/>
      <w:szCs w:val="21"/>
    </w:rPr>
  </w:style>
  <w:style w:type="character" w:customStyle="1" w:styleId="30">
    <w:name w:val="批注框文本 字符"/>
    <w:basedOn w:val="16"/>
    <w:link w:val="9"/>
    <w:qFormat/>
    <w:uiPriority w:val="0"/>
    <w:rPr>
      <w:rFonts w:ascii="Calibri" w:hAnsi="Calibri" w:eastAsia="仿宋" w:cs="Times New Roman"/>
      <w:sz w:val="18"/>
      <w:szCs w:val="18"/>
    </w:rPr>
  </w:style>
  <w:style w:type="character" w:customStyle="1" w:styleId="31">
    <w:name w:val="批注主题 字符"/>
    <w:basedOn w:val="26"/>
    <w:link w:val="13"/>
    <w:qFormat/>
    <w:uiPriority w:val="0"/>
    <w:rPr>
      <w:rFonts w:ascii="Calibri" w:hAnsi="Calibri" w:eastAsia="仿宋" w:cs="Times New Roman"/>
      <w:b/>
      <w:bCs/>
      <w:szCs w:val="24"/>
    </w:rPr>
  </w:style>
  <w:style w:type="paragraph" w:customStyle="1" w:styleId="32">
    <w:name w:val="目录 11"/>
    <w:basedOn w:val="1"/>
    <w:next w:val="1"/>
    <w:qFormat/>
    <w:uiPriority w:val="0"/>
    <w:rPr>
      <w:rFonts w:ascii="Calibri" w:hAnsi="Calibri" w:eastAsia="仿宋" w:cs="Calibri"/>
      <w:szCs w:val="24"/>
    </w:rPr>
  </w:style>
  <w:style w:type="paragraph" w:customStyle="1" w:styleId="33">
    <w:name w:val="列出段落1"/>
    <w:basedOn w:val="1"/>
    <w:qFormat/>
    <w:uiPriority w:val="34"/>
    <w:pPr>
      <w:ind w:firstLine="420" w:firstLineChars="200"/>
    </w:pPr>
    <w:rPr>
      <w:rFonts w:ascii="Calibri" w:hAnsi="Calibri" w:eastAsia="仿宋" w:cs="Calibri"/>
      <w:szCs w:val="24"/>
    </w:rPr>
  </w:style>
  <w:style w:type="paragraph" w:customStyle="1" w:styleId="34">
    <w:name w:val="样式1"/>
    <w:basedOn w:val="1"/>
    <w:qFormat/>
    <w:uiPriority w:val="0"/>
    <w:pPr>
      <w:numPr>
        <w:ilvl w:val="0"/>
        <w:numId w:val="1"/>
      </w:numPr>
      <w:adjustRightInd w:val="0"/>
      <w:textAlignment w:val="baseline"/>
    </w:pPr>
    <w:rPr>
      <w:rFonts w:ascii="宋体" w:hAnsi="宋体" w:eastAsia="仿宋" w:cs="Calibri"/>
      <w:kern w:val="0"/>
      <w:szCs w:val="21"/>
    </w:rPr>
  </w:style>
  <w:style w:type="paragraph" w:customStyle="1" w:styleId="35">
    <w:name w:val="样式H"/>
    <w:basedOn w:val="2"/>
    <w:next w:val="1"/>
    <w:qFormat/>
    <w:uiPriority w:val="0"/>
    <w:pPr>
      <w:spacing w:before="100" w:line="500" w:lineRule="exact"/>
    </w:pPr>
  </w:style>
  <w:style w:type="paragraph" w:customStyle="1" w:styleId="36">
    <w:name w:val="WPSOffice手动目录 2"/>
    <w:qFormat/>
    <w:uiPriority w:val="0"/>
    <w:pPr>
      <w:ind w:left="200" w:leftChars="200"/>
    </w:pPr>
    <w:rPr>
      <w:rFonts w:ascii="Calibri" w:hAnsi="Calibri" w:eastAsia="宋体" w:cs="Calibri"/>
      <w:kern w:val="0"/>
      <w:sz w:val="20"/>
      <w:szCs w:val="20"/>
      <w:lang w:val="en-US" w:eastAsia="zh-CN" w:bidi="ar-SA"/>
    </w:rPr>
  </w:style>
  <w:style w:type="paragraph" w:customStyle="1" w:styleId="37">
    <w:name w:val="WPSOffice手动目录 1"/>
    <w:qFormat/>
    <w:uiPriority w:val="0"/>
    <w:rPr>
      <w:rFonts w:ascii="Times New Roman" w:hAnsi="Times New Roman" w:eastAsia="宋体" w:cs="Calibri"/>
      <w:kern w:val="0"/>
      <w:sz w:val="20"/>
      <w:szCs w:val="20"/>
      <w:lang w:val="en-US" w:eastAsia="zh-CN" w:bidi="ar-SA"/>
    </w:rPr>
  </w:style>
  <w:style w:type="paragraph" w:customStyle="1" w:styleId="38">
    <w:name w:val="样式N"/>
    <w:basedOn w:val="35"/>
    <w:qFormat/>
    <w:uiPriority w:val="0"/>
    <w:rPr>
      <w:sz w:val="30"/>
    </w:rPr>
  </w:style>
  <w:style w:type="paragraph" w:customStyle="1" w:styleId="39">
    <w:name w:val="WPSOffice手动目录 3"/>
    <w:qFormat/>
    <w:uiPriority w:val="0"/>
    <w:pPr>
      <w:ind w:left="400" w:leftChars="400"/>
    </w:pPr>
    <w:rPr>
      <w:rFonts w:ascii="Calibri" w:hAnsi="Calibri" w:eastAsia="宋体" w:cs="Calibri"/>
      <w:kern w:val="0"/>
      <w:sz w:val="20"/>
      <w:szCs w:val="20"/>
      <w:lang w:val="en-US" w:eastAsia="zh-CN" w:bidi="ar-SA"/>
    </w:rPr>
  </w:style>
  <w:style w:type="paragraph" w:customStyle="1" w:styleId="40">
    <w:name w:val="列出段落11"/>
    <w:basedOn w:val="1"/>
    <w:qFormat/>
    <w:uiPriority w:val="34"/>
    <w:pPr>
      <w:ind w:firstLine="420" w:firstLineChars="200"/>
    </w:pPr>
    <w:rPr>
      <w:rFonts w:ascii="Calibri" w:hAnsi="Calibri" w:eastAsia="宋体" w:cs="Times New Roman"/>
      <w:lang w:val="zh-CN"/>
    </w:rPr>
  </w:style>
  <w:style w:type="paragraph" w:customStyle="1" w:styleId="41">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42">
    <w:name w:val="列出段落12"/>
    <w:basedOn w:val="1"/>
    <w:qFormat/>
    <w:uiPriority w:val="34"/>
    <w:pPr>
      <w:ind w:firstLine="420" w:firstLineChars="200"/>
    </w:pPr>
    <w:rPr>
      <w:rFonts w:ascii="Calibri" w:hAnsi="Calibri" w:eastAsia="仿宋" w:cs="Calibri"/>
      <w:szCs w:val="24"/>
    </w:rPr>
  </w:style>
  <w:style w:type="character" w:customStyle="1" w:styleId="43">
    <w:name w:val="未处理的提及1"/>
    <w:basedOn w:val="16"/>
    <w:semiHidden/>
    <w:unhideWhenUsed/>
    <w:qFormat/>
    <w:uiPriority w:val="99"/>
    <w:rPr>
      <w:color w:val="605E5C"/>
      <w:shd w:val="clear" w:color="auto" w:fill="E1DFDD"/>
    </w:rPr>
  </w:style>
  <w:style w:type="character" w:customStyle="1" w:styleId="44">
    <w:name w:val="正文文本 字符"/>
    <w:basedOn w:val="16"/>
    <w:link w:val="7"/>
    <w:semiHidden/>
    <w:qFormat/>
    <w:uiPriority w:val="99"/>
  </w:style>
  <w:style w:type="paragraph" w:styleId="4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398DA9-522F-4485-A3FB-DEB970010B3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95</Pages>
  <Words>13941</Words>
  <Characters>15008</Characters>
  <Lines>2616</Lines>
  <Paragraphs>2169</Paragraphs>
  <TotalTime>83</TotalTime>
  <ScaleCrop>false</ScaleCrop>
  <LinksUpToDate>false</LinksUpToDate>
  <CharactersWithSpaces>15598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2025-09-28T07:09:00Z</dcterms:created>
  <dc:creator>微软用户</dc:creator>
  <cp:lastModifiedBy>10365</cp:lastModifiedBy>
  <dcterms:modified xsi:type="dcterms:W3CDTF">2025-09-29T09:24:01Z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eyJoZGlkIjoiYzJlOTZkMDFjOWQ1ZTA2M2M4ZTRkMDgxMGQ1MmNiNDciLCJ1c2VySWQiOiIzMzIyNDU1NTQifQ==</vt:lpwstr>
  </property>
  <property fmtid="{D5CDD505-2E9C-101B-9397-08002B2CF9AE}" pid="3" name="KSOProductBuildVer">
    <vt:lpwstr>2052-12.1.0.22529</vt:lpwstr>
  </property>
  <property fmtid="{D5CDD505-2E9C-101B-9397-08002B2CF9AE}" pid="4" name="ICV">
    <vt:lpwstr>6617C98BBB6442669C89CC9F837A8EC7_12</vt:lpwstr>
  </property>
</Properties>
</file>