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D62B4">
      <w:pPr>
        <w:rPr>
          <w:rFonts w:hint="eastAsia" w:ascii="仿宋" w:hAnsi="仿宋" w:eastAsia="仿宋" w:cs="仿宋"/>
        </w:rPr>
      </w:pPr>
    </w:p>
    <w:p w14:paraId="393A5942">
      <w:pPr>
        <w:rPr>
          <w:rFonts w:hint="eastAsia" w:ascii="仿宋" w:hAnsi="仿宋" w:eastAsia="仿宋" w:cs="仿宋"/>
        </w:rPr>
      </w:pPr>
    </w:p>
    <w:p w14:paraId="5ADFDE22">
      <w:pPr>
        <w:adjustRightInd w:val="0"/>
        <w:snapToGrid w:val="0"/>
        <w:spacing w:before="156" w:beforeLines="50"/>
        <w:jc w:val="center"/>
        <w:rPr>
          <w:rFonts w:hint="eastAsia" w:ascii="仿宋" w:hAnsi="仿宋" w:eastAsia="仿宋" w:cs="仿宋"/>
          <w:b/>
          <w:color w:val="auto"/>
          <w:sz w:val="36"/>
          <w:szCs w:val="36"/>
          <w:lang w:eastAsia="zh-CN"/>
        </w:rPr>
      </w:pPr>
      <w:r>
        <w:rPr>
          <w:rFonts w:hint="eastAsia" w:ascii="仿宋" w:hAnsi="仿宋" w:eastAsia="仿宋" w:cs="仿宋"/>
          <w:b/>
          <w:color w:val="auto"/>
          <w:sz w:val="48"/>
          <w:lang w:eastAsia="zh-CN"/>
        </w:rPr>
        <w:t>元谋县中医医院（老院区）门诊楼医用电梯采购安装项目（二次）</w:t>
      </w:r>
    </w:p>
    <w:p w14:paraId="213A399F">
      <w:pPr>
        <w:pStyle w:val="5"/>
        <w:rPr>
          <w:rFonts w:hint="eastAsia" w:ascii="仿宋" w:hAnsi="仿宋" w:eastAsia="仿宋" w:cs="仿宋"/>
          <w:b/>
          <w:color w:val="auto"/>
          <w:sz w:val="36"/>
          <w:szCs w:val="36"/>
        </w:rPr>
      </w:pPr>
    </w:p>
    <w:p w14:paraId="36C01035">
      <w:pPr>
        <w:jc w:val="center"/>
        <w:rPr>
          <w:rFonts w:hint="eastAsia" w:ascii="仿宋" w:hAnsi="仿宋" w:eastAsia="仿宋" w:cs="仿宋"/>
          <w:color w:val="auto"/>
          <w:lang w:eastAsia="zh-CN"/>
        </w:rPr>
      </w:pPr>
      <w:r>
        <w:rPr>
          <w:rFonts w:hint="eastAsia" w:ascii="仿宋" w:hAnsi="仿宋" w:eastAsia="仿宋" w:cs="仿宋"/>
          <w:b/>
          <w:color w:val="auto"/>
          <w:sz w:val="36"/>
          <w:szCs w:val="36"/>
          <w:lang w:eastAsia="zh-CN"/>
        </w:rPr>
        <w:t>项目编号：</w:t>
      </w:r>
      <w:bookmarkStart w:id="264" w:name="_GoBack"/>
      <w:bookmarkEnd w:id="264"/>
      <w:r>
        <w:rPr>
          <w:rFonts w:hint="eastAsia" w:ascii="仿宋" w:hAnsi="仿宋" w:eastAsia="仿宋" w:cs="仿宋"/>
          <w:color w:val="auto"/>
          <w:sz w:val="28"/>
          <w:szCs w:val="28"/>
          <w:lang w:val="en-US" w:eastAsia="zh-CN"/>
        </w:rPr>
        <w:t>CXZC2026-X1-00668-CXYZ-0101</w:t>
      </w:r>
    </w:p>
    <w:p w14:paraId="16B4E4D6">
      <w:pPr>
        <w:jc w:val="center"/>
        <w:rPr>
          <w:rFonts w:hint="eastAsia" w:ascii="仿宋" w:hAnsi="仿宋" w:eastAsia="仿宋" w:cs="仿宋"/>
          <w:b/>
          <w:bCs/>
          <w:color w:val="000000"/>
          <w:spacing w:val="20"/>
          <w:sz w:val="72"/>
          <w:szCs w:val="72"/>
        </w:rPr>
      </w:pPr>
    </w:p>
    <w:p w14:paraId="58419521">
      <w:pPr>
        <w:jc w:val="center"/>
        <w:rPr>
          <w:rFonts w:hint="eastAsia" w:ascii="仿宋" w:hAnsi="仿宋" w:eastAsia="仿宋" w:cs="仿宋"/>
          <w:b/>
          <w:bCs/>
          <w:color w:val="000000"/>
          <w:spacing w:val="20"/>
          <w:sz w:val="72"/>
          <w:szCs w:val="72"/>
        </w:rPr>
      </w:pPr>
    </w:p>
    <w:p w14:paraId="3734F5E0">
      <w:pPr>
        <w:jc w:val="center"/>
        <w:rPr>
          <w:rFonts w:hint="eastAsia" w:ascii="仿宋" w:hAnsi="仿宋" w:eastAsia="仿宋" w:cs="仿宋"/>
          <w:b/>
          <w:bCs/>
          <w:color w:val="000000"/>
          <w:spacing w:val="20"/>
          <w:sz w:val="72"/>
          <w:szCs w:val="72"/>
        </w:rPr>
      </w:pPr>
      <w:r>
        <w:rPr>
          <w:rFonts w:hint="eastAsia" w:ascii="仿宋" w:hAnsi="仿宋" w:eastAsia="仿宋" w:cs="仿宋"/>
          <w:b/>
          <w:bCs/>
          <w:color w:val="000000"/>
          <w:spacing w:val="20"/>
          <w:sz w:val="72"/>
          <w:szCs w:val="72"/>
        </w:rPr>
        <w:t>询</w:t>
      </w:r>
    </w:p>
    <w:p w14:paraId="75345E68">
      <w:pPr>
        <w:jc w:val="center"/>
        <w:rPr>
          <w:rFonts w:hint="eastAsia" w:ascii="仿宋" w:hAnsi="仿宋" w:eastAsia="仿宋" w:cs="仿宋"/>
          <w:b/>
          <w:bCs/>
          <w:color w:val="000000"/>
          <w:spacing w:val="20"/>
          <w:sz w:val="72"/>
          <w:szCs w:val="72"/>
        </w:rPr>
      </w:pPr>
      <w:r>
        <w:rPr>
          <w:rFonts w:hint="eastAsia" w:ascii="仿宋" w:hAnsi="仿宋" w:eastAsia="仿宋" w:cs="仿宋"/>
          <w:b/>
          <w:bCs/>
          <w:color w:val="000000"/>
          <w:spacing w:val="20"/>
          <w:sz w:val="72"/>
          <w:szCs w:val="72"/>
        </w:rPr>
        <w:t>价</w:t>
      </w:r>
    </w:p>
    <w:p w14:paraId="69D96731">
      <w:pPr>
        <w:jc w:val="center"/>
        <w:rPr>
          <w:rFonts w:hint="eastAsia" w:ascii="仿宋" w:hAnsi="仿宋" w:eastAsia="仿宋" w:cs="仿宋"/>
          <w:b/>
          <w:bCs/>
          <w:color w:val="000000"/>
          <w:spacing w:val="20"/>
          <w:sz w:val="72"/>
          <w:szCs w:val="72"/>
        </w:rPr>
      </w:pPr>
      <w:r>
        <w:rPr>
          <w:rFonts w:hint="eastAsia" w:ascii="仿宋" w:hAnsi="仿宋" w:eastAsia="仿宋" w:cs="仿宋"/>
          <w:b/>
          <w:bCs/>
          <w:color w:val="000000"/>
          <w:spacing w:val="20"/>
          <w:sz w:val="72"/>
          <w:szCs w:val="72"/>
        </w:rPr>
        <w:t>文</w:t>
      </w:r>
    </w:p>
    <w:p w14:paraId="0A3DB837">
      <w:pPr>
        <w:jc w:val="center"/>
        <w:rPr>
          <w:rFonts w:hint="eastAsia" w:ascii="仿宋" w:hAnsi="仿宋" w:eastAsia="仿宋" w:cs="仿宋"/>
          <w:b/>
          <w:bCs/>
          <w:color w:val="000000"/>
          <w:spacing w:val="20"/>
          <w:sz w:val="120"/>
          <w:szCs w:val="120"/>
        </w:rPr>
      </w:pPr>
      <w:r>
        <w:rPr>
          <w:rFonts w:hint="eastAsia" w:ascii="仿宋" w:hAnsi="仿宋" w:eastAsia="仿宋" w:cs="仿宋"/>
          <w:b/>
          <w:bCs/>
          <w:color w:val="000000"/>
          <w:spacing w:val="20"/>
          <w:sz w:val="72"/>
          <w:szCs w:val="72"/>
        </w:rPr>
        <w:t>件</w:t>
      </w:r>
    </w:p>
    <w:p w14:paraId="32C67030">
      <w:pPr>
        <w:pStyle w:val="5"/>
        <w:rPr>
          <w:rFonts w:hint="eastAsia" w:ascii="仿宋" w:hAnsi="仿宋" w:eastAsia="仿宋" w:cs="仿宋"/>
          <w:b/>
          <w:sz w:val="36"/>
          <w:szCs w:val="36"/>
        </w:rPr>
      </w:pPr>
    </w:p>
    <w:p w14:paraId="659406C3">
      <w:pPr>
        <w:pStyle w:val="5"/>
        <w:rPr>
          <w:rFonts w:hint="eastAsia" w:ascii="仿宋" w:hAnsi="仿宋" w:eastAsia="仿宋" w:cs="仿宋"/>
          <w:b/>
          <w:sz w:val="36"/>
          <w:szCs w:val="36"/>
        </w:rPr>
      </w:pPr>
    </w:p>
    <w:p w14:paraId="7557E672">
      <w:pPr>
        <w:spacing w:before="100" w:beforeAutospacing="1" w:after="100" w:afterAutospacing="1" w:line="600" w:lineRule="exact"/>
        <w:rPr>
          <w:rFonts w:hint="eastAsia" w:ascii="仿宋" w:hAnsi="仿宋" w:eastAsia="仿宋" w:cs="仿宋"/>
          <w:b/>
          <w:bCs/>
          <w:color w:val="000000"/>
          <w:sz w:val="32"/>
          <w:szCs w:val="32"/>
        </w:rPr>
      </w:pPr>
    </w:p>
    <w:p w14:paraId="1B3514E8">
      <w:pPr>
        <w:spacing w:before="100" w:beforeAutospacing="1" w:after="100" w:afterAutospacing="1" w:line="600" w:lineRule="exact"/>
        <w:ind w:firstLine="964" w:firstLineChars="3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rPr>
        <w:t>采购人：</w:t>
      </w:r>
      <w:r>
        <w:rPr>
          <w:rFonts w:hint="eastAsia" w:ascii="仿宋" w:hAnsi="仿宋" w:eastAsia="仿宋" w:cs="仿宋"/>
          <w:b/>
          <w:bCs/>
          <w:color w:val="auto"/>
          <w:sz w:val="32"/>
          <w:szCs w:val="32"/>
          <w:lang w:val="en-US" w:eastAsia="zh-CN"/>
        </w:rPr>
        <w:t>元谋县中医医院</w:t>
      </w:r>
    </w:p>
    <w:p w14:paraId="763E3700">
      <w:pPr>
        <w:spacing w:before="100" w:beforeAutospacing="1" w:after="100" w:afterAutospacing="1" w:line="600" w:lineRule="exact"/>
        <w:ind w:firstLine="964" w:firstLineChars="300"/>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集采机构：</w:t>
      </w:r>
      <w:r>
        <w:rPr>
          <w:rFonts w:hint="eastAsia" w:ascii="仿宋" w:hAnsi="仿宋" w:eastAsia="仿宋" w:cs="仿宋"/>
          <w:b/>
          <w:bCs/>
          <w:color w:val="auto"/>
          <w:sz w:val="32"/>
          <w:szCs w:val="32"/>
          <w:lang w:eastAsia="zh-CN"/>
        </w:rPr>
        <w:t>楚雄州公共资源交易中心</w:t>
      </w:r>
    </w:p>
    <w:p w14:paraId="71CC715B">
      <w:pPr>
        <w:spacing w:before="100" w:beforeAutospacing="1" w:after="100" w:afterAutospacing="1" w:line="600" w:lineRule="exact"/>
        <w:ind w:firstLine="964" w:firstLineChars="300"/>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rPr>
        <w:t>日期：</w:t>
      </w:r>
      <w:r>
        <w:rPr>
          <w:rFonts w:hint="eastAsia" w:ascii="仿宋" w:hAnsi="仿宋" w:eastAsia="仿宋" w:cs="仿宋"/>
          <w:bCs/>
          <w:color w:val="auto"/>
          <w:sz w:val="32"/>
          <w:szCs w:val="32"/>
          <w:lang w:val="en-US" w:eastAsia="zh-CN"/>
        </w:rPr>
        <w:t xml:space="preserve">    </w:t>
      </w:r>
      <w:r>
        <w:rPr>
          <w:rFonts w:hint="eastAsia" w:ascii="仿宋" w:hAnsi="仿宋" w:eastAsia="仿宋" w:cs="仿宋"/>
          <w:b/>
          <w:bCs/>
          <w:color w:val="auto"/>
          <w:sz w:val="32"/>
          <w:szCs w:val="32"/>
          <w:lang w:val="en-US" w:eastAsia="zh-CN"/>
        </w:rPr>
        <w:t>2026</w:t>
      </w:r>
      <w:r>
        <w:rPr>
          <w:rFonts w:hint="eastAsia" w:ascii="仿宋" w:hAnsi="仿宋" w:eastAsia="仿宋" w:cs="仿宋"/>
          <w:b/>
          <w:bCs/>
          <w:color w:val="auto"/>
          <w:sz w:val="32"/>
          <w:szCs w:val="32"/>
          <w:lang w:eastAsia="zh-CN"/>
        </w:rPr>
        <w:t>年</w:t>
      </w:r>
      <w:r>
        <w:rPr>
          <w:rFonts w:hint="eastAsia" w:ascii="仿宋" w:hAnsi="仿宋" w:eastAsia="仿宋" w:cs="仿宋"/>
          <w:b/>
          <w:bCs/>
          <w:color w:val="auto"/>
          <w:sz w:val="32"/>
          <w:szCs w:val="32"/>
          <w:lang w:val="en-US" w:eastAsia="zh-CN"/>
        </w:rPr>
        <w:t>9</w:t>
      </w:r>
      <w:r>
        <w:rPr>
          <w:rFonts w:hint="eastAsia" w:ascii="仿宋" w:hAnsi="仿宋" w:eastAsia="仿宋" w:cs="仿宋"/>
          <w:b/>
          <w:bCs/>
          <w:color w:val="auto"/>
          <w:sz w:val="32"/>
          <w:szCs w:val="32"/>
          <w:lang w:eastAsia="zh-CN"/>
        </w:rPr>
        <w:t>月</w:t>
      </w:r>
      <w:r>
        <w:rPr>
          <w:rFonts w:hint="eastAsia" w:ascii="仿宋" w:hAnsi="仿宋" w:eastAsia="仿宋" w:cs="仿宋"/>
          <w:b/>
          <w:bCs/>
          <w:color w:val="auto"/>
          <w:sz w:val="32"/>
          <w:szCs w:val="32"/>
          <w:lang w:val="en-US" w:eastAsia="zh-CN"/>
        </w:rPr>
        <w:t>17</w:t>
      </w:r>
      <w:r>
        <w:rPr>
          <w:rFonts w:hint="eastAsia" w:ascii="仿宋" w:hAnsi="仿宋" w:eastAsia="仿宋" w:cs="仿宋"/>
          <w:b/>
          <w:bCs/>
          <w:color w:val="auto"/>
          <w:sz w:val="32"/>
          <w:szCs w:val="32"/>
          <w:lang w:eastAsia="zh-CN"/>
        </w:rPr>
        <w:t>日</w:t>
      </w:r>
    </w:p>
    <w:p w14:paraId="32226300">
      <w:pPr>
        <w:jc w:val="center"/>
        <w:rPr>
          <w:rFonts w:hint="eastAsia" w:ascii="仿宋" w:hAnsi="仿宋" w:eastAsia="仿宋" w:cs="仿宋"/>
          <w:sz w:val="44"/>
          <w:szCs w:val="44"/>
        </w:rPr>
      </w:pPr>
      <w:r>
        <w:rPr>
          <w:rFonts w:hint="eastAsia" w:ascii="仿宋" w:hAnsi="仿宋" w:eastAsia="仿宋" w:cs="仿宋"/>
          <w:sz w:val="44"/>
          <w:szCs w:val="44"/>
        </w:rPr>
        <w:t>目录</w:t>
      </w:r>
    </w:p>
    <w:p w14:paraId="3D9A4523">
      <w:pPr>
        <w:pStyle w:val="14"/>
        <w:tabs>
          <w:tab w:val="right" w:leader="dot" w:pos="8730"/>
        </w:tabs>
        <w:outlineLvl w:val="9"/>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TOC \o "1-3" \h \z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_Toc18776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第一章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询价公告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_Toc18776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FEA8C4F">
      <w:pPr>
        <w:pStyle w:val="14"/>
        <w:tabs>
          <w:tab w:val="right" w:leader="dot" w:pos="8730"/>
        </w:tabs>
        <w:outlineLvl w:val="9"/>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_Toc2694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w:t>
      </w:r>
      <w:r>
        <w:rPr>
          <w:rFonts w:hint="eastAsia" w:ascii="仿宋" w:hAnsi="仿宋" w:eastAsia="仿宋" w:cs="仿宋"/>
          <w:sz w:val="28"/>
          <w:szCs w:val="28"/>
          <w:lang w:eastAsia="zh-CN"/>
        </w:rPr>
        <w:t>供应商</w:t>
      </w:r>
      <w:r>
        <w:rPr>
          <w:rFonts w:hint="eastAsia" w:ascii="仿宋" w:hAnsi="仿宋" w:eastAsia="仿宋" w:cs="仿宋"/>
          <w:sz w:val="28"/>
          <w:szCs w:val="28"/>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_Toc2694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ACD99C6">
      <w:pPr>
        <w:pStyle w:val="14"/>
        <w:tabs>
          <w:tab w:val="right" w:leader="dot" w:pos="8730"/>
        </w:tabs>
        <w:outlineLvl w:val="9"/>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_Toc23932 </w:instrText>
      </w:r>
      <w:r>
        <w:rPr>
          <w:rFonts w:hint="eastAsia" w:ascii="仿宋" w:hAnsi="仿宋" w:eastAsia="仿宋" w:cs="仿宋"/>
          <w:sz w:val="28"/>
          <w:szCs w:val="28"/>
        </w:rPr>
        <w:fldChar w:fldCharType="separate"/>
      </w:r>
      <w:r>
        <w:rPr>
          <w:rFonts w:hint="eastAsia" w:ascii="仿宋" w:hAnsi="仿宋" w:eastAsia="仿宋" w:cs="仿宋"/>
          <w:sz w:val="28"/>
          <w:szCs w:val="28"/>
        </w:rPr>
        <w:t>第三章   技术规格、参数与要求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_Toc23932 \h </w:instrText>
      </w:r>
      <w:r>
        <w:rPr>
          <w:rFonts w:hint="eastAsia" w:ascii="仿宋" w:hAnsi="仿宋" w:eastAsia="仿宋" w:cs="仿宋"/>
          <w:sz w:val="28"/>
          <w:szCs w:val="28"/>
        </w:rPr>
        <w:fldChar w:fldCharType="separate"/>
      </w:r>
      <w:r>
        <w:rPr>
          <w:rFonts w:hint="eastAsia" w:ascii="仿宋" w:hAnsi="仿宋" w:eastAsia="仿宋" w:cs="仿宋"/>
          <w:sz w:val="28"/>
          <w:szCs w:val="28"/>
        </w:rPr>
        <w:t>24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6ED7A06">
      <w:pPr>
        <w:pStyle w:val="14"/>
        <w:tabs>
          <w:tab w:val="right" w:leader="dot" w:pos="8730"/>
        </w:tabs>
        <w:outlineLvl w:val="9"/>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_Toc26688 </w:instrText>
      </w:r>
      <w:r>
        <w:rPr>
          <w:rFonts w:hint="eastAsia" w:ascii="仿宋" w:hAnsi="仿宋" w:eastAsia="仿宋" w:cs="仿宋"/>
          <w:sz w:val="28"/>
          <w:szCs w:val="28"/>
        </w:rPr>
        <w:fldChar w:fldCharType="separate"/>
      </w:r>
      <w:r>
        <w:rPr>
          <w:rFonts w:hint="eastAsia" w:ascii="仿宋" w:hAnsi="仿宋" w:eastAsia="仿宋" w:cs="仿宋"/>
          <w:sz w:val="28"/>
          <w:szCs w:val="28"/>
        </w:rPr>
        <w:t>第四章   评审办法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_Toc26688 \h </w:instrText>
      </w:r>
      <w:r>
        <w:rPr>
          <w:rFonts w:hint="eastAsia" w:ascii="仿宋" w:hAnsi="仿宋" w:eastAsia="仿宋" w:cs="仿宋"/>
          <w:sz w:val="28"/>
          <w:szCs w:val="28"/>
        </w:rPr>
        <w:fldChar w:fldCharType="separate"/>
      </w:r>
      <w:r>
        <w:rPr>
          <w:rFonts w:hint="eastAsia" w:ascii="仿宋" w:hAnsi="仿宋" w:eastAsia="仿宋" w:cs="仿宋"/>
          <w:sz w:val="28"/>
          <w:szCs w:val="28"/>
        </w:rPr>
        <w:t>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FBB25ED">
      <w:pPr>
        <w:pStyle w:val="14"/>
        <w:tabs>
          <w:tab w:val="right" w:leader="dot" w:pos="8730"/>
        </w:tabs>
        <w:outlineLvl w:val="9"/>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_Toc14233 </w:instrText>
      </w:r>
      <w:r>
        <w:rPr>
          <w:rFonts w:hint="eastAsia" w:ascii="仿宋" w:hAnsi="仿宋" w:eastAsia="仿宋" w:cs="仿宋"/>
          <w:sz w:val="28"/>
          <w:szCs w:val="28"/>
        </w:rPr>
        <w:fldChar w:fldCharType="separate"/>
      </w:r>
      <w:r>
        <w:rPr>
          <w:rFonts w:hint="eastAsia" w:ascii="仿宋" w:hAnsi="仿宋" w:eastAsia="仿宋" w:cs="仿宋"/>
          <w:sz w:val="28"/>
          <w:szCs w:val="28"/>
        </w:rPr>
        <w:t>第五章   合同书样式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_Toc14233 \h </w:instrText>
      </w:r>
      <w:r>
        <w:rPr>
          <w:rFonts w:hint="eastAsia" w:ascii="仿宋" w:hAnsi="仿宋" w:eastAsia="仿宋" w:cs="仿宋"/>
          <w:sz w:val="28"/>
          <w:szCs w:val="28"/>
        </w:rPr>
        <w:fldChar w:fldCharType="separate"/>
      </w:r>
      <w:r>
        <w:rPr>
          <w:rFonts w:hint="eastAsia" w:ascii="仿宋" w:hAnsi="仿宋" w:eastAsia="仿宋" w:cs="仿宋"/>
          <w:sz w:val="28"/>
          <w:szCs w:val="28"/>
        </w:rPr>
        <w:t>32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3FBC2DB">
      <w:pPr>
        <w:pStyle w:val="14"/>
        <w:tabs>
          <w:tab w:val="right" w:leader="dot" w:pos="8730"/>
        </w:tabs>
        <w:outlineLvl w:val="9"/>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_Toc14176 </w:instrText>
      </w:r>
      <w:r>
        <w:rPr>
          <w:rFonts w:hint="eastAsia" w:ascii="仿宋" w:hAnsi="仿宋" w:eastAsia="仿宋" w:cs="仿宋"/>
          <w:sz w:val="28"/>
          <w:szCs w:val="28"/>
        </w:rPr>
        <w:fldChar w:fldCharType="separate"/>
      </w:r>
      <w:r>
        <w:rPr>
          <w:rFonts w:hint="eastAsia" w:ascii="仿宋" w:hAnsi="仿宋" w:eastAsia="仿宋" w:cs="仿宋"/>
          <w:sz w:val="28"/>
          <w:szCs w:val="28"/>
        </w:rPr>
        <w:t>第六章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_Toc14176 \h </w:instrText>
      </w:r>
      <w:r>
        <w:rPr>
          <w:rFonts w:hint="eastAsia" w:ascii="仿宋" w:hAnsi="仿宋" w:eastAsia="仿宋" w:cs="仿宋"/>
          <w:sz w:val="28"/>
          <w:szCs w:val="28"/>
        </w:rPr>
        <w:fldChar w:fldCharType="separate"/>
      </w:r>
      <w:r>
        <w:rPr>
          <w:rFonts w:hint="eastAsia" w:ascii="仿宋" w:hAnsi="仿宋" w:eastAsia="仿宋" w:cs="仿宋"/>
          <w:sz w:val="28"/>
          <w:szCs w:val="28"/>
        </w:rPr>
        <w:t>39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F88AD93">
      <w:pPr>
        <w:pStyle w:val="14"/>
        <w:tabs>
          <w:tab w:val="right" w:leader="dot" w:pos="8730"/>
        </w:tabs>
        <w:outlineLvl w:val="9"/>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_Toc24911 </w:instrText>
      </w:r>
      <w:r>
        <w:rPr>
          <w:rFonts w:hint="eastAsia" w:ascii="仿宋" w:hAnsi="仿宋" w:eastAsia="仿宋" w:cs="仿宋"/>
          <w:sz w:val="28"/>
          <w:szCs w:val="28"/>
        </w:rPr>
        <w:fldChar w:fldCharType="separate"/>
      </w:r>
      <w:r>
        <w:rPr>
          <w:rFonts w:hint="eastAsia" w:ascii="仿宋" w:hAnsi="仿宋" w:eastAsia="仿宋" w:cs="仿宋"/>
          <w:sz w:val="28"/>
          <w:szCs w:val="28"/>
        </w:rPr>
        <w:t>第七章   政府采购</w:t>
      </w:r>
      <w:r>
        <w:rPr>
          <w:rFonts w:hint="eastAsia" w:ascii="仿宋" w:hAnsi="仿宋" w:eastAsia="仿宋" w:cs="仿宋"/>
          <w:sz w:val="28"/>
          <w:szCs w:val="28"/>
          <w:lang w:eastAsia="zh-CN"/>
        </w:rPr>
        <w:t>供应商</w:t>
      </w:r>
      <w:r>
        <w:rPr>
          <w:rFonts w:hint="eastAsia" w:ascii="仿宋" w:hAnsi="仿宋" w:eastAsia="仿宋" w:cs="仿宋"/>
          <w:sz w:val="28"/>
          <w:szCs w:val="28"/>
        </w:rPr>
        <w:t>质疑函范本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_Toc24911 \h </w:instrText>
      </w:r>
      <w:r>
        <w:rPr>
          <w:rFonts w:hint="eastAsia" w:ascii="仿宋" w:hAnsi="仿宋" w:eastAsia="仿宋" w:cs="仿宋"/>
          <w:sz w:val="28"/>
          <w:szCs w:val="28"/>
        </w:rPr>
        <w:fldChar w:fldCharType="separate"/>
      </w:r>
      <w:r>
        <w:rPr>
          <w:rFonts w:hint="eastAsia" w:ascii="仿宋" w:hAnsi="仿宋" w:eastAsia="仿宋" w:cs="仿宋"/>
          <w:sz w:val="28"/>
          <w:szCs w:val="28"/>
        </w:rPr>
        <w:t>68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4B58A37">
      <w:pPr>
        <w:jc w:val="center"/>
        <w:rPr>
          <w:rFonts w:hint="eastAsia" w:ascii="仿宋" w:hAnsi="仿宋" w:eastAsia="仿宋" w:cs="仿宋"/>
          <w:sz w:val="21"/>
          <w:szCs w:val="21"/>
        </w:rPr>
      </w:pPr>
      <w:r>
        <w:rPr>
          <w:rFonts w:hint="eastAsia" w:ascii="仿宋" w:hAnsi="仿宋" w:eastAsia="仿宋" w:cs="仿宋"/>
          <w:sz w:val="28"/>
          <w:szCs w:val="28"/>
        </w:rPr>
        <w:fldChar w:fldCharType="end"/>
      </w:r>
    </w:p>
    <w:p w14:paraId="402B0A3D">
      <w:pPr>
        <w:jc w:val="center"/>
        <w:rPr>
          <w:rFonts w:hint="eastAsia" w:ascii="仿宋" w:hAnsi="仿宋" w:eastAsia="仿宋" w:cs="仿宋"/>
          <w:sz w:val="32"/>
          <w:szCs w:val="32"/>
        </w:rPr>
      </w:pPr>
    </w:p>
    <w:p w14:paraId="078D8D63">
      <w:pPr>
        <w:jc w:val="center"/>
        <w:rPr>
          <w:rFonts w:hint="eastAsia" w:ascii="仿宋" w:hAnsi="仿宋" w:eastAsia="仿宋" w:cs="仿宋"/>
          <w:sz w:val="32"/>
          <w:szCs w:val="32"/>
        </w:rPr>
      </w:pPr>
    </w:p>
    <w:p w14:paraId="1FE565E4">
      <w:pPr>
        <w:jc w:val="center"/>
        <w:rPr>
          <w:rFonts w:hint="eastAsia" w:ascii="仿宋" w:hAnsi="仿宋" w:eastAsia="仿宋" w:cs="仿宋"/>
          <w:sz w:val="32"/>
          <w:szCs w:val="32"/>
        </w:rPr>
      </w:pPr>
    </w:p>
    <w:p w14:paraId="2E4DF872">
      <w:pPr>
        <w:jc w:val="center"/>
        <w:rPr>
          <w:rFonts w:hint="eastAsia" w:ascii="仿宋" w:hAnsi="仿宋" w:eastAsia="仿宋" w:cs="仿宋"/>
          <w:sz w:val="32"/>
          <w:szCs w:val="32"/>
        </w:rPr>
      </w:pPr>
    </w:p>
    <w:p w14:paraId="6D5037DB">
      <w:pPr>
        <w:pStyle w:val="5"/>
        <w:rPr>
          <w:rFonts w:hint="eastAsia" w:ascii="仿宋" w:hAnsi="仿宋" w:eastAsia="仿宋" w:cs="仿宋"/>
          <w:sz w:val="32"/>
          <w:szCs w:val="32"/>
        </w:rPr>
      </w:pPr>
    </w:p>
    <w:p w14:paraId="2B9E7396">
      <w:pPr>
        <w:rPr>
          <w:rFonts w:hint="eastAsia" w:ascii="仿宋" w:hAnsi="仿宋" w:eastAsia="仿宋" w:cs="仿宋"/>
          <w:sz w:val="32"/>
          <w:szCs w:val="32"/>
        </w:rPr>
      </w:pPr>
    </w:p>
    <w:p w14:paraId="71133630">
      <w:pPr>
        <w:pStyle w:val="5"/>
        <w:rPr>
          <w:rFonts w:hint="eastAsia" w:ascii="仿宋" w:hAnsi="仿宋" w:eastAsia="仿宋" w:cs="仿宋"/>
          <w:sz w:val="32"/>
          <w:szCs w:val="32"/>
        </w:rPr>
      </w:pPr>
    </w:p>
    <w:p w14:paraId="09331A2E">
      <w:pPr>
        <w:rPr>
          <w:rFonts w:hint="eastAsia" w:ascii="仿宋" w:hAnsi="仿宋" w:eastAsia="仿宋" w:cs="仿宋"/>
          <w:sz w:val="32"/>
          <w:szCs w:val="32"/>
        </w:rPr>
      </w:pPr>
    </w:p>
    <w:p w14:paraId="3C9FDED6">
      <w:pPr>
        <w:pStyle w:val="5"/>
        <w:rPr>
          <w:rFonts w:hint="eastAsia" w:ascii="仿宋" w:hAnsi="仿宋" w:eastAsia="仿宋" w:cs="仿宋"/>
          <w:sz w:val="32"/>
          <w:szCs w:val="32"/>
        </w:rPr>
      </w:pPr>
    </w:p>
    <w:p w14:paraId="79669F0F">
      <w:pPr>
        <w:rPr>
          <w:rFonts w:hint="eastAsia" w:ascii="仿宋" w:hAnsi="仿宋" w:eastAsia="仿宋" w:cs="仿宋"/>
          <w:sz w:val="32"/>
          <w:szCs w:val="32"/>
        </w:rPr>
      </w:pPr>
    </w:p>
    <w:p w14:paraId="31ED20EA">
      <w:pPr>
        <w:pStyle w:val="5"/>
        <w:rPr>
          <w:rFonts w:hint="eastAsia" w:ascii="仿宋" w:hAnsi="仿宋" w:eastAsia="仿宋" w:cs="仿宋"/>
          <w:sz w:val="32"/>
          <w:szCs w:val="32"/>
        </w:rPr>
      </w:pPr>
    </w:p>
    <w:p w14:paraId="2E01BD4E">
      <w:pPr>
        <w:rPr>
          <w:rFonts w:hint="eastAsia" w:ascii="仿宋" w:hAnsi="仿宋" w:eastAsia="仿宋" w:cs="仿宋"/>
        </w:rPr>
      </w:pPr>
      <w:bookmarkStart w:id="0" w:name="_Toc18776"/>
      <w:r>
        <w:rPr>
          <w:rFonts w:hint="eastAsia" w:ascii="仿宋" w:hAnsi="仿宋" w:eastAsia="仿宋" w:cs="仿宋"/>
        </w:rPr>
        <w:br w:type="page"/>
      </w:r>
    </w:p>
    <w:p w14:paraId="7626EF39">
      <w:pPr>
        <w:pStyle w:val="2"/>
        <w:numPr>
          <w:ilvl w:val="0"/>
          <w:numId w:val="0"/>
        </w:numPr>
        <w:bidi w:val="0"/>
        <w:ind w:leftChars="0"/>
        <w:jc w:val="center"/>
        <w:rPr>
          <w:rFonts w:hint="eastAsia" w:ascii="仿宋" w:hAnsi="仿宋" w:eastAsia="仿宋" w:cs="仿宋"/>
          <w:szCs w:val="32"/>
        </w:rPr>
      </w:pPr>
      <w:r>
        <w:rPr>
          <w:rFonts w:hint="eastAsia" w:ascii="仿宋" w:hAnsi="仿宋" w:eastAsia="仿宋" w:cs="仿宋"/>
        </w:rPr>
        <w:t xml:space="preserve">第一章 </w:t>
      </w:r>
      <w:r>
        <w:rPr>
          <w:rFonts w:hint="eastAsia" w:ascii="仿宋" w:hAnsi="仿宋" w:eastAsia="仿宋" w:cs="仿宋"/>
          <w:lang w:val="en-US" w:eastAsia="zh-CN"/>
        </w:rPr>
        <w:t xml:space="preserve"> </w:t>
      </w:r>
      <w:r>
        <w:rPr>
          <w:rFonts w:hint="eastAsia" w:ascii="仿宋" w:hAnsi="仿宋" w:eastAsia="仿宋" w:cs="仿宋"/>
        </w:rPr>
        <w:t xml:space="preserve"> 询价公告</w:t>
      </w:r>
      <w:bookmarkEnd w:id="0"/>
    </w:p>
    <w:p w14:paraId="064A22D3">
      <w:pPr>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项目概况</w:t>
      </w:r>
    </w:p>
    <w:p w14:paraId="61DA2686">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sz w:val="28"/>
          <w:szCs w:val="28"/>
        </w:rPr>
      </w:pPr>
      <w:r>
        <w:rPr>
          <w:rFonts w:hint="eastAsia" w:ascii="仿宋" w:hAnsi="仿宋" w:eastAsia="仿宋" w:cs="仿宋"/>
          <w:color w:val="auto"/>
          <w:sz w:val="28"/>
          <w:szCs w:val="28"/>
          <w:lang w:eastAsia="zh-CN"/>
        </w:rPr>
        <w:t>元谋县中医医院（老院区）门诊楼医用电梯采购安装项目（二次）</w:t>
      </w:r>
      <w:r>
        <w:rPr>
          <w:rFonts w:hint="eastAsia" w:ascii="仿宋" w:hAnsi="仿宋" w:eastAsia="仿宋" w:cs="仿宋"/>
          <w:color w:val="auto"/>
          <w:sz w:val="28"/>
          <w:szCs w:val="28"/>
        </w:rPr>
        <w:t>的潜在</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应在</w:t>
      </w:r>
      <w:r>
        <w:rPr>
          <w:rFonts w:hint="eastAsia" w:ascii="仿宋" w:hAnsi="仿宋" w:eastAsia="仿宋" w:cs="仿宋"/>
          <w:color w:val="auto"/>
          <w:sz w:val="28"/>
          <w:szCs w:val="28"/>
          <w:lang w:val="en-US" w:eastAsia="zh-CN"/>
        </w:rPr>
        <w:t>“政府采购云平台（网址入口：https://www.zcygov.cn/）”</w:t>
      </w:r>
      <w:r>
        <w:rPr>
          <w:rFonts w:hint="eastAsia" w:ascii="仿宋" w:hAnsi="仿宋" w:eastAsia="仿宋" w:cs="仿宋"/>
          <w:color w:val="auto"/>
          <w:sz w:val="28"/>
          <w:szCs w:val="28"/>
        </w:rPr>
        <w:t>获取招</w:t>
      </w:r>
      <w:r>
        <w:rPr>
          <w:rFonts w:hint="eastAsia" w:ascii="仿宋" w:hAnsi="仿宋" w:eastAsia="仿宋" w:cs="仿宋"/>
          <w:sz w:val="28"/>
          <w:szCs w:val="28"/>
        </w:rPr>
        <w:t>标文件，并</w:t>
      </w:r>
      <w:r>
        <w:rPr>
          <w:rFonts w:hint="eastAsia" w:ascii="仿宋" w:hAnsi="仿宋" w:eastAsia="仿宋" w:cs="仿宋"/>
          <w:color w:val="auto"/>
          <w:sz w:val="28"/>
          <w:szCs w:val="28"/>
        </w:rPr>
        <w:t>于</w:t>
      </w:r>
      <w:r>
        <w:rPr>
          <w:rFonts w:hint="eastAsia" w:ascii="仿宋" w:hAnsi="仿宋" w:eastAsia="仿宋" w:cs="仿宋"/>
          <w:color w:val="auto"/>
          <w:sz w:val="28"/>
          <w:szCs w:val="28"/>
          <w:lang w:val="en-US" w:eastAsia="zh-CN"/>
        </w:rPr>
        <w:t>2026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23</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00</w:t>
      </w:r>
      <w:r>
        <w:rPr>
          <w:rFonts w:hint="eastAsia" w:ascii="仿宋" w:hAnsi="仿宋" w:eastAsia="仿宋" w:cs="仿宋"/>
          <w:color w:val="auto"/>
          <w:sz w:val="28"/>
          <w:szCs w:val="28"/>
        </w:rPr>
        <w:t>（北京时间）前递交</w:t>
      </w:r>
      <w:r>
        <w:rPr>
          <w:rFonts w:hint="eastAsia" w:ascii="仿宋" w:hAnsi="仿宋" w:eastAsia="仿宋" w:cs="仿宋"/>
          <w:color w:val="auto"/>
          <w:sz w:val="28"/>
          <w:szCs w:val="28"/>
          <w:lang w:eastAsia="zh-CN"/>
        </w:rPr>
        <w:t>响应</w:t>
      </w:r>
      <w:r>
        <w:rPr>
          <w:rFonts w:hint="eastAsia" w:ascii="仿宋" w:hAnsi="仿宋" w:eastAsia="仿宋" w:cs="仿宋"/>
          <w:sz w:val="28"/>
          <w:szCs w:val="28"/>
        </w:rPr>
        <w:t>文件。</w:t>
      </w:r>
    </w:p>
    <w:p w14:paraId="3683BA56">
      <w:pPr>
        <w:pStyle w:val="24"/>
        <w:rPr>
          <w:rFonts w:hint="eastAsia" w:ascii="仿宋" w:hAnsi="仿宋" w:eastAsia="仿宋" w:cs="仿宋"/>
        </w:rPr>
      </w:pPr>
    </w:p>
    <w:p w14:paraId="4BAE9205">
      <w:pPr>
        <w:spacing w:line="460" w:lineRule="exact"/>
        <w:rPr>
          <w:rFonts w:hint="eastAsia" w:ascii="仿宋" w:hAnsi="仿宋" w:eastAsia="仿宋" w:cs="仿宋"/>
          <w:color w:val="000000"/>
          <w:sz w:val="28"/>
          <w:szCs w:val="28"/>
        </w:rPr>
      </w:pPr>
      <w:bookmarkStart w:id="1" w:name="_Toc28359089"/>
      <w:bookmarkStart w:id="2" w:name="_Toc28359012"/>
      <w:bookmarkStart w:id="3" w:name="_Toc35393629"/>
      <w:bookmarkStart w:id="4" w:name="_Toc35393798"/>
      <w:bookmarkStart w:id="5" w:name="_Toc75363705"/>
      <w:r>
        <w:rPr>
          <w:rFonts w:hint="eastAsia" w:ascii="仿宋" w:hAnsi="仿宋" w:eastAsia="仿宋" w:cs="仿宋"/>
          <w:color w:val="000000"/>
          <w:sz w:val="28"/>
          <w:szCs w:val="28"/>
          <w:lang w:eastAsia="zh-CN"/>
        </w:rPr>
        <w:t>一、</w:t>
      </w:r>
      <w:r>
        <w:rPr>
          <w:rFonts w:hint="eastAsia" w:ascii="仿宋" w:hAnsi="仿宋" w:eastAsia="仿宋" w:cs="仿宋"/>
          <w:color w:val="000000"/>
          <w:sz w:val="28"/>
          <w:szCs w:val="28"/>
        </w:rPr>
        <w:t>项目基本情况</w:t>
      </w:r>
      <w:bookmarkEnd w:id="1"/>
      <w:bookmarkEnd w:id="2"/>
      <w:bookmarkEnd w:id="3"/>
      <w:bookmarkEnd w:id="4"/>
      <w:bookmarkEnd w:id="5"/>
    </w:p>
    <w:p w14:paraId="2E8E0386">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rPr>
          <w:rFonts w:hint="eastAsia" w:ascii="仿宋" w:hAnsi="仿宋" w:eastAsia="仿宋" w:cs="仿宋"/>
          <w:color w:val="0070C0"/>
          <w:sz w:val="28"/>
          <w:szCs w:val="28"/>
          <w:lang w:val="en-US" w:eastAsia="zh-CN"/>
        </w:rPr>
      </w:pPr>
      <w:r>
        <w:rPr>
          <w:rFonts w:hint="eastAsia" w:ascii="仿宋" w:hAnsi="仿宋" w:eastAsia="仿宋" w:cs="仿宋"/>
          <w:lang w:val="en-US" w:eastAsia="zh-CN"/>
        </w:rPr>
        <w:t xml:space="preserve"> </w:t>
      </w:r>
      <w:r>
        <w:rPr>
          <w:rFonts w:hint="eastAsia" w:ascii="仿宋" w:hAnsi="仿宋" w:eastAsia="仿宋" w:cs="仿宋"/>
          <w:color w:val="auto"/>
          <w:sz w:val="28"/>
          <w:szCs w:val="28"/>
          <w:lang w:val="en-US" w:eastAsia="zh-CN"/>
        </w:rPr>
        <w:t>项目编号：CXZC2026-X1-00668-CXYZ-0101</w:t>
      </w:r>
    </w:p>
    <w:p w14:paraId="62D8880C">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项目名称：元谋县中医医院（老院区）门诊楼医用电梯采购安装项目（二次）</w:t>
      </w:r>
    </w:p>
    <w:p w14:paraId="132BC466">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采购方式：询价</w:t>
      </w:r>
    </w:p>
    <w:p w14:paraId="51B1F2D7">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预算金额：</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lang w:eastAsia="zh-CN"/>
        </w:rPr>
        <w:t>万元</w:t>
      </w:r>
    </w:p>
    <w:p w14:paraId="2853B596">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最高限价：</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lang w:eastAsia="zh-CN"/>
        </w:rPr>
        <w:t>万元</w:t>
      </w:r>
    </w:p>
    <w:p w14:paraId="139836D6">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采购需求：</w:t>
      </w:r>
      <w:r>
        <w:rPr>
          <w:rFonts w:hint="eastAsia" w:ascii="仿宋" w:hAnsi="仿宋" w:eastAsia="仿宋" w:cs="仿宋"/>
          <w:color w:val="auto"/>
          <w:sz w:val="28"/>
          <w:szCs w:val="28"/>
          <w:lang w:val="en-US" w:eastAsia="zh-CN"/>
        </w:rPr>
        <w:t>现有建筑外侧新建钢结构外挂井道 + 医用乘客电梯 + 连廊接驳，含钢结构井道、基础 / 基坑、防水防腐、外立面装饰、连廊、电梯设备供货、安装、调试、特种设备检验检测、取证、试运行、培训、质保期维保、竣工验收移交等全部工作；为医院转运病床、患者、医护、物资使用。</w:t>
      </w:r>
    </w:p>
    <w:p w14:paraId="088E802E">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合同履行期限：</w:t>
      </w:r>
      <w:r>
        <w:rPr>
          <w:rFonts w:hint="eastAsia" w:ascii="仿宋" w:hAnsi="仿宋" w:eastAsia="仿宋" w:cs="仿宋"/>
          <w:color w:val="auto"/>
          <w:sz w:val="28"/>
          <w:szCs w:val="28"/>
          <w:lang w:val="en-US" w:eastAsia="zh-CN"/>
        </w:rPr>
        <w:t>合同签订后30个日历天内交货、安装、验收完成；所提供的投标产品须为采购合同签订之日起前180天内生产的全新设备。</w:t>
      </w:r>
    </w:p>
    <w:p w14:paraId="180183D5">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本项目不接受联合体投标。</w:t>
      </w:r>
    </w:p>
    <w:p w14:paraId="5EBA1B2E">
      <w:pPr>
        <w:spacing w:line="460" w:lineRule="exact"/>
        <w:rPr>
          <w:rFonts w:hint="eastAsia" w:ascii="仿宋" w:hAnsi="仿宋" w:eastAsia="仿宋" w:cs="仿宋"/>
          <w:color w:val="000000"/>
          <w:sz w:val="28"/>
          <w:szCs w:val="28"/>
          <w:lang w:eastAsia="zh-CN"/>
        </w:rPr>
      </w:pPr>
      <w:bookmarkStart w:id="6" w:name="_Toc35393630"/>
      <w:bookmarkStart w:id="7" w:name="_Toc35393799"/>
      <w:bookmarkStart w:id="8" w:name="_Toc28359013"/>
      <w:bookmarkStart w:id="9" w:name="_Toc75363706"/>
      <w:bookmarkStart w:id="10" w:name="_Toc28359090"/>
      <w:r>
        <w:rPr>
          <w:rFonts w:hint="eastAsia" w:ascii="仿宋" w:hAnsi="仿宋" w:eastAsia="仿宋" w:cs="仿宋"/>
          <w:color w:val="000000"/>
          <w:sz w:val="28"/>
          <w:szCs w:val="28"/>
          <w:lang w:eastAsia="zh-CN"/>
        </w:rPr>
        <w:t>二、申请人的资格要求：</w:t>
      </w:r>
      <w:bookmarkEnd w:id="6"/>
      <w:bookmarkEnd w:id="7"/>
      <w:bookmarkEnd w:id="8"/>
      <w:bookmarkEnd w:id="9"/>
      <w:bookmarkEnd w:id="10"/>
    </w:p>
    <w:p w14:paraId="67FBA995">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1.满足《中华人民共和国政府采购法》第二十二条规定：</w:t>
      </w:r>
    </w:p>
    <w:p w14:paraId="5ADB5089">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1）具有独立承担民事责任的能力；</w:t>
      </w:r>
    </w:p>
    <w:p w14:paraId="760788F7">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2）具有良好的商业信誉和健全的财务会计制度；</w:t>
      </w:r>
    </w:p>
    <w:p w14:paraId="14208FC2">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3）具有履行合同所必需的设备和专业技术能力；</w:t>
      </w:r>
    </w:p>
    <w:p w14:paraId="162BF4AA">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4）有依法缴纳税收和社会保障资金的良好记录；</w:t>
      </w:r>
    </w:p>
    <w:p w14:paraId="53EE16E9">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5）参加政府采购活动前三年内，在经营活动中没有重大违法记录；</w:t>
      </w:r>
    </w:p>
    <w:p w14:paraId="1E846147">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6）法律、行政法规规定的其他条件。</w:t>
      </w:r>
    </w:p>
    <w:p w14:paraId="09A3004A">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bookmarkStart w:id="11" w:name="_Toc31955_WPSOffice_Level3"/>
      <w:bookmarkStart w:id="12" w:name="_Toc28359014"/>
      <w:bookmarkStart w:id="13" w:name="_Toc28359091"/>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lang w:eastAsia="zh-CN"/>
        </w:rPr>
        <w:t>供应商在投标截止时间前未被列入“信用中国”网站（www.creditchina.gov.cn）失信被执行人、重大税收违法案件当事人名单、政府采购严重违法失信行为记录名单，供应商须提供承诺函并加盖公章。若为失信企业，将取消投标、成交资格。</w:t>
      </w:r>
    </w:p>
    <w:bookmarkEnd w:id="11"/>
    <w:p w14:paraId="347E6C7C">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eastAsia="zh-CN"/>
        </w:rPr>
        <w:t>.落实政府采购政策需满足的资格要求：本项目非专门面向中小企业采购，小型、微型企业（残疾人福利性单位、监狱企业视同小微企业）提供的产品价格给予10%的价格扣除。支持本国产品：对本国产品的报价给予20%的价格扣除（符合本国产品标准的产品成本之和占该供应商提供的全部产品成本之和的比例达到80%以上）。</w:t>
      </w:r>
    </w:p>
    <w:p w14:paraId="35D80D41">
      <w:pPr>
        <w:pStyle w:val="23"/>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lang w:eastAsia="zh-CN"/>
        </w:rPr>
        <w:t>.本项目的特定资格要求：</w:t>
      </w:r>
    </w:p>
    <w:p w14:paraId="4DC58275">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（1）若投标人为电梯制造商须具备：国家质量监督检验检疫总局或国家市场监督管理总局核发的特种设备生产许可证（含安装、修理、改造）乘客电梯B级及其以上资质（新证不分级）。 </w:t>
      </w:r>
    </w:p>
    <w:p w14:paraId="6398395E">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若投标人为电梯经销商须具备：①电梯制造商必须取得国家质量监督检验检疫总局或国家市场监督管理总局核发的特种设备制造许可证（含安装、修理、改造）乘客电梯B级及其以上资质（新证不分级）；②投标人须具备省级及以上质量技术监督局或市场监督管理局核发的特种设备生产许可证电梯安装（含修理）乘客电梯B级及其以上资质（新证不分级）。</w:t>
      </w:r>
    </w:p>
    <w:p w14:paraId="3D1905F9">
      <w:pPr>
        <w:keepNext w:val="0"/>
        <w:keepLines w:val="0"/>
        <w:pageBreakBefore w:val="0"/>
        <w:widowControl w:val="0"/>
        <w:tabs>
          <w:tab w:val="left" w:pos="426"/>
        </w:tabs>
        <w:kinsoku/>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（3）投标人拟派的项目负责人和安装人员，至少2名人员均持有特种设备作业人员证（T证）。</w:t>
      </w:r>
    </w:p>
    <w:p w14:paraId="4F67D32F">
      <w:pPr>
        <w:spacing w:line="460" w:lineRule="exact"/>
        <w:rPr>
          <w:rFonts w:hint="eastAsia" w:ascii="仿宋" w:hAnsi="仿宋" w:eastAsia="仿宋" w:cs="仿宋"/>
          <w:color w:val="000000"/>
          <w:sz w:val="28"/>
          <w:szCs w:val="28"/>
          <w:lang w:eastAsia="zh-CN"/>
        </w:rPr>
      </w:pPr>
      <w:bookmarkStart w:id="14" w:name="_Toc35393631"/>
      <w:bookmarkStart w:id="15" w:name="_Toc35393800"/>
      <w:bookmarkStart w:id="16" w:name="_Toc75363707"/>
      <w:r>
        <w:rPr>
          <w:rFonts w:hint="eastAsia" w:ascii="仿宋" w:hAnsi="仿宋" w:eastAsia="仿宋" w:cs="仿宋"/>
          <w:color w:val="000000"/>
          <w:sz w:val="28"/>
          <w:szCs w:val="28"/>
          <w:lang w:eastAsia="zh-CN"/>
        </w:rPr>
        <w:t>三、获取采购文件</w:t>
      </w:r>
      <w:bookmarkEnd w:id="12"/>
      <w:bookmarkEnd w:id="13"/>
      <w:bookmarkEnd w:id="14"/>
      <w:bookmarkEnd w:id="15"/>
      <w:bookmarkEnd w:id="16"/>
    </w:p>
    <w:p w14:paraId="418337E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color w:val="0000FF"/>
          <w:sz w:val="28"/>
          <w:szCs w:val="28"/>
        </w:rPr>
      </w:pPr>
      <w:bookmarkStart w:id="17" w:name="_Toc28359092"/>
      <w:bookmarkStart w:id="18" w:name="_Toc35393801"/>
      <w:bookmarkStart w:id="19" w:name="_Toc28359015"/>
      <w:bookmarkStart w:id="20" w:name="_Toc35393632"/>
      <w:bookmarkStart w:id="21" w:name="_Toc75363708"/>
      <w:r>
        <w:rPr>
          <w:rFonts w:hint="eastAsia" w:ascii="仿宋" w:hAnsi="仿宋" w:eastAsia="仿宋" w:cs="仿宋"/>
          <w:sz w:val="28"/>
          <w:szCs w:val="28"/>
        </w:rPr>
        <w:t>时间：</w:t>
      </w:r>
      <w:r>
        <w:rPr>
          <w:rFonts w:hint="eastAsia" w:ascii="仿宋" w:hAnsi="仿宋" w:eastAsia="仿宋" w:cs="仿宋"/>
          <w:color w:val="auto"/>
          <w:sz w:val="28"/>
          <w:szCs w:val="28"/>
          <w:lang w:val="en-US" w:eastAsia="zh-CN"/>
        </w:rPr>
        <w:t>2026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17</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18</w:t>
      </w:r>
      <w:r>
        <w:rPr>
          <w:rFonts w:hint="eastAsia" w:ascii="仿宋" w:hAnsi="仿宋" w:eastAsia="仿宋" w:cs="仿宋"/>
          <w:color w:val="auto"/>
          <w:sz w:val="28"/>
          <w:szCs w:val="28"/>
        </w:rPr>
        <w:t>点</w:t>
      </w:r>
      <w:r>
        <w:rPr>
          <w:rFonts w:hint="eastAsia" w:ascii="仿宋" w:hAnsi="仿宋" w:eastAsia="仿宋" w:cs="仿宋"/>
          <w:color w:val="auto"/>
          <w:sz w:val="28"/>
          <w:szCs w:val="28"/>
          <w:lang w:val="en-US" w:eastAsia="zh-CN"/>
        </w:rPr>
        <w:t>00</w:t>
      </w:r>
      <w:r>
        <w:rPr>
          <w:rFonts w:hint="eastAsia" w:ascii="仿宋" w:hAnsi="仿宋" w:eastAsia="仿宋" w:cs="仿宋"/>
          <w:color w:val="auto"/>
          <w:sz w:val="28"/>
          <w:szCs w:val="28"/>
        </w:rPr>
        <w:t>分至</w:t>
      </w:r>
      <w:r>
        <w:rPr>
          <w:rFonts w:hint="eastAsia" w:ascii="仿宋" w:hAnsi="仿宋" w:eastAsia="仿宋" w:cs="仿宋"/>
          <w:color w:val="auto"/>
          <w:sz w:val="28"/>
          <w:szCs w:val="28"/>
          <w:lang w:val="en-US" w:eastAsia="zh-CN"/>
        </w:rPr>
        <w:t>2026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21</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23</w:t>
      </w:r>
      <w:r>
        <w:rPr>
          <w:rFonts w:hint="eastAsia" w:ascii="仿宋" w:hAnsi="仿宋" w:eastAsia="仿宋" w:cs="仿宋"/>
          <w:color w:val="auto"/>
          <w:sz w:val="28"/>
          <w:szCs w:val="28"/>
        </w:rPr>
        <w:t>点</w:t>
      </w:r>
      <w:r>
        <w:rPr>
          <w:rFonts w:hint="eastAsia" w:ascii="仿宋" w:hAnsi="仿宋" w:eastAsia="仿宋" w:cs="仿宋"/>
          <w:color w:val="auto"/>
          <w:sz w:val="28"/>
          <w:szCs w:val="28"/>
          <w:lang w:val="en-US" w:eastAsia="zh-CN"/>
        </w:rPr>
        <w:t>59</w:t>
      </w:r>
      <w:r>
        <w:rPr>
          <w:rFonts w:hint="eastAsia" w:ascii="仿宋" w:hAnsi="仿宋" w:eastAsia="仿宋" w:cs="仿宋"/>
          <w:color w:val="auto"/>
          <w:sz w:val="28"/>
          <w:szCs w:val="28"/>
        </w:rPr>
        <w:t>分</w:t>
      </w:r>
    </w:p>
    <w:p w14:paraId="39BAFF5E">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地点：</w:t>
      </w:r>
      <w:r>
        <w:rPr>
          <w:rFonts w:hint="eastAsia" w:ascii="仿宋" w:hAnsi="仿宋" w:eastAsia="仿宋" w:cs="仿宋"/>
          <w:sz w:val="28"/>
          <w:szCs w:val="28"/>
          <w:lang w:eastAsia="zh-CN"/>
        </w:rPr>
        <w:t>供应商</w:t>
      </w:r>
      <w:r>
        <w:rPr>
          <w:rFonts w:hint="eastAsia" w:ascii="仿宋" w:hAnsi="仿宋" w:eastAsia="仿宋" w:cs="仿宋"/>
          <w:sz w:val="28"/>
          <w:szCs w:val="28"/>
        </w:rPr>
        <w:t>自行在“政府采购云平台（网址入口：https://www.zcygov.cn/）”下载采购文件（操作路径：登录“政采云”平台-项目采购-获取采购文件-找到本项目-点击“申请获取采购文件”），电子响应文件制作需要基于“政府采购云平台（网址入口：https://www.zcygov.cn/）”获取的</w:t>
      </w:r>
      <w:r>
        <w:rPr>
          <w:rFonts w:hint="eastAsia" w:ascii="仿宋" w:hAnsi="仿宋" w:eastAsia="仿宋" w:cs="仿宋"/>
          <w:sz w:val="28"/>
          <w:szCs w:val="28"/>
          <w:lang w:eastAsia="zh-CN"/>
        </w:rPr>
        <w:t>询价</w:t>
      </w:r>
      <w:r>
        <w:rPr>
          <w:rFonts w:hint="eastAsia" w:ascii="仿宋" w:hAnsi="仿宋" w:eastAsia="仿宋" w:cs="仿宋"/>
          <w:sz w:val="28"/>
          <w:szCs w:val="28"/>
        </w:rPr>
        <w:t>文件编制。</w:t>
      </w:r>
    </w:p>
    <w:p w14:paraId="08F12191">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方式：1.凡有意参加</w:t>
      </w:r>
      <w:r>
        <w:rPr>
          <w:rFonts w:hint="eastAsia" w:ascii="仿宋" w:hAnsi="仿宋" w:eastAsia="仿宋" w:cs="仿宋"/>
          <w:sz w:val="28"/>
          <w:szCs w:val="28"/>
          <w:lang w:eastAsia="zh-CN"/>
        </w:rPr>
        <w:t>供应商</w:t>
      </w:r>
      <w:r>
        <w:rPr>
          <w:rFonts w:hint="eastAsia" w:ascii="仿宋" w:hAnsi="仿宋" w:eastAsia="仿宋" w:cs="仿宋"/>
          <w:sz w:val="28"/>
          <w:szCs w:val="28"/>
        </w:rPr>
        <w:t>，须在政府采购云平台办理数字证书（CA），CA申领链接：https://middle.zcygov.cn/ca/apply/list?_app_=zcy.sys，并在政采云绑定数字证书（CA）后在网上获取</w:t>
      </w:r>
      <w:r>
        <w:rPr>
          <w:rFonts w:hint="eastAsia" w:ascii="仿宋" w:hAnsi="仿宋" w:eastAsia="仿宋" w:cs="仿宋"/>
          <w:sz w:val="28"/>
          <w:szCs w:val="28"/>
          <w:lang w:eastAsia="zh-CN"/>
        </w:rPr>
        <w:t>询价</w:t>
      </w:r>
      <w:r>
        <w:rPr>
          <w:rFonts w:hint="eastAsia" w:ascii="仿宋" w:hAnsi="仿宋" w:eastAsia="仿宋" w:cs="仿宋"/>
          <w:sz w:val="28"/>
          <w:szCs w:val="28"/>
        </w:rPr>
        <w:t>文件及其它采购资料，数字证书（CA）详见其办理流程。注：云南本地</w:t>
      </w:r>
      <w:r>
        <w:rPr>
          <w:rFonts w:hint="eastAsia" w:ascii="仿宋" w:hAnsi="仿宋" w:eastAsia="仿宋" w:cs="仿宋"/>
          <w:sz w:val="28"/>
          <w:szCs w:val="28"/>
          <w:lang w:eastAsia="zh-CN"/>
        </w:rPr>
        <w:t>供应商</w:t>
      </w:r>
      <w:r>
        <w:rPr>
          <w:rFonts w:hint="eastAsia" w:ascii="仿宋" w:hAnsi="仿宋" w:eastAsia="仿宋" w:cs="仿宋"/>
          <w:sz w:val="28"/>
          <w:szCs w:val="28"/>
        </w:rPr>
        <w:t>如之前已在云南CA在线数字证书办理网进行过注册并办理过企业数字证书（CA），直接绑定即可，无需重复办理（2022年1月1日前办理的云南CA需到云南CA办理处进行升级）。外省</w:t>
      </w:r>
      <w:r>
        <w:rPr>
          <w:rFonts w:hint="eastAsia" w:ascii="仿宋" w:hAnsi="仿宋" w:eastAsia="仿宋" w:cs="仿宋"/>
          <w:sz w:val="28"/>
          <w:szCs w:val="28"/>
          <w:lang w:eastAsia="zh-CN"/>
        </w:rPr>
        <w:t>供应商</w:t>
      </w:r>
      <w:r>
        <w:rPr>
          <w:rFonts w:hint="eastAsia" w:ascii="仿宋" w:hAnsi="仿宋" w:eastAsia="仿宋" w:cs="仿宋"/>
          <w:sz w:val="28"/>
          <w:szCs w:val="28"/>
        </w:rPr>
        <w:t>在政府采购云平台办理的其他CA可直接使用，无需重复办理。2.按上述要求获取文件的</w:t>
      </w:r>
      <w:r>
        <w:rPr>
          <w:rFonts w:hint="eastAsia" w:ascii="仿宋" w:hAnsi="仿宋" w:eastAsia="仿宋" w:cs="仿宋"/>
          <w:sz w:val="28"/>
          <w:szCs w:val="28"/>
          <w:lang w:eastAsia="zh-CN"/>
        </w:rPr>
        <w:t>供应商</w:t>
      </w:r>
      <w:r>
        <w:rPr>
          <w:rFonts w:hint="eastAsia" w:ascii="仿宋" w:hAnsi="仿宋" w:eastAsia="仿宋" w:cs="仿宋"/>
          <w:sz w:val="28"/>
          <w:szCs w:val="28"/>
        </w:rPr>
        <w:t>视为合法获取了本项目</w:t>
      </w:r>
      <w:r>
        <w:rPr>
          <w:rFonts w:hint="eastAsia" w:ascii="仿宋" w:hAnsi="仿宋" w:eastAsia="仿宋" w:cs="仿宋"/>
          <w:sz w:val="28"/>
          <w:szCs w:val="28"/>
          <w:lang w:eastAsia="zh-CN"/>
        </w:rPr>
        <w:t>询价</w:t>
      </w:r>
      <w:r>
        <w:rPr>
          <w:rFonts w:hint="eastAsia" w:ascii="仿宋" w:hAnsi="仿宋" w:eastAsia="仿宋" w:cs="仿宋"/>
          <w:sz w:val="28"/>
          <w:szCs w:val="28"/>
        </w:rPr>
        <w:t>文件，具备本项目的投标资格。</w:t>
      </w:r>
    </w:p>
    <w:p w14:paraId="4AD3D1C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售价：0.00元</w:t>
      </w:r>
    </w:p>
    <w:p w14:paraId="3E15513F">
      <w:pPr>
        <w:spacing w:line="46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四、响应文件提交</w:t>
      </w:r>
      <w:bookmarkEnd w:id="17"/>
      <w:bookmarkEnd w:id="18"/>
      <w:bookmarkEnd w:id="19"/>
      <w:bookmarkEnd w:id="20"/>
      <w:bookmarkEnd w:id="21"/>
    </w:p>
    <w:p w14:paraId="487CF78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截止时间</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2026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23</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00</w:t>
      </w:r>
      <w:r>
        <w:rPr>
          <w:rFonts w:hint="eastAsia" w:ascii="仿宋" w:hAnsi="仿宋" w:eastAsia="仿宋" w:cs="仿宋"/>
          <w:color w:val="auto"/>
          <w:sz w:val="28"/>
          <w:szCs w:val="28"/>
        </w:rPr>
        <w:t>（北京时间）</w:t>
      </w:r>
    </w:p>
    <w:p w14:paraId="57780DDC">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地点：凡有意参与</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，请自行前往政府采购云平台“客户端&amp;驱动下载”网页（网址：https://customer.zcygov.cn/CA-driver-download?utm=web-ca-front.3ddc8fbb.0.0.91c6cff0db1311ec8cfbc9f613d30204）下载并安装“政采云投标客户端”。</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按照</w:t>
      </w:r>
      <w:r>
        <w:rPr>
          <w:rFonts w:hint="eastAsia" w:ascii="仿宋" w:hAnsi="仿宋" w:eastAsia="仿宋" w:cs="仿宋"/>
          <w:color w:val="auto"/>
          <w:sz w:val="28"/>
          <w:szCs w:val="28"/>
          <w:lang w:eastAsia="zh-CN"/>
        </w:rPr>
        <w:t>询价</w:t>
      </w:r>
      <w:r>
        <w:rPr>
          <w:rFonts w:hint="eastAsia" w:ascii="仿宋" w:hAnsi="仿宋" w:eastAsia="仿宋" w:cs="仿宋"/>
          <w:color w:val="auto"/>
          <w:sz w:val="28"/>
          <w:szCs w:val="28"/>
        </w:rPr>
        <w:t>文件和政府采购云平台（网址：https://www.zcygov.cn/）的要求编制、加密电子</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rPr>
        <w:t>文件，</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rPr>
        <w:t>文件在提交截止时间前未完成上传的，视为撤回</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rPr>
        <w:t>文件。</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在政府采购云平台提交电子版</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rPr>
        <w:t>文件时，请填写参与远程开标活动经办人的联系方式。</w:t>
      </w:r>
    </w:p>
    <w:p w14:paraId="103C62A9">
      <w:pPr>
        <w:pStyle w:val="5"/>
        <w:rPr>
          <w:rFonts w:hint="eastAsia" w:ascii="仿宋" w:hAnsi="仿宋" w:eastAsia="仿宋" w:cs="仿宋"/>
          <w:color w:val="auto"/>
          <w:lang w:val="en-US" w:eastAsia="zh-CN"/>
        </w:rPr>
      </w:pPr>
      <w:r>
        <w:rPr>
          <w:rFonts w:hint="eastAsia" w:ascii="仿宋" w:hAnsi="仿宋" w:eastAsia="仿宋" w:cs="仿宋"/>
          <w:color w:val="auto"/>
          <w:kern w:val="2"/>
          <w:sz w:val="28"/>
          <w:szCs w:val="28"/>
          <w:lang w:val="en-US" w:eastAsia="zh-CN" w:bidi="ar-SA"/>
        </w:rPr>
        <w:t>五、开启</w:t>
      </w:r>
    </w:p>
    <w:p w14:paraId="7C9C233E">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lang w:val="en-US" w:eastAsia="zh-CN"/>
        </w:rPr>
        <w:t xml:space="preserve">  </w:t>
      </w:r>
      <w:r>
        <w:rPr>
          <w:rFonts w:hint="eastAsia" w:ascii="仿宋" w:hAnsi="仿宋" w:eastAsia="仿宋" w:cs="仿宋"/>
          <w:color w:val="auto"/>
          <w:sz w:val="28"/>
          <w:szCs w:val="28"/>
          <w:lang w:val="en-US" w:eastAsia="zh-CN"/>
        </w:rPr>
        <w:t xml:space="preserve"> 时间：2026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23</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00</w:t>
      </w:r>
      <w:r>
        <w:rPr>
          <w:rFonts w:hint="eastAsia" w:ascii="仿宋" w:hAnsi="仿宋" w:eastAsia="仿宋" w:cs="仿宋"/>
          <w:color w:val="auto"/>
          <w:sz w:val="28"/>
          <w:szCs w:val="28"/>
        </w:rPr>
        <w:t>（北京时间）</w:t>
      </w:r>
    </w:p>
    <w:p w14:paraId="49540F02">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0000FF"/>
          <w:sz w:val="28"/>
          <w:szCs w:val="28"/>
          <w:lang w:val="en-US" w:eastAsia="zh-CN"/>
        </w:rPr>
        <w:t xml:space="preserve"> </w:t>
      </w:r>
      <w:r>
        <w:rPr>
          <w:rFonts w:hint="eastAsia" w:ascii="仿宋" w:hAnsi="仿宋" w:eastAsia="仿宋" w:cs="仿宋"/>
          <w:color w:val="auto"/>
          <w:sz w:val="28"/>
          <w:szCs w:val="28"/>
          <w:lang w:val="en-US" w:eastAsia="zh-CN"/>
        </w:rPr>
        <w:t>地点：</w:t>
      </w:r>
      <w:r>
        <w:rPr>
          <w:rFonts w:hint="eastAsia" w:ascii="仿宋" w:hAnsi="仿宋" w:eastAsia="仿宋" w:cs="仿宋"/>
          <w:color w:val="auto"/>
          <w:sz w:val="28"/>
          <w:szCs w:val="28"/>
        </w:rPr>
        <w:t>楚雄州公共资源交易中心（楚雄市永安路696号）六楼</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号开标厅</w:t>
      </w:r>
    </w:p>
    <w:p w14:paraId="54E38F57">
      <w:pPr>
        <w:pStyle w:val="5"/>
        <w:rPr>
          <w:rFonts w:hint="eastAsia" w:ascii="仿宋" w:hAnsi="仿宋" w:eastAsia="仿宋" w:cs="仿宋"/>
          <w:lang w:val="en-US" w:eastAsia="zh-CN"/>
        </w:rPr>
      </w:pPr>
      <w:r>
        <w:rPr>
          <w:rFonts w:hint="eastAsia" w:ascii="仿宋" w:hAnsi="仿宋" w:eastAsia="仿宋" w:cs="仿宋"/>
          <w:color w:val="000000"/>
          <w:kern w:val="2"/>
          <w:sz w:val="28"/>
          <w:szCs w:val="28"/>
          <w:lang w:val="en-US" w:eastAsia="zh-CN" w:bidi="ar-SA"/>
        </w:rPr>
        <w:t>六、公告期限</w:t>
      </w:r>
    </w:p>
    <w:p w14:paraId="196D6DB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0"/>
          <w:sz w:val="28"/>
          <w:szCs w:val="28"/>
        </w:rPr>
      </w:pPr>
      <w:r>
        <w:rPr>
          <w:rFonts w:hint="eastAsia" w:ascii="仿宋" w:hAnsi="仿宋" w:eastAsia="仿宋" w:cs="仿宋"/>
          <w:sz w:val="28"/>
          <w:szCs w:val="28"/>
        </w:rPr>
        <w:t>自本公告发布之日起3个工作日</w:t>
      </w:r>
    </w:p>
    <w:p w14:paraId="0C354BB7">
      <w:pPr>
        <w:pStyle w:val="5"/>
        <w:ind w:left="0" w:leftChars="0" w:firstLine="0" w:firstLineChars="0"/>
        <w:rPr>
          <w:rFonts w:hint="eastAsia" w:ascii="仿宋" w:hAnsi="仿宋" w:eastAsia="仿宋" w:cs="仿宋"/>
          <w:lang w:val="en-US" w:eastAsia="zh-CN"/>
        </w:rPr>
      </w:pPr>
      <w:r>
        <w:rPr>
          <w:rFonts w:hint="eastAsia" w:ascii="仿宋" w:hAnsi="仿宋" w:eastAsia="仿宋" w:cs="仿宋"/>
          <w:color w:val="000000"/>
          <w:kern w:val="2"/>
          <w:sz w:val="28"/>
          <w:szCs w:val="28"/>
          <w:lang w:val="en-US" w:eastAsia="zh-CN" w:bidi="ar-SA"/>
        </w:rPr>
        <w:t>七、其他补充事宜</w:t>
      </w:r>
    </w:p>
    <w:p w14:paraId="751EBFAA">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bookmarkStart w:id="22" w:name="_Toc75363712"/>
      <w:bookmarkStart w:id="23" w:name="_Toc28359018"/>
      <w:bookmarkStart w:id="24" w:name="_Toc35393636"/>
      <w:bookmarkStart w:id="25" w:name="_Toc35393805"/>
      <w:bookmarkStart w:id="26" w:name="_Toc28359095"/>
      <w:r>
        <w:rPr>
          <w:rFonts w:hint="eastAsia" w:ascii="仿宋" w:hAnsi="仿宋" w:eastAsia="仿宋" w:cs="仿宋"/>
          <w:kern w:val="2"/>
          <w:sz w:val="28"/>
          <w:szCs w:val="28"/>
          <w:lang w:val="en-US" w:eastAsia="zh-CN" w:bidi="ar-SA"/>
        </w:rPr>
        <w:t>（一）本项目开标方式采用网上开标远程解密方式进行。</w:t>
      </w:r>
    </w:p>
    <w:p w14:paraId="657EE59E">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项目投标文件解密时限为30分钟，供应商未在30分钟内解密成功视为自动放弃本项目投标。</w:t>
      </w:r>
    </w:p>
    <w:p w14:paraId="34AB46C2">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（二）保证金递交</w:t>
      </w:r>
    </w:p>
    <w:p w14:paraId="5546D121">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保证金金额：1650.00元（大写：壹佰陆拾伍元整）</w:t>
      </w:r>
    </w:p>
    <w:p w14:paraId="64368573">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投标可选择银行转账、支票、汇票、本票、保函等非现金方式任一方式缴纳投标保证金。</w:t>
      </w:r>
    </w:p>
    <w:p w14:paraId="606C3672">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注：①境内供应商以支票、汇票、本票形式提交的保证金应当从其基本账户转出；②保证金交纳时间以保证金收取账户到账时间为准；③请供应商在汇款时务必注明询价项目的项目编号，否则，因款项用途不明导致响应文件无效等后果由供应商自行承担；④各供应商在投标截止时间前，按询价文件的要求前来办理交纳保证金相关事宜，询价截止时间之后收到的保证金无效。</w:t>
      </w:r>
    </w:p>
    <w:p w14:paraId="377C1A86">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（三）本次采购公告在云南省政府采购网（www.yngp.com）上发布。采购人及集采机构对其他网站或媒体转载的公告及公告内容不承担任何责任。</w:t>
      </w:r>
    </w:p>
    <w:p w14:paraId="035F44B7">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四）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视为供应商自动弃标。</w:t>
      </w:r>
    </w:p>
    <w:p w14:paraId="511443DE">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八、凡对本次采购提出询问，请按以下方式联系</w:t>
      </w:r>
      <w:bookmarkEnd w:id="22"/>
      <w:bookmarkEnd w:id="23"/>
      <w:bookmarkEnd w:id="24"/>
      <w:bookmarkEnd w:id="25"/>
      <w:bookmarkEnd w:id="26"/>
      <w:bookmarkStart w:id="27" w:name="_Toc35393637"/>
      <w:bookmarkStart w:id="28" w:name="_Toc28359019"/>
      <w:bookmarkStart w:id="29" w:name="_Toc35393806"/>
      <w:bookmarkStart w:id="30" w:name="_Toc28359096"/>
    </w:p>
    <w:p w14:paraId="65F11CAF">
      <w:pPr>
        <w:spacing w:line="360" w:lineRule="auto"/>
        <w:ind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1.采购人信息</w:t>
      </w:r>
      <w:bookmarkEnd w:id="27"/>
      <w:bookmarkEnd w:id="28"/>
      <w:bookmarkEnd w:id="29"/>
      <w:bookmarkEnd w:id="30"/>
    </w:p>
    <w:p w14:paraId="72246C86">
      <w:pPr>
        <w:spacing w:line="360" w:lineRule="auto"/>
        <w:ind w:firstLine="560" w:firstLineChars="20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val="en-US" w:eastAsia="zh-CN"/>
        </w:rPr>
        <w:t>元谋县中医医院</w:t>
      </w:r>
    </w:p>
    <w:p w14:paraId="506A504E">
      <w:pPr>
        <w:spacing w:line="360" w:lineRule="auto"/>
        <w:ind w:firstLine="560" w:firstLineChars="20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val="en-US" w:eastAsia="zh-CN"/>
        </w:rPr>
        <w:t>云南省楚雄彝族自治州</w:t>
      </w:r>
      <w:r>
        <w:rPr>
          <w:rFonts w:hint="eastAsia" w:ascii="仿宋" w:hAnsi="仿宋" w:eastAsia="仿宋" w:cs="仿宋"/>
          <w:color w:val="auto"/>
          <w:sz w:val="28"/>
          <w:szCs w:val="28"/>
          <w:lang w:eastAsia="zh-CN"/>
        </w:rPr>
        <w:t>元谋县元马镇福源街</w:t>
      </w:r>
    </w:p>
    <w:p w14:paraId="2DBC2BB5">
      <w:pPr>
        <w:spacing w:line="360" w:lineRule="auto"/>
        <w:ind w:firstLine="560" w:firstLineChars="200"/>
        <w:jc w:val="lef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rPr>
        <w:t>联系方式：</w:t>
      </w:r>
      <w:bookmarkStart w:id="31" w:name="_Toc28359097"/>
      <w:bookmarkStart w:id="32" w:name="_Toc35393807"/>
      <w:bookmarkStart w:id="33" w:name="_Toc28359020"/>
      <w:bookmarkStart w:id="34" w:name="_Toc35393638"/>
      <w:r>
        <w:rPr>
          <w:rFonts w:hint="eastAsia" w:ascii="仿宋" w:hAnsi="仿宋" w:eastAsia="仿宋" w:cs="仿宋"/>
          <w:color w:val="auto"/>
          <w:kern w:val="0"/>
          <w:sz w:val="28"/>
          <w:szCs w:val="28"/>
          <w:lang w:val="en-US" w:eastAsia="zh-CN" w:bidi="ar-SA"/>
        </w:rPr>
        <w:t>0878-8212151</w:t>
      </w:r>
    </w:p>
    <w:p w14:paraId="14AA7AFF">
      <w:pPr>
        <w:spacing w:line="360" w:lineRule="auto"/>
        <w:ind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2.采购代理机构信息</w:t>
      </w:r>
      <w:bookmarkEnd w:id="31"/>
      <w:bookmarkEnd w:id="32"/>
      <w:bookmarkEnd w:id="33"/>
      <w:bookmarkEnd w:id="34"/>
    </w:p>
    <w:p w14:paraId="3EDACC80">
      <w:pPr>
        <w:spacing w:line="360" w:lineRule="auto"/>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eastAsia="zh-CN"/>
        </w:rPr>
        <w:t>楚雄州公共资源交易中心</w:t>
      </w:r>
    </w:p>
    <w:p w14:paraId="24970D86">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地址：楚雄市永安路696号</w:t>
      </w:r>
    </w:p>
    <w:p w14:paraId="0707B75B">
      <w:pPr>
        <w:spacing w:line="360" w:lineRule="auto"/>
        <w:ind w:firstLine="560" w:firstLineChars="200"/>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联系方式</w:t>
      </w:r>
      <w:bookmarkStart w:id="35" w:name="_Toc35393639"/>
      <w:bookmarkStart w:id="36" w:name="_Toc35393808"/>
      <w:bookmarkStart w:id="37" w:name="_Toc28359098"/>
      <w:bookmarkStart w:id="38" w:name="_Toc28359021"/>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0878-6168885</w:t>
      </w:r>
    </w:p>
    <w:p w14:paraId="6A514C69">
      <w:pPr>
        <w:spacing w:line="360" w:lineRule="auto"/>
        <w:ind w:firstLine="560" w:firstLineChars="200"/>
        <w:rPr>
          <w:rFonts w:hint="eastAsia" w:ascii="仿宋" w:hAnsi="仿宋" w:eastAsia="仿宋" w:cs="仿宋"/>
          <w:color w:val="auto"/>
          <w:sz w:val="28"/>
          <w:szCs w:val="28"/>
          <w:u w:val="single"/>
        </w:rPr>
      </w:pPr>
      <w:r>
        <w:rPr>
          <w:rFonts w:hint="eastAsia" w:ascii="仿宋" w:hAnsi="仿宋" w:eastAsia="仿宋" w:cs="仿宋"/>
          <w:color w:val="auto"/>
          <w:sz w:val="28"/>
          <w:szCs w:val="28"/>
        </w:rPr>
        <w:t>3.项目联系方式</w:t>
      </w:r>
      <w:bookmarkEnd w:id="35"/>
      <w:bookmarkEnd w:id="36"/>
      <w:bookmarkEnd w:id="37"/>
      <w:bookmarkEnd w:id="38"/>
    </w:p>
    <w:p w14:paraId="64DE92A1">
      <w:pPr>
        <w:pStyle w:val="10"/>
        <w:spacing w:line="360" w:lineRule="auto"/>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eastAsia="仿宋" w:cs="仿宋"/>
          <w:color w:val="auto"/>
          <w:sz w:val="28"/>
          <w:szCs w:val="28"/>
          <w:lang w:val="en-US" w:eastAsia="zh-CN"/>
        </w:rPr>
        <w:t>刘老师</w:t>
      </w:r>
    </w:p>
    <w:p w14:paraId="609ED398">
      <w:pPr>
        <w:pStyle w:val="10"/>
        <w:spacing w:line="360" w:lineRule="auto"/>
        <w:ind w:firstLine="560" w:firstLineChars="200"/>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sz w:val="28"/>
          <w:szCs w:val="28"/>
        </w:rPr>
        <w:t>电话：</w:t>
      </w:r>
      <w:r>
        <w:rPr>
          <w:rFonts w:hint="eastAsia" w:ascii="仿宋" w:hAnsi="仿宋" w:eastAsia="仿宋" w:cs="仿宋"/>
          <w:color w:val="auto"/>
          <w:kern w:val="0"/>
          <w:sz w:val="28"/>
          <w:szCs w:val="28"/>
          <w:lang w:val="en-US" w:eastAsia="zh-CN" w:bidi="ar-SA"/>
        </w:rPr>
        <w:t>0878-8212151</w:t>
      </w:r>
    </w:p>
    <w:p w14:paraId="689496C7">
      <w:pPr>
        <w:pStyle w:val="10"/>
        <w:spacing w:line="360" w:lineRule="auto"/>
        <w:ind w:firstLine="560" w:firstLineChars="200"/>
        <w:rPr>
          <w:rFonts w:hint="eastAsia" w:ascii="仿宋" w:hAnsi="仿宋" w:eastAsia="仿宋" w:cs="仿宋"/>
          <w:color w:val="FF0000"/>
          <w:kern w:val="0"/>
          <w:sz w:val="28"/>
          <w:szCs w:val="28"/>
          <w:lang w:val="en-US" w:eastAsia="zh-CN" w:bidi="ar-SA"/>
        </w:rPr>
      </w:pPr>
    </w:p>
    <w:p w14:paraId="5392D3CF">
      <w:pPr>
        <w:pStyle w:val="10"/>
        <w:spacing w:line="360" w:lineRule="auto"/>
        <w:ind w:firstLine="560" w:firstLineChars="200"/>
        <w:rPr>
          <w:rFonts w:hint="eastAsia" w:ascii="仿宋" w:hAnsi="仿宋" w:eastAsia="仿宋" w:cs="仿宋"/>
          <w:color w:val="FF0000"/>
          <w:kern w:val="0"/>
          <w:sz w:val="28"/>
          <w:szCs w:val="28"/>
          <w:lang w:val="en-US" w:eastAsia="zh-CN" w:bidi="ar-SA"/>
        </w:rPr>
      </w:pPr>
    </w:p>
    <w:p w14:paraId="48E184FF">
      <w:pPr>
        <w:pStyle w:val="10"/>
        <w:spacing w:line="360" w:lineRule="auto"/>
        <w:ind w:firstLine="560" w:firstLineChars="200"/>
        <w:rPr>
          <w:rFonts w:hint="eastAsia" w:ascii="仿宋" w:hAnsi="仿宋" w:eastAsia="仿宋" w:cs="仿宋"/>
          <w:color w:val="FF0000"/>
          <w:kern w:val="0"/>
          <w:sz w:val="28"/>
          <w:szCs w:val="28"/>
          <w:lang w:val="en-US" w:eastAsia="zh-CN" w:bidi="ar-SA"/>
        </w:rPr>
      </w:pPr>
    </w:p>
    <w:p w14:paraId="21583663">
      <w:pPr>
        <w:pStyle w:val="2"/>
        <w:numPr>
          <w:ilvl w:val="0"/>
          <w:numId w:val="0"/>
        </w:numPr>
        <w:bidi w:val="0"/>
        <w:ind w:leftChars="0"/>
        <w:jc w:val="center"/>
        <w:rPr>
          <w:rFonts w:hint="eastAsia" w:ascii="仿宋" w:hAnsi="仿宋" w:eastAsia="仿宋" w:cs="仿宋"/>
        </w:rPr>
      </w:pPr>
      <w:bookmarkStart w:id="39" w:name="_Toc2694"/>
      <w:r>
        <w:rPr>
          <w:rFonts w:hint="eastAsia" w:ascii="仿宋" w:hAnsi="仿宋" w:eastAsia="仿宋" w:cs="仿宋"/>
        </w:rPr>
        <w:t xml:space="preserve">第二章   </w:t>
      </w:r>
      <w:r>
        <w:rPr>
          <w:rFonts w:hint="eastAsia" w:ascii="仿宋" w:hAnsi="仿宋" w:eastAsia="仿宋" w:cs="仿宋"/>
          <w:lang w:eastAsia="zh-CN"/>
        </w:rPr>
        <w:t>供应商</w:t>
      </w:r>
      <w:r>
        <w:rPr>
          <w:rFonts w:hint="eastAsia" w:ascii="仿宋" w:hAnsi="仿宋" w:eastAsia="仿宋" w:cs="仿宋"/>
        </w:rPr>
        <w:t>须知</w:t>
      </w:r>
      <w:bookmarkEnd w:id="39"/>
    </w:p>
    <w:p w14:paraId="2A88565C">
      <w:pPr>
        <w:pStyle w:val="3"/>
        <w:numPr>
          <w:ilvl w:val="0"/>
          <w:numId w:val="0"/>
        </w:numPr>
        <w:bidi w:val="0"/>
        <w:jc w:val="center"/>
        <w:rPr>
          <w:rFonts w:hint="eastAsia" w:ascii="仿宋" w:hAnsi="仿宋" w:eastAsia="仿宋" w:cs="仿宋"/>
          <w:szCs w:val="32"/>
        </w:rPr>
      </w:pPr>
      <w:bookmarkStart w:id="40" w:name="_Toc24296"/>
      <w:r>
        <w:rPr>
          <w:rFonts w:hint="eastAsia" w:ascii="仿宋" w:hAnsi="仿宋" w:eastAsia="仿宋" w:cs="仿宋"/>
          <w:lang w:eastAsia="zh-CN"/>
        </w:rPr>
        <w:t>供应商</w:t>
      </w:r>
      <w:r>
        <w:rPr>
          <w:rFonts w:hint="eastAsia" w:ascii="仿宋" w:hAnsi="仿宋" w:eastAsia="仿宋" w:cs="仿宋"/>
        </w:rPr>
        <w:t>须知前附表</w:t>
      </w:r>
      <w:bookmarkEnd w:id="40"/>
    </w:p>
    <w:tbl>
      <w:tblPr>
        <w:tblStyle w:val="18"/>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2581"/>
        <w:gridCol w:w="5965"/>
      </w:tblGrid>
      <w:tr w14:paraId="43016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002" w:type="dxa"/>
            <w:noWrap w:val="0"/>
            <w:vAlign w:val="center"/>
          </w:tcPr>
          <w:p w14:paraId="1D0CD16F">
            <w:pPr>
              <w:pStyle w:val="10"/>
              <w:spacing w:line="276" w:lineRule="auto"/>
              <w:jc w:val="center"/>
              <w:rPr>
                <w:rFonts w:hint="eastAsia" w:ascii="仿宋" w:hAnsi="仿宋" w:eastAsia="仿宋" w:cs="仿宋"/>
                <w:b/>
                <w:sz w:val="28"/>
                <w:szCs w:val="28"/>
              </w:rPr>
            </w:pPr>
            <w:r>
              <w:rPr>
                <w:rFonts w:hint="eastAsia" w:ascii="仿宋" w:hAnsi="仿宋" w:eastAsia="仿宋" w:cs="仿宋"/>
                <w:b/>
                <w:sz w:val="28"/>
                <w:szCs w:val="28"/>
              </w:rPr>
              <w:t>序号</w:t>
            </w:r>
          </w:p>
        </w:tc>
        <w:tc>
          <w:tcPr>
            <w:tcW w:w="2581" w:type="dxa"/>
            <w:noWrap w:val="0"/>
            <w:vAlign w:val="center"/>
          </w:tcPr>
          <w:p w14:paraId="4D5E342F">
            <w:pPr>
              <w:pStyle w:val="10"/>
              <w:spacing w:line="276" w:lineRule="auto"/>
              <w:jc w:val="center"/>
              <w:rPr>
                <w:rFonts w:hint="eastAsia" w:ascii="仿宋" w:hAnsi="仿宋" w:eastAsia="仿宋" w:cs="仿宋"/>
                <w:b/>
                <w:sz w:val="28"/>
                <w:szCs w:val="28"/>
              </w:rPr>
            </w:pPr>
            <w:r>
              <w:rPr>
                <w:rFonts w:hint="eastAsia" w:ascii="仿宋" w:hAnsi="仿宋" w:eastAsia="仿宋" w:cs="仿宋"/>
                <w:b/>
                <w:sz w:val="28"/>
                <w:szCs w:val="28"/>
              </w:rPr>
              <w:t>条款名称</w:t>
            </w:r>
          </w:p>
        </w:tc>
        <w:tc>
          <w:tcPr>
            <w:tcW w:w="5965" w:type="dxa"/>
            <w:noWrap w:val="0"/>
            <w:vAlign w:val="center"/>
          </w:tcPr>
          <w:p w14:paraId="2C5239FB">
            <w:pPr>
              <w:pStyle w:val="10"/>
              <w:spacing w:line="276" w:lineRule="auto"/>
              <w:jc w:val="center"/>
              <w:rPr>
                <w:rFonts w:hint="eastAsia" w:ascii="仿宋" w:hAnsi="仿宋" w:eastAsia="仿宋" w:cs="仿宋"/>
                <w:b/>
                <w:sz w:val="28"/>
                <w:szCs w:val="28"/>
              </w:rPr>
            </w:pPr>
            <w:r>
              <w:rPr>
                <w:rFonts w:hint="eastAsia" w:ascii="仿宋" w:hAnsi="仿宋" w:eastAsia="仿宋" w:cs="仿宋"/>
                <w:b/>
                <w:sz w:val="28"/>
                <w:szCs w:val="28"/>
              </w:rPr>
              <w:t>编列内容</w:t>
            </w:r>
          </w:p>
        </w:tc>
      </w:tr>
      <w:tr w14:paraId="5239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4" w:hRule="atLeast"/>
          <w:jc w:val="center"/>
        </w:trPr>
        <w:tc>
          <w:tcPr>
            <w:tcW w:w="1002" w:type="dxa"/>
            <w:noWrap w:val="0"/>
            <w:vAlign w:val="center"/>
          </w:tcPr>
          <w:p w14:paraId="0BE9C10E">
            <w:pPr>
              <w:pStyle w:val="10"/>
              <w:spacing w:line="276"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2581" w:type="dxa"/>
            <w:noWrap w:val="0"/>
            <w:vAlign w:val="center"/>
          </w:tcPr>
          <w:p w14:paraId="605DB39C">
            <w:pPr>
              <w:pStyle w:val="10"/>
              <w:spacing w:line="276" w:lineRule="auto"/>
              <w:rPr>
                <w:rFonts w:hint="eastAsia" w:ascii="仿宋" w:hAnsi="仿宋" w:eastAsia="仿宋" w:cs="仿宋"/>
                <w:color w:val="auto"/>
                <w:sz w:val="28"/>
                <w:szCs w:val="28"/>
                <w:u w:val="single"/>
              </w:rPr>
            </w:pPr>
            <w:r>
              <w:rPr>
                <w:rFonts w:hint="eastAsia" w:ascii="仿宋" w:hAnsi="仿宋" w:eastAsia="仿宋" w:cs="仿宋"/>
                <w:bCs/>
                <w:color w:val="auto"/>
                <w:sz w:val="28"/>
                <w:szCs w:val="28"/>
              </w:rPr>
              <w:t>采购人</w:t>
            </w:r>
          </w:p>
        </w:tc>
        <w:tc>
          <w:tcPr>
            <w:tcW w:w="5965" w:type="dxa"/>
            <w:noWrap w:val="0"/>
            <w:vAlign w:val="center"/>
          </w:tcPr>
          <w:p w14:paraId="73B37897">
            <w:pPr>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名称：</w:t>
            </w:r>
            <w:r>
              <w:rPr>
                <w:rFonts w:hint="eastAsia" w:ascii="仿宋" w:hAnsi="仿宋" w:eastAsia="仿宋" w:cs="仿宋"/>
                <w:color w:val="auto"/>
                <w:sz w:val="28"/>
                <w:szCs w:val="28"/>
                <w:lang w:val="en-US" w:eastAsia="zh-CN"/>
              </w:rPr>
              <w:t>元谋县中医医院</w:t>
            </w:r>
          </w:p>
          <w:p w14:paraId="46C28DEA">
            <w:pPr>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地址：云南省楚雄彝族自治州元谋县元马镇福源街</w:t>
            </w:r>
          </w:p>
          <w:p w14:paraId="640A1C9E">
            <w:pPr>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联系人：刘老师</w:t>
            </w:r>
          </w:p>
          <w:p w14:paraId="3B555FD1">
            <w:pPr>
              <w:spacing w:line="460" w:lineRule="exact"/>
              <w:rPr>
                <w:rFonts w:hint="eastAsia" w:ascii="仿宋" w:hAnsi="仿宋" w:eastAsia="仿宋" w:cs="仿宋"/>
                <w:bCs/>
                <w:color w:val="auto"/>
                <w:sz w:val="28"/>
                <w:szCs w:val="28"/>
                <w:lang w:val="en-US"/>
              </w:rPr>
            </w:pPr>
            <w:r>
              <w:rPr>
                <w:rFonts w:hint="eastAsia" w:ascii="仿宋" w:hAnsi="仿宋" w:eastAsia="仿宋" w:cs="仿宋"/>
                <w:color w:val="auto"/>
                <w:kern w:val="0"/>
                <w:sz w:val="28"/>
                <w:szCs w:val="28"/>
                <w:lang w:val="en-US" w:eastAsia="zh-CN" w:bidi="ar-SA"/>
              </w:rPr>
              <w:t>电话：0878-8212151</w:t>
            </w:r>
          </w:p>
        </w:tc>
      </w:tr>
      <w:tr w14:paraId="1BD6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02" w:type="dxa"/>
            <w:noWrap w:val="0"/>
            <w:vAlign w:val="center"/>
          </w:tcPr>
          <w:p w14:paraId="2BBC5274">
            <w:pPr>
              <w:spacing w:line="276" w:lineRule="auto"/>
              <w:jc w:val="center"/>
              <w:rPr>
                <w:rFonts w:hint="eastAsia" w:ascii="仿宋" w:hAnsi="仿宋" w:eastAsia="仿宋" w:cs="仿宋"/>
                <w:sz w:val="28"/>
                <w:szCs w:val="28"/>
              </w:rPr>
            </w:pPr>
            <w:r>
              <w:rPr>
                <w:rFonts w:hint="eastAsia" w:ascii="仿宋" w:hAnsi="仿宋" w:eastAsia="仿宋" w:cs="仿宋"/>
                <w:sz w:val="28"/>
                <w:szCs w:val="28"/>
              </w:rPr>
              <w:t>2</w:t>
            </w:r>
          </w:p>
        </w:tc>
        <w:tc>
          <w:tcPr>
            <w:tcW w:w="2581" w:type="dxa"/>
            <w:noWrap w:val="0"/>
            <w:vAlign w:val="center"/>
          </w:tcPr>
          <w:p w14:paraId="7B608DC6">
            <w:pPr>
              <w:pStyle w:val="10"/>
              <w:spacing w:line="276" w:lineRule="auto"/>
              <w:rPr>
                <w:rFonts w:hint="eastAsia" w:ascii="仿宋" w:hAnsi="仿宋" w:eastAsia="仿宋" w:cs="仿宋"/>
                <w:bCs/>
                <w:sz w:val="28"/>
                <w:szCs w:val="28"/>
              </w:rPr>
            </w:pPr>
            <w:r>
              <w:rPr>
                <w:rFonts w:hint="eastAsia" w:ascii="仿宋" w:hAnsi="仿宋" w:eastAsia="仿宋" w:cs="仿宋"/>
                <w:bCs/>
                <w:sz w:val="28"/>
                <w:szCs w:val="28"/>
              </w:rPr>
              <w:t>集采机构</w:t>
            </w:r>
          </w:p>
        </w:tc>
        <w:tc>
          <w:tcPr>
            <w:tcW w:w="5965" w:type="dxa"/>
            <w:noWrap w:val="0"/>
            <w:vAlign w:val="center"/>
          </w:tcPr>
          <w:p w14:paraId="20EEC4E9">
            <w:pPr>
              <w:spacing w:line="460" w:lineRule="exact"/>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名称：楚雄州公共资源交易中心</w:t>
            </w:r>
          </w:p>
          <w:p w14:paraId="1D60D6CE">
            <w:pPr>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地址：楚雄市永安路696号</w:t>
            </w:r>
          </w:p>
          <w:p w14:paraId="3911A5C9">
            <w:pPr>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联系人：普老师</w:t>
            </w:r>
          </w:p>
          <w:p w14:paraId="2F096264">
            <w:pPr>
              <w:spacing w:line="460" w:lineRule="exact"/>
              <w:rPr>
                <w:rFonts w:hint="eastAsia" w:ascii="仿宋" w:hAnsi="仿宋" w:eastAsia="仿宋" w:cs="仿宋"/>
                <w:bCs/>
                <w:sz w:val="28"/>
                <w:szCs w:val="28"/>
              </w:rPr>
            </w:pPr>
            <w:r>
              <w:rPr>
                <w:rFonts w:hint="eastAsia" w:ascii="仿宋" w:hAnsi="仿宋" w:eastAsia="仿宋" w:cs="仿宋"/>
                <w:kern w:val="0"/>
                <w:sz w:val="28"/>
                <w:szCs w:val="28"/>
                <w:lang w:val="en-US" w:eastAsia="zh-CN" w:bidi="ar-SA"/>
              </w:rPr>
              <w:t>电话：0878-6168885</w:t>
            </w:r>
          </w:p>
        </w:tc>
      </w:tr>
      <w:tr w14:paraId="07C4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02" w:type="dxa"/>
            <w:noWrap w:val="0"/>
            <w:vAlign w:val="center"/>
          </w:tcPr>
          <w:p w14:paraId="02DA3C1E">
            <w:pPr>
              <w:spacing w:line="276" w:lineRule="auto"/>
              <w:jc w:val="center"/>
              <w:rPr>
                <w:rFonts w:hint="eastAsia" w:ascii="仿宋" w:hAnsi="仿宋" w:eastAsia="仿宋" w:cs="仿宋"/>
                <w:sz w:val="28"/>
                <w:szCs w:val="28"/>
              </w:rPr>
            </w:pPr>
            <w:r>
              <w:rPr>
                <w:rFonts w:hint="eastAsia" w:ascii="仿宋" w:hAnsi="仿宋" w:eastAsia="仿宋" w:cs="仿宋"/>
                <w:sz w:val="28"/>
                <w:szCs w:val="28"/>
              </w:rPr>
              <w:t>3</w:t>
            </w:r>
          </w:p>
        </w:tc>
        <w:tc>
          <w:tcPr>
            <w:tcW w:w="2581" w:type="dxa"/>
            <w:noWrap w:val="0"/>
            <w:vAlign w:val="center"/>
          </w:tcPr>
          <w:p w14:paraId="6DCBBE34">
            <w:pPr>
              <w:pStyle w:val="10"/>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行政监督部门</w:t>
            </w:r>
          </w:p>
        </w:tc>
        <w:tc>
          <w:tcPr>
            <w:tcW w:w="5965" w:type="dxa"/>
            <w:noWrap w:val="0"/>
            <w:vAlign w:val="center"/>
          </w:tcPr>
          <w:p w14:paraId="065C14E4">
            <w:pPr>
              <w:pStyle w:val="10"/>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名称：元谋县财政局</w:t>
            </w:r>
          </w:p>
          <w:p w14:paraId="2813F607">
            <w:pPr>
              <w:pStyle w:val="1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eastAsia="zh-CN"/>
              </w:rPr>
              <w:t>电话：</w:t>
            </w:r>
            <w:r>
              <w:rPr>
                <w:rFonts w:hint="eastAsia" w:ascii="仿宋" w:hAnsi="仿宋" w:eastAsia="仿宋" w:cs="仿宋"/>
                <w:bCs/>
                <w:color w:val="auto"/>
                <w:sz w:val="28"/>
                <w:szCs w:val="28"/>
                <w:lang w:val="en-US" w:eastAsia="zh-CN"/>
              </w:rPr>
              <w:t>08788216955</w:t>
            </w:r>
          </w:p>
          <w:p w14:paraId="2D499BB9">
            <w:pPr>
              <w:pStyle w:val="10"/>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地址：元谋县元马镇发祥路49号</w:t>
            </w:r>
          </w:p>
        </w:tc>
      </w:tr>
      <w:tr w14:paraId="75F1D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02" w:type="dxa"/>
            <w:noWrap w:val="0"/>
            <w:vAlign w:val="center"/>
          </w:tcPr>
          <w:p w14:paraId="4FD91DDC">
            <w:pPr>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4</w:t>
            </w:r>
          </w:p>
        </w:tc>
        <w:tc>
          <w:tcPr>
            <w:tcW w:w="2581" w:type="dxa"/>
            <w:noWrap w:val="0"/>
            <w:vAlign w:val="center"/>
          </w:tcPr>
          <w:p w14:paraId="7975580F">
            <w:pPr>
              <w:pStyle w:val="10"/>
              <w:rPr>
                <w:rFonts w:hint="eastAsia" w:ascii="仿宋" w:hAnsi="仿宋" w:eastAsia="仿宋" w:cs="仿宋"/>
                <w:bCs/>
                <w:color w:val="auto"/>
                <w:sz w:val="28"/>
                <w:szCs w:val="28"/>
              </w:rPr>
            </w:pPr>
            <w:r>
              <w:rPr>
                <w:rFonts w:hint="eastAsia" w:ascii="仿宋" w:hAnsi="仿宋" w:eastAsia="仿宋" w:cs="仿宋"/>
                <w:bCs/>
                <w:color w:val="auto"/>
                <w:sz w:val="28"/>
                <w:szCs w:val="28"/>
              </w:rPr>
              <w:t>项目名称</w:t>
            </w:r>
          </w:p>
        </w:tc>
        <w:tc>
          <w:tcPr>
            <w:tcW w:w="5965" w:type="dxa"/>
            <w:noWrap w:val="0"/>
            <w:vAlign w:val="center"/>
          </w:tcPr>
          <w:p w14:paraId="3404D8CB">
            <w:pPr>
              <w:pStyle w:val="10"/>
              <w:rPr>
                <w:rFonts w:hint="eastAsia" w:ascii="仿宋" w:hAnsi="仿宋" w:eastAsia="仿宋" w:cs="仿宋"/>
                <w:bCs/>
                <w:color w:val="auto"/>
                <w:sz w:val="28"/>
                <w:szCs w:val="28"/>
                <w:lang w:eastAsia="zh-CN"/>
              </w:rPr>
            </w:pPr>
            <w:r>
              <w:rPr>
                <w:rFonts w:hint="eastAsia" w:ascii="仿宋" w:hAnsi="仿宋" w:eastAsia="仿宋" w:cs="仿宋"/>
                <w:color w:val="auto"/>
                <w:sz w:val="28"/>
                <w:szCs w:val="28"/>
                <w:lang w:eastAsia="zh-CN"/>
              </w:rPr>
              <w:t>元谋县中医医院（老院区）门诊楼医用电梯采购安装项目（二次）</w:t>
            </w:r>
          </w:p>
        </w:tc>
      </w:tr>
      <w:tr w14:paraId="6A4B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02" w:type="dxa"/>
            <w:noWrap w:val="0"/>
            <w:vAlign w:val="center"/>
          </w:tcPr>
          <w:p w14:paraId="6DCC751D">
            <w:pPr>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5</w:t>
            </w:r>
          </w:p>
        </w:tc>
        <w:tc>
          <w:tcPr>
            <w:tcW w:w="2581" w:type="dxa"/>
            <w:noWrap w:val="0"/>
            <w:vAlign w:val="center"/>
          </w:tcPr>
          <w:p w14:paraId="0AB2214D">
            <w:pPr>
              <w:pStyle w:val="10"/>
              <w:spacing w:line="276"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项目编号</w:t>
            </w:r>
          </w:p>
        </w:tc>
        <w:tc>
          <w:tcPr>
            <w:tcW w:w="5965" w:type="dxa"/>
            <w:noWrap w:val="0"/>
            <w:vAlign w:val="center"/>
          </w:tcPr>
          <w:p w14:paraId="1B9B04B4">
            <w:pPr>
              <w:pStyle w:val="10"/>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CXZC2026-X1-00668-CXYZ-0101</w:t>
            </w:r>
          </w:p>
        </w:tc>
      </w:tr>
      <w:tr w14:paraId="0392F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002" w:type="dxa"/>
            <w:noWrap w:val="0"/>
            <w:vAlign w:val="center"/>
          </w:tcPr>
          <w:p w14:paraId="76AA4451">
            <w:pPr>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6</w:t>
            </w:r>
          </w:p>
        </w:tc>
        <w:tc>
          <w:tcPr>
            <w:tcW w:w="2581" w:type="dxa"/>
            <w:noWrap w:val="0"/>
            <w:vAlign w:val="center"/>
          </w:tcPr>
          <w:p w14:paraId="64D79CD6">
            <w:pPr>
              <w:pStyle w:val="10"/>
              <w:rPr>
                <w:rFonts w:hint="eastAsia" w:ascii="仿宋" w:hAnsi="仿宋" w:eastAsia="仿宋" w:cs="仿宋"/>
                <w:bCs/>
                <w:color w:val="auto"/>
                <w:sz w:val="28"/>
                <w:szCs w:val="28"/>
              </w:rPr>
            </w:pPr>
            <w:r>
              <w:rPr>
                <w:rFonts w:hint="eastAsia" w:ascii="仿宋" w:hAnsi="仿宋" w:eastAsia="仿宋" w:cs="仿宋"/>
                <w:bCs/>
                <w:color w:val="auto"/>
                <w:sz w:val="28"/>
                <w:szCs w:val="28"/>
              </w:rPr>
              <w:t>采购预算（最高限价）</w:t>
            </w:r>
          </w:p>
        </w:tc>
        <w:tc>
          <w:tcPr>
            <w:tcW w:w="5965" w:type="dxa"/>
            <w:noWrap w:val="0"/>
            <w:vAlign w:val="center"/>
          </w:tcPr>
          <w:p w14:paraId="54C12926">
            <w:pPr>
              <w:pStyle w:val="10"/>
              <w:rPr>
                <w:rFonts w:hint="eastAsia" w:ascii="仿宋" w:hAnsi="仿宋" w:eastAsia="仿宋" w:cs="仿宋"/>
                <w:bCs/>
                <w:color w:val="auto"/>
                <w:sz w:val="28"/>
                <w:szCs w:val="28"/>
              </w:rPr>
            </w:pPr>
            <w:r>
              <w:rPr>
                <w:rFonts w:hint="eastAsia" w:ascii="仿宋" w:hAnsi="仿宋" w:eastAsia="仿宋" w:cs="仿宋"/>
                <w:color w:val="auto"/>
                <w:sz w:val="28"/>
                <w:szCs w:val="28"/>
                <w:lang w:val="en-US" w:eastAsia="zh-CN"/>
              </w:rPr>
              <w:t>20</w:t>
            </w:r>
            <w:r>
              <w:rPr>
                <w:rFonts w:hint="eastAsia" w:ascii="仿宋" w:hAnsi="仿宋" w:eastAsia="仿宋" w:cs="仿宋"/>
                <w:bCs/>
                <w:color w:val="auto"/>
                <w:sz w:val="28"/>
                <w:szCs w:val="28"/>
              </w:rPr>
              <w:t>万元（大写：</w:t>
            </w:r>
            <w:r>
              <w:rPr>
                <w:rFonts w:hint="eastAsia" w:ascii="仿宋" w:hAnsi="仿宋" w:eastAsia="仿宋" w:cs="仿宋"/>
                <w:bCs/>
                <w:color w:val="auto"/>
                <w:sz w:val="28"/>
                <w:szCs w:val="28"/>
                <w:lang w:val="en-US" w:eastAsia="zh-CN"/>
              </w:rPr>
              <w:t>贰拾万元整</w:t>
            </w:r>
            <w:r>
              <w:rPr>
                <w:rFonts w:hint="eastAsia" w:ascii="仿宋" w:hAnsi="仿宋" w:eastAsia="仿宋" w:cs="仿宋"/>
                <w:bCs/>
                <w:color w:val="auto"/>
                <w:sz w:val="28"/>
                <w:szCs w:val="28"/>
              </w:rPr>
              <w:t>）</w:t>
            </w:r>
          </w:p>
        </w:tc>
      </w:tr>
      <w:tr w14:paraId="3C105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02" w:type="dxa"/>
            <w:noWrap w:val="0"/>
            <w:vAlign w:val="center"/>
          </w:tcPr>
          <w:p w14:paraId="6CBDB195">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7</w:t>
            </w:r>
          </w:p>
        </w:tc>
        <w:tc>
          <w:tcPr>
            <w:tcW w:w="2581" w:type="dxa"/>
            <w:noWrap w:val="0"/>
            <w:vAlign w:val="center"/>
          </w:tcPr>
          <w:p w14:paraId="3D821757">
            <w:pPr>
              <w:spacing w:line="4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采购内容</w:t>
            </w:r>
          </w:p>
        </w:tc>
        <w:tc>
          <w:tcPr>
            <w:tcW w:w="5965" w:type="dxa"/>
            <w:noWrap w:val="0"/>
            <w:vAlign w:val="center"/>
          </w:tcPr>
          <w:p w14:paraId="472D7516">
            <w:pPr>
              <w:pStyle w:val="10"/>
              <w:spacing w:line="276" w:lineRule="auto"/>
              <w:jc w:val="left"/>
              <w:rPr>
                <w:rFonts w:hint="eastAsia" w:ascii="仿宋" w:hAnsi="仿宋" w:eastAsia="仿宋" w:cs="仿宋"/>
                <w:bCs/>
                <w:color w:val="auto"/>
                <w:sz w:val="28"/>
                <w:szCs w:val="28"/>
                <w:lang w:eastAsia="zh-CN"/>
              </w:rPr>
            </w:pPr>
            <w:r>
              <w:rPr>
                <w:rFonts w:hint="eastAsia" w:ascii="仿宋" w:hAnsi="仿宋" w:eastAsia="仿宋" w:cs="仿宋"/>
                <w:color w:val="auto"/>
                <w:sz w:val="28"/>
                <w:szCs w:val="28"/>
                <w:lang w:val="en-US" w:eastAsia="zh-CN"/>
              </w:rPr>
              <w:t>医用乘客电梯一台(含安装及电梯井道改造等）</w:t>
            </w:r>
          </w:p>
        </w:tc>
      </w:tr>
      <w:tr w14:paraId="00B05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750E18F0">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8</w:t>
            </w:r>
          </w:p>
        </w:tc>
        <w:tc>
          <w:tcPr>
            <w:tcW w:w="2581" w:type="dxa"/>
            <w:noWrap w:val="0"/>
            <w:vAlign w:val="center"/>
          </w:tcPr>
          <w:p w14:paraId="1C5BFD48">
            <w:pPr>
              <w:pStyle w:val="10"/>
              <w:spacing w:line="276"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val="en-US" w:eastAsia="zh-CN"/>
              </w:rPr>
              <w:t>合同履行期限</w:t>
            </w:r>
          </w:p>
        </w:tc>
        <w:tc>
          <w:tcPr>
            <w:tcW w:w="5965" w:type="dxa"/>
            <w:noWrap w:val="0"/>
            <w:vAlign w:val="center"/>
          </w:tcPr>
          <w:p w14:paraId="7EE00E26">
            <w:pPr>
              <w:pStyle w:val="10"/>
              <w:rPr>
                <w:rFonts w:hint="eastAsia" w:ascii="仿宋" w:hAnsi="仿宋" w:eastAsia="仿宋" w:cs="仿宋"/>
                <w:bCs/>
                <w:color w:val="auto"/>
                <w:sz w:val="28"/>
                <w:szCs w:val="28"/>
                <w:lang w:eastAsia="zh-CN"/>
              </w:rPr>
            </w:pPr>
            <w:r>
              <w:rPr>
                <w:rFonts w:hint="eastAsia" w:ascii="仿宋" w:hAnsi="仿宋" w:eastAsia="仿宋" w:cs="仿宋"/>
                <w:color w:val="auto"/>
                <w:sz w:val="28"/>
                <w:szCs w:val="28"/>
                <w:lang w:val="en-US" w:eastAsia="zh-CN"/>
              </w:rPr>
              <w:t>合同签订后30个日历天内交货、安装、验收完成；所提供的投标产品须为采购合同签订之日起前180天内生产的全新设备。</w:t>
            </w:r>
          </w:p>
        </w:tc>
      </w:tr>
      <w:tr w14:paraId="15C6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60245EF0">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9</w:t>
            </w:r>
          </w:p>
        </w:tc>
        <w:tc>
          <w:tcPr>
            <w:tcW w:w="2581" w:type="dxa"/>
            <w:noWrap w:val="0"/>
            <w:vAlign w:val="center"/>
          </w:tcPr>
          <w:p w14:paraId="52ED0026">
            <w:pPr>
              <w:pStyle w:val="10"/>
              <w:spacing w:line="276" w:lineRule="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资格要求</w:t>
            </w:r>
          </w:p>
        </w:tc>
        <w:tc>
          <w:tcPr>
            <w:tcW w:w="5965" w:type="dxa"/>
            <w:noWrap w:val="0"/>
            <w:vAlign w:val="center"/>
          </w:tcPr>
          <w:p w14:paraId="764754C2">
            <w:pPr>
              <w:spacing w:line="460" w:lineRule="exact"/>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1.基本资格条件：供应商须具备《中华人民共和国政府采购法》第二十二条规定的基本资格条件，并提供以下资格证明文件：</w:t>
            </w:r>
          </w:p>
          <w:p w14:paraId="3F4B009A">
            <w:pPr>
              <w:spacing w:line="460" w:lineRule="exact"/>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（1）法人或者其他组织的营业执照等证明文件，自然人的身份证明；</w:t>
            </w:r>
            <w:r>
              <w:rPr>
                <w:rFonts w:hint="eastAsia" w:ascii="仿宋" w:hAnsi="仿宋" w:eastAsia="仿宋" w:cs="仿宋"/>
                <w:kern w:val="0"/>
                <w:sz w:val="28"/>
                <w:szCs w:val="28"/>
                <w:lang w:val="en-US" w:eastAsia="zh-CN" w:bidi="ar-SA"/>
              </w:rPr>
              <w:br w:type="textWrapping"/>
            </w:r>
            <w:r>
              <w:rPr>
                <w:rFonts w:hint="eastAsia" w:ascii="仿宋" w:hAnsi="仿宋" w:eastAsia="仿宋" w:cs="仿宋"/>
                <w:kern w:val="0"/>
                <w:sz w:val="28"/>
                <w:szCs w:val="28"/>
                <w:lang w:val="en-US" w:eastAsia="zh-CN" w:bidi="ar-SA"/>
              </w:rPr>
              <w:t>（2）财务状况报告，依法缴纳税收和社会保障资金的相关材料；</w:t>
            </w:r>
            <w:r>
              <w:rPr>
                <w:rFonts w:hint="eastAsia" w:ascii="仿宋" w:hAnsi="仿宋" w:eastAsia="仿宋" w:cs="仿宋"/>
                <w:kern w:val="0"/>
                <w:sz w:val="28"/>
                <w:szCs w:val="28"/>
                <w:lang w:val="en-US" w:eastAsia="zh-CN" w:bidi="ar-SA"/>
              </w:rPr>
              <w:br w:type="textWrapping"/>
            </w:r>
            <w:r>
              <w:rPr>
                <w:rFonts w:hint="eastAsia" w:ascii="仿宋" w:hAnsi="仿宋" w:eastAsia="仿宋" w:cs="仿宋"/>
                <w:kern w:val="0"/>
                <w:sz w:val="28"/>
                <w:szCs w:val="28"/>
                <w:lang w:val="en-US" w:eastAsia="zh-CN" w:bidi="ar-SA"/>
              </w:rPr>
              <w:t>（3）具备履行合同所必需的设备和专业技术能力的证明材料；</w:t>
            </w:r>
            <w:r>
              <w:rPr>
                <w:rFonts w:hint="eastAsia" w:ascii="仿宋" w:hAnsi="仿宋" w:eastAsia="仿宋" w:cs="仿宋"/>
                <w:kern w:val="0"/>
                <w:sz w:val="28"/>
                <w:szCs w:val="28"/>
                <w:lang w:val="en-US" w:eastAsia="zh-CN" w:bidi="ar-SA"/>
              </w:rPr>
              <w:br w:type="textWrapping"/>
            </w:r>
            <w:r>
              <w:rPr>
                <w:rFonts w:hint="eastAsia" w:ascii="仿宋" w:hAnsi="仿宋" w:eastAsia="仿宋" w:cs="仿宋"/>
                <w:kern w:val="0"/>
                <w:sz w:val="28"/>
                <w:szCs w:val="28"/>
                <w:lang w:val="en-US" w:eastAsia="zh-CN" w:bidi="ar-SA"/>
              </w:rPr>
              <w:t>（4）参加政府采购活动前3年内在经营活动中没有重大违法记录的书面声明；</w:t>
            </w:r>
            <w:r>
              <w:rPr>
                <w:rFonts w:hint="eastAsia" w:ascii="仿宋" w:hAnsi="仿宋" w:eastAsia="仿宋" w:cs="仿宋"/>
                <w:kern w:val="0"/>
                <w:sz w:val="28"/>
                <w:szCs w:val="28"/>
                <w:lang w:val="en-US" w:eastAsia="zh-CN" w:bidi="ar-SA"/>
              </w:rPr>
              <w:br w:type="textWrapping"/>
            </w:r>
            <w:r>
              <w:rPr>
                <w:rFonts w:hint="eastAsia" w:ascii="仿宋" w:hAnsi="仿宋" w:eastAsia="仿宋" w:cs="仿宋"/>
                <w:kern w:val="0"/>
                <w:sz w:val="28"/>
                <w:szCs w:val="28"/>
                <w:lang w:val="en-US" w:eastAsia="zh-CN" w:bidi="ar-SA"/>
              </w:rPr>
              <w:t>（5）具备法律、行政法规规定的其他条件的证明材料。</w:t>
            </w:r>
          </w:p>
          <w:p w14:paraId="61165864">
            <w:pPr>
              <w:keepNext w:val="0"/>
              <w:keepLines w:val="0"/>
              <w:pageBreakBefore w:val="0"/>
              <w:widowControl w:val="0"/>
              <w:kinsoku/>
              <w:wordWrap w:val="0"/>
              <w:overflowPunct/>
              <w:topLinePunct w:val="0"/>
              <w:autoSpaceDE/>
              <w:autoSpaceDN/>
              <w:bidi w:val="0"/>
              <w:adjustRightInd/>
              <w:snapToGrid/>
              <w:spacing w:line="460" w:lineRule="exact"/>
              <w:rPr>
                <w:rFonts w:hint="eastAsia" w:ascii="仿宋" w:hAnsi="仿宋" w:eastAsia="仿宋" w:cs="仿宋"/>
                <w:color w:val="auto"/>
                <w:sz w:val="28"/>
                <w:szCs w:val="28"/>
                <w:lang w:eastAsia="zh-CN"/>
              </w:rPr>
            </w:pPr>
            <w:r>
              <w:rPr>
                <w:rFonts w:hint="eastAsia" w:ascii="仿宋" w:hAnsi="仿宋" w:eastAsia="仿宋" w:cs="仿宋"/>
                <w:kern w:val="0"/>
                <w:sz w:val="28"/>
                <w:szCs w:val="28"/>
                <w:lang w:val="en-US" w:eastAsia="zh-CN" w:bidi="ar-SA"/>
              </w:rPr>
              <w:t>2.</w:t>
            </w:r>
            <w:r>
              <w:rPr>
                <w:rFonts w:hint="eastAsia" w:ascii="仿宋" w:hAnsi="仿宋" w:eastAsia="仿宋" w:cs="仿宋"/>
                <w:sz w:val="28"/>
                <w:szCs w:val="28"/>
              </w:rPr>
              <w:t>落实政府采购政</w:t>
            </w:r>
            <w:r>
              <w:rPr>
                <w:rFonts w:hint="eastAsia" w:ascii="仿宋" w:hAnsi="仿宋" w:eastAsia="仿宋" w:cs="仿宋"/>
                <w:color w:val="auto"/>
                <w:sz w:val="28"/>
                <w:szCs w:val="28"/>
              </w:rPr>
              <w:t>策需满足的资格要求：</w:t>
            </w:r>
            <w:r>
              <w:rPr>
                <w:rFonts w:hint="eastAsia" w:ascii="仿宋" w:hAnsi="仿宋" w:eastAsia="仿宋" w:cs="仿宋"/>
                <w:color w:val="auto"/>
                <w:sz w:val="28"/>
                <w:szCs w:val="28"/>
                <w:lang w:eastAsia="zh-CN"/>
              </w:rPr>
              <w:t>本项目非专门面向中小企业采购，小型、微型企业（残疾人福利性单位、监狱企业视同小微企业）提供的产品价格给予10%的价格扣除。支持本国产品：对本国产品的报价给予20%的价格扣除（符合本国产品标准的产品成本之和占该供应商提供的全部产品成本之和的比例达到80%以上）。</w:t>
            </w:r>
          </w:p>
          <w:p w14:paraId="38151040">
            <w:pPr>
              <w:pStyle w:val="23"/>
              <w:ind w:left="0" w:leftChars="0" w:firstLine="0" w:firstLineChars="0"/>
              <w:rPr>
                <w:rFonts w:hint="eastAsia" w:ascii="仿宋" w:hAnsi="仿宋" w:eastAsia="仿宋" w:cs="仿宋"/>
                <w:color w:val="auto"/>
                <w:kern w:val="2"/>
                <w:sz w:val="28"/>
                <w:szCs w:val="28"/>
                <w:lang w:val="en-US" w:eastAsia="zh-CN" w:bidi="ar-SA"/>
              </w:rPr>
            </w:pPr>
            <w:r>
              <w:rPr>
                <w:rFonts w:hint="eastAsia" w:ascii="仿宋" w:hAnsi="仿宋" w:eastAsia="仿宋" w:cs="仿宋"/>
                <w:sz w:val="28"/>
                <w:szCs w:val="28"/>
              </w:rPr>
              <w:t>3.本项目的特定资格</w:t>
            </w:r>
            <w:r>
              <w:rPr>
                <w:rFonts w:hint="eastAsia" w:ascii="仿宋" w:hAnsi="仿宋" w:eastAsia="仿宋" w:cs="仿宋"/>
                <w:color w:val="auto"/>
                <w:sz w:val="28"/>
                <w:szCs w:val="28"/>
              </w:rPr>
              <w:t>要求：</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kern w:val="2"/>
                <w:sz w:val="28"/>
                <w:szCs w:val="28"/>
                <w:lang w:val="en-US" w:eastAsia="zh-CN" w:bidi="ar-SA"/>
              </w:rPr>
              <w:t xml:space="preserve">（1）若投标人为电梯制造商须具备：国家质量监督检验检疫总局或国家市场监督管理总局核发的特种设备生产许可证（含安装、修理、改造）乘客电梯B级及其以上资质（新证不分级）。 </w:t>
            </w:r>
          </w:p>
          <w:p w14:paraId="01EF7454">
            <w:pPr>
              <w:pStyle w:val="23"/>
              <w:ind w:left="0" w:leftChars="0" w:firstLine="0" w:firstLineChars="0"/>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若投标人为电梯经销商须具备：①电梯制造商必须取得国家质量监督检验检疫总局或国家市场监督管理总局核发的特种设备制造许可证（含安装、修理、改造）乘客电梯B级及其以上资质（新证不分级）；②投标人须具备省级及以上质量技术监督局或市场监督管理局核发的特种设备生产许可证电梯安装（含修理）乘客电梯B级及其以上资质（新证不分级）。</w:t>
            </w:r>
          </w:p>
          <w:p w14:paraId="5C251547">
            <w:pPr>
              <w:keepNext w:val="0"/>
              <w:keepLines w:val="0"/>
              <w:pageBreakBefore w:val="0"/>
              <w:widowControl w:val="0"/>
              <w:tabs>
                <w:tab w:val="left" w:pos="426"/>
              </w:tabs>
              <w:kinsoku/>
              <w:overflowPunct/>
              <w:topLinePunct w:val="0"/>
              <w:autoSpaceDE/>
              <w:autoSpaceDN/>
              <w:bidi w:val="0"/>
              <w:adjustRightInd w:val="0"/>
              <w:snapToGrid w:val="0"/>
              <w:spacing w:line="360" w:lineRule="auto"/>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（3）投标人拟派的项目负责人和安装人员，至少2名人员均持有特种设备作业人员证（T证）。</w:t>
            </w:r>
          </w:p>
          <w:p w14:paraId="461CEAC7">
            <w:pPr>
              <w:pStyle w:val="5"/>
              <w:ind w:left="0" w:leftChars="0" w:firstLine="0" w:firstLineChars="0"/>
              <w:jc w:val="left"/>
              <w:rPr>
                <w:rFonts w:hint="eastAsia" w:ascii="仿宋" w:hAnsi="仿宋" w:eastAsia="仿宋" w:cs="仿宋"/>
              </w:rPr>
            </w:pPr>
            <w:r>
              <w:rPr>
                <w:rFonts w:hint="eastAsia" w:ascii="仿宋" w:hAnsi="仿宋" w:eastAsia="仿宋" w:cs="仿宋"/>
                <w:color w:val="auto"/>
                <w:sz w:val="28"/>
                <w:szCs w:val="28"/>
                <w:lang w:val="en-US" w:eastAsia="zh-CN"/>
              </w:rPr>
              <w:t xml:space="preserve"> </w:t>
            </w:r>
            <w:r>
              <w:rPr>
                <w:rFonts w:hint="eastAsia" w:ascii="仿宋" w:hAnsi="仿宋" w:eastAsia="仿宋" w:cs="仿宋"/>
                <w:kern w:val="0"/>
                <w:sz w:val="28"/>
                <w:szCs w:val="28"/>
                <w:lang w:val="en-US" w:eastAsia="zh-CN" w:bidi="ar-SA"/>
              </w:rPr>
              <w:t>4.</w:t>
            </w:r>
            <w:r>
              <w:rPr>
                <w:rFonts w:hint="eastAsia" w:ascii="仿宋" w:hAnsi="仿宋" w:eastAsia="仿宋" w:cs="仿宋"/>
                <w:bCs/>
                <w:sz w:val="28"/>
                <w:szCs w:val="28"/>
                <w:lang w:eastAsia="zh-CN"/>
              </w:rPr>
              <w:t>供应商在投标截止时间前未被列入“信用中国”网站（www.creditchina.gov.cn）失信被执行人、重大税收违法案件当事人名单、政府采购严重违法失信行为记录名单，供应商须提供承诺函并加盖公章。若为失信企业，将取消投标中标资格。</w:t>
            </w:r>
          </w:p>
        </w:tc>
      </w:tr>
      <w:tr w14:paraId="7C10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20471DFD">
            <w:pPr>
              <w:pStyle w:val="10"/>
              <w:spacing w:line="276"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w:t>
            </w:r>
          </w:p>
        </w:tc>
        <w:tc>
          <w:tcPr>
            <w:tcW w:w="2581" w:type="dxa"/>
            <w:noWrap w:val="0"/>
            <w:vAlign w:val="center"/>
          </w:tcPr>
          <w:p w14:paraId="56DC672E">
            <w:pPr>
              <w:pStyle w:val="10"/>
              <w:spacing w:line="276" w:lineRule="auto"/>
              <w:rPr>
                <w:rFonts w:hint="eastAsia" w:ascii="仿宋" w:hAnsi="仿宋" w:eastAsia="仿宋" w:cs="仿宋"/>
                <w:sz w:val="28"/>
                <w:szCs w:val="28"/>
              </w:rPr>
            </w:pPr>
            <w:r>
              <w:rPr>
                <w:rFonts w:hint="eastAsia" w:ascii="仿宋" w:hAnsi="仿宋" w:eastAsia="仿宋" w:cs="仿宋"/>
                <w:sz w:val="28"/>
                <w:szCs w:val="28"/>
              </w:rPr>
              <w:t>是否接受联合体投标</w:t>
            </w:r>
          </w:p>
        </w:tc>
        <w:tc>
          <w:tcPr>
            <w:tcW w:w="5965" w:type="dxa"/>
            <w:noWrap w:val="0"/>
            <w:vAlign w:val="center"/>
          </w:tcPr>
          <w:p w14:paraId="3C03ED63">
            <w:pPr>
              <w:pStyle w:val="10"/>
              <w:spacing w:line="276" w:lineRule="auto"/>
              <w:jc w:val="left"/>
              <w:rPr>
                <w:rFonts w:hint="eastAsia" w:ascii="仿宋" w:hAnsi="仿宋" w:eastAsia="仿宋" w:cs="仿宋"/>
                <w:sz w:val="28"/>
                <w:szCs w:val="28"/>
              </w:rPr>
            </w:pPr>
            <w:r>
              <w:rPr>
                <w:rFonts w:hint="eastAsia" w:ascii="仿宋" w:hAnsi="仿宋" w:eastAsia="仿宋" w:cs="仿宋"/>
                <w:sz w:val="28"/>
                <w:szCs w:val="28"/>
              </w:rPr>
              <w:t>不接受</w:t>
            </w:r>
          </w:p>
        </w:tc>
      </w:tr>
      <w:tr w14:paraId="58D57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2F4B242D">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1</w:t>
            </w:r>
          </w:p>
        </w:tc>
        <w:tc>
          <w:tcPr>
            <w:tcW w:w="2581" w:type="dxa"/>
            <w:noWrap w:val="0"/>
            <w:vAlign w:val="center"/>
          </w:tcPr>
          <w:p w14:paraId="1DCEF944">
            <w:pPr>
              <w:pStyle w:val="10"/>
              <w:spacing w:line="276" w:lineRule="auto"/>
              <w:rPr>
                <w:rFonts w:hint="eastAsia" w:ascii="仿宋" w:hAnsi="仿宋" w:eastAsia="仿宋" w:cs="仿宋"/>
                <w:sz w:val="28"/>
                <w:szCs w:val="28"/>
              </w:rPr>
            </w:pPr>
            <w:r>
              <w:rPr>
                <w:rFonts w:hint="eastAsia" w:ascii="仿宋" w:hAnsi="仿宋" w:eastAsia="仿宋" w:cs="仿宋"/>
                <w:sz w:val="28"/>
                <w:szCs w:val="28"/>
              </w:rPr>
              <w:t>是否采购进口产品</w:t>
            </w:r>
          </w:p>
        </w:tc>
        <w:tc>
          <w:tcPr>
            <w:tcW w:w="5965" w:type="dxa"/>
            <w:noWrap w:val="0"/>
            <w:vAlign w:val="center"/>
          </w:tcPr>
          <w:p w14:paraId="347BB9AF">
            <w:pPr>
              <w:pStyle w:val="10"/>
              <w:spacing w:line="276" w:lineRule="auto"/>
              <w:jc w:val="left"/>
              <w:rPr>
                <w:rFonts w:hint="eastAsia" w:ascii="仿宋" w:hAnsi="仿宋" w:eastAsia="仿宋" w:cs="仿宋"/>
                <w:b/>
                <w:sz w:val="28"/>
                <w:szCs w:val="28"/>
              </w:rPr>
            </w:pPr>
            <w:r>
              <w:rPr>
                <w:rFonts w:hint="eastAsia" w:ascii="仿宋" w:hAnsi="仿宋" w:eastAsia="仿宋" w:cs="仿宋"/>
                <w:sz w:val="28"/>
                <w:szCs w:val="28"/>
              </w:rPr>
              <w:t>否</w:t>
            </w:r>
          </w:p>
        </w:tc>
      </w:tr>
      <w:tr w14:paraId="341F6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1002" w:type="dxa"/>
            <w:noWrap w:val="0"/>
            <w:vAlign w:val="center"/>
          </w:tcPr>
          <w:p w14:paraId="44212993">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2</w:t>
            </w:r>
          </w:p>
        </w:tc>
        <w:tc>
          <w:tcPr>
            <w:tcW w:w="2581" w:type="dxa"/>
            <w:noWrap w:val="0"/>
            <w:vAlign w:val="center"/>
          </w:tcPr>
          <w:p w14:paraId="53CB0E7B">
            <w:pPr>
              <w:pStyle w:val="10"/>
              <w:spacing w:line="276" w:lineRule="auto"/>
              <w:rPr>
                <w:rFonts w:hint="eastAsia" w:ascii="仿宋" w:hAnsi="仿宋" w:eastAsia="仿宋" w:cs="仿宋"/>
                <w:color w:val="auto"/>
                <w:sz w:val="28"/>
                <w:szCs w:val="28"/>
              </w:rPr>
            </w:pPr>
            <w:r>
              <w:rPr>
                <w:rFonts w:hint="eastAsia" w:ascii="仿宋" w:hAnsi="仿宋" w:eastAsia="仿宋" w:cs="仿宋"/>
                <w:color w:val="auto"/>
                <w:sz w:val="28"/>
                <w:szCs w:val="28"/>
              </w:rPr>
              <w:t>是否提供样品</w:t>
            </w:r>
          </w:p>
        </w:tc>
        <w:tc>
          <w:tcPr>
            <w:tcW w:w="5965" w:type="dxa"/>
            <w:noWrap w:val="0"/>
            <w:vAlign w:val="center"/>
          </w:tcPr>
          <w:p w14:paraId="4B79A1FB">
            <w:pPr>
              <w:pStyle w:val="10"/>
              <w:spacing w:line="276"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不提供</w:t>
            </w:r>
          </w:p>
        </w:tc>
      </w:tr>
      <w:tr w14:paraId="238E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02" w:type="dxa"/>
            <w:noWrap w:val="0"/>
            <w:vAlign w:val="center"/>
          </w:tcPr>
          <w:p w14:paraId="3D9143CD">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3</w:t>
            </w:r>
          </w:p>
        </w:tc>
        <w:tc>
          <w:tcPr>
            <w:tcW w:w="2581" w:type="dxa"/>
            <w:noWrap w:val="0"/>
            <w:vAlign w:val="center"/>
          </w:tcPr>
          <w:p w14:paraId="4EC69281">
            <w:pPr>
              <w:pStyle w:val="10"/>
              <w:spacing w:line="276" w:lineRule="auto"/>
              <w:rPr>
                <w:rFonts w:hint="eastAsia" w:ascii="仿宋" w:hAnsi="仿宋" w:eastAsia="仿宋" w:cs="仿宋"/>
                <w:color w:val="auto"/>
                <w:sz w:val="28"/>
                <w:szCs w:val="28"/>
              </w:rPr>
            </w:pPr>
            <w:r>
              <w:rPr>
                <w:rFonts w:hint="eastAsia" w:ascii="仿宋" w:hAnsi="仿宋" w:eastAsia="仿宋" w:cs="仿宋"/>
                <w:color w:val="auto"/>
                <w:sz w:val="28"/>
                <w:szCs w:val="28"/>
              </w:rPr>
              <w:t>是否现场踏勘</w:t>
            </w:r>
          </w:p>
        </w:tc>
        <w:tc>
          <w:tcPr>
            <w:tcW w:w="5965" w:type="dxa"/>
            <w:noWrap w:val="0"/>
            <w:vAlign w:val="center"/>
          </w:tcPr>
          <w:p w14:paraId="086F9815">
            <w:pPr>
              <w:pStyle w:val="10"/>
              <w:spacing w:line="276"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不</w:t>
            </w:r>
            <w:r>
              <w:rPr>
                <w:rFonts w:hint="eastAsia" w:ascii="仿宋" w:hAnsi="仿宋" w:eastAsia="仿宋" w:cs="仿宋"/>
                <w:color w:val="auto"/>
                <w:sz w:val="28"/>
                <w:szCs w:val="28"/>
                <w:lang w:val="en-US" w:eastAsia="zh-CN"/>
              </w:rPr>
              <w:t>组织</w:t>
            </w:r>
          </w:p>
        </w:tc>
      </w:tr>
      <w:tr w14:paraId="0D05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42C98B1B">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4</w:t>
            </w:r>
          </w:p>
        </w:tc>
        <w:tc>
          <w:tcPr>
            <w:tcW w:w="2581" w:type="dxa"/>
            <w:noWrap w:val="0"/>
            <w:vAlign w:val="center"/>
          </w:tcPr>
          <w:p w14:paraId="52095C5E">
            <w:pPr>
              <w:autoSpaceDE w:val="0"/>
              <w:autoSpaceDN w:val="0"/>
              <w:snapToGrid w:val="0"/>
              <w:spacing w:line="276" w:lineRule="auto"/>
              <w:textAlignment w:val="bottom"/>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对</w:t>
            </w:r>
            <w:r>
              <w:rPr>
                <w:rFonts w:hint="eastAsia" w:ascii="仿宋" w:hAnsi="仿宋" w:eastAsia="仿宋" w:cs="仿宋"/>
                <w:sz w:val="28"/>
                <w:szCs w:val="28"/>
                <w:lang w:eastAsia="zh-CN"/>
              </w:rPr>
              <w:t>询价文件</w:t>
            </w:r>
            <w:r>
              <w:rPr>
                <w:rFonts w:hint="eastAsia" w:ascii="仿宋" w:hAnsi="仿宋" w:eastAsia="仿宋" w:cs="仿宋"/>
                <w:sz w:val="28"/>
                <w:szCs w:val="28"/>
              </w:rPr>
              <w:t>询问、质疑截止时间</w:t>
            </w:r>
          </w:p>
        </w:tc>
        <w:tc>
          <w:tcPr>
            <w:tcW w:w="5965" w:type="dxa"/>
            <w:noWrap w:val="0"/>
            <w:vAlign w:val="center"/>
          </w:tcPr>
          <w:p w14:paraId="7E903338">
            <w:pPr>
              <w:autoSpaceDE w:val="0"/>
              <w:autoSpaceDN w:val="0"/>
              <w:snapToGrid w:val="0"/>
              <w:spacing w:line="276" w:lineRule="auto"/>
              <w:textAlignment w:val="bottom"/>
              <w:rPr>
                <w:rFonts w:hint="eastAsia" w:ascii="仿宋" w:hAnsi="仿宋" w:eastAsia="仿宋" w:cs="仿宋"/>
                <w:b/>
                <w:bCs/>
                <w:sz w:val="28"/>
                <w:szCs w:val="28"/>
              </w:rPr>
            </w:pPr>
            <w:r>
              <w:rPr>
                <w:rFonts w:hint="eastAsia" w:ascii="仿宋" w:hAnsi="仿宋" w:eastAsia="仿宋" w:cs="仿宋"/>
                <w:color w:val="auto"/>
                <w:kern w:val="0"/>
                <w:sz w:val="28"/>
                <w:szCs w:val="28"/>
                <w:lang w:val="en-US" w:eastAsia="zh-CN" w:bidi="ar-SA"/>
              </w:rPr>
              <w:t>响应文件提交截止时间前。</w:t>
            </w:r>
          </w:p>
        </w:tc>
      </w:tr>
      <w:tr w14:paraId="1AED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58D1CE4E">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p>
        </w:tc>
        <w:tc>
          <w:tcPr>
            <w:tcW w:w="2581" w:type="dxa"/>
            <w:noWrap w:val="0"/>
            <w:vAlign w:val="center"/>
          </w:tcPr>
          <w:p w14:paraId="1D8F432C">
            <w:pPr>
              <w:autoSpaceDE w:val="0"/>
              <w:autoSpaceDN w:val="0"/>
              <w:snapToGrid w:val="0"/>
              <w:spacing w:line="276" w:lineRule="auto"/>
              <w:textAlignment w:val="bottom"/>
              <w:rPr>
                <w:rFonts w:hint="eastAsia" w:ascii="仿宋" w:hAnsi="仿宋" w:eastAsia="仿宋" w:cs="仿宋"/>
                <w:color w:val="auto"/>
                <w:sz w:val="28"/>
                <w:szCs w:val="28"/>
              </w:rPr>
            </w:pP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询价文件</w:t>
            </w:r>
            <w:r>
              <w:rPr>
                <w:rFonts w:hint="eastAsia" w:ascii="仿宋" w:hAnsi="仿宋" w:eastAsia="仿宋" w:cs="仿宋"/>
                <w:color w:val="auto"/>
                <w:sz w:val="28"/>
                <w:szCs w:val="28"/>
              </w:rPr>
              <w:t>进行询问、质疑的联系方式</w:t>
            </w:r>
          </w:p>
        </w:tc>
        <w:tc>
          <w:tcPr>
            <w:tcW w:w="5965" w:type="dxa"/>
            <w:noWrap w:val="0"/>
            <w:vAlign w:val="center"/>
          </w:tcPr>
          <w:p w14:paraId="2E40E567">
            <w:pPr>
              <w:autoSpaceDE w:val="0"/>
              <w:autoSpaceDN w:val="0"/>
              <w:snapToGrid w:val="0"/>
              <w:spacing w:line="400" w:lineRule="exact"/>
              <w:textAlignment w:val="bottom"/>
              <w:rPr>
                <w:rFonts w:hint="eastAsia" w:ascii="仿宋" w:hAnsi="仿宋" w:eastAsia="仿宋" w:cs="仿宋"/>
                <w:bCs/>
                <w:color w:val="auto"/>
                <w:sz w:val="28"/>
                <w:szCs w:val="28"/>
              </w:rPr>
            </w:pPr>
            <w:r>
              <w:rPr>
                <w:rFonts w:hint="eastAsia" w:ascii="仿宋" w:hAnsi="仿宋" w:eastAsia="仿宋" w:cs="仿宋"/>
                <w:bCs/>
                <w:color w:val="auto"/>
                <w:sz w:val="28"/>
                <w:szCs w:val="28"/>
              </w:rPr>
              <w:t>联系人：</w:t>
            </w:r>
            <w:r>
              <w:rPr>
                <w:rFonts w:hint="eastAsia" w:ascii="仿宋" w:hAnsi="仿宋" w:eastAsia="仿宋" w:cs="仿宋"/>
                <w:bCs/>
                <w:color w:val="auto"/>
                <w:sz w:val="28"/>
                <w:szCs w:val="28"/>
                <w:lang w:eastAsia="zh-CN"/>
              </w:rPr>
              <w:t>普</w:t>
            </w:r>
            <w:r>
              <w:rPr>
                <w:rFonts w:hint="eastAsia" w:ascii="仿宋" w:hAnsi="仿宋" w:eastAsia="仿宋" w:cs="仿宋"/>
                <w:bCs/>
                <w:color w:val="auto"/>
                <w:sz w:val="28"/>
                <w:szCs w:val="28"/>
              </w:rPr>
              <w:t>老师</w:t>
            </w:r>
            <w:r>
              <w:rPr>
                <w:rFonts w:hint="eastAsia" w:ascii="仿宋" w:hAnsi="仿宋" w:eastAsia="仿宋" w:cs="仿宋"/>
                <w:bCs/>
                <w:color w:val="auto"/>
                <w:sz w:val="28"/>
                <w:szCs w:val="28"/>
                <w:lang w:val="en-US" w:eastAsia="zh-CN"/>
              </w:rPr>
              <w:t xml:space="preserve"> </w:t>
            </w:r>
            <w:r>
              <w:rPr>
                <w:rFonts w:hint="eastAsia" w:ascii="仿宋" w:hAnsi="仿宋" w:eastAsia="仿宋" w:cs="仿宋"/>
                <w:color w:val="auto"/>
                <w:sz w:val="28"/>
                <w:szCs w:val="28"/>
              </w:rPr>
              <w:t>0878-6168885</w:t>
            </w:r>
          </w:p>
          <w:p w14:paraId="1F4720DF">
            <w:pPr>
              <w:autoSpaceDE w:val="0"/>
              <w:autoSpaceDN w:val="0"/>
              <w:snapToGrid w:val="0"/>
              <w:spacing w:line="400" w:lineRule="exact"/>
              <w:ind w:firstLine="1120" w:firstLineChars="400"/>
              <w:textAlignment w:val="bottom"/>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刘</w:t>
            </w:r>
            <w:r>
              <w:rPr>
                <w:rFonts w:hint="eastAsia" w:ascii="仿宋" w:hAnsi="仿宋" w:eastAsia="仿宋" w:cs="仿宋"/>
                <w:bCs/>
                <w:color w:val="auto"/>
                <w:sz w:val="28"/>
                <w:szCs w:val="28"/>
              </w:rPr>
              <w:t>老师</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lang w:eastAsia="zh-CN"/>
              </w:rPr>
              <w:t>0878-8212151</w:t>
            </w:r>
          </w:p>
        </w:tc>
      </w:tr>
      <w:tr w14:paraId="513B5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29F28711">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6</w:t>
            </w:r>
          </w:p>
        </w:tc>
        <w:tc>
          <w:tcPr>
            <w:tcW w:w="2581" w:type="dxa"/>
            <w:noWrap w:val="0"/>
            <w:vAlign w:val="center"/>
          </w:tcPr>
          <w:p w14:paraId="51608456">
            <w:pPr>
              <w:pStyle w:val="10"/>
              <w:spacing w:line="276" w:lineRule="auto"/>
              <w:rPr>
                <w:rFonts w:hint="eastAsia" w:ascii="仿宋" w:hAnsi="仿宋" w:eastAsia="仿宋" w:cs="仿宋"/>
                <w:sz w:val="28"/>
                <w:szCs w:val="28"/>
              </w:rPr>
            </w:pPr>
            <w:r>
              <w:rPr>
                <w:rFonts w:hint="eastAsia" w:ascii="仿宋" w:hAnsi="仿宋" w:eastAsia="仿宋" w:cs="仿宋"/>
                <w:sz w:val="28"/>
                <w:szCs w:val="28"/>
              </w:rPr>
              <w:t>投标有效期</w:t>
            </w:r>
          </w:p>
        </w:tc>
        <w:tc>
          <w:tcPr>
            <w:tcW w:w="5965" w:type="dxa"/>
            <w:noWrap w:val="0"/>
            <w:vAlign w:val="center"/>
          </w:tcPr>
          <w:p w14:paraId="3B8D3D98">
            <w:pPr>
              <w:pStyle w:val="10"/>
              <w:spacing w:line="276" w:lineRule="auto"/>
              <w:rPr>
                <w:rFonts w:hint="eastAsia" w:ascii="仿宋" w:hAnsi="仿宋" w:eastAsia="仿宋" w:cs="仿宋"/>
                <w:sz w:val="28"/>
                <w:szCs w:val="28"/>
              </w:rPr>
            </w:pPr>
            <w:r>
              <w:rPr>
                <w:rFonts w:hint="eastAsia" w:ascii="仿宋" w:hAnsi="仿宋" w:eastAsia="仿宋" w:cs="仿宋"/>
                <w:sz w:val="28"/>
                <w:szCs w:val="28"/>
              </w:rPr>
              <w:t>60日历天</w:t>
            </w:r>
          </w:p>
        </w:tc>
      </w:tr>
      <w:tr w14:paraId="2D5B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4" w:hRule="atLeast"/>
          <w:jc w:val="center"/>
        </w:trPr>
        <w:tc>
          <w:tcPr>
            <w:tcW w:w="1002" w:type="dxa"/>
            <w:noWrap w:val="0"/>
            <w:vAlign w:val="center"/>
          </w:tcPr>
          <w:p w14:paraId="09626B16">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7</w:t>
            </w:r>
          </w:p>
        </w:tc>
        <w:tc>
          <w:tcPr>
            <w:tcW w:w="2581" w:type="dxa"/>
            <w:noWrap w:val="0"/>
            <w:vAlign w:val="center"/>
          </w:tcPr>
          <w:p w14:paraId="53278EF2">
            <w:pPr>
              <w:pStyle w:val="10"/>
              <w:spacing w:line="276" w:lineRule="auto"/>
              <w:rPr>
                <w:rFonts w:hint="eastAsia" w:ascii="仿宋" w:hAnsi="仿宋" w:eastAsia="仿宋" w:cs="仿宋"/>
                <w:sz w:val="28"/>
                <w:szCs w:val="28"/>
              </w:rPr>
            </w:pPr>
            <w:r>
              <w:rPr>
                <w:rFonts w:hint="eastAsia" w:ascii="仿宋" w:hAnsi="仿宋" w:eastAsia="仿宋" w:cs="仿宋"/>
                <w:sz w:val="28"/>
                <w:szCs w:val="28"/>
              </w:rPr>
              <w:t>投标保证金</w:t>
            </w:r>
          </w:p>
        </w:tc>
        <w:tc>
          <w:tcPr>
            <w:tcW w:w="5965" w:type="dxa"/>
            <w:noWrap w:val="0"/>
            <w:vAlign w:val="center"/>
          </w:tcPr>
          <w:p w14:paraId="31A56399">
            <w:pPr>
              <w:pStyle w:val="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根据《云南省财政厅关于促进政府采购公平竞争优化营商环境的实施意见》（云财规〔2019〕5号），本项目实收保证金：</w:t>
            </w:r>
            <w:r>
              <w:rPr>
                <w:rFonts w:hint="eastAsia" w:ascii="仿宋" w:hAnsi="仿宋" w:eastAsia="仿宋" w:cs="仿宋"/>
                <w:color w:val="auto"/>
                <w:szCs w:val="28"/>
                <w:lang w:val="en-US" w:eastAsia="zh-CN"/>
              </w:rPr>
              <w:t>1650.00元（大写：壹佰陆拾伍元整）</w:t>
            </w:r>
            <w:r>
              <w:rPr>
                <w:rFonts w:hint="eastAsia" w:ascii="仿宋" w:hAnsi="仿宋" w:eastAsia="仿宋" w:cs="仿宋"/>
                <w:color w:val="auto"/>
                <w:kern w:val="0"/>
                <w:sz w:val="28"/>
                <w:szCs w:val="28"/>
                <w:lang w:val="en-US" w:eastAsia="zh-CN" w:bidi="ar-SA"/>
              </w:rPr>
              <w:t>。</w:t>
            </w:r>
          </w:p>
          <w:p w14:paraId="232B6D97">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投标可选择银行转账、银行保函、保险保函等任一非现金形式缴纳或提交保证金。</w:t>
            </w:r>
          </w:p>
          <w:p w14:paraId="758E608D">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1.银行转账。投标保证金应以供应商名义提交，并且必须从供应商基本账户转出，不得以分支机构及其他名义提交（按照规定，供应商可以为自然人的项目除外）。供应商应在投标截止时间前递交保证金，到账时间以实际到达已公布的项目银行账号时间为准，未在投标截止时间前到账的保证金视为未提交。银行转账办理：</w:t>
            </w:r>
          </w:p>
          <w:p w14:paraId="2ED50AF7">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开户名称：楚雄彝族自治州政务服务管理局公共资源交易保证金专户</w:t>
            </w:r>
          </w:p>
          <w:p w14:paraId="2276774B">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开户行：中国工商银行股份有限公司楚雄牡丹支行</w:t>
            </w:r>
          </w:p>
          <w:p w14:paraId="5589B736">
            <w:pPr>
              <w:pStyle w:val="24"/>
              <w:keepNext w:val="0"/>
              <w:keepLines w:val="0"/>
              <w:pageBreakBefore w:val="0"/>
              <w:kinsoku/>
              <w:wordWrap/>
              <w:overflowPunct/>
              <w:topLinePunct w:val="0"/>
              <w:bidi w:val="0"/>
              <w:snapToGrid/>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2"/>
                <w:sz w:val="28"/>
                <w:szCs w:val="28"/>
              </w:rPr>
              <w:t>保证金提交账号：</w:t>
            </w:r>
            <w:r>
              <w:rPr>
                <w:rFonts w:hint="eastAsia" w:ascii="仿宋" w:hAnsi="仿宋" w:eastAsia="仿宋" w:cs="仿宋"/>
                <w:color w:val="auto"/>
                <w:kern w:val="0"/>
                <w:sz w:val="28"/>
                <w:szCs w:val="28"/>
                <w:lang w:val="en-US" w:eastAsia="zh-CN" w:bidi="ar-SA"/>
              </w:rPr>
              <w:t>2516032429200172093</w:t>
            </w:r>
          </w:p>
          <w:p w14:paraId="2B0A5131">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投标保证金转账到银行账户后，潜在供应商应将保证金缴纳回执、银行付款回单扫描上传到响应文件中。</w:t>
            </w:r>
          </w:p>
          <w:p w14:paraId="194ABAEE">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注：属于采购人（采购代理机构）收取投标保证金的项目，按照采购人（采购代理机构）的要求明确。</w:t>
            </w:r>
          </w:p>
          <w:p w14:paraId="67672B9C">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2.银行保函。保函申请人应是供应商，受益人应是招标人，保证人应是供应商基本账号的开户银行。银行保函应正确填写受益人和申请人的全称，并与谈判文件规定的项目名称相一致，以免造成投标无效。当供应商违反招标投标法律法规规章等规定且符合保证金不予退回情形的，由银行按照银行保函合同对招标人代偿投标保证金额。潜在供应商应将银行保函扫描上传到响应文件中，在签订合同前成交供应商原件交由采购人核验确认。</w:t>
            </w:r>
          </w:p>
          <w:p w14:paraId="3131DDCC">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3.保险保函。在投标保证保险中，供应商为投保人，招标人为被保险人。保险保函由潜在供应商扫描上传到响应文件中，当供应商违反法律法规且符合投标保证金不予退回情形的，由保险公司按照保险合同对招标人代偿投标保证金金额。在签合同前，成交供应商原件交由采购人进行核验确认。</w:t>
            </w:r>
          </w:p>
          <w:p w14:paraId="17C35C71">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4.未缴纳或按时足额缴纳投标保证金的，其投标将被拒绝。</w:t>
            </w:r>
          </w:p>
          <w:p w14:paraId="7281226F">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5.本项目不接受供应商以现金形式提交保证金；</w:t>
            </w:r>
          </w:p>
          <w:p w14:paraId="28B32954">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6.请供应商在汇款时务必注明采购项目编号，否则，因款项用途不明导致投标无效等后果由供应商自行承担；</w:t>
            </w:r>
          </w:p>
          <w:p w14:paraId="7C74B956">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8"/>
                <w:szCs w:val="28"/>
                <w:lang w:val="en-US" w:eastAsia="zh-CN" w:bidi="ar-SA"/>
              </w:rPr>
            </w:pPr>
            <w:r>
              <w:rPr>
                <w:rFonts w:hint="eastAsia" w:ascii="仿宋" w:hAnsi="仿宋" w:eastAsia="仿宋" w:cs="仿宋"/>
                <w:color w:val="auto"/>
                <w:kern w:val="0"/>
                <w:sz w:val="28"/>
                <w:szCs w:val="28"/>
                <w:lang w:val="en-US" w:eastAsia="zh-CN" w:bidi="ar-SA"/>
              </w:rPr>
              <w:t>7.保证金有效期与投标有效期一致。</w:t>
            </w:r>
          </w:p>
          <w:p w14:paraId="6888099A">
            <w:pPr>
              <w:widowControl/>
              <w:spacing w:line="500" w:lineRule="exact"/>
              <w:rPr>
                <w:rFonts w:hint="eastAsia" w:ascii="仿宋" w:hAnsi="仿宋" w:eastAsia="仿宋" w:cs="仿宋"/>
                <w:sz w:val="28"/>
                <w:szCs w:val="28"/>
              </w:rPr>
            </w:pPr>
            <w:r>
              <w:rPr>
                <w:rFonts w:hint="eastAsia" w:ascii="仿宋" w:hAnsi="仿宋" w:eastAsia="仿宋" w:cs="仿宋"/>
                <w:color w:val="auto"/>
                <w:kern w:val="0"/>
                <w:sz w:val="28"/>
                <w:szCs w:val="28"/>
                <w:lang w:val="en-US" w:eastAsia="zh-CN" w:bidi="ar-SA"/>
              </w:rPr>
              <w:t>8.采购项目（标段）有投诉等特殊情况时，在特殊情况处理期间，暂缓退还所有供应商的保证金。</w:t>
            </w:r>
          </w:p>
        </w:tc>
      </w:tr>
      <w:tr w14:paraId="538B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39CD8844">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8</w:t>
            </w:r>
          </w:p>
        </w:tc>
        <w:tc>
          <w:tcPr>
            <w:tcW w:w="2581" w:type="dxa"/>
            <w:noWrap w:val="0"/>
            <w:vAlign w:val="center"/>
          </w:tcPr>
          <w:p w14:paraId="59C1C964">
            <w:pPr>
              <w:pStyle w:val="10"/>
              <w:rPr>
                <w:rFonts w:hint="eastAsia" w:ascii="仿宋" w:hAnsi="仿宋" w:eastAsia="仿宋" w:cs="仿宋"/>
                <w:sz w:val="28"/>
                <w:szCs w:val="28"/>
              </w:rPr>
            </w:pPr>
            <w:r>
              <w:rPr>
                <w:rFonts w:hint="eastAsia" w:ascii="仿宋" w:hAnsi="仿宋" w:eastAsia="仿宋" w:cs="仿宋"/>
                <w:sz w:val="28"/>
                <w:szCs w:val="28"/>
                <w:lang w:eastAsia="zh-CN"/>
              </w:rPr>
              <w:t>响应文件</w:t>
            </w:r>
            <w:r>
              <w:rPr>
                <w:rFonts w:hint="eastAsia" w:ascii="仿宋" w:hAnsi="仿宋" w:eastAsia="仿宋" w:cs="仿宋"/>
                <w:sz w:val="28"/>
                <w:szCs w:val="28"/>
              </w:rPr>
              <w:t>的递交</w:t>
            </w:r>
          </w:p>
        </w:tc>
        <w:tc>
          <w:tcPr>
            <w:tcW w:w="5965" w:type="dxa"/>
            <w:noWrap w:val="0"/>
            <w:vAlign w:val="center"/>
          </w:tcPr>
          <w:p w14:paraId="3EBC933F">
            <w:pPr>
              <w:spacing w:line="460" w:lineRule="exact"/>
              <w:jc w:val="both"/>
              <w:rPr>
                <w:rFonts w:hint="eastAsia" w:ascii="仿宋" w:hAnsi="仿宋" w:eastAsia="仿宋" w:cs="仿宋"/>
                <w:sz w:val="28"/>
                <w:szCs w:val="28"/>
              </w:rPr>
            </w:pPr>
            <w:r>
              <w:rPr>
                <w:rFonts w:hint="eastAsia" w:ascii="仿宋" w:hAnsi="仿宋" w:eastAsia="仿宋" w:cs="仿宋"/>
                <w:sz w:val="28"/>
                <w:szCs w:val="28"/>
                <w:lang w:eastAsia="zh-CN"/>
              </w:rPr>
              <w:t>供应商须在投标截止时间前登录“政府采购云平台（网址入口：https://www.zcygov.cn/）”完成所有响应文件的上传。未按要求在投标截止时间前完成响应文件上传的，视为自动放弃投标。</w:t>
            </w:r>
          </w:p>
        </w:tc>
      </w:tr>
      <w:tr w14:paraId="3836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02" w:type="dxa"/>
            <w:noWrap w:val="0"/>
            <w:vAlign w:val="center"/>
          </w:tcPr>
          <w:p w14:paraId="5C0DC41D">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9</w:t>
            </w:r>
          </w:p>
        </w:tc>
        <w:tc>
          <w:tcPr>
            <w:tcW w:w="2581" w:type="dxa"/>
            <w:noWrap w:val="0"/>
            <w:vAlign w:val="center"/>
          </w:tcPr>
          <w:p w14:paraId="3FD13A91">
            <w:pPr>
              <w:pStyle w:val="10"/>
              <w:spacing w:line="276" w:lineRule="auto"/>
              <w:rPr>
                <w:rFonts w:hint="eastAsia" w:ascii="仿宋" w:hAnsi="仿宋" w:eastAsia="仿宋" w:cs="仿宋"/>
                <w:sz w:val="28"/>
                <w:szCs w:val="28"/>
              </w:rPr>
            </w:pPr>
            <w:r>
              <w:rPr>
                <w:rFonts w:hint="eastAsia" w:ascii="仿宋" w:hAnsi="仿宋" w:eastAsia="仿宋" w:cs="仿宋"/>
                <w:sz w:val="28"/>
                <w:szCs w:val="28"/>
                <w:lang w:eastAsia="zh-CN"/>
              </w:rPr>
              <w:t>响应文件</w:t>
            </w:r>
            <w:r>
              <w:rPr>
                <w:rFonts w:hint="eastAsia" w:ascii="仿宋" w:hAnsi="仿宋" w:eastAsia="仿宋" w:cs="仿宋"/>
                <w:sz w:val="28"/>
                <w:szCs w:val="28"/>
              </w:rPr>
              <w:t>提交的截止时间</w:t>
            </w:r>
          </w:p>
        </w:tc>
        <w:tc>
          <w:tcPr>
            <w:tcW w:w="5965" w:type="dxa"/>
            <w:noWrap w:val="0"/>
            <w:vAlign w:val="center"/>
          </w:tcPr>
          <w:p w14:paraId="319AB6B6">
            <w:pPr>
              <w:pStyle w:val="10"/>
              <w:spacing w:line="276" w:lineRule="auto"/>
              <w:ind w:firstLine="112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9:00</w:t>
            </w:r>
          </w:p>
        </w:tc>
      </w:tr>
      <w:tr w14:paraId="2B46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002" w:type="dxa"/>
            <w:noWrap w:val="0"/>
            <w:vAlign w:val="center"/>
          </w:tcPr>
          <w:p w14:paraId="50957778">
            <w:pPr>
              <w:pStyle w:val="10"/>
              <w:spacing w:line="276"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2581" w:type="dxa"/>
            <w:noWrap w:val="0"/>
            <w:vAlign w:val="center"/>
          </w:tcPr>
          <w:p w14:paraId="0C524D06">
            <w:pPr>
              <w:pStyle w:val="10"/>
              <w:spacing w:line="276" w:lineRule="auto"/>
              <w:rPr>
                <w:rFonts w:hint="eastAsia" w:ascii="仿宋" w:hAnsi="仿宋" w:eastAsia="仿宋" w:cs="仿宋"/>
                <w:sz w:val="28"/>
                <w:szCs w:val="28"/>
              </w:rPr>
            </w:pPr>
            <w:r>
              <w:rPr>
                <w:rFonts w:hint="eastAsia" w:ascii="仿宋" w:hAnsi="仿宋" w:eastAsia="仿宋" w:cs="仿宋"/>
                <w:sz w:val="28"/>
                <w:szCs w:val="28"/>
              </w:rPr>
              <w:t>开标时间</w:t>
            </w:r>
          </w:p>
        </w:tc>
        <w:tc>
          <w:tcPr>
            <w:tcW w:w="5965" w:type="dxa"/>
            <w:noWrap w:val="0"/>
            <w:vAlign w:val="center"/>
          </w:tcPr>
          <w:p w14:paraId="51F87BCE">
            <w:pPr>
              <w:pStyle w:val="10"/>
              <w:spacing w:line="276" w:lineRule="auto"/>
              <w:ind w:firstLine="1120"/>
              <w:rPr>
                <w:rFonts w:hint="eastAsia" w:ascii="仿宋" w:hAnsi="仿宋" w:eastAsia="仿宋" w:cs="仿宋"/>
                <w:color w:val="auto"/>
                <w:sz w:val="28"/>
                <w:szCs w:val="28"/>
              </w:rPr>
            </w:pP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9:00</w:t>
            </w:r>
          </w:p>
        </w:tc>
      </w:tr>
      <w:tr w14:paraId="7838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002" w:type="dxa"/>
            <w:noWrap w:val="0"/>
            <w:vAlign w:val="center"/>
          </w:tcPr>
          <w:p w14:paraId="187F3B83">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1</w:t>
            </w:r>
          </w:p>
        </w:tc>
        <w:tc>
          <w:tcPr>
            <w:tcW w:w="2581" w:type="dxa"/>
            <w:noWrap w:val="0"/>
            <w:vAlign w:val="center"/>
          </w:tcPr>
          <w:p w14:paraId="1A6D3BD6">
            <w:pPr>
              <w:pStyle w:val="10"/>
              <w:spacing w:line="276" w:lineRule="auto"/>
              <w:rPr>
                <w:rFonts w:hint="eastAsia" w:ascii="仿宋" w:hAnsi="仿宋" w:eastAsia="仿宋" w:cs="仿宋"/>
                <w:color w:val="auto"/>
                <w:sz w:val="28"/>
                <w:szCs w:val="28"/>
              </w:rPr>
            </w:pPr>
            <w:r>
              <w:rPr>
                <w:rFonts w:hint="eastAsia" w:ascii="仿宋" w:hAnsi="仿宋" w:eastAsia="仿宋" w:cs="仿宋"/>
                <w:color w:val="auto"/>
                <w:sz w:val="28"/>
                <w:szCs w:val="28"/>
              </w:rPr>
              <w:t>开标地点</w:t>
            </w:r>
          </w:p>
        </w:tc>
        <w:tc>
          <w:tcPr>
            <w:tcW w:w="5965" w:type="dxa"/>
            <w:noWrap w:val="0"/>
            <w:vAlign w:val="center"/>
          </w:tcPr>
          <w:p w14:paraId="6468CFF2">
            <w:pPr>
              <w:pStyle w:val="10"/>
              <w:spacing w:line="276" w:lineRule="auto"/>
              <w:rPr>
                <w:rFonts w:hint="eastAsia" w:ascii="仿宋" w:hAnsi="仿宋" w:eastAsia="仿宋" w:cs="仿宋"/>
                <w:color w:val="auto"/>
                <w:sz w:val="28"/>
                <w:szCs w:val="28"/>
              </w:rPr>
            </w:pPr>
            <w:r>
              <w:rPr>
                <w:rFonts w:hint="eastAsia" w:ascii="仿宋" w:hAnsi="仿宋" w:eastAsia="仿宋" w:cs="仿宋"/>
                <w:color w:val="auto"/>
                <w:sz w:val="28"/>
                <w:szCs w:val="28"/>
              </w:rPr>
              <w:t>楚雄州公共资源交易中心（楚雄市永安路696号）</w:t>
            </w:r>
            <w:r>
              <w:rPr>
                <w:rFonts w:hint="eastAsia" w:ascii="仿宋" w:hAnsi="仿宋" w:eastAsia="仿宋" w:cs="仿宋"/>
                <w:color w:val="auto"/>
                <w:sz w:val="28"/>
                <w:szCs w:val="28"/>
                <w:highlight w:val="none"/>
              </w:rPr>
              <w:t>六楼</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号开标厅</w:t>
            </w:r>
          </w:p>
        </w:tc>
      </w:tr>
      <w:tr w14:paraId="54867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002" w:type="dxa"/>
            <w:noWrap w:val="0"/>
            <w:vAlign w:val="center"/>
          </w:tcPr>
          <w:p w14:paraId="1A5AC0CA">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2</w:t>
            </w:r>
          </w:p>
        </w:tc>
        <w:tc>
          <w:tcPr>
            <w:tcW w:w="2581" w:type="dxa"/>
            <w:noWrap w:val="0"/>
            <w:vAlign w:val="center"/>
          </w:tcPr>
          <w:p w14:paraId="33342937">
            <w:pPr>
              <w:pStyle w:val="10"/>
              <w:spacing w:line="276" w:lineRule="auto"/>
              <w:rPr>
                <w:rFonts w:hint="eastAsia" w:ascii="仿宋" w:hAnsi="仿宋" w:eastAsia="仿宋" w:cs="仿宋"/>
                <w:sz w:val="28"/>
                <w:szCs w:val="28"/>
              </w:rPr>
            </w:pPr>
            <w:r>
              <w:rPr>
                <w:rFonts w:hint="eastAsia" w:ascii="仿宋" w:hAnsi="仿宋" w:eastAsia="仿宋" w:cs="仿宋"/>
                <w:sz w:val="28"/>
                <w:szCs w:val="28"/>
              </w:rPr>
              <w:t>开标方式</w:t>
            </w:r>
          </w:p>
        </w:tc>
        <w:tc>
          <w:tcPr>
            <w:tcW w:w="5965" w:type="dxa"/>
            <w:noWrap w:val="0"/>
            <w:vAlign w:val="center"/>
          </w:tcPr>
          <w:p w14:paraId="1FFC1C3B">
            <w:pPr>
              <w:pStyle w:val="10"/>
              <w:spacing w:line="276" w:lineRule="auto"/>
              <w:rPr>
                <w:rFonts w:hint="eastAsia" w:ascii="仿宋" w:hAnsi="仿宋" w:eastAsia="仿宋" w:cs="仿宋"/>
                <w:sz w:val="28"/>
                <w:szCs w:val="28"/>
              </w:rPr>
            </w:pPr>
            <w:r>
              <w:rPr>
                <w:rFonts w:hint="eastAsia" w:ascii="仿宋" w:hAnsi="仿宋" w:eastAsia="仿宋" w:cs="仿宋"/>
                <w:sz w:val="28"/>
                <w:szCs w:val="28"/>
              </w:rPr>
              <w:t>本项目实行远程解密网上开标</w:t>
            </w:r>
          </w:p>
        </w:tc>
      </w:tr>
      <w:tr w14:paraId="1FF7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378E880C">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3</w:t>
            </w:r>
          </w:p>
        </w:tc>
        <w:tc>
          <w:tcPr>
            <w:tcW w:w="2581" w:type="dxa"/>
            <w:noWrap w:val="0"/>
            <w:vAlign w:val="center"/>
          </w:tcPr>
          <w:p w14:paraId="51968223">
            <w:pPr>
              <w:pStyle w:val="10"/>
              <w:spacing w:line="276" w:lineRule="auto"/>
              <w:rPr>
                <w:rFonts w:hint="eastAsia" w:ascii="仿宋" w:hAnsi="仿宋" w:eastAsia="仿宋" w:cs="仿宋"/>
                <w:sz w:val="28"/>
                <w:szCs w:val="28"/>
              </w:rPr>
            </w:pPr>
            <w:r>
              <w:rPr>
                <w:rFonts w:hint="eastAsia" w:ascii="仿宋" w:hAnsi="仿宋" w:eastAsia="仿宋" w:cs="仿宋"/>
                <w:sz w:val="28"/>
                <w:szCs w:val="28"/>
              </w:rPr>
              <w:t>评标办法</w:t>
            </w:r>
          </w:p>
        </w:tc>
        <w:tc>
          <w:tcPr>
            <w:tcW w:w="5965" w:type="dxa"/>
            <w:noWrap w:val="0"/>
            <w:vAlign w:val="center"/>
          </w:tcPr>
          <w:p w14:paraId="6A738113">
            <w:pPr>
              <w:pStyle w:val="10"/>
              <w:spacing w:line="276" w:lineRule="auto"/>
              <w:rPr>
                <w:rFonts w:hint="eastAsia" w:ascii="仿宋" w:hAnsi="仿宋" w:eastAsia="仿宋" w:cs="仿宋"/>
                <w:sz w:val="28"/>
                <w:szCs w:val="28"/>
              </w:rPr>
            </w:pPr>
            <w:r>
              <w:rPr>
                <w:rFonts w:hint="eastAsia" w:ascii="仿宋" w:hAnsi="仿宋" w:eastAsia="仿宋" w:cs="仿宋"/>
                <w:sz w:val="28"/>
                <w:szCs w:val="28"/>
                <w:lang w:eastAsia="zh-CN"/>
              </w:rPr>
              <w:t>最低评标价法</w:t>
            </w:r>
          </w:p>
        </w:tc>
      </w:tr>
      <w:tr w14:paraId="5809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79DBE505">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4</w:t>
            </w:r>
          </w:p>
        </w:tc>
        <w:tc>
          <w:tcPr>
            <w:tcW w:w="2581" w:type="dxa"/>
            <w:noWrap w:val="0"/>
            <w:vAlign w:val="center"/>
          </w:tcPr>
          <w:p w14:paraId="0A6C22C8">
            <w:pPr>
              <w:pStyle w:val="10"/>
              <w:spacing w:line="276" w:lineRule="auto"/>
              <w:rPr>
                <w:rFonts w:hint="eastAsia" w:ascii="仿宋" w:hAnsi="仿宋" w:eastAsia="仿宋" w:cs="仿宋"/>
                <w:sz w:val="28"/>
                <w:szCs w:val="28"/>
              </w:rPr>
            </w:pPr>
            <w:r>
              <w:rPr>
                <w:rFonts w:hint="eastAsia" w:ascii="仿宋" w:hAnsi="仿宋" w:eastAsia="仿宋" w:cs="仿宋"/>
                <w:sz w:val="28"/>
                <w:szCs w:val="28"/>
              </w:rPr>
              <w:t>推荐的</w:t>
            </w:r>
            <w:r>
              <w:rPr>
                <w:rFonts w:hint="eastAsia" w:ascii="仿宋" w:hAnsi="仿宋" w:eastAsia="仿宋" w:cs="仿宋"/>
                <w:sz w:val="28"/>
                <w:szCs w:val="28"/>
                <w:lang w:eastAsia="zh-CN"/>
              </w:rPr>
              <w:t>成交</w:t>
            </w:r>
            <w:r>
              <w:rPr>
                <w:rFonts w:hint="eastAsia" w:ascii="仿宋" w:hAnsi="仿宋" w:eastAsia="仿宋" w:cs="仿宋"/>
                <w:sz w:val="28"/>
                <w:szCs w:val="28"/>
              </w:rPr>
              <w:t>候选人数量</w:t>
            </w:r>
          </w:p>
        </w:tc>
        <w:tc>
          <w:tcPr>
            <w:tcW w:w="5965" w:type="dxa"/>
            <w:noWrap w:val="0"/>
            <w:vAlign w:val="center"/>
          </w:tcPr>
          <w:p w14:paraId="66AA4DBE">
            <w:pPr>
              <w:spacing w:line="460" w:lineRule="exact"/>
              <w:rPr>
                <w:rFonts w:hint="eastAsia" w:ascii="仿宋" w:hAnsi="仿宋" w:eastAsia="仿宋" w:cs="仿宋"/>
                <w:sz w:val="28"/>
                <w:szCs w:val="28"/>
              </w:rPr>
            </w:pPr>
            <w:r>
              <w:rPr>
                <w:rFonts w:hint="eastAsia" w:ascii="仿宋" w:hAnsi="仿宋" w:eastAsia="仿宋" w:cs="仿宋"/>
                <w:sz w:val="28"/>
                <w:szCs w:val="28"/>
              </w:rPr>
              <w:t>3人</w:t>
            </w:r>
          </w:p>
        </w:tc>
      </w:tr>
      <w:tr w14:paraId="1EA17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0A85ED3A">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5</w:t>
            </w:r>
          </w:p>
        </w:tc>
        <w:tc>
          <w:tcPr>
            <w:tcW w:w="2581" w:type="dxa"/>
            <w:noWrap w:val="0"/>
            <w:vAlign w:val="center"/>
          </w:tcPr>
          <w:p w14:paraId="653D2B94">
            <w:pPr>
              <w:pStyle w:val="10"/>
              <w:spacing w:line="276" w:lineRule="auto"/>
              <w:rPr>
                <w:rFonts w:hint="eastAsia" w:ascii="仿宋" w:hAnsi="仿宋" w:eastAsia="仿宋" w:cs="仿宋"/>
                <w:sz w:val="28"/>
                <w:szCs w:val="28"/>
              </w:rPr>
            </w:pPr>
            <w:r>
              <w:rPr>
                <w:rFonts w:hint="eastAsia" w:ascii="仿宋" w:hAnsi="仿宋" w:eastAsia="仿宋" w:cs="仿宋"/>
                <w:sz w:val="28"/>
                <w:szCs w:val="28"/>
                <w:lang w:eastAsia="zh-CN"/>
              </w:rPr>
              <w:t>成交供应商</w:t>
            </w:r>
            <w:r>
              <w:rPr>
                <w:rFonts w:hint="eastAsia" w:ascii="仿宋" w:hAnsi="仿宋" w:eastAsia="仿宋" w:cs="仿宋"/>
                <w:sz w:val="28"/>
                <w:szCs w:val="28"/>
              </w:rPr>
              <w:t>公示的媒介</w:t>
            </w:r>
          </w:p>
        </w:tc>
        <w:tc>
          <w:tcPr>
            <w:tcW w:w="5965" w:type="dxa"/>
            <w:noWrap w:val="0"/>
            <w:vAlign w:val="center"/>
          </w:tcPr>
          <w:p w14:paraId="50571D1F">
            <w:pPr>
              <w:spacing w:line="460" w:lineRule="exact"/>
              <w:rPr>
                <w:rFonts w:hint="eastAsia" w:ascii="仿宋" w:hAnsi="仿宋" w:eastAsia="仿宋" w:cs="仿宋"/>
                <w:sz w:val="28"/>
                <w:szCs w:val="28"/>
              </w:rPr>
            </w:pPr>
            <w:r>
              <w:rPr>
                <w:rFonts w:hint="eastAsia" w:ascii="仿宋" w:hAnsi="仿宋" w:eastAsia="仿宋" w:cs="仿宋"/>
                <w:sz w:val="28"/>
                <w:szCs w:val="28"/>
              </w:rPr>
              <w:t>采购人或者集采机构自成交供应商确定之日起2个工作日内，在云南省政府采购网发布成交结果</w:t>
            </w:r>
          </w:p>
        </w:tc>
      </w:tr>
      <w:tr w14:paraId="453E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02" w:type="dxa"/>
            <w:noWrap w:val="0"/>
            <w:vAlign w:val="center"/>
          </w:tcPr>
          <w:p w14:paraId="05B00BC1">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6</w:t>
            </w:r>
          </w:p>
        </w:tc>
        <w:tc>
          <w:tcPr>
            <w:tcW w:w="2581" w:type="dxa"/>
            <w:noWrap w:val="0"/>
            <w:vAlign w:val="center"/>
          </w:tcPr>
          <w:p w14:paraId="573B9A7C">
            <w:pPr>
              <w:pStyle w:val="10"/>
              <w:spacing w:line="276" w:lineRule="auto"/>
              <w:rPr>
                <w:rFonts w:hint="eastAsia" w:ascii="仿宋" w:hAnsi="仿宋" w:eastAsia="仿宋" w:cs="仿宋"/>
                <w:sz w:val="28"/>
                <w:szCs w:val="28"/>
              </w:rPr>
            </w:pPr>
            <w:r>
              <w:rPr>
                <w:rFonts w:hint="eastAsia" w:ascii="仿宋" w:hAnsi="仿宋" w:eastAsia="仿宋" w:cs="仿宋"/>
                <w:sz w:val="28"/>
                <w:szCs w:val="28"/>
              </w:rPr>
              <w:t>履约保证金金额</w:t>
            </w:r>
          </w:p>
        </w:tc>
        <w:tc>
          <w:tcPr>
            <w:tcW w:w="5965" w:type="dxa"/>
            <w:noWrap w:val="0"/>
            <w:vAlign w:val="center"/>
          </w:tcPr>
          <w:p w14:paraId="1A63B60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供应商在签订本合同时，向采购人缴纳合同金额5%作为履约保证金（以支票、汇票、本票、保函（保险）等非现金形式缴纳），合同约定质保期满后30天内无息退还供应商。</w:t>
            </w:r>
          </w:p>
        </w:tc>
      </w:tr>
      <w:tr w14:paraId="4500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02" w:type="dxa"/>
            <w:noWrap w:val="0"/>
            <w:vAlign w:val="center"/>
          </w:tcPr>
          <w:p w14:paraId="01ADEDAC">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7</w:t>
            </w:r>
          </w:p>
        </w:tc>
        <w:tc>
          <w:tcPr>
            <w:tcW w:w="2581" w:type="dxa"/>
            <w:noWrap w:val="0"/>
            <w:vAlign w:val="center"/>
          </w:tcPr>
          <w:p w14:paraId="70D8F1E8">
            <w:pPr>
              <w:pStyle w:val="10"/>
              <w:spacing w:line="276" w:lineRule="auto"/>
              <w:rPr>
                <w:rFonts w:hint="eastAsia" w:ascii="仿宋" w:hAnsi="仿宋" w:eastAsia="仿宋" w:cs="仿宋"/>
                <w:sz w:val="28"/>
                <w:szCs w:val="28"/>
              </w:rPr>
            </w:pPr>
            <w:r>
              <w:rPr>
                <w:rFonts w:hint="eastAsia" w:ascii="仿宋" w:hAnsi="仿宋" w:eastAsia="仿宋" w:cs="仿宋"/>
                <w:bCs/>
                <w:sz w:val="28"/>
                <w:szCs w:val="28"/>
              </w:rPr>
              <w:t>政府采购优先采购节能、环境标志产品</w:t>
            </w:r>
          </w:p>
        </w:tc>
        <w:tc>
          <w:tcPr>
            <w:tcW w:w="5965" w:type="dxa"/>
            <w:noWrap w:val="0"/>
            <w:vAlign w:val="center"/>
          </w:tcPr>
          <w:p w14:paraId="5CA50A1E">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采购的产品属于品目清单范围的，在性能、技术、服务等指标同等条件下，应当依据国家确定的认证机构出具的、处于有效期之内的节能产品、环境标志产品认证证书，对获得证书的产品实施政府优先采购或强制采购。</w:t>
            </w:r>
          </w:p>
        </w:tc>
      </w:tr>
      <w:tr w14:paraId="56A3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02" w:type="dxa"/>
            <w:noWrap w:val="0"/>
            <w:vAlign w:val="center"/>
          </w:tcPr>
          <w:p w14:paraId="4B896EE5">
            <w:pPr>
              <w:pStyle w:val="10"/>
              <w:spacing w:line="276" w:lineRule="auto"/>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8</w:t>
            </w:r>
          </w:p>
        </w:tc>
        <w:tc>
          <w:tcPr>
            <w:tcW w:w="2581" w:type="dxa"/>
            <w:noWrap w:val="0"/>
            <w:vAlign w:val="center"/>
          </w:tcPr>
          <w:p w14:paraId="2E4E0F4B">
            <w:pPr>
              <w:pStyle w:val="10"/>
              <w:spacing w:line="276" w:lineRule="auto"/>
              <w:rPr>
                <w:rFonts w:hint="eastAsia" w:ascii="仿宋" w:hAnsi="仿宋" w:eastAsia="仿宋" w:cs="仿宋"/>
                <w:bCs/>
                <w:sz w:val="28"/>
                <w:szCs w:val="28"/>
              </w:rPr>
            </w:pPr>
            <w:r>
              <w:rPr>
                <w:rFonts w:hint="eastAsia" w:ascii="仿宋" w:hAnsi="仿宋" w:eastAsia="仿宋" w:cs="仿宋"/>
                <w:bCs/>
                <w:sz w:val="28"/>
                <w:szCs w:val="28"/>
              </w:rPr>
              <w:t>涉及政府采购政策优惠的价格扣除</w:t>
            </w:r>
          </w:p>
        </w:tc>
        <w:tc>
          <w:tcPr>
            <w:tcW w:w="5965" w:type="dxa"/>
            <w:noWrap w:val="0"/>
            <w:vAlign w:val="center"/>
          </w:tcPr>
          <w:p w14:paraId="394B2848">
            <w:pPr>
              <w:spacing w:line="460" w:lineRule="exact"/>
              <w:rPr>
                <w:rFonts w:hint="eastAsia" w:ascii="仿宋" w:hAnsi="仿宋" w:eastAsia="仿宋" w:cs="仿宋"/>
                <w:sz w:val="28"/>
                <w:szCs w:val="28"/>
                <w:lang w:eastAsia="zh-CN"/>
              </w:rPr>
            </w:pPr>
            <w:r>
              <w:rPr>
                <w:rFonts w:hint="eastAsia" w:ascii="仿宋" w:hAnsi="仿宋" w:eastAsia="仿宋" w:cs="仿宋"/>
                <w:sz w:val="28"/>
                <w:szCs w:val="28"/>
              </w:rPr>
              <w:t>支持</w:t>
            </w:r>
            <w:r>
              <w:rPr>
                <w:rFonts w:hint="eastAsia" w:ascii="仿宋" w:hAnsi="仿宋" w:eastAsia="仿宋" w:cs="仿宋"/>
                <w:color w:val="auto"/>
                <w:sz w:val="28"/>
                <w:szCs w:val="28"/>
              </w:rPr>
              <w:t>中小企业发展：小型和微型企业价格扣除比例为10％，残疾人福利性单位、监狱企业视同小型、微型企业，享受评审中的价格扣除。</w:t>
            </w:r>
            <w:r>
              <w:rPr>
                <w:rFonts w:hint="eastAsia" w:ascii="仿宋" w:hAnsi="仿宋" w:eastAsia="仿宋" w:cs="仿宋"/>
                <w:color w:val="auto"/>
                <w:sz w:val="28"/>
                <w:szCs w:val="28"/>
                <w:lang w:val="en-US" w:eastAsia="zh-CN"/>
              </w:rPr>
              <w:t xml:space="preserve">     支持本国产品：</w:t>
            </w:r>
            <w:r>
              <w:rPr>
                <w:rFonts w:hint="eastAsia" w:ascii="仿宋" w:hAnsi="仿宋" w:eastAsia="仿宋" w:cs="仿宋"/>
                <w:i w:val="0"/>
                <w:iCs w:val="0"/>
                <w:caps w:val="0"/>
                <w:color w:val="auto"/>
                <w:spacing w:val="0"/>
                <w:sz w:val="28"/>
                <w:szCs w:val="28"/>
                <w:shd w:val="clear" w:fill="FFFFFF"/>
              </w:rPr>
              <w:t>对本国产品的报价给予20%的价格扣除</w:t>
            </w:r>
            <w:r>
              <w:rPr>
                <w:rFonts w:hint="eastAsia" w:ascii="仿宋" w:hAnsi="仿宋" w:eastAsia="仿宋" w:cs="仿宋"/>
                <w:i w:val="0"/>
                <w:iCs w:val="0"/>
                <w:caps w:val="0"/>
                <w:color w:val="auto"/>
                <w:spacing w:val="0"/>
                <w:sz w:val="28"/>
                <w:szCs w:val="28"/>
                <w:shd w:val="clear" w:fill="FFFFFF"/>
                <w:lang w:eastAsia="zh-CN"/>
              </w:rPr>
              <w:t>（</w:t>
            </w:r>
            <w:r>
              <w:rPr>
                <w:rFonts w:hint="eastAsia" w:ascii="仿宋" w:hAnsi="仿宋" w:eastAsia="仿宋" w:cs="仿宋"/>
                <w:i w:val="0"/>
                <w:iCs w:val="0"/>
                <w:caps w:val="0"/>
                <w:color w:val="auto"/>
                <w:spacing w:val="0"/>
                <w:sz w:val="28"/>
                <w:szCs w:val="28"/>
                <w:shd w:val="clear" w:fill="FFFFFF"/>
              </w:rPr>
              <w:t>符合本国产品</w:t>
            </w:r>
            <w:r>
              <w:rPr>
                <w:rFonts w:hint="eastAsia" w:ascii="仿宋" w:hAnsi="仿宋" w:eastAsia="仿宋" w:cs="仿宋"/>
                <w:i w:val="0"/>
                <w:iCs w:val="0"/>
                <w:caps w:val="0"/>
                <w:color w:val="000000"/>
                <w:spacing w:val="0"/>
                <w:sz w:val="28"/>
                <w:szCs w:val="28"/>
                <w:shd w:val="clear" w:fill="FFFFFF"/>
              </w:rPr>
              <w:t>标准的产品成本之和占该供应商提供的全部产品成本之和的比例达到80%以上</w:t>
            </w:r>
            <w:r>
              <w:rPr>
                <w:rFonts w:hint="eastAsia" w:ascii="仿宋" w:hAnsi="仿宋" w:eastAsia="仿宋" w:cs="仿宋"/>
                <w:i w:val="0"/>
                <w:iCs w:val="0"/>
                <w:caps w:val="0"/>
                <w:color w:val="000000"/>
                <w:spacing w:val="0"/>
                <w:sz w:val="28"/>
                <w:szCs w:val="28"/>
                <w:shd w:val="clear" w:fill="FFFFFF"/>
                <w:lang w:eastAsia="zh-CN"/>
              </w:rPr>
              <w:t>）。</w:t>
            </w:r>
          </w:p>
        </w:tc>
      </w:tr>
      <w:tr w14:paraId="79D0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02" w:type="dxa"/>
            <w:noWrap w:val="0"/>
            <w:vAlign w:val="center"/>
          </w:tcPr>
          <w:p w14:paraId="79E1FDBD">
            <w:pPr>
              <w:pStyle w:val="10"/>
              <w:spacing w:line="276"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29</w:t>
            </w:r>
          </w:p>
        </w:tc>
        <w:tc>
          <w:tcPr>
            <w:tcW w:w="2581" w:type="dxa"/>
            <w:noWrap w:val="0"/>
            <w:vAlign w:val="center"/>
          </w:tcPr>
          <w:p w14:paraId="3D7476B5">
            <w:pPr>
              <w:pStyle w:val="10"/>
              <w:spacing w:line="276"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采购标的对应的中小企业划分标准所属行业</w:t>
            </w:r>
          </w:p>
        </w:tc>
        <w:tc>
          <w:tcPr>
            <w:tcW w:w="5965" w:type="dxa"/>
            <w:noWrap w:val="0"/>
            <w:vAlign w:val="center"/>
          </w:tcPr>
          <w:p w14:paraId="50086C5A">
            <w:pPr>
              <w:pStyle w:val="10"/>
              <w:spacing w:line="276"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本项目所属行业：工业</w:t>
            </w:r>
          </w:p>
        </w:tc>
      </w:tr>
    </w:tbl>
    <w:p w14:paraId="555850F8">
      <w:pPr>
        <w:ind w:firstLine="720" w:firstLineChars="200"/>
        <w:rPr>
          <w:rFonts w:hint="eastAsia" w:ascii="仿宋" w:hAnsi="仿宋" w:eastAsia="仿宋" w:cs="仿宋"/>
          <w:sz w:val="36"/>
          <w:szCs w:val="36"/>
        </w:rPr>
      </w:pPr>
      <w:bookmarkStart w:id="41" w:name="_Toc60996677"/>
      <w:bookmarkStart w:id="42" w:name="_Toc91685220"/>
      <w:bookmarkStart w:id="43" w:name="_Toc9300_WPSOffice_Level1"/>
      <w:bookmarkStart w:id="44" w:name="_Toc1058024328"/>
      <w:bookmarkStart w:id="45" w:name="_Toc1756435142"/>
      <w:bookmarkStart w:id="46" w:name="_Toc25948_WPSOffice_Level2"/>
      <w:bookmarkStart w:id="47" w:name="_Toc57959391"/>
      <w:bookmarkStart w:id="48" w:name="_Toc24244_WPSOffice_Level1"/>
      <w:bookmarkStart w:id="49" w:name="_Toc21811"/>
      <w:bookmarkStart w:id="50" w:name="_Toc555183455"/>
      <w:bookmarkStart w:id="51" w:name="_Toc14255"/>
      <w:bookmarkStart w:id="52" w:name="__x000F_一、总__则"/>
      <w:r>
        <w:rPr>
          <w:rFonts w:hint="eastAsia" w:ascii="仿宋" w:hAnsi="仿宋" w:eastAsia="仿宋" w:cs="仿宋"/>
          <w:sz w:val="36"/>
          <w:szCs w:val="36"/>
        </w:rPr>
        <w:t>一、总则</w:t>
      </w:r>
      <w:bookmarkEnd w:id="41"/>
      <w:bookmarkEnd w:id="42"/>
      <w:bookmarkEnd w:id="43"/>
      <w:bookmarkEnd w:id="44"/>
      <w:bookmarkEnd w:id="45"/>
      <w:bookmarkEnd w:id="46"/>
      <w:bookmarkEnd w:id="47"/>
      <w:bookmarkEnd w:id="48"/>
      <w:bookmarkEnd w:id="49"/>
      <w:bookmarkEnd w:id="50"/>
      <w:bookmarkEnd w:id="51"/>
    </w:p>
    <w:bookmarkEnd w:id="52"/>
    <w:p w14:paraId="2E0A0D06">
      <w:pPr>
        <w:spacing w:line="460" w:lineRule="exact"/>
        <w:ind w:firstLine="560" w:firstLineChars="200"/>
        <w:rPr>
          <w:rFonts w:hint="eastAsia" w:ascii="仿宋" w:hAnsi="仿宋" w:eastAsia="仿宋" w:cs="仿宋"/>
          <w:sz w:val="28"/>
          <w:szCs w:val="28"/>
        </w:rPr>
      </w:pPr>
      <w:bookmarkStart w:id="53" w:name="_Toc28341"/>
      <w:r>
        <w:rPr>
          <w:rFonts w:hint="eastAsia" w:ascii="仿宋" w:hAnsi="仿宋" w:eastAsia="仿宋" w:cs="仿宋"/>
          <w:sz w:val="28"/>
          <w:szCs w:val="28"/>
        </w:rPr>
        <w:t>1.项目概况</w:t>
      </w:r>
      <w:bookmarkEnd w:id="53"/>
    </w:p>
    <w:p w14:paraId="4C9E055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根据《中华人民共和国政府采购法》《中华人民共和国政府采购法实施条例》《政府采购货物和服务招标投标管理办法》（财政部令第87号）《政府采购非招标采购方式管理办法》（财政部令第 74 号）等有关法律、法规和规章的规定，本采购项目已具备招标条件，现对本次</w:t>
      </w:r>
      <w:r>
        <w:rPr>
          <w:rFonts w:hint="eastAsia" w:ascii="仿宋" w:hAnsi="仿宋" w:eastAsia="仿宋" w:cs="仿宋"/>
          <w:sz w:val="28"/>
          <w:szCs w:val="28"/>
          <w:lang w:eastAsia="zh-CN"/>
        </w:rPr>
        <w:t>货物</w:t>
      </w:r>
      <w:r>
        <w:rPr>
          <w:rFonts w:hint="eastAsia" w:ascii="仿宋" w:hAnsi="仿宋" w:eastAsia="仿宋" w:cs="仿宋"/>
          <w:sz w:val="28"/>
          <w:szCs w:val="28"/>
        </w:rPr>
        <w:t>采购进行招标。</w:t>
      </w:r>
    </w:p>
    <w:p w14:paraId="1172623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2.本项目采购人、项目名称、项目预算及最高限价：见“</w:t>
      </w:r>
      <w:r>
        <w:rPr>
          <w:rFonts w:hint="eastAsia" w:ascii="仿宋" w:hAnsi="仿宋" w:eastAsia="仿宋" w:cs="仿宋"/>
          <w:sz w:val="28"/>
          <w:szCs w:val="28"/>
          <w:lang w:eastAsia="zh-CN"/>
        </w:rPr>
        <w:t>供应商</w:t>
      </w:r>
      <w:r>
        <w:rPr>
          <w:rFonts w:hint="eastAsia" w:ascii="仿宋" w:hAnsi="仿宋" w:eastAsia="仿宋" w:cs="仿宋"/>
          <w:sz w:val="28"/>
          <w:szCs w:val="28"/>
        </w:rPr>
        <w:t>须知前附表”。</w:t>
      </w:r>
    </w:p>
    <w:p w14:paraId="4DD85906">
      <w:pPr>
        <w:spacing w:line="460" w:lineRule="exact"/>
        <w:ind w:firstLine="560" w:firstLineChars="200"/>
        <w:rPr>
          <w:rFonts w:hint="eastAsia" w:ascii="仿宋" w:hAnsi="仿宋" w:eastAsia="仿宋" w:cs="仿宋"/>
          <w:sz w:val="28"/>
          <w:szCs w:val="28"/>
        </w:rPr>
      </w:pPr>
      <w:bookmarkStart w:id="54" w:name="_Toc10402"/>
      <w:r>
        <w:rPr>
          <w:rFonts w:hint="eastAsia" w:ascii="仿宋" w:hAnsi="仿宋" w:eastAsia="仿宋" w:cs="仿宋"/>
          <w:sz w:val="28"/>
          <w:szCs w:val="28"/>
        </w:rPr>
        <w:t>3.采购内容及</w:t>
      </w:r>
      <w:bookmarkEnd w:id="54"/>
      <w:r>
        <w:rPr>
          <w:rFonts w:hint="eastAsia" w:ascii="仿宋" w:hAnsi="仿宋" w:eastAsia="仿宋" w:cs="仿宋"/>
          <w:sz w:val="28"/>
          <w:szCs w:val="28"/>
        </w:rPr>
        <w:t>交货期</w:t>
      </w:r>
    </w:p>
    <w:p w14:paraId="5DC63AA1">
      <w:pPr>
        <w:spacing w:line="460" w:lineRule="exact"/>
        <w:ind w:firstLine="560" w:firstLineChars="200"/>
        <w:rPr>
          <w:rFonts w:hint="eastAsia" w:ascii="仿宋" w:hAnsi="仿宋" w:eastAsia="仿宋" w:cs="仿宋"/>
          <w:sz w:val="28"/>
          <w:szCs w:val="28"/>
        </w:rPr>
      </w:pPr>
      <w:bookmarkStart w:id="55" w:name="_Toc29818_WPSOffice_Level2"/>
      <w:bookmarkStart w:id="56" w:name="_Toc14054_WPSOffice_Level3"/>
      <w:bookmarkStart w:id="57" w:name="_Toc17687_WPSOffice_Level2"/>
      <w:bookmarkStart w:id="58" w:name="_Toc10248"/>
      <w:r>
        <w:rPr>
          <w:rFonts w:hint="eastAsia" w:ascii="仿宋" w:hAnsi="仿宋" w:eastAsia="仿宋" w:cs="仿宋"/>
          <w:sz w:val="28"/>
          <w:szCs w:val="28"/>
        </w:rPr>
        <w:t>3.1 本项目采购内容：见“</w:t>
      </w:r>
      <w:r>
        <w:rPr>
          <w:rFonts w:hint="eastAsia" w:ascii="仿宋" w:hAnsi="仿宋" w:eastAsia="仿宋" w:cs="仿宋"/>
          <w:sz w:val="28"/>
          <w:szCs w:val="28"/>
          <w:lang w:eastAsia="zh-CN"/>
        </w:rPr>
        <w:t>供应商</w:t>
      </w:r>
      <w:r>
        <w:rPr>
          <w:rFonts w:hint="eastAsia" w:ascii="仿宋" w:hAnsi="仿宋" w:eastAsia="仿宋" w:cs="仿宋"/>
          <w:sz w:val="28"/>
          <w:szCs w:val="28"/>
        </w:rPr>
        <w:t>须知前附表”。</w:t>
      </w:r>
      <w:bookmarkEnd w:id="55"/>
      <w:bookmarkEnd w:id="56"/>
      <w:bookmarkEnd w:id="57"/>
    </w:p>
    <w:p w14:paraId="37E61020">
      <w:pPr>
        <w:spacing w:line="460" w:lineRule="exact"/>
        <w:ind w:firstLine="560" w:firstLineChars="200"/>
        <w:rPr>
          <w:rFonts w:hint="eastAsia" w:ascii="仿宋" w:hAnsi="仿宋" w:eastAsia="仿宋" w:cs="仿宋"/>
          <w:sz w:val="28"/>
          <w:szCs w:val="28"/>
        </w:rPr>
      </w:pPr>
      <w:bookmarkStart w:id="59" w:name="_Toc20587_WPSOffice_Level3"/>
      <w:bookmarkStart w:id="60" w:name="_Toc22352_WPSOffice_Level2"/>
      <w:bookmarkStart w:id="61" w:name="_Toc23972_WPSOffice_Level2"/>
      <w:r>
        <w:rPr>
          <w:rFonts w:hint="eastAsia" w:ascii="仿宋" w:hAnsi="仿宋" w:eastAsia="仿宋" w:cs="仿宋"/>
          <w:sz w:val="28"/>
          <w:szCs w:val="28"/>
        </w:rPr>
        <w:t>3.2 本项目交货期：见“</w:t>
      </w:r>
      <w:r>
        <w:rPr>
          <w:rFonts w:hint="eastAsia" w:ascii="仿宋" w:hAnsi="仿宋" w:eastAsia="仿宋" w:cs="仿宋"/>
          <w:sz w:val="28"/>
          <w:szCs w:val="28"/>
          <w:lang w:eastAsia="zh-CN"/>
        </w:rPr>
        <w:t>供应商</w:t>
      </w:r>
      <w:r>
        <w:rPr>
          <w:rFonts w:hint="eastAsia" w:ascii="仿宋" w:hAnsi="仿宋" w:eastAsia="仿宋" w:cs="仿宋"/>
          <w:sz w:val="28"/>
          <w:szCs w:val="28"/>
        </w:rPr>
        <w:t>须知前附表”。</w:t>
      </w:r>
      <w:bookmarkEnd w:id="59"/>
      <w:bookmarkEnd w:id="60"/>
      <w:bookmarkEnd w:id="61"/>
    </w:p>
    <w:p w14:paraId="0609B6F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4.投标</w:t>
      </w:r>
      <w:r>
        <w:rPr>
          <w:rFonts w:hint="eastAsia" w:ascii="仿宋" w:hAnsi="仿宋" w:eastAsia="仿宋" w:cs="仿宋"/>
          <w:sz w:val="28"/>
          <w:szCs w:val="28"/>
          <w:lang w:eastAsia="zh-CN"/>
        </w:rPr>
        <w:t>供应商</w:t>
      </w:r>
      <w:r>
        <w:rPr>
          <w:rFonts w:hint="eastAsia" w:ascii="仿宋" w:hAnsi="仿宋" w:eastAsia="仿宋" w:cs="仿宋"/>
          <w:sz w:val="28"/>
          <w:szCs w:val="28"/>
        </w:rPr>
        <w:t>资格要求</w:t>
      </w:r>
      <w:bookmarkEnd w:id="58"/>
    </w:p>
    <w:p w14:paraId="5F98F66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 投标</w:t>
      </w:r>
      <w:r>
        <w:rPr>
          <w:rFonts w:hint="eastAsia" w:ascii="仿宋" w:hAnsi="仿宋" w:eastAsia="仿宋" w:cs="仿宋"/>
          <w:sz w:val="28"/>
          <w:szCs w:val="28"/>
          <w:lang w:eastAsia="zh-CN"/>
        </w:rPr>
        <w:t>供应商</w:t>
      </w:r>
      <w:r>
        <w:rPr>
          <w:rFonts w:hint="eastAsia" w:ascii="仿宋" w:hAnsi="仿宋" w:eastAsia="仿宋" w:cs="仿宋"/>
          <w:sz w:val="28"/>
          <w:szCs w:val="28"/>
        </w:rPr>
        <w:t>应当符合《中华人民共和国政府采购法》第二十二条规定的条件。</w:t>
      </w:r>
    </w:p>
    <w:p w14:paraId="2542C30E">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落实政府采购政策需满足的资格要求：</w:t>
      </w:r>
      <w:r>
        <w:rPr>
          <w:rFonts w:hint="eastAsia" w:ascii="仿宋" w:hAnsi="仿宋" w:eastAsia="仿宋" w:cs="仿宋"/>
          <w:color w:val="auto"/>
          <w:sz w:val="28"/>
          <w:szCs w:val="28"/>
          <w:lang w:eastAsia="zh-CN"/>
        </w:rPr>
        <w:t>本项目非专门面向中小企业采购，小型、微型企业（残疾人福利性单位、监狱企业视同小微企业）提供的产品价格给予10%的价格扣除。支持本国产品：对本国产品的报价给予20%的价格扣除（符合本国产品标准的产品成本之和占该供应商提供的全部产品成本之和的比例达到80%以上）。</w:t>
      </w:r>
    </w:p>
    <w:p w14:paraId="271FC08B">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sz w:val="28"/>
          <w:szCs w:val="28"/>
        </w:rPr>
        <w:t>4.</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 xml:space="preserve"> 采购人根据本项目的特殊要求规定</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应具备的特定资格条件：</w:t>
      </w:r>
      <w:r>
        <w:rPr>
          <w:rFonts w:hint="eastAsia" w:ascii="仿宋" w:hAnsi="仿宋" w:eastAsia="仿宋" w:cs="仿宋"/>
          <w:color w:val="auto"/>
          <w:kern w:val="2"/>
          <w:sz w:val="28"/>
          <w:szCs w:val="28"/>
          <w:lang w:val="en-US" w:eastAsia="zh-CN" w:bidi="ar-SA"/>
        </w:rPr>
        <w:t xml:space="preserve">（1）若投标人为电梯制造商须具备：国家质量监督检验检疫总局或国家市场监督管理总局核发的特种设备生产许可证（含安装、修理、改造）乘客电梯B级及其以上资质（新证不分级）。 </w:t>
      </w:r>
    </w:p>
    <w:p w14:paraId="0F3A0E6F">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若投标人为电梯经销商须具备：①电梯制造商必须取得国家质量监督检验检疫总局或国家市场监督管理总局核发的特种设备制造许可证（含安装、修理、改造）乘客电梯B级及其以上资质（新证不分级）；②投标人须具备省级及以上质量技术监督局或市场监督管理局核发的特种设备生产许可证电梯安装（含修理）乘客电梯B级及其以上资质（新证不分级）。</w:t>
      </w:r>
    </w:p>
    <w:p w14:paraId="03458A22">
      <w:pPr>
        <w:keepNext w:val="0"/>
        <w:keepLines w:val="0"/>
        <w:pageBreakBefore w:val="0"/>
        <w:widowControl w:val="0"/>
        <w:tabs>
          <w:tab w:val="left" w:pos="426"/>
        </w:tabs>
        <w:kinsoku/>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lang w:eastAsia="zh-CN"/>
        </w:rPr>
      </w:pPr>
      <w:r>
        <w:rPr>
          <w:rFonts w:hint="eastAsia" w:ascii="仿宋" w:hAnsi="仿宋" w:eastAsia="仿宋" w:cs="仿宋"/>
          <w:color w:val="auto"/>
          <w:kern w:val="2"/>
          <w:sz w:val="28"/>
          <w:szCs w:val="28"/>
          <w:lang w:val="en-US" w:eastAsia="zh-CN" w:bidi="ar-SA"/>
        </w:rPr>
        <w:t>（3）投标人拟派的项目负责人和安装人员，至少2名人员均持有特种设备作业人员证（T证）。</w:t>
      </w:r>
    </w:p>
    <w:p w14:paraId="0C07AF2C">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供应商</w:t>
      </w:r>
      <w:r>
        <w:rPr>
          <w:rFonts w:hint="eastAsia" w:ascii="仿宋" w:hAnsi="仿宋" w:eastAsia="仿宋" w:cs="仿宋"/>
          <w:sz w:val="28"/>
          <w:szCs w:val="28"/>
        </w:rPr>
        <w:t>在投标截止时间前未被列入“信用中国”网站（www.creditchina.gov.cn）失信被执行人、重大税收违法案件当事人名单、政府采购严重违法失信行为记录名单，投标</w:t>
      </w:r>
      <w:r>
        <w:rPr>
          <w:rFonts w:hint="eastAsia" w:ascii="仿宋" w:hAnsi="仿宋" w:eastAsia="仿宋" w:cs="仿宋"/>
          <w:sz w:val="28"/>
          <w:szCs w:val="28"/>
          <w:lang w:eastAsia="zh-CN"/>
        </w:rPr>
        <w:t>供应商</w:t>
      </w:r>
      <w:r>
        <w:rPr>
          <w:rFonts w:hint="eastAsia" w:ascii="仿宋" w:hAnsi="仿宋" w:eastAsia="仿宋" w:cs="仿宋"/>
          <w:sz w:val="28"/>
          <w:szCs w:val="28"/>
        </w:rPr>
        <w:t>须提供承诺函并加盖公章。若为失信企业，将取消投标成交资格。</w:t>
      </w:r>
    </w:p>
    <w:p w14:paraId="3528F3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供应商</w:t>
      </w:r>
      <w:r>
        <w:rPr>
          <w:rFonts w:hint="eastAsia" w:ascii="仿宋" w:hAnsi="仿宋" w:eastAsia="仿宋" w:cs="仿宋"/>
          <w:sz w:val="28"/>
          <w:szCs w:val="28"/>
        </w:rPr>
        <w:t>有下列情形之一的不得参与投标：</w:t>
      </w:r>
    </w:p>
    <w:p w14:paraId="063A972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（1）与采购人或集采机构存在隶属关系或者其他利害关系；</w:t>
      </w:r>
    </w:p>
    <w:p w14:paraId="301AFD5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供应商</w:t>
      </w:r>
      <w:r>
        <w:rPr>
          <w:rFonts w:hint="eastAsia" w:ascii="仿宋" w:hAnsi="仿宋" w:eastAsia="仿宋" w:cs="仿宋"/>
          <w:sz w:val="28"/>
          <w:szCs w:val="28"/>
        </w:rPr>
        <w:t>因违法经营受到刑事处罚或者责令停产停业、吊销许可证或者执照、较大数额罚款等行政处罚；</w:t>
      </w:r>
    </w:p>
    <w:p w14:paraId="19A0406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供应商</w:t>
      </w:r>
      <w:r>
        <w:rPr>
          <w:rFonts w:hint="eastAsia" w:ascii="仿宋" w:hAnsi="仿宋" w:eastAsia="仿宋" w:cs="仿宋"/>
          <w:sz w:val="28"/>
          <w:szCs w:val="28"/>
        </w:rPr>
        <w:t>在参加政府采购活动前 3 年内因违法经营被禁止在一定期限内参加政府采购活动，期限未届满的。</w:t>
      </w:r>
    </w:p>
    <w:p w14:paraId="4B7360F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val="en-US" w:eastAsia="zh-CN"/>
        </w:rPr>
        <w:t>6</w:t>
      </w:r>
      <w:r>
        <w:rPr>
          <w:rFonts w:hint="eastAsia" w:ascii="仿宋" w:hAnsi="仿宋" w:eastAsia="仿宋" w:cs="仿宋"/>
          <w:sz w:val="28"/>
          <w:szCs w:val="28"/>
        </w:rPr>
        <w:t>单位负责人为同一人或者存在直接控股、管理关系的不同供应商，不得参加同一合同项下的政府采购活动。</w:t>
      </w:r>
    </w:p>
    <w:p w14:paraId="2A6863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5.投标费用</w:t>
      </w:r>
    </w:p>
    <w:p w14:paraId="28FF903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本项目</w:t>
      </w:r>
      <w:r>
        <w:rPr>
          <w:rFonts w:hint="eastAsia" w:ascii="仿宋" w:hAnsi="仿宋" w:eastAsia="仿宋" w:cs="仿宋"/>
          <w:sz w:val="28"/>
          <w:szCs w:val="28"/>
          <w:lang w:eastAsia="zh-CN"/>
        </w:rPr>
        <w:t>集采机构</w:t>
      </w:r>
      <w:r>
        <w:rPr>
          <w:rFonts w:hint="eastAsia" w:ascii="仿宋" w:hAnsi="仿宋" w:eastAsia="仿宋" w:cs="仿宋"/>
          <w:sz w:val="28"/>
          <w:szCs w:val="28"/>
        </w:rPr>
        <w:t>不收取任何费用。</w:t>
      </w:r>
      <w:r>
        <w:rPr>
          <w:rFonts w:hint="eastAsia" w:ascii="仿宋" w:hAnsi="仿宋" w:eastAsia="仿宋" w:cs="仿宋"/>
          <w:sz w:val="28"/>
          <w:szCs w:val="28"/>
          <w:lang w:eastAsia="zh-CN"/>
        </w:rPr>
        <w:t>供应商</w:t>
      </w:r>
      <w:r>
        <w:rPr>
          <w:rFonts w:hint="eastAsia" w:ascii="仿宋" w:hAnsi="仿宋" w:eastAsia="仿宋" w:cs="仿宋"/>
          <w:sz w:val="28"/>
          <w:szCs w:val="28"/>
        </w:rPr>
        <w:t>应自行承担所有参与投标的相关费用，不论投标的结果如何，采购人</w:t>
      </w:r>
      <w:r>
        <w:rPr>
          <w:rFonts w:hint="eastAsia" w:ascii="仿宋" w:hAnsi="仿宋" w:eastAsia="仿宋" w:cs="仿宋"/>
          <w:sz w:val="28"/>
          <w:szCs w:val="28"/>
          <w:lang w:eastAsia="zh-CN"/>
        </w:rPr>
        <w:t>或者集采机构</w:t>
      </w:r>
      <w:r>
        <w:rPr>
          <w:rFonts w:hint="eastAsia" w:ascii="仿宋" w:hAnsi="仿宋" w:eastAsia="仿宋" w:cs="仿宋"/>
          <w:sz w:val="28"/>
          <w:szCs w:val="28"/>
        </w:rPr>
        <w:t>均无义务和责任承担这些费用。</w:t>
      </w:r>
    </w:p>
    <w:p w14:paraId="30E4967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6.联合体投标</w:t>
      </w:r>
    </w:p>
    <w:p w14:paraId="03C1B0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本次招标不接受联合体投标。</w:t>
      </w:r>
    </w:p>
    <w:p w14:paraId="1F9D426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7.采购进口产品</w:t>
      </w:r>
    </w:p>
    <w:p w14:paraId="61363CA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本采购项目拒绝进口产品参加投标。</w:t>
      </w:r>
    </w:p>
    <w:p w14:paraId="56887B5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.现场踏勘</w:t>
      </w:r>
    </w:p>
    <w:p w14:paraId="271768D5">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本采购项目</w:t>
      </w:r>
      <w:r>
        <w:rPr>
          <w:rFonts w:hint="eastAsia" w:ascii="仿宋" w:hAnsi="仿宋" w:eastAsia="仿宋" w:cs="仿宋"/>
          <w:color w:val="auto"/>
          <w:sz w:val="28"/>
          <w:szCs w:val="28"/>
          <w:lang w:eastAsia="zh-CN"/>
        </w:rPr>
        <w:t>不需要</w:t>
      </w:r>
      <w:r>
        <w:rPr>
          <w:rFonts w:hint="eastAsia" w:ascii="仿宋" w:hAnsi="仿宋" w:eastAsia="仿宋" w:cs="仿宋"/>
          <w:color w:val="auto"/>
          <w:sz w:val="28"/>
          <w:szCs w:val="28"/>
        </w:rPr>
        <w:t>现场踏勘。</w:t>
      </w:r>
    </w:p>
    <w:p w14:paraId="5A7BC602">
      <w:pPr>
        <w:spacing w:line="460" w:lineRule="exact"/>
        <w:ind w:firstLine="560" w:firstLineChars="200"/>
        <w:rPr>
          <w:rFonts w:hint="eastAsia" w:ascii="仿宋" w:hAnsi="仿宋" w:eastAsia="仿宋" w:cs="仿宋"/>
          <w:sz w:val="28"/>
          <w:szCs w:val="28"/>
          <w:lang w:val="en-US" w:eastAsia="zh-CN"/>
        </w:rPr>
      </w:pPr>
      <w:bookmarkStart w:id="62" w:name="_Toc1095219932"/>
      <w:bookmarkStart w:id="63" w:name="_Toc1313392446"/>
      <w:bookmarkStart w:id="64" w:name="_Toc91685221"/>
      <w:bookmarkStart w:id="65" w:name="_Toc1050283536"/>
      <w:bookmarkStart w:id="66" w:name="_Toc5468"/>
      <w:bookmarkStart w:id="67" w:name="_Toc151881970"/>
      <w:bookmarkStart w:id="68" w:name="_Toc819"/>
      <w:bookmarkStart w:id="69" w:name="_Toc20599_WPSOffice_Level2"/>
      <w:bookmarkStart w:id="70" w:name="_Toc17687_WPSOffice_Level1"/>
      <w:bookmarkStart w:id="71" w:name="_Toc4741"/>
      <w:bookmarkStart w:id="72" w:name="_Toc29818_WPSOffice_Level1"/>
      <w:bookmarkStart w:id="73" w:name="_Toc60996678"/>
      <w:bookmarkStart w:id="74" w:name="_二、招标文件"/>
      <w:r>
        <w:rPr>
          <w:rFonts w:hint="eastAsia" w:ascii="仿宋" w:hAnsi="仿宋" w:eastAsia="仿宋" w:cs="仿宋"/>
          <w:sz w:val="28"/>
          <w:szCs w:val="28"/>
          <w:lang w:val="en-US" w:eastAsia="zh-CN"/>
        </w:rPr>
        <w:t>9.质疑及投诉</w:t>
      </w:r>
    </w:p>
    <w:p w14:paraId="55161ED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9.1供应商对政府采购活动事项有疑问的，可以向采购人提出疑问。</w:t>
      </w:r>
    </w:p>
    <w:p w14:paraId="3BC8359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供应商认为谈判文件、谈判过程、成交或者成交结果使自己的合法权益受到损害的，在知道或者应知其权益受到损害之日起3个工作日内，可以向采购人、集采机构提出质疑。</w:t>
      </w:r>
    </w:p>
    <w:p w14:paraId="6CFE37F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供应商针对同一采购程序环节的质疑应当在法定质疑期内以书面形式一次性提出，提出质疑时应当有明确的请求和必要的证明材料（如材料中有外文资料应同时附上中文译本）。质疑函应当包括下列内容：</w:t>
      </w:r>
    </w:p>
    <w:p w14:paraId="2C809C77">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供应商的姓名或者名称、地址、邮编、联系人及联系电话；</w:t>
      </w:r>
    </w:p>
    <w:p w14:paraId="447B5E1A">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left="0" w:leftChars="0" w:firstLine="560"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质疑项目的名称、编号；</w:t>
      </w:r>
    </w:p>
    <w:p w14:paraId="10975B41">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left="0" w:leftChars="0"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具体、明确的质疑事项和与质疑事项相关的请求；</w:t>
      </w:r>
    </w:p>
    <w:p w14:paraId="27965E42">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left="0" w:leftChars="0"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事实依据；</w:t>
      </w:r>
    </w:p>
    <w:p w14:paraId="626F07D7">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left="0" w:leftChars="0"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必要的法律依据；</w:t>
      </w:r>
    </w:p>
    <w:p w14:paraId="4D7E6EA3">
      <w:pPr>
        <w:keepNext w:val="0"/>
        <w:keepLines w:val="0"/>
        <w:pageBreakBefore w:val="0"/>
        <w:widowControl w:val="0"/>
        <w:numPr>
          <w:ilvl w:val="0"/>
          <w:numId w:val="2"/>
        </w:numPr>
        <w:kinsoku/>
        <w:wordWrap/>
        <w:overflowPunct/>
        <w:topLinePunct w:val="0"/>
        <w:autoSpaceDE/>
        <w:autoSpaceDN/>
        <w:bidi w:val="0"/>
        <w:adjustRightInd/>
        <w:snapToGrid/>
        <w:spacing w:line="460" w:lineRule="exact"/>
        <w:ind w:left="0" w:leftChars="0"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提出质疑的日期。供应商对采购人、集采机构的答复不满意或者采购人、集采机构未在规定的时间内作出答复的，可以在答复期满后15个工作日内向元谋县财政局提出投诉，联系电话0878-8216955。</w:t>
      </w:r>
    </w:p>
    <w:p w14:paraId="6376488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9.2采购人及集采机构和行政监督部门对采用线下询问、质疑及投诉的，采用线下方式进行受理答复。</w:t>
      </w:r>
    </w:p>
    <w:p w14:paraId="67F1CAAE">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投诉人不得以投诉为名排挤竞争对手，不得进行虚假、恶意投诉，阻碍政府采购活动的正常进行。投诉人可以直接投诉，也可以委托代理人办理投诉事务。代理人采用纸质方式办理投诉事务的，应将授权委托书连同投诉书一并提交给行政监督部门。授权委托书应当明确有关委托代理权限和事项。</w:t>
      </w:r>
    </w:p>
    <w:p w14:paraId="1476DBD5">
      <w:pPr>
        <w:pStyle w:val="3"/>
        <w:numPr>
          <w:ilvl w:val="0"/>
          <w:numId w:val="0"/>
        </w:numPr>
        <w:bidi w:val="0"/>
        <w:ind w:firstLine="562" w:firstLineChars="200"/>
        <w:jc w:val="both"/>
        <w:rPr>
          <w:rFonts w:hint="eastAsia" w:ascii="仿宋" w:hAnsi="仿宋" w:eastAsia="仿宋" w:cs="仿宋"/>
        </w:rPr>
      </w:pPr>
      <w:r>
        <w:rPr>
          <w:rFonts w:hint="eastAsia" w:ascii="仿宋" w:hAnsi="仿宋" w:eastAsia="仿宋" w:cs="仿宋"/>
        </w:rPr>
        <w:t>二、询价文件</w:t>
      </w:r>
      <w:bookmarkEnd w:id="62"/>
      <w:bookmarkEnd w:id="63"/>
      <w:bookmarkEnd w:id="64"/>
      <w:bookmarkEnd w:id="65"/>
      <w:bookmarkEnd w:id="66"/>
      <w:bookmarkEnd w:id="67"/>
      <w:bookmarkEnd w:id="68"/>
      <w:bookmarkEnd w:id="69"/>
      <w:bookmarkEnd w:id="70"/>
      <w:bookmarkEnd w:id="71"/>
      <w:bookmarkEnd w:id="72"/>
      <w:bookmarkEnd w:id="73"/>
    </w:p>
    <w:bookmarkEnd w:id="74"/>
    <w:p w14:paraId="329AE684">
      <w:pPr>
        <w:spacing w:line="460" w:lineRule="exact"/>
        <w:ind w:firstLine="560" w:firstLineChars="200"/>
        <w:rPr>
          <w:rFonts w:hint="eastAsia" w:ascii="仿宋" w:hAnsi="仿宋" w:eastAsia="仿宋" w:cs="仿宋"/>
          <w:sz w:val="28"/>
          <w:szCs w:val="28"/>
        </w:rPr>
      </w:pPr>
      <w:bookmarkStart w:id="75" w:name="_Toc19852"/>
      <w:r>
        <w:rPr>
          <w:rFonts w:hint="eastAsia" w:ascii="仿宋" w:hAnsi="仿宋" w:eastAsia="仿宋" w:cs="仿宋"/>
          <w:sz w:val="28"/>
          <w:szCs w:val="28"/>
        </w:rPr>
        <w:t>10.询价文件构成</w:t>
      </w:r>
      <w:bookmarkEnd w:id="75"/>
    </w:p>
    <w:p w14:paraId="0B2C71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要求提供的货物、采购过程及合同条款在</w:t>
      </w:r>
      <w:r>
        <w:rPr>
          <w:rFonts w:hint="eastAsia" w:ascii="仿宋" w:hAnsi="仿宋" w:eastAsia="仿宋" w:cs="仿宋"/>
          <w:sz w:val="28"/>
          <w:szCs w:val="28"/>
          <w:lang w:eastAsia="zh-CN"/>
        </w:rPr>
        <w:t>询价</w:t>
      </w:r>
      <w:r>
        <w:rPr>
          <w:rFonts w:hint="eastAsia" w:ascii="仿宋" w:hAnsi="仿宋" w:eastAsia="仿宋" w:cs="仿宋"/>
          <w:sz w:val="28"/>
          <w:szCs w:val="28"/>
        </w:rPr>
        <w:t>文件中均有说明，</w:t>
      </w:r>
      <w:r>
        <w:rPr>
          <w:rFonts w:hint="eastAsia" w:ascii="仿宋" w:hAnsi="仿宋" w:eastAsia="仿宋" w:cs="仿宋"/>
          <w:sz w:val="28"/>
          <w:szCs w:val="28"/>
          <w:lang w:eastAsia="zh-CN"/>
        </w:rPr>
        <w:t>询价</w:t>
      </w:r>
      <w:r>
        <w:rPr>
          <w:rFonts w:hint="eastAsia" w:ascii="仿宋" w:hAnsi="仿宋" w:eastAsia="仿宋" w:cs="仿宋"/>
          <w:sz w:val="28"/>
          <w:szCs w:val="28"/>
        </w:rPr>
        <w:t>文件共</w:t>
      </w:r>
      <w:r>
        <w:rPr>
          <w:rFonts w:hint="eastAsia" w:ascii="仿宋" w:hAnsi="仿宋" w:eastAsia="仿宋" w:cs="仿宋"/>
          <w:sz w:val="28"/>
          <w:szCs w:val="28"/>
          <w:lang w:eastAsia="zh-CN"/>
        </w:rPr>
        <w:t>七</w:t>
      </w:r>
      <w:r>
        <w:rPr>
          <w:rFonts w:hint="eastAsia" w:ascii="仿宋" w:hAnsi="仿宋" w:eastAsia="仿宋" w:cs="仿宋"/>
          <w:sz w:val="28"/>
          <w:szCs w:val="28"/>
        </w:rPr>
        <w:t>章，各章的内容如下：</w:t>
      </w:r>
    </w:p>
    <w:p w14:paraId="2F48B478">
      <w:pPr>
        <w:spacing w:line="460" w:lineRule="exact"/>
        <w:ind w:firstLine="560" w:firstLineChars="200"/>
        <w:rPr>
          <w:rFonts w:hint="eastAsia" w:ascii="仿宋" w:hAnsi="仿宋" w:eastAsia="仿宋" w:cs="仿宋"/>
          <w:sz w:val="28"/>
          <w:szCs w:val="28"/>
        </w:rPr>
      </w:pPr>
      <w:bookmarkStart w:id="76" w:name="_Toc20599_WPSOffice_Level1"/>
      <w:bookmarkStart w:id="77" w:name="_Toc17346_WPSOffice_Level2"/>
      <w:bookmarkStart w:id="78" w:name="_Toc19285_WPSOffice_Level2"/>
      <w:r>
        <w:rPr>
          <w:rFonts w:hint="eastAsia" w:ascii="仿宋" w:hAnsi="仿宋" w:eastAsia="仿宋" w:cs="仿宋"/>
          <w:sz w:val="28"/>
          <w:szCs w:val="28"/>
        </w:rPr>
        <w:t xml:space="preserve">第一章 </w:t>
      </w:r>
      <w:bookmarkEnd w:id="76"/>
      <w:bookmarkEnd w:id="77"/>
      <w:bookmarkEnd w:id="78"/>
      <w:r>
        <w:rPr>
          <w:rFonts w:hint="eastAsia" w:ascii="仿宋" w:hAnsi="仿宋" w:eastAsia="仿宋" w:cs="仿宋"/>
          <w:sz w:val="28"/>
          <w:szCs w:val="28"/>
        </w:rPr>
        <w:t>询价公告</w:t>
      </w:r>
      <w:bookmarkStart w:id="79" w:name="_Toc23365_WPSOffice_Level2"/>
      <w:bookmarkStart w:id="80" w:name="_Toc26127_WPSOffice_Level1"/>
      <w:bookmarkStart w:id="81" w:name="_Toc16744_WPSOffice_Level2"/>
    </w:p>
    <w:p w14:paraId="014103E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第二章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供应商</w:t>
      </w:r>
      <w:r>
        <w:rPr>
          <w:rFonts w:hint="eastAsia" w:ascii="仿宋" w:hAnsi="仿宋" w:eastAsia="仿宋" w:cs="仿宋"/>
          <w:sz w:val="28"/>
          <w:szCs w:val="28"/>
        </w:rPr>
        <w:t>须知</w:t>
      </w:r>
      <w:bookmarkEnd w:id="79"/>
      <w:bookmarkEnd w:id="80"/>
      <w:bookmarkEnd w:id="81"/>
    </w:p>
    <w:p w14:paraId="72244423">
      <w:pPr>
        <w:spacing w:line="460" w:lineRule="exact"/>
        <w:ind w:firstLine="560" w:firstLineChars="200"/>
        <w:rPr>
          <w:rFonts w:hint="eastAsia" w:ascii="仿宋" w:hAnsi="仿宋" w:eastAsia="仿宋" w:cs="仿宋"/>
          <w:sz w:val="28"/>
          <w:szCs w:val="28"/>
        </w:rPr>
      </w:pPr>
      <w:bookmarkStart w:id="82" w:name="_Toc25217_WPSOffice_Level1"/>
      <w:bookmarkStart w:id="83" w:name="_Toc12853_WPSOffice_Level2"/>
      <w:bookmarkStart w:id="84" w:name="_Toc27417_WPSOffice_Level2"/>
      <w:r>
        <w:rPr>
          <w:rFonts w:hint="eastAsia" w:ascii="仿宋" w:hAnsi="仿宋" w:eastAsia="仿宋" w:cs="仿宋"/>
          <w:sz w:val="28"/>
          <w:szCs w:val="28"/>
        </w:rPr>
        <w:t>第三章 技术规格、参数与要求</w:t>
      </w:r>
    </w:p>
    <w:bookmarkEnd w:id="82"/>
    <w:bookmarkEnd w:id="83"/>
    <w:bookmarkEnd w:id="84"/>
    <w:p w14:paraId="39E0A0A4">
      <w:pPr>
        <w:spacing w:line="460" w:lineRule="exact"/>
        <w:ind w:firstLine="560" w:firstLineChars="200"/>
        <w:rPr>
          <w:rFonts w:hint="eastAsia" w:ascii="仿宋" w:hAnsi="仿宋" w:eastAsia="仿宋" w:cs="仿宋"/>
          <w:sz w:val="28"/>
          <w:szCs w:val="28"/>
        </w:rPr>
      </w:pPr>
      <w:bookmarkStart w:id="85" w:name="_Toc12208_WPSOffice_Level1"/>
      <w:bookmarkStart w:id="86" w:name="_Toc19055_WPSOffice_Level2"/>
      <w:bookmarkStart w:id="87" w:name="_Toc23738_WPSOffice_Level2"/>
      <w:r>
        <w:rPr>
          <w:rFonts w:hint="eastAsia" w:ascii="仿宋" w:hAnsi="仿宋" w:eastAsia="仿宋" w:cs="仿宋"/>
          <w:sz w:val="28"/>
          <w:szCs w:val="28"/>
        </w:rPr>
        <w:t>第四章 评审办法</w:t>
      </w:r>
      <w:bookmarkEnd w:id="85"/>
      <w:bookmarkEnd w:id="86"/>
      <w:bookmarkEnd w:id="87"/>
    </w:p>
    <w:p w14:paraId="3B482A79">
      <w:pPr>
        <w:spacing w:line="460" w:lineRule="exact"/>
        <w:ind w:firstLine="560" w:firstLineChars="200"/>
        <w:rPr>
          <w:rFonts w:hint="eastAsia" w:ascii="仿宋" w:hAnsi="仿宋" w:eastAsia="仿宋" w:cs="仿宋"/>
          <w:sz w:val="28"/>
          <w:szCs w:val="28"/>
        </w:rPr>
      </w:pPr>
      <w:bookmarkStart w:id="88" w:name="_Toc22224_WPSOffice_Level2"/>
      <w:bookmarkStart w:id="89" w:name="_Toc20995_WPSOffice_Level1"/>
      <w:bookmarkStart w:id="90" w:name="_Toc30699_WPSOffice_Level2"/>
      <w:r>
        <w:rPr>
          <w:rFonts w:hint="eastAsia" w:ascii="仿宋" w:hAnsi="仿宋" w:eastAsia="仿宋" w:cs="仿宋"/>
          <w:sz w:val="28"/>
          <w:szCs w:val="28"/>
        </w:rPr>
        <w:t>第五章</w:t>
      </w:r>
      <w:bookmarkEnd w:id="88"/>
      <w:bookmarkEnd w:id="89"/>
      <w:bookmarkEnd w:id="90"/>
      <w:bookmarkStart w:id="91" w:name="_Toc13234_WPSOffice_Level2"/>
      <w:bookmarkStart w:id="92" w:name="_Toc7113_WPSOffice_Level2"/>
      <w:bookmarkStart w:id="93" w:name="_Toc6428_WPSOffice_Level1"/>
      <w:r>
        <w:rPr>
          <w:rFonts w:hint="eastAsia" w:ascii="仿宋" w:hAnsi="仿宋" w:eastAsia="仿宋" w:cs="仿宋"/>
          <w:sz w:val="28"/>
          <w:szCs w:val="28"/>
        </w:rPr>
        <w:t xml:space="preserve"> 合同书样式</w:t>
      </w:r>
    </w:p>
    <w:p w14:paraId="7B87F23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第六章</w:t>
      </w:r>
      <w:bookmarkEnd w:id="91"/>
      <w:bookmarkEnd w:id="92"/>
      <w:bookmarkEnd w:id="93"/>
      <w:r>
        <w:rPr>
          <w:rFonts w:hint="eastAsia" w:ascii="仿宋" w:hAnsi="仿宋" w:eastAsia="仿宋" w:cs="仿宋"/>
          <w:sz w:val="28"/>
          <w:szCs w:val="28"/>
        </w:rPr>
        <w:t xml:space="preserve"> 响应文件格式</w:t>
      </w:r>
    </w:p>
    <w:p w14:paraId="1FDB01BF">
      <w:pPr>
        <w:spacing w:line="460" w:lineRule="exact"/>
        <w:ind w:firstLine="560" w:firstLineChars="200"/>
        <w:rPr>
          <w:rFonts w:hint="eastAsia" w:ascii="仿宋" w:hAnsi="仿宋" w:eastAsia="仿宋" w:cs="仿宋"/>
          <w:sz w:val="28"/>
          <w:szCs w:val="28"/>
        </w:rPr>
      </w:pPr>
      <w:bookmarkStart w:id="94" w:name="_Toc5768_WPSOffice_Level1"/>
      <w:bookmarkStart w:id="95" w:name="_Toc16081_WPSOffice_Level2"/>
      <w:bookmarkStart w:id="96" w:name="_Toc21358_WPSOffice_Level2"/>
      <w:r>
        <w:rPr>
          <w:rFonts w:hint="eastAsia" w:ascii="仿宋" w:hAnsi="仿宋" w:eastAsia="仿宋" w:cs="仿宋"/>
          <w:sz w:val="28"/>
          <w:szCs w:val="28"/>
        </w:rPr>
        <w:t>第七</w:t>
      </w:r>
      <w:bookmarkEnd w:id="94"/>
      <w:bookmarkEnd w:id="95"/>
      <w:bookmarkEnd w:id="96"/>
      <w:r>
        <w:rPr>
          <w:rFonts w:hint="eastAsia" w:ascii="仿宋" w:hAnsi="仿宋" w:eastAsia="仿宋" w:cs="仿宋"/>
          <w:sz w:val="28"/>
          <w:szCs w:val="28"/>
        </w:rPr>
        <w:t>章 政府采购</w:t>
      </w:r>
      <w:r>
        <w:rPr>
          <w:rFonts w:hint="eastAsia" w:ascii="仿宋" w:hAnsi="仿宋" w:eastAsia="仿宋" w:cs="仿宋"/>
          <w:sz w:val="28"/>
          <w:szCs w:val="28"/>
          <w:lang w:eastAsia="zh-CN"/>
        </w:rPr>
        <w:t>供应商</w:t>
      </w:r>
      <w:r>
        <w:rPr>
          <w:rFonts w:hint="eastAsia" w:ascii="仿宋" w:hAnsi="仿宋" w:eastAsia="仿宋" w:cs="仿宋"/>
          <w:sz w:val="28"/>
          <w:szCs w:val="28"/>
        </w:rPr>
        <w:t>质疑函范本</w:t>
      </w:r>
    </w:p>
    <w:p w14:paraId="3BC461D9">
      <w:pPr>
        <w:spacing w:line="460" w:lineRule="exact"/>
        <w:ind w:firstLine="560" w:firstLineChars="200"/>
        <w:rPr>
          <w:rFonts w:hint="eastAsia" w:ascii="仿宋" w:hAnsi="仿宋" w:eastAsia="仿宋" w:cs="仿宋"/>
          <w:sz w:val="28"/>
          <w:szCs w:val="28"/>
        </w:rPr>
      </w:pPr>
      <w:bookmarkStart w:id="97" w:name="_Toc27416"/>
      <w:r>
        <w:rPr>
          <w:rFonts w:hint="eastAsia" w:ascii="仿宋" w:hAnsi="仿宋" w:eastAsia="仿宋" w:cs="仿宋"/>
          <w:sz w:val="28"/>
          <w:szCs w:val="28"/>
        </w:rPr>
        <w:t>11.询价文件的澄清</w:t>
      </w:r>
      <w:bookmarkEnd w:id="97"/>
    </w:p>
    <w:p w14:paraId="2FA7C3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w:t>
      </w:r>
      <w:r>
        <w:rPr>
          <w:rFonts w:hint="eastAsia" w:ascii="仿宋" w:hAnsi="仿宋" w:eastAsia="仿宋" w:cs="仿宋"/>
          <w:sz w:val="28"/>
          <w:szCs w:val="28"/>
          <w:lang w:eastAsia="zh-CN"/>
        </w:rPr>
        <w:t>供应商</w:t>
      </w:r>
      <w:r>
        <w:rPr>
          <w:rFonts w:hint="eastAsia" w:ascii="仿宋" w:hAnsi="仿宋" w:eastAsia="仿宋" w:cs="仿宋"/>
          <w:sz w:val="28"/>
          <w:szCs w:val="28"/>
        </w:rPr>
        <w:t>应仔细阅读和检查询价文件的全部内容，如发现缺页或附件不全的，应及时向采购人提出，以便补齐。如有疑问，应在“供应商须知前附表”规定截止时间前提出，要求采购人或集采机构澄清，截止时间后送达的澄清要求概不接受，由此产生的后果由供应商负责。</w:t>
      </w:r>
    </w:p>
    <w:p w14:paraId="632A8EB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w:t>
      </w:r>
      <w:r>
        <w:rPr>
          <w:rFonts w:hint="eastAsia" w:ascii="仿宋" w:hAnsi="仿宋" w:eastAsia="仿宋" w:cs="仿宋"/>
          <w:sz w:val="28"/>
          <w:szCs w:val="28"/>
          <w:lang w:eastAsia="zh-CN"/>
        </w:rPr>
        <w:t>集采机构将在云南省政府采购网发布公告形式答复所有潜在的供应商（答复中不包含问题的来源）要求澄清的问题。</w:t>
      </w:r>
    </w:p>
    <w:p w14:paraId="5665822A">
      <w:pPr>
        <w:spacing w:line="460" w:lineRule="exact"/>
        <w:ind w:firstLine="560" w:firstLineChars="200"/>
        <w:rPr>
          <w:rFonts w:hint="eastAsia" w:ascii="仿宋" w:hAnsi="仿宋" w:eastAsia="仿宋" w:cs="仿宋"/>
          <w:sz w:val="28"/>
          <w:szCs w:val="28"/>
        </w:rPr>
      </w:pPr>
      <w:bookmarkStart w:id="98" w:name="_Toc29711"/>
      <w:r>
        <w:rPr>
          <w:rFonts w:hint="eastAsia" w:ascii="仿宋" w:hAnsi="仿宋" w:eastAsia="仿宋" w:cs="仿宋"/>
          <w:sz w:val="28"/>
          <w:szCs w:val="28"/>
        </w:rPr>
        <w:t>12.询价文件的修改</w:t>
      </w:r>
      <w:bookmarkEnd w:id="98"/>
    </w:p>
    <w:p w14:paraId="630208D7">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sz w:val="28"/>
          <w:szCs w:val="28"/>
        </w:rPr>
        <w:t>12.1集采机构对已发出的谈判文件进行必要澄清或者修改的，澄清或者修改的内容可能影响响应文件编制的，于询价文件要求提交响应文件截止时间3个日前，在云南省政府采购网以公告形式通知所有获取</w:t>
      </w:r>
      <w:r>
        <w:rPr>
          <w:rFonts w:hint="eastAsia" w:ascii="仿宋" w:hAnsi="仿宋" w:eastAsia="仿宋" w:cs="仿宋"/>
          <w:sz w:val="28"/>
          <w:szCs w:val="28"/>
          <w:lang w:eastAsia="zh-CN"/>
        </w:rPr>
        <w:t>询价</w:t>
      </w:r>
      <w:r>
        <w:rPr>
          <w:rFonts w:hint="eastAsia" w:ascii="仿宋" w:hAnsi="仿宋" w:eastAsia="仿宋" w:cs="仿宋"/>
          <w:sz w:val="28"/>
          <w:szCs w:val="28"/>
        </w:rPr>
        <w:t>文件的潜在供应商；不足3个日的，顺延提交响应文件的截止时间。该澄清或者修改的内容为</w:t>
      </w:r>
      <w:r>
        <w:rPr>
          <w:rFonts w:hint="eastAsia" w:ascii="仿宋" w:hAnsi="仿宋" w:eastAsia="仿宋" w:cs="仿宋"/>
          <w:color w:val="auto"/>
          <w:sz w:val="28"/>
          <w:szCs w:val="28"/>
          <w:lang w:eastAsia="zh-CN"/>
        </w:rPr>
        <w:t>询价</w:t>
      </w:r>
      <w:r>
        <w:rPr>
          <w:rFonts w:hint="eastAsia" w:ascii="仿宋" w:hAnsi="仿宋" w:eastAsia="仿宋" w:cs="仿宋"/>
          <w:sz w:val="28"/>
          <w:szCs w:val="28"/>
        </w:rPr>
        <w:t>文件的组成部分。</w:t>
      </w:r>
    </w:p>
    <w:p w14:paraId="7F62A9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w:t>
      </w:r>
      <w:r>
        <w:rPr>
          <w:rFonts w:hint="eastAsia" w:ascii="仿宋" w:hAnsi="仿宋" w:eastAsia="仿宋" w:cs="仿宋"/>
          <w:color w:val="auto"/>
          <w:sz w:val="28"/>
          <w:szCs w:val="28"/>
        </w:rPr>
        <w:t>集采机构</w:t>
      </w:r>
      <w:r>
        <w:rPr>
          <w:rFonts w:hint="eastAsia" w:ascii="仿宋" w:hAnsi="仿宋" w:eastAsia="仿宋" w:cs="仿宋"/>
          <w:sz w:val="28"/>
          <w:szCs w:val="28"/>
        </w:rPr>
        <w:t>对询价文件中的采购需求、评审办法、评审项目等重要评审内容做出变更，将同时发布补遗文件进行说明以保证各</w:t>
      </w:r>
      <w:r>
        <w:rPr>
          <w:rFonts w:hint="eastAsia" w:ascii="仿宋" w:hAnsi="仿宋" w:eastAsia="仿宋" w:cs="仿宋"/>
          <w:sz w:val="28"/>
          <w:szCs w:val="28"/>
          <w:lang w:eastAsia="zh-CN"/>
        </w:rPr>
        <w:t>供应商</w:t>
      </w:r>
      <w:r>
        <w:rPr>
          <w:rFonts w:hint="eastAsia" w:ascii="仿宋" w:hAnsi="仿宋" w:eastAsia="仿宋" w:cs="仿宋"/>
          <w:sz w:val="28"/>
          <w:szCs w:val="28"/>
        </w:rPr>
        <w:t>都能重新下载并用于编制电子</w:t>
      </w:r>
      <w:r>
        <w:rPr>
          <w:rFonts w:hint="eastAsia" w:ascii="仿宋" w:hAnsi="仿宋" w:eastAsia="仿宋" w:cs="仿宋"/>
          <w:sz w:val="28"/>
          <w:szCs w:val="28"/>
          <w:lang w:eastAsia="zh-CN"/>
        </w:rPr>
        <w:t>响应文件</w:t>
      </w:r>
      <w:r>
        <w:rPr>
          <w:rFonts w:hint="eastAsia" w:ascii="仿宋" w:hAnsi="仿宋" w:eastAsia="仿宋" w:cs="仿宋"/>
          <w:sz w:val="28"/>
          <w:szCs w:val="28"/>
        </w:rPr>
        <w:t>。</w:t>
      </w:r>
    </w:p>
    <w:p w14:paraId="62D6F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12.3</w:t>
      </w:r>
      <w:r>
        <w:rPr>
          <w:rFonts w:hint="eastAsia" w:ascii="仿宋" w:hAnsi="仿宋" w:eastAsia="仿宋" w:cs="仿宋"/>
          <w:sz w:val="28"/>
          <w:szCs w:val="28"/>
          <w:lang w:eastAsia="zh-CN"/>
        </w:rPr>
        <w:t>供应商</w:t>
      </w:r>
      <w:r>
        <w:rPr>
          <w:rFonts w:hint="eastAsia" w:ascii="仿宋" w:hAnsi="仿宋" w:eastAsia="仿宋" w:cs="仿宋"/>
          <w:sz w:val="28"/>
          <w:szCs w:val="28"/>
        </w:rPr>
        <w:t>应在截标时间前随时查看云南省政府采购网中有关该项目</w:t>
      </w:r>
      <w:r>
        <w:rPr>
          <w:rFonts w:hint="eastAsia" w:ascii="仿宋" w:hAnsi="仿宋" w:eastAsia="仿宋" w:cs="仿宋"/>
          <w:sz w:val="28"/>
          <w:szCs w:val="28"/>
          <w:lang w:eastAsia="zh-CN"/>
        </w:rPr>
        <w:t>询价文件</w:t>
      </w:r>
      <w:r>
        <w:rPr>
          <w:rFonts w:hint="eastAsia" w:ascii="仿宋" w:hAnsi="仿宋" w:eastAsia="仿宋" w:cs="仿宋"/>
          <w:sz w:val="28"/>
          <w:szCs w:val="28"/>
        </w:rPr>
        <w:t>的答疑澄清、补遗内容，采购人</w:t>
      </w:r>
      <w:r>
        <w:rPr>
          <w:rFonts w:hint="eastAsia" w:ascii="仿宋" w:hAnsi="仿宋" w:eastAsia="仿宋" w:cs="仿宋"/>
          <w:sz w:val="28"/>
          <w:szCs w:val="28"/>
          <w:lang w:eastAsia="zh-CN"/>
        </w:rPr>
        <w:t>或</w:t>
      </w:r>
      <w:r>
        <w:rPr>
          <w:rFonts w:hint="eastAsia" w:ascii="仿宋" w:hAnsi="仿宋" w:eastAsia="仿宋" w:cs="仿宋"/>
          <w:sz w:val="28"/>
          <w:szCs w:val="28"/>
        </w:rPr>
        <w:t>集采机构不承担</w:t>
      </w:r>
      <w:r>
        <w:rPr>
          <w:rFonts w:hint="eastAsia" w:ascii="仿宋" w:hAnsi="仿宋" w:eastAsia="仿宋" w:cs="仿宋"/>
          <w:sz w:val="28"/>
          <w:szCs w:val="28"/>
          <w:lang w:eastAsia="zh-CN"/>
        </w:rPr>
        <w:t>供应商</w:t>
      </w:r>
      <w:r>
        <w:rPr>
          <w:rFonts w:hint="eastAsia" w:ascii="仿宋" w:hAnsi="仿宋" w:eastAsia="仿宋" w:cs="仿宋"/>
          <w:sz w:val="28"/>
          <w:szCs w:val="28"/>
        </w:rPr>
        <w:t>未及时关注相关信息引发的责任。</w:t>
      </w:r>
    </w:p>
    <w:p w14:paraId="40A31D7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12.4询价文件澄清、询价文件修改的文件内容均以网上发布的文件为准，当询价文件、询价文件澄清、询价文件修改的文件内容前后相互矛盾时，以最后发出的为准。</w:t>
      </w:r>
    </w:p>
    <w:p w14:paraId="5E566BF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w:t>
      </w:r>
      <w:bookmarkStart w:id="99" w:name="_Toc1947294859"/>
      <w:bookmarkStart w:id="100" w:name="_Toc23972_WPSOffice_Level1"/>
      <w:bookmarkStart w:id="101" w:name="_Toc202432409"/>
      <w:bookmarkStart w:id="102" w:name="_Toc22665"/>
      <w:bookmarkStart w:id="103" w:name="_Toc1469697154"/>
      <w:bookmarkStart w:id="104" w:name="_Toc22352_WPSOffice_Level1"/>
      <w:bookmarkStart w:id="105" w:name="_Toc91685222"/>
      <w:bookmarkStart w:id="106" w:name="_Toc15530"/>
      <w:bookmarkStart w:id="107" w:name="_Toc60996679"/>
      <w:bookmarkStart w:id="108" w:name="_Toc26127_WPSOffice_Level2"/>
      <w:bookmarkStart w:id="109" w:name="_Toc1279058687"/>
      <w:bookmarkStart w:id="110" w:name="_三、投标文件的编制"/>
      <w:r>
        <w:rPr>
          <w:rFonts w:hint="eastAsia" w:ascii="仿宋" w:hAnsi="仿宋" w:eastAsia="仿宋" w:cs="仿宋"/>
          <w:sz w:val="28"/>
          <w:szCs w:val="28"/>
        </w:rPr>
        <w:t>对未提出异议又参与本项目投标的</w:t>
      </w:r>
      <w:r>
        <w:rPr>
          <w:rFonts w:hint="eastAsia" w:ascii="仿宋" w:hAnsi="仿宋" w:eastAsia="仿宋" w:cs="仿宋"/>
          <w:sz w:val="28"/>
          <w:szCs w:val="28"/>
          <w:lang w:eastAsia="zh-CN"/>
        </w:rPr>
        <w:t>供应商</w:t>
      </w:r>
      <w:r>
        <w:rPr>
          <w:rFonts w:hint="eastAsia" w:ascii="仿宋" w:hAnsi="仿宋" w:eastAsia="仿宋" w:cs="仿宋"/>
          <w:sz w:val="28"/>
          <w:szCs w:val="28"/>
        </w:rPr>
        <w:t>视为完全响应。</w:t>
      </w:r>
    </w:p>
    <w:p w14:paraId="5A3FA048">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13.偏离</w:t>
      </w:r>
      <w:r>
        <w:rPr>
          <w:rFonts w:hint="eastAsia" w:ascii="仿宋" w:hAnsi="仿宋" w:eastAsia="仿宋" w:cs="仿宋"/>
          <w:sz w:val="28"/>
          <w:szCs w:val="28"/>
          <w:lang w:val="en-US" w:eastAsia="zh-CN"/>
        </w:rPr>
        <w:tab/>
      </w:r>
    </w:p>
    <w:p w14:paraId="558A73E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13.1本条所称偏离为响应文件对询价文件的偏离，即超过、不满足、或不响应招标文件的要求。偏离分为对询价文件的实质性要求条款偏离和对询价文件的一般商务和技术条款（参数）偏离；允许正偏离。</w:t>
      </w:r>
    </w:p>
    <w:p w14:paraId="26FBF68E">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13.2除法律、法规和规章规定外，询价文件中用“拒绝”、“不接受”、“无效”、“不得”等文字规定或标注“★”符号的条款为实质性要求条款（即重要条款），对其中任何一条的偏离，在评审时将其视为无效响应。未用上述文字规定或符号标注的条款为非实质性要求条款(即一般条款)。</w:t>
      </w:r>
    </w:p>
    <w:p w14:paraId="6BEFF347">
      <w:pPr>
        <w:pStyle w:val="3"/>
        <w:numPr>
          <w:ilvl w:val="0"/>
          <w:numId w:val="0"/>
        </w:numPr>
        <w:bidi w:val="0"/>
        <w:ind w:firstLine="562" w:firstLineChars="200"/>
        <w:jc w:val="both"/>
        <w:rPr>
          <w:rFonts w:hint="eastAsia" w:ascii="仿宋" w:hAnsi="仿宋" w:eastAsia="仿宋" w:cs="仿宋"/>
          <w:b w:val="0"/>
          <w:szCs w:val="28"/>
        </w:rPr>
      </w:pPr>
      <w:bookmarkStart w:id="111" w:name="_Toc23991"/>
      <w:r>
        <w:rPr>
          <w:rFonts w:hint="eastAsia" w:ascii="仿宋" w:hAnsi="仿宋" w:eastAsia="仿宋" w:cs="仿宋"/>
        </w:rPr>
        <w:t>三、响应文件的编制</w:t>
      </w:r>
      <w:bookmarkEnd w:id="99"/>
      <w:bookmarkEnd w:id="100"/>
      <w:bookmarkEnd w:id="101"/>
      <w:bookmarkEnd w:id="102"/>
      <w:bookmarkEnd w:id="103"/>
      <w:bookmarkEnd w:id="104"/>
      <w:bookmarkEnd w:id="105"/>
      <w:bookmarkEnd w:id="106"/>
      <w:bookmarkEnd w:id="107"/>
      <w:bookmarkEnd w:id="108"/>
      <w:bookmarkEnd w:id="109"/>
      <w:bookmarkEnd w:id="111"/>
    </w:p>
    <w:bookmarkEnd w:id="110"/>
    <w:p w14:paraId="3A33FB9F">
      <w:pPr>
        <w:spacing w:line="460" w:lineRule="exact"/>
        <w:ind w:firstLine="560" w:firstLineChars="200"/>
        <w:rPr>
          <w:rFonts w:hint="eastAsia" w:ascii="仿宋" w:hAnsi="仿宋" w:eastAsia="仿宋" w:cs="仿宋"/>
          <w:sz w:val="28"/>
          <w:szCs w:val="28"/>
        </w:rPr>
      </w:pPr>
      <w:bookmarkStart w:id="112" w:name="_Toc112"/>
      <w:r>
        <w:rPr>
          <w:rFonts w:hint="eastAsia" w:ascii="仿宋" w:hAnsi="仿宋" w:eastAsia="仿宋" w:cs="仿宋"/>
          <w:sz w:val="28"/>
          <w:szCs w:val="28"/>
        </w:rPr>
        <w:t>1</w:t>
      </w:r>
      <w:r>
        <w:rPr>
          <w:rFonts w:hint="eastAsia" w:ascii="仿宋" w:hAnsi="仿宋" w:eastAsia="仿宋" w:cs="仿宋"/>
          <w:sz w:val="28"/>
          <w:szCs w:val="28"/>
          <w:lang w:val="en-US" w:eastAsia="zh-CN"/>
        </w:rPr>
        <w:t>4</w:t>
      </w:r>
      <w:r>
        <w:rPr>
          <w:rFonts w:hint="eastAsia" w:ascii="仿宋" w:hAnsi="仿宋" w:eastAsia="仿宋" w:cs="仿宋"/>
          <w:sz w:val="28"/>
          <w:szCs w:val="28"/>
        </w:rPr>
        <w:t>.响应文件编写注意事项</w:t>
      </w:r>
      <w:bookmarkEnd w:id="112"/>
    </w:p>
    <w:p w14:paraId="55C573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14.1本项目所述的响应文件包含电子响应文件。</w:t>
      </w:r>
    </w:p>
    <w:p w14:paraId="109D022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4</w:t>
      </w:r>
      <w:r>
        <w:rPr>
          <w:rFonts w:hint="eastAsia" w:ascii="仿宋" w:hAnsi="仿宋" w:eastAsia="仿宋" w:cs="仿宋"/>
          <w:sz w:val="28"/>
          <w:szCs w:val="28"/>
        </w:rPr>
        <w:t>.</w:t>
      </w:r>
      <w:r>
        <w:rPr>
          <w:rFonts w:hint="eastAsia" w:ascii="仿宋" w:hAnsi="仿宋" w:eastAsia="仿宋" w:cs="仿宋"/>
          <w:sz w:val="28"/>
          <w:szCs w:val="28"/>
          <w:lang w:val="en-US" w:eastAsia="zh-CN"/>
        </w:rPr>
        <w:t xml:space="preserve">2 </w:t>
      </w:r>
      <w:r>
        <w:rPr>
          <w:rFonts w:hint="eastAsia" w:ascii="仿宋" w:hAnsi="仿宋" w:eastAsia="仿宋" w:cs="仿宋"/>
          <w:sz w:val="28"/>
          <w:szCs w:val="28"/>
          <w:lang w:eastAsia="zh-CN"/>
        </w:rPr>
        <w:t>供应商</w:t>
      </w:r>
      <w:r>
        <w:rPr>
          <w:rFonts w:hint="eastAsia" w:ascii="仿宋" w:hAnsi="仿宋" w:eastAsia="仿宋" w:cs="仿宋"/>
          <w:sz w:val="28"/>
          <w:szCs w:val="28"/>
        </w:rPr>
        <w:t>应仔细阅读询价文件，在完全了解采购的内容、参数要求（见第三章 技术规格、参数与要求）和商务条件后，按询价文件的要求编写响应文件，并保证所提供的全部资料的真实性，以便其响应文件对询价文件做出实质性响应。如果没有按照询价文件要求提交全部响应文件或者资料，没有对询价文件的实质性要求和条件作出响应的可能导致该投标无效，任何对询价文件的忽略或误解不能作为响应文件存在缺陷或瑕疵的理由，其风险由</w:t>
      </w:r>
      <w:r>
        <w:rPr>
          <w:rFonts w:hint="eastAsia" w:ascii="仿宋" w:hAnsi="仿宋" w:eastAsia="仿宋" w:cs="仿宋"/>
          <w:sz w:val="28"/>
          <w:szCs w:val="28"/>
          <w:lang w:eastAsia="zh-CN"/>
        </w:rPr>
        <w:t>供应商</w:t>
      </w:r>
      <w:r>
        <w:rPr>
          <w:rFonts w:hint="eastAsia" w:ascii="仿宋" w:hAnsi="仿宋" w:eastAsia="仿宋" w:cs="仿宋"/>
          <w:sz w:val="28"/>
          <w:szCs w:val="28"/>
        </w:rPr>
        <w:t>自行承担。</w:t>
      </w:r>
    </w:p>
    <w:p w14:paraId="68CA54B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4</w:t>
      </w: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对询价文件提出的实质性要求和条件作出响应是指</w:t>
      </w:r>
      <w:r>
        <w:rPr>
          <w:rFonts w:hint="eastAsia" w:ascii="仿宋" w:hAnsi="仿宋" w:eastAsia="仿宋" w:cs="仿宋"/>
          <w:sz w:val="28"/>
          <w:szCs w:val="28"/>
          <w:lang w:eastAsia="zh-CN"/>
        </w:rPr>
        <w:t>供应商</w:t>
      </w:r>
      <w:r>
        <w:rPr>
          <w:rFonts w:hint="eastAsia" w:ascii="仿宋" w:hAnsi="仿宋" w:eastAsia="仿宋" w:cs="仿宋"/>
          <w:sz w:val="28"/>
          <w:szCs w:val="28"/>
        </w:rPr>
        <w:t>必须对询价文件</w:t>
      </w:r>
      <w:r>
        <w:rPr>
          <w:rFonts w:hint="eastAsia" w:ascii="仿宋" w:hAnsi="仿宋" w:eastAsia="仿宋" w:cs="仿宋"/>
          <w:sz w:val="28"/>
          <w:szCs w:val="28"/>
          <w:lang w:eastAsia="zh-CN"/>
        </w:rPr>
        <w:t>中标明</w:t>
      </w:r>
      <w:r>
        <w:rPr>
          <w:rFonts w:hint="eastAsia" w:ascii="仿宋" w:hAnsi="仿宋" w:eastAsia="仿宋" w:cs="仿宋"/>
          <w:sz w:val="28"/>
          <w:szCs w:val="28"/>
        </w:rPr>
        <w:t>的实质性要求和条件的技术参数及性能配置、数量、售后服务、合同主要条款及其他要求等内容作出满足或者优于原要求和条件的承诺。</w:t>
      </w:r>
    </w:p>
    <w:p w14:paraId="60EB853B">
      <w:pPr>
        <w:spacing w:line="460" w:lineRule="exact"/>
        <w:ind w:firstLine="560" w:firstLineChars="200"/>
        <w:rPr>
          <w:rFonts w:hint="eastAsia" w:ascii="仿宋" w:hAnsi="仿宋" w:eastAsia="仿宋" w:cs="仿宋"/>
          <w:sz w:val="28"/>
          <w:szCs w:val="28"/>
        </w:rPr>
      </w:pPr>
      <w:bookmarkStart w:id="113" w:name="_Toc20073"/>
      <w:r>
        <w:rPr>
          <w:rFonts w:hint="eastAsia" w:ascii="仿宋" w:hAnsi="仿宋" w:eastAsia="仿宋" w:cs="仿宋"/>
          <w:sz w:val="28"/>
          <w:szCs w:val="28"/>
        </w:rPr>
        <w:t>1</w:t>
      </w: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.4 </w:t>
      </w:r>
      <w:r>
        <w:rPr>
          <w:rFonts w:hint="eastAsia" w:ascii="仿宋" w:hAnsi="仿宋" w:eastAsia="仿宋" w:cs="仿宋"/>
          <w:sz w:val="28"/>
          <w:szCs w:val="28"/>
          <w:lang w:eastAsia="zh-CN"/>
        </w:rPr>
        <w:t>询价</w:t>
      </w:r>
      <w:r>
        <w:rPr>
          <w:rFonts w:hint="eastAsia" w:ascii="仿宋" w:hAnsi="仿宋" w:eastAsia="仿宋" w:cs="仿宋"/>
          <w:sz w:val="28"/>
          <w:szCs w:val="28"/>
        </w:rPr>
        <w:t>文件中的实质性要求和条件详见“</w:t>
      </w:r>
      <w:r>
        <w:rPr>
          <w:rFonts w:hint="eastAsia" w:ascii="仿宋" w:hAnsi="仿宋" w:eastAsia="仿宋" w:cs="仿宋"/>
          <w:sz w:val="28"/>
          <w:szCs w:val="28"/>
          <w:lang w:eastAsia="zh-CN"/>
        </w:rPr>
        <w:t>供应商</w:t>
      </w:r>
      <w:r>
        <w:rPr>
          <w:rFonts w:hint="eastAsia" w:ascii="仿宋" w:hAnsi="仿宋" w:eastAsia="仿宋" w:cs="仿宋"/>
          <w:sz w:val="28"/>
          <w:szCs w:val="28"/>
        </w:rPr>
        <w:t>须知前附表”。</w:t>
      </w:r>
    </w:p>
    <w:p w14:paraId="75AE14B9">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4</w:t>
      </w:r>
      <w:r>
        <w:rPr>
          <w:rFonts w:hint="eastAsia" w:ascii="仿宋" w:hAnsi="仿宋" w:eastAsia="仿宋" w:cs="仿宋"/>
          <w:sz w:val="28"/>
          <w:szCs w:val="28"/>
        </w:rPr>
        <w:t>.5 电子响应文件应使用政府采购云平台（https://www.zcygov.cn）中下载的政</w:t>
      </w:r>
      <w:r>
        <w:rPr>
          <w:rFonts w:hint="eastAsia" w:ascii="仿宋" w:hAnsi="仿宋" w:eastAsia="仿宋" w:cs="仿宋"/>
          <w:sz w:val="28"/>
          <w:szCs w:val="28"/>
          <w:lang w:eastAsia="zh-CN"/>
        </w:rPr>
        <w:t>采</w:t>
      </w:r>
      <w:r>
        <w:rPr>
          <w:rFonts w:hint="eastAsia" w:ascii="仿宋" w:hAnsi="仿宋" w:eastAsia="仿宋" w:cs="仿宋"/>
          <w:sz w:val="28"/>
          <w:szCs w:val="28"/>
        </w:rPr>
        <w:t>云电子投标客户端制作，并进行电子签章及加密后上传至政釆云平台。</w:t>
      </w:r>
    </w:p>
    <w:p w14:paraId="781D0CE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4</w:t>
      </w:r>
      <w:r>
        <w:rPr>
          <w:rFonts w:hint="eastAsia" w:ascii="仿宋" w:hAnsi="仿宋" w:eastAsia="仿宋" w:cs="仿宋"/>
          <w:sz w:val="28"/>
          <w:szCs w:val="28"/>
        </w:rPr>
        <w:t>.</w:t>
      </w:r>
      <w:r>
        <w:rPr>
          <w:rFonts w:hint="eastAsia" w:ascii="仿宋" w:hAnsi="仿宋" w:eastAsia="仿宋" w:cs="仿宋"/>
          <w:sz w:val="28"/>
          <w:szCs w:val="28"/>
          <w:lang w:val="en-US" w:eastAsia="zh-CN"/>
        </w:rPr>
        <w:t>6</w:t>
      </w:r>
      <w:r>
        <w:rPr>
          <w:rFonts w:hint="eastAsia" w:ascii="仿宋" w:hAnsi="仿宋" w:eastAsia="仿宋" w:cs="仿宋"/>
          <w:sz w:val="28"/>
          <w:szCs w:val="28"/>
        </w:rPr>
        <w:t>如</w:t>
      </w:r>
      <w:r>
        <w:rPr>
          <w:rFonts w:hint="eastAsia" w:ascii="仿宋" w:hAnsi="仿宋" w:eastAsia="仿宋" w:cs="仿宋"/>
          <w:sz w:val="28"/>
          <w:szCs w:val="28"/>
          <w:lang w:eastAsia="zh-CN"/>
        </w:rPr>
        <w:t>供应商</w:t>
      </w:r>
      <w:r>
        <w:rPr>
          <w:rFonts w:hint="eastAsia" w:ascii="仿宋" w:hAnsi="仿宋" w:eastAsia="仿宋" w:cs="仿宋"/>
          <w:sz w:val="28"/>
          <w:szCs w:val="28"/>
        </w:rPr>
        <w:t>提交的电子</w:t>
      </w:r>
      <w:r>
        <w:rPr>
          <w:rFonts w:hint="eastAsia" w:ascii="仿宋" w:hAnsi="仿宋" w:eastAsia="仿宋" w:cs="仿宋"/>
          <w:sz w:val="28"/>
          <w:szCs w:val="28"/>
          <w:lang w:eastAsia="zh-CN"/>
        </w:rPr>
        <w:t>响应文件</w:t>
      </w:r>
      <w:r>
        <w:rPr>
          <w:rFonts w:hint="eastAsia" w:ascii="仿宋" w:hAnsi="仿宋" w:eastAsia="仿宋" w:cs="仿宋"/>
          <w:sz w:val="28"/>
          <w:szCs w:val="28"/>
        </w:rPr>
        <w:t>不符1</w:t>
      </w:r>
      <w:r>
        <w:rPr>
          <w:rFonts w:hint="eastAsia" w:ascii="仿宋" w:hAnsi="仿宋" w:eastAsia="仿宋" w:cs="仿宋"/>
          <w:sz w:val="28"/>
          <w:szCs w:val="28"/>
          <w:lang w:val="en-US" w:eastAsia="zh-CN"/>
        </w:rPr>
        <w:t>4</w:t>
      </w:r>
      <w:r>
        <w:rPr>
          <w:rFonts w:hint="eastAsia" w:ascii="仿宋" w:hAnsi="仿宋" w:eastAsia="仿宋" w:cs="仿宋"/>
          <w:sz w:val="28"/>
          <w:szCs w:val="28"/>
        </w:rPr>
        <w:t>.5条款要求或开标时无法读取导入或解密，其</w:t>
      </w:r>
      <w:r>
        <w:rPr>
          <w:rFonts w:hint="eastAsia" w:ascii="仿宋" w:hAnsi="仿宋" w:eastAsia="仿宋" w:cs="仿宋"/>
          <w:sz w:val="28"/>
          <w:szCs w:val="28"/>
          <w:lang w:eastAsia="zh-CN"/>
        </w:rPr>
        <w:t>响应文件</w:t>
      </w:r>
      <w:r>
        <w:rPr>
          <w:rFonts w:hint="eastAsia" w:ascii="仿宋" w:hAnsi="仿宋" w:eastAsia="仿宋" w:cs="仿宋"/>
          <w:sz w:val="28"/>
          <w:szCs w:val="28"/>
        </w:rPr>
        <w:t>视为未按要求提交。</w:t>
      </w:r>
    </w:p>
    <w:p w14:paraId="57FE75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注：打印电子</w:t>
      </w:r>
      <w:r>
        <w:rPr>
          <w:rFonts w:hint="eastAsia" w:ascii="仿宋" w:hAnsi="仿宋" w:eastAsia="仿宋" w:cs="仿宋"/>
          <w:sz w:val="28"/>
          <w:szCs w:val="28"/>
          <w:lang w:eastAsia="zh-CN"/>
        </w:rPr>
        <w:t>响应文件</w:t>
      </w:r>
      <w:r>
        <w:rPr>
          <w:rFonts w:hint="eastAsia" w:ascii="仿宋" w:hAnsi="仿宋" w:eastAsia="仿宋" w:cs="仿宋"/>
          <w:sz w:val="28"/>
          <w:szCs w:val="28"/>
        </w:rPr>
        <w:t>，可先查看电子</w:t>
      </w:r>
      <w:r>
        <w:rPr>
          <w:rFonts w:hint="eastAsia" w:ascii="仿宋" w:hAnsi="仿宋" w:eastAsia="仿宋" w:cs="仿宋"/>
          <w:sz w:val="28"/>
          <w:szCs w:val="28"/>
          <w:lang w:eastAsia="zh-CN"/>
        </w:rPr>
        <w:t>响应文件</w:t>
      </w:r>
      <w:r>
        <w:rPr>
          <w:rFonts w:hint="eastAsia" w:ascii="仿宋" w:hAnsi="仿宋" w:eastAsia="仿宋" w:cs="仿宋"/>
          <w:sz w:val="28"/>
          <w:szCs w:val="28"/>
        </w:rPr>
        <w:t>，点击鼠标右键，然后选择打印即可。</w:t>
      </w:r>
    </w:p>
    <w:p w14:paraId="4026A7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r>
        <w:rPr>
          <w:rFonts w:hint="eastAsia" w:ascii="仿宋" w:hAnsi="仿宋" w:eastAsia="仿宋" w:cs="仿宋"/>
          <w:sz w:val="28"/>
          <w:szCs w:val="28"/>
        </w:rPr>
        <w:t>.投标的语言及计量单位</w:t>
      </w:r>
      <w:bookmarkEnd w:id="113"/>
    </w:p>
    <w:p w14:paraId="5E9B3F8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r>
        <w:rPr>
          <w:rFonts w:hint="eastAsia" w:ascii="仿宋" w:hAnsi="仿宋" w:eastAsia="仿宋" w:cs="仿宋"/>
          <w:sz w:val="28"/>
          <w:szCs w:val="28"/>
        </w:rPr>
        <w:t>.1</w:t>
      </w:r>
      <w:r>
        <w:rPr>
          <w:rFonts w:hint="eastAsia" w:ascii="仿宋" w:hAnsi="仿宋" w:eastAsia="仿宋" w:cs="仿宋"/>
          <w:sz w:val="28"/>
          <w:szCs w:val="28"/>
          <w:lang w:eastAsia="zh-CN"/>
        </w:rPr>
        <w:t>供应商</w:t>
      </w:r>
      <w:r>
        <w:rPr>
          <w:rFonts w:hint="eastAsia" w:ascii="仿宋" w:hAnsi="仿宋" w:eastAsia="仿宋" w:cs="仿宋"/>
          <w:sz w:val="28"/>
          <w:szCs w:val="28"/>
        </w:rPr>
        <w:t>的响应文件以及</w:t>
      </w:r>
      <w:r>
        <w:rPr>
          <w:rFonts w:hint="eastAsia" w:ascii="仿宋" w:hAnsi="仿宋" w:eastAsia="仿宋" w:cs="仿宋"/>
          <w:sz w:val="28"/>
          <w:szCs w:val="28"/>
          <w:lang w:eastAsia="zh-CN"/>
        </w:rPr>
        <w:t>供应商</w:t>
      </w:r>
      <w:r>
        <w:rPr>
          <w:rFonts w:hint="eastAsia" w:ascii="仿宋" w:hAnsi="仿宋" w:eastAsia="仿宋" w:cs="仿宋"/>
          <w:sz w:val="28"/>
          <w:szCs w:val="28"/>
        </w:rPr>
        <w:t>与</w:t>
      </w:r>
      <w:r>
        <w:rPr>
          <w:rFonts w:hint="eastAsia" w:ascii="仿宋" w:hAnsi="仿宋" w:eastAsia="仿宋" w:cs="仿宋"/>
          <w:sz w:val="28"/>
          <w:szCs w:val="28"/>
          <w:lang w:eastAsia="zh-CN"/>
        </w:rPr>
        <w:t>集采机构</w:t>
      </w:r>
      <w:r>
        <w:rPr>
          <w:rFonts w:hint="eastAsia" w:ascii="仿宋" w:hAnsi="仿宋" w:eastAsia="仿宋" w:cs="仿宋"/>
          <w:sz w:val="28"/>
          <w:szCs w:val="28"/>
        </w:rPr>
        <w:t>就有关投标的所有来往函电统一使用中文（特别规定除外）。</w:t>
      </w:r>
    </w:p>
    <w:p w14:paraId="0C48D0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r>
        <w:rPr>
          <w:rFonts w:hint="eastAsia" w:ascii="仿宋" w:hAnsi="仿宋" w:eastAsia="仿宋" w:cs="仿宋"/>
          <w:sz w:val="28"/>
          <w:szCs w:val="28"/>
        </w:rPr>
        <w:t>.2</w:t>
      </w:r>
      <w:r>
        <w:rPr>
          <w:rFonts w:hint="eastAsia" w:ascii="仿宋" w:hAnsi="仿宋" w:eastAsia="仿宋" w:cs="仿宋"/>
          <w:sz w:val="28"/>
          <w:szCs w:val="28"/>
          <w:lang w:eastAsia="zh-CN"/>
        </w:rPr>
        <w:t>响应文件</w:t>
      </w:r>
      <w:r>
        <w:rPr>
          <w:rFonts w:hint="eastAsia" w:ascii="仿宋" w:hAnsi="仿宋" w:eastAsia="仿宋" w:cs="仿宋"/>
          <w:sz w:val="28"/>
          <w:szCs w:val="28"/>
        </w:rPr>
        <w:t>中使用的计量单位除询价文件中有特殊规定外，一律使用中华人民共和国法定计量单位。</w:t>
      </w:r>
    </w:p>
    <w:p w14:paraId="36E827D7">
      <w:pPr>
        <w:spacing w:line="460" w:lineRule="exact"/>
        <w:ind w:firstLine="560" w:firstLineChars="200"/>
        <w:rPr>
          <w:rFonts w:hint="eastAsia" w:ascii="仿宋" w:hAnsi="仿宋" w:eastAsia="仿宋" w:cs="仿宋"/>
          <w:sz w:val="28"/>
          <w:szCs w:val="28"/>
        </w:rPr>
      </w:pPr>
      <w:bookmarkStart w:id="114" w:name="_Toc609"/>
      <w:r>
        <w:rPr>
          <w:rFonts w:hint="eastAsia" w:ascii="仿宋" w:hAnsi="仿宋" w:eastAsia="仿宋" w:cs="仿宋"/>
          <w:sz w:val="28"/>
          <w:szCs w:val="28"/>
        </w:rPr>
        <w:t>1</w:t>
      </w:r>
      <w:r>
        <w:rPr>
          <w:rFonts w:hint="eastAsia" w:ascii="仿宋" w:hAnsi="仿宋" w:eastAsia="仿宋" w:cs="仿宋"/>
          <w:sz w:val="28"/>
          <w:szCs w:val="28"/>
          <w:lang w:val="en-US" w:eastAsia="zh-CN"/>
        </w:rPr>
        <w:t>6</w:t>
      </w:r>
      <w:r>
        <w:rPr>
          <w:rFonts w:hint="eastAsia" w:ascii="仿宋" w:hAnsi="仿宋" w:eastAsia="仿宋" w:cs="仿宋"/>
          <w:sz w:val="28"/>
          <w:szCs w:val="28"/>
        </w:rPr>
        <w:t>.响应文件构成</w:t>
      </w:r>
      <w:bookmarkEnd w:id="114"/>
    </w:p>
    <w:p w14:paraId="2E8A175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同时投多个包（若分包时）的，响应文件应按包分别编制，</w:t>
      </w:r>
      <w:r>
        <w:rPr>
          <w:rFonts w:hint="eastAsia" w:ascii="仿宋" w:hAnsi="仿宋" w:eastAsia="仿宋" w:cs="仿宋"/>
          <w:sz w:val="28"/>
          <w:szCs w:val="28"/>
          <w:lang w:eastAsia="zh-CN"/>
        </w:rPr>
        <w:t>供应商</w:t>
      </w:r>
      <w:r>
        <w:rPr>
          <w:rFonts w:hint="eastAsia" w:ascii="仿宋" w:hAnsi="仿宋" w:eastAsia="仿宋" w:cs="仿宋"/>
          <w:sz w:val="28"/>
          <w:szCs w:val="28"/>
        </w:rPr>
        <w:t>应按第六章“响应文件格式”要求的格式完整地填写。</w:t>
      </w:r>
    </w:p>
    <w:p w14:paraId="16F98536">
      <w:pPr>
        <w:spacing w:line="460" w:lineRule="exact"/>
        <w:ind w:firstLine="560" w:firstLineChars="200"/>
        <w:rPr>
          <w:rFonts w:hint="eastAsia" w:ascii="仿宋" w:hAnsi="仿宋" w:eastAsia="仿宋" w:cs="仿宋"/>
          <w:sz w:val="28"/>
          <w:szCs w:val="28"/>
        </w:rPr>
      </w:pPr>
      <w:bookmarkStart w:id="115" w:name="_Toc8444"/>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rPr>
        <w:t>.投标报价</w:t>
      </w:r>
      <w:bookmarkEnd w:id="115"/>
    </w:p>
    <w:p w14:paraId="2F98D54B">
      <w:pPr>
        <w:spacing w:line="460" w:lineRule="exact"/>
        <w:ind w:firstLine="560" w:firstLineChars="200"/>
        <w:rPr>
          <w:rFonts w:hint="eastAsia" w:ascii="仿宋" w:hAnsi="仿宋" w:eastAsia="仿宋" w:cs="仿宋"/>
          <w:sz w:val="28"/>
          <w:szCs w:val="28"/>
        </w:rPr>
      </w:pPr>
      <w:bookmarkStart w:id="116" w:name="_Toc32040"/>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rPr>
        <w:t>.1</w:t>
      </w:r>
      <w:r>
        <w:rPr>
          <w:rFonts w:hint="eastAsia" w:ascii="仿宋" w:hAnsi="仿宋" w:eastAsia="仿宋" w:cs="仿宋"/>
          <w:sz w:val="28"/>
          <w:szCs w:val="28"/>
          <w:lang w:eastAsia="zh-CN"/>
        </w:rPr>
        <w:t>供应商</w:t>
      </w:r>
      <w:r>
        <w:rPr>
          <w:rFonts w:hint="eastAsia" w:ascii="仿宋" w:hAnsi="仿宋" w:eastAsia="仿宋" w:cs="仿宋"/>
          <w:sz w:val="28"/>
          <w:szCs w:val="28"/>
        </w:rPr>
        <w:t>应按询价文件规定的要求和范围，以人民币进行报价。</w:t>
      </w:r>
    </w:p>
    <w:p w14:paraId="47E1D82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rPr>
        <w:t>.2除规定允许提交备选方案外，</w:t>
      </w:r>
      <w:r>
        <w:rPr>
          <w:rFonts w:hint="eastAsia" w:ascii="仿宋" w:hAnsi="仿宋" w:eastAsia="仿宋" w:cs="仿宋"/>
          <w:sz w:val="28"/>
          <w:szCs w:val="28"/>
          <w:lang w:eastAsia="zh-CN"/>
        </w:rPr>
        <w:t>供应商</w:t>
      </w:r>
      <w:r>
        <w:rPr>
          <w:rFonts w:hint="eastAsia" w:ascii="仿宋" w:hAnsi="仿宋" w:eastAsia="仿宋" w:cs="仿宋"/>
          <w:sz w:val="28"/>
          <w:szCs w:val="28"/>
        </w:rPr>
        <w:t>对每种货物及服务只允许有一个报价，不接受选择性报价，否则，在评审时将其视为无效响应报价。</w:t>
      </w:r>
    </w:p>
    <w:p w14:paraId="180C531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rPr>
        <w:t>.3</w:t>
      </w:r>
      <w:r>
        <w:rPr>
          <w:rFonts w:hint="eastAsia" w:ascii="仿宋" w:hAnsi="仿宋" w:eastAsia="仿宋" w:cs="仿宋"/>
          <w:sz w:val="28"/>
          <w:szCs w:val="28"/>
          <w:lang w:eastAsia="zh-CN"/>
        </w:rPr>
        <w:t>供应商</w:t>
      </w:r>
      <w:r>
        <w:rPr>
          <w:rFonts w:hint="eastAsia" w:ascii="仿宋" w:hAnsi="仿宋" w:eastAsia="仿宋" w:cs="仿宋"/>
          <w:sz w:val="28"/>
          <w:szCs w:val="28"/>
        </w:rPr>
        <w:t>的报价不得超过采购项目预算。</w:t>
      </w:r>
    </w:p>
    <w:bookmarkEnd w:id="116"/>
    <w:p w14:paraId="24C2A1B0">
      <w:pPr>
        <w:spacing w:line="460" w:lineRule="exact"/>
        <w:ind w:firstLine="560" w:firstLineChars="200"/>
        <w:rPr>
          <w:rFonts w:hint="eastAsia" w:ascii="仿宋" w:hAnsi="仿宋" w:eastAsia="仿宋" w:cs="仿宋"/>
          <w:sz w:val="28"/>
          <w:szCs w:val="28"/>
        </w:rPr>
      </w:pPr>
      <w:bookmarkStart w:id="117" w:name="_Toc17723"/>
      <w:r>
        <w:rPr>
          <w:rFonts w:hint="eastAsia" w:ascii="仿宋" w:hAnsi="仿宋" w:eastAsia="仿宋" w:cs="仿宋"/>
          <w:sz w:val="28"/>
          <w:szCs w:val="28"/>
        </w:rPr>
        <w:t>1</w:t>
      </w:r>
      <w:r>
        <w:rPr>
          <w:rFonts w:hint="eastAsia" w:ascii="仿宋" w:hAnsi="仿宋" w:eastAsia="仿宋" w:cs="仿宋"/>
          <w:sz w:val="28"/>
          <w:szCs w:val="28"/>
          <w:lang w:val="en-US" w:eastAsia="zh-CN"/>
        </w:rPr>
        <w:t>8</w:t>
      </w:r>
      <w:r>
        <w:rPr>
          <w:rFonts w:hint="eastAsia" w:ascii="仿宋" w:hAnsi="仿宋" w:eastAsia="仿宋" w:cs="仿宋"/>
          <w:sz w:val="28"/>
          <w:szCs w:val="28"/>
        </w:rPr>
        <w:t>.投标有效期</w:t>
      </w:r>
      <w:bookmarkEnd w:id="117"/>
    </w:p>
    <w:p w14:paraId="614AE4C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.1 </w:t>
      </w:r>
      <w:r>
        <w:rPr>
          <w:rFonts w:hint="eastAsia" w:ascii="仿宋" w:hAnsi="仿宋" w:eastAsia="仿宋" w:cs="仿宋"/>
          <w:sz w:val="28"/>
          <w:szCs w:val="28"/>
          <w:lang w:eastAsia="zh-CN"/>
        </w:rPr>
        <w:t>响应文件</w:t>
      </w:r>
      <w:r>
        <w:rPr>
          <w:rFonts w:hint="eastAsia" w:ascii="仿宋" w:hAnsi="仿宋" w:eastAsia="仿宋" w:cs="仿宋"/>
          <w:sz w:val="28"/>
          <w:szCs w:val="28"/>
        </w:rPr>
        <w:t>有效期为60日历天，在此期间</w:t>
      </w:r>
      <w:r>
        <w:rPr>
          <w:rFonts w:hint="eastAsia" w:ascii="仿宋" w:hAnsi="仿宋" w:eastAsia="仿宋" w:cs="仿宋"/>
          <w:sz w:val="28"/>
          <w:szCs w:val="28"/>
          <w:lang w:eastAsia="zh-CN"/>
        </w:rPr>
        <w:t>响应文件</w:t>
      </w:r>
      <w:r>
        <w:rPr>
          <w:rFonts w:hint="eastAsia" w:ascii="仿宋" w:hAnsi="仿宋" w:eastAsia="仿宋" w:cs="仿宋"/>
          <w:sz w:val="28"/>
          <w:szCs w:val="28"/>
        </w:rPr>
        <w:t>对</w:t>
      </w:r>
      <w:r>
        <w:rPr>
          <w:rFonts w:hint="eastAsia" w:ascii="仿宋" w:hAnsi="仿宋" w:eastAsia="仿宋" w:cs="仿宋"/>
          <w:sz w:val="28"/>
          <w:szCs w:val="28"/>
          <w:lang w:eastAsia="zh-CN"/>
        </w:rPr>
        <w:t>供应商</w:t>
      </w:r>
      <w:r>
        <w:rPr>
          <w:rFonts w:hint="eastAsia" w:ascii="仿宋" w:hAnsi="仿宋" w:eastAsia="仿宋" w:cs="仿宋"/>
          <w:sz w:val="28"/>
          <w:szCs w:val="28"/>
        </w:rPr>
        <w:t>具有法律约束力，</w:t>
      </w:r>
      <w:r>
        <w:rPr>
          <w:rFonts w:hint="eastAsia" w:ascii="仿宋" w:hAnsi="仿宋" w:eastAsia="仿宋" w:cs="仿宋"/>
          <w:sz w:val="28"/>
          <w:szCs w:val="28"/>
          <w:lang w:eastAsia="zh-CN"/>
        </w:rPr>
        <w:t>响应文件</w:t>
      </w:r>
      <w:r>
        <w:rPr>
          <w:rFonts w:hint="eastAsia" w:ascii="仿宋" w:hAnsi="仿宋" w:eastAsia="仿宋" w:cs="仿宋"/>
          <w:sz w:val="28"/>
          <w:szCs w:val="28"/>
        </w:rPr>
        <w:t>有效期从规定的递交</w:t>
      </w:r>
      <w:r>
        <w:rPr>
          <w:rFonts w:hint="eastAsia" w:ascii="仿宋" w:hAnsi="仿宋" w:eastAsia="仿宋" w:cs="仿宋"/>
          <w:sz w:val="28"/>
          <w:szCs w:val="28"/>
          <w:lang w:eastAsia="zh-CN"/>
        </w:rPr>
        <w:t>响应文件</w:t>
      </w:r>
      <w:r>
        <w:rPr>
          <w:rFonts w:hint="eastAsia" w:ascii="仿宋" w:hAnsi="仿宋" w:eastAsia="仿宋" w:cs="仿宋"/>
          <w:sz w:val="28"/>
          <w:szCs w:val="28"/>
        </w:rPr>
        <w:t>截止时间起计算。</w:t>
      </w:r>
      <w:r>
        <w:rPr>
          <w:rFonts w:hint="eastAsia" w:ascii="仿宋" w:hAnsi="仿宋" w:eastAsia="仿宋" w:cs="仿宋"/>
          <w:sz w:val="28"/>
          <w:szCs w:val="28"/>
          <w:lang w:eastAsia="zh-CN"/>
        </w:rPr>
        <w:t>响应文件</w:t>
      </w:r>
      <w:r>
        <w:rPr>
          <w:rFonts w:hint="eastAsia" w:ascii="仿宋" w:hAnsi="仿宋" w:eastAsia="仿宋" w:cs="仿宋"/>
          <w:sz w:val="28"/>
          <w:szCs w:val="28"/>
        </w:rPr>
        <w:t>有效期不足的将被视为无效</w:t>
      </w:r>
      <w:r>
        <w:rPr>
          <w:rFonts w:hint="eastAsia" w:ascii="仿宋" w:hAnsi="仿宋" w:eastAsia="仿宋" w:cs="仿宋"/>
          <w:sz w:val="28"/>
          <w:szCs w:val="28"/>
          <w:lang w:eastAsia="zh-CN"/>
        </w:rPr>
        <w:t>投标</w:t>
      </w:r>
      <w:r>
        <w:rPr>
          <w:rFonts w:hint="eastAsia" w:ascii="仿宋" w:hAnsi="仿宋" w:eastAsia="仿宋" w:cs="仿宋"/>
          <w:sz w:val="28"/>
          <w:szCs w:val="28"/>
        </w:rPr>
        <w:t>。</w:t>
      </w:r>
    </w:p>
    <w:p w14:paraId="403FAED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8</w:t>
      </w:r>
      <w:r>
        <w:rPr>
          <w:rFonts w:hint="eastAsia" w:ascii="仿宋" w:hAnsi="仿宋" w:eastAsia="仿宋" w:cs="仿宋"/>
          <w:sz w:val="28"/>
          <w:szCs w:val="28"/>
        </w:rPr>
        <w:t>.2 因特殊情况需要延长投标有效期的，采购人以书面形式通知所有</w:t>
      </w:r>
      <w:r>
        <w:rPr>
          <w:rFonts w:hint="eastAsia" w:ascii="仿宋" w:hAnsi="仿宋" w:eastAsia="仿宋" w:cs="仿宋"/>
          <w:sz w:val="28"/>
          <w:szCs w:val="28"/>
          <w:lang w:eastAsia="zh-CN"/>
        </w:rPr>
        <w:t>供应商</w:t>
      </w:r>
      <w:r>
        <w:rPr>
          <w:rFonts w:hint="eastAsia" w:ascii="仿宋" w:hAnsi="仿宋" w:eastAsia="仿宋" w:cs="仿宋"/>
          <w:sz w:val="28"/>
          <w:szCs w:val="28"/>
        </w:rPr>
        <w:t>延长投标有效期。</w:t>
      </w:r>
      <w:r>
        <w:rPr>
          <w:rFonts w:hint="eastAsia" w:ascii="仿宋" w:hAnsi="仿宋" w:eastAsia="仿宋" w:cs="仿宋"/>
          <w:sz w:val="28"/>
          <w:szCs w:val="28"/>
          <w:lang w:eastAsia="zh-CN"/>
        </w:rPr>
        <w:t>供应商</w:t>
      </w:r>
      <w:r>
        <w:rPr>
          <w:rFonts w:hint="eastAsia" w:ascii="仿宋" w:hAnsi="仿宋" w:eastAsia="仿宋" w:cs="仿宋"/>
          <w:sz w:val="28"/>
          <w:szCs w:val="28"/>
        </w:rPr>
        <w:t>同意延长的，应相应延长其投标保证金的有效期，但不得要求或被允许修改或撤销其响应文件；</w:t>
      </w:r>
      <w:r>
        <w:rPr>
          <w:rFonts w:hint="eastAsia" w:ascii="仿宋" w:hAnsi="仿宋" w:eastAsia="仿宋" w:cs="仿宋"/>
          <w:sz w:val="28"/>
          <w:szCs w:val="28"/>
          <w:lang w:eastAsia="zh-CN"/>
        </w:rPr>
        <w:t>供应商</w:t>
      </w:r>
      <w:r>
        <w:rPr>
          <w:rFonts w:hint="eastAsia" w:ascii="仿宋" w:hAnsi="仿宋" w:eastAsia="仿宋" w:cs="仿宋"/>
          <w:sz w:val="28"/>
          <w:szCs w:val="28"/>
        </w:rPr>
        <w:t>拒绝延长的，其投标失效，但</w:t>
      </w:r>
      <w:r>
        <w:rPr>
          <w:rFonts w:hint="eastAsia" w:ascii="仿宋" w:hAnsi="仿宋" w:eastAsia="仿宋" w:cs="仿宋"/>
          <w:sz w:val="28"/>
          <w:szCs w:val="28"/>
          <w:lang w:eastAsia="zh-CN"/>
        </w:rPr>
        <w:t>供应商</w:t>
      </w:r>
      <w:r>
        <w:rPr>
          <w:rFonts w:hint="eastAsia" w:ascii="仿宋" w:hAnsi="仿宋" w:eastAsia="仿宋" w:cs="仿宋"/>
          <w:sz w:val="28"/>
          <w:szCs w:val="28"/>
        </w:rPr>
        <w:t>有权收回其投标保证金。</w:t>
      </w:r>
    </w:p>
    <w:p w14:paraId="1EA4700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19.响应文件的签署要求</w:t>
      </w:r>
    </w:p>
    <w:p w14:paraId="1824D84A">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19.1 电子投标文件的签章和签名要求：按照响应文件格式，采用单位和个人数字证书电子签章及电子签名：响应文件需要企业、法定代表人电子签章及电子签名。</w:t>
      </w:r>
    </w:p>
    <w:p w14:paraId="0BC81661">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19.2因复印、扫描、拍摄模糊，字迹潦草，表达不清，未按要求填写而导致非唯一理解，造成未实质性响应询价文件的响应文件将会被认定为无效的响应。</w:t>
      </w:r>
    </w:p>
    <w:p w14:paraId="183779B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20.投标保证金</w:t>
      </w:r>
    </w:p>
    <w:p w14:paraId="7439D003">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20.1 供应商应在递交响应文件截止时间以前按“供应商须知前附表”规定的方式及金额交纳投标保证金，并在投标有效期内保持有效。</w:t>
      </w:r>
    </w:p>
    <w:p w14:paraId="3C76D148">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20.2 保证金缴纳具体操作步骤详见供应商须知前附</w:t>
      </w:r>
      <w:r>
        <w:rPr>
          <w:rFonts w:hint="eastAsia" w:ascii="仿宋" w:hAnsi="仿宋" w:eastAsia="仿宋" w:cs="仿宋"/>
          <w:color w:val="auto"/>
          <w:sz w:val="28"/>
          <w:szCs w:val="28"/>
          <w:lang w:val="en-US" w:eastAsia="zh-CN"/>
        </w:rPr>
        <w:t>表。</w:t>
      </w:r>
    </w:p>
    <w:p w14:paraId="6E76113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20.3未成交供应商的保证金，将在成交通知书发出之日起5个工作日内无息退还至供应商交纳保证金的账户。按电子化收退系统相关要求，成交供应商的保证金，自采购合同上传后5个工作日内，无息退还至供应商交纳保证金的账户。</w:t>
      </w:r>
    </w:p>
    <w:p w14:paraId="55CB5CCE">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20.4有下列情形之一的，投标保证金不予退还：</w:t>
      </w:r>
    </w:p>
    <w:p w14:paraId="6A5D1557">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（1）供应商在提交投标文件截止时间后撤回响应文件的；</w:t>
      </w:r>
    </w:p>
    <w:p w14:paraId="7FB93A3D">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（2）供应商在响应文件中提供虚假材料的；</w:t>
      </w:r>
    </w:p>
    <w:p w14:paraId="4A75D23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（3）除因不可抗力或询价文件认可的情形以外，成交供应商无正当理由不与采购人签订合同的；</w:t>
      </w:r>
    </w:p>
    <w:p w14:paraId="1457660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（4）供应商与采购人、其他供应商或者集采机构恶意串通的；</w:t>
      </w:r>
    </w:p>
    <w:p w14:paraId="04CA08C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（5）询价文件规定的其他情形。</w:t>
      </w:r>
    </w:p>
    <w:p w14:paraId="645CA2AB">
      <w:pPr>
        <w:pStyle w:val="3"/>
        <w:numPr>
          <w:ilvl w:val="0"/>
          <w:numId w:val="0"/>
        </w:numPr>
        <w:bidi w:val="0"/>
        <w:ind w:firstLine="562" w:firstLineChars="200"/>
        <w:jc w:val="both"/>
        <w:rPr>
          <w:rFonts w:hint="eastAsia" w:ascii="仿宋" w:hAnsi="仿宋" w:eastAsia="仿宋" w:cs="仿宋"/>
          <w:b w:val="0"/>
          <w:bCs w:val="0"/>
          <w:szCs w:val="28"/>
        </w:rPr>
      </w:pPr>
      <w:bookmarkStart w:id="118" w:name="_Toc1906"/>
      <w:r>
        <w:rPr>
          <w:rFonts w:hint="eastAsia" w:ascii="仿宋" w:hAnsi="仿宋" w:eastAsia="仿宋" w:cs="仿宋"/>
        </w:rPr>
        <w:t>四、响应文件</w:t>
      </w:r>
      <w:r>
        <w:rPr>
          <w:rFonts w:hint="eastAsia" w:ascii="仿宋" w:hAnsi="仿宋" w:eastAsia="仿宋" w:cs="仿宋"/>
          <w:lang w:eastAsia="zh-CN"/>
        </w:rPr>
        <w:t>的</w:t>
      </w:r>
      <w:r>
        <w:rPr>
          <w:rFonts w:hint="eastAsia" w:ascii="仿宋" w:hAnsi="仿宋" w:eastAsia="仿宋" w:cs="仿宋"/>
        </w:rPr>
        <w:t>提交</w:t>
      </w:r>
      <w:bookmarkEnd w:id="118"/>
    </w:p>
    <w:p w14:paraId="356C2C7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21</w:t>
      </w:r>
      <w:r>
        <w:rPr>
          <w:rFonts w:hint="eastAsia" w:ascii="仿宋" w:hAnsi="仿宋" w:eastAsia="仿宋" w:cs="仿宋"/>
          <w:sz w:val="28"/>
          <w:szCs w:val="28"/>
        </w:rPr>
        <w:t>.响应文件的密封、标记与提交</w:t>
      </w:r>
      <w:bookmarkStart w:id="119" w:name="_Toc91685224"/>
      <w:bookmarkStart w:id="120" w:name="_Toc23365_WPSOffice_Level1"/>
      <w:bookmarkStart w:id="121" w:name="_Toc16744_WPSOffice_Level1"/>
      <w:bookmarkStart w:id="122" w:name="_Toc705132224"/>
      <w:bookmarkStart w:id="123" w:name="_Toc13498"/>
      <w:bookmarkStart w:id="124" w:name="_Toc1274064213"/>
      <w:bookmarkStart w:id="125" w:name="_Toc60996681"/>
      <w:bookmarkStart w:id="126" w:name="_Toc1321601765"/>
      <w:bookmarkStart w:id="127" w:name="_Toc27628"/>
      <w:bookmarkStart w:id="128" w:name="_Toc1884344682"/>
      <w:bookmarkStart w:id="129" w:name="_Toc12208_WPSOffice_Level2"/>
      <w:bookmarkStart w:id="130" w:name="_五、开标与评标"/>
    </w:p>
    <w:p w14:paraId="171B12D5">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21.1网上递交的电子响应文件须对文件进行加密。</w:t>
      </w:r>
    </w:p>
    <w:p w14:paraId="10ED1BC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21.2网上递交电子响应文件网址为https://www.zcygov.cn，供应商须在投标截止时间前完成所有响应文件的上传，网上确认电子签名。未按要求在投标截止时间前完成响应文件上传的，视为自动放弃投标。</w:t>
      </w:r>
    </w:p>
    <w:p w14:paraId="1927057D">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注：建议供应商上传完成后，将已上传的电子响应文件重新下载下来，用对应类型的编制工具或标书查看工具进行解密查看，确保上传的文件可以正常解密打开。</w:t>
      </w:r>
    </w:p>
    <w:p w14:paraId="0F50F9BD">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21.3在规定的投标截止时间前，供应商可以修改或撤回已在网上递交的电子响应文件，无须书面形式通知采购人。修改的电子响应文件应按照有关电子响应文件规定进行编制、密封、标记和递交。</w:t>
      </w:r>
    </w:p>
    <w:p w14:paraId="65288E9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21.4响应文件提交的截止时间及地点</w:t>
      </w:r>
    </w:p>
    <w:p w14:paraId="7CEF737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21.5除“供应商须知前附表”另有规定外，供应商所递交的响应文件不予退还。</w:t>
      </w:r>
    </w:p>
    <w:p w14:paraId="1BF099B0">
      <w:pPr>
        <w:pStyle w:val="3"/>
        <w:numPr>
          <w:ilvl w:val="0"/>
          <w:numId w:val="0"/>
        </w:numPr>
        <w:bidi w:val="0"/>
        <w:ind w:firstLine="562" w:firstLineChars="200"/>
        <w:jc w:val="both"/>
        <w:rPr>
          <w:rFonts w:hint="eastAsia" w:ascii="仿宋" w:hAnsi="仿宋" w:eastAsia="仿宋" w:cs="仿宋"/>
          <w:b/>
          <w:bCs/>
        </w:rPr>
      </w:pPr>
      <w:bookmarkStart w:id="131" w:name="_Toc19707"/>
      <w:r>
        <w:rPr>
          <w:rFonts w:hint="eastAsia" w:ascii="仿宋" w:hAnsi="仿宋" w:eastAsia="仿宋" w:cs="仿宋"/>
          <w:b/>
          <w:bCs/>
        </w:rPr>
        <w:t>五、开标</w:t>
      </w:r>
      <w:bookmarkEnd w:id="119"/>
      <w:bookmarkEnd w:id="120"/>
      <w:bookmarkEnd w:id="121"/>
      <w:bookmarkEnd w:id="122"/>
      <w:bookmarkEnd w:id="123"/>
      <w:bookmarkEnd w:id="124"/>
      <w:bookmarkEnd w:id="125"/>
      <w:bookmarkEnd w:id="126"/>
      <w:bookmarkEnd w:id="127"/>
      <w:bookmarkEnd w:id="128"/>
      <w:bookmarkEnd w:id="129"/>
      <w:r>
        <w:rPr>
          <w:rFonts w:hint="eastAsia" w:ascii="仿宋" w:hAnsi="仿宋" w:eastAsia="仿宋" w:cs="仿宋"/>
          <w:b/>
          <w:bCs/>
          <w:lang w:eastAsia="zh-CN"/>
        </w:rPr>
        <w:t>与</w:t>
      </w:r>
      <w:r>
        <w:rPr>
          <w:rFonts w:hint="eastAsia" w:ascii="仿宋" w:hAnsi="仿宋" w:eastAsia="仿宋" w:cs="仿宋"/>
          <w:b/>
          <w:bCs/>
        </w:rPr>
        <w:t>评标</w:t>
      </w:r>
      <w:bookmarkEnd w:id="131"/>
    </w:p>
    <w:bookmarkEnd w:id="130"/>
    <w:p w14:paraId="31552A73">
      <w:pPr>
        <w:spacing w:line="460" w:lineRule="exact"/>
        <w:ind w:firstLine="560" w:firstLineChars="200"/>
        <w:rPr>
          <w:rFonts w:hint="eastAsia" w:ascii="仿宋" w:hAnsi="仿宋" w:eastAsia="仿宋" w:cs="仿宋"/>
          <w:sz w:val="28"/>
          <w:szCs w:val="28"/>
        </w:rPr>
      </w:pPr>
      <w:bookmarkStart w:id="132" w:name="_Toc15140"/>
      <w:r>
        <w:rPr>
          <w:rFonts w:hint="eastAsia" w:ascii="仿宋" w:hAnsi="仿宋" w:eastAsia="仿宋" w:cs="仿宋"/>
          <w:sz w:val="28"/>
          <w:szCs w:val="28"/>
        </w:rPr>
        <w:t>2</w:t>
      </w:r>
      <w:r>
        <w:rPr>
          <w:rFonts w:hint="eastAsia" w:ascii="仿宋" w:hAnsi="仿宋" w:eastAsia="仿宋" w:cs="仿宋"/>
          <w:sz w:val="28"/>
          <w:szCs w:val="28"/>
          <w:lang w:val="en-US" w:eastAsia="zh-CN"/>
        </w:rPr>
        <w:t>2</w:t>
      </w:r>
      <w:r>
        <w:rPr>
          <w:rFonts w:hint="eastAsia" w:ascii="仿宋" w:hAnsi="仿宋" w:eastAsia="仿宋" w:cs="仿宋"/>
          <w:sz w:val="28"/>
          <w:szCs w:val="28"/>
        </w:rPr>
        <w:t>.开标</w:t>
      </w:r>
      <w:bookmarkEnd w:id="132"/>
    </w:p>
    <w:p w14:paraId="564FB3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2</w:t>
      </w:r>
      <w:r>
        <w:rPr>
          <w:rFonts w:hint="eastAsia" w:ascii="仿宋" w:hAnsi="仿宋" w:eastAsia="仿宋" w:cs="仿宋"/>
          <w:sz w:val="28"/>
          <w:szCs w:val="28"/>
        </w:rPr>
        <w:t>.1</w:t>
      </w:r>
      <w:r>
        <w:rPr>
          <w:rFonts w:hint="eastAsia" w:ascii="仿宋" w:hAnsi="仿宋" w:eastAsia="仿宋" w:cs="仿宋"/>
          <w:sz w:val="28"/>
          <w:szCs w:val="28"/>
          <w:lang w:eastAsia="zh-CN"/>
        </w:rPr>
        <w:t>集采机构</w:t>
      </w:r>
      <w:r>
        <w:rPr>
          <w:rFonts w:hint="eastAsia" w:ascii="仿宋" w:hAnsi="仿宋" w:eastAsia="仿宋" w:cs="仿宋"/>
          <w:sz w:val="28"/>
          <w:szCs w:val="28"/>
        </w:rPr>
        <w:t>将在“</w:t>
      </w:r>
      <w:r>
        <w:rPr>
          <w:rFonts w:hint="eastAsia" w:ascii="仿宋" w:hAnsi="仿宋" w:eastAsia="仿宋" w:cs="仿宋"/>
          <w:sz w:val="28"/>
          <w:szCs w:val="28"/>
          <w:lang w:eastAsia="zh-CN"/>
        </w:rPr>
        <w:t>供应商</w:t>
      </w:r>
      <w:r>
        <w:rPr>
          <w:rFonts w:hint="eastAsia" w:ascii="仿宋" w:hAnsi="仿宋" w:eastAsia="仿宋" w:cs="仿宋"/>
          <w:sz w:val="28"/>
          <w:szCs w:val="28"/>
        </w:rPr>
        <w:t>须知前附表”规定的时间和地点进行开标。</w:t>
      </w:r>
    </w:p>
    <w:p w14:paraId="1C07EE1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2</w:t>
      </w:r>
      <w:r>
        <w:rPr>
          <w:rFonts w:hint="eastAsia" w:ascii="仿宋" w:hAnsi="仿宋" w:eastAsia="仿宋" w:cs="仿宋"/>
          <w:sz w:val="28"/>
          <w:szCs w:val="28"/>
        </w:rPr>
        <w:t>.2开标程序</w:t>
      </w:r>
    </w:p>
    <w:p w14:paraId="2F9F62C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（1）开标会由集采机构主持，主持人宣布开标会议开始；</w:t>
      </w:r>
    </w:p>
    <w:p w14:paraId="3D1EBD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（2）主持人宣布开标纪律；</w:t>
      </w:r>
    </w:p>
    <w:p w14:paraId="0C29125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（3）介绍参加开标会的人员名单；</w:t>
      </w:r>
    </w:p>
    <w:p w14:paraId="0954F1D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（4）开标：按照政府采购云平台自动提取所有供应商的顺序当众开标。主持人宣布开启电子投标文件后，供应商使用供应商编制投标文件时的加密数字证书对投标文件进行解密；</w:t>
      </w:r>
    </w:p>
    <w:p w14:paraId="4C55571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注：本项目实行远程解密网上开标，供应商可不需到场解密。</w:t>
      </w:r>
    </w:p>
    <w:p w14:paraId="6E1250B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（5）宣布评审期间的有关事项；</w:t>
      </w:r>
    </w:p>
    <w:p w14:paraId="429D93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（6）开标会议结束。</w:t>
      </w:r>
    </w:p>
    <w:p w14:paraId="3A93E70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技术支持</w:t>
      </w:r>
    </w:p>
    <w:p w14:paraId="5E19FB5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系统操作问题：请致电政釆云，4008817190（客服热线）；</w:t>
      </w:r>
    </w:p>
    <w:p w14:paraId="5471C51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云南CA操作问题：请致电云南CA, 4006727666。</w:t>
      </w:r>
    </w:p>
    <w:p w14:paraId="6CA6817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3</w:t>
      </w:r>
      <w:r>
        <w:rPr>
          <w:rFonts w:hint="eastAsia" w:ascii="仿宋" w:hAnsi="仿宋" w:eastAsia="仿宋" w:cs="仿宋"/>
          <w:sz w:val="28"/>
          <w:szCs w:val="28"/>
        </w:rPr>
        <w:t>.响应文件如果出现计算或表达上的错误，按照下列规定修正：</w:t>
      </w:r>
    </w:p>
    <w:p w14:paraId="275463F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（1）响应文件中开标一览表（报价表）内容与</w:t>
      </w:r>
      <w:r>
        <w:rPr>
          <w:rFonts w:hint="eastAsia" w:ascii="仿宋" w:hAnsi="仿宋" w:eastAsia="仿宋" w:cs="仿宋"/>
          <w:sz w:val="28"/>
          <w:szCs w:val="28"/>
          <w:lang w:eastAsia="zh-CN"/>
        </w:rPr>
        <w:t>响应文件</w:t>
      </w:r>
      <w:r>
        <w:rPr>
          <w:rFonts w:hint="eastAsia" w:ascii="仿宋" w:hAnsi="仿宋" w:eastAsia="仿宋" w:cs="仿宋"/>
          <w:sz w:val="28"/>
          <w:szCs w:val="28"/>
        </w:rPr>
        <w:t>中相应内容不一致的，以开标一览表（报价表）为准；</w:t>
      </w:r>
    </w:p>
    <w:p w14:paraId="3EE778B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（2）大写金额和小写金额不一致的，以大写金额为准；</w:t>
      </w:r>
    </w:p>
    <w:p w14:paraId="417FDE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（3）单价金额小数点或者百分比有明显错位的，以开标一览表的总价为准，并修改单价；</w:t>
      </w:r>
    </w:p>
    <w:p w14:paraId="0CA78B3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（4）总价金额与按单价汇总金额不一致的，以单价金额计算结果为准；</w:t>
      </w:r>
    </w:p>
    <w:p w14:paraId="3184094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（5）对不同文字文本响应文件的解释发生异议的，以中文文本为准；</w:t>
      </w:r>
    </w:p>
    <w:p w14:paraId="145023D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（6）同时出现两种以上不一致的，按照前款规定的顺序修正。按上述规定修正后的报价经</w:t>
      </w:r>
      <w:r>
        <w:rPr>
          <w:rFonts w:hint="eastAsia" w:ascii="仿宋" w:hAnsi="仿宋" w:eastAsia="仿宋" w:cs="仿宋"/>
          <w:sz w:val="28"/>
          <w:szCs w:val="28"/>
          <w:lang w:eastAsia="zh-CN"/>
        </w:rPr>
        <w:t>供应商</w:t>
      </w:r>
      <w:r>
        <w:rPr>
          <w:rFonts w:hint="eastAsia" w:ascii="仿宋" w:hAnsi="仿宋" w:eastAsia="仿宋" w:cs="仿宋"/>
          <w:sz w:val="28"/>
          <w:szCs w:val="28"/>
        </w:rPr>
        <w:t>确认后对</w:t>
      </w:r>
      <w:r>
        <w:rPr>
          <w:rFonts w:hint="eastAsia" w:ascii="仿宋" w:hAnsi="仿宋" w:eastAsia="仿宋" w:cs="仿宋"/>
          <w:sz w:val="28"/>
          <w:szCs w:val="28"/>
          <w:lang w:eastAsia="zh-CN"/>
        </w:rPr>
        <w:t>供应商</w:t>
      </w:r>
      <w:r>
        <w:rPr>
          <w:rFonts w:hint="eastAsia" w:ascii="仿宋" w:hAnsi="仿宋" w:eastAsia="仿宋" w:cs="仿宋"/>
          <w:sz w:val="28"/>
          <w:szCs w:val="28"/>
        </w:rPr>
        <w:t>起约束作用。如果</w:t>
      </w:r>
      <w:r>
        <w:rPr>
          <w:rFonts w:hint="eastAsia" w:ascii="仿宋" w:hAnsi="仿宋" w:eastAsia="仿宋" w:cs="仿宋"/>
          <w:sz w:val="28"/>
          <w:szCs w:val="28"/>
          <w:lang w:eastAsia="zh-CN"/>
        </w:rPr>
        <w:t>供应商</w:t>
      </w:r>
      <w:r>
        <w:rPr>
          <w:rFonts w:hint="eastAsia" w:ascii="仿宋" w:hAnsi="仿宋" w:eastAsia="仿宋" w:cs="仿宋"/>
          <w:sz w:val="28"/>
          <w:szCs w:val="28"/>
        </w:rPr>
        <w:t>不确认修正后的报价，则其投标无效。</w:t>
      </w:r>
    </w:p>
    <w:p w14:paraId="1F54B661">
      <w:pPr>
        <w:spacing w:line="460" w:lineRule="exact"/>
        <w:ind w:firstLine="560" w:firstLineChars="200"/>
        <w:rPr>
          <w:rFonts w:hint="eastAsia" w:ascii="仿宋" w:hAnsi="仿宋" w:eastAsia="仿宋" w:cs="仿宋"/>
          <w:sz w:val="28"/>
          <w:szCs w:val="28"/>
        </w:rPr>
      </w:pPr>
      <w:bookmarkStart w:id="133" w:name="_Toc7305"/>
      <w:bookmarkStart w:id="134" w:name="_Toc59606990"/>
      <w:r>
        <w:rPr>
          <w:rFonts w:hint="eastAsia" w:ascii="仿宋" w:hAnsi="仿宋" w:eastAsia="仿宋" w:cs="仿宋"/>
          <w:sz w:val="28"/>
          <w:szCs w:val="28"/>
        </w:rPr>
        <w:t>2</w:t>
      </w:r>
      <w:r>
        <w:rPr>
          <w:rFonts w:hint="eastAsia" w:ascii="仿宋" w:hAnsi="仿宋" w:eastAsia="仿宋" w:cs="仿宋"/>
          <w:sz w:val="28"/>
          <w:szCs w:val="28"/>
          <w:lang w:val="en-US" w:eastAsia="zh-CN"/>
        </w:rPr>
        <w:t>4</w:t>
      </w:r>
      <w:r>
        <w:rPr>
          <w:rFonts w:hint="eastAsia" w:ascii="仿宋" w:hAnsi="仿宋" w:eastAsia="仿宋" w:cs="仿宋"/>
          <w:sz w:val="28"/>
          <w:szCs w:val="28"/>
        </w:rPr>
        <w:t>.资格审查</w:t>
      </w:r>
    </w:p>
    <w:p w14:paraId="1143B7B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询价</w:t>
      </w:r>
      <w:r>
        <w:rPr>
          <w:rFonts w:hint="eastAsia" w:ascii="仿宋" w:hAnsi="仿宋" w:eastAsia="仿宋" w:cs="仿宋"/>
          <w:sz w:val="28"/>
          <w:szCs w:val="28"/>
        </w:rPr>
        <w:t>采购项目开标结束后，</w:t>
      </w:r>
      <w:r>
        <w:rPr>
          <w:rFonts w:hint="eastAsia" w:ascii="仿宋" w:hAnsi="仿宋" w:eastAsia="仿宋" w:cs="仿宋"/>
          <w:sz w:val="28"/>
          <w:szCs w:val="28"/>
          <w:lang w:eastAsia="zh-CN"/>
        </w:rPr>
        <w:t>评标委员会</w:t>
      </w:r>
      <w:r>
        <w:rPr>
          <w:rFonts w:hint="eastAsia" w:ascii="仿宋" w:hAnsi="仿宋" w:eastAsia="仿宋" w:cs="仿宋"/>
          <w:sz w:val="28"/>
          <w:szCs w:val="28"/>
        </w:rPr>
        <w:t>依法对</w:t>
      </w:r>
      <w:r>
        <w:rPr>
          <w:rFonts w:hint="eastAsia" w:ascii="仿宋" w:hAnsi="仿宋" w:eastAsia="仿宋" w:cs="仿宋"/>
          <w:sz w:val="28"/>
          <w:szCs w:val="28"/>
          <w:lang w:eastAsia="zh-CN"/>
        </w:rPr>
        <w:t>供应商</w:t>
      </w:r>
      <w:r>
        <w:rPr>
          <w:rFonts w:hint="eastAsia" w:ascii="仿宋" w:hAnsi="仿宋" w:eastAsia="仿宋" w:cs="仿宋"/>
          <w:sz w:val="28"/>
          <w:szCs w:val="28"/>
        </w:rPr>
        <w:t>的资格进行审查。</w:t>
      </w:r>
    </w:p>
    <w:p w14:paraId="2292810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5</w:t>
      </w:r>
      <w:r>
        <w:rPr>
          <w:rFonts w:hint="eastAsia" w:ascii="仿宋" w:hAnsi="仿宋" w:eastAsia="仿宋" w:cs="仿宋"/>
          <w:sz w:val="28"/>
          <w:szCs w:val="28"/>
        </w:rPr>
        <w:t>.评标</w:t>
      </w:r>
      <w:bookmarkEnd w:id="133"/>
      <w:bookmarkEnd w:id="134"/>
    </w:p>
    <w:p w14:paraId="7D1585B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5</w:t>
      </w:r>
      <w:r>
        <w:rPr>
          <w:rFonts w:hint="eastAsia" w:ascii="仿宋" w:hAnsi="仿宋" w:eastAsia="仿宋" w:cs="仿宋"/>
          <w:sz w:val="28"/>
          <w:szCs w:val="28"/>
        </w:rPr>
        <w:t>.1 评标由采购人依法组建的评标委员会负责。评标委员会由采购人熟悉相关业务的代表，以及有关技术、经济等方面的专家组成。其中，技术、经济等方面的专家不得少于成员总数的三分之二。</w:t>
      </w:r>
    </w:p>
    <w:p w14:paraId="1796727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5</w:t>
      </w:r>
      <w:r>
        <w:rPr>
          <w:rFonts w:hint="eastAsia" w:ascii="仿宋" w:hAnsi="仿宋" w:eastAsia="仿宋" w:cs="仿宋"/>
          <w:sz w:val="28"/>
          <w:szCs w:val="28"/>
        </w:rPr>
        <w:t>.2评标委员会成员与</w:t>
      </w:r>
      <w:r>
        <w:rPr>
          <w:rFonts w:hint="eastAsia" w:ascii="仿宋" w:hAnsi="仿宋" w:eastAsia="仿宋" w:cs="仿宋"/>
          <w:sz w:val="28"/>
          <w:szCs w:val="28"/>
          <w:lang w:eastAsia="zh-CN"/>
        </w:rPr>
        <w:t>供应商</w:t>
      </w:r>
      <w:r>
        <w:rPr>
          <w:rFonts w:hint="eastAsia" w:ascii="仿宋" w:hAnsi="仿宋" w:eastAsia="仿宋" w:cs="仿宋"/>
          <w:sz w:val="28"/>
          <w:szCs w:val="28"/>
        </w:rPr>
        <w:t>存在利害关系的，应当回避。</w:t>
      </w:r>
    </w:p>
    <w:p w14:paraId="38533AE3">
      <w:pPr>
        <w:spacing w:line="460" w:lineRule="exact"/>
        <w:ind w:firstLine="560" w:firstLineChars="200"/>
        <w:rPr>
          <w:rFonts w:hint="eastAsia" w:ascii="仿宋" w:hAnsi="仿宋" w:eastAsia="仿宋" w:cs="仿宋"/>
          <w:sz w:val="28"/>
          <w:szCs w:val="28"/>
        </w:rPr>
      </w:pPr>
      <w:bookmarkStart w:id="135" w:name="_Toc191374422"/>
      <w:r>
        <w:rPr>
          <w:rFonts w:hint="eastAsia" w:ascii="仿宋" w:hAnsi="仿宋" w:eastAsia="仿宋" w:cs="仿宋"/>
          <w:sz w:val="28"/>
          <w:szCs w:val="28"/>
        </w:rPr>
        <w:t>2</w:t>
      </w:r>
      <w:r>
        <w:rPr>
          <w:rFonts w:hint="eastAsia" w:ascii="仿宋" w:hAnsi="仿宋" w:eastAsia="仿宋" w:cs="仿宋"/>
          <w:sz w:val="28"/>
          <w:szCs w:val="28"/>
          <w:lang w:val="en-US" w:eastAsia="zh-CN"/>
        </w:rPr>
        <w:t>5</w:t>
      </w:r>
      <w:r>
        <w:rPr>
          <w:rFonts w:hint="eastAsia" w:ascii="仿宋" w:hAnsi="仿宋" w:eastAsia="仿宋" w:cs="仿宋"/>
          <w:sz w:val="28"/>
          <w:szCs w:val="28"/>
        </w:rPr>
        <w:t>.3评标原则</w:t>
      </w:r>
      <w:bookmarkEnd w:id="135"/>
    </w:p>
    <w:p w14:paraId="42229D1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评标活动遵循公平、公正、科学和择优的原则。</w:t>
      </w:r>
    </w:p>
    <w:p w14:paraId="353A42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5</w:t>
      </w:r>
      <w:r>
        <w:rPr>
          <w:rFonts w:hint="eastAsia" w:ascii="仿宋" w:hAnsi="仿宋" w:eastAsia="仿宋" w:cs="仿宋"/>
          <w:sz w:val="28"/>
          <w:szCs w:val="28"/>
        </w:rPr>
        <w:t>.4评标</w:t>
      </w:r>
    </w:p>
    <w:p w14:paraId="6396AC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本项目采用</w:t>
      </w:r>
      <w:r>
        <w:rPr>
          <w:rFonts w:hint="eastAsia" w:ascii="仿宋" w:hAnsi="仿宋" w:eastAsia="仿宋" w:cs="仿宋"/>
          <w:sz w:val="28"/>
          <w:szCs w:val="28"/>
          <w:lang w:eastAsia="zh-CN"/>
        </w:rPr>
        <w:t>电子</w:t>
      </w:r>
      <w:r>
        <w:rPr>
          <w:rFonts w:hint="eastAsia" w:ascii="仿宋" w:hAnsi="仿宋" w:eastAsia="仿宋" w:cs="仿宋"/>
          <w:sz w:val="28"/>
          <w:szCs w:val="28"/>
        </w:rPr>
        <w:t>评标，评标委员会按照第</w:t>
      </w:r>
      <w:r>
        <w:rPr>
          <w:rFonts w:hint="eastAsia" w:ascii="仿宋" w:hAnsi="仿宋" w:eastAsia="仿宋" w:cs="仿宋"/>
          <w:sz w:val="28"/>
          <w:szCs w:val="28"/>
          <w:lang w:eastAsia="zh-CN"/>
        </w:rPr>
        <w:t>四</w:t>
      </w:r>
      <w:r>
        <w:rPr>
          <w:rFonts w:hint="eastAsia" w:ascii="仿宋" w:hAnsi="仿宋" w:eastAsia="仿宋" w:cs="仿宋"/>
          <w:sz w:val="28"/>
          <w:szCs w:val="28"/>
        </w:rPr>
        <w:t>章“评标办法”规定的方法、评审因素、标准和程序对响应文件进行评审。第</w:t>
      </w:r>
      <w:r>
        <w:rPr>
          <w:rFonts w:hint="eastAsia" w:ascii="仿宋" w:hAnsi="仿宋" w:eastAsia="仿宋" w:cs="仿宋"/>
          <w:sz w:val="28"/>
          <w:szCs w:val="28"/>
          <w:lang w:eastAsia="zh-CN"/>
        </w:rPr>
        <w:t>四</w:t>
      </w:r>
      <w:r>
        <w:rPr>
          <w:rFonts w:hint="eastAsia" w:ascii="仿宋" w:hAnsi="仿宋" w:eastAsia="仿宋" w:cs="仿宋"/>
          <w:sz w:val="28"/>
          <w:szCs w:val="28"/>
        </w:rPr>
        <w:t>章“评标办法”没有规定的方法、评审因素和标准，不作为评标依据。</w:t>
      </w:r>
    </w:p>
    <w:p w14:paraId="2D12FFD3">
      <w:pPr>
        <w:spacing w:line="460" w:lineRule="exact"/>
        <w:ind w:firstLine="560" w:firstLineChars="200"/>
        <w:rPr>
          <w:rFonts w:hint="eastAsia" w:ascii="仿宋" w:hAnsi="仿宋" w:eastAsia="仿宋" w:cs="仿宋"/>
          <w:sz w:val="28"/>
          <w:szCs w:val="28"/>
        </w:rPr>
      </w:pPr>
      <w:bookmarkStart w:id="136" w:name="_Toc28822"/>
      <w:bookmarkStart w:id="137" w:name="_Toc59606991"/>
      <w:r>
        <w:rPr>
          <w:rFonts w:hint="eastAsia" w:ascii="仿宋" w:hAnsi="仿宋" w:eastAsia="仿宋" w:cs="仿宋"/>
          <w:sz w:val="28"/>
          <w:szCs w:val="28"/>
        </w:rPr>
        <w:t>2</w:t>
      </w:r>
      <w:r>
        <w:rPr>
          <w:rFonts w:hint="eastAsia" w:ascii="仿宋" w:hAnsi="仿宋" w:eastAsia="仿宋" w:cs="仿宋"/>
          <w:sz w:val="28"/>
          <w:szCs w:val="28"/>
          <w:lang w:val="en-US" w:eastAsia="zh-CN"/>
        </w:rPr>
        <w:t>5</w:t>
      </w:r>
      <w:r>
        <w:rPr>
          <w:rFonts w:hint="eastAsia" w:ascii="仿宋" w:hAnsi="仿宋" w:eastAsia="仿宋" w:cs="仿宋"/>
          <w:sz w:val="28"/>
          <w:szCs w:val="28"/>
        </w:rPr>
        <w:t>.5评标过程的保密</w:t>
      </w:r>
      <w:bookmarkEnd w:id="136"/>
      <w:bookmarkEnd w:id="137"/>
    </w:p>
    <w:p w14:paraId="2841203A">
      <w:pPr>
        <w:spacing w:line="460" w:lineRule="exact"/>
        <w:ind w:firstLine="560" w:firstLineChars="200"/>
        <w:rPr>
          <w:rFonts w:hint="eastAsia" w:ascii="仿宋" w:hAnsi="仿宋" w:eastAsia="仿宋" w:cs="仿宋"/>
          <w:sz w:val="28"/>
          <w:szCs w:val="28"/>
        </w:rPr>
      </w:pPr>
      <w:bookmarkStart w:id="138" w:name="_Toc30337"/>
      <w:bookmarkStart w:id="139" w:name="_Toc59606992"/>
      <w:r>
        <w:rPr>
          <w:rFonts w:hint="eastAsia" w:ascii="仿宋" w:hAnsi="仿宋" w:eastAsia="仿宋" w:cs="仿宋"/>
          <w:sz w:val="28"/>
          <w:szCs w:val="28"/>
        </w:rPr>
        <w:t>有关人员对评标情况以及在评标过程中获悉的国家秘密、商业秘密负有保密责任。开标后，直到授予</w:t>
      </w:r>
      <w:r>
        <w:rPr>
          <w:rFonts w:hint="eastAsia" w:ascii="仿宋" w:hAnsi="仿宋" w:eastAsia="仿宋" w:cs="仿宋"/>
          <w:sz w:val="28"/>
          <w:szCs w:val="28"/>
          <w:lang w:eastAsia="zh-CN"/>
        </w:rPr>
        <w:t>成交供应商</w:t>
      </w:r>
      <w:r>
        <w:rPr>
          <w:rFonts w:hint="eastAsia" w:ascii="仿宋" w:hAnsi="仿宋" w:eastAsia="仿宋" w:cs="仿宋"/>
          <w:sz w:val="28"/>
          <w:szCs w:val="28"/>
        </w:rPr>
        <w:t>合同止，凡是属于审查、澄清、评审和比较的有关资料等均不得向</w:t>
      </w:r>
      <w:r>
        <w:rPr>
          <w:rFonts w:hint="eastAsia" w:ascii="仿宋" w:hAnsi="仿宋" w:eastAsia="仿宋" w:cs="仿宋"/>
          <w:sz w:val="28"/>
          <w:szCs w:val="28"/>
          <w:lang w:eastAsia="zh-CN"/>
        </w:rPr>
        <w:t>供应商</w:t>
      </w:r>
      <w:r>
        <w:rPr>
          <w:rFonts w:hint="eastAsia" w:ascii="仿宋" w:hAnsi="仿宋" w:eastAsia="仿宋" w:cs="仿宋"/>
          <w:sz w:val="28"/>
          <w:szCs w:val="28"/>
        </w:rPr>
        <w:t>或其他无关的人员透露。</w:t>
      </w:r>
    </w:p>
    <w:bookmarkEnd w:id="138"/>
    <w:bookmarkEnd w:id="139"/>
    <w:p w14:paraId="6D697A04">
      <w:pPr>
        <w:pStyle w:val="23"/>
        <w:rPr>
          <w:rFonts w:hint="eastAsia" w:ascii="仿宋" w:hAnsi="仿宋" w:eastAsia="仿宋" w:cs="仿宋"/>
          <w:color w:val="auto"/>
          <w:sz w:val="28"/>
          <w:szCs w:val="28"/>
          <w:lang w:val="en-US" w:eastAsia="zh-CN"/>
        </w:rPr>
      </w:pPr>
      <w:bookmarkStart w:id="140" w:name="_Toc4609"/>
      <w:r>
        <w:rPr>
          <w:rFonts w:hint="eastAsia" w:ascii="仿宋" w:hAnsi="仿宋" w:eastAsia="仿宋" w:cs="仿宋"/>
          <w:color w:val="auto"/>
          <w:sz w:val="28"/>
          <w:szCs w:val="28"/>
          <w:lang w:val="en-US" w:eastAsia="zh-CN"/>
        </w:rPr>
        <w:t>26.评审中出现下列情形之一的，评审委员会应当启动异常低价投标（响应）审查程序：</w:t>
      </w:r>
    </w:p>
    <w:p w14:paraId="64115A27">
      <w:pPr>
        <w:pStyle w:val="23"/>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1.投标（响应）报价低于全部通过符合性审查供应商投标（响应）报价平均值50%的，即投标（响应）报价&lt;全部通过符合性审查供应商投标（响应）报价平均值×50%；</w:t>
      </w:r>
    </w:p>
    <w:p w14:paraId="1DD5C2B2">
      <w:pPr>
        <w:pStyle w:val="23"/>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2.投标（响应）报价低于通过符合性审查的次低报价供应商投标（响应）报价50%的，即投标（响应）报价&lt;通过符合性审查的次低报价供应商投标（响应）报价×50%；</w:t>
      </w:r>
    </w:p>
    <w:p w14:paraId="6C578415">
      <w:pPr>
        <w:pStyle w:val="23"/>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3.投标（响应）报价低于采购项目最高限价45%的，即投标（响应）报价&lt;采购项目最高限价×45%；</w:t>
      </w:r>
    </w:p>
    <w:p w14:paraId="02C513F0">
      <w:pPr>
        <w:pStyle w:val="23"/>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4.评审委员会基于专业判断，认为供应商报价过低，有可能影响产品质量或者不能诚信履约的其他情形。</w:t>
      </w:r>
    </w:p>
    <w:p w14:paraId="063A0EE0">
      <w:pPr>
        <w:spacing w:line="4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相关供应商在评审现场合理的时间内对投标（响应）价格作出解释，提供项目具体成本测算等与报价合理性相关的书面说明及必要的证明材料，包括但不限于原材料成本、人工成本、制造费用等。</w:t>
      </w:r>
    </w:p>
    <w:p w14:paraId="5392023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7</w:t>
      </w:r>
      <w:r>
        <w:rPr>
          <w:rFonts w:hint="eastAsia" w:ascii="仿宋" w:hAnsi="仿宋" w:eastAsia="仿宋" w:cs="仿宋"/>
          <w:sz w:val="28"/>
          <w:szCs w:val="28"/>
        </w:rPr>
        <w:t>.</w:t>
      </w:r>
      <w:bookmarkStart w:id="141" w:name="_Toc59606993"/>
      <w:bookmarkStart w:id="142" w:name="_Toc6522"/>
      <w:r>
        <w:rPr>
          <w:rFonts w:hint="eastAsia" w:ascii="仿宋" w:hAnsi="仿宋" w:eastAsia="仿宋" w:cs="仿宋"/>
          <w:sz w:val="28"/>
          <w:szCs w:val="28"/>
          <w:lang w:eastAsia="zh-CN"/>
        </w:rPr>
        <w:t>供应商</w:t>
      </w:r>
      <w:r>
        <w:rPr>
          <w:rFonts w:hint="eastAsia" w:ascii="仿宋" w:hAnsi="仿宋" w:eastAsia="仿宋" w:cs="仿宋"/>
          <w:sz w:val="28"/>
          <w:szCs w:val="28"/>
        </w:rPr>
        <w:t>响应文件有下列情况之一，其响应文件无效：</w:t>
      </w:r>
    </w:p>
    <w:p w14:paraId="10FE4D3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（1）应交未交保证金或金额不足、保证金缴纳形式不符合询价文件要求的；</w:t>
      </w:r>
    </w:p>
    <w:p w14:paraId="41943F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（2）未按照询价文件规定要求密封、签署、盖章的；</w:t>
      </w:r>
    </w:p>
    <w:p w14:paraId="4541F6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（3）不实质性响应询价文件要求的；</w:t>
      </w:r>
    </w:p>
    <w:p w14:paraId="4732CD7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（4）响应文件中含有采购人不能接受的附加条件的；</w:t>
      </w:r>
    </w:p>
    <w:p w14:paraId="1C3B81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（5）法律、法规和</w:t>
      </w:r>
      <w:r>
        <w:rPr>
          <w:rFonts w:hint="eastAsia" w:ascii="仿宋" w:hAnsi="仿宋" w:eastAsia="仿宋" w:cs="仿宋"/>
          <w:sz w:val="28"/>
          <w:szCs w:val="28"/>
          <w:lang w:eastAsia="zh-CN"/>
        </w:rPr>
        <w:t>询价文件</w:t>
      </w:r>
      <w:r>
        <w:rPr>
          <w:rFonts w:hint="eastAsia" w:ascii="仿宋" w:hAnsi="仿宋" w:eastAsia="仿宋" w:cs="仿宋"/>
          <w:sz w:val="28"/>
          <w:szCs w:val="28"/>
        </w:rPr>
        <w:t>规定的其他无效情形。</w:t>
      </w:r>
    </w:p>
    <w:p w14:paraId="79A1FA7C">
      <w:pPr>
        <w:spacing w:line="460" w:lineRule="exact"/>
        <w:ind w:firstLine="560" w:firstLineChars="200"/>
        <w:rPr>
          <w:rFonts w:hint="eastAsia" w:ascii="仿宋" w:hAnsi="仿宋" w:eastAsia="仿宋" w:cs="仿宋"/>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当启动异常低价投标（响应）审查程序时，</w:t>
      </w:r>
      <w:r>
        <w:rPr>
          <w:rFonts w:hint="eastAsia" w:ascii="仿宋" w:hAnsi="仿宋" w:eastAsia="仿宋" w:cs="仿宋"/>
          <w:color w:val="auto"/>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 xml:space="preserve"> </w:t>
      </w:r>
    </w:p>
    <w:p w14:paraId="4CF4285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8</w:t>
      </w:r>
      <w:r>
        <w:rPr>
          <w:rFonts w:hint="eastAsia" w:ascii="仿宋" w:hAnsi="仿宋" w:eastAsia="仿宋" w:cs="仿宋"/>
          <w:sz w:val="28"/>
          <w:szCs w:val="28"/>
        </w:rPr>
        <w:t>.有下列情形之一的，视为</w:t>
      </w:r>
      <w:r>
        <w:rPr>
          <w:rFonts w:hint="eastAsia" w:ascii="仿宋" w:hAnsi="仿宋" w:eastAsia="仿宋" w:cs="仿宋"/>
          <w:sz w:val="28"/>
          <w:szCs w:val="28"/>
          <w:lang w:eastAsia="zh-CN"/>
        </w:rPr>
        <w:t>供应商</w:t>
      </w:r>
      <w:r>
        <w:rPr>
          <w:rFonts w:hint="eastAsia" w:ascii="仿宋" w:hAnsi="仿宋" w:eastAsia="仿宋" w:cs="仿宋"/>
          <w:sz w:val="28"/>
          <w:szCs w:val="28"/>
        </w:rPr>
        <w:t>串通投标，其投标无效：</w:t>
      </w:r>
      <w:bookmarkEnd w:id="141"/>
      <w:bookmarkEnd w:id="142"/>
    </w:p>
    <w:p w14:paraId="0B94F54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（1）不同</w:t>
      </w:r>
      <w:r>
        <w:rPr>
          <w:rFonts w:hint="eastAsia" w:ascii="仿宋" w:hAnsi="仿宋" w:eastAsia="仿宋" w:cs="仿宋"/>
          <w:sz w:val="28"/>
          <w:szCs w:val="28"/>
          <w:lang w:eastAsia="zh-CN"/>
        </w:rPr>
        <w:t>供应商</w:t>
      </w:r>
      <w:r>
        <w:rPr>
          <w:rFonts w:hint="eastAsia" w:ascii="仿宋" w:hAnsi="仿宋" w:eastAsia="仿宋" w:cs="仿宋"/>
          <w:sz w:val="28"/>
          <w:szCs w:val="28"/>
        </w:rPr>
        <w:t>的</w:t>
      </w:r>
      <w:r>
        <w:rPr>
          <w:rFonts w:hint="eastAsia" w:ascii="仿宋" w:hAnsi="仿宋" w:eastAsia="仿宋" w:cs="仿宋"/>
          <w:sz w:val="28"/>
          <w:szCs w:val="28"/>
          <w:lang w:eastAsia="zh-CN"/>
        </w:rPr>
        <w:t>响应文件</w:t>
      </w:r>
      <w:r>
        <w:rPr>
          <w:rFonts w:hint="eastAsia" w:ascii="仿宋" w:hAnsi="仿宋" w:eastAsia="仿宋" w:cs="仿宋"/>
          <w:sz w:val="28"/>
          <w:szCs w:val="28"/>
        </w:rPr>
        <w:t>由同一单位或者个人编制；</w:t>
      </w:r>
    </w:p>
    <w:p w14:paraId="624A4C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（2）不同</w:t>
      </w:r>
      <w:r>
        <w:rPr>
          <w:rFonts w:hint="eastAsia" w:ascii="仿宋" w:hAnsi="仿宋" w:eastAsia="仿宋" w:cs="仿宋"/>
          <w:sz w:val="28"/>
          <w:szCs w:val="28"/>
          <w:lang w:eastAsia="zh-CN"/>
        </w:rPr>
        <w:t>供应商</w:t>
      </w:r>
      <w:r>
        <w:rPr>
          <w:rFonts w:hint="eastAsia" w:ascii="仿宋" w:hAnsi="仿宋" w:eastAsia="仿宋" w:cs="仿宋"/>
          <w:sz w:val="28"/>
          <w:szCs w:val="28"/>
        </w:rPr>
        <w:t>委托同一单位或者个人办理投标事宜；</w:t>
      </w:r>
    </w:p>
    <w:p w14:paraId="11D516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（3）不同</w:t>
      </w:r>
      <w:r>
        <w:rPr>
          <w:rFonts w:hint="eastAsia" w:ascii="仿宋" w:hAnsi="仿宋" w:eastAsia="仿宋" w:cs="仿宋"/>
          <w:sz w:val="28"/>
          <w:szCs w:val="28"/>
          <w:lang w:eastAsia="zh-CN"/>
        </w:rPr>
        <w:t>供应商</w:t>
      </w:r>
      <w:r>
        <w:rPr>
          <w:rFonts w:hint="eastAsia" w:ascii="仿宋" w:hAnsi="仿宋" w:eastAsia="仿宋" w:cs="仿宋"/>
          <w:sz w:val="28"/>
          <w:szCs w:val="28"/>
        </w:rPr>
        <w:t>的</w:t>
      </w:r>
      <w:r>
        <w:rPr>
          <w:rFonts w:hint="eastAsia" w:ascii="仿宋" w:hAnsi="仿宋" w:eastAsia="仿宋" w:cs="仿宋"/>
          <w:sz w:val="28"/>
          <w:szCs w:val="28"/>
          <w:lang w:eastAsia="zh-CN"/>
        </w:rPr>
        <w:t>响应文件</w:t>
      </w:r>
      <w:r>
        <w:rPr>
          <w:rFonts w:hint="eastAsia" w:ascii="仿宋" w:hAnsi="仿宋" w:eastAsia="仿宋" w:cs="仿宋"/>
          <w:sz w:val="28"/>
          <w:szCs w:val="28"/>
        </w:rPr>
        <w:t>载明的项目管理成员或者联系人员为同一人；</w:t>
      </w:r>
    </w:p>
    <w:p w14:paraId="2FD1C0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（4）不同</w:t>
      </w:r>
      <w:r>
        <w:rPr>
          <w:rFonts w:hint="eastAsia" w:ascii="仿宋" w:hAnsi="仿宋" w:eastAsia="仿宋" w:cs="仿宋"/>
          <w:sz w:val="28"/>
          <w:szCs w:val="28"/>
          <w:lang w:eastAsia="zh-CN"/>
        </w:rPr>
        <w:t>供应商</w:t>
      </w:r>
      <w:r>
        <w:rPr>
          <w:rFonts w:hint="eastAsia" w:ascii="仿宋" w:hAnsi="仿宋" w:eastAsia="仿宋" w:cs="仿宋"/>
          <w:sz w:val="28"/>
          <w:szCs w:val="28"/>
        </w:rPr>
        <w:t>的</w:t>
      </w:r>
      <w:r>
        <w:rPr>
          <w:rFonts w:hint="eastAsia" w:ascii="仿宋" w:hAnsi="仿宋" w:eastAsia="仿宋" w:cs="仿宋"/>
          <w:sz w:val="28"/>
          <w:szCs w:val="28"/>
          <w:lang w:eastAsia="zh-CN"/>
        </w:rPr>
        <w:t>响应文件</w:t>
      </w:r>
      <w:r>
        <w:rPr>
          <w:rFonts w:hint="eastAsia" w:ascii="仿宋" w:hAnsi="仿宋" w:eastAsia="仿宋" w:cs="仿宋"/>
          <w:sz w:val="28"/>
          <w:szCs w:val="28"/>
        </w:rPr>
        <w:t>异常一致或者投标报价呈规律性差异；</w:t>
      </w:r>
    </w:p>
    <w:p w14:paraId="3BF07F6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（5）不同</w:t>
      </w:r>
      <w:r>
        <w:rPr>
          <w:rFonts w:hint="eastAsia" w:ascii="仿宋" w:hAnsi="仿宋" w:eastAsia="仿宋" w:cs="仿宋"/>
          <w:sz w:val="28"/>
          <w:szCs w:val="28"/>
          <w:lang w:eastAsia="zh-CN"/>
        </w:rPr>
        <w:t>供应商</w:t>
      </w:r>
      <w:r>
        <w:rPr>
          <w:rFonts w:hint="eastAsia" w:ascii="仿宋" w:hAnsi="仿宋" w:eastAsia="仿宋" w:cs="仿宋"/>
          <w:sz w:val="28"/>
          <w:szCs w:val="28"/>
        </w:rPr>
        <w:t>的</w:t>
      </w:r>
      <w:r>
        <w:rPr>
          <w:rFonts w:hint="eastAsia" w:ascii="仿宋" w:hAnsi="仿宋" w:eastAsia="仿宋" w:cs="仿宋"/>
          <w:sz w:val="28"/>
          <w:szCs w:val="28"/>
          <w:lang w:eastAsia="zh-CN"/>
        </w:rPr>
        <w:t>响应文件</w:t>
      </w:r>
      <w:r>
        <w:rPr>
          <w:rFonts w:hint="eastAsia" w:ascii="仿宋" w:hAnsi="仿宋" w:eastAsia="仿宋" w:cs="仿宋"/>
          <w:sz w:val="28"/>
          <w:szCs w:val="28"/>
        </w:rPr>
        <w:t>相互混装；</w:t>
      </w:r>
    </w:p>
    <w:p w14:paraId="6B7DA68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（6）不同</w:t>
      </w:r>
      <w:r>
        <w:rPr>
          <w:rFonts w:hint="eastAsia" w:ascii="仿宋" w:hAnsi="仿宋" w:eastAsia="仿宋" w:cs="仿宋"/>
          <w:sz w:val="28"/>
          <w:szCs w:val="28"/>
          <w:lang w:eastAsia="zh-CN"/>
        </w:rPr>
        <w:t>供应商</w:t>
      </w:r>
      <w:r>
        <w:rPr>
          <w:rFonts w:hint="eastAsia" w:ascii="仿宋" w:hAnsi="仿宋" w:eastAsia="仿宋" w:cs="仿宋"/>
          <w:sz w:val="28"/>
          <w:szCs w:val="28"/>
        </w:rPr>
        <w:t>的投标保证金从同一单位或者个人的账户转出。</w:t>
      </w:r>
    </w:p>
    <w:p w14:paraId="23AFD73A">
      <w:pPr>
        <w:spacing w:line="460" w:lineRule="exact"/>
        <w:ind w:firstLine="560" w:firstLineChars="200"/>
        <w:rPr>
          <w:rFonts w:hint="eastAsia" w:ascii="仿宋" w:hAnsi="仿宋" w:eastAsia="仿宋" w:cs="仿宋"/>
          <w:sz w:val="28"/>
          <w:szCs w:val="28"/>
        </w:rPr>
      </w:pPr>
      <w:bookmarkStart w:id="143" w:name="_Toc8592"/>
      <w:bookmarkStart w:id="144" w:name="_Toc59606994"/>
      <w:r>
        <w:rPr>
          <w:rFonts w:hint="eastAsia" w:ascii="仿宋" w:hAnsi="仿宋" w:eastAsia="仿宋" w:cs="仿宋"/>
          <w:sz w:val="28"/>
          <w:szCs w:val="28"/>
        </w:rPr>
        <w:t>2</w:t>
      </w:r>
      <w:r>
        <w:rPr>
          <w:rFonts w:hint="eastAsia" w:ascii="仿宋" w:hAnsi="仿宋" w:eastAsia="仿宋" w:cs="仿宋"/>
          <w:sz w:val="28"/>
          <w:szCs w:val="28"/>
          <w:lang w:val="en-US" w:eastAsia="zh-CN"/>
        </w:rPr>
        <w:t>9</w:t>
      </w:r>
      <w:r>
        <w:rPr>
          <w:rFonts w:hint="eastAsia" w:ascii="仿宋" w:hAnsi="仿宋" w:eastAsia="仿宋" w:cs="仿宋"/>
          <w:sz w:val="28"/>
          <w:szCs w:val="28"/>
        </w:rPr>
        <w:t>.在招标采购中，出现下列情形之一的，应予废标：</w:t>
      </w:r>
      <w:bookmarkEnd w:id="143"/>
      <w:bookmarkEnd w:id="144"/>
    </w:p>
    <w:p w14:paraId="1A2820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（1）符合专业条件的</w:t>
      </w:r>
      <w:r>
        <w:rPr>
          <w:rFonts w:hint="eastAsia" w:ascii="仿宋" w:hAnsi="仿宋" w:eastAsia="仿宋" w:cs="仿宋"/>
          <w:sz w:val="28"/>
          <w:szCs w:val="28"/>
          <w:lang w:eastAsia="zh-CN"/>
        </w:rPr>
        <w:t>供应商</w:t>
      </w:r>
      <w:r>
        <w:rPr>
          <w:rFonts w:hint="eastAsia" w:ascii="仿宋" w:hAnsi="仿宋" w:eastAsia="仿宋" w:cs="仿宋"/>
          <w:sz w:val="28"/>
          <w:szCs w:val="28"/>
        </w:rPr>
        <w:t>或者对</w:t>
      </w:r>
      <w:r>
        <w:rPr>
          <w:rFonts w:hint="eastAsia" w:ascii="仿宋" w:hAnsi="仿宋" w:eastAsia="仿宋" w:cs="仿宋"/>
          <w:sz w:val="28"/>
          <w:szCs w:val="28"/>
          <w:lang w:eastAsia="zh-CN"/>
        </w:rPr>
        <w:t>询价文件</w:t>
      </w:r>
      <w:r>
        <w:rPr>
          <w:rFonts w:hint="eastAsia" w:ascii="仿宋" w:hAnsi="仿宋" w:eastAsia="仿宋" w:cs="仿宋"/>
          <w:sz w:val="28"/>
          <w:szCs w:val="28"/>
        </w:rPr>
        <w:t>作实质响应的</w:t>
      </w:r>
      <w:r>
        <w:rPr>
          <w:rFonts w:hint="eastAsia" w:ascii="仿宋" w:hAnsi="仿宋" w:eastAsia="仿宋" w:cs="仿宋"/>
          <w:sz w:val="28"/>
          <w:szCs w:val="28"/>
          <w:lang w:eastAsia="zh-CN"/>
        </w:rPr>
        <w:t>供应商</w:t>
      </w:r>
      <w:r>
        <w:rPr>
          <w:rFonts w:hint="eastAsia" w:ascii="仿宋" w:hAnsi="仿宋" w:eastAsia="仿宋" w:cs="仿宋"/>
          <w:sz w:val="28"/>
          <w:szCs w:val="28"/>
        </w:rPr>
        <w:t>不足3家的；</w:t>
      </w:r>
    </w:p>
    <w:p w14:paraId="5C9AAA5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（2）出现影响采购公正的违法、违规行为的；</w:t>
      </w:r>
    </w:p>
    <w:p w14:paraId="2A7C38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供应商</w:t>
      </w:r>
      <w:r>
        <w:rPr>
          <w:rFonts w:hint="eastAsia" w:ascii="仿宋" w:hAnsi="仿宋" w:eastAsia="仿宋" w:cs="仿宋"/>
          <w:sz w:val="28"/>
          <w:szCs w:val="28"/>
        </w:rPr>
        <w:t>的报价均超过了采购预算，采购人不能支付的。</w:t>
      </w:r>
    </w:p>
    <w:p w14:paraId="3655C9B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（4）因重大变故，采购任务取消的。</w:t>
      </w:r>
    </w:p>
    <w:p w14:paraId="0ABA3106">
      <w:pPr>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bookmarkStart w:id="145" w:name="_Toc59606995"/>
      <w:bookmarkStart w:id="146" w:name="_Toc19716"/>
      <w:bookmarkStart w:id="147" w:name="_Toc105318564"/>
      <w:bookmarkStart w:id="148" w:name="_Toc18616"/>
      <w:bookmarkStart w:id="149" w:name="_Toc12760"/>
      <w:r>
        <w:rPr>
          <w:rStyle w:val="25"/>
          <w:rFonts w:hint="eastAsia" w:ascii="仿宋" w:hAnsi="仿宋" w:eastAsia="仿宋" w:cs="仿宋"/>
        </w:rPr>
        <w:t>六、成交结果</w:t>
      </w:r>
      <w:bookmarkEnd w:id="145"/>
      <w:bookmarkEnd w:id="146"/>
      <w:bookmarkEnd w:id="147"/>
      <w:bookmarkEnd w:id="148"/>
      <w:bookmarkEnd w:id="149"/>
    </w:p>
    <w:p w14:paraId="0A9D0D7B">
      <w:pPr>
        <w:spacing w:line="460" w:lineRule="exact"/>
        <w:ind w:firstLine="560" w:firstLineChars="200"/>
        <w:rPr>
          <w:rFonts w:hint="eastAsia" w:ascii="仿宋" w:hAnsi="仿宋" w:eastAsia="仿宋" w:cs="仿宋"/>
          <w:sz w:val="28"/>
          <w:szCs w:val="28"/>
        </w:rPr>
      </w:pPr>
      <w:bookmarkStart w:id="150" w:name="_Toc7601"/>
      <w:r>
        <w:rPr>
          <w:rFonts w:hint="eastAsia" w:ascii="仿宋" w:hAnsi="仿宋" w:eastAsia="仿宋" w:cs="仿宋"/>
          <w:sz w:val="28"/>
          <w:szCs w:val="28"/>
          <w:lang w:val="en-US" w:eastAsia="zh-CN"/>
        </w:rPr>
        <w:t>30</w:t>
      </w:r>
      <w:r>
        <w:rPr>
          <w:rFonts w:hint="eastAsia" w:ascii="仿宋" w:hAnsi="仿宋" w:eastAsia="仿宋" w:cs="仿宋"/>
          <w:sz w:val="28"/>
          <w:szCs w:val="28"/>
        </w:rPr>
        <w:t>.</w:t>
      </w:r>
      <w:r>
        <w:rPr>
          <w:rFonts w:hint="eastAsia" w:ascii="仿宋" w:hAnsi="仿宋" w:eastAsia="仿宋" w:cs="仿宋"/>
          <w:sz w:val="28"/>
          <w:szCs w:val="28"/>
          <w:lang w:eastAsia="zh-CN"/>
        </w:rPr>
        <w:t>成交供应商</w:t>
      </w:r>
      <w:r>
        <w:rPr>
          <w:rFonts w:hint="eastAsia" w:ascii="仿宋" w:hAnsi="仿宋" w:eastAsia="仿宋" w:cs="仿宋"/>
          <w:sz w:val="28"/>
          <w:szCs w:val="28"/>
        </w:rPr>
        <w:t>的确定</w:t>
      </w:r>
      <w:bookmarkEnd w:id="150"/>
    </w:p>
    <w:p w14:paraId="3772EA4F">
      <w:pPr>
        <w:spacing w:line="460" w:lineRule="exact"/>
        <w:ind w:firstLine="560" w:firstLineChars="200"/>
        <w:rPr>
          <w:rFonts w:hint="eastAsia" w:ascii="仿宋" w:hAnsi="仿宋" w:eastAsia="仿宋" w:cs="仿宋"/>
          <w:sz w:val="28"/>
          <w:szCs w:val="28"/>
        </w:rPr>
      </w:pPr>
      <w:bookmarkStart w:id="151" w:name="_Toc25957"/>
      <w:bookmarkStart w:id="152" w:name="_Toc2208"/>
      <w:bookmarkStart w:id="153" w:name="_Toc59606998"/>
      <w:r>
        <w:rPr>
          <w:rFonts w:hint="eastAsia" w:ascii="仿宋" w:hAnsi="仿宋" w:eastAsia="仿宋" w:cs="仿宋"/>
          <w:sz w:val="28"/>
          <w:szCs w:val="28"/>
        </w:rPr>
        <w:t>询价小组依据询价文件及响应文件，从质量和服务均能满足采购文件实质性响应要求的</w:t>
      </w:r>
      <w:r>
        <w:rPr>
          <w:rFonts w:hint="eastAsia" w:ascii="仿宋" w:hAnsi="仿宋" w:eastAsia="仿宋" w:cs="仿宋"/>
          <w:sz w:val="28"/>
          <w:szCs w:val="28"/>
          <w:lang w:eastAsia="zh-CN"/>
        </w:rPr>
        <w:t>供应商</w:t>
      </w:r>
      <w:r>
        <w:rPr>
          <w:rFonts w:hint="eastAsia" w:ascii="仿宋" w:hAnsi="仿宋" w:eastAsia="仿宋" w:cs="仿宋"/>
          <w:sz w:val="28"/>
          <w:szCs w:val="28"/>
        </w:rPr>
        <w:t>中，按政府采购政策优惠的规定，确定</w:t>
      </w:r>
      <w:r>
        <w:rPr>
          <w:rFonts w:hint="eastAsia" w:ascii="仿宋" w:hAnsi="仿宋" w:eastAsia="仿宋" w:cs="仿宋"/>
          <w:sz w:val="28"/>
          <w:szCs w:val="28"/>
          <w:lang w:eastAsia="zh-CN"/>
        </w:rPr>
        <w:t>供应商</w:t>
      </w:r>
      <w:r>
        <w:rPr>
          <w:rFonts w:hint="eastAsia" w:ascii="仿宋" w:hAnsi="仿宋" w:eastAsia="仿宋" w:cs="仿宋"/>
          <w:sz w:val="28"/>
          <w:szCs w:val="28"/>
        </w:rPr>
        <w:t>的评审报价，按照报价由低到高的顺序推荐成交候选</w:t>
      </w:r>
      <w:r>
        <w:rPr>
          <w:rFonts w:hint="eastAsia" w:ascii="仿宋" w:hAnsi="仿宋" w:eastAsia="仿宋" w:cs="仿宋"/>
          <w:sz w:val="28"/>
          <w:szCs w:val="28"/>
          <w:lang w:eastAsia="zh-CN"/>
        </w:rPr>
        <w:t>人</w:t>
      </w:r>
      <w:r>
        <w:rPr>
          <w:rFonts w:hint="eastAsia" w:ascii="仿宋" w:hAnsi="仿宋" w:eastAsia="仿宋" w:cs="仿宋"/>
          <w:sz w:val="28"/>
          <w:szCs w:val="28"/>
        </w:rPr>
        <w:t>。</w:t>
      </w:r>
    </w:p>
    <w:p w14:paraId="5B0E377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31</w:t>
      </w:r>
      <w:r>
        <w:rPr>
          <w:rFonts w:hint="eastAsia" w:ascii="仿宋" w:hAnsi="仿宋" w:eastAsia="仿宋" w:cs="仿宋"/>
          <w:sz w:val="28"/>
          <w:szCs w:val="28"/>
        </w:rPr>
        <w:t>.成交通知书</w:t>
      </w:r>
      <w:bookmarkEnd w:id="151"/>
    </w:p>
    <w:p w14:paraId="5A8CB6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31</w:t>
      </w:r>
      <w:r>
        <w:rPr>
          <w:rFonts w:hint="eastAsia" w:ascii="仿宋" w:hAnsi="仿宋" w:eastAsia="仿宋" w:cs="仿宋"/>
          <w:sz w:val="28"/>
          <w:szCs w:val="28"/>
        </w:rPr>
        <w:t>.1 采购人或者集采机构应当自成交人确定之日起 2 个工作日内，在省级以上财政部门指定的媒体上公告成交结果（发布媒体详见竞争性谈判公告），在公告成交结果的同时，采购人或者集采机构应当向成交人发出成交通知书。成交通知书对采购人和成交人具有同等法律效力。</w:t>
      </w:r>
    </w:p>
    <w:p w14:paraId="1B76597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31</w:t>
      </w:r>
      <w:r>
        <w:rPr>
          <w:rFonts w:hint="eastAsia" w:ascii="仿宋" w:hAnsi="仿宋" w:eastAsia="仿宋" w:cs="仿宋"/>
          <w:sz w:val="28"/>
          <w:szCs w:val="28"/>
        </w:rPr>
        <w:t>.2采购人对未</w:t>
      </w:r>
      <w:r>
        <w:rPr>
          <w:rFonts w:hint="eastAsia" w:ascii="仿宋" w:hAnsi="仿宋" w:eastAsia="仿宋" w:cs="仿宋"/>
          <w:sz w:val="28"/>
          <w:szCs w:val="28"/>
          <w:lang w:eastAsia="zh-CN"/>
        </w:rPr>
        <w:t>成交供应商</w:t>
      </w:r>
      <w:r>
        <w:rPr>
          <w:rFonts w:hint="eastAsia" w:ascii="仿宋" w:hAnsi="仿宋" w:eastAsia="仿宋" w:cs="仿宋"/>
          <w:sz w:val="28"/>
          <w:szCs w:val="28"/>
        </w:rPr>
        <w:t>不承担解释未成交原因的义务。</w:t>
      </w:r>
    </w:p>
    <w:p w14:paraId="75DEDB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31</w:t>
      </w:r>
      <w:r>
        <w:rPr>
          <w:rFonts w:hint="eastAsia" w:ascii="仿宋" w:hAnsi="仿宋" w:eastAsia="仿宋" w:cs="仿宋"/>
          <w:sz w:val="28"/>
          <w:szCs w:val="28"/>
        </w:rPr>
        <w:t>.3成交通知书是合同的一个组成部分。</w:t>
      </w:r>
    </w:p>
    <w:p w14:paraId="10F037C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32</w:t>
      </w:r>
      <w:r>
        <w:rPr>
          <w:rFonts w:hint="eastAsia" w:ascii="仿宋" w:hAnsi="仿宋" w:eastAsia="仿宋" w:cs="仿宋"/>
          <w:sz w:val="28"/>
          <w:szCs w:val="28"/>
        </w:rPr>
        <w:t>.签订合同</w:t>
      </w:r>
      <w:bookmarkEnd w:id="152"/>
      <w:bookmarkEnd w:id="153"/>
    </w:p>
    <w:p w14:paraId="3842786F">
      <w:pPr>
        <w:spacing w:line="460" w:lineRule="exact"/>
        <w:ind w:firstLine="560" w:firstLineChars="200"/>
        <w:rPr>
          <w:rFonts w:hint="eastAsia" w:ascii="仿宋" w:hAnsi="仿宋" w:eastAsia="仿宋" w:cs="仿宋"/>
          <w:sz w:val="28"/>
          <w:szCs w:val="28"/>
        </w:rPr>
      </w:pPr>
      <w:bookmarkStart w:id="154" w:name="_Toc59607000"/>
      <w:bookmarkStart w:id="155" w:name="_Toc7057"/>
      <w:r>
        <w:rPr>
          <w:rFonts w:hint="eastAsia" w:ascii="仿宋" w:hAnsi="仿宋" w:eastAsia="仿宋" w:cs="仿宋"/>
          <w:sz w:val="28"/>
          <w:szCs w:val="28"/>
          <w:lang w:val="en-US" w:eastAsia="zh-CN"/>
        </w:rPr>
        <w:t>32</w:t>
      </w:r>
      <w:r>
        <w:rPr>
          <w:rFonts w:hint="eastAsia" w:ascii="仿宋" w:hAnsi="仿宋" w:eastAsia="仿宋" w:cs="仿宋"/>
          <w:sz w:val="28"/>
          <w:szCs w:val="28"/>
        </w:rPr>
        <w:t>.1采购人应当自成交通知书发出之日起30日内，按照询价文件和</w:t>
      </w:r>
      <w:r>
        <w:rPr>
          <w:rFonts w:hint="eastAsia" w:ascii="仿宋" w:hAnsi="仿宋" w:eastAsia="仿宋" w:cs="仿宋"/>
          <w:sz w:val="28"/>
          <w:szCs w:val="28"/>
          <w:lang w:eastAsia="zh-CN"/>
        </w:rPr>
        <w:t>成交供应商</w:t>
      </w:r>
      <w:r>
        <w:rPr>
          <w:rFonts w:hint="eastAsia" w:ascii="仿宋" w:hAnsi="仿宋" w:eastAsia="仿宋" w:cs="仿宋"/>
          <w:sz w:val="28"/>
          <w:szCs w:val="28"/>
        </w:rPr>
        <w:t>响应文件的规定，与</w:t>
      </w:r>
      <w:r>
        <w:rPr>
          <w:rFonts w:hint="eastAsia" w:ascii="仿宋" w:hAnsi="仿宋" w:eastAsia="仿宋" w:cs="仿宋"/>
          <w:sz w:val="28"/>
          <w:szCs w:val="28"/>
          <w:lang w:eastAsia="zh-CN"/>
        </w:rPr>
        <w:t>成交供应商</w:t>
      </w:r>
      <w:r>
        <w:rPr>
          <w:rFonts w:hint="eastAsia" w:ascii="仿宋" w:hAnsi="仿宋" w:eastAsia="仿宋" w:cs="仿宋"/>
          <w:sz w:val="28"/>
          <w:szCs w:val="28"/>
        </w:rPr>
        <w:t>签订书面合同。所签订的合同不得对询价文件确定的事项和</w:t>
      </w:r>
      <w:r>
        <w:rPr>
          <w:rFonts w:hint="eastAsia" w:ascii="仿宋" w:hAnsi="仿宋" w:eastAsia="仿宋" w:cs="仿宋"/>
          <w:sz w:val="28"/>
          <w:szCs w:val="28"/>
          <w:lang w:eastAsia="zh-CN"/>
        </w:rPr>
        <w:t>成交供应商</w:t>
      </w:r>
      <w:r>
        <w:rPr>
          <w:rFonts w:hint="eastAsia" w:ascii="仿宋" w:hAnsi="仿宋" w:eastAsia="仿宋" w:cs="仿宋"/>
          <w:sz w:val="28"/>
          <w:szCs w:val="28"/>
        </w:rPr>
        <w:t>响应文件作实质性修改。</w:t>
      </w:r>
    </w:p>
    <w:p w14:paraId="4F0F6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采购人不得向</w:t>
      </w:r>
      <w:r>
        <w:rPr>
          <w:rFonts w:hint="eastAsia" w:ascii="仿宋" w:hAnsi="仿宋" w:eastAsia="仿宋" w:cs="仿宋"/>
          <w:sz w:val="28"/>
          <w:szCs w:val="28"/>
          <w:lang w:eastAsia="zh-CN"/>
        </w:rPr>
        <w:t>成交供应商</w:t>
      </w:r>
      <w:r>
        <w:rPr>
          <w:rFonts w:hint="eastAsia" w:ascii="仿宋" w:hAnsi="仿宋" w:eastAsia="仿宋" w:cs="仿宋"/>
          <w:sz w:val="28"/>
          <w:szCs w:val="28"/>
        </w:rPr>
        <w:t>提出任何不合理的要求作为签订合同的条件。</w:t>
      </w:r>
    </w:p>
    <w:p w14:paraId="2E75BC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32</w:t>
      </w:r>
      <w:r>
        <w:rPr>
          <w:rFonts w:hint="eastAsia" w:ascii="仿宋" w:hAnsi="仿宋" w:eastAsia="仿宋" w:cs="仿宋"/>
          <w:sz w:val="28"/>
          <w:szCs w:val="28"/>
        </w:rPr>
        <w:t>.2</w:t>
      </w:r>
      <w:r>
        <w:rPr>
          <w:rFonts w:hint="eastAsia" w:ascii="仿宋" w:hAnsi="仿宋" w:eastAsia="仿宋" w:cs="仿宋"/>
          <w:sz w:val="28"/>
          <w:szCs w:val="28"/>
          <w:lang w:eastAsia="zh-CN"/>
        </w:rPr>
        <w:t>成交供应商</w:t>
      </w:r>
      <w:r>
        <w:rPr>
          <w:rFonts w:hint="eastAsia" w:ascii="仿宋" w:hAnsi="仿宋" w:eastAsia="仿宋" w:cs="仿宋"/>
          <w:sz w:val="28"/>
          <w:szCs w:val="28"/>
        </w:rPr>
        <w:t>因不可抗力或自身原因不能履行政府采购合同的，经政府采购监督管理部门审核，采购人可以按照评审报告推荐的成交候选人名单排序，确定下一候选人为成交</w:t>
      </w:r>
      <w:r>
        <w:rPr>
          <w:rFonts w:hint="eastAsia" w:ascii="仿宋" w:hAnsi="仿宋" w:eastAsia="仿宋" w:cs="仿宋"/>
          <w:sz w:val="28"/>
          <w:szCs w:val="28"/>
          <w:lang w:eastAsia="zh-CN"/>
        </w:rPr>
        <w:t>供应商</w:t>
      </w:r>
      <w:r>
        <w:rPr>
          <w:rFonts w:hint="eastAsia" w:ascii="仿宋" w:hAnsi="仿宋" w:eastAsia="仿宋" w:cs="仿宋"/>
          <w:sz w:val="28"/>
          <w:szCs w:val="28"/>
        </w:rPr>
        <w:t>，也可以重新开展政府采购活动。</w:t>
      </w:r>
    </w:p>
    <w:p w14:paraId="28DC6CD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32</w:t>
      </w:r>
      <w:r>
        <w:rPr>
          <w:rFonts w:hint="eastAsia" w:ascii="仿宋" w:hAnsi="仿宋" w:eastAsia="仿宋" w:cs="仿宋"/>
          <w:sz w:val="28"/>
          <w:szCs w:val="28"/>
        </w:rPr>
        <w:t>.3</w:t>
      </w:r>
      <w:r>
        <w:rPr>
          <w:rFonts w:hint="eastAsia" w:ascii="仿宋" w:hAnsi="仿宋" w:eastAsia="仿宋" w:cs="仿宋"/>
          <w:sz w:val="28"/>
          <w:szCs w:val="28"/>
          <w:lang w:eastAsia="zh-CN"/>
        </w:rPr>
        <w:t>成交供应商</w:t>
      </w:r>
      <w:r>
        <w:rPr>
          <w:rFonts w:hint="eastAsia" w:ascii="仿宋" w:hAnsi="仿宋" w:eastAsia="仿宋" w:cs="仿宋"/>
          <w:sz w:val="28"/>
          <w:szCs w:val="28"/>
        </w:rPr>
        <w:t>无充分理由拒绝签订合同的，或签订合同后不按规定履行合同全部条款的，政府采购监督管理部门根据采购人的报告审核属实后，应当对</w:t>
      </w:r>
      <w:r>
        <w:rPr>
          <w:rFonts w:hint="eastAsia" w:ascii="仿宋" w:hAnsi="仿宋" w:eastAsia="仿宋" w:cs="仿宋"/>
          <w:sz w:val="28"/>
          <w:szCs w:val="28"/>
          <w:lang w:eastAsia="zh-CN"/>
        </w:rPr>
        <w:t>成交供应商</w:t>
      </w:r>
      <w:r>
        <w:rPr>
          <w:rFonts w:hint="eastAsia" w:ascii="仿宋" w:hAnsi="仿宋" w:eastAsia="仿宋" w:cs="仿宋"/>
          <w:sz w:val="28"/>
          <w:szCs w:val="28"/>
        </w:rPr>
        <w:t>进行不良行为记录，造成采购人经济损失的，</w:t>
      </w:r>
      <w:r>
        <w:rPr>
          <w:rFonts w:hint="eastAsia" w:ascii="仿宋" w:hAnsi="仿宋" w:eastAsia="仿宋" w:cs="仿宋"/>
          <w:sz w:val="28"/>
          <w:szCs w:val="28"/>
          <w:lang w:eastAsia="zh-CN"/>
        </w:rPr>
        <w:t>成交供应商</w:t>
      </w:r>
      <w:r>
        <w:rPr>
          <w:rFonts w:hint="eastAsia" w:ascii="仿宋" w:hAnsi="仿宋" w:eastAsia="仿宋" w:cs="仿宋"/>
          <w:sz w:val="28"/>
          <w:szCs w:val="28"/>
        </w:rPr>
        <w:t>应当赔偿由此造成采购人的直接经济损失。</w:t>
      </w:r>
    </w:p>
    <w:p w14:paraId="7540BB8D">
      <w:pPr>
        <w:spacing w:line="460" w:lineRule="exact"/>
        <w:ind w:firstLine="560" w:firstLineChars="200"/>
        <w:rPr>
          <w:rFonts w:hint="eastAsia" w:ascii="仿宋" w:hAnsi="仿宋" w:eastAsia="仿宋" w:cs="仿宋"/>
          <w:sz w:val="28"/>
          <w:szCs w:val="28"/>
        </w:rPr>
      </w:pPr>
      <w:bookmarkStart w:id="156" w:name="_Toc1372"/>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.履约保证金</w:t>
      </w:r>
      <w:bookmarkEnd w:id="156"/>
    </w:p>
    <w:p w14:paraId="6F5264C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签订合同前，</w:t>
      </w:r>
      <w:r>
        <w:rPr>
          <w:rFonts w:hint="eastAsia" w:ascii="仿宋" w:hAnsi="仿宋" w:eastAsia="仿宋" w:cs="仿宋"/>
          <w:sz w:val="28"/>
          <w:szCs w:val="28"/>
          <w:lang w:eastAsia="zh-CN"/>
        </w:rPr>
        <w:t>成交供应商</w:t>
      </w:r>
      <w:r>
        <w:rPr>
          <w:rFonts w:hint="eastAsia" w:ascii="仿宋" w:hAnsi="仿宋" w:eastAsia="仿宋" w:cs="仿宋"/>
          <w:sz w:val="28"/>
          <w:szCs w:val="28"/>
        </w:rPr>
        <w:t>应按“</w:t>
      </w:r>
      <w:r>
        <w:rPr>
          <w:rFonts w:hint="eastAsia" w:ascii="仿宋" w:hAnsi="仿宋" w:eastAsia="仿宋" w:cs="仿宋"/>
          <w:sz w:val="28"/>
          <w:szCs w:val="28"/>
          <w:lang w:eastAsia="zh-CN"/>
        </w:rPr>
        <w:t>供应商</w:t>
      </w:r>
      <w:r>
        <w:rPr>
          <w:rFonts w:hint="eastAsia" w:ascii="仿宋" w:hAnsi="仿宋" w:eastAsia="仿宋" w:cs="仿宋"/>
          <w:sz w:val="28"/>
          <w:szCs w:val="28"/>
        </w:rPr>
        <w:t>须知前附表”中确定的履约保证金的金额，向采购人交纳履约保证金，履约保证金的数额不得超过政府采购合同金额的10%。</w:t>
      </w:r>
      <w:bookmarkEnd w:id="154"/>
      <w:bookmarkEnd w:id="155"/>
      <w:bookmarkStart w:id="157" w:name="_Toc60996683"/>
      <w:bookmarkStart w:id="158" w:name="_Toc105318565"/>
    </w:p>
    <w:p w14:paraId="2F226BCF">
      <w:pPr>
        <w:spacing w:line="500" w:lineRule="exact"/>
        <w:ind w:firstLine="562" w:firstLineChars="200"/>
        <w:rPr>
          <w:rStyle w:val="25"/>
          <w:rFonts w:hint="eastAsia" w:ascii="仿宋" w:hAnsi="仿宋" w:eastAsia="仿宋" w:cs="仿宋"/>
          <w:b/>
          <w:bCs/>
        </w:rPr>
      </w:pPr>
      <w:bookmarkStart w:id="159" w:name="_Toc15956"/>
      <w:bookmarkStart w:id="160" w:name="_Toc31042"/>
      <w:r>
        <w:rPr>
          <w:rStyle w:val="25"/>
          <w:rFonts w:hint="eastAsia" w:ascii="仿宋" w:hAnsi="仿宋" w:eastAsia="仿宋" w:cs="仿宋"/>
          <w:b/>
          <w:bCs/>
        </w:rPr>
        <w:t>七、其他</w:t>
      </w:r>
      <w:bookmarkEnd w:id="157"/>
      <w:r>
        <w:rPr>
          <w:rStyle w:val="25"/>
          <w:rFonts w:hint="eastAsia" w:ascii="仿宋" w:hAnsi="仿宋" w:eastAsia="仿宋" w:cs="仿宋"/>
          <w:b/>
          <w:bCs/>
        </w:rPr>
        <w:t>规定</w:t>
      </w:r>
      <w:bookmarkEnd w:id="158"/>
    </w:p>
    <w:bookmarkEnd w:id="159"/>
    <w:bookmarkEnd w:id="160"/>
    <w:p w14:paraId="7C55AC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4</w:t>
      </w:r>
      <w:r>
        <w:rPr>
          <w:rFonts w:hint="eastAsia" w:ascii="仿宋" w:hAnsi="仿宋" w:eastAsia="仿宋" w:cs="仿宋"/>
          <w:sz w:val="28"/>
          <w:szCs w:val="28"/>
        </w:rPr>
        <w:t>.涉及政府采购政策优惠的价格扣除：根据《政府采购促进中小企业发展管理办法》（财库﹝2020﹞46号）、《关于进一步加大政府采购支持中小企业力度的通知》（ 财库〔2022〕19号）、《财政部 民政部 中国残疾人联合会关于促进残疾人就业政府采购政策的通知》（财库〔2017〕 141号）、《财政部司法部关于政府采购支持监狱企业发展有关问题的通知》（财库〔2014〕68号）</w:t>
      </w:r>
      <w:r>
        <w:rPr>
          <w:rFonts w:hint="eastAsia" w:ascii="仿宋" w:hAnsi="仿宋" w:eastAsia="仿宋" w:cs="仿宋"/>
          <w:sz w:val="28"/>
          <w:szCs w:val="28"/>
          <w:lang w:eastAsia="zh-CN"/>
        </w:rPr>
        <w:t>、《国务院办公厅关于在政府采购中实施本国产品标准及相关政策的通知》（国办发〔2025〕34号）</w:t>
      </w:r>
      <w:r>
        <w:rPr>
          <w:rFonts w:hint="eastAsia" w:ascii="仿宋" w:hAnsi="仿宋" w:eastAsia="仿宋" w:cs="仿宋"/>
          <w:sz w:val="28"/>
          <w:szCs w:val="28"/>
        </w:rPr>
        <w:t>的相关规定执行。</w:t>
      </w:r>
    </w:p>
    <w:p w14:paraId="7287BA7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5</w:t>
      </w:r>
      <w:r>
        <w:rPr>
          <w:rFonts w:hint="eastAsia" w:ascii="仿宋" w:hAnsi="仿宋" w:eastAsia="仿宋" w:cs="仿宋"/>
          <w:sz w:val="28"/>
          <w:szCs w:val="28"/>
        </w:rPr>
        <w:t>.优先采购节能、环境标志产品：采购的产品属于品目清单范围的，在性能、技术、服务等指标同等条件下，应当依据国家确定的认证机构出具的、处于有效期之内的节能产品、环境标志产品认证证书，对获得证书的产品实施政府优先采购或强制采购。</w:t>
      </w:r>
    </w:p>
    <w:p w14:paraId="1E1FC173">
      <w:pPr>
        <w:rPr>
          <w:rFonts w:hint="eastAsia" w:ascii="仿宋" w:hAnsi="仿宋" w:eastAsia="仿宋" w:cs="仿宋"/>
        </w:rPr>
      </w:pPr>
      <w:bookmarkStart w:id="161" w:name="_Toc23932"/>
      <w:r>
        <w:rPr>
          <w:rFonts w:hint="eastAsia" w:ascii="仿宋" w:hAnsi="仿宋" w:eastAsia="仿宋" w:cs="仿宋"/>
        </w:rPr>
        <w:br w:type="page"/>
      </w:r>
    </w:p>
    <w:p w14:paraId="43CAFD10">
      <w:pPr>
        <w:pStyle w:val="2"/>
        <w:numPr>
          <w:ilvl w:val="0"/>
          <w:numId w:val="0"/>
        </w:numPr>
        <w:bidi w:val="0"/>
        <w:ind w:leftChars="0"/>
        <w:jc w:val="center"/>
        <w:rPr>
          <w:rFonts w:hint="eastAsia" w:ascii="仿宋" w:hAnsi="仿宋" w:eastAsia="仿宋" w:cs="仿宋"/>
          <w:color w:val="FF0000"/>
          <w:sz w:val="28"/>
          <w:szCs w:val="28"/>
        </w:rPr>
      </w:pPr>
      <w:r>
        <w:rPr>
          <w:rFonts w:hint="eastAsia" w:ascii="仿宋" w:hAnsi="仿宋" w:eastAsia="仿宋" w:cs="仿宋"/>
        </w:rPr>
        <w:t xml:space="preserve">第三章   </w:t>
      </w:r>
      <w:r>
        <w:rPr>
          <w:rFonts w:hint="eastAsia" w:ascii="仿宋" w:hAnsi="仿宋" w:eastAsia="仿宋" w:cs="仿宋"/>
          <w:lang w:val="en-US" w:eastAsia="zh-CN"/>
        </w:rPr>
        <w:t xml:space="preserve"> </w:t>
      </w:r>
      <w:r>
        <w:rPr>
          <w:rFonts w:hint="eastAsia" w:ascii="仿宋" w:hAnsi="仿宋" w:eastAsia="仿宋" w:cs="仿宋"/>
        </w:rPr>
        <w:t>技术规格、参数与要求</w:t>
      </w:r>
      <w:bookmarkEnd w:id="161"/>
    </w:p>
    <w:p w14:paraId="51ABBB2F">
      <w:pPr>
        <w:pStyle w:val="17"/>
        <w:numPr>
          <w:ilvl w:val="0"/>
          <w:numId w:val="3"/>
        </w:numPr>
        <w:spacing w:before="156" w:beforeAutospacing="0" w:line="38" w:lineRule="atLeast"/>
        <w:ind w:left="640"/>
        <w:rPr>
          <w:rFonts w:hint="eastAsia" w:ascii="仿宋" w:hAnsi="仿宋" w:eastAsia="仿宋" w:cs="仿宋"/>
          <w:b/>
          <w:bCs/>
          <w:color w:val="auto"/>
          <w:kern w:val="2"/>
          <w:sz w:val="30"/>
          <w:szCs w:val="30"/>
        </w:rPr>
      </w:pPr>
      <w:r>
        <w:rPr>
          <w:rFonts w:hint="eastAsia" w:ascii="仿宋" w:hAnsi="仿宋" w:eastAsia="仿宋" w:cs="仿宋"/>
          <w:b/>
          <w:bCs/>
          <w:color w:val="auto"/>
          <w:kern w:val="2"/>
          <w:sz w:val="30"/>
          <w:szCs w:val="30"/>
        </w:rPr>
        <w:t>设备清单</w:t>
      </w:r>
    </w:p>
    <w:tbl>
      <w:tblPr>
        <w:tblStyle w:val="18"/>
        <w:tblW w:w="9615" w:type="dxa"/>
        <w:tblInd w:w="93" w:type="dxa"/>
        <w:tblLayout w:type="fixed"/>
        <w:tblCellMar>
          <w:top w:w="15" w:type="dxa"/>
          <w:left w:w="108" w:type="dxa"/>
          <w:bottom w:w="15" w:type="dxa"/>
          <w:right w:w="108" w:type="dxa"/>
        </w:tblCellMar>
      </w:tblPr>
      <w:tblGrid>
        <w:gridCol w:w="855"/>
        <w:gridCol w:w="1050"/>
        <w:gridCol w:w="4264"/>
        <w:gridCol w:w="1267"/>
        <w:gridCol w:w="1416"/>
        <w:gridCol w:w="763"/>
      </w:tblGrid>
      <w:tr w14:paraId="550F9231">
        <w:tblPrEx>
          <w:tblCellMar>
            <w:top w:w="15" w:type="dxa"/>
            <w:left w:w="108" w:type="dxa"/>
            <w:bottom w:w="15" w:type="dxa"/>
            <w:right w:w="108" w:type="dxa"/>
          </w:tblCellMar>
        </w:tblPrEx>
        <w:trPr>
          <w:trHeight w:val="840" w:hRule="atLeast"/>
        </w:trPr>
        <w:tc>
          <w:tcPr>
            <w:tcW w:w="855" w:type="dxa"/>
            <w:tcBorders>
              <w:top w:val="single" w:color="000000" w:sz="4" w:space="0"/>
              <w:left w:val="single" w:color="000000" w:sz="4" w:space="0"/>
              <w:bottom w:val="single" w:color="000000" w:sz="4" w:space="0"/>
              <w:right w:val="single" w:color="000000" w:sz="4" w:space="0"/>
            </w:tcBorders>
            <w:noWrap w:val="0"/>
            <w:vAlign w:val="center"/>
          </w:tcPr>
          <w:p w14:paraId="6C7B4246">
            <w:pPr>
              <w:widowControl/>
              <w:jc w:val="center"/>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lang w:val="en-US" w:eastAsia="zh-CN"/>
              </w:rPr>
              <w:t>序号</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A08D1B3">
            <w:pPr>
              <w:widowControl/>
              <w:jc w:val="center"/>
              <w:rPr>
                <w:rFonts w:hint="eastAsia" w:ascii="仿宋" w:hAnsi="仿宋" w:eastAsia="仿宋" w:cs="仿宋"/>
                <w:b/>
                <w:bCs/>
                <w:color w:val="auto"/>
                <w:kern w:val="0"/>
                <w:sz w:val="21"/>
                <w:szCs w:val="21"/>
                <w:lang w:val="en-US" w:eastAsia="zh-CN"/>
              </w:rPr>
            </w:pPr>
            <w:r>
              <w:rPr>
                <w:rFonts w:hint="eastAsia" w:ascii="仿宋" w:hAnsi="仿宋" w:eastAsia="仿宋" w:cs="仿宋"/>
                <w:b/>
                <w:bCs/>
                <w:color w:val="auto"/>
                <w:kern w:val="0"/>
                <w:sz w:val="21"/>
                <w:szCs w:val="21"/>
                <w:lang w:val="en-US" w:eastAsia="zh-CN"/>
              </w:rPr>
              <w:t>设备名称</w:t>
            </w:r>
          </w:p>
        </w:tc>
        <w:tc>
          <w:tcPr>
            <w:tcW w:w="4264" w:type="dxa"/>
            <w:tcBorders>
              <w:top w:val="single" w:color="000000" w:sz="4" w:space="0"/>
              <w:left w:val="single" w:color="000000" w:sz="4" w:space="0"/>
              <w:bottom w:val="single" w:color="000000" w:sz="4" w:space="0"/>
              <w:right w:val="single" w:color="000000" w:sz="4" w:space="0"/>
            </w:tcBorders>
            <w:noWrap w:val="0"/>
            <w:vAlign w:val="center"/>
          </w:tcPr>
          <w:p w14:paraId="271DFBB0">
            <w:pPr>
              <w:widowControl/>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技术参数</w:t>
            </w:r>
          </w:p>
        </w:tc>
        <w:tc>
          <w:tcPr>
            <w:tcW w:w="1267" w:type="dxa"/>
            <w:tcBorders>
              <w:top w:val="single" w:color="000000" w:sz="4" w:space="0"/>
              <w:left w:val="single" w:color="000000" w:sz="4" w:space="0"/>
              <w:bottom w:val="single" w:color="000000" w:sz="4" w:space="0"/>
              <w:right w:val="single" w:color="000000" w:sz="4" w:space="0"/>
            </w:tcBorders>
            <w:noWrap w:val="0"/>
            <w:vAlign w:val="center"/>
          </w:tcPr>
          <w:p w14:paraId="45BC41BC">
            <w:pPr>
              <w:widowControl/>
              <w:jc w:val="center"/>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rPr>
              <w:t>数量</w:t>
            </w:r>
            <w:r>
              <w:rPr>
                <w:rFonts w:hint="eastAsia" w:ascii="仿宋" w:hAnsi="仿宋" w:eastAsia="仿宋" w:cs="仿宋"/>
                <w:b/>
                <w:bCs/>
                <w:color w:val="auto"/>
                <w:kern w:val="0"/>
                <w:sz w:val="21"/>
                <w:szCs w:val="21"/>
                <w:lang w:eastAsia="zh-CN"/>
              </w:rPr>
              <w:t>（</w:t>
            </w:r>
            <w:r>
              <w:rPr>
                <w:rFonts w:hint="eastAsia" w:ascii="仿宋" w:hAnsi="仿宋" w:eastAsia="仿宋" w:cs="仿宋"/>
                <w:b/>
                <w:bCs/>
                <w:color w:val="auto"/>
                <w:kern w:val="0"/>
                <w:sz w:val="21"/>
                <w:szCs w:val="21"/>
                <w:lang w:val="en-US" w:eastAsia="zh-CN"/>
              </w:rPr>
              <w:t>台</w:t>
            </w:r>
            <w:r>
              <w:rPr>
                <w:rFonts w:hint="eastAsia" w:ascii="仿宋" w:hAnsi="仿宋" w:eastAsia="仿宋" w:cs="仿宋"/>
                <w:b/>
                <w:bCs/>
                <w:color w:val="auto"/>
                <w:kern w:val="0"/>
                <w:sz w:val="21"/>
                <w:szCs w:val="21"/>
                <w:lang w:eastAsia="zh-CN"/>
              </w:rPr>
              <w:t>）</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3E37B638">
            <w:pPr>
              <w:widowControl/>
              <w:jc w:val="center"/>
              <w:rPr>
                <w:rFonts w:hint="eastAsia" w:ascii="仿宋" w:hAnsi="仿宋" w:eastAsia="仿宋" w:cs="仿宋"/>
                <w:b/>
                <w:bCs/>
                <w:color w:val="auto"/>
                <w:kern w:val="0"/>
                <w:sz w:val="21"/>
                <w:szCs w:val="21"/>
                <w:lang w:eastAsia="zh-CN"/>
              </w:rPr>
            </w:pPr>
            <w:r>
              <w:rPr>
                <w:rFonts w:hint="eastAsia" w:ascii="仿宋" w:hAnsi="仿宋" w:eastAsia="仿宋" w:cs="仿宋"/>
                <w:b/>
                <w:bCs/>
                <w:color w:val="auto"/>
                <w:kern w:val="0"/>
                <w:sz w:val="21"/>
                <w:szCs w:val="21"/>
              </w:rPr>
              <w:t>预算</w:t>
            </w:r>
            <w:r>
              <w:rPr>
                <w:rFonts w:hint="eastAsia" w:ascii="仿宋" w:hAnsi="仿宋" w:eastAsia="仿宋" w:cs="仿宋"/>
                <w:b/>
                <w:bCs/>
                <w:color w:val="auto"/>
                <w:kern w:val="0"/>
                <w:sz w:val="21"/>
                <w:szCs w:val="21"/>
                <w:lang w:eastAsia="zh-CN"/>
              </w:rPr>
              <w:t>（</w:t>
            </w:r>
            <w:r>
              <w:rPr>
                <w:rFonts w:hint="eastAsia" w:ascii="仿宋" w:hAnsi="仿宋" w:eastAsia="仿宋" w:cs="仿宋"/>
                <w:b/>
                <w:bCs/>
                <w:color w:val="auto"/>
                <w:kern w:val="0"/>
                <w:sz w:val="21"/>
                <w:szCs w:val="21"/>
                <w:lang w:val="en-US" w:eastAsia="zh-CN"/>
              </w:rPr>
              <w:t>万元</w:t>
            </w:r>
            <w:r>
              <w:rPr>
                <w:rFonts w:hint="eastAsia" w:ascii="仿宋" w:hAnsi="仿宋" w:eastAsia="仿宋" w:cs="仿宋"/>
                <w:b/>
                <w:bCs/>
                <w:color w:val="auto"/>
                <w:kern w:val="0"/>
                <w:sz w:val="21"/>
                <w:szCs w:val="21"/>
                <w:lang w:eastAsia="zh-CN"/>
              </w:rPr>
              <w:t>）</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40C10981">
            <w:pPr>
              <w:widowControl/>
              <w:jc w:val="center"/>
              <w:rPr>
                <w:rFonts w:hint="eastAsia" w:ascii="仿宋" w:hAnsi="仿宋" w:eastAsia="仿宋" w:cs="仿宋"/>
                <w:color w:val="auto"/>
                <w:kern w:val="2"/>
                <w:sz w:val="24"/>
                <w:szCs w:val="28"/>
                <w:lang w:val="en-US" w:eastAsia="zh-CN" w:bidi="ar-SA"/>
              </w:rPr>
            </w:pPr>
            <w:r>
              <w:rPr>
                <w:rFonts w:hint="eastAsia" w:ascii="仿宋" w:hAnsi="仿宋" w:eastAsia="仿宋" w:cs="仿宋"/>
                <w:b/>
                <w:bCs/>
                <w:color w:val="auto"/>
                <w:kern w:val="0"/>
                <w:sz w:val="21"/>
                <w:szCs w:val="21"/>
                <w:lang w:eastAsia="zh-CN"/>
              </w:rPr>
              <w:t>备注</w:t>
            </w:r>
          </w:p>
        </w:tc>
      </w:tr>
      <w:tr w14:paraId="5C3F38F3">
        <w:tblPrEx>
          <w:tblCellMar>
            <w:top w:w="15" w:type="dxa"/>
            <w:left w:w="108" w:type="dxa"/>
            <w:bottom w:w="15" w:type="dxa"/>
            <w:right w:w="108" w:type="dxa"/>
          </w:tblCellMar>
        </w:tblPrEx>
        <w:trPr>
          <w:trHeight w:val="1371" w:hRule="atLeast"/>
        </w:trPr>
        <w:tc>
          <w:tcPr>
            <w:tcW w:w="855" w:type="dxa"/>
            <w:tcBorders>
              <w:top w:val="single" w:color="000000" w:sz="4" w:space="0"/>
              <w:left w:val="single" w:color="000000" w:sz="4" w:space="0"/>
              <w:bottom w:val="single" w:color="000000" w:sz="4" w:space="0"/>
              <w:right w:val="single" w:color="000000" w:sz="4" w:space="0"/>
            </w:tcBorders>
            <w:noWrap w:val="0"/>
            <w:vAlign w:val="center"/>
          </w:tcPr>
          <w:p w14:paraId="32258390">
            <w:pPr>
              <w:widowControl/>
              <w:jc w:val="center"/>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1</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5D1E7FA1">
            <w:pPr>
              <w:widowControl/>
              <w:jc w:val="center"/>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医用乘客电梯</w:t>
            </w:r>
          </w:p>
        </w:tc>
        <w:tc>
          <w:tcPr>
            <w:tcW w:w="4264" w:type="dxa"/>
            <w:tcBorders>
              <w:top w:val="single" w:color="000000" w:sz="4" w:space="0"/>
              <w:left w:val="single" w:color="000000" w:sz="4" w:space="0"/>
              <w:bottom w:val="single" w:color="000000" w:sz="4" w:space="0"/>
              <w:right w:val="single" w:color="000000" w:sz="4" w:space="0"/>
            </w:tcBorders>
            <w:noWrap w:val="0"/>
            <w:vAlign w:val="center"/>
          </w:tcPr>
          <w:p w14:paraId="1E5CC673">
            <w:pPr>
              <w:widowControl/>
              <w:jc w:val="left"/>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1、</w:t>
            </w:r>
            <w:r>
              <w:rPr>
                <w:rFonts w:hint="eastAsia" w:ascii="仿宋" w:hAnsi="仿宋" w:eastAsia="仿宋" w:cs="仿宋"/>
                <w:color w:val="auto"/>
                <w:kern w:val="0"/>
                <w:sz w:val="21"/>
                <w:szCs w:val="21"/>
              </w:rPr>
              <w:t>载重量</w:t>
            </w:r>
            <w:r>
              <w:rPr>
                <w:rFonts w:hint="eastAsia" w:ascii="仿宋" w:hAnsi="仿宋" w:eastAsia="仿宋" w:cs="仿宋"/>
                <w:color w:val="auto"/>
                <w:kern w:val="0"/>
                <w:sz w:val="21"/>
                <w:szCs w:val="21"/>
                <w:lang w:eastAsia="zh-CN"/>
              </w:rPr>
              <w:t>：</w:t>
            </w:r>
            <w:r>
              <w:rPr>
                <w:rFonts w:hint="eastAsia" w:ascii="仿宋" w:hAnsi="仿宋" w:eastAsia="仿宋" w:cs="仿宋"/>
                <w:color w:val="auto"/>
                <w:kern w:val="0"/>
                <w:sz w:val="21"/>
                <w:szCs w:val="21"/>
                <w:lang w:val="en-US" w:eastAsia="zh-CN"/>
              </w:rPr>
              <w:t>≥</w:t>
            </w:r>
            <w:r>
              <w:rPr>
                <w:rFonts w:hint="eastAsia" w:ascii="仿宋" w:hAnsi="仿宋" w:eastAsia="仿宋" w:cs="仿宋"/>
                <w:color w:val="auto"/>
                <w:kern w:val="0"/>
                <w:sz w:val="21"/>
                <w:szCs w:val="21"/>
              </w:rPr>
              <w:t>1600</w:t>
            </w:r>
            <w:r>
              <w:rPr>
                <w:rFonts w:hint="eastAsia" w:ascii="仿宋" w:hAnsi="仿宋" w:eastAsia="仿宋" w:cs="仿宋"/>
                <w:color w:val="auto"/>
                <w:kern w:val="0"/>
                <w:sz w:val="21"/>
                <w:szCs w:val="21"/>
                <w:lang w:val="en-US" w:eastAsia="zh-CN"/>
              </w:rPr>
              <w:t>kg；</w:t>
            </w:r>
          </w:p>
          <w:p w14:paraId="33EACE45">
            <w:pPr>
              <w:widowControl/>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层站：4层4站4门</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停层显示 1</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4；</w:t>
            </w:r>
          </w:p>
          <w:p w14:paraId="38AF4FCB">
            <w:pPr>
              <w:widowControl/>
              <w:jc w:val="left"/>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3、</w:t>
            </w:r>
            <w:r>
              <w:rPr>
                <w:rFonts w:hint="eastAsia" w:ascii="仿宋" w:hAnsi="仿宋" w:eastAsia="仿宋" w:cs="仿宋"/>
                <w:color w:val="auto"/>
                <w:kern w:val="0"/>
                <w:sz w:val="21"/>
                <w:szCs w:val="21"/>
              </w:rPr>
              <w:t>运行方式：单梯</w:t>
            </w:r>
            <w:r>
              <w:rPr>
                <w:rFonts w:hint="eastAsia" w:ascii="仿宋" w:hAnsi="仿宋" w:eastAsia="仿宋" w:cs="仿宋"/>
                <w:color w:val="auto"/>
                <w:kern w:val="0"/>
                <w:sz w:val="21"/>
                <w:szCs w:val="21"/>
                <w:lang w:val="en-US" w:eastAsia="zh-CN"/>
              </w:rPr>
              <w:t>；</w:t>
            </w:r>
          </w:p>
          <w:p w14:paraId="5F2D997D">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4、</w:t>
            </w:r>
            <w:r>
              <w:rPr>
                <w:rFonts w:hint="eastAsia" w:ascii="仿宋" w:hAnsi="仿宋" w:eastAsia="仿宋" w:cs="仿宋"/>
                <w:color w:val="auto"/>
                <w:kern w:val="0"/>
                <w:sz w:val="21"/>
                <w:szCs w:val="21"/>
              </w:rPr>
              <w:t>锁梯层站:第</w:t>
            </w:r>
            <w:r>
              <w:rPr>
                <w:rFonts w:hint="eastAsia" w:ascii="仿宋" w:hAnsi="仿宋" w:eastAsia="仿宋" w:cs="仿宋"/>
                <w:color w:val="auto"/>
                <w:kern w:val="0"/>
                <w:sz w:val="21"/>
                <w:szCs w:val="21"/>
                <w:lang w:val="en-US" w:eastAsia="zh-CN"/>
              </w:rPr>
              <w:t>1</w:t>
            </w:r>
            <w:r>
              <w:rPr>
                <w:rFonts w:hint="eastAsia" w:ascii="仿宋" w:hAnsi="仿宋" w:eastAsia="仿宋" w:cs="仿宋"/>
                <w:color w:val="auto"/>
                <w:kern w:val="0"/>
                <w:sz w:val="21"/>
                <w:szCs w:val="21"/>
              </w:rPr>
              <w:t>层（即基站）</w:t>
            </w:r>
            <w:r>
              <w:rPr>
                <w:rFonts w:hint="eastAsia" w:ascii="仿宋" w:hAnsi="仿宋" w:eastAsia="仿宋" w:cs="仿宋"/>
                <w:color w:val="auto"/>
                <w:kern w:val="0"/>
                <w:sz w:val="21"/>
                <w:szCs w:val="21"/>
                <w:lang w:eastAsia="zh-CN"/>
              </w:rPr>
              <w:t>；</w:t>
            </w:r>
          </w:p>
          <w:p w14:paraId="1842B73E">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5、</w:t>
            </w:r>
            <w:r>
              <w:rPr>
                <w:rFonts w:hint="eastAsia" w:ascii="仿宋" w:hAnsi="仿宋" w:eastAsia="仿宋" w:cs="仿宋"/>
                <w:color w:val="auto"/>
                <w:kern w:val="0"/>
                <w:sz w:val="21"/>
                <w:szCs w:val="21"/>
              </w:rPr>
              <w:t>设置消防开关层站:第 1 层（即消防返回层站）</w:t>
            </w:r>
            <w:r>
              <w:rPr>
                <w:rFonts w:hint="eastAsia" w:ascii="仿宋" w:hAnsi="仿宋" w:eastAsia="仿宋" w:cs="仿宋"/>
                <w:color w:val="auto"/>
                <w:kern w:val="0"/>
                <w:sz w:val="21"/>
                <w:szCs w:val="21"/>
                <w:lang w:eastAsia="zh-CN"/>
              </w:rPr>
              <w:t>；</w:t>
            </w:r>
          </w:p>
          <w:p w14:paraId="5BCF511C">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6、</w:t>
            </w:r>
            <w:r>
              <w:rPr>
                <w:rFonts w:hint="eastAsia" w:ascii="仿宋" w:hAnsi="仿宋" w:eastAsia="仿宋" w:cs="仿宋"/>
                <w:color w:val="auto"/>
                <w:kern w:val="0"/>
                <w:sz w:val="21"/>
                <w:szCs w:val="21"/>
              </w:rPr>
              <w:t>控制系统：专业电梯控制系统（包含：数字化一体机嵌入式软件）</w:t>
            </w:r>
            <w:r>
              <w:rPr>
                <w:rFonts w:hint="eastAsia" w:ascii="仿宋" w:hAnsi="仿宋" w:eastAsia="仿宋" w:cs="仿宋"/>
                <w:color w:val="auto"/>
                <w:kern w:val="0"/>
                <w:sz w:val="21"/>
                <w:szCs w:val="21"/>
                <w:lang w:eastAsia="zh-CN"/>
              </w:rPr>
              <w:t>；</w:t>
            </w:r>
          </w:p>
          <w:p w14:paraId="6540E7DC">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7、</w:t>
            </w:r>
            <w:r>
              <w:rPr>
                <w:rFonts w:hint="eastAsia" w:ascii="仿宋" w:hAnsi="仿宋" w:eastAsia="仿宋" w:cs="仿宋"/>
                <w:color w:val="auto"/>
                <w:kern w:val="0"/>
                <w:sz w:val="21"/>
                <w:szCs w:val="21"/>
              </w:rPr>
              <w:t>驱动系统</w:t>
            </w:r>
            <w:r>
              <w:rPr>
                <w:rFonts w:hint="eastAsia" w:ascii="仿宋" w:hAnsi="仿宋" w:eastAsia="仿宋" w:cs="仿宋"/>
                <w:color w:val="auto"/>
                <w:kern w:val="0"/>
                <w:sz w:val="21"/>
                <w:szCs w:val="21"/>
                <w:lang w:val="en-US" w:eastAsia="zh-CN"/>
              </w:rPr>
              <w:t>:</w:t>
            </w:r>
            <w:r>
              <w:rPr>
                <w:rFonts w:hint="eastAsia" w:ascii="仿宋" w:hAnsi="仿宋" w:eastAsia="仿宋" w:cs="仿宋"/>
                <w:color w:val="auto"/>
                <w:kern w:val="0"/>
                <w:sz w:val="21"/>
                <w:szCs w:val="21"/>
              </w:rPr>
              <w:t>交流变压变频调速(VVVF)</w:t>
            </w:r>
            <w:r>
              <w:rPr>
                <w:rFonts w:hint="eastAsia" w:ascii="仿宋" w:hAnsi="仿宋" w:eastAsia="仿宋" w:cs="仿宋"/>
                <w:color w:val="auto"/>
                <w:kern w:val="0"/>
                <w:sz w:val="21"/>
                <w:szCs w:val="21"/>
                <w:lang w:eastAsia="zh-CN"/>
              </w:rPr>
              <w:t>；</w:t>
            </w:r>
          </w:p>
          <w:p w14:paraId="4E5BC0EA">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8、</w:t>
            </w:r>
            <w:r>
              <w:rPr>
                <w:rFonts w:hint="eastAsia" w:ascii="仿宋" w:hAnsi="仿宋" w:eastAsia="仿宋" w:cs="仿宋"/>
                <w:color w:val="auto"/>
                <w:kern w:val="0"/>
                <w:sz w:val="21"/>
                <w:szCs w:val="21"/>
              </w:rPr>
              <w:t>曳引系统：采用永磁同步无齿轮曳引机</w:t>
            </w:r>
            <w:r>
              <w:rPr>
                <w:rFonts w:hint="eastAsia" w:ascii="仿宋" w:hAnsi="仿宋" w:eastAsia="仿宋" w:cs="仿宋"/>
                <w:color w:val="auto"/>
                <w:kern w:val="0"/>
                <w:sz w:val="21"/>
                <w:szCs w:val="21"/>
                <w:lang w:eastAsia="zh-CN"/>
              </w:rPr>
              <w:t>；</w:t>
            </w:r>
          </w:p>
          <w:p w14:paraId="1E96FE53">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9、</w:t>
            </w:r>
            <w:r>
              <w:rPr>
                <w:rFonts w:hint="eastAsia" w:ascii="仿宋" w:hAnsi="仿宋" w:eastAsia="仿宋" w:cs="仿宋"/>
                <w:color w:val="auto"/>
                <w:kern w:val="0"/>
                <w:sz w:val="21"/>
                <w:szCs w:val="21"/>
              </w:rPr>
              <w:t>轿厢内部尺寸：</w:t>
            </w:r>
            <w:r>
              <w:rPr>
                <w:rFonts w:hint="eastAsia" w:ascii="仿宋" w:hAnsi="仿宋" w:eastAsia="仿宋" w:cs="仿宋"/>
                <w:color w:val="auto"/>
                <w:kern w:val="0"/>
                <w:sz w:val="21"/>
                <w:szCs w:val="21"/>
                <w:lang w:val="en-US" w:eastAsia="zh-CN"/>
              </w:rPr>
              <w:t>≥</w:t>
            </w:r>
            <w:r>
              <w:rPr>
                <w:rFonts w:hint="eastAsia" w:ascii="仿宋" w:hAnsi="仿宋" w:eastAsia="仿宋" w:cs="仿宋"/>
                <w:color w:val="auto"/>
                <w:kern w:val="0"/>
                <w:sz w:val="21"/>
                <w:szCs w:val="21"/>
              </w:rPr>
              <w:t>宽（内）1400mm×深（内）2400mm×高（内）2500mm</w:t>
            </w:r>
            <w:r>
              <w:rPr>
                <w:rFonts w:hint="eastAsia" w:ascii="仿宋" w:hAnsi="仿宋" w:eastAsia="仿宋" w:cs="仿宋"/>
                <w:color w:val="auto"/>
                <w:kern w:val="0"/>
                <w:sz w:val="21"/>
                <w:szCs w:val="21"/>
                <w:lang w:eastAsia="zh-CN"/>
              </w:rPr>
              <w:t>；</w:t>
            </w:r>
          </w:p>
          <w:p w14:paraId="7B42D1A7">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10、</w:t>
            </w:r>
            <w:r>
              <w:rPr>
                <w:rFonts w:hint="eastAsia" w:ascii="仿宋" w:hAnsi="仿宋" w:eastAsia="仿宋" w:cs="仿宋"/>
                <w:color w:val="auto"/>
                <w:kern w:val="0"/>
                <w:sz w:val="21"/>
                <w:szCs w:val="21"/>
              </w:rPr>
              <w:t>轿顶型号：亚克力灯饰,</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w:t>
            </w:r>
            <w:r>
              <w:rPr>
                <w:rFonts w:hint="eastAsia" w:ascii="仿宋" w:hAnsi="仿宋" w:eastAsia="仿宋" w:cs="仿宋"/>
                <w:color w:val="auto"/>
                <w:kern w:val="0"/>
                <w:sz w:val="21"/>
                <w:szCs w:val="21"/>
                <w:lang w:eastAsia="zh-CN"/>
              </w:rPr>
              <w:t>；</w:t>
            </w:r>
          </w:p>
          <w:p w14:paraId="7AC38AAD">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11、</w:t>
            </w:r>
            <w:r>
              <w:rPr>
                <w:rFonts w:hint="eastAsia" w:ascii="仿宋" w:hAnsi="仿宋" w:eastAsia="仿宋" w:cs="仿宋"/>
                <w:color w:val="auto"/>
                <w:kern w:val="0"/>
                <w:sz w:val="21"/>
                <w:szCs w:val="21"/>
              </w:rPr>
              <w:t>前轿壁、门楣：</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w:t>
            </w:r>
            <w:r>
              <w:rPr>
                <w:rFonts w:hint="eastAsia" w:ascii="仿宋" w:hAnsi="仿宋" w:eastAsia="仿宋" w:cs="仿宋"/>
                <w:color w:val="auto"/>
                <w:kern w:val="0"/>
                <w:sz w:val="21"/>
                <w:szCs w:val="21"/>
                <w:lang w:eastAsia="zh-CN"/>
              </w:rPr>
              <w:t>；</w:t>
            </w:r>
          </w:p>
          <w:p w14:paraId="250FA040">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12、</w:t>
            </w:r>
            <w:r>
              <w:rPr>
                <w:rFonts w:hint="eastAsia" w:ascii="仿宋" w:hAnsi="仿宋" w:eastAsia="仿宋" w:cs="仿宋"/>
                <w:color w:val="auto"/>
                <w:kern w:val="0"/>
                <w:sz w:val="21"/>
                <w:szCs w:val="21"/>
              </w:rPr>
              <w:t>轿门：发纹不锈钢</w:t>
            </w:r>
            <w:r>
              <w:rPr>
                <w:rFonts w:hint="eastAsia" w:ascii="仿宋" w:hAnsi="仿宋" w:eastAsia="仿宋" w:cs="仿宋"/>
                <w:color w:val="auto"/>
                <w:kern w:val="0"/>
                <w:sz w:val="21"/>
                <w:szCs w:val="21"/>
                <w:lang w:eastAsia="zh-CN"/>
              </w:rPr>
              <w:t>；</w:t>
            </w:r>
          </w:p>
          <w:p w14:paraId="200B5FD3">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13、</w:t>
            </w:r>
            <w:r>
              <w:rPr>
                <w:rFonts w:hint="eastAsia" w:ascii="仿宋" w:hAnsi="仿宋" w:eastAsia="仿宋" w:cs="仿宋"/>
                <w:color w:val="auto"/>
                <w:kern w:val="0"/>
                <w:sz w:val="21"/>
                <w:szCs w:val="21"/>
              </w:rPr>
              <w:t>三侧轿壁：侧左右壁：</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发纹不锈钢,侧中间壁：</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w:t>
            </w:r>
            <w:r>
              <w:rPr>
                <w:rFonts w:hint="eastAsia" w:ascii="仿宋" w:hAnsi="仿宋" w:eastAsia="仿宋" w:cs="仿宋"/>
                <w:color w:val="auto"/>
                <w:kern w:val="0"/>
                <w:sz w:val="21"/>
                <w:szCs w:val="21"/>
                <w:lang w:val="en-US" w:eastAsia="zh-CN"/>
              </w:rPr>
              <w:t>,</w:t>
            </w:r>
            <w:r>
              <w:rPr>
                <w:rFonts w:hint="eastAsia" w:ascii="仿宋" w:hAnsi="仿宋" w:eastAsia="仿宋" w:cs="仿宋"/>
                <w:color w:val="auto"/>
                <w:kern w:val="0"/>
                <w:sz w:val="21"/>
                <w:szCs w:val="21"/>
              </w:rPr>
              <w:t>后左右壁：</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发纹不锈钢,后中间壁：镜面不锈钢</w:t>
            </w:r>
            <w:r>
              <w:rPr>
                <w:rFonts w:hint="eastAsia" w:ascii="仿宋" w:hAnsi="仿宋" w:eastAsia="仿宋" w:cs="仿宋"/>
                <w:color w:val="auto"/>
                <w:kern w:val="0"/>
                <w:sz w:val="21"/>
                <w:szCs w:val="21"/>
                <w:lang w:eastAsia="zh-CN"/>
              </w:rPr>
              <w:t>；</w:t>
            </w:r>
          </w:p>
          <w:p w14:paraId="010ADBBF">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14、</w:t>
            </w:r>
            <w:r>
              <w:rPr>
                <w:rFonts w:hint="eastAsia" w:ascii="仿宋" w:hAnsi="仿宋" w:eastAsia="仿宋" w:cs="仿宋"/>
                <w:color w:val="auto"/>
                <w:kern w:val="0"/>
                <w:sz w:val="21"/>
                <w:szCs w:val="21"/>
              </w:rPr>
              <w:t>轿厢扶手：左右两侧壁安装</w:t>
            </w:r>
            <w:r>
              <w:rPr>
                <w:rFonts w:hint="eastAsia" w:ascii="仿宋" w:hAnsi="仿宋" w:eastAsia="仿宋" w:cs="仿宋"/>
                <w:color w:val="auto"/>
                <w:kern w:val="0"/>
                <w:sz w:val="21"/>
                <w:szCs w:val="21"/>
                <w:lang w:eastAsia="zh-CN"/>
              </w:rPr>
              <w:t>；</w:t>
            </w:r>
          </w:p>
          <w:p w14:paraId="068258DC">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15、</w:t>
            </w:r>
            <w:r>
              <w:rPr>
                <w:rFonts w:hint="eastAsia" w:ascii="仿宋" w:hAnsi="仿宋" w:eastAsia="仿宋" w:cs="仿宋"/>
                <w:color w:val="auto"/>
                <w:kern w:val="0"/>
                <w:sz w:val="21"/>
                <w:szCs w:val="21"/>
              </w:rPr>
              <w:t>轿厢地板：浅灰，同质透心</w:t>
            </w:r>
            <w:r>
              <w:rPr>
                <w:rFonts w:hint="eastAsia" w:ascii="仿宋" w:hAnsi="仿宋" w:eastAsia="仿宋" w:cs="仿宋"/>
                <w:color w:val="auto"/>
                <w:kern w:val="0"/>
                <w:sz w:val="21"/>
                <w:szCs w:val="21"/>
                <w:lang w:eastAsia="zh-CN"/>
              </w:rPr>
              <w:t>；</w:t>
            </w:r>
          </w:p>
          <w:p w14:paraId="18525CD7">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16、</w:t>
            </w:r>
            <w:r>
              <w:rPr>
                <w:rFonts w:hint="eastAsia" w:ascii="仿宋" w:hAnsi="仿宋" w:eastAsia="仿宋" w:cs="仿宋"/>
                <w:color w:val="auto"/>
                <w:kern w:val="0"/>
                <w:sz w:val="21"/>
                <w:szCs w:val="21"/>
              </w:rPr>
              <w:t>轿厢地坎：硬质铝合金</w:t>
            </w:r>
            <w:r>
              <w:rPr>
                <w:rFonts w:hint="eastAsia" w:ascii="仿宋" w:hAnsi="仿宋" w:eastAsia="仿宋" w:cs="仿宋"/>
                <w:color w:val="auto"/>
                <w:kern w:val="0"/>
                <w:sz w:val="21"/>
                <w:szCs w:val="21"/>
                <w:lang w:eastAsia="zh-CN"/>
              </w:rPr>
              <w:t>；</w:t>
            </w:r>
          </w:p>
          <w:p w14:paraId="3F371B0D">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17、</w:t>
            </w:r>
            <w:r>
              <w:rPr>
                <w:rFonts w:hint="eastAsia" w:ascii="仿宋" w:hAnsi="仿宋" w:eastAsia="仿宋" w:cs="仿宋"/>
                <w:color w:val="auto"/>
                <w:kern w:val="0"/>
                <w:sz w:val="21"/>
                <w:szCs w:val="21"/>
              </w:rPr>
              <w:t>轿门安全装置：光幕</w:t>
            </w:r>
            <w:r>
              <w:rPr>
                <w:rFonts w:hint="eastAsia" w:ascii="仿宋" w:hAnsi="仿宋" w:eastAsia="仿宋" w:cs="仿宋"/>
                <w:color w:val="auto"/>
                <w:kern w:val="0"/>
                <w:sz w:val="21"/>
                <w:szCs w:val="21"/>
                <w:lang w:eastAsia="zh-CN"/>
              </w:rPr>
              <w:t>；</w:t>
            </w:r>
          </w:p>
          <w:p w14:paraId="3DE31D88">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18、</w:t>
            </w:r>
            <w:r>
              <w:rPr>
                <w:rFonts w:hint="eastAsia" w:ascii="仿宋" w:hAnsi="仿宋" w:eastAsia="仿宋" w:cs="仿宋"/>
                <w:color w:val="auto"/>
                <w:kern w:val="0"/>
                <w:sz w:val="21"/>
                <w:szCs w:val="21"/>
              </w:rPr>
              <w:t>开门尺寸：</w:t>
            </w:r>
            <w:r>
              <w:rPr>
                <w:rFonts w:hint="eastAsia" w:ascii="仿宋" w:hAnsi="仿宋" w:eastAsia="仿宋" w:cs="仿宋"/>
                <w:color w:val="auto"/>
                <w:kern w:val="0"/>
                <w:sz w:val="21"/>
                <w:szCs w:val="21"/>
                <w:lang w:val="en-US" w:eastAsia="zh-CN"/>
              </w:rPr>
              <w:t>≥</w:t>
            </w:r>
            <w:r>
              <w:rPr>
                <w:rFonts w:hint="eastAsia" w:ascii="仿宋" w:hAnsi="仿宋" w:eastAsia="仿宋" w:cs="仿宋"/>
                <w:color w:val="auto"/>
                <w:kern w:val="0"/>
                <w:sz w:val="21"/>
                <w:szCs w:val="21"/>
              </w:rPr>
              <w:t>宽（JJ）1100mm×高（HH）2100mm</w:t>
            </w:r>
            <w:r>
              <w:rPr>
                <w:rFonts w:hint="eastAsia" w:ascii="仿宋" w:hAnsi="仿宋" w:eastAsia="仿宋" w:cs="仿宋"/>
                <w:color w:val="auto"/>
                <w:kern w:val="0"/>
                <w:sz w:val="21"/>
                <w:szCs w:val="21"/>
                <w:lang w:eastAsia="zh-CN"/>
              </w:rPr>
              <w:t>；</w:t>
            </w:r>
          </w:p>
          <w:p w14:paraId="2BC5D87E">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19、</w:t>
            </w:r>
            <w:r>
              <w:rPr>
                <w:rFonts w:hint="eastAsia" w:ascii="仿宋" w:hAnsi="仿宋" w:eastAsia="仿宋" w:cs="仿宋"/>
                <w:color w:val="auto"/>
                <w:kern w:val="0"/>
                <w:sz w:val="21"/>
                <w:szCs w:val="21"/>
              </w:rPr>
              <w:t>开门方式：中分自动</w:t>
            </w:r>
            <w:r>
              <w:rPr>
                <w:rFonts w:hint="eastAsia" w:ascii="仿宋" w:hAnsi="仿宋" w:eastAsia="仿宋" w:cs="仿宋"/>
                <w:color w:val="auto"/>
                <w:kern w:val="0"/>
                <w:sz w:val="21"/>
                <w:szCs w:val="21"/>
                <w:lang w:eastAsia="zh-CN"/>
              </w:rPr>
              <w:t>；</w:t>
            </w:r>
          </w:p>
          <w:p w14:paraId="0354D792">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20、</w:t>
            </w:r>
            <w:r>
              <w:rPr>
                <w:rFonts w:hint="eastAsia" w:ascii="仿宋" w:hAnsi="仿宋" w:eastAsia="仿宋" w:cs="仿宋"/>
                <w:color w:val="auto"/>
                <w:kern w:val="0"/>
                <w:sz w:val="21"/>
                <w:szCs w:val="21"/>
              </w:rPr>
              <w:t>厅门门板装饰：</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w:t>
            </w:r>
            <w:r>
              <w:rPr>
                <w:rFonts w:hint="eastAsia" w:ascii="仿宋" w:hAnsi="仿宋" w:eastAsia="仿宋" w:cs="仿宋"/>
                <w:color w:val="auto"/>
                <w:kern w:val="0"/>
                <w:sz w:val="21"/>
                <w:szCs w:val="21"/>
                <w:lang w:eastAsia="zh-CN"/>
              </w:rPr>
              <w:t>；</w:t>
            </w:r>
          </w:p>
          <w:p w14:paraId="4888BBE0">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21、</w:t>
            </w:r>
            <w:r>
              <w:rPr>
                <w:rFonts w:hint="eastAsia" w:ascii="仿宋" w:hAnsi="仿宋" w:eastAsia="仿宋" w:cs="仿宋"/>
                <w:color w:val="auto"/>
                <w:kern w:val="0"/>
                <w:sz w:val="21"/>
                <w:szCs w:val="21"/>
              </w:rPr>
              <w:t>厅门门套装饰：</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w:t>
            </w:r>
            <w:r>
              <w:rPr>
                <w:rFonts w:hint="eastAsia" w:ascii="仿宋" w:hAnsi="仿宋" w:eastAsia="仿宋" w:cs="仿宋"/>
                <w:color w:val="auto"/>
                <w:kern w:val="0"/>
                <w:sz w:val="21"/>
                <w:szCs w:val="21"/>
                <w:lang w:eastAsia="zh-CN"/>
              </w:rPr>
              <w:t>；</w:t>
            </w:r>
          </w:p>
          <w:p w14:paraId="71D18B52">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22、</w:t>
            </w:r>
            <w:r>
              <w:rPr>
                <w:rFonts w:hint="eastAsia" w:ascii="仿宋" w:hAnsi="仿宋" w:eastAsia="仿宋" w:cs="仿宋"/>
                <w:color w:val="auto"/>
                <w:kern w:val="0"/>
                <w:sz w:val="21"/>
                <w:szCs w:val="21"/>
              </w:rPr>
              <w:t>厅门地坎：硬质铝合金</w:t>
            </w:r>
            <w:r>
              <w:rPr>
                <w:rFonts w:hint="eastAsia" w:ascii="仿宋" w:hAnsi="仿宋" w:eastAsia="仿宋" w:cs="仿宋"/>
                <w:color w:val="auto"/>
                <w:kern w:val="0"/>
                <w:sz w:val="21"/>
                <w:szCs w:val="21"/>
                <w:lang w:eastAsia="zh-CN"/>
              </w:rPr>
              <w:t>；</w:t>
            </w:r>
          </w:p>
          <w:p w14:paraId="4E98549A">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23、</w:t>
            </w:r>
            <w:r>
              <w:rPr>
                <w:rFonts w:hint="eastAsia" w:ascii="仿宋" w:hAnsi="仿宋" w:eastAsia="仿宋" w:cs="仿宋"/>
                <w:color w:val="auto"/>
                <w:kern w:val="0"/>
                <w:sz w:val="21"/>
                <w:szCs w:val="21"/>
              </w:rPr>
              <w:t>控制柜类型：一体柜</w:t>
            </w:r>
            <w:r>
              <w:rPr>
                <w:rFonts w:hint="eastAsia" w:ascii="仿宋" w:hAnsi="仿宋" w:eastAsia="仿宋" w:cs="仿宋"/>
                <w:color w:val="auto"/>
                <w:kern w:val="0"/>
                <w:sz w:val="21"/>
                <w:szCs w:val="21"/>
                <w:lang w:eastAsia="zh-CN"/>
              </w:rPr>
              <w:t>；</w:t>
            </w:r>
          </w:p>
          <w:p w14:paraId="0D59763E">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24、</w:t>
            </w:r>
            <w:r>
              <w:rPr>
                <w:rFonts w:hint="eastAsia" w:ascii="仿宋" w:hAnsi="仿宋" w:eastAsia="仿宋" w:cs="仿宋"/>
                <w:color w:val="auto"/>
                <w:kern w:val="0"/>
                <w:sz w:val="21"/>
                <w:szCs w:val="21"/>
              </w:rPr>
              <w:t>操纵盘：</w:t>
            </w:r>
            <w:r>
              <w:rPr>
                <w:rFonts w:hint="eastAsia" w:ascii="仿宋" w:hAnsi="仿宋" w:eastAsia="仿宋" w:cs="仿宋"/>
                <w:color w:val="auto"/>
                <w:kern w:val="0"/>
                <w:sz w:val="21"/>
                <w:szCs w:val="21"/>
                <w:lang w:val="en-US" w:eastAsia="zh-CN"/>
              </w:rPr>
              <w:t>≥</w:t>
            </w:r>
            <w:r>
              <w:rPr>
                <w:rFonts w:hint="eastAsia" w:ascii="仿宋" w:hAnsi="仿宋" w:eastAsia="仿宋" w:cs="仿宋"/>
                <w:color w:val="auto"/>
                <w:kern w:val="0"/>
                <w:sz w:val="21"/>
                <w:szCs w:val="21"/>
              </w:rPr>
              <w:t>6.4英寸液晶段码显示（蓝底白字）,材质:发纹不锈钢,按钮:有盲文/圆形蓝光</w:t>
            </w:r>
            <w:r>
              <w:rPr>
                <w:rFonts w:hint="eastAsia" w:ascii="仿宋" w:hAnsi="仿宋" w:eastAsia="仿宋" w:cs="仿宋"/>
                <w:color w:val="auto"/>
                <w:kern w:val="0"/>
                <w:sz w:val="21"/>
                <w:szCs w:val="21"/>
                <w:lang w:eastAsia="zh-CN"/>
              </w:rPr>
              <w:t>；</w:t>
            </w:r>
          </w:p>
          <w:p w14:paraId="52AE41AE">
            <w:pPr>
              <w:widowControl/>
              <w:jc w:val="left"/>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25、</w:t>
            </w:r>
            <w:r>
              <w:rPr>
                <w:rFonts w:hint="eastAsia" w:ascii="仿宋" w:hAnsi="仿宋" w:eastAsia="仿宋" w:cs="仿宋"/>
                <w:color w:val="auto"/>
                <w:kern w:val="0"/>
                <w:sz w:val="21"/>
                <w:szCs w:val="21"/>
              </w:rPr>
              <w:t>残疾人操纵盘：发纹不锈钢,壁挂式结构,按钮:有盲文/圆形蓝光(位置：中分门为进入轿厢右侧)</w:t>
            </w:r>
            <w:r>
              <w:rPr>
                <w:rFonts w:hint="eastAsia" w:ascii="仿宋" w:hAnsi="仿宋" w:eastAsia="仿宋" w:cs="仿宋"/>
                <w:color w:val="auto"/>
                <w:kern w:val="0"/>
                <w:sz w:val="21"/>
                <w:szCs w:val="21"/>
                <w:lang w:eastAsia="zh-CN"/>
              </w:rPr>
              <w:t>；</w:t>
            </w:r>
          </w:p>
          <w:p w14:paraId="4E5817AC">
            <w:pPr>
              <w:widowControl/>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26、</w:t>
            </w:r>
            <w:r>
              <w:rPr>
                <w:rFonts w:hint="eastAsia" w:ascii="仿宋" w:hAnsi="仿宋" w:eastAsia="仿宋" w:cs="仿宋"/>
                <w:color w:val="auto"/>
                <w:kern w:val="0"/>
                <w:sz w:val="21"/>
                <w:szCs w:val="21"/>
              </w:rPr>
              <w:t>呼梯盒及楼层显示：</w:t>
            </w:r>
            <w:r>
              <w:rPr>
                <w:rFonts w:hint="eastAsia" w:ascii="仿宋" w:hAnsi="仿宋" w:eastAsia="仿宋" w:cs="仿宋"/>
                <w:color w:val="auto"/>
                <w:kern w:val="0"/>
                <w:sz w:val="21"/>
                <w:szCs w:val="21"/>
                <w:lang w:val="en-US" w:eastAsia="zh-CN"/>
              </w:rPr>
              <w:t>≥</w:t>
            </w:r>
            <w:r>
              <w:rPr>
                <w:rFonts w:hint="eastAsia" w:ascii="仿宋" w:hAnsi="仿宋" w:eastAsia="仿宋" w:cs="仿宋"/>
                <w:color w:val="auto"/>
                <w:kern w:val="0"/>
                <w:sz w:val="21"/>
                <w:szCs w:val="21"/>
              </w:rPr>
              <w:t>4.3英寸液晶段码显示（蓝底白字）,材质:304短丝发纹不锈钢,按钮:有盲文/圆形蓝光；</w:t>
            </w:r>
          </w:p>
          <w:p w14:paraId="3AB55C3A">
            <w:pPr>
              <w:widowControl/>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27、</w:t>
            </w:r>
            <w:r>
              <w:rPr>
                <w:rFonts w:hint="eastAsia" w:ascii="仿宋" w:hAnsi="仿宋" w:eastAsia="仿宋" w:cs="仿宋"/>
                <w:color w:val="auto"/>
                <w:kern w:val="0"/>
                <w:sz w:val="21"/>
                <w:szCs w:val="21"/>
              </w:rPr>
              <w:t>消防盒：</w:t>
            </w:r>
            <w:r>
              <w:rPr>
                <w:rFonts w:hint="eastAsia" w:ascii="仿宋" w:hAnsi="仿宋" w:eastAsia="仿宋" w:cs="仿宋"/>
                <w:color w:val="auto"/>
                <w:kern w:val="0"/>
                <w:sz w:val="21"/>
                <w:szCs w:val="21"/>
                <w:lang w:val="en-US" w:eastAsia="zh-CN"/>
              </w:rPr>
              <w:t>304</w:t>
            </w:r>
            <w:r>
              <w:rPr>
                <w:rFonts w:hint="eastAsia" w:ascii="仿宋" w:hAnsi="仿宋" w:eastAsia="仿宋" w:cs="仿宋"/>
                <w:color w:val="auto"/>
                <w:kern w:val="0"/>
                <w:sz w:val="21"/>
                <w:szCs w:val="21"/>
              </w:rPr>
              <w:t>发纹不锈钢面板,面板上下端为圆弧形</w:t>
            </w:r>
            <w:r>
              <w:rPr>
                <w:rFonts w:hint="eastAsia" w:ascii="仿宋" w:hAnsi="仿宋" w:eastAsia="仿宋" w:cs="仿宋"/>
                <w:color w:val="auto"/>
                <w:kern w:val="0"/>
                <w:sz w:val="21"/>
                <w:szCs w:val="21"/>
                <w:lang w:eastAsia="zh-CN"/>
              </w:rPr>
              <w:t>。</w:t>
            </w:r>
          </w:p>
        </w:tc>
        <w:tc>
          <w:tcPr>
            <w:tcW w:w="1267" w:type="dxa"/>
            <w:tcBorders>
              <w:top w:val="single" w:color="000000" w:sz="4" w:space="0"/>
              <w:left w:val="single" w:color="000000" w:sz="4" w:space="0"/>
              <w:bottom w:val="single" w:color="000000" w:sz="4" w:space="0"/>
              <w:right w:val="single" w:color="000000" w:sz="4" w:space="0"/>
            </w:tcBorders>
            <w:noWrap w:val="0"/>
            <w:vAlign w:val="center"/>
          </w:tcPr>
          <w:p w14:paraId="38447F44">
            <w:pPr>
              <w:widowControl/>
              <w:jc w:val="center"/>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1</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BD80D0E">
            <w:pPr>
              <w:widowControl/>
              <w:jc w:val="center"/>
              <w:rPr>
                <w:rFonts w:hint="default"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17</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1997C6C2">
            <w:pPr>
              <w:widowControl/>
              <w:jc w:val="center"/>
              <w:rPr>
                <w:rFonts w:hint="eastAsia" w:ascii="仿宋" w:hAnsi="仿宋" w:eastAsia="仿宋" w:cs="仿宋"/>
                <w:color w:val="auto"/>
                <w:kern w:val="0"/>
                <w:sz w:val="21"/>
                <w:szCs w:val="21"/>
              </w:rPr>
            </w:pPr>
          </w:p>
        </w:tc>
      </w:tr>
    </w:tbl>
    <w:p w14:paraId="28808C97">
      <w:pPr>
        <w:spacing w:line="360" w:lineRule="auto"/>
        <w:ind w:left="-178" w:leftChars="-85" w:firstLine="179" w:firstLineChars="85"/>
        <w:rPr>
          <w:rFonts w:hint="eastAsia" w:ascii="仿宋" w:hAnsi="仿宋" w:eastAsia="仿宋" w:cs="仿宋"/>
          <w:b/>
          <w:color w:val="auto"/>
          <w:szCs w:val="21"/>
        </w:rPr>
      </w:pPr>
    </w:p>
    <w:p w14:paraId="08D91D4A">
      <w:pPr>
        <w:pStyle w:val="17"/>
        <w:keepNext w:val="0"/>
        <w:keepLines w:val="0"/>
        <w:pageBreakBefore w:val="0"/>
        <w:widowControl w:val="0"/>
        <w:numPr>
          <w:ilvl w:val="0"/>
          <w:numId w:val="0"/>
        </w:numPr>
        <w:kinsoku/>
        <w:wordWrap/>
        <w:overflowPunct/>
        <w:topLinePunct w:val="0"/>
        <w:autoSpaceDE/>
        <w:autoSpaceDN/>
        <w:bidi w:val="0"/>
        <w:adjustRightInd/>
        <w:snapToGrid/>
        <w:spacing w:before="156" w:beforeAutospacing="0" w:line="460" w:lineRule="exact"/>
        <w:ind w:left="630" w:leftChars="0"/>
        <w:textAlignment w:val="auto"/>
        <w:rPr>
          <w:rFonts w:hint="eastAsia" w:ascii="仿宋" w:hAnsi="仿宋" w:eastAsia="仿宋" w:cs="仿宋"/>
          <w:b/>
          <w:bCs/>
          <w:color w:val="auto"/>
          <w:kern w:val="2"/>
          <w:sz w:val="30"/>
          <w:szCs w:val="30"/>
        </w:rPr>
      </w:pPr>
      <w:r>
        <w:rPr>
          <w:rFonts w:hint="eastAsia" w:ascii="仿宋" w:hAnsi="仿宋" w:eastAsia="仿宋" w:cs="仿宋"/>
          <w:b/>
          <w:bCs/>
          <w:color w:val="auto"/>
          <w:kern w:val="2"/>
          <w:sz w:val="30"/>
          <w:szCs w:val="30"/>
          <w:lang w:eastAsia="zh-CN"/>
        </w:rPr>
        <w:t>二、</w:t>
      </w:r>
      <w:r>
        <w:rPr>
          <w:rFonts w:hint="eastAsia" w:ascii="仿宋" w:hAnsi="仿宋" w:eastAsia="仿宋" w:cs="仿宋"/>
          <w:b/>
          <w:bCs/>
          <w:color w:val="auto"/>
          <w:kern w:val="2"/>
          <w:sz w:val="30"/>
          <w:szCs w:val="30"/>
        </w:rPr>
        <w:t>质量要求</w:t>
      </w:r>
    </w:p>
    <w:p w14:paraId="128BBAC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医用电梯须符合国家现行电梯相关规范及医用电梯专项标准，产品具备医疗器械使用场景适配性能。电梯整机、主要零部件原厂全新正品，严禁翻新、改装件。轿厢结构、内饰满足病患转运、病床通行需求，运行平稳低噪，具备良好平层精度与防震荡功能。配置应急救援、无障碍操作、通风消毒配套设施，各项安全保护装置齐全有效。供货方提供完整出厂合格资料，设备通过法定检验机构验收合格。质保期内落实原厂维保，出现故障及时响应处置，确保电梯长期安全稳定运行。</w:t>
      </w:r>
    </w:p>
    <w:p w14:paraId="7ABF2D45">
      <w:pPr>
        <w:pStyle w:val="17"/>
        <w:keepNext w:val="0"/>
        <w:keepLines w:val="0"/>
        <w:pageBreakBefore w:val="0"/>
        <w:widowControl w:val="0"/>
        <w:numPr>
          <w:ilvl w:val="0"/>
          <w:numId w:val="0"/>
        </w:numPr>
        <w:kinsoku/>
        <w:wordWrap/>
        <w:overflowPunct/>
        <w:topLinePunct w:val="0"/>
        <w:autoSpaceDE/>
        <w:autoSpaceDN/>
        <w:bidi w:val="0"/>
        <w:adjustRightInd/>
        <w:snapToGrid/>
        <w:spacing w:before="156" w:beforeAutospacing="0" w:line="460" w:lineRule="exact"/>
        <w:ind w:left="630" w:leftChars="0"/>
        <w:textAlignment w:val="auto"/>
        <w:rPr>
          <w:rFonts w:hint="eastAsia" w:ascii="仿宋" w:hAnsi="仿宋" w:eastAsia="仿宋" w:cs="仿宋"/>
          <w:b/>
          <w:bCs/>
          <w:color w:val="auto"/>
          <w:kern w:val="2"/>
          <w:sz w:val="30"/>
          <w:szCs w:val="30"/>
        </w:rPr>
      </w:pPr>
      <w:r>
        <w:rPr>
          <w:rFonts w:hint="eastAsia" w:ascii="仿宋" w:hAnsi="仿宋" w:eastAsia="仿宋" w:cs="仿宋"/>
          <w:b/>
          <w:bCs/>
          <w:color w:val="auto"/>
          <w:kern w:val="2"/>
          <w:sz w:val="30"/>
          <w:szCs w:val="30"/>
          <w:lang w:eastAsia="zh-CN"/>
        </w:rPr>
        <w:t>三、</w:t>
      </w:r>
      <w:r>
        <w:rPr>
          <w:rFonts w:hint="eastAsia" w:ascii="仿宋" w:hAnsi="仿宋" w:eastAsia="仿宋" w:cs="仿宋"/>
          <w:b/>
          <w:bCs/>
          <w:color w:val="auto"/>
          <w:kern w:val="2"/>
          <w:sz w:val="30"/>
          <w:szCs w:val="30"/>
        </w:rPr>
        <w:t>验收标准和方法</w:t>
      </w:r>
    </w:p>
    <w:p w14:paraId="7FC98A83">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要负责对所投标段的全部货物（产品/设备网络/系统)进行软硬件方面的运输送货、安装调试、集成施工等，以使货物（产品/设备网络/系统)可以正常运行或使用。采购人将在全部货物（产品/设备网络/系统)可以正常运行或使用之后，采购人全面负责组织验收，并出具验收报告。</w:t>
      </w:r>
    </w:p>
    <w:p w14:paraId="5A101005">
      <w:pPr>
        <w:pStyle w:val="17"/>
        <w:keepNext w:val="0"/>
        <w:keepLines w:val="0"/>
        <w:pageBreakBefore w:val="0"/>
        <w:widowControl w:val="0"/>
        <w:numPr>
          <w:ilvl w:val="0"/>
          <w:numId w:val="0"/>
        </w:numPr>
        <w:kinsoku/>
        <w:wordWrap/>
        <w:overflowPunct/>
        <w:topLinePunct w:val="0"/>
        <w:autoSpaceDE/>
        <w:autoSpaceDN/>
        <w:bidi w:val="0"/>
        <w:adjustRightInd/>
        <w:snapToGrid/>
        <w:spacing w:before="156" w:beforeAutospacing="0" w:line="460" w:lineRule="exact"/>
        <w:ind w:left="630" w:leftChars="0"/>
        <w:textAlignment w:val="auto"/>
        <w:rPr>
          <w:rFonts w:hint="eastAsia" w:ascii="仿宋" w:hAnsi="仿宋" w:eastAsia="仿宋" w:cs="仿宋"/>
          <w:b/>
          <w:bCs/>
          <w:color w:val="auto"/>
          <w:kern w:val="2"/>
          <w:sz w:val="30"/>
          <w:szCs w:val="30"/>
        </w:rPr>
      </w:pPr>
      <w:r>
        <w:rPr>
          <w:rFonts w:hint="eastAsia" w:ascii="仿宋" w:hAnsi="仿宋" w:eastAsia="仿宋" w:cs="仿宋"/>
          <w:b/>
          <w:bCs/>
          <w:color w:val="auto"/>
          <w:kern w:val="2"/>
          <w:sz w:val="30"/>
          <w:szCs w:val="30"/>
          <w:lang w:eastAsia="zh-CN"/>
        </w:rPr>
        <w:t>四、</w:t>
      </w:r>
      <w:r>
        <w:rPr>
          <w:rFonts w:hint="eastAsia" w:ascii="仿宋" w:hAnsi="仿宋" w:eastAsia="仿宋" w:cs="仿宋"/>
          <w:b/>
          <w:bCs/>
          <w:color w:val="auto"/>
          <w:kern w:val="2"/>
          <w:sz w:val="30"/>
          <w:szCs w:val="30"/>
        </w:rPr>
        <w:t>质保期及售后服务要求</w:t>
      </w:r>
    </w:p>
    <w:p w14:paraId="77AECB2E">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1.所有产品质量符合国家三包要求；</w:t>
      </w:r>
    </w:p>
    <w:p w14:paraId="001DB13A">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2．所有产品交货时提供设备厂商不少于五年软硬件保修及售后服务承诺；</w:t>
      </w:r>
    </w:p>
    <w:p w14:paraId="2A592ABB">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3.保修期内，</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提供的货物属于产品质量问题由</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负责上门保修或更换（因甲方人为因素导致损坏的除外），</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应对由于设计、工艺或者材料的缺陷而发生的任何不足或故障负责，费用由</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承担。保修期到期后，收取成本费维修；</w:t>
      </w:r>
    </w:p>
    <w:p w14:paraId="2731239F">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4．售后服务的技术支持工作范围主要包括软硬件故障、网络故障、应急保障、网络安全等技术支持服务，协助梳理优化日常运维流程和管理规范。保障相关业务系统发生故障后必须在2小时内对用户单位所提出的维修要求作出实质性反应，应保证12小时内解决运行过程中出现的技术性故障，如果无法解决，要在24小时内免费提供相应的替代备件，确保系统的7*24小时高可用性。售后维保期内，</w:t>
      </w:r>
      <w:r>
        <w:rPr>
          <w:rFonts w:hint="eastAsia" w:ascii="仿宋" w:hAnsi="仿宋" w:eastAsia="仿宋" w:cs="仿宋"/>
          <w:color w:val="auto"/>
          <w:sz w:val="28"/>
          <w:szCs w:val="28"/>
          <w:lang w:eastAsia="zh-CN"/>
        </w:rPr>
        <w:t>成交</w:t>
      </w:r>
      <w:r>
        <w:rPr>
          <w:rFonts w:hint="eastAsia" w:ascii="仿宋" w:hAnsi="仿宋" w:eastAsia="仿宋" w:cs="仿宋"/>
          <w:color w:val="auto"/>
          <w:sz w:val="28"/>
          <w:szCs w:val="28"/>
        </w:rPr>
        <w:t>单位要提供专业维护和故障处理服务，并制定相应运行维护响应机制，确保派遣技术人员在软硬件维修、网络割接、应急保障、网络安全等情况下到现场开展保障工作，以满足项目实施及后期维护的技术保障要求。提供现场巡检及现场支持服务，组建售后服务团队，服务团队需遵守网络安全管理规范等相关要求，实施及售后维护期间不得发生“一机两用”等违规安全事件；</w:t>
      </w:r>
    </w:p>
    <w:p w14:paraId="44CDDAF0">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5．要求服务团队具有相应的安全保密意识，不得私自透露所接触的信息；</w:t>
      </w:r>
    </w:p>
    <w:p w14:paraId="0CE39570">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6．</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未能及时解决故障，采购方有权另行委托第三方进行修复，所产生的一切费用由</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承担；</w:t>
      </w:r>
    </w:p>
    <w:p w14:paraId="46DDEF6B">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7．</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必须承诺对所有软硬件产品提供5年（60个月）免费保修、升级、运维服务，保修起始日期为：设备安装调试结束、运行稳定，验收合格，经采购方的经办人签字认可后，开始算起。</w:t>
      </w:r>
    </w:p>
    <w:p w14:paraId="198A1BDA">
      <w:pPr>
        <w:pStyle w:val="17"/>
        <w:keepNext w:val="0"/>
        <w:keepLines w:val="0"/>
        <w:pageBreakBefore w:val="0"/>
        <w:widowControl w:val="0"/>
        <w:numPr>
          <w:ilvl w:val="0"/>
          <w:numId w:val="0"/>
        </w:numPr>
        <w:kinsoku/>
        <w:wordWrap/>
        <w:overflowPunct/>
        <w:topLinePunct w:val="0"/>
        <w:autoSpaceDE/>
        <w:autoSpaceDN/>
        <w:bidi w:val="0"/>
        <w:adjustRightInd/>
        <w:snapToGrid/>
        <w:spacing w:before="156" w:beforeAutospacing="0" w:line="460" w:lineRule="exact"/>
        <w:ind w:left="630" w:leftChars="0"/>
        <w:textAlignment w:val="auto"/>
        <w:rPr>
          <w:rFonts w:hint="eastAsia" w:ascii="仿宋" w:hAnsi="仿宋" w:eastAsia="仿宋" w:cs="仿宋"/>
          <w:b/>
          <w:bCs/>
          <w:color w:val="auto"/>
          <w:kern w:val="2"/>
          <w:sz w:val="30"/>
          <w:szCs w:val="30"/>
        </w:rPr>
      </w:pPr>
      <w:r>
        <w:rPr>
          <w:rFonts w:hint="eastAsia" w:ascii="仿宋" w:hAnsi="仿宋" w:eastAsia="仿宋" w:cs="仿宋"/>
          <w:b/>
          <w:bCs/>
          <w:color w:val="auto"/>
          <w:kern w:val="2"/>
          <w:sz w:val="30"/>
          <w:szCs w:val="30"/>
          <w:lang w:eastAsia="zh-CN"/>
        </w:rPr>
        <w:t>五、</w:t>
      </w:r>
      <w:r>
        <w:rPr>
          <w:rFonts w:hint="eastAsia" w:ascii="仿宋" w:hAnsi="仿宋" w:eastAsia="仿宋" w:cs="仿宋"/>
          <w:b/>
          <w:bCs/>
          <w:color w:val="auto"/>
          <w:kern w:val="2"/>
          <w:sz w:val="30"/>
          <w:szCs w:val="30"/>
        </w:rPr>
        <w:t>其他</w:t>
      </w:r>
    </w:p>
    <w:p w14:paraId="32E79E08">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1.时间要求</w:t>
      </w:r>
    </w:p>
    <w:p w14:paraId="33918CC6">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采购需求中，采购人有明确的项目完成时间要求的执行采购人要求。</w:t>
      </w:r>
    </w:p>
    <w:p w14:paraId="72A9AB49">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无明确要求的是要求在最短时间内完成。各</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须根据自己的实际情况，在响应文件中注明项目完成时间。</w:t>
      </w:r>
    </w:p>
    <w:p w14:paraId="01F34D01">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 本询价文件的收受</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对于采购需求有疑问的地方，均可致电采购人，或自行到采购人单位咨询。</w:t>
      </w:r>
    </w:p>
    <w:p w14:paraId="1B35669C">
      <w:pPr>
        <w:keepNext w:val="0"/>
        <w:keepLines w:val="0"/>
        <w:pageBreakBefore w:val="0"/>
        <w:widowControl w:val="0"/>
        <w:tabs>
          <w:tab w:val="left" w:pos="-540"/>
        </w:tabs>
        <w:kinsoku/>
        <w:wordWrap/>
        <w:overflowPunct/>
        <w:topLinePunct w:val="0"/>
        <w:autoSpaceDE/>
        <w:autoSpaceDN/>
        <w:bidi w:val="0"/>
        <w:adjustRightInd/>
        <w:snapToGrid/>
        <w:spacing w:line="460" w:lineRule="exact"/>
        <w:ind w:left="-10" w:leftChars="-5" w:firstLine="571" w:firstLineChars="204"/>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采购需求如有变更，采购人将会在云南省政府采购网发布更正参数。</w:t>
      </w:r>
    </w:p>
    <w:p w14:paraId="5515E73E">
      <w:pPr>
        <w:pStyle w:val="5"/>
        <w:spacing w:line="360" w:lineRule="auto"/>
        <w:rPr>
          <w:rFonts w:hint="eastAsia" w:ascii="仿宋" w:hAnsi="仿宋" w:eastAsia="仿宋" w:cs="仿宋"/>
          <w:color w:val="auto"/>
        </w:rPr>
      </w:pPr>
    </w:p>
    <w:p w14:paraId="3B03A240">
      <w:pPr>
        <w:rPr>
          <w:rFonts w:hint="eastAsia" w:ascii="仿宋" w:hAnsi="仿宋" w:eastAsia="仿宋" w:cs="仿宋"/>
          <w:color w:val="FF0000"/>
        </w:rPr>
      </w:pPr>
    </w:p>
    <w:p w14:paraId="419A4ABF">
      <w:pPr>
        <w:pStyle w:val="5"/>
        <w:rPr>
          <w:rFonts w:hint="eastAsia" w:ascii="仿宋" w:hAnsi="仿宋" w:eastAsia="仿宋" w:cs="仿宋"/>
        </w:rPr>
      </w:pPr>
    </w:p>
    <w:p w14:paraId="222B91D9">
      <w:pPr>
        <w:rPr>
          <w:rFonts w:hint="eastAsia" w:ascii="仿宋" w:hAnsi="仿宋" w:eastAsia="仿宋" w:cs="仿宋"/>
        </w:rPr>
      </w:pPr>
    </w:p>
    <w:p w14:paraId="01E2FD03">
      <w:pPr>
        <w:pStyle w:val="23"/>
        <w:rPr>
          <w:rFonts w:hint="eastAsia" w:ascii="仿宋" w:hAnsi="仿宋" w:eastAsia="仿宋" w:cs="仿宋"/>
        </w:rPr>
      </w:pPr>
    </w:p>
    <w:p w14:paraId="3EB0B778">
      <w:pPr>
        <w:pStyle w:val="23"/>
        <w:rPr>
          <w:rFonts w:hint="eastAsia" w:ascii="仿宋" w:hAnsi="仿宋" w:eastAsia="仿宋" w:cs="仿宋"/>
        </w:rPr>
      </w:pPr>
    </w:p>
    <w:p w14:paraId="4569DE7B">
      <w:pPr>
        <w:pStyle w:val="23"/>
        <w:rPr>
          <w:rFonts w:hint="eastAsia" w:ascii="仿宋" w:hAnsi="仿宋" w:eastAsia="仿宋" w:cs="仿宋"/>
        </w:rPr>
      </w:pPr>
    </w:p>
    <w:p w14:paraId="77B1EE63">
      <w:pPr>
        <w:pStyle w:val="23"/>
        <w:rPr>
          <w:rFonts w:hint="eastAsia" w:ascii="仿宋" w:hAnsi="仿宋" w:eastAsia="仿宋" w:cs="仿宋"/>
        </w:rPr>
      </w:pPr>
    </w:p>
    <w:p w14:paraId="0CACD8BC">
      <w:pPr>
        <w:rPr>
          <w:rFonts w:hint="eastAsia" w:ascii="仿宋" w:hAnsi="仿宋" w:eastAsia="仿宋" w:cs="仿宋"/>
        </w:rPr>
      </w:pPr>
      <w:bookmarkStart w:id="162" w:name="_Toc2199"/>
      <w:bookmarkStart w:id="163" w:name="_Toc26688"/>
    </w:p>
    <w:p w14:paraId="25390E32">
      <w:pPr>
        <w:pStyle w:val="2"/>
        <w:numPr>
          <w:ilvl w:val="0"/>
          <w:numId w:val="0"/>
        </w:numPr>
        <w:bidi w:val="0"/>
        <w:ind w:leftChars="0"/>
        <w:jc w:val="center"/>
        <w:rPr>
          <w:rFonts w:hint="eastAsia" w:ascii="仿宋" w:hAnsi="仿宋" w:eastAsia="仿宋" w:cs="仿宋"/>
          <w:szCs w:val="32"/>
        </w:rPr>
      </w:pPr>
      <w:r>
        <w:rPr>
          <w:rFonts w:hint="eastAsia" w:ascii="仿宋" w:hAnsi="仿宋" w:eastAsia="仿宋" w:cs="仿宋"/>
        </w:rPr>
        <w:t xml:space="preserve">第四章   </w:t>
      </w:r>
      <w:r>
        <w:rPr>
          <w:rFonts w:hint="eastAsia" w:ascii="仿宋" w:hAnsi="仿宋" w:eastAsia="仿宋" w:cs="仿宋"/>
          <w:lang w:val="en-US" w:eastAsia="zh-CN"/>
        </w:rPr>
        <w:t xml:space="preserve"> </w:t>
      </w:r>
      <w:r>
        <w:rPr>
          <w:rFonts w:hint="eastAsia" w:ascii="仿宋" w:hAnsi="仿宋" w:eastAsia="仿宋" w:cs="仿宋"/>
        </w:rPr>
        <w:t>评审办法</w:t>
      </w:r>
      <w:bookmarkEnd w:id="162"/>
      <w:bookmarkEnd w:id="163"/>
    </w:p>
    <w:p w14:paraId="3152883C">
      <w:pPr>
        <w:numPr>
          <w:ilvl w:val="0"/>
          <w:numId w:val="0"/>
        </w:numPr>
        <w:tabs>
          <w:tab w:val="left" w:pos="4424"/>
        </w:tabs>
        <w:bidi w:val="0"/>
        <w:jc w:val="center"/>
        <w:outlineLvl w:val="9"/>
        <w:rPr>
          <w:rFonts w:hint="eastAsia" w:ascii="仿宋" w:hAnsi="仿宋" w:eastAsia="仿宋" w:cs="仿宋"/>
          <w:b/>
          <w:bCs/>
          <w:sz w:val="28"/>
          <w:szCs w:val="32"/>
        </w:rPr>
      </w:pPr>
      <w:bookmarkStart w:id="164" w:name="_Toc13028"/>
      <w:bookmarkStart w:id="165" w:name="_Toc20592"/>
      <w:r>
        <w:rPr>
          <w:rFonts w:hint="eastAsia" w:ascii="仿宋" w:hAnsi="仿宋" w:eastAsia="仿宋" w:cs="仿宋"/>
          <w:b/>
          <w:bCs/>
          <w:sz w:val="28"/>
          <w:szCs w:val="32"/>
        </w:rPr>
        <w:t>评审办法前附表</w:t>
      </w:r>
      <w:bookmarkEnd w:id="164"/>
      <w:bookmarkEnd w:id="165"/>
    </w:p>
    <w:tbl>
      <w:tblPr>
        <w:tblStyle w:val="18"/>
        <w:tblpPr w:leftFromText="180" w:rightFromText="180" w:vertAnchor="text" w:horzAnchor="page" w:tblpX="1543" w:tblpY="110"/>
        <w:tblOverlap w:val="never"/>
        <w:tblW w:w="929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397"/>
        <w:gridCol w:w="6265"/>
      </w:tblGrid>
      <w:tr w14:paraId="261007C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1" w:hRule="atLeast"/>
        </w:trPr>
        <w:tc>
          <w:tcPr>
            <w:tcW w:w="1634" w:type="dxa"/>
            <w:gridSpan w:val="2"/>
            <w:tcBorders>
              <w:top w:val="single" w:color="auto" w:sz="12" w:space="0"/>
            </w:tcBorders>
            <w:noWrap w:val="0"/>
            <w:vAlign w:val="center"/>
          </w:tcPr>
          <w:p w14:paraId="51871415">
            <w:pPr>
              <w:jc w:val="center"/>
              <w:rPr>
                <w:rFonts w:hint="eastAsia" w:ascii="仿宋" w:hAnsi="仿宋" w:eastAsia="仿宋" w:cs="仿宋"/>
                <w:b/>
                <w:sz w:val="28"/>
                <w:szCs w:val="28"/>
              </w:rPr>
            </w:pPr>
            <w:r>
              <w:rPr>
                <w:rFonts w:hint="eastAsia" w:ascii="仿宋" w:hAnsi="仿宋" w:eastAsia="仿宋" w:cs="仿宋"/>
                <w:b/>
                <w:sz w:val="28"/>
                <w:szCs w:val="28"/>
              </w:rPr>
              <w:t>条款号</w:t>
            </w:r>
          </w:p>
        </w:tc>
        <w:tc>
          <w:tcPr>
            <w:tcW w:w="1397" w:type="dxa"/>
            <w:tcBorders>
              <w:top w:val="single" w:color="auto" w:sz="12" w:space="0"/>
            </w:tcBorders>
            <w:noWrap w:val="0"/>
            <w:vAlign w:val="center"/>
          </w:tcPr>
          <w:p w14:paraId="1BD42F95">
            <w:pPr>
              <w:jc w:val="center"/>
              <w:rPr>
                <w:rFonts w:hint="eastAsia" w:ascii="仿宋" w:hAnsi="仿宋" w:eastAsia="仿宋" w:cs="仿宋"/>
                <w:b/>
                <w:sz w:val="28"/>
                <w:szCs w:val="28"/>
              </w:rPr>
            </w:pPr>
            <w:r>
              <w:rPr>
                <w:rFonts w:hint="eastAsia" w:ascii="仿宋" w:hAnsi="仿宋" w:eastAsia="仿宋" w:cs="仿宋"/>
                <w:b/>
                <w:sz w:val="28"/>
                <w:szCs w:val="28"/>
              </w:rPr>
              <w:t>评审因素</w:t>
            </w:r>
          </w:p>
        </w:tc>
        <w:tc>
          <w:tcPr>
            <w:tcW w:w="6265" w:type="dxa"/>
            <w:tcBorders>
              <w:top w:val="single" w:color="auto" w:sz="12" w:space="0"/>
            </w:tcBorders>
            <w:noWrap w:val="0"/>
            <w:vAlign w:val="center"/>
          </w:tcPr>
          <w:p w14:paraId="18515E66">
            <w:pPr>
              <w:jc w:val="center"/>
              <w:rPr>
                <w:rFonts w:hint="eastAsia" w:ascii="仿宋" w:hAnsi="仿宋" w:eastAsia="仿宋" w:cs="仿宋"/>
                <w:b/>
                <w:sz w:val="28"/>
                <w:szCs w:val="28"/>
              </w:rPr>
            </w:pPr>
            <w:r>
              <w:rPr>
                <w:rFonts w:hint="eastAsia" w:ascii="仿宋" w:hAnsi="仿宋" w:eastAsia="仿宋" w:cs="仿宋"/>
                <w:b/>
                <w:sz w:val="28"/>
                <w:szCs w:val="28"/>
              </w:rPr>
              <w:t>评审标准</w:t>
            </w:r>
          </w:p>
        </w:tc>
      </w:tr>
      <w:tr w14:paraId="06E6758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817" w:type="dxa"/>
            <w:vMerge w:val="restart"/>
            <w:tcBorders>
              <w:top w:val="single" w:color="auto" w:sz="12" w:space="0"/>
            </w:tcBorders>
            <w:noWrap w:val="0"/>
            <w:vAlign w:val="center"/>
          </w:tcPr>
          <w:p w14:paraId="537AE486">
            <w:pPr>
              <w:jc w:val="center"/>
              <w:rPr>
                <w:rFonts w:hint="eastAsia" w:ascii="仿宋" w:hAnsi="仿宋" w:eastAsia="仿宋" w:cs="仿宋"/>
                <w:b/>
                <w:sz w:val="28"/>
                <w:szCs w:val="28"/>
              </w:rPr>
            </w:pPr>
            <w:r>
              <w:rPr>
                <w:rFonts w:hint="eastAsia" w:ascii="仿宋" w:hAnsi="仿宋" w:eastAsia="仿宋" w:cs="仿宋"/>
                <w:b/>
                <w:sz w:val="28"/>
                <w:szCs w:val="28"/>
              </w:rPr>
              <w:t>1</w:t>
            </w:r>
          </w:p>
        </w:tc>
        <w:tc>
          <w:tcPr>
            <w:tcW w:w="817" w:type="dxa"/>
            <w:vMerge w:val="restart"/>
            <w:tcBorders>
              <w:top w:val="single" w:color="auto" w:sz="12" w:space="0"/>
            </w:tcBorders>
            <w:noWrap w:val="0"/>
            <w:vAlign w:val="center"/>
          </w:tcPr>
          <w:p w14:paraId="24851126">
            <w:pPr>
              <w:jc w:val="center"/>
              <w:rPr>
                <w:rFonts w:hint="eastAsia" w:ascii="仿宋" w:hAnsi="仿宋" w:eastAsia="仿宋" w:cs="仿宋"/>
                <w:b/>
                <w:sz w:val="28"/>
                <w:szCs w:val="28"/>
              </w:rPr>
            </w:pPr>
            <w:r>
              <w:rPr>
                <w:rFonts w:hint="eastAsia" w:ascii="仿宋" w:hAnsi="仿宋" w:eastAsia="仿宋" w:cs="仿宋"/>
                <w:sz w:val="28"/>
                <w:szCs w:val="28"/>
              </w:rPr>
              <w:t>资格审查</w:t>
            </w:r>
          </w:p>
        </w:tc>
        <w:tc>
          <w:tcPr>
            <w:tcW w:w="1397" w:type="dxa"/>
            <w:tcBorders>
              <w:top w:val="single" w:color="auto" w:sz="12" w:space="0"/>
            </w:tcBorders>
            <w:noWrap w:val="0"/>
            <w:vAlign w:val="center"/>
          </w:tcPr>
          <w:p w14:paraId="4A537766">
            <w:pPr>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营业执照</w:t>
            </w:r>
          </w:p>
        </w:tc>
        <w:tc>
          <w:tcPr>
            <w:tcW w:w="6265" w:type="dxa"/>
            <w:tcBorders>
              <w:top w:val="single" w:color="auto" w:sz="12" w:space="0"/>
            </w:tcBorders>
            <w:noWrap w:val="0"/>
            <w:vAlign w:val="center"/>
          </w:tcPr>
          <w:p w14:paraId="56A35E81">
            <w:pPr>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具备有效的营业执照</w:t>
            </w:r>
          </w:p>
        </w:tc>
      </w:tr>
      <w:tr w14:paraId="70FA711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817" w:type="dxa"/>
            <w:vMerge w:val="continue"/>
            <w:noWrap w:val="0"/>
            <w:vAlign w:val="center"/>
          </w:tcPr>
          <w:p w14:paraId="174A56DE">
            <w:pPr>
              <w:jc w:val="center"/>
              <w:rPr>
                <w:rFonts w:hint="eastAsia" w:ascii="仿宋" w:hAnsi="仿宋" w:eastAsia="仿宋" w:cs="仿宋"/>
                <w:b/>
                <w:sz w:val="28"/>
                <w:szCs w:val="28"/>
              </w:rPr>
            </w:pPr>
          </w:p>
        </w:tc>
        <w:tc>
          <w:tcPr>
            <w:tcW w:w="817" w:type="dxa"/>
            <w:vMerge w:val="continue"/>
            <w:noWrap w:val="0"/>
            <w:vAlign w:val="center"/>
          </w:tcPr>
          <w:p w14:paraId="3F2C6DB0">
            <w:pPr>
              <w:jc w:val="center"/>
              <w:rPr>
                <w:rFonts w:hint="eastAsia" w:ascii="仿宋" w:hAnsi="仿宋" w:eastAsia="仿宋" w:cs="仿宋"/>
                <w:sz w:val="28"/>
                <w:szCs w:val="28"/>
              </w:rPr>
            </w:pPr>
          </w:p>
        </w:tc>
        <w:tc>
          <w:tcPr>
            <w:tcW w:w="1397" w:type="dxa"/>
            <w:tcBorders>
              <w:top w:val="single" w:color="auto" w:sz="12" w:space="0"/>
            </w:tcBorders>
            <w:noWrap w:val="0"/>
            <w:vAlign w:val="center"/>
          </w:tcPr>
          <w:p w14:paraId="2629F4F6">
            <w:pPr>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财务状况</w:t>
            </w:r>
          </w:p>
        </w:tc>
        <w:tc>
          <w:tcPr>
            <w:tcW w:w="6265" w:type="dxa"/>
            <w:noWrap w:val="0"/>
            <w:vAlign w:val="center"/>
          </w:tcPr>
          <w:p w14:paraId="7FD9CE2A">
            <w:pPr>
              <w:jc w:val="lef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供应商20</w:t>
            </w:r>
            <w:r>
              <w:rPr>
                <w:rFonts w:hint="eastAsia" w:ascii="仿宋" w:hAnsi="仿宋" w:eastAsia="仿宋" w:cs="仿宋"/>
                <w:bCs/>
                <w:color w:val="auto"/>
                <w:sz w:val="28"/>
                <w:szCs w:val="28"/>
                <w:lang w:val="en-US" w:eastAsia="zh-CN"/>
              </w:rPr>
              <w:t>24</w:t>
            </w:r>
            <w:r>
              <w:rPr>
                <w:rFonts w:hint="eastAsia" w:ascii="仿宋" w:hAnsi="仿宋" w:eastAsia="仿宋" w:cs="仿宋"/>
                <w:bCs/>
                <w:color w:val="auto"/>
                <w:sz w:val="28"/>
                <w:szCs w:val="28"/>
                <w:lang w:eastAsia="zh-CN"/>
              </w:rPr>
              <w:t>年度至今任意一个年度的财务状况报告复印件，如资产负债表、现金流量表、利润表，财务情况说明书（</w:t>
            </w:r>
            <w:r>
              <w:rPr>
                <w:rFonts w:hint="eastAsia" w:ascii="仿宋" w:hAnsi="仿宋" w:eastAsia="仿宋" w:cs="仿宋"/>
                <w:bCs/>
                <w:color w:val="auto"/>
                <w:sz w:val="28"/>
                <w:szCs w:val="28"/>
                <w:lang w:val="en-US" w:eastAsia="zh-CN"/>
              </w:rPr>
              <w:t>选填</w:t>
            </w:r>
            <w:r>
              <w:rPr>
                <w:rFonts w:hint="eastAsia" w:ascii="仿宋" w:hAnsi="仿宋" w:eastAsia="仿宋" w:cs="仿宋"/>
                <w:bCs/>
                <w:color w:val="auto"/>
                <w:sz w:val="28"/>
                <w:szCs w:val="28"/>
                <w:lang w:eastAsia="zh-CN"/>
              </w:rPr>
              <w:t>）。新成立企业此项不参与考核，应提供相关情况说明并加盖公章。</w:t>
            </w:r>
          </w:p>
        </w:tc>
      </w:tr>
      <w:tr w14:paraId="438D22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817" w:type="dxa"/>
            <w:vMerge w:val="continue"/>
            <w:noWrap w:val="0"/>
            <w:vAlign w:val="center"/>
          </w:tcPr>
          <w:p w14:paraId="3F202960">
            <w:pPr>
              <w:jc w:val="center"/>
              <w:rPr>
                <w:rFonts w:hint="eastAsia" w:ascii="仿宋" w:hAnsi="仿宋" w:eastAsia="仿宋" w:cs="仿宋"/>
                <w:b/>
                <w:sz w:val="28"/>
                <w:szCs w:val="28"/>
              </w:rPr>
            </w:pPr>
          </w:p>
        </w:tc>
        <w:tc>
          <w:tcPr>
            <w:tcW w:w="817" w:type="dxa"/>
            <w:vMerge w:val="continue"/>
            <w:noWrap w:val="0"/>
            <w:vAlign w:val="center"/>
          </w:tcPr>
          <w:p w14:paraId="44FA2429">
            <w:pPr>
              <w:jc w:val="center"/>
              <w:rPr>
                <w:rFonts w:hint="eastAsia" w:ascii="仿宋" w:hAnsi="仿宋" w:eastAsia="仿宋" w:cs="仿宋"/>
                <w:sz w:val="28"/>
                <w:szCs w:val="28"/>
              </w:rPr>
            </w:pPr>
          </w:p>
        </w:tc>
        <w:tc>
          <w:tcPr>
            <w:tcW w:w="1397" w:type="dxa"/>
            <w:tcBorders>
              <w:top w:val="single" w:color="auto" w:sz="12" w:space="0"/>
            </w:tcBorders>
            <w:noWrap w:val="0"/>
            <w:vAlign w:val="center"/>
          </w:tcPr>
          <w:p w14:paraId="3833AE01">
            <w:pPr>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缴纳税收情况</w:t>
            </w:r>
          </w:p>
        </w:tc>
        <w:tc>
          <w:tcPr>
            <w:tcW w:w="6265" w:type="dxa"/>
            <w:noWrap w:val="0"/>
            <w:vAlign w:val="center"/>
          </w:tcPr>
          <w:p w14:paraId="5467D927">
            <w:pPr>
              <w:jc w:val="lef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供应商20</w:t>
            </w:r>
            <w:r>
              <w:rPr>
                <w:rFonts w:hint="eastAsia" w:ascii="仿宋" w:hAnsi="仿宋" w:eastAsia="仿宋" w:cs="仿宋"/>
                <w:bCs/>
                <w:color w:val="auto"/>
                <w:sz w:val="28"/>
                <w:szCs w:val="28"/>
                <w:lang w:val="en-US" w:eastAsia="zh-CN"/>
              </w:rPr>
              <w:t>25</w:t>
            </w:r>
            <w:r>
              <w:rPr>
                <w:rFonts w:hint="eastAsia" w:ascii="仿宋" w:hAnsi="仿宋" w:eastAsia="仿宋" w:cs="仿宋"/>
                <w:bCs/>
                <w:color w:val="auto"/>
                <w:sz w:val="28"/>
                <w:szCs w:val="28"/>
                <w:lang w:eastAsia="zh-CN"/>
              </w:rPr>
              <w:t>年1月至今期间（税款所属时期）任意3个月的税务局税收通用缴款书复印件或银行电子缴税（费）凭证复印件或税务局出具纳税情况的相关证明复印件。新成立企业、依法免税企业此项不参与考核,应提供相关证明文件并加盖公章。</w:t>
            </w:r>
          </w:p>
        </w:tc>
      </w:tr>
      <w:tr w14:paraId="01A3D6E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817" w:type="dxa"/>
            <w:vMerge w:val="continue"/>
            <w:noWrap w:val="0"/>
            <w:vAlign w:val="center"/>
          </w:tcPr>
          <w:p w14:paraId="2A0CBB4B">
            <w:pPr>
              <w:jc w:val="center"/>
              <w:rPr>
                <w:rFonts w:hint="eastAsia" w:ascii="仿宋" w:hAnsi="仿宋" w:eastAsia="仿宋" w:cs="仿宋"/>
                <w:b/>
                <w:sz w:val="28"/>
                <w:szCs w:val="28"/>
              </w:rPr>
            </w:pPr>
          </w:p>
        </w:tc>
        <w:tc>
          <w:tcPr>
            <w:tcW w:w="817" w:type="dxa"/>
            <w:vMerge w:val="continue"/>
            <w:noWrap w:val="0"/>
            <w:vAlign w:val="center"/>
          </w:tcPr>
          <w:p w14:paraId="5F669A01">
            <w:pPr>
              <w:jc w:val="center"/>
              <w:rPr>
                <w:rFonts w:hint="eastAsia" w:ascii="仿宋" w:hAnsi="仿宋" w:eastAsia="仿宋" w:cs="仿宋"/>
                <w:sz w:val="28"/>
                <w:szCs w:val="28"/>
              </w:rPr>
            </w:pPr>
          </w:p>
        </w:tc>
        <w:tc>
          <w:tcPr>
            <w:tcW w:w="1397" w:type="dxa"/>
            <w:tcBorders>
              <w:top w:val="single" w:color="auto" w:sz="12" w:space="0"/>
            </w:tcBorders>
            <w:noWrap w:val="0"/>
            <w:vAlign w:val="center"/>
          </w:tcPr>
          <w:p w14:paraId="517123CC">
            <w:pPr>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缴纳社保情况</w:t>
            </w:r>
          </w:p>
        </w:tc>
        <w:tc>
          <w:tcPr>
            <w:tcW w:w="6265" w:type="dxa"/>
            <w:noWrap w:val="0"/>
            <w:vAlign w:val="center"/>
          </w:tcPr>
          <w:p w14:paraId="33E1DBAD">
            <w:pPr>
              <w:jc w:val="lef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供应商20</w:t>
            </w:r>
            <w:r>
              <w:rPr>
                <w:rFonts w:hint="eastAsia" w:ascii="仿宋" w:hAnsi="仿宋" w:eastAsia="仿宋" w:cs="仿宋"/>
                <w:bCs/>
                <w:color w:val="auto"/>
                <w:sz w:val="28"/>
                <w:szCs w:val="28"/>
                <w:lang w:val="en-US" w:eastAsia="zh-CN"/>
              </w:rPr>
              <w:t>25</w:t>
            </w:r>
            <w:r>
              <w:rPr>
                <w:rFonts w:hint="eastAsia" w:ascii="仿宋" w:hAnsi="仿宋" w:eastAsia="仿宋" w:cs="仿宋"/>
                <w:bCs/>
                <w:color w:val="auto"/>
                <w:sz w:val="28"/>
                <w:szCs w:val="28"/>
                <w:lang w:eastAsia="zh-CN"/>
              </w:rPr>
              <w:t>年1月至今期间（费款所属时期）任意3个月的社会保险费缴款书复印件或银行电子缴税（费）凭证复印件或社保管理部门出具的有效的缴款证明复印件。新成立企业、依法免缴企业此项不参与考核,应提供相关证明文件并加盖公章。</w:t>
            </w:r>
          </w:p>
        </w:tc>
      </w:tr>
      <w:tr w14:paraId="4BC2D1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817" w:type="dxa"/>
            <w:vMerge w:val="continue"/>
            <w:noWrap w:val="0"/>
            <w:vAlign w:val="center"/>
          </w:tcPr>
          <w:p w14:paraId="481FC237">
            <w:pPr>
              <w:jc w:val="center"/>
              <w:rPr>
                <w:rFonts w:hint="eastAsia" w:ascii="仿宋" w:hAnsi="仿宋" w:eastAsia="仿宋" w:cs="仿宋"/>
                <w:b/>
                <w:sz w:val="28"/>
                <w:szCs w:val="28"/>
              </w:rPr>
            </w:pPr>
          </w:p>
        </w:tc>
        <w:tc>
          <w:tcPr>
            <w:tcW w:w="817" w:type="dxa"/>
            <w:vMerge w:val="continue"/>
            <w:noWrap w:val="0"/>
            <w:vAlign w:val="center"/>
          </w:tcPr>
          <w:p w14:paraId="269D6FEA">
            <w:pPr>
              <w:jc w:val="center"/>
              <w:rPr>
                <w:rFonts w:hint="eastAsia" w:ascii="仿宋" w:hAnsi="仿宋" w:eastAsia="仿宋" w:cs="仿宋"/>
                <w:sz w:val="28"/>
                <w:szCs w:val="28"/>
              </w:rPr>
            </w:pPr>
          </w:p>
        </w:tc>
        <w:tc>
          <w:tcPr>
            <w:tcW w:w="1397" w:type="dxa"/>
            <w:tcBorders>
              <w:top w:val="single" w:color="auto" w:sz="12" w:space="0"/>
            </w:tcBorders>
            <w:noWrap w:val="0"/>
            <w:vAlign w:val="center"/>
          </w:tcPr>
          <w:p w14:paraId="0CD65563">
            <w:pPr>
              <w:jc w:val="center"/>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特定资格</w:t>
            </w:r>
          </w:p>
        </w:tc>
        <w:tc>
          <w:tcPr>
            <w:tcW w:w="6265" w:type="dxa"/>
            <w:noWrap w:val="0"/>
            <w:vAlign w:val="center"/>
          </w:tcPr>
          <w:p w14:paraId="7849F0AA">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（1）若投标人为电梯制造商须具备：国家质量监督检验检疫总局或国家市场监督管理总局核发的特种设备生产许可证（含安装、修理、改造）乘客电梯B级及其以上资质（新证不分级）。 </w:t>
            </w:r>
          </w:p>
          <w:p w14:paraId="7DC55206">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若投标人为电梯经销商须具备：①电梯制造商必须取得国家质量监督检验检疫总局或国家市场监督管理总局核发的特种设备制造许可证（含安装、修理、改造）乘客电梯B级及其以上资质（新证不分级）；②投标人须具备省级及以上质量技术监督局或市场监督管理局核发的特种设备生产许可证电梯安装（含修理）乘客电梯B级及其以上资质（新证不分级）。</w:t>
            </w:r>
          </w:p>
          <w:p w14:paraId="689E290A">
            <w:pPr>
              <w:keepNext w:val="0"/>
              <w:keepLines w:val="0"/>
              <w:pageBreakBefore w:val="0"/>
              <w:widowControl w:val="0"/>
              <w:tabs>
                <w:tab w:val="left" w:pos="426"/>
              </w:tabs>
              <w:kinsoku/>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Cs/>
                <w:color w:val="auto"/>
                <w:sz w:val="28"/>
                <w:szCs w:val="28"/>
                <w:lang w:eastAsia="zh-CN"/>
              </w:rPr>
            </w:pPr>
            <w:r>
              <w:rPr>
                <w:rFonts w:hint="eastAsia" w:ascii="仿宋" w:hAnsi="仿宋" w:eastAsia="仿宋" w:cs="仿宋"/>
                <w:color w:val="auto"/>
                <w:kern w:val="2"/>
                <w:sz w:val="28"/>
                <w:szCs w:val="28"/>
                <w:lang w:val="en-US" w:eastAsia="zh-CN" w:bidi="ar-SA"/>
              </w:rPr>
              <w:t>（3）投标人拟派的项目负责人和安装人员，至少2名人员均持有特种设备作业人员证（T证）。</w:t>
            </w:r>
          </w:p>
        </w:tc>
      </w:tr>
      <w:tr w14:paraId="78FA36A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817" w:type="dxa"/>
            <w:vMerge w:val="continue"/>
            <w:noWrap w:val="0"/>
            <w:vAlign w:val="center"/>
          </w:tcPr>
          <w:p w14:paraId="7BCD859B">
            <w:pPr>
              <w:jc w:val="center"/>
              <w:rPr>
                <w:rFonts w:hint="eastAsia" w:ascii="仿宋" w:hAnsi="仿宋" w:eastAsia="仿宋" w:cs="仿宋"/>
                <w:b/>
                <w:sz w:val="28"/>
                <w:szCs w:val="28"/>
              </w:rPr>
            </w:pPr>
          </w:p>
        </w:tc>
        <w:tc>
          <w:tcPr>
            <w:tcW w:w="817" w:type="dxa"/>
            <w:vMerge w:val="continue"/>
            <w:noWrap w:val="0"/>
            <w:vAlign w:val="center"/>
          </w:tcPr>
          <w:p w14:paraId="5C6D1454">
            <w:pPr>
              <w:jc w:val="center"/>
              <w:rPr>
                <w:rFonts w:hint="eastAsia" w:ascii="仿宋" w:hAnsi="仿宋" w:eastAsia="仿宋" w:cs="仿宋"/>
                <w:sz w:val="28"/>
                <w:szCs w:val="28"/>
              </w:rPr>
            </w:pPr>
          </w:p>
        </w:tc>
        <w:tc>
          <w:tcPr>
            <w:tcW w:w="1397" w:type="dxa"/>
            <w:vMerge w:val="restart"/>
            <w:tcBorders>
              <w:top w:val="single" w:color="auto" w:sz="12" w:space="0"/>
            </w:tcBorders>
            <w:noWrap w:val="0"/>
            <w:vAlign w:val="center"/>
          </w:tcPr>
          <w:p w14:paraId="7B5F27E6">
            <w:pPr>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信誉</w:t>
            </w:r>
          </w:p>
        </w:tc>
        <w:tc>
          <w:tcPr>
            <w:tcW w:w="6265" w:type="dxa"/>
            <w:noWrap w:val="0"/>
            <w:vAlign w:val="center"/>
          </w:tcPr>
          <w:p w14:paraId="26FD3418">
            <w:pPr>
              <w:jc w:val="left"/>
              <w:rPr>
                <w:rFonts w:hint="eastAsia" w:ascii="仿宋" w:hAnsi="仿宋" w:eastAsia="仿宋" w:cs="仿宋"/>
                <w:bCs/>
                <w:sz w:val="28"/>
                <w:szCs w:val="28"/>
                <w:lang w:eastAsia="zh-CN"/>
              </w:rPr>
            </w:pPr>
            <w:r>
              <w:rPr>
                <w:rFonts w:hint="eastAsia" w:ascii="仿宋" w:hAnsi="仿宋" w:eastAsia="仿宋" w:cs="仿宋"/>
                <w:bCs/>
                <w:sz w:val="28"/>
                <w:szCs w:val="28"/>
                <w:lang w:eastAsia="zh-CN"/>
              </w:rPr>
              <w:t>供应商参加政府采购活动前3年内在经营活动中没有重大违法记录的书面声明，须提供书面声明并加盖公章。</w:t>
            </w:r>
          </w:p>
        </w:tc>
      </w:tr>
      <w:tr w14:paraId="5F18FF3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 w:hRule="atLeast"/>
        </w:trPr>
        <w:tc>
          <w:tcPr>
            <w:tcW w:w="817" w:type="dxa"/>
            <w:vMerge w:val="continue"/>
            <w:noWrap w:val="0"/>
            <w:vAlign w:val="center"/>
          </w:tcPr>
          <w:p w14:paraId="7E563E1B">
            <w:pPr>
              <w:jc w:val="center"/>
              <w:rPr>
                <w:rFonts w:hint="eastAsia" w:ascii="仿宋" w:hAnsi="仿宋" w:eastAsia="仿宋" w:cs="仿宋"/>
                <w:b/>
                <w:sz w:val="28"/>
                <w:szCs w:val="28"/>
              </w:rPr>
            </w:pPr>
          </w:p>
        </w:tc>
        <w:tc>
          <w:tcPr>
            <w:tcW w:w="817" w:type="dxa"/>
            <w:vMerge w:val="continue"/>
            <w:noWrap w:val="0"/>
            <w:vAlign w:val="center"/>
          </w:tcPr>
          <w:p w14:paraId="3FA53519">
            <w:pPr>
              <w:jc w:val="center"/>
              <w:rPr>
                <w:rFonts w:hint="eastAsia" w:ascii="仿宋" w:hAnsi="仿宋" w:eastAsia="仿宋" w:cs="仿宋"/>
                <w:sz w:val="28"/>
                <w:szCs w:val="28"/>
              </w:rPr>
            </w:pPr>
          </w:p>
        </w:tc>
        <w:tc>
          <w:tcPr>
            <w:tcW w:w="1397" w:type="dxa"/>
            <w:vMerge w:val="continue"/>
            <w:noWrap w:val="0"/>
            <w:vAlign w:val="center"/>
          </w:tcPr>
          <w:p w14:paraId="4DB21E44">
            <w:pPr>
              <w:jc w:val="center"/>
              <w:rPr>
                <w:rFonts w:hint="eastAsia" w:ascii="仿宋" w:hAnsi="仿宋" w:eastAsia="仿宋" w:cs="仿宋"/>
                <w:bCs/>
                <w:sz w:val="28"/>
                <w:szCs w:val="28"/>
                <w:lang w:eastAsia="zh-CN"/>
              </w:rPr>
            </w:pPr>
          </w:p>
        </w:tc>
        <w:tc>
          <w:tcPr>
            <w:tcW w:w="6265" w:type="dxa"/>
            <w:noWrap w:val="0"/>
            <w:vAlign w:val="center"/>
          </w:tcPr>
          <w:p w14:paraId="085498EE">
            <w:pPr>
              <w:jc w:val="left"/>
              <w:rPr>
                <w:rFonts w:hint="eastAsia" w:ascii="仿宋" w:hAnsi="仿宋" w:eastAsia="仿宋" w:cs="仿宋"/>
                <w:bCs/>
                <w:sz w:val="28"/>
                <w:szCs w:val="28"/>
                <w:lang w:eastAsia="zh-CN"/>
              </w:rPr>
            </w:pPr>
            <w:r>
              <w:rPr>
                <w:rFonts w:hint="eastAsia" w:ascii="仿宋" w:hAnsi="仿宋" w:eastAsia="仿宋" w:cs="仿宋"/>
                <w:bCs/>
                <w:sz w:val="28"/>
                <w:szCs w:val="28"/>
                <w:lang w:eastAsia="zh-CN"/>
              </w:rPr>
              <w:t>供应商在投标截止时间前未被列入“信用中国”网站（www.creditchina.gov.cn）失信被执行人、重大税收违法案件当事人名单、政府采购严重违法失信行为记录名单，须提供承诺函并加盖公章。若为失信企业，将取消投标中标资格。</w:t>
            </w:r>
          </w:p>
        </w:tc>
      </w:tr>
      <w:tr w14:paraId="623954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88" w:hRule="atLeast"/>
        </w:trPr>
        <w:tc>
          <w:tcPr>
            <w:tcW w:w="817" w:type="dxa"/>
            <w:vMerge w:val="continue"/>
            <w:noWrap w:val="0"/>
            <w:vAlign w:val="center"/>
          </w:tcPr>
          <w:p w14:paraId="08613FD9">
            <w:pPr>
              <w:jc w:val="center"/>
              <w:rPr>
                <w:rFonts w:hint="eastAsia" w:ascii="仿宋" w:hAnsi="仿宋" w:eastAsia="仿宋" w:cs="仿宋"/>
                <w:b/>
                <w:sz w:val="28"/>
                <w:szCs w:val="28"/>
              </w:rPr>
            </w:pPr>
          </w:p>
        </w:tc>
        <w:tc>
          <w:tcPr>
            <w:tcW w:w="817" w:type="dxa"/>
            <w:vMerge w:val="continue"/>
            <w:noWrap w:val="0"/>
            <w:vAlign w:val="center"/>
          </w:tcPr>
          <w:p w14:paraId="41A0D4ED">
            <w:pPr>
              <w:jc w:val="center"/>
              <w:rPr>
                <w:rFonts w:hint="eastAsia" w:ascii="仿宋" w:hAnsi="仿宋" w:eastAsia="仿宋" w:cs="仿宋"/>
                <w:sz w:val="28"/>
                <w:szCs w:val="28"/>
              </w:rPr>
            </w:pPr>
          </w:p>
        </w:tc>
        <w:tc>
          <w:tcPr>
            <w:tcW w:w="1397" w:type="dxa"/>
            <w:tcBorders>
              <w:top w:val="single" w:color="auto" w:sz="12" w:space="0"/>
            </w:tcBorders>
            <w:noWrap w:val="0"/>
            <w:vAlign w:val="center"/>
          </w:tcPr>
          <w:p w14:paraId="674619DB">
            <w:pPr>
              <w:jc w:val="center"/>
              <w:rPr>
                <w:rFonts w:hint="eastAsia" w:ascii="仿宋" w:hAnsi="仿宋" w:eastAsia="仿宋" w:cs="仿宋"/>
                <w:b/>
                <w:sz w:val="28"/>
                <w:szCs w:val="28"/>
              </w:rPr>
            </w:pPr>
            <w:r>
              <w:rPr>
                <w:rFonts w:hint="eastAsia" w:ascii="仿宋" w:hAnsi="仿宋" w:eastAsia="仿宋" w:cs="仿宋"/>
                <w:bCs/>
                <w:sz w:val="28"/>
                <w:szCs w:val="28"/>
                <w:lang w:eastAsia="zh-CN"/>
              </w:rPr>
              <w:t>投标</w:t>
            </w:r>
            <w:r>
              <w:rPr>
                <w:rFonts w:hint="eastAsia" w:ascii="仿宋" w:hAnsi="仿宋" w:eastAsia="仿宋" w:cs="仿宋"/>
                <w:bCs/>
                <w:sz w:val="28"/>
                <w:szCs w:val="28"/>
              </w:rPr>
              <w:t>保证金</w:t>
            </w:r>
          </w:p>
        </w:tc>
        <w:tc>
          <w:tcPr>
            <w:tcW w:w="6265" w:type="dxa"/>
            <w:noWrap w:val="0"/>
            <w:vAlign w:val="center"/>
          </w:tcPr>
          <w:p w14:paraId="7C77DB10">
            <w:pPr>
              <w:jc w:val="left"/>
              <w:rPr>
                <w:rFonts w:hint="eastAsia" w:ascii="仿宋" w:hAnsi="仿宋" w:eastAsia="仿宋" w:cs="仿宋"/>
                <w:bCs/>
                <w:sz w:val="28"/>
                <w:szCs w:val="28"/>
              </w:rPr>
            </w:pPr>
            <w:r>
              <w:rPr>
                <w:rFonts w:hint="eastAsia" w:ascii="仿宋" w:hAnsi="仿宋" w:eastAsia="仿宋" w:cs="仿宋"/>
                <w:bCs/>
                <w:sz w:val="28"/>
                <w:szCs w:val="28"/>
              </w:rPr>
              <w:t>按要求按时足额缴纳，上传保证金缴纳回执</w:t>
            </w:r>
          </w:p>
        </w:tc>
      </w:tr>
      <w:tr w14:paraId="34A0351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9" w:hRule="atLeast"/>
        </w:trPr>
        <w:tc>
          <w:tcPr>
            <w:tcW w:w="817" w:type="dxa"/>
            <w:vMerge w:val="restart"/>
            <w:noWrap w:val="0"/>
            <w:vAlign w:val="center"/>
          </w:tcPr>
          <w:p w14:paraId="3BB05028">
            <w:pPr>
              <w:jc w:val="center"/>
              <w:rPr>
                <w:rFonts w:hint="eastAsia" w:ascii="仿宋" w:hAnsi="仿宋" w:eastAsia="仿宋" w:cs="仿宋"/>
                <w:sz w:val="28"/>
                <w:szCs w:val="28"/>
              </w:rPr>
            </w:pPr>
            <w:r>
              <w:rPr>
                <w:rFonts w:hint="eastAsia" w:ascii="仿宋" w:hAnsi="仿宋" w:eastAsia="仿宋" w:cs="仿宋"/>
                <w:sz w:val="28"/>
                <w:szCs w:val="28"/>
              </w:rPr>
              <w:t>2</w:t>
            </w:r>
          </w:p>
        </w:tc>
        <w:tc>
          <w:tcPr>
            <w:tcW w:w="817" w:type="dxa"/>
            <w:vMerge w:val="restart"/>
            <w:noWrap w:val="0"/>
            <w:vAlign w:val="center"/>
          </w:tcPr>
          <w:p w14:paraId="35E91EE9">
            <w:pPr>
              <w:jc w:val="center"/>
              <w:rPr>
                <w:rFonts w:hint="eastAsia" w:ascii="仿宋" w:hAnsi="仿宋" w:eastAsia="仿宋" w:cs="仿宋"/>
                <w:sz w:val="28"/>
                <w:szCs w:val="28"/>
              </w:rPr>
            </w:pPr>
            <w:r>
              <w:rPr>
                <w:rFonts w:hint="eastAsia" w:ascii="仿宋" w:hAnsi="仿宋" w:eastAsia="仿宋" w:cs="仿宋"/>
                <w:sz w:val="28"/>
                <w:szCs w:val="28"/>
              </w:rPr>
              <w:t>符合</w:t>
            </w:r>
          </w:p>
          <w:p w14:paraId="0005BC5A">
            <w:pPr>
              <w:jc w:val="center"/>
              <w:rPr>
                <w:rFonts w:hint="eastAsia" w:ascii="仿宋" w:hAnsi="仿宋" w:eastAsia="仿宋" w:cs="仿宋"/>
                <w:sz w:val="28"/>
                <w:szCs w:val="28"/>
              </w:rPr>
            </w:pPr>
            <w:r>
              <w:rPr>
                <w:rFonts w:hint="eastAsia" w:ascii="仿宋" w:hAnsi="仿宋" w:eastAsia="仿宋" w:cs="仿宋"/>
                <w:sz w:val="28"/>
                <w:szCs w:val="28"/>
              </w:rPr>
              <w:t>性审查</w:t>
            </w:r>
          </w:p>
          <w:p w14:paraId="145D335C">
            <w:pPr>
              <w:jc w:val="center"/>
              <w:rPr>
                <w:rFonts w:hint="eastAsia" w:ascii="仿宋" w:hAnsi="仿宋" w:eastAsia="仿宋" w:cs="仿宋"/>
                <w:sz w:val="28"/>
                <w:szCs w:val="28"/>
              </w:rPr>
            </w:pPr>
          </w:p>
        </w:tc>
        <w:tc>
          <w:tcPr>
            <w:tcW w:w="1397" w:type="dxa"/>
            <w:noWrap w:val="0"/>
            <w:vAlign w:val="center"/>
          </w:tcPr>
          <w:p w14:paraId="1B52106A">
            <w:pPr>
              <w:jc w:val="center"/>
              <w:rPr>
                <w:rFonts w:hint="eastAsia" w:ascii="仿宋" w:hAnsi="仿宋" w:eastAsia="仿宋" w:cs="仿宋"/>
                <w:sz w:val="28"/>
                <w:szCs w:val="28"/>
              </w:rPr>
            </w:pPr>
            <w:r>
              <w:rPr>
                <w:rFonts w:hint="eastAsia" w:ascii="仿宋" w:hAnsi="仿宋" w:eastAsia="仿宋" w:cs="仿宋"/>
                <w:sz w:val="28"/>
                <w:szCs w:val="28"/>
              </w:rPr>
              <w:t>响应文件格式</w:t>
            </w:r>
          </w:p>
        </w:tc>
        <w:tc>
          <w:tcPr>
            <w:tcW w:w="6265" w:type="dxa"/>
            <w:noWrap w:val="0"/>
            <w:vAlign w:val="center"/>
          </w:tcPr>
          <w:p w14:paraId="1D2CDC50">
            <w:pPr>
              <w:rPr>
                <w:rFonts w:hint="eastAsia" w:ascii="仿宋" w:hAnsi="仿宋" w:eastAsia="仿宋" w:cs="仿宋"/>
                <w:sz w:val="28"/>
                <w:szCs w:val="28"/>
              </w:rPr>
            </w:pPr>
            <w:r>
              <w:rPr>
                <w:rFonts w:hint="eastAsia" w:ascii="仿宋" w:hAnsi="仿宋" w:eastAsia="仿宋" w:cs="仿宋"/>
                <w:sz w:val="28"/>
                <w:szCs w:val="28"/>
              </w:rPr>
              <w:t>响应文件按询价文件格式及内容要求签署、盖章</w:t>
            </w:r>
          </w:p>
        </w:tc>
      </w:tr>
      <w:tr w14:paraId="3D2BE5D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9" w:hRule="atLeast"/>
        </w:trPr>
        <w:tc>
          <w:tcPr>
            <w:tcW w:w="817" w:type="dxa"/>
            <w:vMerge w:val="continue"/>
            <w:noWrap w:val="0"/>
            <w:vAlign w:val="center"/>
          </w:tcPr>
          <w:p w14:paraId="5769C64B">
            <w:pPr>
              <w:rPr>
                <w:rFonts w:hint="eastAsia" w:ascii="仿宋" w:hAnsi="仿宋" w:eastAsia="仿宋" w:cs="仿宋"/>
                <w:sz w:val="28"/>
                <w:szCs w:val="28"/>
              </w:rPr>
            </w:pPr>
          </w:p>
        </w:tc>
        <w:tc>
          <w:tcPr>
            <w:tcW w:w="817" w:type="dxa"/>
            <w:vMerge w:val="continue"/>
            <w:noWrap w:val="0"/>
            <w:vAlign w:val="center"/>
          </w:tcPr>
          <w:p w14:paraId="078710FB">
            <w:pPr>
              <w:rPr>
                <w:rFonts w:hint="eastAsia" w:ascii="仿宋" w:hAnsi="仿宋" w:eastAsia="仿宋" w:cs="仿宋"/>
                <w:sz w:val="28"/>
                <w:szCs w:val="28"/>
              </w:rPr>
            </w:pPr>
          </w:p>
        </w:tc>
        <w:tc>
          <w:tcPr>
            <w:tcW w:w="1397" w:type="dxa"/>
            <w:noWrap w:val="0"/>
            <w:vAlign w:val="center"/>
          </w:tcPr>
          <w:p w14:paraId="6DCB26C3">
            <w:pPr>
              <w:jc w:val="center"/>
              <w:rPr>
                <w:rFonts w:hint="eastAsia" w:ascii="仿宋" w:hAnsi="仿宋" w:eastAsia="仿宋" w:cs="仿宋"/>
                <w:sz w:val="28"/>
                <w:szCs w:val="28"/>
              </w:rPr>
            </w:pPr>
            <w:r>
              <w:rPr>
                <w:rFonts w:hint="eastAsia" w:ascii="仿宋" w:hAnsi="仿宋" w:eastAsia="仿宋" w:cs="仿宋"/>
                <w:sz w:val="28"/>
                <w:szCs w:val="28"/>
              </w:rPr>
              <w:t>投标函</w:t>
            </w:r>
          </w:p>
        </w:tc>
        <w:tc>
          <w:tcPr>
            <w:tcW w:w="6265" w:type="dxa"/>
            <w:noWrap w:val="0"/>
            <w:vAlign w:val="center"/>
          </w:tcPr>
          <w:p w14:paraId="54F46EBC">
            <w:pPr>
              <w:rPr>
                <w:rFonts w:hint="eastAsia" w:ascii="仿宋" w:hAnsi="仿宋" w:eastAsia="仿宋" w:cs="仿宋"/>
                <w:sz w:val="28"/>
                <w:szCs w:val="28"/>
              </w:rPr>
            </w:pPr>
            <w:r>
              <w:rPr>
                <w:rFonts w:hint="eastAsia" w:ascii="仿宋" w:hAnsi="仿宋" w:eastAsia="仿宋" w:cs="仿宋"/>
                <w:sz w:val="28"/>
                <w:szCs w:val="28"/>
              </w:rPr>
              <w:t>有法定代表人</w:t>
            </w:r>
            <w:r>
              <w:rPr>
                <w:rFonts w:hint="eastAsia" w:ascii="仿宋" w:hAnsi="仿宋" w:eastAsia="仿宋" w:cs="仿宋"/>
                <w:sz w:val="28"/>
                <w:szCs w:val="28"/>
                <w:lang w:eastAsia="zh-CN"/>
              </w:rPr>
              <w:t>或授权代理人</w:t>
            </w:r>
            <w:r>
              <w:rPr>
                <w:rFonts w:hint="eastAsia" w:ascii="仿宋" w:hAnsi="仿宋" w:eastAsia="仿宋" w:cs="仿宋"/>
                <w:sz w:val="28"/>
                <w:szCs w:val="28"/>
              </w:rPr>
              <w:t>签名或盖章，并加盖单位公章；符合询价文件给定格式及内容</w:t>
            </w:r>
          </w:p>
        </w:tc>
      </w:tr>
      <w:tr w14:paraId="2C16BC3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836" w:hRule="atLeast"/>
        </w:trPr>
        <w:tc>
          <w:tcPr>
            <w:tcW w:w="817" w:type="dxa"/>
            <w:vMerge w:val="continue"/>
            <w:noWrap w:val="0"/>
            <w:vAlign w:val="center"/>
          </w:tcPr>
          <w:p w14:paraId="0912F266">
            <w:pPr>
              <w:rPr>
                <w:rFonts w:hint="eastAsia" w:ascii="仿宋" w:hAnsi="仿宋" w:eastAsia="仿宋" w:cs="仿宋"/>
                <w:sz w:val="28"/>
                <w:szCs w:val="28"/>
              </w:rPr>
            </w:pPr>
          </w:p>
        </w:tc>
        <w:tc>
          <w:tcPr>
            <w:tcW w:w="817" w:type="dxa"/>
            <w:vMerge w:val="continue"/>
            <w:noWrap w:val="0"/>
            <w:vAlign w:val="center"/>
          </w:tcPr>
          <w:p w14:paraId="4E53D5B7">
            <w:pPr>
              <w:rPr>
                <w:rFonts w:hint="eastAsia" w:ascii="仿宋" w:hAnsi="仿宋" w:eastAsia="仿宋" w:cs="仿宋"/>
                <w:sz w:val="28"/>
                <w:szCs w:val="28"/>
              </w:rPr>
            </w:pPr>
          </w:p>
        </w:tc>
        <w:tc>
          <w:tcPr>
            <w:tcW w:w="1397" w:type="dxa"/>
            <w:noWrap w:val="0"/>
            <w:vAlign w:val="center"/>
          </w:tcPr>
          <w:p w14:paraId="0789B33B">
            <w:pPr>
              <w:jc w:val="center"/>
              <w:rPr>
                <w:rFonts w:hint="eastAsia" w:ascii="仿宋" w:hAnsi="仿宋" w:eastAsia="仿宋" w:cs="仿宋"/>
                <w:sz w:val="28"/>
                <w:szCs w:val="28"/>
              </w:rPr>
            </w:pPr>
            <w:r>
              <w:rPr>
                <w:rFonts w:hint="eastAsia" w:ascii="仿宋" w:hAnsi="仿宋" w:eastAsia="仿宋" w:cs="仿宋"/>
                <w:sz w:val="28"/>
                <w:szCs w:val="28"/>
              </w:rPr>
              <w:t>法定代表人资格证明书</w:t>
            </w:r>
          </w:p>
        </w:tc>
        <w:tc>
          <w:tcPr>
            <w:tcW w:w="6265" w:type="dxa"/>
            <w:noWrap w:val="0"/>
            <w:vAlign w:val="center"/>
          </w:tcPr>
          <w:p w14:paraId="4E24BFD2">
            <w:pPr>
              <w:rPr>
                <w:rFonts w:hint="eastAsia" w:ascii="仿宋" w:hAnsi="仿宋" w:eastAsia="仿宋" w:cs="仿宋"/>
                <w:sz w:val="28"/>
                <w:szCs w:val="28"/>
              </w:rPr>
            </w:pPr>
            <w:r>
              <w:rPr>
                <w:rFonts w:hint="eastAsia" w:ascii="仿宋" w:hAnsi="仿宋" w:eastAsia="仿宋" w:cs="仿宋"/>
                <w:sz w:val="28"/>
                <w:szCs w:val="28"/>
              </w:rPr>
              <w:t>符合询价文件给定格式及内容,并加盖单位公章</w:t>
            </w:r>
          </w:p>
        </w:tc>
      </w:tr>
      <w:tr w14:paraId="1E6EC8C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9" w:hRule="atLeast"/>
        </w:trPr>
        <w:tc>
          <w:tcPr>
            <w:tcW w:w="817" w:type="dxa"/>
            <w:vMerge w:val="continue"/>
            <w:noWrap w:val="0"/>
            <w:vAlign w:val="center"/>
          </w:tcPr>
          <w:p w14:paraId="7F10A3CA">
            <w:pPr>
              <w:rPr>
                <w:rFonts w:hint="eastAsia" w:ascii="仿宋" w:hAnsi="仿宋" w:eastAsia="仿宋" w:cs="仿宋"/>
                <w:sz w:val="28"/>
                <w:szCs w:val="28"/>
              </w:rPr>
            </w:pPr>
          </w:p>
        </w:tc>
        <w:tc>
          <w:tcPr>
            <w:tcW w:w="817" w:type="dxa"/>
            <w:vMerge w:val="continue"/>
            <w:noWrap w:val="0"/>
            <w:vAlign w:val="center"/>
          </w:tcPr>
          <w:p w14:paraId="2C62B04F">
            <w:pPr>
              <w:rPr>
                <w:rFonts w:hint="eastAsia" w:ascii="仿宋" w:hAnsi="仿宋" w:eastAsia="仿宋" w:cs="仿宋"/>
                <w:sz w:val="28"/>
                <w:szCs w:val="28"/>
              </w:rPr>
            </w:pPr>
          </w:p>
        </w:tc>
        <w:tc>
          <w:tcPr>
            <w:tcW w:w="1397" w:type="dxa"/>
            <w:vMerge w:val="restart"/>
            <w:noWrap w:val="0"/>
            <w:vAlign w:val="center"/>
          </w:tcPr>
          <w:p w14:paraId="6B324D92">
            <w:pPr>
              <w:jc w:val="center"/>
              <w:rPr>
                <w:rFonts w:hint="eastAsia" w:ascii="仿宋" w:hAnsi="仿宋" w:eastAsia="仿宋" w:cs="仿宋"/>
                <w:sz w:val="28"/>
                <w:szCs w:val="28"/>
              </w:rPr>
            </w:pPr>
            <w:r>
              <w:rPr>
                <w:rFonts w:hint="eastAsia" w:ascii="仿宋" w:hAnsi="仿宋" w:eastAsia="仿宋" w:cs="仿宋"/>
                <w:sz w:val="28"/>
                <w:szCs w:val="28"/>
              </w:rPr>
              <w:t>法定代表人授权委托书</w:t>
            </w:r>
          </w:p>
        </w:tc>
        <w:tc>
          <w:tcPr>
            <w:tcW w:w="6265" w:type="dxa"/>
            <w:noWrap w:val="0"/>
            <w:vAlign w:val="center"/>
          </w:tcPr>
          <w:p w14:paraId="15E73389">
            <w:pPr>
              <w:rPr>
                <w:rFonts w:hint="eastAsia" w:ascii="仿宋" w:hAnsi="仿宋" w:eastAsia="仿宋" w:cs="仿宋"/>
                <w:sz w:val="28"/>
                <w:szCs w:val="28"/>
              </w:rPr>
            </w:pPr>
            <w:r>
              <w:rPr>
                <w:rFonts w:hint="eastAsia" w:ascii="仿宋" w:hAnsi="仿宋" w:eastAsia="仿宋" w:cs="仿宋"/>
                <w:sz w:val="28"/>
                <w:szCs w:val="28"/>
              </w:rPr>
              <w:t>有法定代表人签名或盖章，并加盖单位公章；符合询价文件给定格式及内容</w:t>
            </w:r>
          </w:p>
        </w:tc>
      </w:tr>
      <w:tr w14:paraId="6C40D79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14" w:hRule="atLeast"/>
        </w:trPr>
        <w:tc>
          <w:tcPr>
            <w:tcW w:w="817" w:type="dxa"/>
            <w:vMerge w:val="continue"/>
            <w:noWrap w:val="0"/>
            <w:vAlign w:val="center"/>
          </w:tcPr>
          <w:p w14:paraId="512419B2">
            <w:pPr>
              <w:rPr>
                <w:rFonts w:hint="eastAsia" w:ascii="仿宋" w:hAnsi="仿宋" w:eastAsia="仿宋" w:cs="仿宋"/>
                <w:sz w:val="28"/>
                <w:szCs w:val="28"/>
              </w:rPr>
            </w:pPr>
          </w:p>
        </w:tc>
        <w:tc>
          <w:tcPr>
            <w:tcW w:w="817" w:type="dxa"/>
            <w:vMerge w:val="continue"/>
            <w:noWrap w:val="0"/>
            <w:vAlign w:val="center"/>
          </w:tcPr>
          <w:p w14:paraId="32CC243D">
            <w:pPr>
              <w:rPr>
                <w:rFonts w:hint="eastAsia" w:ascii="仿宋" w:hAnsi="仿宋" w:eastAsia="仿宋" w:cs="仿宋"/>
                <w:sz w:val="28"/>
                <w:szCs w:val="28"/>
              </w:rPr>
            </w:pPr>
          </w:p>
        </w:tc>
        <w:tc>
          <w:tcPr>
            <w:tcW w:w="1397" w:type="dxa"/>
            <w:vMerge w:val="continue"/>
            <w:noWrap w:val="0"/>
            <w:vAlign w:val="center"/>
          </w:tcPr>
          <w:p w14:paraId="67C8B205">
            <w:pPr>
              <w:jc w:val="center"/>
              <w:rPr>
                <w:rFonts w:hint="eastAsia" w:ascii="仿宋" w:hAnsi="仿宋" w:eastAsia="仿宋" w:cs="仿宋"/>
                <w:sz w:val="28"/>
                <w:szCs w:val="28"/>
              </w:rPr>
            </w:pPr>
          </w:p>
        </w:tc>
        <w:tc>
          <w:tcPr>
            <w:tcW w:w="6265" w:type="dxa"/>
            <w:noWrap w:val="0"/>
            <w:vAlign w:val="center"/>
          </w:tcPr>
          <w:p w14:paraId="194AFA00">
            <w:pPr>
              <w:rPr>
                <w:rFonts w:hint="eastAsia" w:ascii="仿宋" w:hAnsi="仿宋" w:eastAsia="仿宋" w:cs="仿宋"/>
                <w:sz w:val="28"/>
                <w:szCs w:val="28"/>
              </w:rPr>
            </w:pPr>
            <w:r>
              <w:rPr>
                <w:rFonts w:hint="eastAsia" w:ascii="仿宋" w:hAnsi="仿宋" w:eastAsia="仿宋" w:cs="仿宋"/>
                <w:sz w:val="28"/>
                <w:szCs w:val="28"/>
              </w:rPr>
              <w:t>注：响应文件（包括评审过程中的澄清、说明或者补正）由法定代表人签署的，不审查该项</w:t>
            </w:r>
          </w:p>
        </w:tc>
      </w:tr>
      <w:tr w14:paraId="2ECCFFA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89" w:hRule="atLeast"/>
        </w:trPr>
        <w:tc>
          <w:tcPr>
            <w:tcW w:w="817" w:type="dxa"/>
            <w:vMerge w:val="continue"/>
            <w:noWrap w:val="0"/>
            <w:vAlign w:val="center"/>
          </w:tcPr>
          <w:p w14:paraId="1E0A41A9">
            <w:pPr>
              <w:rPr>
                <w:rFonts w:hint="eastAsia" w:ascii="仿宋" w:hAnsi="仿宋" w:eastAsia="仿宋" w:cs="仿宋"/>
                <w:sz w:val="28"/>
                <w:szCs w:val="28"/>
              </w:rPr>
            </w:pPr>
          </w:p>
        </w:tc>
        <w:tc>
          <w:tcPr>
            <w:tcW w:w="817" w:type="dxa"/>
            <w:vMerge w:val="continue"/>
            <w:noWrap w:val="0"/>
            <w:vAlign w:val="center"/>
          </w:tcPr>
          <w:p w14:paraId="3A3B1CC5">
            <w:pPr>
              <w:rPr>
                <w:rFonts w:hint="eastAsia" w:ascii="仿宋" w:hAnsi="仿宋" w:eastAsia="仿宋" w:cs="仿宋"/>
                <w:sz w:val="28"/>
                <w:szCs w:val="28"/>
              </w:rPr>
            </w:pPr>
          </w:p>
        </w:tc>
        <w:tc>
          <w:tcPr>
            <w:tcW w:w="1397" w:type="dxa"/>
            <w:noWrap w:val="0"/>
            <w:vAlign w:val="center"/>
          </w:tcPr>
          <w:p w14:paraId="711B5A1C">
            <w:pPr>
              <w:jc w:val="center"/>
              <w:rPr>
                <w:rFonts w:hint="eastAsia" w:ascii="仿宋" w:hAnsi="仿宋" w:eastAsia="仿宋" w:cs="仿宋"/>
                <w:sz w:val="28"/>
                <w:szCs w:val="28"/>
              </w:rPr>
            </w:pPr>
            <w:r>
              <w:rPr>
                <w:rFonts w:hint="eastAsia" w:ascii="仿宋" w:hAnsi="仿宋" w:eastAsia="仿宋" w:cs="仿宋"/>
                <w:sz w:val="28"/>
                <w:szCs w:val="28"/>
              </w:rPr>
              <w:t>投标报价</w:t>
            </w:r>
          </w:p>
        </w:tc>
        <w:tc>
          <w:tcPr>
            <w:tcW w:w="6265" w:type="dxa"/>
            <w:noWrap w:val="0"/>
            <w:vAlign w:val="center"/>
          </w:tcPr>
          <w:p w14:paraId="72257A62">
            <w:pPr>
              <w:rPr>
                <w:rFonts w:hint="eastAsia" w:ascii="仿宋" w:hAnsi="仿宋" w:eastAsia="仿宋" w:cs="仿宋"/>
                <w:sz w:val="28"/>
                <w:szCs w:val="28"/>
              </w:rPr>
            </w:pPr>
            <w:r>
              <w:rPr>
                <w:rFonts w:hint="eastAsia" w:ascii="仿宋" w:hAnsi="仿宋" w:eastAsia="仿宋" w:cs="仿宋"/>
                <w:sz w:val="28"/>
                <w:szCs w:val="28"/>
              </w:rPr>
              <w:t>报价唯一且不得高于采购预算</w:t>
            </w:r>
          </w:p>
        </w:tc>
      </w:tr>
      <w:tr w14:paraId="47E9293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79" w:hRule="atLeast"/>
        </w:trPr>
        <w:tc>
          <w:tcPr>
            <w:tcW w:w="817" w:type="dxa"/>
            <w:vMerge w:val="continue"/>
            <w:noWrap w:val="0"/>
            <w:vAlign w:val="center"/>
          </w:tcPr>
          <w:p w14:paraId="3922798D">
            <w:pPr>
              <w:rPr>
                <w:rFonts w:hint="eastAsia" w:ascii="仿宋" w:hAnsi="仿宋" w:eastAsia="仿宋" w:cs="仿宋"/>
                <w:sz w:val="28"/>
                <w:szCs w:val="28"/>
              </w:rPr>
            </w:pPr>
          </w:p>
        </w:tc>
        <w:tc>
          <w:tcPr>
            <w:tcW w:w="817" w:type="dxa"/>
            <w:vMerge w:val="continue"/>
            <w:noWrap w:val="0"/>
            <w:vAlign w:val="center"/>
          </w:tcPr>
          <w:p w14:paraId="2E03A844">
            <w:pPr>
              <w:rPr>
                <w:rFonts w:hint="eastAsia" w:ascii="仿宋" w:hAnsi="仿宋" w:eastAsia="仿宋" w:cs="仿宋"/>
                <w:sz w:val="28"/>
                <w:szCs w:val="28"/>
              </w:rPr>
            </w:pPr>
          </w:p>
        </w:tc>
        <w:tc>
          <w:tcPr>
            <w:tcW w:w="1397" w:type="dxa"/>
            <w:noWrap w:val="0"/>
            <w:vAlign w:val="center"/>
          </w:tcPr>
          <w:p w14:paraId="7DEB7ECD">
            <w:pPr>
              <w:jc w:val="center"/>
              <w:rPr>
                <w:rFonts w:hint="eastAsia" w:ascii="仿宋" w:hAnsi="仿宋" w:eastAsia="仿宋" w:cs="仿宋"/>
                <w:sz w:val="28"/>
                <w:szCs w:val="28"/>
              </w:rPr>
            </w:pPr>
            <w:r>
              <w:rPr>
                <w:rFonts w:hint="eastAsia" w:ascii="仿宋" w:hAnsi="仿宋" w:eastAsia="仿宋" w:cs="仿宋"/>
                <w:sz w:val="28"/>
                <w:szCs w:val="28"/>
              </w:rPr>
              <w:t>实质性响应文件内容</w:t>
            </w:r>
          </w:p>
        </w:tc>
        <w:tc>
          <w:tcPr>
            <w:tcW w:w="6265" w:type="dxa"/>
            <w:noWrap w:val="0"/>
            <w:vAlign w:val="center"/>
          </w:tcPr>
          <w:p w14:paraId="19F389A2">
            <w:pPr>
              <w:rPr>
                <w:rFonts w:hint="eastAsia" w:ascii="仿宋" w:hAnsi="仿宋" w:eastAsia="仿宋" w:cs="仿宋"/>
                <w:sz w:val="28"/>
                <w:szCs w:val="28"/>
              </w:rPr>
            </w:pPr>
            <w:r>
              <w:rPr>
                <w:rFonts w:hint="eastAsia" w:ascii="仿宋" w:hAnsi="仿宋" w:eastAsia="仿宋" w:cs="仿宋"/>
                <w:sz w:val="28"/>
                <w:szCs w:val="28"/>
              </w:rPr>
              <w:t>实质性响应询价文件商务及技术要求</w:t>
            </w:r>
          </w:p>
        </w:tc>
      </w:tr>
      <w:tr w14:paraId="530C6D1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4" w:hRule="atLeast"/>
        </w:trPr>
        <w:tc>
          <w:tcPr>
            <w:tcW w:w="817" w:type="dxa"/>
            <w:vMerge w:val="continue"/>
            <w:noWrap w:val="0"/>
            <w:vAlign w:val="center"/>
          </w:tcPr>
          <w:p w14:paraId="064FE8EC">
            <w:pPr>
              <w:rPr>
                <w:rFonts w:hint="eastAsia" w:ascii="仿宋" w:hAnsi="仿宋" w:eastAsia="仿宋" w:cs="仿宋"/>
                <w:sz w:val="28"/>
                <w:szCs w:val="28"/>
              </w:rPr>
            </w:pPr>
          </w:p>
        </w:tc>
        <w:tc>
          <w:tcPr>
            <w:tcW w:w="817" w:type="dxa"/>
            <w:vMerge w:val="continue"/>
            <w:noWrap w:val="0"/>
            <w:vAlign w:val="center"/>
          </w:tcPr>
          <w:p w14:paraId="58D82AAD">
            <w:pPr>
              <w:rPr>
                <w:rFonts w:hint="eastAsia" w:ascii="仿宋" w:hAnsi="仿宋" w:eastAsia="仿宋" w:cs="仿宋"/>
                <w:sz w:val="28"/>
                <w:szCs w:val="28"/>
              </w:rPr>
            </w:pPr>
          </w:p>
        </w:tc>
        <w:tc>
          <w:tcPr>
            <w:tcW w:w="1397" w:type="dxa"/>
            <w:noWrap w:val="0"/>
            <w:vAlign w:val="center"/>
          </w:tcPr>
          <w:p w14:paraId="7CDAAC64">
            <w:pPr>
              <w:jc w:val="center"/>
              <w:rPr>
                <w:rFonts w:hint="eastAsia" w:ascii="仿宋" w:hAnsi="仿宋" w:eastAsia="仿宋" w:cs="仿宋"/>
                <w:sz w:val="28"/>
                <w:szCs w:val="28"/>
              </w:rPr>
            </w:pPr>
            <w:r>
              <w:rPr>
                <w:rFonts w:hint="eastAsia" w:ascii="仿宋" w:hAnsi="仿宋" w:eastAsia="仿宋" w:cs="仿宋"/>
                <w:sz w:val="28"/>
                <w:szCs w:val="28"/>
              </w:rPr>
              <w:t>投标有效期</w:t>
            </w:r>
          </w:p>
        </w:tc>
        <w:tc>
          <w:tcPr>
            <w:tcW w:w="6265" w:type="dxa"/>
            <w:noWrap w:val="0"/>
            <w:vAlign w:val="center"/>
          </w:tcPr>
          <w:p w14:paraId="3213EFC6">
            <w:pPr>
              <w:rPr>
                <w:rFonts w:hint="eastAsia" w:ascii="仿宋" w:hAnsi="仿宋" w:eastAsia="仿宋" w:cs="仿宋"/>
                <w:sz w:val="28"/>
                <w:szCs w:val="28"/>
              </w:rPr>
            </w:pPr>
            <w:r>
              <w:rPr>
                <w:rFonts w:hint="eastAsia" w:ascii="仿宋" w:hAnsi="仿宋" w:eastAsia="仿宋" w:cs="仿宋"/>
                <w:sz w:val="28"/>
                <w:szCs w:val="28"/>
              </w:rPr>
              <w:t>符合第二章“</w:t>
            </w:r>
            <w:r>
              <w:rPr>
                <w:rFonts w:hint="eastAsia" w:ascii="仿宋" w:hAnsi="仿宋" w:eastAsia="仿宋" w:cs="仿宋"/>
                <w:sz w:val="28"/>
                <w:szCs w:val="28"/>
                <w:lang w:eastAsia="zh-CN"/>
              </w:rPr>
              <w:t>供应商</w:t>
            </w:r>
            <w:r>
              <w:rPr>
                <w:rFonts w:hint="eastAsia" w:ascii="仿宋" w:hAnsi="仿宋" w:eastAsia="仿宋" w:cs="仿宋"/>
                <w:sz w:val="28"/>
                <w:szCs w:val="28"/>
              </w:rPr>
              <w:t>须知”相关规定</w:t>
            </w:r>
          </w:p>
        </w:tc>
      </w:tr>
      <w:tr w14:paraId="05FC491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37" w:hRule="atLeast"/>
        </w:trPr>
        <w:tc>
          <w:tcPr>
            <w:tcW w:w="817" w:type="dxa"/>
            <w:vMerge w:val="continue"/>
            <w:noWrap w:val="0"/>
            <w:vAlign w:val="center"/>
          </w:tcPr>
          <w:p w14:paraId="41A450F5">
            <w:pPr>
              <w:rPr>
                <w:rFonts w:hint="eastAsia" w:ascii="仿宋" w:hAnsi="仿宋" w:eastAsia="仿宋" w:cs="仿宋"/>
                <w:sz w:val="28"/>
                <w:szCs w:val="28"/>
              </w:rPr>
            </w:pPr>
          </w:p>
        </w:tc>
        <w:tc>
          <w:tcPr>
            <w:tcW w:w="817" w:type="dxa"/>
            <w:vMerge w:val="continue"/>
            <w:noWrap w:val="0"/>
            <w:vAlign w:val="center"/>
          </w:tcPr>
          <w:p w14:paraId="5D9A136A">
            <w:pPr>
              <w:rPr>
                <w:rFonts w:hint="eastAsia" w:ascii="仿宋" w:hAnsi="仿宋" w:eastAsia="仿宋" w:cs="仿宋"/>
                <w:sz w:val="28"/>
                <w:szCs w:val="28"/>
              </w:rPr>
            </w:pPr>
          </w:p>
        </w:tc>
        <w:tc>
          <w:tcPr>
            <w:tcW w:w="1397" w:type="dxa"/>
            <w:noWrap w:val="0"/>
            <w:vAlign w:val="center"/>
          </w:tcPr>
          <w:p w14:paraId="106452C4">
            <w:pPr>
              <w:jc w:val="center"/>
              <w:rPr>
                <w:rFonts w:hint="eastAsia" w:ascii="仿宋" w:hAnsi="仿宋" w:eastAsia="仿宋" w:cs="仿宋"/>
                <w:sz w:val="28"/>
                <w:szCs w:val="28"/>
              </w:rPr>
            </w:pPr>
            <w:r>
              <w:rPr>
                <w:rFonts w:hint="eastAsia" w:ascii="仿宋" w:hAnsi="仿宋" w:eastAsia="仿宋" w:cs="仿宋"/>
                <w:sz w:val="28"/>
                <w:szCs w:val="28"/>
              </w:rPr>
              <w:t>投标是否有效</w:t>
            </w:r>
          </w:p>
        </w:tc>
        <w:tc>
          <w:tcPr>
            <w:tcW w:w="6265" w:type="dxa"/>
            <w:noWrap w:val="0"/>
            <w:vAlign w:val="center"/>
          </w:tcPr>
          <w:p w14:paraId="65A18D0B">
            <w:pPr>
              <w:rPr>
                <w:rFonts w:hint="eastAsia" w:ascii="仿宋" w:hAnsi="仿宋" w:eastAsia="仿宋" w:cs="仿宋"/>
                <w:sz w:val="28"/>
                <w:szCs w:val="28"/>
              </w:rPr>
            </w:pPr>
            <w:r>
              <w:rPr>
                <w:rFonts w:hint="eastAsia" w:ascii="仿宋" w:hAnsi="仿宋" w:eastAsia="仿宋" w:cs="仿宋"/>
                <w:sz w:val="28"/>
                <w:szCs w:val="28"/>
              </w:rPr>
              <w:t>无询价文件规定的其他投标无效情形</w:t>
            </w:r>
          </w:p>
        </w:tc>
      </w:tr>
      <w:tr w14:paraId="72B3B8C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37" w:hRule="atLeast"/>
        </w:trPr>
        <w:tc>
          <w:tcPr>
            <w:tcW w:w="817" w:type="dxa"/>
            <w:noWrap w:val="0"/>
            <w:vAlign w:val="center"/>
          </w:tcPr>
          <w:p w14:paraId="7BF3413C">
            <w:pPr>
              <w:rPr>
                <w:rFonts w:hint="eastAsia" w:ascii="仿宋" w:hAnsi="仿宋" w:eastAsia="仿宋" w:cs="仿宋"/>
                <w:sz w:val="28"/>
                <w:szCs w:val="28"/>
              </w:rPr>
            </w:pPr>
            <w:r>
              <w:rPr>
                <w:rFonts w:hint="eastAsia" w:ascii="仿宋" w:hAnsi="仿宋" w:eastAsia="仿宋" w:cs="仿宋"/>
                <w:sz w:val="28"/>
                <w:szCs w:val="28"/>
              </w:rPr>
              <w:t xml:space="preserve">  3</w:t>
            </w:r>
          </w:p>
        </w:tc>
        <w:tc>
          <w:tcPr>
            <w:tcW w:w="817" w:type="dxa"/>
            <w:noWrap w:val="0"/>
            <w:vAlign w:val="center"/>
          </w:tcPr>
          <w:p w14:paraId="146D0B3F">
            <w:pPr>
              <w:rPr>
                <w:rFonts w:hint="eastAsia" w:ascii="仿宋" w:hAnsi="仿宋" w:eastAsia="仿宋" w:cs="仿宋"/>
                <w:sz w:val="28"/>
                <w:szCs w:val="28"/>
              </w:rPr>
            </w:pPr>
            <w:r>
              <w:rPr>
                <w:rFonts w:hint="eastAsia" w:ascii="仿宋" w:hAnsi="仿宋" w:eastAsia="仿宋" w:cs="仿宋"/>
                <w:sz w:val="28"/>
                <w:szCs w:val="28"/>
              </w:rPr>
              <w:t>最后报价价格扣除标准</w:t>
            </w:r>
          </w:p>
        </w:tc>
        <w:tc>
          <w:tcPr>
            <w:tcW w:w="7662" w:type="dxa"/>
            <w:gridSpan w:val="2"/>
            <w:noWrap w:val="0"/>
            <w:vAlign w:val="center"/>
          </w:tcPr>
          <w:p w14:paraId="1C85863A">
            <w:pPr>
              <w:rPr>
                <w:rFonts w:hint="eastAsia" w:ascii="仿宋" w:hAnsi="仿宋" w:eastAsia="仿宋" w:cs="仿宋"/>
                <w:sz w:val="28"/>
                <w:szCs w:val="28"/>
              </w:rPr>
            </w:pPr>
            <w:r>
              <w:rPr>
                <w:rFonts w:hint="eastAsia" w:ascii="仿宋" w:hAnsi="仿宋" w:eastAsia="仿宋" w:cs="仿宋"/>
                <w:sz w:val="28"/>
                <w:szCs w:val="28"/>
              </w:rPr>
              <w:t>1、因落实政府采购政策进行价格调整的，以调整后的价格计算最后报价</w:t>
            </w:r>
          </w:p>
          <w:p w14:paraId="16C460FB">
            <w:pPr>
              <w:rPr>
                <w:rFonts w:hint="eastAsia" w:ascii="仿宋" w:hAnsi="仿宋" w:eastAsia="仿宋" w:cs="仿宋"/>
                <w:sz w:val="28"/>
                <w:szCs w:val="28"/>
              </w:rPr>
            </w:pPr>
            <w:r>
              <w:rPr>
                <w:rFonts w:hint="eastAsia" w:ascii="仿宋" w:hAnsi="仿宋" w:eastAsia="仿宋" w:cs="仿宋"/>
                <w:sz w:val="28"/>
                <w:szCs w:val="28"/>
              </w:rPr>
              <w:t>2、若货物为小微型企业（残疾人福利性单位、监狱企业）产品、服务，须按文件格式要求提供中小企业声明函，经评标委员会核实方可获得价格扣除；</w:t>
            </w:r>
          </w:p>
          <w:p w14:paraId="5337A847">
            <w:pPr>
              <w:jc w:val="left"/>
              <w:rPr>
                <w:rFonts w:hint="eastAsia" w:ascii="仿宋" w:hAnsi="仿宋" w:eastAsia="仿宋" w:cs="仿宋"/>
                <w:sz w:val="28"/>
                <w:szCs w:val="28"/>
              </w:rPr>
            </w:pPr>
            <w:r>
              <w:rPr>
                <w:rFonts w:hint="eastAsia" w:ascii="仿宋" w:hAnsi="仿宋" w:eastAsia="仿宋" w:cs="仿宋"/>
                <w:sz w:val="28"/>
                <w:szCs w:val="28"/>
              </w:rPr>
              <w:t>3对小型和微型企业产品的价格给予10%的扣除，用扣除后的价格参与评审（如为联合体，联合协议中约定，小型、微型企业的协议合同金额占到联合体协议合同总金额30%以上的，可给予联合体4%的价格扣除）；</w:t>
            </w:r>
          </w:p>
          <w:p w14:paraId="64C09B53">
            <w:pPr>
              <w:numPr>
                <w:ilvl w:val="0"/>
                <w:numId w:val="4"/>
              </w:numPr>
              <w:rPr>
                <w:rFonts w:hint="eastAsia" w:ascii="仿宋" w:hAnsi="仿宋" w:eastAsia="仿宋" w:cs="仿宋"/>
                <w:sz w:val="28"/>
                <w:szCs w:val="28"/>
              </w:rPr>
            </w:pPr>
            <w:r>
              <w:rPr>
                <w:rFonts w:hint="eastAsia" w:ascii="仿宋" w:hAnsi="仿宋" w:eastAsia="仿宋" w:cs="仿宋"/>
                <w:sz w:val="28"/>
                <w:szCs w:val="28"/>
              </w:rPr>
              <w:t>残疾人福利性单位（监狱企业）产品、服务视同小型、微型企业产品、服务，享受同等价格扣除；</w:t>
            </w:r>
          </w:p>
          <w:p w14:paraId="636593D6">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5、支持本国产品：</w:t>
            </w:r>
            <w:r>
              <w:rPr>
                <w:rFonts w:hint="eastAsia" w:ascii="仿宋" w:hAnsi="仿宋" w:eastAsia="仿宋" w:cs="仿宋"/>
                <w:sz w:val="28"/>
                <w:szCs w:val="28"/>
              </w:rPr>
              <w:t>对本国产品的报价给予20%的价格扣除</w:t>
            </w:r>
            <w:r>
              <w:rPr>
                <w:rFonts w:hint="eastAsia" w:ascii="仿宋" w:hAnsi="仿宋" w:eastAsia="仿宋" w:cs="仿宋"/>
                <w:sz w:val="28"/>
                <w:szCs w:val="28"/>
                <w:lang w:eastAsia="zh-CN"/>
              </w:rPr>
              <w:t>（</w:t>
            </w:r>
            <w:r>
              <w:rPr>
                <w:rFonts w:hint="eastAsia" w:ascii="仿宋" w:hAnsi="仿宋" w:eastAsia="仿宋" w:cs="仿宋"/>
                <w:sz w:val="28"/>
                <w:szCs w:val="28"/>
              </w:rPr>
              <w:t>符合本国产品标准的产品成本之和占该供应商提供的全部产品成本之和的比例达到80%以上</w:t>
            </w:r>
            <w:r>
              <w:rPr>
                <w:rFonts w:hint="eastAsia" w:ascii="仿宋" w:hAnsi="仿宋" w:eastAsia="仿宋" w:cs="仿宋"/>
                <w:sz w:val="28"/>
                <w:szCs w:val="28"/>
                <w:lang w:eastAsia="zh-CN"/>
              </w:rPr>
              <w:t>）。</w:t>
            </w:r>
          </w:p>
        </w:tc>
      </w:tr>
    </w:tbl>
    <w:p w14:paraId="6BFB164F">
      <w:pPr>
        <w:rPr>
          <w:rFonts w:hint="eastAsia" w:ascii="仿宋" w:hAnsi="仿宋" w:eastAsia="仿宋" w:cs="仿宋"/>
          <w:sz w:val="28"/>
          <w:szCs w:val="28"/>
        </w:rPr>
      </w:pPr>
      <w:r>
        <w:rPr>
          <w:rFonts w:hint="eastAsia" w:ascii="仿宋" w:hAnsi="仿宋" w:eastAsia="仿宋" w:cs="仿宋"/>
          <w:sz w:val="28"/>
          <w:szCs w:val="28"/>
        </w:rPr>
        <w:t>1. 评审方法</w:t>
      </w:r>
    </w:p>
    <w:p w14:paraId="6F15078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本次评审采用最低评标价法。询价小组对通过资格审查、符合性审查的响应文件，从质量和服务均能满足询价文件实质性响应要求的</w:t>
      </w:r>
      <w:r>
        <w:rPr>
          <w:rFonts w:hint="eastAsia" w:ascii="仿宋" w:hAnsi="仿宋" w:eastAsia="仿宋" w:cs="仿宋"/>
          <w:sz w:val="28"/>
          <w:szCs w:val="28"/>
          <w:lang w:eastAsia="zh-CN"/>
        </w:rPr>
        <w:t>供应商</w:t>
      </w:r>
      <w:r>
        <w:rPr>
          <w:rFonts w:hint="eastAsia" w:ascii="仿宋" w:hAnsi="仿宋" w:eastAsia="仿宋" w:cs="仿宋"/>
          <w:sz w:val="28"/>
          <w:szCs w:val="28"/>
        </w:rPr>
        <w:t>中，按照最后报价由低到高的顺序推荐成交候选人。</w:t>
      </w:r>
    </w:p>
    <w:p w14:paraId="08D4C6B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评审标准</w:t>
      </w:r>
    </w:p>
    <w:p w14:paraId="2A68207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2.1资格审查标准</w:t>
      </w:r>
    </w:p>
    <w:p w14:paraId="49DF0BA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资格审查标准：依据法律法规和询价文件的规定，对响应文件中的资格条件以及证明文件等进行审查，以确定</w:t>
      </w:r>
      <w:r>
        <w:rPr>
          <w:rFonts w:hint="eastAsia" w:ascii="仿宋" w:hAnsi="仿宋" w:eastAsia="仿宋" w:cs="仿宋"/>
          <w:sz w:val="28"/>
          <w:szCs w:val="28"/>
          <w:lang w:eastAsia="zh-CN"/>
        </w:rPr>
        <w:t>供应商</w:t>
      </w:r>
      <w:r>
        <w:rPr>
          <w:rFonts w:hint="eastAsia" w:ascii="仿宋" w:hAnsi="仿宋" w:eastAsia="仿宋" w:cs="仿宋"/>
          <w:sz w:val="28"/>
          <w:szCs w:val="28"/>
        </w:rPr>
        <w:t>是否具备投标资格；见评审办法前附表。</w:t>
      </w:r>
    </w:p>
    <w:p w14:paraId="391A7A9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2.2符合性审查</w:t>
      </w:r>
    </w:p>
    <w:p w14:paraId="1265064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符合性审查标准：依据询价文件规定</w:t>
      </w:r>
      <w:r>
        <w:rPr>
          <w:rFonts w:hint="eastAsia" w:ascii="仿宋" w:hAnsi="仿宋" w:eastAsia="仿宋" w:cs="仿宋"/>
          <w:sz w:val="28"/>
          <w:szCs w:val="28"/>
          <w:lang w:eastAsia="zh-CN"/>
        </w:rPr>
        <w:t>的</w:t>
      </w:r>
      <w:r>
        <w:rPr>
          <w:rFonts w:hint="eastAsia" w:ascii="仿宋" w:hAnsi="仿宋" w:eastAsia="仿宋" w:cs="仿宋"/>
          <w:sz w:val="28"/>
          <w:szCs w:val="28"/>
        </w:rPr>
        <w:t>有效性、完整性，对</w:t>
      </w:r>
      <w:r>
        <w:rPr>
          <w:rFonts w:hint="eastAsia" w:ascii="仿宋" w:hAnsi="仿宋" w:eastAsia="仿宋" w:cs="仿宋"/>
          <w:sz w:val="28"/>
          <w:szCs w:val="28"/>
          <w:lang w:eastAsia="zh-CN"/>
        </w:rPr>
        <w:t>通过</w:t>
      </w:r>
      <w:r>
        <w:rPr>
          <w:rFonts w:hint="eastAsia" w:ascii="仿宋" w:hAnsi="仿宋" w:eastAsia="仿宋" w:cs="仿宋"/>
          <w:sz w:val="28"/>
          <w:szCs w:val="28"/>
        </w:rPr>
        <w:t>资格审查合格的响应文件进行审查，以确定是否对询价文件的实质性要求作出响应；见评审办法前附表。</w:t>
      </w:r>
    </w:p>
    <w:p w14:paraId="1362672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 评审程序</w:t>
      </w:r>
    </w:p>
    <w:p w14:paraId="456F115F">
      <w:pPr>
        <w:pStyle w:val="5"/>
        <w:rPr>
          <w:rFonts w:hint="eastAsia" w:ascii="仿宋" w:hAnsi="仿宋" w:eastAsia="仿宋" w:cs="仿宋"/>
          <w:kern w:val="2"/>
          <w:szCs w:val="28"/>
        </w:rPr>
      </w:pPr>
      <w:r>
        <w:rPr>
          <w:rFonts w:hint="eastAsia" w:ascii="仿宋" w:hAnsi="仿宋" w:eastAsia="仿宋" w:cs="仿宋"/>
          <w:kern w:val="2"/>
          <w:szCs w:val="28"/>
        </w:rPr>
        <w:t xml:space="preserve"> </w:t>
      </w:r>
      <w:r>
        <w:rPr>
          <w:rFonts w:hint="eastAsia" w:ascii="仿宋" w:hAnsi="仿宋" w:eastAsia="仿宋" w:cs="仿宋"/>
          <w:kern w:val="2"/>
          <w:szCs w:val="28"/>
          <w:lang w:val="en-US" w:eastAsia="zh-CN"/>
        </w:rPr>
        <w:t xml:space="preserve">   </w:t>
      </w:r>
      <w:r>
        <w:rPr>
          <w:rFonts w:hint="eastAsia" w:ascii="仿宋" w:hAnsi="仿宋" w:eastAsia="仿宋" w:cs="仿宋"/>
          <w:kern w:val="2"/>
          <w:szCs w:val="28"/>
        </w:rPr>
        <w:t>3.1资格审查</w:t>
      </w:r>
    </w:p>
    <w:p w14:paraId="1C611C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询价小组依据本章第1项规定的标准对响应文件进行资格审查。有一项不符合审查标准的，投标无效。</w:t>
      </w:r>
    </w:p>
    <w:p w14:paraId="401ED05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注：合格</w:t>
      </w:r>
      <w:r>
        <w:rPr>
          <w:rFonts w:hint="eastAsia" w:ascii="仿宋" w:hAnsi="仿宋" w:eastAsia="仿宋" w:cs="仿宋"/>
          <w:sz w:val="28"/>
          <w:szCs w:val="28"/>
          <w:lang w:eastAsia="zh-CN"/>
        </w:rPr>
        <w:t>供应商</w:t>
      </w:r>
      <w:r>
        <w:rPr>
          <w:rFonts w:hint="eastAsia" w:ascii="仿宋" w:hAnsi="仿宋" w:eastAsia="仿宋" w:cs="仿宋"/>
          <w:sz w:val="28"/>
          <w:szCs w:val="28"/>
        </w:rPr>
        <w:t>不足3家的，不再进入评审程序，作废标处理。</w:t>
      </w:r>
    </w:p>
    <w:p w14:paraId="108DEFC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3.2符合性审查</w:t>
      </w:r>
    </w:p>
    <w:p w14:paraId="2402988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询价小组依据本章第2项规定的标准对资格审查合格的响应文件进行符合性审查。有一项不符合评审标准的，投标无效。</w:t>
      </w:r>
    </w:p>
    <w:p w14:paraId="6D0ECB8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提供相同品牌产品的不同</w:t>
      </w:r>
      <w:r>
        <w:rPr>
          <w:rFonts w:hint="eastAsia" w:ascii="仿宋" w:hAnsi="仿宋" w:eastAsia="仿宋" w:cs="仿宋"/>
          <w:sz w:val="28"/>
          <w:szCs w:val="28"/>
          <w:lang w:eastAsia="zh-CN"/>
        </w:rPr>
        <w:t>供应商</w:t>
      </w:r>
      <w:r>
        <w:rPr>
          <w:rFonts w:hint="eastAsia" w:ascii="仿宋" w:hAnsi="仿宋" w:eastAsia="仿宋" w:cs="仿宋"/>
          <w:sz w:val="28"/>
          <w:szCs w:val="28"/>
        </w:rPr>
        <w:t>参加同一合同项下投标的，以其中通过资格审查、符合性审查且报价最低的参加评标;评标结果按投标报价由低到高顺序排列。投标报价相同的并列。投标文件满足招标文件全部实质性要求且投标报价最低的</w:t>
      </w:r>
      <w:r>
        <w:rPr>
          <w:rFonts w:hint="eastAsia" w:ascii="仿宋" w:hAnsi="仿宋" w:eastAsia="仿宋" w:cs="仿宋"/>
          <w:sz w:val="28"/>
          <w:szCs w:val="28"/>
          <w:lang w:eastAsia="zh-CN"/>
        </w:rPr>
        <w:t>供应商</w:t>
      </w:r>
      <w:r>
        <w:rPr>
          <w:rFonts w:hint="eastAsia" w:ascii="仿宋" w:hAnsi="仿宋" w:eastAsia="仿宋" w:cs="仿宋"/>
          <w:sz w:val="28"/>
          <w:szCs w:val="28"/>
        </w:rPr>
        <w:t>为排名第一的中标候选人。</w:t>
      </w:r>
    </w:p>
    <w:p w14:paraId="3BC25C63">
      <w:pPr>
        <w:spacing w:line="460" w:lineRule="exact"/>
        <w:rPr>
          <w:rFonts w:hint="eastAsia" w:ascii="仿宋" w:hAnsi="仿宋" w:eastAsia="仿宋" w:cs="仿宋"/>
          <w:sz w:val="28"/>
          <w:szCs w:val="28"/>
        </w:rPr>
      </w:pPr>
      <w:r>
        <w:rPr>
          <w:rFonts w:hint="eastAsia" w:ascii="仿宋" w:hAnsi="仿宋" w:eastAsia="仿宋" w:cs="仿宋"/>
          <w:sz w:val="28"/>
          <w:szCs w:val="28"/>
        </w:rPr>
        <w:t xml:space="preserve">    询价小组认为</w:t>
      </w:r>
      <w:r>
        <w:rPr>
          <w:rFonts w:hint="eastAsia" w:ascii="仿宋" w:hAnsi="仿宋" w:eastAsia="仿宋" w:cs="仿宋"/>
          <w:sz w:val="28"/>
          <w:szCs w:val="28"/>
          <w:lang w:eastAsia="zh-CN"/>
        </w:rPr>
        <w:t>供应商</w:t>
      </w:r>
      <w:r>
        <w:rPr>
          <w:rFonts w:hint="eastAsia" w:ascii="仿宋" w:hAnsi="仿宋" w:eastAsia="仿宋" w:cs="仿宋"/>
          <w:sz w:val="28"/>
          <w:szCs w:val="28"/>
        </w:rPr>
        <w:t>的报价明显低于其他通过符合性审查</w:t>
      </w:r>
      <w:r>
        <w:rPr>
          <w:rFonts w:hint="eastAsia" w:ascii="仿宋" w:hAnsi="仿宋" w:eastAsia="仿宋" w:cs="仿宋"/>
          <w:sz w:val="28"/>
          <w:szCs w:val="28"/>
          <w:lang w:eastAsia="zh-CN"/>
        </w:rPr>
        <w:t>供应商</w:t>
      </w:r>
      <w:r>
        <w:rPr>
          <w:rFonts w:hint="eastAsia" w:ascii="仿宋" w:hAnsi="仿宋" w:eastAsia="仿宋" w:cs="仿宋"/>
          <w:sz w:val="28"/>
          <w:szCs w:val="28"/>
        </w:rPr>
        <w:t>的报价，有可能影响产品质量或者不能诚信履约的，应当要求其在评审现场合理的时间内提供书面说明，必要时提交相关证明材料；</w:t>
      </w:r>
      <w:r>
        <w:rPr>
          <w:rFonts w:hint="eastAsia" w:ascii="仿宋" w:hAnsi="仿宋" w:eastAsia="仿宋" w:cs="仿宋"/>
          <w:sz w:val="28"/>
          <w:szCs w:val="28"/>
          <w:lang w:eastAsia="zh-CN"/>
        </w:rPr>
        <w:t>供应商</w:t>
      </w:r>
      <w:r>
        <w:rPr>
          <w:rFonts w:hint="eastAsia" w:ascii="仿宋" w:hAnsi="仿宋" w:eastAsia="仿宋" w:cs="仿宋"/>
          <w:sz w:val="28"/>
          <w:szCs w:val="28"/>
        </w:rPr>
        <w:t>不能证明其报价合理性的，询价小组应当将其作为无效投标处理。</w:t>
      </w:r>
    </w:p>
    <w:p w14:paraId="4DBC74B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3.3响应文件的澄清原则：</w:t>
      </w:r>
    </w:p>
    <w:p w14:paraId="5CFEF09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3.3.1 在评审过程中，询价小组可以书面形式（应当由询价小组专家签字）要求</w:t>
      </w:r>
      <w:r>
        <w:rPr>
          <w:rFonts w:hint="eastAsia" w:ascii="仿宋" w:hAnsi="仿宋" w:eastAsia="仿宋" w:cs="仿宋"/>
          <w:sz w:val="28"/>
          <w:szCs w:val="28"/>
          <w:lang w:eastAsia="zh-CN"/>
        </w:rPr>
        <w:t>供应商</w:t>
      </w:r>
      <w:r>
        <w:rPr>
          <w:rFonts w:hint="eastAsia" w:ascii="仿宋" w:hAnsi="仿宋" w:eastAsia="仿宋" w:cs="仿宋"/>
          <w:sz w:val="28"/>
          <w:szCs w:val="28"/>
        </w:rPr>
        <w:t>对所提交的响应文件中含义不明确、同类问题表述不一致或者有明显文字和计算错误的内容，进行澄清、说明或者补正。询价小组不接受</w:t>
      </w:r>
      <w:r>
        <w:rPr>
          <w:rFonts w:hint="eastAsia" w:ascii="仿宋" w:hAnsi="仿宋" w:eastAsia="仿宋" w:cs="仿宋"/>
          <w:sz w:val="28"/>
          <w:szCs w:val="28"/>
          <w:lang w:eastAsia="zh-CN"/>
        </w:rPr>
        <w:t>供应商</w:t>
      </w:r>
      <w:r>
        <w:rPr>
          <w:rFonts w:hint="eastAsia" w:ascii="仿宋" w:hAnsi="仿宋" w:eastAsia="仿宋" w:cs="仿宋"/>
          <w:sz w:val="28"/>
          <w:szCs w:val="28"/>
        </w:rPr>
        <w:t>主动提出的澄清、说明或补正。</w:t>
      </w:r>
    </w:p>
    <w:p w14:paraId="75086C3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3.3.2 </w:t>
      </w:r>
      <w:r>
        <w:rPr>
          <w:rFonts w:hint="eastAsia" w:ascii="仿宋" w:hAnsi="仿宋" w:eastAsia="仿宋" w:cs="仿宋"/>
          <w:sz w:val="28"/>
          <w:szCs w:val="28"/>
          <w:lang w:eastAsia="zh-CN"/>
        </w:rPr>
        <w:t>供应商</w:t>
      </w:r>
      <w:r>
        <w:rPr>
          <w:rFonts w:hint="eastAsia" w:ascii="仿宋" w:hAnsi="仿宋" w:eastAsia="仿宋" w:cs="仿宋"/>
          <w:sz w:val="28"/>
          <w:szCs w:val="28"/>
        </w:rPr>
        <w:t>的澄清、说明和补正应当采用书面形式，并加盖公章，或者由法定代表人或其授权的代表签字。</w:t>
      </w:r>
      <w:r>
        <w:rPr>
          <w:rFonts w:hint="eastAsia" w:ascii="仿宋" w:hAnsi="仿宋" w:eastAsia="仿宋" w:cs="仿宋"/>
          <w:sz w:val="28"/>
          <w:szCs w:val="28"/>
          <w:lang w:eastAsia="zh-CN"/>
        </w:rPr>
        <w:t>供应商</w:t>
      </w:r>
      <w:r>
        <w:rPr>
          <w:rFonts w:hint="eastAsia" w:ascii="仿宋" w:hAnsi="仿宋" w:eastAsia="仿宋" w:cs="仿宋"/>
          <w:sz w:val="28"/>
          <w:szCs w:val="28"/>
        </w:rPr>
        <w:t>的澄清、说明或者补正不得超出响应文件的范围或者改变响应文件的实质性内容。</w:t>
      </w:r>
      <w:r>
        <w:rPr>
          <w:rFonts w:hint="eastAsia" w:ascii="仿宋" w:hAnsi="仿宋" w:eastAsia="仿宋" w:cs="仿宋"/>
          <w:sz w:val="28"/>
          <w:szCs w:val="28"/>
          <w:lang w:eastAsia="zh-CN"/>
        </w:rPr>
        <w:t>供应商</w:t>
      </w:r>
      <w:r>
        <w:rPr>
          <w:rFonts w:hint="eastAsia" w:ascii="仿宋" w:hAnsi="仿宋" w:eastAsia="仿宋" w:cs="仿宋"/>
          <w:sz w:val="28"/>
          <w:szCs w:val="28"/>
        </w:rPr>
        <w:t>的书面澄清、说明和补正属于响应文件的组成部分。</w:t>
      </w:r>
    </w:p>
    <w:p w14:paraId="46FD68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3.3.3 询价小组对</w:t>
      </w:r>
      <w:r>
        <w:rPr>
          <w:rFonts w:hint="eastAsia" w:ascii="仿宋" w:hAnsi="仿宋" w:eastAsia="仿宋" w:cs="仿宋"/>
          <w:sz w:val="28"/>
          <w:szCs w:val="28"/>
          <w:lang w:eastAsia="zh-CN"/>
        </w:rPr>
        <w:t>供应商</w:t>
      </w:r>
      <w:r>
        <w:rPr>
          <w:rFonts w:hint="eastAsia" w:ascii="仿宋" w:hAnsi="仿宋" w:eastAsia="仿宋" w:cs="仿宋"/>
          <w:sz w:val="28"/>
          <w:szCs w:val="28"/>
        </w:rPr>
        <w:t>提交的澄清、说明或补正有疑问的，可以要求</w:t>
      </w:r>
      <w:r>
        <w:rPr>
          <w:rFonts w:hint="eastAsia" w:ascii="仿宋" w:hAnsi="仿宋" w:eastAsia="仿宋" w:cs="仿宋"/>
          <w:sz w:val="28"/>
          <w:szCs w:val="28"/>
          <w:lang w:eastAsia="zh-CN"/>
        </w:rPr>
        <w:t>供应商</w:t>
      </w:r>
      <w:r>
        <w:rPr>
          <w:rFonts w:hint="eastAsia" w:ascii="仿宋" w:hAnsi="仿宋" w:eastAsia="仿宋" w:cs="仿宋"/>
          <w:sz w:val="28"/>
          <w:szCs w:val="28"/>
        </w:rPr>
        <w:t>进一步澄清、说明或补正，直至满足询价小组的要求。</w:t>
      </w:r>
    </w:p>
    <w:p w14:paraId="3DF20D0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3.4</w:t>
      </w:r>
      <w:r>
        <w:rPr>
          <w:rFonts w:hint="eastAsia" w:ascii="仿宋" w:hAnsi="仿宋" w:eastAsia="仿宋" w:cs="仿宋"/>
          <w:sz w:val="28"/>
          <w:szCs w:val="28"/>
          <w:lang w:eastAsia="zh-CN"/>
        </w:rPr>
        <w:t>供应商</w:t>
      </w:r>
      <w:r>
        <w:rPr>
          <w:rFonts w:hint="eastAsia" w:ascii="仿宋" w:hAnsi="仿宋" w:eastAsia="仿宋" w:cs="仿宋"/>
          <w:sz w:val="28"/>
          <w:szCs w:val="28"/>
        </w:rPr>
        <w:t>有以下情形之一的，其投标无效：</w:t>
      </w:r>
    </w:p>
    <w:p w14:paraId="4D073D8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（1）串通投标或弄虚作假或有其他违法行为的；</w:t>
      </w:r>
    </w:p>
    <w:p w14:paraId="224021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（2）不按询价小组要求澄清、说明或补正的。</w:t>
      </w:r>
    </w:p>
    <w:p w14:paraId="089E206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3.5评审结果</w:t>
      </w:r>
    </w:p>
    <w:p w14:paraId="29DE078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3.5.1询价小组对通过资格审查、符合性审查的响应文件，从质量和服务均能满足询价文件实质性响应要求的</w:t>
      </w:r>
      <w:r>
        <w:rPr>
          <w:rFonts w:hint="eastAsia" w:ascii="仿宋" w:hAnsi="仿宋" w:eastAsia="仿宋" w:cs="仿宋"/>
          <w:sz w:val="28"/>
          <w:szCs w:val="28"/>
          <w:lang w:eastAsia="zh-CN"/>
        </w:rPr>
        <w:t>供应商</w:t>
      </w:r>
      <w:r>
        <w:rPr>
          <w:rFonts w:hint="eastAsia" w:ascii="仿宋" w:hAnsi="仿宋" w:eastAsia="仿宋" w:cs="仿宋"/>
          <w:sz w:val="28"/>
          <w:szCs w:val="28"/>
        </w:rPr>
        <w:t>中，按照最后报价由低到高的顺序推荐1-3名成交候选人，并提出书面评审报告。</w:t>
      </w:r>
    </w:p>
    <w:p w14:paraId="69FD47A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3.5.2 采购人根据询价小组提出的书面评审报告和推荐的成交候选人名单，确定</w:t>
      </w:r>
      <w:r>
        <w:rPr>
          <w:rFonts w:hint="eastAsia" w:ascii="仿宋" w:hAnsi="仿宋" w:eastAsia="仿宋" w:cs="仿宋"/>
          <w:sz w:val="28"/>
          <w:szCs w:val="28"/>
          <w:lang w:eastAsia="zh-CN"/>
        </w:rPr>
        <w:t>成交供应商</w:t>
      </w:r>
      <w:r>
        <w:rPr>
          <w:rFonts w:hint="eastAsia" w:ascii="仿宋" w:hAnsi="仿宋" w:eastAsia="仿宋" w:cs="仿宋"/>
          <w:sz w:val="28"/>
          <w:szCs w:val="28"/>
        </w:rPr>
        <w:t>。</w:t>
      </w:r>
    </w:p>
    <w:p w14:paraId="0CFDFF83">
      <w:pPr>
        <w:spacing w:line="460" w:lineRule="exact"/>
        <w:ind w:firstLine="560" w:firstLineChars="200"/>
        <w:rPr>
          <w:rFonts w:hint="eastAsia" w:ascii="仿宋" w:hAnsi="仿宋" w:eastAsia="仿宋" w:cs="仿宋"/>
          <w:sz w:val="28"/>
          <w:szCs w:val="28"/>
        </w:rPr>
      </w:pPr>
    </w:p>
    <w:p w14:paraId="15202BDB">
      <w:pPr>
        <w:pStyle w:val="5"/>
        <w:rPr>
          <w:rFonts w:hint="eastAsia" w:ascii="仿宋" w:hAnsi="仿宋" w:eastAsia="仿宋" w:cs="仿宋"/>
          <w:sz w:val="28"/>
          <w:szCs w:val="28"/>
        </w:rPr>
      </w:pPr>
    </w:p>
    <w:p w14:paraId="492F57CF">
      <w:pPr>
        <w:pStyle w:val="2"/>
        <w:numPr>
          <w:ilvl w:val="0"/>
          <w:numId w:val="0"/>
        </w:numPr>
        <w:bidi w:val="0"/>
        <w:ind w:leftChars="0"/>
        <w:jc w:val="center"/>
        <w:rPr>
          <w:rFonts w:hint="eastAsia" w:ascii="仿宋" w:hAnsi="仿宋" w:eastAsia="仿宋" w:cs="仿宋"/>
        </w:rPr>
      </w:pPr>
      <w:bookmarkStart w:id="166" w:name="_Toc14233"/>
      <w:bookmarkStart w:id="167" w:name="_Toc15087"/>
    </w:p>
    <w:p w14:paraId="76D316E3">
      <w:pPr>
        <w:pStyle w:val="2"/>
        <w:numPr>
          <w:ilvl w:val="0"/>
          <w:numId w:val="0"/>
        </w:numPr>
        <w:bidi w:val="0"/>
        <w:ind w:leftChars="0"/>
        <w:jc w:val="center"/>
        <w:rPr>
          <w:rFonts w:hint="eastAsia" w:ascii="仿宋" w:hAnsi="仿宋" w:eastAsia="仿宋" w:cs="仿宋"/>
        </w:rPr>
      </w:pPr>
    </w:p>
    <w:p w14:paraId="7630D300">
      <w:pPr>
        <w:pStyle w:val="2"/>
        <w:numPr>
          <w:ilvl w:val="0"/>
          <w:numId w:val="0"/>
        </w:numPr>
        <w:bidi w:val="0"/>
        <w:ind w:leftChars="0"/>
        <w:jc w:val="center"/>
        <w:rPr>
          <w:rFonts w:hint="eastAsia" w:ascii="仿宋" w:hAnsi="仿宋" w:eastAsia="仿宋" w:cs="仿宋"/>
          <w:szCs w:val="32"/>
        </w:rPr>
      </w:pPr>
      <w:r>
        <w:rPr>
          <w:rFonts w:hint="eastAsia" w:ascii="仿宋" w:hAnsi="仿宋" w:eastAsia="仿宋" w:cs="仿宋"/>
        </w:rPr>
        <w:t>第五章    合同书样式</w:t>
      </w:r>
      <w:bookmarkEnd w:id="166"/>
      <w:bookmarkEnd w:id="167"/>
    </w:p>
    <w:p w14:paraId="58A8EE4A">
      <w:pPr>
        <w:tabs>
          <w:tab w:val="left" w:pos="720"/>
        </w:tabs>
        <w:spacing w:line="360" w:lineRule="auto"/>
        <w:ind w:firstLine="3092" w:firstLineChars="700"/>
        <w:rPr>
          <w:rFonts w:hint="eastAsia" w:ascii="仿宋" w:hAnsi="仿宋" w:eastAsia="仿宋" w:cs="仿宋"/>
          <w:b/>
          <w:sz w:val="44"/>
          <w:szCs w:val="44"/>
        </w:rPr>
      </w:pPr>
      <w:r>
        <w:rPr>
          <w:rFonts w:hint="eastAsia" w:ascii="仿宋" w:hAnsi="仿宋" w:eastAsia="仿宋" w:cs="仿宋"/>
          <w:b/>
          <w:sz w:val="44"/>
          <w:szCs w:val="44"/>
        </w:rPr>
        <w:t>楚雄州政府采购</w:t>
      </w:r>
    </w:p>
    <w:p w14:paraId="50A8E0D4">
      <w:pPr>
        <w:tabs>
          <w:tab w:val="left" w:pos="720"/>
        </w:tabs>
        <w:spacing w:line="360" w:lineRule="auto"/>
        <w:rPr>
          <w:rFonts w:hint="eastAsia" w:ascii="仿宋" w:hAnsi="仿宋" w:eastAsia="仿宋" w:cs="仿宋"/>
          <w:b/>
          <w:sz w:val="44"/>
          <w:szCs w:val="44"/>
        </w:rPr>
      </w:pPr>
    </w:p>
    <w:p w14:paraId="6CDE4EA1">
      <w:pPr>
        <w:tabs>
          <w:tab w:val="left" w:pos="720"/>
        </w:tabs>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合　同　书</w:t>
      </w:r>
    </w:p>
    <w:p w14:paraId="4C6CEB80">
      <w:pPr>
        <w:tabs>
          <w:tab w:val="left" w:pos="720"/>
        </w:tabs>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（货物类）</w:t>
      </w:r>
    </w:p>
    <w:p w14:paraId="6717E7E6">
      <w:pPr>
        <w:tabs>
          <w:tab w:val="left" w:pos="720"/>
        </w:tabs>
        <w:spacing w:line="360" w:lineRule="auto"/>
        <w:rPr>
          <w:rFonts w:hint="eastAsia" w:ascii="仿宋" w:hAnsi="仿宋" w:eastAsia="仿宋" w:cs="仿宋"/>
          <w:b/>
          <w:szCs w:val="21"/>
        </w:rPr>
      </w:pPr>
    </w:p>
    <w:p w14:paraId="6F6B5024">
      <w:pPr>
        <w:tabs>
          <w:tab w:val="left" w:pos="720"/>
        </w:tabs>
        <w:spacing w:line="360" w:lineRule="auto"/>
        <w:rPr>
          <w:rFonts w:hint="eastAsia" w:ascii="仿宋" w:hAnsi="仿宋" w:eastAsia="仿宋" w:cs="仿宋"/>
          <w:b/>
          <w:szCs w:val="21"/>
        </w:rPr>
      </w:pPr>
    </w:p>
    <w:p w14:paraId="643428E9">
      <w:pPr>
        <w:tabs>
          <w:tab w:val="left" w:pos="720"/>
        </w:tabs>
        <w:spacing w:line="360" w:lineRule="auto"/>
        <w:rPr>
          <w:rFonts w:hint="eastAsia" w:ascii="仿宋" w:hAnsi="仿宋" w:eastAsia="仿宋" w:cs="仿宋"/>
          <w:b/>
          <w:szCs w:val="21"/>
        </w:rPr>
      </w:pPr>
    </w:p>
    <w:p w14:paraId="45139E47">
      <w:pPr>
        <w:tabs>
          <w:tab w:val="left" w:pos="720"/>
        </w:tabs>
        <w:spacing w:line="360" w:lineRule="auto"/>
        <w:rPr>
          <w:rFonts w:hint="eastAsia" w:ascii="仿宋" w:hAnsi="仿宋" w:eastAsia="仿宋" w:cs="仿宋"/>
          <w:b/>
          <w:szCs w:val="21"/>
        </w:rPr>
      </w:pPr>
    </w:p>
    <w:p w14:paraId="28EF2F47">
      <w:pPr>
        <w:tabs>
          <w:tab w:val="left" w:pos="720"/>
        </w:tabs>
        <w:spacing w:line="360" w:lineRule="auto"/>
        <w:rPr>
          <w:rFonts w:hint="eastAsia" w:ascii="仿宋" w:hAnsi="仿宋" w:eastAsia="仿宋" w:cs="仿宋"/>
          <w:b/>
          <w:szCs w:val="21"/>
        </w:rPr>
      </w:pPr>
    </w:p>
    <w:tbl>
      <w:tblPr>
        <w:tblStyle w:val="18"/>
        <w:tblW w:w="6708" w:type="dxa"/>
        <w:jc w:val="center"/>
        <w:tblLayout w:type="fixed"/>
        <w:tblCellMar>
          <w:top w:w="0" w:type="dxa"/>
          <w:left w:w="108" w:type="dxa"/>
          <w:bottom w:w="0" w:type="dxa"/>
          <w:right w:w="108" w:type="dxa"/>
        </w:tblCellMar>
      </w:tblPr>
      <w:tblGrid>
        <w:gridCol w:w="6708"/>
      </w:tblGrid>
      <w:tr w14:paraId="55D44B05">
        <w:tblPrEx>
          <w:tblCellMar>
            <w:top w:w="0" w:type="dxa"/>
            <w:left w:w="108" w:type="dxa"/>
            <w:bottom w:w="0" w:type="dxa"/>
            <w:right w:w="108" w:type="dxa"/>
          </w:tblCellMar>
        </w:tblPrEx>
        <w:trPr>
          <w:trHeight w:val="446" w:hRule="atLeast"/>
          <w:jc w:val="center"/>
        </w:trPr>
        <w:tc>
          <w:tcPr>
            <w:tcW w:w="6708" w:type="dxa"/>
            <w:noWrap/>
            <w:vAlign w:val="top"/>
          </w:tcPr>
          <w:p w14:paraId="17BB3890">
            <w:pPr>
              <w:tabs>
                <w:tab w:val="left" w:pos="720"/>
              </w:tabs>
              <w:spacing w:line="360" w:lineRule="auto"/>
              <w:rPr>
                <w:rFonts w:hint="eastAsia" w:ascii="仿宋" w:hAnsi="仿宋" w:eastAsia="仿宋" w:cs="仿宋"/>
                <w:b/>
                <w:sz w:val="28"/>
                <w:szCs w:val="28"/>
                <w:lang w:eastAsia="zh-CN"/>
              </w:rPr>
            </w:pPr>
            <w:r>
              <w:rPr>
                <w:rFonts w:hint="eastAsia" w:ascii="仿宋" w:hAnsi="仿宋" w:eastAsia="仿宋" w:cs="仿宋"/>
                <w:b/>
                <w:color w:val="auto"/>
                <w:sz w:val="28"/>
                <w:szCs w:val="28"/>
              </w:rPr>
              <w:t>项目名称：</w:t>
            </w:r>
            <w:r>
              <w:rPr>
                <w:rFonts w:hint="eastAsia" w:ascii="仿宋" w:hAnsi="仿宋" w:eastAsia="仿宋" w:cs="仿宋"/>
                <w:b/>
                <w:color w:val="auto"/>
                <w:sz w:val="28"/>
                <w:szCs w:val="28"/>
                <w:lang w:eastAsia="zh-CN"/>
              </w:rPr>
              <w:t>元谋县中医医院（老院区）门诊楼医用电梯采购安装项目（二次）</w:t>
            </w:r>
          </w:p>
        </w:tc>
      </w:tr>
    </w:tbl>
    <w:p w14:paraId="497D348D">
      <w:pPr>
        <w:tabs>
          <w:tab w:val="left" w:pos="720"/>
        </w:tabs>
        <w:spacing w:line="360" w:lineRule="auto"/>
        <w:rPr>
          <w:rFonts w:hint="eastAsia" w:ascii="仿宋" w:hAnsi="仿宋" w:eastAsia="仿宋" w:cs="仿宋"/>
          <w:b/>
          <w:sz w:val="28"/>
          <w:szCs w:val="28"/>
        </w:rPr>
      </w:pPr>
    </w:p>
    <w:p w14:paraId="344F4D1A">
      <w:pPr>
        <w:tabs>
          <w:tab w:val="left" w:pos="720"/>
        </w:tabs>
        <w:spacing w:line="360" w:lineRule="auto"/>
        <w:rPr>
          <w:rFonts w:hint="eastAsia" w:ascii="仿宋" w:hAnsi="仿宋" w:eastAsia="仿宋" w:cs="仿宋"/>
          <w:b/>
          <w:sz w:val="28"/>
          <w:szCs w:val="28"/>
        </w:rPr>
      </w:pPr>
    </w:p>
    <w:tbl>
      <w:tblPr>
        <w:tblStyle w:val="18"/>
        <w:tblW w:w="6085" w:type="dxa"/>
        <w:jc w:val="center"/>
        <w:tblLayout w:type="fixed"/>
        <w:tblCellMar>
          <w:top w:w="0" w:type="dxa"/>
          <w:left w:w="108" w:type="dxa"/>
          <w:bottom w:w="0" w:type="dxa"/>
          <w:right w:w="108" w:type="dxa"/>
        </w:tblCellMar>
      </w:tblPr>
      <w:tblGrid>
        <w:gridCol w:w="6085"/>
      </w:tblGrid>
      <w:tr w14:paraId="1596508C">
        <w:tblPrEx>
          <w:tblCellMar>
            <w:top w:w="0" w:type="dxa"/>
            <w:left w:w="108" w:type="dxa"/>
            <w:bottom w:w="0" w:type="dxa"/>
            <w:right w:w="108" w:type="dxa"/>
          </w:tblCellMar>
        </w:tblPrEx>
        <w:trPr>
          <w:trHeight w:val="446" w:hRule="atLeast"/>
          <w:jc w:val="center"/>
        </w:trPr>
        <w:tc>
          <w:tcPr>
            <w:tcW w:w="6085" w:type="dxa"/>
            <w:noWrap/>
            <w:vAlign w:val="top"/>
          </w:tcPr>
          <w:p w14:paraId="7A3CF52D">
            <w:pPr>
              <w:tabs>
                <w:tab w:val="left" w:pos="720"/>
              </w:tabs>
              <w:spacing w:line="360" w:lineRule="auto"/>
              <w:rPr>
                <w:rFonts w:hint="eastAsia" w:ascii="仿宋" w:hAnsi="仿宋" w:eastAsia="仿宋" w:cs="仿宋"/>
                <w:b/>
                <w:sz w:val="28"/>
                <w:szCs w:val="28"/>
                <w:u w:val="single"/>
                <w:lang w:eastAsia="zh-CN"/>
              </w:rPr>
            </w:pPr>
            <w:r>
              <w:rPr>
                <w:rFonts w:hint="eastAsia" w:ascii="仿宋" w:hAnsi="仿宋" w:eastAsia="仿宋" w:cs="仿宋"/>
                <w:b/>
                <w:color w:val="auto"/>
                <w:sz w:val="28"/>
                <w:szCs w:val="28"/>
              </w:rPr>
              <w:t>采购项目编号：</w:t>
            </w:r>
            <w:r>
              <w:rPr>
                <w:rFonts w:hint="eastAsia" w:ascii="仿宋" w:hAnsi="仿宋" w:eastAsia="仿宋" w:cs="仿宋"/>
                <w:b/>
                <w:color w:val="auto"/>
                <w:sz w:val="28"/>
                <w:szCs w:val="28"/>
                <w:lang w:eastAsia="zh-CN"/>
              </w:rPr>
              <w:t>CXZC2026-X1-00668-CXYZ-0101</w:t>
            </w:r>
          </w:p>
        </w:tc>
      </w:tr>
    </w:tbl>
    <w:p w14:paraId="40406519">
      <w:pPr>
        <w:spacing w:line="360" w:lineRule="auto"/>
        <w:rPr>
          <w:rFonts w:hint="eastAsia" w:ascii="仿宋" w:hAnsi="仿宋" w:eastAsia="仿宋" w:cs="仿宋"/>
          <w:sz w:val="28"/>
          <w:szCs w:val="28"/>
        </w:rPr>
      </w:pPr>
    </w:p>
    <w:p w14:paraId="43CD36E6">
      <w:pPr>
        <w:pStyle w:val="5"/>
        <w:rPr>
          <w:rFonts w:hint="eastAsia" w:ascii="仿宋" w:hAnsi="仿宋" w:eastAsia="仿宋" w:cs="仿宋"/>
          <w:sz w:val="28"/>
          <w:szCs w:val="28"/>
        </w:rPr>
      </w:pPr>
    </w:p>
    <w:p w14:paraId="42CB85D1">
      <w:pPr>
        <w:rPr>
          <w:rFonts w:hint="eastAsia" w:ascii="仿宋" w:hAnsi="仿宋" w:eastAsia="仿宋" w:cs="仿宋"/>
          <w:sz w:val="28"/>
          <w:szCs w:val="28"/>
        </w:rPr>
      </w:pPr>
    </w:p>
    <w:p w14:paraId="7732EE3E">
      <w:pPr>
        <w:rPr>
          <w:rFonts w:hint="eastAsia" w:ascii="仿宋" w:hAnsi="仿宋" w:eastAsia="仿宋" w:cs="仿宋"/>
          <w:sz w:val="28"/>
          <w:szCs w:val="28"/>
        </w:rPr>
      </w:pPr>
    </w:p>
    <w:p w14:paraId="174F840E">
      <w:pPr>
        <w:pStyle w:val="5"/>
        <w:rPr>
          <w:rFonts w:hint="eastAsia" w:ascii="仿宋" w:hAnsi="仿宋" w:eastAsia="仿宋" w:cs="仿宋"/>
        </w:rPr>
      </w:pPr>
    </w:p>
    <w:p w14:paraId="7CE727F0">
      <w:pPr>
        <w:spacing w:line="360" w:lineRule="auto"/>
        <w:rPr>
          <w:rFonts w:hint="eastAsia" w:ascii="仿宋" w:hAnsi="仿宋" w:eastAsia="仿宋" w:cs="仿宋"/>
          <w:b/>
          <w:sz w:val="28"/>
          <w:szCs w:val="28"/>
        </w:rPr>
      </w:pPr>
      <w:r>
        <w:rPr>
          <w:rFonts w:hint="eastAsia" w:ascii="仿宋" w:hAnsi="仿宋" w:eastAsia="仿宋" w:cs="仿宋"/>
          <w:b/>
          <w:sz w:val="28"/>
          <w:szCs w:val="28"/>
        </w:rPr>
        <w:t>注：本合同仅为合同的参考文本，合同签订双方可根据项目的具体要求进行修订。</w:t>
      </w:r>
    </w:p>
    <w:p w14:paraId="1F8C2048">
      <w:pPr>
        <w:adjustRightInd w:val="0"/>
        <w:snapToGrid w:val="0"/>
        <w:spacing w:before="156" w:beforeLines="50" w:line="360" w:lineRule="auto"/>
        <w:rPr>
          <w:rFonts w:hint="eastAsia" w:ascii="仿宋" w:hAnsi="仿宋" w:eastAsia="仿宋" w:cs="仿宋"/>
          <w:sz w:val="28"/>
          <w:szCs w:val="28"/>
        </w:rPr>
      </w:pPr>
      <w:r>
        <w:rPr>
          <w:rFonts w:hint="eastAsia" w:ascii="仿宋" w:hAnsi="仿宋" w:eastAsia="仿宋" w:cs="仿宋"/>
          <w:sz w:val="28"/>
          <w:szCs w:val="28"/>
        </w:rPr>
        <w:t>采购人（全称）：（甲方）</w:t>
      </w:r>
    </w:p>
    <w:p w14:paraId="4D3B7FE9">
      <w:pPr>
        <w:adjustRightInd w:val="0"/>
        <w:snapToGrid w:val="0"/>
        <w:spacing w:before="156" w:beforeLines="50" w:line="360" w:lineRule="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（全称）：（乙方）</w:t>
      </w:r>
    </w:p>
    <w:p w14:paraId="08431C81">
      <w:pPr>
        <w:spacing w:line="360" w:lineRule="auto"/>
        <w:ind w:firstLine="565" w:firstLineChars="202"/>
        <w:rPr>
          <w:rFonts w:hint="eastAsia" w:ascii="仿宋" w:hAnsi="仿宋" w:eastAsia="仿宋" w:cs="仿宋"/>
          <w:sz w:val="28"/>
          <w:szCs w:val="28"/>
        </w:rPr>
      </w:pPr>
      <w:r>
        <w:rPr>
          <w:rFonts w:hint="eastAsia" w:ascii="仿宋" w:hAnsi="仿宋" w:eastAsia="仿宋" w:cs="仿宋"/>
          <w:sz w:val="28"/>
          <w:szCs w:val="28"/>
        </w:rPr>
        <w:t>根</w:t>
      </w:r>
      <w:r>
        <w:rPr>
          <w:rFonts w:hint="eastAsia" w:ascii="仿宋" w:hAnsi="仿宋" w:eastAsia="仿宋" w:cs="仿宋"/>
          <w:color w:val="auto"/>
          <w:sz w:val="28"/>
          <w:szCs w:val="28"/>
        </w:rPr>
        <w:t>据</w:t>
      </w:r>
      <w:r>
        <w:rPr>
          <w:rFonts w:hint="eastAsia" w:ascii="仿宋" w:hAnsi="仿宋" w:eastAsia="仿宋" w:cs="仿宋"/>
          <w:color w:val="auto"/>
          <w:sz w:val="28"/>
          <w:szCs w:val="28"/>
          <w:lang w:val="en-US" w:eastAsia="zh-CN"/>
        </w:rPr>
        <w:t>元谋县中医医院（老院区）门诊楼医用电梯采购安装项目（二次）</w:t>
      </w:r>
      <w:r>
        <w:rPr>
          <w:rFonts w:hint="eastAsia" w:ascii="仿宋" w:hAnsi="仿宋" w:eastAsia="仿宋" w:cs="仿宋"/>
          <w:color w:val="auto"/>
          <w:sz w:val="28"/>
          <w:szCs w:val="28"/>
        </w:rPr>
        <w:t>的</w:t>
      </w:r>
      <w:r>
        <w:rPr>
          <w:rFonts w:hint="eastAsia" w:ascii="仿宋" w:hAnsi="仿宋" w:eastAsia="仿宋" w:cs="仿宋"/>
          <w:sz w:val="28"/>
          <w:szCs w:val="28"/>
        </w:rPr>
        <w:t>采购结果，按照《中华人民共和国政府采购法》《</w:t>
      </w:r>
      <w:r>
        <w:rPr>
          <w:rFonts w:hint="eastAsia" w:ascii="仿宋" w:hAnsi="仿宋" w:eastAsia="仿宋" w:cs="仿宋"/>
          <w:sz w:val="28"/>
          <w:szCs w:val="28"/>
          <w:lang w:val="en-US" w:eastAsia="zh-CN"/>
        </w:rPr>
        <w:t>民法典</w:t>
      </w:r>
      <w:r>
        <w:rPr>
          <w:rFonts w:hint="eastAsia" w:ascii="仿宋" w:hAnsi="仿宋" w:eastAsia="仿宋" w:cs="仿宋"/>
          <w:sz w:val="28"/>
          <w:szCs w:val="28"/>
        </w:rPr>
        <w:t>》的规定，</w:t>
      </w:r>
      <w:r>
        <w:rPr>
          <w:rFonts w:hint="eastAsia" w:ascii="仿宋" w:hAnsi="仿宋" w:eastAsia="仿宋" w:cs="仿宋"/>
          <w:kern w:val="28"/>
          <w:sz w:val="28"/>
          <w:szCs w:val="28"/>
        </w:rPr>
        <w:t>经双方协商，</w:t>
      </w:r>
      <w:r>
        <w:rPr>
          <w:rFonts w:hint="eastAsia" w:ascii="仿宋" w:hAnsi="仿宋" w:eastAsia="仿宋" w:cs="仿宋"/>
          <w:sz w:val="28"/>
          <w:szCs w:val="28"/>
        </w:rPr>
        <w:t>本着平等互利和诚实信用的原则，</w:t>
      </w:r>
      <w:r>
        <w:rPr>
          <w:rFonts w:hint="eastAsia" w:ascii="仿宋" w:hAnsi="仿宋" w:eastAsia="仿宋" w:cs="仿宋"/>
          <w:kern w:val="28"/>
          <w:sz w:val="28"/>
          <w:szCs w:val="28"/>
        </w:rPr>
        <w:t>一致同意签订本合同如下。</w:t>
      </w:r>
    </w:p>
    <w:p w14:paraId="1A1EC8E8">
      <w:pPr>
        <w:spacing w:line="360" w:lineRule="auto"/>
        <w:rPr>
          <w:rFonts w:hint="eastAsia" w:ascii="仿宋" w:hAnsi="仿宋" w:eastAsia="仿宋" w:cs="仿宋"/>
          <w:b/>
          <w:sz w:val="28"/>
          <w:szCs w:val="28"/>
        </w:rPr>
      </w:pPr>
      <w:r>
        <w:rPr>
          <w:rFonts w:hint="eastAsia" w:ascii="仿宋" w:hAnsi="仿宋" w:eastAsia="仿宋" w:cs="仿宋"/>
          <w:b/>
          <w:sz w:val="28"/>
          <w:szCs w:val="28"/>
        </w:rPr>
        <w:t>一、货物内容</w:t>
      </w:r>
    </w:p>
    <w:tbl>
      <w:tblPr>
        <w:tblStyle w:val="18"/>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155"/>
        <w:gridCol w:w="3150"/>
        <w:gridCol w:w="1260"/>
        <w:gridCol w:w="900"/>
        <w:gridCol w:w="1080"/>
        <w:gridCol w:w="1080"/>
      </w:tblGrid>
      <w:tr w14:paraId="119E9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5" w:type="dxa"/>
            <w:tcBorders>
              <w:left w:val="single" w:color="auto" w:sz="8" w:space="0"/>
            </w:tcBorders>
            <w:noWrap/>
            <w:vAlign w:val="center"/>
          </w:tcPr>
          <w:p w14:paraId="726C6557">
            <w:pPr>
              <w:jc w:val="center"/>
              <w:rPr>
                <w:rFonts w:hint="eastAsia" w:ascii="仿宋" w:hAnsi="仿宋" w:eastAsia="仿宋" w:cs="仿宋"/>
                <w:sz w:val="28"/>
                <w:szCs w:val="28"/>
              </w:rPr>
            </w:pPr>
            <w:r>
              <w:rPr>
                <w:rFonts w:hint="eastAsia" w:ascii="仿宋" w:hAnsi="仿宋" w:eastAsia="仿宋" w:cs="仿宋"/>
                <w:sz w:val="28"/>
                <w:szCs w:val="28"/>
              </w:rPr>
              <w:t>序号</w:t>
            </w:r>
          </w:p>
        </w:tc>
        <w:tc>
          <w:tcPr>
            <w:tcW w:w="1155" w:type="dxa"/>
            <w:tcBorders>
              <w:left w:val="single" w:color="auto" w:sz="8" w:space="0"/>
            </w:tcBorders>
            <w:noWrap/>
            <w:vAlign w:val="center"/>
          </w:tcPr>
          <w:p w14:paraId="086AC98D">
            <w:pPr>
              <w:jc w:val="center"/>
              <w:rPr>
                <w:rFonts w:hint="eastAsia" w:ascii="仿宋" w:hAnsi="仿宋" w:eastAsia="仿宋" w:cs="仿宋"/>
                <w:sz w:val="28"/>
                <w:szCs w:val="28"/>
              </w:rPr>
            </w:pPr>
            <w:r>
              <w:rPr>
                <w:rFonts w:hint="eastAsia" w:ascii="仿宋" w:hAnsi="仿宋" w:eastAsia="仿宋" w:cs="仿宋"/>
                <w:sz w:val="28"/>
                <w:szCs w:val="28"/>
              </w:rPr>
              <w:t>商品名称</w:t>
            </w:r>
          </w:p>
        </w:tc>
        <w:tc>
          <w:tcPr>
            <w:tcW w:w="3150" w:type="dxa"/>
            <w:tcBorders>
              <w:bottom w:val="single" w:color="auto" w:sz="8" w:space="0"/>
            </w:tcBorders>
            <w:noWrap/>
            <w:vAlign w:val="center"/>
          </w:tcPr>
          <w:p w14:paraId="0A87271E">
            <w:pPr>
              <w:jc w:val="center"/>
              <w:rPr>
                <w:rFonts w:hint="eastAsia" w:ascii="仿宋" w:hAnsi="仿宋" w:eastAsia="仿宋" w:cs="仿宋"/>
                <w:sz w:val="28"/>
                <w:szCs w:val="28"/>
              </w:rPr>
            </w:pPr>
            <w:r>
              <w:rPr>
                <w:rFonts w:hint="eastAsia" w:ascii="仿宋" w:hAnsi="仿宋" w:eastAsia="仿宋" w:cs="仿宋"/>
                <w:sz w:val="28"/>
                <w:szCs w:val="28"/>
              </w:rPr>
              <w:t>品牌、规格型号、配置（性能参数）</w:t>
            </w:r>
          </w:p>
        </w:tc>
        <w:tc>
          <w:tcPr>
            <w:tcW w:w="1260" w:type="dxa"/>
            <w:tcBorders>
              <w:bottom w:val="single" w:color="auto" w:sz="8" w:space="0"/>
            </w:tcBorders>
            <w:noWrap/>
            <w:vAlign w:val="center"/>
          </w:tcPr>
          <w:p w14:paraId="4049354A">
            <w:pPr>
              <w:jc w:val="center"/>
              <w:rPr>
                <w:rFonts w:hint="eastAsia" w:ascii="仿宋" w:hAnsi="仿宋" w:eastAsia="仿宋" w:cs="仿宋"/>
                <w:sz w:val="28"/>
                <w:szCs w:val="28"/>
              </w:rPr>
            </w:pPr>
            <w:r>
              <w:rPr>
                <w:rFonts w:hint="eastAsia" w:ascii="仿宋" w:hAnsi="仿宋" w:eastAsia="仿宋" w:cs="仿宋"/>
                <w:sz w:val="28"/>
                <w:szCs w:val="28"/>
              </w:rPr>
              <w:t>产地</w:t>
            </w:r>
          </w:p>
        </w:tc>
        <w:tc>
          <w:tcPr>
            <w:tcW w:w="900" w:type="dxa"/>
            <w:tcBorders>
              <w:bottom w:val="single" w:color="auto" w:sz="8" w:space="0"/>
            </w:tcBorders>
            <w:noWrap/>
            <w:vAlign w:val="center"/>
          </w:tcPr>
          <w:p w14:paraId="1472382A">
            <w:pPr>
              <w:jc w:val="center"/>
              <w:rPr>
                <w:rFonts w:hint="eastAsia" w:ascii="仿宋" w:hAnsi="仿宋" w:eastAsia="仿宋" w:cs="仿宋"/>
                <w:sz w:val="28"/>
                <w:szCs w:val="28"/>
              </w:rPr>
            </w:pPr>
            <w:r>
              <w:rPr>
                <w:rFonts w:hint="eastAsia" w:ascii="仿宋" w:hAnsi="仿宋" w:eastAsia="仿宋" w:cs="仿宋"/>
                <w:sz w:val="28"/>
                <w:szCs w:val="28"/>
              </w:rPr>
              <w:t>数量</w:t>
            </w:r>
          </w:p>
        </w:tc>
        <w:tc>
          <w:tcPr>
            <w:tcW w:w="1080" w:type="dxa"/>
            <w:tcBorders>
              <w:bottom w:val="nil"/>
              <w:right w:val="single" w:color="auto" w:sz="8" w:space="0"/>
            </w:tcBorders>
            <w:noWrap/>
            <w:vAlign w:val="center"/>
          </w:tcPr>
          <w:p w14:paraId="138B7C65">
            <w:pPr>
              <w:jc w:val="center"/>
              <w:rPr>
                <w:rFonts w:hint="eastAsia" w:ascii="仿宋" w:hAnsi="仿宋" w:eastAsia="仿宋" w:cs="仿宋"/>
                <w:sz w:val="28"/>
                <w:szCs w:val="28"/>
              </w:rPr>
            </w:pPr>
            <w:r>
              <w:rPr>
                <w:rFonts w:hint="eastAsia" w:ascii="仿宋" w:hAnsi="仿宋" w:eastAsia="仿宋" w:cs="仿宋"/>
                <w:sz w:val="28"/>
                <w:szCs w:val="28"/>
              </w:rPr>
              <w:t>单价(元)</w:t>
            </w:r>
          </w:p>
        </w:tc>
        <w:tc>
          <w:tcPr>
            <w:tcW w:w="1080" w:type="dxa"/>
            <w:tcBorders>
              <w:bottom w:val="nil"/>
              <w:right w:val="single" w:color="auto" w:sz="8" w:space="0"/>
            </w:tcBorders>
            <w:noWrap/>
            <w:vAlign w:val="center"/>
          </w:tcPr>
          <w:p w14:paraId="4308450D">
            <w:pPr>
              <w:jc w:val="center"/>
              <w:rPr>
                <w:rFonts w:hint="eastAsia" w:ascii="仿宋" w:hAnsi="仿宋" w:eastAsia="仿宋" w:cs="仿宋"/>
                <w:sz w:val="28"/>
                <w:szCs w:val="28"/>
              </w:rPr>
            </w:pPr>
            <w:r>
              <w:rPr>
                <w:rFonts w:hint="eastAsia" w:ascii="仿宋" w:hAnsi="仿宋" w:eastAsia="仿宋" w:cs="仿宋"/>
                <w:sz w:val="28"/>
                <w:szCs w:val="28"/>
              </w:rPr>
              <w:t>金额(元)</w:t>
            </w:r>
          </w:p>
        </w:tc>
      </w:tr>
      <w:tr w14:paraId="1EB38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5" w:type="dxa"/>
            <w:tcBorders>
              <w:left w:val="single" w:color="auto" w:sz="8" w:space="0"/>
            </w:tcBorders>
            <w:noWrap/>
            <w:vAlign w:val="center"/>
          </w:tcPr>
          <w:p w14:paraId="73661E68">
            <w:pPr>
              <w:jc w:val="center"/>
              <w:rPr>
                <w:rFonts w:hint="eastAsia" w:ascii="仿宋" w:hAnsi="仿宋" w:eastAsia="仿宋" w:cs="仿宋"/>
                <w:sz w:val="28"/>
                <w:szCs w:val="28"/>
              </w:rPr>
            </w:pPr>
            <w:r>
              <w:rPr>
                <w:rFonts w:hint="eastAsia" w:ascii="仿宋" w:hAnsi="仿宋" w:eastAsia="仿宋" w:cs="仿宋"/>
                <w:sz w:val="28"/>
                <w:szCs w:val="28"/>
              </w:rPr>
              <w:t>1</w:t>
            </w:r>
          </w:p>
        </w:tc>
        <w:tc>
          <w:tcPr>
            <w:tcW w:w="1155" w:type="dxa"/>
            <w:tcBorders>
              <w:left w:val="single" w:color="auto" w:sz="8" w:space="0"/>
            </w:tcBorders>
            <w:noWrap/>
            <w:vAlign w:val="center"/>
          </w:tcPr>
          <w:p w14:paraId="2432C4FC">
            <w:pPr>
              <w:rPr>
                <w:rFonts w:hint="eastAsia" w:ascii="仿宋" w:hAnsi="仿宋" w:eastAsia="仿宋" w:cs="仿宋"/>
                <w:sz w:val="28"/>
                <w:szCs w:val="28"/>
              </w:rPr>
            </w:pPr>
          </w:p>
        </w:tc>
        <w:tc>
          <w:tcPr>
            <w:tcW w:w="3150" w:type="dxa"/>
            <w:noWrap/>
            <w:vAlign w:val="center"/>
          </w:tcPr>
          <w:p w14:paraId="3240DAF4">
            <w:pPr>
              <w:rPr>
                <w:rFonts w:hint="eastAsia" w:ascii="仿宋" w:hAnsi="仿宋" w:eastAsia="仿宋" w:cs="仿宋"/>
                <w:sz w:val="28"/>
                <w:szCs w:val="28"/>
              </w:rPr>
            </w:pPr>
          </w:p>
        </w:tc>
        <w:tc>
          <w:tcPr>
            <w:tcW w:w="1260" w:type="dxa"/>
            <w:tcBorders>
              <w:bottom w:val="single" w:color="auto" w:sz="8" w:space="0"/>
            </w:tcBorders>
            <w:noWrap/>
            <w:vAlign w:val="center"/>
          </w:tcPr>
          <w:p w14:paraId="1BE5977F">
            <w:pPr>
              <w:rPr>
                <w:rFonts w:hint="eastAsia" w:ascii="仿宋" w:hAnsi="仿宋" w:eastAsia="仿宋" w:cs="仿宋"/>
                <w:sz w:val="28"/>
                <w:szCs w:val="28"/>
              </w:rPr>
            </w:pPr>
          </w:p>
        </w:tc>
        <w:tc>
          <w:tcPr>
            <w:tcW w:w="900" w:type="dxa"/>
            <w:tcBorders>
              <w:bottom w:val="single" w:color="auto" w:sz="8" w:space="0"/>
            </w:tcBorders>
            <w:noWrap/>
            <w:vAlign w:val="center"/>
          </w:tcPr>
          <w:p w14:paraId="70883049">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4E0BE71B">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73DCEB19">
            <w:pPr>
              <w:rPr>
                <w:rFonts w:hint="eastAsia" w:ascii="仿宋" w:hAnsi="仿宋" w:eastAsia="仿宋" w:cs="仿宋"/>
                <w:sz w:val="28"/>
                <w:szCs w:val="28"/>
              </w:rPr>
            </w:pPr>
          </w:p>
        </w:tc>
      </w:tr>
      <w:tr w14:paraId="54E1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5" w:type="dxa"/>
            <w:tcBorders>
              <w:left w:val="single" w:color="auto" w:sz="8" w:space="0"/>
            </w:tcBorders>
            <w:noWrap/>
            <w:vAlign w:val="center"/>
          </w:tcPr>
          <w:p w14:paraId="6EC1202C">
            <w:pPr>
              <w:jc w:val="center"/>
              <w:rPr>
                <w:rFonts w:hint="eastAsia" w:ascii="仿宋" w:hAnsi="仿宋" w:eastAsia="仿宋" w:cs="仿宋"/>
                <w:sz w:val="28"/>
                <w:szCs w:val="28"/>
              </w:rPr>
            </w:pPr>
            <w:r>
              <w:rPr>
                <w:rFonts w:hint="eastAsia" w:ascii="仿宋" w:hAnsi="仿宋" w:eastAsia="仿宋" w:cs="仿宋"/>
                <w:sz w:val="28"/>
                <w:szCs w:val="28"/>
              </w:rPr>
              <w:t>2</w:t>
            </w:r>
          </w:p>
        </w:tc>
        <w:tc>
          <w:tcPr>
            <w:tcW w:w="1155" w:type="dxa"/>
            <w:tcBorders>
              <w:left w:val="single" w:color="auto" w:sz="8" w:space="0"/>
            </w:tcBorders>
            <w:noWrap/>
            <w:vAlign w:val="center"/>
          </w:tcPr>
          <w:p w14:paraId="50634EED">
            <w:pPr>
              <w:rPr>
                <w:rFonts w:hint="eastAsia" w:ascii="仿宋" w:hAnsi="仿宋" w:eastAsia="仿宋" w:cs="仿宋"/>
                <w:sz w:val="28"/>
                <w:szCs w:val="28"/>
              </w:rPr>
            </w:pPr>
          </w:p>
        </w:tc>
        <w:tc>
          <w:tcPr>
            <w:tcW w:w="3150" w:type="dxa"/>
            <w:noWrap/>
            <w:vAlign w:val="center"/>
          </w:tcPr>
          <w:p w14:paraId="2AD0C480">
            <w:pPr>
              <w:rPr>
                <w:rFonts w:hint="eastAsia" w:ascii="仿宋" w:hAnsi="仿宋" w:eastAsia="仿宋" w:cs="仿宋"/>
                <w:sz w:val="28"/>
                <w:szCs w:val="28"/>
              </w:rPr>
            </w:pPr>
          </w:p>
        </w:tc>
        <w:tc>
          <w:tcPr>
            <w:tcW w:w="1260" w:type="dxa"/>
            <w:tcBorders>
              <w:bottom w:val="single" w:color="auto" w:sz="8" w:space="0"/>
            </w:tcBorders>
            <w:noWrap/>
            <w:vAlign w:val="center"/>
          </w:tcPr>
          <w:p w14:paraId="00F08D27">
            <w:pPr>
              <w:rPr>
                <w:rFonts w:hint="eastAsia" w:ascii="仿宋" w:hAnsi="仿宋" w:eastAsia="仿宋" w:cs="仿宋"/>
                <w:sz w:val="28"/>
                <w:szCs w:val="28"/>
              </w:rPr>
            </w:pPr>
          </w:p>
        </w:tc>
        <w:tc>
          <w:tcPr>
            <w:tcW w:w="900" w:type="dxa"/>
            <w:tcBorders>
              <w:bottom w:val="single" w:color="auto" w:sz="8" w:space="0"/>
            </w:tcBorders>
            <w:noWrap/>
            <w:vAlign w:val="center"/>
          </w:tcPr>
          <w:p w14:paraId="71049383">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6CF144A6">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012C961A">
            <w:pPr>
              <w:rPr>
                <w:rFonts w:hint="eastAsia" w:ascii="仿宋" w:hAnsi="仿宋" w:eastAsia="仿宋" w:cs="仿宋"/>
                <w:sz w:val="28"/>
                <w:szCs w:val="28"/>
              </w:rPr>
            </w:pPr>
          </w:p>
        </w:tc>
      </w:tr>
      <w:tr w14:paraId="2C6F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5" w:type="dxa"/>
            <w:tcBorders>
              <w:left w:val="single" w:color="auto" w:sz="8" w:space="0"/>
            </w:tcBorders>
            <w:noWrap/>
            <w:vAlign w:val="center"/>
          </w:tcPr>
          <w:p w14:paraId="6C18D0B6">
            <w:pPr>
              <w:jc w:val="center"/>
              <w:rPr>
                <w:rFonts w:hint="eastAsia" w:ascii="仿宋" w:hAnsi="仿宋" w:eastAsia="仿宋" w:cs="仿宋"/>
                <w:sz w:val="28"/>
                <w:szCs w:val="28"/>
              </w:rPr>
            </w:pPr>
            <w:r>
              <w:rPr>
                <w:rFonts w:hint="eastAsia" w:ascii="仿宋" w:hAnsi="仿宋" w:eastAsia="仿宋" w:cs="仿宋"/>
                <w:sz w:val="28"/>
                <w:szCs w:val="28"/>
              </w:rPr>
              <w:t>3</w:t>
            </w:r>
          </w:p>
        </w:tc>
        <w:tc>
          <w:tcPr>
            <w:tcW w:w="1155" w:type="dxa"/>
            <w:tcBorders>
              <w:left w:val="single" w:color="auto" w:sz="8" w:space="0"/>
            </w:tcBorders>
            <w:noWrap/>
            <w:vAlign w:val="center"/>
          </w:tcPr>
          <w:p w14:paraId="37951E52">
            <w:pPr>
              <w:rPr>
                <w:rFonts w:hint="eastAsia" w:ascii="仿宋" w:hAnsi="仿宋" w:eastAsia="仿宋" w:cs="仿宋"/>
                <w:sz w:val="28"/>
                <w:szCs w:val="28"/>
              </w:rPr>
            </w:pPr>
          </w:p>
        </w:tc>
        <w:tc>
          <w:tcPr>
            <w:tcW w:w="3150" w:type="dxa"/>
            <w:noWrap/>
            <w:vAlign w:val="center"/>
          </w:tcPr>
          <w:p w14:paraId="10405457">
            <w:pPr>
              <w:rPr>
                <w:rFonts w:hint="eastAsia" w:ascii="仿宋" w:hAnsi="仿宋" w:eastAsia="仿宋" w:cs="仿宋"/>
                <w:sz w:val="28"/>
                <w:szCs w:val="28"/>
              </w:rPr>
            </w:pPr>
          </w:p>
        </w:tc>
        <w:tc>
          <w:tcPr>
            <w:tcW w:w="1260" w:type="dxa"/>
            <w:tcBorders>
              <w:bottom w:val="single" w:color="auto" w:sz="8" w:space="0"/>
            </w:tcBorders>
            <w:noWrap/>
            <w:vAlign w:val="center"/>
          </w:tcPr>
          <w:p w14:paraId="58865D9D">
            <w:pPr>
              <w:rPr>
                <w:rFonts w:hint="eastAsia" w:ascii="仿宋" w:hAnsi="仿宋" w:eastAsia="仿宋" w:cs="仿宋"/>
                <w:sz w:val="28"/>
                <w:szCs w:val="28"/>
              </w:rPr>
            </w:pPr>
          </w:p>
        </w:tc>
        <w:tc>
          <w:tcPr>
            <w:tcW w:w="900" w:type="dxa"/>
            <w:tcBorders>
              <w:bottom w:val="single" w:color="auto" w:sz="8" w:space="0"/>
            </w:tcBorders>
            <w:noWrap/>
            <w:vAlign w:val="center"/>
          </w:tcPr>
          <w:p w14:paraId="055C66D8">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369BECC9">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11EF9AFB">
            <w:pPr>
              <w:rPr>
                <w:rFonts w:hint="eastAsia" w:ascii="仿宋" w:hAnsi="仿宋" w:eastAsia="仿宋" w:cs="仿宋"/>
                <w:sz w:val="28"/>
                <w:szCs w:val="28"/>
              </w:rPr>
            </w:pPr>
          </w:p>
        </w:tc>
      </w:tr>
      <w:tr w14:paraId="2180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35" w:type="dxa"/>
            <w:tcBorders>
              <w:left w:val="single" w:color="auto" w:sz="8" w:space="0"/>
            </w:tcBorders>
            <w:noWrap/>
            <w:vAlign w:val="center"/>
          </w:tcPr>
          <w:p w14:paraId="73C13538">
            <w:pPr>
              <w:jc w:val="center"/>
              <w:rPr>
                <w:rFonts w:hint="eastAsia" w:ascii="仿宋" w:hAnsi="仿宋" w:eastAsia="仿宋" w:cs="仿宋"/>
                <w:sz w:val="28"/>
                <w:szCs w:val="28"/>
              </w:rPr>
            </w:pPr>
            <w:r>
              <w:rPr>
                <w:rFonts w:hint="eastAsia" w:ascii="仿宋" w:hAnsi="仿宋" w:eastAsia="仿宋" w:cs="仿宋"/>
                <w:sz w:val="28"/>
                <w:szCs w:val="28"/>
              </w:rPr>
              <w:t>4</w:t>
            </w:r>
          </w:p>
        </w:tc>
        <w:tc>
          <w:tcPr>
            <w:tcW w:w="1155" w:type="dxa"/>
            <w:tcBorders>
              <w:left w:val="single" w:color="auto" w:sz="8" w:space="0"/>
            </w:tcBorders>
            <w:noWrap/>
            <w:vAlign w:val="center"/>
          </w:tcPr>
          <w:p w14:paraId="4B6F5BDD">
            <w:pPr>
              <w:rPr>
                <w:rFonts w:hint="eastAsia" w:ascii="仿宋" w:hAnsi="仿宋" w:eastAsia="仿宋" w:cs="仿宋"/>
                <w:sz w:val="28"/>
                <w:szCs w:val="28"/>
              </w:rPr>
            </w:pPr>
          </w:p>
        </w:tc>
        <w:tc>
          <w:tcPr>
            <w:tcW w:w="3150" w:type="dxa"/>
            <w:noWrap/>
            <w:vAlign w:val="center"/>
          </w:tcPr>
          <w:p w14:paraId="0B9620CB">
            <w:pPr>
              <w:rPr>
                <w:rFonts w:hint="eastAsia" w:ascii="仿宋" w:hAnsi="仿宋" w:eastAsia="仿宋" w:cs="仿宋"/>
                <w:sz w:val="28"/>
                <w:szCs w:val="28"/>
              </w:rPr>
            </w:pPr>
          </w:p>
        </w:tc>
        <w:tc>
          <w:tcPr>
            <w:tcW w:w="1260" w:type="dxa"/>
            <w:tcBorders>
              <w:bottom w:val="single" w:color="auto" w:sz="8" w:space="0"/>
            </w:tcBorders>
            <w:noWrap/>
            <w:vAlign w:val="center"/>
          </w:tcPr>
          <w:p w14:paraId="3262E03D">
            <w:pPr>
              <w:rPr>
                <w:rFonts w:hint="eastAsia" w:ascii="仿宋" w:hAnsi="仿宋" w:eastAsia="仿宋" w:cs="仿宋"/>
                <w:sz w:val="28"/>
                <w:szCs w:val="28"/>
              </w:rPr>
            </w:pPr>
          </w:p>
        </w:tc>
        <w:tc>
          <w:tcPr>
            <w:tcW w:w="900" w:type="dxa"/>
            <w:tcBorders>
              <w:bottom w:val="single" w:color="auto" w:sz="8" w:space="0"/>
            </w:tcBorders>
            <w:noWrap/>
            <w:vAlign w:val="center"/>
          </w:tcPr>
          <w:p w14:paraId="43708F54">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374DD925">
            <w:pPr>
              <w:rPr>
                <w:rFonts w:hint="eastAsia" w:ascii="仿宋" w:hAnsi="仿宋" w:eastAsia="仿宋" w:cs="仿宋"/>
                <w:sz w:val="28"/>
                <w:szCs w:val="28"/>
              </w:rPr>
            </w:pPr>
          </w:p>
        </w:tc>
        <w:tc>
          <w:tcPr>
            <w:tcW w:w="1080" w:type="dxa"/>
            <w:tcBorders>
              <w:bottom w:val="nil"/>
              <w:right w:val="single" w:color="auto" w:sz="8" w:space="0"/>
            </w:tcBorders>
            <w:noWrap/>
            <w:vAlign w:val="center"/>
          </w:tcPr>
          <w:p w14:paraId="79607663">
            <w:pPr>
              <w:rPr>
                <w:rFonts w:hint="eastAsia" w:ascii="仿宋" w:hAnsi="仿宋" w:eastAsia="仿宋" w:cs="仿宋"/>
                <w:sz w:val="28"/>
                <w:szCs w:val="28"/>
              </w:rPr>
            </w:pPr>
          </w:p>
        </w:tc>
      </w:tr>
      <w:tr w14:paraId="688E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6" w:hRule="atLeast"/>
        </w:trPr>
        <w:tc>
          <w:tcPr>
            <w:tcW w:w="9360" w:type="dxa"/>
            <w:gridSpan w:val="7"/>
            <w:tcBorders>
              <w:left w:val="single" w:color="auto" w:sz="8" w:space="0"/>
              <w:right w:val="single" w:color="auto" w:sz="8" w:space="0"/>
            </w:tcBorders>
            <w:noWrap/>
            <w:vAlign w:val="center"/>
          </w:tcPr>
          <w:p w14:paraId="37746EB2">
            <w:pPr>
              <w:rPr>
                <w:rFonts w:hint="eastAsia" w:ascii="仿宋" w:hAnsi="仿宋" w:eastAsia="仿宋" w:cs="仿宋"/>
                <w:sz w:val="28"/>
                <w:szCs w:val="28"/>
              </w:rPr>
            </w:pPr>
            <w:r>
              <w:rPr>
                <w:rFonts w:hint="eastAsia" w:ascii="仿宋" w:hAnsi="仿宋" w:eastAsia="仿宋" w:cs="仿宋"/>
                <w:sz w:val="28"/>
                <w:szCs w:val="28"/>
              </w:rPr>
              <w:t>合计总额：￥；大写：</w:t>
            </w:r>
          </w:p>
        </w:tc>
      </w:tr>
    </w:tbl>
    <w:p w14:paraId="3ED2D31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合同总额包括乙方设计、安装、随机零配件、配套线辅材、标配工具、运输保险、调试、培训、质保期服务、检测费、各项税费及合同实施过程中不可预见费用等。</w:t>
      </w:r>
    </w:p>
    <w:p w14:paraId="159FBA2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注：货物名称内容必须与询价文件中货物名称内容一致。</w:t>
      </w:r>
    </w:p>
    <w:p w14:paraId="50CF08D2">
      <w:pPr>
        <w:tabs>
          <w:tab w:val="left" w:pos="851"/>
        </w:tabs>
        <w:spacing w:line="360" w:lineRule="auto"/>
        <w:rPr>
          <w:rFonts w:hint="eastAsia" w:ascii="仿宋" w:hAnsi="仿宋" w:eastAsia="仿宋" w:cs="仿宋"/>
          <w:b/>
          <w:sz w:val="28"/>
          <w:szCs w:val="28"/>
        </w:rPr>
      </w:pPr>
      <w:r>
        <w:rPr>
          <w:rFonts w:hint="eastAsia" w:ascii="仿宋" w:hAnsi="仿宋" w:eastAsia="仿宋" w:cs="仿宋"/>
          <w:b/>
          <w:sz w:val="28"/>
          <w:szCs w:val="28"/>
        </w:rPr>
        <w:t>二、合同金额</w:t>
      </w:r>
    </w:p>
    <w:p w14:paraId="4762C491">
      <w:pPr>
        <w:spacing w:line="360" w:lineRule="auto"/>
        <w:ind w:left="540" w:hanging="540"/>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合同金额为（大写）：_________________元（￥_______________元）人民币。</w:t>
      </w:r>
    </w:p>
    <w:p w14:paraId="2A42B276">
      <w:pPr>
        <w:tabs>
          <w:tab w:val="left" w:pos="851"/>
        </w:tabs>
        <w:spacing w:line="360" w:lineRule="auto"/>
        <w:rPr>
          <w:rFonts w:hint="eastAsia" w:ascii="仿宋" w:hAnsi="仿宋" w:eastAsia="仿宋" w:cs="仿宋"/>
          <w:b/>
          <w:sz w:val="28"/>
          <w:szCs w:val="28"/>
        </w:rPr>
      </w:pPr>
      <w:r>
        <w:rPr>
          <w:rFonts w:hint="eastAsia" w:ascii="仿宋" w:hAnsi="仿宋" w:eastAsia="仿宋" w:cs="仿宋"/>
          <w:b/>
          <w:sz w:val="28"/>
          <w:szCs w:val="28"/>
        </w:rPr>
        <w:t>三、设备要求</w:t>
      </w:r>
    </w:p>
    <w:p w14:paraId="4E1FCD38">
      <w:pPr>
        <w:spacing w:line="360" w:lineRule="auto"/>
        <w:ind w:hanging="311"/>
        <w:jc w:val="left"/>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货物为原制造商制造的全新产品，整机无污染，无侵权行为、表面无划损、无任何缺陷隐患，在中国境内可依常规安全合法使用。</w:t>
      </w:r>
    </w:p>
    <w:p w14:paraId="2382614A">
      <w:pPr>
        <w:tabs>
          <w:tab w:val="left" w:pos="851"/>
        </w:tabs>
        <w:spacing w:line="360" w:lineRule="auto"/>
        <w:rPr>
          <w:rFonts w:hint="eastAsia"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eastAsia="zh-CN"/>
        </w:rPr>
        <w:t>合同履行期限</w:t>
      </w:r>
      <w:r>
        <w:rPr>
          <w:rFonts w:hint="eastAsia" w:ascii="仿宋" w:hAnsi="仿宋" w:eastAsia="仿宋" w:cs="仿宋"/>
          <w:b/>
          <w:sz w:val="28"/>
          <w:szCs w:val="28"/>
        </w:rPr>
        <w:t>及交货地点</w:t>
      </w:r>
    </w:p>
    <w:p w14:paraId="62A04CC4">
      <w:pPr>
        <w:spacing w:line="360" w:lineRule="auto"/>
        <w:ind w:left="-10" w:leftChars="-5"/>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1.合同履行期限：合同签订后30个日历天内交货、安装、验收完成；所提供的投标产品须为采购合同签订之日起前180天内生产的全新设备。</w:t>
      </w:r>
    </w:p>
    <w:p w14:paraId="2E6FF938">
      <w:pPr>
        <w:tabs>
          <w:tab w:val="left" w:pos="851"/>
        </w:tabs>
        <w:spacing w:line="360" w:lineRule="auto"/>
        <w:ind w:left="851" w:hanging="851"/>
        <w:jc w:val="both"/>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.交货地点：甲方指定的地点。</w:t>
      </w:r>
    </w:p>
    <w:p w14:paraId="78FCECE6">
      <w:pPr>
        <w:tabs>
          <w:tab w:val="left" w:pos="851"/>
        </w:tabs>
        <w:spacing w:line="360" w:lineRule="auto"/>
        <w:ind w:left="851" w:hanging="851"/>
        <w:rPr>
          <w:rFonts w:hint="eastAsia" w:ascii="仿宋" w:hAnsi="仿宋" w:eastAsia="仿宋" w:cs="仿宋"/>
          <w:color w:val="00B050"/>
          <w:sz w:val="28"/>
          <w:szCs w:val="28"/>
        </w:rPr>
      </w:pPr>
      <w:r>
        <w:rPr>
          <w:rFonts w:hint="eastAsia" w:ascii="仿宋" w:hAnsi="仿宋" w:eastAsia="仿宋" w:cs="仿宋"/>
          <w:b/>
          <w:color w:val="00B050"/>
          <w:sz w:val="28"/>
          <w:szCs w:val="28"/>
        </w:rPr>
        <w:t>五、付款方式</w:t>
      </w:r>
    </w:p>
    <w:p w14:paraId="5D5EF65C">
      <w:pPr>
        <w:spacing w:line="360" w:lineRule="auto"/>
        <w:ind w:left="180" w:hanging="180"/>
        <w:rPr>
          <w:rFonts w:hint="eastAsia" w:ascii="仿宋" w:hAnsi="仿宋" w:eastAsia="仿宋" w:cs="仿宋"/>
          <w:color w:val="00B050"/>
          <w:sz w:val="28"/>
          <w:szCs w:val="28"/>
        </w:rPr>
      </w:pPr>
      <w:r>
        <w:rPr>
          <w:rFonts w:hint="eastAsia" w:ascii="仿宋" w:hAnsi="仿宋" w:eastAsia="仿宋" w:cs="仿宋"/>
          <w:color w:val="00B050"/>
          <w:sz w:val="28"/>
          <w:szCs w:val="28"/>
        </w:rPr>
        <w:tab/>
      </w:r>
      <w:r>
        <w:rPr>
          <w:rFonts w:hint="eastAsia" w:ascii="仿宋" w:hAnsi="仿宋" w:eastAsia="仿宋" w:cs="仿宋"/>
          <w:color w:val="00B050"/>
          <w:sz w:val="28"/>
          <w:szCs w:val="28"/>
        </w:rPr>
        <w:t>由甲方按下列程序付款：</w:t>
      </w:r>
    </w:p>
    <w:p w14:paraId="2D46822B">
      <w:pPr>
        <w:tabs>
          <w:tab w:val="left" w:pos="851"/>
        </w:tabs>
        <w:spacing w:line="360" w:lineRule="auto"/>
        <w:ind w:left="851" w:hanging="851"/>
        <w:rPr>
          <w:rFonts w:hint="eastAsia" w:ascii="仿宋" w:hAnsi="仿宋" w:eastAsia="仿宋" w:cs="仿宋"/>
          <w:color w:val="00B050"/>
          <w:sz w:val="28"/>
          <w:szCs w:val="28"/>
        </w:rPr>
      </w:pPr>
      <w:r>
        <w:rPr>
          <w:rFonts w:hint="eastAsia" w:ascii="仿宋" w:hAnsi="仿宋" w:eastAsia="仿宋" w:cs="仿宋"/>
          <w:color w:val="00B050"/>
          <w:sz w:val="28"/>
          <w:szCs w:val="28"/>
        </w:rPr>
        <w:t>1.预付款：</w:t>
      </w:r>
      <w:r>
        <w:rPr>
          <w:rFonts w:hint="eastAsia" w:ascii="仿宋" w:hAnsi="仿宋" w:eastAsia="仿宋" w:cs="仿宋"/>
          <w:color w:val="00B050"/>
          <w:sz w:val="28"/>
          <w:szCs w:val="28"/>
          <w:lang w:val="en-US" w:eastAsia="zh-CN"/>
        </w:rPr>
        <w:t>合同签订后30日内支付合同金额的30%</w:t>
      </w:r>
      <w:r>
        <w:rPr>
          <w:rFonts w:hint="eastAsia" w:ascii="仿宋" w:hAnsi="仿宋" w:eastAsia="仿宋" w:cs="仿宋"/>
          <w:color w:val="00B050"/>
          <w:sz w:val="28"/>
          <w:szCs w:val="28"/>
        </w:rPr>
        <w:t>。</w:t>
      </w:r>
    </w:p>
    <w:p w14:paraId="36DE52D2">
      <w:pPr>
        <w:spacing w:line="360" w:lineRule="auto"/>
        <w:ind w:left="-10" w:leftChars="-5"/>
        <w:rPr>
          <w:rFonts w:hint="eastAsia" w:ascii="仿宋" w:hAnsi="仿宋" w:eastAsia="仿宋" w:cs="仿宋"/>
          <w:color w:val="00B050"/>
          <w:sz w:val="28"/>
          <w:szCs w:val="28"/>
        </w:rPr>
      </w:pPr>
      <w:r>
        <w:rPr>
          <w:rFonts w:hint="eastAsia" w:ascii="仿宋" w:hAnsi="仿宋" w:eastAsia="仿宋" w:cs="仿宋"/>
          <w:color w:val="00B050"/>
          <w:sz w:val="28"/>
          <w:szCs w:val="28"/>
        </w:rPr>
        <w:t>2.设备安装调试结束，提交全部报告材料，调试完成并验收合格后</w:t>
      </w:r>
      <w:r>
        <w:rPr>
          <w:rFonts w:hint="eastAsia" w:ascii="仿宋" w:hAnsi="仿宋" w:eastAsia="仿宋" w:cs="仿宋"/>
          <w:color w:val="00B050"/>
          <w:sz w:val="28"/>
          <w:szCs w:val="28"/>
          <w:lang w:val="en-US" w:eastAsia="zh-CN"/>
        </w:rPr>
        <w:t>30日内</w:t>
      </w:r>
      <w:r>
        <w:rPr>
          <w:rFonts w:hint="eastAsia" w:ascii="仿宋" w:hAnsi="仿宋" w:eastAsia="仿宋" w:cs="仿宋"/>
          <w:color w:val="00B050"/>
          <w:sz w:val="28"/>
          <w:szCs w:val="28"/>
        </w:rPr>
        <w:t>，支付至合同金额的100%。</w:t>
      </w:r>
    </w:p>
    <w:p w14:paraId="77345537">
      <w:pPr>
        <w:tabs>
          <w:tab w:val="left" w:pos="851"/>
        </w:tabs>
        <w:spacing w:line="360" w:lineRule="auto"/>
        <w:ind w:left="851" w:hanging="851"/>
        <w:rPr>
          <w:rFonts w:hint="eastAsia" w:ascii="仿宋" w:hAnsi="仿宋" w:eastAsia="仿宋" w:cs="仿宋"/>
          <w:b/>
          <w:color w:val="auto"/>
          <w:sz w:val="28"/>
          <w:szCs w:val="28"/>
        </w:rPr>
      </w:pPr>
      <w:r>
        <w:rPr>
          <w:rFonts w:hint="eastAsia" w:ascii="仿宋" w:hAnsi="仿宋" w:eastAsia="仿宋" w:cs="仿宋"/>
          <w:b/>
          <w:color w:val="auto"/>
          <w:sz w:val="28"/>
          <w:szCs w:val="28"/>
        </w:rPr>
        <w:t>六、履约保</w:t>
      </w:r>
      <w:r>
        <w:rPr>
          <w:rFonts w:hint="eastAsia" w:ascii="仿宋" w:hAnsi="仿宋" w:eastAsia="仿宋" w:cs="仿宋"/>
          <w:b/>
          <w:color w:val="auto"/>
          <w:sz w:val="28"/>
          <w:szCs w:val="28"/>
          <w:lang w:val="en-US" w:eastAsia="zh-CN"/>
        </w:rPr>
        <w:t>证</w:t>
      </w:r>
      <w:r>
        <w:rPr>
          <w:rFonts w:hint="eastAsia" w:ascii="仿宋" w:hAnsi="仿宋" w:eastAsia="仿宋" w:cs="仿宋"/>
          <w:b/>
          <w:color w:val="auto"/>
          <w:sz w:val="28"/>
          <w:szCs w:val="28"/>
        </w:rPr>
        <w:t>金</w:t>
      </w:r>
    </w:p>
    <w:p w14:paraId="5AE30940">
      <w:pPr>
        <w:spacing w:line="360" w:lineRule="auto"/>
        <w:ind w:left="-10" w:leftChars="-5"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合同签订之前，</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按合同金额的5%向采购人交纳履约保证金，</w:t>
      </w:r>
      <w:r>
        <w:rPr>
          <w:rFonts w:hint="eastAsia" w:ascii="仿宋" w:hAnsi="仿宋" w:eastAsia="仿宋" w:cs="仿宋"/>
          <w:color w:val="auto"/>
          <w:sz w:val="28"/>
          <w:szCs w:val="28"/>
          <w:lang w:eastAsia="zh-CN"/>
        </w:rPr>
        <w:t>合同约定质保期满后30天内无息退还</w:t>
      </w:r>
      <w:r>
        <w:rPr>
          <w:rFonts w:hint="eastAsia" w:ascii="仿宋" w:hAnsi="仿宋" w:eastAsia="仿宋" w:cs="仿宋"/>
          <w:color w:val="auto"/>
          <w:sz w:val="28"/>
          <w:szCs w:val="28"/>
          <w:lang w:val="en-US" w:eastAsia="zh-CN"/>
        </w:rPr>
        <w:t>乙方</w:t>
      </w:r>
      <w:r>
        <w:rPr>
          <w:rFonts w:hint="eastAsia" w:ascii="仿宋" w:hAnsi="仿宋" w:eastAsia="仿宋" w:cs="仿宋"/>
          <w:color w:val="auto"/>
          <w:sz w:val="28"/>
          <w:szCs w:val="28"/>
        </w:rPr>
        <w:t>。</w:t>
      </w:r>
    </w:p>
    <w:p w14:paraId="38E70622">
      <w:pPr>
        <w:spacing w:line="360" w:lineRule="auto"/>
        <w:ind w:left="851" w:hanging="851"/>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七、质保期及售后服务要求</w:t>
      </w:r>
    </w:p>
    <w:p w14:paraId="608A3E90">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1.所有产品质量符合国家三包要求；</w:t>
      </w:r>
    </w:p>
    <w:p w14:paraId="0C2D4734">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rPr>
        <w:t>所有产品交货时提供设备厂商不少于五年软硬件保修及售后服务承诺；</w:t>
      </w:r>
    </w:p>
    <w:p w14:paraId="705944A8">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3.保修期内，</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提供的货物属于产品质量问题由</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负责上门保修或更换（因甲方人为因素导致损坏的除外），</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应对由于设计、工艺或者材料的缺陷而发生的任何不足或故障负责，费用由</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承担。保修期到期后，收取成本费维修；</w:t>
      </w:r>
    </w:p>
    <w:p w14:paraId="2A96C798">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4</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rPr>
        <w:t>售后服务的技术支持工作范围主要包括软硬件故障、网络故障、应急保障、网络安全等技术支持服务，协助梳理优化日常运维流程和管理规范。保障相关业务系统发生故障后必须在2小时内对用户单位所提出的维修要求作出实质性反应，应保证12小时内解决运行过程中出现的技术性故障。售后维保期内，</w:t>
      </w:r>
      <w:r>
        <w:rPr>
          <w:rFonts w:hint="eastAsia" w:ascii="仿宋" w:hAnsi="仿宋" w:eastAsia="仿宋" w:cs="仿宋"/>
          <w:color w:val="auto"/>
          <w:sz w:val="28"/>
          <w:szCs w:val="28"/>
          <w:lang w:eastAsia="zh-CN"/>
        </w:rPr>
        <w:t>成交</w:t>
      </w:r>
      <w:r>
        <w:rPr>
          <w:rFonts w:hint="eastAsia" w:ascii="仿宋" w:hAnsi="仿宋" w:eastAsia="仿宋" w:cs="仿宋"/>
          <w:color w:val="auto"/>
          <w:sz w:val="28"/>
          <w:szCs w:val="28"/>
        </w:rPr>
        <w:t>单位要提供专业维护和故障处理服务，并制定相应运行维护响应机制，确保派遣技术人员在软硬件维修、网络割接、应急保障、网络安全等情况下到现场开展保障工作，以满足项目实施及后期维护的技术保障要求。提供现场巡检及现场支持服务，组建售后服务团队，服务团队需遵守网络安全管理规范等相关要求；</w:t>
      </w:r>
    </w:p>
    <w:p w14:paraId="43D74877">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rPr>
        <w:t>要求服务团队具有相应的安全保密意识，不得私自透露所接触的信息；</w:t>
      </w:r>
    </w:p>
    <w:p w14:paraId="2F094649">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6</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未能及时解决故障，招标人有权另行委托第三方进行修复，所产生的一切费用由</w:t>
      </w:r>
      <w:r>
        <w:rPr>
          <w:rFonts w:hint="eastAsia" w:ascii="仿宋" w:hAnsi="仿宋" w:eastAsia="仿宋" w:cs="仿宋"/>
          <w:color w:val="auto"/>
          <w:sz w:val="28"/>
          <w:szCs w:val="28"/>
          <w:lang w:eastAsia="zh-CN"/>
        </w:rPr>
        <w:t>成交供应商</w:t>
      </w:r>
      <w:r>
        <w:rPr>
          <w:rFonts w:hint="eastAsia" w:ascii="仿宋" w:hAnsi="仿宋" w:eastAsia="仿宋" w:cs="仿宋"/>
          <w:color w:val="auto"/>
          <w:sz w:val="28"/>
          <w:szCs w:val="28"/>
        </w:rPr>
        <w:t>承担；</w:t>
      </w:r>
    </w:p>
    <w:p w14:paraId="4B8F669E">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7</w:t>
      </w:r>
      <w:r>
        <w:rPr>
          <w:rFonts w:hint="eastAsia" w:ascii="仿宋" w:hAnsi="仿宋" w:eastAsia="仿宋" w:cs="仿宋"/>
          <w:color w:val="auto"/>
          <w:sz w:val="28"/>
          <w:szCs w:val="28"/>
          <w:lang w:val="en-US" w:eastAsia="zh-CN"/>
        </w:rPr>
        <w:t>.</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必须承诺对所有软硬件产品提供5年（60个月）免费保修、升级、运维服务，保修起始日期为：设备安装调试结束、运行稳定，验收合格，经采购方的经办人签字认可后，开始算起。</w:t>
      </w:r>
    </w:p>
    <w:p w14:paraId="2EB865CE">
      <w:pPr>
        <w:tabs>
          <w:tab w:val="left" w:pos="-540"/>
        </w:tabs>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八、安装与调试</w:t>
      </w:r>
    </w:p>
    <w:p w14:paraId="2EEDC980">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1.设备安装调试要求：</w:t>
      </w:r>
    </w:p>
    <w:p w14:paraId="62E3D685">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货物（含软件）由成交供应商同原厂商负责安装调试，费用已包含在投标总价中。包含设备的现场安装调试和总体集成安装调试工作。</w:t>
      </w:r>
    </w:p>
    <w:p w14:paraId="63226CC3">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安装调试后，货物正常运行并满足询价文件的要求及国家、相关行业的标准；安装调试中所涉及标的物上架安装所必须的辅助材料、配件等由成交供应商承担。</w:t>
      </w:r>
    </w:p>
    <w:p w14:paraId="7A730829">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2．技术支持要求</w:t>
      </w:r>
    </w:p>
    <w:p w14:paraId="6E72F3EB">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要求提供项目5年7×24小时的预防性维护、性能优化、问题诊断及故障排除服务，保障设备的稳定、可靠、安全运行。</w:t>
      </w:r>
    </w:p>
    <w:p w14:paraId="14DCF761">
      <w:pPr>
        <w:tabs>
          <w:tab w:val="left" w:pos="-540"/>
        </w:tabs>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九、验收</w:t>
      </w:r>
    </w:p>
    <w:p w14:paraId="13E2832B">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1.交付验收标准依次序对照适用标准为：①符合中华人民共和国国家安全质量标准、环保标准或行业标准；②符合询价文件和响应承诺中甲方认可的合理最佳配置、参数及各项要求；③货物来源国官方标准。</w:t>
      </w:r>
    </w:p>
    <w:p w14:paraId="6E1CFB02">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 以双方签订的合同技术要求及国家有关规定以及成交供应商的响应文件及承诺与合同约定标准进行验收。</w:t>
      </w:r>
    </w:p>
    <w:p w14:paraId="2ACF54A5">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3.货物为原厂商未启封全新包装，具出厂合格证，序列号、包装箱号与出厂批号一致，并可追索查阅。所有随设备的附件必须齐全。</w:t>
      </w:r>
    </w:p>
    <w:p w14:paraId="523B5F7A">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乙方应将关键主机设备的用户手册、保修手册、有关单证资料及配备件、随机工具等交付给甲方，使用操作及安全须知等重要资料应附有中文说明；乙方应将所提供设备的装箱清单、配件、随机工具、用户使用手册、原厂保修卡等资料交付给甲方；乙方不能完整交付设备及本款规定的单证和工具的，必须负责补齐，否则视为未按合同约定交货。</w:t>
      </w:r>
    </w:p>
    <w:p w14:paraId="0A504863">
      <w:pPr>
        <w:tabs>
          <w:tab w:val="left" w:pos="-540"/>
        </w:tabs>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甲方组成验收小组按国家有关规定、规范进行验收，必要时邀请相关的专业人员或机构参与验收。因货物质量问题发生争议时，由本地质量技术监督部门鉴定。货物符合质量技术标准的，鉴定费由甲方承担；否则鉴定费由乙方承担。</w:t>
      </w:r>
    </w:p>
    <w:p w14:paraId="698C74F5">
      <w:pPr>
        <w:tabs>
          <w:tab w:val="left" w:pos="851"/>
        </w:tabs>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十</w:t>
      </w:r>
      <w:r>
        <w:rPr>
          <w:rFonts w:hint="eastAsia" w:ascii="仿宋" w:hAnsi="仿宋" w:eastAsia="仿宋" w:cs="仿宋"/>
          <w:b/>
          <w:color w:val="auto"/>
          <w:sz w:val="28"/>
          <w:szCs w:val="28"/>
        </w:rPr>
        <w:t>、违约责任与赔偿损失</w:t>
      </w:r>
    </w:p>
    <w:p w14:paraId="7102182E">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1.乙方交付的货物/提供的服务不符合本合同规定的，甲方有权拒收，并且乙方须向甲方支付本合同总价5%的违约金。</w:t>
      </w:r>
    </w:p>
    <w:p w14:paraId="65C9CEAC">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2.乙方未能按本合同规定的交货时间交付货物的/提供服务，从逾期之日起每日按本合同总价3‰的数额向甲方支付违约金；逾期半个月以上的，甲方有权终止合同，由此造成的甲方经济损失由乙方承担。</w:t>
      </w:r>
    </w:p>
    <w:p w14:paraId="4BE05B73">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3.甲方无正当理由拒收货物/接受服务，到期拒付货物/服务款项的，甲方向乙方偿付本合同总的5%的违约金。甲方逾期付款，则每日按本合同总价的3‰向乙方偿付违约金。</w:t>
      </w:r>
    </w:p>
    <w:p w14:paraId="48B8B16E">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4.其它违约责任按《</w:t>
      </w:r>
      <w:r>
        <w:rPr>
          <w:rFonts w:hint="eastAsia" w:ascii="仿宋" w:hAnsi="仿宋" w:eastAsia="仿宋" w:cs="仿宋"/>
          <w:color w:val="auto"/>
          <w:sz w:val="28"/>
          <w:szCs w:val="28"/>
          <w:lang w:val="en-US" w:eastAsia="zh-CN"/>
        </w:rPr>
        <w:t>民法典</w:t>
      </w:r>
      <w:r>
        <w:rPr>
          <w:rFonts w:hint="eastAsia" w:ascii="仿宋" w:hAnsi="仿宋" w:eastAsia="仿宋" w:cs="仿宋"/>
          <w:color w:val="auto"/>
          <w:sz w:val="28"/>
          <w:szCs w:val="28"/>
        </w:rPr>
        <w:t>》处理。</w:t>
      </w:r>
    </w:p>
    <w:p w14:paraId="03A18053">
      <w:pPr>
        <w:tabs>
          <w:tab w:val="left" w:pos="851"/>
        </w:tabs>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十一</w:t>
      </w:r>
      <w:r>
        <w:rPr>
          <w:rFonts w:hint="eastAsia" w:ascii="仿宋" w:hAnsi="仿宋" w:eastAsia="仿宋" w:cs="仿宋"/>
          <w:b/>
          <w:color w:val="auto"/>
          <w:sz w:val="28"/>
          <w:szCs w:val="28"/>
        </w:rPr>
        <w:t>、争议的解决</w:t>
      </w:r>
    </w:p>
    <w:p w14:paraId="1236F481">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合同执行过程中发生的任何争议，如双方不能通过友好协商解决，按相关法律法规处理。</w:t>
      </w:r>
    </w:p>
    <w:p w14:paraId="3ECC714F">
      <w:pPr>
        <w:tabs>
          <w:tab w:val="left" w:pos="851"/>
        </w:tabs>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二</w:t>
      </w:r>
      <w:r>
        <w:rPr>
          <w:rFonts w:hint="eastAsia" w:ascii="仿宋" w:hAnsi="仿宋" w:eastAsia="仿宋" w:cs="仿宋"/>
          <w:b/>
          <w:color w:val="auto"/>
          <w:sz w:val="28"/>
          <w:szCs w:val="28"/>
        </w:rPr>
        <w:t>、不可抗力</w:t>
      </w:r>
    </w:p>
    <w:p w14:paraId="39AF7C26">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1.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7911DCDA">
      <w:pPr>
        <w:tabs>
          <w:tab w:val="left" w:pos="851"/>
        </w:tabs>
        <w:spacing w:line="360" w:lineRule="auto"/>
        <w:rPr>
          <w:rFonts w:hint="eastAsia" w:ascii="仿宋" w:hAnsi="仿宋" w:eastAsia="仿宋" w:cs="仿宋"/>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三</w:t>
      </w:r>
      <w:r>
        <w:rPr>
          <w:rFonts w:hint="eastAsia" w:ascii="仿宋" w:hAnsi="仿宋" w:eastAsia="仿宋" w:cs="仿宋"/>
          <w:b/>
          <w:color w:val="auto"/>
          <w:sz w:val="28"/>
          <w:szCs w:val="28"/>
        </w:rPr>
        <w:t>、税费</w:t>
      </w:r>
    </w:p>
    <w:p w14:paraId="471DCFF0">
      <w:pPr>
        <w:tabs>
          <w:tab w:val="left" w:pos="851"/>
        </w:tabs>
        <w:spacing w:line="360" w:lineRule="auto"/>
        <w:ind w:left="851" w:hanging="851"/>
        <w:rPr>
          <w:rFonts w:hint="eastAsia" w:ascii="仿宋" w:hAnsi="仿宋" w:eastAsia="仿宋" w:cs="仿宋"/>
          <w:color w:val="auto"/>
          <w:sz w:val="28"/>
          <w:szCs w:val="28"/>
        </w:rPr>
      </w:pPr>
      <w:r>
        <w:rPr>
          <w:rFonts w:hint="eastAsia" w:ascii="仿宋" w:hAnsi="仿宋" w:eastAsia="仿宋" w:cs="仿宋"/>
          <w:color w:val="auto"/>
          <w:sz w:val="28"/>
          <w:szCs w:val="28"/>
        </w:rPr>
        <w:t xml:space="preserve">    在中国境内、外发生的与本合同执行有关的一切税费均由乙方负担。</w:t>
      </w:r>
    </w:p>
    <w:p w14:paraId="77A5DB07">
      <w:pPr>
        <w:tabs>
          <w:tab w:val="left" w:pos="851"/>
        </w:tabs>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四</w:t>
      </w:r>
      <w:r>
        <w:rPr>
          <w:rFonts w:hint="eastAsia" w:ascii="仿宋" w:hAnsi="仿宋" w:eastAsia="仿宋" w:cs="仿宋"/>
          <w:b/>
          <w:color w:val="auto"/>
          <w:sz w:val="28"/>
          <w:szCs w:val="28"/>
        </w:rPr>
        <w:t>、其他</w:t>
      </w:r>
    </w:p>
    <w:p w14:paraId="4C589853">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1.本合同所有附件、询价文件、询价文件、成交通知书均为合同的有效组成部分，与本合同具有同等法律效力。</w:t>
      </w:r>
    </w:p>
    <w:p w14:paraId="444FEEAE">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2.在执行本合同的过程中，所有经双方签署确认的文件（包括会议纪要、补充协议、往来信函）即成为本合同的有效组成部分。</w:t>
      </w:r>
    </w:p>
    <w:p w14:paraId="1E4AD08E">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3.如一方地址、电话、传真号码有变更，应在变更当日内书面通知对方，否则，应承担相应责任。</w:t>
      </w:r>
    </w:p>
    <w:p w14:paraId="61B0E386">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4.除甲方事先书面同意外，乙方不得部分或全部转让其应履行的合同项下的义务。</w:t>
      </w:r>
    </w:p>
    <w:p w14:paraId="67452EEF">
      <w:pPr>
        <w:tabs>
          <w:tab w:val="left" w:pos="851"/>
        </w:tabs>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五</w:t>
      </w:r>
      <w:r>
        <w:rPr>
          <w:rFonts w:hint="eastAsia" w:ascii="仿宋" w:hAnsi="仿宋" w:eastAsia="仿宋" w:cs="仿宋"/>
          <w:b/>
          <w:color w:val="auto"/>
          <w:sz w:val="28"/>
          <w:szCs w:val="28"/>
        </w:rPr>
        <w:t>、合同生效</w:t>
      </w:r>
    </w:p>
    <w:p w14:paraId="50A51CAF">
      <w:pPr>
        <w:tabs>
          <w:tab w:val="left" w:pos="851"/>
        </w:tabs>
        <w:spacing w:line="360" w:lineRule="auto"/>
        <w:ind w:left="851" w:hanging="851"/>
        <w:rPr>
          <w:rFonts w:hint="eastAsia" w:ascii="仿宋" w:hAnsi="仿宋" w:eastAsia="仿宋" w:cs="仿宋"/>
          <w:color w:val="auto"/>
          <w:sz w:val="28"/>
          <w:szCs w:val="28"/>
        </w:rPr>
      </w:pPr>
      <w:r>
        <w:rPr>
          <w:rFonts w:hint="eastAsia" w:ascii="仿宋" w:hAnsi="仿宋" w:eastAsia="仿宋" w:cs="仿宋"/>
          <w:color w:val="auto"/>
          <w:sz w:val="28"/>
          <w:szCs w:val="28"/>
        </w:rPr>
        <w:t>1.本合同在甲乙双方法人代表或其授权代表签字盖章后生效。</w:t>
      </w:r>
    </w:p>
    <w:p w14:paraId="68B2DDB1">
      <w:pPr>
        <w:tabs>
          <w:tab w:val="left" w:pos="851"/>
        </w:tabs>
        <w:spacing w:line="360" w:lineRule="auto"/>
        <w:ind w:left="851" w:hanging="851"/>
        <w:rPr>
          <w:rFonts w:hint="eastAsia" w:ascii="仿宋" w:hAnsi="仿宋" w:eastAsia="仿宋" w:cs="仿宋"/>
          <w:color w:val="auto"/>
          <w:sz w:val="28"/>
          <w:szCs w:val="28"/>
        </w:rPr>
      </w:pPr>
      <w:r>
        <w:rPr>
          <w:rFonts w:hint="eastAsia" w:ascii="仿宋" w:hAnsi="仿宋" w:eastAsia="仿宋" w:cs="仿宋"/>
          <w:color w:val="auto"/>
          <w:sz w:val="28"/>
          <w:szCs w:val="28"/>
        </w:rPr>
        <w:t>2.合同一式    份。</w:t>
      </w:r>
    </w:p>
    <w:p w14:paraId="18E02BD2">
      <w:pPr>
        <w:rPr>
          <w:rFonts w:hint="eastAsia" w:ascii="仿宋" w:hAnsi="仿宋" w:eastAsia="仿宋" w:cs="仿宋"/>
          <w:color w:val="auto"/>
          <w:sz w:val="28"/>
          <w:szCs w:val="28"/>
        </w:rPr>
      </w:pPr>
      <w:r>
        <w:rPr>
          <w:rFonts w:hint="eastAsia" w:ascii="仿宋" w:hAnsi="仿宋" w:eastAsia="仿宋" w:cs="仿宋"/>
          <w:color w:val="auto"/>
          <w:sz w:val="28"/>
          <w:szCs w:val="28"/>
        </w:rPr>
        <w:t>合同订立时间：   年  月   日</w:t>
      </w:r>
    </w:p>
    <w:p w14:paraId="6B5D88AC">
      <w:pPr>
        <w:adjustRightInd w:val="0"/>
        <w:snapToGrid w:val="0"/>
        <w:spacing w:before="156" w:beforeLines="50"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合同订立地点：</w:t>
      </w:r>
    </w:p>
    <w:tbl>
      <w:tblPr>
        <w:tblStyle w:val="18"/>
        <w:tblW w:w="8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4"/>
        <w:gridCol w:w="4078"/>
      </w:tblGrid>
      <w:tr w14:paraId="1F4AD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69" w:hRule="atLeast"/>
        </w:trPr>
        <w:tc>
          <w:tcPr>
            <w:tcW w:w="4874" w:type="dxa"/>
            <w:noWrap/>
            <w:vAlign w:val="top"/>
          </w:tcPr>
          <w:p w14:paraId="0162BBA7">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甲方（盖章）：</w:t>
            </w:r>
          </w:p>
          <w:p w14:paraId="5F120C83">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p w14:paraId="0078E11F">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p>
          <w:p w14:paraId="5ABD6477">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联系电话：</w:t>
            </w:r>
          </w:p>
          <w:p w14:paraId="43C11311">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单位地址：</w:t>
            </w:r>
          </w:p>
          <w:p w14:paraId="5B4DC837">
            <w:pPr>
              <w:tabs>
                <w:tab w:val="left" w:pos="-540"/>
              </w:tabs>
              <w:spacing w:line="360" w:lineRule="auto"/>
              <w:ind w:left="-10" w:leftChars="-5" w:firstLine="11" w:firstLineChars="4"/>
              <w:rPr>
                <w:rFonts w:hint="eastAsia" w:ascii="仿宋" w:hAnsi="仿宋" w:eastAsia="仿宋" w:cs="仿宋"/>
                <w:color w:val="auto"/>
                <w:sz w:val="28"/>
                <w:szCs w:val="28"/>
              </w:rPr>
            </w:pPr>
          </w:p>
        </w:tc>
        <w:tc>
          <w:tcPr>
            <w:tcW w:w="4078" w:type="dxa"/>
            <w:noWrap/>
            <w:vAlign w:val="top"/>
          </w:tcPr>
          <w:p w14:paraId="5402BA67">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乙方（盖章）：</w:t>
            </w:r>
          </w:p>
          <w:p w14:paraId="2943DDBD">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p w14:paraId="1E969D8A">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p>
          <w:p w14:paraId="108FB64F">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联系电话：</w:t>
            </w:r>
          </w:p>
          <w:p w14:paraId="7F38AA2B">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单位地址：</w:t>
            </w:r>
          </w:p>
          <w:p w14:paraId="18EE2A79">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开户银行：</w:t>
            </w:r>
          </w:p>
          <w:p w14:paraId="5A735BE4">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账    号：</w:t>
            </w:r>
          </w:p>
        </w:tc>
      </w:tr>
      <w:tr w14:paraId="2895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69" w:hRule="atLeast"/>
        </w:trPr>
        <w:tc>
          <w:tcPr>
            <w:tcW w:w="4874" w:type="dxa"/>
            <w:noWrap/>
            <w:vAlign w:val="top"/>
          </w:tcPr>
          <w:p w14:paraId="7C7BE560">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 xml:space="preserve">集采机构（盖章）：    </w:t>
            </w:r>
          </w:p>
          <w:p w14:paraId="20969996">
            <w:pPr>
              <w:tabs>
                <w:tab w:val="left" w:pos="-540"/>
              </w:tabs>
              <w:spacing w:line="360" w:lineRule="auto"/>
              <w:ind w:left="-10" w:leftChars="-5" w:firstLine="11" w:firstLineChars="4"/>
              <w:rPr>
                <w:rFonts w:hint="eastAsia" w:ascii="仿宋" w:hAnsi="仿宋" w:eastAsia="仿宋" w:cs="仿宋"/>
                <w:color w:val="auto"/>
                <w:sz w:val="28"/>
                <w:szCs w:val="28"/>
              </w:rPr>
            </w:pPr>
          </w:p>
          <w:p w14:paraId="433716E4">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备案时间：</w:t>
            </w:r>
          </w:p>
        </w:tc>
        <w:tc>
          <w:tcPr>
            <w:tcW w:w="4078" w:type="dxa"/>
            <w:noWrap/>
            <w:vAlign w:val="top"/>
          </w:tcPr>
          <w:p w14:paraId="5B350AD7">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政府采购监管部门（盖章）：</w:t>
            </w:r>
          </w:p>
          <w:p w14:paraId="786B02DD">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备案经办人（签字）：</w:t>
            </w:r>
          </w:p>
          <w:p w14:paraId="410904A3">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联系电话：</w:t>
            </w:r>
          </w:p>
          <w:p w14:paraId="3FD4A59B">
            <w:pPr>
              <w:tabs>
                <w:tab w:val="left" w:pos="-540"/>
              </w:tabs>
              <w:spacing w:line="360" w:lineRule="auto"/>
              <w:ind w:left="-10" w:leftChars="-5" w:firstLine="11" w:firstLineChars="4"/>
              <w:rPr>
                <w:rFonts w:hint="eastAsia" w:ascii="仿宋" w:hAnsi="仿宋" w:eastAsia="仿宋" w:cs="仿宋"/>
                <w:color w:val="auto"/>
                <w:sz w:val="28"/>
                <w:szCs w:val="28"/>
              </w:rPr>
            </w:pPr>
            <w:r>
              <w:rPr>
                <w:rFonts w:hint="eastAsia" w:ascii="仿宋" w:hAnsi="仿宋" w:eastAsia="仿宋" w:cs="仿宋"/>
                <w:color w:val="auto"/>
                <w:sz w:val="28"/>
                <w:szCs w:val="28"/>
              </w:rPr>
              <w:t>备案时间：</w:t>
            </w:r>
          </w:p>
        </w:tc>
      </w:tr>
    </w:tbl>
    <w:p w14:paraId="3B2A4D84">
      <w:pPr>
        <w:tabs>
          <w:tab w:val="left" w:pos="-540"/>
        </w:tabs>
        <w:spacing w:line="360" w:lineRule="auto"/>
        <w:ind w:left="-10" w:leftChars="-5" w:firstLine="11" w:firstLineChars="4"/>
        <w:rPr>
          <w:rFonts w:hint="eastAsia" w:ascii="仿宋" w:hAnsi="仿宋" w:eastAsia="仿宋" w:cs="仿宋"/>
          <w:color w:val="auto"/>
          <w:sz w:val="28"/>
          <w:szCs w:val="28"/>
        </w:rPr>
      </w:pPr>
    </w:p>
    <w:p w14:paraId="014EE93F">
      <w:pPr>
        <w:pStyle w:val="5"/>
        <w:rPr>
          <w:rFonts w:hint="eastAsia" w:ascii="仿宋" w:hAnsi="仿宋" w:eastAsia="仿宋" w:cs="仿宋"/>
          <w:color w:val="auto"/>
          <w:sz w:val="28"/>
          <w:szCs w:val="28"/>
        </w:rPr>
      </w:pPr>
    </w:p>
    <w:p w14:paraId="6C1328F5">
      <w:pPr>
        <w:rPr>
          <w:rFonts w:hint="eastAsia" w:ascii="仿宋" w:hAnsi="仿宋" w:eastAsia="仿宋" w:cs="仿宋"/>
          <w:color w:val="auto"/>
          <w:sz w:val="28"/>
          <w:szCs w:val="28"/>
        </w:rPr>
      </w:pPr>
    </w:p>
    <w:p w14:paraId="031C6478">
      <w:pPr>
        <w:rPr>
          <w:rFonts w:hint="eastAsia" w:ascii="仿宋" w:hAnsi="仿宋" w:eastAsia="仿宋" w:cs="仿宋"/>
        </w:rPr>
      </w:pPr>
      <w:bookmarkStart w:id="168" w:name="_Toc19952"/>
      <w:bookmarkStart w:id="169" w:name="_Toc14176"/>
      <w:r>
        <w:rPr>
          <w:rFonts w:hint="eastAsia" w:ascii="仿宋" w:hAnsi="仿宋" w:eastAsia="仿宋" w:cs="仿宋"/>
        </w:rPr>
        <w:br w:type="page"/>
      </w:r>
    </w:p>
    <w:p w14:paraId="2A5A5F1A">
      <w:pPr>
        <w:pStyle w:val="2"/>
        <w:numPr>
          <w:ilvl w:val="0"/>
          <w:numId w:val="0"/>
        </w:numPr>
        <w:bidi w:val="0"/>
        <w:ind w:leftChars="0"/>
        <w:jc w:val="center"/>
        <w:rPr>
          <w:rFonts w:hint="eastAsia" w:ascii="仿宋" w:hAnsi="仿宋" w:eastAsia="仿宋" w:cs="仿宋"/>
          <w:b w:val="0"/>
          <w:bCs w:val="0"/>
          <w:szCs w:val="32"/>
        </w:rPr>
      </w:pPr>
      <w:r>
        <w:rPr>
          <w:rFonts w:hint="eastAsia" w:ascii="仿宋" w:hAnsi="仿宋" w:eastAsia="仿宋" w:cs="仿宋"/>
        </w:rPr>
        <w:t>第六章    响应文件格式</w:t>
      </w:r>
      <w:bookmarkEnd w:id="168"/>
      <w:bookmarkEnd w:id="169"/>
    </w:p>
    <w:p w14:paraId="6D448A61">
      <w:pPr>
        <w:spacing w:line="360" w:lineRule="auto"/>
        <w:jc w:val="center"/>
        <w:rPr>
          <w:rFonts w:hint="eastAsia" w:ascii="仿宋" w:hAnsi="仿宋" w:eastAsia="仿宋" w:cs="仿宋"/>
          <w:b/>
          <w:color w:val="0000FF"/>
          <w:sz w:val="32"/>
          <w:szCs w:val="32"/>
          <w:u w:val="single"/>
        </w:rPr>
      </w:pPr>
    </w:p>
    <w:p w14:paraId="532A6EF5">
      <w:pPr>
        <w:spacing w:line="360" w:lineRule="auto"/>
        <w:jc w:val="center"/>
        <w:rPr>
          <w:rFonts w:hint="eastAsia" w:ascii="仿宋" w:hAnsi="仿宋" w:eastAsia="仿宋" w:cs="仿宋"/>
          <w:b/>
          <w:color w:val="0000FF"/>
          <w:sz w:val="32"/>
          <w:szCs w:val="32"/>
          <w:u w:val="single"/>
        </w:rPr>
      </w:pPr>
    </w:p>
    <w:p w14:paraId="6BB2C8D2">
      <w:pPr>
        <w:spacing w:line="360" w:lineRule="auto"/>
        <w:jc w:val="center"/>
        <w:rPr>
          <w:rFonts w:hint="eastAsia" w:ascii="仿宋" w:hAnsi="仿宋" w:eastAsia="仿宋" w:cs="仿宋"/>
          <w:b/>
          <w:color w:val="auto"/>
          <w:sz w:val="52"/>
          <w:szCs w:val="52"/>
          <w:u w:val="single"/>
          <w:lang w:eastAsia="zh-CN"/>
        </w:rPr>
      </w:pPr>
      <w:r>
        <w:rPr>
          <w:rFonts w:hint="eastAsia" w:ascii="仿宋" w:hAnsi="仿宋" w:eastAsia="仿宋" w:cs="仿宋"/>
          <w:b/>
          <w:color w:val="auto"/>
          <w:sz w:val="52"/>
          <w:szCs w:val="52"/>
          <w:u w:val="single"/>
          <w:lang w:eastAsia="zh-CN"/>
        </w:rPr>
        <w:t>元谋县中医医院（老院区）门诊楼医用电梯采购安装项目（二次）</w:t>
      </w:r>
    </w:p>
    <w:p w14:paraId="0E1AD493">
      <w:pPr>
        <w:spacing w:line="360" w:lineRule="auto"/>
        <w:jc w:val="center"/>
        <w:rPr>
          <w:rFonts w:hint="eastAsia" w:ascii="仿宋" w:hAnsi="仿宋" w:eastAsia="仿宋" w:cs="仿宋"/>
          <w:sz w:val="24"/>
        </w:rPr>
      </w:pPr>
    </w:p>
    <w:p w14:paraId="5F70AD26">
      <w:pPr>
        <w:spacing w:line="360" w:lineRule="auto"/>
        <w:jc w:val="center"/>
        <w:rPr>
          <w:rFonts w:hint="eastAsia" w:ascii="仿宋" w:hAnsi="仿宋" w:eastAsia="仿宋" w:cs="仿宋"/>
          <w:sz w:val="24"/>
        </w:rPr>
      </w:pPr>
    </w:p>
    <w:p w14:paraId="49768A62">
      <w:pPr>
        <w:spacing w:line="360" w:lineRule="auto"/>
        <w:jc w:val="center"/>
        <w:rPr>
          <w:rFonts w:hint="eastAsia" w:ascii="仿宋" w:hAnsi="仿宋" w:eastAsia="仿宋" w:cs="仿宋"/>
          <w:sz w:val="24"/>
        </w:rPr>
      </w:pPr>
    </w:p>
    <w:p w14:paraId="677A1FB7">
      <w:pPr>
        <w:spacing w:line="360" w:lineRule="auto"/>
        <w:jc w:val="center"/>
        <w:rPr>
          <w:rFonts w:hint="eastAsia" w:ascii="仿宋" w:hAnsi="仿宋" w:eastAsia="仿宋" w:cs="仿宋"/>
          <w:sz w:val="24"/>
        </w:rPr>
      </w:pPr>
    </w:p>
    <w:p w14:paraId="40CE8933">
      <w:pPr>
        <w:pStyle w:val="10"/>
        <w:spacing w:line="360" w:lineRule="auto"/>
        <w:jc w:val="center"/>
        <w:rPr>
          <w:rFonts w:hint="eastAsia" w:ascii="仿宋" w:hAnsi="仿宋" w:eastAsia="仿宋" w:cs="仿宋"/>
          <w:b/>
          <w:sz w:val="144"/>
          <w:szCs w:val="144"/>
        </w:rPr>
      </w:pPr>
      <w:r>
        <w:rPr>
          <w:rFonts w:hint="eastAsia" w:ascii="仿宋" w:hAnsi="仿宋" w:eastAsia="仿宋" w:cs="仿宋"/>
          <w:b/>
          <w:sz w:val="72"/>
          <w:szCs w:val="72"/>
        </w:rPr>
        <w:t>响应文件</w:t>
      </w:r>
    </w:p>
    <w:p w14:paraId="57D982FC">
      <w:pPr>
        <w:spacing w:line="360" w:lineRule="auto"/>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项目编号：CXZC2026-X1-00668-CXYZ-0101</w:t>
      </w:r>
    </w:p>
    <w:p w14:paraId="1E9F4A84">
      <w:pPr>
        <w:spacing w:line="360" w:lineRule="auto"/>
        <w:jc w:val="center"/>
        <w:rPr>
          <w:rFonts w:hint="eastAsia" w:ascii="仿宋" w:hAnsi="仿宋" w:eastAsia="仿宋" w:cs="仿宋"/>
          <w:sz w:val="24"/>
        </w:rPr>
      </w:pPr>
    </w:p>
    <w:p w14:paraId="5C086EA5">
      <w:pPr>
        <w:spacing w:line="360" w:lineRule="auto"/>
        <w:jc w:val="center"/>
        <w:rPr>
          <w:rFonts w:hint="eastAsia" w:ascii="仿宋" w:hAnsi="仿宋" w:eastAsia="仿宋" w:cs="仿宋"/>
          <w:sz w:val="24"/>
        </w:rPr>
      </w:pPr>
    </w:p>
    <w:p w14:paraId="0A0E8A1F">
      <w:pPr>
        <w:spacing w:line="360" w:lineRule="auto"/>
        <w:jc w:val="center"/>
        <w:rPr>
          <w:rFonts w:hint="eastAsia" w:ascii="仿宋" w:hAnsi="仿宋" w:eastAsia="仿宋" w:cs="仿宋"/>
          <w:sz w:val="24"/>
        </w:rPr>
      </w:pPr>
    </w:p>
    <w:p w14:paraId="0E9F9E61">
      <w:pPr>
        <w:spacing w:line="360" w:lineRule="auto"/>
        <w:jc w:val="center"/>
        <w:rPr>
          <w:rFonts w:hint="eastAsia" w:ascii="仿宋" w:hAnsi="仿宋" w:eastAsia="仿宋" w:cs="仿宋"/>
          <w:sz w:val="24"/>
        </w:rPr>
      </w:pPr>
    </w:p>
    <w:p w14:paraId="582A0D3B">
      <w:pPr>
        <w:spacing w:line="480" w:lineRule="auto"/>
        <w:ind w:firstLine="1960" w:firstLineChars="700"/>
        <w:jc w:val="both"/>
        <w:rPr>
          <w:rFonts w:hint="eastAsia" w:ascii="仿宋" w:hAnsi="仿宋" w:eastAsia="仿宋" w:cs="仿宋"/>
          <w:sz w:val="28"/>
          <w:szCs w:val="28"/>
          <w:lang w:eastAsia="zh-CN"/>
        </w:rPr>
      </w:pPr>
    </w:p>
    <w:p w14:paraId="39ABB855">
      <w:pPr>
        <w:spacing w:line="480" w:lineRule="auto"/>
        <w:ind w:firstLine="1960" w:firstLineChars="700"/>
        <w:jc w:val="both"/>
        <w:rPr>
          <w:rFonts w:hint="eastAsia" w:ascii="仿宋" w:hAnsi="仿宋" w:eastAsia="仿宋" w:cs="仿宋"/>
          <w:sz w:val="28"/>
          <w:szCs w:val="28"/>
          <w:lang w:eastAsia="zh-CN"/>
        </w:rPr>
      </w:pPr>
    </w:p>
    <w:p w14:paraId="73A80A60">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51F08117">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083BDB4D">
      <w:pPr>
        <w:jc w:val="left"/>
        <w:rPr>
          <w:rFonts w:hint="eastAsia" w:ascii="仿宋" w:hAnsi="仿宋" w:eastAsia="仿宋" w:cs="仿宋"/>
          <w:color w:val="000000"/>
          <w:sz w:val="28"/>
          <w:szCs w:val="28"/>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74271E23">
      <w:pPr>
        <w:spacing w:line="480" w:lineRule="auto"/>
        <w:ind w:firstLine="2520" w:firstLineChars="900"/>
        <w:rPr>
          <w:rFonts w:hint="eastAsia" w:ascii="仿宋" w:hAnsi="仿宋" w:eastAsia="仿宋" w:cs="仿宋"/>
        </w:rPr>
      </w:pPr>
      <w:r>
        <w:rPr>
          <w:rFonts w:hint="eastAsia" w:ascii="仿宋" w:hAnsi="仿宋" w:eastAsia="仿宋" w:cs="仿宋"/>
          <w:sz w:val="28"/>
          <w:szCs w:val="28"/>
        </w:rPr>
        <w:br w:type="page"/>
      </w:r>
      <w:bookmarkStart w:id="170" w:name="_Toc5045"/>
      <w:r>
        <w:rPr>
          <w:rFonts w:hint="eastAsia" w:ascii="仿宋" w:hAnsi="仿宋" w:eastAsia="仿宋" w:cs="仿宋"/>
          <w:b/>
          <w:bCs/>
          <w:sz w:val="28"/>
          <w:szCs w:val="28"/>
        </w:rPr>
        <w:t>商务文件</w:t>
      </w:r>
      <w:bookmarkEnd w:id="170"/>
    </w:p>
    <w:p w14:paraId="66DCDB3D">
      <w:pPr>
        <w:spacing w:line="640" w:lineRule="exact"/>
        <w:rPr>
          <w:rFonts w:hint="eastAsia" w:ascii="仿宋" w:hAnsi="仿宋" w:eastAsia="仿宋" w:cs="仿宋"/>
          <w:sz w:val="28"/>
          <w:szCs w:val="28"/>
        </w:rPr>
      </w:pPr>
      <w:r>
        <w:rPr>
          <w:rFonts w:hint="eastAsia" w:ascii="仿宋" w:hAnsi="仿宋" w:eastAsia="仿宋" w:cs="仿宋"/>
          <w:sz w:val="28"/>
          <w:szCs w:val="28"/>
        </w:rPr>
        <w:t>一、询价响应函</w:t>
      </w:r>
    </w:p>
    <w:p w14:paraId="3B44324D">
      <w:pPr>
        <w:spacing w:line="640" w:lineRule="exact"/>
        <w:rPr>
          <w:rFonts w:hint="eastAsia" w:ascii="仿宋" w:hAnsi="仿宋" w:eastAsia="仿宋" w:cs="仿宋"/>
          <w:sz w:val="28"/>
          <w:szCs w:val="28"/>
        </w:rPr>
      </w:pPr>
      <w:r>
        <w:rPr>
          <w:rFonts w:hint="eastAsia" w:ascii="仿宋" w:hAnsi="仿宋" w:eastAsia="仿宋" w:cs="仿宋"/>
          <w:sz w:val="28"/>
          <w:szCs w:val="28"/>
        </w:rPr>
        <w:t>二、报价一览表</w:t>
      </w:r>
    </w:p>
    <w:p w14:paraId="45F1561B">
      <w:pPr>
        <w:spacing w:line="640" w:lineRule="exact"/>
        <w:rPr>
          <w:rFonts w:hint="eastAsia" w:ascii="仿宋" w:hAnsi="仿宋" w:eastAsia="仿宋" w:cs="仿宋"/>
          <w:sz w:val="28"/>
          <w:szCs w:val="28"/>
        </w:rPr>
      </w:pPr>
      <w:r>
        <w:rPr>
          <w:rFonts w:hint="eastAsia" w:ascii="仿宋" w:hAnsi="仿宋" w:eastAsia="仿宋" w:cs="仿宋"/>
          <w:sz w:val="28"/>
          <w:szCs w:val="28"/>
        </w:rPr>
        <w:t>三、投标分项报价表</w:t>
      </w:r>
    </w:p>
    <w:p w14:paraId="2C86B5AB">
      <w:pPr>
        <w:pStyle w:val="5"/>
        <w:spacing w:line="640" w:lineRule="exact"/>
        <w:rPr>
          <w:rFonts w:hint="eastAsia" w:ascii="仿宋" w:hAnsi="仿宋" w:eastAsia="仿宋" w:cs="仿宋"/>
          <w:szCs w:val="28"/>
        </w:rPr>
      </w:pPr>
      <w:r>
        <w:rPr>
          <w:rFonts w:hint="eastAsia" w:ascii="仿宋" w:hAnsi="仿宋" w:eastAsia="仿宋" w:cs="仿宋"/>
          <w:szCs w:val="28"/>
        </w:rPr>
        <w:t>四、商务条款响应/偏离表</w:t>
      </w:r>
    </w:p>
    <w:p w14:paraId="06D9C870">
      <w:pPr>
        <w:pStyle w:val="5"/>
        <w:spacing w:line="640" w:lineRule="exact"/>
        <w:rPr>
          <w:rFonts w:hint="eastAsia" w:ascii="仿宋" w:hAnsi="仿宋" w:eastAsia="仿宋" w:cs="仿宋"/>
          <w:szCs w:val="28"/>
        </w:rPr>
      </w:pPr>
      <w:bookmarkStart w:id="171" w:name="_Toc17236_WPSOffice_Level2"/>
      <w:bookmarkStart w:id="172" w:name="_Toc27123_WPSOffice_Level3"/>
      <w:r>
        <w:rPr>
          <w:rFonts w:hint="eastAsia" w:ascii="仿宋" w:hAnsi="仿宋" w:eastAsia="仿宋" w:cs="仿宋"/>
          <w:szCs w:val="28"/>
        </w:rPr>
        <w:t>五、</w:t>
      </w:r>
      <w:bookmarkEnd w:id="171"/>
      <w:bookmarkEnd w:id="172"/>
      <w:r>
        <w:rPr>
          <w:rFonts w:hint="eastAsia" w:ascii="仿宋" w:hAnsi="仿宋" w:eastAsia="仿宋" w:cs="仿宋"/>
          <w:color w:val="000000"/>
          <w:szCs w:val="28"/>
        </w:rPr>
        <w:t>质量保证和售后服务承诺书</w:t>
      </w:r>
    </w:p>
    <w:p w14:paraId="5070F355">
      <w:pPr>
        <w:spacing w:line="640" w:lineRule="exact"/>
        <w:rPr>
          <w:rFonts w:hint="eastAsia" w:ascii="仿宋" w:hAnsi="仿宋" w:eastAsia="仿宋" w:cs="仿宋"/>
          <w:sz w:val="28"/>
          <w:szCs w:val="28"/>
          <w:lang w:eastAsia="zh-CN"/>
        </w:rPr>
      </w:pPr>
      <w:bookmarkStart w:id="173" w:name="_Toc1404"/>
      <w:r>
        <w:rPr>
          <w:rFonts w:hint="eastAsia" w:ascii="仿宋" w:hAnsi="仿宋" w:eastAsia="仿宋" w:cs="仿宋"/>
          <w:sz w:val="28"/>
          <w:szCs w:val="28"/>
          <w:lang w:eastAsia="zh-CN"/>
        </w:rPr>
        <w:t>六、</w:t>
      </w:r>
      <w:r>
        <w:rPr>
          <w:rFonts w:hint="eastAsia" w:ascii="仿宋" w:hAnsi="仿宋" w:eastAsia="仿宋" w:cs="仿宋"/>
          <w:sz w:val="28"/>
          <w:szCs w:val="28"/>
        </w:rPr>
        <w:t>投标保证金</w:t>
      </w:r>
    </w:p>
    <w:p w14:paraId="5C028ACB">
      <w:pPr>
        <w:spacing w:line="640" w:lineRule="exact"/>
        <w:rPr>
          <w:rFonts w:hint="eastAsia" w:ascii="仿宋" w:hAnsi="仿宋" w:eastAsia="仿宋" w:cs="仿宋"/>
          <w:sz w:val="28"/>
          <w:szCs w:val="28"/>
        </w:rPr>
      </w:pPr>
      <w:r>
        <w:rPr>
          <w:rFonts w:hint="eastAsia" w:ascii="仿宋" w:hAnsi="仿宋" w:eastAsia="仿宋" w:cs="仿宋"/>
          <w:sz w:val="28"/>
          <w:szCs w:val="28"/>
          <w:lang w:eastAsia="zh-CN"/>
        </w:rPr>
        <w:t>七</w:t>
      </w:r>
      <w:r>
        <w:rPr>
          <w:rFonts w:hint="eastAsia" w:ascii="仿宋" w:hAnsi="仿宋" w:eastAsia="仿宋" w:cs="仿宋"/>
          <w:sz w:val="28"/>
          <w:szCs w:val="28"/>
        </w:rPr>
        <w:t>、</w:t>
      </w:r>
      <w:r>
        <w:rPr>
          <w:rFonts w:hint="eastAsia" w:ascii="仿宋" w:hAnsi="仿宋" w:eastAsia="仿宋" w:cs="仿宋"/>
          <w:sz w:val="28"/>
          <w:szCs w:val="28"/>
          <w:lang w:eastAsia="zh-CN"/>
        </w:rPr>
        <w:t>供应商</w:t>
      </w:r>
      <w:r>
        <w:rPr>
          <w:rFonts w:hint="eastAsia" w:ascii="仿宋" w:hAnsi="仿宋" w:eastAsia="仿宋" w:cs="仿宋"/>
          <w:sz w:val="28"/>
          <w:szCs w:val="28"/>
        </w:rPr>
        <w:t>资格证明文件</w:t>
      </w:r>
    </w:p>
    <w:p w14:paraId="72517150">
      <w:pPr>
        <w:spacing w:line="6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八、构成响应文件的其他资料</w:t>
      </w:r>
    </w:p>
    <w:p w14:paraId="78E250E7">
      <w:pPr>
        <w:rPr>
          <w:rFonts w:hint="eastAsia" w:ascii="仿宋" w:hAnsi="仿宋" w:eastAsia="仿宋" w:cs="仿宋"/>
        </w:rPr>
      </w:pPr>
    </w:p>
    <w:p w14:paraId="5DAFAC7C">
      <w:pPr>
        <w:pStyle w:val="5"/>
        <w:rPr>
          <w:rFonts w:hint="eastAsia" w:ascii="仿宋" w:hAnsi="仿宋" w:eastAsia="仿宋" w:cs="仿宋"/>
        </w:rPr>
      </w:pPr>
    </w:p>
    <w:p w14:paraId="5D21A683">
      <w:pPr>
        <w:rPr>
          <w:rFonts w:hint="eastAsia" w:ascii="仿宋" w:hAnsi="仿宋" w:eastAsia="仿宋" w:cs="仿宋"/>
        </w:rPr>
      </w:pPr>
    </w:p>
    <w:p w14:paraId="0A785D40">
      <w:pPr>
        <w:pStyle w:val="5"/>
        <w:rPr>
          <w:rFonts w:hint="eastAsia" w:ascii="仿宋" w:hAnsi="仿宋" w:eastAsia="仿宋" w:cs="仿宋"/>
        </w:rPr>
      </w:pPr>
    </w:p>
    <w:p w14:paraId="15BD499C">
      <w:pPr>
        <w:rPr>
          <w:rFonts w:hint="eastAsia" w:ascii="仿宋" w:hAnsi="仿宋" w:eastAsia="仿宋" w:cs="仿宋"/>
        </w:rPr>
      </w:pPr>
    </w:p>
    <w:p w14:paraId="3BC359ED">
      <w:pPr>
        <w:pStyle w:val="5"/>
        <w:rPr>
          <w:rFonts w:hint="eastAsia" w:ascii="仿宋" w:hAnsi="仿宋" w:eastAsia="仿宋" w:cs="仿宋"/>
        </w:rPr>
      </w:pPr>
    </w:p>
    <w:p w14:paraId="7A5156F8">
      <w:pPr>
        <w:rPr>
          <w:rFonts w:hint="eastAsia" w:ascii="仿宋" w:hAnsi="仿宋" w:eastAsia="仿宋" w:cs="仿宋"/>
        </w:rPr>
      </w:pPr>
    </w:p>
    <w:p w14:paraId="4C3590ED">
      <w:pPr>
        <w:pStyle w:val="5"/>
        <w:rPr>
          <w:rFonts w:hint="eastAsia" w:ascii="仿宋" w:hAnsi="仿宋" w:eastAsia="仿宋" w:cs="仿宋"/>
        </w:rPr>
      </w:pPr>
    </w:p>
    <w:p w14:paraId="5B858AF6">
      <w:pPr>
        <w:rPr>
          <w:rFonts w:hint="eastAsia" w:ascii="仿宋" w:hAnsi="仿宋" w:eastAsia="仿宋" w:cs="仿宋"/>
        </w:rPr>
      </w:pPr>
    </w:p>
    <w:p w14:paraId="28923EF0">
      <w:pPr>
        <w:pStyle w:val="5"/>
        <w:rPr>
          <w:rFonts w:hint="eastAsia" w:ascii="仿宋" w:hAnsi="仿宋" w:eastAsia="仿宋" w:cs="仿宋"/>
        </w:rPr>
      </w:pPr>
    </w:p>
    <w:p w14:paraId="66B53406">
      <w:pPr>
        <w:rPr>
          <w:rFonts w:hint="eastAsia" w:ascii="仿宋" w:hAnsi="仿宋" w:eastAsia="仿宋" w:cs="仿宋"/>
        </w:rPr>
      </w:pPr>
    </w:p>
    <w:p w14:paraId="0FEB7C2A">
      <w:pPr>
        <w:pStyle w:val="5"/>
        <w:rPr>
          <w:rFonts w:hint="eastAsia" w:ascii="仿宋" w:hAnsi="仿宋" w:eastAsia="仿宋" w:cs="仿宋"/>
        </w:rPr>
      </w:pPr>
    </w:p>
    <w:p w14:paraId="3833AE05">
      <w:pPr>
        <w:rPr>
          <w:rFonts w:hint="eastAsia" w:ascii="仿宋" w:hAnsi="仿宋" w:eastAsia="仿宋" w:cs="仿宋"/>
        </w:rPr>
      </w:pPr>
    </w:p>
    <w:p w14:paraId="0751D1C2">
      <w:pPr>
        <w:pStyle w:val="5"/>
        <w:rPr>
          <w:rFonts w:hint="eastAsia" w:ascii="仿宋" w:hAnsi="仿宋" w:eastAsia="仿宋" w:cs="仿宋"/>
        </w:rPr>
      </w:pPr>
    </w:p>
    <w:p w14:paraId="191885A9">
      <w:pPr>
        <w:rPr>
          <w:rFonts w:hint="eastAsia" w:ascii="仿宋" w:hAnsi="仿宋" w:eastAsia="仿宋" w:cs="仿宋"/>
        </w:rPr>
      </w:pPr>
    </w:p>
    <w:p w14:paraId="225AD363">
      <w:pPr>
        <w:pStyle w:val="5"/>
        <w:rPr>
          <w:rFonts w:hint="eastAsia" w:ascii="仿宋" w:hAnsi="仿宋" w:eastAsia="仿宋" w:cs="仿宋"/>
        </w:rPr>
      </w:pPr>
    </w:p>
    <w:p w14:paraId="1AC1D364">
      <w:pPr>
        <w:rPr>
          <w:rFonts w:hint="eastAsia" w:ascii="仿宋" w:hAnsi="仿宋" w:eastAsia="仿宋" w:cs="仿宋"/>
        </w:rPr>
      </w:pPr>
    </w:p>
    <w:p w14:paraId="681C1083">
      <w:pPr>
        <w:bidi w:val="0"/>
        <w:rPr>
          <w:rFonts w:hint="eastAsia" w:ascii="仿宋" w:hAnsi="仿宋" w:eastAsia="仿宋" w:cs="仿宋"/>
          <w:b w:val="0"/>
          <w:bCs/>
          <w:color w:val="000000" w:themeColor="text1"/>
          <w:szCs w:val="36"/>
          <w14:textFill>
            <w14:solidFill>
              <w14:schemeClr w14:val="tx1"/>
            </w14:solidFill>
          </w14:textFill>
        </w:rPr>
      </w:pPr>
      <w:bookmarkStart w:id="174" w:name="_Toc6904"/>
      <w:r>
        <w:rPr>
          <w:rFonts w:hint="eastAsia" w:ascii="仿宋" w:hAnsi="仿宋" w:eastAsia="仿宋" w:cs="仿宋"/>
          <w:color w:val="000000" w:themeColor="text1"/>
          <w:sz w:val="32"/>
          <w:szCs w:val="32"/>
          <w14:textFill>
            <w14:solidFill>
              <w14:schemeClr w14:val="tx1"/>
            </w14:solidFill>
          </w14:textFill>
        </w:rPr>
        <w:t>附件：电子响应文件编制要求</w:t>
      </w:r>
    </w:p>
    <w:p w14:paraId="4EF050BB">
      <w:pPr>
        <w:bidi w:val="0"/>
        <w:jc w:val="center"/>
        <w:rPr>
          <w:rFonts w:hint="eastAsia" w:ascii="仿宋" w:hAnsi="仿宋" w:eastAsia="仿宋" w:cs="仿宋"/>
          <w:b/>
          <w:bCs/>
          <w:color w:val="000000" w:themeColor="text1"/>
          <w:sz w:val="44"/>
          <w:szCs w:val="44"/>
          <w14:textFill>
            <w14:solidFill>
              <w14:schemeClr w14:val="tx1"/>
            </w14:solidFill>
          </w14:textFill>
        </w:rPr>
      </w:pPr>
      <w:bookmarkStart w:id="175" w:name="_Toc21048"/>
    </w:p>
    <w:p w14:paraId="49387D12">
      <w:pPr>
        <w:bidi w:val="0"/>
        <w:jc w:val="center"/>
        <w:rPr>
          <w:rFonts w:hint="eastAsia" w:ascii="仿宋" w:hAnsi="仿宋" w:eastAsia="仿宋" w:cs="仿宋"/>
          <w:b/>
          <w:bCs/>
          <w:color w:val="000000" w:themeColor="text1"/>
          <w:sz w:val="44"/>
          <w:szCs w:val="44"/>
          <w14:textFill>
            <w14:solidFill>
              <w14:schemeClr w14:val="tx1"/>
            </w14:solidFill>
          </w14:textFill>
        </w:rPr>
      </w:pPr>
      <w:r>
        <w:rPr>
          <w:rFonts w:hint="eastAsia" w:ascii="仿宋" w:hAnsi="仿宋" w:eastAsia="仿宋" w:cs="仿宋"/>
          <w:b/>
          <w:bCs/>
          <w:color w:val="000000" w:themeColor="text1"/>
          <w:sz w:val="44"/>
          <w:szCs w:val="44"/>
          <w14:textFill>
            <w14:solidFill>
              <w14:schemeClr w14:val="tx1"/>
            </w14:solidFill>
          </w14:textFill>
        </w:rPr>
        <w:t>电子响应文件编制要求</w:t>
      </w:r>
      <w:bookmarkEnd w:id="175"/>
    </w:p>
    <w:p w14:paraId="6279AD05">
      <w:pPr>
        <w:keepNext w:val="0"/>
        <w:keepLines w:val="0"/>
        <w:pageBreakBefore w:val="0"/>
        <w:widowControl w:val="0"/>
        <w:kinsoku/>
        <w:wordWrap/>
        <w:overflowPunct/>
        <w:topLinePunct w:val="0"/>
        <w:autoSpaceDE/>
        <w:autoSpaceDN/>
        <w:bidi w:val="0"/>
        <w:adjustRightInd w:val="0"/>
        <w:snapToGrid w:val="0"/>
        <w:spacing w:before="120" w:beforeLines="50" w:line="580" w:lineRule="exact"/>
        <w:ind w:firstLine="437"/>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1、电子响应文件的制作应使用“政釆云投标客户端”，供应商下载“政釆云投标客户端”，通过“政釆云投标客户端”编制并生成加密的响应文件。</w:t>
      </w:r>
    </w:p>
    <w:p w14:paraId="620096B5">
      <w:pPr>
        <w:keepNext w:val="0"/>
        <w:keepLines w:val="0"/>
        <w:pageBreakBefore w:val="0"/>
        <w:widowControl w:val="0"/>
        <w:kinsoku/>
        <w:wordWrap/>
        <w:overflowPunct/>
        <w:topLinePunct w:val="0"/>
        <w:autoSpaceDE/>
        <w:autoSpaceDN/>
        <w:bidi w:val="0"/>
        <w:adjustRightInd w:val="0"/>
        <w:snapToGrid w:val="0"/>
        <w:spacing w:before="120" w:beforeLines="50" w:line="580" w:lineRule="exact"/>
        <w:ind w:firstLine="437"/>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2、“政采云投标客户端”提供数字证书（CA）对响应文件进行加密功能。供应商对网上递交的响应文件应加密。如果供应商使用某个数字证书（CA）对响应文件进行了数字证书（CA）加密，需要在开标时使用该数字证书（CA）进行解密，才能读取或导入响应文件，因 供应商原因造成响应文件未解密的，视为撤回其响应文件。</w:t>
      </w:r>
    </w:p>
    <w:p w14:paraId="7D034ACA">
      <w:pPr>
        <w:keepNext w:val="0"/>
        <w:keepLines w:val="0"/>
        <w:pageBreakBefore w:val="0"/>
        <w:widowControl w:val="0"/>
        <w:kinsoku/>
        <w:wordWrap/>
        <w:overflowPunct/>
        <w:topLinePunct w:val="0"/>
        <w:autoSpaceDE/>
        <w:autoSpaceDN/>
        <w:bidi w:val="0"/>
        <w:adjustRightInd w:val="0"/>
        <w:snapToGrid w:val="0"/>
        <w:spacing w:before="120" w:beforeLines="50" w:line="580" w:lineRule="exact"/>
        <w:ind w:firstLine="437"/>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3、网上递交响应文件应根据釆购文件要求，在响应文件提交截止时间前将电子响应文件通过政釆云电子交易系统（网址：https://www.zcygov.com）上传至对应的项目，系统自动生成投标回执，以表明上传成功。</w:t>
      </w:r>
    </w:p>
    <w:p w14:paraId="099826EB">
      <w:pPr>
        <w:keepNext w:val="0"/>
        <w:keepLines w:val="0"/>
        <w:pageBreakBefore w:val="0"/>
        <w:widowControl w:val="0"/>
        <w:kinsoku/>
        <w:wordWrap/>
        <w:overflowPunct/>
        <w:topLinePunct w:val="0"/>
        <w:autoSpaceDE/>
        <w:autoSpaceDN/>
        <w:bidi w:val="0"/>
        <w:adjustRightInd w:val="0"/>
        <w:snapToGrid w:val="0"/>
        <w:spacing w:before="120" w:beforeLines="50" w:line="580" w:lineRule="exact"/>
        <w:ind w:firstLine="437"/>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4、该响应文件制作要求如果与采购文件规定不一致，以此响应文件制作要求为准。</w:t>
      </w:r>
    </w:p>
    <w:p w14:paraId="163F2FEB">
      <w:pPr>
        <w:keepNext w:val="0"/>
        <w:keepLines w:val="0"/>
        <w:pageBreakBefore w:val="0"/>
        <w:widowControl w:val="0"/>
        <w:kinsoku/>
        <w:wordWrap/>
        <w:overflowPunct/>
        <w:topLinePunct w:val="0"/>
        <w:autoSpaceDE/>
        <w:autoSpaceDN/>
        <w:bidi w:val="0"/>
        <w:adjustRightInd w:val="0"/>
        <w:snapToGrid w:val="0"/>
        <w:spacing w:before="120" w:beforeLines="50" w:line="580" w:lineRule="exact"/>
        <w:ind w:firstLine="437"/>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5、“政釆云投标客户端”及CA驱动下载网址：</w:t>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HYPERLINK "https://customer,zcygov.cn/CA-driver-download?utm=web-ca-front.3ddc8fbb.0.0.91c6cff0dbl311ec8cfbc9f613d30204"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https://customer,zcygov.cn/CA-driver-download?utm=web-ca-front.3ddc8fbb.0.0.91c6cff0dbl311ec8cfbc9f613d30204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color w:val="000000" w:themeColor="text1"/>
          <w:sz w:val="32"/>
          <w:szCs w:val="32"/>
          <w14:textFill>
            <w14:solidFill>
              <w14:schemeClr w14:val="tx1"/>
            </w14:solidFill>
          </w14:textFill>
        </w:rPr>
        <w:t xml:space="preserve"> 。</w:t>
      </w:r>
      <w:bookmarkStart w:id="176" w:name="_Toc3026"/>
    </w:p>
    <w:p w14:paraId="43A77497">
      <w:pPr>
        <w:keepNext w:val="0"/>
        <w:keepLines w:val="0"/>
        <w:pageBreakBefore w:val="0"/>
        <w:widowControl w:val="0"/>
        <w:kinsoku/>
        <w:wordWrap/>
        <w:overflowPunct/>
        <w:topLinePunct w:val="0"/>
        <w:autoSpaceDE/>
        <w:autoSpaceDN/>
        <w:bidi w:val="0"/>
        <w:adjustRightInd w:val="0"/>
        <w:snapToGrid w:val="0"/>
        <w:spacing w:before="120" w:beforeLines="50" w:line="580" w:lineRule="exact"/>
        <w:ind w:firstLine="437"/>
        <w:textAlignment w:val="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t>注：在编制政采云系统文件时，商务技术文件请上传整个投标文件的内容。</w:t>
      </w:r>
      <w:bookmarkEnd w:id="176"/>
    </w:p>
    <w:p w14:paraId="453384E2">
      <w:pPr>
        <w:pStyle w:val="3"/>
        <w:numPr>
          <w:ilvl w:val="0"/>
          <w:numId w:val="0"/>
        </w:numPr>
        <w:bidi w:val="0"/>
        <w:jc w:val="both"/>
        <w:rPr>
          <w:rFonts w:hint="eastAsia" w:ascii="仿宋" w:hAnsi="仿宋" w:eastAsia="仿宋" w:cs="仿宋"/>
          <w:bCs w:val="0"/>
          <w:szCs w:val="28"/>
        </w:rPr>
      </w:pPr>
      <w:r>
        <w:rPr>
          <w:rFonts w:hint="eastAsia" w:ascii="仿宋" w:hAnsi="仿宋" w:eastAsia="仿宋" w:cs="仿宋"/>
        </w:rPr>
        <w:t>格式1：询价响应函</w:t>
      </w:r>
      <w:bookmarkEnd w:id="173"/>
      <w:bookmarkEnd w:id="174"/>
    </w:p>
    <w:p w14:paraId="5C1696E5">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询价响应函</w:t>
      </w:r>
    </w:p>
    <w:p w14:paraId="51221F7B">
      <w:pPr>
        <w:spacing w:line="360" w:lineRule="auto"/>
        <w:rPr>
          <w:rFonts w:hint="eastAsia" w:ascii="仿宋" w:hAnsi="仿宋" w:eastAsia="仿宋" w:cs="仿宋"/>
          <w:sz w:val="28"/>
          <w:szCs w:val="28"/>
        </w:rPr>
      </w:pPr>
      <w:r>
        <w:rPr>
          <w:rFonts w:hint="eastAsia" w:ascii="仿宋" w:hAnsi="仿宋" w:eastAsia="仿宋" w:cs="仿宋"/>
          <w:color w:val="000000"/>
          <w:sz w:val="28"/>
          <w:szCs w:val="28"/>
          <w:u w:val="single"/>
        </w:rPr>
        <w:t>（采购人</w:t>
      </w:r>
      <w:r>
        <w:rPr>
          <w:rFonts w:hint="eastAsia" w:ascii="仿宋" w:hAnsi="仿宋" w:eastAsia="仿宋" w:cs="仿宋"/>
          <w:color w:val="000000"/>
          <w:sz w:val="28"/>
          <w:szCs w:val="28"/>
          <w:u w:val="single"/>
          <w:lang w:eastAsia="zh-CN"/>
        </w:rPr>
        <w:t>名称</w:t>
      </w:r>
      <w:r>
        <w:rPr>
          <w:rFonts w:hint="eastAsia" w:ascii="仿宋" w:hAnsi="仿宋" w:eastAsia="仿宋" w:cs="仿宋"/>
          <w:color w:val="000000"/>
          <w:sz w:val="28"/>
          <w:szCs w:val="28"/>
          <w:u w:val="single"/>
        </w:rPr>
        <w:t>）</w:t>
      </w:r>
      <w:r>
        <w:rPr>
          <w:rFonts w:hint="eastAsia" w:ascii="仿宋" w:hAnsi="仿宋" w:eastAsia="仿宋" w:cs="仿宋"/>
          <w:sz w:val="28"/>
          <w:szCs w:val="28"/>
        </w:rPr>
        <w:t>：</w:t>
      </w:r>
    </w:p>
    <w:p w14:paraId="5C5CAF1A">
      <w:pPr>
        <w:pStyle w:val="5"/>
        <w:spacing w:line="6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根据贵方为</w:t>
      </w:r>
      <w:r>
        <w:rPr>
          <w:rFonts w:hint="eastAsia" w:ascii="仿宋" w:hAnsi="仿宋" w:eastAsia="仿宋" w:cs="仿宋"/>
          <w:sz w:val="28"/>
          <w:szCs w:val="28"/>
          <w:u w:val="single"/>
        </w:rPr>
        <w:t>（采购项目名称）（项目编号：）</w:t>
      </w:r>
      <w:r>
        <w:rPr>
          <w:rFonts w:hint="eastAsia" w:ascii="仿宋" w:hAnsi="仿宋" w:eastAsia="仿宋" w:cs="仿宋"/>
          <w:sz w:val="28"/>
          <w:szCs w:val="28"/>
        </w:rPr>
        <w:t>项目询价采购的投标邀请，正式授权下述签字人</w:t>
      </w:r>
      <w:r>
        <w:rPr>
          <w:rFonts w:hint="eastAsia" w:ascii="仿宋" w:hAnsi="仿宋" w:eastAsia="仿宋" w:cs="仿宋"/>
          <w:sz w:val="28"/>
          <w:szCs w:val="28"/>
          <w:u w:val="single"/>
        </w:rPr>
        <w:t>（姓名和职务）</w:t>
      </w:r>
      <w:r>
        <w:rPr>
          <w:rFonts w:hint="eastAsia" w:ascii="仿宋" w:hAnsi="仿宋" w:eastAsia="仿宋" w:cs="仿宋"/>
          <w:sz w:val="28"/>
          <w:szCs w:val="28"/>
        </w:rPr>
        <w:t>全权代表</w:t>
      </w:r>
      <w:r>
        <w:rPr>
          <w:rFonts w:hint="eastAsia" w:ascii="仿宋" w:hAnsi="仿宋" w:eastAsia="仿宋" w:cs="仿宋"/>
          <w:sz w:val="28"/>
          <w:szCs w:val="28"/>
          <w:lang w:eastAsia="zh-CN"/>
        </w:rPr>
        <w:t>供应商</w:t>
      </w:r>
      <w:r>
        <w:rPr>
          <w:rFonts w:hint="eastAsia" w:ascii="仿宋" w:hAnsi="仿宋" w:eastAsia="仿宋" w:cs="仿宋"/>
          <w:sz w:val="28"/>
          <w:szCs w:val="28"/>
          <w:u w:val="single"/>
        </w:rPr>
        <w:t>（</w:t>
      </w:r>
      <w:r>
        <w:rPr>
          <w:rFonts w:hint="eastAsia" w:ascii="仿宋" w:hAnsi="仿宋" w:eastAsia="仿宋" w:cs="仿宋"/>
          <w:sz w:val="28"/>
          <w:szCs w:val="28"/>
          <w:u w:val="single"/>
          <w:lang w:eastAsia="zh-CN"/>
        </w:rPr>
        <w:t>供应商</w:t>
      </w:r>
      <w:r>
        <w:rPr>
          <w:rFonts w:hint="eastAsia" w:ascii="仿宋" w:hAnsi="仿宋" w:eastAsia="仿宋" w:cs="仿宋"/>
          <w:sz w:val="28"/>
          <w:szCs w:val="28"/>
          <w:u w:val="single"/>
        </w:rPr>
        <w:t>全称）</w:t>
      </w:r>
      <w:r>
        <w:rPr>
          <w:rFonts w:hint="eastAsia" w:ascii="仿宋" w:hAnsi="仿宋" w:eastAsia="仿宋" w:cs="仿宋"/>
          <w:sz w:val="28"/>
          <w:szCs w:val="28"/>
        </w:rPr>
        <w:t>参加投标，并承诺所递交的投标文件内容完整、真实。</w:t>
      </w:r>
    </w:p>
    <w:p w14:paraId="38980CB8">
      <w:pPr>
        <w:pStyle w:val="5"/>
        <w:spacing w:line="640" w:lineRule="exact"/>
        <w:ind w:firstLine="560" w:firstLineChars="200"/>
        <w:rPr>
          <w:rFonts w:hint="eastAsia" w:ascii="仿宋" w:hAnsi="仿宋" w:eastAsia="仿宋" w:cs="仿宋"/>
          <w:szCs w:val="28"/>
        </w:rPr>
      </w:pPr>
      <w:r>
        <w:rPr>
          <w:rFonts w:hint="eastAsia" w:ascii="仿宋" w:hAnsi="仿宋" w:eastAsia="仿宋" w:cs="仿宋"/>
          <w:szCs w:val="28"/>
        </w:rPr>
        <w:t>1、商务文件：询价响应函、</w:t>
      </w:r>
      <w:r>
        <w:rPr>
          <w:rFonts w:hint="eastAsia" w:ascii="仿宋" w:hAnsi="仿宋" w:eastAsia="仿宋" w:cs="仿宋"/>
          <w:szCs w:val="28"/>
          <w:lang w:eastAsia="zh-CN"/>
        </w:rPr>
        <w:t>询价</w:t>
      </w:r>
      <w:r>
        <w:rPr>
          <w:rFonts w:hint="eastAsia" w:ascii="仿宋" w:hAnsi="仿宋" w:eastAsia="仿宋" w:cs="仿宋"/>
          <w:szCs w:val="28"/>
        </w:rPr>
        <w:t>报价一览表、商务条款响应/偏离表、</w:t>
      </w:r>
      <w:r>
        <w:rPr>
          <w:rFonts w:hint="eastAsia" w:ascii="仿宋" w:hAnsi="仿宋" w:eastAsia="仿宋" w:cs="仿宋"/>
          <w:color w:val="000000"/>
          <w:szCs w:val="28"/>
        </w:rPr>
        <w:t>质量保证和售后服务承诺书</w:t>
      </w:r>
      <w:r>
        <w:rPr>
          <w:rFonts w:hint="eastAsia" w:ascii="仿宋" w:hAnsi="仿宋" w:eastAsia="仿宋" w:cs="仿宋"/>
          <w:color w:val="000000"/>
          <w:szCs w:val="28"/>
          <w:lang w:eastAsia="zh-CN"/>
        </w:rPr>
        <w:t>、</w:t>
      </w:r>
      <w:r>
        <w:rPr>
          <w:rFonts w:hint="eastAsia" w:ascii="仿宋" w:hAnsi="仿宋" w:eastAsia="仿宋" w:cs="仿宋"/>
          <w:szCs w:val="28"/>
          <w:lang w:eastAsia="zh-CN"/>
        </w:rPr>
        <w:t>供应商</w:t>
      </w:r>
      <w:r>
        <w:rPr>
          <w:rFonts w:hint="eastAsia" w:ascii="仿宋" w:hAnsi="仿宋" w:eastAsia="仿宋" w:cs="仿宋"/>
          <w:szCs w:val="28"/>
        </w:rPr>
        <w:t xml:space="preserve">资格证明文件； </w:t>
      </w:r>
    </w:p>
    <w:p w14:paraId="16F00A97">
      <w:pPr>
        <w:spacing w:line="640" w:lineRule="exact"/>
        <w:rPr>
          <w:rFonts w:hint="eastAsia" w:ascii="仿宋" w:hAnsi="仿宋" w:eastAsia="仿宋" w:cs="仿宋"/>
          <w:sz w:val="28"/>
          <w:szCs w:val="28"/>
        </w:rPr>
      </w:pPr>
      <w:r>
        <w:rPr>
          <w:rFonts w:hint="eastAsia" w:ascii="仿宋" w:hAnsi="仿宋" w:eastAsia="仿宋" w:cs="仿宋"/>
          <w:sz w:val="28"/>
          <w:szCs w:val="28"/>
        </w:rPr>
        <w:t xml:space="preserve">    2、技术文件：货物说明一览表、技术需求响应/偏离表、交货实施方案及说明、投标货物符合询价文件规定的证明文件等。</w:t>
      </w:r>
    </w:p>
    <w:p w14:paraId="3E832064">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在此，签字代表宣布同意如下： </w:t>
      </w:r>
    </w:p>
    <w:p w14:paraId="66E2B67F">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 按询价文件采购需求和投标报价表，投标总报价为人民币</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元（大写：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元</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70E63FDF">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 我方同意在</w:t>
      </w:r>
      <w:r>
        <w:rPr>
          <w:rFonts w:hint="eastAsia" w:ascii="仿宋" w:hAnsi="仿宋" w:eastAsia="仿宋" w:cs="仿宋"/>
          <w:sz w:val="28"/>
          <w:szCs w:val="28"/>
          <w:lang w:eastAsia="zh-CN"/>
        </w:rPr>
        <w:t>供应商</w:t>
      </w:r>
      <w:r>
        <w:rPr>
          <w:rFonts w:hint="eastAsia" w:ascii="仿宋" w:hAnsi="仿宋" w:eastAsia="仿宋" w:cs="仿宋"/>
          <w:sz w:val="28"/>
          <w:szCs w:val="28"/>
        </w:rPr>
        <w:t>须知规定的开标日期起遵守本投标响应文件，并在</w:t>
      </w:r>
      <w:r>
        <w:rPr>
          <w:rFonts w:hint="eastAsia" w:ascii="仿宋" w:hAnsi="仿宋" w:eastAsia="仿宋" w:cs="仿宋"/>
          <w:sz w:val="28"/>
          <w:szCs w:val="28"/>
          <w:lang w:eastAsia="zh-CN"/>
        </w:rPr>
        <w:t>供应商</w:t>
      </w:r>
      <w:r>
        <w:rPr>
          <w:rFonts w:hint="eastAsia" w:ascii="仿宋" w:hAnsi="仿宋" w:eastAsia="仿宋" w:cs="仿宋"/>
          <w:sz w:val="28"/>
          <w:szCs w:val="28"/>
        </w:rPr>
        <w:t>须知规定的投标有效期满之前均具有约束力。如果我方投标被接受，则至合同履行完毕、质保期满为止，本投标函保持有效。</w:t>
      </w:r>
    </w:p>
    <w:p w14:paraId="0D724559">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 我方承诺已经具备《中华人民共和国政府采购法》中规定的参加政府采购活动的</w:t>
      </w:r>
      <w:r>
        <w:rPr>
          <w:rFonts w:hint="eastAsia" w:ascii="仿宋" w:hAnsi="仿宋" w:eastAsia="仿宋" w:cs="仿宋"/>
          <w:sz w:val="28"/>
          <w:szCs w:val="28"/>
          <w:lang w:eastAsia="zh-CN"/>
        </w:rPr>
        <w:t>供应商</w:t>
      </w:r>
      <w:r>
        <w:rPr>
          <w:rFonts w:hint="eastAsia" w:ascii="仿宋" w:hAnsi="仿宋" w:eastAsia="仿宋" w:cs="仿宋"/>
          <w:sz w:val="28"/>
          <w:szCs w:val="28"/>
        </w:rPr>
        <w:t>应当具备的条件。</w:t>
      </w:r>
    </w:p>
    <w:p w14:paraId="08E69088">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4、根据第二章“</w:t>
      </w:r>
      <w:r>
        <w:rPr>
          <w:rFonts w:hint="eastAsia" w:ascii="仿宋" w:hAnsi="仿宋" w:eastAsia="仿宋" w:cs="仿宋"/>
          <w:sz w:val="28"/>
          <w:szCs w:val="28"/>
          <w:lang w:eastAsia="zh-CN"/>
        </w:rPr>
        <w:t>供应商</w:t>
      </w:r>
      <w:r>
        <w:rPr>
          <w:rFonts w:hint="eastAsia" w:ascii="仿宋" w:hAnsi="仿宋" w:eastAsia="仿宋" w:cs="仿宋"/>
          <w:sz w:val="28"/>
          <w:szCs w:val="28"/>
        </w:rPr>
        <w:t>须知”规定，我方承诺：</w:t>
      </w:r>
    </w:p>
    <w:p w14:paraId="76A530B8">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 我们在参加本项目政府采购活动前三年内，在经营活动中没有违反法律的行为，并提供“参加政府采购活动前三年内在经营活动中没有重大违法记录的书面声明”；</w:t>
      </w:r>
    </w:p>
    <w:p w14:paraId="6A3207D9">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 我们依照有关法律的规定，没有偷税、漏税的行为，没有逃避缴纳社会保险资金的行为；</w:t>
      </w:r>
    </w:p>
    <w:p w14:paraId="49F1B48F">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 与采购人和集采机构无任何的隶属关系或者其他利害关系。</w:t>
      </w:r>
    </w:p>
    <w:p w14:paraId="52B7637C">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 我方承诺严格遵守询价文件中的各项要求及合同条款，在合同生效后日内完成交货（或完工），并承担合同规定的责任义务。</w:t>
      </w:r>
    </w:p>
    <w:p w14:paraId="20BEBD08">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6. 我方已详细审核询价文件，我方对询价文件各项条款和评标办法无异议，知道必须放弃提出含糊不清或误解问题的权利。</w:t>
      </w:r>
    </w:p>
    <w:p w14:paraId="409368A0">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同意应贵方要求提供与本投标有关的任何数据和资料，并保证数据和资料的完整性和真实性，若有违反，我方愿意承担一切后果。</w:t>
      </w:r>
    </w:p>
    <w:p w14:paraId="4B344414">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8. 我方完全理解贵方不一定要接受最低报价的</w:t>
      </w:r>
      <w:r>
        <w:rPr>
          <w:rFonts w:hint="eastAsia" w:ascii="仿宋" w:hAnsi="仿宋" w:eastAsia="仿宋" w:cs="仿宋"/>
          <w:sz w:val="28"/>
          <w:szCs w:val="28"/>
          <w:lang w:eastAsia="zh-CN"/>
        </w:rPr>
        <w:t>供应商</w:t>
      </w:r>
      <w:r>
        <w:rPr>
          <w:rFonts w:hint="eastAsia" w:ascii="仿宋" w:hAnsi="仿宋" w:eastAsia="仿宋" w:cs="仿宋"/>
          <w:sz w:val="28"/>
          <w:szCs w:val="28"/>
        </w:rPr>
        <w:t>为</w:t>
      </w:r>
      <w:r>
        <w:rPr>
          <w:rFonts w:hint="eastAsia" w:ascii="仿宋" w:hAnsi="仿宋" w:eastAsia="仿宋" w:cs="仿宋"/>
          <w:sz w:val="28"/>
          <w:szCs w:val="28"/>
          <w:lang w:eastAsia="zh-CN"/>
        </w:rPr>
        <w:t>成交供应商</w:t>
      </w:r>
      <w:r>
        <w:rPr>
          <w:rFonts w:hint="eastAsia" w:ascii="仿宋" w:hAnsi="仿宋" w:eastAsia="仿宋" w:cs="仿宋"/>
          <w:sz w:val="28"/>
          <w:szCs w:val="28"/>
        </w:rPr>
        <w:t>的行为。</w:t>
      </w:r>
    </w:p>
    <w:p w14:paraId="1ADCB642">
      <w:pPr>
        <w:adjustRightInd w:val="0"/>
        <w:snapToGrid w:val="0"/>
        <w:spacing w:before="156" w:before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9. 若贵方需要，我方愿意提供我方作出的一切承诺的证明材料。</w:t>
      </w:r>
    </w:p>
    <w:p w14:paraId="77A33AD4">
      <w:pPr>
        <w:adjustRightInd w:val="0"/>
        <w:snapToGrid w:val="0"/>
        <w:spacing w:before="156" w:beforeLines="50" w:line="360" w:lineRule="auto"/>
        <w:ind w:firstLine="560" w:firstLineChars="200"/>
        <w:rPr>
          <w:rFonts w:hint="eastAsia" w:ascii="仿宋" w:hAnsi="仿宋" w:eastAsia="仿宋" w:cs="仿宋"/>
          <w:sz w:val="28"/>
          <w:szCs w:val="28"/>
        </w:rPr>
      </w:pPr>
    </w:p>
    <w:p w14:paraId="7B8B03CA">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002F08FE">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7BF8F8B9">
      <w:pPr>
        <w:jc w:val="left"/>
        <w:rPr>
          <w:rFonts w:hint="eastAsia" w:ascii="仿宋" w:hAnsi="仿宋" w:eastAsia="仿宋" w:cs="仿宋"/>
          <w:color w:val="000000"/>
          <w:sz w:val="28"/>
          <w:szCs w:val="28"/>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52FEB36B">
      <w:pPr>
        <w:pStyle w:val="5"/>
        <w:rPr>
          <w:rFonts w:hint="eastAsia" w:ascii="仿宋" w:hAnsi="仿宋" w:eastAsia="仿宋" w:cs="仿宋"/>
        </w:rPr>
      </w:pPr>
    </w:p>
    <w:p w14:paraId="1DCA77D0">
      <w:pPr>
        <w:rPr>
          <w:rFonts w:hint="eastAsia" w:ascii="仿宋" w:hAnsi="仿宋" w:eastAsia="仿宋" w:cs="仿宋"/>
        </w:rPr>
      </w:pPr>
      <w:bookmarkStart w:id="177" w:name="_Toc32600"/>
      <w:bookmarkStart w:id="178" w:name="_Toc26776"/>
      <w:r>
        <w:rPr>
          <w:rFonts w:hint="eastAsia" w:ascii="仿宋" w:hAnsi="仿宋" w:eastAsia="仿宋" w:cs="仿宋"/>
        </w:rPr>
        <w:br w:type="page"/>
      </w:r>
    </w:p>
    <w:p w14:paraId="3682CF14">
      <w:pPr>
        <w:pStyle w:val="3"/>
        <w:numPr>
          <w:ilvl w:val="0"/>
          <w:numId w:val="0"/>
        </w:numPr>
        <w:bidi w:val="0"/>
        <w:jc w:val="both"/>
        <w:rPr>
          <w:rFonts w:hint="eastAsia" w:ascii="仿宋" w:hAnsi="仿宋" w:eastAsia="仿宋" w:cs="仿宋"/>
        </w:rPr>
      </w:pPr>
      <w:r>
        <w:rPr>
          <w:rFonts w:hint="eastAsia" w:ascii="仿宋" w:hAnsi="仿宋" w:eastAsia="仿宋" w:cs="仿宋"/>
        </w:rPr>
        <w:t>格式2：报价一览表</w:t>
      </w:r>
      <w:bookmarkEnd w:id="177"/>
      <w:bookmarkEnd w:id="178"/>
    </w:p>
    <w:p w14:paraId="5B81FBEB">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报价一览表</w:t>
      </w:r>
    </w:p>
    <w:p w14:paraId="328CAA9B">
      <w:pPr>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项目名称：                    采购项目编号：</w:t>
      </w:r>
    </w:p>
    <w:tbl>
      <w:tblPr>
        <w:tblStyle w:val="18"/>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1121"/>
        <w:gridCol w:w="1087"/>
        <w:gridCol w:w="1060"/>
        <w:gridCol w:w="1081"/>
        <w:gridCol w:w="985"/>
        <w:gridCol w:w="971"/>
        <w:gridCol w:w="958"/>
      </w:tblGrid>
      <w:tr w14:paraId="1DF1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0" w:hRule="atLeast"/>
          <w:jc w:val="center"/>
        </w:trPr>
        <w:tc>
          <w:tcPr>
            <w:tcW w:w="2412" w:type="dxa"/>
            <w:noWrap/>
            <w:vAlign w:val="center"/>
          </w:tcPr>
          <w:p w14:paraId="6247C1D5">
            <w:pPr>
              <w:spacing w:line="4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投标总价</w:t>
            </w:r>
          </w:p>
        </w:tc>
        <w:tc>
          <w:tcPr>
            <w:tcW w:w="1121" w:type="dxa"/>
            <w:noWrap/>
            <w:vAlign w:val="center"/>
          </w:tcPr>
          <w:p w14:paraId="4984C0FF">
            <w:pPr>
              <w:spacing w:line="400" w:lineRule="exact"/>
              <w:ind w:firstLine="2" w:firstLineChars="1"/>
              <w:jc w:val="center"/>
              <w:rPr>
                <w:rFonts w:hint="eastAsia" w:ascii="仿宋" w:hAnsi="仿宋" w:eastAsia="仿宋" w:cs="仿宋"/>
                <w:color w:val="000000"/>
                <w:sz w:val="28"/>
                <w:szCs w:val="28"/>
              </w:rPr>
            </w:pPr>
            <w:r>
              <w:rPr>
                <w:rFonts w:hint="eastAsia" w:ascii="仿宋" w:hAnsi="仿宋" w:eastAsia="仿宋" w:cs="仿宋"/>
                <w:color w:val="000000"/>
                <w:sz w:val="28"/>
                <w:szCs w:val="28"/>
              </w:rPr>
              <w:t>交货期限</w:t>
            </w:r>
          </w:p>
        </w:tc>
        <w:tc>
          <w:tcPr>
            <w:tcW w:w="1087" w:type="dxa"/>
            <w:noWrap/>
            <w:vAlign w:val="center"/>
          </w:tcPr>
          <w:p w14:paraId="72AAA9C8">
            <w:pPr>
              <w:spacing w:line="400" w:lineRule="exact"/>
              <w:ind w:firstLine="2"/>
              <w:jc w:val="center"/>
              <w:rPr>
                <w:rFonts w:hint="eastAsia" w:ascii="仿宋" w:hAnsi="仿宋" w:eastAsia="仿宋" w:cs="仿宋"/>
                <w:color w:val="000000"/>
                <w:sz w:val="28"/>
                <w:szCs w:val="28"/>
              </w:rPr>
            </w:pPr>
            <w:r>
              <w:rPr>
                <w:rFonts w:hint="eastAsia" w:ascii="仿宋" w:hAnsi="仿宋" w:eastAsia="仿宋" w:cs="仿宋"/>
                <w:color w:val="000000"/>
                <w:sz w:val="28"/>
                <w:szCs w:val="28"/>
              </w:rPr>
              <w:t>交货地点</w:t>
            </w:r>
          </w:p>
        </w:tc>
        <w:tc>
          <w:tcPr>
            <w:tcW w:w="1060" w:type="dxa"/>
            <w:noWrap/>
            <w:vAlign w:val="center"/>
          </w:tcPr>
          <w:p w14:paraId="70169C4C">
            <w:pPr>
              <w:spacing w:line="400" w:lineRule="exact"/>
              <w:ind w:firstLine="2" w:firstLineChars="1"/>
              <w:jc w:val="center"/>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质保</w:t>
            </w:r>
            <w:r>
              <w:rPr>
                <w:rFonts w:hint="eastAsia" w:ascii="仿宋" w:hAnsi="仿宋" w:eastAsia="仿宋" w:cs="仿宋"/>
                <w:color w:val="000000"/>
                <w:sz w:val="28"/>
                <w:szCs w:val="28"/>
              </w:rPr>
              <w:t>期限</w:t>
            </w:r>
          </w:p>
        </w:tc>
        <w:tc>
          <w:tcPr>
            <w:tcW w:w="1081" w:type="dxa"/>
            <w:noWrap/>
            <w:vAlign w:val="center"/>
          </w:tcPr>
          <w:p w14:paraId="6F3AE3B8">
            <w:pPr>
              <w:spacing w:line="400" w:lineRule="exact"/>
              <w:ind w:firstLine="2" w:firstLineChars="1"/>
              <w:jc w:val="center"/>
              <w:rPr>
                <w:rFonts w:hint="eastAsia" w:ascii="仿宋" w:hAnsi="仿宋" w:eastAsia="仿宋" w:cs="仿宋"/>
                <w:color w:val="000000"/>
                <w:sz w:val="28"/>
                <w:szCs w:val="28"/>
              </w:rPr>
            </w:pPr>
            <w:r>
              <w:rPr>
                <w:rFonts w:hint="eastAsia" w:ascii="仿宋" w:hAnsi="仿宋" w:eastAsia="仿宋" w:cs="仿宋"/>
                <w:color w:val="000000"/>
                <w:sz w:val="28"/>
                <w:szCs w:val="28"/>
              </w:rPr>
              <w:t>投标保证金形式</w:t>
            </w:r>
          </w:p>
        </w:tc>
        <w:tc>
          <w:tcPr>
            <w:tcW w:w="985" w:type="dxa"/>
            <w:noWrap/>
            <w:vAlign w:val="center"/>
          </w:tcPr>
          <w:p w14:paraId="5C5B77E0">
            <w:pPr>
              <w:spacing w:line="400" w:lineRule="exact"/>
              <w:ind w:firstLine="2" w:firstLineChars="1"/>
              <w:jc w:val="center"/>
              <w:rPr>
                <w:rFonts w:hint="eastAsia" w:ascii="仿宋" w:hAnsi="仿宋" w:eastAsia="仿宋" w:cs="仿宋"/>
                <w:color w:val="000000"/>
                <w:sz w:val="28"/>
                <w:szCs w:val="28"/>
              </w:rPr>
            </w:pPr>
            <w:r>
              <w:rPr>
                <w:rFonts w:hint="eastAsia" w:ascii="仿宋" w:hAnsi="仿宋" w:eastAsia="仿宋" w:cs="仿宋"/>
                <w:color w:val="000000"/>
                <w:sz w:val="28"/>
                <w:szCs w:val="28"/>
              </w:rPr>
              <w:t>开户行</w:t>
            </w:r>
          </w:p>
        </w:tc>
        <w:tc>
          <w:tcPr>
            <w:tcW w:w="971" w:type="dxa"/>
            <w:noWrap/>
            <w:vAlign w:val="center"/>
          </w:tcPr>
          <w:p w14:paraId="2CBFB692">
            <w:pPr>
              <w:spacing w:line="400" w:lineRule="exact"/>
              <w:ind w:firstLine="2" w:firstLineChars="1"/>
              <w:jc w:val="center"/>
              <w:rPr>
                <w:rFonts w:hint="eastAsia" w:ascii="仿宋" w:hAnsi="仿宋" w:eastAsia="仿宋" w:cs="仿宋"/>
                <w:color w:val="000000"/>
                <w:sz w:val="28"/>
                <w:szCs w:val="28"/>
              </w:rPr>
            </w:pPr>
            <w:r>
              <w:rPr>
                <w:rFonts w:hint="eastAsia" w:ascii="仿宋" w:hAnsi="仿宋" w:eastAsia="仿宋" w:cs="仿宋"/>
                <w:color w:val="000000"/>
                <w:sz w:val="28"/>
                <w:szCs w:val="28"/>
              </w:rPr>
              <w:t>银行账号</w:t>
            </w:r>
          </w:p>
        </w:tc>
        <w:tc>
          <w:tcPr>
            <w:tcW w:w="958" w:type="dxa"/>
            <w:noWrap/>
            <w:vAlign w:val="center"/>
          </w:tcPr>
          <w:p w14:paraId="3BE38833">
            <w:pPr>
              <w:spacing w:line="400" w:lineRule="exact"/>
              <w:ind w:firstLine="2" w:firstLineChars="1"/>
              <w:jc w:val="center"/>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r>
      <w:tr w14:paraId="5ED1C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1" w:hRule="atLeast"/>
          <w:jc w:val="center"/>
        </w:trPr>
        <w:tc>
          <w:tcPr>
            <w:tcW w:w="2412" w:type="dxa"/>
            <w:noWrap/>
            <w:vAlign w:val="center"/>
          </w:tcPr>
          <w:p w14:paraId="78250D5F">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小写：</w:t>
            </w:r>
          </w:p>
          <w:p w14:paraId="512918C4">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大写：</w:t>
            </w:r>
          </w:p>
        </w:tc>
        <w:tc>
          <w:tcPr>
            <w:tcW w:w="1121" w:type="dxa"/>
            <w:noWrap/>
            <w:vAlign w:val="center"/>
          </w:tcPr>
          <w:p w14:paraId="1DD9D96B">
            <w:pPr>
              <w:spacing w:line="400" w:lineRule="exact"/>
              <w:rPr>
                <w:rFonts w:hint="eastAsia" w:ascii="仿宋" w:hAnsi="仿宋" w:eastAsia="仿宋" w:cs="仿宋"/>
                <w:color w:val="000000"/>
                <w:sz w:val="28"/>
                <w:szCs w:val="28"/>
              </w:rPr>
            </w:pPr>
          </w:p>
        </w:tc>
        <w:tc>
          <w:tcPr>
            <w:tcW w:w="1087" w:type="dxa"/>
            <w:noWrap/>
            <w:vAlign w:val="center"/>
          </w:tcPr>
          <w:p w14:paraId="13C13824">
            <w:pPr>
              <w:pStyle w:val="10"/>
              <w:spacing w:line="400" w:lineRule="exact"/>
              <w:jc w:val="center"/>
              <w:rPr>
                <w:rFonts w:hint="eastAsia" w:ascii="仿宋" w:hAnsi="仿宋" w:eastAsia="仿宋" w:cs="仿宋"/>
                <w:color w:val="000000"/>
                <w:kern w:val="2"/>
                <w:sz w:val="28"/>
                <w:szCs w:val="28"/>
              </w:rPr>
            </w:pPr>
          </w:p>
        </w:tc>
        <w:tc>
          <w:tcPr>
            <w:tcW w:w="1060" w:type="dxa"/>
            <w:noWrap/>
          </w:tcPr>
          <w:p w14:paraId="55F10DA4">
            <w:pPr>
              <w:pStyle w:val="10"/>
              <w:spacing w:line="400" w:lineRule="exact"/>
              <w:rPr>
                <w:rFonts w:hint="eastAsia" w:ascii="仿宋" w:hAnsi="仿宋" w:eastAsia="仿宋" w:cs="仿宋"/>
                <w:color w:val="000000"/>
                <w:kern w:val="2"/>
                <w:sz w:val="28"/>
                <w:szCs w:val="28"/>
              </w:rPr>
            </w:pPr>
          </w:p>
        </w:tc>
        <w:tc>
          <w:tcPr>
            <w:tcW w:w="1081" w:type="dxa"/>
            <w:noWrap/>
            <w:vAlign w:val="center"/>
          </w:tcPr>
          <w:p w14:paraId="557DBE0F">
            <w:pPr>
              <w:pStyle w:val="10"/>
              <w:spacing w:line="400" w:lineRule="exact"/>
              <w:rPr>
                <w:rFonts w:hint="eastAsia" w:ascii="仿宋" w:hAnsi="仿宋" w:eastAsia="仿宋" w:cs="仿宋"/>
                <w:color w:val="000000"/>
                <w:kern w:val="2"/>
                <w:sz w:val="28"/>
                <w:szCs w:val="28"/>
              </w:rPr>
            </w:pPr>
          </w:p>
        </w:tc>
        <w:tc>
          <w:tcPr>
            <w:tcW w:w="985" w:type="dxa"/>
            <w:noWrap/>
            <w:vAlign w:val="center"/>
          </w:tcPr>
          <w:p w14:paraId="78F47F2B">
            <w:pPr>
              <w:pStyle w:val="10"/>
              <w:spacing w:line="400" w:lineRule="exact"/>
              <w:jc w:val="center"/>
              <w:rPr>
                <w:rFonts w:hint="eastAsia" w:ascii="仿宋" w:hAnsi="仿宋" w:eastAsia="仿宋" w:cs="仿宋"/>
                <w:color w:val="000000"/>
                <w:kern w:val="2"/>
                <w:sz w:val="28"/>
                <w:szCs w:val="28"/>
              </w:rPr>
            </w:pPr>
          </w:p>
        </w:tc>
        <w:tc>
          <w:tcPr>
            <w:tcW w:w="971" w:type="dxa"/>
            <w:noWrap/>
            <w:vAlign w:val="center"/>
          </w:tcPr>
          <w:p w14:paraId="1EADC772">
            <w:pPr>
              <w:pStyle w:val="10"/>
              <w:spacing w:line="400" w:lineRule="exact"/>
              <w:jc w:val="center"/>
              <w:rPr>
                <w:rFonts w:hint="eastAsia" w:ascii="仿宋" w:hAnsi="仿宋" w:eastAsia="仿宋" w:cs="仿宋"/>
                <w:color w:val="000000"/>
                <w:kern w:val="2"/>
                <w:sz w:val="28"/>
                <w:szCs w:val="28"/>
              </w:rPr>
            </w:pPr>
          </w:p>
        </w:tc>
        <w:tc>
          <w:tcPr>
            <w:tcW w:w="958" w:type="dxa"/>
            <w:noWrap/>
            <w:vAlign w:val="center"/>
          </w:tcPr>
          <w:p w14:paraId="67ED1557">
            <w:pPr>
              <w:pStyle w:val="10"/>
              <w:spacing w:line="400" w:lineRule="exact"/>
              <w:jc w:val="center"/>
              <w:rPr>
                <w:rFonts w:hint="eastAsia" w:ascii="仿宋" w:hAnsi="仿宋" w:eastAsia="仿宋" w:cs="仿宋"/>
                <w:color w:val="000000"/>
                <w:kern w:val="2"/>
                <w:sz w:val="28"/>
                <w:szCs w:val="28"/>
              </w:rPr>
            </w:pPr>
          </w:p>
        </w:tc>
      </w:tr>
      <w:tr w14:paraId="2812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2" w:hRule="atLeast"/>
          <w:jc w:val="center"/>
        </w:trPr>
        <w:tc>
          <w:tcPr>
            <w:tcW w:w="9675" w:type="dxa"/>
            <w:gridSpan w:val="8"/>
            <w:noWrap/>
          </w:tcPr>
          <w:p w14:paraId="2D78131F">
            <w:pPr>
              <w:spacing w:line="400" w:lineRule="exact"/>
              <w:ind w:firstLine="2" w:firstLineChars="1"/>
              <w:rPr>
                <w:rFonts w:hint="eastAsia" w:ascii="仿宋" w:hAnsi="仿宋" w:eastAsia="仿宋" w:cs="仿宋"/>
                <w:color w:val="000000"/>
                <w:sz w:val="28"/>
                <w:szCs w:val="28"/>
              </w:rPr>
            </w:pPr>
          </w:p>
          <w:p w14:paraId="51A2EE37">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33FC69E7">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64D020AA">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1EB38D20">
            <w:pPr>
              <w:pStyle w:val="10"/>
              <w:spacing w:line="400" w:lineRule="exact"/>
              <w:jc w:val="center"/>
              <w:rPr>
                <w:rFonts w:hint="eastAsia" w:ascii="仿宋" w:hAnsi="仿宋" w:eastAsia="仿宋" w:cs="仿宋"/>
                <w:color w:val="000000"/>
                <w:kern w:val="2"/>
                <w:sz w:val="28"/>
                <w:szCs w:val="28"/>
              </w:rPr>
            </w:pPr>
          </w:p>
        </w:tc>
      </w:tr>
    </w:tbl>
    <w:p w14:paraId="2325FC20">
      <w:pPr>
        <w:spacing w:line="360" w:lineRule="auto"/>
        <w:ind w:firstLine="2" w:firstLineChars="1"/>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注：</w:t>
      </w:r>
    </w:p>
    <w:p w14:paraId="1F889E8F">
      <w:pPr>
        <w:spacing w:line="360" w:lineRule="auto"/>
        <w:ind w:firstLine="2" w:firstLineChars="1"/>
        <w:rPr>
          <w:rFonts w:hint="eastAsia" w:ascii="仿宋" w:hAnsi="仿宋" w:eastAsia="仿宋" w:cs="仿宋"/>
          <w:color w:val="000000"/>
          <w:sz w:val="28"/>
          <w:szCs w:val="28"/>
        </w:rPr>
      </w:pPr>
      <w:r>
        <w:rPr>
          <w:rFonts w:hint="eastAsia" w:ascii="仿宋" w:hAnsi="仿宋" w:eastAsia="仿宋" w:cs="仿宋"/>
          <w:color w:val="000000"/>
          <w:sz w:val="28"/>
          <w:szCs w:val="28"/>
        </w:rPr>
        <w:t>&lt;1&gt;能提供其他优惠服务的，请在表中备注栏详细列出，明确优惠率。</w:t>
      </w:r>
    </w:p>
    <w:p w14:paraId="175F37BE">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&lt;2&gt;优惠率必须按照询价文件格式填写，不得更改为其他方式。</w:t>
      </w:r>
    </w:p>
    <w:p w14:paraId="4387DFFE">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&lt;3&gt;《报价一览表》内容应与响应文件内容相一致，当两者不相符时，以《报价一览表》为准，且不得出现选择性内容。</w:t>
      </w:r>
    </w:p>
    <w:p w14:paraId="4357F65D">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&lt;4&gt;供应商是监狱企业、小型和微型企业应在备注中标明。</w:t>
      </w:r>
    </w:p>
    <w:p w14:paraId="0F906E00">
      <w:pPr>
        <w:pStyle w:val="10"/>
        <w:spacing w:line="400" w:lineRule="exact"/>
        <w:rPr>
          <w:rFonts w:hint="eastAsia" w:ascii="仿宋" w:hAnsi="仿宋" w:eastAsia="仿宋" w:cs="仿宋"/>
          <w:color w:val="000000"/>
          <w:kern w:val="2"/>
          <w:sz w:val="28"/>
          <w:szCs w:val="28"/>
          <w:lang w:val="en-US" w:eastAsia="zh-CN" w:bidi="ar-SA"/>
        </w:rPr>
      </w:pPr>
    </w:p>
    <w:p w14:paraId="319623C8">
      <w:pPr>
        <w:pStyle w:val="1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投标保证金形式为银行转账的，需要填写开户行和银行账号。</w:t>
      </w:r>
    </w:p>
    <w:p w14:paraId="5AEF14CA">
      <w:pPr>
        <w:pStyle w:val="10"/>
        <w:spacing w:line="400" w:lineRule="exact"/>
        <w:rPr>
          <w:rFonts w:hint="eastAsia" w:ascii="仿宋" w:hAnsi="仿宋" w:eastAsia="仿宋" w:cs="仿宋"/>
          <w:color w:val="000000"/>
          <w:sz w:val="28"/>
          <w:szCs w:val="28"/>
        </w:rPr>
      </w:pPr>
    </w:p>
    <w:p w14:paraId="0E364DA3">
      <w:pPr>
        <w:pStyle w:val="10"/>
        <w:spacing w:line="400" w:lineRule="exact"/>
        <w:rPr>
          <w:rFonts w:hint="eastAsia" w:ascii="仿宋" w:hAnsi="仿宋" w:eastAsia="仿宋" w:cs="仿宋"/>
          <w:color w:val="000000"/>
          <w:sz w:val="28"/>
          <w:szCs w:val="28"/>
        </w:rPr>
      </w:pPr>
    </w:p>
    <w:p w14:paraId="12FBE7A4">
      <w:pPr>
        <w:adjustRightInd w:val="0"/>
        <w:snapToGrid w:val="0"/>
        <w:spacing w:line="400" w:lineRule="exact"/>
        <w:ind w:left="-88" w:leftChars="-42"/>
        <w:rPr>
          <w:rFonts w:hint="eastAsia" w:ascii="仿宋" w:hAnsi="仿宋" w:eastAsia="仿宋" w:cs="仿宋"/>
          <w:color w:val="000000"/>
          <w:sz w:val="28"/>
          <w:szCs w:val="28"/>
        </w:rPr>
      </w:pPr>
    </w:p>
    <w:p w14:paraId="64292F3A">
      <w:pPr>
        <w:shd w:val="clear" w:color="auto" w:fill="FFFFFF"/>
        <w:snapToGrid w:val="0"/>
        <w:spacing w:line="400" w:lineRule="exact"/>
        <w:ind w:left="851" w:hanging="851"/>
        <w:rPr>
          <w:rFonts w:hint="eastAsia" w:ascii="仿宋" w:hAnsi="仿宋" w:eastAsia="仿宋" w:cs="仿宋"/>
          <w:color w:val="000000"/>
          <w:sz w:val="28"/>
          <w:szCs w:val="28"/>
        </w:rPr>
      </w:pPr>
      <w:r>
        <w:rPr>
          <w:rFonts w:hint="eastAsia" w:ascii="仿宋" w:hAnsi="仿宋" w:eastAsia="仿宋" w:cs="仿宋"/>
          <w:color w:val="000000"/>
          <w:sz w:val="28"/>
          <w:szCs w:val="28"/>
        </w:rPr>
        <w:t> </w:t>
      </w:r>
    </w:p>
    <w:p w14:paraId="4E2E2D31">
      <w:pPr>
        <w:pStyle w:val="3"/>
        <w:numPr>
          <w:ilvl w:val="0"/>
          <w:numId w:val="0"/>
        </w:numPr>
        <w:bidi w:val="0"/>
        <w:jc w:val="both"/>
        <w:rPr>
          <w:rFonts w:hint="eastAsia" w:ascii="仿宋" w:hAnsi="仿宋" w:eastAsia="仿宋" w:cs="仿宋"/>
        </w:rPr>
      </w:pPr>
      <w:bookmarkStart w:id="179" w:name="_Toc15600"/>
      <w:bookmarkStart w:id="180" w:name="_Toc20700"/>
      <w:r>
        <w:rPr>
          <w:rFonts w:hint="eastAsia" w:ascii="仿宋" w:hAnsi="仿宋" w:eastAsia="仿宋" w:cs="仿宋"/>
        </w:rPr>
        <w:t>格式3：投标分项报价表</w:t>
      </w:r>
      <w:bookmarkEnd w:id="179"/>
      <w:bookmarkEnd w:id="180"/>
    </w:p>
    <w:p w14:paraId="1ACEDCC0">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投标分项报价表</w:t>
      </w:r>
    </w:p>
    <w:p w14:paraId="2822B6B5">
      <w:pPr>
        <w:adjustRightInd w:val="0"/>
        <w:snapToGrid w:val="0"/>
        <w:spacing w:line="400" w:lineRule="exact"/>
        <w:ind w:left="-88" w:leftChars="-42"/>
        <w:jc w:val="left"/>
        <w:rPr>
          <w:rFonts w:hint="eastAsia" w:ascii="仿宋" w:hAnsi="仿宋" w:eastAsia="仿宋" w:cs="仿宋"/>
          <w:sz w:val="28"/>
          <w:szCs w:val="28"/>
          <w:u w:val="single"/>
        </w:rPr>
      </w:pPr>
      <w:r>
        <w:rPr>
          <w:rFonts w:hint="eastAsia" w:ascii="仿宋" w:hAnsi="仿宋" w:eastAsia="仿宋" w:cs="仿宋"/>
          <w:sz w:val="28"/>
          <w:szCs w:val="28"/>
        </w:rPr>
        <w:t>采购项目编号：                                货币单位:</w:t>
      </w:r>
    </w:p>
    <w:tbl>
      <w:tblPr>
        <w:tblStyle w:val="18"/>
        <w:tblpPr w:leftFromText="180" w:rightFromText="180" w:vertAnchor="text" w:horzAnchor="page" w:tblpXSpec="center" w:tblpY="198"/>
        <w:tblOverlap w:val="never"/>
        <w:tblW w:w="985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603"/>
        <w:gridCol w:w="1310"/>
        <w:gridCol w:w="550"/>
        <w:gridCol w:w="1250"/>
        <w:gridCol w:w="983"/>
        <w:gridCol w:w="1100"/>
        <w:gridCol w:w="1041"/>
        <w:gridCol w:w="1009"/>
        <w:gridCol w:w="1083"/>
        <w:gridCol w:w="922"/>
        <w:gridCol w:w="1"/>
      </w:tblGrid>
      <w:tr w14:paraId="0B910F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gridAfter w:val="1"/>
          <w:wAfter w:w="1" w:type="dxa"/>
          <w:cantSplit/>
          <w:trHeight w:val="475" w:hRule="atLeast"/>
          <w:jc w:val="center"/>
        </w:trPr>
        <w:tc>
          <w:tcPr>
            <w:tcW w:w="603" w:type="dxa"/>
            <w:vMerge w:val="restart"/>
            <w:tcBorders>
              <w:top w:val="single" w:color="auto" w:sz="4" w:space="0"/>
              <w:left w:val="single" w:color="auto" w:sz="4" w:space="0"/>
              <w:bottom w:val="single" w:color="auto" w:sz="4" w:space="0"/>
              <w:right w:val="single" w:color="auto" w:sz="4" w:space="0"/>
            </w:tcBorders>
            <w:noWrap/>
            <w:vAlign w:val="center"/>
          </w:tcPr>
          <w:p w14:paraId="2259E813">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序号</w:t>
            </w:r>
          </w:p>
        </w:tc>
        <w:tc>
          <w:tcPr>
            <w:tcW w:w="1310" w:type="dxa"/>
            <w:vMerge w:val="restart"/>
            <w:tcBorders>
              <w:top w:val="single" w:color="auto" w:sz="4" w:space="0"/>
              <w:left w:val="single" w:color="auto" w:sz="4" w:space="0"/>
              <w:bottom w:val="single" w:color="auto" w:sz="4" w:space="0"/>
              <w:right w:val="single" w:color="auto" w:sz="4" w:space="0"/>
            </w:tcBorders>
            <w:noWrap/>
            <w:vAlign w:val="center"/>
          </w:tcPr>
          <w:p w14:paraId="260A2AD1">
            <w:pPr>
              <w:spacing w:line="400" w:lineRule="exact"/>
              <w:ind w:left="264" w:hanging="264" w:hangingChars="94"/>
              <w:jc w:val="center"/>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产品名称</w:t>
            </w:r>
          </w:p>
        </w:tc>
        <w:tc>
          <w:tcPr>
            <w:tcW w:w="550" w:type="dxa"/>
            <w:vMerge w:val="restart"/>
            <w:tcBorders>
              <w:top w:val="single" w:color="auto" w:sz="4" w:space="0"/>
              <w:left w:val="single" w:color="auto" w:sz="4" w:space="0"/>
              <w:bottom w:val="single" w:color="auto" w:sz="4" w:space="0"/>
              <w:right w:val="single" w:color="auto" w:sz="4" w:space="0"/>
            </w:tcBorders>
            <w:noWrap/>
            <w:vAlign w:val="center"/>
          </w:tcPr>
          <w:p w14:paraId="7E9FC19C">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品牌</w:t>
            </w:r>
          </w:p>
        </w:tc>
        <w:tc>
          <w:tcPr>
            <w:tcW w:w="1250" w:type="dxa"/>
            <w:vMerge w:val="restart"/>
            <w:tcBorders>
              <w:top w:val="single" w:color="auto" w:sz="4" w:space="0"/>
              <w:left w:val="single" w:color="auto" w:sz="4" w:space="0"/>
              <w:bottom w:val="single" w:color="auto" w:sz="4" w:space="0"/>
              <w:right w:val="single" w:color="auto" w:sz="4" w:space="0"/>
            </w:tcBorders>
            <w:noWrap/>
            <w:vAlign w:val="center"/>
          </w:tcPr>
          <w:p w14:paraId="6CE364E5">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规格型号</w:t>
            </w:r>
          </w:p>
        </w:tc>
        <w:tc>
          <w:tcPr>
            <w:tcW w:w="983" w:type="dxa"/>
            <w:vMerge w:val="restart"/>
            <w:tcBorders>
              <w:top w:val="single" w:color="auto" w:sz="4" w:space="0"/>
              <w:left w:val="single" w:color="auto" w:sz="4" w:space="0"/>
              <w:bottom w:val="single" w:color="auto" w:sz="4" w:space="0"/>
              <w:right w:val="single" w:color="auto" w:sz="4" w:space="0"/>
            </w:tcBorders>
            <w:noWrap/>
            <w:vAlign w:val="center"/>
          </w:tcPr>
          <w:p w14:paraId="4E2E3D17">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原产地</w:t>
            </w:r>
          </w:p>
        </w:tc>
        <w:tc>
          <w:tcPr>
            <w:tcW w:w="1100" w:type="dxa"/>
            <w:vMerge w:val="restart"/>
            <w:tcBorders>
              <w:top w:val="single" w:color="auto" w:sz="4" w:space="0"/>
              <w:left w:val="single" w:color="auto" w:sz="4" w:space="0"/>
              <w:bottom w:val="single" w:color="auto" w:sz="4" w:space="0"/>
              <w:right w:val="single" w:color="auto" w:sz="4" w:space="0"/>
            </w:tcBorders>
            <w:noWrap/>
            <w:vAlign w:val="center"/>
          </w:tcPr>
          <w:p w14:paraId="255D827A">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制造商名称</w:t>
            </w:r>
          </w:p>
        </w:tc>
        <w:tc>
          <w:tcPr>
            <w:tcW w:w="1041" w:type="dxa"/>
            <w:vMerge w:val="restart"/>
            <w:tcBorders>
              <w:top w:val="single" w:color="auto" w:sz="4" w:space="0"/>
              <w:left w:val="single" w:color="auto" w:sz="4" w:space="0"/>
              <w:bottom w:val="single" w:color="auto" w:sz="4" w:space="0"/>
              <w:right w:val="single" w:color="auto" w:sz="4" w:space="0"/>
            </w:tcBorders>
            <w:noWrap/>
            <w:vAlign w:val="center"/>
          </w:tcPr>
          <w:p w14:paraId="29CB8A42">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数量</w:t>
            </w:r>
          </w:p>
          <w:p w14:paraId="62037FC6">
            <w:pPr>
              <w:spacing w:line="400" w:lineRule="exact"/>
              <w:jc w:val="center"/>
              <w:rPr>
                <w:rFonts w:hint="eastAsia" w:ascii="仿宋" w:hAnsi="仿宋" w:eastAsia="仿宋" w:cs="仿宋"/>
                <w:bCs/>
                <w:sz w:val="28"/>
                <w:szCs w:val="28"/>
              </w:rPr>
            </w:pPr>
            <w:r>
              <w:rPr>
                <w:rFonts w:hint="eastAsia" w:ascii="仿宋" w:hAnsi="仿宋" w:eastAsia="仿宋" w:cs="仿宋"/>
                <w:b/>
                <w:bCs w:val="0"/>
                <w:sz w:val="28"/>
                <w:szCs w:val="28"/>
              </w:rPr>
              <w:t>（</w:t>
            </w:r>
            <w:r>
              <w:rPr>
                <w:rFonts w:hint="eastAsia" w:ascii="仿宋" w:hAnsi="仿宋" w:eastAsia="仿宋" w:cs="仿宋"/>
                <w:b/>
                <w:bCs w:val="0"/>
                <w:sz w:val="28"/>
                <w:szCs w:val="28"/>
                <w:lang w:val="en-US" w:eastAsia="zh-CN"/>
              </w:rPr>
              <w:t>台</w:t>
            </w:r>
            <w:r>
              <w:rPr>
                <w:rFonts w:hint="eastAsia" w:ascii="仿宋" w:hAnsi="仿宋" w:eastAsia="仿宋" w:cs="仿宋"/>
                <w:b/>
                <w:bCs w:val="0"/>
                <w:sz w:val="28"/>
                <w:szCs w:val="28"/>
              </w:rPr>
              <w:t>）</w:t>
            </w:r>
          </w:p>
        </w:tc>
        <w:tc>
          <w:tcPr>
            <w:tcW w:w="2092" w:type="dxa"/>
            <w:gridSpan w:val="2"/>
            <w:tcBorders>
              <w:top w:val="single" w:color="auto" w:sz="4" w:space="0"/>
              <w:left w:val="single" w:color="auto" w:sz="4" w:space="0"/>
              <w:bottom w:val="single" w:color="auto" w:sz="4" w:space="0"/>
              <w:right w:val="single" w:color="auto" w:sz="4" w:space="0"/>
            </w:tcBorders>
            <w:noWrap/>
            <w:vAlign w:val="center"/>
          </w:tcPr>
          <w:p w14:paraId="50BE611F">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价格</w:t>
            </w:r>
          </w:p>
        </w:tc>
        <w:tc>
          <w:tcPr>
            <w:tcW w:w="922" w:type="dxa"/>
            <w:tcBorders>
              <w:top w:val="single" w:color="auto" w:sz="4" w:space="0"/>
              <w:left w:val="single" w:color="auto" w:sz="4" w:space="0"/>
              <w:bottom w:val="single" w:color="auto" w:sz="4" w:space="0"/>
              <w:right w:val="single" w:color="auto" w:sz="4" w:space="0"/>
            </w:tcBorders>
            <w:noWrap/>
            <w:vAlign w:val="center"/>
          </w:tcPr>
          <w:p w14:paraId="4050FE5A">
            <w:pPr>
              <w:spacing w:line="400" w:lineRule="exact"/>
              <w:jc w:val="center"/>
              <w:rPr>
                <w:rFonts w:hint="eastAsia" w:ascii="仿宋" w:hAnsi="仿宋" w:eastAsia="仿宋" w:cs="仿宋"/>
                <w:b/>
                <w:sz w:val="28"/>
                <w:szCs w:val="28"/>
                <w:lang w:eastAsia="zh-CN"/>
              </w:rPr>
            </w:pPr>
            <w:r>
              <w:rPr>
                <w:rFonts w:hint="eastAsia" w:ascii="仿宋" w:hAnsi="仿宋" w:eastAsia="仿宋" w:cs="仿宋"/>
                <w:b/>
                <w:sz w:val="28"/>
                <w:szCs w:val="28"/>
                <w:lang w:eastAsia="zh-CN"/>
              </w:rPr>
              <w:t>备注</w:t>
            </w:r>
          </w:p>
        </w:tc>
      </w:tr>
      <w:tr w14:paraId="517040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717" w:hRule="atLeast"/>
          <w:jc w:val="center"/>
        </w:trPr>
        <w:tc>
          <w:tcPr>
            <w:tcW w:w="603" w:type="dxa"/>
            <w:vMerge w:val="continue"/>
            <w:tcBorders>
              <w:top w:val="single" w:color="auto" w:sz="4" w:space="0"/>
              <w:left w:val="single" w:color="auto" w:sz="4" w:space="0"/>
              <w:bottom w:val="single" w:color="auto" w:sz="4" w:space="0"/>
              <w:right w:val="single" w:color="auto" w:sz="4" w:space="0"/>
            </w:tcBorders>
            <w:noWrap/>
            <w:vAlign w:val="center"/>
          </w:tcPr>
          <w:p w14:paraId="50714B9B">
            <w:pPr>
              <w:spacing w:line="400" w:lineRule="exact"/>
              <w:rPr>
                <w:rFonts w:hint="eastAsia" w:ascii="仿宋" w:hAnsi="仿宋" w:eastAsia="仿宋" w:cs="仿宋"/>
                <w:sz w:val="28"/>
                <w:szCs w:val="28"/>
              </w:rPr>
            </w:pPr>
          </w:p>
        </w:tc>
        <w:tc>
          <w:tcPr>
            <w:tcW w:w="1310" w:type="dxa"/>
            <w:vMerge w:val="continue"/>
            <w:tcBorders>
              <w:top w:val="single" w:color="auto" w:sz="4" w:space="0"/>
              <w:left w:val="single" w:color="auto" w:sz="4" w:space="0"/>
              <w:bottom w:val="single" w:color="auto" w:sz="4" w:space="0"/>
              <w:right w:val="single" w:color="auto" w:sz="4" w:space="0"/>
            </w:tcBorders>
            <w:noWrap/>
            <w:vAlign w:val="center"/>
          </w:tcPr>
          <w:p w14:paraId="01A239F8">
            <w:pPr>
              <w:spacing w:line="400" w:lineRule="exact"/>
              <w:rPr>
                <w:rFonts w:hint="eastAsia" w:ascii="仿宋" w:hAnsi="仿宋" w:eastAsia="仿宋" w:cs="仿宋"/>
                <w:sz w:val="28"/>
                <w:szCs w:val="28"/>
              </w:rPr>
            </w:pPr>
          </w:p>
        </w:tc>
        <w:tc>
          <w:tcPr>
            <w:tcW w:w="550" w:type="dxa"/>
            <w:vMerge w:val="continue"/>
            <w:tcBorders>
              <w:top w:val="single" w:color="auto" w:sz="4" w:space="0"/>
              <w:left w:val="single" w:color="auto" w:sz="4" w:space="0"/>
              <w:bottom w:val="single" w:color="auto" w:sz="4" w:space="0"/>
              <w:right w:val="single" w:color="auto" w:sz="4" w:space="0"/>
            </w:tcBorders>
            <w:noWrap/>
            <w:vAlign w:val="top"/>
          </w:tcPr>
          <w:p w14:paraId="30B1F372">
            <w:pPr>
              <w:spacing w:line="400" w:lineRule="exact"/>
              <w:rPr>
                <w:rFonts w:hint="eastAsia" w:ascii="仿宋" w:hAnsi="仿宋" w:eastAsia="仿宋" w:cs="仿宋"/>
                <w:sz w:val="28"/>
                <w:szCs w:val="28"/>
              </w:rPr>
            </w:pPr>
          </w:p>
        </w:tc>
        <w:tc>
          <w:tcPr>
            <w:tcW w:w="1250" w:type="dxa"/>
            <w:vMerge w:val="continue"/>
            <w:tcBorders>
              <w:top w:val="single" w:color="auto" w:sz="4" w:space="0"/>
              <w:left w:val="single" w:color="auto" w:sz="4" w:space="0"/>
              <w:bottom w:val="single" w:color="auto" w:sz="4" w:space="0"/>
              <w:right w:val="single" w:color="auto" w:sz="4" w:space="0"/>
            </w:tcBorders>
            <w:noWrap/>
            <w:vAlign w:val="center"/>
          </w:tcPr>
          <w:p w14:paraId="67ADA6E2">
            <w:pPr>
              <w:spacing w:line="400" w:lineRule="exact"/>
              <w:rPr>
                <w:rFonts w:hint="eastAsia" w:ascii="仿宋" w:hAnsi="仿宋" w:eastAsia="仿宋" w:cs="仿宋"/>
                <w:sz w:val="28"/>
                <w:szCs w:val="28"/>
              </w:rPr>
            </w:pPr>
          </w:p>
        </w:tc>
        <w:tc>
          <w:tcPr>
            <w:tcW w:w="983" w:type="dxa"/>
            <w:vMerge w:val="continue"/>
            <w:tcBorders>
              <w:top w:val="single" w:color="auto" w:sz="4" w:space="0"/>
              <w:left w:val="single" w:color="auto" w:sz="4" w:space="0"/>
              <w:bottom w:val="single" w:color="auto" w:sz="4" w:space="0"/>
              <w:right w:val="single" w:color="auto" w:sz="4" w:space="0"/>
            </w:tcBorders>
            <w:noWrap/>
            <w:vAlign w:val="center"/>
          </w:tcPr>
          <w:p w14:paraId="43185A2B">
            <w:pPr>
              <w:spacing w:line="400" w:lineRule="exact"/>
              <w:rPr>
                <w:rFonts w:hint="eastAsia" w:ascii="仿宋" w:hAnsi="仿宋" w:eastAsia="仿宋" w:cs="仿宋"/>
                <w:sz w:val="28"/>
                <w:szCs w:val="28"/>
              </w:rPr>
            </w:pPr>
          </w:p>
        </w:tc>
        <w:tc>
          <w:tcPr>
            <w:tcW w:w="1100" w:type="dxa"/>
            <w:vMerge w:val="continue"/>
            <w:tcBorders>
              <w:top w:val="single" w:color="auto" w:sz="4" w:space="0"/>
              <w:left w:val="single" w:color="auto" w:sz="4" w:space="0"/>
              <w:bottom w:val="single" w:color="auto" w:sz="4" w:space="0"/>
              <w:right w:val="single" w:color="auto" w:sz="4" w:space="0"/>
            </w:tcBorders>
            <w:noWrap/>
            <w:vAlign w:val="top"/>
          </w:tcPr>
          <w:p w14:paraId="7A8A4AD3">
            <w:pPr>
              <w:spacing w:line="400" w:lineRule="exact"/>
              <w:rPr>
                <w:rFonts w:hint="eastAsia" w:ascii="仿宋" w:hAnsi="仿宋" w:eastAsia="仿宋" w:cs="仿宋"/>
                <w:sz w:val="28"/>
                <w:szCs w:val="28"/>
              </w:rPr>
            </w:pPr>
          </w:p>
        </w:tc>
        <w:tc>
          <w:tcPr>
            <w:tcW w:w="1041" w:type="dxa"/>
            <w:vMerge w:val="continue"/>
            <w:tcBorders>
              <w:top w:val="single" w:color="auto" w:sz="4" w:space="0"/>
              <w:left w:val="single" w:color="auto" w:sz="4" w:space="0"/>
              <w:bottom w:val="single" w:color="auto" w:sz="4" w:space="0"/>
              <w:right w:val="single" w:color="auto" w:sz="4" w:space="0"/>
            </w:tcBorders>
            <w:noWrap/>
            <w:vAlign w:val="center"/>
          </w:tcPr>
          <w:p w14:paraId="725C33D0">
            <w:pPr>
              <w:spacing w:line="400" w:lineRule="exact"/>
              <w:rPr>
                <w:rFonts w:hint="eastAsia" w:ascii="仿宋" w:hAnsi="仿宋" w:eastAsia="仿宋" w:cs="仿宋"/>
                <w:sz w:val="28"/>
                <w:szCs w:val="28"/>
              </w:rPr>
            </w:pPr>
          </w:p>
        </w:tc>
        <w:tc>
          <w:tcPr>
            <w:tcW w:w="1009" w:type="dxa"/>
            <w:tcBorders>
              <w:top w:val="single" w:color="auto" w:sz="4" w:space="0"/>
              <w:left w:val="single" w:color="auto" w:sz="4" w:space="0"/>
              <w:bottom w:val="single" w:color="auto" w:sz="4" w:space="0"/>
              <w:right w:val="single" w:color="auto" w:sz="4" w:space="0"/>
            </w:tcBorders>
            <w:noWrap/>
            <w:vAlign w:val="center"/>
          </w:tcPr>
          <w:p w14:paraId="74CD5B80">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单价</w:t>
            </w:r>
          </w:p>
        </w:tc>
        <w:tc>
          <w:tcPr>
            <w:tcW w:w="1083" w:type="dxa"/>
            <w:tcBorders>
              <w:top w:val="single" w:color="auto" w:sz="4" w:space="0"/>
              <w:left w:val="single" w:color="auto" w:sz="4" w:space="0"/>
              <w:bottom w:val="single" w:color="auto" w:sz="4" w:space="0"/>
              <w:right w:val="single" w:color="auto" w:sz="4" w:space="0"/>
            </w:tcBorders>
            <w:noWrap/>
            <w:vAlign w:val="center"/>
          </w:tcPr>
          <w:p w14:paraId="59B0D50A">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合计</w:t>
            </w:r>
          </w:p>
        </w:tc>
        <w:tc>
          <w:tcPr>
            <w:tcW w:w="923" w:type="dxa"/>
            <w:gridSpan w:val="2"/>
            <w:tcBorders>
              <w:top w:val="single" w:color="auto" w:sz="4" w:space="0"/>
              <w:left w:val="single" w:color="auto" w:sz="4" w:space="0"/>
              <w:right w:val="single" w:color="auto" w:sz="4" w:space="0"/>
            </w:tcBorders>
            <w:noWrap/>
            <w:vAlign w:val="center"/>
          </w:tcPr>
          <w:p w14:paraId="2AE82A30">
            <w:pPr>
              <w:spacing w:line="400" w:lineRule="exact"/>
              <w:jc w:val="center"/>
              <w:rPr>
                <w:rFonts w:hint="eastAsia" w:ascii="仿宋" w:hAnsi="仿宋" w:eastAsia="仿宋" w:cs="仿宋"/>
                <w:b/>
                <w:sz w:val="28"/>
                <w:szCs w:val="28"/>
              </w:rPr>
            </w:pPr>
          </w:p>
        </w:tc>
      </w:tr>
      <w:tr w14:paraId="15B915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trHeight w:val="475" w:hRule="atLeast"/>
          <w:jc w:val="center"/>
        </w:trPr>
        <w:tc>
          <w:tcPr>
            <w:tcW w:w="603" w:type="dxa"/>
            <w:tcBorders>
              <w:top w:val="single" w:color="auto" w:sz="4" w:space="0"/>
              <w:left w:val="single" w:color="auto" w:sz="4" w:space="0"/>
              <w:bottom w:val="single" w:color="auto" w:sz="4" w:space="0"/>
              <w:right w:val="single" w:color="auto" w:sz="4" w:space="0"/>
            </w:tcBorders>
            <w:noWrap/>
            <w:vAlign w:val="center"/>
          </w:tcPr>
          <w:p w14:paraId="2D5136CD">
            <w:pPr>
              <w:spacing w:line="400" w:lineRule="exact"/>
              <w:jc w:val="center"/>
              <w:rPr>
                <w:rFonts w:hint="eastAsia" w:ascii="仿宋" w:hAnsi="仿宋" w:eastAsia="仿宋" w:cs="仿宋"/>
                <w:b/>
                <w:sz w:val="28"/>
                <w:szCs w:val="28"/>
              </w:rPr>
            </w:pPr>
            <w:r>
              <w:rPr>
                <w:rFonts w:hint="eastAsia" w:ascii="仿宋" w:hAnsi="仿宋" w:eastAsia="仿宋" w:cs="仿宋"/>
                <w:b/>
                <w:sz w:val="28"/>
                <w:szCs w:val="28"/>
              </w:rPr>
              <w:t>1</w:t>
            </w:r>
          </w:p>
        </w:tc>
        <w:tc>
          <w:tcPr>
            <w:tcW w:w="1310" w:type="dxa"/>
            <w:tcBorders>
              <w:top w:val="single" w:color="auto" w:sz="4" w:space="0"/>
              <w:left w:val="single" w:color="auto" w:sz="4" w:space="0"/>
              <w:bottom w:val="single" w:color="auto" w:sz="4" w:space="0"/>
              <w:right w:val="single" w:color="auto" w:sz="4" w:space="0"/>
            </w:tcBorders>
            <w:noWrap/>
            <w:vAlign w:val="center"/>
          </w:tcPr>
          <w:p w14:paraId="25F04CDD">
            <w:pPr>
              <w:spacing w:line="400" w:lineRule="exact"/>
              <w:rPr>
                <w:rFonts w:hint="eastAsia" w:ascii="仿宋" w:hAnsi="仿宋" w:eastAsia="仿宋" w:cs="仿宋"/>
                <w:sz w:val="28"/>
                <w:szCs w:val="28"/>
              </w:rPr>
            </w:pPr>
            <w:r>
              <w:rPr>
                <w:rFonts w:hint="eastAsia" w:ascii="仿宋" w:hAnsi="仿宋" w:eastAsia="仿宋" w:cs="仿宋"/>
                <w:color w:val="auto"/>
                <w:kern w:val="0"/>
                <w:sz w:val="21"/>
                <w:szCs w:val="21"/>
                <w:lang w:val="en-US" w:eastAsia="zh-CN"/>
              </w:rPr>
              <w:t>医用乘客电梯</w:t>
            </w:r>
          </w:p>
        </w:tc>
        <w:tc>
          <w:tcPr>
            <w:tcW w:w="550" w:type="dxa"/>
            <w:tcBorders>
              <w:top w:val="single" w:color="auto" w:sz="4" w:space="0"/>
              <w:left w:val="single" w:color="auto" w:sz="4" w:space="0"/>
              <w:bottom w:val="single" w:color="auto" w:sz="4" w:space="0"/>
              <w:right w:val="single" w:color="auto" w:sz="4" w:space="0"/>
            </w:tcBorders>
            <w:noWrap/>
            <w:vAlign w:val="top"/>
          </w:tcPr>
          <w:p w14:paraId="1B328EAA">
            <w:pPr>
              <w:adjustRightInd w:val="0"/>
              <w:snapToGrid w:val="0"/>
              <w:spacing w:line="400" w:lineRule="exact"/>
              <w:ind w:left="907" w:hanging="907"/>
              <w:textAlignment w:val="center"/>
              <w:rPr>
                <w:rFonts w:hint="eastAsia" w:ascii="仿宋" w:hAnsi="仿宋" w:eastAsia="仿宋" w:cs="仿宋"/>
                <w:bCs/>
                <w:sz w:val="28"/>
                <w:szCs w:val="28"/>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1987F7F4">
            <w:pPr>
              <w:adjustRightInd w:val="0"/>
              <w:snapToGrid w:val="0"/>
              <w:spacing w:line="400" w:lineRule="exact"/>
              <w:ind w:left="907" w:hanging="907"/>
              <w:textAlignment w:val="center"/>
              <w:rPr>
                <w:rFonts w:hint="eastAsia" w:ascii="仿宋" w:hAnsi="仿宋" w:eastAsia="仿宋" w:cs="仿宋"/>
                <w:bCs/>
                <w:sz w:val="28"/>
                <w:szCs w:val="28"/>
              </w:rPr>
            </w:pPr>
          </w:p>
        </w:tc>
        <w:tc>
          <w:tcPr>
            <w:tcW w:w="983" w:type="dxa"/>
            <w:tcBorders>
              <w:top w:val="single" w:color="auto" w:sz="4" w:space="0"/>
              <w:left w:val="single" w:color="auto" w:sz="4" w:space="0"/>
              <w:bottom w:val="single" w:color="auto" w:sz="4" w:space="0"/>
              <w:right w:val="single" w:color="auto" w:sz="4" w:space="0"/>
            </w:tcBorders>
            <w:noWrap/>
            <w:vAlign w:val="center"/>
          </w:tcPr>
          <w:p w14:paraId="60764544">
            <w:pPr>
              <w:adjustRightInd w:val="0"/>
              <w:snapToGrid w:val="0"/>
              <w:spacing w:line="400" w:lineRule="exact"/>
              <w:ind w:left="907" w:hanging="907"/>
              <w:textAlignment w:val="center"/>
              <w:rPr>
                <w:rFonts w:hint="eastAsia" w:ascii="仿宋" w:hAnsi="仿宋" w:eastAsia="仿宋" w:cs="仿宋"/>
                <w:bCs/>
                <w:sz w:val="28"/>
                <w:szCs w:val="28"/>
              </w:rPr>
            </w:pPr>
          </w:p>
        </w:tc>
        <w:tc>
          <w:tcPr>
            <w:tcW w:w="1100" w:type="dxa"/>
            <w:tcBorders>
              <w:top w:val="single" w:color="auto" w:sz="4" w:space="0"/>
              <w:left w:val="single" w:color="auto" w:sz="4" w:space="0"/>
              <w:bottom w:val="single" w:color="auto" w:sz="4" w:space="0"/>
              <w:right w:val="single" w:color="auto" w:sz="4" w:space="0"/>
            </w:tcBorders>
            <w:noWrap/>
            <w:vAlign w:val="top"/>
          </w:tcPr>
          <w:p w14:paraId="16B42ED7">
            <w:pPr>
              <w:adjustRightInd w:val="0"/>
              <w:snapToGrid w:val="0"/>
              <w:spacing w:line="400" w:lineRule="exact"/>
              <w:ind w:left="907" w:hanging="907"/>
              <w:textAlignment w:val="center"/>
              <w:rPr>
                <w:rFonts w:hint="eastAsia" w:ascii="仿宋" w:hAnsi="仿宋" w:eastAsia="仿宋" w:cs="仿宋"/>
                <w:bCs/>
                <w:sz w:val="28"/>
                <w:szCs w:val="28"/>
              </w:rPr>
            </w:pPr>
          </w:p>
        </w:tc>
        <w:tc>
          <w:tcPr>
            <w:tcW w:w="1041" w:type="dxa"/>
            <w:tcBorders>
              <w:top w:val="single" w:color="auto" w:sz="4" w:space="0"/>
              <w:left w:val="single" w:color="auto" w:sz="4" w:space="0"/>
              <w:bottom w:val="single" w:color="auto" w:sz="4" w:space="0"/>
              <w:right w:val="single" w:color="auto" w:sz="4" w:space="0"/>
            </w:tcBorders>
            <w:noWrap/>
            <w:vAlign w:val="center"/>
          </w:tcPr>
          <w:p w14:paraId="039A403F">
            <w:pPr>
              <w:adjustRightInd w:val="0"/>
              <w:snapToGrid w:val="0"/>
              <w:spacing w:line="400" w:lineRule="exact"/>
              <w:ind w:left="907" w:hanging="907"/>
              <w:textAlignment w:val="center"/>
              <w:rPr>
                <w:rFonts w:hint="eastAsia" w:ascii="仿宋" w:hAnsi="仿宋" w:eastAsia="仿宋" w:cs="仿宋"/>
                <w:bCs/>
                <w:sz w:val="28"/>
                <w:szCs w:val="28"/>
              </w:rPr>
            </w:pPr>
          </w:p>
        </w:tc>
        <w:tc>
          <w:tcPr>
            <w:tcW w:w="1009" w:type="dxa"/>
            <w:tcBorders>
              <w:top w:val="single" w:color="auto" w:sz="4" w:space="0"/>
              <w:left w:val="single" w:color="auto" w:sz="4" w:space="0"/>
              <w:bottom w:val="single" w:color="auto" w:sz="4" w:space="0"/>
              <w:right w:val="single" w:color="auto" w:sz="4" w:space="0"/>
            </w:tcBorders>
            <w:noWrap/>
            <w:vAlign w:val="center"/>
          </w:tcPr>
          <w:p w14:paraId="57653D13">
            <w:pPr>
              <w:adjustRightInd w:val="0"/>
              <w:snapToGrid w:val="0"/>
              <w:spacing w:line="400" w:lineRule="exact"/>
              <w:ind w:left="907" w:hanging="907"/>
              <w:textAlignment w:val="center"/>
              <w:rPr>
                <w:rFonts w:hint="eastAsia" w:ascii="仿宋" w:hAnsi="仿宋" w:eastAsia="仿宋" w:cs="仿宋"/>
                <w:bCs/>
                <w:sz w:val="28"/>
                <w:szCs w:val="28"/>
              </w:rPr>
            </w:pPr>
          </w:p>
        </w:tc>
        <w:tc>
          <w:tcPr>
            <w:tcW w:w="1083" w:type="dxa"/>
            <w:tcBorders>
              <w:top w:val="single" w:color="auto" w:sz="4" w:space="0"/>
              <w:left w:val="single" w:color="auto" w:sz="4" w:space="0"/>
              <w:bottom w:val="single" w:color="auto" w:sz="4" w:space="0"/>
              <w:right w:val="single" w:color="auto" w:sz="4" w:space="0"/>
            </w:tcBorders>
            <w:noWrap/>
            <w:vAlign w:val="center"/>
          </w:tcPr>
          <w:p w14:paraId="56B4DFA8">
            <w:pPr>
              <w:spacing w:line="400" w:lineRule="exact"/>
              <w:rPr>
                <w:rFonts w:hint="eastAsia" w:ascii="仿宋" w:hAnsi="仿宋" w:eastAsia="仿宋" w:cs="仿宋"/>
                <w:sz w:val="28"/>
                <w:szCs w:val="28"/>
              </w:rPr>
            </w:pPr>
          </w:p>
        </w:tc>
        <w:tc>
          <w:tcPr>
            <w:tcW w:w="923" w:type="dxa"/>
            <w:gridSpan w:val="2"/>
            <w:tcBorders>
              <w:top w:val="single" w:color="auto" w:sz="4" w:space="0"/>
              <w:left w:val="single" w:color="auto" w:sz="4" w:space="0"/>
              <w:bottom w:val="single" w:color="auto" w:sz="4" w:space="0"/>
              <w:right w:val="single" w:color="auto" w:sz="4" w:space="0"/>
            </w:tcBorders>
            <w:noWrap/>
            <w:vAlign w:val="center"/>
          </w:tcPr>
          <w:p w14:paraId="2A542FE7">
            <w:pPr>
              <w:spacing w:line="400" w:lineRule="exact"/>
              <w:rPr>
                <w:rFonts w:hint="eastAsia" w:ascii="仿宋" w:hAnsi="仿宋" w:eastAsia="仿宋" w:cs="仿宋"/>
                <w:sz w:val="28"/>
                <w:szCs w:val="28"/>
              </w:rPr>
            </w:pPr>
          </w:p>
        </w:tc>
      </w:tr>
      <w:tr w14:paraId="36B501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gridAfter w:val="1"/>
          <w:wAfter w:w="1" w:type="dxa"/>
          <w:cantSplit/>
          <w:trHeight w:val="475" w:hRule="atLeast"/>
          <w:jc w:val="center"/>
        </w:trPr>
        <w:tc>
          <w:tcPr>
            <w:tcW w:w="1913" w:type="dxa"/>
            <w:gridSpan w:val="2"/>
            <w:tcBorders>
              <w:top w:val="single" w:color="auto" w:sz="4" w:space="0"/>
              <w:left w:val="single" w:color="auto" w:sz="4" w:space="0"/>
              <w:bottom w:val="single" w:color="auto" w:sz="4" w:space="0"/>
              <w:right w:val="single" w:color="auto" w:sz="4" w:space="0"/>
            </w:tcBorders>
            <w:noWrap/>
            <w:vAlign w:val="top"/>
          </w:tcPr>
          <w:p w14:paraId="702C89A9">
            <w:pPr>
              <w:spacing w:line="400" w:lineRule="exact"/>
              <w:rPr>
                <w:rFonts w:hint="eastAsia" w:ascii="仿宋" w:hAnsi="仿宋" w:eastAsia="仿宋" w:cs="仿宋"/>
                <w:bCs/>
                <w:sz w:val="28"/>
                <w:szCs w:val="28"/>
              </w:rPr>
            </w:pPr>
            <w:r>
              <w:rPr>
                <w:rFonts w:hint="eastAsia" w:ascii="仿宋" w:hAnsi="仿宋" w:eastAsia="仿宋" w:cs="仿宋"/>
                <w:bCs/>
                <w:sz w:val="28"/>
                <w:szCs w:val="28"/>
              </w:rPr>
              <w:t>投标总价（小写）：</w:t>
            </w:r>
          </w:p>
        </w:tc>
        <w:tc>
          <w:tcPr>
            <w:tcW w:w="7938" w:type="dxa"/>
            <w:gridSpan w:val="8"/>
            <w:tcBorders>
              <w:top w:val="single" w:color="auto" w:sz="4" w:space="0"/>
              <w:left w:val="single" w:color="auto" w:sz="4" w:space="0"/>
              <w:bottom w:val="single" w:color="auto" w:sz="4" w:space="0"/>
              <w:right w:val="single" w:color="auto" w:sz="4" w:space="0"/>
            </w:tcBorders>
            <w:noWrap/>
            <w:vAlign w:val="center"/>
          </w:tcPr>
          <w:p w14:paraId="0517A9C1">
            <w:pPr>
              <w:spacing w:line="400" w:lineRule="exact"/>
              <w:rPr>
                <w:rFonts w:hint="eastAsia" w:ascii="仿宋" w:hAnsi="仿宋" w:eastAsia="仿宋" w:cs="仿宋"/>
                <w:sz w:val="28"/>
                <w:szCs w:val="28"/>
              </w:rPr>
            </w:pPr>
          </w:p>
        </w:tc>
      </w:tr>
      <w:tr w14:paraId="37A2D6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gridAfter w:val="1"/>
          <w:wAfter w:w="1" w:type="dxa"/>
          <w:cantSplit/>
          <w:trHeight w:val="475" w:hRule="atLeast"/>
          <w:jc w:val="center"/>
        </w:trPr>
        <w:tc>
          <w:tcPr>
            <w:tcW w:w="1913" w:type="dxa"/>
            <w:gridSpan w:val="2"/>
            <w:tcBorders>
              <w:top w:val="single" w:color="auto" w:sz="4" w:space="0"/>
              <w:left w:val="single" w:color="auto" w:sz="4" w:space="0"/>
              <w:bottom w:val="single" w:color="auto" w:sz="4" w:space="0"/>
              <w:right w:val="single" w:color="auto" w:sz="4" w:space="0"/>
            </w:tcBorders>
            <w:noWrap/>
            <w:vAlign w:val="top"/>
          </w:tcPr>
          <w:p w14:paraId="175FD6FA">
            <w:pPr>
              <w:spacing w:line="400" w:lineRule="exact"/>
              <w:rPr>
                <w:rFonts w:hint="eastAsia" w:ascii="仿宋" w:hAnsi="仿宋" w:eastAsia="仿宋" w:cs="仿宋"/>
                <w:sz w:val="28"/>
                <w:szCs w:val="28"/>
              </w:rPr>
            </w:pPr>
            <w:r>
              <w:rPr>
                <w:rFonts w:hint="eastAsia" w:ascii="仿宋" w:hAnsi="仿宋" w:eastAsia="仿宋" w:cs="仿宋"/>
                <w:sz w:val="28"/>
                <w:szCs w:val="28"/>
              </w:rPr>
              <w:t>投标总价（大写）：</w:t>
            </w:r>
          </w:p>
        </w:tc>
        <w:tc>
          <w:tcPr>
            <w:tcW w:w="7938" w:type="dxa"/>
            <w:gridSpan w:val="8"/>
            <w:tcBorders>
              <w:top w:val="single" w:color="auto" w:sz="4" w:space="0"/>
              <w:left w:val="single" w:color="auto" w:sz="4" w:space="0"/>
              <w:bottom w:val="single" w:color="auto" w:sz="4" w:space="0"/>
              <w:right w:val="single" w:color="auto" w:sz="4" w:space="0"/>
            </w:tcBorders>
            <w:noWrap/>
            <w:vAlign w:val="center"/>
          </w:tcPr>
          <w:p w14:paraId="7883BB3B">
            <w:pPr>
              <w:spacing w:line="400" w:lineRule="exact"/>
              <w:rPr>
                <w:rFonts w:hint="eastAsia" w:ascii="仿宋" w:hAnsi="仿宋" w:eastAsia="仿宋" w:cs="仿宋"/>
                <w:sz w:val="28"/>
                <w:szCs w:val="28"/>
              </w:rPr>
            </w:pPr>
          </w:p>
        </w:tc>
      </w:tr>
    </w:tbl>
    <w:p w14:paraId="3F5BDE1E">
      <w:pPr>
        <w:adjustRightInd w:val="0"/>
        <w:snapToGrid w:val="0"/>
        <w:spacing w:line="400" w:lineRule="exact"/>
        <w:rPr>
          <w:rFonts w:hint="eastAsia" w:ascii="仿宋" w:hAnsi="仿宋" w:eastAsia="仿宋" w:cs="仿宋"/>
          <w:sz w:val="28"/>
          <w:szCs w:val="28"/>
        </w:rPr>
      </w:pPr>
    </w:p>
    <w:p w14:paraId="3985DED0">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60E19F45">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7E31ABB9">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12B24BC2">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备注：</w:t>
      </w:r>
      <w:r>
        <w:rPr>
          <w:rFonts w:hint="eastAsia" w:ascii="仿宋" w:hAnsi="仿宋" w:eastAsia="仿宋" w:cs="仿宋"/>
          <w:sz w:val="28"/>
          <w:szCs w:val="28"/>
        </w:rPr>
        <w:t>（1）报价指完成供货、验收合格所需的各种费用及必要的保险费用和各项税金等所有费用的总和。</w:t>
      </w:r>
      <w:r>
        <w:rPr>
          <w:rFonts w:hint="eastAsia" w:ascii="仿宋" w:hAnsi="仿宋" w:eastAsia="仿宋" w:cs="仿宋"/>
          <w:sz w:val="28"/>
          <w:szCs w:val="28"/>
          <w:lang w:eastAsia="zh-CN"/>
        </w:rPr>
        <w:t>供应商</w:t>
      </w:r>
      <w:r>
        <w:rPr>
          <w:rFonts w:hint="eastAsia" w:ascii="仿宋" w:hAnsi="仿宋" w:eastAsia="仿宋" w:cs="仿宋"/>
          <w:sz w:val="28"/>
          <w:szCs w:val="28"/>
        </w:rPr>
        <w:t>应充分考虑各项风险因素和各项费用，包括但不限于：设计、安装调试、随机零配件、标配工具、集成施工、运输保险、质保期服务、各项税费等需要的一切费用及合同实施过程中不可预见费用。</w:t>
      </w:r>
    </w:p>
    <w:p w14:paraId="178FC5B4">
      <w:pPr>
        <w:adjustRightInd w:val="0"/>
        <w:snapToGrid w:val="0"/>
        <w:spacing w:line="360" w:lineRule="auto"/>
        <w:ind w:left="-88" w:leftChars="-42"/>
        <w:rPr>
          <w:rFonts w:hint="eastAsia" w:ascii="仿宋" w:hAnsi="仿宋" w:eastAsia="仿宋" w:cs="仿宋"/>
          <w:sz w:val="28"/>
          <w:szCs w:val="28"/>
        </w:rPr>
      </w:pPr>
      <w:r>
        <w:rPr>
          <w:rFonts w:hint="eastAsia" w:ascii="仿宋" w:hAnsi="仿宋" w:eastAsia="仿宋" w:cs="仿宋"/>
          <w:sz w:val="28"/>
          <w:szCs w:val="28"/>
        </w:rPr>
        <w:t>（2）单价应包括必不可少的部件、标准备件等费用。折扣及免费部分应明确加以说明。</w:t>
      </w:r>
    </w:p>
    <w:p w14:paraId="7DD124D8">
      <w:pPr>
        <w:adjustRightInd w:val="0"/>
        <w:snapToGrid w:val="0"/>
        <w:spacing w:line="360" w:lineRule="auto"/>
        <w:ind w:left="-88" w:leftChars="-42"/>
        <w:rPr>
          <w:rFonts w:hint="eastAsia" w:ascii="仿宋" w:hAnsi="仿宋" w:eastAsia="仿宋" w:cs="仿宋"/>
          <w:sz w:val="28"/>
          <w:szCs w:val="28"/>
        </w:rPr>
      </w:pPr>
      <w:r>
        <w:rPr>
          <w:rFonts w:hint="eastAsia" w:ascii="仿宋" w:hAnsi="仿宋" w:eastAsia="仿宋" w:cs="仿宋"/>
          <w:sz w:val="28"/>
          <w:szCs w:val="28"/>
        </w:rPr>
        <w:t>（3）如果单价与总价不符时，以单价为准，并修正总价。</w:t>
      </w:r>
    </w:p>
    <w:p w14:paraId="4BB8FE96">
      <w:pPr>
        <w:adjustRightInd w:val="0"/>
        <w:snapToGrid w:val="0"/>
        <w:spacing w:line="360" w:lineRule="auto"/>
        <w:ind w:left="-88" w:leftChars="-42"/>
        <w:rPr>
          <w:rFonts w:hint="eastAsia" w:ascii="仿宋" w:hAnsi="仿宋" w:eastAsia="仿宋" w:cs="仿宋"/>
          <w:sz w:val="28"/>
          <w:szCs w:val="28"/>
        </w:rPr>
      </w:pPr>
      <w:r>
        <w:rPr>
          <w:rFonts w:hint="eastAsia" w:ascii="仿宋" w:hAnsi="仿宋" w:eastAsia="仿宋" w:cs="仿宋"/>
          <w:sz w:val="28"/>
          <w:szCs w:val="28"/>
        </w:rPr>
        <w:t>（4） 若产品（服务）为经国家认定的节能产品或环境标志产品，请在“备注”栏</w:t>
      </w:r>
      <w:r>
        <w:rPr>
          <w:rFonts w:hint="eastAsia" w:ascii="仿宋" w:hAnsi="仿宋" w:eastAsia="仿宋" w:cs="仿宋"/>
          <w:sz w:val="28"/>
          <w:szCs w:val="28"/>
          <w:lang w:eastAsia="zh-CN"/>
        </w:rPr>
        <w:t>中标</w:t>
      </w:r>
      <w:r>
        <w:rPr>
          <w:rFonts w:hint="eastAsia" w:ascii="仿宋" w:hAnsi="仿宋" w:eastAsia="仿宋" w:cs="仿宋"/>
          <w:sz w:val="28"/>
          <w:szCs w:val="28"/>
        </w:rPr>
        <w:t>明，并提供国家确定的认证机构出具的、处于有效期之内的节能产品、环境标志产品认证证书的单页复印件一份，并在复印件上标注出所投产品及型号；否则，不予认可。</w:t>
      </w:r>
    </w:p>
    <w:p w14:paraId="610DEA69">
      <w:pPr>
        <w:adjustRightInd w:val="0"/>
        <w:snapToGrid w:val="0"/>
        <w:spacing w:line="360" w:lineRule="auto"/>
        <w:ind w:left="-88" w:leftChars="-42"/>
        <w:rPr>
          <w:rFonts w:hint="eastAsia" w:ascii="仿宋" w:hAnsi="仿宋" w:eastAsia="仿宋" w:cs="仿宋"/>
          <w:sz w:val="28"/>
          <w:szCs w:val="28"/>
        </w:rPr>
      </w:pPr>
      <w:r>
        <w:rPr>
          <w:rFonts w:hint="eastAsia" w:ascii="仿宋" w:hAnsi="仿宋" w:eastAsia="仿宋" w:cs="仿宋"/>
          <w:sz w:val="28"/>
          <w:szCs w:val="28"/>
        </w:rPr>
        <w:t>（5）若货物为小微型企业（残疾人福利性单位、监狱企业）产品、服务，请在备注栏</w:t>
      </w:r>
      <w:r>
        <w:rPr>
          <w:rFonts w:hint="eastAsia" w:ascii="仿宋" w:hAnsi="仿宋" w:eastAsia="仿宋" w:cs="仿宋"/>
          <w:sz w:val="28"/>
          <w:szCs w:val="28"/>
          <w:lang w:eastAsia="zh-CN"/>
        </w:rPr>
        <w:t>成交</w:t>
      </w:r>
      <w:r>
        <w:rPr>
          <w:rFonts w:hint="eastAsia" w:ascii="仿宋" w:hAnsi="仿宋" w:eastAsia="仿宋" w:cs="仿宋"/>
          <w:sz w:val="28"/>
          <w:szCs w:val="28"/>
        </w:rPr>
        <w:t>明并同时提供中小企业声明函（残疾人福利性单位声明函、监狱企业证明文件），否则，不予进行价格扣除。</w:t>
      </w:r>
    </w:p>
    <w:p w14:paraId="582D4E3F">
      <w:pPr>
        <w:adjustRightInd w:val="0"/>
        <w:snapToGrid w:val="0"/>
        <w:spacing w:line="360" w:lineRule="auto"/>
        <w:ind w:left="-88" w:leftChars="-42"/>
        <w:rPr>
          <w:rFonts w:hint="eastAsia" w:ascii="仿宋" w:hAnsi="仿宋" w:eastAsia="仿宋" w:cs="仿宋"/>
          <w:sz w:val="28"/>
          <w:szCs w:val="28"/>
        </w:rPr>
      </w:pPr>
      <w:r>
        <w:rPr>
          <w:rFonts w:hint="eastAsia" w:ascii="仿宋" w:hAnsi="仿宋" w:eastAsia="仿宋" w:cs="仿宋"/>
          <w:sz w:val="28"/>
          <w:szCs w:val="28"/>
        </w:rPr>
        <w:t>（6） 表格长度可根据需要自行调整，表中所列内容为必须填写项目，</w:t>
      </w:r>
      <w:r>
        <w:rPr>
          <w:rFonts w:hint="eastAsia" w:ascii="仿宋" w:hAnsi="仿宋" w:eastAsia="仿宋" w:cs="仿宋"/>
          <w:sz w:val="28"/>
          <w:szCs w:val="28"/>
          <w:lang w:eastAsia="zh-CN"/>
        </w:rPr>
        <w:t>供应商</w:t>
      </w:r>
      <w:r>
        <w:rPr>
          <w:rFonts w:hint="eastAsia" w:ascii="仿宋" w:hAnsi="仿宋" w:eastAsia="仿宋" w:cs="仿宋"/>
          <w:sz w:val="28"/>
          <w:szCs w:val="28"/>
        </w:rPr>
        <w:t>可根据自身情况增加内容。</w:t>
      </w:r>
    </w:p>
    <w:p w14:paraId="054FB1A1">
      <w:pPr>
        <w:adjustRightInd w:val="0"/>
        <w:snapToGrid w:val="0"/>
        <w:spacing w:line="360" w:lineRule="auto"/>
        <w:ind w:left="-88" w:leftChars="-42"/>
        <w:rPr>
          <w:rFonts w:hint="eastAsia" w:ascii="仿宋" w:hAnsi="仿宋" w:eastAsia="仿宋" w:cs="仿宋"/>
          <w:sz w:val="28"/>
          <w:szCs w:val="28"/>
        </w:rPr>
      </w:pPr>
      <w:r>
        <w:rPr>
          <w:rFonts w:hint="eastAsia" w:ascii="仿宋" w:hAnsi="仿宋" w:eastAsia="仿宋" w:cs="仿宋"/>
          <w:sz w:val="28"/>
          <w:szCs w:val="28"/>
        </w:rPr>
        <w:t>（7）本表可用附表形式把需求一览表中所有产品生产厂商、规格型号、单价等内容进行详细说明。</w:t>
      </w:r>
    </w:p>
    <w:p w14:paraId="3BE9DC61">
      <w:pPr>
        <w:rPr>
          <w:rFonts w:hint="eastAsia" w:ascii="仿宋" w:hAnsi="仿宋" w:eastAsia="仿宋" w:cs="仿宋"/>
        </w:rPr>
      </w:pPr>
      <w:bookmarkStart w:id="181" w:name="_Toc15218"/>
      <w:bookmarkStart w:id="182" w:name="_Toc29298"/>
      <w:r>
        <w:rPr>
          <w:rFonts w:hint="eastAsia" w:ascii="仿宋" w:hAnsi="仿宋" w:eastAsia="仿宋" w:cs="仿宋"/>
        </w:rPr>
        <w:br w:type="page"/>
      </w:r>
    </w:p>
    <w:p w14:paraId="0FA1D558">
      <w:pPr>
        <w:pStyle w:val="3"/>
        <w:numPr>
          <w:ilvl w:val="0"/>
          <w:numId w:val="0"/>
        </w:numPr>
        <w:bidi w:val="0"/>
        <w:jc w:val="both"/>
        <w:rPr>
          <w:rFonts w:hint="eastAsia" w:ascii="仿宋" w:hAnsi="仿宋" w:eastAsia="仿宋" w:cs="仿宋"/>
        </w:rPr>
      </w:pPr>
      <w:r>
        <w:rPr>
          <w:rFonts w:hint="eastAsia" w:ascii="仿宋" w:hAnsi="仿宋" w:eastAsia="仿宋" w:cs="仿宋"/>
        </w:rPr>
        <w:t>格式4：商务条款响应/偏离表</w:t>
      </w:r>
      <w:bookmarkEnd w:id="181"/>
      <w:bookmarkEnd w:id="182"/>
    </w:p>
    <w:p w14:paraId="70FAB7D8">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商务条款响应/偏离表</w:t>
      </w:r>
    </w:p>
    <w:p w14:paraId="3668FD9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应逐条对应询价文件第三章“技术规格、参数与要求”和第五章“合同书样式”中要求的商务条件，包括交货期、付款方式、履约保证金等内容，并根据实际投标情况如实填写本表格。</w:t>
      </w:r>
    </w:p>
    <w:p w14:paraId="7AAD960D">
      <w:pPr>
        <w:spacing w:line="360" w:lineRule="auto"/>
        <w:ind w:firstLine="560" w:firstLineChars="200"/>
        <w:rPr>
          <w:rFonts w:hint="eastAsia" w:ascii="仿宋" w:hAnsi="仿宋" w:eastAsia="仿宋" w:cs="仿宋"/>
        </w:rPr>
      </w:pPr>
      <w:r>
        <w:rPr>
          <w:rFonts w:hint="eastAsia" w:ascii="仿宋" w:hAnsi="仿宋" w:eastAsia="仿宋" w:cs="仿宋"/>
          <w:color w:val="000000"/>
          <w:sz w:val="28"/>
          <w:szCs w:val="28"/>
        </w:rPr>
        <w:t>★未填写本表格的</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将不能通过初步评审。</w:t>
      </w:r>
    </w:p>
    <w:p w14:paraId="0B105869">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采购项目编号：                                       </w:t>
      </w:r>
    </w:p>
    <w:tbl>
      <w:tblPr>
        <w:tblStyle w:val="18"/>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267"/>
        <w:gridCol w:w="2116"/>
        <w:gridCol w:w="1617"/>
        <w:gridCol w:w="1243"/>
        <w:gridCol w:w="1650"/>
      </w:tblGrid>
      <w:tr w14:paraId="3C88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dxa"/>
            <w:noWrap w:val="0"/>
            <w:vAlign w:val="center"/>
          </w:tcPr>
          <w:p w14:paraId="1D912417">
            <w:pPr>
              <w:jc w:val="center"/>
              <w:rPr>
                <w:rFonts w:hint="eastAsia" w:ascii="仿宋" w:hAnsi="仿宋" w:eastAsia="仿宋" w:cs="仿宋"/>
                <w:sz w:val="28"/>
                <w:szCs w:val="28"/>
              </w:rPr>
            </w:pPr>
            <w:r>
              <w:rPr>
                <w:rFonts w:hint="eastAsia" w:ascii="仿宋" w:hAnsi="仿宋" w:eastAsia="仿宋" w:cs="仿宋"/>
                <w:sz w:val="28"/>
                <w:szCs w:val="28"/>
              </w:rPr>
              <w:t>序号</w:t>
            </w:r>
          </w:p>
        </w:tc>
        <w:tc>
          <w:tcPr>
            <w:tcW w:w="2267" w:type="dxa"/>
            <w:noWrap w:val="0"/>
            <w:vAlign w:val="center"/>
          </w:tcPr>
          <w:p w14:paraId="3786A17B">
            <w:pPr>
              <w:jc w:val="center"/>
              <w:rPr>
                <w:rFonts w:hint="eastAsia" w:ascii="仿宋" w:hAnsi="仿宋" w:eastAsia="仿宋" w:cs="仿宋"/>
                <w:sz w:val="28"/>
                <w:szCs w:val="28"/>
              </w:rPr>
            </w:pPr>
            <w:r>
              <w:rPr>
                <w:rFonts w:hint="eastAsia" w:ascii="仿宋" w:hAnsi="仿宋" w:eastAsia="仿宋" w:cs="仿宋"/>
                <w:sz w:val="28"/>
                <w:szCs w:val="28"/>
              </w:rPr>
              <w:t>询价文件的商务条款要求</w:t>
            </w:r>
          </w:p>
        </w:tc>
        <w:tc>
          <w:tcPr>
            <w:tcW w:w="2116" w:type="dxa"/>
            <w:noWrap w:val="0"/>
            <w:vAlign w:val="center"/>
          </w:tcPr>
          <w:p w14:paraId="7898CB4B">
            <w:pPr>
              <w:jc w:val="center"/>
              <w:rPr>
                <w:rFonts w:hint="eastAsia" w:ascii="仿宋" w:hAnsi="仿宋" w:eastAsia="仿宋" w:cs="仿宋"/>
                <w:sz w:val="28"/>
                <w:szCs w:val="28"/>
              </w:rPr>
            </w:pPr>
            <w:r>
              <w:rPr>
                <w:rFonts w:hint="eastAsia" w:ascii="仿宋" w:hAnsi="仿宋" w:eastAsia="仿宋" w:cs="仿宋"/>
                <w:sz w:val="28"/>
                <w:szCs w:val="28"/>
              </w:rPr>
              <w:t>响应文件的商务条款</w:t>
            </w:r>
          </w:p>
        </w:tc>
        <w:tc>
          <w:tcPr>
            <w:tcW w:w="1617" w:type="dxa"/>
            <w:noWrap w:val="0"/>
            <w:vAlign w:val="center"/>
          </w:tcPr>
          <w:p w14:paraId="24ACCAB0">
            <w:pPr>
              <w:jc w:val="center"/>
              <w:rPr>
                <w:rFonts w:hint="eastAsia" w:ascii="仿宋" w:hAnsi="仿宋" w:eastAsia="仿宋" w:cs="仿宋"/>
                <w:sz w:val="28"/>
                <w:szCs w:val="28"/>
              </w:rPr>
            </w:pPr>
            <w:r>
              <w:rPr>
                <w:rFonts w:hint="eastAsia" w:ascii="仿宋" w:hAnsi="仿宋" w:eastAsia="仿宋" w:cs="仿宋"/>
                <w:sz w:val="28"/>
                <w:szCs w:val="28"/>
              </w:rPr>
              <w:t>响应/偏离</w:t>
            </w:r>
          </w:p>
        </w:tc>
        <w:tc>
          <w:tcPr>
            <w:tcW w:w="1243" w:type="dxa"/>
            <w:noWrap w:val="0"/>
            <w:vAlign w:val="center"/>
          </w:tcPr>
          <w:p w14:paraId="347A1C4E">
            <w:pPr>
              <w:jc w:val="center"/>
              <w:rPr>
                <w:rFonts w:hint="eastAsia" w:ascii="仿宋" w:hAnsi="仿宋" w:eastAsia="仿宋" w:cs="仿宋"/>
                <w:sz w:val="28"/>
                <w:szCs w:val="28"/>
              </w:rPr>
            </w:pPr>
            <w:r>
              <w:rPr>
                <w:rFonts w:hint="eastAsia" w:ascii="仿宋" w:hAnsi="仿宋" w:eastAsia="仿宋" w:cs="仿宋"/>
                <w:sz w:val="28"/>
                <w:szCs w:val="28"/>
              </w:rPr>
              <w:t>说明</w:t>
            </w:r>
          </w:p>
        </w:tc>
        <w:tc>
          <w:tcPr>
            <w:tcW w:w="1650" w:type="dxa"/>
            <w:noWrap w:val="0"/>
            <w:vAlign w:val="center"/>
          </w:tcPr>
          <w:p w14:paraId="6F4DDAA0">
            <w:pPr>
              <w:jc w:val="center"/>
              <w:rPr>
                <w:rFonts w:hint="eastAsia" w:ascii="仿宋" w:hAnsi="仿宋" w:eastAsia="仿宋" w:cs="仿宋"/>
                <w:sz w:val="28"/>
                <w:szCs w:val="28"/>
              </w:rPr>
            </w:pPr>
            <w:r>
              <w:rPr>
                <w:rFonts w:hint="eastAsia" w:ascii="仿宋" w:hAnsi="仿宋" w:eastAsia="仿宋" w:cs="仿宋"/>
                <w:sz w:val="28"/>
                <w:szCs w:val="28"/>
              </w:rPr>
              <w:t>备注</w:t>
            </w:r>
          </w:p>
        </w:tc>
      </w:tr>
      <w:tr w14:paraId="0FC9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dxa"/>
            <w:noWrap w:val="0"/>
            <w:vAlign w:val="center"/>
          </w:tcPr>
          <w:p w14:paraId="07153FA8">
            <w:pPr>
              <w:jc w:val="center"/>
              <w:rPr>
                <w:rFonts w:hint="eastAsia" w:ascii="仿宋" w:hAnsi="仿宋" w:eastAsia="仿宋" w:cs="仿宋"/>
                <w:sz w:val="28"/>
                <w:szCs w:val="28"/>
              </w:rPr>
            </w:pPr>
          </w:p>
        </w:tc>
        <w:tc>
          <w:tcPr>
            <w:tcW w:w="2267" w:type="dxa"/>
            <w:noWrap w:val="0"/>
            <w:vAlign w:val="center"/>
          </w:tcPr>
          <w:p w14:paraId="47B4A20E">
            <w:pPr>
              <w:jc w:val="center"/>
              <w:rPr>
                <w:rFonts w:hint="eastAsia" w:ascii="仿宋" w:hAnsi="仿宋" w:eastAsia="仿宋" w:cs="仿宋"/>
                <w:sz w:val="28"/>
                <w:szCs w:val="28"/>
              </w:rPr>
            </w:pPr>
          </w:p>
        </w:tc>
        <w:tc>
          <w:tcPr>
            <w:tcW w:w="2116" w:type="dxa"/>
            <w:noWrap w:val="0"/>
            <w:vAlign w:val="center"/>
          </w:tcPr>
          <w:p w14:paraId="2B924635">
            <w:pPr>
              <w:jc w:val="center"/>
              <w:rPr>
                <w:rFonts w:hint="eastAsia" w:ascii="仿宋" w:hAnsi="仿宋" w:eastAsia="仿宋" w:cs="仿宋"/>
                <w:sz w:val="28"/>
                <w:szCs w:val="28"/>
              </w:rPr>
            </w:pPr>
          </w:p>
        </w:tc>
        <w:tc>
          <w:tcPr>
            <w:tcW w:w="1617" w:type="dxa"/>
            <w:noWrap w:val="0"/>
            <w:vAlign w:val="center"/>
          </w:tcPr>
          <w:p w14:paraId="1C9CA727">
            <w:pPr>
              <w:jc w:val="center"/>
              <w:rPr>
                <w:rFonts w:hint="eastAsia" w:ascii="仿宋" w:hAnsi="仿宋" w:eastAsia="仿宋" w:cs="仿宋"/>
                <w:sz w:val="28"/>
                <w:szCs w:val="28"/>
              </w:rPr>
            </w:pPr>
          </w:p>
        </w:tc>
        <w:tc>
          <w:tcPr>
            <w:tcW w:w="1243" w:type="dxa"/>
            <w:noWrap w:val="0"/>
            <w:vAlign w:val="center"/>
          </w:tcPr>
          <w:p w14:paraId="4FFC1440">
            <w:pPr>
              <w:jc w:val="center"/>
              <w:rPr>
                <w:rFonts w:hint="eastAsia" w:ascii="仿宋" w:hAnsi="仿宋" w:eastAsia="仿宋" w:cs="仿宋"/>
                <w:sz w:val="28"/>
                <w:szCs w:val="28"/>
              </w:rPr>
            </w:pPr>
          </w:p>
        </w:tc>
        <w:tc>
          <w:tcPr>
            <w:tcW w:w="1650" w:type="dxa"/>
            <w:noWrap w:val="0"/>
            <w:vAlign w:val="center"/>
          </w:tcPr>
          <w:p w14:paraId="30C00AD6">
            <w:pPr>
              <w:jc w:val="center"/>
              <w:rPr>
                <w:rFonts w:hint="eastAsia" w:ascii="仿宋" w:hAnsi="仿宋" w:eastAsia="仿宋" w:cs="仿宋"/>
                <w:sz w:val="28"/>
                <w:szCs w:val="28"/>
              </w:rPr>
            </w:pPr>
          </w:p>
        </w:tc>
      </w:tr>
      <w:tr w14:paraId="48C13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dxa"/>
            <w:noWrap w:val="0"/>
            <w:vAlign w:val="center"/>
          </w:tcPr>
          <w:p w14:paraId="4B008ED3">
            <w:pPr>
              <w:jc w:val="center"/>
              <w:rPr>
                <w:rFonts w:hint="eastAsia" w:ascii="仿宋" w:hAnsi="仿宋" w:eastAsia="仿宋" w:cs="仿宋"/>
                <w:sz w:val="28"/>
                <w:szCs w:val="28"/>
              </w:rPr>
            </w:pPr>
          </w:p>
        </w:tc>
        <w:tc>
          <w:tcPr>
            <w:tcW w:w="2267" w:type="dxa"/>
            <w:noWrap w:val="0"/>
            <w:vAlign w:val="center"/>
          </w:tcPr>
          <w:p w14:paraId="14482A47">
            <w:pPr>
              <w:jc w:val="center"/>
              <w:rPr>
                <w:rFonts w:hint="eastAsia" w:ascii="仿宋" w:hAnsi="仿宋" w:eastAsia="仿宋" w:cs="仿宋"/>
                <w:sz w:val="28"/>
                <w:szCs w:val="28"/>
              </w:rPr>
            </w:pPr>
          </w:p>
        </w:tc>
        <w:tc>
          <w:tcPr>
            <w:tcW w:w="2116" w:type="dxa"/>
            <w:noWrap w:val="0"/>
            <w:vAlign w:val="center"/>
          </w:tcPr>
          <w:p w14:paraId="43095E05">
            <w:pPr>
              <w:jc w:val="center"/>
              <w:rPr>
                <w:rFonts w:hint="eastAsia" w:ascii="仿宋" w:hAnsi="仿宋" w:eastAsia="仿宋" w:cs="仿宋"/>
                <w:sz w:val="28"/>
                <w:szCs w:val="28"/>
              </w:rPr>
            </w:pPr>
          </w:p>
        </w:tc>
        <w:tc>
          <w:tcPr>
            <w:tcW w:w="1617" w:type="dxa"/>
            <w:noWrap w:val="0"/>
            <w:vAlign w:val="center"/>
          </w:tcPr>
          <w:p w14:paraId="0AACB1F0">
            <w:pPr>
              <w:jc w:val="center"/>
              <w:rPr>
                <w:rFonts w:hint="eastAsia" w:ascii="仿宋" w:hAnsi="仿宋" w:eastAsia="仿宋" w:cs="仿宋"/>
                <w:sz w:val="28"/>
                <w:szCs w:val="28"/>
              </w:rPr>
            </w:pPr>
          </w:p>
        </w:tc>
        <w:tc>
          <w:tcPr>
            <w:tcW w:w="1243" w:type="dxa"/>
            <w:noWrap w:val="0"/>
            <w:vAlign w:val="center"/>
          </w:tcPr>
          <w:p w14:paraId="313FEB9A">
            <w:pPr>
              <w:jc w:val="center"/>
              <w:rPr>
                <w:rFonts w:hint="eastAsia" w:ascii="仿宋" w:hAnsi="仿宋" w:eastAsia="仿宋" w:cs="仿宋"/>
                <w:sz w:val="28"/>
                <w:szCs w:val="28"/>
              </w:rPr>
            </w:pPr>
          </w:p>
        </w:tc>
        <w:tc>
          <w:tcPr>
            <w:tcW w:w="1650" w:type="dxa"/>
            <w:noWrap w:val="0"/>
            <w:vAlign w:val="center"/>
          </w:tcPr>
          <w:p w14:paraId="7D69E800">
            <w:pPr>
              <w:jc w:val="center"/>
              <w:rPr>
                <w:rFonts w:hint="eastAsia" w:ascii="仿宋" w:hAnsi="仿宋" w:eastAsia="仿宋" w:cs="仿宋"/>
                <w:sz w:val="28"/>
                <w:szCs w:val="28"/>
              </w:rPr>
            </w:pPr>
          </w:p>
        </w:tc>
      </w:tr>
    </w:tbl>
    <w:p w14:paraId="2513226E">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5BB5853C">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7C2904AF">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379B1A4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表格填写说明：</w:t>
      </w:r>
    </w:p>
    <w:p w14:paraId="4BDA99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供应商</w:t>
      </w:r>
      <w:r>
        <w:rPr>
          <w:rFonts w:hint="eastAsia" w:ascii="仿宋" w:hAnsi="仿宋" w:eastAsia="仿宋" w:cs="仿宋"/>
          <w:sz w:val="28"/>
          <w:szCs w:val="28"/>
        </w:rPr>
        <w:t>根据应根据实际投标情况，逐条填写本表格</w:t>
      </w:r>
      <w:r>
        <w:rPr>
          <w:rFonts w:hint="eastAsia" w:ascii="仿宋" w:hAnsi="仿宋" w:eastAsia="仿宋" w:cs="仿宋"/>
          <w:sz w:val="28"/>
          <w:szCs w:val="28"/>
          <w:lang w:eastAsia="zh-CN"/>
        </w:rPr>
        <w:t>。</w:t>
      </w:r>
      <w:r>
        <w:rPr>
          <w:rFonts w:hint="eastAsia" w:ascii="仿宋" w:hAnsi="仿宋" w:eastAsia="仿宋" w:cs="仿宋"/>
          <w:sz w:val="28"/>
          <w:szCs w:val="28"/>
        </w:rPr>
        <w:t>若无偏离，响应/偏离则填写无偏离。若有偏离，则按表格要求及实际情况填写说明后，签字盖章。</w:t>
      </w:r>
    </w:p>
    <w:p w14:paraId="64A7A38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2、表格中“询价文件的商务条款要求”在填写时应注明该条款在询价文件的页码及条款号。</w:t>
      </w:r>
    </w:p>
    <w:p w14:paraId="4467C1C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3、表格中“响应文件的商务条款”请</w:t>
      </w:r>
      <w:r>
        <w:rPr>
          <w:rFonts w:hint="eastAsia" w:ascii="仿宋" w:hAnsi="仿宋" w:eastAsia="仿宋" w:cs="仿宋"/>
          <w:sz w:val="28"/>
          <w:szCs w:val="28"/>
          <w:lang w:eastAsia="zh-CN"/>
        </w:rPr>
        <w:t>供应商</w:t>
      </w:r>
      <w:r>
        <w:rPr>
          <w:rFonts w:hint="eastAsia" w:ascii="仿宋" w:hAnsi="仿宋" w:eastAsia="仿宋" w:cs="仿宋"/>
          <w:sz w:val="28"/>
          <w:szCs w:val="28"/>
        </w:rPr>
        <w:t>根据实际投标情况如实、完整、准确地填写。</w:t>
      </w:r>
    </w:p>
    <w:p w14:paraId="6C280EF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4、本表格中内容与响应文件其余部分不一致的，以本表格为准。</w:t>
      </w:r>
    </w:p>
    <w:p w14:paraId="72AA9A8D">
      <w:pPr>
        <w:pStyle w:val="3"/>
        <w:numPr>
          <w:ilvl w:val="0"/>
          <w:numId w:val="0"/>
        </w:numPr>
        <w:bidi w:val="0"/>
        <w:jc w:val="both"/>
        <w:rPr>
          <w:rFonts w:hint="eastAsia" w:ascii="仿宋" w:hAnsi="仿宋" w:eastAsia="仿宋" w:cs="仿宋"/>
        </w:rPr>
      </w:pPr>
      <w:bookmarkStart w:id="183" w:name="_Toc4348"/>
      <w:bookmarkStart w:id="184" w:name="_Toc29627"/>
      <w:r>
        <w:rPr>
          <w:rFonts w:hint="eastAsia" w:ascii="仿宋" w:hAnsi="仿宋" w:eastAsia="仿宋" w:cs="仿宋"/>
        </w:rPr>
        <w:t>格式5：质量保证和售后服务承诺书</w:t>
      </w:r>
      <w:bookmarkEnd w:id="183"/>
      <w:bookmarkEnd w:id="184"/>
    </w:p>
    <w:p w14:paraId="28800F04">
      <w:pPr>
        <w:spacing w:line="360" w:lineRule="auto"/>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（一）质量保证书</w:t>
      </w:r>
    </w:p>
    <w:p w14:paraId="65C38EA2">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u w:val="single"/>
        </w:rPr>
        <w:t>（采购人</w:t>
      </w:r>
      <w:r>
        <w:rPr>
          <w:rFonts w:hint="eastAsia" w:ascii="仿宋" w:hAnsi="仿宋" w:eastAsia="仿宋" w:cs="仿宋"/>
          <w:color w:val="000000"/>
          <w:sz w:val="28"/>
          <w:szCs w:val="28"/>
          <w:u w:val="single"/>
          <w:lang w:eastAsia="zh-CN"/>
        </w:rPr>
        <w:t>名称</w:t>
      </w:r>
      <w:r>
        <w:rPr>
          <w:rFonts w:hint="eastAsia" w:ascii="仿宋" w:hAnsi="仿宋" w:eastAsia="仿宋" w:cs="仿宋"/>
          <w:color w:val="000000"/>
          <w:sz w:val="28"/>
          <w:szCs w:val="28"/>
          <w:u w:val="single"/>
        </w:rPr>
        <w:t>）</w:t>
      </w:r>
    </w:p>
    <w:p w14:paraId="1E086429">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本保证书作为</w:t>
      </w:r>
      <w:r>
        <w:rPr>
          <w:rFonts w:hint="eastAsia" w:ascii="仿宋" w:hAnsi="仿宋" w:eastAsia="仿宋" w:cs="仿宋"/>
          <w:color w:val="000000"/>
          <w:sz w:val="28"/>
          <w:szCs w:val="28"/>
          <w:u w:val="single"/>
        </w:rPr>
        <w:t>（</w:t>
      </w:r>
      <w:r>
        <w:rPr>
          <w:rFonts w:hint="eastAsia" w:ascii="仿宋" w:hAnsi="仿宋" w:eastAsia="仿宋" w:cs="仿宋"/>
          <w:color w:val="000000"/>
          <w:sz w:val="28"/>
          <w:szCs w:val="28"/>
          <w:u w:val="single"/>
          <w:lang w:eastAsia="zh-CN"/>
        </w:rPr>
        <w:t>供应商</w:t>
      </w:r>
      <w:r>
        <w:rPr>
          <w:rFonts w:hint="eastAsia" w:ascii="仿宋" w:hAnsi="仿宋" w:eastAsia="仿宋" w:cs="仿宋"/>
          <w:color w:val="000000"/>
          <w:sz w:val="28"/>
          <w:szCs w:val="28"/>
          <w:u w:val="single"/>
        </w:rPr>
        <w:t>名称）</w:t>
      </w:r>
      <w:r>
        <w:rPr>
          <w:rFonts w:hint="eastAsia" w:ascii="仿宋" w:hAnsi="仿宋" w:eastAsia="仿宋" w:cs="仿宋"/>
          <w:color w:val="000000"/>
          <w:sz w:val="28"/>
          <w:szCs w:val="28"/>
        </w:rPr>
        <w:t>对_______________项目（项目编号：__________）询价采购提供的质量和服务的保证。</w:t>
      </w:r>
    </w:p>
    <w:p w14:paraId="675E4D93">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我方承诺提供以下质量保证并承担相应的法律责任：</w:t>
      </w:r>
    </w:p>
    <w:p w14:paraId="75556D38">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 提供的货物是全新的、符合国家质量标准、国家有关部门手续完备、具有生产厂家质量保证书（或合格证明）的产品；</w:t>
      </w:r>
    </w:p>
    <w:p w14:paraId="2E634FDB">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 提供的货物符合响应文件承诺和所签合同规定的技术要求；</w:t>
      </w:r>
    </w:p>
    <w:p w14:paraId="4682E1E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 保证“售后服务承诺”全部内容的满足；</w:t>
      </w:r>
    </w:p>
    <w:p w14:paraId="02BC387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 对投标的货物，我单位承诺的性能保证如下：（请详细列明）</w:t>
      </w:r>
    </w:p>
    <w:p w14:paraId="513A0813">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_______________________________________________________________________</w:t>
      </w:r>
    </w:p>
    <w:p w14:paraId="4821C93F">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_______________________________________________________________________</w:t>
      </w:r>
    </w:p>
    <w:p w14:paraId="3EEAE1F5">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本保证书自开标之日起有效，如我方成交则至货物保质期满为止有效。</w:t>
      </w:r>
    </w:p>
    <w:p w14:paraId="6DEB6DED">
      <w:pPr>
        <w:spacing w:line="360" w:lineRule="auto"/>
        <w:ind w:firstLine="2" w:firstLineChars="1"/>
        <w:rPr>
          <w:rFonts w:hint="eastAsia" w:ascii="仿宋" w:hAnsi="仿宋" w:eastAsia="仿宋" w:cs="仿宋"/>
          <w:color w:val="000000"/>
          <w:sz w:val="28"/>
          <w:szCs w:val="28"/>
          <w:lang w:eastAsia="zh-CN"/>
        </w:rPr>
      </w:pPr>
    </w:p>
    <w:p w14:paraId="52B902BA">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5A2D49B7">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3C056AFD">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39F40738">
      <w:pPr>
        <w:pStyle w:val="5"/>
        <w:rPr>
          <w:rFonts w:hint="eastAsia" w:ascii="仿宋" w:hAnsi="仿宋" w:eastAsia="仿宋" w:cs="仿宋"/>
          <w:color w:val="000000"/>
          <w:sz w:val="28"/>
          <w:szCs w:val="28"/>
        </w:rPr>
      </w:pPr>
    </w:p>
    <w:p w14:paraId="4D1C36AE">
      <w:pPr>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r>
    </w:p>
    <w:p w14:paraId="3F63DF92">
      <w:pPr>
        <w:spacing w:line="360" w:lineRule="auto"/>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（二）售后服务承诺书</w:t>
      </w:r>
    </w:p>
    <w:p w14:paraId="455F1BE3">
      <w:pPr>
        <w:spacing w:line="360" w:lineRule="auto"/>
        <w:rPr>
          <w:rFonts w:hint="eastAsia" w:ascii="仿宋" w:hAnsi="仿宋" w:eastAsia="仿宋" w:cs="仿宋"/>
          <w:color w:val="000000"/>
          <w:sz w:val="28"/>
          <w:szCs w:val="28"/>
        </w:rPr>
      </w:pPr>
    </w:p>
    <w:p w14:paraId="2EB22C5C">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u w:val="single"/>
        </w:rPr>
        <w:t>（采购人</w:t>
      </w:r>
      <w:r>
        <w:rPr>
          <w:rFonts w:hint="eastAsia" w:ascii="仿宋" w:hAnsi="仿宋" w:eastAsia="仿宋" w:cs="仿宋"/>
          <w:color w:val="000000"/>
          <w:sz w:val="28"/>
          <w:szCs w:val="28"/>
          <w:u w:val="single"/>
          <w:lang w:eastAsia="zh-CN"/>
        </w:rPr>
        <w:t>名称</w:t>
      </w:r>
      <w:r>
        <w:rPr>
          <w:rFonts w:hint="eastAsia" w:ascii="仿宋" w:hAnsi="仿宋" w:eastAsia="仿宋" w:cs="仿宋"/>
          <w:color w:val="000000"/>
          <w:sz w:val="28"/>
          <w:szCs w:val="28"/>
          <w:u w:val="single"/>
        </w:rPr>
        <w:t>）</w:t>
      </w:r>
      <w:r>
        <w:rPr>
          <w:rFonts w:hint="eastAsia" w:ascii="仿宋" w:hAnsi="仿宋" w:eastAsia="仿宋" w:cs="仿宋"/>
          <w:color w:val="000000"/>
          <w:sz w:val="28"/>
          <w:szCs w:val="28"/>
        </w:rPr>
        <w:t>：</w:t>
      </w:r>
    </w:p>
    <w:p w14:paraId="13E5410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本着诚信的原则，由贵单位组织的</w:t>
      </w:r>
      <w:r>
        <w:rPr>
          <w:rFonts w:hint="eastAsia" w:ascii="仿宋" w:hAnsi="仿宋" w:eastAsia="仿宋" w:cs="仿宋"/>
          <w:color w:val="000000"/>
          <w:sz w:val="28"/>
          <w:szCs w:val="28"/>
          <w:u w:val="single"/>
        </w:rPr>
        <w:t xml:space="preserve">      （项目名称）</w:t>
      </w:r>
      <w:r>
        <w:rPr>
          <w:rFonts w:hint="eastAsia" w:ascii="仿宋" w:hAnsi="仿宋" w:eastAsia="仿宋" w:cs="仿宋"/>
          <w:color w:val="000000"/>
          <w:sz w:val="28"/>
          <w:szCs w:val="28"/>
        </w:rPr>
        <w:t>的询价采购，我单位（公司）如果有幸成交，我们将认真履行如下服务承诺：</w:t>
      </w:r>
    </w:p>
    <w:p w14:paraId="3B7922C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1、交货时间承诺：</w:t>
      </w:r>
    </w:p>
    <w:p w14:paraId="00B9299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2、项目实施承诺：</w:t>
      </w:r>
    </w:p>
    <w:p w14:paraId="36A1420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3、质保期承诺：</w:t>
      </w:r>
    </w:p>
    <w:p w14:paraId="2E902E14">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4、售后服务承诺：</w:t>
      </w:r>
    </w:p>
    <w:p w14:paraId="288CC279">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5、我单位承诺完全响应本承诺书中未能完全列出，但在询价文件中明确要求的服务条款。</w:t>
      </w:r>
    </w:p>
    <w:p w14:paraId="796A86C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6、……</w:t>
      </w:r>
    </w:p>
    <w:p w14:paraId="30AE4152">
      <w:pPr>
        <w:rPr>
          <w:rFonts w:hint="eastAsia" w:ascii="仿宋" w:hAnsi="仿宋" w:eastAsia="仿宋" w:cs="仿宋"/>
          <w:color w:val="000000"/>
          <w:sz w:val="28"/>
          <w:szCs w:val="28"/>
        </w:rPr>
      </w:pPr>
      <w:r>
        <w:rPr>
          <w:rFonts w:hint="eastAsia" w:ascii="仿宋" w:hAnsi="仿宋" w:eastAsia="仿宋" w:cs="仿宋"/>
          <w:color w:val="000000"/>
          <w:sz w:val="28"/>
          <w:szCs w:val="28"/>
        </w:rPr>
        <w:t>（由</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按第</w:t>
      </w:r>
      <w:r>
        <w:rPr>
          <w:rFonts w:hint="eastAsia" w:ascii="仿宋" w:hAnsi="仿宋" w:eastAsia="仿宋" w:cs="仿宋"/>
          <w:color w:val="000000"/>
          <w:sz w:val="28"/>
          <w:szCs w:val="28"/>
          <w:lang w:eastAsia="zh-CN"/>
        </w:rPr>
        <w:t>三</w:t>
      </w:r>
      <w:r>
        <w:rPr>
          <w:rFonts w:hint="eastAsia" w:ascii="仿宋" w:hAnsi="仿宋" w:eastAsia="仿宋" w:cs="仿宋"/>
          <w:color w:val="000000"/>
          <w:sz w:val="28"/>
          <w:szCs w:val="28"/>
        </w:rPr>
        <w:t>章“技术规格、参数与要求”中售后服务及要求自行编写）</w:t>
      </w:r>
    </w:p>
    <w:p w14:paraId="6AE5DE73">
      <w:pPr>
        <w:spacing w:line="360" w:lineRule="auto"/>
        <w:ind w:firstLine="560" w:firstLineChars="200"/>
        <w:rPr>
          <w:rFonts w:hint="eastAsia" w:ascii="仿宋" w:hAnsi="仿宋" w:eastAsia="仿宋" w:cs="仿宋"/>
          <w:color w:val="000000"/>
          <w:sz w:val="28"/>
          <w:szCs w:val="28"/>
        </w:rPr>
      </w:pPr>
    </w:p>
    <w:p w14:paraId="1B89DD11">
      <w:pPr>
        <w:spacing w:line="360" w:lineRule="auto"/>
        <w:ind w:firstLine="2" w:firstLineChars="1"/>
        <w:rPr>
          <w:rFonts w:hint="eastAsia" w:ascii="仿宋" w:hAnsi="仿宋" w:eastAsia="仿宋" w:cs="仿宋"/>
          <w:color w:val="000000"/>
          <w:sz w:val="28"/>
          <w:szCs w:val="28"/>
        </w:rPr>
      </w:pPr>
    </w:p>
    <w:p w14:paraId="448DCE2C">
      <w:pPr>
        <w:pStyle w:val="5"/>
        <w:tabs>
          <w:tab w:val="left" w:pos="2937"/>
        </w:tabs>
        <w:wordWrap/>
        <w:overflowPunct w:val="0"/>
        <w:topLinePunct/>
        <w:spacing w:line="360" w:lineRule="auto"/>
        <w:jc w:val="left"/>
        <w:rPr>
          <w:rFonts w:hint="eastAsia" w:ascii="仿宋" w:hAnsi="仿宋" w:eastAsia="仿宋" w:cs="仿宋"/>
          <w:color w:val="000000"/>
          <w:sz w:val="28"/>
          <w:szCs w:val="28"/>
        </w:rPr>
      </w:pPr>
      <w:bookmarkStart w:id="185" w:name="_Toc25184"/>
      <w:bookmarkStart w:id="186" w:name="_Toc13359"/>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3E9BBF11">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67A08411">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7AA22158">
      <w:pPr>
        <w:rPr>
          <w:rFonts w:hint="eastAsia" w:ascii="仿宋" w:hAnsi="仿宋" w:eastAsia="仿宋" w:cs="仿宋"/>
          <w:sz w:val="28"/>
          <w:szCs w:val="28"/>
        </w:rPr>
      </w:pPr>
    </w:p>
    <w:p w14:paraId="259D32A8">
      <w:pPr>
        <w:pStyle w:val="3"/>
        <w:numPr>
          <w:ilvl w:val="0"/>
          <w:numId w:val="0"/>
        </w:numPr>
        <w:bidi w:val="0"/>
        <w:jc w:val="both"/>
        <w:rPr>
          <w:rFonts w:hint="eastAsia" w:ascii="仿宋" w:hAnsi="仿宋" w:eastAsia="仿宋" w:cs="仿宋"/>
          <w:sz w:val="28"/>
          <w:szCs w:val="28"/>
        </w:rPr>
      </w:pPr>
      <w:r>
        <w:rPr>
          <w:rFonts w:hint="eastAsia" w:ascii="仿宋" w:hAnsi="仿宋" w:eastAsia="仿宋" w:cs="仿宋"/>
          <w:sz w:val="28"/>
          <w:szCs w:val="28"/>
        </w:rPr>
        <w:t>格式6：投标保证金</w:t>
      </w:r>
      <w:bookmarkEnd w:id="185"/>
      <w:bookmarkEnd w:id="186"/>
    </w:p>
    <w:p w14:paraId="158B0451">
      <w:pPr>
        <w:spacing w:line="360" w:lineRule="auto"/>
        <w:ind w:firstLine="1260" w:firstLineChars="45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须按照要求足额缴纳，扫描上传保证金缴纳回执。</w:t>
      </w:r>
    </w:p>
    <w:p w14:paraId="3E73AB5F">
      <w:pPr>
        <w:rPr>
          <w:rFonts w:hint="eastAsia" w:ascii="仿宋" w:hAnsi="仿宋" w:eastAsia="仿宋" w:cs="仿宋"/>
        </w:rPr>
      </w:pPr>
      <w:bookmarkStart w:id="187" w:name="_Toc29714"/>
      <w:bookmarkStart w:id="188" w:name="_Toc30496"/>
      <w:r>
        <w:rPr>
          <w:rFonts w:hint="eastAsia" w:ascii="仿宋" w:hAnsi="仿宋" w:eastAsia="仿宋" w:cs="仿宋"/>
        </w:rPr>
        <w:br w:type="page"/>
      </w:r>
    </w:p>
    <w:p w14:paraId="3934BF84">
      <w:pPr>
        <w:pStyle w:val="3"/>
        <w:numPr>
          <w:ilvl w:val="0"/>
          <w:numId w:val="0"/>
        </w:numPr>
        <w:bidi w:val="0"/>
        <w:jc w:val="both"/>
        <w:rPr>
          <w:rFonts w:hint="eastAsia" w:ascii="仿宋" w:hAnsi="仿宋" w:eastAsia="仿宋" w:cs="仿宋"/>
        </w:rPr>
      </w:pPr>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w:t>
      </w:r>
      <w:r>
        <w:rPr>
          <w:rFonts w:hint="eastAsia" w:ascii="仿宋" w:hAnsi="仿宋" w:eastAsia="仿宋" w:cs="仿宋"/>
          <w:lang w:eastAsia="zh-CN"/>
        </w:rPr>
        <w:t>供应商</w:t>
      </w:r>
      <w:r>
        <w:rPr>
          <w:rFonts w:hint="eastAsia" w:ascii="仿宋" w:hAnsi="仿宋" w:eastAsia="仿宋" w:cs="仿宋"/>
        </w:rPr>
        <w:t>资格证明文件</w:t>
      </w:r>
      <w:bookmarkEnd w:id="187"/>
      <w:bookmarkEnd w:id="188"/>
    </w:p>
    <w:p w14:paraId="06C6E766">
      <w:pPr>
        <w:pStyle w:val="4"/>
        <w:numPr>
          <w:ilvl w:val="0"/>
          <w:numId w:val="0"/>
        </w:numPr>
        <w:bidi w:val="0"/>
        <w:ind w:firstLine="482" w:firstLineChars="200"/>
        <w:jc w:val="both"/>
        <w:rPr>
          <w:rFonts w:hint="eastAsia" w:ascii="仿宋" w:hAnsi="仿宋" w:eastAsia="仿宋" w:cs="仿宋"/>
          <w:b w:val="0"/>
          <w:bCs w:val="0"/>
          <w:szCs w:val="28"/>
        </w:rPr>
      </w:pPr>
      <w:bookmarkStart w:id="189" w:name="_Toc1569"/>
      <w:bookmarkStart w:id="190" w:name="_Toc24897"/>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-1：营业执照及其他资质证书</w:t>
      </w:r>
      <w:bookmarkEnd w:id="189"/>
      <w:bookmarkEnd w:id="190"/>
    </w:p>
    <w:p w14:paraId="47F0DFC1">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（一）营业执照</w:t>
      </w:r>
    </w:p>
    <w:p w14:paraId="2FD6E3C2">
      <w:pPr>
        <w:spacing w:line="360" w:lineRule="auto"/>
        <w:jc w:val="center"/>
        <w:rPr>
          <w:rFonts w:hint="eastAsia" w:ascii="仿宋" w:hAnsi="仿宋" w:eastAsia="仿宋" w:cs="仿宋"/>
          <w:sz w:val="28"/>
          <w:szCs w:val="28"/>
        </w:rPr>
      </w:pPr>
    </w:p>
    <w:p w14:paraId="39EE0113">
      <w:pPr>
        <w:spacing w:line="360" w:lineRule="auto"/>
        <w:ind w:firstLine="1260" w:firstLineChars="450"/>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有效的营业执照副本内页：要求清晰反映企业法人经营范围。</w:t>
      </w:r>
    </w:p>
    <w:p w14:paraId="5EA77290">
      <w:pPr>
        <w:pStyle w:val="10"/>
        <w:spacing w:line="360" w:lineRule="auto"/>
        <w:ind w:left="420"/>
        <w:jc w:val="center"/>
        <w:rPr>
          <w:rFonts w:hint="eastAsia" w:ascii="仿宋" w:hAnsi="仿宋" w:eastAsia="仿宋" w:cs="仿宋"/>
          <w:sz w:val="28"/>
          <w:szCs w:val="28"/>
        </w:rPr>
      </w:pPr>
    </w:p>
    <w:p w14:paraId="0E370E3B">
      <w:pPr>
        <w:jc w:val="center"/>
        <w:rPr>
          <w:rFonts w:hint="eastAsia" w:ascii="仿宋" w:hAnsi="仿宋" w:eastAsia="仿宋" w:cs="仿宋"/>
          <w:b/>
          <w:bCs/>
          <w:sz w:val="28"/>
          <w:szCs w:val="28"/>
        </w:rPr>
      </w:pPr>
    </w:p>
    <w:p w14:paraId="6CAF2C28">
      <w:pPr>
        <w:jc w:val="center"/>
        <w:rPr>
          <w:rFonts w:hint="eastAsia" w:ascii="仿宋" w:hAnsi="仿宋" w:eastAsia="仿宋" w:cs="仿宋"/>
          <w:b/>
          <w:bCs/>
          <w:sz w:val="28"/>
          <w:szCs w:val="28"/>
        </w:rPr>
      </w:pPr>
    </w:p>
    <w:p w14:paraId="1B875533">
      <w:pPr>
        <w:jc w:val="center"/>
        <w:rPr>
          <w:rFonts w:hint="eastAsia" w:ascii="仿宋" w:hAnsi="仿宋" w:eastAsia="仿宋" w:cs="仿宋"/>
          <w:b/>
          <w:bCs/>
          <w:sz w:val="28"/>
          <w:szCs w:val="28"/>
        </w:rPr>
      </w:pPr>
    </w:p>
    <w:p w14:paraId="27E45482">
      <w:pPr>
        <w:jc w:val="center"/>
        <w:rPr>
          <w:rFonts w:hint="eastAsia" w:ascii="仿宋" w:hAnsi="仿宋" w:eastAsia="仿宋" w:cs="仿宋"/>
          <w:b/>
          <w:bCs/>
          <w:sz w:val="28"/>
          <w:szCs w:val="28"/>
        </w:rPr>
      </w:pPr>
    </w:p>
    <w:p w14:paraId="2B1ABD6C">
      <w:pPr>
        <w:jc w:val="center"/>
        <w:rPr>
          <w:rFonts w:hint="eastAsia" w:ascii="仿宋" w:hAnsi="仿宋" w:eastAsia="仿宋" w:cs="仿宋"/>
          <w:b/>
          <w:bCs/>
          <w:sz w:val="28"/>
          <w:szCs w:val="28"/>
        </w:rPr>
      </w:pPr>
    </w:p>
    <w:p w14:paraId="380106FE">
      <w:pPr>
        <w:jc w:val="center"/>
        <w:rPr>
          <w:rFonts w:hint="eastAsia" w:ascii="仿宋" w:hAnsi="仿宋" w:eastAsia="仿宋" w:cs="仿宋"/>
          <w:b/>
          <w:bCs/>
          <w:sz w:val="28"/>
          <w:szCs w:val="28"/>
        </w:rPr>
      </w:pPr>
    </w:p>
    <w:p w14:paraId="348040FF">
      <w:pPr>
        <w:jc w:val="center"/>
        <w:rPr>
          <w:rFonts w:hint="eastAsia" w:ascii="仿宋" w:hAnsi="仿宋" w:eastAsia="仿宋" w:cs="仿宋"/>
          <w:b/>
          <w:bCs/>
          <w:sz w:val="28"/>
          <w:szCs w:val="28"/>
        </w:rPr>
      </w:pPr>
      <w:r>
        <w:rPr>
          <w:rFonts w:hint="eastAsia" w:ascii="仿宋" w:hAnsi="仿宋" w:eastAsia="仿宋" w:cs="仿宋"/>
          <w:b/>
          <w:bCs/>
          <w:sz w:val="28"/>
          <w:szCs w:val="28"/>
        </w:rPr>
        <w:t>（二）本项目所要求的资格、资质证书</w:t>
      </w:r>
    </w:p>
    <w:p w14:paraId="4EED3E94">
      <w:pPr>
        <w:pStyle w:val="10"/>
        <w:spacing w:line="360" w:lineRule="auto"/>
        <w:ind w:left="420"/>
        <w:jc w:val="center"/>
        <w:rPr>
          <w:rFonts w:hint="eastAsia" w:ascii="仿宋" w:hAnsi="仿宋" w:eastAsia="仿宋" w:cs="仿宋"/>
          <w:sz w:val="28"/>
          <w:szCs w:val="28"/>
        </w:rPr>
      </w:pPr>
      <w:r>
        <w:rPr>
          <w:rFonts w:hint="eastAsia" w:ascii="仿宋" w:hAnsi="仿宋" w:eastAsia="仿宋" w:cs="仿宋"/>
          <w:sz w:val="28"/>
          <w:szCs w:val="28"/>
        </w:rPr>
        <w:t>（如有）</w:t>
      </w:r>
    </w:p>
    <w:p w14:paraId="4C363AF3">
      <w:pPr>
        <w:rPr>
          <w:rFonts w:hint="eastAsia" w:ascii="仿宋" w:hAnsi="仿宋" w:eastAsia="仿宋" w:cs="仿宋"/>
        </w:rPr>
      </w:pPr>
      <w:bookmarkStart w:id="191" w:name="_Toc2670"/>
      <w:bookmarkStart w:id="192" w:name="_Toc12351"/>
      <w:r>
        <w:rPr>
          <w:rFonts w:hint="eastAsia" w:ascii="仿宋" w:hAnsi="仿宋" w:eastAsia="仿宋" w:cs="仿宋"/>
        </w:rPr>
        <w:br w:type="page"/>
      </w:r>
    </w:p>
    <w:p w14:paraId="5059F42F">
      <w:pPr>
        <w:pStyle w:val="4"/>
        <w:numPr>
          <w:ilvl w:val="0"/>
          <w:numId w:val="0"/>
        </w:numPr>
        <w:bidi w:val="0"/>
        <w:ind w:firstLine="482" w:firstLineChars="200"/>
        <w:jc w:val="both"/>
        <w:rPr>
          <w:rFonts w:hint="eastAsia" w:ascii="仿宋" w:hAnsi="仿宋" w:eastAsia="仿宋" w:cs="仿宋"/>
          <w:b w:val="0"/>
          <w:bCs w:val="0"/>
          <w:szCs w:val="28"/>
        </w:rPr>
      </w:pPr>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-2：法定代表人资格证明书</w:t>
      </w:r>
      <w:bookmarkEnd w:id="191"/>
      <w:bookmarkEnd w:id="192"/>
    </w:p>
    <w:p w14:paraId="203540AE">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法定代表人资格证明书</w:t>
      </w:r>
    </w:p>
    <w:p w14:paraId="7279AED9">
      <w:pPr>
        <w:spacing w:line="360" w:lineRule="auto"/>
        <w:rPr>
          <w:rFonts w:hint="eastAsia" w:ascii="仿宋" w:hAnsi="仿宋" w:eastAsia="仿宋" w:cs="仿宋"/>
          <w:sz w:val="28"/>
          <w:szCs w:val="28"/>
          <w:u w:val="single"/>
        </w:rPr>
      </w:pPr>
      <w:r>
        <w:rPr>
          <w:rFonts w:hint="eastAsia" w:ascii="仿宋" w:hAnsi="仿宋" w:eastAsia="仿宋" w:cs="仿宋"/>
          <w:sz w:val="28"/>
          <w:szCs w:val="28"/>
          <w:lang w:eastAsia="zh-CN"/>
        </w:rPr>
        <w:t>供应商</w:t>
      </w:r>
      <w:r>
        <w:rPr>
          <w:rFonts w:hint="eastAsia" w:ascii="仿宋" w:hAnsi="仿宋" w:eastAsia="仿宋" w:cs="仿宋"/>
          <w:sz w:val="28"/>
          <w:szCs w:val="28"/>
        </w:rPr>
        <w:t>全称：</w:t>
      </w:r>
    </w:p>
    <w:p w14:paraId="58929BCC">
      <w:pPr>
        <w:spacing w:line="360" w:lineRule="auto"/>
        <w:rPr>
          <w:rFonts w:hint="eastAsia" w:ascii="仿宋" w:hAnsi="仿宋" w:eastAsia="仿宋" w:cs="仿宋"/>
          <w:sz w:val="28"/>
          <w:szCs w:val="28"/>
          <w:u w:val="single"/>
        </w:rPr>
      </w:pPr>
      <w:r>
        <w:rPr>
          <w:rFonts w:hint="eastAsia" w:ascii="仿宋" w:hAnsi="仿宋" w:eastAsia="仿宋" w:cs="仿宋"/>
          <w:sz w:val="28"/>
          <w:szCs w:val="28"/>
        </w:rPr>
        <w:t>单位性质：</w:t>
      </w:r>
    </w:p>
    <w:p w14:paraId="3DBD5C81">
      <w:pPr>
        <w:spacing w:line="360" w:lineRule="auto"/>
        <w:rPr>
          <w:rFonts w:hint="eastAsia" w:ascii="仿宋" w:hAnsi="仿宋" w:eastAsia="仿宋" w:cs="仿宋"/>
          <w:sz w:val="28"/>
          <w:szCs w:val="28"/>
        </w:rPr>
      </w:pPr>
      <w:r>
        <w:rPr>
          <w:rFonts w:hint="eastAsia" w:ascii="仿宋" w:hAnsi="仿宋" w:eastAsia="仿宋" w:cs="仿宋"/>
          <w:sz w:val="28"/>
          <w:szCs w:val="28"/>
        </w:rPr>
        <w:t>成立时间：年月日</w:t>
      </w:r>
    </w:p>
    <w:p w14:paraId="6A9FD318">
      <w:pPr>
        <w:spacing w:line="360" w:lineRule="auto"/>
        <w:rPr>
          <w:rFonts w:hint="eastAsia" w:ascii="仿宋" w:hAnsi="仿宋" w:eastAsia="仿宋" w:cs="仿宋"/>
          <w:sz w:val="28"/>
          <w:szCs w:val="28"/>
          <w:u w:val="single"/>
        </w:rPr>
      </w:pPr>
      <w:r>
        <w:rPr>
          <w:rFonts w:hint="eastAsia" w:ascii="仿宋" w:hAnsi="仿宋" w:eastAsia="仿宋" w:cs="仿宋"/>
          <w:sz w:val="28"/>
          <w:szCs w:val="28"/>
        </w:rPr>
        <w:t>经营期限：</w:t>
      </w:r>
    </w:p>
    <w:p w14:paraId="25BCD0D4">
      <w:pPr>
        <w:spacing w:line="360" w:lineRule="auto"/>
        <w:rPr>
          <w:rFonts w:hint="eastAsia" w:ascii="仿宋" w:hAnsi="仿宋" w:eastAsia="仿宋" w:cs="仿宋"/>
          <w:sz w:val="28"/>
          <w:szCs w:val="28"/>
          <w:u w:val="single"/>
        </w:rPr>
      </w:pPr>
      <w:r>
        <w:rPr>
          <w:rFonts w:hint="eastAsia" w:ascii="仿宋" w:hAnsi="仿宋" w:eastAsia="仿宋" w:cs="仿宋"/>
          <w:sz w:val="28"/>
          <w:szCs w:val="28"/>
        </w:rPr>
        <w:t>姓名：性别：年龄：职务：</w:t>
      </w:r>
    </w:p>
    <w:p w14:paraId="71046FA4">
      <w:pPr>
        <w:spacing w:line="360" w:lineRule="auto"/>
        <w:rPr>
          <w:rFonts w:hint="eastAsia"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w:t>
      </w:r>
      <w:r>
        <w:rPr>
          <w:rFonts w:hint="eastAsia" w:ascii="仿宋" w:hAnsi="仿宋" w:eastAsia="仿宋" w:cs="仿宋"/>
          <w:sz w:val="28"/>
          <w:szCs w:val="28"/>
          <w:u w:val="single"/>
          <w:lang w:eastAsia="zh-CN"/>
        </w:rPr>
        <w:t>供应商</w:t>
      </w:r>
      <w:r>
        <w:rPr>
          <w:rFonts w:hint="eastAsia" w:ascii="仿宋" w:hAnsi="仿宋" w:eastAsia="仿宋" w:cs="仿宋"/>
          <w:sz w:val="28"/>
          <w:szCs w:val="28"/>
          <w:u w:val="single"/>
        </w:rPr>
        <w:t>全称）</w:t>
      </w:r>
      <w:r>
        <w:rPr>
          <w:rFonts w:hint="eastAsia" w:ascii="仿宋" w:hAnsi="仿宋" w:eastAsia="仿宋" w:cs="仿宋"/>
          <w:sz w:val="28"/>
          <w:szCs w:val="28"/>
        </w:rPr>
        <w:t>的法定代表人。</w:t>
      </w:r>
    </w:p>
    <w:p w14:paraId="1EFF83F4">
      <w:pPr>
        <w:spacing w:line="360" w:lineRule="auto"/>
        <w:ind w:firstLine="560" w:firstLineChars="200"/>
        <w:rPr>
          <w:rFonts w:hint="eastAsia" w:ascii="仿宋" w:hAnsi="仿宋" w:eastAsia="仿宋" w:cs="仿宋"/>
          <w:sz w:val="28"/>
          <w:szCs w:val="28"/>
        </w:rPr>
      </w:pPr>
    </w:p>
    <w:p w14:paraId="55B6A17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特此证明。</w:t>
      </w:r>
    </w:p>
    <w:tbl>
      <w:tblPr>
        <w:tblStyle w:val="18"/>
        <w:tblW w:w="8528" w:type="dxa"/>
        <w:tblInd w:w="0" w:type="dxa"/>
        <w:tblLayout w:type="fixed"/>
        <w:tblCellMar>
          <w:top w:w="0" w:type="dxa"/>
          <w:left w:w="108" w:type="dxa"/>
          <w:bottom w:w="0" w:type="dxa"/>
          <w:right w:w="108" w:type="dxa"/>
        </w:tblCellMar>
      </w:tblPr>
      <w:tblGrid>
        <w:gridCol w:w="8528"/>
      </w:tblGrid>
      <w:tr w14:paraId="5D4B8698">
        <w:tblPrEx>
          <w:tblCellMar>
            <w:top w:w="0" w:type="dxa"/>
            <w:left w:w="108" w:type="dxa"/>
            <w:bottom w:w="0" w:type="dxa"/>
            <w:right w:w="108" w:type="dxa"/>
          </w:tblCellMar>
        </w:tblPrEx>
        <w:trPr>
          <w:trHeight w:val="2526" w:hRule="atLeast"/>
        </w:trPr>
        <w:tc>
          <w:tcPr>
            <w:tcW w:w="8528" w:type="dxa"/>
            <w:noWrap/>
            <w:vAlign w:val="center"/>
          </w:tcPr>
          <w:p w14:paraId="226B6EEC">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法定代表人身份证复印件</w:t>
            </w:r>
          </w:p>
        </w:tc>
      </w:tr>
    </w:tbl>
    <w:p w14:paraId="4857488D">
      <w:pPr>
        <w:spacing w:line="360" w:lineRule="auto"/>
        <w:rPr>
          <w:rFonts w:hint="eastAsia" w:ascii="仿宋" w:hAnsi="仿宋" w:eastAsia="仿宋" w:cs="仿宋"/>
          <w:sz w:val="28"/>
          <w:szCs w:val="28"/>
        </w:rPr>
      </w:pPr>
      <w:r>
        <w:rPr>
          <w:rFonts w:hint="eastAsia" w:ascii="仿宋" w:hAnsi="仿宋" w:eastAsia="仿宋" w:cs="仿宋"/>
          <w:sz w:val="28"/>
          <w:szCs w:val="28"/>
        </w:rPr>
        <w:t>法定代表人身份证复印件（正、反面）</w:t>
      </w:r>
    </w:p>
    <w:p w14:paraId="320981BF">
      <w:pPr>
        <w:spacing w:line="360" w:lineRule="auto"/>
        <w:rPr>
          <w:rFonts w:hint="eastAsia" w:ascii="仿宋" w:hAnsi="仿宋" w:eastAsia="仿宋" w:cs="仿宋"/>
          <w:sz w:val="28"/>
          <w:szCs w:val="28"/>
        </w:rPr>
      </w:pPr>
    </w:p>
    <w:p w14:paraId="348E1061">
      <w:pPr>
        <w:pStyle w:val="5"/>
        <w:tabs>
          <w:tab w:val="left" w:pos="2937"/>
        </w:tabs>
        <w:wordWrap/>
        <w:overflowPunct w:val="0"/>
        <w:topLinePunct/>
        <w:spacing w:line="360" w:lineRule="auto"/>
        <w:jc w:val="left"/>
        <w:rPr>
          <w:rFonts w:hint="eastAsia" w:ascii="仿宋" w:hAnsi="仿宋" w:eastAsia="仿宋" w:cs="仿宋"/>
          <w:color w:val="000000"/>
          <w:sz w:val="28"/>
          <w:szCs w:val="28"/>
        </w:rPr>
      </w:pPr>
      <w:bookmarkStart w:id="193" w:name="_Toc1012"/>
      <w:bookmarkStart w:id="194" w:name="_Toc20147"/>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12595A7D">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214B4307">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50143782">
      <w:pPr>
        <w:rPr>
          <w:rFonts w:hint="eastAsia" w:ascii="仿宋" w:hAnsi="仿宋" w:eastAsia="仿宋" w:cs="仿宋"/>
        </w:rPr>
      </w:pPr>
      <w:r>
        <w:rPr>
          <w:rFonts w:hint="eastAsia" w:ascii="仿宋" w:hAnsi="仿宋" w:eastAsia="仿宋" w:cs="仿宋"/>
        </w:rPr>
        <w:br w:type="page"/>
      </w:r>
    </w:p>
    <w:p w14:paraId="355FCA8D">
      <w:pPr>
        <w:pStyle w:val="3"/>
        <w:numPr>
          <w:ilvl w:val="0"/>
          <w:numId w:val="0"/>
        </w:numPr>
        <w:bidi w:val="0"/>
        <w:jc w:val="both"/>
        <w:rPr>
          <w:rFonts w:hint="eastAsia" w:ascii="仿宋" w:hAnsi="仿宋" w:eastAsia="仿宋" w:cs="仿宋"/>
        </w:rPr>
        <w:sectPr>
          <w:headerReference r:id="rId3" w:type="default"/>
          <w:footerReference r:id="rId4" w:type="default"/>
          <w:pgSz w:w="11906" w:h="16838"/>
          <w:pgMar w:top="1440" w:right="1080" w:bottom="1440" w:left="1080" w:header="851" w:footer="992" w:gutter="0"/>
          <w:pgNumType w:fmt="decimal"/>
          <w:cols w:space="720" w:num="1"/>
          <w:docGrid w:type="lines" w:linePitch="312" w:charSpace="0"/>
        </w:sectPr>
      </w:pPr>
    </w:p>
    <w:p w14:paraId="01545D05">
      <w:pPr>
        <w:pStyle w:val="4"/>
        <w:numPr>
          <w:ilvl w:val="0"/>
          <w:numId w:val="0"/>
        </w:numPr>
        <w:bidi w:val="0"/>
        <w:ind w:firstLine="723" w:firstLineChars="300"/>
        <w:jc w:val="both"/>
        <w:rPr>
          <w:rFonts w:hint="eastAsia" w:ascii="仿宋" w:hAnsi="仿宋" w:eastAsia="仿宋" w:cs="仿宋"/>
        </w:rPr>
      </w:pPr>
      <w:bookmarkStart w:id="195" w:name="_Toc20657"/>
      <w:bookmarkStart w:id="196" w:name="_Toc30252"/>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-3：法定代表人授权委托书</w:t>
      </w:r>
      <w:bookmarkEnd w:id="195"/>
      <w:bookmarkEnd w:id="196"/>
    </w:p>
    <w:p w14:paraId="336F7939">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法定代表人授权委托书</w:t>
      </w:r>
    </w:p>
    <w:p w14:paraId="19C57E6A">
      <w:pPr>
        <w:keepNext w:val="0"/>
        <w:keepLines w:val="0"/>
        <w:pageBreakBefore w:val="0"/>
        <w:widowControl w:val="0"/>
        <w:kinsoku/>
        <w:wordWrap/>
        <w:overflowPunct/>
        <w:topLinePunct w:val="0"/>
        <w:autoSpaceDE w:val="0"/>
        <w:autoSpaceDN w:val="0"/>
        <w:bidi w:val="0"/>
        <w:adjustRightInd w:val="0"/>
        <w:snapToGrid w:val="0"/>
        <w:spacing w:before="156" w:beforeLines="50" w:line="480" w:lineRule="exact"/>
        <w:ind w:firstLine="560" w:firstLineChars="200"/>
        <w:jc w:val="left"/>
        <w:textAlignment w:val="auto"/>
        <w:rPr>
          <w:rFonts w:hint="eastAsia" w:ascii="仿宋" w:hAnsi="仿宋" w:eastAsia="仿宋" w:cs="仿宋"/>
          <w:kern w:val="0"/>
          <w:sz w:val="28"/>
          <w:szCs w:val="28"/>
        </w:rPr>
      </w:pPr>
      <w:r>
        <w:rPr>
          <w:rFonts w:hint="eastAsia" w:ascii="仿宋" w:hAnsi="仿宋" w:eastAsia="仿宋" w:cs="仿宋"/>
          <w:kern w:val="0"/>
          <w:sz w:val="28"/>
          <w:szCs w:val="28"/>
        </w:rPr>
        <w:t>本人（姓名、职务）系</w:t>
      </w:r>
      <w:r>
        <w:rPr>
          <w:rFonts w:hint="eastAsia" w:ascii="仿宋" w:hAnsi="仿宋" w:eastAsia="仿宋" w:cs="仿宋"/>
          <w:sz w:val="28"/>
          <w:szCs w:val="28"/>
          <w:lang w:eastAsia="zh-CN"/>
        </w:rPr>
        <w:t>供应商</w:t>
      </w:r>
      <w:r>
        <w:rPr>
          <w:rFonts w:hint="eastAsia" w:ascii="仿宋" w:hAnsi="仿宋" w:eastAsia="仿宋" w:cs="仿宋"/>
          <w:sz w:val="28"/>
          <w:szCs w:val="28"/>
        </w:rPr>
        <w:t>（</w:t>
      </w:r>
      <w:r>
        <w:rPr>
          <w:rFonts w:hint="eastAsia" w:ascii="仿宋" w:hAnsi="仿宋" w:eastAsia="仿宋" w:cs="仿宋"/>
          <w:kern w:val="0"/>
          <w:sz w:val="28"/>
          <w:szCs w:val="28"/>
        </w:rPr>
        <w:t>名称）的法定代表人，现授权（姓名、职务）为我方代理人。代理人根据授权，以我方名义签署、澄清、说明、补正、递交、撤回、修改（项目名称、政府采购编号）询价文件、签订合同和处理有关事宜，其法律后果由我方承担。</w:t>
      </w:r>
    </w:p>
    <w:p w14:paraId="7540CDC5">
      <w:pPr>
        <w:keepNext w:val="0"/>
        <w:keepLines w:val="0"/>
        <w:pageBreakBefore w:val="0"/>
        <w:widowControl w:val="0"/>
        <w:kinsoku/>
        <w:wordWrap/>
        <w:overflowPunct/>
        <w:topLinePunct w:val="0"/>
        <w:autoSpaceDE w:val="0"/>
        <w:autoSpaceDN w:val="0"/>
        <w:bidi w:val="0"/>
        <w:adjustRightInd w:val="0"/>
        <w:snapToGrid w:val="0"/>
        <w:spacing w:before="156" w:beforeLines="50" w:line="480" w:lineRule="exact"/>
        <w:ind w:firstLine="560" w:firstLineChars="200"/>
        <w:jc w:val="left"/>
        <w:textAlignment w:val="auto"/>
        <w:rPr>
          <w:rFonts w:hint="eastAsia" w:ascii="仿宋" w:hAnsi="仿宋" w:eastAsia="仿宋" w:cs="仿宋"/>
          <w:kern w:val="0"/>
          <w:sz w:val="28"/>
          <w:szCs w:val="28"/>
        </w:rPr>
      </w:pPr>
      <w:r>
        <w:rPr>
          <w:rFonts w:hint="eastAsia" w:ascii="仿宋" w:hAnsi="仿宋" w:eastAsia="仿宋" w:cs="仿宋"/>
          <w:kern w:val="0"/>
          <w:sz w:val="28"/>
          <w:szCs w:val="28"/>
        </w:rPr>
        <w:t>委托期限：。</w:t>
      </w:r>
    </w:p>
    <w:p w14:paraId="6580CDD0">
      <w:pPr>
        <w:keepNext w:val="0"/>
        <w:keepLines w:val="0"/>
        <w:pageBreakBefore w:val="0"/>
        <w:widowControl w:val="0"/>
        <w:kinsoku/>
        <w:wordWrap/>
        <w:overflowPunct/>
        <w:topLinePunct w:val="0"/>
        <w:bidi w:val="0"/>
        <w:adjustRightInd w:val="0"/>
        <w:snapToGrid w:val="0"/>
        <w:spacing w:before="156" w:beforeLines="50" w:line="480" w:lineRule="exact"/>
        <w:ind w:firstLine="435"/>
        <w:textAlignment w:val="auto"/>
        <w:rPr>
          <w:rFonts w:hint="eastAsia" w:ascii="仿宋" w:hAnsi="仿宋" w:eastAsia="仿宋" w:cs="仿宋"/>
          <w:kern w:val="0"/>
          <w:sz w:val="28"/>
          <w:szCs w:val="28"/>
        </w:rPr>
      </w:pPr>
      <w:r>
        <w:rPr>
          <w:rFonts w:hint="eastAsia" w:ascii="仿宋" w:hAnsi="仿宋" w:eastAsia="仿宋" w:cs="仿宋"/>
          <w:kern w:val="0"/>
          <w:sz w:val="28"/>
          <w:szCs w:val="28"/>
        </w:rPr>
        <w:t>代理人无转委托权。</w:t>
      </w:r>
    </w:p>
    <w:p w14:paraId="1A532C74">
      <w:pPr>
        <w:keepNext w:val="0"/>
        <w:keepLines w:val="0"/>
        <w:pageBreakBefore w:val="0"/>
        <w:widowControl w:val="0"/>
        <w:kinsoku/>
        <w:wordWrap/>
        <w:overflowPunct/>
        <w:topLinePunct w:val="0"/>
        <w:bidi w:val="0"/>
        <w:adjustRightInd w:val="0"/>
        <w:snapToGrid w:val="0"/>
        <w:spacing w:before="156" w:beforeLines="50" w:line="480" w:lineRule="exact"/>
        <w:ind w:firstLine="435"/>
        <w:textAlignment w:val="auto"/>
        <w:rPr>
          <w:rFonts w:hint="eastAsia" w:ascii="仿宋" w:hAnsi="仿宋" w:eastAsia="仿宋" w:cs="仿宋"/>
          <w:sz w:val="28"/>
          <w:szCs w:val="28"/>
        </w:rPr>
      </w:pPr>
      <w:r>
        <w:rPr>
          <w:rFonts w:hint="eastAsia" w:ascii="仿宋" w:hAnsi="仿宋" w:eastAsia="仿宋" w:cs="仿宋"/>
          <w:sz w:val="28"/>
          <w:szCs w:val="28"/>
        </w:rPr>
        <w:t>本授权书于年月日签字生效，特此声明。</w:t>
      </w:r>
    </w:p>
    <w:tbl>
      <w:tblPr>
        <w:tblStyle w:val="18"/>
        <w:tblW w:w="8528" w:type="dxa"/>
        <w:tblInd w:w="0" w:type="dxa"/>
        <w:tblLayout w:type="fixed"/>
        <w:tblCellMar>
          <w:top w:w="0" w:type="dxa"/>
          <w:left w:w="108" w:type="dxa"/>
          <w:bottom w:w="0" w:type="dxa"/>
          <w:right w:w="108" w:type="dxa"/>
        </w:tblCellMar>
      </w:tblPr>
      <w:tblGrid>
        <w:gridCol w:w="8528"/>
      </w:tblGrid>
      <w:tr w14:paraId="3D4DF00C">
        <w:tblPrEx>
          <w:tblCellMar>
            <w:top w:w="0" w:type="dxa"/>
            <w:left w:w="108" w:type="dxa"/>
            <w:bottom w:w="0" w:type="dxa"/>
            <w:right w:w="108" w:type="dxa"/>
          </w:tblCellMar>
        </w:tblPrEx>
        <w:trPr>
          <w:trHeight w:val="2526" w:hRule="atLeast"/>
        </w:trPr>
        <w:tc>
          <w:tcPr>
            <w:tcW w:w="8528" w:type="dxa"/>
            <w:noWrap/>
            <w:vAlign w:val="center"/>
          </w:tcPr>
          <w:p w14:paraId="24492155">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授权代理人身份证复印件</w:t>
            </w:r>
          </w:p>
        </w:tc>
      </w:tr>
    </w:tbl>
    <w:p w14:paraId="17CEC195">
      <w:pPr>
        <w:keepNext w:val="0"/>
        <w:keepLines w:val="0"/>
        <w:pageBreakBefore w:val="0"/>
        <w:widowControl w:val="0"/>
        <w:kinsoku/>
        <w:wordWrap/>
        <w:overflowPunct/>
        <w:topLinePunct w:val="0"/>
        <w:autoSpaceDE/>
        <w:autoSpaceDN/>
        <w:bidi w:val="0"/>
        <w:adjustRightInd w:val="0"/>
        <w:snapToGrid w:val="0"/>
        <w:spacing w:before="156" w:beforeLines="50" w:line="480" w:lineRule="exact"/>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名称（单位章）：</w:t>
      </w:r>
    </w:p>
    <w:p w14:paraId="6D0ED203">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rPr>
      </w:pPr>
      <w:r>
        <w:rPr>
          <w:rFonts w:hint="eastAsia" w:ascii="仿宋" w:hAnsi="仿宋" w:eastAsia="仿宋" w:cs="仿宋"/>
          <w:sz w:val="28"/>
          <w:szCs w:val="28"/>
        </w:rPr>
        <w:t>法定代表人（签字）：</w:t>
      </w:r>
    </w:p>
    <w:p w14:paraId="38D9D73D">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rPr>
      </w:pPr>
      <w:r>
        <w:rPr>
          <w:rFonts w:hint="eastAsia" w:ascii="仿宋" w:hAnsi="仿宋" w:eastAsia="仿宋" w:cs="仿宋"/>
          <w:sz w:val="28"/>
          <w:szCs w:val="28"/>
        </w:rPr>
        <w:t>身份证号码：</w:t>
      </w:r>
    </w:p>
    <w:p w14:paraId="1D2F318F">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rPr>
      </w:pPr>
      <w:r>
        <w:rPr>
          <w:rFonts w:hint="eastAsia" w:ascii="仿宋" w:hAnsi="仿宋" w:eastAsia="仿宋" w:cs="仿宋"/>
          <w:sz w:val="28"/>
          <w:szCs w:val="28"/>
        </w:rPr>
        <w:t>联系电话：</w:t>
      </w:r>
    </w:p>
    <w:p w14:paraId="25BB09EB">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u w:val="single"/>
        </w:rPr>
      </w:pPr>
      <w:r>
        <w:rPr>
          <w:rFonts w:hint="eastAsia" w:ascii="仿宋" w:hAnsi="仿宋" w:eastAsia="仿宋" w:cs="仿宋"/>
          <w:sz w:val="28"/>
          <w:szCs w:val="28"/>
        </w:rPr>
        <w:t>授权代理人（签字）：</w:t>
      </w:r>
    </w:p>
    <w:p w14:paraId="41C2F1BD">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rPr>
      </w:pPr>
      <w:r>
        <w:rPr>
          <w:rFonts w:hint="eastAsia" w:ascii="仿宋" w:hAnsi="仿宋" w:eastAsia="仿宋" w:cs="仿宋"/>
          <w:sz w:val="28"/>
          <w:szCs w:val="28"/>
        </w:rPr>
        <w:t>职务：</w:t>
      </w:r>
    </w:p>
    <w:p w14:paraId="66FC0881">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rPr>
      </w:pPr>
      <w:r>
        <w:rPr>
          <w:rFonts w:hint="eastAsia" w:ascii="仿宋" w:hAnsi="仿宋" w:eastAsia="仿宋" w:cs="仿宋"/>
          <w:sz w:val="28"/>
          <w:szCs w:val="28"/>
        </w:rPr>
        <w:t>身份证号码：</w:t>
      </w:r>
    </w:p>
    <w:p w14:paraId="188D07E7">
      <w:pPr>
        <w:pStyle w:val="5"/>
        <w:keepNext w:val="0"/>
        <w:keepLines w:val="0"/>
        <w:pageBreakBefore w:val="0"/>
        <w:widowControl w:val="0"/>
        <w:kinsoku/>
        <w:wordWrap/>
        <w:overflowPunct/>
        <w:topLinePunct w:val="0"/>
        <w:autoSpaceDE/>
        <w:autoSpaceDN/>
        <w:bidi w:val="0"/>
        <w:spacing w:line="480" w:lineRule="exact"/>
        <w:rPr>
          <w:rFonts w:hint="eastAsia" w:ascii="仿宋" w:hAnsi="仿宋" w:eastAsia="仿宋" w:cs="仿宋"/>
          <w:szCs w:val="28"/>
        </w:rPr>
      </w:pPr>
      <w:r>
        <w:rPr>
          <w:rFonts w:hint="eastAsia" w:ascii="仿宋" w:hAnsi="仿宋" w:eastAsia="仿宋" w:cs="仿宋"/>
          <w:szCs w:val="28"/>
        </w:rPr>
        <w:t>联系电话：</w:t>
      </w:r>
    </w:p>
    <w:p w14:paraId="4BF67057">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rPr>
      </w:pPr>
      <w:r>
        <w:rPr>
          <w:rFonts w:hint="eastAsia" w:ascii="仿宋" w:hAnsi="仿宋" w:eastAsia="仿宋" w:cs="仿宋"/>
          <w:sz w:val="28"/>
          <w:szCs w:val="28"/>
        </w:rPr>
        <w:t>授权代理人详细地址：</w:t>
      </w:r>
    </w:p>
    <w:p w14:paraId="3D3175CE">
      <w:pPr>
        <w:keepNext w:val="0"/>
        <w:keepLines w:val="0"/>
        <w:pageBreakBefore w:val="0"/>
        <w:widowControl w:val="0"/>
        <w:kinsoku/>
        <w:wordWrap/>
        <w:overflowPunct/>
        <w:topLinePunct w:val="0"/>
        <w:autoSpaceDE/>
        <w:autoSpaceDN/>
        <w:bidi w:val="0"/>
        <w:adjustRightInd w:val="0"/>
        <w:snapToGrid w:val="0"/>
        <w:spacing w:before="156" w:beforeLines="50" w:line="480" w:lineRule="exact"/>
        <w:ind w:right="420"/>
        <w:rPr>
          <w:rFonts w:hint="eastAsia" w:ascii="仿宋" w:hAnsi="仿宋" w:eastAsia="仿宋" w:cs="仿宋"/>
          <w:sz w:val="28"/>
          <w:szCs w:val="28"/>
        </w:rPr>
      </w:pPr>
      <w:r>
        <w:rPr>
          <w:rFonts w:hint="eastAsia" w:ascii="仿宋" w:hAnsi="仿宋" w:eastAsia="仿宋" w:cs="仿宋"/>
          <w:sz w:val="28"/>
          <w:szCs w:val="28"/>
        </w:rPr>
        <w:t xml:space="preserve"> 年   月  日</w:t>
      </w:r>
    </w:p>
    <w:p w14:paraId="5C30EFA3">
      <w:pPr>
        <w:pStyle w:val="4"/>
        <w:numPr>
          <w:ilvl w:val="0"/>
          <w:numId w:val="0"/>
        </w:numPr>
        <w:bidi w:val="0"/>
        <w:ind w:left="851" w:leftChars="0"/>
        <w:jc w:val="both"/>
        <w:rPr>
          <w:rFonts w:hint="eastAsia" w:ascii="仿宋" w:hAnsi="仿宋" w:eastAsia="仿宋" w:cs="仿宋"/>
          <w:b w:val="0"/>
          <w:bCs w:val="0"/>
          <w:szCs w:val="28"/>
        </w:rPr>
      </w:pPr>
      <w:bookmarkStart w:id="197" w:name="_Toc25430"/>
      <w:bookmarkStart w:id="198" w:name="_Toc5097"/>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-4：</w:t>
      </w:r>
      <w:r>
        <w:rPr>
          <w:rFonts w:hint="eastAsia" w:ascii="仿宋" w:hAnsi="仿宋" w:eastAsia="仿宋" w:cs="仿宋"/>
          <w:lang w:eastAsia="zh-CN"/>
        </w:rPr>
        <w:t>供应商</w:t>
      </w:r>
      <w:r>
        <w:rPr>
          <w:rFonts w:hint="eastAsia" w:ascii="仿宋" w:hAnsi="仿宋" w:eastAsia="仿宋" w:cs="仿宋"/>
        </w:rPr>
        <w:t>基本情况表</w:t>
      </w:r>
      <w:bookmarkEnd w:id="197"/>
      <w:bookmarkEnd w:id="198"/>
    </w:p>
    <w:p w14:paraId="1EE6B8E8">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lang w:eastAsia="zh-CN"/>
        </w:rPr>
        <w:t>供应商</w:t>
      </w:r>
      <w:r>
        <w:rPr>
          <w:rFonts w:hint="eastAsia" w:ascii="仿宋" w:hAnsi="仿宋" w:eastAsia="仿宋" w:cs="仿宋"/>
          <w:b/>
          <w:bCs/>
          <w:sz w:val="28"/>
          <w:szCs w:val="28"/>
        </w:rPr>
        <w:t>基本情况表</w:t>
      </w:r>
    </w:p>
    <w:tbl>
      <w:tblPr>
        <w:tblStyle w:val="18"/>
        <w:tblW w:w="920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694"/>
        <w:gridCol w:w="1724"/>
        <w:gridCol w:w="1742"/>
        <w:gridCol w:w="1533"/>
        <w:gridCol w:w="661"/>
        <w:gridCol w:w="683"/>
        <w:gridCol w:w="1165"/>
      </w:tblGrid>
      <w:tr w14:paraId="68164CC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1694" w:type="dxa"/>
            <w:tcBorders>
              <w:top w:val="single" w:color="000000" w:sz="4" w:space="0"/>
              <w:bottom w:val="single" w:color="000000" w:sz="4" w:space="0"/>
              <w:right w:val="single" w:color="000000" w:sz="4" w:space="0"/>
            </w:tcBorders>
            <w:noWrap w:val="0"/>
            <w:vAlign w:val="center"/>
          </w:tcPr>
          <w:p w14:paraId="17C60CF7">
            <w:pPr>
              <w:jc w:val="center"/>
              <w:rPr>
                <w:rFonts w:hint="eastAsia" w:ascii="仿宋" w:hAnsi="仿宋" w:eastAsia="仿宋" w:cs="仿宋"/>
                <w:sz w:val="28"/>
                <w:szCs w:val="28"/>
              </w:rPr>
            </w:pPr>
            <w:r>
              <w:rPr>
                <w:rFonts w:hint="eastAsia" w:ascii="仿宋" w:hAnsi="仿宋" w:eastAsia="仿宋" w:cs="仿宋"/>
                <w:sz w:val="28"/>
                <w:szCs w:val="28"/>
              </w:rPr>
              <w:t>单位名称</w:t>
            </w:r>
          </w:p>
        </w:tc>
        <w:tc>
          <w:tcPr>
            <w:tcW w:w="7508" w:type="dxa"/>
            <w:gridSpan w:val="6"/>
            <w:tcBorders>
              <w:top w:val="single" w:color="000000" w:sz="4" w:space="0"/>
              <w:left w:val="single" w:color="000000" w:sz="4" w:space="0"/>
              <w:bottom w:val="single" w:color="000000" w:sz="4" w:space="0"/>
            </w:tcBorders>
            <w:noWrap w:val="0"/>
            <w:vAlign w:val="center"/>
          </w:tcPr>
          <w:p w14:paraId="34C8C279">
            <w:pPr>
              <w:rPr>
                <w:rFonts w:hint="eastAsia" w:ascii="仿宋" w:hAnsi="仿宋" w:eastAsia="仿宋" w:cs="仿宋"/>
                <w:sz w:val="28"/>
                <w:szCs w:val="28"/>
              </w:rPr>
            </w:pPr>
          </w:p>
        </w:tc>
      </w:tr>
      <w:tr w14:paraId="36BB6D7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1694" w:type="dxa"/>
            <w:tcBorders>
              <w:top w:val="single" w:color="000000" w:sz="4" w:space="0"/>
              <w:bottom w:val="single" w:color="000000" w:sz="4" w:space="0"/>
              <w:right w:val="single" w:color="000000" w:sz="4" w:space="0"/>
            </w:tcBorders>
            <w:noWrap w:val="0"/>
            <w:vAlign w:val="center"/>
          </w:tcPr>
          <w:p w14:paraId="25DC8D7C">
            <w:pPr>
              <w:jc w:val="center"/>
              <w:rPr>
                <w:rFonts w:hint="eastAsia" w:ascii="仿宋" w:hAnsi="仿宋" w:eastAsia="仿宋" w:cs="仿宋"/>
                <w:sz w:val="28"/>
                <w:szCs w:val="28"/>
              </w:rPr>
            </w:pPr>
            <w:r>
              <w:rPr>
                <w:rFonts w:hint="eastAsia" w:ascii="仿宋" w:hAnsi="仿宋" w:eastAsia="仿宋" w:cs="仿宋"/>
                <w:sz w:val="28"/>
                <w:szCs w:val="28"/>
              </w:rPr>
              <w:t>单位地址</w:t>
            </w:r>
          </w:p>
        </w:tc>
        <w:tc>
          <w:tcPr>
            <w:tcW w:w="7508" w:type="dxa"/>
            <w:gridSpan w:val="6"/>
            <w:tcBorders>
              <w:top w:val="single" w:color="000000" w:sz="4" w:space="0"/>
              <w:left w:val="single" w:color="000000" w:sz="4" w:space="0"/>
              <w:bottom w:val="single" w:color="000000" w:sz="4" w:space="0"/>
            </w:tcBorders>
            <w:noWrap w:val="0"/>
            <w:vAlign w:val="center"/>
          </w:tcPr>
          <w:p w14:paraId="342D3762">
            <w:pPr>
              <w:jc w:val="center"/>
              <w:rPr>
                <w:rFonts w:hint="eastAsia" w:ascii="仿宋" w:hAnsi="仿宋" w:eastAsia="仿宋" w:cs="仿宋"/>
                <w:sz w:val="28"/>
                <w:szCs w:val="28"/>
              </w:rPr>
            </w:pPr>
          </w:p>
        </w:tc>
      </w:tr>
      <w:tr w14:paraId="2F28DB2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14:paraId="0E72E4D4">
            <w:pPr>
              <w:jc w:val="center"/>
              <w:rPr>
                <w:rFonts w:hint="eastAsia" w:ascii="仿宋" w:hAnsi="仿宋" w:eastAsia="仿宋" w:cs="仿宋"/>
                <w:sz w:val="28"/>
                <w:szCs w:val="28"/>
              </w:rPr>
            </w:pPr>
            <w:r>
              <w:rPr>
                <w:rFonts w:hint="eastAsia" w:ascii="仿宋" w:hAnsi="仿宋" w:eastAsia="仿宋" w:cs="仿宋"/>
                <w:sz w:val="28"/>
                <w:szCs w:val="28"/>
              </w:rPr>
              <w:t>成立时间</w:t>
            </w:r>
          </w:p>
        </w:tc>
        <w:tc>
          <w:tcPr>
            <w:tcW w:w="7508" w:type="dxa"/>
            <w:gridSpan w:val="6"/>
            <w:tcBorders>
              <w:top w:val="single" w:color="000000" w:sz="4" w:space="0"/>
              <w:left w:val="single" w:color="000000" w:sz="4" w:space="0"/>
              <w:bottom w:val="single" w:color="000000" w:sz="4" w:space="0"/>
            </w:tcBorders>
            <w:noWrap w:val="0"/>
            <w:vAlign w:val="center"/>
          </w:tcPr>
          <w:p w14:paraId="0791302E">
            <w:pPr>
              <w:jc w:val="center"/>
              <w:rPr>
                <w:rFonts w:hint="eastAsia" w:ascii="仿宋" w:hAnsi="仿宋" w:eastAsia="仿宋" w:cs="仿宋"/>
                <w:sz w:val="28"/>
                <w:szCs w:val="28"/>
              </w:rPr>
            </w:pPr>
          </w:p>
        </w:tc>
      </w:tr>
      <w:tr w14:paraId="6026429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14:paraId="3B368F42">
            <w:pPr>
              <w:jc w:val="center"/>
              <w:rPr>
                <w:rFonts w:hint="eastAsia" w:ascii="仿宋" w:hAnsi="仿宋" w:eastAsia="仿宋" w:cs="仿宋"/>
                <w:sz w:val="28"/>
                <w:szCs w:val="28"/>
              </w:rPr>
            </w:pPr>
            <w:r>
              <w:rPr>
                <w:rFonts w:hint="eastAsia" w:ascii="仿宋" w:hAnsi="仿宋" w:eastAsia="仿宋" w:cs="仿宋"/>
                <w:sz w:val="28"/>
                <w:szCs w:val="28"/>
              </w:rPr>
              <w:t>单位性质</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3299A49F">
            <w:pPr>
              <w:jc w:val="center"/>
              <w:rPr>
                <w:rFonts w:hint="eastAsia" w:ascii="仿宋" w:hAnsi="仿宋" w:eastAsia="仿宋" w:cs="仿宋"/>
                <w:sz w:val="28"/>
                <w:szCs w:val="28"/>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53A014D4">
            <w:pPr>
              <w:jc w:val="center"/>
              <w:rPr>
                <w:rFonts w:hint="eastAsia" w:ascii="仿宋" w:hAnsi="仿宋" w:eastAsia="仿宋" w:cs="仿宋"/>
                <w:sz w:val="28"/>
                <w:szCs w:val="28"/>
              </w:rPr>
            </w:pPr>
            <w:r>
              <w:rPr>
                <w:rFonts w:hint="eastAsia" w:ascii="仿宋" w:hAnsi="仿宋" w:eastAsia="仿宋" w:cs="仿宋"/>
                <w:sz w:val="28"/>
                <w:szCs w:val="28"/>
              </w:rPr>
              <w:t>开户银行</w:t>
            </w:r>
          </w:p>
          <w:p w14:paraId="6AC12C8D">
            <w:pPr>
              <w:jc w:val="center"/>
              <w:rPr>
                <w:rFonts w:hint="eastAsia" w:ascii="仿宋" w:hAnsi="仿宋" w:eastAsia="仿宋" w:cs="仿宋"/>
                <w:sz w:val="28"/>
                <w:szCs w:val="28"/>
              </w:rPr>
            </w:pPr>
            <w:r>
              <w:rPr>
                <w:rFonts w:hint="eastAsia" w:ascii="仿宋" w:hAnsi="仿宋" w:eastAsia="仿宋" w:cs="仿宋"/>
                <w:sz w:val="28"/>
                <w:szCs w:val="28"/>
              </w:rPr>
              <w:t>及账号</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586FA4D">
            <w:pPr>
              <w:jc w:val="center"/>
              <w:rPr>
                <w:rFonts w:hint="eastAsia" w:ascii="仿宋" w:hAnsi="仿宋" w:eastAsia="仿宋" w:cs="仿宋"/>
                <w:sz w:val="28"/>
                <w:szCs w:val="28"/>
              </w:rPr>
            </w:pPr>
          </w:p>
        </w:tc>
        <w:tc>
          <w:tcPr>
            <w:tcW w:w="1344" w:type="dxa"/>
            <w:gridSpan w:val="2"/>
            <w:tcBorders>
              <w:top w:val="single" w:color="000000" w:sz="4" w:space="0"/>
              <w:left w:val="single" w:color="000000" w:sz="4" w:space="0"/>
              <w:bottom w:val="single" w:color="000000" w:sz="4" w:space="0"/>
              <w:right w:val="single" w:color="000000" w:sz="4" w:space="0"/>
            </w:tcBorders>
            <w:noWrap w:val="0"/>
            <w:vAlign w:val="center"/>
          </w:tcPr>
          <w:p w14:paraId="60C05B7C">
            <w:pPr>
              <w:jc w:val="center"/>
              <w:rPr>
                <w:rFonts w:hint="eastAsia" w:ascii="仿宋" w:hAnsi="仿宋" w:eastAsia="仿宋" w:cs="仿宋"/>
                <w:sz w:val="28"/>
                <w:szCs w:val="28"/>
              </w:rPr>
            </w:pPr>
            <w:r>
              <w:rPr>
                <w:rFonts w:hint="eastAsia" w:ascii="仿宋" w:hAnsi="仿宋" w:eastAsia="仿宋" w:cs="仿宋"/>
                <w:sz w:val="28"/>
                <w:szCs w:val="28"/>
              </w:rPr>
              <w:t>注册资金</w:t>
            </w:r>
          </w:p>
        </w:tc>
        <w:tc>
          <w:tcPr>
            <w:tcW w:w="1165" w:type="dxa"/>
            <w:tcBorders>
              <w:top w:val="single" w:color="000000" w:sz="4" w:space="0"/>
              <w:left w:val="single" w:color="000000" w:sz="4" w:space="0"/>
              <w:bottom w:val="single" w:color="000000" w:sz="4" w:space="0"/>
            </w:tcBorders>
            <w:noWrap w:val="0"/>
            <w:vAlign w:val="center"/>
          </w:tcPr>
          <w:p w14:paraId="09A00DB3">
            <w:pPr>
              <w:jc w:val="center"/>
              <w:rPr>
                <w:rFonts w:hint="eastAsia" w:ascii="仿宋" w:hAnsi="仿宋" w:eastAsia="仿宋" w:cs="仿宋"/>
                <w:sz w:val="28"/>
                <w:szCs w:val="28"/>
              </w:rPr>
            </w:pPr>
          </w:p>
        </w:tc>
      </w:tr>
      <w:tr w14:paraId="13FAB19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14:paraId="25A72CF6">
            <w:pPr>
              <w:jc w:val="center"/>
              <w:rPr>
                <w:rFonts w:hint="eastAsia" w:ascii="仿宋" w:hAnsi="仿宋" w:eastAsia="仿宋" w:cs="仿宋"/>
                <w:sz w:val="28"/>
                <w:szCs w:val="28"/>
              </w:rPr>
            </w:pPr>
            <w:r>
              <w:rPr>
                <w:rFonts w:hint="eastAsia" w:ascii="仿宋" w:hAnsi="仿宋" w:eastAsia="仿宋" w:cs="仿宋"/>
                <w:sz w:val="28"/>
                <w:szCs w:val="28"/>
              </w:rPr>
              <w:t>联系人</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7FD7BA8D">
            <w:pPr>
              <w:jc w:val="center"/>
              <w:rPr>
                <w:rFonts w:hint="eastAsia" w:ascii="仿宋" w:hAnsi="仿宋" w:eastAsia="仿宋" w:cs="仿宋"/>
                <w:sz w:val="28"/>
                <w:szCs w:val="28"/>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40180B99">
            <w:pPr>
              <w:jc w:val="center"/>
              <w:rPr>
                <w:rFonts w:hint="eastAsia" w:ascii="仿宋" w:hAnsi="仿宋" w:eastAsia="仿宋" w:cs="仿宋"/>
                <w:sz w:val="28"/>
                <w:szCs w:val="28"/>
              </w:rPr>
            </w:pPr>
            <w:r>
              <w:rPr>
                <w:rFonts w:hint="eastAsia" w:ascii="仿宋" w:hAnsi="仿宋" w:eastAsia="仿宋" w:cs="仿宋"/>
                <w:sz w:val="28"/>
                <w:szCs w:val="28"/>
              </w:rPr>
              <w:t>电话</w:t>
            </w:r>
          </w:p>
        </w:tc>
        <w:tc>
          <w:tcPr>
            <w:tcW w:w="4042" w:type="dxa"/>
            <w:gridSpan w:val="4"/>
            <w:tcBorders>
              <w:top w:val="single" w:color="000000" w:sz="4" w:space="0"/>
              <w:left w:val="single" w:color="000000" w:sz="4" w:space="0"/>
              <w:bottom w:val="single" w:color="000000" w:sz="4" w:space="0"/>
            </w:tcBorders>
            <w:noWrap w:val="0"/>
            <w:vAlign w:val="center"/>
          </w:tcPr>
          <w:p w14:paraId="337B7E93">
            <w:pPr>
              <w:jc w:val="center"/>
              <w:rPr>
                <w:rFonts w:hint="eastAsia" w:ascii="仿宋" w:hAnsi="仿宋" w:eastAsia="仿宋" w:cs="仿宋"/>
                <w:sz w:val="28"/>
                <w:szCs w:val="28"/>
              </w:rPr>
            </w:pPr>
          </w:p>
        </w:tc>
      </w:tr>
      <w:tr w14:paraId="49D89E1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94" w:type="dxa"/>
            <w:tcBorders>
              <w:top w:val="single" w:color="000000" w:sz="4" w:space="0"/>
              <w:bottom w:val="single" w:color="000000" w:sz="4" w:space="0"/>
              <w:right w:val="single" w:color="000000" w:sz="4" w:space="0"/>
            </w:tcBorders>
            <w:noWrap w:val="0"/>
            <w:vAlign w:val="center"/>
          </w:tcPr>
          <w:p w14:paraId="125D90D6">
            <w:pPr>
              <w:jc w:val="center"/>
              <w:rPr>
                <w:rFonts w:hint="eastAsia" w:ascii="仿宋" w:hAnsi="仿宋" w:eastAsia="仿宋" w:cs="仿宋"/>
                <w:sz w:val="28"/>
                <w:szCs w:val="28"/>
              </w:rPr>
            </w:pPr>
            <w:r>
              <w:rPr>
                <w:rFonts w:hint="eastAsia" w:ascii="仿宋" w:hAnsi="仿宋" w:eastAsia="仿宋" w:cs="仿宋"/>
                <w:sz w:val="28"/>
                <w:szCs w:val="28"/>
              </w:rPr>
              <w:t>传真</w:t>
            </w: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25FD2260">
            <w:pPr>
              <w:jc w:val="center"/>
              <w:rPr>
                <w:rFonts w:hint="eastAsia" w:ascii="仿宋" w:hAnsi="仿宋" w:eastAsia="仿宋" w:cs="仿宋"/>
                <w:sz w:val="28"/>
                <w:szCs w:val="28"/>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4013142B">
            <w:pPr>
              <w:jc w:val="center"/>
              <w:rPr>
                <w:rFonts w:hint="eastAsia" w:ascii="仿宋" w:hAnsi="仿宋" w:eastAsia="仿宋" w:cs="仿宋"/>
                <w:sz w:val="28"/>
                <w:szCs w:val="28"/>
              </w:rPr>
            </w:pPr>
            <w:r>
              <w:rPr>
                <w:rFonts w:hint="eastAsia" w:ascii="仿宋" w:hAnsi="仿宋" w:eastAsia="仿宋" w:cs="仿宋"/>
                <w:sz w:val="28"/>
                <w:szCs w:val="28"/>
              </w:rPr>
              <w:t>E_mail</w:t>
            </w:r>
          </w:p>
        </w:tc>
        <w:tc>
          <w:tcPr>
            <w:tcW w:w="4042" w:type="dxa"/>
            <w:gridSpan w:val="4"/>
            <w:tcBorders>
              <w:top w:val="single" w:color="000000" w:sz="4" w:space="0"/>
              <w:left w:val="single" w:color="000000" w:sz="4" w:space="0"/>
              <w:bottom w:val="single" w:color="000000" w:sz="4" w:space="0"/>
            </w:tcBorders>
            <w:noWrap w:val="0"/>
            <w:vAlign w:val="center"/>
          </w:tcPr>
          <w:p w14:paraId="369B6CB1">
            <w:pPr>
              <w:jc w:val="center"/>
              <w:rPr>
                <w:rFonts w:hint="eastAsia" w:ascii="仿宋" w:hAnsi="仿宋" w:eastAsia="仿宋" w:cs="仿宋"/>
                <w:sz w:val="28"/>
                <w:szCs w:val="28"/>
              </w:rPr>
            </w:pPr>
          </w:p>
        </w:tc>
      </w:tr>
      <w:tr w14:paraId="1615EE1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1694" w:type="dxa"/>
            <w:vMerge w:val="restart"/>
            <w:tcBorders>
              <w:top w:val="single" w:color="000000" w:sz="4" w:space="0"/>
              <w:bottom w:val="single" w:color="000000" w:sz="4" w:space="0"/>
              <w:right w:val="single" w:color="000000" w:sz="4" w:space="0"/>
            </w:tcBorders>
            <w:noWrap w:val="0"/>
            <w:vAlign w:val="center"/>
          </w:tcPr>
          <w:p w14:paraId="35AFF881">
            <w:pPr>
              <w:jc w:val="center"/>
              <w:rPr>
                <w:rFonts w:hint="eastAsia" w:ascii="仿宋" w:hAnsi="仿宋" w:eastAsia="仿宋" w:cs="仿宋"/>
                <w:sz w:val="28"/>
                <w:szCs w:val="28"/>
              </w:rPr>
            </w:pPr>
            <w:r>
              <w:rPr>
                <w:rFonts w:hint="eastAsia" w:ascii="仿宋" w:hAnsi="仿宋" w:eastAsia="仿宋" w:cs="仿宋"/>
                <w:sz w:val="28"/>
                <w:szCs w:val="28"/>
              </w:rPr>
              <w:t>职</w:t>
            </w:r>
          </w:p>
          <w:p w14:paraId="41DC7E88">
            <w:pPr>
              <w:jc w:val="center"/>
              <w:rPr>
                <w:rFonts w:hint="eastAsia" w:ascii="仿宋" w:hAnsi="仿宋" w:eastAsia="仿宋" w:cs="仿宋"/>
                <w:sz w:val="28"/>
                <w:szCs w:val="28"/>
              </w:rPr>
            </w:pPr>
            <w:r>
              <w:rPr>
                <w:rFonts w:hint="eastAsia" w:ascii="仿宋" w:hAnsi="仿宋" w:eastAsia="仿宋" w:cs="仿宋"/>
                <w:sz w:val="28"/>
                <w:szCs w:val="28"/>
              </w:rPr>
              <w:t>工</w:t>
            </w:r>
          </w:p>
          <w:p w14:paraId="4B0D235B">
            <w:pPr>
              <w:jc w:val="center"/>
              <w:rPr>
                <w:rFonts w:hint="eastAsia" w:ascii="仿宋" w:hAnsi="仿宋" w:eastAsia="仿宋" w:cs="仿宋"/>
                <w:sz w:val="28"/>
                <w:szCs w:val="28"/>
              </w:rPr>
            </w:pPr>
            <w:r>
              <w:rPr>
                <w:rFonts w:hint="eastAsia" w:ascii="仿宋" w:hAnsi="仿宋" w:eastAsia="仿宋" w:cs="仿宋"/>
                <w:sz w:val="28"/>
                <w:szCs w:val="28"/>
              </w:rPr>
              <w:t>概</w:t>
            </w:r>
          </w:p>
          <w:p w14:paraId="6A8157E5">
            <w:pPr>
              <w:jc w:val="center"/>
              <w:rPr>
                <w:rFonts w:hint="eastAsia" w:ascii="仿宋" w:hAnsi="仿宋" w:eastAsia="仿宋" w:cs="仿宋"/>
                <w:sz w:val="28"/>
                <w:szCs w:val="28"/>
              </w:rPr>
            </w:pPr>
            <w:r>
              <w:rPr>
                <w:rFonts w:hint="eastAsia" w:ascii="仿宋" w:hAnsi="仿宋" w:eastAsia="仿宋" w:cs="仿宋"/>
                <w:sz w:val="28"/>
                <w:szCs w:val="28"/>
              </w:rPr>
              <w:t>况</w:t>
            </w:r>
          </w:p>
        </w:tc>
        <w:tc>
          <w:tcPr>
            <w:tcW w:w="1724" w:type="dxa"/>
            <w:tcBorders>
              <w:top w:val="single" w:color="000000" w:sz="4" w:space="0"/>
              <w:left w:val="single" w:color="000000" w:sz="4" w:space="0"/>
              <w:right w:val="single" w:color="000000" w:sz="4" w:space="0"/>
            </w:tcBorders>
            <w:noWrap w:val="0"/>
            <w:vAlign w:val="center"/>
          </w:tcPr>
          <w:p w14:paraId="3385BDAB">
            <w:pPr>
              <w:rPr>
                <w:rFonts w:hint="eastAsia" w:ascii="仿宋" w:hAnsi="仿宋" w:eastAsia="仿宋" w:cs="仿宋"/>
                <w:sz w:val="28"/>
                <w:szCs w:val="28"/>
              </w:rPr>
            </w:pPr>
            <w:r>
              <w:rPr>
                <w:rFonts w:hint="eastAsia" w:ascii="仿宋" w:hAnsi="仿宋" w:eastAsia="仿宋" w:cs="仿宋"/>
                <w:sz w:val="28"/>
                <w:szCs w:val="28"/>
              </w:rPr>
              <w:t>职工总数：</w:t>
            </w:r>
          </w:p>
        </w:tc>
        <w:tc>
          <w:tcPr>
            <w:tcW w:w="1742" w:type="dxa"/>
            <w:tcBorders>
              <w:top w:val="single" w:color="000000" w:sz="4" w:space="0"/>
              <w:left w:val="single" w:color="000000" w:sz="4" w:space="0"/>
              <w:right w:val="single" w:color="000000" w:sz="4" w:space="0"/>
            </w:tcBorders>
            <w:noWrap w:val="0"/>
            <w:vAlign w:val="center"/>
          </w:tcPr>
          <w:p w14:paraId="557B4BB8">
            <w:pPr>
              <w:jc w:val="center"/>
              <w:rPr>
                <w:rFonts w:hint="eastAsia" w:ascii="仿宋" w:hAnsi="仿宋" w:eastAsia="仿宋" w:cs="仿宋"/>
                <w:sz w:val="28"/>
                <w:szCs w:val="28"/>
              </w:rPr>
            </w:pPr>
            <w:r>
              <w:rPr>
                <w:rFonts w:hint="eastAsia" w:ascii="仿宋" w:hAnsi="仿宋" w:eastAsia="仿宋" w:cs="仿宋"/>
                <w:bCs/>
                <w:sz w:val="28"/>
                <w:szCs w:val="28"/>
              </w:rPr>
              <w:t>_____</w:t>
            </w:r>
            <w:r>
              <w:rPr>
                <w:rFonts w:hint="eastAsia" w:ascii="仿宋" w:hAnsi="仿宋" w:eastAsia="仿宋" w:cs="仿宋"/>
                <w:sz w:val="28"/>
                <w:szCs w:val="28"/>
              </w:rPr>
              <w:t>人</w:t>
            </w:r>
          </w:p>
        </w:tc>
        <w:tc>
          <w:tcPr>
            <w:tcW w:w="2194" w:type="dxa"/>
            <w:gridSpan w:val="2"/>
            <w:tcBorders>
              <w:top w:val="single" w:color="000000" w:sz="4" w:space="0"/>
              <w:left w:val="single" w:color="000000" w:sz="4" w:space="0"/>
              <w:right w:val="single" w:color="000000" w:sz="4" w:space="0"/>
            </w:tcBorders>
            <w:noWrap w:val="0"/>
            <w:vAlign w:val="center"/>
          </w:tcPr>
          <w:p w14:paraId="185BEC05">
            <w:pPr>
              <w:rPr>
                <w:rFonts w:hint="eastAsia" w:ascii="仿宋" w:hAnsi="仿宋" w:eastAsia="仿宋" w:cs="仿宋"/>
                <w:sz w:val="28"/>
                <w:szCs w:val="28"/>
              </w:rPr>
            </w:pPr>
            <w:r>
              <w:rPr>
                <w:rFonts w:hint="eastAsia" w:ascii="仿宋" w:hAnsi="仿宋" w:eastAsia="仿宋" w:cs="仿宋"/>
                <w:sz w:val="28"/>
                <w:szCs w:val="28"/>
              </w:rPr>
              <w:t>其中：技术人员</w:t>
            </w:r>
          </w:p>
        </w:tc>
        <w:tc>
          <w:tcPr>
            <w:tcW w:w="1848" w:type="dxa"/>
            <w:gridSpan w:val="2"/>
            <w:tcBorders>
              <w:top w:val="single" w:color="000000" w:sz="4" w:space="0"/>
              <w:left w:val="single" w:color="000000" w:sz="4" w:space="0"/>
            </w:tcBorders>
            <w:noWrap w:val="0"/>
            <w:vAlign w:val="center"/>
          </w:tcPr>
          <w:p w14:paraId="4CAEA8F0">
            <w:pPr>
              <w:jc w:val="center"/>
              <w:rPr>
                <w:rFonts w:hint="eastAsia" w:ascii="仿宋" w:hAnsi="仿宋" w:eastAsia="仿宋" w:cs="仿宋"/>
                <w:sz w:val="28"/>
                <w:szCs w:val="28"/>
              </w:rPr>
            </w:pPr>
            <w:r>
              <w:rPr>
                <w:rFonts w:hint="eastAsia" w:ascii="仿宋" w:hAnsi="仿宋" w:eastAsia="仿宋" w:cs="仿宋"/>
                <w:bCs/>
                <w:sz w:val="28"/>
                <w:szCs w:val="28"/>
              </w:rPr>
              <w:t>_____</w:t>
            </w:r>
            <w:r>
              <w:rPr>
                <w:rFonts w:hint="eastAsia" w:ascii="仿宋" w:hAnsi="仿宋" w:eastAsia="仿宋" w:cs="仿宋"/>
                <w:sz w:val="28"/>
                <w:szCs w:val="28"/>
              </w:rPr>
              <w:t>人</w:t>
            </w:r>
          </w:p>
        </w:tc>
      </w:tr>
      <w:tr w14:paraId="69FCB49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14:paraId="313D68BE">
            <w:pPr>
              <w:widowControl/>
              <w:jc w:val="center"/>
              <w:rPr>
                <w:rFonts w:hint="eastAsia" w:ascii="仿宋" w:hAnsi="仿宋" w:eastAsia="仿宋" w:cs="仿宋"/>
                <w:sz w:val="28"/>
                <w:szCs w:val="28"/>
              </w:rPr>
            </w:pPr>
          </w:p>
        </w:tc>
        <w:tc>
          <w:tcPr>
            <w:tcW w:w="7508" w:type="dxa"/>
            <w:gridSpan w:val="6"/>
            <w:tcBorders>
              <w:top w:val="single" w:color="000000" w:sz="4" w:space="0"/>
              <w:left w:val="single" w:color="000000" w:sz="4" w:space="0"/>
              <w:bottom w:val="single" w:color="000000" w:sz="4" w:space="0"/>
            </w:tcBorders>
            <w:noWrap w:val="0"/>
            <w:vAlign w:val="center"/>
          </w:tcPr>
          <w:p w14:paraId="45A4F0EE">
            <w:pPr>
              <w:jc w:val="center"/>
              <w:rPr>
                <w:rFonts w:hint="eastAsia" w:ascii="仿宋" w:hAnsi="仿宋" w:eastAsia="仿宋" w:cs="仿宋"/>
                <w:sz w:val="28"/>
                <w:szCs w:val="28"/>
              </w:rPr>
            </w:pPr>
            <w:r>
              <w:rPr>
                <w:rFonts w:hint="eastAsia" w:ascii="仿宋" w:hAnsi="仿宋" w:eastAsia="仿宋" w:cs="仿宋"/>
                <w:sz w:val="28"/>
                <w:szCs w:val="28"/>
              </w:rPr>
              <w:t>单位行政和技术负责人</w:t>
            </w:r>
          </w:p>
        </w:tc>
      </w:tr>
      <w:tr w14:paraId="3D499A6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14:paraId="4796FC7F">
            <w:pPr>
              <w:widowControl/>
              <w:jc w:val="center"/>
              <w:rPr>
                <w:rFonts w:hint="eastAsia" w:ascii="仿宋" w:hAnsi="仿宋" w:eastAsia="仿宋" w:cs="仿宋"/>
                <w:sz w:val="28"/>
                <w:szCs w:val="28"/>
              </w:rPr>
            </w:pP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01D73AF7">
            <w:pPr>
              <w:jc w:val="center"/>
              <w:rPr>
                <w:rFonts w:hint="eastAsia" w:ascii="仿宋" w:hAnsi="仿宋" w:eastAsia="仿宋" w:cs="仿宋"/>
                <w:sz w:val="28"/>
                <w:szCs w:val="28"/>
              </w:rPr>
            </w:pPr>
            <w:r>
              <w:rPr>
                <w:rFonts w:hint="eastAsia" w:ascii="仿宋" w:hAnsi="仿宋" w:eastAsia="仿宋" w:cs="仿宋"/>
                <w:sz w:val="28"/>
                <w:szCs w:val="28"/>
              </w:rPr>
              <w:t>姓名</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13A9CA3E">
            <w:pPr>
              <w:jc w:val="center"/>
              <w:rPr>
                <w:rFonts w:hint="eastAsia" w:ascii="仿宋" w:hAnsi="仿宋" w:eastAsia="仿宋" w:cs="仿宋"/>
                <w:sz w:val="28"/>
                <w:szCs w:val="28"/>
              </w:rPr>
            </w:pPr>
            <w:r>
              <w:rPr>
                <w:rFonts w:hint="eastAsia" w:ascii="仿宋" w:hAnsi="仿宋" w:eastAsia="仿宋" w:cs="仿宋"/>
                <w:sz w:val="28"/>
                <w:szCs w:val="28"/>
              </w:rPr>
              <w:t>职务及职称</w:t>
            </w:r>
          </w:p>
        </w:tc>
        <w:tc>
          <w:tcPr>
            <w:tcW w:w="2194" w:type="dxa"/>
            <w:gridSpan w:val="2"/>
            <w:tcBorders>
              <w:top w:val="single" w:color="000000" w:sz="4" w:space="0"/>
              <w:left w:val="single" w:color="000000" w:sz="4" w:space="0"/>
              <w:bottom w:val="single" w:color="000000" w:sz="4" w:space="0"/>
              <w:right w:val="single" w:color="000000" w:sz="4" w:space="0"/>
            </w:tcBorders>
            <w:noWrap w:val="0"/>
            <w:vAlign w:val="center"/>
          </w:tcPr>
          <w:p w14:paraId="5C9C403F">
            <w:pPr>
              <w:jc w:val="center"/>
              <w:rPr>
                <w:rFonts w:hint="eastAsia" w:ascii="仿宋" w:hAnsi="仿宋" w:eastAsia="仿宋" w:cs="仿宋"/>
                <w:sz w:val="28"/>
                <w:szCs w:val="28"/>
              </w:rPr>
            </w:pPr>
            <w:r>
              <w:rPr>
                <w:rFonts w:hint="eastAsia" w:ascii="仿宋" w:hAnsi="仿宋" w:eastAsia="仿宋" w:cs="仿宋"/>
                <w:sz w:val="28"/>
                <w:szCs w:val="28"/>
              </w:rPr>
              <w:t>年龄</w:t>
            </w:r>
          </w:p>
        </w:tc>
        <w:tc>
          <w:tcPr>
            <w:tcW w:w="1848" w:type="dxa"/>
            <w:gridSpan w:val="2"/>
            <w:tcBorders>
              <w:top w:val="single" w:color="000000" w:sz="4" w:space="0"/>
              <w:left w:val="single" w:color="000000" w:sz="4" w:space="0"/>
              <w:bottom w:val="single" w:color="000000" w:sz="4" w:space="0"/>
            </w:tcBorders>
            <w:noWrap w:val="0"/>
            <w:vAlign w:val="center"/>
          </w:tcPr>
          <w:p w14:paraId="5801B042">
            <w:pPr>
              <w:jc w:val="center"/>
              <w:rPr>
                <w:rFonts w:hint="eastAsia" w:ascii="仿宋" w:hAnsi="仿宋" w:eastAsia="仿宋" w:cs="仿宋"/>
                <w:sz w:val="28"/>
                <w:szCs w:val="28"/>
              </w:rPr>
            </w:pPr>
            <w:r>
              <w:rPr>
                <w:rFonts w:hint="eastAsia" w:ascii="仿宋" w:hAnsi="仿宋" w:eastAsia="仿宋" w:cs="仿宋"/>
                <w:sz w:val="28"/>
                <w:szCs w:val="28"/>
              </w:rPr>
              <w:t>专业</w:t>
            </w:r>
          </w:p>
        </w:tc>
      </w:tr>
      <w:tr w14:paraId="2DCA734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14:paraId="4B19C913">
            <w:pPr>
              <w:widowControl/>
              <w:jc w:val="center"/>
              <w:rPr>
                <w:rFonts w:hint="eastAsia" w:ascii="仿宋" w:hAnsi="仿宋" w:eastAsia="仿宋" w:cs="仿宋"/>
                <w:sz w:val="28"/>
                <w:szCs w:val="28"/>
              </w:rPr>
            </w:pP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0973982D">
            <w:pPr>
              <w:jc w:val="center"/>
              <w:rPr>
                <w:rFonts w:hint="eastAsia" w:ascii="仿宋" w:hAnsi="仿宋" w:eastAsia="仿宋" w:cs="仿宋"/>
                <w:sz w:val="28"/>
                <w:szCs w:val="28"/>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4523E099">
            <w:pPr>
              <w:jc w:val="center"/>
              <w:rPr>
                <w:rFonts w:hint="eastAsia" w:ascii="仿宋" w:hAnsi="仿宋" w:eastAsia="仿宋" w:cs="仿宋"/>
                <w:sz w:val="28"/>
                <w:szCs w:val="28"/>
              </w:rPr>
            </w:pPr>
          </w:p>
        </w:tc>
        <w:tc>
          <w:tcPr>
            <w:tcW w:w="2194" w:type="dxa"/>
            <w:gridSpan w:val="2"/>
            <w:tcBorders>
              <w:top w:val="single" w:color="000000" w:sz="4" w:space="0"/>
              <w:left w:val="single" w:color="000000" w:sz="4" w:space="0"/>
              <w:bottom w:val="single" w:color="000000" w:sz="4" w:space="0"/>
              <w:right w:val="single" w:color="000000" w:sz="4" w:space="0"/>
            </w:tcBorders>
            <w:noWrap w:val="0"/>
            <w:vAlign w:val="center"/>
          </w:tcPr>
          <w:p w14:paraId="171E2537">
            <w:pPr>
              <w:jc w:val="center"/>
              <w:rPr>
                <w:rFonts w:hint="eastAsia" w:ascii="仿宋" w:hAnsi="仿宋" w:eastAsia="仿宋" w:cs="仿宋"/>
                <w:sz w:val="28"/>
                <w:szCs w:val="28"/>
              </w:rPr>
            </w:pPr>
          </w:p>
        </w:tc>
        <w:tc>
          <w:tcPr>
            <w:tcW w:w="1848" w:type="dxa"/>
            <w:gridSpan w:val="2"/>
            <w:tcBorders>
              <w:top w:val="single" w:color="000000" w:sz="4" w:space="0"/>
              <w:left w:val="single" w:color="000000" w:sz="4" w:space="0"/>
              <w:bottom w:val="single" w:color="000000" w:sz="4" w:space="0"/>
            </w:tcBorders>
            <w:noWrap w:val="0"/>
            <w:vAlign w:val="center"/>
          </w:tcPr>
          <w:p w14:paraId="0CFB4241">
            <w:pPr>
              <w:jc w:val="center"/>
              <w:rPr>
                <w:rFonts w:hint="eastAsia" w:ascii="仿宋" w:hAnsi="仿宋" w:eastAsia="仿宋" w:cs="仿宋"/>
                <w:sz w:val="28"/>
                <w:szCs w:val="28"/>
              </w:rPr>
            </w:pPr>
          </w:p>
        </w:tc>
      </w:tr>
      <w:tr w14:paraId="5F69553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694" w:type="dxa"/>
            <w:vMerge w:val="continue"/>
            <w:tcBorders>
              <w:top w:val="single" w:color="000000" w:sz="4" w:space="0"/>
              <w:bottom w:val="single" w:color="000000" w:sz="4" w:space="0"/>
              <w:right w:val="single" w:color="000000" w:sz="4" w:space="0"/>
            </w:tcBorders>
            <w:noWrap w:val="0"/>
            <w:vAlign w:val="center"/>
          </w:tcPr>
          <w:p w14:paraId="38CAEE6F">
            <w:pPr>
              <w:widowControl/>
              <w:jc w:val="center"/>
              <w:rPr>
                <w:rFonts w:hint="eastAsia" w:ascii="仿宋" w:hAnsi="仿宋" w:eastAsia="仿宋" w:cs="仿宋"/>
                <w:sz w:val="28"/>
                <w:szCs w:val="28"/>
              </w:rPr>
            </w:pPr>
          </w:p>
        </w:tc>
        <w:tc>
          <w:tcPr>
            <w:tcW w:w="1724" w:type="dxa"/>
            <w:tcBorders>
              <w:top w:val="single" w:color="000000" w:sz="4" w:space="0"/>
              <w:left w:val="single" w:color="000000" w:sz="4" w:space="0"/>
              <w:bottom w:val="single" w:color="000000" w:sz="4" w:space="0"/>
              <w:right w:val="single" w:color="000000" w:sz="4" w:space="0"/>
            </w:tcBorders>
            <w:noWrap w:val="0"/>
            <w:vAlign w:val="center"/>
          </w:tcPr>
          <w:p w14:paraId="7C19B4F4">
            <w:pPr>
              <w:jc w:val="center"/>
              <w:rPr>
                <w:rFonts w:hint="eastAsia" w:ascii="仿宋" w:hAnsi="仿宋" w:eastAsia="仿宋" w:cs="仿宋"/>
                <w:sz w:val="28"/>
                <w:szCs w:val="28"/>
              </w:rPr>
            </w:pP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2B96CD93">
            <w:pPr>
              <w:jc w:val="center"/>
              <w:rPr>
                <w:rFonts w:hint="eastAsia" w:ascii="仿宋" w:hAnsi="仿宋" w:eastAsia="仿宋" w:cs="仿宋"/>
                <w:sz w:val="28"/>
                <w:szCs w:val="28"/>
              </w:rPr>
            </w:pPr>
          </w:p>
        </w:tc>
        <w:tc>
          <w:tcPr>
            <w:tcW w:w="2194" w:type="dxa"/>
            <w:gridSpan w:val="2"/>
            <w:tcBorders>
              <w:top w:val="single" w:color="000000" w:sz="4" w:space="0"/>
              <w:left w:val="single" w:color="000000" w:sz="4" w:space="0"/>
              <w:bottom w:val="single" w:color="000000" w:sz="4" w:space="0"/>
              <w:right w:val="single" w:color="000000" w:sz="4" w:space="0"/>
            </w:tcBorders>
            <w:noWrap w:val="0"/>
            <w:vAlign w:val="center"/>
          </w:tcPr>
          <w:p w14:paraId="084C9E0D">
            <w:pPr>
              <w:jc w:val="center"/>
              <w:rPr>
                <w:rFonts w:hint="eastAsia" w:ascii="仿宋" w:hAnsi="仿宋" w:eastAsia="仿宋" w:cs="仿宋"/>
                <w:sz w:val="28"/>
                <w:szCs w:val="28"/>
              </w:rPr>
            </w:pPr>
          </w:p>
        </w:tc>
        <w:tc>
          <w:tcPr>
            <w:tcW w:w="1848" w:type="dxa"/>
            <w:gridSpan w:val="2"/>
            <w:tcBorders>
              <w:top w:val="single" w:color="000000" w:sz="4" w:space="0"/>
              <w:left w:val="single" w:color="000000" w:sz="4" w:space="0"/>
              <w:bottom w:val="single" w:color="000000" w:sz="4" w:space="0"/>
            </w:tcBorders>
            <w:noWrap w:val="0"/>
            <w:vAlign w:val="center"/>
          </w:tcPr>
          <w:p w14:paraId="5F0A9BA6">
            <w:pPr>
              <w:jc w:val="center"/>
              <w:rPr>
                <w:rFonts w:hint="eastAsia" w:ascii="仿宋" w:hAnsi="仿宋" w:eastAsia="仿宋" w:cs="仿宋"/>
                <w:sz w:val="28"/>
                <w:szCs w:val="28"/>
              </w:rPr>
            </w:pPr>
          </w:p>
        </w:tc>
      </w:tr>
      <w:tr w14:paraId="31DEA0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02" w:type="dxa"/>
            <w:gridSpan w:val="7"/>
            <w:tcBorders>
              <w:top w:val="single" w:color="auto" w:sz="4" w:space="0"/>
              <w:bottom w:val="single" w:color="auto" w:sz="4" w:space="0"/>
            </w:tcBorders>
            <w:noWrap w:val="0"/>
            <w:vAlign w:val="center"/>
          </w:tcPr>
          <w:p w14:paraId="75B29980">
            <w:pPr>
              <w:ind w:firstLine="280" w:firstLineChars="100"/>
              <w:rPr>
                <w:rFonts w:hint="eastAsia" w:ascii="仿宋" w:hAnsi="仿宋" w:eastAsia="仿宋" w:cs="仿宋"/>
                <w:sz w:val="28"/>
                <w:szCs w:val="28"/>
              </w:rPr>
            </w:pPr>
            <w:r>
              <w:rPr>
                <w:rFonts w:hint="eastAsia" w:ascii="仿宋" w:hAnsi="仿宋" w:eastAsia="仿宋" w:cs="仿宋"/>
                <w:sz w:val="28"/>
                <w:szCs w:val="28"/>
              </w:rPr>
              <w:t>单位概况：</w:t>
            </w:r>
          </w:p>
          <w:p w14:paraId="1AA7130C">
            <w:pPr>
              <w:jc w:val="center"/>
              <w:rPr>
                <w:rFonts w:hint="eastAsia" w:ascii="仿宋" w:hAnsi="仿宋" w:eastAsia="仿宋" w:cs="仿宋"/>
                <w:sz w:val="28"/>
                <w:szCs w:val="28"/>
              </w:rPr>
            </w:pPr>
          </w:p>
        </w:tc>
      </w:tr>
    </w:tbl>
    <w:p w14:paraId="219A7564">
      <w:pPr>
        <w:pStyle w:val="5"/>
        <w:tabs>
          <w:tab w:val="left" w:pos="2937"/>
        </w:tabs>
        <w:wordWrap/>
        <w:overflowPunct w:val="0"/>
        <w:topLinePunct/>
        <w:spacing w:line="360" w:lineRule="auto"/>
        <w:jc w:val="left"/>
        <w:rPr>
          <w:rFonts w:hint="eastAsia" w:ascii="仿宋" w:hAnsi="仿宋" w:eastAsia="仿宋" w:cs="仿宋"/>
          <w:color w:val="000000"/>
          <w:sz w:val="28"/>
          <w:szCs w:val="21"/>
          <w:lang w:eastAsia="zh-CN"/>
        </w:rPr>
      </w:pPr>
    </w:p>
    <w:p w14:paraId="1DDFDB8A">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1AC70524">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417611F9">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3C6AC851">
      <w:pPr>
        <w:rPr>
          <w:rFonts w:hint="eastAsia" w:ascii="仿宋" w:hAnsi="仿宋" w:eastAsia="仿宋" w:cs="仿宋"/>
          <w:sz w:val="28"/>
          <w:szCs w:val="28"/>
        </w:rPr>
      </w:pPr>
    </w:p>
    <w:p w14:paraId="6885354A">
      <w:pPr>
        <w:pStyle w:val="4"/>
        <w:numPr>
          <w:ilvl w:val="0"/>
          <w:numId w:val="0"/>
        </w:numPr>
        <w:bidi w:val="0"/>
        <w:ind w:left="851" w:leftChars="0"/>
        <w:jc w:val="both"/>
        <w:rPr>
          <w:rFonts w:hint="eastAsia" w:ascii="仿宋" w:hAnsi="仿宋" w:eastAsia="仿宋" w:cs="仿宋"/>
        </w:rPr>
      </w:pPr>
      <w:bookmarkStart w:id="199" w:name="_Toc6600"/>
      <w:bookmarkStart w:id="200" w:name="_Toc6170"/>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-5：</w:t>
      </w:r>
      <w:r>
        <w:rPr>
          <w:rFonts w:hint="eastAsia" w:ascii="仿宋" w:hAnsi="仿宋" w:eastAsia="仿宋" w:cs="仿宋"/>
          <w:lang w:eastAsia="zh-CN"/>
        </w:rPr>
        <w:t>供应商</w:t>
      </w:r>
      <w:r>
        <w:rPr>
          <w:rFonts w:hint="eastAsia" w:ascii="仿宋" w:hAnsi="仿宋" w:eastAsia="仿宋" w:cs="仿宋"/>
        </w:rPr>
        <w:t>财务状况</w:t>
      </w:r>
      <w:bookmarkEnd w:id="199"/>
      <w:bookmarkEnd w:id="200"/>
    </w:p>
    <w:p w14:paraId="3698C4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bookmarkStart w:id="201" w:name="_Toc8709"/>
      <w:bookmarkStart w:id="202" w:name="_Toc7351"/>
      <w:r>
        <w:rPr>
          <w:rFonts w:hint="eastAsia"/>
          <w:sz w:val="28"/>
          <w:szCs w:val="28"/>
        </w:rPr>
        <w:t>供应商2024年度至今任意一个年度的财务状况报告复印件，如资产负债表、现金流量表、利润表</w:t>
      </w:r>
      <w:r>
        <w:rPr>
          <w:rFonts w:hint="eastAsia"/>
          <w:sz w:val="28"/>
          <w:szCs w:val="28"/>
          <w:lang w:eastAsia="zh-CN"/>
        </w:rPr>
        <w:t>，</w:t>
      </w:r>
      <w:r>
        <w:rPr>
          <w:rFonts w:hint="eastAsia"/>
          <w:sz w:val="28"/>
          <w:szCs w:val="28"/>
        </w:rPr>
        <w:t>财务情况说明书</w:t>
      </w:r>
      <w:r>
        <w:rPr>
          <w:rFonts w:hint="eastAsia"/>
          <w:sz w:val="28"/>
          <w:szCs w:val="28"/>
          <w:lang w:eastAsia="zh-CN"/>
        </w:rPr>
        <w:t>（</w:t>
      </w:r>
      <w:r>
        <w:rPr>
          <w:rFonts w:hint="eastAsia"/>
          <w:sz w:val="28"/>
          <w:szCs w:val="28"/>
          <w:lang w:val="en-US" w:eastAsia="zh-CN"/>
        </w:rPr>
        <w:t>选填</w:t>
      </w:r>
      <w:r>
        <w:rPr>
          <w:rFonts w:hint="eastAsia"/>
          <w:sz w:val="28"/>
          <w:szCs w:val="28"/>
          <w:lang w:eastAsia="zh-CN"/>
        </w:rPr>
        <w:t>）</w:t>
      </w:r>
      <w:r>
        <w:rPr>
          <w:rFonts w:hint="eastAsia"/>
          <w:sz w:val="28"/>
          <w:szCs w:val="28"/>
        </w:rPr>
        <w:t>。新成立企业此项不参与考核，应提供相关情况说明并加盖公章。</w:t>
      </w:r>
    </w:p>
    <w:p w14:paraId="0BF32F6D">
      <w:pPr>
        <w:pStyle w:val="4"/>
        <w:numPr>
          <w:ilvl w:val="0"/>
          <w:numId w:val="0"/>
        </w:numPr>
        <w:bidi w:val="0"/>
        <w:ind w:left="851" w:leftChars="0"/>
        <w:jc w:val="both"/>
        <w:rPr>
          <w:rFonts w:hint="eastAsia" w:ascii="仿宋" w:hAnsi="仿宋" w:eastAsia="仿宋" w:cs="仿宋"/>
        </w:rPr>
      </w:pPr>
    </w:p>
    <w:p w14:paraId="272D49FF">
      <w:pPr>
        <w:pStyle w:val="4"/>
        <w:numPr>
          <w:ilvl w:val="0"/>
          <w:numId w:val="0"/>
        </w:numPr>
        <w:bidi w:val="0"/>
        <w:ind w:left="851" w:leftChars="0"/>
        <w:jc w:val="both"/>
        <w:rPr>
          <w:rFonts w:hint="eastAsia" w:ascii="仿宋" w:hAnsi="仿宋" w:eastAsia="仿宋" w:cs="仿宋"/>
        </w:rPr>
      </w:pPr>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-6：</w:t>
      </w:r>
      <w:r>
        <w:rPr>
          <w:rFonts w:hint="eastAsia" w:ascii="仿宋" w:hAnsi="仿宋" w:eastAsia="仿宋" w:cs="仿宋"/>
          <w:lang w:eastAsia="zh-CN"/>
        </w:rPr>
        <w:t>供应商</w:t>
      </w:r>
      <w:bookmarkEnd w:id="201"/>
      <w:bookmarkEnd w:id="202"/>
      <w:r>
        <w:rPr>
          <w:rFonts w:hint="eastAsia" w:ascii="仿宋" w:hAnsi="仿宋" w:eastAsia="仿宋" w:cs="仿宋"/>
        </w:rPr>
        <w:t>缴纳税收情况</w:t>
      </w:r>
    </w:p>
    <w:p w14:paraId="4E7EEA9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2"/>
          <w:szCs w:val="24"/>
        </w:rPr>
      </w:pPr>
      <w:r>
        <w:rPr>
          <w:rFonts w:hint="eastAsia"/>
          <w:sz w:val="28"/>
          <w:szCs w:val="28"/>
        </w:rPr>
        <w:t>供应商2025年1月至今期间（税款所属时期）任意3个月的税务局税收通用缴款书复印件或银行电子缴税（费）凭证复印件或税务局出具纳税情况的相关证明复印件。新成立企业、依法免税企业此项不参与考核,应提供相关证明文件并加盖公章。</w:t>
      </w:r>
    </w:p>
    <w:p w14:paraId="30E33145">
      <w:pPr>
        <w:rPr>
          <w:rFonts w:hint="eastAsia" w:ascii="仿宋" w:hAnsi="仿宋" w:eastAsia="仿宋" w:cs="仿宋"/>
          <w:sz w:val="22"/>
          <w:szCs w:val="24"/>
        </w:rPr>
      </w:pPr>
    </w:p>
    <w:p w14:paraId="4AC167E7">
      <w:pPr>
        <w:pStyle w:val="4"/>
        <w:numPr>
          <w:ilvl w:val="0"/>
          <w:numId w:val="0"/>
        </w:numPr>
        <w:bidi w:val="0"/>
        <w:ind w:left="851" w:leftChars="0"/>
        <w:jc w:val="both"/>
        <w:rPr>
          <w:rFonts w:hint="eastAsia" w:ascii="仿宋" w:hAnsi="仿宋" w:eastAsia="仿宋" w:cs="仿宋"/>
        </w:rPr>
      </w:pPr>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w:t>
      </w:r>
      <w:r>
        <w:rPr>
          <w:rFonts w:hint="eastAsia" w:ascii="仿宋" w:hAnsi="仿宋" w:eastAsia="仿宋" w:cs="仿宋"/>
          <w:lang w:val="en-US" w:eastAsia="zh-CN"/>
        </w:rPr>
        <w:t>7</w:t>
      </w:r>
      <w:r>
        <w:rPr>
          <w:rFonts w:hint="eastAsia" w:ascii="仿宋" w:hAnsi="仿宋" w:eastAsia="仿宋" w:cs="仿宋"/>
        </w:rPr>
        <w:t>：</w:t>
      </w:r>
      <w:r>
        <w:rPr>
          <w:rFonts w:hint="eastAsia" w:ascii="仿宋" w:hAnsi="仿宋" w:eastAsia="仿宋" w:cs="仿宋"/>
          <w:lang w:eastAsia="zh-CN"/>
        </w:rPr>
        <w:t>供应商</w:t>
      </w:r>
      <w:r>
        <w:rPr>
          <w:rFonts w:hint="eastAsia" w:ascii="仿宋" w:hAnsi="仿宋" w:eastAsia="仿宋" w:cs="仿宋"/>
        </w:rPr>
        <w:t>缴纳社保情况</w:t>
      </w:r>
    </w:p>
    <w:p w14:paraId="0B5395C2">
      <w:pPr>
        <w:keepNext w:val="0"/>
        <w:keepLines w:val="0"/>
        <w:pageBreakBefore w:val="0"/>
        <w:widowControl w:val="0"/>
        <w:numPr>
          <w:ilvl w:val="0"/>
          <w:numId w:val="0"/>
        </w:numPr>
        <w:tabs>
          <w:tab w:val="left" w:pos="900"/>
          <w:tab w:val="left" w:pos="1588"/>
        </w:tabs>
        <w:kinsoku/>
        <w:wordWrap/>
        <w:overflowPunct w:val="0"/>
        <w:topLinePunct/>
        <w:autoSpaceDE/>
        <w:autoSpaceDN/>
        <w:bidi w:val="0"/>
        <w:adjustRightInd/>
        <w:snapToGrid/>
        <w:ind w:firstLine="560" w:firstLineChars="200"/>
        <w:jc w:val="left"/>
        <w:textAlignment w:val="auto"/>
        <w:outlineLvl w:val="9"/>
        <w:rPr>
          <w:rFonts w:hint="eastAsia" w:ascii="仿宋" w:hAnsi="仿宋" w:eastAsia="仿宋" w:cs="仿宋"/>
          <w:b/>
          <w:bCs/>
          <w:color w:val="000000"/>
          <w:sz w:val="32"/>
        </w:rPr>
      </w:pPr>
      <w:r>
        <w:rPr>
          <w:rFonts w:hint="eastAsia"/>
          <w:sz w:val="28"/>
          <w:szCs w:val="28"/>
        </w:rPr>
        <w:t>供应商2025年1月至今期间（费款所属时期）任意3个月的社会保险费缴款书复印件或银行电子缴税（费）凭证复印件或社保管理部门出具的有效的缴款证明复印件。新成立企业、依法免缴企业此项不参与考核,应提供相关证明文件并加盖公章。</w:t>
      </w:r>
    </w:p>
    <w:p w14:paraId="6E6B7DB8">
      <w:pPr>
        <w:pStyle w:val="4"/>
        <w:numPr>
          <w:ilvl w:val="0"/>
          <w:numId w:val="0"/>
        </w:numPr>
        <w:bidi w:val="0"/>
        <w:ind w:left="851" w:leftChars="0"/>
        <w:jc w:val="both"/>
        <w:rPr>
          <w:rFonts w:hint="eastAsia" w:ascii="仿宋" w:hAnsi="仿宋" w:eastAsia="仿宋" w:cs="仿宋"/>
        </w:rPr>
      </w:pPr>
      <w:bookmarkStart w:id="203" w:name="_Toc25016"/>
      <w:bookmarkStart w:id="204" w:name="_Toc15504"/>
    </w:p>
    <w:p w14:paraId="03722D23">
      <w:pPr>
        <w:pStyle w:val="4"/>
        <w:numPr>
          <w:ilvl w:val="0"/>
          <w:numId w:val="0"/>
        </w:numPr>
        <w:bidi w:val="0"/>
        <w:ind w:left="851" w:leftChars="0"/>
        <w:jc w:val="both"/>
        <w:rPr>
          <w:rFonts w:hint="eastAsia" w:ascii="仿宋" w:hAnsi="仿宋" w:eastAsia="仿宋" w:cs="仿宋"/>
        </w:rPr>
      </w:pPr>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w:t>
      </w:r>
      <w:r>
        <w:rPr>
          <w:rFonts w:hint="eastAsia" w:ascii="仿宋" w:hAnsi="仿宋" w:eastAsia="仿宋" w:cs="仿宋"/>
          <w:lang w:val="en-US" w:eastAsia="zh-CN"/>
        </w:rPr>
        <w:t>8</w:t>
      </w:r>
      <w:r>
        <w:rPr>
          <w:rFonts w:hint="eastAsia" w:ascii="仿宋" w:hAnsi="仿宋" w:eastAsia="仿宋" w:cs="仿宋"/>
        </w:rPr>
        <w:t>：</w:t>
      </w:r>
      <w:r>
        <w:rPr>
          <w:rFonts w:hint="eastAsia" w:ascii="仿宋" w:hAnsi="仿宋" w:eastAsia="仿宋" w:cs="仿宋"/>
          <w:lang w:eastAsia="zh-CN"/>
        </w:rPr>
        <w:t>供应商</w:t>
      </w:r>
      <w:r>
        <w:rPr>
          <w:rFonts w:hint="eastAsia" w:ascii="仿宋" w:hAnsi="仿宋" w:eastAsia="仿宋" w:cs="仿宋"/>
          <w:lang w:val="en-US" w:eastAsia="zh-CN"/>
        </w:rPr>
        <w:t>特定资格</w:t>
      </w:r>
    </w:p>
    <w:p w14:paraId="0EDB4E4C">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（1）若投标人为电梯制造商须具备：国家质量监督检验检疫总局或国家市场监督管理总局核发的特种设备生产许可证（含安装、修理、改造）乘客电梯B级及其以上资质（新证不分级）。 </w:t>
      </w:r>
    </w:p>
    <w:p w14:paraId="5FA0B1FF">
      <w:pPr>
        <w:pStyle w:val="23"/>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若投标人为电梯经销商须具备：①电梯制造商必须取得国家质量监督检验检疫总局或国家市场监督管理总局核发的特种设备制造许可证（含安装、修理、改造）乘客电梯B级及其以上资质（新证不分级）；②投标人须具备省级及以上质量技术监督局或市场监督管理局核发的特种设备生产许可证电梯安装（含修理）乘客电梯B级及其以上资质（新证不分级）。</w:t>
      </w:r>
    </w:p>
    <w:p w14:paraId="73DBB359">
      <w:pPr>
        <w:keepNext w:val="0"/>
        <w:keepLines w:val="0"/>
        <w:pageBreakBefore w:val="0"/>
        <w:widowControl w:val="0"/>
        <w:tabs>
          <w:tab w:val="left" w:pos="426"/>
        </w:tabs>
        <w:kinsoku/>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（3）投标人拟派的项目负责人和安装人员，至少2名人员均持有特种设备作业人员证（T证）。</w:t>
      </w:r>
    </w:p>
    <w:p w14:paraId="6EA6195F">
      <w:pPr>
        <w:rPr>
          <w:rFonts w:hint="eastAsia"/>
        </w:rPr>
      </w:pPr>
    </w:p>
    <w:p w14:paraId="0678D6B8">
      <w:pPr>
        <w:pStyle w:val="4"/>
        <w:numPr>
          <w:ilvl w:val="0"/>
          <w:numId w:val="0"/>
        </w:numPr>
        <w:bidi w:val="0"/>
        <w:ind w:firstLine="482" w:firstLineChars="200"/>
        <w:jc w:val="both"/>
        <w:rPr>
          <w:rFonts w:hint="eastAsia" w:ascii="仿宋" w:hAnsi="仿宋" w:eastAsia="仿宋" w:cs="仿宋"/>
        </w:rPr>
      </w:pPr>
      <w:r>
        <w:rPr>
          <w:rFonts w:hint="eastAsia" w:ascii="仿宋" w:hAnsi="仿宋" w:eastAsia="仿宋" w:cs="仿宋"/>
        </w:rPr>
        <w:t>格式</w:t>
      </w:r>
      <w:r>
        <w:rPr>
          <w:rFonts w:hint="eastAsia" w:ascii="仿宋" w:hAnsi="仿宋" w:eastAsia="仿宋" w:cs="仿宋"/>
          <w:lang w:val="en-US" w:eastAsia="zh-CN"/>
        </w:rPr>
        <w:t>7</w:t>
      </w:r>
      <w:r>
        <w:rPr>
          <w:rFonts w:hint="eastAsia" w:ascii="仿宋" w:hAnsi="仿宋" w:eastAsia="仿宋" w:cs="仿宋"/>
        </w:rPr>
        <w:t>-</w:t>
      </w:r>
      <w:r>
        <w:rPr>
          <w:rFonts w:hint="eastAsia" w:ascii="仿宋" w:hAnsi="仿宋" w:eastAsia="仿宋" w:cs="仿宋"/>
          <w:lang w:val="en-US" w:eastAsia="zh-CN"/>
        </w:rPr>
        <w:t>9</w:t>
      </w:r>
      <w:r>
        <w:rPr>
          <w:rFonts w:hint="eastAsia" w:ascii="仿宋" w:hAnsi="仿宋" w:eastAsia="仿宋" w:cs="仿宋"/>
        </w:rPr>
        <w:t>：参加政府采购活动前三年内在经营活动中没有重大违法记录的书面声明</w:t>
      </w:r>
      <w:bookmarkEnd w:id="203"/>
      <w:bookmarkEnd w:id="204"/>
    </w:p>
    <w:p w14:paraId="32609B12">
      <w:pPr>
        <w:pStyle w:val="17"/>
        <w:spacing w:before="0" w:beforeAutospacing="0" w:after="360" w:afterAutospacing="0" w:line="360" w:lineRule="exact"/>
        <w:ind w:firstLine="540"/>
        <w:textAlignment w:val="baseline"/>
        <w:rPr>
          <w:rFonts w:hint="eastAsia" w:ascii="仿宋" w:hAnsi="仿宋" w:eastAsia="仿宋" w:cs="仿宋"/>
          <w:sz w:val="28"/>
          <w:szCs w:val="28"/>
          <w:lang w:eastAsia="zh-CN"/>
        </w:rPr>
      </w:pPr>
      <w:r>
        <w:rPr>
          <w:rFonts w:hint="eastAsia" w:ascii="仿宋" w:hAnsi="仿宋" w:eastAsia="仿宋" w:cs="仿宋"/>
          <w:sz w:val="28"/>
          <w:szCs w:val="28"/>
          <w:lang w:eastAsia="zh-CN"/>
        </w:rPr>
        <w:t>（采购人名称）</w:t>
      </w:r>
    </w:p>
    <w:p w14:paraId="0BA19561">
      <w:pPr>
        <w:pStyle w:val="17"/>
        <w:spacing w:before="0" w:beforeAutospacing="0" w:after="200" w:afterAutospacing="0" w:line="360" w:lineRule="exact"/>
        <w:ind w:firstLine="539"/>
        <w:textAlignment w:val="baseline"/>
        <w:rPr>
          <w:rFonts w:hint="eastAsia" w:ascii="仿宋" w:hAnsi="仿宋" w:eastAsia="仿宋" w:cs="仿宋"/>
          <w:sz w:val="28"/>
          <w:szCs w:val="28"/>
        </w:rPr>
      </w:pPr>
      <w:r>
        <w:rPr>
          <w:rFonts w:hint="eastAsia" w:ascii="仿宋" w:hAnsi="仿宋" w:eastAsia="仿宋" w:cs="仿宋"/>
          <w:sz w:val="28"/>
          <w:szCs w:val="28"/>
          <w:u w:val="single"/>
        </w:rPr>
        <w:t>（</w:t>
      </w:r>
      <w:r>
        <w:rPr>
          <w:rFonts w:hint="eastAsia" w:ascii="仿宋" w:hAnsi="仿宋" w:eastAsia="仿宋" w:cs="仿宋"/>
          <w:sz w:val="28"/>
          <w:szCs w:val="28"/>
          <w:u w:val="single"/>
          <w:lang w:eastAsia="zh-CN"/>
        </w:rPr>
        <w:t>供应商</w:t>
      </w:r>
      <w:r>
        <w:rPr>
          <w:rFonts w:hint="eastAsia" w:ascii="仿宋" w:hAnsi="仿宋" w:eastAsia="仿宋" w:cs="仿宋"/>
          <w:sz w:val="28"/>
          <w:szCs w:val="28"/>
          <w:u w:val="single"/>
        </w:rPr>
        <w:t>名称）</w:t>
      </w:r>
      <w:r>
        <w:rPr>
          <w:rFonts w:hint="eastAsia" w:ascii="仿宋" w:hAnsi="仿宋" w:eastAsia="仿宋" w:cs="仿宋"/>
          <w:sz w:val="28"/>
          <w:szCs w:val="28"/>
        </w:rPr>
        <w:t>在此声明，我方在参加本次政府采购活动前三年内，在经营活动中没有以下重大违法记录：</w:t>
      </w:r>
    </w:p>
    <w:p w14:paraId="2C69841A">
      <w:pPr>
        <w:pStyle w:val="17"/>
        <w:spacing w:before="0" w:beforeAutospacing="0" w:after="200" w:afterAutospacing="0" w:line="360" w:lineRule="exact"/>
        <w:ind w:firstLine="539"/>
        <w:textAlignment w:val="baseline"/>
        <w:rPr>
          <w:rFonts w:hint="eastAsia" w:ascii="仿宋" w:hAnsi="仿宋" w:eastAsia="仿宋" w:cs="仿宋"/>
          <w:sz w:val="28"/>
          <w:szCs w:val="28"/>
        </w:rPr>
      </w:pPr>
      <w:r>
        <w:rPr>
          <w:rFonts w:hint="eastAsia" w:ascii="仿宋" w:hAnsi="仿宋" w:eastAsia="仿宋" w:cs="仿宋"/>
          <w:sz w:val="28"/>
          <w:szCs w:val="28"/>
        </w:rPr>
        <w:t>1. 我方因违法经营被追究过刑事责任；</w:t>
      </w:r>
    </w:p>
    <w:p w14:paraId="2800B6DA">
      <w:pPr>
        <w:pStyle w:val="17"/>
        <w:spacing w:before="0" w:beforeAutospacing="0" w:after="200" w:afterAutospacing="0" w:line="360" w:lineRule="exact"/>
        <w:ind w:firstLine="539"/>
        <w:textAlignment w:val="baseline"/>
        <w:rPr>
          <w:rFonts w:hint="eastAsia" w:ascii="仿宋" w:hAnsi="仿宋" w:eastAsia="仿宋" w:cs="仿宋"/>
          <w:sz w:val="28"/>
          <w:szCs w:val="28"/>
        </w:rPr>
      </w:pPr>
      <w:r>
        <w:rPr>
          <w:rFonts w:hint="eastAsia" w:ascii="仿宋" w:hAnsi="仿宋" w:eastAsia="仿宋" w:cs="仿宋"/>
          <w:sz w:val="28"/>
          <w:szCs w:val="28"/>
        </w:rPr>
        <w:t>2. 我方因违法经营被责令停产停业、吊销许可证或者执照；</w:t>
      </w:r>
    </w:p>
    <w:p w14:paraId="7EF1F75E">
      <w:pPr>
        <w:pStyle w:val="17"/>
        <w:spacing w:before="0" w:beforeAutospacing="0" w:after="200" w:afterAutospacing="0" w:line="360" w:lineRule="exact"/>
        <w:ind w:firstLine="539"/>
        <w:textAlignment w:val="baseline"/>
        <w:rPr>
          <w:rFonts w:hint="eastAsia" w:ascii="仿宋" w:hAnsi="仿宋" w:eastAsia="仿宋" w:cs="仿宋"/>
          <w:sz w:val="28"/>
          <w:szCs w:val="28"/>
        </w:rPr>
      </w:pPr>
      <w:r>
        <w:rPr>
          <w:rFonts w:hint="eastAsia" w:ascii="仿宋" w:hAnsi="仿宋" w:eastAsia="仿宋" w:cs="仿宋"/>
          <w:sz w:val="28"/>
          <w:szCs w:val="28"/>
        </w:rPr>
        <w:t>3. 我方因违法经营被处以较大数额罚款等行政处罚；</w:t>
      </w:r>
    </w:p>
    <w:p w14:paraId="48A2C2B6">
      <w:pPr>
        <w:pStyle w:val="17"/>
        <w:spacing w:before="0" w:beforeAutospacing="0" w:after="200" w:afterAutospacing="0" w:line="360" w:lineRule="auto"/>
        <w:ind w:firstLine="539"/>
        <w:textAlignment w:val="baseline"/>
        <w:rPr>
          <w:rFonts w:hint="eastAsia" w:ascii="仿宋" w:hAnsi="仿宋" w:eastAsia="仿宋" w:cs="仿宋"/>
          <w:sz w:val="28"/>
          <w:szCs w:val="28"/>
          <w:lang w:eastAsia="zh-CN"/>
        </w:rPr>
      </w:pPr>
      <w:r>
        <w:rPr>
          <w:rFonts w:hint="eastAsia" w:ascii="仿宋" w:hAnsi="仿宋" w:eastAsia="仿宋" w:cs="仿宋"/>
          <w:sz w:val="28"/>
          <w:szCs w:val="28"/>
        </w:rPr>
        <w:t>4. 我方在近三年承接的项目中，无违法记录，不存在重大质量问题、重大安全事故。我方在投标期间没有处于被责令停业、或财产被接管或冻结、或被暂停参加投标活动的处罚阶段；</w:t>
      </w:r>
    </w:p>
    <w:p w14:paraId="757B54DE">
      <w:pPr>
        <w:pStyle w:val="17"/>
        <w:spacing w:before="0" w:beforeAutospacing="0" w:after="200" w:afterAutospacing="0" w:line="360" w:lineRule="auto"/>
        <w:ind w:firstLine="539"/>
        <w:textAlignment w:val="baseline"/>
        <w:rPr>
          <w:rFonts w:hint="eastAsia" w:ascii="仿宋" w:hAnsi="仿宋" w:eastAsia="仿宋" w:cs="仿宋"/>
          <w:sz w:val="28"/>
          <w:szCs w:val="28"/>
        </w:rPr>
      </w:pPr>
      <w:r>
        <w:rPr>
          <w:rFonts w:hint="eastAsia" w:ascii="仿宋" w:hAnsi="仿宋" w:eastAsia="仿宋" w:cs="仿宋"/>
          <w:sz w:val="28"/>
          <w:szCs w:val="28"/>
        </w:rPr>
        <w:t>5. 我方保证上述信息的完整、客观、真实、准确，若在本项目的招标投标的全过程中，被查实我方提供的资料及上述承诺不属实，或提供的相关资料不属实或不满足响应文件的要求，我方愿意自动放弃投标资格，且我方将自愿无条件承担我方因提供虚假材料骗取成交、成交所引起的一切法律后果(包括经济损失)。</w:t>
      </w:r>
    </w:p>
    <w:p w14:paraId="5437756C">
      <w:pPr>
        <w:pStyle w:val="17"/>
        <w:spacing w:before="0" w:beforeAutospacing="0" w:after="360" w:afterAutospacing="0" w:line="420" w:lineRule="exact"/>
        <w:ind w:firstLine="539"/>
        <w:textAlignment w:val="baseline"/>
        <w:rPr>
          <w:rFonts w:hint="eastAsia" w:ascii="仿宋" w:hAnsi="仿宋" w:eastAsia="仿宋" w:cs="仿宋"/>
          <w:sz w:val="28"/>
          <w:szCs w:val="28"/>
        </w:rPr>
      </w:pPr>
      <w:r>
        <w:rPr>
          <w:rFonts w:hint="eastAsia" w:ascii="仿宋" w:hAnsi="仿宋" w:eastAsia="仿宋" w:cs="仿宋"/>
          <w:sz w:val="28"/>
          <w:szCs w:val="28"/>
        </w:rPr>
        <w:t>特此声明！</w:t>
      </w:r>
    </w:p>
    <w:p w14:paraId="3A13214B">
      <w:pPr>
        <w:pStyle w:val="5"/>
        <w:tabs>
          <w:tab w:val="left" w:pos="2937"/>
        </w:tabs>
        <w:wordWrap/>
        <w:overflowPunct w:val="0"/>
        <w:topLinePunct/>
        <w:spacing w:line="360" w:lineRule="auto"/>
        <w:jc w:val="left"/>
        <w:rPr>
          <w:rFonts w:hint="eastAsia" w:ascii="仿宋" w:hAnsi="仿宋" w:eastAsia="仿宋" w:cs="仿宋"/>
          <w:color w:val="000000"/>
          <w:sz w:val="28"/>
          <w:szCs w:val="28"/>
        </w:rPr>
      </w:pPr>
      <w:bookmarkStart w:id="205" w:name="_Toc32372"/>
      <w:bookmarkStart w:id="206" w:name="_Toc14030"/>
      <w:r>
        <w:rPr>
          <w:rFonts w:hint="eastAsia" w:ascii="仿宋" w:hAnsi="仿宋" w:eastAsia="仿宋" w:cs="仿宋"/>
          <w:color w:val="000000"/>
          <w:sz w:val="28"/>
          <w:szCs w:val="21"/>
          <w:lang w:eastAsia="zh-CN"/>
        </w:rPr>
        <w:t>供应商</w:t>
      </w:r>
      <w:r>
        <w:rPr>
          <w:rFonts w:hint="eastAsia" w:ascii="仿宋" w:hAnsi="仿宋" w:eastAsia="仿宋" w:cs="仿宋"/>
          <w:color w:val="000000"/>
          <w:sz w:val="28"/>
          <w:szCs w:val="21"/>
        </w:rPr>
        <w:t>全称：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电子公章）</w:t>
      </w:r>
    </w:p>
    <w:p w14:paraId="2B883CBC">
      <w:pPr>
        <w:pStyle w:val="5"/>
        <w:tabs>
          <w:tab w:val="left" w:pos="2937"/>
        </w:tabs>
        <w:wordWrap/>
        <w:overflowPunct w:val="0"/>
        <w:topLinePunct/>
        <w:spacing w:line="360" w:lineRule="auto"/>
        <w:jc w:val="left"/>
        <w:rPr>
          <w:rFonts w:hint="eastAsia" w:ascii="仿宋" w:hAnsi="仿宋" w:eastAsia="仿宋" w:cs="仿宋"/>
          <w:color w:val="000000"/>
          <w:sz w:val="28"/>
          <w:szCs w:val="28"/>
        </w:rPr>
      </w:pPr>
      <w:r>
        <w:rPr>
          <w:rFonts w:hint="eastAsia" w:ascii="仿宋" w:hAnsi="仿宋" w:eastAsia="仿宋" w:cs="仿宋"/>
          <w:color w:val="000000"/>
          <w:sz w:val="28"/>
          <w:szCs w:val="28"/>
        </w:rPr>
        <w:t>法定代表人</w:t>
      </w:r>
      <w:r>
        <w:rPr>
          <w:rFonts w:hint="eastAsia" w:ascii="仿宋" w:hAnsi="仿宋" w:eastAsia="仿宋" w:cs="仿宋"/>
          <w:color w:val="000000"/>
          <w:sz w:val="28"/>
          <w:szCs w:val="21"/>
        </w:rPr>
        <w:t>（单位负责人）</w:t>
      </w:r>
      <w:r>
        <w:rPr>
          <w:rFonts w:hint="eastAsia" w:ascii="仿宋" w:hAnsi="仿宋" w:eastAsia="仿宋" w:cs="仿宋"/>
          <w:color w:val="000000"/>
          <w:sz w:val="28"/>
          <w:szCs w:val="28"/>
        </w:rPr>
        <w:t>或授权委托人：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（签名或电子签章）</w:t>
      </w:r>
    </w:p>
    <w:p w14:paraId="59ADDA55">
      <w:pPr>
        <w:jc w:val="left"/>
        <w:rPr>
          <w:rFonts w:hint="eastAsia" w:ascii="仿宋" w:hAnsi="仿宋" w:eastAsia="仿宋" w:cs="仿宋"/>
          <w:color w:val="000000"/>
          <w:sz w:val="24"/>
          <w:szCs w:val="24"/>
        </w:rPr>
      </w:pPr>
      <w:r>
        <w:rPr>
          <w:rFonts w:hint="eastAsia" w:ascii="仿宋" w:hAnsi="仿宋" w:eastAsia="仿宋" w:cs="仿宋"/>
          <w:color w:val="000000"/>
          <w:sz w:val="28"/>
          <w:szCs w:val="28"/>
        </w:rPr>
        <w:t>日</w:t>
      </w:r>
      <w:r>
        <w:rPr>
          <w:rFonts w:hint="eastAsia" w:ascii="仿宋" w:hAnsi="仿宋" w:eastAsia="仿宋" w:cs="仿宋"/>
          <w:color w:val="000000"/>
          <w:sz w:val="28"/>
          <w:szCs w:val="28"/>
        </w:rPr>
        <w:tab/>
      </w:r>
      <w:r>
        <w:rPr>
          <w:rFonts w:hint="eastAsia" w:ascii="仿宋" w:hAnsi="仿宋" w:eastAsia="仿宋" w:cs="仿宋"/>
          <w:color w:val="000000"/>
          <w:sz w:val="28"/>
          <w:szCs w:val="28"/>
        </w:rPr>
        <w:t>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24D9D57C">
      <w:pPr>
        <w:pStyle w:val="4"/>
        <w:numPr>
          <w:ilvl w:val="0"/>
          <w:numId w:val="0"/>
        </w:numPr>
        <w:bidi w:val="0"/>
        <w:ind w:left="851" w:leftChars="0"/>
        <w:jc w:val="both"/>
        <w:rPr>
          <w:rFonts w:hint="eastAsia" w:ascii="仿宋" w:hAnsi="仿宋" w:eastAsia="仿宋" w:cs="仿宋"/>
        </w:rPr>
      </w:pPr>
    </w:p>
    <w:p w14:paraId="47D46B48">
      <w:pPr>
        <w:pStyle w:val="4"/>
        <w:numPr>
          <w:ilvl w:val="0"/>
          <w:numId w:val="0"/>
        </w:numPr>
        <w:bidi w:val="0"/>
        <w:ind w:left="851" w:leftChars="0"/>
        <w:jc w:val="both"/>
        <w:rPr>
          <w:rFonts w:hint="eastAsia" w:ascii="仿宋" w:hAnsi="仿宋" w:eastAsia="仿宋" w:cs="仿宋"/>
          <w:lang w:eastAsia="zh-CN"/>
        </w:rPr>
      </w:pPr>
      <w:r>
        <w:rPr>
          <w:rFonts w:hint="eastAsia" w:ascii="仿宋" w:hAnsi="仿宋" w:eastAsia="仿宋" w:cs="仿宋"/>
        </w:rPr>
        <w:t>格式7-</w:t>
      </w:r>
      <w:r>
        <w:rPr>
          <w:rFonts w:hint="eastAsia" w:ascii="仿宋" w:hAnsi="仿宋" w:eastAsia="仿宋" w:cs="仿宋"/>
          <w:lang w:val="en-US" w:eastAsia="zh-CN"/>
        </w:rPr>
        <w:t>10</w:t>
      </w:r>
      <w:r>
        <w:rPr>
          <w:rFonts w:hint="eastAsia" w:ascii="仿宋" w:hAnsi="仿宋" w:eastAsia="仿宋" w:cs="仿宋"/>
        </w:rPr>
        <w:t>：</w:t>
      </w:r>
      <w:r>
        <w:rPr>
          <w:rFonts w:hint="eastAsia" w:ascii="仿宋" w:hAnsi="仿宋" w:eastAsia="仿宋" w:cs="仿宋"/>
          <w:lang w:eastAsia="zh-CN"/>
        </w:rPr>
        <w:t>供应商关于“信用中国”的承诺函</w:t>
      </w:r>
      <w:bookmarkEnd w:id="205"/>
      <w:bookmarkEnd w:id="206"/>
    </w:p>
    <w:p w14:paraId="7C60A23C">
      <w:pPr>
        <w:keepNext w:val="0"/>
        <w:keepLines w:val="0"/>
        <w:pageBreakBefore w:val="0"/>
        <w:widowControl w:val="0"/>
        <w:kinsoku/>
        <w:wordWrap w:val="0"/>
        <w:overflowPunct/>
        <w:topLinePunct w:val="0"/>
        <w:autoSpaceDE/>
        <w:autoSpaceDN/>
        <w:bidi w:val="0"/>
        <w:adjustRightInd/>
        <w:snapToGrid/>
        <w:spacing w:line="460" w:lineRule="exact"/>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供应商在投标截止时间前未被列入“信用中国”网站（www.creditchina.gov.cn）失信被执行人、重大税收违法案件当事人名单、政府采购严重违法失信行为记录名单的承诺函并加盖公章，格式自拟。</w:t>
      </w:r>
    </w:p>
    <w:p w14:paraId="2034858C">
      <w:pPr>
        <w:rPr>
          <w:rFonts w:hint="eastAsia" w:ascii="仿宋" w:hAnsi="仿宋" w:eastAsia="仿宋" w:cs="仿宋"/>
        </w:rPr>
      </w:pPr>
      <w:r>
        <w:rPr>
          <w:rFonts w:hint="eastAsia" w:ascii="仿宋" w:hAnsi="仿宋" w:eastAsia="仿宋" w:cs="仿宋"/>
        </w:rPr>
        <w:br w:type="page"/>
      </w:r>
    </w:p>
    <w:p w14:paraId="0C39ADBA">
      <w:pPr>
        <w:pStyle w:val="3"/>
        <w:numPr>
          <w:ilvl w:val="0"/>
          <w:numId w:val="0"/>
        </w:numPr>
        <w:bidi w:val="0"/>
        <w:jc w:val="both"/>
        <w:rPr>
          <w:rFonts w:hint="eastAsia" w:ascii="仿宋" w:hAnsi="仿宋" w:eastAsia="仿宋" w:cs="仿宋"/>
        </w:rPr>
      </w:pPr>
      <w:r>
        <w:rPr>
          <w:rFonts w:hint="eastAsia" w:ascii="仿宋" w:hAnsi="仿宋" w:eastAsia="仿宋" w:cs="仿宋"/>
        </w:rPr>
        <w:t>格式</w:t>
      </w:r>
      <w:r>
        <w:rPr>
          <w:rFonts w:hint="eastAsia" w:ascii="仿宋" w:hAnsi="仿宋" w:eastAsia="仿宋" w:cs="仿宋"/>
          <w:lang w:val="en-US" w:eastAsia="zh-CN"/>
        </w:rPr>
        <w:t>8</w:t>
      </w:r>
      <w:r>
        <w:rPr>
          <w:rFonts w:hint="eastAsia" w:ascii="仿宋" w:hAnsi="仿宋" w:eastAsia="仿宋" w:cs="仿宋"/>
        </w:rPr>
        <w:t>：构成响应文件的其他资料</w:t>
      </w:r>
      <w:bookmarkEnd w:id="193"/>
      <w:bookmarkEnd w:id="194"/>
    </w:p>
    <w:p w14:paraId="33D0200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有格式的请按给定格式填写，无格式要求的请自拟格式。</w:t>
      </w:r>
    </w:p>
    <w:p w14:paraId="57F7F3E6">
      <w:pPr>
        <w:pStyle w:val="4"/>
        <w:numPr>
          <w:ilvl w:val="0"/>
          <w:numId w:val="0"/>
        </w:numPr>
        <w:bidi w:val="0"/>
        <w:ind w:firstLine="482" w:firstLineChars="200"/>
        <w:jc w:val="both"/>
        <w:rPr>
          <w:rFonts w:hint="eastAsia" w:ascii="仿宋" w:hAnsi="仿宋" w:eastAsia="仿宋" w:cs="仿宋"/>
        </w:rPr>
      </w:pPr>
      <w:bookmarkStart w:id="207" w:name="_Toc14099"/>
      <w:bookmarkStart w:id="208" w:name="_Toc7691"/>
      <w:r>
        <w:rPr>
          <w:rFonts w:hint="eastAsia" w:ascii="仿宋" w:hAnsi="仿宋" w:eastAsia="仿宋" w:cs="仿宋"/>
        </w:rPr>
        <w:t>格式</w:t>
      </w:r>
      <w:r>
        <w:rPr>
          <w:rFonts w:hint="eastAsia" w:ascii="仿宋" w:hAnsi="仿宋" w:eastAsia="仿宋" w:cs="仿宋"/>
          <w:lang w:val="en-US" w:eastAsia="zh-CN"/>
        </w:rPr>
        <w:t>8</w:t>
      </w:r>
      <w:r>
        <w:rPr>
          <w:rFonts w:hint="eastAsia" w:ascii="仿宋" w:hAnsi="仿宋" w:eastAsia="仿宋" w:cs="仿宋"/>
        </w:rPr>
        <w:t>-1：中小企业声明函</w:t>
      </w:r>
      <w:bookmarkEnd w:id="207"/>
      <w:bookmarkEnd w:id="208"/>
    </w:p>
    <w:p w14:paraId="4AA4C01D">
      <w:pPr>
        <w:widowControl/>
        <w:jc w:val="center"/>
        <w:rPr>
          <w:rFonts w:hint="eastAsia" w:ascii="仿宋" w:hAnsi="仿宋" w:eastAsia="仿宋" w:cs="仿宋"/>
          <w:sz w:val="28"/>
          <w:szCs w:val="28"/>
        </w:rPr>
      </w:pPr>
      <w:r>
        <w:rPr>
          <w:rFonts w:hint="eastAsia" w:ascii="仿宋" w:hAnsi="仿宋" w:eastAsia="仿宋" w:cs="仿宋"/>
          <w:b/>
          <w:bCs/>
          <w:kern w:val="0"/>
          <w:sz w:val="28"/>
          <w:szCs w:val="28"/>
        </w:rPr>
        <w:t>中小企业声明函（货物）</w:t>
      </w:r>
    </w:p>
    <w:p w14:paraId="30EB73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本公司（联合体）郑重声明，根据《政府采购促进中小企业发展管理办法》（财库﹝2020﹞46号）、《关于进一步加大政府采购支持中小企业力度的通知》（ 财库〔2022〕19号）的规定，本公司（联合体）参加</w:t>
      </w:r>
      <w:r>
        <w:rPr>
          <w:rFonts w:hint="eastAsia" w:ascii="仿宋" w:hAnsi="仿宋" w:eastAsia="仿宋" w:cs="仿宋"/>
          <w:sz w:val="28"/>
          <w:szCs w:val="28"/>
          <w:u w:val="single"/>
        </w:rPr>
        <w:t>（单位名称）</w:t>
      </w:r>
      <w:r>
        <w:rPr>
          <w:rFonts w:hint="eastAsia" w:ascii="仿宋" w:hAnsi="仿宋" w:eastAsia="仿宋" w:cs="仿宋"/>
          <w:sz w:val="28"/>
          <w:szCs w:val="28"/>
        </w:rPr>
        <w:t>的</w:t>
      </w:r>
      <w:r>
        <w:rPr>
          <w:rFonts w:hint="eastAsia" w:ascii="仿宋" w:hAnsi="仿宋" w:eastAsia="仿宋" w:cs="仿宋"/>
          <w:sz w:val="28"/>
          <w:szCs w:val="28"/>
          <w:u w:val="single"/>
        </w:rPr>
        <w:t>（项目名称）</w:t>
      </w:r>
      <w:r>
        <w:rPr>
          <w:rFonts w:hint="eastAsia" w:ascii="仿宋" w:hAnsi="仿宋" w:eastAsia="仿宋" w:cs="仿宋"/>
          <w:sz w:val="28"/>
          <w:szCs w:val="28"/>
        </w:rPr>
        <w:t>采购活动，提供的货物全部由符合政策要求的中小企业制造。相关企业（含联合体中的中小企业、签订分包意向协议的中小企业）的具体情况如下：</w:t>
      </w:r>
    </w:p>
    <w:p w14:paraId="060823B3">
      <w:pPr>
        <w:numPr>
          <w:ilvl w:val="0"/>
          <w:numId w:val="5"/>
        </w:num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（标的名称）</w:t>
      </w:r>
      <w:r>
        <w:rPr>
          <w:rFonts w:hint="eastAsia" w:ascii="仿宋" w:hAnsi="仿宋" w:eastAsia="仿宋" w:cs="仿宋"/>
          <w:sz w:val="28"/>
          <w:szCs w:val="28"/>
        </w:rPr>
        <w:t>，</w:t>
      </w:r>
      <w:r>
        <w:rPr>
          <w:rFonts w:hint="eastAsia" w:ascii="仿宋" w:hAnsi="仿宋" w:eastAsia="仿宋" w:cs="仿宋"/>
          <w:sz w:val="28"/>
          <w:szCs w:val="28"/>
          <w:lang w:eastAsia="zh-CN"/>
        </w:rPr>
        <w:t>所属行业：工业，</w:t>
      </w:r>
      <w:r>
        <w:rPr>
          <w:rFonts w:hint="eastAsia" w:ascii="仿宋" w:hAnsi="仿宋" w:eastAsia="仿宋" w:cs="仿宋"/>
          <w:sz w:val="28"/>
          <w:szCs w:val="28"/>
        </w:rPr>
        <w:t>制造商为</w:t>
      </w:r>
      <w:r>
        <w:rPr>
          <w:rFonts w:hint="eastAsia" w:ascii="仿宋" w:hAnsi="仿宋" w:eastAsia="仿宋" w:cs="仿宋"/>
          <w:sz w:val="28"/>
          <w:szCs w:val="28"/>
          <w:u w:val="single"/>
        </w:rPr>
        <w:t>（企业名称）</w:t>
      </w:r>
      <w:r>
        <w:rPr>
          <w:rFonts w:hint="eastAsia" w:ascii="仿宋" w:hAnsi="仿宋" w:eastAsia="仿宋" w:cs="仿宋"/>
          <w:sz w:val="28"/>
          <w:szCs w:val="28"/>
        </w:rPr>
        <w:t>，从业人员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万元，属于</w:t>
      </w:r>
      <w:r>
        <w:rPr>
          <w:rFonts w:hint="eastAsia" w:ascii="仿宋" w:hAnsi="仿宋" w:eastAsia="仿宋" w:cs="仿宋"/>
          <w:sz w:val="28"/>
          <w:szCs w:val="28"/>
          <w:u w:val="single"/>
        </w:rPr>
        <w:t>（中型企业、小型企业、微型企业）</w:t>
      </w:r>
      <w:r>
        <w:rPr>
          <w:rFonts w:hint="eastAsia" w:ascii="仿宋" w:hAnsi="仿宋" w:eastAsia="仿宋" w:cs="仿宋"/>
          <w:sz w:val="28"/>
          <w:szCs w:val="28"/>
        </w:rPr>
        <w:t>；</w:t>
      </w:r>
    </w:p>
    <w:p w14:paraId="4634AC1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0A7E63C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以上企业，不属于大企业的分支机构，不存在控股股东为大企业的情形，也不存在与大企业的负责人为同一人的情形。</w:t>
      </w:r>
    </w:p>
    <w:p w14:paraId="53E4DAC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本企业对上述声明内容的真实性负责。如有虚假，将依法承担相应责任。</w:t>
      </w:r>
    </w:p>
    <w:p w14:paraId="2157F60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企业名称（盖章）：</w:t>
      </w:r>
    </w:p>
    <w:p w14:paraId="2794CC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日期：</w:t>
      </w:r>
    </w:p>
    <w:p w14:paraId="3A077E52">
      <w:pPr>
        <w:spacing w:line="460" w:lineRule="exact"/>
        <w:ind w:firstLine="560" w:firstLineChars="200"/>
        <w:rPr>
          <w:rFonts w:hint="eastAsia" w:ascii="仿宋" w:hAnsi="仿宋" w:eastAsia="仿宋" w:cs="仿宋"/>
          <w:sz w:val="28"/>
          <w:szCs w:val="28"/>
        </w:rPr>
      </w:pPr>
    </w:p>
    <w:p w14:paraId="1EEEB93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注：从业人员、营业收入、资产总额填报上一年度数据，无上一年度数据的新成立企业可不填报。</w:t>
      </w:r>
    </w:p>
    <w:p w14:paraId="02B173AF">
      <w:pPr>
        <w:spacing w:line="46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1.从业人员、营业收入、资产总额填报上一年度数据，无上一年度数据的新成立企业可不填报。</w:t>
      </w:r>
    </w:p>
    <w:p w14:paraId="34A1131F">
      <w:pPr>
        <w:spacing w:line="46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2.不属于中小微企业，请注明“制造商不属于中小微企业”并加盖公章。</w:t>
      </w:r>
    </w:p>
    <w:p w14:paraId="02F5D025">
      <w:pPr>
        <w:spacing w:line="460" w:lineRule="exact"/>
        <w:ind w:firstLine="840" w:firstLineChars="300"/>
        <w:rPr>
          <w:rFonts w:hint="eastAsia" w:ascii="仿宋" w:hAnsi="仿宋" w:eastAsia="仿宋" w:cs="仿宋"/>
          <w:sz w:val="28"/>
          <w:szCs w:val="28"/>
        </w:rPr>
      </w:pPr>
    </w:p>
    <w:p w14:paraId="14609B61">
      <w:pPr>
        <w:widowControl/>
        <w:wordWrap w:val="0"/>
        <w:spacing w:line="360" w:lineRule="auto"/>
        <w:ind w:firstLine="0" w:firstLineChars="0"/>
        <w:jc w:val="left"/>
        <w:rPr>
          <w:rFonts w:hint="eastAsia" w:ascii="仿宋" w:hAnsi="仿宋" w:eastAsia="仿宋" w:cs="仿宋"/>
          <w:color w:val="auto"/>
          <w:kern w:val="0"/>
          <w:sz w:val="28"/>
          <w:szCs w:val="28"/>
        </w:rPr>
      </w:pPr>
    </w:p>
    <w:p w14:paraId="625D2E15">
      <w:pPr>
        <w:widowControl/>
        <w:wordWrap w:val="0"/>
        <w:spacing w:line="360" w:lineRule="auto"/>
        <w:ind w:firstLine="0" w:firstLineChars="0"/>
        <w:jc w:val="left"/>
        <w:rPr>
          <w:rFonts w:hint="eastAsia" w:ascii="仿宋" w:hAnsi="仿宋" w:eastAsia="仿宋" w:cs="仿宋"/>
          <w:color w:val="auto"/>
          <w:kern w:val="0"/>
          <w:sz w:val="28"/>
          <w:szCs w:val="28"/>
        </w:rPr>
      </w:pPr>
    </w:p>
    <w:p w14:paraId="538308A5">
      <w:pPr>
        <w:widowControl/>
        <w:wordWrap w:val="0"/>
        <w:spacing w:line="360" w:lineRule="auto"/>
        <w:ind w:firstLine="0" w:firstLineChars="0"/>
        <w:jc w:val="left"/>
        <w:rPr>
          <w:rFonts w:hint="eastAsia" w:ascii="仿宋" w:hAnsi="仿宋" w:eastAsia="仿宋" w:cs="仿宋"/>
          <w:color w:val="auto"/>
          <w:kern w:val="0"/>
          <w:sz w:val="32"/>
          <w:szCs w:val="32"/>
        </w:rPr>
      </w:pPr>
      <w:r>
        <w:rPr>
          <w:rFonts w:hint="eastAsia" w:ascii="仿宋" w:hAnsi="仿宋" w:eastAsia="仿宋" w:cs="仿宋"/>
          <w:color w:val="auto"/>
          <w:kern w:val="0"/>
          <w:sz w:val="28"/>
          <w:szCs w:val="28"/>
        </w:rPr>
        <w:t>附表</w:t>
      </w:r>
    </w:p>
    <w:p w14:paraId="769BF08B">
      <w:pPr>
        <w:widowControl/>
        <w:spacing w:line="330" w:lineRule="atLeast"/>
        <w:ind w:firstLine="0" w:firstLineChars="0"/>
        <w:jc w:val="center"/>
        <w:rPr>
          <w:rFonts w:hint="eastAsia" w:ascii="仿宋" w:hAnsi="仿宋" w:eastAsia="仿宋" w:cs="仿宋"/>
          <w:color w:val="auto"/>
          <w:kern w:val="0"/>
          <w:sz w:val="36"/>
          <w:szCs w:val="32"/>
        </w:rPr>
      </w:pPr>
      <w:r>
        <w:rPr>
          <w:rFonts w:hint="eastAsia" w:ascii="仿宋" w:hAnsi="仿宋" w:eastAsia="仿宋" w:cs="仿宋"/>
          <w:color w:val="auto"/>
          <w:kern w:val="0"/>
          <w:sz w:val="36"/>
          <w:szCs w:val="32"/>
        </w:rPr>
        <w:t>统计上大中小微型企业划分标准</w:t>
      </w:r>
    </w:p>
    <w:tbl>
      <w:tblPr>
        <w:tblStyle w:val="18"/>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6F5CD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noWrap w:val="0"/>
            <w:vAlign w:val="center"/>
          </w:tcPr>
          <w:p w14:paraId="69511ADB">
            <w:pPr>
              <w:widowControl/>
              <w:spacing w:line="240" w:lineRule="exact"/>
              <w:ind w:firstLine="0" w:firstLineChars="0"/>
              <w:jc w:val="center"/>
              <w:rPr>
                <w:rFonts w:hint="eastAsia" w:ascii="仿宋" w:hAnsi="仿宋" w:eastAsia="仿宋" w:cs="仿宋"/>
                <w:b/>
                <w:bCs/>
                <w:color w:val="auto"/>
                <w:kern w:val="0"/>
                <w:sz w:val="18"/>
                <w:szCs w:val="21"/>
              </w:rPr>
            </w:pPr>
            <w:r>
              <w:rPr>
                <w:rFonts w:hint="eastAsia" w:ascii="仿宋" w:hAnsi="仿宋" w:eastAsia="仿宋" w:cs="仿宋"/>
                <w:b/>
                <w:bCs/>
                <w:color w:val="auto"/>
                <w:kern w:val="0"/>
                <w:sz w:val="18"/>
                <w:szCs w:val="21"/>
              </w:rPr>
              <w:t>行业名称</w:t>
            </w:r>
          </w:p>
        </w:tc>
        <w:tc>
          <w:tcPr>
            <w:tcW w:w="1369" w:type="dxa"/>
            <w:noWrap w:val="0"/>
            <w:vAlign w:val="center"/>
          </w:tcPr>
          <w:p w14:paraId="68FCB60E">
            <w:pPr>
              <w:widowControl/>
              <w:ind w:firstLine="0" w:firstLineChars="0"/>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指标名称</w:t>
            </w:r>
          </w:p>
        </w:tc>
        <w:tc>
          <w:tcPr>
            <w:tcW w:w="709" w:type="dxa"/>
            <w:noWrap w:val="0"/>
            <w:vAlign w:val="center"/>
          </w:tcPr>
          <w:p w14:paraId="60234488">
            <w:pPr>
              <w:widowControl/>
              <w:ind w:firstLine="0" w:firstLineChars="0"/>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计量</w:t>
            </w:r>
            <w:r>
              <w:rPr>
                <w:rFonts w:hint="eastAsia" w:ascii="仿宋" w:hAnsi="仿宋" w:eastAsia="仿宋" w:cs="仿宋"/>
                <w:b/>
                <w:bCs/>
                <w:color w:val="auto"/>
                <w:kern w:val="0"/>
                <w:sz w:val="18"/>
                <w:szCs w:val="18"/>
              </w:rPr>
              <w:br w:type="textWrapping"/>
            </w:r>
            <w:r>
              <w:rPr>
                <w:rFonts w:hint="eastAsia" w:ascii="仿宋" w:hAnsi="仿宋" w:eastAsia="仿宋" w:cs="仿宋"/>
                <w:b/>
                <w:bCs/>
                <w:color w:val="auto"/>
                <w:kern w:val="0"/>
                <w:sz w:val="18"/>
                <w:szCs w:val="18"/>
              </w:rPr>
              <w:t>单位</w:t>
            </w:r>
          </w:p>
        </w:tc>
        <w:tc>
          <w:tcPr>
            <w:tcW w:w="1125" w:type="dxa"/>
            <w:noWrap w:val="0"/>
            <w:vAlign w:val="center"/>
          </w:tcPr>
          <w:p w14:paraId="6B05C65C">
            <w:pPr>
              <w:widowControl/>
              <w:ind w:firstLine="0" w:firstLineChars="0"/>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大型</w:t>
            </w:r>
          </w:p>
        </w:tc>
        <w:tc>
          <w:tcPr>
            <w:tcW w:w="1701" w:type="dxa"/>
            <w:noWrap w:val="0"/>
            <w:vAlign w:val="center"/>
          </w:tcPr>
          <w:p w14:paraId="24B3C920">
            <w:pPr>
              <w:widowControl/>
              <w:ind w:firstLine="0" w:firstLineChars="0"/>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中型</w:t>
            </w:r>
          </w:p>
        </w:tc>
        <w:tc>
          <w:tcPr>
            <w:tcW w:w="1426" w:type="dxa"/>
            <w:noWrap w:val="0"/>
            <w:vAlign w:val="center"/>
          </w:tcPr>
          <w:p w14:paraId="701C7E85">
            <w:pPr>
              <w:widowControl/>
              <w:ind w:firstLine="0" w:firstLineChars="0"/>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小型</w:t>
            </w:r>
          </w:p>
        </w:tc>
        <w:tc>
          <w:tcPr>
            <w:tcW w:w="992" w:type="dxa"/>
            <w:noWrap w:val="0"/>
            <w:vAlign w:val="center"/>
          </w:tcPr>
          <w:p w14:paraId="2E5EA223">
            <w:pPr>
              <w:widowControl/>
              <w:ind w:firstLine="0" w:firstLineChars="0"/>
              <w:jc w:val="center"/>
              <w:rPr>
                <w:rFonts w:hint="eastAsia" w:ascii="仿宋" w:hAnsi="仿宋" w:eastAsia="仿宋" w:cs="仿宋"/>
                <w:b/>
                <w:bCs/>
                <w:color w:val="auto"/>
                <w:kern w:val="0"/>
                <w:sz w:val="18"/>
                <w:szCs w:val="18"/>
              </w:rPr>
            </w:pPr>
            <w:r>
              <w:rPr>
                <w:rFonts w:hint="eastAsia" w:ascii="仿宋" w:hAnsi="仿宋" w:eastAsia="仿宋" w:cs="仿宋"/>
                <w:b/>
                <w:bCs/>
                <w:color w:val="auto"/>
                <w:kern w:val="0"/>
                <w:sz w:val="18"/>
                <w:szCs w:val="18"/>
              </w:rPr>
              <w:t>微型</w:t>
            </w:r>
          </w:p>
        </w:tc>
      </w:tr>
      <w:tr w14:paraId="6E7F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5712BC21">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农、林、牧、渔业</w:t>
            </w:r>
          </w:p>
        </w:tc>
        <w:tc>
          <w:tcPr>
            <w:tcW w:w="1369" w:type="dxa"/>
            <w:noWrap w:val="0"/>
            <w:vAlign w:val="center"/>
          </w:tcPr>
          <w:p w14:paraId="4A3E7E8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3EB84EF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4C0E3FC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Y≥20000</w:t>
            </w:r>
          </w:p>
        </w:tc>
        <w:tc>
          <w:tcPr>
            <w:tcW w:w="1701" w:type="dxa"/>
            <w:noWrap w:val="0"/>
            <w:vAlign w:val="center"/>
          </w:tcPr>
          <w:p w14:paraId="6B8DB8A9">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500≤Y＜20000</w:t>
            </w:r>
          </w:p>
        </w:tc>
        <w:tc>
          <w:tcPr>
            <w:tcW w:w="1426" w:type="dxa"/>
            <w:noWrap w:val="0"/>
            <w:vAlign w:val="center"/>
          </w:tcPr>
          <w:p w14:paraId="78E0612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50≤Y＜500</w:t>
            </w:r>
          </w:p>
        </w:tc>
        <w:tc>
          <w:tcPr>
            <w:tcW w:w="992" w:type="dxa"/>
            <w:noWrap w:val="0"/>
            <w:vAlign w:val="center"/>
          </w:tcPr>
          <w:p w14:paraId="3DF7DCC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w:t>
            </w:r>
          </w:p>
        </w:tc>
      </w:tr>
      <w:tr w14:paraId="210A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6CCDB8FB">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工业 *</w:t>
            </w:r>
          </w:p>
        </w:tc>
        <w:tc>
          <w:tcPr>
            <w:tcW w:w="1369" w:type="dxa"/>
            <w:noWrap w:val="0"/>
            <w:vAlign w:val="center"/>
          </w:tcPr>
          <w:p w14:paraId="054D464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6D10AAF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0C43626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noWrap w:val="0"/>
            <w:vAlign w:val="center"/>
          </w:tcPr>
          <w:p w14:paraId="0184A98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noWrap w:val="0"/>
            <w:vAlign w:val="center"/>
          </w:tcPr>
          <w:p w14:paraId="02A7AA7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20≤X＜300</w:t>
            </w:r>
          </w:p>
        </w:tc>
        <w:tc>
          <w:tcPr>
            <w:tcW w:w="992" w:type="dxa"/>
            <w:noWrap w:val="0"/>
            <w:vAlign w:val="center"/>
          </w:tcPr>
          <w:p w14:paraId="5B49050A">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5EB0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3811437E">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36435E9B">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02CE1A6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53A6BC6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Y≥40000</w:t>
            </w:r>
          </w:p>
        </w:tc>
        <w:tc>
          <w:tcPr>
            <w:tcW w:w="1701" w:type="dxa"/>
            <w:noWrap w:val="0"/>
            <w:vAlign w:val="center"/>
          </w:tcPr>
          <w:p w14:paraId="17DB434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2000≤Y＜40000</w:t>
            </w:r>
          </w:p>
        </w:tc>
        <w:tc>
          <w:tcPr>
            <w:tcW w:w="1426" w:type="dxa"/>
            <w:noWrap w:val="0"/>
            <w:vAlign w:val="center"/>
          </w:tcPr>
          <w:p w14:paraId="355AB3AB">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300≤Y＜2000</w:t>
            </w:r>
          </w:p>
        </w:tc>
        <w:tc>
          <w:tcPr>
            <w:tcW w:w="992" w:type="dxa"/>
            <w:noWrap w:val="0"/>
            <w:vAlign w:val="center"/>
          </w:tcPr>
          <w:p w14:paraId="013E1D3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w:t>
            </w:r>
          </w:p>
        </w:tc>
      </w:tr>
      <w:tr w14:paraId="275A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7CF7FE95">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建筑业</w:t>
            </w:r>
          </w:p>
        </w:tc>
        <w:tc>
          <w:tcPr>
            <w:tcW w:w="1369" w:type="dxa"/>
            <w:noWrap w:val="0"/>
            <w:vAlign w:val="center"/>
          </w:tcPr>
          <w:p w14:paraId="757DE23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792091F9">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7C65CFA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Y≥80000</w:t>
            </w:r>
          </w:p>
        </w:tc>
        <w:tc>
          <w:tcPr>
            <w:tcW w:w="1701" w:type="dxa"/>
            <w:noWrap w:val="0"/>
            <w:vAlign w:val="center"/>
          </w:tcPr>
          <w:p w14:paraId="4F88FFC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6000≤Y＜80000</w:t>
            </w:r>
          </w:p>
        </w:tc>
        <w:tc>
          <w:tcPr>
            <w:tcW w:w="1426" w:type="dxa"/>
            <w:noWrap w:val="0"/>
            <w:vAlign w:val="center"/>
          </w:tcPr>
          <w:p w14:paraId="0402260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300≤Y＜6000</w:t>
            </w:r>
          </w:p>
        </w:tc>
        <w:tc>
          <w:tcPr>
            <w:tcW w:w="992" w:type="dxa"/>
            <w:noWrap w:val="0"/>
            <w:vAlign w:val="center"/>
          </w:tcPr>
          <w:p w14:paraId="5DDAD4F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w:t>
            </w:r>
          </w:p>
        </w:tc>
      </w:tr>
      <w:tr w14:paraId="004C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1F816C01">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3FDB9D8B">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资产总额(Z)</w:t>
            </w:r>
          </w:p>
        </w:tc>
        <w:tc>
          <w:tcPr>
            <w:tcW w:w="709" w:type="dxa"/>
            <w:noWrap w:val="0"/>
            <w:vAlign w:val="center"/>
          </w:tcPr>
          <w:p w14:paraId="31E4776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32F1419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Z≥80000</w:t>
            </w:r>
          </w:p>
        </w:tc>
        <w:tc>
          <w:tcPr>
            <w:tcW w:w="1701" w:type="dxa"/>
            <w:noWrap w:val="0"/>
            <w:vAlign w:val="center"/>
          </w:tcPr>
          <w:p w14:paraId="0B5842E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5000≤Z＜80000</w:t>
            </w:r>
          </w:p>
        </w:tc>
        <w:tc>
          <w:tcPr>
            <w:tcW w:w="1426" w:type="dxa"/>
            <w:noWrap w:val="0"/>
            <w:vAlign w:val="center"/>
          </w:tcPr>
          <w:p w14:paraId="168B4EE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300≤Z＜5000</w:t>
            </w:r>
          </w:p>
        </w:tc>
        <w:tc>
          <w:tcPr>
            <w:tcW w:w="992" w:type="dxa"/>
            <w:noWrap w:val="0"/>
            <w:vAlign w:val="center"/>
          </w:tcPr>
          <w:p w14:paraId="486F203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Z＜300</w:t>
            </w:r>
          </w:p>
        </w:tc>
      </w:tr>
      <w:tr w14:paraId="5BF1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389DE549">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批发业</w:t>
            </w:r>
          </w:p>
        </w:tc>
        <w:tc>
          <w:tcPr>
            <w:tcW w:w="1369" w:type="dxa"/>
            <w:noWrap w:val="0"/>
            <w:vAlign w:val="center"/>
          </w:tcPr>
          <w:p w14:paraId="2AF80BB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3BA16EA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38E7740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X≥200</w:t>
            </w:r>
          </w:p>
        </w:tc>
        <w:tc>
          <w:tcPr>
            <w:tcW w:w="1701" w:type="dxa"/>
            <w:noWrap w:val="0"/>
            <w:vAlign w:val="center"/>
          </w:tcPr>
          <w:p w14:paraId="00B2C05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20≤X＜200</w:t>
            </w:r>
          </w:p>
        </w:tc>
        <w:tc>
          <w:tcPr>
            <w:tcW w:w="1426" w:type="dxa"/>
            <w:noWrap w:val="0"/>
            <w:vAlign w:val="center"/>
          </w:tcPr>
          <w:p w14:paraId="796FF00B">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5≤X＜20</w:t>
            </w:r>
          </w:p>
        </w:tc>
        <w:tc>
          <w:tcPr>
            <w:tcW w:w="992" w:type="dxa"/>
            <w:noWrap w:val="0"/>
            <w:vAlign w:val="center"/>
          </w:tcPr>
          <w:p w14:paraId="3162A91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X＜5</w:t>
            </w:r>
          </w:p>
        </w:tc>
      </w:tr>
      <w:tr w14:paraId="2CED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1DECCFD8">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0DAC24A7">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3A494C0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2D4C5EC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Y≥40000</w:t>
            </w:r>
          </w:p>
        </w:tc>
        <w:tc>
          <w:tcPr>
            <w:tcW w:w="1701" w:type="dxa"/>
            <w:noWrap w:val="0"/>
            <w:vAlign w:val="center"/>
          </w:tcPr>
          <w:p w14:paraId="52406CA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5000≤Y＜40000</w:t>
            </w:r>
          </w:p>
        </w:tc>
        <w:tc>
          <w:tcPr>
            <w:tcW w:w="1426" w:type="dxa"/>
            <w:noWrap w:val="0"/>
            <w:vAlign w:val="center"/>
          </w:tcPr>
          <w:p w14:paraId="4652B270">
            <w:pPr>
              <w:widowControl/>
              <w:ind w:left="-2" w:leftChars="-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1000≤Y＜5000</w:t>
            </w:r>
          </w:p>
        </w:tc>
        <w:tc>
          <w:tcPr>
            <w:tcW w:w="992" w:type="dxa"/>
            <w:noWrap w:val="0"/>
            <w:vAlign w:val="center"/>
          </w:tcPr>
          <w:p w14:paraId="1BD0210B">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w:t>
            </w:r>
          </w:p>
        </w:tc>
      </w:tr>
      <w:tr w14:paraId="6258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2E7F1F4C">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零售业</w:t>
            </w:r>
          </w:p>
        </w:tc>
        <w:tc>
          <w:tcPr>
            <w:tcW w:w="1369" w:type="dxa"/>
            <w:noWrap w:val="0"/>
            <w:vAlign w:val="center"/>
          </w:tcPr>
          <w:p w14:paraId="4C701E5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5DA8D81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7FC3493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noWrap w:val="0"/>
            <w:vAlign w:val="center"/>
          </w:tcPr>
          <w:p w14:paraId="3200CCA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50≤X＜300</w:t>
            </w:r>
          </w:p>
        </w:tc>
        <w:tc>
          <w:tcPr>
            <w:tcW w:w="1426" w:type="dxa"/>
            <w:noWrap w:val="0"/>
            <w:vAlign w:val="center"/>
          </w:tcPr>
          <w:p w14:paraId="0E295810">
            <w:pPr>
              <w:widowControl/>
              <w:ind w:left="-2" w:leftChars="-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10≤X＜50 </w:t>
            </w:r>
          </w:p>
        </w:tc>
        <w:tc>
          <w:tcPr>
            <w:tcW w:w="992" w:type="dxa"/>
            <w:noWrap w:val="0"/>
            <w:vAlign w:val="center"/>
          </w:tcPr>
          <w:p w14:paraId="4B056279">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460C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3BEF6D5E">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3B33604B">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234DC19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03A0BBF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Y≥20000</w:t>
            </w:r>
          </w:p>
        </w:tc>
        <w:tc>
          <w:tcPr>
            <w:tcW w:w="1701" w:type="dxa"/>
            <w:noWrap w:val="0"/>
            <w:vAlign w:val="center"/>
          </w:tcPr>
          <w:p w14:paraId="64CB3F7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500≤Y＜20000</w:t>
            </w:r>
          </w:p>
        </w:tc>
        <w:tc>
          <w:tcPr>
            <w:tcW w:w="1426" w:type="dxa"/>
            <w:noWrap w:val="0"/>
            <w:vAlign w:val="center"/>
          </w:tcPr>
          <w:p w14:paraId="324D2A86">
            <w:pPr>
              <w:widowControl/>
              <w:ind w:left="-2" w:leftChars="-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100≤Y＜500 </w:t>
            </w:r>
          </w:p>
        </w:tc>
        <w:tc>
          <w:tcPr>
            <w:tcW w:w="992" w:type="dxa"/>
            <w:noWrap w:val="0"/>
            <w:vAlign w:val="center"/>
          </w:tcPr>
          <w:p w14:paraId="656E509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3BF83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0E6A39AE">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交通运输业 *</w:t>
            </w:r>
          </w:p>
        </w:tc>
        <w:tc>
          <w:tcPr>
            <w:tcW w:w="1369" w:type="dxa"/>
            <w:noWrap w:val="0"/>
            <w:vAlign w:val="center"/>
          </w:tcPr>
          <w:p w14:paraId="3A7AD64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23E7AAB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4184613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noWrap w:val="0"/>
            <w:vAlign w:val="center"/>
          </w:tcPr>
          <w:p w14:paraId="18ABCA1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noWrap w:val="0"/>
            <w:vAlign w:val="center"/>
          </w:tcPr>
          <w:p w14:paraId="02663D4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20≤X＜300</w:t>
            </w:r>
          </w:p>
        </w:tc>
        <w:tc>
          <w:tcPr>
            <w:tcW w:w="992" w:type="dxa"/>
            <w:noWrap w:val="0"/>
            <w:vAlign w:val="center"/>
          </w:tcPr>
          <w:p w14:paraId="48F78EA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6E0C9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6E9EE140">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6A8537A1">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4EA133A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38EE0C8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Y≥30000</w:t>
            </w:r>
          </w:p>
        </w:tc>
        <w:tc>
          <w:tcPr>
            <w:tcW w:w="1701" w:type="dxa"/>
            <w:noWrap w:val="0"/>
            <w:vAlign w:val="center"/>
          </w:tcPr>
          <w:p w14:paraId="6363C65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3000≤Y＜30000</w:t>
            </w:r>
          </w:p>
        </w:tc>
        <w:tc>
          <w:tcPr>
            <w:tcW w:w="1426" w:type="dxa"/>
            <w:noWrap w:val="0"/>
            <w:vAlign w:val="center"/>
          </w:tcPr>
          <w:p w14:paraId="67BB7FB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200≤Y＜3000</w:t>
            </w:r>
          </w:p>
        </w:tc>
        <w:tc>
          <w:tcPr>
            <w:tcW w:w="992" w:type="dxa"/>
            <w:noWrap w:val="0"/>
            <w:vAlign w:val="center"/>
          </w:tcPr>
          <w:p w14:paraId="3C64BBB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w:t>
            </w:r>
          </w:p>
        </w:tc>
      </w:tr>
      <w:tr w14:paraId="73E9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B781294">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仓储业*</w:t>
            </w:r>
          </w:p>
        </w:tc>
        <w:tc>
          <w:tcPr>
            <w:tcW w:w="1369" w:type="dxa"/>
            <w:noWrap w:val="0"/>
            <w:vAlign w:val="center"/>
          </w:tcPr>
          <w:p w14:paraId="31C2B02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7306BB8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64EE433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X≥200</w:t>
            </w:r>
          </w:p>
        </w:tc>
        <w:tc>
          <w:tcPr>
            <w:tcW w:w="1701" w:type="dxa"/>
            <w:noWrap w:val="0"/>
            <w:vAlign w:val="center"/>
          </w:tcPr>
          <w:p w14:paraId="35F4C13E">
            <w:pPr>
              <w:widowControl/>
              <w:ind w:left="-107" w:leftChars="-5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100≤X＜200</w:t>
            </w:r>
          </w:p>
        </w:tc>
        <w:tc>
          <w:tcPr>
            <w:tcW w:w="1426" w:type="dxa"/>
            <w:noWrap w:val="0"/>
            <w:vAlign w:val="center"/>
          </w:tcPr>
          <w:p w14:paraId="214BEED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20≤X＜100</w:t>
            </w:r>
          </w:p>
        </w:tc>
        <w:tc>
          <w:tcPr>
            <w:tcW w:w="992" w:type="dxa"/>
            <w:noWrap w:val="0"/>
            <w:vAlign w:val="center"/>
          </w:tcPr>
          <w:p w14:paraId="26B51EB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2FD13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3023E5D9">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07766BDC">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171AA0D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63329BB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Y≥30000</w:t>
            </w:r>
          </w:p>
        </w:tc>
        <w:tc>
          <w:tcPr>
            <w:tcW w:w="1701" w:type="dxa"/>
            <w:noWrap w:val="0"/>
            <w:vAlign w:val="center"/>
          </w:tcPr>
          <w:p w14:paraId="7EF9C32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1000≤Y＜30000</w:t>
            </w:r>
          </w:p>
        </w:tc>
        <w:tc>
          <w:tcPr>
            <w:tcW w:w="1426" w:type="dxa"/>
            <w:noWrap w:val="0"/>
            <w:vAlign w:val="center"/>
          </w:tcPr>
          <w:p w14:paraId="1212EF8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100≤Y＜1000</w:t>
            </w:r>
          </w:p>
        </w:tc>
        <w:tc>
          <w:tcPr>
            <w:tcW w:w="992" w:type="dxa"/>
            <w:noWrap w:val="0"/>
            <w:vAlign w:val="center"/>
          </w:tcPr>
          <w:p w14:paraId="5239F859">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00AA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255A8F13">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邮政业</w:t>
            </w:r>
          </w:p>
        </w:tc>
        <w:tc>
          <w:tcPr>
            <w:tcW w:w="1369" w:type="dxa"/>
            <w:noWrap w:val="0"/>
            <w:vAlign w:val="center"/>
          </w:tcPr>
          <w:p w14:paraId="672158F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791D4D4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639741D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noWrap w:val="0"/>
            <w:vAlign w:val="center"/>
          </w:tcPr>
          <w:p w14:paraId="7BE004F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noWrap w:val="0"/>
            <w:vAlign w:val="center"/>
          </w:tcPr>
          <w:p w14:paraId="0C1D36A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20≤X＜300</w:t>
            </w:r>
          </w:p>
        </w:tc>
        <w:tc>
          <w:tcPr>
            <w:tcW w:w="992" w:type="dxa"/>
            <w:noWrap w:val="0"/>
            <w:vAlign w:val="center"/>
          </w:tcPr>
          <w:p w14:paraId="50298E5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w:t>
            </w:r>
          </w:p>
        </w:tc>
      </w:tr>
      <w:tr w14:paraId="14FF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0AF50AFE">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0308541B">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0D9C1DA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0683AE6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Y≥30000</w:t>
            </w:r>
          </w:p>
        </w:tc>
        <w:tc>
          <w:tcPr>
            <w:tcW w:w="1701" w:type="dxa"/>
            <w:noWrap w:val="0"/>
            <w:vAlign w:val="center"/>
          </w:tcPr>
          <w:p w14:paraId="3882943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2000≤Y＜30000</w:t>
            </w:r>
          </w:p>
        </w:tc>
        <w:tc>
          <w:tcPr>
            <w:tcW w:w="1426" w:type="dxa"/>
            <w:noWrap w:val="0"/>
            <w:vAlign w:val="center"/>
          </w:tcPr>
          <w:p w14:paraId="3AF246E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100≤Y＜2000</w:t>
            </w:r>
          </w:p>
        </w:tc>
        <w:tc>
          <w:tcPr>
            <w:tcW w:w="992" w:type="dxa"/>
            <w:noWrap w:val="0"/>
            <w:vAlign w:val="center"/>
          </w:tcPr>
          <w:p w14:paraId="36E26B0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6F67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A5F8FC1">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住宿业</w:t>
            </w:r>
          </w:p>
        </w:tc>
        <w:tc>
          <w:tcPr>
            <w:tcW w:w="1369" w:type="dxa"/>
            <w:noWrap w:val="0"/>
            <w:vAlign w:val="center"/>
          </w:tcPr>
          <w:p w14:paraId="637042D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7831811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5CBA5D9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noWrap w:val="0"/>
            <w:vAlign w:val="center"/>
          </w:tcPr>
          <w:p w14:paraId="1DC71860">
            <w:pPr>
              <w:widowControl/>
              <w:ind w:left="-107" w:leftChars="-5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noWrap w:val="0"/>
            <w:vAlign w:val="center"/>
          </w:tcPr>
          <w:p w14:paraId="0420B56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noWrap w:val="0"/>
            <w:vAlign w:val="center"/>
          </w:tcPr>
          <w:p w14:paraId="3E01514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501F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2E49EB20">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52D174BB">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7F79C2E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07791AF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w:t>
            </w:r>
          </w:p>
        </w:tc>
        <w:tc>
          <w:tcPr>
            <w:tcW w:w="1701" w:type="dxa"/>
            <w:noWrap w:val="0"/>
            <w:vAlign w:val="center"/>
          </w:tcPr>
          <w:p w14:paraId="3B88321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2000≤Y＜10000</w:t>
            </w:r>
          </w:p>
        </w:tc>
        <w:tc>
          <w:tcPr>
            <w:tcW w:w="1426" w:type="dxa"/>
            <w:noWrap w:val="0"/>
            <w:vAlign w:val="center"/>
          </w:tcPr>
          <w:p w14:paraId="33441AA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100≤Y＜2000</w:t>
            </w:r>
          </w:p>
        </w:tc>
        <w:tc>
          <w:tcPr>
            <w:tcW w:w="992" w:type="dxa"/>
            <w:noWrap w:val="0"/>
            <w:vAlign w:val="center"/>
          </w:tcPr>
          <w:p w14:paraId="48B9CF19">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3497C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68C8FCAE">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餐饮业</w:t>
            </w:r>
          </w:p>
        </w:tc>
        <w:tc>
          <w:tcPr>
            <w:tcW w:w="1369" w:type="dxa"/>
            <w:noWrap w:val="0"/>
            <w:vAlign w:val="center"/>
          </w:tcPr>
          <w:p w14:paraId="18E4550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1545D9F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4A39F57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noWrap w:val="0"/>
            <w:vAlign w:val="center"/>
          </w:tcPr>
          <w:p w14:paraId="7B5EDE96">
            <w:pPr>
              <w:widowControl/>
              <w:ind w:left="-107" w:leftChars="-5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noWrap w:val="0"/>
            <w:vAlign w:val="center"/>
          </w:tcPr>
          <w:p w14:paraId="1665AA6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noWrap w:val="0"/>
            <w:vAlign w:val="center"/>
          </w:tcPr>
          <w:p w14:paraId="681C456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376BE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2887DE88">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2ABB6C17">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5E5EBE2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391D4E1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w:t>
            </w:r>
          </w:p>
        </w:tc>
        <w:tc>
          <w:tcPr>
            <w:tcW w:w="1701" w:type="dxa"/>
            <w:noWrap w:val="0"/>
            <w:vAlign w:val="center"/>
          </w:tcPr>
          <w:p w14:paraId="6F03793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2000≤Y＜10000</w:t>
            </w:r>
          </w:p>
        </w:tc>
        <w:tc>
          <w:tcPr>
            <w:tcW w:w="1426" w:type="dxa"/>
            <w:noWrap w:val="0"/>
            <w:vAlign w:val="center"/>
          </w:tcPr>
          <w:p w14:paraId="79018E6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100≤Y＜2000</w:t>
            </w:r>
          </w:p>
        </w:tc>
        <w:tc>
          <w:tcPr>
            <w:tcW w:w="992" w:type="dxa"/>
            <w:noWrap w:val="0"/>
            <w:vAlign w:val="center"/>
          </w:tcPr>
          <w:p w14:paraId="4EA06A5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7361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6845EE94">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信息传输业 *</w:t>
            </w:r>
          </w:p>
        </w:tc>
        <w:tc>
          <w:tcPr>
            <w:tcW w:w="1369" w:type="dxa"/>
            <w:noWrap w:val="0"/>
            <w:vAlign w:val="center"/>
          </w:tcPr>
          <w:p w14:paraId="0792A82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108283BA">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0EA36A1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X≥2000</w:t>
            </w:r>
          </w:p>
        </w:tc>
        <w:tc>
          <w:tcPr>
            <w:tcW w:w="1701" w:type="dxa"/>
            <w:noWrap w:val="0"/>
            <w:vAlign w:val="center"/>
          </w:tcPr>
          <w:p w14:paraId="5199258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100≤X＜2000</w:t>
            </w:r>
          </w:p>
        </w:tc>
        <w:tc>
          <w:tcPr>
            <w:tcW w:w="1426" w:type="dxa"/>
            <w:noWrap w:val="0"/>
            <w:vAlign w:val="center"/>
          </w:tcPr>
          <w:p w14:paraId="670D691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noWrap w:val="0"/>
            <w:vAlign w:val="center"/>
          </w:tcPr>
          <w:p w14:paraId="68F821C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409D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3C1BE615">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6626403A">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1D831E1B">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6E05EAB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Y≥100000</w:t>
            </w:r>
          </w:p>
        </w:tc>
        <w:tc>
          <w:tcPr>
            <w:tcW w:w="1701" w:type="dxa"/>
            <w:noWrap w:val="0"/>
            <w:vAlign w:val="center"/>
          </w:tcPr>
          <w:p w14:paraId="10B1FDA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1000≤Y＜100000</w:t>
            </w:r>
          </w:p>
        </w:tc>
        <w:tc>
          <w:tcPr>
            <w:tcW w:w="1426" w:type="dxa"/>
            <w:noWrap w:val="0"/>
            <w:vAlign w:val="center"/>
          </w:tcPr>
          <w:p w14:paraId="5BED4BC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100≤Y＜1000</w:t>
            </w:r>
          </w:p>
        </w:tc>
        <w:tc>
          <w:tcPr>
            <w:tcW w:w="992" w:type="dxa"/>
            <w:noWrap w:val="0"/>
            <w:vAlign w:val="center"/>
          </w:tcPr>
          <w:p w14:paraId="47F084A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7360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0ADE7BFE">
            <w:pPr>
              <w:widowControl/>
              <w:spacing w:line="240" w:lineRule="exact"/>
              <w:ind w:firstLine="0" w:firstLineChars="0"/>
              <w:jc w:val="left"/>
              <w:rPr>
                <w:rFonts w:hint="eastAsia" w:ascii="仿宋" w:hAnsi="仿宋" w:eastAsia="仿宋" w:cs="仿宋"/>
                <w:color w:val="auto"/>
                <w:spacing w:val="-12"/>
                <w:kern w:val="0"/>
                <w:sz w:val="18"/>
                <w:szCs w:val="18"/>
              </w:rPr>
            </w:pPr>
            <w:r>
              <w:rPr>
                <w:rFonts w:hint="eastAsia" w:ascii="仿宋" w:hAnsi="仿宋" w:eastAsia="仿宋" w:cs="仿宋"/>
                <w:color w:val="auto"/>
                <w:spacing w:val="-12"/>
                <w:kern w:val="0"/>
                <w:sz w:val="18"/>
                <w:szCs w:val="18"/>
              </w:rPr>
              <w:t>软件和信息技术服</w:t>
            </w:r>
            <w:r>
              <w:rPr>
                <w:rFonts w:hint="eastAsia" w:ascii="仿宋" w:hAnsi="仿宋" w:eastAsia="仿宋" w:cs="仿宋"/>
                <w:color w:val="auto"/>
                <w:kern w:val="0"/>
                <w:sz w:val="18"/>
                <w:szCs w:val="18"/>
              </w:rPr>
              <w:t>务业</w:t>
            </w:r>
          </w:p>
        </w:tc>
        <w:tc>
          <w:tcPr>
            <w:tcW w:w="1369" w:type="dxa"/>
            <w:noWrap w:val="0"/>
            <w:vAlign w:val="center"/>
          </w:tcPr>
          <w:p w14:paraId="61757ED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0ACF2A4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126529D9">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noWrap w:val="0"/>
            <w:vAlign w:val="center"/>
          </w:tcPr>
          <w:p w14:paraId="59CBE751">
            <w:pPr>
              <w:widowControl/>
              <w:ind w:left="-107" w:leftChars="-5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noWrap w:val="0"/>
            <w:vAlign w:val="center"/>
          </w:tcPr>
          <w:p w14:paraId="36B860D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noWrap w:val="0"/>
            <w:vAlign w:val="center"/>
          </w:tcPr>
          <w:p w14:paraId="36AFCE0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6929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2DD486EC">
            <w:pPr>
              <w:widowControl/>
              <w:ind w:firstLine="0" w:firstLineChars="0"/>
              <w:jc w:val="left"/>
              <w:rPr>
                <w:rFonts w:hint="eastAsia" w:ascii="仿宋" w:hAnsi="仿宋" w:eastAsia="仿宋" w:cs="仿宋"/>
                <w:color w:val="auto"/>
                <w:spacing w:val="-12"/>
                <w:kern w:val="0"/>
                <w:sz w:val="18"/>
                <w:szCs w:val="18"/>
              </w:rPr>
            </w:pPr>
          </w:p>
        </w:tc>
        <w:tc>
          <w:tcPr>
            <w:tcW w:w="1369" w:type="dxa"/>
            <w:noWrap w:val="0"/>
            <w:vAlign w:val="center"/>
          </w:tcPr>
          <w:p w14:paraId="481CA58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5567921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77CFA7A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Y≥10000</w:t>
            </w:r>
          </w:p>
        </w:tc>
        <w:tc>
          <w:tcPr>
            <w:tcW w:w="1701" w:type="dxa"/>
            <w:noWrap w:val="0"/>
            <w:vAlign w:val="center"/>
          </w:tcPr>
          <w:p w14:paraId="0A16483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1000≤Y＜10000</w:t>
            </w:r>
          </w:p>
        </w:tc>
        <w:tc>
          <w:tcPr>
            <w:tcW w:w="1426" w:type="dxa"/>
            <w:noWrap w:val="0"/>
            <w:vAlign w:val="center"/>
          </w:tcPr>
          <w:p w14:paraId="17A5345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50≤Y＜1000</w:t>
            </w:r>
          </w:p>
        </w:tc>
        <w:tc>
          <w:tcPr>
            <w:tcW w:w="992" w:type="dxa"/>
            <w:noWrap w:val="0"/>
            <w:vAlign w:val="center"/>
          </w:tcPr>
          <w:p w14:paraId="2FD1B69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w:t>
            </w:r>
          </w:p>
        </w:tc>
      </w:tr>
      <w:tr w14:paraId="32EE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41C91B2B">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房地产开发经营</w:t>
            </w:r>
          </w:p>
        </w:tc>
        <w:tc>
          <w:tcPr>
            <w:tcW w:w="1369" w:type="dxa"/>
            <w:noWrap w:val="0"/>
            <w:vAlign w:val="center"/>
          </w:tcPr>
          <w:p w14:paraId="4DC26E9B">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02872B3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304ECCB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Y≥200000</w:t>
            </w:r>
          </w:p>
        </w:tc>
        <w:tc>
          <w:tcPr>
            <w:tcW w:w="1701" w:type="dxa"/>
            <w:noWrap w:val="0"/>
            <w:vAlign w:val="center"/>
          </w:tcPr>
          <w:p w14:paraId="6857C8E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1000≤Y＜200000</w:t>
            </w:r>
          </w:p>
        </w:tc>
        <w:tc>
          <w:tcPr>
            <w:tcW w:w="1426" w:type="dxa"/>
            <w:noWrap w:val="0"/>
            <w:vAlign w:val="center"/>
          </w:tcPr>
          <w:p w14:paraId="390FAD44">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100≤Y＜1000</w:t>
            </w:r>
          </w:p>
        </w:tc>
        <w:tc>
          <w:tcPr>
            <w:tcW w:w="992" w:type="dxa"/>
            <w:noWrap w:val="0"/>
            <w:vAlign w:val="center"/>
          </w:tcPr>
          <w:p w14:paraId="46674B3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Y＜100</w:t>
            </w:r>
          </w:p>
        </w:tc>
      </w:tr>
      <w:tr w14:paraId="1F01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27AC942B">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482D3A43">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资产总额(Z)</w:t>
            </w:r>
          </w:p>
        </w:tc>
        <w:tc>
          <w:tcPr>
            <w:tcW w:w="709" w:type="dxa"/>
            <w:noWrap w:val="0"/>
            <w:vAlign w:val="center"/>
          </w:tcPr>
          <w:p w14:paraId="023182D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677AE71A">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Z≥10000</w:t>
            </w:r>
          </w:p>
        </w:tc>
        <w:tc>
          <w:tcPr>
            <w:tcW w:w="1701" w:type="dxa"/>
            <w:noWrap w:val="0"/>
            <w:vAlign w:val="center"/>
          </w:tcPr>
          <w:p w14:paraId="51A3DAC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5000≤Z＜10000</w:t>
            </w:r>
          </w:p>
        </w:tc>
        <w:tc>
          <w:tcPr>
            <w:tcW w:w="1426" w:type="dxa"/>
            <w:noWrap w:val="0"/>
            <w:vAlign w:val="center"/>
          </w:tcPr>
          <w:p w14:paraId="1C91B1A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2000≤Z＜5000   </w:t>
            </w:r>
          </w:p>
        </w:tc>
        <w:tc>
          <w:tcPr>
            <w:tcW w:w="992" w:type="dxa"/>
            <w:noWrap w:val="0"/>
            <w:vAlign w:val="center"/>
          </w:tcPr>
          <w:p w14:paraId="0CF07E8A">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Z＜2000</w:t>
            </w:r>
          </w:p>
        </w:tc>
      </w:tr>
      <w:tr w14:paraId="1F2C5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0080CBEF">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物业管理</w:t>
            </w:r>
          </w:p>
        </w:tc>
        <w:tc>
          <w:tcPr>
            <w:tcW w:w="1369" w:type="dxa"/>
            <w:noWrap w:val="0"/>
            <w:vAlign w:val="center"/>
          </w:tcPr>
          <w:p w14:paraId="62BC7F1D">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54284D3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393492DB">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X≥1000</w:t>
            </w:r>
          </w:p>
        </w:tc>
        <w:tc>
          <w:tcPr>
            <w:tcW w:w="1701" w:type="dxa"/>
            <w:noWrap w:val="0"/>
            <w:vAlign w:val="center"/>
          </w:tcPr>
          <w:p w14:paraId="3363F2CC">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300≤X＜1000</w:t>
            </w:r>
          </w:p>
        </w:tc>
        <w:tc>
          <w:tcPr>
            <w:tcW w:w="1426" w:type="dxa"/>
            <w:noWrap w:val="0"/>
            <w:vAlign w:val="center"/>
          </w:tcPr>
          <w:p w14:paraId="5A87921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992" w:type="dxa"/>
            <w:noWrap w:val="0"/>
            <w:vAlign w:val="center"/>
          </w:tcPr>
          <w:p w14:paraId="039787B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X＜100</w:t>
            </w:r>
          </w:p>
        </w:tc>
      </w:tr>
      <w:tr w14:paraId="0F8EA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exact"/>
          <w:jc w:val="center"/>
        </w:trPr>
        <w:tc>
          <w:tcPr>
            <w:tcW w:w="2113" w:type="dxa"/>
            <w:vMerge w:val="continue"/>
            <w:noWrap w:val="0"/>
            <w:vAlign w:val="center"/>
          </w:tcPr>
          <w:p w14:paraId="6BCAD5A0">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58839F81">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营业收入(Y)</w:t>
            </w:r>
          </w:p>
        </w:tc>
        <w:tc>
          <w:tcPr>
            <w:tcW w:w="709" w:type="dxa"/>
            <w:noWrap w:val="0"/>
            <w:vAlign w:val="center"/>
          </w:tcPr>
          <w:p w14:paraId="1C8C33A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331F027F">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Y≥5000</w:t>
            </w:r>
          </w:p>
        </w:tc>
        <w:tc>
          <w:tcPr>
            <w:tcW w:w="1701" w:type="dxa"/>
            <w:noWrap w:val="0"/>
            <w:vAlign w:val="center"/>
          </w:tcPr>
          <w:p w14:paraId="15ACA68F">
            <w:pPr>
              <w:widowControl/>
              <w:ind w:left="-107" w:leftChars="-5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1000≤Y＜5000 </w:t>
            </w:r>
          </w:p>
        </w:tc>
        <w:tc>
          <w:tcPr>
            <w:tcW w:w="1426" w:type="dxa"/>
            <w:noWrap w:val="0"/>
            <w:vAlign w:val="center"/>
          </w:tcPr>
          <w:p w14:paraId="6ACA5625">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500≤Y＜1000</w:t>
            </w:r>
          </w:p>
        </w:tc>
        <w:tc>
          <w:tcPr>
            <w:tcW w:w="992" w:type="dxa"/>
            <w:noWrap w:val="0"/>
            <w:vAlign w:val="center"/>
          </w:tcPr>
          <w:p w14:paraId="4575D7C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Y＜500</w:t>
            </w:r>
          </w:p>
        </w:tc>
      </w:tr>
      <w:tr w14:paraId="372E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5C4AC201">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租赁和商务服务业</w:t>
            </w:r>
          </w:p>
        </w:tc>
        <w:tc>
          <w:tcPr>
            <w:tcW w:w="1369" w:type="dxa"/>
            <w:noWrap w:val="0"/>
            <w:vAlign w:val="center"/>
          </w:tcPr>
          <w:p w14:paraId="33B34D3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2031F06A">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33F27BC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noWrap w:val="0"/>
            <w:vAlign w:val="center"/>
          </w:tcPr>
          <w:p w14:paraId="0F4D70FB">
            <w:pPr>
              <w:widowControl/>
              <w:ind w:left="-107" w:leftChars="-5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noWrap w:val="0"/>
            <w:vAlign w:val="center"/>
          </w:tcPr>
          <w:p w14:paraId="752C708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noWrap w:val="0"/>
            <w:vAlign w:val="center"/>
          </w:tcPr>
          <w:p w14:paraId="42ACD82E">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r w14:paraId="54903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2D454745">
            <w:pPr>
              <w:widowControl/>
              <w:ind w:firstLine="0" w:firstLineChars="0"/>
              <w:jc w:val="left"/>
              <w:rPr>
                <w:rFonts w:hint="eastAsia" w:ascii="仿宋" w:hAnsi="仿宋" w:eastAsia="仿宋" w:cs="仿宋"/>
                <w:color w:val="auto"/>
                <w:kern w:val="0"/>
                <w:sz w:val="18"/>
                <w:szCs w:val="18"/>
              </w:rPr>
            </w:pPr>
          </w:p>
        </w:tc>
        <w:tc>
          <w:tcPr>
            <w:tcW w:w="1369" w:type="dxa"/>
            <w:noWrap w:val="0"/>
            <w:vAlign w:val="center"/>
          </w:tcPr>
          <w:p w14:paraId="282B2740">
            <w:pPr>
              <w:widowControl/>
              <w:spacing w:line="240" w:lineRule="exact"/>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资产总额(Z)</w:t>
            </w:r>
          </w:p>
        </w:tc>
        <w:tc>
          <w:tcPr>
            <w:tcW w:w="709" w:type="dxa"/>
            <w:noWrap w:val="0"/>
            <w:vAlign w:val="center"/>
          </w:tcPr>
          <w:p w14:paraId="0B566000">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万元</w:t>
            </w:r>
          </w:p>
        </w:tc>
        <w:tc>
          <w:tcPr>
            <w:tcW w:w="1125" w:type="dxa"/>
            <w:noWrap w:val="0"/>
            <w:vAlign w:val="center"/>
          </w:tcPr>
          <w:p w14:paraId="1C989B11">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Z≥120000</w:t>
            </w:r>
          </w:p>
        </w:tc>
        <w:tc>
          <w:tcPr>
            <w:tcW w:w="1701" w:type="dxa"/>
            <w:noWrap w:val="0"/>
            <w:vAlign w:val="center"/>
          </w:tcPr>
          <w:p w14:paraId="7EC578A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8000≤Z＜120000</w:t>
            </w:r>
          </w:p>
        </w:tc>
        <w:tc>
          <w:tcPr>
            <w:tcW w:w="1426" w:type="dxa"/>
            <w:noWrap w:val="0"/>
            <w:vAlign w:val="center"/>
          </w:tcPr>
          <w:p w14:paraId="0D045A8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100≤Z＜8000</w:t>
            </w:r>
          </w:p>
        </w:tc>
        <w:tc>
          <w:tcPr>
            <w:tcW w:w="992" w:type="dxa"/>
            <w:noWrap w:val="0"/>
            <w:vAlign w:val="center"/>
          </w:tcPr>
          <w:p w14:paraId="7E265FF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Z＜100</w:t>
            </w:r>
          </w:p>
        </w:tc>
      </w:tr>
      <w:tr w14:paraId="30CE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41129293">
            <w:pPr>
              <w:widowControl/>
              <w:spacing w:line="240" w:lineRule="exact"/>
              <w:ind w:firstLine="0" w:firstLineChars="0"/>
              <w:jc w:val="left"/>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其他未列明行业 *</w:t>
            </w:r>
          </w:p>
        </w:tc>
        <w:tc>
          <w:tcPr>
            <w:tcW w:w="1369" w:type="dxa"/>
            <w:noWrap w:val="0"/>
            <w:vAlign w:val="center"/>
          </w:tcPr>
          <w:p w14:paraId="634A9476">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从业人员(X)</w:t>
            </w:r>
          </w:p>
        </w:tc>
        <w:tc>
          <w:tcPr>
            <w:tcW w:w="709" w:type="dxa"/>
            <w:noWrap w:val="0"/>
            <w:vAlign w:val="center"/>
          </w:tcPr>
          <w:p w14:paraId="78434573">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人</w:t>
            </w:r>
          </w:p>
        </w:tc>
        <w:tc>
          <w:tcPr>
            <w:tcW w:w="1125" w:type="dxa"/>
            <w:noWrap w:val="0"/>
            <w:vAlign w:val="center"/>
          </w:tcPr>
          <w:p w14:paraId="613F5F12">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X≥300</w:t>
            </w:r>
          </w:p>
        </w:tc>
        <w:tc>
          <w:tcPr>
            <w:tcW w:w="1701" w:type="dxa"/>
            <w:noWrap w:val="0"/>
            <w:vAlign w:val="center"/>
          </w:tcPr>
          <w:p w14:paraId="020A9157">
            <w:pPr>
              <w:widowControl/>
              <w:ind w:left="-107" w:leftChars="-51"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100≤X＜300 </w:t>
            </w:r>
          </w:p>
        </w:tc>
        <w:tc>
          <w:tcPr>
            <w:tcW w:w="1426" w:type="dxa"/>
            <w:noWrap w:val="0"/>
            <w:vAlign w:val="center"/>
          </w:tcPr>
          <w:p w14:paraId="57B6F028">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 xml:space="preserve"> 10≤X＜100</w:t>
            </w:r>
          </w:p>
        </w:tc>
        <w:tc>
          <w:tcPr>
            <w:tcW w:w="992" w:type="dxa"/>
            <w:noWrap w:val="0"/>
            <w:vAlign w:val="center"/>
          </w:tcPr>
          <w:p w14:paraId="6E9B3BD7">
            <w:pPr>
              <w:widowControl/>
              <w:ind w:firstLine="0" w:firstLineChars="0"/>
              <w:jc w:val="center"/>
              <w:rPr>
                <w:rFonts w:hint="eastAsia" w:ascii="仿宋" w:hAnsi="仿宋" w:eastAsia="仿宋" w:cs="仿宋"/>
                <w:color w:val="auto"/>
                <w:kern w:val="0"/>
                <w:sz w:val="18"/>
                <w:szCs w:val="18"/>
              </w:rPr>
            </w:pPr>
            <w:r>
              <w:rPr>
                <w:rFonts w:hint="eastAsia" w:ascii="仿宋" w:hAnsi="仿宋" w:eastAsia="仿宋" w:cs="仿宋"/>
                <w:color w:val="auto"/>
                <w:kern w:val="0"/>
                <w:sz w:val="18"/>
                <w:szCs w:val="18"/>
              </w:rPr>
              <w:t>X＜10</w:t>
            </w:r>
          </w:p>
        </w:tc>
      </w:tr>
    </w:tbl>
    <w:p w14:paraId="1E036437">
      <w:pPr>
        <w:widowControl/>
        <w:spacing w:line="540" w:lineRule="exact"/>
        <w:ind w:firstLine="0" w:firstLineChars="0"/>
        <w:jc w:val="left"/>
        <w:rPr>
          <w:rFonts w:hint="eastAsia" w:ascii="仿宋" w:hAnsi="仿宋" w:eastAsia="仿宋" w:cs="仿宋"/>
          <w:color w:val="auto"/>
          <w:spacing w:val="8"/>
          <w:kern w:val="0"/>
          <w:sz w:val="32"/>
          <w:szCs w:val="32"/>
        </w:rPr>
      </w:pPr>
    </w:p>
    <w:p w14:paraId="49AEDF57">
      <w:pPr>
        <w:keepNext w:val="0"/>
        <w:keepLines w:val="0"/>
        <w:pageBreakBefore w:val="0"/>
        <w:widowControl/>
        <w:kinsoku/>
        <w:wordWrap/>
        <w:overflowPunct/>
        <w:topLinePunct w:val="0"/>
        <w:autoSpaceDE/>
        <w:autoSpaceDN/>
        <w:bidi w:val="0"/>
        <w:adjustRightInd/>
        <w:snapToGrid/>
        <w:spacing w:line="460" w:lineRule="exact"/>
        <w:ind w:firstLine="0" w:firstLineChars="0"/>
        <w:jc w:val="left"/>
        <w:textAlignment w:val="auto"/>
        <w:rPr>
          <w:rFonts w:hint="eastAsia" w:ascii="仿宋" w:hAnsi="仿宋" w:eastAsia="仿宋" w:cs="仿宋"/>
          <w:color w:val="auto"/>
          <w:spacing w:val="8"/>
          <w:kern w:val="0"/>
          <w:sz w:val="28"/>
          <w:szCs w:val="28"/>
        </w:rPr>
      </w:pPr>
      <w:r>
        <w:rPr>
          <w:rFonts w:hint="eastAsia" w:ascii="仿宋" w:hAnsi="仿宋" w:eastAsia="仿宋" w:cs="仿宋"/>
          <w:color w:val="auto"/>
          <w:spacing w:val="8"/>
          <w:kern w:val="0"/>
          <w:sz w:val="28"/>
          <w:szCs w:val="28"/>
        </w:rPr>
        <w:t>说明：</w:t>
      </w:r>
    </w:p>
    <w:p w14:paraId="4A0AE4BA">
      <w:pPr>
        <w:keepNext w:val="0"/>
        <w:keepLines w:val="0"/>
        <w:pageBreakBefore w:val="0"/>
        <w:widowControl/>
        <w:kinsoku/>
        <w:wordWrap/>
        <w:overflowPunct/>
        <w:topLinePunct w:val="0"/>
        <w:autoSpaceDE/>
        <w:autoSpaceDN/>
        <w:bidi w:val="0"/>
        <w:adjustRightInd/>
        <w:snapToGrid/>
        <w:spacing w:line="460" w:lineRule="exact"/>
        <w:ind w:firstLine="0" w:firstLineChars="0"/>
        <w:jc w:val="left"/>
        <w:textAlignment w:val="auto"/>
        <w:rPr>
          <w:rFonts w:hint="eastAsia" w:ascii="仿宋" w:hAnsi="仿宋" w:eastAsia="仿宋" w:cs="仿宋"/>
          <w:color w:val="auto"/>
          <w:spacing w:val="8"/>
          <w:kern w:val="0"/>
          <w:sz w:val="28"/>
          <w:szCs w:val="28"/>
        </w:rPr>
      </w:pPr>
      <w:r>
        <w:rPr>
          <w:rFonts w:hint="eastAsia" w:ascii="仿宋" w:hAnsi="仿宋" w:eastAsia="仿宋" w:cs="仿宋"/>
          <w:color w:val="auto"/>
          <w:spacing w:val="8"/>
          <w:kern w:val="0"/>
          <w:sz w:val="28"/>
          <w:szCs w:val="28"/>
        </w:rPr>
        <w:t>1.大型、中型和小型企业须同时满足所列指标的下限，否则下划一档；微型企业只须满足所列指标中的一项即可。</w:t>
      </w:r>
    </w:p>
    <w:p w14:paraId="66E6BB38">
      <w:pPr>
        <w:keepNext w:val="0"/>
        <w:keepLines w:val="0"/>
        <w:pageBreakBefore w:val="0"/>
        <w:widowControl/>
        <w:kinsoku/>
        <w:wordWrap/>
        <w:overflowPunct/>
        <w:topLinePunct w:val="0"/>
        <w:autoSpaceDE/>
        <w:autoSpaceDN/>
        <w:bidi w:val="0"/>
        <w:adjustRightInd/>
        <w:snapToGrid/>
        <w:spacing w:line="460" w:lineRule="exact"/>
        <w:ind w:firstLine="0" w:firstLineChars="0"/>
        <w:jc w:val="left"/>
        <w:textAlignment w:val="auto"/>
        <w:rPr>
          <w:rFonts w:hint="eastAsia" w:ascii="仿宋" w:hAnsi="仿宋" w:eastAsia="仿宋" w:cs="仿宋"/>
          <w:color w:val="auto"/>
          <w:spacing w:val="8"/>
          <w:kern w:val="0"/>
          <w:sz w:val="28"/>
          <w:szCs w:val="28"/>
        </w:rPr>
      </w:pPr>
      <w:r>
        <w:rPr>
          <w:rFonts w:hint="eastAsia" w:ascii="仿宋" w:hAnsi="仿宋" w:eastAsia="仿宋" w:cs="仿宋"/>
          <w:color w:val="auto"/>
          <w:spacing w:val="8"/>
          <w:kern w:val="0"/>
          <w:sz w:val="28"/>
          <w:szCs w:val="28"/>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775220C">
      <w:pPr>
        <w:keepNext w:val="0"/>
        <w:keepLines w:val="0"/>
        <w:pageBreakBefore w:val="0"/>
        <w:widowControl/>
        <w:kinsoku/>
        <w:wordWrap/>
        <w:overflowPunct/>
        <w:topLinePunct w:val="0"/>
        <w:autoSpaceDE/>
        <w:autoSpaceDN/>
        <w:bidi w:val="0"/>
        <w:adjustRightInd/>
        <w:snapToGrid/>
        <w:spacing w:line="460" w:lineRule="exact"/>
        <w:ind w:firstLine="0" w:firstLineChars="0"/>
        <w:jc w:val="left"/>
        <w:textAlignment w:val="auto"/>
        <w:rPr>
          <w:rFonts w:hint="eastAsia" w:ascii="仿宋" w:hAnsi="仿宋" w:eastAsia="仿宋" w:cs="仿宋"/>
          <w:color w:val="auto"/>
          <w:kern w:val="0"/>
          <w:sz w:val="28"/>
          <w:szCs w:val="28"/>
          <w:shd w:val="clear" w:color="auto" w:fill="FFFFFF"/>
        </w:rPr>
      </w:pPr>
      <w:r>
        <w:rPr>
          <w:rFonts w:hint="eastAsia" w:ascii="仿宋" w:hAnsi="仿宋" w:eastAsia="仿宋" w:cs="仿宋"/>
          <w:color w:val="auto"/>
          <w:spacing w:val="8"/>
          <w:kern w:val="0"/>
          <w:sz w:val="28"/>
          <w:szCs w:val="28"/>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4598E847">
      <w:pPr>
        <w:spacing w:line="46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"http://gks.mof.gov.cn/guizhangzhidu/202012/P020201228514483258334.pdf" \l "[{"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end"/>
      </w:r>
    </w:p>
    <w:p w14:paraId="38ECFE19">
      <w:pPr>
        <w:pStyle w:val="4"/>
        <w:numPr>
          <w:ilvl w:val="0"/>
          <w:numId w:val="0"/>
        </w:numPr>
        <w:bidi w:val="0"/>
        <w:ind w:left="851" w:leftChars="0"/>
        <w:jc w:val="both"/>
        <w:rPr>
          <w:rFonts w:hint="eastAsia" w:ascii="仿宋" w:hAnsi="仿宋" w:eastAsia="仿宋" w:cs="仿宋"/>
        </w:rPr>
      </w:pPr>
      <w:bookmarkStart w:id="209" w:name="_Toc25079"/>
      <w:bookmarkStart w:id="210" w:name="_Toc22262"/>
      <w:r>
        <w:rPr>
          <w:rFonts w:hint="eastAsia" w:ascii="仿宋" w:hAnsi="仿宋" w:eastAsia="仿宋" w:cs="仿宋"/>
        </w:rPr>
        <w:t>格式</w:t>
      </w:r>
      <w:r>
        <w:rPr>
          <w:rFonts w:hint="eastAsia" w:ascii="仿宋" w:hAnsi="仿宋" w:eastAsia="仿宋" w:cs="仿宋"/>
          <w:lang w:val="en-US" w:eastAsia="zh-CN"/>
        </w:rPr>
        <w:t>8</w:t>
      </w:r>
      <w:r>
        <w:rPr>
          <w:rFonts w:hint="eastAsia" w:ascii="仿宋" w:hAnsi="仿宋" w:eastAsia="仿宋" w:cs="仿宋"/>
        </w:rPr>
        <w:t>-2：残疾人福利性单位声明函</w:t>
      </w:r>
      <w:bookmarkEnd w:id="209"/>
      <w:bookmarkEnd w:id="210"/>
    </w:p>
    <w:p w14:paraId="2EF9896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0259E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本单位对上述声明的真实性负责。如有虚假，将依法承担相应责任。</w:t>
      </w:r>
    </w:p>
    <w:p w14:paraId="4BBBC3C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单位名称（盖章）：</w:t>
      </w:r>
    </w:p>
    <w:p w14:paraId="37DA9C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日期：</w:t>
      </w:r>
    </w:p>
    <w:p w14:paraId="2B708BB5">
      <w:pPr>
        <w:spacing w:line="360" w:lineRule="auto"/>
        <w:ind w:left="283" w:leftChars="135" w:firstLine="360" w:firstLineChars="150"/>
        <w:jc w:val="left"/>
        <w:rPr>
          <w:rFonts w:hint="eastAsia" w:ascii="仿宋" w:hAnsi="仿宋" w:eastAsia="仿宋" w:cs="仿宋"/>
          <w:color w:val="000000"/>
          <w:spacing w:val="6"/>
          <w:sz w:val="28"/>
          <w:szCs w:val="28"/>
        </w:rPr>
      </w:pPr>
      <w:r>
        <w:rPr>
          <w:rFonts w:hint="eastAsia" w:ascii="仿宋" w:hAnsi="仿宋" w:eastAsia="仿宋" w:cs="仿宋"/>
          <w:color w:val="000000"/>
          <w:sz w:val="24"/>
        </w:rPr>
        <w:t>注：如</w:t>
      </w:r>
      <w:r>
        <w:rPr>
          <w:rFonts w:hint="eastAsia" w:ascii="仿宋" w:hAnsi="仿宋" w:eastAsia="仿宋" w:cs="仿宋"/>
          <w:color w:val="000000"/>
          <w:sz w:val="24"/>
          <w:lang w:eastAsia="zh-CN"/>
        </w:rPr>
        <w:t>供应商</w:t>
      </w:r>
      <w:r>
        <w:rPr>
          <w:rFonts w:hint="eastAsia" w:ascii="仿宋" w:hAnsi="仿宋" w:eastAsia="仿宋" w:cs="仿宋"/>
          <w:color w:val="000000"/>
          <w:sz w:val="24"/>
        </w:rPr>
        <w:t>不属于残疾人福利性单位，请注明“本公司不属于残疾人福利性单位”并加盖公章。</w:t>
      </w:r>
    </w:p>
    <w:p w14:paraId="06400F7B">
      <w:pPr>
        <w:rPr>
          <w:rFonts w:hint="eastAsia" w:ascii="仿宋" w:hAnsi="仿宋" w:eastAsia="仿宋" w:cs="仿宋"/>
        </w:rPr>
      </w:pPr>
      <w:bookmarkStart w:id="211" w:name="_Toc6325"/>
      <w:bookmarkStart w:id="212" w:name="_Toc16848"/>
    </w:p>
    <w:p w14:paraId="3739ED21">
      <w:pPr>
        <w:pStyle w:val="4"/>
        <w:numPr>
          <w:ilvl w:val="0"/>
          <w:numId w:val="0"/>
        </w:numPr>
        <w:bidi w:val="0"/>
        <w:ind w:left="851" w:leftChars="0"/>
        <w:jc w:val="both"/>
        <w:rPr>
          <w:rFonts w:hint="eastAsia" w:ascii="仿宋" w:hAnsi="仿宋" w:eastAsia="仿宋" w:cs="仿宋"/>
        </w:rPr>
      </w:pPr>
      <w:r>
        <w:rPr>
          <w:rFonts w:hint="eastAsia" w:ascii="仿宋" w:hAnsi="仿宋" w:eastAsia="仿宋" w:cs="仿宋"/>
        </w:rPr>
        <w:t>格式</w:t>
      </w:r>
      <w:r>
        <w:rPr>
          <w:rFonts w:hint="eastAsia" w:ascii="仿宋" w:hAnsi="仿宋" w:eastAsia="仿宋" w:cs="仿宋"/>
          <w:lang w:val="en-US" w:eastAsia="zh-CN"/>
        </w:rPr>
        <w:t>8</w:t>
      </w:r>
      <w:r>
        <w:rPr>
          <w:rFonts w:hint="eastAsia" w:ascii="仿宋" w:hAnsi="仿宋" w:eastAsia="仿宋" w:cs="仿宋"/>
        </w:rPr>
        <w:t>-3：监狱企业证明文件</w:t>
      </w:r>
      <w:bookmarkEnd w:id="211"/>
      <w:bookmarkEnd w:id="212"/>
    </w:p>
    <w:p w14:paraId="128C7385">
      <w:pPr>
        <w:spacing w:line="460" w:lineRule="exact"/>
        <w:ind w:left="210" w:leftChars="100" w:firstLine="560" w:firstLineChars="200"/>
        <w:rPr>
          <w:rFonts w:hint="eastAsia" w:ascii="仿宋" w:hAnsi="仿宋" w:eastAsia="仿宋" w:cs="仿宋"/>
          <w:sz w:val="28"/>
          <w:szCs w:val="28"/>
        </w:rPr>
      </w:pPr>
      <w:r>
        <w:rPr>
          <w:rFonts w:hint="eastAsia" w:ascii="仿宋" w:hAnsi="仿宋" w:eastAsia="仿宋" w:cs="仿宋"/>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93CB31">
      <w:pPr>
        <w:spacing w:line="460" w:lineRule="exact"/>
        <w:ind w:left="239" w:leftChars="114" w:firstLine="560" w:firstLineChars="200"/>
        <w:rPr>
          <w:rFonts w:hint="eastAsia" w:ascii="仿宋" w:hAnsi="仿宋" w:eastAsia="仿宋" w:cs="仿宋"/>
          <w:sz w:val="28"/>
          <w:szCs w:val="28"/>
        </w:rPr>
      </w:pPr>
      <w:r>
        <w:rPr>
          <w:rFonts w:hint="eastAsia" w:ascii="仿宋" w:hAnsi="仿宋" w:eastAsia="仿宋" w:cs="仿宋"/>
          <w:sz w:val="28"/>
          <w:szCs w:val="28"/>
        </w:rPr>
        <w:t>监狱企业参加政府采购活动时，应当提供由省级以上监狱管理局、戒毒管理局（含新疆生产建设兵团）出具的属于监狱企业的证明文件。</w:t>
      </w:r>
    </w:p>
    <w:p w14:paraId="79F26C45">
      <w:pPr>
        <w:spacing w:line="460" w:lineRule="exact"/>
        <w:ind w:firstLine="480" w:firstLineChars="200"/>
        <w:rPr>
          <w:rFonts w:hint="eastAsia" w:ascii="仿宋" w:hAnsi="仿宋" w:eastAsia="仿宋" w:cs="仿宋"/>
          <w:color w:val="000000"/>
          <w:sz w:val="24"/>
        </w:rPr>
      </w:pPr>
      <w:r>
        <w:rPr>
          <w:rFonts w:hint="eastAsia" w:ascii="仿宋" w:hAnsi="仿宋" w:eastAsia="仿宋" w:cs="仿宋"/>
          <w:color w:val="000000"/>
          <w:sz w:val="24"/>
        </w:rPr>
        <w:t>注：如</w:t>
      </w:r>
      <w:r>
        <w:rPr>
          <w:rFonts w:hint="eastAsia" w:ascii="仿宋" w:hAnsi="仿宋" w:eastAsia="仿宋" w:cs="仿宋"/>
          <w:color w:val="000000"/>
          <w:sz w:val="24"/>
          <w:lang w:eastAsia="zh-CN"/>
        </w:rPr>
        <w:t>供应商</w:t>
      </w:r>
      <w:r>
        <w:rPr>
          <w:rFonts w:hint="eastAsia" w:ascii="仿宋" w:hAnsi="仿宋" w:eastAsia="仿宋" w:cs="仿宋"/>
          <w:color w:val="000000"/>
          <w:sz w:val="24"/>
        </w:rPr>
        <w:t>不属于监狱企业，请注明“本公司不属于监狱企业”并加盖公章。</w:t>
      </w:r>
    </w:p>
    <w:p w14:paraId="1247C258">
      <w:pPr>
        <w:rPr>
          <w:rFonts w:hint="eastAsia" w:ascii="仿宋" w:hAnsi="仿宋" w:eastAsia="仿宋" w:cs="仿宋"/>
        </w:rPr>
      </w:pPr>
    </w:p>
    <w:p w14:paraId="6FD7AA03">
      <w:pPr>
        <w:rPr>
          <w:rFonts w:hint="eastAsia" w:ascii="仿宋" w:hAnsi="仿宋" w:eastAsia="仿宋" w:cs="仿宋"/>
        </w:rPr>
      </w:pPr>
    </w:p>
    <w:p w14:paraId="414901F7">
      <w:pPr>
        <w:pStyle w:val="4"/>
        <w:numPr>
          <w:ilvl w:val="0"/>
          <w:numId w:val="0"/>
        </w:numPr>
        <w:bidi w:val="0"/>
        <w:ind w:left="851" w:leftChars="0"/>
        <w:jc w:val="both"/>
        <w:rPr>
          <w:rFonts w:hint="eastAsia" w:ascii="仿宋" w:hAnsi="仿宋" w:eastAsia="仿宋" w:cs="仿宋"/>
          <w:lang w:eastAsia="zh-CN"/>
        </w:rPr>
      </w:pPr>
      <w:r>
        <w:rPr>
          <w:rFonts w:hint="eastAsia" w:ascii="仿宋" w:hAnsi="仿宋" w:eastAsia="仿宋" w:cs="仿宋"/>
        </w:rPr>
        <w:t>格式</w:t>
      </w:r>
      <w:r>
        <w:rPr>
          <w:rFonts w:hint="eastAsia" w:ascii="仿宋" w:hAnsi="仿宋" w:eastAsia="仿宋" w:cs="仿宋"/>
          <w:lang w:val="en-US" w:eastAsia="zh-CN"/>
        </w:rPr>
        <w:t>8</w:t>
      </w:r>
      <w:r>
        <w:rPr>
          <w:rFonts w:hint="eastAsia" w:ascii="仿宋" w:hAnsi="仿宋" w:eastAsia="仿宋" w:cs="仿宋"/>
        </w:rPr>
        <w:t>-</w:t>
      </w:r>
      <w:r>
        <w:rPr>
          <w:rFonts w:hint="eastAsia" w:ascii="仿宋" w:hAnsi="仿宋" w:eastAsia="仿宋" w:cs="仿宋"/>
          <w:lang w:val="en-US" w:eastAsia="zh-CN"/>
        </w:rPr>
        <w:t>4</w:t>
      </w:r>
      <w:r>
        <w:rPr>
          <w:rFonts w:hint="eastAsia" w:ascii="仿宋" w:hAnsi="仿宋" w:eastAsia="仿宋" w:cs="仿宋"/>
        </w:rPr>
        <w:t>：</w:t>
      </w:r>
      <w:r>
        <w:rPr>
          <w:rFonts w:hint="eastAsia" w:ascii="仿宋" w:hAnsi="仿宋" w:eastAsia="仿宋" w:cs="仿宋"/>
          <w:lang w:eastAsia="zh-CN"/>
        </w:rPr>
        <w:t>关于符合本国产品标准的声明函</w:t>
      </w:r>
    </w:p>
    <w:p w14:paraId="0903E1E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28"/>
          <w:szCs w:val="28"/>
        </w:rPr>
      </w:pPr>
      <w:r>
        <w:rPr>
          <w:rStyle w:val="20"/>
          <w:rFonts w:hint="eastAsia" w:ascii="仿宋" w:hAnsi="仿宋" w:eastAsia="仿宋" w:cs="仿宋"/>
          <w:i w:val="0"/>
          <w:iCs w:val="0"/>
          <w:caps w:val="0"/>
          <w:color w:val="000000"/>
          <w:spacing w:val="0"/>
          <w:sz w:val="36"/>
          <w:szCs w:val="36"/>
          <w:shd w:val="clear" w:fill="FFFFFF"/>
          <w:vertAlign w:val="baseline"/>
        </w:rPr>
        <w:t>关于符合本国产品标准的声明函</w:t>
      </w:r>
    </w:p>
    <w:p w14:paraId="07A0D31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68B4B27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产品名称1）1，生产厂为（厂名）2，厂址为（生产厂址）。（产品名称1）的中国境内生产的组件成本占比≥（规定比例）3。（产品名称1）的（关键组件）4在中国境内生产。（产品名称1）的（关键工序）5在中国境内完成。</w:t>
      </w:r>
    </w:p>
    <w:p w14:paraId="4673E51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产品名称2），生产厂为（厂名），厂址为（生产厂址）。（产品名称2）的中国境内生产的组件成本占比≥（规定比例）。（产品名称2）的（关键组件）在中国境内生产。（产品名称2）的（关键工序）在中国境内完成。</w:t>
      </w:r>
    </w:p>
    <w:p w14:paraId="2BAB1A5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right="0" w:firstLine="560" w:firstLineChars="200"/>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w:t>
      </w:r>
    </w:p>
    <w:p w14:paraId="4758477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right="0" w:firstLine="560" w:firstLineChars="200"/>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本公司提供符合本国产品标准的产品成本之和占提供的全部产品成本之和的比例达到 </w:t>
      </w:r>
      <w:r>
        <w:rPr>
          <w:rFonts w:hint="eastAsia" w:ascii="仿宋" w:hAnsi="仿宋" w:eastAsia="仿宋" w:cs="仿宋"/>
          <w:kern w:val="2"/>
          <w:sz w:val="28"/>
          <w:szCs w:val="28"/>
          <w:u w:val="single"/>
          <w:lang w:val="en-US" w:eastAsia="zh-CN" w:bidi="ar-SA"/>
        </w:rPr>
        <w:t xml:space="preserve">    </w:t>
      </w:r>
      <w:r>
        <w:rPr>
          <w:rFonts w:hint="eastAsia" w:ascii="仿宋" w:hAnsi="仿宋" w:eastAsia="仿宋" w:cs="仿宋"/>
          <w:kern w:val="2"/>
          <w:sz w:val="28"/>
          <w:szCs w:val="28"/>
          <w:lang w:val="en-US" w:eastAsia="zh-CN" w:bidi="ar-SA"/>
        </w:rPr>
        <w:t>%。</w:t>
      </w:r>
    </w:p>
    <w:p w14:paraId="4093EA6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本公司（单位）对上述声明内容的真实性负责。如有虚假，愿承担相应法律责任。</w:t>
      </w:r>
    </w:p>
    <w:p w14:paraId="5687C33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w:t>
      </w:r>
    </w:p>
    <w:p w14:paraId="496B87D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公司（单位）名称（盖章）：　        </w:t>
      </w:r>
    </w:p>
    <w:p w14:paraId="11B86A0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日期：　     年　  月　  日         </w:t>
      </w:r>
    </w:p>
    <w:p w14:paraId="01D84D7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1.产品如有型号，请在“产品名称”栏一并填写。</w:t>
      </w:r>
    </w:p>
    <w:p w14:paraId="7527BD9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2.生产厂名与厂址应与生产厂营业执照载明的相关信息保持一致。</w:t>
      </w:r>
    </w:p>
    <w:p w14:paraId="3207A72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3.该产品的中国境内生产的组件成本占比相关要求实施前，“规定比例”栏可不填，下同。</w:t>
      </w:r>
    </w:p>
    <w:p w14:paraId="0628692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4.该产品的关键组件要求实施前，“关键组件”栏可不填，下同。</w:t>
      </w:r>
    </w:p>
    <w:p w14:paraId="3A108FE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5.该产品的关键工序要求实施前，“关键工序”栏可不填，下同。</w:t>
      </w:r>
    </w:p>
    <w:p w14:paraId="7FFE37F4">
      <w:pPr>
        <w:pStyle w:val="4"/>
        <w:numPr>
          <w:ilvl w:val="0"/>
          <w:numId w:val="0"/>
        </w:numPr>
        <w:bidi w:val="0"/>
        <w:ind w:left="851" w:leftChars="0"/>
        <w:jc w:val="both"/>
        <w:rPr>
          <w:rFonts w:hint="eastAsia" w:ascii="仿宋" w:hAnsi="仿宋" w:eastAsia="仿宋" w:cs="仿宋"/>
        </w:rPr>
      </w:pPr>
    </w:p>
    <w:p w14:paraId="6F9288C1">
      <w:pPr>
        <w:pStyle w:val="4"/>
        <w:numPr>
          <w:ilvl w:val="0"/>
          <w:numId w:val="0"/>
        </w:numPr>
        <w:bidi w:val="0"/>
        <w:ind w:left="851" w:leftChars="0"/>
        <w:jc w:val="both"/>
        <w:rPr>
          <w:rFonts w:hint="eastAsia" w:ascii="仿宋" w:hAnsi="仿宋" w:eastAsia="仿宋" w:cs="仿宋"/>
          <w:lang w:eastAsia="zh-CN"/>
        </w:rPr>
      </w:pPr>
      <w:r>
        <w:rPr>
          <w:rFonts w:hint="eastAsia" w:ascii="仿宋" w:hAnsi="仿宋" w:eastAsia="仿宋" w:cs="仿宋"/>
        </w:rPr>
        <w:t>格式</w:t>
      </w:r>
      <w:r>
        <w:rPr>
          <w:rFonts w:hint="eastAsia" w:ascii="仿宋" w:hAnsi="仿宋" w:eastAsia="仿宋" w:cs="仿宋"/>
          <w:lang w:val="en-US" w:eastAsia="zh-CN"/>
        </w:rPr>
        <w:t>8</w:t>
      </w:r>
      <w:r>
        <w:rPr>
          <w:rFonts w:hint="eastAsia" w:ascii="仿宋" w:hAnsi="仿宋" w:eastAsia="仿宋" w:cs="仿宋"/>
        </w:rPr>
        <w:t>-</w:t>
      </w:r>
      <w:r>
        <w:rPr>
          <w:rFonts w:hint="eastAsia" w:ascii="仿宋" w:hAnsi="仿宋" w:eastAsia="仿宋" w:cs="仿宋"/>
          <w:lang w:val="en-US" w:eastAsia="zh-CN"/>
        </w:rPr>
        <w:t>5</w:t>
      </w:r>
      <w:r>
        <w:rPr>
          <w:rFonts w:hint="eastAsia" w:ascii="仿宋" w:hAnsi="仿宋" w:eastAsia="仿宋" w:cs="仿宋"/>
        </w:rPr>
        <w:t>：</w:t>
      </w:r>
      <w:r>
        <w:rPr>
          <w:rFonts w:hint="eastAsia" w:ascii="仿宋" w:hAnsi="仿宋" w:eastAsia="仿宋" w:cs="仿宋"/>
          <w:lang w:val="en-US" w:eastAsia="zh-CN"/>
        </w:rPr>
        <w:t>其他</w:t>
      </w:r>
    </w:p>
    <w:p w14:paraId="418DFA0E">
      <w:pPr>
        <w:rPr>
          <w:rFonts w:hint="eastAsia" w:ascii="仿宋" w:hAnsi="仿宋" w:eastAsia="仿宋" w:cs="仿宋"/>
          <w:lang w:eastAsia="zh-CN"/>
        </w:rPr>
      </w:pPr>
    </w:p>
    <w:p w14:paraId="434882E9">
      <w:pPr>
        <w:spacing w:line="460" w:lineRule="exact"/>
        <w:ind w:firstLine="560" w:firstLineChars="200"/>
        <w:rPr>
          <w:rFonts w:hint="eastAsia" w:ascii="仿宋" w:hAnsi="仿宋" w:eastAsia="仿宋" w:cs="仿宋"/>
          <w:sz w:val="28"/>
          <w:szCs w:val="28"/>
        </w:rPr>
      </w:pPr>
    </w:p>
    <w:p w14:paraId="6C923D70">
      <w:pPr>
        <w:pStyle w:val="3"/>
        <w:numPr>
          <w:ilvl w:val="0"/>
          <w:numId w:val="0"/>
        </w:numPr>
        <w:bidi w:val="0"/>
        <w:jc w:val="both"/>
        <w:rPr>
          <w:rFonts w:hint="eastAsia" w:ascii="仿宋" w:hAnsi="仿宋" w:eastAsia="仿宋" w:cs="仿宋"/>
        </w:rPr>
      </w:pPr>
      <w:bookmarkStart w:id="213" w:name="_Toc32476"/>
      <w:bookmarkStart w:id="214" w:name="_Toc25580"/>
      <w:r>
        <w:rPr>
          <w:rFonts w:hint="eastAsia" w:ascii="仿宋" w:hAnsi="仿宋" w:eastAsia="仿宋" w:cs="仿宋"/>
        </w:rPr>
        <w:t>技术文件</w:t>
      </w:r>
      <w:bookmarkEnd w:id="213"/>
      <w:bookmarkEnd w:id="214"/>
    </w:p>
    <w:p w14:paraId="1184F1CC">
      <w:pPr>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可以</w:t>
      </w:r>
      <w:r>
        <w:rPr>
          <w:rFonts w:hint="eastAsia" w:ascii="仿宋" w:hAnsi="仿宋" w:eastAsia="仿宋" w:cs="仿宋"/>
          <w:color w:val="000000"/>
          <w:sz w:val="28"/>
          <w:szCs w:val="28"/>
        </w:rPr>
        <w:t>包括（但不限于）以下内容：</w:t>
      </w:r>
    </w:p>
    <w:p w14:paraId="7A51A28F">
      <w:pPr>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 货物主要技术指标、参数及性能的详细说明；原材料选择、设计（使用）寿命；外购/外协件制造厂、产地；</w:t>
      </w:r>
    </w:p>
    <w:p w14:paraId="45C4019B">
      <w:pPr>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 货物设计、制造、检验（测）、试验、验收、包装、运输、储存及试车等拟采用的标准、规范和方式；产品相关鉴定资料、试验报告、检验报告等。</w:t>
      </w:r>
    </w:p>
    <w:p w14:paraId="3D4F6057">
      <w:pPr>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 所投货物的技术彩页或有效的宣传资料及必要的图纸资料；</w:t>
      </w:r>
    </w:p>
    <w:p w14:paraId="4CC7BE29">
      <w:pPr>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 人员培训、技术服务计划及说明；货物安装、调试、试运行实施方案及进度计划；</w:t>
      </w:r>
    </w:p>
    <w:p w14:paraId="7D37E536">
      <w:pPr>
        <w:spacing w:line="46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提出的合理化建议（如技术方案的调整、设备配置及功能等）；</w:t>
      </w:r>
    </w:p>
    <w:p w14:paraId="57C11799">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w:t>
      </w:r>
    </w:p>
    <w:p w14:paraId="61EC633D">
      <w:pPr>
        <w:spacing w:line="640" w:lineRule="exact"/>
        <w:rPr>
          <w:rFonts w:hint="eastAsia" w:ascii="仿宋" w:hAnsi="仿宋" w:eastAsia="仿宋" w:cs="仿宋"/>
          <w:sz w:val="28"/>
          <w:szCs w:val="28"/>
        </w:rPr>
      </w:pPr>
    </w:p>
    <w:p w14:paraId="25139EAD">
      <w:pPr>
        <w:spacing w:line="640" w:lineRule="exact"/>
        <w:rPr>
          <w:rFonts w:hint="eastAsia" w:ascii="仿宋" w:hAnsi="仿宋" w:eastAsia="仿宋" w:cs="仿宋"/>
          <w:sz w:val="28"/>
          <w:szCs w:val="28"/>
        </w:rPr>
      </w:pPr>
      <w:r>
        <w:rPr>
          <w:rFonts w:hint="eastAsia" w:ascii="仿宋" w:hAnsi="仿宋" w:eastAsia="仿宋" w:cs="仿宋"/>
          <w:sz w:val="28"/>
          <w:szCs w:val="28"/>
          <w:lang w:eastAsia="zh-CN"/>
        </w:rPr>
        <w:t>九</w:t>
      </w:r>
      <w:r>
        <w:rPr>
          <w:rFonts w:hint="eastAsia" w:ascii="仿宋" w:hAnsi="仿宋" w:eastAsia="仿宋" w:cs="仿宋"/>
          <w:sz w:val="28"/>
          <w:szCs w:val="28"/>
        </w:rPr>
        <w:t>、</w:t>
      </w:r>
      <w:bookmarkStart w:id="215" w:name="_Toc17377_WPSOffice_Level3"/>
      <w:bookmarkStart w:id="216" w:name="_Toc8522_WPSOffice_Level2"/>
      <w:r>
        <w:rPr>
          <w:rFonts w:hint="eastAsia" w:ascii="仿宋" w:hAnsi="仿宋" w:eastAsia="仿宋" w:cs="仿宋"/>
          <w:sz w:val="28"/>
          <w:szCs w:val="28"/>
        </w:rPr>
        <w:t>货物说明一览表</w:t>
      </w:r>
      <w:bookmarkEnd w:id="215"/>
      <w:bookmarkEnd w:id="216"/>
    </w:p>
    <w:p w14:paraId="06B8DB28">
      <w:pPr>
        <w:pStyle w:val="28"/>
        <w:spacing w:line="400" w:lineRule="exact"/>
        <w:ind w:firstLine="0" w:firstLineChars="0"/>
        <w:jc w:val="left"/>
        <w:rPr>
          <w:rFonts w:hint="eastAsia" w:ascii="仿宋" w:hAnsi="仿宋" w:eastAsia="仿宋" w:cs="仿宋"/>
          <w:sz w:val="28"/>
          <w:szCs w:val="28"/>
        </w:rPr>
      </w:pPr>
      <w:r>
        <w:rPr>
          <w:rFonts w:hint="eastAsia" w:ascii="仿宋" w:hAnsi="仿宋" w:eastAsia="仿宋" w:cs="仿宋"/>
          <w:sz w:val="28"/>
          <w:szCs w:val="28"/>
          <w:lang w:eastAsia="zh-CN"/>
        </w:rPr>
        <w:t>十</w:t>
      </w:r>
      <w:r>
        <w:rPr>
          <w:rFonts w:hint="eastAsia" w:ascii="仿宋" w:hAnsi="仿宋" w:eastAsia="仿宋" w:cs="仿宋"/>
          <w:sz w:val="28"/>
          <w:szCs w:val="28"/>
        </w:rPr>
        <w:t>、所投产品品牌及型号</w:t>
      </w:r>
    </w:p>
    <w:p w14:paraId="3995CB1A">
      <w:pPr>
        <w:pStyle w:val="28"/>
        <w:spacing w:line="400" w:lineRule="exact"/>
        <w:ind w:firstLine="0" w:firstLineChars="0"/>
        <w:jc w:val="left"/>
        <w:rPr>
          <w:rFonts w:hint="eastAsia" w:ascii="仿宋" w:hAnsi="仿宋" w:eastAsia="仿宋" w:cs="仿宋"/>
          <w:sz w:val="28"/>
          <w:szCs w:val="28"/>
        </w:rPr>
      </w:pPr>
      <w:bookmarkStart w:id="217" w:name="_Toc18212_WPSOffice_Level2"/>
      <w:bookmarkStart w:id="218" w:name="_Toc26723_WPSOffice_Level3"/>
      <w:r>
        <w:rPr>
          <w:rFonts w:hint="eastAsia" w:ascii="仿宋" w:hAnsi="仿宋" w:eastAsia="仿宋" w:cs="仿宋"/>
          <w:sz w:val="28"/>
          <w:szCs w:val="28"/>
        </w:rPr>
        <w:t>十</w:t>
      </w:r>
      <w:r>
        <w:rPr>
          <w:rFonts w:hint="eastAsia" w:ascii="仿宋" w:hAnsi="仿宋" w:eastAsia="仿宋" w:cs="仿宋"/>
          <w:sz w:val="28"/>
          <w:szCs w:val="28"/>
          <w:lang w:eastAsia="zh-CN"/>
        </w:rPr>
        <w:t>一</w:t>
      </w:r>
      <w:r>
        <w:rPr>
          <w:rFonts w:hint="eastAsia" w:ascii="仿宋" w:hAnsi="仿宋" w:eastAsia="仿宋" w:cs="仿宋"/>
          <w:sz w:val="28"/>
          <w:szCs w:val="28"/>
        </w:rPr>
        <w:t>、技术规格、参数响应/偏离表</w:t>
      </w:r>
      <w:bookmarkEnd w:id="217"/>
      <w:bookmarkEnd w:id="218"/>
    </w:p>
    <w:p w14:paraId="36C4CAA1">
      <w:pPr>
        <w:pStyle w:val="28"/>
        <w:spacing w:line="400" w:lineRule="exact"/>
        <w:ind w:firstLine="0" w:firstLineChars="0"/>
        <w:jc w:val="left"/>
        <w:rPr>
          <w:rFonts w:hint="eastAsia" w:ascii="仿宋" w:hAnsi="仿宋" w:eastAsia="仿宋" w:cs="仿宋"/>
          <w:sz w:val="28"/>
          <w:szCs w:val="28"/>
        </w:rPr>
      </w:pPr>
      <w:bookmarkStart w:id="219" w:name="_Toc14908_WPSOffice_Level3"/>
      <w:bookmarkStart w:id="220" w:name="_Toc5788_WPSOffice_Level2"/>
      <w:r>
        <w:rPr>
          <w:rFonts w:hint="eastAsia" w:ascii="仿宋" w:hAnsi="仿宋" w:eastAsia="仿宋" w:cs="仿宋"/>
          <w:sz w:val="28"/>
          <w:szCs w:val="28"/>
        </w:rPr>
        <w:t>十</w:t>
      </w:r>
      <w:r>
        <w:rPr>
          <w:rFonts w:hint="eastAsia" w:ascii="仿宋" w:hAnsi="仿宋" w:eastAsia="仿宋" w:cs="仿宋"/>
          <w:sz w:val="28"/>
          <w:szCs w:val="28"/>
          <w:lang w:eastAsia="zh-CN"/>
        </w:rPr>
        <w:t>二</w:t>
      </w:r>
      <w:r>
        <w:rPr>
          <w:rFonts w:hint="eastAsia" w:ascii="仿宋" w:hAnsi="仿宋" w:eastAsia="仿宋" w:cs="仿宋"/>
          <w:sz w:val="28"/>
          <w:szCs w:val="28"/>
        </w:rPr>
        <w:t>、实施交货方案及说明</w:t>
      </w:r>
      <w:bookmarkEnd w:id="219"/>
      <w:bookmarkEnd w:id="220"/>
    </w:p>
    <w:p w14:paraId="2EB5AECE">
      <w:pPr>
        <w:pStyle w:val="28"/>
        <w:spacing w:line="400" w:lineRule="exact"/>
        <w:ind w:firstLine="0" w:firstLineChars="0"/>
        <w:jc w:val="left"/>
        <w:rPr>
          <w:rFonts w:hint="eastAsia" w:ascii="仿宋" w:hAnsi="仿宋" w:eastAsia="仿宋" w:cs="仿宋"/>
          <w:color w:val="000000"/>
          <w:sz w:val="28"/>
          <w:szCs w:val="28"/>
        </w:rPr>
      </w:pPr>
      <w:bookmarkStart w:id="221" w:name="_Toc5966_WPSOffice_Level2"/>
      <w:bookmarkStart w:id="222" w:name="_Toc28420_WPSOffice_Level3"/>
      <w:r>
        <w:rPr>
          <w:rFonts w:hint="eastAsia" w:ascii="仿宋" w:hAnsi="仿宋" w:eastAsia="仿宋" w:cs="仿宋"/>
          <w:color w:val="000000"/>
          <w:sz w:val="28"/>
          <w:szCs w:val="28"/>
        </w:rPr>
        <w:t>十</w:t>
      </w:r>
      <w:r>
        <w:rPr>
          <w:rFonts w:hint="eastAsia" w:ascii="仿宋" w:hAnsi="仿宋" w:eastAsia="仿宋" w:cs="仿宋"/>
          <w:color w:val="000000"/>
          <w:sz w:val="28"/>
          <w:szCs w:val="28"/>
          <w:lang w:eastAsia="zh-CN"/>
        </w:rPr>
        <w:t>三</w:t>
      </w:r>
      <w:r>
        <w:rPr>
          <w:rFonts w:hint="eastAsia" w:ascii="仿宋" w:hAnsi="仿宋" w:eastAsia="仿宋" w:cs="仿宋"/>
          <w:color w:val="000000"/>
          <w:sz w:val="28"/>
          <w:szCs w:val="28"/>
        </w:rPr>
        <w:t>、投标货物符合</w:t>
      </w:r>
      <w:r>
        <w:rPr>
          <w:rFonts w:hint="eastAsia" w:ascii="仿宋" w:hAnsi="仿宋" w:eastAsia="仿宋" w:cs="仿宋"/>
          <w:color w:val="000000"/>
          <w:sz w:val="28"/>
          <w:szCs w:val="28"/>
          <w:lang w:eastAsia="zh-CN"/>
        </w:rPr>
        <w:t>询价文件</w:t>
      </w:r>
      <w:r>
        <w:rPr>
          <w:rFonts w:hint="eastAsia" w:ascii="仿宋" w:hAnsi="仿宋" w:eastAsia="仿宋" w:cs="仿宋"/>
          <w:color w:val="000000"/>
          <w:sz w:val="28"/>
          <w:szCs w:val="28"/>
        </w:rPr>
        <w:t>规定的证明文件</w:t>
      </w:r>
      <w:bookmarkEnd w:id="221"/>
      <w:bookmarkEnd w:id="222"/>
    </w:p>
    <w:p w14:paraId="1756B30F">
      <w:pPr>
        <w:pStyle w:val="28"/>
        <w:spacing w:line="400" w:lineRule="exact"/>
        <w:ind w:firstLine="0" w:firstLineChars="0"/>
        <w:jc w:val="left"/>
        <w:rPr>
          <w:rFonts w:hint="eastAsia" w:ascii="仿宋" w:hAnsi="仿宋" w:eastAsia="仿宋" w:cs="仿宋"/>
          <w:b/>
          <w:sz w:val="28"/>
          <w:szCs w:val="28"/>
        </w:rPr>
      </w:pPr>
      <w:r>
        <w:rPr>
          <w:rFonts w:hint="eastAsia" w:ascii="仿宋" w:hAnsi="仿宋" w:eastAsia="仿宋" w:cs="仿宋"/>
          <w:color w:val="000000"/>
          <w:sz w:val="28"/>
          <w:szCs w:val="28"/>
        </w:rPr>
        <w:t>十</w:t>
      </w:r>
      <w:r>
        <w:rPr>
          <w:rFonts w:hint="eastAsia" w:ascii="仿宋" w:hAnsi="仿宋" w:eastAsia="仿宋" w:cs="仿宋"/>
          <w:color w:val="000000"/>
          <w:sz w:val="28"/>
          <w:szCs w:val="28"/>
          <w:lang w:eastAsia="zh-CN"/>
        </w:rPr>
        <w:t>四</w:t>
      </w:r>
      <w:r>
        <w:rPr>
          <w:rFonts w:hint="eastAsia" w:ascii="仿宋" w:hAnsi="仿宋" w:eastAsia="仿宋" w:cs="仿宋"/>
          <w:color w:val="000000"/>
          <w:sz w:val="28"/>
          <w:szCs w:val="28"/>
        </w:rPr>
        <w:t>、其他声明</w:t>
      </w:r>
    </w:p>
    <w:p w14:paraId="236F20EF">
      <w:pPr>
        <w:pStyle w:val="28"/>
        <w:spacing w:line="400" w:lineRule="exact"/>
        <w:ind w:firstLine="0" w:firstLineChars="0"/>
        <w:jc w:val="left"/>
        <w:rPr>
          <w:rFonts w:hint="eastAsia" w:ascii="仿宋" w:hAnsi="仿宋" w:eastAsia="仿宋" w:cs="仿宋"/>
          <w:b/>
          <w:bCs/>
          <w:sz w:val="28"/>
          <w:szCs w:val="28"/>
        </w:rPr>
      </w:pPr>
    </w:p>
    <w:p w14:paraId="0AA9F561">
      <w:pPr>
        <w:rPr>
          <w:rFonts w:hint="eastAsia" w:ascii="仿宋" w:hAnsi="仿宋" w:eastAsia="仿宋" w:cs="仿宋"/>
        </w:rPr>
      </w:pPr>
      <w:bookmarkStart w:id="223" w:name="_Toc21404"/>
      <w:bookmarkStart w:id="224" w:name="_Toc13024"/>
      <w:r>
        <w:rPr>
          <w:rFonts w:hint="eastAsia" w:ascii="仿宋" w:hAnsi="仿宋" w:eastAsia="仿宋" w:cs="仿宋"/>
        </w:rPr>
        <w:br w:type="page"/>
      </w:r>
    </w:p>
    <w:p w14:paraId="0B4C4036">
      <w:pPr>
        <w:pStyle w:val="3"/>
        <w:numPr>
          <w:ilvl w:val="0"/>
          <w:numId w:val="0"/>
        </w:numPr>
        <w:bidi w:val="0"/>
        <w:jc w:val="both"/>
        <w:rPr>
          <w:rFonts w:hint="eastAsia" w:ascii="仿宋" w:hAnsi="仿宋" w:eastAsia="仿宋" w:cs="仿宋"/>
        </w:rPr>
      </w:pPr>
      <w:r>
        <w:rPr>
          <w:rFonts w:hint="eastAsia" w:ascii="仿宋" w:hAnsi="仿宋" w:eastAsia="仿宋" w:cs="仿宋"/>
        </w:rPr>
        <w:t xml:space="preserve">格式 </w:t>
      </w:r>
      <w:r>
        <w:rPr>
          <w:rFonts w:hint="eastAsia" w:ascii="仿宋" w:hAnsi="仿宋" w:eastAsia="仿宋" w:cs="仿宋"/>
          <w:lang w:val="en-US" w:eastAsia="zh-CN"/>
        </w:rPr>
        <w:t>9</w:t>
      </w:r>
      <w:r>
        <w:rPr>
          <w:rFonts w:hint="eastAsia" w:ascii="仿宋" w:hAnsi="仿宋" w:eastAsia="仿宋" w:cs="仿宋"/>
        </w:rPr>
        <w:t xml:space="preserve"> :货物说明一览表</w:t>
      </w:r>
      <w:bookmarkEnd w:id="223"/>
      <w:bookmarkEnd w:id="224"/>
    </w:p>
    <w:p w14:paraId="3A18264A">
      <w:pPr>
        <w:adjustRightInd w:val="0"/>
        <w:snapToGrid w:val="0"/>
        <w:spacing w:line="400" w:lineRule="exact"/>
        <w:ind w:left="-88" w:leftChars="-42" w:firstLine="168" w:firstLineChars="50"/>
        <w:rPr>
          <w:rFonts w:hint="eastAsia" w:ascii="仿宋" w:hAnsi="仿宋" w:eastAsia="仿宋" w:cs="仿宋"/>
          <w:spacing w:val="28"/>
          <w:sz w:val="28"/>
          <w:szCs w:val="28"/>
        </w:rPr>
      </w:pPr>
      <w:r>
        <w:rPr>
          <w:rFonts w:hint="eastAsia" w:ascii="仿宋" w:hAnsi="仿宋" w:eastAsia="仿宋" w:cs="仿宋"/>
          <w:spacing w:val="28"/>
          <w:sz w:val="28"/>
          <w:szCs w:val="28"/>
        </w:rPr>
        <w:t>项目名称</w:t>
      </w:r>
      <w:r>
        <w:rPr>
          <w:rFonts w:hint="eastAsia" w:ascii="仿宋" w:hAnsi="仿宋" w:eastAsia="仿宋" w:cs="仿宋"/>
          <w:sz w:val="28"/>
          <w:szCs w:val="28"/>
        </w:rPr>
        <w:t>:____________</w:t>
      </w:r>
      <w:r>
        <w:rPr>
          <w:rFonts w:hint="eastAsia" w:ascii="仿宋" w:hAnsi="仿宋" w:eastAsia="仿宋" w:cs="仿宋"/>
          <w:spacing w:val="28"/>
          <w:sz w:val="28"/>
          <w:szCs w:val="28"/>
        </w:rPr>
        <w:t xml:space="preserve">  </w:t>
      </w:r>
      <w:r>
        <w:rPr>
          <w:rFonts w:hint="eastAsia" w:ascii="仿宋" w:hAnsi="仿宋" w:eastAsia="仿宋" w:cs="仿宋"/>
          <w:spacing w:val="28"/>
          <w:sz w:val="28"/>
          <w:szCs w:val="28"/>
          <w:lang w:val="en-US" w:eastAsia="zh-CN"/>
        </w:rPr>
        <w:t xml:space="preserve">  </w:t>
      </w:r>
      <w:r>
        <w:rPr>
          <w:rFonts w:hint="eastAsia" w:ascii="仿宋" w:hAnsi="仿宋" w:eastAsia="仿宋" w:cs="仿宋"/>
          <w:spacing w:val="28"/>
          <w:sz w:val="28"/>
          <w:szCs w:val="28"/>
        </w:rPr>
        <w:t>项目编号</w:t>
      </w:r>
      <w:r>
        <w:rPr>
          <w:rFonts w:hint="eastAsia" w:ascii="仿宋" w:hAnsi="仿宋" w:eastAsia="仿宋" w:cs="仿宋"/>
          <w:sz w:val="28"/>
          <w:szCs w:val="28"/>
        </w:rPr>
        <w:t>:____________</w:t>
      </w:r>
    </w:p>
    <w:tbl>
      <w:tblPr>
        <w:tblStyle w:val="18"/>
        <w:tblW w:w="824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17"/>
        <w:gridCol w:w="1218"/>
        <w:gridCol w:w="1258"/>
        <w:gridCol w:w="1478"/>
        <w:gridCol w:w="2565"/>
        <w:gridCol w:w="1108"/>
      </w:tblGrid>
      <w:tr w14:paraId="55CEE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617" w:type="dxa"/>
            <w:noWrap/>
            <w:vAlign w:val="top"/>
          </w:tcPr>
          <w:p w14:paraId="605B57B5">
            <w:pPr>
              <w:adjustRightInd w:val="0"/>
              <w:snapToGrid w:val="0"/>
              <w:spacing w:line="400" w:lineRule="exact"/>
              <w:ind w:left="-88" w:leftChars="-42"/>
              <w:jc w:val="center"/>
              <w:rPr>
                <w:rFonts w:hint="eastAsia" w:ascii="仿宋" w:hAnsi="仿宋" w:eastAsia="仿宋" w:cs="仿宋"/>
                <w:b/>
                <w:sz w:val="28"/>
                <w:szCs w:val="28"/>
              </w:rPr>
            </w:pPr>
            <w:r>
              <w:rPr>
                <w:rFonts w:hint="eastAsia" w:ascii="仿宋" w:hAnsi="仿宋" w:eastAsia="仿宋" w:cs="仿宋"/>
                <w:bCs/>
                <w:sz w:val="28"/>
                <w:szCs w:val="28"/>
              </w:rPr>
              <w:t>序号</w:t>
            </w:r>
          </w:p>
        </w:tc>
        <w:tc>
          <w:tcPr>
            <w:tcW w:w="1218" w:type="dxa"/>
            <w:noWrap/>
            <w:vAlign w:val="top"/>
          </w:tcPr>
          <w:p w14:paraId="0249D915">
            <w:pPr>
              <w:adjustRightInd w:val="0"/>
              <w:snapToGrid w:val="0"/>
              <w:spacing w:line="400" w:lineRule="exact"/>
              <w:ind w:left="-88" w:leftChars="-42"/>
              <w:jc w:val="center"/>
              <w:rPr>
                <w:rFonts w:hint="eastAsia" w:ascii="仿宋" w:hAnsi="仿宋" w:eastAsia="仿宋" w:cs="仿宋"/>
                <w:b/>
                <w:sz w:val="28"/>
                <w:szCs w:val="28"/>
              </w:rPr>
            </w:pPr>
            <w:r>
              <w:rPr>
                <w:rFonts w:hint="eastAsia" w:ascii="仿宋" w:hAnsi="仿宋" w:eastAsia="仿宋" w:cs="仿宋"/>
                <w:bCs/>
                <w:sz w:val="28"/>
                <w:szCs w:val="28"/>
              </w:rPr>
              <w:t>货物名称</w:t>
            </w:r>
          </w:p>
        </w:tc>
        <w:tc>
          <w:tcPr>
            <w:tcW w:w="1258" w:type="dxa"/>
            <w:noWrap/>
            <w:vAlign w:val="top"/>
          </w:tcPr>
          <w:p w14:paraId="0848AC06">
            <w:pPr>
              <w:adjustRightInd w:val="0"/>
              <w:snapToGrid w:val="0"/>
              <w:spacing w:line="400" w:lineRule="exact"/>
              <w:ind w:left="-88" w:leftChars="-42"/>
              <w:jc w:val="center"/>
              <w:rPr>
                <w:rFonts w:hint="eastAsia" w:ascii="仿宋" w:hAnsi="仿宋" w:eastAsia="仿宋" w:cs="仿宋"/>
                <w:b/>
                <w:sz w:val="28"/>
                <w:szCs w:val="28"/>
              </w:rPr>
            </w:pPr>
            <w:r>
              <w:rPr>
                <w:rFonts w:hint="eastAsia" w:ascii="仿宋" w:hAnsi="仿宋" w:eastAsia="仿宋" w:cs="仿宋"/>
                <w:bCs/>
                <w:sz w:val="28"/>
                <w:szCs w:val="28"/>
              </w:rPr>
              <w:t>制造商名称</w:t>
            </w:r>
          </w:p>
        </w:tc>
        <w:tc>
          <w:tcPr>
            <w:tcW w:w="1478" w:type="dxa"/>
            <w:noWrap/>
            <w:vAlign w:val="top"/>
          </w:tcPr>
          <w:p w14:paraId="25F14464">
            <w:pPr>
              <w:adjustRightInd w:val="0"/>
              <w:snapToGrid w:val="0"/>
              <w:spacing w:line="400" w:lineRule="exact"/>
              <w:ind w:left="-88" w:leftChars="-42"/>
              <w:jc w:val="center"/>
              <w:rPr>
                <w:rFonts w:hint="eastAsia" w:ascii="仿宋" w:hAnsi="仿宋" w:eastAsia="仿宋" w:cs="仿宋"/>
                <w:b/>
                <w:sz w:val="28"/>
                <w:szCs w:val="28"/>
              </w:rPr>
            </w:pPr>
            <w:r>
              <w:rPr>
                <w:rFonts w:hint="eastAsia" w:ascii="仿宋" w:hAnsi="仿宋" w:eastAsia="仿宋" w:cs="仿宋"/>
                <w:bCs/>
                <w:sz w:val="28"/>
                <w:szCs w:val="28"/>
              </w:rPr>
              <w:t>器物型号规格</w:t>
            </w:r>
          </w:p>
        </w:tc>
        <w:tc>
          <w:tcPr>
            <w:tcW w:w="2565" w:type="dxa"/>
            <w:noWrap/>
            <w:vAlign w:val="top"/>
          </w:tcPr>
          <w:p w14:paraId="460EAA5A">
            <w:pPr>
              <w:adjustRightInd w:val="0"/>
              <w:snapToGrid w:val="0"/>
              <w:spacing w:line="400" w:lineRule="exact"/>
              <w:ind w:left="-88" w:leftChars="-42"/>
              <w:jc w:val="center"/>
              <w:rPr>
                <w:rFonts w:hint="eastAsia" w:ascii="仿宋" w:hAnsi="仿宋" w:eastAsia="仿宋" w:cs="仿宋"/>
                <w:b/>
                <w:sz w:val="28"/>
                <w:szCs w:val="28"/>
              </w:rPr>
            </w:pPr>
            <w:r>
              <w:rPr>
                <w:rFonts w:hint="eastAsia" w:ascii="仿宋" w:hAnsi="仿宋" w:eastAsia="仿宋" w:cs="仿宋"/>
                <w:bCs/>
                <w:sz w:val="28"/>
                <w:szCs w:val="28"/>
              </w:rPr>
              <w:t>主要技术参数和技术指标</w:t>
            </w:r>
          </w:p>
        </w:tc>
        <w:tc>
          <w:tcPr>
            <w:tcW w:w="1108" w:type="dxa"/>
            <w:noWrap/>
            <w:vAlign w:val="top"/>
          </w:tcPr>
          <w:p w14:paraId="0B95EDB2">
            <w:pPr>
              <w:adjustRightInd w:val="0"/>
              <w:snapToGrid w:val="0"/>
              <w:spacing w:line="400" w:lineRule="exact"/>
              <w:ind w:left="-88" w:leftChars="-42"/>
              <w:jc w:val="center"/>
              <w:rPr>
                <w:rFonts w:hint="eastAsia" w:ascii="仿宋" w:hAnsi="仿宋" w:eastAsia="仿宋" w:cs="仿宋"/>
                <w:b/>
                <w:sz w:val="28"/>
                <w:szCs w:val="28"/>
              </w:rPr>
            </w:pPr>
            <w:r>
              <w:rPr>
                <w:rFonts w:hint="eastAsia" w:ascii="仿宋" w:hAnsi="仿宋" w:eastAsia="仿宋" w:cs="仿宋"/>
                <w:bCs/>
                <w:sz w:val="28"/>
                <w:szCs w:val="28"/>
              </w:rPr>
              <w:t>备  注</w:t>
            </w:r>
          </w:p>
        </w:tc>
      </w:tr>
      <w:tr w14:paraId="1FAF7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617" w:type="dxa"/>
            <w:noWrap/>
            <w:vAlign w:val="top"/>
          </w:tcPr>
          <w:p w14:paraId="23421D3D">
            <w:pPr>
              <w:adjustRightInd w:val="0"/>
              <w:snapToGrid w:val="0"/>
              <w:spacing w:line="400" w:lineRule="exact"/>
              <w:ind w:left="-88" w:leftChars="-42"/>
              <w:jc w:val="center"/>
              <w:rPr>
                <w:rFonts w:hint="eastAsia" w:ascii="仿宋" w:hAnsi="仿宋" w:eastAsia="仿宋" w:cs="仿宋"/>
                <w:b/>
                <w:sz w:val="28"/>
                <w:szCs w:val="28"/>
              </w:rPr>
            </w:pPr>
          </w:p>
        </w:tc>
        <w:tc>
          <w:tcPr>
            <w:tcW w:w="1218" w:type="dxa"/>
            <w:noWrap/>
            <w:vAlign w:val="top"/>
          </w:tcPr>
          <w:p w14:paraId="7BDAD250">
            <w:pPr>
              <w:adjustRightInd w:val="0"/>
              <w:snapToGrid w:val="0"/>
              <w:spacing w:line="400" w:lineRule="exact"/>
              <w:ind w:left="-88" w:leftChars="-42"/>
              <w:jc w:val="center"/>
              <w:rPr>
                <w:rFonts w:hint="eastAsia" w:ascii="仿宋" w:hAnsi="仿宋" w:eastAsia="仿宋" w:cs="仿宋"/>
                <w:b/>
                <w:sz w:val="28"/>
                <w:szCs w:val="28"/>
              </w:rPr>
            </w:pPr>
          </w:p>
        </w:tc>
        <w:tc>
          <w:tcPr>
            <w:tcW w:w="1258" w:type="dxa"/>
            <w:noWrap/>
            <w:vAlign w:val="top"/>
          </w:tcPr>
          <w:p w14:paraId="203D4D4F">
            <w:pPr>
              <w:adjustRightInd w:val="0"/>
              <w:snapToGrid w:val="0"/>
              <w:spacing w:line="400" w:lineRule="exact"/>
              <w:ind w:left="-88" w:leftChars="-42"/>
              <w:jc w:val="center"/>
              <w:rPr>
                <w:rFonts w:hint="eastAsia" w:ascii="仿宋" w:hAnsi="仿宋" w:eastAsia="仿宋" w:cs="仿宋"/>
                <w:b/>
                <w:sz w:val="28"/>
                <w:szCs w:val="28"/>
              </w:rPr>
            </w:pPr>
          </w:p>
        </w:tc>
        <w:tc>
          <w:tcPr>
            <w:tcW w:w="1478" w:type="dxa"/>
            <w:noWrap/>
            <w:vAlign w:val="top"/>
          </w:tcPr>
          <w:p w14:paraId="25E329CA">
            <w:pPr>
              <w:adjustRightInd w:val="0"/>
              <w:snapToGrid w:val="0"/>
              <w:spacing w:line="400" w:lineRule="exact"/>
              <w:ind w:left="-88" w:leftChars="-42"/>
              <w:jc w:val="center"/>
              <w:rPr>
                <w:rFonts w:hint="eastAsia" w:ascii="仿宋" w:hAnsi="仿宋" w:eastAsia="仿宋" w:cs="仿宋"/>
                <w:b/>
                <w:sz w:val="28"/>
                <w:szCs w:val="28"/>
              </w:rPr>
            </w:pPr>
          </w:p>
        </w:tc>
        <w:tc>
          <w:tcPr>
            <w:tcW w:w="2565" w:type="dxa"/>
            <w:noWrap/>
            <w:vAlign w:val="top"/>
          </w:tcPr>
          <w:p w14:paraId="3DBBA8B6">
            <w:pPr>
              <w:adjustRightInd w:val="0"/>
              <w:snapToGrid w:val="0"/>
              <w:spacing w:line="400" w:lineRule="exact"/>
              <w:ind w:left="-88" w:leftChars="-42"/>
              <w:jc w:val="center"/>
              <w:rPr>
                <w:rFonts w:hint="eastAsia" w:ascii="仿宋" w:hAnsi="仿宋" w:eastAsia="仿宋" w:cs="仿宋"/>
                <w:b/>
                <w:sz w:val="28"/>
                <w:szCs w:val="28"/>
              </w:rPr>
            </w:pPr>
          </w:p>
        </w:tc>
        <w:tc>
          <w:tcPr>
            <w:tcW w:w="1108" w:type="dxa"/>
            <w:noWrap/>
            <w:vAlign w:val="top"/>
          </w:tcPr>
          <w:p w14:paraId="6B3063DD">
            <w:pPr>
              <w:adjustRightInd w:val="0"/>
              <w:snapToGrid w:val="0"/>
              <w:spacing w:line="400" w:lineRule="exact"/>
              <w:ind w:left="-88" w:leftChars="-42"/>
              <w:jc w:val="center"/>
              <w:rPr>
                <w:rFonts w:hint="eastAsia" w:ascii="仿宋" w:hAnsi="仿宋" w:eastAsia="仿宋" w:cs="仿宋"/>
                <w:b/>
                <w:sz w:val="28"/>
                <w:szCs w:val="28"/>
              </w:rPr>
            </w:pPr>
          </w:p>
        </w:tc>
      </w:tr>
      <w:tr w14:paraId="48EC0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617" w:type="dxa"/>
            <w:noWrap/>
            <w:vAlign w:val="top"/>
          </w:tcPr>
          <w:p w14:paraId="198D28F7">
            <w:pPr>
              <w:adjustRightInd w:val="0"/>
              <w:snapToGrid w:val="0"/>
              <w:spacing w:line="400" w:lineRule="exact"/>
              <w:ind w:left="-88" w:leftChars="-42"/>
              <w:jc w:val="center"/>
              <w:rPr>
                <w:rFonts w:hint="eastAsia" w:ascii="仿宋" w:hAnsi="仿宋" w:eastAsia="仿宋" w:cs="仿宋"/>
                <w:b/>
                <w:sz w:val="28"/>
                <w:szCs w:val="28"/>
              </w:rPr>
            </w:pPr>
          </w:p>
        </w:tc>
        <w:tc>
          <w:tcPr>
            <w:tcW w:w="1218" w:type="dxa"/>
            <w:noWrap/>
            <w:vAlign w:val="top"/>
          </w:tcPr>
          <w:p w14:paraId="2FE0D97A">
            <w:pPr>
              <w:adjustRightInd w:val="0"/>
              <w:snapToGrid w:val="0"/>
              <w:spacing w:line="400" w:lineRule="exact"/>
              <w:ind w:left="-88" w:leftChars="-42"/>
              <w:jc w:val="center"/>
              <w:rPr>
                <w:rFonts w:hint="eastAsia" w:ascii="仿宋" w:hAnsi="仿宋" w:eastAsia="仿宋" w:cs="仿宋"/>
                <w:b/>
                <w:sz w:val="28"/>
                <w:szCs w:val="28"/>
              </w:rPr>
            </w:pPr>
          </w:p>
        </w:tc>
        <w:tc>
          <w:tcPr>
            <w:tcW w:w="1258" w:type="dxa"/>
            <w:noWrap/>
            <w:vAlign w:val="top"/>
          </w:tcPr>
          <w:p w14:paraId="4043D373">
            <w:pPr>
              <w:adjustRightInd w:val="0"/>
              <w:snapToGrid w:val="0"/>
              <w:spacing w:line="400" w:lineRule="exact"/>
              <w:ind w:left="-88" w:leftChars="-42"/>
              <w:jc w:val="center"/>
              <w:rPr>
                <w:rFonts w:hint="eastAsia" w:ascii="仿宋" w:hAnsi="仿宋" w:eastAsia="仿宋" w:cs="仿宋"/>
                <w:b/>
                <w:sz w:val="28"/>
                <w:szCs w:val="28"/>
              </w:rPr>
            </w:pPr>
          </w:p>
        </w:tc>
        <w:tc>
          <w:tcPr>
            <w:tcW w:w="1478" w:type="dxa"/>
            <w:noWrap/>
            <w:vAlign w:val="top"/>
          </w:tcPr>
          <w:p w14:paraId="732E51C8">
            <w:pPr>
              <w:adjustRightInd w:val="0"/>
              <w:snapToGrid w:val="0"/>
              <w:spacing w:line="400" w:lineRule="exact"/>
              <w:ind w:left="-88" w:leftChars="-42"/>
              <w:jc w:val="center"/>
              <w:rPr>
                <w:rFonts w:hint="eastAsia" w:ascii="仿宋" w:hAnsi="仿宋" w:eastAsia="仿宋" w:cs="仿宋"/>
                <w:b/>
                <w:sz w:val="28"/>
                <w:szCs w:val="28"/>
              </w:rPr>
            </w:pPr>
          </w:p>
        </w:tc>
        <w:tc>
          <w:tcPr>
            <w:tcW w:w="2565" w:type="dxa"/>
            <w:noWrap/>
            <w:vAlign w:val="top"/>
          </w:tcPr>
          <w:p w14:paraId="3A53D6AB">
            <w:pPr>
              <w:adjustRightInd w:val="0"/>
              <w:snapToGrid w:val="0"/>
              <w:spacing w:line="400" w:lineRule="exact"/>
              <w:ind w:left="-88" w:leftChars="-42"/>
              <w:jc w:val="center"/>
              <w:rPr>
                <w:rFonts w:hint="eastAsia" w:ascii="仿宋" w:hAnsi="仿宋" w:eastAsia="仿宋" w:cs="仿宋"/>
                <w:b/>
                <w:sz w:val="28"/>
                <w:szCs w:val="28"/>
              </w:rPr>
            </w:pPr>
          </w:p>
        </w:tc>
        <w:tc>
          <w:tcPr>
            <w:tcW w:w="1108" w:type="dxa"/>
            <w:noWrap/>
            <w:vAlign w:val="top"/>
          </w:tcPr>
          <w:p w14:paraId="094F1AB3">
            <w:pPr>
              <w:adjustRightInd w:val="0"/>
              <w:snapToGrid w:val="0"/>
              <w:spacing w:line="400" w:lineRule="exact"/>
              <w:ind w:left="-88" w:leftChars="-42"/>
              <w:jc w:val="center"/>
              <w:rPr>
                <w:rFonts w:hint="eastAsia" w:ascii="仿宋" w:hAnsi="仿宋" w:eastAsia="仿宋" w:cs="仿宋"/>
                <w:b/>
                <w:sz w:val="28"/>
                <w:szCs w:val="28"/>
              </w:rPr>
            </w:pPr>
          </w:p>
        </w:tc>
      </w:tr>
      <w:tr w14:paraId="5360C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617" w:type="dxa"/>
            <w:noWrap/>
            <w:vAlign w:val="top"/>
          </w:tcPr>
          <w:p w14:paraId="4D58C1AC">
            <w:pPr>
              <w:adjustRightInd w:val="0"/>
              <w:snapToGrid w:val="0"/>
              <w:spacing w:line="400" w:lineRule="exact"/>
              <w:ind w:left="-88" w:leftChars="-42"/>
              <w:jc w:val="center"/>
              <w:rPr>
                <w:rFonts w:hint="eastAsia" w:ascii="仿宋" w:hAnsi="仿宋" w:eastAsia="仿宋" w:cs="仿宋"/>
                <w:b/>
                <w:sz w:val="28"/>
                <w:szCs w:val="28"/>
              </w:rPr>
            </w:pPr>
          </w:p>
        </w:tc>
        <w:tc>
          <w:tcPr>
            <w:tcW w:w="1218" w:type="dxa"/>
            <w:noWrap/>
            <w:vAlign w:val="top"/>
          </w:tcPr>
          <w:p w14:paraId="00E416AC">
            <w:pPr>
              <w:adjustRightInd w:val="0"/>
              <w:snapToGrid w:val="0"/>
              <w:spacing w:line="400" w:lineRule="exact"/>
              <w:ind w:left="-88" w:leftChars="-42"/>
              <w:jc w:val="center"/>
              <w:rPr>
                <w:rFonts w:hint="eastAsia" w:ascii="仿宋" w:hAnsi="仿宋" w:eastAsia="仿宋" w:cs="仿宋"/>
                <w:b/>
                <w:sz w:val="28"/>
                <w:szCs w:val="28"/>
              </w:rPr>
            </w:pPr>
          </w:p>
        </w:tc>
        <w:tc>
          <w:tcPr>
            <w:tcW w:w="1258" w:type="dxa"/>
            <w:noWrap/>
            <w:vAlign w:val="top"/>
          </w:tcPr>
          <w:p w14:paraId="7D82C68F">
            <w:pPr>
              <w:adjustRightInd w:val="0"/>
              <w:snapToGrid w:val="0"/>
              <w:spacing w:line="400" w:lineRule="exact"/>
              <w:ind w:left="-88" w:leftChars="-42"/>
              <w:jc w:val="center"/>
              <w:rPr>
                <w:rFonts w:hint="eastAsia" w:ascii="仿宋" w:hAnsi="仿宋" w:eastAsia="仿宋" w:cs="仿宋"/>
                <w:b/>
                <w:sz w:val="28"/>
                <w:szCs w:val="28"/>
              </w:rPr>
            </w:pPr>
          </w:p>
        </w:tc>
        <w:tc>
          <w:tcPr>
            <w:tcW w:w="1478" w:type="dxa"/>
            <w:noWrap/>
            <w:vAlign w:val="top"/>
          </w:tcPr>
          <w:p w14:paraId="05E6F522">
            <w:pPr>
              <w:adjustRightInd w:val="0"/>
              <w:snapToGrid w:val="0"/>
              <w:spacing w:line="400" w:lineRule="exact"/>
              <w:ind w:left="-88" w:leftChars="-42"/>
              <w:jc w:val="center"/>
              <w:rPr>
                <w:rFonts w:hint="eastAsia" w:ascii="仿宋" w:hAnsi="仿宋" w:eastAsia="仿宋" w:cs="仿宋"/>
                <w:b/>
                <w:sz w:val="28"/>
                <w:szCs w:val="28"/>
              </w:rPr>
            </w:pPr>
          </w:p>
        </w:tc>
        <w:tc>
          <w:tcPr>
            <w:tcW w:w="2565" w:type="dxa"/>
            <w:noWrap/>
            <w:vAlign w:val="top"/>
          </w:tcPr>
          <w:p w14:paraId="7A820B2F">
            <w:pPr>
              <w:adjustRightInd w:val="0"/>
              <w:snapToGrid w:val="0"/>
              <w:spacing w:line="400" w:lineRule="exact"/>
              <w:ind w:left="-88" w:leftChars="-42"/>
              <w:jc w:val="center"/>
              <w:rPr>
                <w:rFonts w:hint="eastAsia" w:ascii="仿宋" w:hAnsi="仿宋" w:eastAsia="仿宋" w:cs="仿宋"/>
                <w:b/>
                <w:sz w:val="28"/>
                <w:szCs w:val="28"/>
              </w:rPr>
            </w:pPr>
          </w:p>
        </w:tc>
        <w:tc>
          <w:tcPr>
            <w:tcW w:w="1108" w:type="dxa"/>
            <w:noWrap/>
            <w:vAlign w:val="top"/>
          </w:tcPr>
          <w:p w14:paraId="3F13ECAC">
            <w:pPr>
              <w:adjustRightInd w:val="0"/>
              <w:snapToGrid w:val="0"/>
              <w:spacing w:line="400" w:lineRule="exact"/>
              <w:ind w:left="-88" w:leftChars="-42"/>
              <w:jc w:val="center"/>
              <w:rPr>
                <w:rFonts w:hint="eastAsia" w:ascii="仿宋" w:hAnsi="仿宋" w:eastAsia="仿宋" w:cs="仿宋"/>
                <w:b/>
                <w:sz w:val="28"/>
                <w:szCs w:val="28"/>
              </w:rPr>
            </w:pPr>
          </w:p>
        </w:tc>
      </w:tr>
      <w:tr w14:paraId="2A509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617" w:type="dxa"/>
            <w:noWrap/>
            <w:vAlign w:val="top"/>
          </w:tcPr>
          <w:p w14:paraId="74734C7D">
            <w:pPr>
              <w:adjustRightInd w:val="0"/>
              <w:snapToGrid w:val="0"/>
              <w:spacing w:line="400" w:lineRule="exact"/>
              <w:ind w:left="-88" w:leftChars="-42"/>
              <w:jc w:val="center"/>
              <w:rPr>
                <w:rFonts w:hint="eastAsia" w:ascii="仿宋" w:hAnsi="仿宋" w:eastAsia="仿宋" w:cs="仿宋"/>
                <w:b/>
                <w:sz w:val="28"/>
                <w:szCs w:val="28"/>
              </w:rPr>
            </w:pPr>
          </w:p>
        </w:tc>
        <w:tc>
          <w:tcPr>
            <w:tcW w:w="1218" w:type="dxa"/>
            <w:noWrap/>
            <w:vAlign w:val="top"/>
          </w:tcPr>
          <w:p w14:paraId="25DD1128">
            <w:pPr>
              <w:adjustRightInd w:val="0"/>
              <w:snapToGrid w:val="0"/>
              <w:spacing w:line="400" w:lineRule="exact"/>
              <w:ind w:left="-88" w:leftChars="-42"/>
              <w:jc w:val="center"/>
              <w:rPr>
                <w:rFonts w:hint="eastAsia" w:ascii="仿宋" w:hAnsi="仿宋" w:eastAsia="仿宋" w:cs="仿宋"/>
                <w:b/>
                <w:sz w:val="28"/>
                <w:szCs w:val="28"/>
              </w:rPr>
            </w:pPr>
          </w:p>
        </w:tc>
        <w:tc>
          <w:tcPr>
            <w:tcW w:w="1258" w:type="dxa"/>
            <w:noWrap/>
            <w:vAlign w:val="top"/>
          </w:tcPr>
          <w:p w14:paraId="3CB87296">
            <w:pPr>
              <w:adjustRightInd w:val="0"/>
              <w:snapToGrid w:val="0"/>
              <w:spacing w:line="400" w:lineRule="exact"/>
              <w:ind w:left="-88" w:leftChars="-42"/>
              <w:jc w:val="center"/>
              <w:rPr>
                <w:rFonts w:hint="eastAsia" w:ascii="仿宋" w:hAnsi="仿宋" w:eastAsia="仿宋" w:cs="仿宋"/>
                <w:b/>
                <w:sz w:val="28"/>
                <w:szCs w:val="28"/>
              </w:rPr>
            </w:pPr>
          </w:p>
        </w:tc>
        <w:tc>
          <w:tcPr>
            <w:tcW w:w="1478" w:type="dxa"/>
            <w:noWrap/>
            <w:vAlign w:val="top"/>
          </w:tcPr>
          <w:p w14:paraId="361F0772">
            <w:pPr>
              <w:adjustRightInd w:val="0"/>
              <w:snapToGrid w:val="0"/>
              <w:spacing w:line="400" w:lineRule="exact"/>
              <w:ind w:left="-88" w:leftChars="-42"/>
              <w:jc w:val="center"/>
              <w:rPr>
                <w:rFonts w:hint="eastAsia" w:ascii="仿宋" w:hAnsi="仿宋" w:eastAsia="仿宋" w:cs="仿宋"/>
                <w:b/>
                <w:sz w:val="28"/>
                <w:szCs w:val="28"/>
              </w:rPr>
            </w:pPr>
          </w:p>
        </w:tc>
        <w:tc>
          <w:tcPr>
            <w:tcW w:w="2565" w:type="dxa"/>
            <w:noWrap/>
            <w:vAlign w:val="top"/>
          </w:tcPr>
          <w:p w14:paraId="10AEF13D">
            <w:pPr>
              <w:adjustRightInd w:val="0"/>
              <w:snapToGrid w:val="0"/>
              <w:spacing w:line="400" w:lineRule="exact"/>
              <w:ind w:left="-88" w:leftChars="-42"/>
              <w:jc w:val="center"/>
              <w:rPr>
                <w:rFonts w:hint="eastAsia" w:ascii="仿宋" w:hAnsi="仿宋" w:eastAsia="仿宋" w:cs="仿宋"/>
                <w:b/>
                <w:sz w:val="28"/>
                <w:szCs w:val="28"/>
              </w:rPr>
            </w:pPr>
          </w:p>
        </w:tc>
        <w:tc>
          <w:tcPr>
            <w:tcW w:w="1108" w:type="dxa"/>
            <w:noWrap/>
            <w:vAlign w:val="top"/>
          </w:tcPr>
          <w:p w14:paraId="7916C867">
            <w:pPr>
              <w:adjustRightInd w:val="0"/>
              <w:snapToGrid w:val="0"/>
              <w:spacing w:line="400" w:lineRule="exact"/>
              <w:ind w:left="-88" w:leftChars="-42"/>
              <w:jc w:val="center"/>
              <w:rPr>
                <w:rFonts w:hint="eastAsia" w:ascii="仿宋" w:hAnsi="仿宋" w:eastAsia="仿宋" w:cs="仿宋"/>
                <w:b/>
                <w:sz w:val="28"/>
                <w:szCs w:val="28"/>
              </w:rPr>
            </w:pPr>
          </w:p>
        </w:tc>
      </w:tr>
      <w:tr w14:paraId="3ACA2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617" w:type="dxa"/>
            <w:noWrap/>
            <w:vAlign w:val="top"/>
          </w:tcPr>
          <w:p w14:paraId="3162C43A">
            <w:pPr>
              <w:adjustRightInd w:val="0"/>
              <w:snapToGrid w:val="0"/>
              <w:spacing w:line="400" w:lineRule="exact"/>
              <w:ind w:left="-88" w:leftChars="-42"/>
              <w:jc w:val="center"/>
              <w:rPr>
                <w:rFonts w:hint="eastAsia" w:ascii="仿宋" w:hAnsi="仿宋" w:eastAsia="仿宋" w:cs="仿宋"/>
                <w:b/>
                <w:sz w:val="28"/>
                <w:szCs w:val="28"/>
              </w:rPr>
            </w:pPr>
          </w:p>
        </w:tc>
        <w:tc>
          <w:tcPr>
            <w:tcW w:w="1218" w:type="dxa"/>
            <w:noWrap/>
            <w:vAlign w:val="top"/>
          </w:tcPr>
          <w:p w14:paraId="1BE4C206">
            <w:pPr>
              <w:adjustRightInd w:val="0"/>
              <w:snapToGrid w:val="0"/>
              <w:spacing w:line="400" w:lineRule="exact"/>
              <w:ind w:left="-88" w:leftChars="-42"/>
              <w:jc w:val="center"/>
              <w:rPr>
                <w:rFonts w:hint="eastAsia" w:ascii="仿宋" w:hAnsi="仿宋" w:eastAsia="仿宋" w:cs="仿宋"/>
                <w:b/>
                <w:sz w:val="28"/>
                <w:szCs w:val="28"/>
              </w:rPr>
            </w:pPr>
          </w:p>
        </w:tc>
        <w:tc>
          <w:tcPr>
            <w:tcW w:w="1258" w:type="dxa"/>
            <w:noWrap/>
            <w:vAlign w:val="top"/>
          </w:tcPr>
          <w:p w14:paraId="072D28F6">
            <w:pPr>
              <w:adjustRightInd w:val="0"/>
              <w:snapToGrid w:val="0"/>
              <w:spacing w:line="400" w:lineRule="exact"/>
              <w:ind w:left="-88" w:leftChars="-42"/>
              <w:jc w:val="center"/>
              <w:rPr>
                <w:rFonts w:hint="eastAsia" w:ascii="仿宋" w:hAnsi="仿宋" w:eastAsia="仿宋" w:cs="仿宋"/>
                <w:b/>
                <w:sz w:val="28"/>
                <w:szCs w:val="28"/>
              </w:rPr>
            </w:pPr>
          </w:p>
        </w:tc>
        <w:tc>
          <w:tcPr>
            <w:tcW w:w="1478" w:type="dxa"/>
            <w:noWrap/>
            <w:vAlign w:val="top"/>
          </w:tcPr>
          <w:p w14:paraId="7F60BB50">
            <w:pPr>
              <w:adjustRightInd w:val="0"/>
              <w:snapToGrid w:val="0"/>
              <w:spacing w:line="400" w:lineRule="exact"/>
              <w:ind w:left="-88" w:leftChars="-42"/>
              <w:jc w:val="center"/>
              <w:rPr>
                <w:rFonts w:hint="eastAsia" w:ascii="仿宋" w:hAnsi="仿宋" w:eastAsia="仿宋" w:cs="仿宋"/>
                <w:b/>
                <w:sz w:val="28"/>
                <w:szCs w:val="28"/>
              </w:rPr>
            </w:pPr>
          </w:p>
        </w:tc>
        <w:tc>
          <w:tcPr>
            <w:tcW w:w="2565" w:type="dxa"/>
            <w:noWrap/>
            <w:vAlign w:val="top"/>
          </w:tcPr>
          <w:p w14:paraId="6551DA2B">
            <w:pPr>
              <w:adjustRightInd w:val="0"/>
              <w:snapToGrid w:val="0"/>
              <w:spacing w:line="400" w:lineRule="exact"/>
              <w:ind w:left="-88" w:leftChars="-42"/>
              <w:jc w:val="center"/>
              <w:rPr>
                <w:rFonts w:hint="eastAsia" w:ascii="仿宋" w:hAnsi="仿宋" w:eastAsia="仿宋" w:cs="仿宋"/>
                <w:b/>
                <w:sz w:val="28"/>
                <w:szCs w:val="28"/>
              </w:rPr>
            </w:pPr>
          </w:p>
        </w:tc>
        <w:tc>
          <w:tcPr>
            <w:tcW w:w="1108" w:type="dxa"/>
            <w:noWrap/>
            <w:vAlign w:val="top"/>
          </w:tcPr>
          <w:p w14:paraId="3EBE074D">
            <w:pPr>
              <w:adjustRightInd w:val="0"/>
              <w:snapToGrid w:val="0"/>
              <w:spacing w:line="400" w:lineRule="exact"/>
              <w:ind w:left="-88" w:leftChars="-42"/>
              <w:jc w:val="center"/>
              <w:rPr>
                <w:rFonts w:hint="eastAsia" w:ascii="仿宋" w:hAnsi="仿宋" w:eastAsia="仿宋" w:cs="仿宋"/>
                <w:b/>
                <w:sz w:val="28"/>
                <w:szCs w:val="28"/>
              </w:rPr>
            </w:pPr>
          </w:p>
        </w:tc>
      </w:tr>
      <w:tr w14:paraId="22E32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2" w:hRule="atLeast"/>
        </w:trPr>
        <w:tc>
          <w:tcPr>
            <w:tcW w:w="617" w:type="dxa"/>
            <w:noWrap/>
            <w:vAlign w:val="top"/>
          </w:tcPr>
          <w:p w14:paraId="7A7BA26F">
            <w:pPr>
              <w:adjustRightInd w:val="0"/>
              <w:snapToGrid w:val="0"/>
              <w:spacing w:line="400" w:lineRule="exact"/>
              <w:ind w:left="-88" w:leftChars="-42"/>
              <w:jc w:val="center"/>
              <w:rPr>
                <w:rFonts w:hint="eastAsia" w:ascii="仿宋" w:hAnsi="仿宋" w:eastAsia="仿宋" w:cs="仿宋"/>
                <w:b/>
                <w:sz w:val="28"/>
                <w:szCs w:val="28"/>
              </w:rPr>
            </w:pPr>
          </w:p>
        </w:tc>
        <w:tc>
          <w:tcPr>
            <w:tcW w:w="1218" w:type="dxa"/>
            <w:noWrap/>
            <w:vAlign w:val="top"/>
          </w:tcPr>
          <w:p w14:paraId="743DDB75">
            <w:pPr>
              <w:adjustRightInd w:val="0"/>
              <w:snapToGrid w:val="0"/>
              <w:spacing w:line="400" w:lineRule="exact"/>
              <w:ind w:left="-88" w:leftChars="-42"/>
              <w:jc w:val="center"/>
              <w:rPr>
                <w:rFonts w:hint="eastAsia" w:ascii="仿宋" w:hAnsi="仿宋" w:eastAsia="仿宋" w:cs="仿宋"/>
                <w:b/>
                <w:sz w:val="28"/>
                <w:szCs w:val="28"/>
              </w:rPr>
            </w:pPr>
          </w:p>
        </w:tc>
        <w:tc>
          <w:tcPr>
            <w:tcW w:w="1258" w:type="dxa"/>
            <w:noWrap/>
            <w:vAlign w:val="top"/>
          </w:tcPr>
          <w:p w14:paraId="28F35B28">
            <w:pPr>
              <w:adjustRightInd w:val="0"/>
              <w:snapToGrid w:val="0"/>
              <w:spacing w:line="400" w:lineRule="exact"/>
              <w:ind w:left="-88" w:leftChars="-42"/>
              <w:jc w:val="center"/>
              <w:rPr>
                <w:rFonts w:hint="eastAsia" w:ascii="仿宋" w:hAnsi="仿宋" w:eastAsia="仿宋" w:cs="仿宋"/>
                <w:b/>
                <w:sz w:val="28"/>
                <w:szCs w:val="28"/>
              </w:rPr>
            </w:pPr>
          </w:p>
        </w:tc>
        <w:tc>
          <w:tcPr>
            <w:tcW w:w="1478" w:type="dxa"/>
            <w:noWrap/>
            <w:vAlign w:val="top"/>
          </w:tcPr>
          <w:p w14:paraId="5304A79A">
            <w:pPr>
              <w:adjustRightInd w:val="0"/>
              <w:snapToGrid w:val="0"/>
              <w:spacing w:line="400" w:lineRule="exact"/>
              <w:ind w:left="-88" w:leftChars="-42"/>
              <w:jc w:val="center"/>
              <w:rPr>
                <w:rFonts w:hint="eastAsia" w:ascii="仿宋" w:hAnsi="仿宋" w:eastAsia="仿宋" w:cs="仿宋"/>
                <w:b/>
                <w:sz w:val="28"/>
                <w:szCs w:val="28"/>
              </w:rPr>
            </w:pPr>
          </w:p>
        </w:tc>
        <w:tc>
          <w:tcPr>
            <w:tcW w:w="2565" w:type="dxa"/>
            <w:noWrap/>
            <w:vAlign w:val="top"/>
          </w:tcPr>
          <w:p w14:paraId="7CCE2907">
            <w:pPr>
              <w:adjustRightInd w:val="0"/>
              <w:snapToGrid w:val="0"/>
              <w:spacing w:line="400" w:lineRule="exact"/>
              <w:ind w:left="-88" w:leftChars="-42"/>
              <w:jc w:val="center"/>
              <w:rPr>
                <w:rFonts w:hint="eastAsia" w:ascii="仿宋" w:hAnsi="仿宋" w:eastAsia="仿宋" w:cs="仿宋"/>
                <w:b/>
                <w:sz w:val="28"/>
                <w:szCs w:val="28"/>
              </w:rPr>
            </w:pPr>
          </w:p>
        </w:tc>
        <w:tc>
          <w:tcPr>
            <w:tcW w:w="1108" w:type="dxa"/>
            <w:noWrap/>
            <w:vAlign w:val="top"/>
          </w:tcPr>
          <w:p w14:paraId="0E32A12E">
            <w:pPr>
              <w:adjustRightInd w:val="0"/>
              <w:snapToGrid w:val="0"/>
              <w:spacing w:line="400" w:lineRule="exact"/>
              <w:ind w:left="-88" w:leftChars="-42"/>
              <w:jc w:val="center"/>
              <w:rPr>
                <w:rFonts w:hint="eastAsia" w:ascii="仿宋" w:hAnsi="仿宋" w:eastAsia="仿宋" w:cs="仿宋"/>
                <w:b/>
                <w:sz w:val="28"/>
                <w:szCs w:val="28"/>
              </w:rPr>
            </w:pPr>
          </w:p>
        </w:tc>
      </w:tr>
      <w:tr w14:paraId="1C2C2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6" w:hRule="atLeast"/>
        </w:trPr>
        <w:tc>
          <w:tcPr>
            <w:tcW w:w="617" w:type="dxa"/>
            <w:noWrap/>
            <w:vAlign w:val="top"/>
          </w:tcPr>
          <w:p w14:paraId="6E1E6E41">
            <w:pPr>
              <w:adjustRightInd w:val="0"/>
              <w:snapToGrid w:val="0"/>
              <w:spacing w:line="400" w:lineRule="exact"/>
              <w:ind w:left="-88" w:leftChars="-42"/>
              <w:jc w:val="center"/>
              <w:rPr>
                <w:rFonts w:hint="eastAsia" w:ascii="仿宋" w:hAnsi="仿宋" w:eastAsia="仿宋" w:cs="仿宋"/>
                <w:b/>
                <w:sz w:val="28"/>
                <w:szCs w:val="28"/>
              </w:rPr>
            </w:pPr>
          </w:p>
        </w:tc>
        <w:tc>
          <w:tcPr>
            <w:tcW w:w="1218" w:type="dxa"/>
            <w:noWrap/>
            <w:vAlign w:val="top"/>
          </w:tcPr>
          <w:p w14:paraId="0AF39012">
            <w:pPr>
              <w:adjustRightInd w:val="0"/>
              <w:snapToGrid w:val="0"/>
              <w:spacing w:line="400" w:lineRule="exact"/>
              <w:ind w:left="-88" w:leftChars="-42"/>
              <w:jc w:val="center"/>
              <w:rPr>
                <w:rFonts w:hint="eastAsia" w:ascii="仿宋" w:hAnsi="仿宋" w:eastAsia="仿宋" w:cs="仿宋"/>
                <w:b/>
                <w:sz w:val="28"/>
                <w:szCs w:val="28"/>
              </w:rPr>
            </w:pPr>
          </w:p>
        </w:tc>
        <w:tc>
          <w:tcPr>
            <w:tcW w:w="1258" w:type="dxa"/>
            <w:noWrap/>
            <w:vAlign w:val="top"/>
          </w:tcPr>
          <w:p w14:paraId="1EEDD32C">
            <w:pPr>
              <w:adjustRightInd w:val="0"/>
              <w:snapToGrid w:val="0"/>
              <w:spacing w:line="400" w:lineRule="exact"/>
              <w:ind w:left="-88" w:leftChars="-42"/>
              <w:jc w:val="center"/>
              <w:rPr>
                <w:rFonts w:hint="eastAsia" w:ascii="仿宋" w:hAnsi="仿宋" w:eastAsia="仿宋" w:cs="仿宋"/>
                <w:b/>
                <w:sz w:val="28"/>
                <w:szCs w:val="28"/>
              </w:rPr>
            </w:pPr>
          </w:p>
        </w:tc>
        <w:tc>
          <w:tcPr>
            <w:tcW w:w="1478" w:type="dxa"/>
            <w:noWrap/>
            <w:vAlign w:val="top"/>
          </w:tcPr>
          <w:p w14:paraId="79315FA2">
            <w:pPr>
              <w:adjustRightInd w:val="0"/>
              <w:snapToGrid w:val="0"/>
              <w:spacing w:line="400" w:lineRule="exact"/>
              <w:ind w:left="-88" w:leftChars="-42"/>
              <w:jc w:val="center"/>
              <w:rPr>
                <w:rFonts w:hint="eastAsia" w:ascii="仿宋" w:hAnsi="仿宋" w:eastAsia="仿宋" w:cs="仿宋"/>
                <w:b/>
                <w:sz w:val="28"/>
                <w:szCs w:val="28"/>
              </w:rPr>
            </w:pPr>
          </w:p>
        </w:tc>
        <w:tc>
          <w:tcPr>
            <w:tcW w:w="2565" w:type="dxa"/>
            <w:noWrap/>
            <w:vAlign w:val="top"/>
          </w:tcPr>
          <w:p w14:paraId="3358C5A1">
            <w:pPr>
              <w:adjustRightInd w:val="0"/>
              <w:snapToGrid w:val="0"/>
              <w:spacing w:line="400" w:lineRule="exact"/>
              <w:ind w:left="-88" w:leftChars="-42"/>
              <w:jc w:val="center"/>
              <w:rPr>
                <w:rFonts w:hint="eastAsia" w:ascii="仿宋" w:hAnsi="仿宋" w:eastAsia="仿宋" w:cs="仿宋"/>
                <w:b/>
                <w:sz w:val="28"/>
                <w:szCs w:val="28"/>
              </w:rPr>
            </w:pPr>
          </w:p>
        </w:tc>
        <w:tc>
          <w:tcPr>
            <w:tcW w:w="1108" w:type="dxa"/>
            <w:noWrap/>
            <w:vAlign w:val="top"/>
          </w:tcPr>
          <w:p w14:paraId="5D5E0502">
            <w:pPr>
              <w:adjustRightInd w:val="0"/>
              <w:snapToGrid w:val="0"/>
              <w:spacing w:line="400" w:lineRule="exact"/>
              <w:ind w:left="-88" w:leftChars="-42"/>
              <w:jc w:val="center"/>
              <w:rPr>
                <w:rFonts w:hint="eastAsia" w:ascii="仿宋" w:hAnsi="仿宋" w:eastAsia="仿宋" w:cs="仿宋"/>
                <w:b/>
                <w:sz w:val="28"/>
                <w:szCs w:val="28"/>
              </w:rPr>
            </w:pPr>
          </w:p>
        </w:tc>
      </w:tr>
    </w:tbl>
    <w:p w14:paraId="56F9E70E">
      <w:pPr>
        <w:pStyle w:val="11"/>
        <w:adjustRightInd w:val="0"/>
        <w:snapToGrid w:val="0"/>
        <w:spacing w:line="400" w:lineRule="exact"/>
        <w:ind w:left="-88" w:leftChars="-42"/>
        <w:outlineLvl w:val="9"/>
        <w:rPr>
          <w:rFonts w:hint="eastAsia" w:ascii="仿宋" w:hAnsi="仿宋" w:eastAsia="仿宋" w:cs="仿宋"/>
          <w:bCs/>
          <w:sz w:val="28"/>
          <w:szCs w:val="28"/>
        </w:rPr>
      </w:pPr>
    </w:p>
    <w:p w14:paraId="0ED17FCA">
      <w:pPr>
        <w:pStyle w:val="28"/>
        <w:spacing w:line="400" w:lineRule="exact"/>
        <w:ind w:firstLine="562"/>
        <w:rPr>
          <w:rFonts w:hint="eastAsia" w:ascii="仿宋" w:hAnsi="仿宋" w:eastAsia="仿宋" w:cs="仿宋"/>
          <w:sz w:val="28"/>
          <w:szCs w:val="28"/>
        </w:rPr>
      </w:pPr>
      <w:r>
        <w:rPr>
          <w:rFonts w:hint="eastAsia" w:ascii="仿宋" w:hAnsi="仿宋" w:eastAsia="仿宋" w:cs="仿宋"/>
          <w:b/>
          <w:sz w:val="28"/>
          <w:szCs w:val="28"/>
        </w:rPr>
        <w:t>备注</w:t>
      </w:r>
      <w:r>
        <w:rPr>
          <w:rFonts w:hint="eastAsia" w:ascii="仿宋" w:hAnsi="仿宋" w:eastAsia="仿宋" w:cs="仿宋"/>
          <w:sz w:val="28"/>
          <w:szCs w:val="28"/>
        </w:rPr>
        <w:t>：货物的主要技术参数和技术指标可另页描述。</w:t>
      </w:r>
    </w:p>
    <w:p w14:paraId="319F2243">
      <w:pPr>
        <w:adjustRightInd w:val="0"/>
        <w:snapToGrid w:val="0"/>
        <w:spacing w:line="400" w:lineRule="exact"/>
        <w:ind w:left="-88" w:leftChars="-42"/>
        <w:outlineLvl w:val="9"/>
        <w:rPr>
          <w:rFonts w:hint="eastAsia" w:ascii="仿宋" w:hAnsi="仿宋" w:eastAsia="仿宋" w:cs="仿宋"/>
          <w:sz w:val="28"/>
          <w:szCs w:val="28"/>
        </w:rPr>
      </w:pPr>
    </w:p>
    <w:p w14:paraId="7BCBE15D">
      <w:pPr>
        <w:adjustRightInd w:val="0"/>
        <w:snapToGrid w:val="0"/>
        <w:spacing w:line="400" w:lineRule="exact"/>
        <w:ind w:left="-88" w:leftChars="-42"/>
        <w:outlineLvl w:val="9"/>
        <w:rPr>
          <w:rFonts w:hint="eastAsia" w:ascii="仿宋" w:hAnsi="仿宋" w:eastAsia="仿宋" w:cs="仿宋"/>
          <w:sz w:val="28"/>
          <w:szCs w:val="28"/>
        </w:rPr>
      </w:pPr>
    </w:p>
    <w:p w14:paraId="1F89E8A4">
      <w:pPr>
        <w:pStyle w:val="10"/>
        <w:adjustRightInd w:val="0"/>
        <w:snapToGrid w:val="0"/>
        <w:spacing w:before="156" w:beforeLines="50" w:line="360" w:lineRule="auto"/>
        <w:rPr>
          <w:rFonts w:hint="eastAsia" w:ascii="仿宋" w:hAnsi="仿宋" w:eastAsia="仿宋" w:cs="仿宋"/>
          <w:sz w:val="28"/>
          <w:szCs w:val="28"/>
        </w:rPr>
      </w:pPr>
      <w:bookmarkStart w:id="225" w:name="_Toc25504"/>
      <w:bookmarkStart w:id="226" w:name="_Toc30574"/>
      <w:r>
        <w:rPr>
          <w:rFonts w:hint="eastAsia" w:ascii="仿宋" w:hAnsi="仿宋" w:eastAsia="仿宋" w:cs="仿宋"/>
          <w:sz w:val="28"/>
          <w:szCs w:val="28"/>
          <w:lang w:eastAsia="zh-CN"/>
        </w:rPr>
        <w:t>供应商</w:t>
      </w:r>
      <w:r>
        <w:rPr>
          <w:rFonts w:hint="eastAsia" w:ascii="仿宋" w:hAnsi="仿宋" w:eastAsia="仿宋" w:cs="仿宋"/>
          <w:sz w:val="28"/>
          <w:szCs w:val="28"/>
        </w:rPr>
        <w:t>名称(盖章)：</w:t>
      </w:r>
    </w:p>
    <w:p w14:paraId="0783831A">
      <w:pPr>
        <w:adjustRightInd w:val="0"/>
        <w:snapToGrid w:val="0"/>
        <w:spacing w:before="156" w:beforeLines="50" w:line="360" w:lineRule="auto"/>
        <w:rPr>
          <w:rFonts w:hint="eastAsia" w:ascii="仿宋" w:hAnsi="仿宋" w:eastAsia="仿宋" w:cs="仿宋"/>
          <w:sz w:val="28"/>
          <w:szCs w:val="28"/>
          <w:u w:val="single"/>
        </w:rPr>
      </w:pPr>
      <w:r>
        <w:rPr>
          <w:rFonts w:hint="eastAsia" w:ascii="仿宋" w:hAnsi="仿宋" w:eastAsia="仿宋" w:cs="仿宋"/>
          <w:sz w:val="28"/>
          <w:szCs w:val="28"/>
        </w:rPr>
        <w:t>法定代表人或其授权的代理人(签字</w:t>
      </w:r>
      <w:r>
        <w:rPr>
          <w:rFonts w:hint="eastAsia" w:ascii="仿宋" w:hAnsi="仿宋" w:eastAsia="仿宋" w:cs="仿宋"/>
          <w:sz w:val="28"/>
          <w:szCs w:val="28"/>
          <w:lang w:val="en-US" w:eastAsia="zh-CN"/>
        </w:rPr>
        <w:t>或盖章</w:t>
      </w:r>
      <w:r>
        <w:rPr>
          <w:rFonts w:hint="eastAsia" w:ascii="仿宋" w:hAnsi="仿宋" w:eastAsia="仿宋" w:cs="仿宋"/>
          <w:sz w:val="28"/>
          <w:szCs w:val="28"/>
        </w:rPr>
        <w:t>)：</w:t>
      </w:r>
      <w:r>
        <w:rPr>
          <w:rFonts w:hint="eastAsia" w:ascii="仿宋" w:hAnsi="仿宋" w:eastAsia="仿宋" w:cs="仿宋"/>
          <w:sz w:val="28"/>
          <w:szCs w:val="28"/>
          <w:u w:val="single"/>
        </w:rPr>
        <w:t xml:space="preserve">               </w:t>
      </w:r>
    </w:p>
    <w:p w14:paraId="7E4700FA">
      <w:pPr>
        <w:adjustRightInd w:val="0"/>
        <w:snapToGrid w:val="0"/>
        <w:spacing w:before="156" w:beforeLines="50" w:line="360" w:lineRule="auto"/>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14:paraId="7573D204">
      <w:pPr>
        <w:rPr>
          <w:rFonts w:hint="eastAsia" w:ascii="仿宋" w:hAnsi="仿宋" w:eastAsia="仿宋" w:cs="仿宋"/>
        </w:rPr>
      </w:pPr>
      <w:r>
        <w:rPr>
          <w:rFonts w:hint="eastAsia" w:ascii="仿宋" w:hAnsi="仿宋" w:eastAsia="仿宋" w:cs="仿宋"/>
        </w:rPr>
        <w:br w:type="page"/>
      </w:r>
    </w:p>
    <w:p w14:paraId="3122A7AF">
      <w:pPr>
        <w:pStyle w:val="3"/>
        <w:numPr>
          <w:ilvl w:val="0"/>
          <w:numId w:val="0"/>
        </w:numPr>
        <w:bidi w:val="0"/>
        <w:jc w:val="both"/>
        <w:rPr>
          <w:rFonts w:hint="eastAsia" w:ascii="仿宋" w:hAnsi="仿宋" w:eastAsia="仿宋" w:cs="仿宋"/>
          <w:bCs w:val="0"/>
          <w:color w:val="000000"/>
          <w:szCs w:val="28"/>
        </w:rPr>
      </w:pPr>
      <w:r>
        <w:rPr>
          <w:rFonts w:hint="eastAsia" w:ascii="仿宋" w:hAnsi="仿宋" w:eastAsia="仿宋" w:cs="仿宋"/>
        </w:rPr>
        <w:t xml:space="preserve">格式 </w:t>
      </w:r>
      <w:r>
        <w:rPr>
          <w:rFonts w:hint="eastAsia" w:ascii="仿宋" w:hAnsi="仿宋" w:eastAsia="仿宋" w:cs="仿宋"/>
          <w:lang w:val="en-US" w:eastAsia="zh-CN"/>
        </w:rPr>
        <w:t>10</w:t>
      </w:r>
      <w:r>
        <w:rPr>
          <w:rFonts w:hint="eastAsia" w:ascii="仿宋" w:hAnsi="仿宋" w:eastAsia="仿宋" w:cs="仿宋"/>
        </w:rPr>
        <w:t>：所投产品品牌及型号</w:t>
      </w:r>
      <w:bookmarkEnd w:id="225"/>
      <w:bookmarkEnd w:id="226"/>
    </w:p>
    <w:p w14:paraId="080FE866">
      <w:pPr>
        <w:adjustRightInd w:val="0"/>
        <w:snapToGrid w:val="0"/>
        <w:spacing w:line="400" w:lineRule="exact"/>
        <w:ind w:left="-88" w:leftChars="-42" w:firstLine="168" w:firstLineChars="50"/>
        <w:rPr>
          <w:rFonts w:hint="eastAsia" w:ascii="仿宋" w:hAnsi="仿宋" w:eastAsia="仿宋" w:cs="仿宋"/>
          <w:color w:val="000000"/>
          <w:sz w:val="28"/>
          <w:szCs w:val="28"/>
        </w:rPr>
      </w:pPr>
      <w:r>
        <w:rPr>
          <w:rFonts w:hint="eastAsia" w:ascii="仿宋" w:hAnsi="仿宋" w:eastAsia="仿宋" w:cs="仿宋"/>
          <w:color w:val="000000"/>
          <w:spacing w:val="28"/>
          <w:sz w:val="28"/>
          <w:szCs w:val="28"/>
        </w:rPr>
        <w:t>项目名称：</w:t>
      </w:r>
      <w:r>
        <w:rPr>
          <w:rFonts w:hint="eastAsia" w:ascii="仿宋" w:hAnsi="仿宋" w:eastAsia="仿宋" w:cs="仿宋"/>
          <w:color w:val="000000"/>
          <w:sz w:val="28"/>
          <w:szCs w:val="28"/>
        </w:rPr>
        <w:t>____________</w:t>
      </w:r>
      <w:r>
        <w:rPr>
          <w:rFonts w:hint="eastAsia" w:ascii="仿宋" w:hAnsi="仿宋" w:eastAsia="仿宋" w:cs="仿宋"/>
          <w:color w:val="000000"/>
          <w:sz w:val="28"/>
          <w:szCs w:val="28"/>
          <w:lang w:val="en-US" w:eastAsia="zh-CN"/>
        </w:rPr>
        <w:t xml:space="preserve">   </w:t>
      </w:r>
      <w:r>
        <w:rPr>
          <w:rFonts w:hint="eastAsia" w:ascii="仿宋" w:hAnsi="仿宋" w:eastAsia="仿宋" w:cs="仿宋"/>
          <w:spacing w:val="28"/>
          <w:sz w:val="28"/>
          <w:szCs w:val="28"/>
        </w:rPr>
        <w:t>项目编号</w:t>
      </w:r>
      <w:r>
        <w:rPr>
          <w:rFonts w:hint="eastAsia" w:ascii="仿宋" w:hAnsi="仿宋" w:eastAsia="仿宋" w:cs="仿宋"/>
          <w:sz w:val="28"/>
          <w:szCs w:val="28"/>
        </w:rPr>
        <w:t>:____________</w:t>
      </w:r>
    </w:p>
    <w:tbl>
      <w:tblPr>
        <w:tblStyle w:val="18"/>
        <w:tblW w:w="824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48"/>
        <w:gridCol w:w="1087"/>
        <w:gridCol w:w="1258"/>
        <w:gridCol w:w="1478"/>
        <w:gridCol w:w="2565"/>
        <w:gridCol w:w="1108"/>
      </w:tblGrid>
      <w:tr w14:paraId="47951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748" w:type="dxa"/>
            <w:noWrap/>
            <w:vAlign w:val="top"/>
          </w:tcPr>
          <w:p w14:paraId="478D49C8">
            <w:pPr>
              <w:adjustRightInd w:val="0"/>
              <w:snapToGrid w:val="0"/>
              <w:spacing w:line="400" w:lineRule="exact"/>
              <w:ind w:left="-88" w:leftChars="-42"/>
              <w:jc w:val="center"/>
              <w:rPr>
                <w:rFonts w:hint="eastAsia" w:ascii="仿宋" w:hAnsi="仿宋" w:eastAsia="仿宋" w:cs="仿宋"/>
                <w:b/>
                <w:color w:val="000000"/>
                <w:sz w:val="28"/>
                <w:szCs w:val="28"/>
              </w:rPr>
            </w:pPr>
            <w:r>
              <w:rPr>
                <w:rFonts w:hint="eastAsia" w:ascii="仿宋" w:hAnsi="仿宋" w:eastAsia="仿宋" w:cs="仿宋"/>
                <w:bCs/>
                <w:color w:val="000000"/>
                <w:sz w:val="28"/>
                <w:szCs w:val="28"/>
              </w:rPr>
              <w:t>序号</w:t>
            </w:r>
          </w:p>
        </w:tc>
        <w:tc>
          <w:tcPr>
            <w:tcW w:w="1087" w:type="dxa"/>
            <w:noWrap/>
            <w:vAlign w:val="top"/>
          </w:tcPr>
          <w:p w14:paraId="5D939D8E">
            <w:pPr>
              <w:adjustRightInd w:val="0"/>
              <w:snapToGrid w:val="0"/>
              <w:spacing w:line="400" w:lineRule="exact"/>
              <w:ind w:left="-88" w:leftChars="-42"/>
              <w:jc w:val="center"/>
              <w:rPr>
                <w:rFonts w:hint="eastAsia" w:ascii="仿宋" w:hAnsi="仿宋" w:eastAsia="仿宋" w:cs="仿宋"/>
                <w:b/>
                <w:color w:val="000000"/>
                <w:sz w:val="28"/>
                <w:szCs w:val="28"/>
              </w:rPr>
            </w:pPr>
            <w:r>
              <w:rPr>
                <w:rFonts w:hint="eastAsia" w:ascii="仿宋" w:hAnsi="仿宋" w:eastAsia="仿宋" w:cs="仿宋"/>
                <w:bCs/>
                <w:color w:val="000000"/>
                <w:sz w:val="28"/>
                <w:szCs w:val="28"/>
              </w:rPr>
              <w:t>货物名称</w:t>
            </w:r>
          </w:p>
        </w:tc>
        <w:tc>
          <w:tcPr>
            <w:tcW w:w="1258" w:type="dxa"/>
            <w:noWrap/>
            <w:vAlign w:val="top"/>
          </w:tcPr>
          <w:p w14:paraId="53888709">
            <w:pPr>
              <w:adjustRightInd w:val="0"/>
              <w:snapToGrid w:val="0"/>
              <w:spacing w:line="400" w:lineRule="exact"/>
              <w:ind w:left="-88" w:leftChars="-42"/>
              <w:jc w:val="center"/>
              <w:rPr>
                <w:rFonts w:hint="eastAsia" w:ascii="仿宋" w:hAnsi="仿宋" w:eastAsia="仿宋" w:cs="仿宋"/>
                <w:b/>
                <w:color w:val="000000"/>
                <w:sz w:val="28"/>
                <w:szCs w:val="28"/>
              </w:rPr>
            </w:pPr>
            <w:r>
              <w:rPr>
                <w:rFonts w:hint="eastAsia" w:ascii="仿宋" w:hAnsi="仿宋" w:eastAsia="仿宋" w:cs="仿宋"/>
                <w:bCs/>
                <w:color w:val="000000"/>
                <w:sz w:val="28"/>
                <w:szCs w:val="28"/>
              </w:rPr>
              <w:t>制造商名称</w:t>
            </w:r>
          </w:p>
        </w:tc>
        <w:tc>
          <w:tcPr>
            <w:tcW w:w="1478" w:type="dxa"/>
            <w:noWrap/>
            <w:vAlign w:val="top"/>
          </w:tcPr>
          <w:p w14:paraId="3ECDFDBC">
            <w:pPr>
              <w:adjustRightInd w:val="0"/>
              <w:snapToGrid w:val="0"/>
              <w:spacing w:line="400" w:lineRule="exact"/>
              <w:ind w:left="-88" w:leftChars="-42"/>
              <w:jc w:val="center"/>
              <w:rPr>
                <w:rFonts w:hint="eastAsia" w:ascii="仿宋" w:hAnsi="仿宋" w:eastAsia="仿宋" w:cs="仿宋"/>
                <w:b/>
                <w:color w:val="000000"/>
                <w:sz w:val="28"/>
                <w:szCs w:val="28"/>
              </w:rPr>
            </w:pPr>
            <w:r>
              <w:rPr>
                <w:rFonts w:hint="eastAsia" w:ascii="仿宋" w:hAnsi="仿宋" w:eastAsia="仿宋" w:cs="仿宋"/>
                <w:bCs/>
                <w:color w:val="000000"/>
                <w:sz w:val="28"/>
                <w:szCs w:val="28"/>
              </w:rPr>
              <w:t>品牌</w:t>
            </w:r>
          </w:p>
        </w:tc>
        <w:tc>
          <w:tcPr>
            <w:tcW w:w="2565" w:type="dxa"/>
            <w:noWrap/>
            <w:vAlign w:val="top"/>
          </w:tcPr>
          <w:p w14:paraId="59C2FC41">
            <w:pPr>
              <w:adjustRightInd w:val="0"/>
              <w:snapToGrid w:val="0"/>
              <w:spacing w:line="400" w:lineRule="exact"/>
              <w:ind w:left="-88" w:leftChars="-42"/>
              <w:jc w:val="center"/>
              <w:rPr>
                <w:rFonts w:hint="eastAsia" w:ascii="仿宋" w:hAnsi="仿宋" w:eastAsia="仿宋" w:cs="仿宋"/>
                <w:b/>
                <w:color w:val="000000"/>
                <w:sz w:val="28"/>
                <w:szCs w:val="28"/>
              </w:rPr>
            </w:pPr>
            <w:r>
              <w:rPr>
                <w:rFonts w:hint="eastAsia" w:ascii="仿宋" w:hAnsi="仿宋" w:eastAsia="仿宋" w:cs="仿宋"/>
                <w:bCs/>
                <w:color w:val="000000"/>
                <w:sz w:val="28"/>
                <w:szCs w:val="28"/>
              </w:rPr>
              <w:t>型号规格</w:t>
            </w:r>
          </w:p>
        </w:tc>
        <w:tc>
          <w:tcPr>
            <w:tcW w:w="1108" w:type="dxa"/>
            <w:noWrap/>
            <w:vAlign w:val="top"/>
          </w:tcPr>
          <w:p w14:paraId="18BF7E36">
            <w:pPr>
              <w:adjustRightInd w:val="0"/>
              <w:snapToGrid w:val="0"/>
              <w:spacing w:line="400" w:lineRule="exact"/>
              <w:ind w:left="-88" w:leftChars="-42"/>
              <w:jc w:val="center"/>
              <w:rPr>
                <w:rFonts w:hint="eastAsia" w:ascii="仿宋" w:hAnsi="仿宋" w:eastAsia="仿宋" w:cs="仿宋"/>
                <w:b/>
                <w:color w:val="000000"/>
                <w:sz w:val="28"/>
                <w:szCs w:val="28"/>
              </w:rPr>
            </w:pPr>
            <w:r>
              <w:rPr>
                <w:rFonts w:hint="eastAsia" w:ascii="仿宋" w:hAnsi="仿宋" w:eastAsia="仿宋" w:cs="仿宋"/>
                <w:bCs/>
                <w:color w:val="000000"/>
                <w:sz w:val="28"/>
                <w:szCs w:val="28"/>
              </w:rPr>
              <w:t>备  注</w:t>
            </w:r>
          </w:p>
        </w:tc>
      </w:tr>
      <w:tr w14:paraId="6043C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748" w:type="dxa"/>
            <w:noWrap/>
            <w:vAlign w:val="top"/>
          </w:tcPr>
          <w:p w14:paraId="57313474">
            <w:pPr>
              <w:adjustRightInd w:val="0"/>
              <w:snapToGrid w:val="0"/>
              <w:spacing w:line="400" w:lineRule="exact"/>
              <w:ind w:left="-88" w:leftChars="-42"/>
              <w:jc w:val="center"/>
              <w:rPr>
                <w:rFonts w:hint="eastAsia" w:ascii="仿宋" w:hAnsi="仿宋" w:eastAsia="仿宋" w:cs="仿宋"/>
                <w:b/>
                <w:color w:val="000000"/>
                <w:sz w:val="28"/>
                <w:szCs w:val="28"/>
              </w:rPr>
            </w:pPr>
          </w:p>
        </w:tc>
        <w:tc>
          <w:tcPr>
            <w:tcW w:w="1087" w:type="dxa"/>
            <w:noWrap/>
            <w:vAlign w:val="top"/>
          </w:tcPr>
          <w:p w14:paraId="7E59B4BF">
            <w:pPr>
              <w:adjustRightInd w:val="0"/>
              <w:snapToGrid w:val="0"/>
              <w:spacing w:line="400" w:lineRule="exact"/>
              <w:ind w:left="-88" w:leftChars="-42"/>
              <w:jc w:val="center"/>
              <w:rPr>
                <w:rFonts w:hint="eastAsia" w:ascii="仿宋" w:hAnsi="仿宋" w:eastAsia="仿宋" w:cs="仿宋"/>
                <w:b/>
                <w:color w:val="000000"/>
                <w:sz w:val="28"/>
                <w:szCs w:val="28"/>
              </w:rPr>
            </w:pPr>
          </w:p>
        </w:tc>
        <w:tc>
          <w:tcPr>
            <w:tcW w:w="1258" w:type="dxa"/>
            <w:noWrap/>
            <w:vAlign w:val="top"/>
          </w:tcPr>
          <w:p w14:paraId="640CB9B4">
            <w:pPr>
              <w:adjustRightInd w:val="0"/>
              <w:snapToGrid w:val="0"/>
              <w:spacing w:line="400" w:lineRule="exact"/>
              <w:ind w:left="-88" w:leftChars="-42"/>
              <w:jc w:val="center"/>
              <w:rPr>
                <w:rFonts w:hint="eastAsia" w:ascii="仿宋" w:hAnsi="仿宋" w:eastAsia="仿宋" w:cs="仿宋"/>
                <w:b/>
                <w:color w:val="000000"/>
                <w:sz w:val="28"/>
                <w:szCs w:val="28"/>
              </w:rPr>
            </w:pPr>
          </w:p>
        </w:tc>
        <w:tc>
          <w:tcPr>
            <w:tcW w:w="1478" w:type="dxa"/>
            <w:noWrap/>
            <w:vAlign w:val="top"/>
          </w:tcPr>
          <w:p w14:paraId="40CA31C8">
            <w:pPr>
              <w:adjustRightInd w:val="0"/>
              <w:snapToGrid w:val="0"/>
              <w:spacing w:line="400" w:lineRule="exact"/>
              <w:ind w:left="-88" w:leftChars="-42"/>
              <w:jc w:val="center"/>
              <w:rPr>
                <w:rFonts w:hint="eastAsia" w:ascii="仿宋" w:hAnsi="仿宋" w:eastAsia="仿宋" w:cs="仿宋"/>
                <w:b/>
                <w:color w:val="000000"/>
                <w:sz w:val="28"/>
                <w:szCs w:val="28"/>
              </w:rPr>
            </w:pPr>
          </w:p>
        </w:tc>
        <w:tc>
          <w:tcPr>
            <w:tcW w:w="2565" w:type="dxa"/>
            <w:noWrap/>
            <w:vAlign w:val="top"/>
          </w:tcPr>
          <w:p w14:paraId="59CAF107">
            <w:pPr>
              <w:adjustRightInd w:val="0"/>
              <w:snapToGrid w:val="0"/>
              <w:spacing w:line="400" w:lineRule="exact"/>
              <w:ind w:left="-88" w:leftChars="-42"/>
              <w:jc w:val="center"/>
              <w:rPr>
                <w:rFonts w:hint="eastAsia" w:ascii="仿宋" w:hAnsi="仿宋" w:eastAsia="仿宋" w:cs="仿宋"/>
                <w:b/>
                <w:color w:val="000000"/>
                <w:sz w:val="28"/>
                <w:szCs w:val="28"/>
              </w:rPr>
            </w:pPr>
          </w:p>
        </w:tc>
        <w:tc>
          <w:tcPr>
            <w:tcW w:w="1108" w:type="dxa"/>
            <w:noWrap/>
            <w:vAlign w:val="top"/>
          </w:tcPr>
          <w:p w14:paraId="21FEDC6A">
            <w:pPr>
              <w:adjustRightInd w:val="0"/>
              <w:snapToGrid w:val="0"/>
              <w:spacing w:line="400" w:lineRule="exact"/>
              <w:ind w:left="-88" w:leftChars="-42"/>
              <w:jc w:val="center"/>
              <w:rPr>
                <w:rFonts w:hint="eastAsia" w:ascii="仿宋" w:hAnsi="仿宋" w:eastAsia="仿宋" w:cs="仿宋"/>
                <w:b/>
                <w:color w:val="000000"/>
                <w:sz w:val="28"/>
                <w:szCs w:val="28"/>
              </w:rPr>
            </w:pPr>
          </w:p>
        </w:tc>
      </w:tr>
      <w:tr w14:paraId="34C74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748" w:type="dxa"/>
            <w:noWrap/>
            <w:vAlign w:val="top"/>
          </w:tcPr>
          <w:p w14:paraId="442C1FE6">
            <w:pPr>
              <w:adjustRightInd w:val="0"/>
              <w:snapToGrid w:val="0"/>
              <w:spacing w:line="400" w:lineRule="exact"/>
              <w:ind w:left="-88" w:leftChars="-42"/>
              <w:jc w:val="center"/>
              <w:rPr>
                <w:rFonts w:hint="eastAsia" w:ascii="仿宋" w:hAnsi="仿宋" w:eastAsia="仿宋" w:cs="仿宋"/>
                <w:b/>
                <w:color w:val="000000"/>
                <w:sz w:val="28"/>
                <w:szCs w:val="28"/>
              </w:rPr>
            </w:pPr>
          </w:p>
        </w:tc>
        <w:tc>
          <w:tcPr>
            <w:tcW w:w="1087" w:type="dxa"/>
            <w:noWrap/>
            <w:vAlign w:val="top"/>
          </w:tcPr>
          <w:p w14:paraId="40C18D3B">
            <w:pPr>
              <w:adjustRightInd w:val="0"/>
              <w:snapToGrid w:val="0"/>
              <w:spacing w:line="400" w:lineRule="exact"/>
              <w:ind w:left="-88" w:leftChars="-42"/>
              <w:jc w:val="center"/>
              <w:rPr>
                <w:rFonts w:hint="eastAsia" w:ascii="仿宋" w:hAnsi="仿宋" w:eastAsia="仿宋" w:cs="仿宋"/>
                <w:b/>
                <w:color w:val="000000"/>
                <w:sz w:val="28"/>
                <w:szCs w:val="28"/>
              </w:rPr>
            </w:pPr>
          </w:p>
        </w:tc>
        <w:tc>
          <w:tcPr>
            <w:tcW w:w="1258" w:type="dxa"/>
            <w:noWrap/>
            <w:vAlign w:val="top"/>
          </w:tcPr>
          <w:p w14:paraId="7971810C">
            <w:pPr>
              <w:adjustRightInd w:val="0"/>
              <w:snapToGrid w:val="0"/>
              <w:spacing w:line="400" w:lineRule="exact"/>
              <w:ind w:left="-88" w:leftChars="-42"/>
              <w:jc w:val="center"/>
              <w:rPr>
                <w:rFonts w:hint="eastAsia" w:ascii="仿宋" w:hAnsi="仿宋" w:eastAsia="仿宋" w:cs="仿宋"/>
                <w:b/>
                <w:color w:val="000000"/>
                <w:sz w:val="28"/>
                <w:szCs w:val="28"/>
              </w:rPr>
            </w:pPr>
          </w:p>
        </w:tc>
        <w:tc>
          <w:tcPr>
            <w:tcW w:w="1478" w:type="dxa"/>
            <w:noWrap/>
            <w:vAlign w:val="top"/>
          </w:tcPr>
          <w:p w14:paraId="030218FC">
            <w:pPr>
              <w:adjustRightInd w:val="0"/>
              <w:snapToGrid w:val="0"/>
              <w:spacing w:line="400" w:lineRule="exact"/>
              <w:ind w:left="-88" w:leftChars="-42"/>
              <w:jc w:val="center"/>
              <w:rPr>
                <w:rFonts w:hint="eastAsia" w:ascii="仿宋" w:hAnsi="仿宋" w:eastAsia="仿宋" w:cs="仿宋"/>
                <w:b/>
                <w:color w:val="000000"/>
                <w:sz w:val="28"/>
                <w:szCs w:val="28"/>
              </w:rPr>
            </w:pPr>
          </w:p>
        </w:tc>
        <w:tc>
          <w:tcPr>
            <w:tcW w:w="2565" w:type="dxa"/>
            <w:noWrap/>
            <w:vAlign w:val="top"/>
          </w:tcPr>
          <w:p w14:paraId="14F350C5">
            <w:pPr>
              <w:adjustRightInd w:val="0"/>
              <w:snapToGrid w:val="0"/>
              <w:spacing w:line="400" w:lineRule="exact"/>
              <w:ind w:left="-88" w:leftChars="-42"/>
              <w:jc w:val="center"/>
              <w:rPr>
                <w:rFonts w:hint="eastAsia" w:ascii="仿宋" w:hAnsi="仿宋" w:eastAsia="仿宋" w:cs="仿宋"/>
                <w:b/>
                <w:color w:val="000000"/>
                <w:sz w:val="28"/>
                <w:szCs w:val="28"/>
              </w:rPr>
            </w:pPr>
          </w:p>
        </w:tc>
        <w:tc>
          <w:tcPr>
            <w:tcW w:w="1108" w:type="dxa"/>
            <w:noWrap/>
            <w:vAlign w:val="top"/>
          </w:tcPr>
          <w:p w14:paraId="4B9CF057">
            <w:pPr>
              <w:adjustRightInd w:val="0"/>
              <w:snapToGrid w:val="0"/>
              <w:spacing w:line="400" w:lineRule="exact"/>
              <w:ind w:left="-88" w:leftChars="-42"/>
              <w:jc w:val="center"/>
              <w:rPr>
                <w:rFonts w:hint="eastAsia" w:ascii="仿宋" w:hAnsi="仿宋" w:eastAsia="仿宋" w:cs="仿宋"/>
                <w:b/>
                <w:color w:val="000000"/>
                <w:sz w:val="28"/>
                <w:szCs w:val="28"/>
              </w:rPr>
            </w:pPr>
          </w:p>
        </w:tc>
      </w:tr>
      <w:tr w14:paraId="2806A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748" w:type="dxa"/>
            <w:noWrap/>
            <w:vAlign w:val="top"/>
          </w:tcPr>
          <w:p w14:paraId="432A9C1E">
            <w:pPr>
              <w:adjustRightInd w:val="0"/>
              <w:snapToGrid w:val="0"/>
              <w:spacing w:line="400" w:lineRule="exact"/>
              <w:ind w:left="-88" w:leftChars="-42"/>
              <w:jc w:val="center"/>
              <w:rPr>
                <w:rFonts w:hint="eastAsia" w:ascii="仿宋" w:hAnsi="仿宋" w:eastAsia="仿宋" w:cs="仿宋"/>
                <w:b/>
                <w:color w:val="000000"/>
                <w:sz w:val="28"/>
                <w:szCs w:val="28"/>
              </w:rPr>
            </w:pPr>
          </w:p>
        </w:tc>
        <w:tc>
          <w:tcPr>
            <w:tcW w:w="1087" w:type="dxa"/>
            <w:noWrap/>
            <w:vAlign w:val="top"/>
          </w:tcPr>
          <w:p w14:paraId="542C91B3">
            <w:pPr>
              <w:adjustRightInd w:val="0"/>
              <w:snapToGrid w:val="0"/>
              <w:spacing w:line="400" w:lineRule="exact"/>
              <w:ind w:left="-88" w:leftChars="-42"/>
              <w:jc w:val="center"/>
              <w:rPr>
                <w:rFonts w:hint="eastAsia" w:ascii="仿宋" w:hAnsi="仿宋" w:eastAsia="仿宋" w:cs="仿宋"/>
                <w:b/>
                <w:color w:val="000000"/>
                <w:sz w:val="28"/>
                <w:szCs w:val="28"/>
              </w:rPr>
            </w:pPr>
          </w:p>
        </w:tc>
        <w:tc>
          <w:tcPr>
            <w:tcW w:w="1258" w:type="dxa"/>
            <w:noWrap/>
            <w:vAlign w:val="top"/>
          </w:tcPr>
          <w:p w14:paraId="453B3C3E">
            <w:pPr>
              <w:adjustRightInd w:val="0"/>
              <w:snapToGrid w:val="0"/>
              <w:spacing w:line="400" w:lineRule="exact"/>
              <w:ind w:left="-88" w:leftChars="-42"/>
              <w:jc w:val="center"/>
              <w:rPr>
                <w:rFonts w:hint="eastAsia" w:ascii="仿宋" w:hAnsi="仿宋" w:eastAsia="仿宋" w:cs="仿宋"/>
                <w:b/>
                <w:color w:val="000000"/>
                <w:sz w:val="28"/>
                <w:szCs w:val="28"/>
              </w:rPr>
            </w:pPr>
          </w:p>
        </w:tc>
        <w:tc>
          <w:tcPr>
            <w:tcW w:w="1478" w:type="dxa"/>
            <w:noWrap/>
            <w:vAlign w:val="top"/>
          </w:tcPr>
          <w:p w14:paraId="6377CBE9">
            <w:pPr>
              <w:adjustRightInd w:val="0"/>
              <w:snapToGrid w:val="0"/>
              <w:spacing w:line="400" w:lineRule="exact"/>
              <w:ind w:left="-88" w:leftChars="-42"/>
              <w:jc w:val="center"/>
              <w:rPr>
                <w:rFonts w:hint="eastAsia" w:ascii="仿宋" w:hAnsi="仿宋" w:eastAsia="仿宋" w:cs="仿宋"/>
                <w:b/>
                <w:color w:val="000000"/>
                <w:sz w:val="28"/>
                <w:szCs w:val="28"/>
              </w:rPr>
            </w:pPr>
          </w:p>
        </w:tc>
        <w:tc>
          <w:tcPr>
            <w:tcW w:w="2565" w:type="dxa"/>
            <w:noWrap/>
            <w:vAlign w:val="top"/>
          </w:tcPr>
          <w:p w14:paraId="3ECDB425">
            <w:pPr>
              <w:adjustRightInd w:val="0"/>
              <w:snapToGrid w:val="0"/>
              <w:spacing w:line="400" w:lineRule="exact"/>
              <w:ind w:left="-88" w:leftChars="-42"/>
              <w:jc w:val="center"/>
              <w:rPr>
                <w:rFonts w:hint="eastAsia" w:ascii="仿宋" w:hAnsi="仿宋" w:eastAsia="仿宋" w:cs="仿宋"/>
                <w:b/>
                <w:color w:val="000000"/>
                <w:sz w:val="28"/>
                <w:szCs w:val="28"/>
              </w:rPr>
            </w:pPr>
          </w:p>
        </w:tc>
        <w:tc>
          <w:tcPr>
            <w:tcW w:w="1108" w:type="dxa"/>
            <w:noWrap/>
            <w:vAlign w:val="top"/>
          </w:tcPr>
          <w:p w14:paraId="032282A9">
            <w:pPr>
              <w:adjustRightInd w:val="0"/>
              <w:snapToGrid w:val="0"/>
              <w:spacing w:line="400" w:lineRule="exact"/>
              <w:ind w:left="-88" w:leftChars="-42"/>
              <w:jc w:val="center"/>
              <w:rPr>
                <w:rFonts w:hint="eastAsia" w:ascii="仿宋" w:hAnsi="仿宋" w:eastAsia="仿宋" w:cs="仿宋"/>
                <w:b/>
                <w:color w:val="000000"/>
                <w:sz w:val="28"/>
                <w:szCs w:val="28"/>
              </w:rPr>
            </w:pPr>
          </w:p>
        </w:tc>
      </w:tr>
      <w:tr w14:paraId="4EAD0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748" w:type="dxa"/>
            <w:noWrap/>
            <w:vAlign w:val="top"/>
          </w:tcPr>
          <w:p w14:paraId="4F3DF646">
            <w:pPr>
              <w:adjustRightInd w:val="0"/>
              <w:snapToGrid w:val="0"/>
              <w:spacing w:line="400" w:lineRule="exact"/>
              <w:ind w:left="-88" w:leftChars="-42"/>
              <w:jc w:val="center"/>
              <w:rPr>
                <w:rFonts w:hint="eastAsia" w:ascii="仿宋" w:hAnsi="仿宋" w:eastAsia="仿宋" w:cs="仿宋"/>
                <w:b/>
                <w:color w:val="000000"/>
                <w:sz w:val="28"/>
                <w:szCs w:val="28"/>
              </w:rPr>
            </w:pPr>
          </w:p>
        </w:tc>
        <w:tc>
          <w:tcPr>
            <w:tcW w:w="1087" w:type="dxa"/>
            <w:noWrap/>
            <w:vAlign w:val="top"/>
          </w:tcPr>
          <w:p w14:paraId="4E846EB7">
            <w:pPr>
              <w:adjustRightInd w:val="0"/>
              <w:snapToGrid w:val="0"/>
              <w:spacing w:line="400" w:lineRule="exact"/>
              <w:ind w:left="-88" w:leftChars="-42"/>
              <w:jc w:val="center"/>
              <w:rPr>
                <w:rFonts w:hint="eastAsia" w:ascii="仿宋" w:hAnsi="仿宋" w:eastAsia="仿宋" w:cs="仿宋"/>
                <w:b/>
                <w:color w:val="000000"/>
                <w:sz w:val="28"/>
                <w:szCs w:val="28"/>
              </w:rPr>
            </w:pPr>
          </w:p>
        </w:tc>
        <w:tc>
          <w:tcPr>
            <w:tcW w:w="1258" w:type="dxa"/>
            <w:noWrap/>
            <w:vAlign w:val="top"/>
          </w:tcPr>
          <w:p w14:paraId="6C98AD3B">
            <w:pPr>
              <w:adjustRightInd w:val="0"/>
              <w:snapToGrid w:val="0"/>
              <w:spacing w:line="400" w:lineRule="exact"/>
              <w:ind w:left="-88" w:leftChars="-42"/>
              <w:jc w:val="center"/>
              <w:rPr>
                <w:rFonts w:hint="eastAsia" w:ascii="仿宋" w:hAnsi="仿宋" w:eastAsia="仿宋" w:cs="仿宋"/>
                <w:b/>
                <w:color w:val="000000"/>
                <w:sz w:val="28"/>
                <w:szCs w:val="28"/>
              </w:rPr>
            </w:pPr>
          </w:p>
        </w:tc>
        <w:tc>
          <w:tcPr>
            <w:tcW w:w="1478" w:type="dxa"/>
            <w:noWrap/>
            <w:vAlign w:val="top"/>
          </w:tcPr>
          <w:p w14:paraId="12EC854C">
            <w:pPr>
              <w:adjustRightInd w:val="0"/>
              <w:snapToGrid w:val="0"/>
              <w:spacing w:line="400" w:lineRule="exact"/>
              <w:ind w:left="-88" w:leftChars="-42"/>
              <w:jc w:val="center"/>
              <w:rPr>
                <w:rFonts w:hint="eastAsia" w:ascii="仿宋" w:hAnsi="仿宋" w:eastAsia="仿宋" w:cs="仿宋"/>
                <w:b/>
                <w:color w:val="000000"/>
                <w:sz w:val="28"/>
                <w:szCs w:val="28"/>
              </w:rPr>
            </w:pPr>
          </w:p>
        </w:tc>
        <w:tc>
          <w:tcPr>
            <w:tcW w:w="2565" w:type="dxa"/>
            <w:noWrap/>
            <w:vAlign w:val="top"/>
          </w:tcPr>
          <w:p w14:paraId="7AADC697">
            <w:pPr>
              <w:adjustRightInd w:val="0"/>
              <w:snapToGrid w:val="0"/>
              <w:spacing w:line="400" w:lineRule="exact"/>
              <w:ind w:left="-88" w:leftChars="-42"/>
              <w:jc w:val="center"/>
              <w:rPr>
                <w:rFonts w:hint="eastAsia" w:ascii="仿宋" w:hAnsi="仿宋" w:eastAsia="仿宋" w:cs="仿宋"/>
                <w:b/>
                <w:color w:val="000000"/>
                <w:sz w:val="28"/>
                <w:szCs w:val="28"/>
              </w:rPr>
            </w:pPr>
          </w:p>
        </w:tc>
        <w:tc>
          <w:tcPr>
            <w:tcW w:w="1108" w:type="dxa"/>
            <w:noWrap/>
            <w:vAlign w:val="top"/>
          </w:tcPr>
          <w:p w14:paraId="206DEB80">
            <w:pPr>
              <w:adjustRightInd w:val="0"/>
              <w:snapToGrid w:val="0"/>
              <w:spacing w:line="400" w:lineRule="exact"/>
              <w:ind w:left="-88" w:leftChars="-42"/>
              <w:jc w:val="center"/>
              <w:rPr>
                <w:rFonts w:hint="eastAsia" w:ascii="仿宋" w:hAnsi="仿宋" w:eastAsia="仿宋" w:cs="仿宋"/>
                <w:b/>
                <w:color w:val="000000"/>
                <w:sz w:val="28"/>
                <w:szCs w:val="28"/>
              </w:rPr>
            </w:pPr>
          </w:p>
        </w:tc>
      </w:tr>
      <w:tr w14:paraId="1918D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748" w:type="dxa"/>
            <w:noWrap/>
            <w:vAlign w:val="top"/>
          </w:tcPr>
          <w:p w14:paraId="0E9F0021">
            <w:pPr>
              <w:adjustRightInd w:val="0"/>
              <w:snapToGrid w:val="0"/>
              <w:spacing w:line="400" w:lineRule="exact"/>
              <w:ind w:left="-88" w:leftChars="-42"/>
              <w:jc w:val="center"/>
              <w:rPr>
                <w:rFonts w:hint="eastAsia" w:ascii="仿宋" w:hAnsi="仿宋" w:eastAsia="仿宋" w:cs="仿宋"/>
                <w:b/>
                <w:color w:val="000000"/>
                <w:sz w:val="28"/>
                <w:szCs w:val="28"/>
              </w:rPr>
            </w:pPr>
          </w:p>
        </w:tc>
        <w:tc>
          <w:tcPr>
            <w:tcW w:w="1087" w:type="dxa"/>
            <w:noWrap/>
            <w:vAlign w:val="top"/>
          </w:tcPr>
          <w:p w14:paraId="24A55EF8">
            <w:pPr>
              <w:adjustRightInd w:val="0"/>
              <w:snapToGrid w:val="0"/>
              <w:spacing w:line="400" w:lineRule="exact"/>
              <w:ind w:left="-88" w:leftChars="-42"/>
              <w:jc w:val="center"/>
              <w:rPr>
                <w:rFonts w:hint="eastAsia" w:ascii="仿宋" w:hAnsi="仿宋" w:eastAsia="仿宋" w:cs="仿宋"/>
                <w:b/>
                <w:color w:val="000000"/>
                <w:sz w:val="28"/>
                <w:szCs w:val="28"/>
              </w:rPr>
            </w:pPr>
          </w:p>
        </w:tc>
        <w:tc>
          <w:tcPr>
            <w:tcW w:w="1258" w:type="dxa"/>
            <w:noWrap/>
            <w:vAlign w:val="top"/>
          </w:tcPr>
          <w:p w14:paraId="18E26A5B">
            <w:pPr>
              <w:adjustRightInd w:val="0"/>
              <w:snapToGrid w:val="0"/>
              <w:spacing w:line="400" w:lineRule="exact"/>
              <w:ind w:left="-88" w:leftChars="-42"/>
              <w:jc w:val="center"/>
              <w:rPr>
                <w:rFonts w:hint="eastAsia" w:ascii="仿宋" w:hAnsi="仿宋" w:eastAsia="仿宋" w:cs="仿宋"/>
                <w:b/>
                <w:color w:val="000000"/>
                <w:sz w:val="28"/>
                <w:szCs w:val="28"/>
              </w:rPr>
            </w:pPr>
          </w:p>
        </w:tc>
        <w:tc>
          <w:tcPr>
            <w:tcW w:w="1478" w:type="dxa"/>
            <w:noWrap/>
            <w:vAlign w:val="top"/>
          </w:tcPr>
          <w:p w14:paraId="78AB8F56">
            <w:pPr>
              <w:adjustRightInd w:val="0"/>
              <w:snapToGrid w:val="0"/>
              <w:spacing w:line="400" w:lineRule="exact"/>
              <w:ind w:left="-88" w:leftChars="-42"/>
              <w:jc w:val="center"/>
              <w:rPr>
                <w:rFonts w:hint="eastAsia" w:ascii="仿宋" w:hAnsi="仿宋" w:eastAsia="仿宋" w:cs="仿宋"/>
                <w:b/>
                <w:color w:val="000000"/>
                <w:sz w:val="28"/>
                <w:szCs w:val="28"/>
              </w:rPr>
            </w:pPr>
          </w:p>
        </w:tc>
        <w:tc>
          <w:tcPr>
            <w:tcW w:w="2565" w:type="dxa"/>
            <w:noWrap/>
            <w:vAlign w:val="top"/>
          </w:tcPr>
          <w:p w14:paraId="3B3E3F02">
            <w:pPr>
              <w:adjustRightInd w:val="0"/>
              <w:snapToGrid w:val="0"/>
              <w:spacing w:line="400" w:lineRule="exact"/>
              <w:ind w:left="-88" w:leftChars="-42"/>
              <w:jc w:val="center"/>
              <w:rPr>
                <w:rFonts w:hint="eastAsia" w:ascii="仿宋" w:hAnsi="仿宋" w:eastAsia="仿宋" w:cs="仿宋"/>
                <w:b/>
                <w:color w:val="000000"/>
                <w:sz w:val="28"/>
                <w:szCs w:val="28"/>
              </w:rPr>
            </w:pPr>
          </w:p>
        </w:tc>
        <w:tc>
          <w:tcPr>
            <w:tcW w:w="1108" w:type="dxa"/>
            <w:noWrap/>
            <w:vAlign w:val="top"/>
          </w:tcPr>
          <w:p w14:paraId="23863FDE">
            <w:pPr>
              <w:adjustRightInd w:val="0"/>
              <w:snapToGrid w:val="0"/>
              <w:spacing w:line="400" w:lineRule="exact"/>
              <w:ind w:left="-88" w:leftChars="-42"/>
              <w:jc w:val="center"/>
              <w:rPr>
                <w:rFonts w:hint="eastAsia" w:ascii="仿宋" w:hAnsi="仿宋" w:eastAsia="仿宋" w:cs="仿宋"/>
                <w:b/>
                <w:color w:val="000000"/>
                <w:sz w:val="28"/>
                <w:szCs w:val="28"/>
              </w:rPr>
            </w:pPr>
          </w:p>
        </w:tc>
      </w:tr>
      <w:tr w14:paraId="5E9C9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748" w:type="dxa"/>
            <w:noWrap/>
            <w:vAlign w:val="top"/>
          </w:tcPr>
          <w:p w14:paraId="04C74BDC">
            <w:pPr>
              <w:adjustRightInd w:val="0"/>
              <w:snapToGrid w:val="0"/>
              <w:spacing w:line="400" w:lineRule="exact"/>
              <w:ind w:left="-88" w:leftChars="-42"/>
              <w:jc w:val="center"/>
              <w:rPr>
                <w:rFonts w:hint="eastAsia" w:ascii="仿宋" w:hAnsi="仿宋" w:eastAsia="仿宋" w:cs="仿宋"/>
                <w:b/>
                <w:color w:val="000000"/>
                <w:sz w:val="28"/>
                <w:szCs w:val="28"/>
              </w:rPr>
            </w:pPr>
          </w:p>
        </w:tc>
        <w:tc>
          <w:tcPr>
            <w:tcW w:w="1087" w:type="dxa"/>
            <w:noWrap/>
            <w:vAlign w:val="top"/>
          </w:tcPr>
          <w:p w14:paraId="717890FB">
            <w:pPr>
              <w:adjustRightInd w:val="0"/>
              <w:snapToGrid w:val="0"/>
              <w:spacing w:line="400" w:lineRule="exact"/>
              <w:ind w:left="-88" w:leftChars="-42"/>
              <w:jc w:val="center"/>
              <w:rPr>
                <w:rFonts w:hint="eastAsia" w:ascii="仿宋" w:hAnsi="仿宋" w:eastAsia="仿宋" w:cs="仿宋"/>
                <w:b/>
                <w:color w:val="000000"/>
                <w:sz w:val="28"/>
                <w:szCs w:val="28"/>
              </w:rPr>
            </w:pPr>
          </w:p>
        </w:tc>
        <w:tc>
          <w:tcPr>
            <w:tcW w:w="1258" w:type="dxa"/>
            <w:noWrap/>
            <w:vAlign w:val="top"/>
          </w:tcPr>
          <w:p w14:paraId="7B9DB34A">
            <w:pPr>
              <w:adjustRightInd w:val="0"/>
              <w:snapToGrid w:val="0"/>
              <w:spacing w:line="400" w:lineRule="exact"/>
              <w:ind w:left="-88" w:leftChars="-42"/>
              <w:jc w:val="center"/>
              <w:rPr>
                <w:rFonts w:hint="eastAsia" w:ascii="仿宋" w:hAnsi="仿宋" w:eastAsia="仿宋" w:cs="仿宋"/>
                <w:b/>
                <w:color w:val="000000"/>
                <w:sz w:val="28"/>
                <w:szCs w:val="28"/>
              </w:rPr>
            </w:pPr>
          </w:p>
        </w:tc>
        <w:tc>
          <w:tcPr>
            <w:tcW w:w="1478" w:type="dxa"/>
            <w:noWrap/>
            <w:vAlign w:val="top"/>
          </w:tcPr>
          <w:p w14:paraId="12262617">
            <w:pPr>
              <w:adjustRightInd w:val="0"/>
              <w:snapToGrid w:val="0"/>
              <w:spacing w:line="400" w:lineRule="exact"/>
              <w:ind w:left="-88" w:leftChars="-42"/>
              <w:jc w:val="center"/>
              <w:rPr>
                <w:rFonts w:hint="eastAsia" w:ascii="仿宋" w:hAnsi="仿宋" w:eastAsia="仿宋" w:cs="仿宋"/>
                <w:b/>
                <w:color w:val="000000"/>
                <w:sz w:val="28"/>
                <w:szCs w:val="28"/>
              </w:rPr>
            </w:pPr>
          </w:p>
        </w:tc>
        <w:tc>
          <w:tcPr>
            <w:tcW w:w="2565" w:type="dxa"/>
            <w:noWrap/>
            <w:vAlign w:val="top"/>
          </w:tcPr>
          <w:p w14:paraId="089B90E5">
            <w:pPr>
              <w:adjustRightInd w:val="0"/>
              <w:snapToGrid w:val="0"/>
              <w:spacing w:line="400" w:lineRule="exact"/>
              <w:ind w:left="-88" w:leftChars="-42"/>
              <w:jc w:val="center"/>
              <w:rPr>
                <w:rFonts w:hint="eastAsia" w:ascii="仿宋" w:hAnsi="仿宋" w:eastAsia="仿宋" w:cs="仿宋"/>
                <w:b/>
                <w:color w:val="000000"/>
                <w:sz w:val="28"/>
                <w:szCs w:val="28"/>
              </w:rPr>
            </w:pPr>
          </w:p>
        </w:tc>
        <w:tc>
          <w:tcPr>
            <w:tcW w:w="1108" w:type="dxa"/>
            <w:noWrap/>
            <w:vAlign w:val="top"/>
          </w:tcPr>
          <w:p w14:paraId="5EA672C2">
            <w:pPr>
              <w:adjustRightInd w:val="0"/>
              <w:snapToGrid w:val="0"/>
              <w:spacing w:line="400" w:lineRule="exact"/>
              <w:ind w:left="-88" w:leftChars="-42"/>
              <w:jc w:val="center"/>
              <w:rPr>
                <w:rFonts w:hint="eastAsia" w:ascii="仿宋" w:hAnsi="仿宋" w:eastAsia="仿宋" w:cs="仿宋"/>
                <w:b/>
                <w:color w:val="000000"/>
                <w:sz w:val="28"/>
                <w:szCs w:val="28"/>
              </w:rPr>
            </w:pPr>
          </w:p>
        </w:tc>
      </w:tr>
      <w:tr w14:paraId="19A22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6" w:hRule="atLeast"/>
        </w:trPr>
        <w:tc>
          <w:tcPr>
            <w:tcW w:w="748" w:type="dxa"/>
            <w:noWrap/>
            <w:vAlign w:val="top"/>
          </w:tcPr>
          <w:p w14:paraId="26BDEEC0">
            <w:pPr>
              <w:adjustRightInd w:val="0"/>
              <w:snapToGrid w:val="0"/>
              <w:spacing w:line="400" w:lineRule="exact"/>
              <w:ind w:left="-88" w:leftChars="-42"/>
              <w:jc w:val="center"/>
              <w:rPr>
                <w:rFonts w:hint="eastAsia" w:ascii="仿宋" w:hAnsi="仿宋" w:eastAsia="仿宋" w:cs="仿宋"/>
                <w:b/>
                <w:color w:val="000000"/>
                <w:sz w:val="28"/>
                <w:szCs w:val="28"/>
              </w:rPr>
            </w:pPr>
          </w:p>
        </w:tc>
        <w:tc>
          <w:tcPr>
            <w:tcW w:w="1087" w:type="dxa"/>
            <w:noWrap/>
            <w:vAlign w:val="top"/>
          </w:tcPr>
          <w:p w14:paraId="3DBA5893">
            <w:pPr>
              <w:adjustRightInd w:val="0"/>
              <w:snapToGrid w:val="0"/>
              <w:spacing w:line="400" w:lineRule="exact"/>
              <w:ind w:left="-88" w:leftChars="-42"/>
              <w:jc w:val="center"/>
              <w:rPr>
                <w:rFonts w:hint="eastAsia" w:ascii="仿宋" w:hAnsi="仿宋" w:eastAsia="仿宋" w:cs="仿宋"/>
                <w:b/>
                <w:color w:val="000000"/>
                <w:sz w:val="28"/>
                <w:szCs w:val="28"/>
              </w:rPr>
            </w:pPr>
          </w:p>
        </w:tc>
        <w:tc>
          <w:tcPr>
            <w:tcW w:w="1258" w:type="dxa"/>
            <w:noWrap/>
            <w:vAlign w:val="top"/>
          </w:tcPr>
          <w:p w14:paraId="7973B912">
            <w:pPr>
              <w:adjustRightInd w:val="0"/>
              <w:snapToGrid w:val="0"/>
              <w:spacing w:line="400" w:lineRule="exact"/>
              <w:ind w:left="-88" w:leftChars="-42"/>
              <w:jc w:val="center"/>
              <w:rPr>
                <w:rFonts w:hint="eastAsia" w:ascii="仿宋" w:hAnsi="仿宋" w:eastAsia="仿宋" w:cs="仿宋"/>
                <w:b/>
                <w:color w:val="000000"/>
                <w:sz w:val="28"/>
                <w:szCs w:val="28"/>
              </w:rPr>
            </w:pPr>
          </w:p>
        </w:tc>
        <w:tc>
          <w:tcPr>
            <w:tcW w:w="1478" w:type="dxa"/>
            <w:noWrap/>
            <w:vAlign w:val="top"/>
          </w:tcPr>
          <w:p w14:paraId="4489A220">
            <w:pPr>
              <w:adjustRightInd w:val="0"/>
              <w:snapToGrid w:val="0"/>
              <w:spacing w:line="400" w:lineRule="exact"/>
              <w:ind w:left="-88" w:leftChars="-42"/>
              <w:jc w:val="center"/>
              <w:rPr>
                <w:rFonts w:hint="eastAsia" w:ascii="仿宋" w:hAnsi="仿宋" w:eastAsia="仿宋" w:cs="仿宋"/>
                <w:b/>
                <w:color w:val="000000"/>
                <w:sz w:val="28"/>
                <w:szCs w:val="28"/>
              </w:rPr>
            </w:pPr>
          </w:p>
        </w:tc>
        <w:tc>
          <w:tcPr>
            <w:tcW w:w="2565" w:type="dxa"/>
            <w:noWrap/>
            <w:vAlign w:val="top"/>
          </w:tcPr>
          <w:p w14:paraId="45A508FB">
            <w:pPr>
              <w:adjustRightInd w:val="0"/>
              <w:snapToGrid w:val="0"/>
              <w:spacing w:line="400" w:lineRule="exact"/>
              <w:ind w:left="-88" w:leftChars="-42"/>
              <w:jc w:val="center"/>
              <w:rPr>
                <w:rFonts w:hint="eastAsia" w:ascii="仿宋" w:hAnsi="仿宋" w:eastAsia="仿宋" w:cs="仿宋"/>
                <w:b/>
                <w:color w:val="000000"/>
                <w:sz w:val="28"/>
                <w:szCs w:val="28"/>
              </w:rPr>
            </w:pPr>
          </w:p>
        </w:tc>
        <w:tc>
          <w:tcPr>
            <w:tcW w:w="1108" w:type="dxa"/>
            <w:noWrap/>
            <w:vAlign w:val="top"/>
          </w:tcPr>
          <w:p w14:paraId="04FFC43C">
            <w:pPr>
              <w:adjustRightInd w:val="0"/>
              <w:snapToGrid w:val="0"/>
              <w:spacing w:line="400" w:lineRule="exact"/>
              <w:ind w:left="-88" w:leftChars="-42"/>
              <w:jc w:val="center"/>
              <w:rPr>
                <w:rFonts w:hint="eastAsia" w:ascii="仿宋" w:hAnsi="仿宋" w:eastAsia="仿宋" w:cs="仿宋"/>
                <w:b/>
                <w:color w:val="000000"/>
                <w:sz w:val="28"/>
                <w:szCs w:val="28"/>
              </w:rPr>
            </w:pPr>
          </w:p>
        </w:tc>
      </w:tr>
    </w:tbl>
    <w:p w14:paraId="1A06A75B">
      <w:pPr>
        <w:pStyle w:val="11"/>
        <w:adjustRightInd w:val="0"/>
        <w:snapToGrid w:val="0"/>
        <w:spacing w:line="400" w:lineRule="exact"/>
        <w:ind w:left="-88" w:leftChars="-42"/>
        <w:outlineLvl w:val="9"/>
        <w:rPr>
          <w:rFonts w:hint="eastAsia" w:ascii="仿宋" w:hAnsi="仿宋" w:eastAsia="仿宋" w:cs="仿宋"/>
          <w:bCs/>
          <w:color w:val="000000"/>
          <w:sz w:val="28"/>
          <w:szCs w:val="28"/>
        </w:rPr>
      </w:pPr>
    </w:p>
    <w:p w14:paraId="2F658664">
      <w:pPr>
        <w:rPr>
          <w:rFonts w:hint="eastAsia" w:ascii="仿宋" w:hAnsi="仿宋" w:eastAsia="仿宋" w:cs="仿宋"/>
          <w:bCs/>
          <w:color w:val="000000"/>
          <w:sz w:val="28"/>
          <w:szCs w:val="28"/>
        </w:rPr>
      </w:pPr>
    </w:p>
    <w:p w14:paraId="4FC70FEA">
      <w:pPr>
        <w:pStyle w:val="24"/>
        <w:rPr>
          <w:rFonts w:hint="eastAsia" w:ascii="仿宋" w:hAnsi="仿宋" w:eastAsia="仿宋" w:cs="仿宋"/>
          <w:bCs/>
          <w:sz w:val="28"/>
          <w:szCs w:val="28"/>
        </w:rPr>
      </w:pPr>
    </w:p>
    <w:p w14:paraId="5E86EDB2">
      <w:pPr>
        <w:pStyle w:val="10"/>
        <w:adjustRightInd w:val="0"/>
        <w:snapToGrid w:val="0"/>
        <w:spacing w:before="156" w:beforeLines="50" w:line="360" w:lineRule="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名称(盖章)：</w:t>
      </w:r>
    </w:p>
    <w:p w14:paraId="3B2ABCCD">
      <w:pPr>
        <w:adjustRightInd w:val="0"/>
        <w:snapToGrid w:val="0"/>
        <w:spacing w:before="156" w:beforeLines="50" w:line="360" w:lineRule="auto"/>
        <w:rPr>
          <w:rFonts w:hint="eastAsia" w:ascii="仿宋" w:hAnsi="仿宋" w:eastAsia="仿宋" w:cs="仿宋"/>
          <w:sz w:val="28"/>
          <w:szCs w:val="28"/>
          <w:u w:val="single"/>
        </w:rPr>
      </w:pPr>
      <w:r>
        <w:rPr>
          <w:rFonts w:hint="eastAsia" w:ascii="仿宋" w:hAnsi="仿宋" w:eastAsia="仿宋" w:cs="仿宋"/>
          <w:sz w:val="28"/>
          <w:szCs w:val="28"/>
        </w:rPr>
        <w:t>法定代表人或其授权的代理人(签字</w:t>
      </w:r>
      <w:r>
        <w:rPr>
          <w:rFonts w:hint="eastAsia" w:ascii="仿宋" w:hAnsi="仿宋" w:eastAsia="仿宋" w:cs="仿宋"/>
          <w:sz w:val="28"/>
          <w:szCs w:val="28"/>
          <w:lang w:val="en-US" w:eastAsia="zh-CN"/>
        </w:rPr>
        <w:t>或盖章</w:t>
      </w:r>
      <w:r>
        <w:rPr>
          <w:rFonts w:hint="eastAsia" w:ascii="仿宋" w:hAnsi="仿宋" w:eastAsia="仿宋" w:cs="仿宋"/>
          <w:sz w:val="28"/>
          <w:szCs w:val="28"/>
        </w:rPr>
        <w:t>)：</w:t>
      </w:r>
      <w:r>
        <w:rPr>
          <w:rFonts w:hint="eastAsia" w:ascii="仿宋" w:hAnsi="仿宋" w:eastAsia="仿宋" w:cs="仿宋"/>
          <w:sz w:val="28"/>
          <w:szCs w:val="28"/>
          <w:u w:val="single"/>
        </w:rPr>
        <w:t xml:space="preserve">               </w:t>
      </w:r>
    </w:p>
    <w:p w14:paraId="41655A96">
      <w:pPr>
        <w:adjustRightInd w:val="0"/>
        <w:snapToGrid w:val="0"/>
        <w:spacing w:before="156" w:beforeLines="50" w:line="360" w:lineRule="auto"/>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14:paraId="14ED58FC">
      <w:pPr>
        <w:pStyle w:val="5"/>
        <w:rPr>
          <w:rFonts w:hint="eastAsia" w:ascii="仿宋" w:hAnsi="仿宋" w:eastAsia="仿宋" w:cs="仿宋"/>
          <w:color w:val="000000"/>
          <w:szCs w:val="28"/>
        </w:rPr>
      </w:pPr>
    </w:p>
    <w:p w14:paraId="7E57A2C2">
      <w:pPr>
        <w:rPr>
          <w:rFonts w:hint="eastAsia" w:ascii="仿宋" w:hAnsi="仿宋" w:eastAsia="仿宋" w:cs="仿宋"/>
          <w:color w:val="000000"/>
          <w:sz w:val="28"/>
          <w:szCs w:val="28"/>
        </w:rPr>
      </w:pPr>
    </w:p>
    <w:p w14:paraId="1F1FA548">
      <w:pPr>
        <w:pStyle w:val="5"/>
        <w:rPr>
          <w:rFonts w:hint="eastAsia" w:ascii="仿宋" w:hAnsi="仿宋" w:eastAsia="仿宋" w:cs="仿宋"/>
          <w:color w:val="000000"/>
          <w:szCs w:val="28"/>
        </w:rPr>
      </w:pPr>
    </w:p>
    <w:p w14:paraId="4470ACC1">
      <w:pPr>
        <w:rPr>
          <w:rFonts w:hint="eastAsia" w:ascii="仿宋" w:hAnsi="仿宋" w:eastAsia="仿宋" w:cs="仿宋"/>
          <w:color w:val="000000"/>
          <w:sz w:val="28"/>
          <w:szCs w:val="28"/>
        </w:rPr>
      </w:pPr>
    </w:p>
    <w:p w14:paraId="5003BCFA">
      <w:pPr>
        <w:pStyle w:val="5"/>
        <w:rPr>
          <w:rFonts w:hint="eastAsia" w:ascii="仿宋" w:hAnsi="仿宋" w:eastAsia="仿宋" w:cs="仿宋"/>
          <w:color w:val="000000"/>
          <w:szCs w:val="28"/>
        </w:rPr>
      </w:pPr>
    </w:p>
    <w:p w14:paraId="473FB336">
      <w:pPr>
        <w:rPr>
          <w:rFonts w:hint="eastAsia" w:ascii="仿宋" w:hAnsi="仿宋" w:eastAsia="仿宋" w:cs="仿宋"/>
          <w:color w:val="000000"/>
          <w:sz w:val="28"/>
          <w:szCs w:val="28"/>
        </w:rPr>
      </w:pPr>
    </w:p>
    <w:p w14:paraId="41E08354">
      <w:pPr>
        <w:pStyle w:val="5"/>
        <w:rPr>
          <w:rFonts w:hint="eastAsia" w:ascii="仿宋" w:hAnsi="仿宋" w:eastAsia="仿宋" w:cs="仿宋"/>
          <w:color w:val="000000"/>
          <w:szCs w:val="28"/>
        </w:rPr>
      </w:pPr>
    </w:p>
    <w:p w14:paraId="7913AD56">
      <w:pPr>
        <w:rPr>
          <w:rFonts w:hint="eastAsia" w:ascii="仿宋" w:hAnsi="仿宋" w:eastAsia="仿宋" w:cs="仿宋"/>
          <w:color w:val="000000"/>
          <w:sz w:val="28"/>
          <w:szCs w:val="28"/>
        </w:rPr>
      </w:pPr>
    </w:p>
    <w:p w14:paraId="1043AEDF">
      <w:pPr>
        <w:pStyle w:val="3"/>
        <w:numPr>
          <w:ilvl w:val="0"/>
          <w:numId w:val="0"/>
        </w:numPr>
        <w:bidi w:val="0"/>
        <w:jc w:val="both"/>
        <w:rPr>
          <w:rFonts w:hint="eastAsia" w:ascii="仿宋" w:hAnsi="仿宋" w:eastAsia="仿宋" w:cs="仿宋"/>
          <w:bCs w:val="0"/>
          <w:color w:val="000000"/>
          <w:szCs w:val="28"/>
        </w:rPr>
      </w:pPr>
      <w:bookmarkStart w:id="227" w:name="_Toc3059"/>
      <w:bookmarkStart w:id="228" w:name="_Toc13046"/>
      <w:r>
        <w:rPr>
          <w:rFonts w:hint="eastAsia" w:ascii="仿宋" w:hAnsi="仿宋" w:eastAsia="仿宋" w:cs="仿宋"/>
        </w:rPr>
        <w:t>格式 1</w:t>
      </w:r>
      <w:r>
        <w:rPr>
          <w:rFonts w:hint="eastAsia" w:ascii="仿宋" w:hAnsi="仿宋" w:eastAsia="仿宋" w:cs="仿宋"/>
          <w:lang w:val="en-US" w:eastAsia="zh-CN"/>
        </w:rPr>
        <w:t>1</w:t>
      </w:r>
      <w:r>
        <w:rPr>
          <w:rFonts w:hint="eastAsia" w:ascii="仿宋" w:hAnsi="仿宋" w:eastAsia="仿宋" w:cs="仿宋"/>
        </w:rPr>
        <w:t>：技术规格、参数响应/偏离表</w:t>
      </w:r>
      <w:bookmarkEnd w:id="227"/>
      <w:bookmarkEnd w:id="228"/>
    </w:p>
    <w:p w14:paraId="7CD78743">
      <w:pPr>
        <w:spacing w:line="360" w:lineRule="auto"/>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技术规格、参数响应/偏离表</w:t>
      </w:r>
    </w:p>
    <w:p w14:paraId="071516D3">
      <w:pPr>
        <w:keepNext w:val="0"/>
        <w:keepLines w:val="0"/>
        <w:pageBreakBefore w:val="0"/>
        <w:widowControl w:val="0"/>
        <w:kinsoku/>
        <w:wordWrap/>
        <w:overflowPunct/>
        <w:topLinePunct w:val="0"/>
        <w:autoSpaceDE/>
        <w:autoSpaceDN/>
        <w:bidi w:val="0"/>
        <w:adjustRightInd/>
        <w:snapToGrid/>
        <w:spacing w:line="240" w:lineRule="atLeas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应按所投产品的实际技术参数，逐条对应询价文件的第三章“技术规格、参数与要求”中要求的技术规范如实、完整、准确的填写该表。</w:t>
      </w:r>
    </w:p>
    <w:p w14:paraId="3B116156">
      <w:pPr>
        <w:pStyle w:val="5"/>
        <w:keepNext w:val="0"/>
        <w:keepLines w:val="0"/>
        <w:pageBreakBefore w:val="0"/>
        <w:widowControl w:val="0"/>
        <w:kinsoku/>
        <w:wordWrap/>
        <w:overflowPunct/>
        <w:topLinePunct w:val="0"/>
        <w:autoSpaceDE/>
        <w:autoSpaceDN/>
        <w:bidi w:val="0"/>
        <w:adjustRightInd/>
        <w:snapToGrid/>
        <w:ind w:firstLine="560" w:firstLineChars="200"/>
        <w:rPr>
          <w:rFonts w:hint="eastAsia" w:ascii="仿宋" w:hAnsi="仿宋" w:eastAsia="仿宋" w:cs="仿宋"/>
        </w:rPr>
      </w:pPr>
      <w:r>
        <w:rPr>
          <w:rFonts w:hint="eastAsia" w:ascii="仿宋" w:hAnsi="仿宋" w:eastAsia="仿宋" w:cs="仿宋"/>
          <w:color w:val="000000"/>
          <w:sz w:val="28"/>
          <w:szCs w:val="28"/>
        </w:rPr>
        <w:t>★本表格将作为评标委员会对</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技术部分的评审依据，未填写本表格的</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将不能通过初步评审。</w:t>
      </w:r>
    </w:p>
    <w:p w14:paraId="26D1F636">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项目名称：_________________</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项目编号：_________________</w:t>
      </w:r>
    </w:p>
    <w:tbl>
      <w:tblPr>
        <w:tblStyle w:val="18"/>
        <w:tblW w:w="10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06"/>
        <w:gridCol w:w="3359"/>
        <w:gridCol w:w="2728"/>
        <w:gridCol w:w="1090"/>
        <w:gridCol w:w="1975"/>
      </w:tblGrid>
      <w:tr w14:paraId="4479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562" w:type="dxa"/>
            <w:noWrap w:val="0"/>
            <w:vAlign w:val="center"/>
          </w:tcPr>
          <w:p w14:paraId="1DEC3A34">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序号</w:t>
            </w:r>
          </w:p>
        </w:tc>
        <w:tc>
          <w:tcPr>
            <w:tcW w:w="1106" w:type="dxa"/>
            <w:noWrap w:val="0"/>
            <w:vAlign w:val="center"/>
          </w:tcPr>
          <w:p w14:paraId="3159F4C2">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货物名称</w:t>
            </w:r>
          </w:p>
        </w:tc>
        <w:tc>
          <w:tcPr>
            <w:tcW w:w="3359" w:type="dxa"/>
            <w:noWrap w:val="0"/>
            <w:vAlign w:val="center"/>
          </w:tcPr>
          <w:p w14:paraId="2BFD40C8">
            <w:pPr>
              <w:jc w:val="center"/>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询价文件</w:t>
            </w:r>
            <w:r>
              <w:rPr>
                <w:rFonts w:hint="eastAsia" w:ascii="仿宋" w:hAnsi="仿宋" w:eastAsia="仿宋" w:cs="仿宋"/>
                <w:color w:val="000000"/>
                <w:sz w:val="28"/>
                <w:szCs w:val="28"/>
              </w:rPr>
              <w:t>技术规范、要求</w:t>
            </w:r>
          </w:p>
        </w:tc>
        <w:tc>
          <w:tcPr>
            <w:tcW w:w="2728" w:type="dxa"/>
            <w:noWrap w:val="0"/>
            <w:vAlign w:val="center"/>
          </w:tcPr>
          <w:p w14:paraId="629F27EA">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投标品牌、型号、技术参数及配置</w:t>
            </w:r>
          </w:p>
        </w:tc>
        <w:tc>
          <w:tcPr>
            <w:tcW w:w="1090" w:type="dxa"/>
            <w:noWrap w:val="0"/>
            <w:vAlign w:val="center"/>
          </w:tcPr>
          <w:p w14:paraId="537604A4">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响应/偏离</w:t>
            </w:r>
          </w:p>
        </w:tc>
        <w:tc>
          <w:tcPr>
            <w:tcW w:w="1975" w:type="dxa"/>
            <w:noWrap w:val="0"/>
            <w:vAlign w:val="center"/>
          </w:tcPr>
          <w:p w14:paraId="303DA4E5">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说明</w:t>
            </w:r>
          </w:p>
        </w:tc>
      </w:tr>
      <w:tr w14:paraId="228B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562" w:type="dxa"/>
            <w:noWrap w:val="0"/>
            <w:vAlign w:val="center"/>
          </w:tcPr>
          <w:p w14:paraId="2993F952">
            <w:pPr>
              <w:jc w:val="center"/>
              <w:rPr>
                <w:rFonts w:hint="eastAsia" w:ascii="仿宋" w:hAnsi="仿宋" w:eastAsia="仿宋" w:cs="仿宋"/>
                <w:color w:val="000000"/>
                <w:sz w:val="28"/>
                <w:szCs w:val="28"/>
              </w:rPr>
            </w:pPr>
          </w:p>
        </w:tc>
        <w:tc>
          <w:tcPr>
            <w:tcW w:w="1106" w:type="dxa"/>
            <w:noWrap w:val="0"/>
            <w:vAlign w:val="center"/>
          </w:tcPr>
          <w:p w14:paraId="4DC39740">
            <w:pPr>
              <w:jc w:val="center"/>
              <w:rPr>
                <w:rFonts w:hint="eastAsia" w:ascii="仿宋" w:hAnsi="仿宋" w:eastAsia="仿宋" w:cs="仿宋"/>
                <w:color w:val="000000"/>
                <w:sz w:val="28"/>
                <w:szCs w:val="28"/>
              </w:rPr>
            </w:pPr>
          </w:p>
        </w:tc>
        <w:tc>
          <w:tcPr>
            <w:tcW w:w="3359" w:type="dxa"/>
            <w:noWrap w:val="0"/>
            <w:vAlign w:val="center"/>
          </w:tcPr>
          <w:p w14:paraId="493A1149">
            <w:pPr>
              <w:jc w:val="center"/>
              <w:rPr>
                <w:rFonts w:hint="eastAsia" w:ascii="仿宋" w:hAnsi="仿宋" w:eastAsia="仿宋" w:cs="仿宋"/>
                <w:color w:val="000000"/>
                <w:sz w:val="28"/>
                <w:szCs w:val="28"/>
              </w:rPr>
            </w:pPr>
          </w:p>
        </w:tc>
        <w:tc>
          <w:tcPr>
            <w:tcW w:w="2728" w:type="dxa"/>
            <w:noWrap w:val="0"/>
            <w:vAlign w:val="center"/>
          </w:tcPr>
          <w:p w14:paraId="6EF7755A">
            <w:pPr>
              <w:jc w:val="center"/>
              <w:rPr>
                <w:rFonts w:hint="eastAsia" w:ascii="仿宋" w:hAnsi="仿宋" w:eastAsia="仿宋" w:cs="仿宋"/>
                <w:color w:val="000000"/>
                <w:sz w:val="28"/>
                <w:szCs w:val="28"/>
              </w:rPr>
            </w:pPr>
          </w:p>
        </w:tc>
        <w:tc>
          <w:tcPr>
            <w:tcW w:w="1090" w:type="dxa"/>
            <w:noWrap w:val="0"/>
            <w:vAlign w:val="center"/>
          </w:tcPr>
          <w:p w14:paraId="426412F5">
            <w:pPr>
              <w:jc w:val="center"/>
              <w:rPr>
                <w:rFonts w:hint="eastAsia" w:ascii="仿宋" w:hAnsi="仿宋" w:eastAsia="仿宋" w:cs="仿宋"/>
                <w:color w:val="000000"/>
                <w:sz w:val="28"/>
                <w:szCs w:val="28"/>
              </w:rPr>
            </w:pPr>
          </w:p>
        </w:tc>
        <w:tc>
          <w:tcPr>
            <w:tcW w:w="1975" w:type="dxa"/>
            <w:noWrap w:val="0"/>
            <w:vAlign w:val="center"/>
          </w:tcPr>
          <w:p w14:paraId="6610CAB0">
            <w:pPr>
              <w:jc w:val="center"/>
              <w:rPr>
                <w:rFonts w:hint="eastAsia" w:ascii="仿宋" w:hAnsi="仿宋" w:eastAsia="仿宋" w:cs="仿宋"/>
                <w:color w:val="000000"/>
                <w:sz w:val="28"/>
                <w:szCs w:val="28"/>
              </w:rPr>
            </w:pPr>
          </w:p>
        </w:tc>
      </w:tr>
      <w:tr w14:paraId="3FE4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562" w:type="dxa"/>
            <w:noWrap w:val="0"/>
            <w:vAlign w:val="center"/>
          </w:tcPr>
          <w:p w14:paraId="3CF4F28E">
            <w:pPr>
              <w:jc w:val="center"/>
              <w:rPr>
                <w:rFonts w:hint="eastAsia" w:ascii="仿宋" w:hAnsi="仿宋" w:eastAsia="仿宋" w:cs="仿宋"/>
                <w:color w:val="000000"/>
                <w:sz w:val="28"/>
                <w:szCs w:val="28"/>
              </w:rPr>
            </w:pPr>
          </w:p>
        </w:tc>
        <w:tc>
          <w:tcPr>
            <w:tcW w:w="1106" w:type="dxa"/>
            <w:noWrap w:val="0"/>
            <w:vAlign w:val="center"/>
          </w:tcPr>
          <w:p w14:paraId="49048F9B">
            <w:pPr>
              <w:jc w:val="center"/>
              <w:rPr>
                <w:rFonts w:hint="eastAsia" w:ascii="仿宋" w:hAnsi="仿宋" w:eastAsia="仿宋" w:cs="仿宋"/>
                <w:color w:val="000000"/>
                <w:sz w:val="28"/>
                <w:szCs w:val="28"/>
              </w:rPr>
            </w:pPr>
          </w:p>
        </w:tc>
        <w:tc>
          <w:tcPr>
            <w:tcW w:w="3359" w:type="dxa"/>
            <w:noWrap w:val="0"/>
            <w:vAlign w:val="center"/>
          </w:tcPr>
          <w:p w14:paraId="01B508BB">
            <w:pPr>
              <w:jc w:val="center"/>
              <w:rPr>
                <w:rFonts w:hint="eastAsia" w:ascii="仿宋" w:hAnsi="仿宋" w:eastAsia="仿宋" w:cs="仿宋"/>
                <w:color w:val="000000"/>
                <w:sz w:val="28"/>
                <w:szCs w:val="28"/>
              </w:rPr>
            </w:pPr>
          </w:p>
        </w:tc>
        <w:tc>
          <w:tcPr>
            <w:tcW w:w="2728" w:type="dxa"/>
            <w:noWrap w:val="0"/>
            <w:vAlign w:val="center"/>
          </w:tcPr>
          <w:p w14:paraId="69EA6EB1">
            <w:pPr>
              <w:jc w:val="center"/>
              <w:rPr>
                <w:rFonts w:hint="eastAsia" w:ascii="仿宋" w:hAnsi="仿宋" w:eastAsia="仿宋" w:cs="仿宋"/>
                <w:color w:val="000000"/>
                <w:sz w:val="28"/>
                <w:szCs w:val="28"/>
              </w:rPr>
            </w:pPr>
          </w:p>
        </w:tc>
        <w:tc>
          <w:tcPr>
            <w:tcW w:w="1090" w:type="dxa"/>
            <w:noWrap w:val="0"/>
            <w:vAlign w:val="center"/>
          </w:tcPr>
          <w:p w14:paraId="0CB3C83B">
            <w:pPr>
              <w:jc w:val="center"/>
              <w:rPr>
                <w:rFonts w:hint="eastAsia" w:ascii="仿宋" w:hAnsi="仿宋" w:eastAsia="仿宋" w:cs="仿宋"/>
                <w:color w:val="000000"/>
                <w:sz w:val="28"/>
                <w:szCs w:val="28"/>
              </w:rPr>
            </w:pPr>
          </w:p>
        </w:tc>
        <w:tc>
          <w:tcPr>
            <w:tcW w:w="1975" w:type="dxa"/>
            <w:noWrap w:val="0"/>
            <w:vAlign w:val="center"/>
          </w:tcPr>
          <w:p w14:paraId="59AD0287">
            <w:pPr>
              <w:jc w:val="center"/>
              <w:rPr>
                <w:rFonts w:hint="eastAsia" w:ascii="仿宋" w:hAnsi="仿宋" w:eastAsia="仿宋" w:cs="仿宋"/>
                <w:color w:val="000000"/>
                <w:sz w:val="28"/>
                <w:szCs w:val="28"/>
              </w:rPr>
            </w:pPr>
          </w:p>
        </w:tc>
      </w:tr>
      <w:tr w14:paraId="7228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562" w:type="dxa"/>
            <w:noWrap w:val="0"/>
            <w:vAlign w:val="center"/>
          </w:tcPr>
          <w:p w14:paraId="4C88397F">
            <w:pPr>
              <w:jc w:val="center"/>
              <w:rPr>
                <w:rFonts w:hint="eastAsia" w:ascii="仿宋" w:hAnsi="仿宋" w:eastAsia="仿宋" w:cs="仿宋"/>
                <w:color w:val="000000"/>
                <w:sz w:val="28"/>
                <w:szCs w:val="28"/>
              </w:rPr>
            </w:pPr>
          </w:p>
        </w:tc>
        <w:tc>
          <w:tcPr>
            <w:tcW w:w="1106" w:type="dxa"/>
            <w:noWrap w:val="0"/>
            <w:vAlign w:val="center"/>
          </w:tcPr>
          <w:p w14:paraId="2E4A6B7B">
            <w:pPr>
              <w:jc w:val="center"/>
              <w:rPr>
                <w:rFonts w:hint="eastAsia" w:ascii="仿宋" w:hAnsi="仿宋" w:eastAsia="仿宋" w:cs="仿宋"/>
                <w:color w:val="000000"/>
                <w:sz w:val="28"/>
                <w:szCs w:val="28"/>
              </w:rPr>
            </w:pPr>
          </w:p>
        </w:tc>
        <w:tc>
          <w:tcPr>
            <w:tcW w:w="3359" w:type="dxa"/>
            <w:noWrap w:val="0"/>
            <w:vAlign w:val="center"/>
          </w:tcPr>
          <w:p w14:paraId="5B1E0C4D">
            <w:pPr>
              <w:jc w:val="center"/>
              <w:rPr>
                <w:rFonts w:hint="eastAsia" w:ascii="仿宋" w:hAnsi="仿宋" w:eastAsia="仿宋" w:cs="仿宋"/>
                <w:color w:val="000000"/>
                <w:sz w:val="28"/>
                <w:szCs w:val="28"/>
              </w:rPr>
            </w:pPr>
          </w:p>
        </w:tc>
        <w:tc>
          <w:tcPr>
            <w:tcW w:w="2728" w:type="dxa"/>
            <w:noWrap w:val="0"/>
            <w:vAlign w:val="center"/>
          </w:tcPr>
          <w:p w14:paraId="7D54C4CF">
            <w:pPr>
              <w:jc w:val="center"/>
              <w:rPr>
                <w:rFonts w:hint="eastAsia" w:ascii="仿宋" w:hAnsi="仿宋" w:eastAsia="仿宋" w:cs="仿宋"/>
                <w:color w:val="000000"/>
                <w:sz w:val="28"/>
                <w:szCs w:val="28"/>
              </w:rPr>
            </w:pPr>
          </w:p>
        </w:tc>
        <w:tc>
          <w:tcPr>
            <w:tcW w:w="1090" w:type="dxa"/>
            <w:noWrap w:val="0"/>
            <w:vAlign w:val="center"/>
          </w:tcPr>
          <w:p w14:paraId="74BEA5C5">
            <w:pPr>
              <w:jc w:val="center"/>
              <w:rPr>
                <w:rFonts w:hint="eastAsia" w:ascii="仿宋" w:hAnsi="仿宋" w:eastAsia="仿宋" w:cs="仿宋"/>
                <w:color w:val="000000"/>
                <w:sz w:val="28"/>
                <w:szCs w:val="28"/>
              </w:rPr>
            </w:pPr>
          </w:p>
        </w:tc>
        <w:tc>
          <w:tcPr>
            <w:tcW w:w="1975" w:type="dxa"/>
            <w:noWrap w:val="0"/>
            <w:vAlign w:val="center"/>
          </w:tcPr>
          <w:p w14:paraId="658D9AB4">
            <w:pPr>
              <w:jc w:val="center"/>
              <w:rPr>
                <w:rFonts w:hint="eastAsia" w:ascii="仿宋" w:hAnsi="仿宋" w:eastAsia="仿宋" w:cs="仿宋"/>
                <w:color w:val="000000"/>
                <w:sz w:val="28"/>
                <w:szCs w:val="28"/>
              </w:rPr>
            </w:pPr>
          </w:p>
        </w:tc>
      </w:tr>
      <w:tr w14:paraId="275C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562" w:type="dxa"/>
            <w:noWrap w:val="0"/>
            <w:vAlign w:val="center"/>
          </w:tcPr>
          <w:p w14:paraId="678C3340">
            <w:pPr>
              <w:jc w:val="center"/>
              <w:rPr>
                <w:rFonts w:hint="eastAsia" w:ascii="仿宋" w:hAnsi="仿宋" w:eastAsia="仿宋" w:cs="仿宋"/>
                <w:color w:val="000000"/>
                <w:sz w:val="28"/>
                <w:szCs w:val="28"/>
              </w:rPr>
            </w:pPr>
          </w:p>
        </w:tc>
        <w:tc>
          <w:tcPr>
            <w:tcW w:w="1106" w:type="dxa"/>
            <w:noWrap w:val="0"/>
            <w:vAlign w:val="center"/>
          </w:tcPr>
          <w:p w14:paraId="0D766F26">
            <w:pPr>
              <w:jc w:val="center"/>
              <w:rPr>
                <w:rFonts w:hint="eastAsia" w:ascii="仿宋" w:hAnsi="仿宋" w:eastAsia="仿宋" w:cs="仿宋"/>
                <w:color w:val="000000"/>
                <w:sz w:val="28"/>
                <w:szCs w:val="28"/>
              </w:rPr>
            </w:pPr>
          </w:p>
        </w:tc>
        <w:tc>
          <w:tcPr>
            <w:tcW w:w="3359" w:type="dxa"/>
            <w:noWrap w:val="0"/>
            <w:vAlign w:val="center"/>
          </w:tcPr>
          <w:p w14:paraId="5790098D">
            <w:pPr>
              <w:jc w:val="center"/>
              <w:rPr>
                <w:rFonts w:hint="eastAsia" w:ascii="仿宋" w:hAnsi="仿宋" w:eastAsia="仿宋" w:cs="仿宋"/>
                <w:color w:val="000000"/>
                <w:sz w:val="28"/>
                <w:szCs w:val="28"/>
              </w:rPr>
            </w:pPr>
          </w:p>
        </w:tc>
        <w:tc>
          <w:tcPr>
            <w:tcW w:w="2728" w:type="dxa"/>
            <w:noWrap w:val="0"/>
            <w:vAlign w:val="center"/>
          </w:tcPr>
          <w:p w14:paraId="1A301161">
            <w:pPr>
              <w:jc w:val="center"/>
              <w:rPr>
                <w:rFonts w:hint="eastAsia" w:ascii="仿宋" w:hAnsi="仿宋" w:eastAsia="仿宋" w:cs="仿宋"/>
                <w:color w:val="000000"/>
                <w:sz w:val="28"/>
                <w:szCs w:val="28"/>
              </w:rPr>
            </w:pPr>
          </w:p>
        </w:tc>
        <w:tc>
          <w:tcPr>
            <w:tcW w:w="1090" w:type="dxa"/>
            <w:noWrap w:val="0"/>
            <w:vAlign w:val="center"/>
          </w:tcPr>
          <w:p w14:paraId="79DAE2DA">
            <w:pPr>
              <w:jc w:val="center"/>
              <w:rPr>
                <w:rFonts w:hint="eastAsia" w:ascii="仿宋" w:hAnsi="仿宋" w:eastAsia="仿宋" w:cs="仿宋"/>
                <w:color w:val="000000"/>
                <w:sz w:val="28"/>
                <w:szCs w:val="28"/>
              </w:rPr>
            </w:pPr>
          </w:p>
        </w:tc>
        <w:tc>
          <w:tcPr>
            <w:tcW w:w="1975" w:type="dxa"/>
            <w:noWrap w:val="0"/>
            <w:vAlign w:val="center"/>
          </w:tcPr>
          <w:p w14:paraId="325CFA8D">
            <w:pPr>
              <w:jc w:val="center"/>
              <w:rPr>
                <w:rFonts w:hint="eastAsia" w:ascii="仿宋" w:hAnsi="仿宋" w:eastAsia="仿宋" w:cs="仿宋"/>
                <w:color w:val="000000"/>
                <w:sz w:val="28"/>
                <w:szCs w:val="28"/>
              </w:rPr>
            </w:pPr>
          </w:p>
        </w:tc>
      </w:tr>
      <w:tr w14:paraId="2A7D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jc w:val="center"/>
        </w:trPr>
        <w:tc>
          <w:tcPr>
            <w:tcW w:w="562" w:type="dxa"/>
            <w:noWrap w:val="0"/>
            <w:vAlign w:val="center"/>
          </w:tcPr>
          <w:p w14:paraId="3E338880">
            <w:pPr>
              <w:jc w:val="center"/>
              <w:rPr>
                <w:rFonts w:hint="eastAsia" w:ascii="仿宋" w:hAnsi="仿宋" w:eastAsia="仿宋" w:cs="仿宋"/>
                <w:color w:val="000000"/>
                <w:sz w:val="28"/>
                <w:szCs w:val="28"/>
              </w:rPr>
            </w:pPr>
          </w:p>
        </w:tc>
        <w:tc>
          <w:tcPr>
            <w:tcW w:w="1106" w:type="dxa"/>
            <w:noWrap w:val="0"/>
            <w:vAlign w:val="center"/>
          </w:tcPr>
          <w:p w14:paraId="092427A5">
            <w:pPr>
              <w:jc w:val="center"/>
              <w:rPr>
                <w:rFonts w:hint="eastAsia" w:ascii="仿宋" w:hAnsi="仿宋" w:eastAsia="仿宋" w:cs="仿宋"/>
                <w:color w:val="000000"/>
                <w:sz w:val="28"/>
                <w:szCs w:val="28"/>
              </w:rPr>
            </w:pPr>
          </w:p>
        </w:tc>
        <w:tc>
          <w:tcPr>
            <w:tcW w:w="3359" w:type="dxa"/>
            <w:noWrap w:val="0"/>
            <w:vAlign w:val="center"/>
          </w:tcPr>
          <w:p w14:paraId="66A97D2C">
            <w:pPr>
              <w:jc w:val="center"/>
              <w:rPr>
                <w:rFonts w:hint="eastAsia" w:ascii="仿宋" w:hAnsi="仿宋" w:eastAsia="仿宋" w:cs="仿宋"/>
                <w:color w:val="000000"/>
                <w:sz w:val="28"/>
                <w:szCs w:val="28"/>
              </w:rPr>
            </w:pPr>
          </w:p>
        </w:tc>
        <w:tc>
          <w:tcPr>
            <w:tcW w:w="2728" w:type="dxa"/>
            <w:noWrap w:val="0"/>
            <w:vAlign w:val="center"/>
          </w:tcPr>
          <w:p w14:paraId="437BCC85">
            <w:pPr>
              <w:jc w:val="center"/>
              <w:rPr>
                <w:rFonts w:hint="eastAsia" w:ascii="仿宋" w:hAnsi="仿宋" w:eastAsia="仿宋" w:cs="仿宋"/>
                <w:color w:val="000000"/>
                <w:sz w:val="28"/>
                <w:szCs w:val="28"/>
              </w:rPr>
            </w:pPr>
          </w:p>
        </w:tc>
        <w:tc>
          <w:tcPr>
            <w:tcW w:w="1090" w:type="dxa"/>
            <w:noWrap w:val="0"/>
            <w:vAlign w:val="center"/>
          </w:tcPr>
          <w:p w14:paraId="0336DF03">
            <w:pPr>
              <w:jc w:val="center"/>
              <w:rPr>
                <w:rFonts w:hint="eastAsia" w:ascii="仿宋" w:hAnsi="仿宋" w:eastAsia="仿宋" w:cs="仿宋"/>
                <w:color w:val="000000"/>
                <w:sz w:val="28"/>
                <w:szCs w:val="28"/>
              </w:rPr>
            </w:pPr>
          </w:p>
        </w:tc>
        <w:tc>
          <w:tcPr>
            <w:tcW w:w="1975" w:type="dxa"/>
            <w:noWrap w:val="0"/>
            <w:vAlign w:val="center"/>
          </w:tcPr>
          <w:p w14:paraId="1840DA82">
            <w:pPr>
              <w:jc w:val="center"/>
              <w:rPr>
                <w:rFonts w:hint="eastAsia" w:ascii="仿宋" w:hAnsi="仿宋" w:eastAsia="仿宋" w:cs="仿宋"/>
                <w:color w:val="000000"/>
                <w:sz w:val="28"/>
                <w:szCs w:val="28"/>
              </w:rPr>
            </w:pPr>
          </w:p>
        </w:tc>
      </w:tr>
    </w:tbl>
    <w:p w14:paraId="155C79F4">
      <w:pPr>
        <w:pStyle w:val="10"/>
        <w:adjustRightInd w:val="0"/>
        <w:snapToGrid w:val="0"/>
        <w:spacing w:before="156" w:beforeLines="50" w:line="360" w:lineRule="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名称(盖章)：</w:t>
      </w:r>
    </w:p>
    <w:p w14:paraId="5EAFA5B1">
      <w:pPr>
        <w:adjustRightInd w:val="0"/>
        <w:snapToGrid w:val="0"/>
        <w:spacing w:before="156" w:beforeLines="50" w:line="360" w:lineRule="auto"/>
        <w:rPr>
          <w:rFonts w:hint="eastAsia" w:ascii="仿宋" w:hAnsi="仿宋" w:eastAsia="仿宋" w:cs="仿宋"/>
          <w:sz w:val="28"/>
          <w:szCs w:val="28"/>
          <w:u w:val="single"/>
        </w:rPr>
      </w:pPr>
      <w:r>
        <w:rPr>
          <w:rFonts w:hint="eastAsia" w:ascii="仿宋" w:hAnsi="仿宋" w:eastAsia="仿宋" w:cs="仿宋"/>
          <w:sz w:val="28"/>
          <w:szCs w:val="28"/>
        </w:rPr>
        <w:t>法定代表人或其授权的代理人(签字</w:t>
      </w:r>
      <w:r>
        <w:rPr>
          <w:rFonts w:hint="eastAsia" w:ascii="仿宋" w:hAnsi="仿宋" w:eastAsia="仿宋" w:cs="仿宋"/>
          <w:sz w:val="28"/>
          <w:szCs w:val="28"/>
          <w:lang w:val="en-US" w:eastAsia="zh-CN"/>
        </w:rPr>
        <w:t>或盖章</w:t>
      </w:r>
      <w:r>
        <w:rPr>
          <w:rFonts w:hint="eastAsia" w:ascii="仿宋" w:hAnsi="仿宋" w:eastAsia="仿宋" w:cs="仿宋"/>
          <w:sz w:val="28"/>
          <w:szCs w:val="28"/>
        </w:rPr>
        <w:t>)：</w:t>
      </w:r>
      <w:r>
        <w:rPr>
          <w:rFonts w:hint="eastAsia" w:ascii="仿宋" w:hAnsi="仿宋" w:eastAsia="仿宋" w:cs="仿宋"/>
          <w:sz w:val="28"/>
          <w:szCs w:val="28"/>
          <w:u w:val="single"/>
        </w:rPr>
        <w:t xml:space="preserve">               </w:t>
      </w:r>
    </w:p>
    <w:p w14:paraId="0E4A4253">
      <w:pPr>
        <w:adjustRightInd w:val="0"/>
        <w:snapToGrid w:val="0"/>
        <w:spacing w:before="156" w:beforeLines="50" w:line="360" w:lineRule="auto"/>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14:paraId="479AD266">
      <w:pPr>
        <w:spacing w:line="360" w:lineRule="auto"/>
        <w:ind w:firstLine="2" w:firstLineChars="1"/>
        <w:rPr>
          <w:rFonts w:hint="eastAsia" w:ascii="仿宋" w:hAnsi="仿宋" w:eastAsia="仿宋" w:cs="仿宋"/>
          <w:color w:val="000000"/>
          <w:sz w:val="28"/>
          <w:szCs w:val="28"/>
        </w:rPr>
      </w:pPr>
      <w:r>
        <w:rPr>
          <w:rFonts w:hint="eastAsia" w:ascii="仿宋" w:hAnsi="仿宋" w:eastAsia="仿宋" w:cs="仿宋"/>
          <w:color w:val="000000"/>
          <w:sz w:val="28"/>
          <w:szCs w:val="28"/>
        </w:rPr>
        <w:t>表格填写说明：</w:t>
      </w:r>
    </w:p>
    <w:p w14:paraId="6FBE888E">
      <w:pPr>
        <w:spacing w:line="240" w:lineRule="atLeast"/>
        <w:ind w:firstLine="560" w:firstLineChars="200"/>
        <w:rPr>
          <w:rFonts w:hint="eastAsia" w:ascii="仿宋" w:hAnsi="仿宋" w:eastAsia="仿宋" w:cs="仿宋"/>
          <w:color w:val="000000"/>
          <w:sz w:val="28"/>
          <w:szCs w:val="28"/>
        </w:rPr>
      </w:pPr>
      <w:r>
        <w:rPr>
          <w:rFonts w:hint="eastAsia" w:ascii="仿宋" w:hAnsi="仿宋" w:eastAsia="仿宋" w:cs="仿宋"/>
          <w:bCs/>
          <w:color w:val="000000"/>
          <w:sz w:val="28"/>
          <w:szCs w:val="28"/>
        </w:rPr>
        <w:t>1、表格中“货物名称”及“</w:t>
      </w:r>
      <w:r>
        <w:rPr>
          <w:rFonts w:hint="eastAsia" w:ascii="仿宋" w:hAnsi="仿宋" w:eastAsia="仿宋" w:cs="仿宋"/>
          <w:bCs/>
          <w:color w:val="000000"/>
          <w:sz w:val="28"/>
          <w:szCs w:val="28"/>
          <w:lang w:eastAsia="zh-CN"/>
        </w:rPr>
        <w:t>询价文件</w:t>
      </w:r>
      <w:r>
        <w:rPr>
          <w:rFonts w:hint="eastAsia" w:ascii="仿宋" w:hAnsi="仿宋" w:eastAsia="仿宋" w:cs="仿宋"/>
          <w:bCs/>
          <w:color w:val="000000"/>
          <w:sz w:val="28"/>
          <w:szCs w:val="28"/>
        </w:rPr>
        <w:t>技术规范、要求”可按“技术规格、参数与要求</w:t>
      </w:r>
      <w:r>
        <w:rPr>
          <w:rFonts w:hint="eastAsia" w:ascii="仿宋" w:hAnsi="仿宋" w:eastAsia="仿宋" w:cs="仿宋"/>
          <w:color w:val="000000"/>
          <w:sz w:val="28"/>
          <w:szCs w:val="28"/>
        </w:rPr>
        <w:t>”内容复制。</w:t>
      </w:r>
    </w:p>
    <w:p w14:paraId="5EA1369A">
      <w:pPr>
        <w:spacing w:line="240" w:lineRule="atLeas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2、表格中“投标品牌、型号、技术参数及配置”请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根据实际投标情况如实、完整、准确地填写，请勿复制、粘贴招标要求。若由于</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的疏忽大意或未能完整、如实填写，导致的一切后果由</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自行承担。</w:t>
      </w:r>
    </w:p>
    <w:p w14:paraId="3C7235CC">
      <w:pPr>
        <w:spacing w:line="240" w:lineRule="atLeas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3、表格中“偏离”部分，</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只能如实填写“正偏离”或“负偏离”或“无偏离”。凡投标内容与询价文件要求有区别的填写，并在说明栏中写明技术指标。</w:t>
      </w:r>
    </w:p>
    <w:p w14:paraId="68453589">
      <w:pPr>
        <w:spacing w:line="240" w:lineRule="atLeas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4、表格中“说明”部分，若有偏离，则填写偏离指标。若无偏离，则不填写内容。</w:t>
      </w:r>
    </w:p>
    <w:p w14:paraId="3648E4F4">
      <w:pPr>
        <w:spacing w:line="240" w:lineRule="atLeas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5、本表格中内容与投标响应文件其余部分不一致的，以本表格为准。</w:t>
      </w:r>
    </w:p>
    <w:p w14:paraId="6B471248">
      <w:pPr>
        <w:pStyle w:val="5"/>
        <w:rPr>
          <w:rFonts w:hint="eastAsia" w:ascii="仿宋" w:hAnsi="仿宋" w:eastAsia="仿宋" w:cs="仿宋"/>
          <w:color w:val="000000"/>
          <w:szCs w:val="28"/>
        </w:rPr>
      </w:pPr>
    </w:p>
    <w:p w14:paraId="03DA6B41">
      <w:pPr>
        <w:pStyle w:val="5"/>
        <w:rPr>
          <w:rFonts w:hint="eastAsia" w:ascii="仿宋" w:hAnsi="仿宋" w:eastAsia="仿宋" w:cs="仿宋"/>
          <w:color w:val="000000"/>
          <w:szCs w:val="28"/>
        </w:rPr>
      </w:pPr>
    </w:p>
    <w:p w14:paraId="2D1507AC">
      <w:pPr>
        <w:rPr>
          <w:rFonts w:hint="eastAsia" w:ascii="仿宋" w:hAnsi="仿宋" w:eastAsia="仿宋" w:cs="仿宋"/>
          <w:color w:val="000000"/>
          <w:sz w:val="28"/>
          <w:szCs w:val="28"/>
        </w:rPr>
      </w:pPr>
    </w:p>
    <w:p w14:paraId="35A22E82">
      <w:pPr>
        <w:rPr>
          <w:rFonts w:hint="eastAsia" w:ascii="仿宋" w:hAnsi="仿宋" w:eastAsia="仿宋" w:cs="仿宋"/>
          <w:color w:val="000000"/>
          <w:sz w:val="28"/>
          <w:szCs w:val="28"/>
        </w:rPr>
      </w:pPr>
    </w:p>
    <w:p w14:paraId="6CA326FD">
      <w:pPr>
        <w:rPr>
          <w:rFonts w:hint="eastAsia" w:ascii="仿宋" w:hAnsi="仿宋" w:eastAsia="仿宋" w:cs="仿宋"/>
          <w:color w:val="000000"/>
          <w:sz w:val="28"/>
          <w:szCs w:val="28"/>
        </w:rPr>
      </w:pPr>
    </w:p>
    <w:p w14:paraId="5C6CAA77">
      <w:pPr>
        <w:rPr>
          <w:rFonts w:hint="eastAsia" w:ascii="仿宋" w:hAnsi="仿宋" w:eastAsia="仿宋" w:cs="仿宋"/>
          <w:color w:val="000000"/>
          <w:sz w:val="28"/>
          <w:szCs w:val="28"/>
        </w:rPr>
      </w:pPr>
    </w:p>
    <w:p w14:paraId="6936D830">
      <w:pPr>
        <w:rPr>
          <w:rFonts w:hint="eastAsia" w:ascii="仿宋" w:hAnsi="仿宋" w:eastAsia="仿宋" w:cs="仿宋"/>
          <w:color w:val="000000"/>
          <w:sz w:val="28"/>
          <w:szCs w:val="28"/>
        </w:rPr>
      </w:pPr>
    </w:p>
    <w:p w14:paraId="34557BC9">
      <w:pPr>
        <w:rPr>
          <w:rFonts w:hint="eastAsia" w:ascii="仿宋" w:hAnsi="仿宋" w:eastAsia="仿宋" w:cs="仿宋"/>
          <w:color w:val="000000"/>
          <w:sz w:val="28"/>
          <w:szCs w:val="28"/>
        </w:rPr>
      </w:pPr>
    </w:p>
    <w:p w14:paraId="1063BA0D">
      <w:pPr>
        <w:rPr>
          <w:rFonts w:hint="eastAsia" w:ascii="仿宋" w:hAnsi="仿宋" w:eastAsia="仿宋" w:cs="仿宋"/>
          <w:color w:val="000000"/>
          <w:sz w:val="28"/>
          <w:szCs w:val="28"/>
        </w:rPr>
      </w:pPr>
    </w:p>
    <w:p w14:paraId="69555E93">
      <w:pPr>
        <w:rPr>
          <w:rFonts w:hint="eastAsia" w:ascii="仿宋" w:hAnsi="仿宋" w:eastAsia="仿宋" w:cs="仿宋"/>
          <w:color w:val="000000"/>
          <w:sz w:val="28"/>
          <w:szCs w:val="28"/>
        </w:rPr>
      </w:pPr>
    </w:p>
    <w:p w14:paraId="4397C372">
      <w:pPr>
        <w:rPr>
          <w:rFonts w:hint="eastAsia" w:ascii="仿宋" w:hAnsi="仿宋" w:eastAsia="仿宋" w:cs="仿宋"/>
          <w:color w:val="000000"/>
          <w:sz w:val="28"/>
          <w:szCs w:val="28"/>
        </w:rPr>
      </w:pPr>
    </w:p>
    <w:p w14:paraId="49C3BFB1">
      <w:pPr>
        <w:rPr>
          <w:rFonts w:hint="eastAsia" w:ascii="仿宋" w:hAnsi="仿宋" w:eastAsia="仿宋" w:cs="仿宋"/>
          <w:color w:val="000000"/>
          <w:sz w:val="28"/>
          <w:szCs w:val="28"/>
        </w:rPr>
      </w:pPr>
    </w:p>
    <w:p w14:paraId="52F016D0">
      <w:pPr>
        <w:rPr>
          <w:rFonts w:hint="eastAsia" w:ascii="仿宋" w:hAnsi="仿宋" w:eastAsia="仿宋" w:cs="仿宋"/>
        </w:rPr>
      </w:pPr>
      <w:bookmarkStart w:id="229" w:name="_Toc1157"/>
      <w:bookmarkStart w:id="230" w:name="_Toc2111"/>
      <w:r>
        <w:rPr>
          <w:rFonts w:hint="eastAsia" w:ascii="仿宋" w:hAnsi="仿宋" w:eastAsia="仿宋" w:cs="仿宋"/>
        </w:rPr>
        <w:br w:type="page"/>
      </w:r>
    </w:p>
    <w:p w14:paraId="61687820">
      <w:pPr>
        <w:pStyle w:val="3"/>
        <w:numPr>
          <w:ilvl w:val="0"/>
          <w:numId w:val="0"/>
        </w:numPr>
        <w:bidi w:val="0"/>
        <w:jc w:val="both"/>
        <w:rPr>
          <w:rFonts w:hint="eastAsia" w:ascii="仿宋" w:hAnsi="仿宋" w:eastAsia="仿宋" w:cs="仿宋"/>
        </w:rPr>
      </w:pPr>
      <w:r>
        <w:rPr>
          <w:rFonts w:hint="eastAsia" w:ascii="仿宋" w:hAnsi="仿宋" w:eastAsia="仿宋" w:cs="仿宋"/>
        </w:rPr>
        <w:t>格式1</w:t>
      </w:r>
      <w:r>
        <w:rPr>
          <w:rFonts w:hint="eastAsia" w:ascii="仿宋" w:hAnsi="仿宋" w:eastAsia="仿宋" w:cs="仿宋"/>
          <w:lang w:val="en-US" w:eastAsia="zh-CN"/>
        </w:rPr>
        <w:t>2</w:t>
      </w:r>
      <w:r>
        <w:rPr>
          <w:rFonts w:hint="eastAsia" w:ascii="仿宋" w:hAnsi="仿宋" w:eastAsia="仿宋" w:cs="仿宋"/>
        </w:rPr>
        <w:t>：实施交货方案及说明</w:t>
      </w:r>
      <w:bookmarkEnd w:id="229"/>
      <w:bookmarkEnd w:id="230"/>
    </w:p>
    <w:p w14:paraId="3E69C721">
      <w:pPr>
        <w:pStyle w:val="5"/>
        <w:keepNext w:val="0"/>
        <w:keepLines w:val="0"/>
        <w:pageBreakBefore w:val="0"/>
        <w:widowControl w:val="0"/>
        <w:kinsoku/>
        <w:wordWrap/>
        <w:overflowPunct/>
        <w:topLinePunct w:val="0"/>
        <w:autoSpaceDE/>
        <w:autoSpaceDN/>
        <w:bidi w:val="0"/>
        <w:adjustRightInd/>
        <w:snapToGrid/>
        <w:ind w:left="0" w:firstLine="560" w:firstLineChars="200"/>
        <w:textAlignment w:val="bottom"/>
        <w:rPr>
          <w:rFonts w:hint="eastAsia" w:ascii="仿宋" w:hAnsi="仿宋" w:eastAsia="仿宋" w:cs="仿宋"/>
          <w:color w:val="000000"/>
          <w:szCs w:val="28"/>
        </w:rPr>
      </w:pPr>
      <w:r>
        <w:rPr>
          <w:rFonts w:hint="eastAsia" w:ascii="仿宋" w:hAnsi="仿宋" w:eastAsia="仿宋" w:cs="仿宋"/>
          <w:color w:val="000000"/>
          <w:szCs w:val="28"/>
          <w:lang w:eastAsia="zh-CN"/>
        </w:rPr>
        <w:t>供应商</w:t>
      </w:r>
      <w:r>
        <w:rPr>
          <w:rFonts w:hint="eastAsia" w:ascii="仿宋" w:hAnsi="仿宋" w:eastAsia="仿宋" w:cs="仿宋"/>
          <w:color w:val="000000"/>
          <w:szCs w:val="28"/>
        </w:rPr>
        <w:t>对第三章“技术规格、参数与要求”的具体内容作出响应，提供实施交货方案，格式自拟。</w:t>
      </w:r>
    </w:p>
    <w:p w14:paraId="4D4C2B90">
      <w:pPr>
        <w:rPr>
          <w:rFonts w:hint="eastAsia" w:ascii="仿宋" w:hAnsi="仿宋" w:eastAsia="仿宋" w:cs="仿宋"/>
          <w:lang w:val="en-US" w:eastAsia="zh-CN"/>
        </w:rPr>
      </w:pPr>
      <w:bookmarkStart w:id="231" w:name="_Toc8794"/>
      <w:bookmarkStart w:id="232" w:name="_Toc14899"/>
    </w:p>
    <w:p w14:paraId="3D6F8008">
      <w:pPr>
        <w:pStyle w:val="3"/>
        <w:numPr>
          <w:ilvl w:val="0"/>
          <w:numId w:val="0"/>
        </w:numPr>
        <w:bidi w:val="0"/>
        <w:jc w:val="both"/>
        <w:rPr>
          <w:rFonts w:hint="eastAsia" w:ascii="仿宋" w:hAnsi="仿宋" w:eastAsia="仿宋" w:cs="仿宋"/>
          <w:lang w:val="en-US" w:eastAsia="zh-CN"/>
        </w:rPr>
      </w:pPr>
      <w:r>
        <w:rPr>
          <w:rFonts w:hint="eastAsia" w:ascii="仿宋" w:hAnsi="仿宋" w:eastAsia="仿宋" w:cs="仿宋"/>
          <w:lang w:val="en-US" w:eastAsia="zh-CN"/>
        </w:rPr>
        <w:t>格式13：投标货物符合询价文件规定的证明文件</w:t>
      </w:r>
      <w:bookmarkEnd w:id="231"/>
      <w:bookmarkEnd w:id="232"/>
    </w:p>
    <w:p w14:paraId="13C6B017">
      <w:pPr>
        <w:pStyle w:val="4"/>
        <w:numPr>
          <w:ilvl w:val="0"/>
          <w:numId w:val="0"/>
        </w:numPr>
        <w:bidi w:val="0"/>
        <w:ind w:left="851" w:leftChars="0"/>
        <w:jc w:val="both"/>
        <w:rPr>
          <w:rFonts w:hint="eastAsia" w:ascii="仿宋" w:hAnsi="仿宋" w:eastAsia="仿宋" w:cs="仿宋"/>
          <w:b/>
          <w:bCs/>
          <w:lang w:val="en-US" w:eastAsia="zh-CN"/>
        </w:rPr>
      </w:pPr>
      <w:bookmarkStart w:id="233" w:name="_Toc23515"/>
      <w:bookmarkStart w:id="234" w:name="_Toc29803"/>
      <w:bookmarkStart w:id="235" w:name="_Toc29076"/>
      <w:bookmarkStart w:id="236" w:name="_Toc16219"/>
      <w:r>
        <w:rPr>
          <w:rFonts w:hint="eastAsia" w:ascii="仿宋" w:hAnsi="仿宋" w:eastAsia="仿宋" w:cs="仿宋"/>
          <w:b/>
          <w:bCs/>
          <w:lang w:val="en-US" w:eastAsia="zh-CN"/>
        </w:rPr>
        <w:t>格式13-1：产品说明</w:t>
      </w:r>
      <w:bookmarkEnd w:id="233"/>
      <w:bookmarkEnd w:id="234"/>
      <w:bookmarkEnd w:id="235"/>
      <w:bookmarkEnd w:id="236"/>
    </w:p>
    <w:p w14:paraId="550A0B39">
      <w:pPr>
        <w:pStyle w:val="4"/>
        <w:numPr>
          <w:ilvl w:val="0"/>
          <w:numId w:val="0"/>
        </w:numPr>
        <w:bidi w:val="0"/>
        <w:ind w:left="851" w:leftChars="0"/>
        <w:jc w:val="both"/>
        <w:rPr>
          <w:rFonts w:hint="eastAsia" w:ascii="仿宋" w:hAnsi="仿宋" w:eastAsia="仿宋" w:cs="仿宋"/>
          <w:b/>
          <w:bCs/>
          <w:lang w:val="en-US" w:eastAsia="zh-CN"/>
        </w:rPr>
      </w:pPr>
      <w:bookmarkStart w:id="237" w:name="_Toc14742"/>
      <w:bookmarkStart w:id="238" w:name="_Toc29946"/>
      <w:bookmarkStart w:id="239" w:name="_Toc16710"/>
      <w:bookmarkStart w:id="240" w:name="_Toc10629"/>
      <w:r>
        <w:rPr>
          <w:rFonts w:hint="eastAsia" w:ascii="仿宋" w:hAnsi="仿宋" w:eastAsia="仿宋" w:cs="仿宋"/>
          <w:b/>
          <w:bCs/>
          <w:lang w:val="en-US" w:eastAsia="zh-CN"/>
        </w:rPr>
        <w:t>格式13-2：质量保证措施</w:t>
      </w:r>
      <w:bookmarkEnd w:id="237"/>
      <w:bookmarkEnd w:id="238"/>
      <w:bookmarkEnd w:id="239"/>
      <w:bookmarkEnd w:id="240"/>
    </w:p>
    <w:p w14:paraId="3A44A5B8">
      <w:pPr>
        <w:pStyle w:val="4"/>
        <w:numPr>
          <w:ilvl w:val="0"/>
          <w:numId w:val="0"/>
        </w:numPr>
        <w:bidi w:val="0"/>
        <w:ind w:left="851" w:leftChars="0"/>
        <w:jc w:val="both"/>
        <w:rPr>
          <w:rFonts w:hint="eastAsia" w:ascii="仿宋" w:hAnsi="仿宋" w:eastAsia="仿宋" w:cs="仿宋"/>
          <w:b/>
          <w:bCs/>
          <w:lang w:val="en-US" w:eastAsia="zh-CN"/>
        </w:rPr>
      </w:pPr>
      <w:bookmarkStart w:id="241" w:name="_Toc18444"/>
      <w:bookmarkStart w:id="242" w:name="_Toc4931"/>
      <w:bookmarkStart w:id="243" w:name="_Toc25272"/>
      <w:bookmarkStart w:id="244" w:name="_Toc23825"/>
      <w:r>
        <w:rPr>
          <w:rFonts w:hint="eastAsia" w:ascii="仿宋" w:hAnsi="仿宋" w:eastAsia="仿宋" w:cs="仿宋"/>
          <w:b/>
          <w:bCs/>
          <w:lang w:val="en-US" w:eastAsia="zh-CN"/>
        </w:rPr>
        <w:t>格式13-3：详细交货清单</w:t>
      </w:r>
      <w:bookmarkEnd w:id="241"/>
      <w:bookmarkEnd w:id="242"/>
      <w:bookmarkEnd w:id="243"/>
      <w:bookmarkEnd w:id="244"/>
    </w:p>
    <w:p w14:paraId="6051D5AF">
      <w:pPr>
        <w:pStyle w:val="4"/>
        <w:numPr>
          <w:ilvl w:val="0"/>
          <w:numId w:val="0"/>
        </w:numPr>
        <w:bidi w:val="0"/>
        <w:ind w:left="851" w:leftChars="0"/>
        <w:jc w:val="both"/>
        <w:rPr>
          <w:rFonts w:hint="eastAsia" w:ascii="仿宋" w:hAnsi="仿宋" w:eastAsia="仿宋" w:cs="仿宋"/>
          <w:b/>
          <w:bCs/>
          <w:lang w:val="en-US" w:eastAsia="zh-CN"/>
        </w:rPr>
      </w:pPr>
      <w:bookmarkStart w:id="245" w:name="_Toc215"/>
      <w:bookmarkStart w:id="246" w:name="_Toc4138"/>
      <w:bookmarkStart w:id="247" w:name="_Toc14220"/>
      <w:bookmarkStart w:id="248" w:name="_Toc3972"/>
      <w:r>
        <w:rPr>
          <w:rFonts w:hint="eastAsia" w:ascii="仿宋" w:hAnsi="仿宋" w:eastAsia="仿宋" w:cs="仿宋"/>
          <w:b/>
          <w:bCs/>
          <w:lang w:val="en-US" w:eastAsia="zh-CN"/>
        </w:rPr>
        <w:t>格式13-4：其他证明材料</w:t>
      </w:r>
      <w:bookmarkEnd w:id="245"/>
      <w:bookmarkEnd w:id="246"/>
      <w:bookmarkEnd w:id="247"/>
      <w:bookmarkEnd w:id="248"/>
    </w:p>
    <w:p w14:paraId="00C09588">
      <w:pPr>
        <w:pStyle w:val="24"/>
        <w:rPr>
          <w:rFonts w:hint="eastAsia" w:ascii="仿宋" w:hAnsi="仿宋" w:eastAsia="仿宋" w:cs="仿宋"/>
          <w:sz w:val="28"/>
          <w:szCs w:val="28"/>
        </w:rPr>
      </w:pPr>
    </w:p>
    <w:p w14:paraId="5897C846">
      <w:pPr>
        <w:pStyle w:val="3"/>
        <w:numPr>
          <w:ilvl w:val="0"/>
          <w:numId w:val="0"/>
        </w:numPr>
        <w:bidi w:val="0"/>
        <w:jc w:val="both"/>
        <w:rPr>
          <w:rFonts w:hint="eastAsia" w:ascii="仿宋" w:hAnsi="仿宋" w:eastAsia="仿宋" w:cs="仿宋"/>
          <w:lang w:val="en-US" w:eastAsia="zh-CN"/>
        </w:rPr>
      </w:pPr>
      <w:bookmarkStart w:id="249" w:name="_Toc5381"/>
      <w:bookmarkStart w:id="250" w:name="_Toc26843"/>
      <w:r>
        <w:rPr>
          <w:rFonts w:hint="eastAsia" w:ascii="仿宋" w:hAnsi="仿宋" w:eastAsia="仿宋" w:cs="仿宋"/>
          <w:lang w:val="en-US" w:eastAsia="zh-CN"/>
        </w:rPr>
        <w:t>格式14：其他声明</w:t>
      </w:r>
      <w:bookmarkEnd w:id="249"/>
      <w:bookmarkEnd w:id="250"/>
    </w:p>
    <w:p w14:paraId="515147C1">
      <w:pPr>
        <w:pStyle w:val="4"/>
        <w:numPr>
          <w:ilvl w:val="0"/>
          <w:numId w:val="0"/>
        </w:numPr>
        <w:bidi w:val="0"/>
        <w:ind w:left="851" w:leftChars="0"/>
        <w:jc w:val="both"/>
        <w:rPr>
          <w:rFonts w:hint="eastAsia" w:ascii="仿宋" w:hAnsi="仿宋" w:eastAsia="仿宋" w:cs="仿宋"/>
        </w:rPr>
      </w:pPr>
      <w:bookmarkStart w:id="251" w:name="_Toc31656"/>
      <w:bookmarkStart w:id="252" w:name="_Toc31424"/>
      <w:bookmarkStart w:id="253" w:name="_Toc19281"/>
      <w:bookmarkStart w:id="254" w:name="_Toc17140"/>
      <w:r>
        <w:rPr>
          <w:rFonts w:hint="eastAsia" w:ascii="仿宋" w:hAnsi="仿宋" w:eastAsia="仿宋" w:cs="仿宋"/>
        </w:rPr>
        <w:t>格式1</w:t>
      </w:r>
      <w:r>
        <w:rPr>
          <w:rFonts w:hint="eastAsia" w:ascii="仿宋" w:hAnsi="仿宋" w:eastAsia="仿宋" w:cs="仿宋"/>
          <w:lang w:val="en-US" w:eastAsia="zh-CN"/>
        </w:rPr>
        <w:t>4</w:t>
      </w:r>
      <w:r>
        <w:rPr>
          <w:rFonts w:hint="eastAsia" w:ascii="仿宋" w:hAnsi="仿宋" w:eastAsia="仿宋" w:cs="仿宋"/>
        </w:rPr>
        <w:t>-1：质保期满后维保服务及收费标准</w:t>
      </w:r>
      <w:bookmarkEnd w:id="251"/>
      <w:bookmarkEnd w:id="252"/>
      <w:bookmarkEnd w:id="253"/>
      <w:bookmarkEnd w:id="254"/>
    </w:p>
    <w:p w14:paraId="2705430E">
      <w:pPr>
        <w:pStyle w:val="4"/>
        <w:numPr>
          <w:ilvl w:val="0"/>
          <w:numId w:val="0"/>
        </w:numPr>
        <w:bidi w:val="0"/>
        <w:ind w:left="851" w:leftChars="0"/>
        <w:jc w:val="both"/>
        <w:rPr>
          <w:rFonts w:hint="eastAsia" w:ascii="仿宋" w:hAnsi="仿宋" w:eastAsia="仿宋" w:cs="仿宋"/>
        </w:rPr>
      </w:pPr>
      <w:bookmarkStart w:id="255" w:name="_Toc32708"/>
      <w:bookmarkStart w:id="256" w:name="_Toc21635"/>
      <w:bookmarkStart w:id="257" w:name="_Toc6588"/>
      <w:bookmarkStart w:id="258" w:name="_Toc3081"/>
      <w:r>
        <w:rPr>
          <w:rFonts w:hint="eastAsia" w:ascii="仿宋" w:hAnsi="仿宋" w:eastAsia="仿宋" w:cs="仿宋"/>
        </w:rPr>
        <w:t>格式1</w:t>
      </w:r>
      <w:r>
        <w:rPr>
          <w:rFonts w:hint="eastAsia" w:ascii="仿宋" w:hAnsi="仿宋" w:eastAsia="仿宋" w:cs="仿宋"/>
          <w:lang w:val="en-US" w:eastAsia="zh-CN"/>
        </w:rPr>
        <w:t>4</w:t>
      </w:r>
      <w:r>
        <w:rPr>
          <w:rFonts w:hint="eastAsia" w:ascii="仿宋" w:hAnsi="仿宋" w:eastAsia="仿宋" w:cs="仿宋"/>
        </w:rPr>
        <w:t>-2：优惠声明</w:t>
      </w:r>
      <w:bookmarkEnd w:id="255"/>
      <w:bookmarkEnd w:id="256"/>
      <w:bookmarkEnd w:id="257"/>
      <w:bookmarkEnd w:id="258"/>
      <w:bookmarkStart w:id="259" w:name="_Toc6115"/>
    </w:p>
    <w:p w14:paraId="58469DE7">
      <w:pPr>
        <w:pStyle w:val="4"/>
        <w:numPr>
          <w:ilvl w:val="0"/>
          <w:numId w:val="0"/>
        </w:numPr>
        <w:bidi w:val="0"/>
        <w:ind w:left="851" w:leftChars="0"/>
        <w:jc w:val="both"/>
        <w:rPr>
          <w:rFonts w:hint="eastAsia" w:ascii="仿宋" w:hAnsi="仿宋" w:eastAsia="仿宋" w:cs="仿宋"/>
        </w:rPr>
      </w:pPr>
      <w:bookmarkStart w:id="260" w:name="_Toc24540"/>
      <w:bookmarkStart w:id="261" w:name="_Toc1187"/>
      <w:r>
        <w:rPr>
          <w:rFonts w:hint="eastAsia" w:ascii="仿宋" w:hAnsi="仿宋" w:eastAsia="仿宋" w:cs="仿宋"/>
        </w:rPr>
        <w:t>格式1</w:t>
      </w:r>
      <w:r>
        <w:rPr>
          <w:rFonts w:hint="eastAsia" w:ascii="仿宋" w:hAnsi="仿宋" w:eastAsia="仿宋" w:cs="仿宋"/>
          <w:lang w:val="en-US" w:eastAsia="zh-CN"/>
        </w:rPr>
        <w:t>4</w:t>
      </w:r>
      <w:r>
        <w:rPr>
          <w:rFonts w:hint="eastAsia" w:ascii="仿宋" w:hAnsi="仿宋" w:eastAsia="仿宋" w:cs="仿宋"/>
        </w:rPr>
        <w:t>-3：其他</w:t>
      </w:r>
      <w:bookmarkEnd w:id="259"/>
      <w:bookmarkEnd w:id="260"/>
      <w:bookmarkEnd w:id="261"/>
    </w:p>
    <w:p w14:paraId="4C6892A1">
      <w:pPr>
        <w:rPr>
          <w:rFonts w:hint="eastAsia" w:ascii="仿宋" w:hAnsi="仿宋" w:eastAsia="仿宋" w:cs="仿宋"/>
          <w:sz w:val="28"/>
          <w:szCs w:val="28"/>
        </w:rPr>
      </w:pPr>
    </w:p>
    <w:p w14:paraId="36A4CE40">
      <w:pPr>
        <w:rPr>
          <w:rFonts w:hint="eastAsia" w:ascii="仿宋" w:hAnsi="仿宋" w:eastAsia="仿宋" w:cs="仿宋"/>
        </w:rPr>
      </w:pPr>
      <w:bookmarkStart w:id="262" w:name="_Toc259"/>
      <w:bookmarkStart w:id="263" w:name="_Toc24911"/>
      <w:r>
        <w:rPr>
          <w:rFonts w:hint="eastAsia" w:ascii="仿宋" w:hAnsi="仿宋" w:eastAsia="仿宋" w:cs="仿宋"/>
        </w:rPr>
        <w:br w:type="page"/>
      </w:r>
    </w:p>
    <w:p w14:paraId="4DB56D5F">
      <w:pPr>
        <w:pStyle w:val="2"/>
        <w:numPr>
          <w:ilvl w:val="0"/>
          <w:numId w:val="0"/>
        </w:numPr>
        <w:bidi w:val="0"/>
        <w:ind w:leftChars="0"/>
        <w:jc w:val="center"/>
        <w:rPr>
          <w:rFonts w:hint="eastAsia" w:ascii="仿宋" w:hAnsi="仿宋" w:eastAsia="仿宋" w:cs="仿宋"/>
        </w:rPr>
      </w:pPr>
      <w:r>
        <w:rPr>
          <w:rFonts w:hint="eastAsia" w:ascii="仿宋" w:hAnsi="仿宋" w:eastAsia="仿宋" w:cs="仿宋"/>
        </w:rPr>
        <w:t>第七章    政府采购</w:t>
      </w:r>
      <w:r>
        <w:rPr>
          <w:rFonts w:hint="eastAsia" w:ascii="仿宋" w:hAnsi="仿宋" w:eastAsia="仿宋" w:cs="仿宋"/>
          <w:lang w:eastAsia="zh-CN"/>
        </w:rPr>
        <w:t>供应商</w:t>
      </w:r>
      <w:r>
        <w:rPr>
          <w:rFonts w:hint="eastAsia" w:ascii="仿宋" w:hAnsi="仿宋" w:eastAsia="仿宋" w:cs="仿宋"/>
        </w:rPr>
        <w:t>质疑函范本</w:t>
      </w:r>
      <w:bookmarkEnd w:id="262"/>
      <w:bookmarkEnd w:id="263"/>
    </w:p>
    <w:p w14:paraId="0A850DC8">
      <w:pPr>
        <w:ind w:left="1"/>
        <w:jc w:val="center"/>
        <w:rPr>
          <w:rFonts w:hint="eastAsia" w:ascii="仿宋" w:hAnsi="仿宋" w:eastAsia="仿宋" w:cs="仿宋"/>
          <w:sz w:val="28"/>
          <w:szCs w:val="28"/>
        </w:rPr>
      </w:pPr>
      <w:r>
        <w:rPr>
          <w:rFonts w:hint="eastAsia" w:ascii="仿宋" w:hAnsi="仿宋" w:eastAsia="仿宋" w:cs="仿宋"/>
          <w:sz w:val="28"/>
          <w:szCs w:val="28"/>
        </w:rPr>
        <w:t>质疑函</w:t>
      </w:r>
    </w:p>
    <w:p w14:paraId="246CCD84">
      <w:pPr>
        <w:spacing w:line="360" w:lineRule="auto"/>
        <w:ind w:firstLine="560" w:firstLineChars="200"/>
        <w:rPr>
          <w:rFonts w:hint="eastAsia" w:ascii="仿宋" w:hAnsi="仿宋" w:eastAsia="仿宋" w:cs="仿宋"/>
          <w:b/>
          <w:color w:val="000000"/>
          <w:sz w:val="28"/>
          <w:szCs w:val="28"/>
        </w:rPr>
      </w:pPr>
      <w:r>
        <w:rPr>
          <w:rFonts w:hint="eastAsia" w:ascii="仿宋" w:hAnsi="仿宋" w:eastAsia="仿宋" w:cs="仿宋"/>
          <w:bCs/>
          <w:color w:val="000000"/>
          <w:sz w:val="28"/>
          <w:szCs w:val="28"/>
        </w:rPr>
        <w:t>一、质疑</w:t>
      </w:r>
      <w:r>
        <w:rPr>
          <w:rFonts w:hint="eastAsia" w:ascii="仿宋" w:hAnsi="仿宋" w:eastAsia="仿宋" w:cs="仿宋"/>
          <w:bCs/>
          <w:color w:val="000000"/>
          <w:sz w:val="28"/>
          <w:szCs w:val="28"/>
          <w:lang w:eastAsia="zh-CN"/>
        </w:rPr>
        <w:t>供应商</w:t>
      </w:r>
      <w:r>
        <w:rPr>
          <w:rFonts w:hint="eastAsia" w:ascii="仿宋" w:hAnsi="仿宋" w:eastAsia="仿宋" w:cs="仿宋"/>
          <w:bCs/>
          <w:color w:val="000000"/>
          <w:sz w:val="28"/>
          <w:szCs w:val="28"/>
        </w:rPr>
        <w:t>基本信息</w:t>
      </w:r>
    </w:p>
    <w:p w14:paraId="5BF55F4E">
      <w:pPr>
        <w:spacing w:line="360" w:lineRule="auto"/>
        <w:ind w:firstLine="560" w:firstLineChars="200"/>
        <w:rPr>
          <w:rFonts w:hint="eastAsia" w:ascii="仿宋" w:hAnsi="仿宋" w:eastAsia="仿宋" w:cs="仿宋"/>
          <w:color w:val="000000"/>
          <w:sz w:val="28"/>
          <w:szCs w:val="28"/>
          <w:u w:val="dotted"/>
        </w:rPr>
      </w:pPr>
      <w:r>
        <w:rPr>
          <w:rFonts w:hint="eastAsia" w:ascii="仿宋" w:hAnsi="仿宋" w:eastAsia="仿宋" w:cs="仿宋"/>
          <w:color w:val="000000"/>
          <w:sz w:val="28"/>
          <w:szCs w:val="28"/>
        </w:rPr>
        <w:t>质疑</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 ___________，</w:t>
      </w:r>
    </w:p>
    <w:p w14:paraId="4C34000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地址:___________，邮编： ___________，</w:t>
      </w:r>
    </w:p>
    <w:p w14:paraId="35BC4F1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联系人： ___________，联系电话： ___________，</w:t>
      </w:r>
    </w:p>
    <w:p w14:paraId="2C482C98">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授权代表： ___________，联系电话： ___________，</w:t>
      </w:r>
    </w:p>
    <w:p w14:paraId="05C34AD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地址： ___________，邮编 ___________。</w:t>
      </w:r>
    </w:p>
    <w:p w14:paraId="418E3B19">
      <w:pPr>
        <w:spacing w:line="360" w:lineRule="auto"/>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二、质疑项目基本情况</w:t>
      </w:r>
    </w:p>
    <w:p w14:paraId="403757D8">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质疑项目的名称： ___________，</w:t>
      </w:r>
    </w:p>
    <w:p w14:paraId="251420AB">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质疑项目的编号： ___________，包号： ___________，</w:t>
      </w:r>
    </w:p>
    <w:p w14:paraId="655DBFB0">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采购人名称： ___________，</w:t>
      </w:r>
    </w:p>
    <w:p w14:paraId="6822ED7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采购文件获取日期： ___________。</w:t>
      </w:r>
    </w:p>
    <w:p w14:paraId="379C931C">
      <w:pPr>
        <w:spacing w:line="360" w:lineRule="auto"/>
        <w:ind w:firstLine="560" w:firstLineChars="200"/>
        <w:rPr>
          <w:rFonts w:hint="eastAsia" w:ascii="仿宋" w:hAnsi="仿宋" w:eastAsia="仿宋" w:cs="仿宋"/>
          <w:b/>
          <w:color w:val="000000"/>
          <w:sz w:val="28"/>
          <w:szCs w:val="28"/>
        </w:rPr>
      </w:pPr>
      <w:r>
        <w:rPr>
          <w:rFonts w:hint="eastAsia" w:ascii="仿宋" w:hAnsi="仿宋" w:eastAsia="仿宋" w:cs="仿宋"/>
          <w:bCs/>
          <w:color w:val="000000"/>
          <w:sz w:val="28"/>
          <w:szCs w:val="28"/>
        </w:rPr>
        <w:t>三、质疑事项具体内容</w:t>
      </w:r>
    </w:p>
    <w:p w14:paraId="2EB567A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质疑事项1： ___________，</w:t>
      </w:r>
    </w:p>
    <w:p w14:paraId="67CDCC32">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事实依据： ___________。</w:t>
      </w:r>
    </w:p>
    <w:p w14:paraId="21F28D04">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法律依据： ___________。</w:t>
      </w:r>
    </w:p>
    <w:p w14:paraId="5F62B23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质疑事项2： ___________。</w:t>
      </w:r>
    </w:p>
    <w:p w14:paraId="30DC82BA">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w:t>
      </w:r>
    </w:p>
    <w:p w14:paraId="45B917FE">
      <w:pPr>
        <w:spacing w:line="360" w:lineRule="auto"/>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四、与质疑事项相关的质疑请求</w:t>
      </w:r>
    </w:p>
    <w:p w14:paraId="383DCB72">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请求： ___________。</w:t>
      </w:r>
    </w:p>
    <w:p w14:paraId="04268CB4">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p>
    <w:p w14:paraId="0178A191">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p>
    <w:p w14:paraId="4CCAD940">
      <w:pPr>
        <w:pStyle w:val="29"/>
        <w:ind w:firstLine="560"/>
        <w:rPr>
          <w:rFonts w:hint="eastAsia" w:ascii="仿宋" w:hAnsi="仿宋" w:eastAsia="仿宋" w:cs="仿宋"/>
          <w:sz w:val="28"/>
          <w:szCs w:val="28"/>
        </w:rPr>
      </w:pPr>
      <w:r>
        <w:rPr>
          <w:rFonts w:hint="eastAsia" w:ascii="仿宋" w:hAnsi="仿宋" w:eastAsia="仿宋" w:cs="仿宋"/>
          <w:sz w:val="28"/>
          <w:szCs w:val="28"/>
        </w:rPr>
        <w:t>质疑函制作说明：</w:t>
      </w:r>
    </w:p>
    <w:p w14:paraId="700E6DCE">
      <w:pPr>
        <w:pStyle w:val="29"/>
        <w:ind w:firstLine="56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供应商</w:t>
      </w:r>
      <w:r>
        <w:rPr>
          <w:rFonts w:hint="eastAsia" w:ascii="仿宋" w:hAnsi="仿宋" w:eastAsia="仿宋" w:cs="仿宋"/>
          <w:sz w:val="28"/>
          <w:szCs w:val="28"/>
        </w:rPr>
        <w:t>提出质疑时，应提交质疑函和必要的证明材料。</w:t>
      </w:r>
    </w:p>
    <w:p w14:paraId="27B93522">
      <w:pPr>
        <w:pStyle w:val="29"/>
        <w:ind w:firstLine="560"/>
        <w:rPr>
          <w:rFonts w:hint="eastAsia" w:ascii="仿宋" w:hAnsi="仿宋" w:eastAsia="仿宋" w:cs="仿宋"/>
          <w:sz w:val="28"/>
          <w:szCs w:val="28"/>
        </w:rPr>
      </w:pPr>
      <w:r>
        <w:rPr>
          <w:rFonts w:hint="eastAsia" w:ascii="仿宋" w:hAnsi="仿宋" w:eastAsia="仿宋" w:cs="仿宋"/>
          <w:sz w:val="28"/>
          <w:szCs w:val="28"/>
        </w:rPr>
        <w:t>2.质疑</w:t>
      </w:r>
      <w:r>
        <w:rPr>
          <w:rFonts w:hint="eastAsia" w:ascii="仿宋" w:hAnsi="仿宋" w:eastAsia="仿宋" w:cs="仿宋"/>
          <w:sz w:val="28"/>
          <w:szCs w:val="28"/>
          <w:lang w:eastAsia="zh-CN"/>
        </w:rPr>
        <w:t>供应商</w:t>
      </w:r>
      <w:r>
        <w:rPr>
          <w:rFonts w:hint="eastAsia" w:ascii="仿宋" w:hAnsi="仿宋" w:eastAsia="仿宋" w:cs="仿宋"/>
          <w:sz w:val="28"/>
          <w:szCs w:val="28"/>
        </w:rPr>
        <w:t>若授权代理人进行质疑的，质疑函应按要求列明“授权代表”的有关内容，并在附件中提交由质疑</w:t>
      </w:r>
      <w:r>
        <w:rPr>
          <w:rFonts w:hint="eastAsia" w:ascii="仿宋" w:hAnsi="仿宋" w:eastAsia="仿宋" w:cs="仿宋"/>
          <w:sz w:val="28"/>
          <w:szCs w:val="28"/>
          <w:lang w:eastAsia="zh-CN"/>
        </w:rPr>
        <w:t>供应商</w:t>
      </w:r>
      <w:r>
        <w:rPr>
          <w:rFonts w:hint="eastAsia" w:ascii="仿宋" w:hAnsi="仿宋" w:eastAsia="仿宋" w:cs="仿宋"/>
          <w:sz w:val="28"/>
          <w:szCs w:val="28"/>
        </w:rPr>
        <w:t>签署的授权委托书。授权委托书应载明代理人的姓名或者名称、代理事项、具体权限、期限和相关事项。</w:t>
      </w:r>
    </w:p>
    <w:p w14:paraId="2DF4F413">
      <w:pPr>
        <w:pStyle w:val="29"/>
        <w:ind w:firstLine="560"/>
        <w:rPr>
          <w:rFonts w:hint="eastAsia" w:ascii="仿宋" w:hAnsi="仿宋" w:eastAsia="仿宋" w:cs="仿宋"/>
          <w:sz w:val="28"/>
          <w:szCs w:val="28"/>
        </w:rPr>
      </w:pPr>
      <w:r>
        <w:rPr>
          <w:rFonts w:hint="eastAsia" w:ascii="仿宋" w:hAnsi="仿宋" w:eastAsia="仿宋" w:cs="仿宋"/>
          <w:sz w:val="28"/>
          <w:szCs w:val="28"/>
        </w:rPr>
        <w:t>3.质疑</w:t>
      </w:r>
      <w:r>
        <w:rPr>
          <w:rFonts w:hint="eastAsia" w:ascii="仿宋" w:hAnsi="仿宋" w:eastAsia="仿宋" w:cs="仿宋"/>
          <w:sz w:val="28"/>
          <w:szCs w:val="28"/>
          <w:lang w:eastAsia="zh-CN"/>
        </w:rPr>
        <w:t>供应商</w:t>
      </w:r>
      <w:r>
        <w:rPr>
          <w:rFonts w:hint="eastAsia" w:ascii="仿宋" w:hAnsi="仿宋" w:eastAsia="仿宋" w:cs="仿宋"/>
          <w:sz w:val="28"/>
          <w:szCs w:val="28"/>
        </w:rPr>
        <w:t>若对项目的某一分包进行质疑，质疑函中应列明具体分包号。</w:t>
      </w:r>
    </w:p>
    <w:p w14:paraId="610EA2AA">
      <w:pPr>
        <w:pStyle w:val="29"/>
        <w:ind w:firstLine="560"/>
        <w:rPr>
          <w:rFonts w:hint="eastAsia" w:ascii="仿宋" w:hAnsi="仿宋" w:eastAsia="仿宋" w:cs="仿宋"/>
          <w:sz w:val="28"/>
          <w:szCs w:val="28"/>
        </w:rPr>
      </w:pPr>
      <w:r>
        <w:rPr>
          <w:rFonts w:hint="eastAsia" w:ascii="仿宋" w:hAnsi="仿宋" w:eastAsia="仿宋" w:cs="仿宋"/>
          <w:sz w:val="28"/>
          <w:szCs w:val="28"/>
        </w:rPr>
        <w:t>4.质疑函的质疑事项应具体、明确，并有必要的事实依据和法律依据。</w:t>
      </w:r>
    </w:p>
    <w:p w14:paraId="7CD5EFC2">
      <w:pPr>
        <w:pStyle w:val="29"/>
        <w:ind w:firstLine="560"/>
        <w:rPr>
          <w:rFonts w:hint="eastAsia" w:ascii="仿宋" w:hAnsi="仿宋" w:eastAsia="仿宋" w:cs="仿宋"/>
          <w:sz w:val="28"/>
          <w:szCs w:val="28"/>
        </w:rPr>
      </w:pPr>
      <w:r>
        <w:rPr>
          <w:rFonts w:hint="eastAsia" w:ascii="仿宋" w:hAnsi="仿宋" w:eastAsia="仿宋" w:cs="仿宋"/>
          <w:sz w:val="28"/>
          <w:szCs w:val="28"/>
        </w:rPr>
        <w:t>5.质疑函的质疑请求应与质疑事项相关。</w:t>
      </w:r>
    </w:p>
    <w:p w14:paraId="7439AFAC">
      <w:pPr>
        <w:pStyle w:val="29"/>
        <w:ind w:firstLine="560"/>
        <w:rPr>
          <w:rFonts w:hint="eastAsia" w:ascii="仿宋" w:hAnsi="仿宋" w:eastAsia="仿宋" w:cs="仿宋"/>
          <w:sz w:val="28"/>
          <w:szCs w:val="28"/>
        </w:rPr>
      </w:pPr>
      <w:r>
        <w:rPr>
          <w:rFonts w:hint="eastAsia" w:ascii="仿宋" w:hAnsi="仿宋" w:eastAsia="仿宋" w:cs="仿宋"/>
          <w:sz w:val="28"/>
          <w:szCs w:val="28"/>
        </w:rPr>
        <w:t>6.质疑</w:t>
      </w:r>
      <w:r>
        <w:rPr>
          <w:rFonts w:hint="eastAsia" w:ascii="仿宋" w:hAnsi="仿宋" w:eastAsia="仿宋" w:cs="仿宋"/>
          <w:sz w:val="28"/>
          <w:szCs w:val="28"/>
          <w:lang w:eastAsia="zh-CN"/>
        </w:rPr>
        <w:t>供应商</w:t>
      </w:r>
      <w:r>
        <w:rPr>
          <w:rFonts w:hint="eastAsia" w:ascii="仿宋" w:hAnsi="仿宋" w:eastAsia="仿宋" w:cs="仿宋"/>
          <w:sz w:val="28"/>
          <w:szCs w:val="28"/>
        </w:rPr>
        <w:t>为自然人的，质疑函应由本人签字；质疑</w:t>
      </w:r>
      <w:r>
        <w:rPr>
          <w:rFonts w:hint="eastAsia" w:ascii="仿宋" w:hAnsi="仿宋" w:eastAsia="仿宋" w:cs="仿宋"/>
          <w:sz w:val="28"/>
          <w:szCs w:val="28"/>
          <w:lang w:eastAsia="zh-CN"/>
        </w:rPr>
        <w:t>供应商</w:t>
      </w:r>
      <w:r>
        <w:rPr>
          <w:rFonts w:hint="eastAsia" w:ascii="仿宋" w:hAnsi="仿宋" w:eastAsia="仿宋" w:cs="仿宋"/>
          <w:sz w:val="28"/>
          <w:szCs w:val="28"/>
        </w:rPr>
        <w:t>为法人或者其他组织的，质疑函应由法定代表人、主要负责人，或者其授权代表签字或者盖章，并加盖公章。</w:t>
      </w:r>
    </w:p>
    <w:p w14:paraId="43EFC841">
      <w:pPr>
        <w:pStyle w:val="2"/>
        <w:numPr>
          <w:ilvl w:val="0"/>
          <w:numId w:val="0"/>
        </w:numPr>
        <w:bidi w:val="0"/>
        <w:ind w:leftChars="0"/>
        <w:jc w:val="both"/>
        <w:rPr>
          <w:rFonts w:hint="eastAsia" w:ascii="仿宋" w:hAnsi="仿宋" w:eastAsia="仿宋" w:cs="仿宋"/>
        </w:rPr>
      </w:pPr>
    </w:p>
    <w:p w14:paraId="41B78EB4">
      <w:pPr>
        <w:pStyle w:val="5"/>
        <w:rPr>
          <w:rFonts w:hint="eastAsia" w:ascii="仿宋" w:hAnsi="仿宋" w:eastAsia="仿宋" w:cs="仿宋"/>
          <w:lang w:eastAsia="zh-CN"/>
        </w:rPr>
      </w:pPr>
    </w:p>
    <w:p w14:paraId="003218B4">
      <w:pPr>
        <w:pStyle w:val="2"/>
        <w:numPr>
          <w:ilvl w:val="0"/>
          <w:numId w:val="0"/>
        </w:numPr>
        <w:bidi w:val="0"/>
        <w:ind w:leftChars="0"/>
        <w:jc w:val="center"/>
        <w:rPr>
          <w:rFonts w:hint="eastAsia" w:ascii="仿宋" w:hAnsi="仿宋" w:eastAsia="仿宋" w:cs="仿宋"/>
        </w:rPr>
      </w:pPr>
    </w:p>
    <w:bookmarkEnd w:id="140"/>
    <w:p w14:paraId="456E9553">
      <w:pPr>
        <w:spacing w:line="460" w:lineRule="exact"/>
        <w:ind w:firstLine="560" w:firstLineChars="200"/>
        <w:jc w:val="center"/>
        <w:rPr>
          <w:rFonts w:hint="eastAsia" w:ascii="仿宋" w:hAnsi="仿宋" w:eastAsia="仿宋" w:cs="仿宋"/>
          <w:sz w:val="28"/>
          <w:szCs w:val="28"/>
        </w:rPr>
      </w:pPr>
    </w:p>
    <w:p w14:paraId="5622E200">
      <w:pPr>
        <w:rPr>
          <w:rFonts w:hint="eastAsia" w:ascii="仿宋" w:hAnsi="仿宋" w:eastAsia="仿宋" w:cs="仿宋"/>
        </w:rPr>
      </w:pPr>
    </w:p>
    <w:sectPr>
      <w:pgSz w:w="11906" w:h="16838"/>
      <w:pgMar w:top="1440" w:right="1080" w:bottom="1440" w:left="108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8DAD2">
    <w:pPr>
      <w:pStyle w:val="12"/>
      <w:ind w:right="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F6182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3F6182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v:textbox>
            </v:shape>
          </w:pict>
        </mc:Fallback>
      </mc:AlternateContent>
    </w:r>
    <w:r>
      <mc:AlternateContent>
        <mc:Choice Requires="wps">
          <w:drawing>
            <wp:anchor distT="0" distB="0" distL="0" distR="0" simplePos="0" relativeHeight="251659264"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6" name="文本框 6"/>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a:effectLst/>
                    </wps:spPr>
                    <wps:txbx>
                      <w:txbxContent>
                        <w:p w14:paraId="47A17810">
                          <w:pPr>
                            <w:pStyle w:val="12"/>
                            <w:rPr>
                              <w:rStyle w:val="21"/>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D7KTg3UAAAABAEAAA8AAAAAAAAAAQAgAAAAIgAAAGRycy9kb3ducmV2LnhtbFBLAQIU&#10;ABQAAAAIAIdO4kDvHXVMvgEAAH8DAAAOAAAAAAAAAAEAIAAAACMBAABkcnMvZTJvRG9jLnhtbFBL&#10;BQYAAAAABgAGAFkBAABTBQAAAAA=&#10;">
              <v:fill on="f" focussize="0,0"/>
              <v:stroke on="f"/>
              <v:imagedata o:title=""/>
              <o:lock v:ext="edit" aspectratio="f"/>
              <v:textbox inset="0mm,0mm,0mm,0mm">
                <w:txbxContent>
                  <w:p w14:paraId="47A17810">
                    <w:pPr>
                      <w:pStyle w:val="12"/>
                      <w:rPr>
                        <w:rStyle w:val="21"/>
                      </w:rPr>
                    </w:pPr>
                  </w:p>
                </w:txbxContent>
              </v:textbox>
              <w10:wrap type="squar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5C4B0">
    <w:pPr>
      <w:pStyle w:val="13"/>
      <w:pBdr>
        <w:bottom w:val="single" w:color="auto" w:sz="4" w:space="1"/>
      </w:pBdr>
      <w:rPr>
        <w:color w:val="auto"/>
        <w:sz w:val="16"/>
        <w:szCs w:val="21"/>
      </w:rPr>
    </w:pPr>
    <w:r>
      <w:rPr>
        <w:rFonts w:hint="eastAsia" w:ascii="仿宋" w:hAnsi="仿宋" w:eastAsia="仿宋" w:cs="仿宋"/>
        <w:color w:val="auto"/>
        <w:sz w:val="24"/>
        <w:szCs w:val="24"/>
        <w:lang w:eastAsia="zh-CN"/>
      </w:rPr>
      <w:t>元谋县中医医院（老院区）门诊楼医用电梯采购安装项目（二次）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A2F1A8"/>
    <w:multiLevelType w:val="singleLevel"/>
    <w:tmpl w:val="A3A2F1A8"/>
    <w:lvl w:ilvl="0" w:tentative="0">
      <w:start w:val="1"/>
      <w:numFmt w:val="decimal"/>
      <w:lvlText w:val="%1."/>
      <w:lvlJc w:val="left"/>
      <w:pPr>
        <w:tabs>
          <w:tab w:val="left" w:pos="312"/>
        </w:tabs>
      </w:pPr>
    </w:lvl>
  </w:abstractNum>
  <w:abstractNum w:abstractNumId="1">
    <w:nsid w:val="E81E1C4E"/>
    <w:multiLevelType w:val="singleLevel"/>
    <w:tmpl w:val="E81E1C4E"/>
    <w:lvl w:ilvl="0" w:tentative="0">
      <w:start w:val="4"/>
      <w:numFmt w:val="decimal"/>
      <w:suff w:val="nothing"/>
      <w:lvlText w:val="%1、"/>
      <w:lvlJc w:val="left"/>
    </w:lvl>
  </w:abstractNum>
  <w:abstractNum w:abstractNumId="2">
    <w:nsid w:val="0000000E"/>
    <w:multiLevelType w:val="multilevel"/>
    <w:tmpl w:val="000000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4424"/>
        </w:tabs>
        <w:ind w:left="47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19EDA0FE"/>
    <w:multiLevelType w:val="singleLevel"/>
    <w:tmpl w:val="19EDA0FE"/>
    <w:lvl w:ilvl="0" w:tentative="0">
      <w:start w:val="1"/>
      <w:numFmt w:val="decimal"/>
      <w:suff w:val="nothing"/>
      <w:lvlText w:val="（%1）"/>
      <w:lvlJc w:val="left"/>
    </w:lvl>
  </w:abstractNum>
  <w:abstractNum w:abstractNumId="4">
    <w:nsid w:val="4CDE2B32"/>
    <w:multiLevelType w:val="singleLevel"/>
    <w:tmpl w:val="4CDE2B32"/>
    <w:lvl w:ilvl="0" w:tentative="0">
      <w:start w:val="1"/>
      <w:numFmt w:val="chineseCounting"/>
      <w:suff w:val="nothing"/>
      <w:lvlText w:val="%1、"/>
      <w:lvlJc w:val="left"/>
      <w:rPr>
        <w:rFonts w:hint="eastAsia"/>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iN2M3MDhiNDQ3NjUyYjBkNGQyYjdmMWZlZWFjMGEifQ=="/>
  </w:docVars>
  <w:rsids>
    <w:rsidRoot w:val="17EF364D"/>
    <w:rsid w:val="00095A4E"/>
    <w:rsid w:val="00544209"/>
    <w:rsid w:val="00CF249D"/>
    <w:rsid w:val="01552737"/>
    <w:rsid w:val="028B36A9"/>
    <w:rsid w:val="03B10BFF"/>
    <w:rsid w:val="04D13A3C"/>
    <w:rsid w:val="05FF709A"/>
    <w:rsid w:val="06082DCC"/>
    <w:rsid w:val="0A401BD1"/>
    <w:rsid w:val="0D2D0225"/>
    <w:rsid w:val="0EA07BFE"/>
    <w:rsid w:val="1033303F"/>
    <w:rsid w:val="12454316"/>
    <w:rsid w:val="1271447E"/>
    <w:rsid w:val="129E64C4"/>
    <w:rsid w:val="12DF446F"/>
    <w:rsid w:val="14C0109E"/>
    <w:rsid w:val="167B560E"/>
    <w:rsid w:val="16C96C8F"/>
    <w:rsid w:val="17EF364D"/>
    <w:rsid w:val="183821AF"/>
    <w:rsid w:val="187E0CAD"/>
    <w:rsid w:val="198F5CC9"/>
    <w:rsid w:val="1AF82E45"/>
    <w:rsid w:val="1D125A60"/>
    <w:rsid w:val="1DB04990"/>
    <w:rsid w:val="1F803E7D"/>
    <w:rsid w:val="1FEA6E99"/>
    <w:rsid w:val="20491709"/>
    <w:rsid w:val="216F27F8"/>
    <w:rsid w:val="24D626A7"/>
    <w:rsid w:val="26A11134"/>
    <w:rsid w:val="2701307B"/>
    <w:rsid w:val="273313CE"/>
    <w:rsid w:val="28261B7D"/>
    <w:rsid w:val="290222F6"/>
    <w:rsid w:val="2A5E3959"/>
    <w:rsid w:val="2C1E31FB"/>
    <w:rsid w:val="2CDA53B2"/>
    <w:rsid w:val="2E656E24"/>
    <w:rsid w:val="2F154C7D"/>
    <w:rsid w:val="2F1B6165"/>
    <w:rsid w:val="31511D8C"/>
    <w:rsid w:val="318200F3"/>
    <w:rsid w:val="33D609DA"/>
    <w:rsid w:val="372155BB"/>
    <w:rsid w:val="38855B19"/>
    <w:rsid w:val="3AC8261F"/>
    <w:rsid w:val="3CB91FFB"/>
    <w:rsid w:val="3E7569E0"/>
    <w:rsid w:val="3F001D4F"/>
    <w:rsid w:val="400E1825"/>
    <w:rsid w:val="42360624"/>
    <w:rsid w:val="48F126AC"/>
    <w:rsid w:val="49837D00"/>
    <w:rsid w:val="4BF14CCA"/>
    <w:rsid w:val="5198767C"/>
    <w:rsid w:val="5769305E"/>
    <w:rsid w:val="591E441E"/>
    <w:rsid w:val="5B1D5205"/>
    <w:rsid w:val="5DB02D37"/>
    <w:rsid w:val="5DDE55BC"/>
    <w:rsid w:val="5E602D17"/>
    <w:rsid w:val="62072ADB"/>
    <w:rsid w:val="62130D73"/>
    <w:rsid w:val="622E07E9"/>
    <w:rsid w:val="6331344C"/>
    <w:rsid w:val="66A0193A"/>
    <w:rsid w:val="6796514D"/>
    <w:rsid w:val="681F2525"/>
    <w:rsid w:val="6AC14B03"/>
    <w:rsid w:val="6B706E7C"/>
    <w:rsid w:val="6BC22667"/>
    <w:rsid w:val="6C953EF9"/>
    <w:rsid w:val="7623296E"/>
    <w:rsid w:val="7726029C"/>
    <w:rsid w:val="789341B5"/>
    <w:rsid w:val="79A11232"/>
    <w:rsid w:val="7D594BD2"/>
    <w:rsid w:val="7D5A2516"/>
    <w:rsid w:val="7DF87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outlineLvl w:val="0"/>
    </w:pPr>
    <w:rPr>
      <w:rFonts w:ascii="仿宋_GB2312" w:hAnsi="Times New Roman" w:eastAsia="仿宋_GB2312"/>
      <w:b/>
      <w:bCs/>
      <w:color w:val="000000"/>
      <w:kern w:val="0"/>
      <w:sz w:val="28"/>
      <w:szCs w:val="20"/>
    </w:rPr>
  </w:style>
  <w:style w:type="paragraph" w:styleId="3">
    <w:name w:val="heading 2"/>
    <w:basedOn w:val="1"/>
    <w:next w:val="1"/>
    <w:link w:val="25"/>
    <w:qFormat/>
    <w:uiPriority w:val="0"/>
    <w:pPr>
      <w:keepNext/>
      <w:keepLines/>
      <w:numPr>
        <w:ilvl w:val="1"/>
        <w:numId w:val="1"/>
      </w:numPr>
      <w:spacing w:before="120" w:after="120" w:line="360" w:lineRule="auto"/>
      <w:jc w:val="center"/>
      <w:outlineLvl w:val="1"/>
    </w:pPr>
    <w:rPr>
      <w:rFonts w:ascii="Arial" w:hAnsi="Arial" w:eastAsia="宋体"/>
      <w:b/>
      <w:bCs/>
      <w:kern w:val="0"/>
      <w:sz w:val="28"/>
      <w:szCs w:val="32"/>
    </w:rPr>
  </w:style>
  <w:style w:type="paragraph" w:styleId="4">
    <w:name w:val="heading 3"/>
    <w:basedOn w:val="1"/>
    <w:next w:val="1"/>
    <w:qFormat/>
    <w:uiPriority w:val="0"/>
    <w:pPr>
      <w:keepNext/>
      <w:keepLines/>
      <w:numPr>
        <w:ilvl w:val="2"/>
        <w:numId w:val="1"/>
      </w:numPr>
      <w:spacing w:before="120" w:after="120" w:line="360" w:lineRule="auto"/>
      <w:jc w:val="center"/>
      <w:outlineLvl w:val="2"/>
    </w:pPr>
    <w:rPr>
      <w:rFonts w:ascii="宋体" w:hAnsi="Times New Roman" w:eastAsia="宋体"/>
      <w:b/>
      <w:bCs/>
      <w:kern w:val="0"/>
      <w:sz w:val="24"/>
      <w:szCs w:val="32"/>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pPr>
      <w:spacing w:line="365" w:lineRule="atLeast"/>
      <w:ind w:left="1"/>
      <w:textAlignment w:val="bottom"/>
    </w:pPr>
    <w:rPr>
      <w:rFonts w:ascii="楷体_GB2312" w:hAnsi="Arial" w:eastAsia="楷体_GB2312"/>
      <w:kern w:val="0"/>
      <w:sz w:val="28"/>
      <w:szCs w:val="20"/>
    </w:rPr>
  </w:style>
  <w:style w:type="paragraph" w:styleId="6">
    <w:name w:val="Body Text Indent"/>
    <w:basedOn w:val="1"/>
    <w:next w:val="7"/>
    <w:qFormat/>
    <w:uiPriority w:val="99"/>
    <w:pPr>
      <w:spacing w:line="200" w:lineRule="exact"/>
      <w:ind w:firstLine="301"/>
    </w:pPr>
    <w:rPr>
      <w:kern w:val="0"/>
      <w:sz w:val="24"/>
    </w:rPr>
  </w:style>
  <w:style w:type="paragraph" w:styleId="7">
    <w:name w:val="Body Text First Indent 2"/>
    <w:basedOn w:val="6"/>
    <w:next w:val="8"/>
    <w:qFormat/>
    <w:uiPriority w:val="99"/>
    <w:pPr>
      <w:ind w:firstLine="420" w:firstLineChars="200"/>
    </w:pPr>
  </w:style>
  <w:style w:type="paragraph" w:styleId="8">
    <w:name w:val="Body Text First Indent"/>
    <w:basedOn w:val="5"/>
    <w:next w:val="1"/>
    <w:qFormat/>
    <w:uiPriority w:val="99"/>
    <w:pPr>
      <w:spacing w:after="120"/>
      <w:ind w:firstLine="420" w:firstLineChars="100"/>
    </w:pPr>
  </w:style>
  <w:style w:type="paragraph" w:styleId="9">
    <w:name w:val="toc 3"/>
    <w:basedOn w:val="1"/>
    <w:next w:val="1"/>
    <w:qFormat/>
    <w:uiPriority w:val="39"/>
    <w:pPr>
      <w:ind w:left="300" w:leftChars="300"/>
      <w:jc w:val="left"/>
    </w:pPr>
    <w:rPr>
      <w:iCs/>
      <w:szCs w:val="20"/>
    </w:rPr>
  </w:style>
  <w:style w:type="paragraph" w:styleId="10">
    <w:name w:val="Plain Text"/>
    <w:basedOn w:val="1"/>
    <w:qFormat/>
    <w:uiPriority w:val="0"/>
    <w:rPr>
      <w:rFonts w:ascii="宋体" w:hAnsi="Times New Roman" w:eastAsia="宋体"/>
      <w:kern w:val="0"/>
      <w:sz w:val="20"/>
      <w:szCs w:val="20"/>
    </w:rPr>
  </w:style>
  <w:style w:type="paragraph" w:styleId="11">
    <w:name w:val="Date"/>
    <w:basedOn w:val="1"/>
    <w:next w:val="1"/>
    <w:qFormat/>
    <w:uiPriority w:val="0"/>
    <w:pPr>
      <w:ind w:left="100" w:leftChars="2500"/>
    </w:pPr>
    <w:rPr>
      <w:rFonts w:ascii="Times New Roman" w:hAnsi="Times New Roman" w:eastAsia="宋体"/>
      <w:kern w:val="0"/>
      <w:sz w:val="24"/>
      <w:szCs w:val="24"/>
    </w:rPr>
  </w:style>
  <w:style w:type="paragraph" w:styleId="12">
    <w:name w:val="footer"/>
    <w:basedOn w:val="1"/>
    <w:next w:val="1"/>
    <w:unhideWhenUsed/>
    <w:qFormat/>
    <w:uiPriority w:val="99"/>
    <w:pPr>
      <w:tabs>
        <w:tab w:val="center" w:pos="4153"/>
        <w:tab w:val="right" w:pos="8306"/>
      </w:tabs>
      <w:snapToGrid w:val="0"/>
      <w:jc w:val="left"/>
    </w:pPr>
    <w:rPr>
      <w:kern w:val="0"/>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39"/>
    <w:pPr>
      <w:adjustRightInd w:val="0"/>
      <w:spacing w:before="120" w:after="120"/>
      <w:ind w:firstLine="50" w:firstLineChars="50"/>
      <w:jc w:val="left"/>
      <w:outlineLvl w:val="0"/>
    </w:pPr>
    <w:rPr>
      <w:bCs/>
      <w:caps/>
      <w:szCs w:val="20"/>
    </w:rPr>
  </w:style>
  <w:style w:type="paragraph" w:styleId="15">
    <w:name w:val="toc 2"/>
    <w:basedOn w:val="1"/>
    <w:next w:val="1"/>
    <w:qFormat/>
    <w:uiPriority w:val="39"/>
    <w:pPr>
      <w:tabs>
        <w:tab w:val="right" w:leader="dot" w:pos="9344"/>
      </w:tabs>
      <w:ind w:left="200" w:leftChars="200"/>
      <w:jc w:val="left"/>
    </w:pPr>
    <w:rPr>
      <w:smallCaps/>
      <w:szCs w:val="20"/>
    </w:rPr>
  </w:style>
  <w:style w:type="paragraph" w:styleId="16">
    <w:name w:val="Body Text 2"/>
    <w:basedOn w:val="1"/>
    <w:qFormat/>
    <w:uiPriority w:val="99"/>
    <w:pPr>
      <w:spacing w:after="120" w:line="480" w:lineRule="auto"/>
    </w:pPr>
    <w:rPr>
      <w:rFonts w:ascii="Times New Roman" w:hAnsi="Times New Roman" w:eastAsia="宋体"/>
      <w:kern w:val="0"/>
      <w:sz w:val="20"/>
      <w:szCs w:val="24"/>
    </w:rPr>
  </w:style>
  <w:style w:type="paragraph" w:styleId="17">
    <w:name w:val="Normal (Web)"/>
    <w:basedOn w:val="1"/>
    <w:qFormat/>
    <w:uiPriority w:val="99"/>
    <w:pPr>
      <w:spacing w:before="100" w:beforeAutospacing="1" w:after="100" w:afterAutospacing="1"/>
      <w:jc w:val="left"/>
    </w:pPr>
    <w:rPr>
      <w:rFonts w:ascii="Calibri" w:hAnsi="Calibri" w:eastAsia="宋体"/>
      <w:kern w:val="0"/>
      <w:sz w:val="24"/>
      <w:szCs w:val="24"/>
    </w:rPr>
  </w:style>
  <w:style w:type="character" w:styleId="20">
    <w:name w:val="Strong"/>
    <w:basedOn w:val="19"/>
    <w:qFormat/>
    <w:uiPriority w:val="0"/>
    <w:rPr>
      <w:b/>
    </w:rPr>
  </w:style>
  <w:style w:type="character" w:styleId="21">
    <w:name w:val="page number"/>
    <w:qFormat/>
    <w:uiPriority w:val="99"/>
    <w:rPr>
      <w:rFonts w:ascii="仿宋_GB2312" w:eastAsia="仿宋_GB2312" w:cs="仿宋_GB2312"/>
      <w:b/>
      <w:kern w:val="2"/>
      <w:sz w:val="32"/>
      <w:szCs w:val="32"/>
    </w:rPr>
  </w:style>
  <w:style w:type="character" w:styleId="22">
    <w:name w:val="Emphasis"/>
    <w:basedOn w:val="19"/>
    <w:qFormat/>
    <w:uiPriority w:val="0"/>
    <w:rPr>
      <w:i/>
    </w:rPr>
  </w:style>
  <w:style w:type="paragraph" w:customStyle="1" w:styleId="2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5">
    <w:name w:val="标题 2 Char"/>
    <w:link w:val="3"/>
    <w:qFormat/>
    <w:uiPriority w:val="0"/>
    <w:rPr>
      <w:rFonts w:ascii="Arial" w:hAnsi="Arial" w:eastAsia="宋体"/>
      <w:b/>
      <w:bCs/>
      <w:kern w:val="0"/>
      <w:sz w:val="28"/>
      <w:szCs w:val="32"/>
    </w:rPr>
  </w:style>
  <w:style w:type="paragraph" w:styleId="26">
    <w:name w:val="List Paragraph"/>
    <w:basedOn w:val="1"/>
    <w:qFormat/>
    <w:uiPriority w:val="99"/>
    <w:pPr>
      <w:ind w:firstLine="420" w:firstLineChars="200"/>
    </w:pPr>
    <w:rPr>
      <w:rFonts w:ascii="Calibri" w:hAnsi="Calibri" w:eastAsia="宋体" w:cs="Times New Roman"/>
      <w:szCs w:val="24"/>
    </w:rPr>
  </w:style>
  <w:style w:type="paragraph" w:customStyle="1" w:styleId="27">
    <w:name w:val="首行缩进"/>
    <w:basedOn w:val="1"/>
    <w:qFormat/>
    <w:uiPriority w:val="0"/>
    <w:pPr>
      <w:spacing w:line="360" w:lineRule="auto"/>
      <w:ind w:left="210" w:leftChars="100" w:firstLine="420" w:firstLineChars="200"/>
    </w:pPr>
    <w:rPr>
      <w:rFonts w:ascii="宋体" w:hAnsi="宋体" w:eastAsia="宋体"/>
      <w:szCs w:val="24"/>
    </w:rPr>
  </w:style>
  <w:style w:type="paragraph" w:customStyle="1" w:styleId="28">
    <w:name w:val="正文-2字符首行缩进"/>
    <w:basedOn w:val="1"/>
    <w:qFormat/>
    <w:uiPriority w:val="0"/>
    <w:pPr>
      <w:ind w:firstLine="200" w:firstLineChars="200"/>
    </w:pPr>
    <w:rPr>
      <w:rFonts w:ascii="Times New Roman" w:hAnsi="Times New Roman" w:eastAsia="宋体"/>
      <w:szCs w:val="24"/>
    </w:rPr>
  </w:style>
  <w:style w:type="paragraph" w:styleId="29">
    <w:name w:val="No Spacing"/>
    <w:qFormat/>
    <w:uiPriority w:val="1"/>
    <w:pPr>
      <w:widowControl w:val="0"/>
      <w:spacing w:line="360" w:lineRule="auto"/>
      <w:ind w:firstLine="200" w:firstLineChars="200"/>
      <w:jc w:val="both"/>
      <w:textAlignment w:val="bottom"/>
    </w:pPr>
    <w:rPr>
      <w:rFonts w:ascii="Times New Roman"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楚雄州直属党政机关单位</Company>
  <Pages>69</Pages>
  <Words>23941</Words>
  <Characters>25698</Characters>
  <Lines>0</Lines>
  <Paragraphs>0</Paragraphs>
  <TotalTime>202</TotalTime>
  <ScaleCrop>false</ScaleCrop>
  <LinksUpToDate>false</LinksUpToDate>
  <CharactersWithSpaces>26445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2022-12-30T08:50:00Z</dcterms:created>
  <dc:creator>Administrator</dc:creator>
  <cp:lastModifiedBy>哎呀，你个小妖精</cp:lastModifiedBy>
  <dcterms:modified xsi:type="dcterms:W3CDTF">2026-09-17T01:14:20Z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03F3E2D3E17D42E19C229398B4F969EB_13</vt:lpwstr>
  </property>
  <property fmtid="{D5CDD505-2E9C-101B-9397-08002B2CF9AE}" pid="4" name="KSOTemplateDocerSaveRecord">
    <vt:lpwstr>eyJoZGlkIjoiNDY0MWNmY2ZjMGI2MDkyZDY4MjBmMjI1ZDRhMjYyMzYiLCJ1c2VySWQiOiIzMTkxMzAwNjcifQ==</vt:lpwstr>
  </property>
</Properties>
</file>