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51DE94">
      <w:pPr>
        <w:pStyle w:val="3"/>
        <w:tabs>
          <w:tab w:val="left" w:pos="0"/>
        </w:tabs>
        <w:autoSpaceDE w:val="0"/>
        <w:autoSpaceDN w:val="0"/>
        <w:adjustRightInd w:val="0"/>
        <w:spacing w:before="0" w:after="0" w:line="360" w:lineRule="auto"/>
        <w:jc w:val="center"/>
        <w:rPr>
          <w:rFonts w:hint="eastAsia" w:asciiTheme="majorEastAsia" w:hAnsiTheme="majorEastAsia" w:eastAsiaTheme="majorEastAsia" w:cstheme="majorEastAsia"/>
          <w:sz w:val="32"/>
          <w:szCs w:val="32"/>
          <w:highlight w:val="none"/>
          <w:lang w:eastAsia="zh-CN"/>
        </w:rPr>
      </w:pPr>
      <w:bookmarkStart w:id="0" w:name="_Toc35393809"/>
      <w:bookmarkStart w:id="1" w:name="_Toc28359022"/>
      <w:r>
        <w:rPr>
          <w:rFonts w:hint="eastAsia" w:asciiTheme="majorEastAsia" w:hAnsiTheme="majorEastAsia" w:eastAsiaTheme="majorEastAsia" w:cstheme="majorEastAsia"/>
          <w:sz w:val="32"/>
          <w:szCs w:val="32"/>
          <w:highlight w:val="none"/>
          <w:lang w:eastAsia="zh-CN"/>
        </w:rPr>
        <w:t xml:space="preserve"> 中华人民共和国畹町出入境边防检查站那邦分站口岸办公楼厨房运维项目（二次）成交结果公告</w:t>
      </w:r>
      <w:bookmarkEnd w:id="0"/>
      <w:bookmarkEnd w:id="1"/>
    </w:p>
    <w:p w14:paraId="0F0D5769">
      <w:pPr>
        <w:spacing w:before="120" w:after="120" w:line="360" w:lineRule="auto"/>
        <w:rPr>
          <w:rFonts w:hint="default" w:asciiTheme="majorEastAsia" w:hAnsiTheme="majorEastAsia" w:eastAsiaTheme="majorEastAsia" w:cstheme="majorEastAsia"/>
          <w:kern w:val="0"/>
          <w:sz w:val="24"/>
          <w:szCs w:val="24"/>
          <w:highlight w:val="none"/>
          <w:lang w:val="en-US"/>
        </w:rPr>
      </w:pPr>
      <w:r>
        <w:rPr>
          <w:rFonts w:hint="eastAsia" w:asciiTheme="majorEastAsia" w:hAnsiTheme="majorEastAsia" w:eastAsiaTheme="majorEastAsia" w:cstheme="majorEastAsia"/>
          <w:b/>
          <w:bCs/>
          <w:sz w:val="24"/>
          <w:szCs w:val="24"/>
          <w:highlight w:val="none"/>
        </w:rPr>
        <w:t>一、</w:t>
      </w:r>
      <w:r>
        <w:rPr>
          <w:rFonts w:hint="eastAsia" w:asciiTheme="majorEastAsia" w:hAnsiTheme="majorEastAsia" w:eastAsiaTheme="majorEastAsia" w:cstheme="majorEastAsia"/>
          <w:b/>
          <w:bCs/>
          <w:sz w:val="24"/>
          <w:szCs w:val="24"/>
          <w:highlight w:val="none"/>
          <w:lang w:val="en-US" w:eastAsia="zh-CN"/>
        </w:rPr>
        <w:t>招标</w:t>
      </w:r>
      <w:r>
        <w:rPr>
          <w:rFonts w:hint="eastAsia" w:asciiTheme="majorEastAsia" w:hAnsiTheme="majorEastAsia" w:eastAsiaTheme="majorEastAsia" w:cstheme="majorEastAsia"/>
          <w:b/>
          <w:bCs/>
          <w:sz w:val="24"/>
          <w:szCs w:val="24"/>
          <w:highlight w:val="none"/>
        </w:rPr>
        <w:t>编号：</w:t>
      </w:r>
      <w:r>
        <w:rPr>
          <w:rFonts w:hint="eastAsia" w:asciiTheme="majorEastAsia" w:hAnsiTheme="majorEastAsia" w:eastAsiaTheme="majorEastAsia" w:cstheme="majorEastAsia"/>
          <w:b w:val="0"/>
          <w:bCs w:val="0"/>
          <w:sz w:val="24"/>
          <w:szCs w:val="24"/>
          <w:highlight w:val="none"/>
          <w:lang w:val="en-US" w:eastAsia="zh-CN"/>
        </w:rPr>
        <w:t>YNLYZB-2026-155</w:t>
      </w:r>
    </w:p>
    <w:p w14:paraId="1E6B4BB9">
      <w:pPr>
        <w:tabs>
          <w:tab w:val="left" w:pos="319"/>
        </w:tabs>
        <w:spacing w:before="120" w:after="120"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b/>
          <w:bCs/>
          <w:sz w:val="24"/>
          <w:szCs w:val="24"/>
          <w:highlight w:val="none"/>
        </w:rPr>
        <w:t>二、项目名称：</w:t>
      </w:r>
      <w:r>
        <w:rPr>
          <w:rFonts w:hint="eastAsia" w:asciiTheme="majorEastAsia" w:hAnsiTheme="majorEastAsia" w:eastAsiaTheme="majorEastAsia" w:cstheme="majorEastAsia"/>
          <w:b w:val="0"/>
          <w:bCs w:val="0"/>
          <w:sz w:val="24"/>
          <w:szCs w:val="24"/>
          <w:highlight w:val="none"/>
          <w:lang w:eastAsia="zh-CN"/>
        </w:rPr>
        <w:t>中华人民共和国畹町出入境边防检查站那邦分站口岸办公楼厨房运维项目（二次）</w:t>
      </w:r>
    </w:p>
    <w:p w14:paraId="3FFB07E8">
      <w:pPr>
        <w:spacing w:before="120" w:after="120" w:line="360" w:lineRule="auto"/>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b/>
          <w:bCs/>
          <w:sz w:val="24"/>
          <w:szCs w:val="24"/>
          <w:highlight w:val="none"/>
        </w:rPr>
        <w:t>三、成交信息</w:t>
      </w:r>
      <w:r>
        <w:rPr>
          <w:rFonts w:hint="eastAsia" w:asciiTheme="majorEastAsia" w:hAnsiTheme="majorEastAsia" w:eastAsiaTheme="majorEastAsia" w:cstheme="majorEastAsia"/>
          <w:b/>
          <w:bCs/>
          <w:sz w:val="24"/>
          <w:szCs w:val="24"/>
          <w:highlight w:val="none"/>
          <w:lang w:eastAsia="zh-CN"/>
        </w:rPr>
        <w:t>：</w:t>
      </w:r>
    </w:p>
    <w:p w14:paraId="3BBC66A3">
      <w:pPr>
        <w:spacing w:before="120" w:after="120" w:line="360" w:lineRule="auto"/>
        <w:ind w:firstLine="480" w:firstLineChars="200"/>
        <w:rPr>
          <w:rFonts w:hint="eastAsia" w:asciiTheme="majorEastAsia" w:hAnsiTheme="majorEastAsia" w:eastAsiaTheme="majorEastAsia" w:cstheme="majorEastAsia"/>
          <w:color w:val="auto"/>
          <w:kern w:val="0"/>
          <w:sz w:val="24"/>
          <w:szCs w:val="24"/>
          <w:highlight w:val="none"/>
          <w:lang w:val="en-US" w:eastAsia="zh-CN"/>
        </w:rPr>
      </w:pPr>
      <w:r>
        <w:rPr>
          <w:rFonts w:hint="eastAsia" w:asciiTheme="majorEastAsia" w:hAnsiTheme="majorEastAsia" w:eastAsiaTheme="majorEastAsia" w:cstheme="majorEastAsia"/>
          <w:color w:val="auto"/>
          <w:kern w:val="0"/>
          <w:sz w:val="24"/>
          <w:szCs w:val="24"/>
          <w:highlight w:val="none"/>
        </w:rPr>
        <w:t>供应商名称：</w:t>
      </w:r>
      <w:r>
        <w:rPr>
          <w:rFonts w:hint="eastAsia" w:asciiTheme="majorEastAsia" w:hAnsiTheme="majorEastAsia" w:eastAsiaTheme="majorEastAsia" w:cstheme="majorEastAsia"/>
          <w:color w:val="auto"/>
          <w:kern w:val="0"/>
          <w:sz w:val="24"/>
          <w:szCs w:val="24"/>
          <w:highlight w:val="none"/>
          <w:lang w:val="en-US" w:eastAsia="zh-CN"/>
        </w:rPr>
        <w:t>芒市市政工程有限公司</w:t>
      </w:r>
    </w:p>
    <w:p w14:paraId="21BD5614">
      <w:pPr>
        <w:spacing w:before="120" w:after="120" w:line="360" w:lineRule="auto"/>
        <w:ind w:firstLine="480" w:firstLineChars="20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供应商地址：</w:t>
      </w:r>
      <w:r>
        <w:rPr>
          <w:rFonts w:hint="eastAsia" w:asciiTheme="majorEastAsia" w:hAnsiTheme="majorEastAsia" w:eastAsiaTheme="majorEastAsia" w:cstheme="majorEastAsia"/>
          <w:color w:val="auto"/>
          <w:kern w:val="0"/>
          <w:sz w:val="24"/>
          <w:szCs w:val="24"/>
          <w:highlight w:val="none"/>
          <w:lang w:val="en-US" w:eastAsia="zh-CN"/>
        </w:rPr>
        <w:t>云南省德宏州芒市丙午路 93 号</w:t>
      </w:r>
    </w:p>
    <w:p w14:paraId="474C9255">
      <w:pPr>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asciiTheme="majorEastAsia" w:hAnsiTheme="majorEastAsia" w:eastAsiaTheme="majorEastAsia" w:cstheme="majorEastAsia"/>
          <w:color w:val="auto"/>
          <w:kern w:val="0"/>
          <w:sz w:val="24"/>
          <w:szCs w:val="24"/>
          <w:highlight w:val="none"/>
          <w:u w:val="none"/>
        </w:rPr>
      </w:pPr>
      <w:r>
        <w:rPr>
          <w:rFonts w:hint="eastAsia" w:asciiTheme="majorEastAsia" w:hAnsiTheme="majorEastAsia" w:eastAsiaTheme="majorEastAsia" w:cstheme="majorEastAsia"/>
          <w:color w:val="auto"/>
          <w:kern w:val="0"/>
          <w:sz w:val="24"/>
          <w:szCs w:val="24"/>
          <w:highlight w:val="none"/>
        </w:rPr>
        <w:t>成交金额：</w:t>
      </w:r>
      <w:r>
        <w:rPr>
          <w:rFonts w:hint="eastAsia" w:asciiTheme="majorEastAsia" w:hAnsiTheme="majorEastAsia" w:eastAsiaTheme="majorEastAsia" w:cstheme="majorEastAsia"/>
          <w:color w:val="auto"/>
          <w:kern w:val="0"/>
          <w:sz w:val="24"/>
          <w:szCs w:val="24"/>
          <w:highlight w:val="none"/>
          <w:lang w:val="en-US" w:eastAsia="zh-CN"/>
        </w:rPr>
        <w:t>252000.00</w:t>
      </w:r>
      <w:r>
        <w:rPr>
          <w:rFonts w:hint="eastAsia" w:asciiTheme="majorEastAsia" w:hAnsiTheme="majorEastAsia" w:eastAsiaTheme="majorEastAsia" w:cstheme="majorEastAsia"/>
          <w:color w:val="auto"/>
          <w:kern w:val="0"/>
          <w:sz w:val="24"/>
          <w:szCs w:val="24"/>
          <w:highlight w:val="none"/>
          <w:u w:val="none"/>
        </w:rPr>
        <w:t>元</w:t>
      </w:r>
    </w:p>
    <w:p w14:paraId="09B89666">
      <w:pPr>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default" w:asciiTheme="majorEastAsia" w:hAnsiTheme="majorEastAsia" w:eastAsiaTheme="majorEastAsia" w:cstheme="majorEastAsia"/>
          <w:b w:val="0"/>
          <w:bCs w:val="0"/>
          <w:color w:val="auto"/>
          <w:sz w:val="24"/>
          <w:szCs w:val="24"/>
          <w:highlight w:val="none"/>
          <w:u w:val="none"/>
          <w:lang w:val="en-US" w:eastAsia="zh-CN"/>
        </w:rPr>
      </w:pPr>
      <w:r>
        <w:rPr>
          <w:rFonts w:hint="eastAsia" w:asciiTheme="majorEastAsia" w:hAnsiTheme="majorEastAsia" w:eastAsiaTheme="majorEastAsia" w:cstheme="majorEastAsia"/>
          <w:b w:val="0"/>
          <w:bCs w:val="0"/>
          <w:color w:val="auto"/>
          <w:sz w:val="24"/>
          <w:szCs w:val="24"/>
          <w:highlight w:val="none"/>
          <w:u w:val="none"/>
          <w:lang w:val="en-US" w:eastAsia="zh-CN"/>
        </w:rPr>
        <w:t>供应商评审总得分：83.33分</w:t>
      </w:r>
    </w:p>
    <w:p w14:paraId="08C98502">
      <w:pPr>
        <w:spacing w:before="120" w:after="120" w:line="360" w:lineRule="auto"/>
        <w:rPr>
          <w:rFonts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四、主要标的信息</w:t>
      </w:r>
    </w:p>
    <w:tbl>
      <w:tblPr>
        <w:tblStyle w:val="13"/>
        <w:tblW w:w="89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5"/>
      </w:tblGrid>
      <w:tr w14:paraId="22CF2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925" w:type="dxa"/>
          </w:tcPr>
          <w:p w14:paraId="0AD6420D">
            <w:pPr>
              <w:spacing w:before="120" w:after="120" w:line="360" w:lineRule="auto"/>
              <w:jc w:val="center"/>
              <w:rPr>
                <w:rFonts w:asciiTheme="majorEastAsia" w:hAnsiTheme="majorEastAsia" w:eastAsiaTheme="majorEastAsia" w:cstheme="majorEastAsia"/>
                <w:kern w:val="0"/>
                <w:sz w:val="24"/>
                <w:szCs w:val="24"/>
                <w:highlight w:val="none"/>
              </w:rPr>
            </w:pPr>
            <w:r>
              <w:rPr>
                <w:rFonts w:hint="eastAsia" w:asciiTheme="majorEastAsia" w:hAnsiTheme="majorEastAsia" w:eastAsiaTheme="majorEastAsia" w:cstheme="majorEastAsia"/>
                <w:kern w:val="0"/>
                <w:sz w:val="24"/>
                <w:szCs w:val="24"/>
                <w:highlight w:val="none"/>
              </w:rPr>
              <w:t>工程类</w:t>
            </w:r>
          </w:p>
        </w:tc>
      </w:tr>
      <w:tr w14:paraId="6616A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6" w:hRule="atLeast"/>
        </w:trPr>
        <w:tc>
          <w:tcPr>
            <w:tcW w:w="8925" w:type="dxa"/>
          </w:tcPr>
          <w:p w14:paraId="7941E010">
            <w:pPr>
              <w:spacing w:before="120" w:after="120" w:line="360" w:lineRule="auto"/>
              <w:rPr>
                <w:rFonts w:hint="default" w:asciiTheme="majorEastAsia" w:hAnsiTheme="majorEastAsia" w:eastAsiaTheme="majorEastAsia" w:cstheme="majorEastAsia"/>
                <w:color w:val="auto"/>
                <w:kern w:val="0"/>
                <w:sz w:val="22"/>
                <w:szCs w:val="22"/>
                <w:highlight w:val="none"/>
                <w:lang w:val="en-US"/>
              </w:rPr>
            </w:pPr>
            <w:r>
              <w:rPr>
                <w:rFonts w:hint="eastAsia" w:asciiTheme="majorEastAsia" w:hAnsiTheme="majorEastAsia" w:eastAsiaTheme="majorEastAsia" w:cstheme="majorEastAsia"/>
                <w:color w:val="auto"/>
                <w:kern w:val="0"/>
                <w:sz w:val="22"/>
                <w:szCs w:val="22"/>
                <w:highlight w:val="none"/>
              </w:rPr>
              <w:t>名称：</w:t>
            </w:r>
            <w:r>
              <w:rPr>
                <w:rFonts w:hint="eastAsia" w:asciiTheme="majorEastAsia" w:hAnsiTheme="majorEastAsia" w:eastAsiaTheme="majorEastAsia" w:cstheme="majorEastAsia"/>
                <w:color w:val="auto"/>
                <w:kern w:val="0"/>
                <w:sz w:val="22"/>
                <w:szCs w:val="22"/>
                <w:highlight w:val="none"/>
                <w:lang w:eastAsia="zh-CN"/>
              </w:rPr>
              <w:t>中华人民共和国畹町出入境边防检查站那邦分站口岸办公楼厨房运维项目（二次）</w:t>
            </w:r>
          </w:p>
          <w:p w14:paraId="79A9D181">
            <w:pPr>
              <w:spacing w:before="120" w:after="120" w:line="360" w:lineRule="auto"/>
              <w:rPr>
                <w:rFonts w:hint="eastAsia" w:asciiTheme="majorEastAsia" w:hAnsiTheme="majorEastAsia" w:eastAsiaTheme="majorEastAsia" w:cstheme="majorEastAsia"/>
                <w:color w:val="auto"/>
                <w:kern w:val="0"/>
                <w:sz w:val="22"/>
                <w:szCs w:val="22"/>
                <w:highlight w:val="none"/>
                <w:lang w:val="en-US" w:eastAsia="zh-CN"/>
              </w:rPr>
            </w:pPr>
            <w:r>
              <w:rPr>
                <w:rFonts w:hint="eastAsia" w:asciiTheme="majorEastAsia" w:hAnsiTheme="majorEastAsia" w:eastAsiaTheme="majorEastAsia" w:cstheme="majorEastAsia"/>
                <w:color w:val="auto"/>
                <w:kern w:val="0"/>
                <w:sz w:val="22"/>
                <w:szCs w:val="22"/>
                <w:highlight w:val="none"/>
              </w:rPr>
              <w:t>施工范围：</w:t>
            </w:r>
            <w:r>
              <w:rPr>
                <w:rFonts w:hint="eastAsia" w:asciiTheme="majorEastAsia" w:hAnsiTheme="majorEastAsia" w:eastAsiaTheme="majorEastAsia" w:cstheme="majorEastAsia"/>
                <w:color w:val="auto"/>
                <w:kern w:val="0"/>
                <w:sz w:val="22"/>
                <w:szCs w:val="22"/>
                <w:highlight w:val="none"/>
                <w:lang w:eastAsia="zh-CN"/>
              </w:rPr>
              <w:t>中华人民共和国畹町出入境边防检查站那邦分站口岸办公楼厨房运维项目，主要内容为拆除原有门窗，安装防盗门，安装实木门，安装断桥隔热铝合金推拉窗，安装断桥隔热铝合金门，拆除部分墙体，新做预制灰渣混凝土板墙，原餐厅吊顶拆除，重做铝合金条板吊顶；拆除原地砖，重做地砖及台阶；拆除原瓦屋面并重新做玻璃钢屋面、长城瓦屋面；铲除内外油漆后重新刷油漆，厨房、洗碗区、储物间、餐厅墙面和地面做丙纶防水，钢网围边，水电改造等工程量清单中的全部内容。</w:t>
            </w:r>
          </w:p>
          <w:p w14:paraId="66E1101F">
            <w:pPr>
              <w:spacing w:before="120" w:after="120" w:line="360" w:lineRule="auto"/>
              <w:rPr>
                <w:rFonts w:hint="eastAsia" w:asciiTheme="majorEastAsia" w:hAnsiTheme="majorEastAsia" w:eastAsiaTheme="majorEastAsia" w:cstheme="majorEastAsia"/>
                <w:color w:val="auto"/>
                <w:kern w:val="0"/>
                <w:sz w:val="22"/>
                <w:szCs w:val="22"/>
                <w:highlight w:val="none"/>
              </w:rPr>
            </w:pPr>
            <w:r>
              <w:rPr>
                <w:rFonts w:hint="eastAsia" w:asciiTheme="majorEastAsia" w:hAnsiTheme="majorEastAsia" w:eastAsiaTheme="majorEastAsia" w:cstheme="majorEastAsia"/>
                <w:color w:val="auto"/>
                <w:kern w:val="0"/>
                <w:sz w:val="22"/>
                <w:szCs w:val="22"/>
                <w:highlight w:val="none"/>
              </w:rPr>
              <w:t>施工工期：</w:t>
            </w:r>
            <w:r>
              <w:rPr>
                <w:rFonts w:hint="eastAsia" w:asciiTheme="majorEastAsia" w:hAnsiTheme="majorEastAsia" w:eastAsiaTheme="majorEastAsia" w:cstheme="majorEastAsia"/>
                <w:color w:val="auto"/>
                <w:kern w:val="0"/>
                <w:sz w:val="22"/>
                <w:szCs w:val="22"/>
                <w:highlight w:val="none"/>
                <w:lang w:val="en-US" w:eastAsia="zh-CN"/>
              </w:rPr>
              <w:t>60日历天</w:t>
            </w:r>
          </w:p>
          <w:p w14:paraId="515E185A">
            <w:pPr>
              <w:spacing w:before="120" w:after="120" w:line="360" w:lineRule="auto"/>
              <w:rPr>
                <w:rFonts w:hint="default" w:asciiTheme="majorEastAsia" w:hAnsiTheme="majorEastAsia" w:eastAsiaTheme="majorEastAsia" w:cstheme="majorEastAsia"/>
                <w:color w:val="auto"/>
                <w:kern w:val="0"/>
                <w:sz w:val="22"/>
                <w:szCs w:val="22"/>
                <w:highlight w:val="none"/>
                <w:lang w:val="en-US" w:eastAsia="zh-CN"/>
              </w:rPr>
            </w:pPr>
            <w:r>
              <w:rPr>
                <w:rFonts w:hint="eastAsia" w:asciiTheme="majorEastAsia" w:hAnsiTheme="majorEastAsia" w:eastAsiaTheme="majorEastAsia" w:cstheme="majorEastAsia"/>
                <w:color w:val="auto"/>
                <w:kern w:val="0"/>
                <w:sz w:val="22"/>
                <w:szCs w:val="22"/>
                <w:highlight w:val="none"/>
              </w:rPr>
              <w:t>项目经理：</w:t>
            </w:r>
            <w:r>
              <w:rPr>
                <w:rFonts w:hint="eastAsia" w:asciiTheme="majorEastAsia" w:hAnsiTheme="majorEastAsia" w:eastAsiaTheme="majorEastAsia" w:cstheme="majorEastAsia"/>
                <w:color w:val="auto"/>
                <w:kern w:val="0"/>
                <w:sz w:val="22"/>
                <w:szCs w:val="22"/>
                <w:highlight w:val="none"/>
                <w:lang w:val="en-US" w:eastAsia="zh-CN"/>
              </w:rPr>
              <w:t>李红浩</w:t>
            </w:r>
          </w:p>
          <w:p w14:paraId="7E9FA848">
            <w:pPr>
              <w:spacing w:before="120" w:after="120" w:line="360" w:lineRule="auto"/>
              <w:rPr>
                <w:rFonts w:hint="default" w:asciiTheme="majorEastAsia" w:hAnsiTheme="majorEastAsia" w:eastAsiaTheme="majorEastAsia" w:cstheme="majorEastAsia"/>
                <w:color w:val="auto"/>
                <w:kern w:val="0"/>
                <w:sz w:val="22"/>
                <w:szCs w:val="22"/>
                <w:highlight w:val="none"/>
                <w:lang w:val="en-US" w:eastAsia="zh-CN"/>
              </w:rPr>
            </w:pPr>
            <w:r>
              <w:rPr>
                <w:rFonts w:hint="eastAsia" w:asciiTheme="majorEastAsia" w:hAnsiTheme="majorEastAsia" w:eastAsiaTheme="majorEastAsia" w:cstheme="majorEastAsia"/>
                <w:color w:val="auto"/>
                <w:kern w:val="0"/>
                <w:sz w:val="22"/>
                <w:szCs w:val="22"/>
                <w:highlight w:val="none"/>
              </w:rPr>
              <w:t>执业证书信息：二级建造师：</w:t>
            </w:r>
            <w:r>
              <w:rPr>
                <w:rFonts w:hint="eastAsia" w:asciiTheme="majorEastAsia" w:hAnsiTheme="majorEastAsia" w:eastAsiaTheme="majorEastAsia" w:cstheme="majorEastAsia"/>
                <w:color w:val="auto"/>
                <w:kern w:val="0"/>
                <w:sz w:val="22"/>
                <w:szCs w:val="22"/>
                <w:highlight w:val="none"/>
                <w:lang w:val="en-US" w:eastAsia="zh-CN"/>
              </w:rPr>
              <w:t>云 2532018202117744</w:t>
            </w:r>
          </w:p>
          <w:p w14:paraId="47F9BCF7">
            <w:pPr>
              <w:spacing w:before="120" w:after="120" w:line="360" w:lineRule="auto"/>
              <w:rPr>
                <w:rFonts w:hint="default"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auto"/>
                <w:kern w:val="0"/>
                <w:sz w:val="22"/>
                <w:szCs w:val="22"/>
                <w:highlight w:val="none"/>
              </w:rPr>
              <w:t>安全生产考核合格证书：</w:t>
            </w:r>
            <w:r>
              <w:rPr>
                <w:rFonts w:hint="eastAsia" w:asciiTheme="majorEastAsia" w:hAnsiTheme="majorEastAsia" w:eastAsiaTheme="majorEastAsia" w:cstheme="majorEastAsia"/>
                <w:color w:val="auto"/>
                <w:kern w:val="0"/>
                <w:sz w:val="22"/>
                <w:szCs w:val="22"/>
                <w:highlight w:val="none"/>
                <w:lang w:val="en-US" w:eastAsia="zh-CN"/>
              </w:rPr>
              <w:t>云建安 B(2023)0012059</w:t>
            </w:r>
            <w:r>
              <w:rPr>
                <w:rFonts w:hint="eastAsia" w:asciiTheme="majorEastAsia" w:hAnsiTheme="majorEastAsia" w:eastAsiaTheme="majorEastAsia" w:cstheme="majorEastAsia"/>
                <w:color w:val="auto"/>
                <w:kern w:val="0"/>
                <w:sz w:val="21"/>
                <w:szCs w:val="21"/>
                <w:highlight w:val="none"/>
                <w:lang w:val="en-US" w:eastAsia="zh-CN"/>
              </w:rPr>
              <w:t xml:space="preserve">  </w:t>
            </w:r>
            <w:r>
              <w:rPr>
                <w:rFonts w:hint="eastAsia" w:asciiTheme="majorEastAsia" w:hAnsiTheme="majorEastAsia" w:eastAsiaTheme="majorEastAsia" w:cstheme="majorEastAsia"/>
                <w:color w:val="auto"/>
                <w:kern w:val="0"/>
                <w:sz w:val="21"/>
                <w:szCs w:val="21"/>
                <w:highlight w:val="none"/>
                <w:lang w:val="en-US" w:eastAsia="zh-CN"/>
              </w:rPr>
              <w:t xml:space="preserve"> </w:t>
            </w:r>
            <w:r>
              <w:rPr>
                <w:rFonts w:hint="eastAsia" w:asciiTheme="majorEastAsia" w:hAnsiTheme="majorEastAsia" w:eastAsiaTheme="majorEastAsia" w:cstheme="majorEastAsia"/>
                <w:color w:val="auto"/>
                <w:kern w:val="0"/>
                <w:sz w:val="22"/>
                <w:szCs w:val="22"/>
                <w:highlight w:val="none"/>
                <w:lang w:val="en-US" w:eastAsia="zh-CN"/>
              </w:rPr>
              <w:t xml:space="preserve">           </w:t>
            </w:r>
          </w:p>
        </w:tc>
      </w:tr>
    </w:tbl>
    <w:p w14:paraId="5F1F96C2">
      <w:pPr>
        <w:keepNext w:val="0"/>
        <w:keepLines w:val="0"/>
        <w:pageBreakBefore w:val="0"/>
        <w:widowControl/>
        <w:suppressLineNumbers w:val="0"/>
        <w:kinsoku/>
        <w:overflowPunct/>
        <w:topLinePunct w:val="0"/>
        <w:autoSpaceDE/>
        <w:autoSpaceDN/>
        <w:bidi w:val="0"/>
        <w:adjustRightInd/>
        <w:snapToGrid/>
        <w:spacing w:line="440" w:lineRule="exact"/>
        <w:jc w:val="left"/>
        <w:textAlignment w:val="auto"/>
        <w:rPr>
          <w:color w:val="auto"/>
          <w:highlight w:val="none"/>
        </w:rPr>
      </w:pPr>
      <w:r>
        <w:rPr>
          <w:rFonts w:hint="eastAsia" w:asciiTheme="majorEastAsia" w:hAnsiTheme="majorEastAsia" w:eastAsiaTheme="majorEastAsia" w:cstheme="majorEastAsia"/>
          <w:b/>
          <w:bCs/>
          <w:color w:val="auto"/>
          <w:sz w:val="24"/>
          <w:szCs w:val="24"/>
          <w:highlight w:val="none"/>
        </w:rPr>
        <w:t>五、评审专家名单：</w:t>
      </w:r>
      <w:r>
        <w:rPr>
          <w:rFonts w:hint="eastAsia" w:asciiTheme="majorEastAsia" w:hAnsiTheme="majorEastAsia" w:eastAsiaTheme="majorEastAsia" w:cstheme="majorEastAsia"/>
          <w:color w:val="auto"/>
          <w:sz w:val="24"/>
          <w:szCs w:val="24"/>
          <w:highlight w:val="none"/>
          <w:lang w:val="en-US" w:eastAsia="zh-CN"/>
        </w:rPr>
        <w:t>车望（磋商小组组长）、李光才</w:t>
      </w:r>
      <w:r>
        <w:rPr>
          <w:rFonts w:hint="eastAsia" w:asciiTheme="majorEastAsia" w:hAnsiTheme="majorEastAsia" w:eastAsiaTheme="majorEastAsia" w:cstheme="majorEastAsia"/>
          <w:b w:val="0"/>
          <w:bCs w:val="0"/>
          <w:color w:val="auto"/>
          <w:sz w:val="24"/>
          <w:szCs w:val="24"/>
          <w:highlight w:val="none"/>
          <w:lang w:val="en-US" w:eastAsia="zh-CN"/>
        </w:rPr>
        <w:t>、杨杰</w:t>
      </w:r>
      <w:r>
        <w:rPr>
          <w:rFonts w:hint="eastAsia" w:asciiTheme="majorEastAsia" w:hAnsiTheme="majorEastAsia" w:eastAsiaTheme="majorEastAsia" w:cstheme="majorEastAsia"/>
          <w:color w:val="auto"/>
          <w:sz w:val="24"/>
          <w:szCs w:val="24"/>
          <w:highlight w:val="none"/>
          <w:lang w:val="en-US" w:eastAsia="zh-CN"/>
        </w:rPr>
        <w:t>（采购人代表）</w:t>
      </w:r>
      <w:r>
        <w:rPr>
          <w:rFonts w:hint="eastAsia" w:asciiTheme="majorEastAsia" w:hAnsiTheme="majorEastAsia" w:eastAsiaTheme="majorEastAsia" w:cstheme="majorEastAsia"/>
          <w:color w:val="auto"/>
          <w:sz w:val="24"/>
          <w:szCs w:val="24"/>
          <w:highlight w:val="none"/>
          <w:lang w:val="en-US" w:eastAsia="zh-CN"/>
        </w:rPr>
        <w:t>。</w:t>
      </w:r>
    </w:p>
    <w:p w14:paraId="1673228C">
      <w:pPr>
        <w:spacing w:before="120" w:after="120"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六、代理服务收费标准及金额：</w:t>
      </w:r>
    </w:p>
    <w:p w14:paraId="2525AB1A">
      <w:pPr>
        <w:spacing w:before="120" w:after="120" w:line="360" w:lineRule="auto"/>
        <w:ind w:firstLine="480" w:firstLineChars="200"/>
        <w:rPr>
          <w:rFonts w:hint="default" w:asciiTheme="majorEastAsia" w:hAnsiTheme="majorEastAsia" w:eastAsiaTheme="majorEastAsia" w:cstheme="majorEastAsia"/>
          <w:color w:val="auto"/>
          <w:kern w:val="0"/>
          <w:sz w:val="24"/>
          <w:szCs w:val="24"/>
          <w:highlight w:val="none"/>
          <w:lang w:val="en-US" w:eastAsia="zh-CN"/>
        </w:rPr>
      </w:pPr>
      <w:r>
        <w:rPr>
          <w:rFonts w:hint="eastAsia" w:asciiTheme="majorEastAsia" w:hAnsiTheme="majorEastAsia" w:eastAsiaTheme="majorEastAsia" w:cstheme="majorEastAsia"/>
          <w:color w:val="auto"/>
          <w:kern w:val="0"/>
          <w:sz w:val="24"/>
          <w:szCs w:val="24"/>
          <w:highlight w:val="none"/>
          <w:lang w:val="en-US" w:eastAsia="zh-CN"/>
        </w:rPr>
        <w:t>收费标准：中标服务费以成交金额为计费基数，按采购人与代理机构约定的方式（工程类），由成交人向采购代理机构支付。</w:t>
      </w:r>
    </w:p>
    <w:p w14:paraId="6A883A97">
      <w:pPr>
        <w:spacing w:before="120" w:after="120" w:line="360" w:lineRule="auto"/>
        <w:ind w:firstLine="480" w:firstLineChars="200"/>
        <w:rPr>
          <w:rFonts w:hint="default" w:asciiTheme="majorEastAsia" w:hAnsiTheme="majorEastAsia" w:eastAsiaTheme="majorEastAsia" w:cstheme="majorEastAsia"/>
          <w:color w:val="FF0000"/>
          <w:sz w:val="24"/>
          <w:szCs w:val="24"/>
          <w:highlight w:val="none"/>
          <w:lang w:val="en-US" w:eastAsia="zh-CN"/>
        </w:rPr>
      </w:pPr>
      <w:r>
        <w:rPr>
          <w:rFonts w:hint="eastAsia" w:asciiTheme="majorEastAsia" w:hAnsiTheme="majorEastAsia" w:eastAsiaTheme="majorEastAsia" w:cstheme="majorEastAsia"/>
          <w:color w:val="auto"/>
          <w:kern w:val="0"/>
          <w:sz w:val="24"/>
          <w:szCs w:val="24"/>
          <w:highlight w:val="none"/>
          <w:lang w:val="en-US" w:eastAsia="zh-CN"/>
        </w:rPr>
        <w:t>金额</w:t>
      </w:r>
      <w:r>
        <w:rPr>
          <w:rFonts w:hint="eastAsia" w:asciiTheme="majorEastAsia" w:hAnsiTheme="majorEastAsia" w:eastAsiaTheme="majorEastAsia" w:cstheme="majorEastAsia"/>
          <w:color w:val="auto"/>
          <w:kern w:val="0"/>
          <w:sz w:val="24"/>
          <w:szCs w:val="24"/>
          <w:highlight w:val="none"/>
        </w:rPr>
        <w:t>：378</w:t>
      </w:r>
      <w:r>
        <w:rPr>
          <w:rFonts w:hint="eastAsia" w:asciiTheme="majorEastAsia" w:hAnsiTheme="majorEastAsia" w:eastAsiaTheme="majorEastAsia" w:cstheme="majorEastAsia"/>
          <w:color w:val="auto"/>
          <w:kern w:val="0"/>
          <w:sz w:val="24"/>
          <w:szCs w:val="24"/>
          <w:highlight w:val="none"/>
          <w:lang w:val="en-US" w:eastAsia="zh-CN"/>
        </w:rPr>
        <w:t>0.00</w:t>
      </w:r>
      <w:r>
        <w:rPr>
          <w:rFonts w:hint="eastAsia" w:asciiTheme="majorEastAsia" w:hAnsiTheme="majorEastAsia" w:eastAsiaTheme="majorEastAsia" w:cstheme="majorEastAsia"/>
          <w:color w:val="auto"/>
          <w:kern w:val="0"/>
          <w:sz w:val="24"/>
          <w:szCs w:val="24"/>
          <w:highlight w:val="none"/>
        </w:rPr>
        <w:t>元（大写：</w:t>
      </w:r>
      <w:r>
        <w:rPr>
          <w:rFonts w:hint="eastAsia" w:asciiTheme="majorEastAsia" w:hAnsiTheme="majorEastAsia" w:eastAsiaTheme="majorEastAsia" w:cstheme="majorEastAsia"/>
          <w:color w:val="auto"/>
          <w:kern w:val="0"/>
          <w:sz w:val="24"/>
          <w:szCs w:val="24"/>
          <w:highlight w:val="none"/>
          <w:lang w:val="en-US" w:eastAsia="zh-CN"/>
        </w:rPr>
        <w:t>叁仟柒佰捌拾元整</w:t>
      </w:r>
      <w:r>
        <w:rPr>
          <w:rFonts w:hint="eastAsia" w:asciiTheme="majorEastAsia" w:hAnsiTheme="majorEastAsia" w:eastAsiaTheme="majorEastAsia" w:cstheme="majorEastAsia"/>
          <w:color w:val="auto"/>
          <w:kern w:val="0"/>
          <w:sz w:val="24"/>
          <w:szCs w:val="24"/>
          <w:highlight w:val="none"/>
        </w:rPr>
        <w:t>）。</w:t>
      </w:r>
    </w:p>
    <w:p w14:paraId="28AEB22B">
      <w:pPr>
        <w:keepNext w:val="0"/>
        <w:keepLines w:val="0"/>
        <w:pageBreakBefore w:val="0"/>
        <w:kinsoku/>
        <w:overflowPunct/>
        <w:topLinePunct w:val="0"/>
        <w:autoSpaceDE/>
        <w:autoSpaceDN/>
        <w:bidi w:val="0"/>
        <w:adjustRightInd/>
        <w:snapToGrid/>
        <w:spacing w:before="120" w:after="120" w:line="440" w:lineRule="exact"/>
        <w:textAlignment w:val="auto"/>
        <w:rPr>
          <w:rFonts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七、公告期限</w:t>
      </w:r>
    </w:p>
    <w:p w14:paraId="7E016069">
      <w:pPr>
        <w:keepNext w:val="0"/>
        <w:keepLines w:val="0"/>
        <w:pageBreakBefore w:val="0"/>
        <w:kinsoku/>
        <w:overflowPunct/>
        <w:topLinePunct w:val="0"/>
        <w:autoSpaceDE/>
        <w:autoSpaceDN/>
        <w:bidi w:val="0"/>
        <w:adjustRightInd/>
        <w:snapToGrid/>
        <w:spacing w:before="120" w:after="120" w:line="440" w:lineRule="exact"/>
        <w:ind w:firstLine="480" w:firstLineChars="200"/>
        <w:textAlignment w:val="auto"/>
        <w:rPr>
          <w:rFonts w:hint="eastAsia" w:asciiTheme="majorEastAsia" w:hAnsiTheme="majorEastAsia" w:eastAsiaTheme="majorEastAsia" w:cstheme="majorEastAsia"/>
          <w:kern w:val="0"/>
          <w:sz w:val="24"/>
          <w:szCs w:val="24"/>
          <w:highlight w:val="none"/>
          <w:lang w:val="en-US" w:eastAsia="zh-CN"/>
        </w:rPr>
      </w:pPr>
      <w:r>
        <w:rPr>
          <w:rFonts w:hint="eastAsia" w:asciiTheme="majorEastAsia" w:hAnsiTheme="majorEastAsia" w:eastAsiaTheme="majorEastAsia" w:cstheme="majorEastAsia"/>
          <w:kern w:val="0"/>
          <w:sz w:val="24"/>
          <w:szCs w:val="24"/>
          <w:highlight w:val="none"/>
        </w:rPr>
        <w:t>自本公告发布之日起1个工作日。</w:t>
      </w:r>
    </w:p>
    <w:p w14:paraId="4371C0D6">
      <w:pPr>
        <w:keepNext w:val="0"/>
        <w:keepLines w:val="0"/>
        <w:pageBreakBefore w:val="0"/>
        <w:kinsoku/>
        <w:overflowPunct/>
        <w:topLinePunct w:val="0"/>
        <w:autoSpaceDE/>
        <w:autoSpaceDN/>
        <w:bidi w:val="0"/>
        <w:adjustRightInd/>
        <w:snapToGrid/>
        <w:spacing w:before="120" w:after="120" w:line="440" w:lineRule="exact"/>
        <w:textAlignment w:val="auto"/>
        <w:rPr>
          <w:rFonts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八、其他补充事宜</w:t>
      </w:r>
      <w:bookmarkStart w:id="14" w:name="_GoBack"/>
      <w:bookmarkEnd w:id="14"/>
    </w:p>
    <w:p w14:paraId="3A788E69">
      <w:pPr>
        <w:keepNext w:val="0"/>
        <w:keepLines w:val="0"/>
        <w:pageBreakBefore w:val="0"/>
        <w:widowControl w:val="0"/>
        <w:kinsoku/>
        <w:wordWrap w:val="0"/>
        <w:overflowPunct/>
        <w:topLinePunct w:val="0"/>
        <w:autoSpaceDE/>
        <w:autoSpaceDN/>
        <w:bidi w:val="0"/>
        <w:adjustRightInd/>
        <w:snapToGrid/>
        <w:spacing w:line="560" w:lineRule="exact"/>
        <w:ind w:firstLine="241" w:firstLineChars="1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w:t>
      </w:r>
      <w:r>
        <w:rPr>
          <w:rFonts w:hint="eastAsia" w:ascii="宋体" w:hAnsi="宋体" w:eastAsia="宋体" w:cs="宋体"/>
          <w:b/>
          <w:bCs/>
          <w:color w:val="000000"/>
          <w:sz w:val="24"/>
          <w:szCs w:val="24"/>
          <w:highlight w:val="none"/>
        </w:rPr>
        <w:t>.公告发布媒介：</w:t>
      </w:r>
      <w:r>
        <w:rPr>
          <w:rFonts w:hint="eastAsia" w:asciiTheme="majorEastAsia" w:hAnsiTheme="majorEastAsia" w:eastAsiaTheme="majorEastAsia" w:cstheme="majorEastAsia"/>
          <w:b w:val="0"/>
          <w:bCs w:val="0"/>
          <w:sz w:val="24"/>
          <w:szCs w:val="24"/>
          <w:highlight w:val="none"/>
          <w:lang w:val="en-US" w:eastAsia="zh-CN"/>
        </w:rPr>
        <w:t>本公告在《中国政府采购网》(网址：</w:t>
      </w:r>
      <w:r>
        <w:rPr>
          <w:rFonts w:hint="eastAsia" w:asciiTheme="majorEastAsia" w:hAnsiTheme="majorEastAsia" w:eastAsiaTheme="majorEastAsia" w:cstheme="majorEastAsia"/>
          <w:b w:val="0"/>
          <w:bCs w:val="0"/>
          <w:sz w:val="24"/>
          <w:szCs w:val="24"/>
          <w:highlight w:val="none"/>
          <w:lang w:val="en-US" w:eastAsia="zh-CN"/>
        </w:rPr>
        <w:fldChar w:fldCharType="begin"/>
      </w:r>
      <w:r>
        <w:rPr>
          <w:rFonts w:hint="eastAsia" w:asciiTheme="majorEastAsia" w:hAnsiTheme="majorEastAsia" w:eastAsiaTheme="majorEastAsia" w:cstheme="majorEastAsia"/>
          <w:b w:val="0"/>
          <w:bCs w:val="0"/>
          <w:sz w:val="24"/>
          <w:szCs w:val="24"/>
          <w:highlight w:val="none"/>
          <w:lang w:val="en-US" w:eastAsia="zh-CN"/>
        </w:rPr>
        <w:instrText xml:space="preserve"> HYPERLINK "http://www.yngp.com)上发布。" </w:instrText>
      </w:r>
      <w:r>
        <w:rPr>
          <w:rFonts w:hint="eastAsia" w:asciiTheme="majorEastAsia" w:hAnsiTheme="majorEastAsia" w:eastAsiaTheme="majorEastAsia" w:cstheme="majorEastAsia"/>
          <w:b w:val="0"/>
          <w:bCs w:val="0"/>
          <w:sz w:val="24"/>
          <w:szCs w:val="24"/>
          <w:highlight w:val="none"/>
          <w:lang w:val="en-US" w:eastAsia="zh-CN"/>
        </w:rPr>
        <w:fldChar w:fldCharType="separate"/>
      </w:r>
      <w:r>
        <w:rPr>
          <w:rFonts w:hint="eastAsia" w:asciiTheme="majorEastAsia" w:hAnsiTheme="majorEastAsia" w:eastAsiaTheme="majorEastAsia" w:cstheme="majorEastAsia"/>
          <w:b w:val="0"/>
          <w:bCs w:val="0"/>
          <w:sz w:val="24"/>
          <w:szCs w:val="24"/>
          <w:highlight w:val="none"/>
          <w:lang w:val="en-US" w:eastAsia="zh-CN"/>
        </w:rPr>
        <w:fldChar w:fldCharType="begin"/>
      </w:r>
      <w:r>
        <w:rPr>
          <w:rFonts w:hint="eastAsia" w:asciiTheme="majorEastAsia" w:hAnsiTheme="majorEastAsia" w:eastAsiaTheme="majorEastAsia" w:cstheme="majorEastAsia"/>
          <w:b w:val="0"/>
          <w:bCs w:val="0"/>
          <w:sz w:val="24"/>
          <w:szCs w:val="24"/>
          <w:highlight w:val="none"/>
          <w:lang w:val="en-US" w:eastAsia="zh-CN"/>
        </w:rPr>
        <w:instrText xml:space="preserve"> HYPERLINK "http://www.ccgp.gov.cn/" </w:instrText>
      </w:r>
      <w:r>
        <w:rPr>
          <w:rFonts w:hint="eastAsia" w:asciiTheme="majorEastAsia" w:hAnsiTheme="majorEastAsia" w:eastAsiaTheme="majorEastAsia" w:cstheme="majorEastAsia"/>
          <w:b w:val="0"/>
          <w:bCs w:val="0"/>
          <w:sz w:val="24"/>
          <w:szCs w:val="24"/>
          <w:highlight w:val="none"/>
          <w:lang w:val="en-US" w:eastAsia="zh-CN"/>
        </w:rPr>
        <w:fldChar w:fldCharType="separate"/>
      </w:r>
      <w:r>
        <w:rPr>
          <w:rFonts w:hint="eastAsia" w:asciiTheme="majorEastAsia" w:hAnsiTheme="majorEastAsia" w:eastAsiaTheme="majorEastAsia" w:cstheme="majorEastAsia"/>
          <w:b w:val="0"/>
          <w:bCs w:val="0"/>
          <w:sz w:val="24"/>
          <w:szCs w:val="24"/>
          <w:highlight w:val="none"/>
          <w:lang w:val="en-US" w:eastAsia="zh-CN"/>
        </w:rPr>
        <w:t>http://www.ccgp.gov.cn/</w:t>
      </w:r>
      <w:r>
        <w:rPr>
          <w:rFonts w:hint="eastAsia" w:asciiTheme="majorEastAsia" w:hAnsiTheme="majorEastAsia" w:eastAsiaTheme="majorEastAsia" w:cstheme="majorEastAsia"/>
          <w:b w:val="0"/>
          <w:bCs w:val="0"/>
          <w:sz w:val="24"/>
          <w:szCs w:val="24"/>
          <w:highlight w:val="none"/>
          <w:lang w:val="en-US" w:eastAsia="zh-CN"/>
        </w:rPr>
        <w:fldChar w:fldCharType="end"/>
      </w:r>
      <w:r>
        <w:rPr>
          <w:rFonts w:hint="eastAsia" w:asciiTheme="majorEastAsia" w:hAnsiTheme="majorEastAsia" w:eastAsiaTheme="majorEastAsia" w:cstheme="majorEastAsia"/>
          <w:b w:val="0"/>
          <w:bCs w:val="0"/>
          <w:sz w:val="24"/>
          <w:szCs w:val="24"/>
          <w:highlight w:val="none"/>
          <w:lang w:val="en-US" w:eastAsia="zh-CN"/>
        </w:rPr>
        <w:t>)</w:t>
      </w:r>
      <w:r>
        <w:rPr>
          <w:rFonts w:hint="eastAsia" w:asciiTheme="majorEastAsia" w:hAnsiTheme="majorEastAsia" w:eastAsiaTheme="majorEastAsia" w:cstheme="majorEastAsia"/>
          <w:b w:val="0"/>
          <w:bCs w:val="0"/>
          <w:sz w:val="24"/>
          <w:szCs w:val="24"/>
          <w:highlight w:val="none"/>
          <w:lang w:val="en-US" w:eastAsia="zh-CN"/>
        </w:rPr>
        <w:fldChar w:fldCharType="end"/>
      </w:r>
      <w:r>
        <w:rPr>
          <w:rFonts w:hint="eastAsia" w:asciiTheme="majorEastAsia" w:hAnsiTheme="majorEastAsia" w:eastAsiaTheme="majorEastAsia" w:cstheme="majorEastAsia"/>
          <w:b w:val="0"/>
          <w:bCs w:val="0"/>
          <w:sz w:val="24"/>
          <w:szCs w:val="24"/>
          <w:highlight w:val="none"/>
          <w:lang w:val="en-US" w:eastAsia="zh-CN"/>
        </w:rPr>
        <w:t>、“乐采云平台”（https://www.lecaiyun.com/）上同步发布。</w:t>
      </w:r>
    </w:p>
    <w:p w14:paraId="3B58F55E">
      <w:pPr>
        <w:keepNext w:val="0"/>
        <w:keepLines w:val="0"/>
        <w:pageBreakBefore w:val="0"/>
        <w:widowControl w:val="0"/>
        <w:kinsoku/>
        <w:wordWrap w:val="0"/>
        <w:overflowPunct/>
        <w:topLinePunct w:val="0"/>
        <w:autoSpaceDE/>
        <w:autoSpaceDN/>
        <w:bidi w:val="0"/>
        <w:adjustRightInd/>
        <w:snapToGrid/>
        <w:spacing w:line="560" w:lineRule="exact"/>
        <w:ind w:firstLine="241" w:firstLineChars="100"/>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2.监督电话</w:t>
      </w:r>
    </w:p>
    <w:p w14:paraId="6B1AD95A">
      <w:pPr>
        <w:pStyle w:val="8"/>
        <w:pageBreakBefore w:val="0"/>
        <w:widowControl w:val="0"/>
        <w:kinsoku/>
        <w:overflowPunct/>
        <w:topLinePunct w:val="0"/>
        <w:bidi w:val="0"/>
        <w:snapToGrid/>
        <w:spacing w:line="380" w:lineRule="exact"/>
        <w:ind w:left="0" w:leftChars="0" w:firstLine="480" w:firstLineChars="200"/>
        <w:textAlignment w:val="auto"/>
        <w:rPr>
          <w:rFonts w:hint="default" w:asciiTheme="majorEastAsia" w:hAnsiTheme="majorEastAsia" w:eastAsiaTheme="majorEastAsia" w:cstheme="majorEastAsia"/>
          <w:b w:val="0"/>
          <w:bCs w:val="0"/>
          <w:kern w:val="0"/>
          <w:sz w:val="24"/>
          <w:szCs w:val="24"/>
          <w:highlight w:val="none"/>
          <w:lang w:val="en-US" w:eastAsia="zh-CN" w:bidi="ar-SA"/>
        </w:rPr>
      </w:pPr>
      <w:r>
        <w:rPr>
          <w:rFonts w:hint="default" w:asciiTheme="majorEastAsia" w:hAnsiTheme="majorEastAsia" w:eastAsiaTheme="majorEastAsia" w:cstheme="majorEastAsia"/>
          <w:b w:val="0"/>
          <w:bCs w:val="0"/>
          <w:kern w:val="0"/>
          <w:sz w:val="24"/>
          <w:szCs w:val="24"/>
          <w:highlight w:val="none"/>
          <w:lang w:val="en-US" w:eastAsia="zh-CN" w:bidi="ar-SA"/>
        </w:rPr>
        <w:t xml:space="preserve">畹町出入境边防检查站政治处纪检工作办公室：0692-5150060 </w:t>
      </w:r>
    </w:p>
    <w:p w14:paraId="5600A1A6">
      <w:pPr>
        <w:pStyle w:val="8"/>
        <w:pageBreakBefore w:val="0"/>
        <w:widowControl w:val="0"/>
        <w:kinsoku/>
        <w:overflowPunct/>
        <w:topLinePunct w:val="0"/>
        <w:bidi w:val="0"/>
        <w:snapToGrid/>
        <w:spacing w:line="380" w:lineRule="exact"/>
        <w:ind w:left="0" w:leftChars="0" w:firstLine="480" w:firstLineChars="200"/>
        <w:textAlignment w:val="auto"/>
        <w:rPr>
          <w:rFonts w:hint="default" w:asciiTheme="majorEastAsia" w:hAnsiTheme="majorEastAsia" w:eastAsiaTheme="majorEastAsia" w:cstheme="majorEastAsia"/>
          <w:b w:val="0"/>
          <w:bCs w:val="0"/>
          <w:kern w:val="0"/>
          <w:sz w:val="24"/>
          <w:szCs w:val="24"/>
          <w:highlight w:val="none"/>
          <w:lang w:val="en-US" w:eastAsia="zh-CN" w:bidi="ar-SA"/>
        </w:rPr>
      </w:pPr>
      <w:r>
        <w:rPr>
          <w:rFonts w:hint="default" w:asciiTheme="majorEastAsia" w:hAnsiTheme="majorEastAsia" w:eastAsiaTheme="majorEastAsia" w:cstheme="majorEastAsia"/>
          <w:b w:val="0"/>
          <w:bCs w:val="0"/>
          <w:kern w:val="0"/>
          <w:sz w:val="24"/>
          <w:szCs w:val="24"/>
          <w:highlight w:val="none"/>
          <w:lang w:val="en-US" w:eastAsia="zh-CN" w:bidi="ar-SA"/>
        </w:rPr>
        <w:t>畹町出入境边防检查站政治处督察工作办公室：0692-515006</w:t>
      </w:r>
      <w:r>
        <w:rPr>
          <w:rFonts w:hint="eastAsia" w:asciiTheme="majorEastAsia" w:hAnsiTheme="majorEastAsia" w:eastAsiaTheme="majorEastAsia" w:cstheme="majorEastAsia"/>
          <w:b w:val="0"/>
          <w:bCs w:val="0"/>
          <w:kern w:val="0"/>
          <w:sz w:val="24"/>
          <w:szCs w:val="24"/>
          <w:highlight w:val="none"/>
          <w:lang w:val="en-US" w:eastAsia="zh-CN" w:bidi="ar-SA"/>
        </w:rPr>
        <w:t>2</w:t>
      </w:r>
    </w:p>
    <w:p w14:paraId="5F517158">
      <w:pPr>
        <w:pageBreakBefore w:val="0"/>
        <w:kinsoku/>
        <w:overflowPunct/>
        <w:topLinePunct w:val="0"/>
        <w:autoSpaceDE/>
        <w:autoSpaceDN/>
        <w:bidi w:val="0"/>
        <w:adjustRightInd/>
        <w:snapToGrid/>
        <w:spacing w:before="120" w:after="120" w:line="360" w:lineRule="exact"/>
        <w:textAlignment w:val="auto"/>
        <w:rPr>
          <w:rFonts w:asciiTheme="majorEastAsia" w:hAnsiTheme="majorEastAsia" w:eastAsiaTheme="majorEastAsia" w:cstheme="majorEastAsia"/>
          <w:b/>
          <w:bCs/>
          <w:kern w:val="0"/>
          <w:sz w:val="24"/>
          <w:szCs w:val="24"/>
          <w:highlight w:val="none"/>
        </w:rPr>
      </w:pPr>
      <w:r>
        <w:rPr>
          <w:rFonts w:hint="eastAsia" w:asciiTheme="majorEastAsia" w:hAnsiTheme="majorEastAsia" w:eastAsiaTheme="majorEastAsia" w:cstheme="majorEastAsia"/>
          <w:b/>
          <w:bCs/>
          <w:kern w:val="0"/>
          <w:sz w:val="24"/>
          <w:szCs w:val="24"/>
          <w:highlight w:val="none"/>
        </w:rPr>
        <w:t>九、凡对本次公告内容提出询问，请按以下方式联系</w:t>
      </w:r>
    </w:p>
    <w:p w14:paraId="6DE1EA05">
      <w:pPr>
        <w:pStyle w:val="4"/>
        <w:pageBreakBefore w:val="0"/>
        <w:widowControl w:val="0"/>
        <w:kinsoku/>
        <w:wordWrap/>
        <w:overflowPunct/>
        <w:topLinePunct w:val="0"/>
        <w:autoSpaceDE/>
        <w:autoSpaceDN/>
        <w:bidi w:val="0"/>
        <w:adjustRightInd/>
        <w:snapToGrid/>
        <w:spacing w:before="120" w:after="120" w:line="300" w:lineRule="exact"/>
        <w:ind w:firstLine="480" w:firstLineChars="200"/>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bookmarkStart w:id="2" w:name="_Toc35393641"/>
      <w:bookmarkStart w:id="3" w:name="_Toc28359100"/>
      <w:bookmarkStart w:id="4" w:name="_Toc35393810"/>
      <w:bookmarkStart w:id="5" w:name="_Toc28359023"/>
      <w:r>
        <w:rPr>
          <w:rFonts w:hint="eastAsia" w:asciiTheme="majorEastAsia" w:hAnsiTheme="majorEastAsia" w:eastAsiaTheme="majorEastAsia" w:cstheme="majorEastAsia"/>
          <w:b w:val="0"/>
          <w:bCs w:val="0"/>
          <w:color w:val="auto"/>
          <w:kern w:val="2"/>
          <w:sz w:val="24"/>
          <w:szCs w:val="24"/>
          <w:highlight w:val="none"/>
          <w:lang w:val="en-US" w:eastAsia="zh-CN" w:bidi="ar-SA"/>
        </w:rPr>
        <w:t>1.采购人信息</w:t>
      </w:r>
      <w:bookmarkEnd w:id="2"/>
      <w:bookmarkEnd w:id="3"/>
      <w:bookmarkEnd w:id="4"/>
      <w:bookmarkEnd w:id="5"/>
    </w:p>
    <w:p w14:paraId="7CF25AC6">
      <w:pPr>
        <w:pageBreakBefore w:val="0"/>
        <w:widowControl w:val="0"/>
        <w:kinsoku/>
        <w:wordWrap/>
        <w:overflowPunct/>
        <w:topLinePunct w:val="0"/>
        <w:autoSpaceDE/>
        <w:autoSpaceDN/>
        <w:bidi w:val="0"/>
        <w:adjustRightInd/>
        <w:snapToGrid/>
        <w:spacing w:before="120" w:after="120" w:line="360" w:lineRule="auto"/>
        <w:ind w:firstLine="720" w:firstLineChars="300"/>
        <w:textAlignment w:val="auto"/>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rPr>
        <w:t>名    称：</w:t>
      </w:r>
      <w:r>
        <w:rPr>
          <w:rFonts w:hint="eastAsia" w:asciiTheme="majorEastAsia" w:hAnsiTheme="majorEastAsia" w:eastAsiaTheme="majorEastAsia" w:cstheme="majorEastAsia"/>
          <w:b w:val="0"/>
          <w:bCs w:val="0"/>
          <w:sz w:val="24"/>
          <w:szCs w:val="24"/>
          <w:highlight w:val="none"/>
          <w:lang w:eastAsia="zh-CN"/>
        </w:rPr>
        <w:t>中华人民共和国畹町出入境边防检查站</w:t>
      </w:r>
    </w:p>
    <w:p w14:paraId="62F473DD">
      <w:pPr>
        <w:pageBreakBefore w:val="0"/>
        <w:widowControl w:val="0"/>
        <w:kinsoku/>
        <w:wordWrap/>
        <w:overflowPunct/>
        <w:topLinePunct w:val="0"/>
        <w:autoSpaceDE/>
        <w:autoSpaceDN/>
        <w:bidi w:val="0"/>
        <w:adjustRightInd/>
        <w:snapToGrid/>
        <w:spacing w:before="120" w:after="120" w:line="360" w:lineRule="auto"/>
        <w:ind w:firstLine="720" w:firstLineChars="300"/>
        <w:textAlignment w:val="auto"/>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rPr>
        <w:t>地    址：云南省德宏州瑞丽市畹町经济开发区国防街3号</w:t>
      </w:r>
    </w:p>
    <w:p w14:paraId="409EBD38">
      <w:pPr>
        <w:pStyle w:val="26"/>
        <w:pageBreakBefore w:val="0"/>
        <w:kinsoku/>
        <w:wordWrap/>
        <w:overflowPunct/>
        <w:topLinePunct w:val="0"/>
        <w:bidi w:val="0"/>
        <w:snapToGrid/>
        <w:spacing w:line="360" w:lineRule="auto"/>
        <w:ind w:firstLine="720" w:firstLineChars="300"/>
        <w:textAlignment w:val="auto"/>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lang w:val="en-US" w:eastAsia="zh-CN"/>
        </w:rPr>
        <w:t>联系</w:t>
      </w:r>
      <w:r>
        <w:rPr>
          <w:rFonts w:hint="eastAsia" w:asciiTheme="majorEastAsia" w:hAnsiTheme="majorEastAsia" w:eastAsiaTheme="majorEastAsia" w:cstheme="majorEastAsia"/>
          <w:b w:val="0"/>
          <w:bCs w:val="0"/>
          <w:sz w:val="24"/>
          <w:szCs w:val="24"/>
          <w:highlight w:val="none"/>
        </w:rPr>
        <w:t>方式：</w:t>
      </w:r>
      <w:r>
        <w:rPr>
          <w:rFonts w:hint="eastAsia" w:asciiTheme="majorEastAsia" w:hAnsiTheme="majorEastAsia" w:eastAsiaTheme="majorEastAsia" w:cstheme="majorEastAsia"/>
          <w:b w:val="0"/>
          <w:bCs w:val="0"/>
          <w:sz w:val="24"/>
          <w:szCs w:val="24"/>
          <w:highlight w:val="none"/>
          <w:lang w:val="en-US" w:eastAsia="zh-CN"/>
        </w:rPr>
        <w:t>0692-5150086</w:t>
      </w:r>
    </w:p>
    <w:p w14:paraId="14532C65">
      <w:pPr>
        <w:pStyle w:val="4"/>
        <w:pageBreakBefore w:val="0"/>
        <w:widowControl w:val="0"/>
        <w:kinsoku/>
        <w:wordWrap/>
        <w:overflowPunct/>
        <w:topLinePunct w:val="0"/>
        <w:autoSpaceDE/>
        <w:autoSpaceDN/>
        <w:bidi w:val="0"/>
        <w:adjustRightInd/>
        <w:snapToGrid/>
        <w:spacing w:before="120" w:after="120" w:line="360" w:lineRule="auto"/>
        <w:ind w:firstLine="720" w:firstLineChars="300"/>
        <w:textAlignment w:val="auto"/>
        <w:rPr>
          <w:rFonts w:hint="eastAsia" w:asciiTheme="majorEastAsia" w:hAnsiTheme="majorEastAsia" w:eastAsiaTheme="majorEastAsia" w:cstheme="majorEastAsia"/>
          <w:b w:val="0"/>
          <w:bCs w:val="0"/>
          <w:sz w:val="24"/>
          <w:szCs w:val="24"/>
          <w:highlight w:val="none"/>
        </w:rPr>
      </w:pPr>
      <w:bookmarkStart w:id="6" w:name="_Toc35393642"/>
      <w:bookmarkStart w:id="7" w:name="_Toc35393811"/>
      <w:bookmarkStart w:id="8" w:name="_Toc28359024"/>
      <w:bookmarkStart w:id="9" w:name="_Toc28359101"/>
      <w:r>
        <w:rPr>
          <w:rFonts w:hint="eastAsia" w:asciiTheme="majorEastAsia" w:hAnsiTheme="majorEastAsia" w:eastAsiaTheme="majorEastAsia" w:cstheme="majorEastAsia"/>
          <w:b w:val="0"/>
          <w:bCs w:val="0"/>
          <w:sz w:val="24"/>
          <w:szCs w:val="24"/>
          <w:highlight w:val="none"/>
        </w:rPr>
        <w:t>2.采购代理机构信息</w:t>
      </w:r>
      <w:bookmarkEnd w:id="6"/>
      <w:bookmarkEnd w:id="7"/>
      <w:bookmarkEnd w:id="8"/>
      <w:bookmarkEnd w:id="9"/>
    </w:p>
    <w:p w14:paraId="6F6C4B35">
      <w:pPr>
        <w:pageBreakBefore w:val="0"/>
        <w:widowControl w:val="0"/>
        <w:kinsoku/>
        <w:wordWrap/>
        <w:overflowPunct/>
        <w:topLinePunct w:val="0"/>
        <w:autoSpaceDE/>
        <w:autoSpaceDN/>
        <w:bidi w:val="0"/>
        <w:adjustRightInd/>
        <w:snapToGrid/>
        <w:spacing w:before="120" w:after="120" w:line="360" w:lineRule="auto"/>
        <w:ind w:firstLine="720" w:firstLineChars="300"/>
        <w:textAlignment w:val="auto"/>
        <w:rPr>
          <w:rFonts w:hint="eastAsia" w:asciiTheme="majorEastAsia" w:hAnsiTheme="majorEastAsia" w:eastAsiaTheme="majorEastAsia" w:cstheme="majorEastAsia"/>
          <w:b w:val="0"/>
          <w:bCs w:val="0"/>
          <w:sz w:val="24"/>
          <w:szCs w:val="24"/>
          <w:highlight w:val="none"/>
        </w:rPr>
      </w:pPr>
      <w:r>
        <w:rPr>
          <w:rFonts w:hint="eastAsia" w:asciiTheme="majorEastAsia" w:hAnsiTheme="majorEastAsia" w:eastAsiaTheme="majorEastAsia" w:cstheme="majorEastAsia"/>
          <w:b w:val="0"/>
          <w:bCs w:val="0"/>
          <w:sz w:val="24"/>
          <w:szCs w:val="24"/>
          <w:highlight w:val="none"/>
        </w:rPr>
        <w:t>名    称：云南立友工程咨询有限公司</w:t>
      </w:r>
    </w:p>
    <w:p w14:paraId="79DB88A5">
      <w:pPr>
        <w:pageBreakBefore w:val="0"/>
        <w:widowControl w:val="0"/>
        <w:kinsoku/>
        <w:wordWrap/>
        <w:overflowPunct/>
        <w:topLinePunct w:val="0"/>
        <w:autoSpaceDE/>
        <w:autoSpaceDN/>
        <w:bidi w:val="0"/>
        <w:adjustRightInd/>
        <w:snapToGrid/>
        <w:spacing w:before="120" w:after="120" w:line="360" w:lineRule="auto"/>
        <w:ind w:firstLine="720" w:firstLineChars="300"/>
        <w:textAlignment w:val="auto"/>
        <w:rPr>
          <w:rFonts w:hint="eastAsia" w:asciiTheme="majorEastAsia" w:hAnsiTheme="majorEastAsia" w:eastAsiaTheme="majorEastAsia" w:cstheme="majorEastAsia"/>
          <w:b w:val="0"/>
          <w:bCs w:val="0"/>
          <w:sz w:val="24"/>
          <w:szCs w:val="24"/>
          <w:highlight w:val="none"/>
        </w:rPr>
      </w:pPr>
      <w:r>
        <w:rPr>
          <w:rFonts w:hint="eastAsia" w:asciiTheme="majorEastAsia" w:hAnsiTheme="majorEastAsia" w:eastAsiaTheme="majorEastAsia" w:cstheme="majorEastAsia"/>
          <w:b w:val="0"/>
          <w:bCs w:val="0"/>
          <w:sz w:val="24"/>
          <w:szCs w:val="24"/>
          <w:highlight w:val="none"/>
        </w:rPr>
        <w:t>地　  址：</w:t>
      </w:r>
      <w:r>
        <w:rPr>
          <w:rFonts w:hint="eastAsia" w:asciiTheme="majorEastAsia" w:hAnsiTheme="majorEastAsia" w:eastAsiaTheme="majorEastAsia" w:cstheme="majorEastAsia"/>
          <w:b w:val="0"/>
          <w:bCs w:val="0"/>
          <w:sz w:val="24"/>
          <w:szCs w:val="24"/>
          <w:highlight w:val="none"/>
          <w:lang w:val="en-US" w:eastAsia="zh-CN"/>
        </w:rPr>
        <w:t>云南省</w:t>
      </w:r>
      <w:r>
        <w:rPr>
          <w:rFonts w:hint="eastAsia" w:asciiTheme="majorEastAsia" w:hAnsiTheme="majorEastAsia" w:eastAsiaTheme="majorEastAsia" w:cstheme="majorEastAsia"/>
          <w:b w:val="0"/>
          <w:bCs w:val="0"/>
          <w:sz w:val="24"/>
          <w:szCs w:val="24"/>
          <w:highlight w:val="none"/>
        </w:rPr>
        <w:t>德宏州芒市榕树北路5号</w:t>
      </w:r>
    </w:p>
    <w:p w14:paraId="7F1EA3E6">
      <w:pPr>
        <w:pageBreakBefore w:val="0"/>
        <w:widowControl w:val="0"/>
        <w:kinsoku/>
        <w:wordWrap/>
        <w:overflowPunct/>
        <w:topLinePunct w:val="0"/>
        <w:autoSpaceDE/>
        <w:autoSpaceDN/>
        <w:bidi w:val="0"/>
        <w:adjustRightInd/>
        <w:snapToGrid/>
        <w:spacing w:before="120" w:after="120" w:line="360" w:lineRule="auto"/>
        <w:ind w:firstLine="720" w:firstLineChars="300"/>
        <w:textAlignment w:val="auto"/>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b w:val="0"/>
          <w:bCs w:val="0"/>
          <w:sz w:val="24"/>
          <w:szCs w:val="24"/>
          <w:highlight w:val="none"/>
        </w:rPr>
        <w:t>联系方式：</w:t>
      </w:r>
      <w:r>
        <w:rPr>
          <w:rFonts w:hint="eastAsia" w:asciiTheme="majorEastAsia" w:hAnsiTheme="majorEastAsia" w:eastAsiaTheme="majorEastAsia" w:cstheme="majorEastAsia"/>
          <w:b w:val="0"/>
          <w:bCs w:val="0"/>
          <w:sz w:val="24"/>
          <w:szCs w:val="24"/>
          <w:highlight w:val="none"/>
          <w:lang w:val="en-US" w:eastAsia="zh-CN"/>
        </w:rPr>
        <w:t>0692-2273788</w:t>
      </w:r>
    </w:p>
    <w:p w14:paraId="06870987">
      <w:pPr>
        <w:pStyle w:val="4"/>
        <w:pageBreakBefore w:val="0"/>
        <w:widowControl w:val="0"/>
        <w:kinsoku/>
        <w:wordWrap/>
        <w:overflowPunct/>
        <w:topLinePunct w:val="0"/>
        <w:autoSpaceDE/>
        <w:autoSpaceDN/>
        <w:bidi w:val="0"/>
        <w:adjustRightInd/>
        <w:snapToGrid/>
        <w:spacing w:before="120" w:after="120" w:line="360" w:lineRule="auto"/>
        <w:ind w:firstLine="720" w:firstLineChars="300"/>
        <w:textAlignment w:val="auto"/>
        <w:rPr>
          <w:rFonts w:hint="eastAsia" w:asciiTheme="majorEastAsia" w:hAnsiTheme="majorEastAsia" w:eastAsiaTheme="majorEastAsia" w:cstheme="majorEastAsia"/>
          <w:b w:val="0"/>
          <w:bCs w:val="0"/>
          <w:sz w:val="24"/>
          <w:szCs w:val="24"/>
          <w:highlight w:val="none"/>
        </w:rPr>
      </w:pPr>
      <w:bookmarkStart w:id="10" w:name="_Toc35393812"/>
      <w:bookmarkStart w:id="11" w:name="_Toc35393643"/>
      <w:bookmarkStart w:id="12" w:name="_Toc28359025"/>
      <w:bookmarkStart w:id="13" w:name="_Toc28359102"/>
      <w:r>
        <w:rPr>
          <w:rFonts w:hint="eastAsia" w:asciiTheme="majorEastAsia" w:hAnsiTheme="majorEastAsia" w:eastAsiaTheme="majorEastAsia" w:cstheme="majorEastAsia"/>
          <w:b w:val="0"/>
          <w:bCs w:val="0"/>
          <w:sz w:val="24"/>
          <w:szCs w:val="24"/>
          <w:highlight w:val="none"/>
        </w:rPr>
        <w:t>3.项目联系方式</w:t>
      </w:r>
      <w:bookmarkEnd w:id="10"/>
      <w:bookmarkEnd w:id="11"/>
      <w:bookmarkEnd w:id="12"/>
      <w:bookmarkEnd w:id="13"/>
    </w:p>
    <w:p w14:paraId="3690F62A">
      <w:pPr>
        <w:pStyle w:val="2"/>
        <w:spacing w:line="360" w:lineRule="auto"/>
        <w:ind w:firstLine="720" w:firstLineChars="300"/>
        <w:rPr>
          <w:rFonts w:hint="eastAsia" w:asciiTheme="majorEastAsia" w:hAnsiTheme="majorEastAsia" w:eastAsiaTheme="majorEastAsia" w:cstheme="majorEastAsia"/>
          <w:b w:val="0"/>
          <w:bCs w:val="0"/>
          <w:kern w:val="2"/>
          <w:sz w:val="24"/>
          <w:szCs w:val="24"/>
          <w:highlight w:val="none"/>
          <w:lang w:val="en-US" w:eastAsia="zh-CN" w:bidi="ar-SA"/>
        </w:rPr>
      </w:pPr>
      <w:r>
        <w:rPr>
          <w:rFonts w:hint="eastAsia" w:asciiTheme="majorEastAsia" w:hAnsiTheme="majorEastAsia" w:eastAsiaTheme="majorEastAsia" w:cstheme="majorEastAsia"/>
          <w:b w:val="0"/>
          <w:bCs w:val="0"/>
          <w:kern w:val="2"/>
          <w:sz w:val="24"/>
          <w:szCs w:val="24"/>
          <w:highlight w:val="none"/>
          <w:lang w:val="en-US" w:eastAsia="zh-CN" w:bidi="ar-SA"/>
        </w:rPr>
        <w:t>项目联系人：杨警官（采购人）、 叶杨、张辉（采购代理机构）</w:t>
      </w:r>
    </w:p>
    <w:p w14:paraId="0347CFA7">
      <w:pPr>
        <w:pageBreakBefore w:val="0"/>
        <w:widowControl w:val="0"/>
        <w:kinsoku/>
        <w:wordWrap/>
        <w:overflowPunct/>
        <w:topLinePunct w:val="0"/>
        <w:autoSpaceDE/>
        <w:autoSpaceDN/>
        <w:bidi w:val="0"/>
        <w:adjustRightInd/>
        <w:snapToGrid/>
        <w:spacing w:before="120" w:after="120" w:line="300" w:lineRule="exact"/>
        <w:ind w:firstLine="720" w:firstLineChars="300"/>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kern w:val="2"/>
          <w:sz w:val="24"/>
          <w:szCs w:val="24"/>
          <w:highlight w:val="none"/>
          <w:lang w:val="en-US" w:eastAsia="zh-CN" w:bidi="ar-SA"/>
        </w:rPr>
        <w:t>电话：0692-5150086（采购人）、13578266575、19987295581（代理机构</w:t>
      </w:r>
      <w:r>
        <w:rPr>
          <w:rFonts w:hint="eastAsia" w:asciiTheme="majorEastAsia" w:hAnsiTheme="majorEastAsia" w:eastAsiaTheme="majorEastAsia" w:cstheme="majorEastAsia"/>
          <w:b w:val="0"/>
          <w:bCs w:val="0"/>
          <w:color w:val="auto"/>
          <w:kern w:val="2"/>
          <w:sz w:val="24"/>
          <w:szCs w:val="24"/>
          <w:highlight w:val="none"/>
          <w:lang w:val="en-US" w:eastAsia="zh-CN" w:bidi="ar-SA"/>
        </w:rPr>
        <w:t>）</w:t>
      </w:r>
    </w:p>
    <w:sectPr>
      <w:pgSz w:w="11906" w:h="16838"/>
      <w:pgMar w:top="1304" w:right="1633" w:bottom="1134"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MS Sans Serif">
    <w:altName w:val="Arial"/>
    <w:panose1 w:val="020B05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Segoe UI Emoji">
    <w:panose1 w:val="020B0502040204020203"/>
    <w:charset w:val="00"/>
    <w:family w:val="auto"/>
    <w:pitch w:val="default"/>
    <w:sig w:usb0="00000001"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wNDQyMTM1MWI1MTI2MTk4YTk2MGQwODg4ZWRjOTQifQ=="/>
  </w:docVars>
  <w:rsids>
    <w:rsidRoot w:val="7F973B74"/>
    <w:rsid w:val="00002870"/>
    <w:rsid w:val="0002307A"/>
    <w:rsid w:val="00096A33"/>
    <w:rsid w:val="0014661B"/>
    <w:rsid w:val="00210623"/>
    <w:rsid w:val="003C6F06"/>
    <w:rsid w:val="003D5328"/>
    <w:rsid w:val="00463EFF"/>
    <w:rsid w:val="00490EE9"/>
    <w:rsid w:val="00612518"/>
    <w:rsid w:val="00642618"/>
    <w:rsid w:val="007271BC"/>
    <w:rsid w:val="00746824"/>
    <w:rsid w:val="00756C49"/>
    <w:rsid w:val="00917D06"/>
    <w:rsid w:val="00951968"/>
    <w:rsid w:val="00A23071"/>
    <w:rsid w:val="00B92047"/>
    <w:rsid w:val="00BC4BA4"/>
    <w:rsid w:val="00C76358"/>
    <w:rsid w:val="00C86B8D"/>
    <w:rsid w:val="00CA7137"/>
    <w:rsid w:val="00D013C1"/>
    <w:rsid w:val="00D0222A"/>
    <w:rsid w:val="00F5364F"/>
    <w:rsid w:val="00F84A77"/>
    <w:rsid w:val="00FC7533"/>
    <w:rsid w:val="02376B8A"/>
    <w:rsid w:val="02996BC0"/>
    <w:rsid w:val="02C72DD5"/>
    <w:rsid w:val="041721CC"/>
    <w:rsid w:val="042C6F44"/>
    <w:rsid w:val="04475985"/>
    <w:rsid w:val="04545CAD"/>
    <w:rsid w:val="051B7331"/>
    <w:rsid w:val="055F0655"/>
    <w:rsid w:val="07215FB1"/>
    <w:rsid w:val="07290F88"/>
    <w:rsid w:val="07F36CDC"/>
    <w:rsid w:val="09B00C47"/>
    <w:rsid w:val="0B6E6226"/>
    <w:rsid w:val="0B932D23"/>
    <w:rsid w:val="0DD36765"/>
    <w:rsid w:val="0F625A5C"/>
    <w:rsid w:val="0F7949DC"/>
    <w:rsid w:val="0FFB1ADC"/>
    <w:rsid w:val="10636188"/>
    <w:rsid w:val="10C03CC7"/>
    <w:rsid w:val="11586E4C"/>
    <w:rsid w:val="127458C7"/>
    <w:rsid w:val="12D52B7B"/>
    <w:rsid w:val="13C74E39"/>
    <w:rsid w:val="14E7570D"/>
    <w:rsid w:val="16264374"/>
    <w:rsid w:val="172B4996"/>
    <w:rsid w:val="18A53F98"/>
    <w:rsid w:val="198F285E"/>
    <w:rsid w:val="1B9C0DCA"/>
    <w:rsid w:val="1D7C0366"/>
    <w:rsid w:val="1F9F20EA"/>
    <w:rsid w:val="1FCC344B"/>
    <w:rsid w:val="20DE093D"/>
    <w:rsid w:val="211E13A6"/>
    <w:rsid w:val="21EE0602"/>
    <w:rsid w:val="226E7E76"/>
    <w:rsid w:val="23197135"/>
    <w:rsid w:val="247201E6"/>
    <w:rsid w:val="24D36A01"/>
    <w:rsid w:val="252E1ED2"/>
    <w:rsid w:val="269459BF"/>
    <w:rsid w:val="269751F6"/>
    <w:rsid w:val="2A5B3405"/>
    <w:rsid w:val="2A8511C9"/>
    <w:rsid w:val="2ACF1638"/>
    <w:rsid w:val="2B0B4AD7"/>
    <w:rsid w:val="2C0836EF"/>
    <w:rsid w:val="2D2640B4"/>
    <w:rsid w:val="2D2A393B"/>
    <w:rsid w:val="2F000DF7"/>
    <w:rsid w:val="31DA74B9"/>
    <w:rsid w:val="3324468E"/>
    <w:rsid w:val="360A60B7"/>
    <w:rsid w:val="361F1B95"/>
    <w:rsid w:val="369451C8"/>
    <w:rsid w:val="36977866"/>
    <w:rsid w:val="36FB33C0"/>
    <w:rsid w:val="39360D17"/>
    <w:rsid w:val="398677BE"/>
    <w:rsid w:val="39C515A4"/>
    <w:rsid w:val="3A181B11"/>
    <w:rsid w:val="3A744838"/>
    <w:rsid w:val="3C3B6BC0"/>
    <w:rsid w:val="3D12741D"/>
    <w:rsid w:val="3D3C35F6"/>
    <w:rsid w:val="3DCF53CB"/>
    <w:rsid w:val="3ED66516"/>
    <w:rsid w:val="3F3A6888"/>
    <w:rsid w:val="3F5F5145"/>
    <w:rsid w:val="3FE649CB"/>
    <w:rsid w:val="3FE70730"/>
    <w:rsid w:val="40C31C84"/>
    <w:rsid w:val="40DE6059"/>
    <w:rsid w:val="41A42074"/>
    <w:rsid w:val="41FD4D22"/>
    <w:rsid w:val="42504FEE"/>
    <w:rsid w:val="42E74005"/>
    <w:rsid w:val="44183AF4"/>
    <w:rsid w:val="450E54C8"/>
    <w:rsid w:val="49874E4B"/>
    <w:rsid w:val="4A8B51DA"/>
    <w:rsid w:val="4B1C28DE"/>
    <w:rsid w:val="4C1D3969"/>
    <w:rsid w:val="4D3B5082"/>
    <w:rsid w:val="4DB07596"/>
    <w:rsid w:val="4E1D5D57"/>
    <w:rsid w:val="4ED57CF1"/>
    <w:rsid w:val="50A41254"/>
    <w:rsid w:val="516A0CA4"/>
    <w:rsid w:val="51CF3C65"/>
    <w:rsid w:val="51F50BB6"/>
    <w:rsid w:val="51FA482F"/>
    <w:rsid w:val="525E35BB"/>
    <w:rsid w:val="52AB397F"/>
    <w:rsid w:val="539F64F8"/>
    <w:rsid w:val="53A34C07"/>
    <w:rsid w:val="541F216B"/>
    <w:rsid w:val="54BC2FBB"/>
    <w:rsid w:val="551172FD"/>
    <w:rsid w:val="56037B7F"/>
    <w:rsid w:val="568A5875"/>
    <w:rsid w:val="57BF2608"/>
    <w:rsid w:val="57D05055"/>
    <w:rsid w:val="582E6870"/>
    <w:rsid w:val="59357598"/>
    <w:rsid w:val="597457F6"/>
    <w:rsid w:val="59C32E55"/>
    <w:rsid w:val="5AF34095"/>
    <w:rsid w:val="5B5650C6"/>
    <w:rsid w:val="5BD37D57"/>
    <w:rsid w:val="5C184AE7"/>
    <w:rsid w:val="5E056C3C"/>
    <w:rsid w:val="5FE90679"/>
    <w:rsid w:val="602B42D5"/>
    <w:rsid w:val="60C66352"/>
    <w:rsid w:val="61907509"/>
    <w:rsid w:val="6203208C"/>
    <w:rsid w:val="62522A10"/>
    <w:rsid w:val="6320727B"/>
    <w:rsid w:val="643463AE"/>
    <w:rsid w:val="64AE0320"/>
    <w:rsid w:val="65545AAD"/>
    <w:rsid w:val="65C25D90"/>
    <w:rsid w:val="66741ADA"/>
    <w:rsid w:val="671B5A3D"/>
    <w:rsid w:val="68EF668E"/>
    <w:rsid w:val="69C06A99"/>
    <w:rsid w:val="6A075F75"/>
    <w:rsid w:val="6A5C6EF4"/>
    <w:rsid w:val="6AC50124"/>
    <w:rsid w:val="6AC849C2"/>
    <w:rsid w:val="6D540D43"/>
    <w:rsid w:val="6D8D5256"/>
    <w:rsid w:val="6DDA296C"/>
    <w:rsid w:val="6DFE57FA"/>
    <w:rsid w:val="71CB6C97"/>
    <w:rsid w:val="729C35E2"/>
    <w:rsid w:val="72C85F53"/>
    <w:rsid w:val="7326692B"/>
    <w:rsid w:val="73973BF1"/>
    <w:rsid w:val="74971A8C"/>
    <w:rsid w:val="74D11114"/>
    <w:rsid w:val="74D17A1A"/>
    <w:rsid w:val="751256B8"/>
    <w:rsid w:val="756E47D8"/>
    <w:rsid w:val="76236341"/>
    <w:rsid w:val="764474EA"/>
    <w:rsid w:val="76E957FF"/>
    <w:rsid w:val="78811B55"/>
    <w:rsid w:val="79971536"/>
    <w:rsid w:val="7A940D18"/>
    <w:rsid w:val="7AA90D8C"/>
    <w:rsid w:val="7B1C526B"/>
    <w:rsid w:val="7BE86D7B"/>
    <w:rsid w:val="7C620441"/>
    <w:rsid w:val="7CBB4CCC"/>
    <w:rsid w:val="7DA1250A"/>
    <w:rsid w:val="7E2B325D"/>
    <w:rsid w:val="7E6A3113"/>
    <w:rsid w:val="7E8B6ECA"/>
    <w:rsid w:val="7EB2347F"/>
    <w:rsid w:val="7F33581E"/>
    <w:rsid w:val="7F973B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2">
    <w:name w:val="Plain Text"/>
    <w:basedOn w:val="1"/>
    <w:next w:val="1"/>
    <w:autoRedefine/>
    <w:qFormat/>
    <w:uiPriority w:val="0"/>
    <w:rPr>
      <w:rFonts w:ascii="宋体" w:hAnsi="Courier New" w:eastAsiaTheme="minorEastAsia" w:cstheme="minorBidi"/>
      <w:szCs w:val="22"/>
    </w:rPr>
  </w:style>
  <w:style w:type="paragraph" w:styleId="5">
    <w:name w:val="Normal Indent"/>
    <w:basedOn w:val="1"/>
    <w:autoRedefine/>
    <w:qFormat/>
    <w:uiPriority w:val="0"/>
    <w:pPr>
      <w:ind w:firstLine="420"/>
    </w:pPr>
  </w:style>
  <w:style w:type="paragraph" w:styleId="6">
    <w:name w:val="Body Text"/>
    <w:basedOn w:val="1"/>
    <w:autoRedefine/>
    <w:qFormat/>
    <w:uiPriority w:val="1"/>
    <w:rPr>
      <w:rFonts w:ascii="宋体" w:hAnsi="宋体" w:cs="宋体"/>
      <w:sz w:val="24"/>
      <w:szCs w:val="24"/>
      <w:lang w:val="zh-CN" w:bidi="zh-CN"/>
    </w:rPr>
  </w:style>
  <w:style w:type="paragraph" w:styleId="7">
    <w:name w:val="Body Text Indent"/>
    <w:basedOn w:val="1"/>
    <w:next w:val="8"/>
    <w:autoRedefine/>
    <w:qFormat/>
    <w:uiPriority w:val="0"/>
    <w:pPr>
      <w:spacing w:after="120"/>
      <w:ind w:left="420" w:leftChars="200"/>
    </w:pPr>
  </w:style>
  <w:style w:type="paragraph" w:styleId="8">
    <w:name w:val="Body Text First Indent 2"/>
    <w:basedOn w:val="7"/>
    <w:next w:val="1"/>
    <w:autoRedefine/>
    <w:qFormat/>
    <w:uiPriority w:val="0"/>
    <w:pPr>
      <w:ind w:firstLine="420" w:firstLineChars="200"/>
    </w:pPr>
  </w:style>
  <w:style w:type="paragraph" w:styleId="9">
    <w:name w:val="footer"/>
    <w:basedOn w:val="1"/>
    <w:link w:val="29"/>
    <w:autoRedefine/>
    <w:qFormat/>
    <w:uiPriority w:val="99"/>
    <w:pPr>
      <w:tabs>
        <w:tab w:val="center" w:pos="4153"/>
        <w:tab w:val="right" w:pos="8306"/>
      </w:tabs>
      <w:snapToGrid w:val="0"/>
      <w:jc w:val="left"/>
    </w:pPr>
    <w:rPr>
      <w:sz w:val="18"/>
      <w:szCs w:val="18"/>
    </w:rPr>
  </w:style>
  <w:style w:type="paragraph" w:styleId="10">
    <w:name w:val="header"/>
    <w:basedOn w:val="1"/>
    <w:link w:val="28"/>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6"/>
    <w:autoRedefine/>
    <w:qFormat/>
    <w:uiPriority w:val="0"/>
    <w:pPr>
      <w:ind w:firstLine="420" w:firstLineChars="100"/>
    </w:pPr>
    <w:rPr>
      <w:rFonts w:eastAsia="仿宋_GB2312"/>
      <w:sz w:val="30"/>
    </w:rPr>
  </w:style>
  <w:style w:type="table" w:styleId="13">
    <w:name w:val="Table Grid"/>
    <w:basedOn w:val="1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autoRedefine/>
    <w:qFormat/>
    <w:uiPriority w:val="0"/>
    <w:rPr>
      <w:b/>
    </w:rPr>
  </w:style>
  <w:style w:type="character" w:styleId="16">
    <w:name w:val="FollowedHyperlink"/>
    <w:basedOn w:val="14"/>
    <w:autoRedefine/>
    <w:qFormat/>
    <w:uiPriority w:val="0"/>
    <w:rPr>
      <w:color w:val="333333"/>
      <w:u w:val="none"/>
    </w:rPr>
  </w:style>
  <w:style w:type="character" w:styleId="17">
    <w:name w:val="Emphasis"/>
    <w:basedOn w:val="14"/>
    <w:autoRedefine/>
    <w:qFormat/>
    <w:uiPriority w:val="0"/>
  </w:style>
  <w:style w:type="character" w:styleId="18">
    <w:name w:val="HTML Definition"/>
    <w:basedOn w:val="14"/>
    <w:autoRedefine/>
    <w:qFormat/>
    <w:uiPriority w:val="0"/>
    <w:rPr>
      <w:i/>
    </w:rPr>
  </w:style>
  <w:style w:type="character" w:styleId="19">
    <w:name w:val="Hyperlink"/>
    <w:basedOn w:val="14"/>
    <w:autoRedefine/>
    <w:qFormat/>
    <w:uiPriority w:val="0"/>
    <w:rPr>
      <w:color w:val="333333"/>
      <w:u w:val="none"/>
    </w:rPr>
  </w:style>
  <w:style w:type="character" w:styleId="20">
    <w:name w:val="HTML Code"/>
    <w:basedOn w:val="14"/>
    <w:autoRedefine/>
    <w:qFormat/>
    <w:uiPriority w:val="0"/>
    <w:rPr>
      <w:rFonts w:ascii="Consolas" w:hAnsi="Consolas" w:eastAsia="Consolas" w:cs="Consolas"/>
      <w:color w:val="C7254E"/>
      <w:sz w:val="21"/>
      <w:szCs w:val="21"/>
      <w:shd w:val="clear" w:color="auto" w:fill="F9F2F4"/>
    </w:rPr>
  </w:style>
  <w:style w:type="character" w:styleId="21">
    <w:name w:val="HTML Keyboard"/>
    <w:basedOn w:val="14"/>
    <w:autoRedefine/>
    <w:qFormat/>
    <w:uiPriority w:val="0"/>
    <w:rPr>
      <w:rFonts w:hint="default" w:ascii="Consolas" w:hAnsi="Consolas" w:eastAsia="Consolas" w:cs="Consolas"/>
      <w:color w:val="FFFFFF"/>
      <w:sz w:val="21"/>
      <w:szCs w:val="21"/>
      <w:shd w:val="clear" w:color="auto" w:fill="333333"/>
    </w:rPr>
  </w:style>
  <w:style w:type="character" w:styleId="22">
    <w:name w:val="HTML Sample"/>
    <w:basedOn w:val="14"/>
    <w:autoRedefine/>
    <w:qFormat/>
    <w:uiPriority w:val="0"/>
    <w:rPr>
      <w:rFonts w:hint="default" w:ascii="Consolas" w:hAnsi="Consolas" w:eastAsia="Consolas" w:cs="Consolas"/>
      <w:color w:val="555555"/>
      <w:sz w:val="21"/>
      <w:szCs w:val="21"/>
      <w:bdr w:val="single" w:color="CCCCCC" w:sz="4" w:space="0"/>
      <w:shd w:val="clear" w:color="auto" w:fill="EEEEEE"/>
    </w:rPr>
  </w:style>
  <w:style w:type="paragraph" w:customStyle="1" w:styleId="23">
    <w:name w:val="正文首行缩进 21"/>
    <w:basedOn w:val="7"/>
    <w:autoRedefine/>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paragraph" w:customStyle="1" w:styleId="24">
    <w:name w:val="正文1"/>
    <w:next w:val="1"/>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5">
    <w:name w:val="正文文本缩进1"/>
    <w:basedOn w:val="1"/>
    <w:autoRedefine/>
    <w:qFormat/>
    <w:uiPriority w:val="0"/>
    <w:pPr>
      <w:ind w:left="420" w:leftChars="200"/>
    </w:pPr>
  </w:style>
  <w:style w:type="paragraph" w:customStyle="1" w:styleId="26">
    <w:name w:val="Default"/>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27">
    <w:name w:val="hover4"/>
    <w:basedOn w:val="14"/>
    <w:autoRedefine/>
    <w:qFormat/>
    <w:uiPriority w:val="0"/>
    <w:rPr>
      <w:color w:val="999999"/>
    </w:rPr>
  </w:style>
  <w:style w:type="character" w:customStyle="1" w:styleId="28">
    <w:name w:val="页眉 Char"/>
    <w:basedOn w:val="14"/>
    <w:link w:val="10"/>
    <w:autoRedefine/>
    <w:qFormat/>
    <w:uiPriority w:val="0"/>
    <w:rPr>
      <w:kern w:val="2"/>
      <w:sz w:val="18"/>
      <w:szCs w:val="18"/>
    </w:rPr>
  </w:style>
  <w:style w:type="character" w:customStyle="1" w:styleId="29">
    <w:name w:val="页脚 Char"/>
    <w:basedOn w:val="14"/>
    <w:link w:val="9"/>
    <w:autoRedefine/>
    <w:qFormat/>
    <w:uiPriority w:val="99"/>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易凡电脑</Company>
  <Pages>2</Pages>
  <Words>887</Words>
  <Characters>1053</Characters>
  <Lines>6</Lines>
  <Paragraphs>1</Paragraphs>
  <TotalTime>4</TotalTime>
  <ScaleCrop>false</ScaleCrop>
  <LinksUpToDate>false</LinksUpToDate>
  <CharactersWithSpaces>1090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2020-09-08T03:26:00Z</dcterms:created>
  <dc:creator>邹斌君</dc:creator>
  <cp:lastModifiedBy>云南立友工程咨询有限公司</cp:lastModifiedBy>
  <cp:lastPrinted>2025-02-11T08:17:00Z</cp:lastPrinted>
  <dcterms:modified xsi:type="dcterms:W3CDTF">2026-09-11T05:17:01Z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3B4C2E86E15F49EBB1FA2EF55B1DCDFC</vt:lpwstr>
  </property>
  <property fmtid="{D5CDD505-2E9C-101B-9397-08002B2CF9AE}" pid="4" name="KSOTemplateDocerSaveRecord">
    <vt:lpwstr>eyJoZGlkIjoiODA3OTg0ODQ0YzRiMTZkN2E5ZDgxMzMzNWI4YWU3M2IiLCJ1c2VySWQiOiI5NDM0NzQ1ODUifQ==</vt:lpwstr>
  </property>
</Properties>
</file>