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440601-2024-00851</w:t>
      </w:r>
    </w:p>
    <w:p>
      <w:pPr>
        <w:pStyle w:val="null3"/>
        <w:jc w:val="center"/>
        <w:outlineLvl w:val="3"/>
      </w:pPr>
      <w:r>
        <w:rPr>
          <w:b/>
          <w:sz w:val="24"/>
        </w:rPr>
        <w:t>采购项目编号：</w:t>
      </w:r>
      <w:r>
        <w:rPr>
          <w:b/>
          <w:sz w:val="24"/>
        </w:rPr>
        <w:t>ZFXL2024003</w:t>
      </w:r>
    </w:p>
    <w:p>
      <w:pPr>
        <w:pStyle w:val="null3"/>
        <w:jc w:val="center"/>
        <w:outlineLvl w:val="3"/>
      </w:pPr>
      <w:r>
        <w:rPr>
          <w:b/>
          <w:sz w:val="24"/>
        </w:rPr>
        <w:t>项目名称：</w:t>
      </w:r>
      <w:r>
        <w:rPr>
          <w:b/>
          <w:sz w:val="24"/>
        </w:rPr>
        <w:t>佛山市森林消防综合救援队2024年伙食配送及使用项目</w:t>
      </w:r>
    </w:p>
    <w:p>
      <w:pPr>
        <w:pStyle w:val="null3"/>
        <w:jc w:val="center"/>
        <w:outlineLvl w:val="3"/>
      </w:pPr>
      <w:r>
        <w:rPr>
          <w:b/>
          <w:sz w:val="24"/>
        </w:rPr>
        <w:t>采购人：</w:t>
      </w:r>
      <w:r>
        <w:rPr>
          <w:b/>
          <w:sz w:val="24"/>
        </w:rPr>
        <w:t>佛山市应急管理局</w:t>
      </w:r>
    </w:p>
    <w:p>
      <w:pPr>
        <w:pStyle w:val="null3"/>
        <w:jc w:val="center"/>
        <w:outlineLvl w:val="3"/>
      </w:pPr>
      <w:r>
        <w:rPr>
          <w:b/>
          <w:sz w:val="24"/>
        </w:rPr>
        <w:t>采购代理机构：</w:t>
      </w:r>
      <w:r>
        <w:rPr>
          <w:b/>
          <w:sz w:val="24"/>
        </w:rPr>
        <w:t>广东信立招标采购有限公司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广东信立招标采购有限公司</w:t>
      </w:r>
      <w:r>
        <w:rPr/>
        <w:t>受</w:t>
      </w:r>
      <w:r>
        <w:rPr/>
        <w:t>佛山市应急管理局</w:t>
      </w:r>
      <w:r>
        <w:rPr/>
        <w:t>的委托，采用</w:t>
      </w:r>
      <w:r>
        <w:rPr/>
        <w:t>公开招标</w:t>
      </w:r>
      <w:r>
        <w:rPr/>
        <w:t>方式组织采购</w:t>
      </w:r>
      <w:r>
        <w:rPr/>
        <w:t>佛山市森林消防综合救援队2024年伙食配送及使用项目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佛山市森林消防综合救援队2024年伙食配送及使用项目</w:t>
      </w:r>
    </w:p>
    <w:p>
      <w:pPr>
        <w:pStyle w:val="null3"/>
        <w:ind w:firstLine="480"/>
      </w:pPr>
      <w:r>
        <w:rPr/>
        <w:t>采购计划编号：</w:t>
      </w:r>
      <w:r>
        <w:rPr/>
        <w:t>440601-2024-00851</w:t>
      </w:r>
    </w:p>
    <w:p>
      <w:pPr>
        <w:pStyle w:val="null3"/>
        <w:ind w:firstLine="480"/>
      </w:pPr>
      <w:r>
        <w:rPr/>
        <w:t>采购项目编号：</w:t>
      </w:r>
      <w:r>
        <w:rPr/>
        <w:t>ZFXL2024003</w:t>
      </w:r>
    </w:p>
    <w:p>
      <w:pPr>
        <w:pStyle w:val="null3"/>
        <w:ind w:firstLine="480"/>
      </w:pPr>
      <w:r>
        <w:rPr/>
        <w:t>采购方式：</w:t>
      </w:r>
      <w:r>
        <w:rPr/>
        <w:t>公开招标</w:t>
      </w:r>
    </w:p>
    <w:p>
      <w:pPr>
        <w:pStyle w:val="null3"/>
        <w:ind w:firstLine="480"/>
      </w:pPr>
      <w:r>
        <w:rPr/>
        <w:t>预算金额：</w:t>
      </w:r>
      <w:r>
        <w:rPr/>
        <w:t>2,789,000.00</w:t>
      </w:r>
      <w:r>
        <w:rPr/>
        <w:t>元</w:t>
      </w:r>
    </w:p>
    <w:p>
      <w:pPr>
        <w:pStyle w:val="null3"/>
        <w:outlineLvl w:val="3"/>
      </w:pPr>
      <w:r>
        <w:rPr>
          <w:b/>
          <w:sz w:val="24"/>
        </w:rPr>
        <w:t>2.项目内容及需求情况（采购项目技术规格、参数及要求）</w:t>
      </w:r>
    </w:p>
    <w:p>
      <w:pPr>
        <w:pStyle w:val="null3"/>
      </w:pPr>
    </w:p>
    <w:p>
      <w:pPr>
        <w:pStyle w:val="null3"/>
      </w:pPr>
      <w:r>
        <w:rPr/>
        <w:t>采购包1(佛山市森林消防综合救援队2024年伙食配送及使用项目):</w:t>
      </w:r>
    </w:p>
    <w:p>
      <w:pPr>
        <w:pStyle w:val="null3"/>
      </w:pPr>
      <w:r>
        <w:rPr/>
        <w:t>采购包预算金额：2,789,000.00元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佛山市森林消防综合救援队2024年伙食配送及使用项目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2,789,000.00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合同履行期限：1年(服务期内服务费结算金额累计达到合同金额时，合同自动终止)。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p>
    <w:p>
      <w:pPr>
        <w:pStyle w:val="null3"/>
      </w:pPr>
      <w:r>
        <w:rPr/>
        <w:t>2）有依法缴纳税收和社会保障资金的良好记录：提供以下两种证明材料之一即可：①开标时间当月（含）往前顺推6个月内任意1个月依法缴纳税收和社会保障资金的相关材料。如依法免税或不需要缴纳社会保障资金的，提供相应证明材料；②按要求填写招标公告附件《政府采购供应商资格信用承诺函》。</w:t>
      </w:r>
    </w:p>
    <w:p>
      <w:pPr>
        <w:pStyle w:val="null3"/>
      </w:pPr>
    </w:p>
    <w:p>
      <w:pPr>
        <w:pStyle w:val="null3"/>
      </w:pPr>
      <w:r>
        <w:rPr/>
        <w:t>3）具有良好的商业信誉和健全的财务会计制度：提供以下四种证明材料之一即可：①经会计师事务所审计的2023年度财务报告（财务报告由第三方会计师事务所出具，能清晰显示第三方会计师事务所的印章，并能反映审计结论）；②基本开户银行出具的资信证明（资信证明应在开标时间当月（含）往前顺推6个月以内出具）；③财政部门认可的政府采购专业担保机构出具的投标担保函。④按要求填写招标公告附件《政府采购供应商资格信用承诺函》。</w:t>
      </w:r>
    </w:p>
    <w:p>
      <w:pPr>
        <w:pStyle w:val="null3"/>
      </w:pPr>
    </w:p>
    <w:p>
      <w:pPr>
        <w:pStyle w:val="null3"/>
      </w:pPr>
      <w:r>
        <w:rPr/>
        <w:t>4）履行合同所必需的设备和专业技术能力：按投标文件格式填报设备及专业技术能力情况或提供承诺函（格式自拟）。</w:t>
      </w:r>
    </w:p>
    <w:p>
      <w:pPr>
        <w:pStyle w:val="null3"/>
      </w:pPr>
    </w:p>
    <w:p>
      <w:pPr>
        <w:pStyle w:val="null3"/>
      </w:pPr>
      <w:r>
        <w:rPr/>
        <w:t>5）参加采购活动前3年内，在经营活动中没有重大违法记录：提供以下两种证明材料之一即可：①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采购包1（佛山市森林消防综合救援队2024年伙食配送及使用项目）：</w:t>
      </w:r>
      <w:r>
        <w:rPr/>
        <w:t>采购包整体专门面向中小企业采购，监狱企业、残疾人福利性单位视同小型、微型企业。（1）中小企业评审及《中小企业声明函》填写要求：本采购包为服务类项目，投标人应提供对应类别的《中小企业声明函》。投标人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b/>
          <w:sz w:val="24"/>
        </w:rPr>
        <w:t>3.本项目特定的资格要求：</w:t>
      </w:r>
    </w:p>
    <w:p>
      <w:pPr>
        <w:pStyle w:val="null3"/>
      </w:pPr>
    </w:p>
    <w:p>
      <w:pPr>
        <w:pStyle w:val="null3"/>
      </w:pPr>
      <w:r>
        <w:rPr/>
        <w:t>采购包1（佛山市森林消防综合救援队2024年伙食配送及使用项目）：</w:t>
      </w:r>
    </w:p>
    <w:p>
      <w:pPr>
        <w:pStyle w:val="null3"/>
      </w:pPr>
    </w:p>
    <w:p>
      <w:pPr>
        <w:pStyle w:val="null3"/>
      </w:pPr>
      <w:r>
        <w:rPr/>
        <w:t>1)信用记录：投标人未被列入“信用中国”网站(www.creditchina.gov.cn)“失信被执行人”名单或“重大税收违法案件当事人”名单或政府采购严重违法失信行为记录名单；不处于中国政府采购网(www.ccgp.gov.cn)公布的“政府采购严重违法失信行为记录名单”中的禁止参加政府采购活动期间。（以资格审查人员于投标截止时间当天在“信用中国”网站及中国政府采购网查询结果为准，如相关失信记录已失效，投标人需提供相关证明资料）。</w:t>
      </w:r>
    </w:p>
    <w:p>
      <w:pPr>
        <w:pStyle w:val="null3"/>
      </w:pPr>
    </w:p>
    <w:p>
      <w:pPr>
        <w:pStyle w:val="null3"/>
      </w:pPr>
      <w:r>
        <w:rPr/>
        <w:t>2)供应商必须符合法律、行政法规规定的其他条件：单位负责人为同一人或者存在直接控股、管理关系的不同供应商，不得参加同一合同项下的政府采购活动。为本项目提供整体设计、规范编制或者项目管理、监理、检测等服务的供应商，不得再参加该采购项目的其他采购活动。投标函承诺相关要求内容或另附承诺函（格式自拟）。</w:t>
      </w:r>
    </w:p>
    <w:p>
      <w:pPr>
        <w:pStyle w:val="null3"/>
      </w:pPr>
    </w:p>
    <w:p>
      <w:pPr>
        <w:pStyle w:val="null3"/>
      </w:pPr>
      <w:r>
        <w:rPr/>
        <w:t>3)投标人具有有效的《食品生产许可证》或《食品经营许可证》，如供应商的上述证件与营业执照合并办理的，提供扫描营业执照二维码后的有效备案信息截图。</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广东省公共资源交易平台（https://ygp.gdzwfw.gov.cn/）、广东信立招标采购有限公司（https://www.gdxlzb.com）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佛山市应急管理局</w:t>
      </w:r>
    </w:p>
    <w:p>
      <w:pPr>
        <w:pStyle w:val="null3"/>
        <w:ind w:firstLine="480"/>
      </w:pPr>
      <w:r>
        <w:rPr/>
        <w:t>地址：</w:t>
      </w:r>
      <w:r>
        <w:rPr/>
        <w:t>佛山市禅城区轻工三路8号</w:t>
      </w:r>
    </w:p>
    <w:p>
      <w:pPr>
        <w:pStyle w:val="null3"/>
        <w:ind w:firstLine="480"/>
      </w:pPr>
      <w:r>
        <w:rPr/>
        <w:t>联系方式：</w:t>
      </w:r>
      <w:r>
        <w:rPr/>
        <w:t>0757-82366456</w:t>
      </w:r>
    </w:p>
    <w:p>
      <w:pPr>
        <w:pStyle w:val="null3"/>
        <w:outlineLvl w:val="3"/>
      </w:pPr>
      <w:r>
        <w:rPr>
          <w:b/>
          <w:sz w:val="24"/>
        </w:rPr>
        <w:t>2.采购代理机构信息</w:t>
      </w:r>
    </w:p>
    <w:p>
      <w:pPr>
        <w:pStyle w:val="null3"/>
        <w:ind w:firstLine="480"/>
      </w:pPr>
      <w:r>
        <w:rPr/>
        <w:t>名称：</w:t>
      </w:r>
      <w:r>
        <w:rPr/>
        <w:t>广东信立招标采购有限公司</w:t>
      </w:r>
    </w:p>
    <w:p>
      <w:pPr>
        <w:pStyle w:val="null3"/>
        <w:ind w:firstLine="480"/>
      </w:pPr>
      <w:r>
        <w:rPr/>
        <w:t>地址：</w:t>
      </w:r>
      <w:r>
        <w:rPr/>
        <w:t>佛山市禅城区江湾北一街5号202房自编之一</w:t>
      </w:r>
    </w:p>
    <w:p>
      <w:pPr>
        <w:pStyle w:val="null3"/>
        <w:ind w:firstLine="480"/>
      </w:pPr>
      <w:r>
        <w:rPr/>
        <w:t>联系方式：</w:t>
      </w:r>
      <w:r>
        <w:rPr/>
        <w:t>0757-82787525</w:t>
      </w:r>
    </w:p>
    <w:p>
      <w:pPr>
        <w:pStyle w:val="null3"/>
        <w:outlineLvl w:val="3"/>
      </w:pPr>
      <w:r>
        <w:rPr>
          <w:b/>
          <w:sz w:val="24"/>
        </w:rPr>
        <w:t>3.项目联系方式</w:t>
      </w:r>
    </w:p>
    <w:p>
      <w:pPr>
        <w:pStyle w:val="null3"/>
        <w:ind w:firstLine="480"/>
      </w:pPr>
      <w:r>
        <w:rPr/>
        <w:t>项目联系人：</w:t>
      </w:r>
      <w:r>
        <w:rPr/>
        <w:t>陈小姐</w:t>
      </w:r>
    </w:p>
    <w:p>
      <w:pPr>
        <w:pStyle w:val="null3"/>
        <w:ind w:firstLine="480"/>
      </w:pPr>
      <w:r>
        <w:rPr/>
        <w:t>电话：</w:t>
      </w:r>
      <w:r>
        <w:rPr/>
        <w:t>0757-82787525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广东信立招标采购有限公司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供应商为佛山市应急管理局市森防队供应食材，包括但不限于肉类、水产类、瓜菜、水果、副食品及粮油等；日均用餐人数约</w:t>
      </w:r>
      <w:r>
        <w:rPr>
          <w:sz w:val="24"/>
        </w:rPr>
        <w:t>180</w:t>
      </w:r>
      <w:r>
        <w:rPr>
          <w:sz w:val="24"/>
        </w:rPr>
        <w:t>人（具体用餐人数根据实际情况确定），餐标不超过</w:t>
      </w:r>
      <w:r>
        <w:rPr>
          <w:sz w:val="24"/>
        </w:rPr>
        <w:t>40</w:t>
      </w:r>
      <w:r>
        <w:rPr>
          <w:sz w:val="24"/>
        </w:rPr>
        <w:t>元</w:t>
      </w:r>
      <w:r>
        <w:rPr>
          <w:sz w:val="24"/>
        </w:rPr>
        <w:t>/</w:t>
      </w:r>
      <w:r>
        <w:rPr>
          <w:sz w:val="24"/>
        </w:rPr>
        <w:t>人</w:t>
      </w:r>
      <w:r>
        <w:rPr>
          <w:sz w:val="24"/>
        </w:rPr>
        <w:t>/</w:t>
      </w:r>
      <w:r>
        <w:rPr>
          <w:sz w:val="24"/>
        </w:rPr>
        <w:t>日。供应期限为</w:t>
      </w:r>
      <w:r>
        <w:rPr>
          <w:sz w:val="24"/>
        </w:rPr>
        <w:t>1</w:t>
      </w:r>
      <w:r>
        <w:rPr>
          <w:sz w:val="24"/>
        </w:rPr>
        <w:t>年</w:t>
      </w:r>
      <w:r>
        <w:rPr>
          <w:sz w:val="24"/>
        </w:rPr>
        <w:t>(</w:t>
      </w:r>
      <w:r>
        <w:rPr>
          <w:sz w:val="24"/>
        </w:rPr>
        <w:t>服务期内服务费结算金额累计达到合同金额时，合同自动终止</w:t>
      </w:r>
      <w:r>
        <w:rPr>
          <w:sz w:val="24"/>
        </w:rPr>
        <w:t>)</w:t>
      </w:r>
      <w:r>
        <w:rPr>
          <w:sz w:val="24"/>
        </w:rPr>
        <w:t>。</w:t>
      </w:r>
    </w:p>
    <w:p>
      <w:pPr>
        <w:pStyle w:val="null3"/>
      </w:pPr>
    </w:p>
    <w:p>
      <w:pPr>
        <w:pStyle w:val="null3"/>
      </w:pPr>
      <w:r>
        <w:rPr/>
        <w:t>采购包1（佛山市森林消防综合救援队2024年伙食配送及使用项目）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中标人应在约定的时间(当天下订单，第二天早上06:00-06:30送到)内将约定的符合质量要求的货物如数送到采购人指定的3个地点。</w:t>
            </w:r>
          </w:p>
        </w:tc>
      </w:tr>
      <w:tr>
        <w:tc>
          <w:tcPr>
            <w:tcW w:type="dxa" w:w="4153"/>
          </w:tcPr>
          <w:p>
            <w:pPr>
              <w:pStyle w:val="null3"/>
            </w:pPr>
            <w:r>
              <w:rPr/>
              <w:t>标的提供的地点</w:t>
            </w:r>
          </w:p>
        </w:tc>
        <w:tc>
          <w:tcPr>
            <w:tcW w:type="dxa" w:w="4153"/>
          </w:tcPr>
          <w:p>
            <w:pPr>
              <w:pStyle w:val="null3"/>
            </w:pPr>
          </w:p>
          <w:p>
            <w:pPr>
              <w:pStyle w:val="null3"/>
            </w:pPr>
            <w:r>
              <w:rPr/>
              <w:t>佛山市森林消防综合救援队三水大队（三水南山镇）、佛山市森林消防综合救援队南海大队（南海西樵镇西岸）、佛山市森林消防综合救援队（高明区杨和镇）。</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货款每季度按实际供货数量结算一次，供货价格必需包含市场调查、食品采购、包装、运输、装卸、搬运、不合格食品的退换、食品初加工、所有工作人员的工勤费用以及合同实施过程中的可预见及不可预见费用。 2.供货价格=货物指导价×中标折扣率×实际供货数量，总结算款为各单项结算款之和-扣罚款项(如有)。 3.中标人凭以下有效文件与采购人结算： 1)中标人开具的正式发票，收款方、出具发票方、合同乙方均必需与中标人名称一致。 2)食品收货清单。 3)采购人收到中标人收货凭证和有效等额发票后，在中标人无违约行为的情况下，15日内以转账付款方式缴付货款给中标人。因政府财政原因造成采购人迟延支付货款，不视为采购人违约。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1期：1.做好卸货前的检查。采购人和中标人双方的验收人员卸货前应对场地和验收设备做好准备，并对货物的外观质量进行初步检查。 2.采取现场验收的方式，验收人员应认真检查货物的质量，按索票、验证—抽查—过磅(清点)—入库的程序完成验收，中标人可提供原件的留原件，原件只有一份而无法提供给采购人的，中标人应提供复印件，并在复印件上备注“此件与原件相符”字眼及签名盖章确认。 3.食品的质量问题争议及解决办法：因货物质量问题发生争议的，由佛山市质量技术监督局或国家法定的质量鉴定单位进行质量鉴定。食品符合质量标准的，鉴定费由采购人承担；食品不符合质量标准的，鉴定费由中标人承担，并且采购人有权追究中标人的相关责任。</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1%,说明：1.本项目履约保证金为合同金额的1%，中标人在与采购人签订本项目合同后10个工作日内由中标人以支票、汇票、本票或者金融机构出具的银行保函等非现金形式提交给采购人，如未能按时交纳的，采购人有权单方面终止合同。 2.履约保证金用于补偿采购人因中标人的过失导致未能达到合同约定的服务和质量要求而蒙受的损失； 3.若合同期内未发生扣罚，履约保证金于合同期满并在中标人完全履行合同义务之日起10个工作日内无息全额退还。 4.在本项目合同执行期间，如因中标人的过失或工作不配合的原因造成采购人经济损失的，采购人有权根据损失的数额直接在履约保证金中扣除并书面通知中标人(采用银行保函的履约保证金形式，采购人有权向担保银行承兑并通知中标人)。中标人在收到采购人的通知后，应在3个工作日内补足被扣除的保证金，或出具新的银行保函，否则采购人有权拒付相应数额货款。 5.中标人在合同履行期间保证对采购人的货物供应，若不能履行合同的，采购人有权单方终止合同并没收全额履约保证金，由此产生的一切经济损失由该中标人自行承担。</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★报价及价格要求: 1.投标折扣率有效报价范围：0%＜投标折扣率≤100%，超出此范围的报价为无效报价。中标折扣率为中标人的投标折扣率。 2.投标折扣率由各投标人自行报价。 3.供货价格=货物指导价×中标折扣率×实际供货数量。 4.折扣率的举例解释：如货物指导价为10元/斤，中标折扣率为85%，则供货单价为：10元/斤×85%=8.5元/斤。 5.货物指导价是指佛山市发展和改革局网站公布的禅城区《农副产品市场零售价格表》对应的货物价格。佛山市发展和改革局网站没有公布的货物，其指导价以采购人在采购人周边市场进行价格调查所得出的价格为准。 6.货物指导价原则上每半个月定价一次。 7.供货价格必需包含市场调查、食品采购、包装、运输、装卸、搬运、不合格食品的退换、食品初加工、所有工作人员的工勤费用以及合同实施过程中的可预见及不可预见费用。中标人不得以其他形式向采购人索取任何额外费用。</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佛山市森林消防综合救援队2024年伙食配送及使用项目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2,789,000.00</w:t>
            </w:r>
          </w:p>
        </w:tc>
        <w:tc>
          <w:tcPr>
            <w:tcW w:type="dxa" w:w="831"/>
          </w:tcPr>
          <w:p>
            <w:pPr>
              <w:pStyle w:val="null3"/>
              <w:jc w:val="right"/>
            </w:pPr>
            <w:r>
              <w:rPr/>
              <w:t>2,789,000.00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佛山市森林消防综合救援队2024年伙食配送及使用项目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left"/>
            </w:pPr>
            <w:r>
              <w:rPr>
                <w:color w:val="000000"/>
                <w:sz w:val="21"/>
              </w:rPr>
              <w:t>项目基本要求</w:t>
            </w:r>
          </w:p>
          <w:p>
            <w:pPr>
              <w:pStyle w:val="null3"/>
              <w:ind w:firstLine="480"/>
              <w:jc w:val="left"/>
            </w:pPr>
            <w:r>
              <w:rPr>
                <w:color w:val="000000"/>
                <w:sz w:val="21"/>
              </w:rPr>
              <w:t>1、采购人根据自身的需求，有权终止某些食品的采购或变更某类食品的采购。</w:t>
            </w:r>
          </w:p>
          <w:p>
            <w:pPr>
              <w:pStyle w:val="null3"/>
              <w:ind w:firstLine="480"/>
              <w:jc w:val="left"/>
            </w:pPr>
            <w:r>
              <w:rPr>
                <w:color w:val="000000"/>
                <w:sz w:val="21"/>
              </w:rPr>
              <w:t>2、供货量分配：采购人根据实际情况确定供货量。</w:t>
            </w:r>
          </w:p>
          <w:p>
            <w:pPr>
              <w:pStyle w:val="null3"/>
              <w:ind w:firstLine="480"/>
              <w:jc w:val="left"/>
            </w:pPr>
            <w:r>
              <w:rPr>
                <w:color w:val="000000"/>
                <w:sz w:val="21"/>
              </w:rPr>
              <w:t>3、如出现服务内容或采购人体制由于政府等相关政策出现变更的情况下，该合同被替换服务内容或者增减供货量，采购人免责。投标人在投标前对此应有足够的风险认识，一经投标，即视为投标人愿意无条件承担有关风险并放弃一切与此相关的求偿权利。</w:t>
            </w:r>
          </w:p>
          <w:p>
            <w:pPr>
              <w:pStyle w:val="null3"/>
              <w:ind w:firstLine="480"/>
              <w:jc w:val="both"/>
            </w:pPr>
            <w:r>
              <w:rPr>
                <w:color w:val="000000"/>
                <w:sz w:val="21"/>
              </w:rPr>
              <w:t>4、根据佛山市相关扶贫政策规定，中标人在本项目实施农副产品采购和供货时，应按不低于扶贫政策限定的比例定向采购贫困地区的农副产品，具体采购贫困地区的农副产品的内容和比例由采购人根据上级相关部门的要求确定，中标人实施采购，并协助采购人定期统计，相关的购买凭证</w:t>
            </w:r>
            <w:r>
              <w:rPr>
                <w:color w:val="000000"/>
                <w:sz w:val="21"/>
              </w:rPr>
              <w:t>需</w:t>
            </w:r>
            <w:r>
              <w:rPr>
                <w:color w:val="000000"/>
                <w:sz w:val="21"/>
              </w:rPr>
              <w:t>交由采购人留档。在项目实施期间有新的扶贫政策发布并生效时，中标人应按采购人的要求执行新的扶贫政策。</w:t>
            </w:r>
            <w:r>
              <w:rPr>
                <w:b/>
                <w:color w:val="000000"/>
                <w:sz w:val="21"/>
              </w:rPr>
              <w:t>(投标时提供承诺函作证明材料，格式自拟)</w:t>
            </w:r>
            <w:r>
              <w:rPr>
                <w:color w:val="000000"/>
                <w:sz w:val="21"/>
              </w:rPr>
              <w:t>。</w:t>
            </w:r>
          </w:p>
        </w:tc>
      </w:tr>
      <w:tr>
        <w:tc>
          <w:tcPr>
            <w:tcW w:type="dxa" w:w="2076"/>
          </w:tcPr>
          <w:p/>
        </w:tc>
        <w:tc>
          <w:tcPr>
            <w:tcW w:type="dxa" w:w="415"/>
          </w:tcPr>
          <w:p>
            <w:pPr>
              <w:pStyle w:val="null3"/>
            </w:pPr>
            <w:r>
              <w:rPr/>
              <w:t>2</w:t>
            </w:r>
          </w:p>
        </w:tc>
        <w:tc>
          <w:tcPr>
            <w:tcW w:type="dxa" w:w="5814"/>
          </w:tcPr>
          <w:p>
            <w:pPr>
              <w:pStyle w:val="null3"/>
              <w:ind w:firstLine="480"/>
              <w:jc w:val="left"/>
            </w:pPr>
            <w:r>
              <w:rPr>
                <w:color w:val="000000"/>
                <w:sz w:val="21"/>
              </w:rPr>
              <w:t>产品要求及标准</w:t>
            </w:r>
          </w:p>
          <w:p>
            <w:pPr>
              <w:pStyle w:val="null3"/>
              <w:ind w:firstLine="480"/>
              <w:jc w:val="left"/>
            </w:pPr>
            <w:r>
              <w:rPr>
                <w:color w:val="000000"/>
                <w:sz w:val="21"/>
              </w:rPr>
              <w:t>1</w:t>
            </w:r>
            <w:r>
              <w:rPr>
                <w:color w:val="000000"/>
                <w:sz w:val="21"/>
              </w:rPr>
              <w:t>、</w:t>
            </w:r>
            <w:r>
              <w:rPr>
                <w:color w:val="000000"/>
                <w:sz w:val="21"/>
              </w:rPr>
              <w:t>数量验收标准：</w:t>
            </w:r>
          </w:p>
          <w:p>
            <w:pPr>
              <w:pStyle w:val="null3"/>
              <w:ind w:firstLine="480"/>
              <w:jc w:val="left"/>
            </w:pPr>
            <w:r>
              <w:rPr>
                <w:color w:val="000000"/>
                <w:sz w:val="21"/>
              </w:rPr>
              <w:t>(1)来货量大于订货量时按订货量验收；来货量小于订货量但大于等于订货量的85%时，由采购人决定限时补货还是按来货量验收；来货量小于订货量85%，则告知中标人必</w:t>
            </w:r>
            <w:r>
              <w:rPr>
                <w:color w:val="000000"/>
                <w:sz w:val="21"/>
              </w:rPr>
              <w:t>需</w:t>
            </w:r>
            <w:r>
              <w:rPr>
                <w:color w:val="000000"/>
                <w:sz w:val="21"/>
              </w:rPr>
              <w:t>在</w:t>
            </w:r>
            <w:r>
              <w:rPr>
                <w:color w:val="000000"/>
                <w:sz w:val="21"/>
              </w:rPr>
              <w:t>1小时内补齐，若无法补齐数量，则由采购人自行采购，按缺货金额的10%在履约保证金中进行扣罚。</w:t>
            </w:r>
          </w:p>
          <w:p>
            <w:pPr>
              <w:pStyle w:val="null3"/>
              <w:ind w:firstLine="480"/>
              <w:jc w:val="left"/>
            </w:pPr>
            <w:r>
              <w:rPr>
                <w:color w:val="000000"/>
                <w:sz w:val="21"/>
              </w:rPr>
              <w:t>(2)送货品种必</w:t>
            </w:r>
            <w:r>
              <w:rPr>
                <w:color w:val="000000"/>
                <w:sz w:val="21"/>
              </w:rPr>
              <w:t>需</w:t>
            </w:r>
            <w:r>
              <w:rPr>
                <w:color w:val="000000"/>
                <w:sz w:val="21"/>
              </w:rPr>
              <w:t>与订货品种一致。</w:t>
            </w:r>
          </w:p>
          <w:p>
            <w:pPr>
              <w:pStyle w:val="null3"/>
              <w:ind w:firstLine="480"/>
              <w:jc w:val="left"/>
            </w:pPr>
            <w:r>
              <w:rPr>
                <w:color w:val="000000"/>
                <w:sz w:val="21"/>
              </w:rPr>
              <w:t>2</w:t>
            </w:r>
            <w:r>
              <w:rPr>
                <w:color w:val="000000"/>
                <w:sz w:val="21"/>
              </w:rPr>
              <w:t>、</w:t>
            </w:r>
            <w:r>
              <w:rPr>
                <w:color w:val="000000"/>
                <w:sz w:val="21"/>
              </w:rPr>
              <w:t>质量验收标准：</w:t>
            </w:r>
          </w:p>
          <w:p>
            <w:pPr>
              <w:pStyle w:val="null3"/>
              <w:ind w:firstLine="480"/>
              <w:jc w:val="left"/>
            </w:pPr>
            <w:r>
              <w:rPr>
                <w:color w:val="000000"/>
                <w:sz w:val="21"/>
              </w:rPr>
              <w:t>(1)标准：本项目所指的货物及服务应符合招标文件所述的标准；如果没有提及适用标准，则应符合中华人民共和国国家标准或行业标准；这些标准必</w:t>
            </w:r>
            <w:r>
              <w:rPr>
                <w:color w:val="000000"/>
                <w:sz w:val="21"/>
              </w:rPr>
              <w:t>须</w:t>
            </w:r>
            <w:r>
              <w:rPr>
                <w:color w:val="000000"/>
                <w:sz w:val="21"/>
              </w:rPr>
              <w:t>是有关机构发布的最新版本的标准。</w:t>
            </w:r>
          </w:p>
          <w:p>
            <w:pPr>
              <w:pStyle w:val="null3"/>
              <w:ind w:firstLine="480"/>
              <w:jc w:val="left"/>
            </w:pPr>
            <w:r>
              <w:rPr>
                <w:color w:val="000000"/>
                <w:sz w:val="21"/>
              </w:rPr>
              <w:t>(2)中标人应充分理解并认真遵循本招标文件的要求，所提供的货物必</w:t>
            </w:r>
            <w:r>
              <w:rPr>
                <w:color w:val="000000"/>
                <w:sz w:val="21"/>
              </w:rPr>
              <w:t>需</w:t>
            </w:r>
            <w:r>
              <w:rPr>
                <w:color w:val="000000"/>
                <w:sz w:val="21"/>
              </w:rPr>
              <w:t>满足招标文件要求。保证合同货品均为正规生产的新鲜</w:t>
            </w:r>
            <w:r>
              <w:rPr>
                <w:color w:val="000000"/>
                <w:sz w:val="21"/>
              </w:rPr>
              <w:t>(冰鲜除外)、检验合格、无毒、无辐射、无侵权货品，符合国家有关卫生、质量、包装和保质标准，有使用有效期的货品，其剩余有效期不得少于标注有效期的80%(招标文件中对某些货物的有效期另有规定的，从其规定)。</w:t>
            </w:r>
          </w:p>
          <w:p>
            <w:pPr>
              <w:pStyle w:val="null3"/>
              <w:ind w:firstLine="480"/>
              <w:jc w:val="left"/>
            </w:pPr>
            <w:r>
              <w:rPr>
                <w:color w:val="000000"/>
                <w:sz w:val="21"/>
              </w:rPr>
              <w:t>(3)货物有包装的，货物的包装必</w:t>
            </w:r>
            <w:r>
              <w:rPr>
                <w:color w:val="000000"/>
                <w:sz w:val="21"/>
              </w:rPr>
              <w:t>需</w:t>
            </w:r>
            <w:r>
              <w:rPr>
                <w:color w:val="000000"/>
                <w:sz w:val="21"/>
              </w:rPr>
              <w:t>完整清洁</w:t>
            </w:r>
            <w:r>
              <w:rPr>
                <w:color w:val="000000"/>
                <w:sz w:val="21"/>
              </w:rPr>
              <w:t>(无损、无污、无皱)，采购人有权拒收包装不整齐、已拆封的商品。</w:t>
            </w:r>
          </w:p>
          <w:p>
            <w:pPr>
              <w:pStyle w:val="null3"/>
              <w:ind w:firstLine="480"/>
              <w:jc w:val="left"/>
            </w:pPr>
            <w:r>
              <w:rPr>
                <w:color w:val="000000"/>
                <w:sz w:val="21"/>
              </w:rPr>
              <w:t>(4)采购人发现商品出现损坏(包括表面损坏)，或出现水渍、串味、受潮等导致货物性质改变的，中标人必</w:t>
            </w:r>
            <w:r>
              <w:rPr>
                <w:color w:val="000000"/>
                <w:sz w:val="21"/>
              </w:rPr>
              <w:t>需</w:t>
            </w:r>
            <w:r>
              <w:rPr>
                <w:color w:val="000000"/>
                <w:sz w:val="21"/>
              </w:rPr>
              <w:t>无条件退货或更换商品。</w:t>
            </w:r>
          </w:p>
          <w:p>
            <w:pPr>
              <w:pStyle w:val="null3"/>
              <w:ind w:firstLine="480"/>
              <w:jc w:val="left"/>
            </w:pPr>
            <w:r>
              <w:rPr>
                <w:color w:val="000000"/>
                <w:sz w:val="21"/>
              </w:rPr>
              <w:t>(5)中标人保证所提供的鲜肉类、生禽、鲜水产的多样性和季节性，以保证新鲜感，并在投标文件中列出相关品目。</w:t>
            </w:r>
          </w:p>
          <w:p>
            <w:pPr>
              <w:pStyle w:val="null3"/>
              <w:ind w:firstLine="480"/>
              <w:jc w:val="left"/>
            </w:pPr>
            <w:r>
              <w:rPr>
                <w:color w:val="000000"/>
                <w:sz w:val="21"/>
              </w:rPr>
              <w:t>(6)中标人应能够配合采购人及时更新所提供的符合卫监部门的有效证明材料：</w:t>
            </w:r>
          </w:p>
          <w:p>
            <w:pPr>
              <w:pStyle w:val="null3"/>
              <w:ind w:firstLine="480"/>
              <w:jc w:val="left"/>
            </w:pPr>
            <w:r>
              <w:rPr>
                <w:color w:val="000000"/>
                <w:sz w:val="21"/>
              </w:rPr>
              <w:t>1)鲜猪肉等——分割肉销售凭据、动物防疫合格证(产品B)；</w:t>
            </w:r>
          </w:p>
          <w:p>
            <w:pPr>
              <w:pStyle w:val="null3"/>
              <w:ind w:firstLine="480"/>
              <w:jc w:val="left"/>
            </w:pPr>
            <w:r>
              <w:rPr>
                <w:color w:val="000000"/>
                <w:sz w:val="21"/>
              </w:rPr>
              <w:t>2)鲜牛肉等——畜产品检验合格证；</w:t>
            </w:r>
          </w:p>
          <w:p>
            <w:pPr>
              <w:pStyle w:val="null3"/>
              <w:ind w:firstLine="480"/>
              <w:jc w:val="left"/>
            </w:pPr>
            <w:r>
              <w:rPr>
                <w:color w:val="000000"/>
                <w:sz w:val="21"/>
              </w:rPr>
              <w:t>3)三鸟——动物防疫合格证(动物B)。</w:t>
            </w:r>
          </w:p>
          <w:p>
            <w:pPr>
              <w:pStyle w:val="null3"/>
              <w:ind w:firstLine="480"/>
              <w:jc w:val="left"/>
            </w:pPr>
            <w:r>
              <w:rPr>
                <w:color w:val="000000"/>
                <w:sz w:val="21"/>
              </w:rPr>
              <w:t>(7)中标人提供假冒伪劣、过期、变质的、有毒食品的，一经发现，除按采购人要求无条件退货或换货外，还将受到如下处罚：</w:t>
            </w:r>
          </w:p>
          <w:p>
            <w:pPr>
              <w:pStyle w:val="null3"/>
              <w:ind w:firstLine="480"/>
              <w:jc w:val="left"/>
            </w:pPr>
            <w:r>
              <w:rPr>
                <w:color w:val="000000"/>
                <w:sz w:val="21"/>
              </w:rPr>
              <w:t>1)中标人提供假冒伪劣、过期、变质食品的，要求无条件退货或换货外，被处以当次供应食品货款2倍的罚款，罚款由供货结算款内扣除。</w:t>
            </w:r>
          </w:p>
          <w:p>
            <w:pPr>
              <w:pStyle w:val="null3"/>
              <w:ind w:firstLine="480"/>
              <w:jc w:val="left"/>
            </w:pPr>
            <w:r>
              <w:rPr>
                <w:color w:val="000000"/>
                <w:sz w:val="21"/>
              </w:rPr>
              <w:t>2)中标人提供的食品造成食品安全事故的，经有关单位鉴定原因后，如确实为中标人提供之食品问题，中标人除需负担全数医药费、没收履约保证金外，采购人取消中标人供货资格，采购人取消中标人供货合同，中标人同时承担相应的民事及刑事法律责任及放弃先诉抗辩权。</w:t>
            </w:r>
          </w:p>
          <w:p>
            <w:pPr>
              <w:pStyle w:val="null3"/>
              <w:ind w:firstLine="480"/>
              <w:jc w:val="left"/>
            </w:pPr>
            <w:r>
              <w:rPr>
                <w:b/>
                <w:color w:val="000000"/>
                <w:sz w:val="21"/>
              </w:rPr>
              <w:t>3</w:t>
            </w:r>
            <w:r>
              <w:rPr>
                <w:color w:val="000000"/>
                <w:sz w:val="21"/>
              </w:rPr>
              <w:t>、具体要求</w:t>
            </w:r>
          </w:p>
          <w:p>
            <w:pPr>
              <w:pStyle w:val="null3"/>
              <w:ind w:firstLine="480"/>
              <w:jc w:val="left"/>
            </w:pPr>
            <w:r>
              <w:rPr>
                <w:color w:val="000000"/>
                <w:sz w:val="21"/>
              </w:rPr>
              <w:t>3.1、肉类：猪肉、牛肉、羊肉、鸡、鸭</w:t>
            </w:r>
          </w:p>
          <w:p>
            <w:pPr>
              <w:pStyle w:val="null3"/>
              <w:ind w:firstLine="480"/>
              <w:jc w:val="left"/>
            </w:pPr>
            <w:r>
              <w:rPr>
                <w:color w:val="000000"/>
                <w:sz w:val="21"/>
              </w:rPr>
              <w:t>(1)鲜猪肉</w:t>
            </w:r>
          </w:p>
          <w:tbl>
            <w:tblPr>
              <w:tblBorders>
                <w:top w:val="none" w:color="000000" w:sz="4"/>
                <w:left w:val="none" w:color="000000" w:sz="4"/>
                <w:bottom w:val="none" w:color="000000" w:sz="4"/>
                <w:right w:val="none" w:color="000000" w:sz="4"/>
                <w:insideH w:val="none"/>
                <w:insideV w:val="none"/>
              </w:tblBorders>
            </w:tblPr>
            <w:tblGrid>
              <w:gridCol w:w="670"/>
              <w:gridCol w:w="3539"/>
              <w:gridCol w:w="1375"/>
            </w:tblGrid>
            <w:tr>
              <w:tc>
                <w:tcPr>
                  <w:tcW w:type="dxa" w:w="670"/>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sz w:val="21"/>
                    </w:rPr>
                    <w:t>品名</w:t>
                  </w:r>
                </w:p>
              </w:tc>
              <w:tc>
                <w:tcPr>
                  <w:tcW w:type="dxa" w:w="3539"/>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质量验收标准</w:t>
                  </w:r>
                </w:p>
              </w:tc>
              <w:tc>
                <w:tcPr>
                  <w:tcW w:type="dxa" w:w="1375"/>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扣秤标准</w:t>
                  </w: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p>
                <w:p>
                  <w:pPr>
                    <w:pStyle w:val="null3"/>
                    <w:jc w:val="center"/>
                  </w:pPr>
                </w:p>
                <w:p>
                  <w:pPr>
                    <w:pStyle w:val="null3"/>
                    <w:jc w:val="center"/>
                  </w:pPr>
                </w:p>
                <w:p>
                  <w:pPr>
                    <w:pStyle w:val="null3"/>
                    <w:jc w:val="center"/>
                  </w:pPr>
                  <w:r>
                    <w:rPr>
                      <w:sz w:val="21"/>
                    </w:rPr>
                    <w:t>鲜瘦肉</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bottom"/>
                </w:tcPr>
                <w:p>
                  <w:pPr>
                    <w:pStyle w:val="null3"/>
                    <w:jc w:val="left"/>
                  </w:pPr>
                  <w:r>
                    <w:rPr>
                      <w:sz w:val="21"/>
                    </w:rPr>
                    <w:t>肌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w:t>
                  </w:r>
                </w:p>
                <w:p>
                  <w:pPr>
                    <w:pStyle w:val="null3"/>
                    <w:jc w:val="left"/>
                  </w:pPr>
                  <w:r>
                    <w:rPr>
                      <w:sz w:val="21"/>
                    </w:rPr>
                    <w:t>若有注水，按</w:t>
                  </w:r>
                  <w:r>
                    <w:rPr>
                      <w:sz w:val="21"/>
                    </w:rPr>
                    <w:t>10-20%扣秤，注明湿收。</w:t>
                  </w:r>
                </w:p>
              </w:tc>
              <w:tc>
                <w:tcPr>
                  <w:tcW w:type="dxa" w:w="137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根据实际情况，实际需求者，临场与中标人协议扣秤</w:t>
                  </w:r>
                  <w:r>
                    <w:rPr>
                      <w:sz w:val="21"/>
                    </w:rPr>
                    <w:t>1-5%，严重不符合质量标准者可拒收。</w:t>
                  </w: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五花肉</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带皮的肥瘦肉，肌肉与脂肪多层相间。</w:t>
                  </w:r>
                </w:p>
              </w:tc>
              <w:tc>
                <w:tcPr>
                  <w:tcW w:type="dxa" w:w="1375"/>
                  <w:vMerge/>
                  <w:tcBorders>
                    <w:top w:val="none" w:color="000000" w:sz="4"/>
                    <w:left w:val="single" w:color="000000" w:sz="4"/>
                    <w:bottom w:val="single" w:color="000000" w:sz="4"/>
                    <w:right w:val="single" w:color="000000" w:sz="4"/>
                  </w:tcBorders>
                </w:tcP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排骨</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带肉的排骨，排骨带少量肉，不带肥油，厚实，完整，不得剔降，骨肉不分离。</w:t>
                  </w:r>
                </w:p>
              </w:tc>
              <w:tc>
                <w:tcPr>
                  <w:tcW w:type="dxa" w:w="1375"/>
                  <w:vMerge/>
                  <w:tcBorders>
                    <w:top w:val="none" w:color="000000" w:sz="4"/>
                    <w:left w:val="single" w:color="000000" w:sz="4"/>
                    <w:bottom w:val="single" w:color="000000" w:sz="4"/>
                    <w:right w:val="single" w:color="000000" w:sz="4"/>
                  </w:tcBorders>
                </w:tcP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猪肝</w:t>
                  </w:r>
                </w:p>
                <w:p>
                  <w:pPr>
                    <w:pStyle w:val="null3"/>
                    <w:jc w:val="center"/>
                  </w:pPr>
                  <w:r>
                    <w:rPr>
                      <w:sz w:val="21"/>
                    </w:rPr>
                    <w:t>猪心</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肝叶完整、暗红、质地柔软、湿润、有光泽、边缘薄心冠脂肪洁白、组织结实有弹性、用手可挤出鲜红的血液和血凝结块。</w:t>
                  </w:r>
                </w:p>
              </w:tc>
              <w:tc>
                <w:tcPr>
                  <w:tcW w:type="dxa" w:w="1375"/>
                  <w:vMerge/>
                  <w:tcBorders>
                    <w:top w:val="none" w:color="000000" w:sz="4"/>
                    <w:left w:val="single" w:color="000000" w:sz="4"/>
                    <w:bottom w:val="single" w:color="000000" w:sz="4"/>
                    <w:right w:val="single" w:color="000000" w:sz="4"/>
                  </w:tcBorders>
                </w:tcP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猪腰</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表面有一层光亮的薄膜、呈浅红色，柔软有光泽、有弹性。</w:t>
                  </w:r>
                </w:p>
              </w:tc>
              <w:tc>
                <w:tcPr>
                  <w:tcW w:type="dxa" w:w="1375"/>
                  <w:vMerge/>
                  <w:tcBorders>
                    <w:top w:val="none" w:color="000000" w:sz="4"/>
                    <w:left w:val="single" w:color="000000" w:sz="4"/>
                    <w:bottom w:val="single" w:color="000000" w:sz="4"/>
                    <w:right w:val="single" w:color="000000" w:sz="4"/>
                  </w:tcBorders>
                </w:tcP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猪肚</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呈浅白、色泽光润、不带肥油、内部干净、无异物、极小味道。</w:t>
                  </w:r>
                </w:p>
              </w:tc>
              <w:tc>
                <w:tcPr>
                  <w:tcW w:type="dxa" w:w="1375"/>
                  <w:vMerge/>
                  <w:tcBorders>
                    <w:top w:val="none" w:color="000000" w:sz="4"/>
                    <w:left w:val="single" w:color="000000" w:sz="4"/>
                    <w:bottom w:val="single" w:color="000000" w:sz="4"/>
                    <w:right w:val="single" w:color="000000" w:sz="4"/>
                  </w:tcBorders>
                </w:tcPr>
                <w:p/>
              </w:tc>
            </w:tr>
            <w:tr>
              <w:tc>
                <w:tcPr>
                  <w:tcW w:type="dxa" w:w="6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r>
                    <w:rPr>
                      <w:sz w:val="21"/>
                    </w:rPr>
                    <w:t>猪手</w:t>
                  </w:r>
                </w:p>
              </w:tc>
              <w:tc>
                <w:tcPr>
                  <w:tcW w:type="dxa" w:w="3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腿骨，圆管形、浅黄骨髓充满全部管状骨腔，带部分肌肉、干净、完整、无毛、无黑斑、无指甲、表皮光滑、肉质有弹性。</w:t>
                  </w:r>
                </w:p>
              </w:tc>
              <w:tc>
                <w:tcPr>
                  <w:tcW w:type="dxa" w:w="1375"/>
                  <w:vMerge/>
                  <w:tcBorders>
                    <w:top w:val="none" w:color="000000" w:sz="4"/>
                    <w:left w:val="single" w:color="000000" w:sz="4"/>
                    <w:bottom w:val="single" w:color="000000" w:sz="4"/>
                    <w:right w:val="single" w:color="000000" w:sz="4"/>
                  </w:tcBorders>
                </w:tcPr>
                <w:p/>
              </w:tc>
            </w:tr>
          </w:tbl>
          <w:p>
            <w:pPr>
              <w:pStyle w:val="null3"/>
              <w:ind w:firstLine="480"/>
              <w:jc w:val="left"/>
            </w:pPr>
            <w:r>
              <w:rPr>
                <w:color w:val="000000"/>
                <w:sz w:val="21"/>
              </w:rPr>
              <w:t>(2)</w:t>
            </w:r>
            <w:r>
              <w:rPr>
                <w:color w:val="000000"/>
                <w:sz w:val="21"/>
              </w:rPr>
              <w:t>鲜牛肉、鲜羊肉</w:t>
            </w:r>
          </w:p>
          <w:tbl>
            <w:tblPr>
              <w:tblBorders>
                <w:top w:val="none" w:color="000000" w:sz="4"/>
                <w:left w:val="none" w:color="000000" w:sz="4"/>
                <w:bottom w:val="none" w:color="000000" w:sz="4"/>
                <w:right w:val="none" w:color="000000" w:sz="4"/>
                <w:insideH w:val="none"/>
                <w:insideV w:val="none"/>
              </w:tblBorders>
            </w:tblPr>
            <w:tblGrid>
              <w:gridCol w:w="624"/>
              <w:gridCol w:w="3550"/>
              <w:gridCol w:w="1411"/>
            </w:tblGrid>
            <w:tr>
              <w:tc>
                <w:tcPr>
                  <w:tcW w:type="dxa" w:w="62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sz w:val="21"/>
                    </w:rPr>
                    <w:t>品名</w:t>
                  </w:r>
                </w:p>
              </w:tc>
              <w:tc>
                <w:tcPr>
                  <w:tcW w:type="dxa" w:w="3550"/>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质量验收标准</w:t>
                  </w:r>
                </w:p>
              </w:tc>
              <w:tc>
                <w:tcPr>
                  <w:tcW w:type="dxa" w:w="1411"/>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扣秤标准</w:t>
                  </w:r>
                </w:p>
              </w:tc>
            </w:tr>
            <w:tr>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r>
                    <w:rPr>
                      <w:sz w:val="21"/>
                    </w:rPr>
                    <w:t>鲜牛肉</w:t>
                  </w:r>
                </w:p>
              </w:tc>
              <w:tc>
                <w:tcPr>
                  <w:tcW w:type="dxa" w:w="3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肉色深红、肉质有弹性、指压陷部分立刻恢复，切面有光泽及微湿润，极小渗出物；具有浓郁的牛肉气味，脂肪白色或乳白色，无寄生虫，无注水。</w:t>
                  </w:r>
                </w:p>
              </w:tc>
              <w:tc>
                <w:tcPr>
                  <w:tcW w:type="dxa" w:w="141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根据实际情况，实际需求者，临场与中标人协议扣秤</w:t>
                  </w:r>
                  <w:r>
                    <w:rPr>
                      <w:sz w:val="21"/>
                    </w:rPr>
                    <w:t>1-5%，严重不符合质量标准者可拒收。</w:t>
                  </w:r>
                </w:p>
              </w:tc>
            </w:tr>
            <w:tr>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r>
                    <w:rPr>
                      <w:sz w:val="21"/>
                    </w:rPr>
                    <w:t>牛腩</w:t>
                  </w:r>
                </w:p>
              </w:tc>
              <w:tc>
                <w:tcPr>
                  <w:tcW w:type="dxa" w:w="3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肉色为均匀的红色、有光泽、肉质紧密面细腻，有弹性、外表微干、不粘手、肉皮为白至浅灰白色、无注水。</w:t>
                  </w:r>
                </w:p>
              </w:tc>
              <w:tc>
                <w:tcPr>
                  <w:tcW w:type="dxa" w:w="1411"/>
                  <w:vMerge/>
                  <w:tcBorders>
                    <w:top w:val="none" w:color="000000" w:sz="4"/>
                    <w:left w:val="single" w:color="000000" w:sz="4"/>
                    <w:bottom w:val="single" w:color="000000" w:sz="4"/>
                    <w:right w:val="single" w:color="000000" w:sz="4"/>
                  </w:tcBorders>
                </w:tcPr>
                <w:p/>
              </w:tc>
            </w:tr>
            <w:tr>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r>
                    <w:rPr>
                      <w:sz w:val="21"/>
                    </w:rPr>
                    <w:t>鲜羊肉</w:t>
                  </w:r>
                </w:p>
              </w:tc>
              <w:tc>
                <w:tcPr>
                  <w:tcW w:type="dxa" w:w="3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肉色为均匀的红色、有光泽、肉质紧密而细腻、有弹性、外表微干、不粘手、肉皮为白至浅灰白色、无注水。</w:t>
                  </w:r>
                </w:p>
              </w:tc>
              <w:tc>
                <w:tcPr>
                  <w:tcW w:type="dxa" w:w="1411"/>
                  <w:vMerge/>
                  <w:tcBorders>
                    <w:top w:val="none" w:color="000000" w:sz="4"/>
                    <w:left w:val="single" w:color="000000" w:sz="4"/>
                    <w:bottom w:val="single" w:color="000000" w:sz="4"/>
                    <w:right w:val="single" w:color="000000" w:sz="4"/>
                  </w:tcBorders>
                </w:tcPr>
                <w:p/>
              </w:tc>
            </w:tr>
          </w:tbl>
          <w:p>
            <w:pPr>
              <w:pStyle w:val="null3"/>
              <w:ind w:firstLine="480"/>
              <w:jc w:val="left"/>
            </w:pPr>
            <w:r>
              <w:rPr>
                <w:color w:val="000000"/>
                <w:sz w:val="21"/>
              </w:rPr>
              <w:t>(3)</w:t>
            </w:r>
            <w:r>
              <w:rPr>
                <w:color w:val="000000"/>
                <w:sz w:val="21"/>
              </w:rPr>
              <w:t>鲜鸭</w:t>
            </w:r>
          </w:p>
          <w:tbl>
            <w:tblPr>
              <w:tblBorders>
                <w:top w:val="none" w:color="000000" w:sz="4"/>
                <w:left w:val="none" w:color="000000" w:sz="4"/>
                <w:bottom w:val="none" w:color="000000" w:sz="4"/>
                <w:right w:val="none" w:color="000000" w:sz="4"/>
                <w:insideH w:val="none"/>
                <w:insideV w:val="none"/>
              </w:tblBorders>
            </w:tblPr>
            <w:tblGrid>
              <w:gridCol w:w="693"/>
              <w:gridCol w:w="3504"/>
              <w:gridCol w:w="1387"/>
            </w:tblGrid>
            <w:tr>
              <w:tc>
                <w:tcPr>
                  <w:tcW w:type="dxa" w:w="693"/>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sz w:val="21"/>
                    </w:rPr>
                    <w:t>品名</w:t>
                  </w:r>
                </w:p>
              </w:tc>
              <w:tc>
                <w:tcPr>
                  <w:tcW w:type="dxa" w:w="350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质量验收标准</w:t>
                  </w:r>
                </w:p>
              </w:tc>
              <w:tc>
                <w:tcPr>
                  <w:tcW w:type="dxa" w:w="1387"/>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扣秤标准</w:t>
                  </w:r>
                </w:p>
              </w:tc>
            </w:tr>
            <w:tr>
              <w:tc>
                <w:tcPr>
                  <w:tcW w:type="dxa" w:w="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p>
                <w:p>
                  <w:pPr>
                    <w:pStyle w:val="null3"/>
                    <w:jc w:val="center"/>
                  </w:pPr>
                  <w:r>
                    <w:rPr>
                      <w:sz w:val="21"/>
                    </w:rPr>
                    <w:t>鲜鸭</w:t>
                  </w:r>
                </w:p>
              </w:tc>
              <w:tc>
                <w:tcPr>
                  <w:tcW w:type="dxa" w:w="3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表皮光滑而有光泽、肉质弹性好且丰满、表皮无毛或少毛、无破皮、无花皮、无显眼淤块；无注水、肚内无一切内脏、无血水、无异味。</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根据实际情况，实际需求者，临场与中标人协议扣秤</w:t>
                  </w:r>
                  <w:r>
                    <w:rPr>
                      <w:sz w:val="21"/>
                    </w:rPr>
                    <w:t>1-5%，严重不符合质量标准者可拒收。</w:t>
                  </w:r>
                </w:p>
              </w:tc>
            </w:tr>
          </w:tbl>
          <w:p>
            <w:pPr>
              <w:pStyle w:val="null3"/>
              <w:ind w:firstLine="480"/>
              <w:jc w:val="left"/>
            </w:pPr>
            <w:r>
              <w:rPr>
                <w:color w:val="000000"/>
                <w:sz w:val="21"/>
              </w:rPr>
              <w:t>(4)</w:t>
            </w:r>
            <w:r>
              <w:rPr>
                <w:color w:val="000000"/>
                <w:sz w:val="21"/>
              </w:rPr>
              <w:t>鲜鸡</w:t>
            </w:r>
          </w:p>
          <w:tbl>
            <w:tblPr>
              <w:tblBorders>
                <w:top w:val="none" w:color="000000" w:sz="4"/>
                <w:left w:val="none" w:color="000000" w:sz="4"/>
                <w:bottom w:val="none" w:color="000000" w:sz="4"/>
                <w:right w:val="none" w:color="000000" w:sz="4"/>
                <w:insideH w:val="none"/>
                <w:insideV w:val="none"/>
              </w:tblBorders>
            </w:tblPr>
            <w:tblGrid>
              <w:gridCol w:w="774"/>
              <w:gridCol w:w="3423"/>
              <w:gridCol w:w="1387"/>
            </w:tblGrid>
            <w:tr>
              <w:tc>
                <w:tcPr>
                  <w:tcW w:type="dxa" w:w="77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sz w:val="21"/>
                    </w:rPr>
                    <w:t>品名</w:t>
                  </w:r>
                </w:p>
              </w:tc>
              <w:tc>
                <w:tcPr>
                  <w:tcW w:type="dxa" w:w="3423"/>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质量验收标准</w:t>
                  </w:r>
                </w:p>
              </w:tc>
              <w:tc>
                <w:tcPr>
                  <w:tcW w:type="dxa" w:w="1387"/>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扣秤标准</w:t>
                  </w:r>
                </w:p>
              </w:tc>
            </w:tr>
            <w:tr>
              <w:tc>
                <w:tcPr>
                  <w:tcW w:type="dxa" w:w="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p>
                <w:p>
                  <w:pPr>
                    <w:pStyle w:val="null3"/>
                    <w:jc w:val="center"/>
                  </w:pPr>
                </w:p>
                <w:p>
                  <w:pPr>
                    <w:pStyle w:val="null3"/>
                    <w:jc w:val="center"/>
                  </w:pPr>
                </w:p>
                <w:p>
                  <w:pPr>
                    <w:pStyle w:val="null3"/>
                    <w:jc w:val="center"/>
                  </w:pPr>
                  <w:r>
                    <w:rPr>
                      <w:sz w:val="21"/>
                    </w:rPr>
                    <w:t>鲜鸡</w:t>
                  </w:r>
                </w:p>
              </w:tc>
              <w:tc>
                <w:tcPr>
                  <w:tcW w:type="dxa" w:w="3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根据实际情况，实际需求者，临场与中标人协议扣秤</w:t>
                  </w:r>
                  <w:r>
                    <w:rPr>
                      <w:sz w:val="21"/>
                    </w:rPr>
                    <w:t>1-5%，严重不符合质量标准者可拒收</w:t>
                  </w:r>
                  <w:r>
                    <w:rPr>
                      <w:sz w:val="21"/>
                    </w:rPr>
                    <w:t>。</w:t>
                  </w:r>
                </w:p>
              </w:tc>
            </w:tr>
          </w:tbl>
          <w:p>
            <w:pPr>
              <w:pStyle w:val="null3"/>
              <w:ind w:firstLine="480"/>
              <w:jc w:val="left"/>
            </w:pPr>
            <w:r>
              <w:rPr>
                <w:color w:val="000000"/>
                <w:sz w:val="21"/>
              </w:rPr>
              <w:t>3.2、水产类</w:t>
            </w:r>
          </w:p>
          <w:p>
            <w:pPr>
              <w:pStyle w:val="null3"/>
              <w:ind w:firstLine="480"/>
              <w:jc w:val="left"/>
            </w:pPr>
            <w:r>
              <w:rPr>
                <w:color w:val="000000"/>
                <w:sz w:val="21"/>
              </w:rPr>
              <w:t>(1)活鲜：鱼类、虾类</w:t>
            </w:r>
          </w:p>
          <w:tbl>
            <w:tblPr>
              <w:tblBorders>
                <w:top w:val="none" w:color="000000" w:sz="4"/>
                <w:left w:val="none" w:color="000000" w:sz="4"/>
                <w:bottom w:val="none" w:color="000000" w:sz="4"/>
                <w:right w:val="none" w:color="000000" w:sz="4"/>
                <w:insideH w:val="none"/>
                <w:insideV w:val="none"/>
              </w:tblBorders>
            </w:tblPr>
            <w:tblGrid>
              <w:gridCol w:w="705"/>
              <w:gridCol w:w="3492"/>
              <w:gridCol w:w="1387"/>
            </w:tblGrid>
            <w:tr>
              <w:tc>
                <w:tcPr>
                  <w:tcW w:type="dxa" w:w="705"/>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sz w:val="21"/>
                    </w:rPr>
                    <w:t>品名</w:t>
                  </w:r>
                </w:p>
              </w:tc>
              <w:tc>
                <w:tcPr>
                  <w:tcW w:type="dxa" w:w="3492"/>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质量验收标准</w:t>
                  </w:r>
                </w:p>
              </w:tc>
              <w:tc>
                <w:tcPr>
                  <w:tcW w:type="dxa" w:w="1387"/>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扣秤标准</w:t>
                  </w:r>
                </w:p>
              </w:tc>
            </w:tr>
            <w:tr>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p>
                <w:p>
                  <w:pPr>
                    <w:pStyle w:val="null3"/>
                    <w:jc w:val="center"/>
                  </w:pPr>
                  <w:r>
                    <w:rPr>
                      <w:sz w:val="21"/>
                    </w:rPr>
                    <w:t>鱼类</w:t>
                  </w:r>
                </w:p>
              </w:tc>
              <w:tc>
                <w:tcPr>
                  <w:tcW w:type="dxa" w:w="3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游水生猛，对外界刺激敏感，无翻肚；无嘴烂及其它外表损伤。鱼鳞完整有光泽，不易脱落，眼隔膜有光泽、透明，眼球突出；腹部坚实不膨胀，肛门内部洁净无异常红尾。大小均匀。</w:t>
                  </w:r>
                </w:p>
              </w:tc>
              <w:tc>
                <w:tcPr>
                  <w:tcW w:type="dxa" w:w="13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根据实际情况，实际需求者，临场与中标人协议扣秤</w:t>
                  </w:r>
                  <w:r>
                    <w:rPr>
                      <w:sz w:val="21"/>
                    </w:rPr>
                    <w:t>1-5%，严重不符合质量标准者可拒收。</w:t>
                  </w:r>
                </w:p>
              </w:tc>
            </w:tr>
            <w:tr>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r>
                    <w:rPr>
                      <w:sz w:val="21"/>
                    </w:rPr>
                    <w:t>虾类</w:t>
                  </w:r>
                </w:p>
              </w:tc>
              <w:tc>
                <w:tcPr>
                  <w:tcW w:type="dxa" w:w="3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游水快，对外界刺激敏感；头尾完整，有一定弯曲度；虾眼突起，虾身较挺，肉质坚实；虾壳发亮、发硬，呈青绿色或青白色。</w:t>
                  </w:r>
                </w:p>
              </w:tc>
              <w:tc>
                <w:tcPr>
                  <w:tcW w:type="dxa" w:w="1387"/>
                  <w:vMerge/>
                  <w:tcBorders>
                    <w:top w:val="none" w:color="000000" w:sz="4"/>
                    <w:left w:val="single" w:color="000000" w:sz="4"/>
                    <w:bottom w:val="single" w:color="000000" w:sz="4"/>
                    <w:right w:val="single" w:color="000000" w:sz="4"/>
                  </w:tcBorders>
                </w:tcPr>
                <w:p/>
              </w:tc>
            </w:tr>
          </w:tbl>
          <w:p>
            <w:pPr>
              <w:pStyle w:val="null3"/>
              <w:ind w:firstLine="480"/>
              <w:jc w:val="left"/>
            </w:pPr>
            <w:r>
              <w:rPr>
                <w:color w:val="000000"/>
                <w:sz w:val="21"/>
              </w:rPr>
              <w:t>(2)冰鲜类</w:t>
            </w:r>
          </w:p>
          <w:tbl>
            <w:tblPr>
              <w:tblBorders>
                <w:top w:val="none" w:color="000000" w:sz="4"/>
                <w:left w:val="none" w:color="000000" w:sz="4"/>
                <w:bottom w:val="none" w:color="000000" w:sz="4"/>
                <w:right w:val="none" w:color="000000" w:sz="4"/>
                <w:insideH w:val="none"/>
                <w:insideV w:val="none"/>
              </w:tblBorders>
            </w:tblPr>
            <w:tblGrid>
              <w:gridCol w:w="768"/>
              <w:gridCol w:w="3433"/>
              <w:gridCol w:w="1384"/>
            </w:tblGrid>
            <w:tr>
              <w:tc>
                <w:tcPr>
                  <w:tcW w:type="dxa" w:w="768"/>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sz w:val="21"/>
                    </w:rPr>
                    <w:t>品名</w:t>
                  </w:r>
                </w:p>
              </w:tc>
              <w:tc>
                <w:tcPr>
                  <w:tcW w:type="dxa" w:w="3433"/>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质量验收标准</w:t>
                  </w:r>
                </w:p>
              </w:tc>
              <w:tc>
                <w:tcPr>
                  <w:tcW w:type="dxa" w:w="138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left"/>
                  </w:pPr>
                  <w:r>
                    <w:rPr>
                      <w:sz w:val="21"/>
                    </w:rPr>
                    <w:t>扣秤标准</w:t>
                  </w:r>
                </w:p>
              </w:tc>
            </w:tr>
            <w:tr>
              <w:tc>
                <w:tcPr>
                  <w:tcW w:type="dxa" w:w="7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r>
                    <w:rPr>
                      <w:sz w:val="21"/>
                    </w:rPr>
                    <w:t>冰鲜鱼</w:t>
                  </w:r>
                </w:p>
              </w:tc>
              <w:tc>
                <w:tcPr>
                  <w:tcW w:type="dxa" w:w="3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鳍平直紧贴鱼体，鳞片上覆有冻结的黏液层，天然色泽显明而不浑浊。眼球不突出，透明重复冰冻的鱼鳞呈暗色，解冻后，有光泽，有一层清洁透明的黏液，鳞片完整、不易脱落，具有海水鱼或淡水鱼固有气味，鱼眼澄清透明，眼球饱满凸出，角膜透明，鳃鲜红、清晰，腹部坚实、无胀气、裂现象、肛孔白色凹陷，肉质坚实，有弹性，骨肉不分离。解冻后与鲜品特征相同。外包装箱完好无破损，有生产日期。</w:t>
                  </w:r>
                </w:p>
              </w:tc>
              <w:tc>
                <w:tcPr>
                  <w:tcW w:type="dxa" w:w="13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外包装箱需完好、且符合质量标准；严重不符合质量标准者可拒收；注冰明显者拒收</w:t>
                  </w:r>
                  <w:r>
                    <w:rPr>
                      <w:sz w:val="21"/>
                    </w:rPr>
                    <w:t>。</w:t>
                  </w:r>
                </w:p>
              </w:tc>
            </w:tr>
            <w:tr>
              <w:tc>
                <w:tcPr>
                  <w:tcW w:type="dxa" w:w="7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虾类</w:t>
                  </w:r>
                </w:p>
              </w:tc>
              <w:tc>
                <w:tcPr>
                  <w:tcW w:type="dxa" w:w="3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头尾完整，有一定弯曲度，虾身较挺，半透明不发红，外壳有光泽，稍湿润，气味正常。</w:t>
                  </w:r>
                </w:p>
              </w:tc>
              <w:tc>
                <w:tcPr>
                  <w:tcW w:type="dxa" w:w="1384"/>
                  <w:vMerge/>
                  <w:tcBorders>
                    <w:top w:val="none" w:color="000000" w:sz="4"/>
                    <w:left w:val="single" w:color="000000" w:sz="4"/>
                    <w:bottom w:val="single" w:color="000000" w:sz="4"/>
                    <w:right w:val="single" w:color="000000" w:sz="4"/>
                  </w:tcBorders>
                </w:tcPr>
                <w:p/>
              </w:tc>
            </w:tr>
            <w:tr>
              <w:tc>
                <w:tcPr>
                  <w:tcW w:type="dxa" w:w="7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冰鱿鱼</w:t>
                  </w:r>
                </w:p>
              </w:tc>
              <w:tc>
                <w:tcPr>
                  <w:tcW w:type="dxa" w:w="3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色鲜艳，皮微红，有光泽，多粘液，体形完整，肌肉柔软光滑，有弹性。</w:t>
                  </w:r>
                </w:p>
              </w:tc>
              <w:tc>
                <w:tcPr>
                  <w:tcW w:type="dxa" w:w="1384"/>
                  <w:vMerge/>
                  <w:tcBorders>
                    <w:top w:val="none" w:color="000000" w:sz="4"/>
                    <w:left w:val="single" w:color="000000" w:sz="4"/>
                    <w:bottom w:val="single" w:color="000000" w:sz="4"/>
                    <w:right w:val="single" w:color="000000" w:sz="4"/>
                  </w:tcBorders>
                </w:tcPr>
                <w:p/>
              </w:tc>
            </w:tr>
          </w:tbl>
          <w:p>
            <w:pPr>
              <w:pStyle w:val="null3"/>
              <w:ind w:firstLine="480"/>
              <w:jc w:val="left"/>
            </w:pPr>
            <w:r>
              <w:rPr>
                <w:color w:val="000000"/>
                <w:sz w:val="21"/>
              </w:rPr>
              <w:t>说明：</w:t>
            </w:r>
          </w:p>
          <w:p>
            <w:pPr>
              <w:pStyle w:val="null3"/>
              <w:ind w:firstLine="480"/>
              <w:jc w:val="left"/>
            </w:pPr>
            <w:r>
              <w:rPr>
                <w:color w:val="000000"/>
                <w:sz w:val="21"/>
              </w:rPr>
              <w:t>(1)肉类必</w:t>
            </w:r>
            <w:r>
              <w:rPr>
                <w:color w:val="000000"/>
                <w:sz w:val="21"/>
              </w:rPr>
              <w:t>需</w:t>
            </w:r>
            <w:r>
              <w:rPr>
                <w:color w:val="000000"/>
                <w:sz w:val="21"/>
              </w:rPr>
              <w:t>为放心肉，严禁私宰肉，必</w:t>
            </w:r>
            <w:r>
              <w:rPr>
                <w:color w:val="000000"/>
                <w:sz w:val="21"/>
              </w:rPr>
              <w:t>需</w:t>
            </w:r>
            <w:r>
              <w:rPr>
                <w:color w:val="000000"/>
                <w:sz w:val="21"/>
              </w:rPr>
              <w:t>具有检验、检疫验讫标志、肉品品质检验证明并经药物检测合格的产品。</w:t>
            </w:r>
          </w:p>
          <w:p>
            <w:pPr>
              <w:pStyle w:val="null3"/>
              <w:ind w:firstLine="480"/>
              <w:jc w:val="left"/>
            </w:pPr>
            <w:r>
              <w:rPr>
                <w:color w:val="000000"/>
                <w:sz w:val="21"/>
              </w:rPr>
              <w:t>(2)食材需在屠宰厂(场)进行预包装，预包装应当符合国家有关标准。</w:t>
            </w:r>
          </w:p>
          <w:p>
            <w:pPr>
              <w:pStyle w:val="null3"/>
              <w:ind w:firstLine="480"/>
              <w:jc w:val="left"/>
            </w:pPr>
            <w:r>
              <w:rPr>
                <w:color w:val="000000"/>
                <w:sz w:val="21"/>
              </w:rPr>
              <w:t>3.3、瓜菜、水果及其他</w:t>
            </w:r>
          </w:p>
          <w:p>
            <w:pPr>
              <w:pStyle w:val="null3"/>
              <w:ind w:firstLine="480"/>
              <w:jc w:val="left"/>
            </w:pPr>
            <w:r>
              <w:rPr>
                <w:color w:val="000000"/>
                <w:sz w:val="21"/>
              </w:rPr>
              <w:t>(1)新鲜度</w:t>
            </w:r>
          </w:p>
          <w:p>
            <w:pPr>
              <w:pStyle w:val="null3"/>
              <w:ind w:firstLine="480"/>
              <w:jc w:val="left"/>
            </w:pPr>
            <w:r>
              <w:rPr>
                <w:color w:val="000000"/>
                <w:sz w:val="21"/>
              </w:rPr>
              <w:t>水量：充足、无过份萎蔫、皱皮。</w:t>
            </w:r>
          </w:p>
          <w:p>
            <w:pPr>
              <w:pStyle w:val="null3"/>
              <w:ind w:firstLine="480"/>
              <w:jc w:val="left"/>
            </w:pPr>
            <w:r>
              <w:rPr>
                <w:color w:val="000000"/>
                <w:sz w:val="21"/>
              </w:rPr>
              <w:t>色泽：正常、无变色、光泽、学亮鲜艳。</w:t>
            </w:r>
          </w:p>
          <w:p>
            <w:pPr>
              <w:pStyle w:val="null3"/>
              <w:ind w:firstLine="480"/>
              <w:jc w:val="left"/>
            </w:pPr>
            <w:r>
              <w:rPr>
                <w:color w:val="000000"/>
                <w:sz w:val="21"/>
              </w:rPr>
              <w:t>硬度：叶菜挺立、瓜菜饱满、结实、无空心、根菜略硬。</w:t>
            </w:r>
          </w:p>
          <w:p>
            <w:pPr>
              <w:pStyle w:val="null3"/>
              <w:ind w:firstLine="480"/>
              <w:jc w:val="left"/>
            </w:pPr>
            <w:r>
              <w:rPr>
                <w:color w:val="000000"/>
                <w:sz w:val="21"/>
              </w:rPr>
              <w:t>(2)机械伤：相同新鲜条件下无外力造成伤害：挤伤、压伤、碰伤切口、裂伤等。</w:t>
            </w:r>
          </w:p>
          <w:p>
            <w:pPr>
              <w:pStyle w:val="null3"/>
              <w:ind w:firstLine="480"/>
              <w:jc w:val="left"/>
            </w:pPr>
            <w:r>
              <w:rPr>
                <w:color w:val="000000"/>
                <w:sz w:val="21"/>
              </w:rPr>
              <w:t>(3)病虫害：无虫害、虫嗑、无残虫卵。</w:t>
            </w:r>
          </w:p>
          <w:p>
            <w:pPr>
              <w:pStyle w:val="null3"/>
              <w:ind w:firstLine="480"/>
              <w:jc w:val="left"/>
            </w:pPr>
            <w:r>
              <w:rPr>
                <w:color w:val="000000"/>
                <w:sz w:val="21"/>
              </w:rPr>
              <w:t>(4)形状：枝叶丰满、大小适中、曲线谐调。</w:t>
            </w:r>
          </w:p>
          <w:p>
            <w:pPr>
              <w:pStyle w:val="null3"/>
              <w:ind w:firstLine="480"/>
              <w:jc w:val="left"/>
            </w:pPr>
            <w:r>
              <w:rPr>
                <w:color w:val="000000"/>
                <w:sz w:val="21"/>
              </w:rPr>
              <w:t>(5)成熟度：适中、无未熟过熟、腐烂。</w:t>
            </w:r>
          </w:p>
          <w:p>
            <w:pPr>
              <w:pStyle w:val="null3"/>
              <w:ind w:firstLine="480"/>
              <w:jc w:val="left"/>
            </w:pPr>
            <w:r>
              <w:rPr>
                <w:color w:val="000000"/>
                <w:sz w:val="21"/>
              </w:rPr>
              <w:t>(6)污染：无污染、残留农药、运输造成的污染。(随车提供农药检测证明)</w:t>
            </w:r>
          </w:p>
          <w:p>
            <w:pPr>
              <w:pStyle w:val="null3"/>
              <w:ind w:firstLine="480"/>
              <w:jc w:val="left"/>
            </w:pPr>
            <w:r>
              <w:rPr>
                <w:color w:val="000000"/>
                <w:sz w:val="21"/>
              </w:rPr>
              <w:t>(7)有包装肉菜：应完整、干净。</w:t>
            </w:r>
          </w:p>
          <w:p>
            <w:pPr>
              <w:pStyle w:val="null3"/>
              <w:ind w:firstLine="480"/>
              <w:jc w:val="left"/>
            </w:pPr>
            <w:r>
              <w:rPr>
                <w:color w:val="000000"/>
                <w:sz w:val="21"/>
              </w:rPr>
              <w:t>(8)叶菜类：挺实、全味正、颜色好、无过多黄叶、腐烂叶与多泥根，水份充足、无萎蔫、不成熟现象。</w:t>
            </w:r>
          </w:p>
          <w:p>
            <w:pPr>
              <w:pStyle w:val="null3"/>
              <w:ind w:firstLine="480"/>
              <w:jc w:val="left"/>
            </w:pPr>
            <w:r>
              <w:rPr>
                <w:color w:val="000000"/>
                <w:sz w:val="21"/>
              </w:rPr>
              <w:t>(9)瓜菜类：个大、成熟、新鲜、外皮无斑点、有新鲜绿秧、无软化、变质现象。</w:t>
            </w:r>
          </w:p>
          <w:p>
            <w:pPr>
              <w:pStyle w:val="null3"/>
              <w:ind w:firstLine="480"/>
              <w:jc w:val="left"/>
            </w:pPr>
            <w:r>
              <w:rPr>
                <w:color w:val="000000"/>
                <w:sz w:val="21"/>
              </w:rPr>
              <w:t>(10)根菜类：挺实、无软化、腐烂、带泥过多、色泽正常、形状正常、无生芽现象。</w:t>
            </w:r>
          </w:p>
          <w:p>
            <w:pPr>
              <w:pStyle w:val="null3"/>
              <w:ind w:firstLine="480"/>
              <w:jc w:val="left"/>
            </w:pPr>
            <w:r>
              <w:rPr>
                <w:color w:val="000000"/>
                <w:sz w:val="21"/>
              </w:rPr>
              <w:t>(11)供菜重量</w:t>
            </w:r>
            <w:r>
              <w:rPr>
                <w:color w:val="000000"/>
                <w:sz w:val="21"/>
              </w:rPr>
              <w:t>需</w:t>
            </w:r>
            <w:r>
              <w:rPr>
                <w:color w:val="000000"/>
                <w:sz w:val="21"/>
              </w:rPr>
              <w:t>达到采购人的供货需求重量，可使用达九成，严重不符合质量标准者可拒收及更换。</w:t>
            </w:r>
          </w:p>
          <w:p>
            <w:pPr>
              <w:pStyle w:val="null3"/>
              <w:ind w:firstLine="480"/>
              <w:jc w:val="left"/>
            </w:pPr>
            <w:r>
              <w:rPr>
                <w:color w:val="000000"/>
                <w:sz w:val="21"/>
              </w:rPr>
              <w:t>3.4、副食品及粮油</w:t>
            </w:r>
          </w:p>
          <w:p>
            <w:pPr>
              <w:pStyle w:val="null3"/>
              <w:ind w:firstLine="480"/>
              <w:jc w:val="left"/>
            </w:pPr>
            <w:r>
              <w:rPr>
                <w:color w:val="000000"/>
                <w:sz w:val="21"/>
              </w:rPr>
              <w:t>(1)副食品主要商品供货要求(包括但不限于以下内容)</w:t>
            </w:r>
          </w:p>
          <w:p>
            <w:pPr>
              <w:pStyle w:val="null3"/>
              <w:ind w:firstLine="480"/>
              <w:jc w:val="left"/>
            </w:pPr>
            <w:r>
              <w:rPr>
                <w:color w:val="000000"/>
                <w:sz w:val="21"/>
              </w:rPr>
              <w:t>货物有包装的，货物的包装必</w:t>
            </w:r>
            <w:r>
              <w:rPr>
                <w:color w:val="000000"/>
                <w:sz w:val="21"/>
              </w:rPr>
              <w:t>需</w:t>
            </w:r>
            <w:r>
              <w:rPr>
                <w:color w:val="000000"/>
                <w:sz w:val="21"/>
              </w:rPr>
              <w:t>完整清洁</w:t>
            </w:r>
            <w:r>
              <w:rPr>
                <w:color w:val="000000"/>
                <w:sz w:val="21"/>
              </w:rPr>
              <w:t>(无损、无污、无皱)，采购人有权拒收包装不整齐、已拆封的商品。</w:t>
            </w:r>
          </w:p>
          <w:p>
            <w:pPr>
              <w:pStyle w:val="null3"/>
              <w:ind w:firstLine="480"/>
              <w:jc w:val="left"/>
            </w:pPr>
            <w:r>
              <w:rPr>
                <w:color w:val="000000"/>
                <w:sz w:val="21"/>
              </w:rPr>
              <w:t>采购人发现商品出现损坏</w:t>
            </w:r>
            <w:r>
              <w:rPr>
                <w:color w:val="000000"/>
                <w:sz w:val="21"/>
              </w:rPr>
              <w:t>(包括表面损坏)，或出现水渍、串味、受潮等导致货物性质改变的，中标人必</w:t>
            </w:r>
            <w:r>
              <w:rPr>
                <w:color w:val="000000"/>
                <w:sz w:val="21"/>
              </w:rPr>
              <w:t>需</w:t>
            </w:r>
            <w:r>
              <w:rPr>
                <w:color w:val="000000"/>
                <w:sz w:val="21"/>
              </w:rPr>
              <w:t>无条件退货或更换商品。</w:t>
            </w:r>
          </w:p>
          <w:p>
            <w:pPr>
              <w:pStyle w:val="null3"/>
              <w:ind w:firstLine="480"/>
              <w:jc w:val="left"/>
            </w:pPr>
            <w:r>
              <w:rPr>
                <w:color w:val="000000"/>
                <w:sz w:val="21"/>
              </w:rPr>
              <w:t>中标人保证所提供的非精酒类饮料的多样性和季节性，以保证新鲜感。其他非精酒类饮料生产日期至送货日期不得超过</w:t>
            </w:r>
            <w:r>
              <w:rPr>
                <w:color w:val="000000"/>
                <w:sz w:val="21"/>
              </w:rPr>
              <w:t>120日。</w:t>
            </w:r>
          </w:p>
          <w:p>
            <w:pPr>
              <w:pStyle w:val="null3"/>
              <w:ind w:firstLine="480"/>
              <w:jc w:val="left"/>
            </w:pPr>
            <w:r>
              <w:rPr>
                <w:color w:val="000000"/>
                <w:sz w:val="21"/>
              </w:rPr>
              <w:t>(2)粮油类主要商品供货要求(包括但不限于以下内容)</w:t>
            </w:r>
            <w:r>
              <w:rPr>
                <w:color w:val="000000"/>
                <w:sz w:val="21"/>
              </w:rPr>
              <w:t>。</w:t>
            </w:r>
          </w:p>
          <w:p>
            <w:pPr>
              <w:pStyle w:val="null3"/>
              <w:ind w:firstLine="480"/>
              <w:jc w:val="left"/>
            </w:pPr>
            <w:r>
              <w:rPr>
                <w:color w:val="000000"/>
                <w:sz w:val="21"/>
              </w:rPr>
              <w:t>1)大米</w:t>
            </w:r>
          </w:p>
          <w:p>
            <w:pPr>
              <w:pStyle w:val="null3"/>
              <w:ind w:firstLine="480"/>
              <w:jc w:val="left"/>
            </w:pPr>
            <w:r>
              <w:rPr>
                <w:color w:val="000000"/>
                <w:sz w:val="21"/>
              </w:rPr>
              <w:t>大米质量标准：有</w:t>
            </w:r>
            <w:r>
              <w:rPr>
                <w:color w:val="000000"/>
                <w:sz w:val="21"/>
              </w:rPr>
              <w:t>“SC”标志，标明加工厂名称、品名、生产日期、保持期或保存期，供货时的剩余保质期不少于三分之二，质量等级、产品标准号、产品合格证，质量符合大米国家标准(GB/T1354)籼米一级要求与国家相关粮食卫生标准。</w:t>
            </w:r>
          </w:p>
          <w:p>
            <w:pPr>
              <w:pStyle w:val="null3"/>
              <w:ind w:firstLine="480"/>
              <w:jc w:val="left"/>
            </w:pPr>
            <w:r>
              <w:rPr>
                <w:color w:val="000000"/>
                <w:sz w:val="21"/>
              </w:rPr>
              <w:t>具有固有色泽和香味，无污染、无虫害，色泽、气味、口味正常，无异味或霉味</w:t>
            </w:r>
            <w:r>
              <w:rPr>
                <w:color w:val="000000"/>
                <w:sz w:val="21"/>
              </w:rPr>
              <w:t>(霉变)，无虫蛀结块挂丝或杂质异物等，符合国家粮食卫生标准。</w:t>
            </w:r>
          </w:p>
          <w:p>
            <w:pPr>
              <w:pStyle w:val="null3"/>
              <w:ind w:firstLine="480"/>
              <w:jc w:val="left"/>
            </w:pPr>
            <w:r>
              <w:rPr>
                <w:color w:val="000000"/>
                <w:sz w:val="21"/>
              </w:rPr>
              <w:t>2)食用油</w:t>
            </w:r>
          </w:p>
          <w:p>
            <w:pPr>
              <w:pStyle w:val="null3"/>
              <w:ind w:firstLine="480"/>
              <w:jc w:val="left"/>
            </w:pPr>
            <w:r>
              <w:rPr>
                <w:color w:val="000000"/>
                <w:sz w:val="21"/>
              </w:rPr>
              <w:t>基本要求：外包装完好，有</w:t>
            </w:r>
            <w:r>
              <w:rPr>
                <w:color w:val="000000"/>
                <w:sz w:val="21"/>
              </w:rPr>
              <w:t>SC标志，标明品名、厂名、重量、生产日期、保质期或保存期、执行标准，剩余保质期不少于三分二，具有产品合格证。具有正常植物油的色泽、透明度、气味和滋味，无焦臭、酸败及其他异味。</w:t>
            </w:r>
          </w:p>
          <w:p>
            <w:pPr>
              <w:pStyle w:val="null3"/>
              <w:ind w:firstLine="480"/>
              <w:jc w:val="left"/>
            </w:pPr>
            <w:r>
              <w:rPr>
                <w:color w:val="000000"/>
                <w:sz w:val="21"/>
              </w:rPr>
              <w:t>气味、滋味：具有固有的气味和滋味，无异味。</w:t>
            </w:r>
          </w:p>
          <w:p>
            <w:pPr>
              <w:pStyle w:val="null3"/>
              <w:ind w:firstLine="480"/>
              <w:jc w:val="left"/>
            </w:pPr>
            <w:r>
              <w:rPr>
                <w:color w:val="000000"/>
                <w:sz w:val="21"/>
              </w:rPr>
              <w:t>加热试验</w:t>
            </w:r>
            <w:r>
              <w:rPr>
                <w:color w:val="000000"/>
                <w:sz w:val="21"/>
              </w:rPr>
              <w:t>(280℃)油色不得变深，无析出物。</w:t>
            </w:r>
          </w:p>
          <w:p>
            <w:pPr>
              <w:pStyle w:val="null3"/>
              <w:ind w:firstLine="480"/>
              <w:jc w:val="left"/>
            </w:pPr>
            <w:r>
              <w:rPr>
                <w:color w:val="000000"/>
                <w:sz w:val="21"/>
              </w:rPr>
              <w:t>不得混有其他食用油或非食用油。</w:t>
            </w:r>
          </w:p>
          <w:p>
            <w:pPr>
              <w:pStyle w:val="null3"/>
              <w:ind w:firstLine="480"/>
              <w:jc w:val="left"/>
            </w:pPr>
            <w:r>
              <w:rPr>
                <w:color w:val="000000"/>
                <w:sz w:val="21"/>
              </w:rPr>
              <w:t>卫生标准和动植物检疫项目，按照国家有关规定执行。</w:t>
            </w:r>
          </w:p>
          <w:p>
            <w:pPr>
              <w:pStyle w:val="null3"/>
              <w:ind w:firstLine="480"/>
              <w:jc w:val="left"/>
            </w:pPr>
            <w:r>
              <w:rPr>
                <w:color w:val="000000"/>
                <w:sz w:val="21"/>
              </w:rPr>
              <w:t>3)酱油</w:t>
            </w:r>
          </w:p>
          <w:p>
            <w:pPr>
              <w:pStyle w:val="null3"/>
              <w:ind w:firstLine="480"/>
              <w:jc w:val="left"/>
            </w:pPr>
            <w:r>
              <w:rPr>
                <w:color w:val="000000"/>
                <w:sz w:val="21"/>
              </w:rPr>
              <w:t>合格的酱油颜色比较红、亮，有光泽、透明，摇晃产生的泡沫非常细腻，保持持久，挂碗现象非常好。</w:t>
            </w:r>
          </w:p>
          <w:p>
            <w:pPr>
              <w:pStyle w:val="null3"/>
              <w:ind w:firstLine="480"/>
              <w:jc w:val="left"/>
            </w:pPr>
            <w:r>
              <w:rPr>
                <w:color w:val="000000"/>
                <w:sz w:val="21"/>
              </w:rPr>
              <w:t>4)味精</w:t>
            </w:r>
          </w:p>
          <w:p>
            <w:pPr>
              <w:pStyle w:val="null3"/>
              <w:ind w:firstLine="480"/>
              <w:jc w:val="left"/>
            </w:pPr>
            <w:r>
              <w:rPr>
                <w:color w:val="000000"/>
                <w:sz w:val="21"/>
              </w:rPr>
              <w:t>无色至白色结晶或粉末，具有特殊的鲜味，无异味，无肉眼可见杂质。</w:t>
            </w:r>
          </w:p>
          <w:p>
            <w:pPr>
              <w:pStyle w:val="null3"/>
              <w:ind w:firstLine="480"/>
              <w:jc w:val="left"/>
            </w:pPr>
            <w:r>
              <w:rPr>
                <w:color w:val="000000"/>
                <w:sz w:val="21"/>
              </w:rPr>
              <w:t>5)食醋</w:t>
            </w:r>
          </w:p>
          <w:p>
            <w:pPr>
              <w:pStyle w:val="null3"/>
              <w:ind w:firstLine="480"/>
              <w:jc w:val="left"/>
            </w:pPr>
            <w:r>
              <w:rPr>
                <w:color w:val="000000"/>
                <w:sz w:val="21"/>
              </w:rPr>
              <w:t>具有正常醋的色泽、气味和滋味，不涩，无其他不良气味与异味，无浮物，不浑浊，无沉淀，无异物，无醋鳗、醋虱。</w:t>
            </w:r>
          </w:p>
          <w:p>
            <w:pPr>
              <w:pStyle w:val="null3"/>
              <w:ind w:firstLine="480"/>
              <w:jc w:val="left"/>
            </w:pPr>
            <w:r>
              <w:rPr>
                <w:color w:val="000000"/>
                <w:sz w:val="21"/>
              </w:rPr>
              <w:t>6)淀粉制品</w:t>
            </w:r>
            <w:r>
              <w:rPr>
                <w:color w:val="000000"/>
                <w:sz w:val="21"/>
              </w:rPr>
              <w:t>（包括但不限于馒头、包子、河粉、肠粉</w:t>
            </w:r>
            <w:r>
              <w:rPr>
                <w:color w:val="000000"/>
                <w:sz w:val="21"/>
              </w:rPr>
              <w:t>(卷粉)、米粉(线)、面条等散装食品）</w:t>
            </w:r>
          </w:p>
          <w:p>
            <w:pPr>
              <w:pStyle w:val="null3"/>
              <w:ind w:firstLine="480"/>
              <w:jc w:val="left"/>
            </w:pPr>
            <w:r>
              <w:rPr>
                <w:color w:val="000000"/>
                <w:sz w:val="21"/>
              </w:rPr>
              <w:t>具有各自品种固有的形态，有色泽、不酸、不粘、不发霉，无变质，无异味，无杂质。</w:t>
            </w:r>
          </w:p>
          <w:p>
            <w:pPr>
              <w:pStyle w:val="null3"/>
              <w:ind w:firstLine="480"/>
              <w:jc w:val="left"/>
            </w:pPr>
            <w:r>
              <w:rPr>
                <w:color w:val="000000"/>
                <w:sz w:val="21"/>
              </w:rPr>
              <w:t>7）熟食类</w:t>
            </w:r>
            <w:r>
              <w:br/>
            </w:r>
            <w:r>
              <w:rPr>
                <w:color w:val="000000"/>
                <w:sz w:val="21"/>
              </w:rPr>
              <w:t>含包装熟食和散装熟食。具有各自品种固有的形态，有色泽，不发霉，无变质，无异味，无杂质。</w:t>
            </w:r>
          </w:p>
          <w:p>
            <w:pPr>
              <w:pStyle w:val="null3"/>
              <w:ind w:firstLine="480"/>
              <w:jc w:val="left"/>
            </w:pPr>
            <w:r>
              <w:rPr>
                <w:color w:val="000000"/>
                <w:sz w:val="21"/>
              </w:rPr>
              <w:t>8</w:t>
            </w:r>
            <w:r>
              <w:rPr>
                <w:color w:val="000000"/>
                <w:sz w:val="21"/>
              </w:rPr>
              <w:t>)食盐</w:t>
            </w:r>
          </w:p>
          <w:p>
            <w:pPr>
              <w:pStyle w:val="null3"/>
              <w:ind w:firstLine="480"/>
              <w:jc w:val="left"/>
            </w:pPr>
            <w:r>
              <w:rPr>
                <w:color w:val="000000"/>
                <w:sz w:val="21"/>
              </w:rPr>
              <w:t>结晶整齐一致，坚硬光滑，呈透明或半透明，不结块，无反卤吸潮现象，无杂质，沾取少许尝试具有纯正的咸味。符合国家标准有关食盐的相关要求。</w:t>
            </w:r>
          </w:p>
          <w:p>
            <w:pPr>
              <w:pStyle w:val="null3"/>
              <w:ind w:firstLine="480"/>
              <w:jc w:val="left"/>
            </w:pPr>
            <w:r>
              <w:rPr>
                <w:color w:val="000000"/>
                <w:sz w:val="21"/>
              </w:rPr>
              <w:t>9</w:t>
            </w:r>
            <w:r>
              <w:rPr>
                <w:color w:val="000000"/>
                <w:sz w:val="21"/>
              </w:rPr>
              <w:t>)食糖</w:t>
            </w:r>
          </w:p>
          <w:p>
            <w:pPr>
              <w:pStyle w:val="null3"/>
              <w:ind w:firstLine="480"/>
              <w:jc w:val="left"/>
            </w:pPr>
            <w:r>
              <w:rPr>
                <w:color w:val="000000"/>
                <w:sz w:val="21"/>
              </w:rPr>
              <w:t>食糖根据经营习惯分为白糖、红糖、冰糖、方糖等。白糖的感官鉴别：色泽洁白明亮，有光泽，具有白糖的正常气味，无酸味、酒味或其他外来气味。</w:t>
            </w:r>
          </w:p>
          <w:p>
            <w:pPr>
              <w:pStyle w:val="null3"/>
              <w:ind w:firstLine="480"/>
              <w:jc w:val="left"/>
            </w:pPr>
            <w:r>
              <w:rPr>
                <w:color w:val="000000"/>
                <w:sz w:val="21"/>
              </w:rPr>
              <w:t>白砂糖：颗粒大如砂粒，晶粒均匀整齐，晶面明显，无碎末，糖质坚硬。</w:t>
            </w:r>
          </w:p>
          <w:p>
            <w:pPr>
              <w:pStyle w:val="null3"/>
              <w:ind w:firstLine="480"/>
              <w:jc w:val="left"/>
            </w:pPr>
            <w:r>
              <w:rPr>
                <w:color w:val="000000"/>
                <w:sz w:val="21"/>
              </w:rPr>
              <w:t>方糖：呈正六面体状，表面平整，无裂纹，铁边，断角，无突出砂粒，无霉斑。</w:t>
            </w:r>
          </w:p>
          <w:p>
            <w:pPr>
              <w:pStyle w:val="null3"/>
              <w:ind w:firstLine="480"/>
              <w:jc w:val="left"/>
            </w:pPr>
            <w:r>
              <w:rPr>
                <w:color w:val="000000"/>
                <w:sz w:val="21"/>
              </w:rPr>
              <w:t>10</w:t>
            </w:r>
            <w:r>
              <w:rPr>
                <w:color w:val="000000"/>
                <w:sz w:val="21"/>
              </w:rPr>
              <w:t>)辛辣料</w:t>
            </w:r>
          </w:p>
          <w:p>
            <w:pPr>
              <w:pStyle w:val="null3"/>
              <w:ind w:firstLine="480"/>
              <w:jc w:val="left"/>
            </w:pPr>
            <w:r>
              <w:rPr>
                <w:color w:val="000000"/>
                <w:sz w:val="21"/>
              </w:rPr>
              <w:t>辛辣料是采用植物果实和种子粉碎而配制成的天然植物香料，如五香粉、胡椒粉、花椒粉、咖哩粉、芥末粉等，辛辣料的主要原料有八角、花椒、胡椒、桂皮、小茴香、大茴香、辣椒、孜然等。</w:t>
            </w:r>
          </w:p>
          <w:p>
            <w:pPr>
              <w:pStyle w:val="null3"/>
              <w:ind w:firstLine="480"/>
              <w:jc w:val="both"/>
            </w:pPr>
            <w:r>
              <w:rPr>
                <w:color w:val="000000"/>
                <w:sz w:val="21"/>
              </w:rPr>
              <w:t>辛辣料呈干燥状，具有该种香料所特有的色、香、味，没有不纯正的气味和味道，无发霉味或其他异味。</w:t>
            </w:r>
          </w:p>
        </w:tc>
      </w:tr>
      <w:tr>
        <w:tc>
          <w:tcPr>
            <w:tcW w:type="dxa" w:w="2076"/>
          </w:tcPr>
          <w:p/>
        </w:tc>
        <w:tc>
          <w:tcPr>
            <w:tcW w:type="dxa" w:w="415"/>
          </w:tcPr>
          <w:p>
            <w:pPr>
              <w:pStyle w:val="null3"/>
            </w:pPr>
            <w:r>
              <w:rPr/>
              <w:t>3</w:t>
            </w:r>
          </w:p>
        </w:tc>
        <w:tc>
          <w:tcPr>
            <w:tcW w:type="dxa" w:w="5814"/>
          </w:tcPr>
          <w:p>
            <w:pPr>
              <w:pStyle w:val="null3"/>
              <w:ind w:firstLine="480"/>
              <w:jc w:val="left"/>
            </w:pPr>
            <w:r>
              <w:rPr>
                <w:color w:val="000000"/>
                <w:sz w:val="21"/>
              </w:rPr>
              <w:t>配送服务要求</w:t>
            </w:r>
          </w:p>
          <w:p>
            <w:pPr>
              <w:pStyle w:val="null3"/>
              <w:ind w:firstLine="480"/>
              <w:jc w:val="left"/>
            </w:pPr>
            <w:r>
              <w:rPr>
                <w:color w:val="000000"/>
                <w:sz w:val="21"/>
              </w:rPr>
              <w:t>1、采购人提前一天以邮件、传真、微信或电话的方式向中标人下订单，订单内容包括所要采购的货物名称、规格、数量等。</w:t>
            </w:r>
          </w:p>
          <w:p>
            <w:pPr>
              <w:pStyle w:val="null3"/>
              <w:ind w:firstLine="480"/>
              <w:jc w:val="left"/>
            </w:pPr>
            <w:r>
              <w:rPr>
                <w:color w:val="000000"/>
                <w:sz w:val="21"/>
              </w:rPr>
              <w:t>2、在采购人未签收之前，食品的所有权和风险属于中标人，食品发生遗失、损坏由中标人负责。</w:t>
            </w:r>
          </w:p>
          <w:p>
            <w:pPr>
              <w:pStyle w:val="null3"/>
              <w:ind w:firstLine="480"/>
              <w:jc w:val="left"/>
            </w:pPr>
            <w:r>
              <w:rPr>
                <w:color w:val="000000"/>
                <w:sz w:val="21"/>
              </w:rPr>
              <w:t>3、中标人应在约定的时间(当天下订单，第二天早上06:00-06:30送到)内将约定的符合质量要求的货物如数送到采购人指定地点。除客观不可抗力外，中标人不得推迟送货。如确需延迟送货的，中标人应在得知情况的同时告知采购人并征得采购人同意。由于中标人拖沓造成采购人利益受损的，采购人有权要求中标人赔偿，出现上述情况的，采购人将依照考核制度对中标人进行扣罚。相关款项在供货结算款中扣除。</w:t>
            </w:r>
          </w:p>
          <w:p>
            <w:pPr>
              <w:pStyle w:val="null3"/>
              <w:ind w:firstLine="480"/>
              <w:jc w:val="left"/>
            </w:pPr>
            <w:r>
              <w:rPr>
                <w:color w:val="000000"/>
                <w:sz w:val="21"/>
              </w:rPr>
              <w:t>4、如采购人临时要求送货，中标人必</w:t>
            </w:r>
            <w:r>
              <w:rPr>
                <w:color w:val="000000"/>
                <w:sz w:val="21"/>
              </w:rPr>
              <w:t>需</w:t>
            </w:r>
            <w:r>
              <w:rPr>
                <w:color w:val="000000"/>
                <w:sz w:val="21"/>
              </w:rPr>
              <w:t>无条件配合，并在</w:t>
            </w:r>
            <w:r>
              <w:rPr>
                <w:color w:val="000000"/>
                <w:sz w:val="21"/>
              </w:rPr>
              <w:t>2小时内送到。</w:t>
            </w:r>
          </w:p>
          <w:p>
            <w:pPr>
              <w:pStyle w:val="null3"/>
              <w:ind w:firstLine="480"/>
              <w:jc w:val="left"/>
            </w:pPr>
            <w:r>
              <w:rPr>
                <w:color w:val="000000"/>
                <w:sz w:val="21"/>
              </w:rPr>
              <w:t>5、如验收时发现货物出现质量问题的，中标人</w:t>
            </w:r>
            <w:r>
              <w:rPr>
                <w:color w:val="000000"/>
                <w:sz w:val="21"/>
              </w:rPr>
              <w:t>需</w:t>
            </w:r>
            <w:r>
              <w:rPr>
                <w:color w:val="000000"/>
                <w:sz w:val="21"/>
              </w:rPr>
              <w:t>在</w:t>
            </w:r>
            <w:r>
              <w:rPr>
                <w:color w:val="000000"/>
                <w:sz w:val="21"/>
              </w:rPr>
              <w:t>1小时内无条件更换。</w:t>
            </w:r>
          </w:p>
          <w:p>
            <w:pPr>
              <w:pStyle w:val="null3"/>
              <w:ind w:firstLine="480"/>
              <w:jc w:val="left"/>
            </w:pPr>
            <w:r>
              <w:rPr>
                <w:color w:val="000000"/>
                <w:sz w:val="21"/>
              </w:rPr>
              <w:t>6、除客观不可抗力外，中标人不得更改订单内容(包括但不限于货物名称、产地、包装、规格和重量)。如确需变更供货内容的，中标人应告知采购人并征得采购人同意，经发现中标人有私自更改订单中货品时以违约论处，由此产生的一切损失和费用由中标人承担。</w:t>
            </w:r>
          </w:p>
          <w:p>
            <w:pPr>
              <w:pStyle w:val="null3"/>
              <w:ind w:firstLine="480"/>
              <w:jc w:val="left"/>
            </w:pPr>
            <w:r>
              <w:rPr>
                <w:color w:val="000000"/>
                <w:sz w:val="21"/>
              </w:rPr>
              <w:t>7、中标人的送货单必</w:t>
            </w:r>
            <w:r>
              <w:rPr>
                <w:color w:val="000000"/>
                <w:sz w:val="21"/>
              </w:rPr>
              <w:t>需</w:t>
            </w:r>
            <w:r>
              <w:rPr>
                <w:color w:val="000000"/>
                <w:sz w:val="21"/>
              </w:rPr>
              <w:t>详细注明食品的品名、单价、数量，送货单不得涂改。标记不清的，采购人将拒绝签收。结算期末中标人还应提供送货清单供采购人结算。</w:t>
            </w:r>
          </w:p>
          <w:p>
            <w:pPr>
              <w:pStyle w:val="null3"/>
              <w:ind w:firstLine="480"/>
              <w:jc w:val="left"/>
            </w:pPr>
            <w:r>
              <w:rPr>
                <w:color w:val="000000"/>
                <w:sz w:val="21"/>
              </w:rPr>
              <w:t>8、中标人不得泄露采购人的商业秘密。泄密造成采购人损失的，中标人将承担由此产生的一切损失和法律责任。</w:t>
            </w:r>
          </w:p>
          <w:p>
            <w:pPr>
              <w:pStyle w:val="null3"/>
              <w:ind w:firstLine="480"/>
              <w:jc w:val="left"/>
            </w:pPr>
            <w:r>
              <w:rPr>
                <w:color w:val="000000"/>
                <w:sz w:val="21"/>
              </w:rPr>
              <w:t>9、中标人应能够配合采购人及时更新所提供的符合上级部门要求的有效证明材料。如有效的营业执照、产品合格证、食品经营许可证等。</w:t>
            </w:r>
          </w:p>
          <w:p>
            <w:pPr>
              <w:pStyle w:val="null3"/>
              <w:ind w:firstLine="480"/>
              <w:jc w:val="left"/>
            </w:pPr>
            <w:r>
              <w:rPr>
                <w:color w:val="000000"/>
                <w:sz w:val="21"/>
              </w:rPr>
              <w:t>10、中标人自带搬卸货工具。</w:t>
            </w:r>
          </w:p>
          <w:p>
            <w:pPr>
              <w:pStyle w:val="null3"/>
              <w:ind w:firstLine="480"/>
              <w:jc w:val="left"/>
            </w:pPr>
            <w:r>
              <w:rPr>
                <w:color w:val="000000"/>
                <w:sz w:val="21"/>
              </w:rPr>
              <w:t>11、投标人应保证有充足稳定的货物来源和货物仓储、配送场地，投标人配备有种植养殖基地、配送场地、冷库等场所。</w:t>
            </w:r>
          </w:p>
          <w:p>
            <w:pPr>
              <w:pStyle w:val="null3"/>
              <w:ind w:firstLine="480"/>
              <w:jc w:val="left"/>
            </w:pPr>
            <w:r>
              <w:rPr>
                <w:color w:val="000000"/>
                <w:sz w:val="21"/>
              </w:rPr>
              <w:t>12</w:t>
            </w:r>
            <w:r>
              <w:rPr>
                <w:color w:val="000000"/>
                <w:sz w:val="21"/>
              </w:rPr>
              <w:t>、为保障配送食材的安全性，投标人要具备产品可追溯能力，食材来源需要清晰可追溯，可追溯信息包括食材来源供应商营业执照，食材生产日期、保质期、采购凭证、仓储环境温湿度记录、食材安全质量检测报告、配送服务人员身份证及广东省食品从业人员健康证明，配送运输车辆的行驶证及司机驾驶证。投标文件中，提供清晰可用的标的物的溯源二维码。</w:t>
            </w:r>
            <w:r>
              <w:rPr>
                <w:color w:val="000000"/>
                <w:sz w:val="21"/>
              </w:rPr>
              <w:t>(本项需要提供承诺函，承诺：中标人的溯源系统可以投入本项目使用，费用由中标人负责，如果不能投入使用，或经采购人核验无法使用的，将取消中标资格。)</w:t>
            </w:r>
          </w:p>
          <w:p>
            <w:pPr>
              <w:pStyle w:val="null3"/>
              <w:ind w:firstLine="480"/>
              <w:jc w:val="both"/>
            </w:pPr>
            <w:r>
              <w:rPr>
                <w:color w:val="000000"/>
                <w:sz w:val="21"/>
              </w:rPr>
              <w:t>13</w:t>
            </w:r>
            <w:r>
              <w:rPr>
                <w:color w:val="000000"/>
                <w:sz w:val="21"/>
              </w:rPr>
              <w:t>、为了保证食材的新鲜，投标人需要具备仓储或</w:t>
            </w:r>
            <w:r>
              <w:rPr>
                <w:color w:val="000000"/>
                <w:sz w:val="21"/>
              </w:rPr>
              <w:t>冷链</w:t>
            </w:r>
            <w:r>
              <w:rPr>
                <w:color w:val="000000"/>
                <w:sz w:val="21"/>
              </w:rPr>
              <w:t>运输温控保鲜</w:t>
            </w:r>
            <w:r>
              <w:rPr>
                <w:color w:val="000000"/>
                <w:sz w:val="21"/>
              </w:rPr>
              <w:t>系统</w:t>
            </w:r>
            <w:r>
              <w:rPr>
                <w:color w:val="000000"/>
                <w:sz w:val="21"/>
              </w:rPr>
              <w:t>，防止食材腐败变质。温控保鲜要做到食材环境的温湿度监控，温度太高，食材容易腐烂，太低容易冻伤。保鲜系统一定要具备超温超湿预警，发现异常情况，及时控制干预。确保食材新鲜配送。</w:t>
            </w:r>
          </w:p>
        </w:tc>
      </w:tr>
      <w:tr>
        <w:tc>
          <w:tcPr>
            <w:tcW w:type="dxa" w:w="2076"/>
          </w:tcPr>
          <w:p/>
        </w:tc>
        <w:tc>
          <w:tcPr>
            <w:tcW w:type="dxa" w:w="415"/>
          </w:tcPr>
          <w:p>
            <w:pPr>
              <w:pStyle w:val="null3"/>
            </w:pPr>
            <w:r>
              <w:rPr/>
              <w:t>4</w:t>
            </w:r>
          </w:p>
        </w:tc>
        <w:tc>
          <w:tcPr>
            <w:tcW w:type="dxa" w:w="5814"/>
          </w:tcPr>
          <w:p>
            <w:pPr>
              <w:pStyle w:val="null3"/>
              <w:ind w:firstLine="480"/>
              <w:jc w:val="left"/>
            </w:pPr>
            <w:r>
              <w:rPr>
                <w:color w:val="000000"/>
                <w:sz w:val="21"/>
              </w:rPr>
              <w:t>配送车辆要求</w:t>
            </w:r>
          </w:p>
          <w:p>
            <w:pPr>
              <w:pStyle w:val="null3"/>
              <w:ind w:firstLine="480"/>
              <w:jc w:val="left"/>
            </w:pPr>
            <w:r>
              <w:rPr>
                <w:color w:val="000000"/>
                <w:sz w:val="21"/>
              </w:rPr>
              <w:t>1、货物运输必</w:t>
            </w:r>
            <w:r>
              <w:rPr>
                <w:color w:val="000000"/>
                <w:sz w:val="21"/>
              </w:rPr>
              <w:t>需</w:t>
            </w:r>
            <w:r>
              <w:rPr>
                <w:color w:val="000000"/>
                <w:sz w:val="21"/>
              </w:rPr>
              <w:t>采用符合卫生标准的外包装和运载工具，配送车辆专车专用，车内要保持清洁和定期消毒，保持车辆性能稳定。运输车厢的内仓，包括地面、墙面和顶，应使用抗腐蚀、防潮，易清洁消毒的材料。车厢内无不良气味、异味。</w:t>
            </w:r>
          </w:p>
          <w:p>
            <w:pPr>
              <w:pStyle w:val="null3"/>
              <w:ind w:firstLine="480"/>
              <w:jc w:val="both"/>
            </w:pPr>
            <w:r>
              <w:rPr>
                <w:color w:val="000000"/>
                <w:sz w:val="21"/>
              </w:rPr>
              <w:t>2、整个运输过程中，货物应堆放科学合理，避免造成食品的交叉污染，符合规定的温度要求，使运输食品处于恒定的环境中。</w:t>
            </w:r>
          </w:p>
        </w:tc>
      </w:tr>
      <w:tr>
        <w:tc>
          <w:tcPr>
            <w:tcW w:type="dxa" w:w="2076"/>
          </w:tcPr>
          <w:p/>
        </w:tc>
        <w:tc>
          <w:tcPr>
            <w:tcW w:type="dxa" w:w="415"/>
          </w:tcPr>
          <w:p>
            <w:pPr>
              <w:pStyle w:val="null3"/>
            </w:pPr>
            <w:r>
              <w:rPr/>
              <w:t>5</w:t>
            </w:r>
          </w:p>
        </w:tc>
        <w:tc>
          <w:tcPr>
            <w:tcW w:type="dxa" w:w="5814"/>
          </w:tcPr>
          <w:p>
            <w:pPr>
              <w:pStyle w:val="null3"/>
              <w:ind w:firstLine="480"/>
              <w:jc w:val="left"/>
            </w:pPr>
            <w:r>
              <w:rPr>
                <w:color w:val="000000"/>
                <w:sz w:val="21"/>
              </w:rPr>
              <w:t>考核制度</w:t>
            </w:r>
          </w:p>
          <w:p>
            <w:pPr>
              <w:pStyle w:val="null3"/>
              <w:ind w:firstLine="480"/>
              <w:jc w:val="left"/>
            </w:pPr>
            <w:r>
              <w:rPr>
                <w:color w:val="000000"/>
                <w:sz w:val="21"/>
              </w:rPr>
              <w:t>1、中标人</w:t>
            </w:r>
            <w:r>
              <w:rPr>
                <w:color w:val="000000"/>
                <w:sz w:val="21"/>
              </w:rPr>
              <w:t>需</w:t>
            </w:r>
            <w:r>
              <w:rPr>
                <w:color w:val="000000"/>
                <w:sz w:val="21"/>
              </w:rPr>
              <w:t>及时对采购人提出的存在问题作出响应并实施整改，若不改正，采购人有权终止其供货资格。</w:t>
            </w:r>
          </w:p>
          <w:p>
            <w:pPr>
              <w:pStyle w:val="null3"/>
              <w:ind w:firstLine="480"/>
              <w:jc w:val="both"/>
            </w:pPr>
            <w:r>
              <w:rPr>
                <w:color w:val="000000"/>
                <w:sz w:val="21"/>
              </w:rPr>
              <w:t>2、如中标人在合同期内考核累计达到3次不合格，则视为年度考核不合格，采购人有权取消中标人的供货资格。</w:t>
            </w:r>
          </w:p>
        </w:tc>
      </w:tr>
      <w:tr>
        <w:tc>
          <w:tcPr>
            <w:tcW w:type="dxa" w:w="2076"/>
          </w:tcPr>
          <w:p/>
        </w:tc>
        <w:tc>
          <w:tcPr>
            <w:tcW w:type="dxa" w:w="415"/>
          </w:tcPr>
          <w:p>
            <w:pPr>
              <w:pStyle w:val="null3"/>
            </w:pPr>
            <w:r>
              <w:rPr/>
              <w:t>6</w:t>
            </w:r>
          </w:p>
        </w:tc>
        <w:tc>
          <w:tcPr>
            <w:tcW w:type="dxa" w:w="5814"/>
          </w:tcPr>
          <w:p>
            <w:pPr>
              <w:pStyle w:val="null3"/>
              <w:ind w:firstLine="480"/>
              <w:jc w:val="left"/>
            </w:pPr>
            <w:r>
              <w:rPr>
                <w:color w:val="000000"/>
                <w:sz w:val="21"/>
              </w:rPr>
              <w:t>权利瑕疵担保</w:t>
            </w:r>
          </w:p>
          <w:p>
            <w:pPr>
              <w:pStyle w:val="null3"/>
              <w:ind w:firstLine="480"/>
              <w:jc w:val="left"/>
            </w:pPr>
            <w:r>
              <w:rPr>
                <w:color w:val="000000"/>
                <w:sz w:val="21"/>
              </w:rPr>
              <w:t>1、中标人应保证所提供的食品来源合法。</w:t>
            </w:r>
          </w:p>
          <w:p>
            <w:pPr>
              <w:pStyle w:val="null3"/>
              <w:ind w:firstLine="480"/>
              <w:jc w:val="left"/>
            </w:pPr>
            <w:r>
              <w:rPr>
                <w:color w:val="000000"/>
                <w:sz w:val="21"/>
              </w:rPr>
              <w:t>2、中标人应保证所提供的食品的所有权完全属于中标人且不存在任何未曾向采购人透露的担保物权或被查封等权利瑕疵。</w:t>
            </w:r>
          </w:p>
          <w:p>
            <w:pPr>
              <w:pStyle w:val="null3"/>
              <w:ind w:firstLine="480"/>
              <w:jc w:val="left"/>
            </w:pPr>
            <w:r>
              <w:rPr>
                <w:color w:val="000000"/>
                <w:sz w:val="21"/>
              </w:rPr>
              <w:t>3、中标人应保证所提供的食品没有侵犯任何第三人的权利。</w:t>
            </w:r>
          </w:p>
          <w:p>
            <w:pPr>
              <w:pStyle w:val="null3"/>
              <w:ind w:firstLine="480"/>
              <w:jc w:val="both"/>
            </w:pPr>
            <w:r>
              <w:rPr>
                <w:color w:val="000000"/>
                <w:sz w:val="21"/>
              </w:rPr>
              <w:t>4、涉及中标人提供食品所产生的一切法律纠纷，则由中标人承担全部责任。</w:t>
            </w:r>
          </w:p>
        </w:tc>
      </w:tr>
      <w:tr>
        <w:tc>
          <w:tcPr>
            <w:tcW w:type="dxa" w:w="2076"/>
          </w:tcPr>
          <w:p/>
        </w:tc>
        <w:tc>
          <w:tcPr>
            <w:tcW w:type="dxa" w:w="415"/>
          </w:tcPr>
          <w:p>
            <w:pPr>
              <w:pStyle w:val="null3"/>
            </w:pPr>
            <w:r>
              <w:rPr/>
              <w:t>7</w:t>
            </w:r>
          </w:p>
        </w:tc>
        <w:tc>
          <w:tcPr>
            <w:tcW w:type="dxa" w:w="5814"/>
          </w:tcPr>
          <w:p>
            <w:pPr>
              <w:pStyle w:val="null3"/>
              <w:ind w:firstLine="480"/>
              <w:jc w:val="left"/>
            </w:pPr>
            <w:r>
              <w:rPr>
                <w:color w:val="000000"/>
                <w:sz w:val="21"/>
              </w:rPr>
              <w:t>违约责任</w:t>
            </w:r>
          </w:p>
          <w:p>
            <w:pPr>
              <w:pStyle w:val="null3"/>
              <w:ind w:firstLine="480"/>
              <w:jc w:val="left"/>
            </w:pPr>
            <w:r>
              <w:rPr>
                <w:color w:val="000000"/>
                <w:sz w:val="21"/>
              </w:rPr>
              <w:t>1、</w:t>
            </w:r>
            <w:r>
              <w:rPr>
                <w:color w:val="000000"/>
                <w:sz w:val="21"/>
              </w:rPr>
              <w:t>中标人应出具正式合法的税务发票，且税务发票要与中标人的工商、税务资料相符合，否则采购人有权不支付相应货款。</w:t>
            </w:r>
          </w:p>
          <w:p>
            <w:pPr>
              <w:pStyle w:val="null3"/>
              <w:ind w:firstLine="480"/>
              <w:jc w:val="left"/>
            </w:pPr>
            <w:r>
              <w:rPr>
                <w:color w:val="000000"/>
                <w:sz w:val="21"/>
              </w:rPr>
              <w:t>2、如因中标人的原因无法按要求及时、保质保量供货，为保证采购人的正常业务运行，采购人有权选择其他供应商供货，且在中标人所缴纳的履约保证金中直接扣除相关费用。</w:t>
            </w:r>
          </w:p>
          <w:p>
            <w:pPr>
              <w:pStyle w:val="null3"/>
              <w:ind w:firstLine="480"/>
              <w:jc w:val="left"/>
            </w:pPr>
            <w:r>
              <w:rPr>
                <w:color w:val="000000"/>
                <w:sz w:val="21"/>
              </w:rPr>
              <w:t>3、中标人提供的产品质量检测报告必</w:t>
            </w:r>
            <w:r>
              <w:rPr>
                <w:color w:val="000000"/>
                <w:sz w:val="21"/>
              </w:rPr>
              <w:t>须</w:t>
            </w:r>
            <w:r>
              <w:rPr>
                <w:color w:val="000000"/>
                <w:sz w:val="21"/>
              </w:rPr>
              <w:t>由国家指定的检测机构所出具，检测报告必</w:t>
            </w:r>
            <w:r>
              <w:rPr>
                <w:color w:val="000000"/>
                <w:sz w:val="21"/>
              </w:rPr>
              <w:t>须</w:t>
            </w:r>
            <w:r>
              <w:rPr>
                <w:color w:val="000000"/>
                <w:sz w:val="21"/>
              </w:rPr>
              <w:t>是真实、有效的，如发现检测报告为非国家指定的检测机构所出具或者检测报告内标明的内容没有达到质量合格标准的，采购人有权拒收该批次货物；如发现中标人所提供的检测报告为虚假或者过期无效的，采购人有权拒收该批次货物，且中标人还</w:t>
            </w:r>
            <w:r>
              <w:rPr>
                <w:color w:val="000000"/>
                <w:sz w:val="21"/>
              </w:rPr>
              <w:t>须</w:t>
            </w:r>
            <w:r>
              <w:rPr>
                <w:color w:val="000000"/>
                <w:sz w:val="21"/>
              </w:rPr>
              <w:t>支付当次采购金额的</w:t>
            </w:r>
            <w:r>
              <w:rPr>
                <w:color w:val="000000"/>
                <w:sz w:val="21"/>
              </w:rPr>
              <w:t>10%给采购人作为违约金。</w:t>
            </w:r>
          </w:p>
          <w:p>
            <w:pPr>
              <w:pStyle w:val="null3"/>
              <w:ind w:firstLine="480"/>
              <w:jc w:val="left"/>
            </w:pPr>
            <w:r>
              <w:rPr>
                <w:color w:val="000000"/>
                <w:sz w:val="21"/>
              </w:rPr>
              <w:t>4、中标人遇到不可抗力因素影响逾期交货，中标人应提交书面报告说明情况，并附相关证明文件，经采购人同意后可不追究逾期交货的责任，新的交货时间按双方协商后的时间计算。</w:t>
            </w:r>
          </w:p>
          <w:p>
            <w:pPr>
              <w:pStyle w:val="null3"/>
              <w:ind w:firstLine="480"/>
              <w:jc w:val="left"/>
            </w:pPr>
            <w:r>
              <w:rPr>
                <w:color w:val="000000"/>
                <w:sz w:val="21"/>
              </w:rPr>
              <w:t>5、供货期间，中标人若有损害采购人利益的任何行为，采购人有权按损害的严重程度要求中标人赔偿，赔偿金在履约保证金中直接扣除。</w:t>
            </w:r>
          </w:p>
          <w:p>
            <w:pPr>
              <w:pStyle w:val="null3"/>
              <w:ind w:firstLine="480"/>
              <w:jc w:val="both"/>
            </w:pPr>
            <w:r>
              <w:rPr>
                <w:color w:val="000000"/>
                <w:sz w:val="21"/>
              </w:rPr>
              <w:t>6、中标人不得将项目分包或转包，否则采购人有权终止合同。</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1.采购代理机构：本项目是指广东信立招标采购有限公司，负责整个采购活动的组织，依法负责编制和发布招标文件，对招标文件拥有最终的解释权，不以任何身份出任评标委员会成员。</w:t>
      </w:r>
    </w:p>
    <w:p>
      <w:pPr>
        <w:pStyle w:val="null3"/>
        <w:ind w:firstLine="480"/>
      </w:pPr>
      <w:r>
        <w:rPr/>
        <w:t>2.采购人：本项目是指</w:t>
      </w:r>
      <w:r>
        <w:rPr/>
        <w:t>佛山市应急管理局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采购机构代理服务收费标准：按《招标代理服务收费管理暂行办法》（计价格[2002]1980号）及发改价格[2011]534号文中“服务类”招标代理服务费收费标准执行。</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w:t>
              <w:tab/>
              <w:t xml:space="preserve"> 一、正本和副本均需在封面加盖公章，且整份投标文件加盖骑缝章。 二、非加密电子版投标文件U盘(或光盘)补充说明，非加密电子版投标文件U盘(或光盘)无需提前提交给代理机构。在投标文件解密阶段，如因投标文件解密失败且系统允许开启备用投标文件上传通道时，投标人现场提供非加密电子版投标文件U盘(或光盘)进行上传即可。 三、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广东信立招标采购有限公司</w:t>
      </w:r>
      <w:r>
        <w:rPr/>
        <w:t>代收。具体操作要求详见</w:t>
      </w:r>
      <w:r>
        <w:rPr/>
        <w:t>广东信立招标采购有限公司</w:t>
      </w:r>
      <w:r>
        <w:rPr/>
        <w:t>有关指引，递交事宜请自行咨询</w:t>
      </w:r>
      <w:r>
        <w:rPr/>
        <w:t>广东信立招标采购有限公司</w:t>
      </w:r>
      <w:r>
        <w:rPr/>
        <w:t>；请各投标人在投标文件递交截止时间前按须知前附表规定的金额递交至</w:t>
      </w:r>
      <w:r>
        <w:rPr/>
        <w:t>广东信立招标采购有限公司</w:t>
      </w:r>
      <w:r>
        <w:rPr/>
        <w:t>，到账情况以开标时</w:t>
      </w:r>
      <w:r>
        <w:rPr/>
        <w:t>广东信立招标采购有限公司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广东省公共资源交易平台（https://ygp.gdzwfw.gov.cn/）、广东信立招标采购有限公司（https://www.gdxlzb.com）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广东省公共资源交易平台（https://ygp.gdzwfw.gov.cn/）、广东信立招标采购有限公司（https://www.gdxlzb.com）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0757-82787525</w:t>
      </w:r>
    </w:p>
    <w:p>
      <w:pPr>
        <w:pStyle w:val="null3"/>
        <w:ind w:firstLine="480"/>
      </w:pPr>
      <w:r>
        <w:rPr/>
        <w:t>传真：</w:t>
      </w:r>
      <w:r>
        <w:rPr/>
        <w:t>/</w:t>
      </w:r>
    </w:p>
    <w:p>
      <w:pPr>
        <w:pStyle w:val="null3"/>
        <w:ind w:firstLine="480"/>
      </w:pPr>
      <w:r>
        <w:rPr/>
        <w:t>邮箱：</w:t>
      </w:r>
      <w:r>
        <w:rPr/>
        <w:t>3356299512@qq.com</w:t>
      </w:r>
    </w:p>
    <w:p>
      <w:pPr>
        <w:pStyle w:val="null3"/>
        <w:ind w:firstLine="480"/>
      </w:pPr>
      <w:r>
        <w:rPr/>
        <w:t>地址：</w:t>
      </w:r>
      <w:r>
        <w:rPr/>
        <w:t>佛山市禅城区江湾北一街5号202房自编之一</w:t>
      </w:r>
    </w:p>
    <w:p>
      <w:pPr>
        <w:pStyle w:val="null3"/>
        <w:ind w:firstLine="480"/>
      </w:pPr>
      <w:r>
        <w:rPr/>
        <w:t>邮编：</w:t>
      </w:r>
      <w:r>
        <w:rPr/>
        <w:t>528000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政府采购监督管理机构名称：佛山市政务服务数据管理局（交易监管科）</w:t>
      </w:r>
    </w:p>
    <w:p>
      <w:pPr>
        <w:pStyle w:val="null3"/>
      </w:pPr>
      <w:r>
        <w:rPr/>
        <w:t>地  址：佛山市禅城区季华五路公交大厦五楼</w:t>
      </w:r>
    </w:p>
    <w:p>
      <w:pPr>
        <w:pStyle w:val="null3"/>
      </w:pPr>
      <w:r>
        <w:rPr/>
        <w:t>电  话：0757-83999763</w:t>
      </w:r>
    </w:p>
    <w:p>
      <w:pPr>
        <w:pStyle w:val="null3"/>
      </w:pPr>
      <w:r>
        <w:rPr/>
        <w:t>邮  编：528000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佛山市森林消防综合救援队2024年伙食配送及使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广东信立招标采购有限公司</w:t>
      </w:r>
      <w:r>
        <w:rPr/>
        <w:t>统一对外发布。</w:t>
      </w:r>
    </w:p>
    <w:p>
      <w:pPr>
        <w:pStyle w:val="null3"/>
        <w:ind w:firstLine="480"/>
      </w:pPr>
      <w:r>
        <w:rPr/>
        <w:t>（2）对</w:t>
      </w:r>
      <w:r>
        <w:rPr/>
        <w:t>广东信立招标采购有限公司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采购包1（佛山市森林消防综合救援队2024年伙食配送及使用项目）：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采购包1（佛山市森林消防综合救援队2024年伙食配送及使用项目）：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即可：①开标时间当月（含）往前顺推6个月内任意1个月依法缴纳税收和社会保障资金的相关材料。如依法免税或不需要缴纳社会保障资金的，提供相应证明材料；②按要求填写招标公告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即可：①经会计师事务所审计的2023年度财务报告（财务报告由第三方会计师事务所出具，能清晰显示第三方会计师事务所的印章，并能反映审计结论）；②基本开户银行出具的资信证明（资信证明应在开标时间当月（含）往前顺推6个月以内出具）；③财政部门认可的政府采购专业担保机构出具的投标担保函。④按要求填写招标公告附件《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两种证明材料之一即可：①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投标人未被列入“信用中国”网站(www.creditchina.gov.cn)“失信被执行人”名单或“重大税收违法案件当事人”名单或政府采购严重违法失信行为记录名单；不处于中国政府采购网(www.ccgp.gov.cn)公布的“政府采购严重违法失信行为记录名单”中的禁止参加政府采购活动期间。（以资格审查人员于投标截止时间当天在“信用中国”网站及中国政府采购网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参加同一合同项下的政府采购活动。为本项目提供整体设计、规范编制或者项目管理、监理、检测等服务的供应商，不得再参加该采购项目的其他采购活动。投标函承诺相关要求内容或另附承诺函（格式自拟）。</w:t>
            </w:r>
          </w:p>
        </w:tc>
      </w:tr>
      <w:tr>
        <w:tc>
          <w:tcPr>
            <w:tcW w:type="dxa" w:w="890"/>
          </w:tcPr>
          <w:p>
            <w:pPr>
              <w:pStyle w:val="null3"/>
            </w:pPr>
            <w:r>
              <w:rPr/>
              <w:t>8</w:t>
            </w:r>
          </w:p>
        </w:tc>
        <w:tc>
          <w:tcPr>
            <w:tcW w:type="dxa" w:w="3178"/>
          </w:tcPr>
          <w:p>
            <w:pPr>
              <w:pStyle w:val="null3"/>
            </w:pPr>
            <w:r>
              <w:rPr/>
              <w:t>资格证件</w:t>
            </w:r>
          </w:p>
        </w:tc>
        <w:tc>
          <w:tcPr>
            <w:tcW w:type="dxa" w:w="4238"/>
          </w:tcPr>
          <w:p>
            <w:pPr>
              <w:pStyle w:val="null3"/>
            </w:pPr>
            <w:r>
              <w:rPr/>
              <w:t>投标人具有有效的《食品生产许可证》或《食品经营许可证》，如供应商的上述证件与营业执照合并办理的，提供扫描营业执照二维码后的有效备案信息截图。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本采购包为服务类项目，投标人应提供对应类别的《中小企业声明函》。投标人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p>
    <w:p>
      <w:pPr>
        <w:pStyle w:val="null3"/>
      </w:pPr>
      <w:r>
        <w:rPr/>
        <w:t>采购包1（佛山市森林消防综合救援队2024年伙食配送及使用项目）：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按对应格式文件填写、签字、盖章。</w:t>
            </w:r>
          </w:p>
        </w:tc>
      </w:tr>
      <w:tr>
        <w:tc>
          <w:tcPr>
            <w:tcW w:type="dxa" w:w="890"/>
          </w:tcPr>
          <w:p>
            <w:pPr>
              <w:pStyle w:val="null3"/>
            </w:pPr>
            <w:r>
              <w:rPr/>
              <w:t>2</w:t>
            </w:r>
          </w:p>
        </w:tc>
        <w:tc>
          <w:tcPr>
            <w:tcW w:type="dxa" w:w="3178"/>
          </w:tcPr>
          <w:p>
            <w:pPr>
              <w:pStyle w:val="null3"/>
            </w:pPr>
            <w:r>
              <w:rPr/>
              <w:t>投标范围</w:t>
            </w:r>
          </w:p>
        </w:tc>
        <w:tc>
          <w:tcPr>
            <w:tcW w:type="dxa" w:w="4238"/>
          </w:tcPr>
          <w:p>
            <w:pPr>
              <w:pStyle w:val="null3"/>
            </w:pPr>
            <w:r>
              <w:rPr/>
              <w:t>符合本次招标范围，没有进行拆分。</w:t>
            </w:r>
          </w:p>
        </w:tc>
      </w:tr>
      <w:tr>
        <w:tc>
          <w:tcPr>
            <w:tcW w:type="dxa" w:w="890"/>
          </w:tcPr>
          <w:p>
            <w:pPr>
              <w:pStyle w:val="null3"/>
            </w:pPr>
            <w:r>
              <w:rPr/>
              <w:t>3</w:t>
            </w:r>
          </w:p>
        </w:tc>
        <w:tc>
          <w:tcPr>
            <w:tcW w:type="dxa" w:w="3178"/>
          </w:tcPr>
          <w:p>
            <w:pPr>
              <w:pStyle w:val="null3"/>
            </w:pPr>
            <w:r>
              <w:rPr/>
              <w:t>投标内容</w:t>
            </w:r>
          </w:p>
        </w:tc>
        <w:tc>
          <w:tcPr>
            <w:tcW w:type="dxa" w:w="4238"/>
          </w:tcPr>
          <w:p>
            <w:pPr>
              <w:pStyle w:val="null3"/>
            </w:pPr>
            <w:r>
              <w:rPr/>
              <w:t>符合采购需求中带“★”号的关键条款。</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投标报价符合报价要求的规定，且报价是唯一确定的。</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按对应格式文件填写、签字、盖章。</w:t>
            </w:r>
          </w:p>
        </w:tc>
      </w:tr>
      <w:tr>
        <w:tc>
          <w:tcPr>
            <w:tcW w:type="dxa" w:w="890"/>
          </w:tcPr>
          <w:p>
            <w:pPr>
              <w:pStyle w:val="null3"/>
            </w:pPr>
            <w:r>
              <w:rPr/>
              <w:t>6</w:t>
            </w:r>
          </w:p>
        </w:tc>
        <w:tc>
          <w:tcPr>
            <w:tcW w:type="dxa" w:w="3178"/>
          </w:tcPr>
          <w:p>
            <w:pPr>
              <w:pStyle w:val="null3"/>
            </w:pPr>
            <w:r>
              <w:rPr/>
              <w:t>投标文件制作</w:t>
            </w:r>
          </w:p>
        </w:tc>
        <w:tc>
          <w:tcPr>
            <w:tcW w:type="dxa" w:w="4238"/>
          </w:tcPr>
          <w:p>
            <w:pPr>
              <w:pStyle w:val="null3"/>
            </w:pPr>
            <w:r>
              <w:rPr/>
              <w:t>按招标文件的要求制作投标文件，并按要求签署、盖章。</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其它</w:t>
            </w:r>
          </w:p>
        </w:tc>
        <w:tc>
          <w:tcPr>
            <w:tcW w:type="dxa" w:w="4238"/>
          </w:tcPr>
          <w:p>
            <w:pPr>
              <w:pStyle w:val="null3"/>
            </w:pPr>
            <w:r>
              <w:rPr/>
              <w:t>没有法律、法规和招标文件规定的其它无效情形。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采购包1(佛山市森林消防综合救援队2024年伙食配送及使用项目):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食材质量保证 (8.0分)</w:t>
            </w:r>
          </w:p>
        </w:tc>
        <w:tc>
          <w:tcPr>
            <w:tcW w:type="dxa" w:w="5076"/>
          </w:tcPr>
          <w:p>
            <w:pPr>
              <w:pStyle w:val="null3"/>
              <w:jc w:val="left"/>
            </w:pPr>
            <w:r>
              <w:rPr/>
              <w:t>（1）食材选取和来源：有选定供货商的标准、食材有明确的来源、食材有明确的选择标准，具有全部描述得2分，只有部分描述得1分； （2）食材的加工：包含肉类食材的去毛、分割、分装，水产类食材的去鳞、去内脏、分装，蔬菜类的残叶烂叶去除、清洗、去皮、切分等加工、分装，具有全部描述得2分，只有部分描述得1分； （3）食材的保鲜：包含食材冷藏储存、冷冻储存环节、食材包装密封、食材出货时的核验环节，具有全部描述得2分，只有部分描述得1分； （4）食材运输装卸：包含食材运输过程的冷藏和冷冻措施、运输配送线路规划、运输装卸人员配置、配送目的地的搬运，具有全部描述得2分，只有部分描述得1分。 说明：以上评审点，未提供描述或描述不符合项目实际情况的评审点不得分。</w:t>
            </w:r>
          </w:p>
        </w:tc>
      </w:tr>
      <w:tr>
        <w:tc>
          <w:tcPr>
            <w:tcW w:type="dxa" w:w="922"/>
            <w:gridSpan w:val="2"/>
            <w:vMerge/>
          </w:tcPr>
          <w:p/>
        </w:tc>
        <w:tc>
          <w:tcPr>
            <w:tcW w:type="dxa" w:w="2307"/>
          </w:tcPr>
          <w:p>
            <w:pPr>
              <w:pStyle w:val="null3"/>
              <w:jc w:val="left"/>
            </w:pPr>
            <w:r>
              <w:rPr/>
              <w:t>突发事件的处理措施和应急预案 (7.0分)</w:t>
            </w:r>
          </w:p>
        </w:tc>
        <w:tc>
          <w:tcPr>
            <w:tcW w:type="dxa" w:w="5076"/>
          </w:tcPr>
          <w:p>
            <w:pPr>
              <w:pStyle w:val="null3"/>
              <w:jc w:val="left"/>
            </w:pPr>
            <w:r>
              <w:rPr/>
              <w:t>（1）突发事件应急处置能力：包含但不限于应急管理制度、突发情况处理流程、日常监管和预防措施等，具有全部描述的得3分，只有部分描述得1分； （2）食材安全：具有对食材的检验流程方案、食材质量出现问题时的更换和应急补货方案、食物中毒事件的预防及应对措施和补偿措施，具有全部描述得2分，只有部分描述得1分； （3）运输配送环节预案：对运输配送过程有充足的风险预判，前期准备、运输配送、装卸到食材交接整个过程中可能出现的突发情况以及采取的应急预案，暴雨台风天气、节假日紧急配送方案，具有全部描述的得2分，只有部分描述得1分； 说明：以上评审点，未提供描述或描述不符合项目实际情况的评审点不得分。</w:t>
            </w:r>
          </w:p>
        </w:tc>
      </w:tr>
      <w:tr>
        <w:tc>
          <w:tcPr>
            <w:tcW w:type="dxa" w:w="922"/>
            <w:gridSpan w:val="2"/>
            <w:vMerge/>
          </w:tcPr>
          <w:p/>
        </w:tc>
        <w:tc>
          <w:tcPr>
            <w:tcW w:type="dxa" w:w="2307"/>
          </w:tcPr>
          <w:p>
            <w:pPr>
              <w:pStyle w:val="null3"/>
              <w:jc w:val="left"/>
            </w:pPr>
            <w:r>
              <w:rPr/>
              <w:t>售后服务承诺 (6.0分)</w:t>
            </w:r>
          </w:p>
        </w:tc>
        <w:tc>
          <w:tcPr>
            <w:tcW w:type="dxa" w:w="5076"/>
          </w:tcPr>
          <w:p>
            <w:pPr>
              <w:pStyle w:val="null3"/>
              <w:jc w:val="left"/>
            </w:pPr>
            <w:r>
              <w:rPr/>
              <w:t>（1）售后服务实施计划：包含但不限于售后服务机构设置、售后服务人员分工安排、更换、跟进服务情况等，具有全部描述的得2分，只有部分描述得1分； （2）售后服务管理：包含但不限于售后服务的管理标准、售后服务流程、售后服务能力等，具有全部描述的得2分，只有部分描述得1分； （3）售后服务响应承诺：有对本项目提供具体售后服务响应时间、产生问题处理时间、追溯反馈承诺时间，具有全部描述得2分，只有部分描述得1分。 说明：以上评审点，未提供描述或描述不符合项目实际情况的评审点不得分。</w:t>
            </w:r>
          </w:p>
        </w:tc>
      </w:tr>
      <w:tr>
        <w:tc>
          <w:tcPr>
            <w:tcW w:type="dxa" w:w="922"/>
            <w:gridSpan w:val="2"/>
            <w:vMerge/>
          </w:tcPr>
          <w:p/>
        </w:tc>
        <w:tc>
          <w:tcPr>
            <w:tcW w:type="dxa" w:w="2307"/>
          </w:tcPr>
          <w:p>
            <w:pPr>
              <w:pStyle w:val="null3"/>
              <w:jc w:val="left"/>
            </w:pPr>
            <w:r>
              <w:rPr/>
              <w:t>退换货承诺 (4.0分)</w:t>
            </w:r>
          </w:p>
        </w:tc>
        <w:tc>
          <w:tcPr>
            <w:tcW w:type="dxa" w:w="5076"/>
          </w:tcPr>
          <w:p>
            <w:pPr>
              <w:pStyle w:val="null3"/>
              <w:jc w:val="left"/>
            </w:pPr>
            <w:r>
              <w:rPr/>
              <w:t>（1）食材退换保障：具有明确的退换食材标准、退换食材的流程、因退换食材对采购人造成影响作出的补救措施，具有全部描述的得2分，只有部分描述得1分； （2）投标人对退换食材时间的响应：退换食材时间≤60分钟的，得2分；退换食材时间≤90分钟的，得1分；退换食材时间≤120分钟的，得0.5分；退换食材时间＞120分钟的，得0分；投标人需提供退换食材时间承诺函（格式自拟，退换食材时间是指中标人收到采购人退换食材通知开始至中标人提供合格食材到达采购人指定地点所需的时间），未提供不得分。 说明：以上评审点，未提供描述或描述不符合项目实际情况的评审点不得分。</w:t>
            </w:r>
          </w:p>
        </w:tc>
      </w:tr>
      <w:tr>
        <w:tc>
          <w:tcPr>
            <w:tcW w:type="dxa" w:w="922"/>
            <w:gridSpan w:val="2"/>
            <w:vMerge/>
          </w:tcPr>
          <w:p/>
        </w:tc>
        <w:tc>
          <w:tcPr>
            <w:tcW w:type="dxa" w:w="2307"/>
          </w:tcPr>
          <w:p>
            <w:pPr>
              <w:pStyle w:val="null3"/>
              <w:jc w:val="left"/>
            </w:pPr>
            <w:r>
              <w:rPr/>
              <w:t>人员力量 (5.0分)</w:t>
            </w:r>
          </w:p>
        </w:tc>
        <w:tc>
          <w:tcPr>
            <w:tcW w:type="dxa" w:w="5076"/>
          </w:tcPr>
          <w:p>
            <w:pPr>
              <w:pStyle w:val="null3"/>
              <w:jc w:val="left"/>
            </w:pPr>
            <w:r>
              <w:rPr/>
              <w:t>对投标人拟委派本项目的技术人员资质进行评分。 1）具有食品监督管理部门颁发的高级食品安全管理员证书(或高级食品安全管理员培训考核合格证)，每提供1人得2分，最高得4分。 2）具备食品安全检测人才的，提供农产品食品检验员资格证及技能人才评价证书全国联网查询系统截图，每提供1人得1分，最高得1分。 说明：1、投标文件同时提供：①上述人员有效的证书扫描件或电子证书或官方网站查询结果页。②上述人员2023年10月至今任意一个月在投标单位购买社保证明，以上人员姓名在社保证明中所在位置清晰标明，加盖公章。2、资料不完整的人员不得分。</w:t>
            </w:r>
          </w:p>
        </w:tc>
      </w:tr>
      <w:tr>
        <w:tc>
          <w:tcPr>
            <w:tcW w:type="dxa" w:w="922"/>
            <w:gridSpan w:val="2"/>
            <w:vMerge/>
          </w:tcPr>
          <w:p/>
        </w:tc>
        <w:tc>
          <w:tcPr>
            <w:tcW w:type="dxa" w:w="2307"/>
          </w:tcPr>
          <w:p>
            <w:pPr>
              <w:pStyle w:val="null3"/>
              <w:jc w:val="left"/>
            </w:pPr>
            <w:r>
              <w:rPr/>
              <w:t>食材质量安全追溯技术评价 (15.0分)</w:t>
            </w:r>
          </w:p>
        </w:tc>
        <w:tc>
          <w:tcPr>
            <w:tcW w:type="dxa" w:w="5076"/>
          </w:tcPr>
          <w:p>
            <w:pPr>
              <w:pStyle w:val="null3"/>
              <w:jc w:val="left"/>
            </w:pPr>
            <w:r>
              <w:rPr/>
              <w:t>投标人需要提供食品质量安全溯源技术系统，其中可以追溯内容包括：①食材来源供应商营业执照，②食材生产日期，③保质期，④采购凭证，⑤仓储环境温湿度记录，⑥食材安全质量检测报告，⑦配送服务人员身份证，⑧广东省食品从业人员健康证明，⑨配送运输车辆的行驶证及司机驾驶证。证明材料： 1）需提供追溯系统中包含上述追溯内容的页面截图及手机扫描溯源二维码，本小项最高得12分： ①具有上述全部追溯内容的，得12分； ②具有上述追溯内容5-8项的，得8分； ③具有上述追溯内容1-4项的，得4分。 2）本项需要提供承诺函，承诺：若我方中标，系统可以满足上述技术要求且能正常投入本项目使用，费用由中标人负责，如果不能投入使用，或经采购人核验无法使用的，将取消中标资格。本小项最高得3分。</w:t>
            </w:r>
          </w:p>
        </w:tc>
      </w:tr>
      <w:tr>
        <w:tc>
          <w:tcPr>
            <w:tcW w:type="dxa" w:w="922"/>
            <w:gridSpan w:val="2"/>
            <w:vMerge w:val="restart"/>
          </w:tcPr>
          <w:p>
            <w:pPr>
              <w:pStyle w:val="null3"/>
              <w:jc w:val="center"/>
            </w:pPr>
            <w:r>
              <w:rPr/>
              <w:t>商务部分</w:t>
            </w:r>
          </w:p>
        </w:tc>
        <w:tc>
          <w:tcPr>
            <w:tcW w:type="dxa" w:w="2307"/>
          </w:tcPr>
          <w:p>
            <w:pPr>
              <w:pStyle w:val="null3"/>
              <w:jc w:val="left"/>
            </w:pPr>
            <w:r>
              <w:rPr/>
              <w:t>种养殖基地 (4.0分)</w:t>
            </w:r>
          </w:p>
        </w:tc>
        <w:tc>
          <w:tcPr>
            <w:tcW w:type="dxa" w:w="5076"/>
          </w:tcPr>
          <w:p>
            <w:pPr>
              <w:pStyle w:val="null3"/>
              <w:jc w:val="left"/>
            </w:pPr>
            <w:r>
              <w:rPr/>
              <w:t>根据投标人的养殖基地和种植基地进行评分。 1）具有禽类养殖基地，得1分； 2）具有鱼虾类养殖基地，得1分； 3）具有蔬菜种植基地，得1分； 4）具有水果种植基地，得1分。 基地应提供以下①或②或③任意一项证明材料扫描件予以证明。证明材料齐全的基地得分，材料不齐全的基地不得分。 ①投标人自有的基地，同时提供产权证明、第三方测绘单位出具的测绘报告、实景图片。 ②投标人租赁的基地，同时提供土地租赁合同、第三方测绘单位出具的测绘报告、实景图片。 ③若投标人在投标前未有基地的，需提供承诺函承诺在中标后合同签订前能成功租赁或购买基地，如果合同签订前不能成功租赁或购买基地，将取消中标资格。承诺函格式自拟。说明：非投标人或其法定代表人名义经营的养殖基地、种植基地不计算在内。</w:t>
            </w:r>
          </w:p>
        </w:tc>
      </w:tr>
      <w:tr>
        <w:tc>
          <w:tcPr>
            <w:tcW w:type="dxa" w:w="922"/>
            <w:gridSpan w:val="2"/>
            <w:vMerge/>
          </w:tcPr>
          <w:p/>
        </w:tc>
        <w:tc>
          <w:tcPr>
            <w:tcW w:type="dxa" w:w="2307"/>
          </w:tcPr>
          <w:p>
            <w:pPr>
              <w:pStyle w:val="null3"/>
              <w:jc w:val="left"/>
            </w:pPr>
            <w:r>
              <w:rPr/>
              <w:t>配送场地 (3.0分)</w:t>
            </w:r>
          </w:p>
        </w:tc>
        <w:tc>
          <w:tcPr>
            <w:tcW w:type="dxa" w:w="5076"/>
          </w:tcPr>
          <w:p>
            <w:pPr>
              <w:pStyle w:val="null3"/>
              <w:jc w:val="left"/>
            </w:pPr>
            <w:r>
              <w:rPr/>
              <w:t>根据投标人的配送场地进行评分，提供以下①或②或③任意一项证明材料扫描件予以证明。证明材料齐全得3分，证明材料不齐全不得分。 ①投标人自有的场地，提供产权证明、实景图片。 ②投标人租赁的场地，提供场地租赁合同、实景图片。 ③若投标人在投标前未有配送场地的，需提供承诺函承诺在中标后合同签订前能成功租赁或购买配送场地并投入使用，如果合同签订前不能成功租赁或购买配送场地并投入使用，将取消中标资格。承诺函格式自拟。 说明：非投标人或其法定代表人名义自有、租赁的场地不计算在内。</w:t>
            </w:r>
          </w:p>
        </w:tc>
      </w:tr>
      <w:tr>
        <w:tc>
          <w:tcPr>
            <w:tcW w:type="dxa" w:w="922"/>
            <w:gridSpan w:val="2"/>
            <w:vMerge/>
          </w:tcPr>
          <w:p/>
        </w:tc>
        <w:tc>
          <w:tcPr>
            <w:tcW w:type="dxa" w:w="2307"/>
          </w:tcPr>
          <w:p>
            <w:pPr>
              <w:pStyle w:val="null3"/>
              <w:jc w:val="left"/>
            </w:pPr>
            <w:r>
              <w:rPr/>
              <w:t>冷库 (3.0分)</w:t>
            </w:r>
          </w:p>
        </w:tc>
        <w:tc>
          <w:tcPr>
            <w:tcW w:type="dxa" w:w="5076"/>
          </w:tcPr>
          <w:p>
            <w:pPr>
              <w:pStyle w:val="null3"/>
              <w:jc w:val="left"/>
            </w:pPr>
            <w:r>
              <w:rPr/>
              <w:t>根据投标人的冷库进行评分，提供以下①或②或③任意一项证明材料扫描件予以证明。证明材料齐全得3分，证明材料不齐全不得分。 ①投标人自有的冷库，同时提供产权证明、冷库建设合同、第三方计量检验单位出具的冷库温度校准证书和校准结果报告、实景图片。 ②投标人租赁的冷库，提供租赁合同、第三方计量检验单位出具的冷库温度校准证书和校准结果报告、实景图片。 ③若投标人在投标前未有冷库的，需提供承诺函承诺在中标后合同签订前能成功租赁、购买或建设冷库并投入使用，如果合同签订前不能成功租赁、购买或建设冷库并投入使用，将取消中标资格。承诺函格式自拟。 说明：非投标人或其法定代表人名义自有、租赁的冷库不计算在内。</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至投标截止时间止投标人同类配送项目业绩，每提供一项得1分，最高得10分。提供的证明材料：需同时提供中标/成交通知书扫描件和合同扫描件关键页（合同扫描件关键页能体现合同项目名称、主要配送内容、用户名称、合同双方盖章等信息），证明材料不齐全的业绩不得分。</w:t>
            </w:r>
          </w:p>
        </w:tc>
      </w:tr>
      <w:tr>
        <w:tc>
          <w:tcPr>
            <w:tcW w:type="dxa" w:w="922"/>
            <w:gridSpan w:val="2"/>
            <w:vMerge/>
          </w:tcPr>
          <w:p/>
        </w:tc>
        <w:tc>
          <w:tcPr>
            <w:tcW w:type="dxa" w:w="2307"/>
          </w:tcPr>
          <w:p>
            <w:pPr>
              <w:pStyle w:val="null3"/>
              <w:jc w:val="left"/>
            </w:pPr>
            <w:r>
              <w:rPr/>
              <w:t>运输能力 (6.0分)</w:t>
            </w:r>
          </w:p>
        </w:tc>
        <w:tc>
          <w:tcPr>
            <w:tcW w:type="dxa" w:w="5076"/>
          </w:tcPr>
          <w:p>
            <w:pPr>
              <w:pStyle w:val="null3"/>
              <w:jc w:val="left"/>
            </w:pPr>
            <w:r>
              <w:rPr/>
              <w:t>投标人拟投入本项目的运输车辆：（1）每提供一辆货车，得0.5分，本小项最高得2分；（2）每提供一辆冷藏车，得1分，本小项最高得4分。本项累计最高得6分。 说明： 1、自有车辆：需以投标人或其法定代表人名义购买，提供有效年审的《机动车行驶证》扫描件及能清晰显示车牌的车辆实景照片。冷藏车还需同时提供由第三方质量计量监督检测部门提供的冷藏车性能校准证书和校准结果，以及2024年3月以来任意一周的温湿度监测报告。提供完整材料的车辆方可计分，不完整不得分。 2、租赁车辆：需提供以投标人或其法定代表人名义租赁的租赁合同扫描件、有效年审的《机动车行驶证》扫描件及能清晰显示车牌的车辆实景照片。冷藏车还需同时提供由第三方质量计量监督检测部门提供的冷藏车性能校准证书和校准结果，以及2024年3月以来任意一周的温湿度监测报告。提供完整材料的车辆方可计分，不完整不得分。</w:t>
            </w:r>
          </w:p>
        </w:tc>
      </w:tr>
      <w:tr>
        <w:tc>
          <w:tcPr>
            <w:tcW w:type="dxa" w:w="922"/>
            <w:gridSpan w:val="2"/>
            <w:vMerge/>
          </w:tcPr>
          <w:p/>
        </w:tc>
        <w:tc>
          <w:tcPr>
            <w:tcW w:type="dxa" w:w="2307"/>
          </w:tcPr>
          <w:p>
            <w:pPr>
              <w:pStyle w:val="null3"/>
              <w:jc w:val="left"/>
            </w:pPr>
            <w:r>
              <w:rPr/>
              <w:t>冷链温控保鲜及检测 (7.0分)</w:t>
            </w:r>
          </w:p>
        </w:tc>
        <w:tc>
          <w:tcPr>
            <w:tcW w:type="dxa" w:w="5076"/>
          </w:tcPr>
          <w:p>
            <w:pPr>
              <w:pStyle w:val="null3"/>
              <w:jc w:val="left"/>
            </w:pPr>
            <w:r>
              <w:rPr/>
              <w:t>投标人需要具备仓储或冷链运输温控保鲜系统，防止产品腐败变质。保鲜系统一定要具备产品所在环境的温湿度监测及超温超湿预警，发现异常情况，及时控制干预。提供下述证明材料。完整提供得7分，不完整不得分。 1）本项同时提供承诺函，承诺中标后：中标人的系统可以投入本项目使用，费用由中标人负责，如果不能投入使用，或经采购人核验无法使用的，将取消中标资格。 2）请提供系统的功能界面截图不少于5张。 3）提供：①系统以投标人或其法定代表人名义登记的，提供计算机软件著作权登记证书扫描件；或②系统为投标人与其他单位合作开发的，提供合作合同扫描件；或③系统为投标人委托其他单位开发的，提供委托合同及购置发票扫描件。</w:t>
            </w:r>
          </w:p>
        </w:tc>
      </w:tr>
      <w:tr>
        <w:tc>
          <w:tcPr>
            <w:tcW w:type="dxa" w:w="922"/>
            <w:gridSpan w:val="2"/>
            <w:vMerge/>
          </w:tcPr>
          <w:p/>
        </w:tc>
        <w:tc>
          <w:tcPr>
            <w:tcW w:type="dxa" w:w="2307"/>
          </w:tcPr>
          <w:p>
            <w:pPr>
              <w:pStyle w:val="null3"/>
              <w:jc w:val="left"/>
            </w:pPr>
            <w:r>
              <w:rPr/>
              <w:t>样品检测管理体系 (7.0分)</w:t>
            </w:r>
          </w:p>
        </w:tc>
        <w:tc>
          <w:tcPr>
            <w:tcW w:type="dxa" w:w="5076"/>
          </w:tcPr>
          <w:p>
            <w:pPr>
              <w:pStyle w:val="null3"/>
              <w:jc w:val="left"/>
            </w:pPr>
            <w:r>
              <w:rPr/>
              <w:t>投标人需提供检测信息管理系统，完成样品管理和检测报告管理，每天所提供的食材需做好物品留样保存，样本保留期不少于2天。 证明材料（1）：请提供连续一周的检测信息截图（截图信息包括但不限于：样品名称，检测日期，检测员，检测项目，检测结果，样品存放位置信息，留样时间，弃样时间）。 证明材料（2）：提供：①系统以投标人或其法定代表人名义登记的，提供计算机软件著作权登记证书扫描件；或②系统为投标人与其他单位合作开发的，提供合作合同扫描件；或③系统为投标人委托其他单位开发的，提供委托合同及购置发票扫描件。 说明：提供齐全的证明材料，得7分，未提供证明材料或证明材料提供不齐全的不得分。</w:t>
            </w:r>
          </w:p>
        </w:tc>
      </w:tr>
      <w:tr>
        <w:tc>
          <w:tcPr>
            <w:tcW w:type="dxa" w:w="922"/>
            <w:gridSpan w:val="2"/>
            <w:vMerge/>
          </w:tcPr>
          <w:p/>
        </w:tc>
        <w:tc>
          <w:tcPr>
            <w:tcW w:type="dxa" w:w="2307"/>
          </w:tcPr>
          <w:p>
            <w:pPr>
              <w:pStyle w:val="null3"/>
              <w:jc w:val="left"/>
            </w:pPr>
            <w:r>
              <w:rPr/>
              <w:t>食品安全保险保障 (5.0分)</w:t>
            </w:r>
          </w:p>
        </w:tc>
        <w:tc>
          <w:tcPr>
            <w:tcW w:type="dxa" w:w="5076"/>
          </w:tcPr>
          <w:p>
            <w:pPr>
              <w:pStyle w:val="null3"/>
              <w:jc w:val="left"/>
            </w:pPr>
            <w:r>
              <w:rPr/>
              <w:t>投标人提供以下两种材料之一即可得满分5分：  1、投标人提供有效的食品安全保险的投保单和发票扫描件； 2、投标人提供食品安全保险的承诺函（承诺投标人如果中标，将在中标结果发布后的10个自然日内，购买好食品安全保险，并将购买后的保单、发票复印件交给采购人存档，否则取消中标资格）。 注：不提供或提供的材料不全的，不得分。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t xml:space="preserve"> </w:t>
      </w:r>
    </w:p>
    <w:p>
      <w:pPr>
        <w:pStyle w:val="null3"/>
        <w:spacing w:before="0" w:after="0"/>
        <w:ind w:left="0" w:right="0" w:firstLine="480"/>
        <w:jc w:val="center"/>
      </w:pPr>
      <w:r>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sz w:val="48"/>
        </w:rPr>
        <w:t>佛山市应急管理局政府采购项</w:t>
      </w:r>
      <w:r>
        <w:rPr>
          <w:sz w:val="48"/>
        </w:rPr>
        <w:t>目</w:t>
      </w:r>
    </w:p>
    <w:p>
      <w:pPr>
        <w:pStyle w:val="null3"/>
        <w:spacing w:before="150" w:after="150"/>
        <w:ind w:left="0" w:right="0" w:firstLine="480"/>
        <w:jc w:val="both"/>
      </w:pPr>
      <w:r>
        <w:rPr>
          <w:color w:val="222222"/>
          <w:sz w:val="27"/>
        </w:rPr>
        <w:t xml:space="preserve"> </w:t>
      </w:r>
    </w:p>
    <w:p>
      <w:pPr>
        <w:pStyle w:val="null3"/>
        <w:spacing w:before="150" w:after="150"/>
        <w:ind w:left="0" w:right="0" w:firstLine="480"/>
        <w:jc w:val="both"/>
      </w:pPr>
      <w:r>
        <w:rPr/>
        <w:t xml:space="preserve"> </w:t>
      </w:r>
    </w:p>
    <w:p>
      <w:pPr>
        <w:pStyle w:val="null3"/>
        <w:spacing w:before="150" w:after="150"/>
        <w:ind w:left="0" w:right="0" w:firstLine="480"/>
        <w:jc w:val="both"/>
      </w:pPr>
      <w:r>
        <w:rPr/>
        <w:t xml:space="preserve"> </w:t>
      </w:r>
    </w:p>
    <w:p>
      <w:pPr>
        <w:pStyle w:val="null3"/>
        <w:spacing w:before="0" w:after="0"/>
        <w:ind w:left="0" w:right="0" w:firstLine="480"/>
        <w:jc w:val="center"/>
      </w:pPr>
      <w:r>
        <w:rPr>
          <w:sz w:val="48"/>
        </w:rPr>
        <w:t>合</w:t>
      </w:r>
      <w:r>
        <w:rPr>
          <w:sz w:val="48"/>
        </w:rPr>
        <w:t>同</w:t>
      </w:r>
      <w:r>
        <w:rPr>
          <w:sz w:val="48"/>
        </w:rPr>
        <w:t>书</w:t>
      </w:r>
    </w:p>
    <w:p>
      <w:pPr>
        <w:pStyle w:val="null3"/>
        <w:spacing w:before="0" w:after="0"/>
        <w:ind w:left="0" w:right="0" w:firstLine="480"/>
        <w:jc w:val="center"/>
      </w:pPr>
      <w:r>
        <w:br/>
      </w:r>
      <w:r>
        <w:br/>
      </w:r>
      <w:r>
        <w:br/>
      </w:r>
      <w:r>
        <w:br/>
      </w:r>
      <w:r>
        <w:br/>
      </w:r>
      <w:r>
        <w:br/>
      </w:r>
      <w:r>
        <w:rPr/>
        <w:t xml:space="preserve"> </w:t>
      </w:r>
    </w:p>
    <w:p>
      <w:pPr>
        <w:pStyle w:val="null3"/>
        <w:spacing w:before="0" w:after="0"/>
        <w:ind w:left="0" w:right="0" w:firstLine="480"/>
        <w:jc w:val="center"/>
      </w:pPr>
      <w:r>
        <w:br/>
      </w:r>
    </w:p>
    <w:p>
      <w:pPr>
        <w:pStyle w:val="null3"/>
        <w:spacing w:before="0" w:after="0"/>
        <w:ind w:left="0" w:right="0" w:firstLine="480"/>
        <w:jc w:val="center"/>
      </w:pPr>
      <w:r>
        <w:rPr/>
        <w:t xml:space="preserve"> </w:t>
      </w:r>
    </w:p>
    <w:p>
      <w:pPr>
        <w:pStyle w:val="null3"/>
        <w:spacing w:before="0" w:after="0"/>
        <w:ind w:left="0" w:right="0" w:firstLine="480"/>
        <w:jc w:val="center"/>
      </w:pPr>
      <w:r>
        <w:rPr>
          <w:color w:val="222222"/>
          <w:sz w:val="27"/>
        </w:rPr>
        <w:t xml:space="preserve"> </w:t>
      </w:r>
    </w:p>
    <w:p>
      <w:pPr>
        <w:pStyle w:val="null3"/>
        <w:spacing w:before="0" w:after="0"/>
        <w:ind w:left="0" w:right="0" w:firstLine="480"/>
        <w:jc w:val="center"/>
      </w:pPr>
    </w:p>
    <w:p>
      <w:pPr>
        <w:pStyle w:val="null3"/>
        <w:ind w:firstLine="480"/>
        <w:jc w:val="center"/>
      </w:pPr>
      <w:r>
        <w:rPr>
          <w:color w:val="222222"/>
          <w:sz w:val="24"/>
        </w:rPr>
        <w:t>采购计划编号：</w:t>
      </w:r>
      <w:r>
        <w:rPr>
          <w:color w:val="222222"/>
          <w:sz w:val="24"/>
        </w:rPr>
        <w:t>440601-2024-00851</w:t>
      </w:r>
    </w:p>
    <w:p>
      <w:pPr>
        <w:pStyle w:val="null3"/>
        <w:ind w:firstLine="480"/>
        <w:jc w:val="center"/>
      </w:pPr>
      <w:r>
        <w:rPr>
          <w:color w:val="222222"/>
          <w:sz w:val="24"/>
        </w:rPr>
        <w:t>项目编号：</w:t>
      </w:r>
      <w:r>
        <w:rPr>
          <w:color w:val="222222"/>
          <w:sz w:val="24"/>
        </w:rPr>
        <w:t>ZFXL2024003</w:t>
      </w:r>
    </w:p>
    <w:p>
      <w:pPr>
        <w:pStyle w:val="null3"/>
        <w:ind w:firstLine="480"/>
        <w:jc w:val="center"/>
      </w:pPr>
      <w:r>
        <w:rPr>
          <w:color w:val="222222"/>
          <w:sz w:val="24"/>
        </w:rPr>
        <w:t>项目名称：</w:t>
      </w:r>
      <w:r>
        <w:rPr>
          <w:color w:val="222222"/>
          <w:sz w:val="24"/>
        </w:rPr>
        <w:t>佛山市森林消防综合救援队</w:t>
      </w:r>
      <w:r>
        <w:rPr>
          <w:color w:val="222222"/>
          <w:sz w:val="24"/>
        </w:rPr>
        <w:t>2024年伙食配送及使用项目</w:t>
      </w:r>
    </w:p>
    <w:p>
      <w:pPr>
        <w:pStyle w:val="null3"/>
        <w:ind w:left="2745"/>
        <w:jc w:val="center"/>
      </w:pPr>
      <w:r>
        <w:rPr>
          <w:color w:val="222222"/>
          <w:sz w:val="24"/>
        </w:rPr>
        <w:t>合同编号：</w:t>
      </w:r>
      <w:r>
        <w:rPr>
          <w:sz w:val="21"/>
          <w:u w:val="single"/>
        </w:rPr>
        <w:t xml:space="preserve">              </w:t>
      </w:r>
    </w:p>
    <w:p>
      <w:pPr>
        <w:pStyle w:val="null3"/>
        <w:ind w:firstLine="480"/>
        <w:jc w:val="center"/>
      </w:pPr>
    </w:p>
    <w:p>
      <w:pPr>
        <w:pStyle w:val="null3"/>
        <w:ind w:firstLine="480"/>
        <w:jc w:val="center"/>
      </w:pPr>
    </w:p>
    <w:p>
      <w:pPr>
        <w:pStyle w:val="null3"/>
        <w:ind w:firstLine="480"/>
        <w:jc w:val="center"/>
      </w:pPr>
      <w:r>
        <w:rPr>
          <w:color w:val="222222"/>
          <w:sz w:val="24"/>
        </w:rPr>
        <w:t>甲</w:t>
      </w:r>
      <w:r>
        <w:rPr>
          <w:color w:val="222222"/>
          <w:sz w:val="24"/>
        </w:rPr>
        <w:t xml:space="preserve"> </w:t>
      </w:r>
      <w:r>
        <w:rPr>
          <w:color w:val="222222"/>
          <w:sz w:val="24"/>
        </w:rPr>
        <w:t>方：佛山市应急管理局</w:t>
      </w:r>
    </w:p>
    <w:p>
      <w:pPr>
        <w:pStyle w:val="null3"/>
        <w:ind w:left="2745"/>
        <w:jc w:val="center"/>
      </w:pPr>
      <w:r>
        <w:rPr>
          <w:color w:val="222222"/>
          <w:sz w:val="24"/>
        </w:rPr>
        <w:t>乙</w:t>
      </w:r>
      <w:r>
        <w:rPr>
          <w:color w:val="222222"/>
          <w:sz w:val="24"/>
        </w:rPr>
        <w:t xml:space="preserve"> </w:t>
      </w:r>
      <w:r>
        <w:rPr>
          <w:color w:val="222222"/>
          <w:sz w:val="24"/>
        </w:rPr>
        <w:t>方：</w:t>
      </w:r>
      <w:r>
        <w:rPr>
          <w:color w:val="222222"/>
          <w:sz w:val="24"/>
          <w:u w:val="single"/>
        </w:rPr>
        <w:t xml:space="preserve">    </w:t>
      </w:r>
      <w:r>
        <w:rPr>
          <w:color w:val="222222"/>
          <w:sz w:val="24"/>
          <w:u w:val="single"/>
        </w:rPr>
        <w:t xml:space="preserve">(中标人)   </w:t>
      </w:r>
    </w:p>
    <w:p>
      <w:pPr>
        <w:pStyle w:val="null3"/>
      </w:pP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spacing w:before="0" w:after="0"/>
        <w:ind w:left="0" w:right="0" w:firstLine="480"/>
      </w:pPr>
      <w:r>
        <w:rPr>
          <w:color w:val="222222"/>
          <w:sz w:val="27"/>
        </w:rPr>
        <w:t xml:space="preserve"> </w:t>
      </w:r>
    </w:p>
    <w:p>
      <w:pPr>
        <w:pStyle w:val="null3"/>
        <w:ind w:firstLine="480"/>
        <w:jc w:val="left"/>
      </w:pPr>
      <w:r>
        <w:rPr>
          <w:color w:val="000000"/>
          <w:sz w:val="24"/>
        </w:rPr>
        <w:t>甲方：</w:t>
      </w:r>
      <w:r>
        <w:rPr>
          <w:sz w:val="21"/>
          <w:u w:val="single"/>
        </w:rPr>
        <w:t xml:space="preserve">              </w:t>
      </w:r>
    </w:p>
    <w:p>
      <w:pPr>
        <w:pStyle w:val="null3"/>
        <w:ind w:firstLine="480"/>
        <w:jc w:val="left"/>
      </w:pPr>
      <w:r>
        <w:rPr>
          <w:color w:val="222222"/>
          <w:sz w:val="24"/>
        </w:rPr>
        <w:t>电话：</w:t>
      </w:r>
      <w:r>
        <w:rPr>
          <w:sz w:val="21"/>
          <w:u w:val="single"/>
        </w:rPr>
        <w:t xml:space="preserve">              </w:t>
      </w:r>
      <w:r>
        <w:rPr>
          <w:color w:val="222222"/>
          <w:sz w:val="24"/>
        </w:rPr>
        <w:t>传真：</w:t>
      </w:r>
      <w:r>
        <w:rPr>
          <w:sz w:val="21"/>
          <w:u w:val="single"/>
        </w:rPr>
        <w:t xml:space="preserve">         </w:t>
      </w:r>
      <w:r>
        <w:rPr>
          <w:color w:val="222222"/>
          <w:sz w:val="24"/>
        </w:rPr>
        <w:t>地址：</w:t>
      </w:r>
      <w:r>
        <w:rPr>
          <w:sz w:val="21"/>
          <w:u w:val="single"/>
        </w:rPr>
        <w:t xml:space="preserve">          </w:t>
      </w:r>
    </w:p>
    <w:p>
      <w:pPr>
        <w:pStyle w:val="null3"/>
        <w:ind w:firstLine="480"/>
        <w:jc w:val="left"/>
      </w:pPr>
      <w:r>
        <w:rPr>
          <w:color w:val="000000"/>
          <w:sz w:val="24"/>
        </w:rPr>
        <w:t>乙方：</w:t>
      </w:r>
      <w:r>
        <w:rPr>
          <w:sz w:val="21"/>
          <w:u w:val="single"/>
        </w:rPr>
        <w:t xml:space="preserve">              </w:t>
      </w:r>
    </w:p>
    <w:p>
      <w:pPr>
        <w:pStyle w:val="null3"/>
        <w:ind w:firstLine="480"/>
        <w:jc w:val="left"/>
      </w:pPr>
      <w:r>
        <w:rPr>
          <w:color w:val="222222"/>
          <w:sz w:val="24"/>
        </w:rPr>
        <w:t>电话：</w:t>
      </w:r>
      <w:r>
        <w:rPr>
          <w:sz w:val="21"/>
          <w:u w:val="single"/>
        </w:rPr>
        <w:t xml:space="preserve">              </w:t>
      </w:r>
      <w:r>
        <w:rPr>
          <w:color w:val="222222"/>
          <w:sz w:val="24"/>
        </w:rPr>
        <w:t>传真：</w:t>
      </w:r>
      <w:r>
        <w:rPr>
          <w:sz w:val="21"/>
          <w:u w:val="single"/>
        </w:rPr>
        <w:t xml:space="preserve">         </w:t>
      </w:r>
      <w:r>
        <w:rPr>
          <w:color w:val="222222"/>
          <w:sz w:val="24"/>
        </w:rPr>
        <w:t>地址：</w:t>
      </w:r>
      <w:r>
        <w:rPr>
          <w:sz w:val="21"/>
          <w:u w:val="single"/>
        </w:rPr>
        <w:t xml:space="preserve">          </w:t>
      </w:r>
    </w:p>
    <w:p>
      <w:pPr>
        <w:pStyle w:val="null3"/>
        <w:ind w:firstLine="480"/>
        <w:jc w:val="left"/>
      </w:pPr>
      <w:r>
        <w:rPr>
          <w:sz w:val="21"/>
        </w:rPr>
        <w:t xml:space="preserve"> </w:t>
      </w:r>
    </w:p>
    <w:p>
      <w:pPr>
        <w:pStyle w:val="null3"/>
        <w:ind w:firstLine="480"/>
        <w:jc w:val="left"/>
      </w:pPr>
      <w:r>
        <w:rPr>
          <w:color w:val="000000"/>
          <w:sz w:val="24"/>
        </w:rPr>
        <w:t>根据</w:t>
      </w:r>
      <w:r>
        <w:rPr>
          <w:color w:val="000000"/>
          <w:sz w:val="24"/>
          <w:u w:val="single"/>
        </w:rPr>
        <w:t>佛山市森林消防综合救援队</w:t>
      </w:r>
      <w:r>
        <w:rPr>
          <w:color w:val="000000"/>
          <w:sz w:val="24"/>
          <w:u w:val="single"/>
        </w:rPr>
        <w:t>2024年伙食配送及使用项目</w:t>
      </w:r>
      <w:r>
        <w:rPr>
          <w:color w:val="000000"/>
          <w:sz w:val="24"/>
        </w:rPr>
        <w:t>的采购结果，按照《中华人民共和国政府采购法》，《中华人民共和国民法典</w:t>
      </w:r>
      <w:r>
        <w:rPr>
          <w:color w:val="000000"/>
          <w:sz w:val="24"/>
        </w:rPr>
        <w:t>(合同编)》的规定，以及乙方的投标响应承诺，经双方协商，本着平等互利和诚实信用的原则，一致同意遵守本合同如下。</w:t>
      </w:r>
    </w:p>
    <w:p>
      <w:pPr>
        <w:pStyle w:val="null3"/>
        <w:ind w:firstLine="480"/>
        <w:jc w:val="left"/>
      </w:pPr>
      <w:r>
        <w:rPr>
          <w:b/>
          <w:color w:val="000000"/>
          <w:sz w:val="24"/>
        </w:rPr>
        <w:t>合同性质：本合同为中小企业预留合同。</w:t>
      </w:r>
    </w:p>
    <w:p>
      <w:pPr>
        <w:pStyle w:val="null3"/>
        <w:ind w:firstLine="480"/>
        <w:jc w:val="left"/>
      </w:pPr>
    </w:p>
    <w:p>
      <w:pPr>
        <w:pStyle w:val="null3"/>
        <w:ind w:firstLine="480"/>
        <w:jc w:val="left"/>
      </w:pPr>
      <w:r>
        <w:rPr>
          <w:b/>
          <w:color w:val="000000"/>
          <w:sz w:val="24"/>
        </w:rPr>
        <w:t>第一条</w:t>
      </w:r>
      <w:r>
        <w:rPr>
          <w:b/>
          <w:sz w:val="21"/>
        </w:rPr>
        <w:t xml:space="preserve"> </w:t>
      </w:r>
      <w:r>
        <w:rPr>
          <w:b/>
          <w:color w:val="000000"/>
          <w:sz w:val="24"/>
        </w:rPr>
        <w:t>项目基本信息</w:t>
      </w:r>
    </w:p>
    <w:p>
      <w:pPr>
        <w:pStyle w:val="null3"/>
        <w:ind w:firstLine="480"/>
        <w:jc w:val="left"/>
      </w:pPr>
      <w:r>
        <w:rPr>
          <w:color w:val="000000"/>
          <w:sz w:val="24"/>
        </w:rPr>
        <w:t>1、乙方为佛山市应急管理局市森防队供应食材，包括但不限于肉类、水产类、瓜菜、水果、副食品及粮油等。</w:t>
      </w:r>
    </w:p>
    <w:p>
      <w:pPr>
        <w:pStyle w:val="null3"/>
        <w:ind w:firstLine="480"/>
        <w:jc w:val="left"/>
      </w:pPr>
      <w:r>
        <w:rPr>
          <w:color w:val="000000"/>
          <w:sz w:val="24"/>
        </w:rPr>
        <w:t>2、甲方根据自身的需求，有权终止某些食品的采购或变更某类食品的采购。</w:t>
      </w:r>
    </w:p>
    <w:p>
      <w:pPr>
        <w:pStyle w:val="null3"/>
        <w:ind w:firstLine="480"/>
        <w:jc w:val="left"/>
      </w:pPr>
      <w:r>
        <w:rPr>
          <w:color w:val="000000"/>
          <w:sz w:val="24"/>
        </w:rPr>
        <w:t>3、供货量分配：甲方根据实际情况确定供货量。</w:t>
      </w:r>
    </w:p>
    <w:p>
      <w:pPr>
        <w:pStyle w:val="null3"/>
        <w:ind w:firstLine="480"/>
        <w:jc w:val="left"/>
      </w:pPr>
      <w:r>
        <w:rPr>
          <w:color w:val="000000"/>
          <w:sz w:val="24"/>
        </w:rPr>
        <w:t>4、如出现服务内容或甲方体制由于政府等相关政策出现变更的情况下，该合同被替换服务内容或者增减供货量，甲方免责。乙方在投标前对此应有足够的风险认识，一经投标，即视为乙方愿意无条件承担有关风险并放弃一切与此相关的求偿权利。</w:t>
      </w:r>
    </w:p>
    <w:p>
      <w:pPr>
        <w:pStyle w:val="null3"/>
        <w:ind w:firstLine="480"/>
        <w:jc w:val="left"/>
      </w:pPr>
      <w:r>
        <w:rPr>
          <w:color w:val="000000"/>
          <w:sz w:val="24"/>
        </w:rPr>
        <w:t>5、根据佛山市相关扶贫政策规定，乙方在本项目实施农副产品采购和供货时，应按不低于扶贫政策限定的比例定向采购贫困地区的农副产品，具体采购贫困地区的农副产品的内容和比例由甲方根据上级相关部门的要求确定，乙方实施采购，并协助甲方定期统计，相关的购买凭证</w:t>
      </w:r>
      <w:r>
        <w:rPr>
          <w:color w:val="000000"/>
          <w:sz w:val="24"/>
        </w:rPr>
        <w:t>需</w:t>
      </w:r>
      <w:r>
        <w:rPr>
          <w:color w:val="000000"/>
          <w:sz w:val="24"/>
        </w:rPr>
        <w:t>交由甲方留档。在项目实施期间有新的扶贫政策发布并生效时，乙方应按甲方的要求执行新的扶贫政策。</w:t>
      </w:r>
    </w:p>
    <w:p>
      <w:pPr>
        <w:pStyle w:val="null3"/>
        <w:ind w:firstLine="480"/>
        <w:jc w:val="left"/>
      </w:pPr>
      <w:r>
        <w:rPr>
          <w:color w:val="000000"/>
          <w:sz w:val="24"/>
        </w:rPr>
        <w:t>6、本项目合同金额：大写：</w:t>
      </w:r>
      <w:r>
        <w:rPr>
          <w:sz w:val="21"/>
          <w:u w:val="single"/>
        </w:rPr>
        <w:t xml:space="preserve">        </w:t>
      </w:r>
      <w:r>
        <w:rPr>
          <w:color w:val="000000"/>
          <w:sz w:val="24"/>
        </w:rPr>
        <w:t>，小写：</w:t>
      </w:r>
      <w:r>
        <w:rPr>
          <w:sz w:val="21"/>
          <w:u w:val="single"/>
        </w:rPr>
        <w:t xml:space="preserve">     </w:t>
      </w:r>
      <w:r>
        <w:rPr>
          <w:color w:val="000000"/>
          <w:sz w:val="24"/>
        </w:rPr>
        <w:t>，实际采购金额以最终结算为准。</w:t>
      </w:r>
    </w:p>
    <w:p>
      <w:pPr>
        <w:pStyle w:val="null3"/>
        <w:ind w:firstLine="480"/>
        <w:jc w:val="left"/>
      </w:pPr>
      <w:r>
        <w:rPr>
          <w:b/>
          <w:color w:val="000000"/>
          <w:sz w:val="24"/>
        </w:rPr>
        <w:t>第二条</w:t>
      </w:r>
      <w:r>
        <w:rPr>
          <w:b/>
          <w:sz w:val="21"/>
        </w:rPr>
        <w:t xml:space="preserve"> </w:t>
      </w:r>
      <w:r>
        <w:rPr>
          <w:b/>
          <w:color w:val="000000"/>
          <w:sz w:val="24"/>
        </w:rPr>
        <w:t>供货期限</w:t>
      </w:r>
    </w:p>
    <w:p>
      <w:pPr>
        <w:pStyle w:val="null3"/>
        <w:ind w:firstLine="480"/>
        <w:jc w:val="left"/>
      </w:pPr>
      <w:r>
        <w:rPr>
          <w:color w:val="000000"/>
          <w:sz w:val="24"/>
        </w:rPr>
        <w:t>1年。(说明：服务期内服务费结算金额累计达到合同金额时，合同自动终止。)</w:t>
      </w:r>
    </w:p>
    <w:p>
      <w:pPr>
        <w:pStyle w:val="null3"/>
        <w:ind w:firstLine="480"/>
        <w:jc w:val="left"/>
      </w:pPr>
      <w:r>
        <w:rPr>
          <w:b/>
          <w:color w:val="000000"/>
          <w:sz w:val="24"/>
        </w:rPr>
        <w:t>第三条</w:t>
      </w:r>
      <w:r>
        <w:rPr>
          <w:b/>
          <w:sz w:val="21"/>
        </w:rPr>
        <w:t xml:space="preserve"> </w:t>
      </w:r>
      <w:r>
        <w:rPr>
          <w:b/>
          <w:color w:val="000000"/>
          <w:sz w:val="24"/>
        </w:rPr>
        <w:t>交货地点</w:t>
      </w:r>
    </w:p>
    <w:p>
      <w:pPr>
        <w:pStyle w:val="null3"/>
        <w:ind w:firstLine="480"/>
        <w:jc w:val="left"/>
      </w:pPr>
      <w:r>
        <w:rPr>
          <w:color w:val="000000"/>
          <w:sz w:val="24"/>
        </w:rPr>
        <w:t>1、佛山市森林消防综合救援队三水大队（三水南山镇）、佛山市森林消防综合救援队南海大队（南海西樵镇西岸）、佛山市森林消防综合救援队（高明区杨和镇）。</w:t>
      </w:r>
    </w:p>
    <w:p>
      <w:pPr>
        <w:pStyle w:val="null3"/>
        <w:ind w:firstLine="480"/>
        <w:jc w:val="left"/>
      </w:pPr>
      <w:r>
        <w:rPr>
          <w:b/>
          <w:color w:val="000000"/>
          <w:sz w:val="24"/>
        </w:rPr>
        <w:t>第四条</w:t>
      </w:r>
      <w:r>
        <w:rPr>
          <w:b/>
          <w:sz w:val="21"/>
        </w:rPr>
        <w:t xml:space="preserve"> </w:t>
      </w:r>
      <w:r>
        <w:rPr>
          <w:b/>
          <w:color w:val="000000"/>
          <w:sz w:val="24"/>
        </w:rPr>
        <w:t>供货价格</w:t>
      </w:r>
    </w:p>
    <w:p>
      <w:pPr>
        <w:pStyle w:val="null3"/>
        <w:ind w:firstLine="480"/>
        <w:jc w:val="left"/>
      </w:pPr>
      <w:r>
        <w:rPr>
          <w:color w:val="000000"/>
          <w:sz w:val="24"/>
        </w:rPr>
        <w:t>1、供货价格=货物指导价×中标折扣率×实际供货数量</w:t>
      </w:r>
    </w:p>
    <w:p>
      <w:pPr>
        <w:pStyle w:val="null3"/>
        <w:ind w:firstLine="480"/>
        <w:jc w:val="left"/>
      </w:pPr>
      <w:r>
        <w:rPr>
          <w:color w:val="000000"/>
          <w:sz w:val="24"/>
        </w:rPr>
        <w:t>2、中标折扣率：</w:t>
      </w:r>
      <w:r>
        <w:rPr>
          <w:sz w:val="21"/>
          <w:u w:val="single"/>
        </w:rPr>
        <w:t xml:space="preserve">      </w:t>
      </w:r>
      <w:r>
        <w:rPr>
          <w:color w:val="000000"/>
          <w:sz w:val="24"/>
        </w:rPr>
        <w:t>。</w:t>
      </w:r>
    </w:p>
    <w:p>
      <w:pPr>
        <w:pStyle w:val="null3"/>
        <w:ind w:firstLine="480"/>
        <w:jc w:val="left"/>
      </w:pPr>
      <w:r>
        <w:rPr>
          <w:color w:val="000000"/>
          <w:sz w:val="24"/>
        </w:rPr>
        <w:t>3、货物指导价是指佛山市发展和改革局网站公布的禅城区《农副产品市场零售价格表》对应的货物价格。佛山市发展和改革局网站没有公布的货物，其指导价以甲方在甲方周边市场进行价格调查所得出的价格为准。</w:t>
      </w:r>
    </w:p>
    <w:p>
      <w:pPr>
        <w:pStyle w:val="null3"/>
        <w:ind w:firstLine="480"/>
        <w:jc w:val="left"/>
      </w:pPr>
      <w:r>
        <w:rPr>
          <w:color w:val="000000"/>
          <w:sz w:val="24"/>
        </w:rPr>
        <w:t>4、货物指导价原则上每半个月定价一次。</w:t>
      </w:r>
    </w:p>
    <w:p>
      <w:pPr>
        <w:pStyle w:val="null3"/>
        <w:ind w:firstLine="480"/>
        <w:jc w:val="left"/>
      </w:pPr>
      <w:r>
        <w:rPr>
          <w:color w:val="000000"/>
          <w:sz w:val="24"/>
        </w:rPr>
        <w:t>5、供货价格必</w:t>
      </w:r>
      <w:r>
        <w:rPr>
          <w:color w:val="000000"/>
          <w:sz w:val="24"/>
        </w:rPr>
        <w:t>需</w:t>
      </w:r>
      <w:r>
        <w:rPr>
          <w:color w:val="000000"/>
          <w:sz w:val="24"/>
        </w:rPr>
        <w:t>包含市场调查、食品采购、包装、运输、装卸、搬运、不合格食品的退换、食品初加工、所有工作人员的工勤费用以及合同实施过程中的可预见及不可预见费用。乙方不得以其他形式向甲方索取任何额外费用。</w:t>
      </w:r>
    </w:p>
    <w:p>
      <w:pPr>
        <w:pStyle w:val="null3"/>
        <w:ind w:firstLine="480"/>
        <w:jc w:val="left"/>
      </w:pPr>
      <w:r>
        <w:rPr>
          <w:b/>
          <w:color w:val="000000"/>
          <w:sz w:val="24"/>
        </w:rPr>
        <w:t>第五条</w:t>
      </w:r>
      <w:r>
        <w:rPr>
          <w:b/>
          <w:sz w:val="21"/>
        </w:rPr>
        <w:t xml:space="preserve"> </w:t>
      </w:r>
      <w:r>
        <w:rPr>
          <w:b/>
          <w:color w:val="000000"/>
          <w:sz w:val="24"/>
        </w:rPr>
        <w:t>付款方式</w:t>
      </w:r>
    </w:p>
    <w:p>
      <w:pPr>
        <w:pStyle w:val="null3"/>
        <w:ind w:firstLine="480"/>
        <w:jc w:val="left"/>
      </w:pPr>
      <w:r>
        <w:rPr>
          <w:color w:val="000000"/>
          <w:sz w:val="24"/>
        </w:rPr>
        <w:t>1、货款每季度按实际供货数量结算一次，供货价格必</w:t>
      </w:r>
      <w:r>
        <w:rPr>
          <w:color w:val="000000"/>
          <w:sz w:val="24"/>
        </w:rPr>
        <w:t>需</w:t>
      </w:r>
      <w:r>
        <w:rPr>
          <w:color w:val="000000"/>
          <w:sz w:val="24"/>
        </w:rPr>
        <w:t>包含市场调查、食品采购、包装、运输、装卸、搬运、不合格食品的退换、食品初加工、所有工作人员的工勤费用以及合同实施过程中的可预见及不可预见费用。</w:t>
      </w:r>
    </w:p>
    <w:p>
      <w:pPr>
        <w:pStyle w:val="null3"/>
        <w:ind w:firstLine="480"/>
        <w:jc w:val="left"/>
      </w:pPr>
      <w:r>
        <w:rPr>
          <w:color w:val="000000"/>
          <w:sz w:val="24"/>
        </w:rPr>
        <w:t>2、供货价格=货物指导价×中标折扣率×实际供货数量，总结算款为各单项结算款之和-扣罚款项(如有)。</w:t>
      </w:r>
    </w:p>
    <w:p>
      <w:pPr>
        <w:pStyle w:val="null3"/>
        <w:ind w:firstLine="480"/>
        <w:jc w:val="left"/>
      </w:pPr>
      <w:r>
        <w:rPr>
          <w:color w:val="000000"/>
          <w:sz w:val="24"/>
        </w:rPr>
        <w:t>3、乙方凭以下有效文件与甲方结算：</w:t>
      </w:r>
    </w:p>
    <w:p>
      <w:pPr>
        <w:pStyle w:val="null3"/>
        <w:ind w:firstLine="480"/>
        <w:jc w:val="left"/>
      </w:pPr>
      <w:r>
        <w:rPr>
          <w:color w:val="000000"/>
          <w:sz w:val="24"/>
        </w:rPr>
        <w:t>(1)乙方开具的正式发票，收款方、出具发票方、合同乙方均必</w:t>
      </w:r>
      <w:r>
        <w:rPr>
          <w:color w:val="000000"/>
          <w:sz w:val="24"/>
        </w:rPr>
        <w:t>需</w:t>
      </w:r>
      <w:r>
        <w:rPr>
          <w:color w:val="000000"/>
          <w:sz w:val="24"/>
        </w:rPr>
        <w:t>与中标人名称一致。</w:t>
      </w:r>
    </w:p>
    <w:p>
      <w:pPr>
        <w:pStyle w:val="null3"/>
        <w:ind w:firstLine="480"/>
        <w:jc w:val="left"/>
      </w:pPr>
      <w:r>
        <w:rPr>
          <w:color w:val="000000"/>
          <w:sz w:val="24"/>
        </w:rPr>
        <w:t>(2)食品收货清单。</w:t>
      </w:r>
    </w:p>
    <w:p>
      <w:pPr>
        <w:pStyle w:val="null3"/>
        <w:spacing w:after="120"/>
        <w:ind w:firstLine="480"/>
        <w:jc w:val="both"/>
      </w:pPr>
      <w:r>
        <w:rPr>
          <w:color w:val="000000"/>
          <w:sz w:val="24"/>
        </w:rPr>
        <w:t>(3)甲方收到乙方收货凭证和有效等额发票后，</w:t>
      </w:r>
      <w:r>
        <w:rPr>
          <w:color w:val="000000"/>
          <w:sz w:val="24"/>
        </w:rPr>
        <w:t>在乙方无违约行为的情况下，</w:t>
      </w:r>
      <w:r>
        <w:rPr>
          <w:color w:val="000000"/>
          <w:sz w:val="24"/>
        </w:rPr>
        <w:t>15</w:t>
      </w:r>
      <w:r>
        <w:rPr>
          <w:color w:val="000000"/>
          <w:sz w:val="24"/>
        </w:rPr>
        <w:t>日内以转账付款方式缴付货款给乙方。</w:t>
      </w:r>
      <w:r>
        <w:rPr>
          <w:color w:val="000000"/>
          <w:sz w:val="24"/>
        </w:rPr>
        <w:t>因政府财政原因造成</w:t>
      </w:r>
      <w:r>
        <w:rPr>
          <w:color w:val="000000"/>
          <w:sz w:val="24"/>
        </w:rPr>
        <w:t>甲方</w:t>
      </w:r>
      <w:r>
        <w:rPr>
          <w:color w:val="000000"/>
          <w:sz w:val="24"/>
        </w:rPr>
        <w:t>迟延支付货款，不视为</w:t>
      </w:r>
      <w:r>
        <w:rPr>
          <w:color w:val="000000"/>
          <w:sz w:val="24"/>
        </w:rPr>
        <w:t>甲方</w:t>
      </w:r>
      <w:r>
        <w:rPr>
          <w:color w:val="000000"/>
          <w:sz w:val="24"/>
        </w:rPr>
        <w:t>违约。</w:t>
      </w:r>
    </w:p>
    <w:p>
      <w:pPr>
        <w:pStyle w:val="null3"/>
        <w:ind w:firstLine="480"/>
        <w:jc w:val="left"/>
      </w:pPr>
      <w:r>
        <w:rPr>
          <w:b/>
          <w:color w:val="000000"/>
          <w:sz w:val="24"/>
        </w:rPr>
        <w:t>第六条</w:t>
      </w:r>
      <w:r>
        <w:rPr>
          <w:b/>
          <w:sz w:val="21"/>
        </w:rPr>
        <w:t xml:space="preserve"> </w:t>
      </w:r>
      <w:r>
        <w:rPr>
          <w:b/>
          <w:color w:val="000000"/>
          <w:sz w:val="24"/>
        </w:rPr>
        <w:t>产品要求及标准</w:t>
      </w:r>
    </w:p>
    <w:p>
      <w:pPr>
        <w:pStyle w:val="null3"/>
        <w:ind w:firstLine="480"/>
        <w:jc w:val="left"/>
      </w:pPr>
      <w:r>
        <w:rPr>
          <w:color w:val="000000"/>
          <w:sz w:val="24"/>
        </w:rPr>
        <w:t>1、数量验收标准：</w:t>
      </w:r>
    </w:p>
    <w:p>
      <w:pPr>
        <w:pStyle w:val="null3"/>
        <w:ind w:firstLine="480"/>
        <w:jc w:val="left"/>
      </w:pPr>
      <w:r>
        <w:rPr>
          <w:color w:val="000000"/>
          <w:sz w:val="24"/>
        </w:rPr>
        <w:t>(1)来货量大于订货量时按订货量验收；来货量小于订货量但大于等于订货量的85%时，由甲方决定限时补货还是按来货量验收；来货量小于订货量85%，则告知乙方必</w:t>
      </w:r>
      <w:r>
        <w:rPr>
          <w:color w:val="000000"/>
          <w:sz w:val="24"/>
        </w:rPr>
        <w:t>需</w:t>
      </w:r>
      <w:r>
        <w:rPr>
          <w:color w:val="000000"/>
          <w:sz w:val="24"/>
        </w:rPr>
        <w:t>在</w:t>
      </w:r>
      <w:r>
        <w:rPr>
          <w:color w:val="000000"/>
          <w:sz w:val="24"/>
        </w:rPr>
        <w:t>1小时内补齐，若无法补齐数量，则由甲方自行采购，按缺货金额的10%在履约保证金中进行扣罚。</w:t>
      </w:r>
    </w:p>
    <w:p>
      <w:pPr>
        <w:pStyle w:val="null3"/>
        <w:ind w:firstLine="480"/>
        <w:jc w:val="left"/>
      </w:pPr>
      <w:r>
        <w:rPr>
          <w:color w:val="000000"/>
          <w:sz w:val="24"/>
        </w:rPr>
        <w:t>(2)送货品种必</w:t>
      </w:r>
      <w:r>
        <w:rPr>
          <w:color w:val="000000"/>
          <w:sz w:val="24"/>
        </w:rPr>
        <w:t>需</w:t>
      </w:r>
      <w:r>
        <w:rPr>
          <w:color w:val="000000"/>
          <w:sz w:val="24"/>
        </w:rPr>
        <w:t>与订货品种一致。</w:t>
      </w:r>
    </w:p>
    <w:p>
      <w:pPr>
        <w:pStyle w:val="null3"/>
        <w:ind w:firstLine="480"/>
        <w:jc w:val="left"/>
      </w:pPr>
      <w:r>
        <w:rPr>
          <w:color w:val="000000"/>
          <w:sz w:val="24"/>
        </w:rPr>
        <w:t>2、质量验收标准：</w:t>
      </w:r>
    </w:p>
    <w:p>
      <w:pPr>
        <w:pStyle w:val="null3"/>
        <w:ind w:firstLine="480"/>
        <w:jc w:val="left"/>
      </w:pPr>
      <w:r>
        <w:rPr>
          <w:color w:val="000000"/>
          <w:sz w:val="24"/>
        </w:rPr>
        <w:t>(1)标准：本项目所指的货物及服务应符合招标文件所述的标准；如果没有提及适用标准，则应符合中华人民共和国国家标准或行业标准；这些标准必须是有关机构发布的最新版本的标准。</w:t>
      </w:r>
    </w:p>
    <w:p>
      <w:pPr>
        <w:pStyle w:val="null3"/>
        <w:ind w:firstLine="480"/>
        <w:jc w:val="left"/>
      </w:pPr>
      <w:r>
        <w:rPr>
          <w:color w:val="000000"/>
          <w:sz w:val="24"/>
        </w:rPr>
        <w:t>(2)乙方应充分理解并认真遵循招标文件的要求，所提供的货物必</w:t>
      </w:r>
      <w:r>
        <w:rPr>
          <w:color w:val="000000"/>
          <w:sz w:val="24"/>
        </w:rPr>
        <w:t>需</w:t>
      </w:r>
      <w:r>
        <w:rPr>
          <w:color w:val="000000"/>
          <w:sz w:val="24"/>
        </w:rPr>
        <w:t>满足招标文件要求。保证合同货品均为正规生产的新鲜</w:t>
      </w:r>
      <w:r>
        <w:rPr>
          <w:color w:val="000000"/>
          <w:sz w:val="24"/>
        </w:rPr>
        <w:t>(冰鲜除外)、检验合格、无毒、无辐射、无侵权货品，符合国家有关卫生、质量、包装和保质标准，有使用有效期的货品，其剩余有效期不得少于标注有效期的80%(招标文件中对某些货物的有效期另有规定的，从其规定)。</w:t>
      </w:r>
    </w:p>
    <w:p>
      <w:pPr>
        <w:pStyle w:val="null3"/>
        <w:ind w:firstLine="480"/>
        <w:jc w:val="left"/>
      </w:pPr>
      <w:r>
        <w:rPr>
          <w:color w:val="000000"/>
          <w:sz w:val="24"/>
        </w:rPr>
        <w:t>(3)货物有包装的，货物的包装必</w:t>
      </w:r>
      <w:r>
        <w:rPr>
          <w:color w:val="000000"/>
          <w:sz w:val="24"/>
        </w:rPr>
        <w:t>需</w:t>
      </w:r>
      <w:r>
        <w:rPr>
          <w:color w:val="000000"/>
          <w:sz w:val="24"/>
        </w:rPr>
        <w:t>完整清洁</w:t>
      </w:r>
      <w:r>
        <w:rPr>
          <w:color w:val="000000"/>
          <w:sz w:val="24"/>
        </w:rPr>
        <w:t>(无损、无污、无皱)，甲方有权拒收包装不整齐、已拆封的商品。</w:t>
      </w:r>
    </w:p>
    <w:p>
      <w:pPr>
        <w:pStyle w:val="null3"/>
        <w:ind w:firstLine="480"/>
        <w:jc w:val="left"/>
      </w:pPr>
      <w:r>
        <w:rPr>
          <w:color w:val="000000"/>
          <w:sz w:val="24"/>
        </w:rPr>
        <w:t>(4)甲方发现商品出现损坏(包括表面损坏)，或出现水渍、串味、受潮等导致货物性质改变的，乙方必</w:t>
      </w:r>
      <w:r>
        <w:rPr>
          <w:color w:val="000000"/>
          <w:sz w:val="24"/>
        </w:rPr>
        <w:t>需</w:t>
      </w:r>
      <w:r>
        <w:rPr>
          <w:color w:val="000000"/>
          <w:sz w:val="24"/>
        </w:rPr>
        <w:t>无条件退货或更换商品。</w:t>
      </w:r>
    </w:p>
    <w:p>
      <w:pPr>
        <w:pStyle w:val="null3"/>
        <w:ind w:firstLine="480"/>
        <w:jc w:val="left"/>
      </w:pPr>
      <w:r>
        <w:rPr>
          <w:color w:val="000000"/>
          <w:sz w:val="24"/>
        </w:rPr>
        <w:t>(5)乙方保证所提供的鲜肉类、生禽、鲜水产的多样性和季节性，以保证新鲜感，并在投标文件中列出相关品目。</w:t>
      </w:r>
    </w:p>
    <w:p>
      <w:pPr>
        <w:pStyle w:val="null3"/>
        <w:ind w:firstLine="480"/>
        <w:jc w:val="left"/>
      </w:pPr>
      <w:r>
        <w:rPr>
          <w:color w:val="000000"/>
          <w:sz w:val="24"/>
        </w:rPr>
        <w:t>(6)乙方应能够配合甲方及时更新所提供的符合卫监部门的有效证明材料：</w:t>
      </w:r>
    </w:p>
    <w:p>
      <w:pPr>
        <w:pStyle w:val="null3"/>
        <w:ind w:firstLine="480"/>
        <w:jc w:val="left"/>
      </w:pPr>
      <w:r>
        <w:rPr>
          <w:color w:val="000000"/>
          <w:sz w:val="24"/>
        </w:rPr>
        <w:t>1)鲜猪肉等——分割肉销售凭据、动物防疫合格证(产品B)；</w:t>
      </w:r>
    </w:p>
    <w:p>
      <w:pPr>
        <w:pStyle w:val="null3"/>
        <w:ind w:firstLine="480"/>
        <w:jc w:val="left"/>
      </w:pPr>
      <w:r>
        <w:rPr>
          <w:color w:val="000000"/>
          <w:sz w:val="24"/>
        </w:rPr>
        <w:t>2)鲜牛肉等——畜产品检验合格证；</w:t>
      </w:r>
    </w:p>
    <w:p>
      <w:pPr>
        <w:pStyle w:val="null3"/>
        <w:ind w:firstLine="480"/>
        <w:jc w:val="left"/>
      </w:pPr>
      <w:r>
        <w:rPr>
          <w:color w:val="000000"/>
          <w:sz w:val="24"/>
        </w:rPr>
        <w:t>3)三鸟——动物防疫合格证(动物B)。</w:t>
      </w:r>
    </w:p>
    <w:p>
      <w:pPr>
        <w:pStyle w:val="null3"/>
        <w:ind w:firstLine="480"/>
        <w:jc w:val="left"/>
      </w:pPr>
      <w:r>
        <w:rPr>
          <w:color w:val="000000"/>
          <w:sz w:val="24"/>
        </w:rPr>
        <w:t>(7)乙方提供假冒伪劣、过期、变质的、有毒食品的，一经发现，除按甲方要求无条件退货或换货外，还将受到如下处罚：</w:t>
      </w:r>
    </w:p>
    <w:p>
      <w:pPr>
        <w:pStyle w:val="null3"/>
        <w:ind w:firstLine="480"/>
        <w:jc w:val="left"/>
      </w:pPr>
      <w:r>
        <w:rPr>
          <w:color w:val="000000"/>
          <w:sz w:val="24"/>
        </w:rPr>
        <w:t>1)乙方提供假冒伪劣、过期、变质食品的，要求无条件退货或换货外，被处以当次供应食品货款2倍的罚款，罚款由供货结算款内扣除。</w:t>
      </w:r>
    </w:p>
    <w:p>
      <w:pPr>
        <w:pStyle w:val="null3"/>
        <w:ind w:firstLine="480"/>
        <w:jc w:val="left"/>
      </w:pPr>
      <w:r>
        <w:rPr>
          <w:color w:val="000000"/>
          <w:sz w:val="24"/>
        </w:rPr>
        <w:t>2)乙方提供的食品造成食品安全事故的，经有关单位鉴定原因后，如确实为乙方提供之食品问题，乙方除需负担全数医药费、没收履约保证金外，甲方取消乙方供货资格，甲方取消乙方供货合同，乙方同时承担相应的民事及刑事法律责任及放弃先诉抗辩权。</w:t>
      </w:r>
    </w:p>
    <w:p>
      <w:pPr>
        <w:pStyle w:val="null3"/>
        <w:ind w:firstLine="480"/>
        <w:jc w:val="left"/>
      </w:pPr>
      <w:r>
        <w:rPr>
          <w:color w:val="000000"/>
          <w:sz w:val="24"/>
        </w:rPr>
        <w:t>3、具体要求</w:t>
      </w:r>
    </w:p>
    <w:p>
      <w:pPr>
        <w:pStyle w:val="null3"/>
        <w:ind w:firstLine="480"/>
        <w:jc w:val="left"/>
      </w:pPr>
      <w:r>
        <w:rPr>
          <w:color w:val="000000"/>
          <w:sz w:val="24"/>
        </w:rPr>
        <w:t>3.1、肉类：猪肉、牛肉、羊肉、鸡、鸭</w:t>
      </w:r>
    </w:p>
    <w:p>
      <w:pPr>
        <w:pStyle w:val="null3"/>
        <w:jc w:val="both"/>
      </w:pPr>
      <w:r>
        <w:rPr>
          <w:sz w:val="24"/>
        </w:rPr>
        <w:t>(1)鲜猪肉</w:t>
      </w:r>
    </w:p>
    <w:tbl>
      <w:tblPr>
        <w:tblW w:w="0" w:type="auto"/>
        <w:tblBorders>
          <w:top w:val="none" w:color="000000" w:sz="4"/>
          <w:left w:val="none" w:color="000000" w:sz="4"/>
          <w:bottom w:val="none" w:color="000000" w:sz="4"/>
          <w:right w:val="none" w:color="000000" w:sz="4"/>
          <w:insideH w:val="none"/>
          <w:insideV w:val="none"/>
        </w:tblBorders>
      </w:tblPr>
      <w:tblGrid>
        <w:gridCol w:w="1257"/>
        <w:gridCol w:w="4774"/>
        <w:gridCol w:w="2244"/>
      </w:tblGrid>
      <w:tr>
        <w:tc>
          <w:tcPr>
            <w:tcW w:type="dxa" w:w="1257"/>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ind w:left="45"/>
              <w:jc w:val="center"/>
            </w:pPr>
            <w:r>
              <w:rPr>
                <w:sz w:val="24"/>
              </w:rPr>
              <w:t>品名</w:t>
            </w:r>
          </w:p>
        </w:tc>
        <w:tc>
          <w:tcPr>
            <w:tcW w:type="dxa" w:w="477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ind w:left="45"/>
              <w:jc w:val="left"/>
            </w:pPr>
            <w:r>
              <w:rPr>
                <w:sz w:val="24"/>
              </w:rPr>
              <w:t>质量验收标准</w:t>
            </w:r>
          </w:p>
        </w:tc>
        <w:tc>
          <w:tcPr>
            <w:tcW w:type="dxa" w:w="224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ind w:left="45"/>
              <w:jc w:val="center"/>
            </w:pPr>
            <w:r>
              <w:rPr>
                <w:sz w:val="24"/>
              </w:rPr>
              <w:t>扣秤标准</w:t>
            </w: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鲜瘦肉</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left"/>
            </w:pPr>
            <w:r>
              <w:rPr>
                <w:sz w:val="24"/>
              </w:rPr>
              <w:t>肌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w:t>
            </w:r>
          </w:p>
          <w:p>
            <w:pPr>
              <w:pStyle w:val="null3"/>
              <w:ind w:left="45" w:right="45"/>
              <w:jc w:val="left"/>
            </w:pPr>
            <w:r>
              <w:rPr>
                <w:sz w:val="24"/>
              </w:rPr>
              <w:t>若有注水，按</w:t>
            </w:r>
            <w:r>
              <w:rPr>
                <w:sz w:val="24"/>
              </w:rPr>
              <w:t>10-20%扣秤，注明湿收。</w:t>
            </w:r>
          </w:p>
        </w:tc>
        <w:tc>
          <w:tcPr>
            <w:tcW w:type="dxa" w:w="22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根据实际情况，实际需求者，临场与乙方协议扣秤</w:t>
            </w:r>
            <w:r>
              <w:rPr>
                <w:sz w:val="24"/>
              </w:rPr>
              <w:t>1-5%，严重不符合质量标准者可拒收。</w:t>
            </w: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五花肉</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both"/>
            </w:pPr>
            <w:r>
              <w:rPr>
                <w:sz w:val="24"/>
              </w:rPr>
              <w:t>带皮的肥瘦肉，肌肉与脂肪多层相间。</w:t>
            </w:r>
          </w:p>
        </w:tc>
        <w:tc>
          <w:tcPr>
            <w:tcW w:type="dxa" w:w="2244"/>
            <w:vMerge/>
            <w:tcBorders>
              <w:top w:val="none" w:color="000000" w:sz="4"/>
              <w:left w:val="single" w:color="000000" w:sz="4"/>
              <w:bottom w:val="single" w:color="000000" w:sz="4"/>
              <w:right w:val="single" w:color="000000" w:sz="4"/>
            </w:tcBorders>
          </w:tcP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排骨</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both"/>
            </w:pPr>
            <w:r>
              <w:rPr>
                <w:sz w:val="24"/>
              </w:rPr>
              <w:t>带肉的排骨，排骨带少量肉，不带肥油，厚实，完整，不得剔降，骨肉不分离。</w:t>
            </w:r>
          </w:p>
        </w:tc>
        <w:tc>
          <w:tcPr>
            <w:tcW w:type="dxa" w:w="2244"/>
            <w:vMerge/>
            <w:tcBorders>
              <w:top w:val="none" w:color="000000" w:sz="4"/>
              <w:left w:val="single" w:color="000000" w:sz="4"/>
              <w:bottom w:val="single" w:color="000000" w:sz="4"/>
              <w:right w:val="single" w:color="000000" w:sz="4"/>
            </w:tcBorders>
          </w:tcP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猪肝</w:t>
            </w:r>
          </w:p>
          <w:p>
            <w:pPr>
              <w:pStyle w:val="null3"/>
              <w:ind w:left="45" w:right="45"/>
              <w:jc w:val="center"/>
            </w:pPr>
            <w:r>
              <w:rPr>
                <w:sz w:val="24"/>
              </w:rPr>
              <w:t>猪心</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left"/>
            </w:pPr>
            <w:r>
              <w:rPr>
                <w:sz w:val="24"/>
              </w:rPr>
              <w:t>肝叶完整、暗红、质地柔软、湿润、有光泽、边缘薄心冠脂肪洁白、组织结实有弹性、用手可挤出鲜红的血液和血凝结块。</w:t>
            </w:r>
          </w:p>
        </w:tc>
        <w:tc>
          <w:tcPr>
            <w:tcW w:type="dxa" w:w="2244"/>
            <w:vMerge/>
            <w:tcBorders>
              <w:top w:val="none" w:color="000000" w:sz="4"/>
              <w:left w:val="single" w:color="000000" w:sz="4"/>
              <w:bottom w:val="single" w:color="000000" w:sz="4"/>
              <w:right w:val="single" w:color="000000" w:sz="4"/>
            </w:tcBorders>
          </w:tcP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猪腰</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left"/>
            </w:pPr>
            <w:r>
              <w:rPr>
                <w:sz w:val="24"/>
              </w:rPr>
              <w:t>表面有一层光亮的薄膜、呈浅红色，柔软有光泽、有弹性。</w:t>
            </w:r>
          </w:p>
        </w:tc>
        <w:tc>
          <w:tcPr>
            <w:tcW w:type="dxa" w:w="2244"/>
            <w:vMerge/>
            <w:tcBorders>
              <w:top w:val="none" w:color="000000" w:sz="4"/>
              <w:left w:val="single" w:color="000000" w:sz="4"/>
              <w:bottom w:val="single" w:color="000000" w:sz="4"/>
              <w:right w:val="single" w:color="000000" w:sz="4"/>
            </w:tcBorders>
          </w:tcP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猪肚</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left"/>
            </w:pPr>
            <w:r>
              <w:rPr>
                <w:sz w:val="24"/>
              </w:rPr>
              <w:t>呈浅白、色泽光润、不带肥油、内部干净、无异物、极小味道。</w:t>
            </w:r>
          </w:p>
        </w:tc>
        <w:tc>
          <w:tcPr>
            <w:tcW w:type="dxa" w:w="2244"/>
            <w:vMerge/>
            <w:tcBorders>
              <w:top w:val="none" w:color="000000" w:sz="4"/>
              <w:left w:val="single" w:color="000000" w:sz="4"/>
              <w:bottom w:val="single" w:color="000000" w:sz="4"/>
              <w:right w:val="single" w:color="000000" w:sz="4"/>
            </w:tcBorders>
          </w:tcPr>
          <w:p/>
        </w:tc>
      </w:tr>
      <w:tr>
        <w:tc>
          <w:tcPr>
            <w:tcW w:type="dxa" w:w="1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center"/>
            </w:pPr>
            <w:r>
              <w:rPr>
                <w:sz w:val="24"/>
              </w:rPr>
              <w:t>猪手</w:t>
            </w:r>
          </w:p>
        </w:tc>
        <w:tc>
          <w:tcPr>
            <w:tcW w:type="dxa" w:w="4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left"/>
            </w:pPr>
            <w:r>
              <w:rPr>
                <w:sz w:val="24"/>
              </w:rPr>
              <w:t>腿骨，圆管形、浅黄骨髓充满全部管状骨腔，带部分肌肉、干净、完整、无毛、无黑斑、无指甲、表皮光滑、肉质有弹性。</w:t>
            </w:r>
          </w:p>
        </w:tc>
        <w:tc>
          <w:tcPr>
            <w:tcW w:type="dxa" w:w="2244"/>
            <w:vMerge/>
            <w:tcBorders>
              <w:top w:val="none" w:color="000000" w:sz="4"/>
              <w:left w:val="single" w:color="000000" w:sz="4"/>
              <w:bottom w:val="single" w:color="000000" w:sz="4"/>
              <w:right w:val="single" w:color="000000" w:sz="4"/>
            </w:tcBorders>
          </w:tcPr>
          <w:p/>
        </w:tc>
      </w:tr>
    </w:tbl>
    <w:p>
      <w:pPr>
        <w:pStyle w:val="null3"/>
        <w:spacing w:before="225"/>
        <w:ind w:firstLine="480"/>
        <w:jc w:val="both"/>
      </w:pPr>
      <w:r>
        <w:rPr>
          <w:sz w:val="24"/>
        </w:rPr>
        <w:t>(2)鲜牛肉、鲜羊肉</w:t>
      </w:r>
    </w:p>
    <w:tbl>
      <w:tblPr>
        <w:tblW w:w="0" w:type="auto"/>
        <w:tblBorders>
          <w:top w:val="none" w:color="000000" w:sz="4"/>
          <w:left w:val="none" w:color="000000" w:sz="4"/>
          <w:bottom w:val="none" w:color="000000" w:sz="4"/>
          <w:right w:val="none" w:color="000000" w:sz="4"/>
          <w:insideH w:val="none"/>
          <w:insideV w:val="none"/>
        </w:tblBorders>
      </w:tblPr>
      <w:tblGrid>
        <w:gridCol w:w="1328"/>
        <w:gridCol w:w="4671"/>
        <w:gridCol w:w="2291"/>
      </w:tblGrid>
      <w:tr>
        <w:tc>
          <w:tcPr>
            <w:tcW w:type="dxa" w:w="1328"/>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225" w:firstLine="480"/>
              <w:jc w:val="both"/>
            </w:pPr>
            <w:r>
              <w:rPr>
                <w:sz w:val="24"/>
              </w:rPr>
              <w:t>品名</w:t>
            </w:r>
          </w:p>
        </w:tc>
        <w:tc>
          <w:tcPr>
            <w:tcW w:type="dxa" w:w="4671"/>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1725" w:firstLine="480"/>
              <w:jc w:val="both"/>
            </w:pPr>
            <w:r>
              <w:rPr>
                <w:sz w:val="24"/>
              </w:rPr>
              <w:t>质量验收标准</w:t>
            </w:r>
          </w:p>
        </w:tc>
        <w:tc>
          <w:tcPr>
            <w:tcW w:type="dxa" w:w="2291"/>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540" w:firstLine="480"/>
              <w:jc w:val="both"/>
            </w:pPr>
            <w:r>
              <w:rPr>
                <w:sz w:val="24"/>
              </w:rPr>
              <w:t>扣秤标准</w:t>
            </w:r>
          </w:p>
        </w:tc>
      </w:tr>
      <w:tr>
        <w:tc>
          <w:tcPr>
            <w:tcW w:type="dxa" w:w="1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firstLine="480"/>
              <w:jc w:val="both"/>
            </w:pPr>
            <w:r>
              <w:rPr>
                <w:sz w:val="24"/>
              </w:rPr>
              <w:t>鲜牛肉</w:t>
            </w:r>
          </w:p>
        </w:tc>
        <w:tc>
          <w:tcPr>
            <w:tcW w:type="dxa" w:w="4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right="150" w:firstLine="18"/>
              <w:jc w:val="both"/>
            </w:pPr>
            <w:r>
              <w:rPr>
                <w:sz w:val="24"/>
              </w:rPr>
              <w:t>肉色深红、肉质有弹性、指压陷部分立刻恢复，切面有光泽及微湿润，极小渗出物；具有浓郁的牛肉气味，脂肪白色或乳白色，无寄生虫，无注水。</w:t>
            </w:r>
          </w:p>
        </w:tc>
        <w:tc>
          <w:tcPr>
            <w:tcW w:type="dxa" w:w="229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p>
          <w:p>
            <w:pPr>
              <w:pStyle w:val="null3"/>
              <w:ind w:firstLine="480"/>
              <w:jc w:val="both"/>
            </w:pPr>
          </w:p>
          <w:p>
            <w:pPr>
              <w:pStyle w:val="null3"/>
              <w:ind w:firstLine="480"/>
              <w:jc w:val="both"/>
            </w:pPr>
          </w:p>
          <w:p>
            <w:pPr>
              <w:pStyle w:val="null3"/>
              <w:spacing w:before="60"/>
              <w:ind w:left="45" w:firstLine="480"/>
              <w:jc w:val="both"/>
            </w:pPr>
            <w:r>
              <w:rPr>
                <w:sz w:val="24"/>
              </w:rPr>
              <w:t>根据实际情况，实际需求者，临场与乙方协议扣秤</w:t>
            </w:r>
            <w:r>
              <w:rPr>
                <w:sz w:val="24"/>
              </w:rPr>
              <w:t>1-5%，严重不符合质量标准者可拒收。</w:t>
            </w:r>
          </w:p>
        </w:tc>
      </w:tr>
      <w:tr>
        <w:tc>
          <w:tcPr>
            <w:tcW w:type="dxa" w:w="1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10" w:firstLine="480"/>
              <w:jc w:val="both"/>
            </w:pPr>
            <w:r>
              <w:rPr>
                <w:sz w:val="24"/>
              </w:rPr>
              <w:t>牛腩</w:t>
            </w:r>
          </w:p>
        </w:tc>
        <w:tc>
          <w:tcPr>
            <w:tcW w:type="dxa" w:w="4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right="150" w:firstLine="16"/>
              <w:jc w:val="both"/>
            </w:pPr>
            <w:r>
              <w:rPr>
                <w:sz w:val="24"/>
              </w:rPr>
              <w:t>肉色为均匀的红色、有光泽、肉质紧密面细腻，有弹性、外表微干、不粘手、肉皮为白至浅灰白色、无注水。</w:t>
            </w:r>
          </w:p>
        </w:tc>
        <w:tc>
          <w:tcPr>
            <w:tcW w:type="dxa" w:w="2291"/>
            <w:vMerge/>
            <w:tcBorders>
              <w:top w:val="none" w:color="000000" w:sz="4"/>
              <w:left w:val="single" w:color="000000" w:sz="4"/>
              <w:bottom w:val="single" w:color="000000" w:sz="4"/>
              <w:right w:val="single" w:color="000000" w:sz="4"/>
            </w:tcBorders>
          </w:tcPr>
          <w:p/>
        </w:tc>
      </w:tr>
      <w:tr>
        <w:tc>
          <w:tcPr>
            <w:tcW w:type="dxa" w:w="1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firstLine="480"/>
              <w:jc w:val="both"/>
            </w:pPr>
            <w:r>
              <w:rPr>
                <w:sz w:val="24"/>
              </w:rPr>
              <w:t>鲜羊肉</w:t>
            </w:r>
          </w:p>
        </w:tc>
        <w:tc>
          <w:tcPr>
            <w:tcW w:type="dxa" w:w="4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 w:right="150" w:firstLine="16"/>
              <w:jc w:val="both"/>
            </w:pPr>
            <w:r>
              <w:rPr>
                <w:sz w:val="24"/>
              </w:rPr>
              <w:t>肉色为均匀的红色、有光泽、肉质紧密而细腻、有弹性、外表微干、不粘手、肉皮为白至浅灰白色、无注水。</w:t>
            </w:r>
          </w:p>
        </w:tc>
        <w:tc>
          <w:tcPr>
            <w:tcW w:type="dxa" w:w="2291"/>
            <w:vMerge/>
            <w:tcBorders>
              <w:top w:val="none" w:color="000000" w:sz="4"/>
              <w:left w:val="single" w:color="000000" w:sz="4"/>
              <w:bottom w:val="single" w:color="000000" w:sz="4"/>
              <w:right w:val="single" w:color="000000" w:sz="4"/>
            </w:tcBorders>
          </w:tcPr>
          <w:p/>
        </w:tc>
      </w:tr>
    </w:tbl>
    <w:p>
      <w:pPr>
        <w:pStyle w:val="null3"/>
        <w:spacing w:before="150"/>
        <w:ind w:firstLine="480"/>
        <w:jc w:val="both"/>
      </w:pPr>
      <w:r>
        <w:rPr>
          <w:sz w:val="24"/>
        </w:rPr>
        <w:t>(3)鲜鸭</w:t>
      </w:r>
    </w:p>
    <w:tbl>
      <w:tblPr>
        <w:tblW w:w="0" w:type="auto"/>
        <w:tblBorders>
          <w:top w:val="none" w:color="000000" w:sz="4"/>
          <w:left w:val="none" w:color="000000" w:sz="4"/>
          <w:bottom w:val="none" w:color="000000" w:sz="4"/>
          <w:right w:val="none" w:color="000000" w:sz="4"/>
          <w:insideH w:val="none"/>
          <w:insideV w:val="none"/>
        </w:tblBorders>
      </w:tblPr>
      <w:tblGrid>
        <w:gridCol w:w="1444"/>
        <w:gridCol w:w="4622"/>
        <w:gridCol w:w="2224"/>
      </w:tblGrid>
      <w:tr>
        <w:tc>
          <w:tcPr>
            <w:tcW w:type="dxa" w:w="144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285" w:firstLine="480"/>
              <w:jc w:val="both"/>
            </w:pPr>
            <w:r>
              <w:rPr>
                <w:sz w:val="24"/>
              </w:rPr>
              <w:t>品名</w:t>
            </w:r>
          </w:p>
        </w:tc>
        <w:tc>
          <w:tcPr>
            <w:tcW w:type="dxa" w:w="4622"/>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1710" w:firstLine="480"/>
              <w:jc w:val="both"/>
            </w:pPr>
            <w:r>
              <w:rPr>
                <w:sz w:val="24"/>
              </w:rPr>
              <w:t>质量验收标准</w:t>
            </w:r>
          </w:p>
        </w:tc>
        <w:tc>
          <w:tcPr>
            <w:tcW w:type="dxa" w:w="222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570" w:firstLine="480"/>
              <w:jc w:val="both"/>
            </w:pPr>
            <w:r>
              <w:rPr>
                <w:sz w:val="24"/>
              </w:rPr>
              <w:t>扣秤标准</w:t>
            </w:r>
          </w:p>
        </w:tc>
      </w:tr>
      <w:tr>
        <w:tc>
          <w:tcPr>
            <w:tcW w:type="dxa" w:w="14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70" w:firstLine="480"/>
              <w:jc w:val="both"/>
            </w:pPr>
          </w:p>
          <w:p>
            <w:pPr>
              <w:pStyle w:val="null3"/>
              <w:spacing w:before="60"/>
              <w:ind w:left="270" w:firstLine="480"/>
              <w:jc w:val="both"/>
            </w:pPr>
            <w:r>
              <w:rPr>
                <w:sz w:val="24"/>
              </w:rPr>
              <w:t>鲜鸭</w:t>
            </w:r>
          </w:p>
        </w:tc>
        <w:tc>
          <w:tcPr>
            <w:tcW w:type="dxa" w:w="4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120"/>
              <w:jc w:val="both"/>
            </w:pPr>
            <w:r>
              <w:rPr>
                <w:sz w:val="24"/>
              </w:rPr>
              <w:t>表皮光滑而有光泽、肉质弹性好且丰满、表皮无毛或少毛、无破皮、无花皮、无显眼淤块；无注水、肚内无一切内脏、无血水、无异味。</w:t>
            </w:r>
          </w:p>
        </w:tc>
        <w:tc>
          <w:tcPr>
            <w:tcW w:type="dxa" w:w="2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firstLine="480"/>
              <w:jc w:val="both"/>
            </w:pPr>
            <w:r>
              <w:rPr>
                <w:sz w:val="24"/>
              </w:rPr>
              <w:t>根据实际情况，实际需求者，临场与乙方协议扣秤</w:t>
            </w:r>
            <w:r>
              <w:rPr>
                <w:sz w:val="24"/>
              </w:rPr>
              <w:t>1-5%，严重不符合质量标准者可拒收。</w:t>
            </w:r>
          </w:p>
        </w:tc>
      </w:tr>
    </w:tbl>
    <w:p>
      <w:pPr>
        <w:pStyle w:val="null3"/>
        <w:spacing w:before="150"/>
        <w:ind w:firstLine="480"/>
        <w:jc w:val="both"/>
      </w:pPr>
      <w:r>
        <w:rPr>
          <w:sz w:val="24"/>
        </w:rPr>
        <w:t>(4)鲜鸡</w:t>
      </w:r>
    </w:p>
    <w:tbl>
      <w:tblPr>
        <w:tblW w:w="0" w:type="auto"/>
        <w:tblBorders>
          <w:top w:val="none" w:color="000000" w:sz="4"/>
          <w:left w:val="none" w:color="000000" w:sz="4"/>
          <w:bottom w:val="none" w:color="000000" w:sz="4"/>
          <w:right w:val="none" w:color="000000" w:sz="4"/>
          <w:insideH w:val="none"/>
          <w:insideV w:val="none"/>
        </w:tblBorders>
      </w:tblPr>
      <w:tblGrid>
        <w:gridCol w:w="1541"/>
        <w:gridCol w:w="4640"/>
        <w:gridCol w:w="2109"/>
      </w:tblGrid>
      <w:tr>
        <w:tc>
          <w:tcPr>
            <w:tcW w:type="dxa" w:w="1541"/>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345" w:firstLine="480"/>
              <w:jc w:val="both"/>
            </w:pPr>
            <w:r>
              <w:rPr>
                <w:sz w:val="24"/>
              </w:rPr>
              <w:t>品名</w:t>
            </w:r>
          </w:p>
        </w:tc>
        <w:tc>
          <w:tcPr>
            <w:tcW w:type="dxa" w:w="4640"/>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1755" w:firstLine="480"/>
              <w:jc w:val="both"/>
            </w:pPr>
            <w:r>
              <w:rPr>
                <w:sz w:val="24"/>
              </w:rPr>
              <w:t>质量验收标准</w:t>
            </w:r>
          </w:p>
        </w:tc>
        <w:tc>
          <w:tcPr>
            <w:tcW w:type="dxa" w:w="2109"/>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675" w:firstLine="480"/>
              <w:jc w:val="both"/>
            </w:pPr>
            <w:r>
              <w:rPr>
                <w:sz w:val="24"/>
              </w:rPr>
              <w:t>扣秤标准</w:t>
            </w:r>
          </w:p>
        </w:tc>
      </w:tr>
      <w:tr>
        <w:tc>
          <w:tcPr>
            <w:tcW w:type="dxa" w:w="1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firstLine="480"/>
              <w:jc w:val="both"/>
            </w:pPr>
            <w:r>
              <w:rPr>
                <w:sz w:val="24"/>
              </w:rPr>
              <w:t>鲜鸡</w:t>
            </w:r>
          </w:p>
        </w:tc>
        <w:tc>
          <w:tcPr>
            <w:tcW w:type="dxa" w:w="4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right="135" w:firstLine="4"/>
              <w:jc w:val="both"/>
            </w:pPr>
            <w:r>
              <w:rPr>
                <w:sz w:val="24"/>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w:t>
            </w:r>
          </w:p>
        </w:tc>
        <w:tc>
          <w:tcPr>
            <w:tcW w:type="dxa" w:w="21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p>
          <w:p>
            <w:pPr>
              <w:pStyle w:val="null3"/>
              <w:spacing w:before="60"/>
              <w:ind w:left="105" w:firstLine="480"/>
              <w:jc w:val="both"/>
            </w:pPr>
            <w:r>
              <w:rPr>
                <w:sz w:val="24"/>
              </w:rPr>
              <w:t>根据实际情况，实际</w:t>
            </w:r>
          </w:p>
          <w:p>
            <w:pPr>
              <w:pStyle w:val="null3"/>
              <w:spacing w:before="150"/>
              <w:ind w:left="105" w:firstLine="480"/>
              <w:jc w:val="both"/>
            </w:pPr>
            <w:r>
              <w:rPr>
                <w:sz w:val="24"/>
              </w:rPr>
              <w:t>需求者，临场与乙方</w:t>
            </w:r>
          </w:p>
          <w:p>
            <w:pPr>
              <w:pStyle w:val="null3"/>
              <w:spacing w:before="90"/>
              <w:ind w:left="105" w:firstLine="480"/>
              <w:jc w:val="both"/>
            </w:pPr>
            <w:r>
              <w:rPr>
                <w:sz w:val="24"/>
              </w:rPr>
              <w:t>协议扣秤</w:t>
            </w:r>
            <w:r>
              <w:rPr>
                <w:sz w:val="24"/>
              </w:rPr>
              <w:t>1-5%，严重不符合质量标准者可拒收</w:t>
            </w:r>
            <w:r>
              <w:rPr>
                <w:sz w:val="24"/>
              </w:rPr>
              <w:t>。</w:t>
            </w:r>
          </w:p>
        </w:tc>
      </w:tr>
    </w:tbl>
    <w:p>
      <w:pPr>
        <w:pStyle w:val="null3"/>
        <w:spacing w:before="225"/>
        <w:ind w:firstLine="480"/>
        <w:jc w:val="both"/>
      </w:pPr>
      <w:r>
        <w:rPr>
          <w:sz w:val="24"/>
        </w:rPr>
        <w:t>3.2、水产类</w:t>
      </w:r>
    </w:p>
    <w:p>
      <w:pPr>
        <w:pStyle w:val="null3"/>
        <w:spacing w:before="105"/>
        <w:ind w:firstLine="480"/>
        <w:jc w:val="both"/>
      </w:pPr>
      <w:r>
        <w:rPr>
          <w:sz w:val="24"/>
        </w:rPr>
        <w:t>(1)活鲜：鱼类、虾类</w:t>
      </w:r>
    </w:p>
    <w:tbl>
      <w:tblPr>
        <w:tblW w:w="0" w:type="auto"/>
        <w:tblBorders>
          <w:top w:val="none" w:color="000000" w:sz="4"/>
          <w:left w:val="none" w:color="000000" w:sz="4"/>
          <w:bottom w:val="none" w:color="000000" w:sz="4"/>
          <w:right w:val="none" w:color="000000" w:sz="4"/>
          <w:insideH w:val="none"/>
          <w:insideV w:val="none"/>
        </w:tblBorders>
      </w:tblPr>
      <w:tblGrid>
        <w:gridCol w:w="1556"/>
        <w:gridCol w:w="4669"/>
        <w:gridCol w:w="2065"/>
      </w:tblGrid>
      <w:tr>
        <w:tc>
          <w:tcPr>
            <w:tcW w:type="dxa" w:w="1556"/>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285" w:firstLine="480"/>
              <w:jc w:val="both"/>
            </w:pPr>
            <w:r>
              <w:rPr>
                <w:sz w:val="24"/>
              </w:rPr>
              <w:t>品名</w:t>
            </w:r>
          </w:p>
        </w:tc>
        <w:tc>
          <w:tcPr>
            <w:tcW w:type="dxa" w:w="4669"/>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1665" w:firstLine="480"/>
              <w:jc w:val="both"/>
            </w:pPr>
            <w:r>
              <w:rPr>
                <w:sz w:val="24"/>
              </w:rPr>
              <w:t>质量验收标准</w:t>
            </w:r>
          </w:p>
        </w:tc>
        <w:tc>
          <w:tcPr>
            <w:tcW w:type="dxa" w:w="2065"/>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645" w:firstLine="480"/>
              <w:jc w:val="both"/>
            </w:pPr>
            <w:r>
              <w:rPr>
                <w:sz w:val="24"/>
              </w:rPr>
              <w:t>扣秤标准</w:t>
            </w:r>
          </w:p>
        </w:tc>
      </w:tr>
      <w:tr>
        <w:tc>
          <w:tcPr>
            <w:tcW w:type="dxa" w:w="1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firstLine="480"/>
              <w:jc w:val="both"/>
            </w:pPr>
            <w:r>
              <w:rPr>
                <w:sz w:val="24"/>
              </w:rPr>
              <w:t>鱼类</w:t>
            </w:r>
          </w:p>
        </w:tc>
        <w:tc>
          <w:tcPr>
            <w:tcW w:type="dxa" w:w="46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right="30"/>
              <w:jc w:val="both"/>
            </w:pPr>
            <w:r>
              <w:rPr>
                <w:sz w:val="24"/>
              </w:rPr>
              <w:t>游水生猛，对外界刺激敏感，无翻肚；无嘴烂及其它外表损伤。鱼鳞完整有光泽，不易脱落，眼隔膜有光泽、透明，眼球突出；腹部坚实不膨胀，肛门内部洁净无异常红尾。大小均匀。</w:t>
            </w:r>
          </w:p>
        </w:tc>
        <w:tc>
          <w:tcPr>
            <w:tcW w:type="dxa" w:w="206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p>
          <w:p>
            <w:pPr>
              <w:pStyle w:val="null3"/>
              <w:ind w:firstLine="480"/>
              <w:jc w:val="both"/>
            </w:pPr>
          </w:p>
          <w:p>
            <w:pPr>
              <w:pStyle w:val="null3"/>
              <w:spacing w:before="60"/>
              <w:ind w:left="45" w:firstLine="480"/>
              <w:jc w:val="both"/>
            </w:pPr>
            <w:r>
              <w:rPr>
                <w:sz w:val="24"/>
              </w:rPr>
              <w:t>根据实际情况，实际需求者，临场与乙方协议扣秤</w:t>
            </w:r>
            <w:r>
              <w:rPr>
                <w:sz w:val="24"/>
              </w:rPr>
              <w:t>1-5%，严重不符合质量标准者可拒收。</w:t>
            </w:r>
          </w:p>
        </w:tc>
      </w:tr>
      <w:tr>
        <w:tc>
          <w:tcPr>
            <w:tcW w:type="dxa" w:w="1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p>
          <w:p>
            <w:pPr>
              <w:pStyle w:val="null3"/>
              <w:spacing w:before="60"/>
              <w:ind w:left="270" w:firstLine="480"/>
              <w:jc w:val="both"/>
            </w:pPr>
            <w:r>
              <w:rPr>
                <w:sz w:val="24"/>
              </w:rPr>
              <w:t>虾类</w:t>
            </w:r>
          </w:p>
        </w:tc>
        <w:tc>
          <w:tcPr>
            <w:tcW w:type="dxa" w:w="46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 w:right="30"/>
              <w:jc w:val="both"/>
            </w:pPr>
            <w:r>
              <w:rPr>
                <w:sz w:val="24"/>
              </w:rPr>
              <w:t>游水快，对外界刺激敏感；头尾完整，有一定弯曲度；虾眼突起，虾身较挺，肉质坚实；虾壳发亮、发硬，呈青绿色或青白色。</w:t>
            </w:r>
          </w:p>
        </w:tc>
        <w:tc>
          <w:tcPr>
            <w:tcW w:type="dxa" w:w="2065"/>
            <w:vMerge/>
            <w:tcBorders>
              <w:top w:val="none" w:color="000000" w:sz="4"/>
              <w:left w:val="single" w:color="000000" w:sz="4"/>
              <w:bottom w:val="single" w:color="000000" w:sz="4"/>
              <w:right w:val="single" w:color="000000" w:sz="4"/>
            </w:tcBorders>
          </w:tcPr>
          <w:p/>
        </w:tc>
      </w:tr>
    </w:tbl>
    <w:p>
      <w:pPr>
        <w:pStyle w:val="null3"/>
        <w:spacing w:before="150"/>
        <w:ind w:firstLine="480"/>
        <w:jc w:val="both"/>
      </w:pPr>
      <w:r>
        <w:rPr>
          <w:sz w:val="24"/>
        </w:rPr>
        <w:t>(2)冰鲜类</w:t>
      </w:r>
    </w:p>
    <w:tbl>
      <w:tblPr>
        <w:tblW w:w="0" w:type="auto"/>
        <w:tblBorders>
          <w:top w:val="none" w:color="000000" w:sz="4"/>
          <w:left w:val="none" w:color="000000" w:sz="4"/>
          <w:bottom w:val="none" w:color="000000" w:sz="4"/>
          <w:right w:val="none" w:color="000000" w:sz="4"/>
          <w:insideH w:val="none"/>
          <w:insideV w:val="none"/>
        </w:tblBorders>
      </w:tblPr>
      <w:tblGrid>
        <w:gridCol w:w="1609"/>
        <w:gridCol w:w="4601"/>
        <w:gridCol w:w="2094"/>
      </w:tblGrid>
      <w:tr>
        <w:tc>
          <w:tcPr>
            <w:tcW w:type="dxa" w:w="1609"/>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330" w:firstLine="480"/>
              <w:jc w:val="both"/>
            </w:pPr>
            <w:r>
              <w:rPr>
                <w:sz w:val="24"/>
              </w:rPr>
              <w:t>品名</w:t>
            </w:r>
          </w:p>
        </w:tc>
        <w:tc>
          <w:tcPr>
            <w:tcW w:type="dxa" w:w="4601"/>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1635" w:firstLine="480"/>
              <w:jc w:val="both"/>
            </w:pPr>
            <w:r>
              <w:rPr>
                <w:sz w:val="24"/>
              </w:rPr>
              <w:t>质量验收标准</w:t>
            </w:r>
          </w:p>
        </w:tc>
        <w:tc>
          <w:tcPr>
            <w:tcW w:type="dxa" w:w="2094"/>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spacing w:before="105"/>
              <w:ind w:left="675" w:firstLine="480"/>
              <w:jc w:val="both"/>
            </w:pPr>
            <w:r>
              <w:rPr>
                <w:sz w:val="24"/>
              </w:rPr>
              <w:t>扣秤标准</w:t>
            </w:r>
          </w:p>
        </w:tc>
      </w:tr>
      <w:tr>
        <w:tc>
          <w:tcPr>
            <w:tcW w:type="dxa" w:w="1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firstLine="480"/>
              <w:jc w:val="both"/>
            </w:pPr>
            <w:r>
              <w:rPr>
                <w:sz w:val="24"/>
              </w:rPr>
              <w:t>冰鲜鱼</w:t>
            </w:r>
          </w:p>
        </w:tc>
        <w:tc>
          <w:tcPr>
            <w:tcW w:type="dxa" w:w="4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right="150" w:firstLine="480"/>
              <w:jc w:val="both"/>
            </w:pPr>
            <w:r>
              <w:rPr>
                <w:sz w:val="24"/>
              </w:rPr>
              <w:t>鳍平直紧贴鱼体，鳞片上覆有冻结的黏液层，天然色泽显明而不浑浊。眼球不突出，透明重复冰冻的鱼鳞呈暗色，解冻后，有光泽，有一层清洁透明的黏液，鳞片完整、不易脱落，具有海水鱼或淡水鱼固有气味，鱼眼澄清透明，眼球饱满凸出，角膜透明，鳃鲜红、清晰，腹部坚实、无胀气、裂现象、肛孔白色凹陷，肉质坚实，有弹性，骨肉不分离。解冻后与鲜品特征相同。外包装箱完好无破损，有生产日期。</w:t>
            </w:r>
          </w:p>
        </w:tc>
        <w:tc>
          <w:tcPr>
            <w:tcW w:type="dxa" w:w="20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spacing w:before="60"/>
              <w:ind w:left="45" w:right="135" w:firstLine="3"/>
              <w:jc w:val="both"/>
            </w:pPr>
            <w:r>
              <w:rPr>
                <w:sz w:val="24"/>
              </w:rPr>
              <w:t>外包装箱需完好、且符合质量标准；严重不符合质量标准者可拒收；注冰明显者拒收</w:t>
            </w:r>
            <w:r>
              <w:rPr>
                <w:sz w:val="24"/>
              </w:rPr>
              <w:t>。</w:t>
            </w:r>
          </w:p>
        </w:tc>
      </w:tr>
      <w:tr>
        <w:tc>
          <w:tcPr>
            <w:tcW w:type="dxa" w:w="1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firstLine="480"/>
              <w:jc w:val="both"/>
            </w:pPr>
            <w:r>
              <w:rPr>
                <w:sz w:val="24"/>
              </w:rPr>
              <w:t>虾类</w:t>
            </w:r>
          </w:p>
        </w:tc>
        <w:tc>
          <w:tcPr>
            <w:tcW w:type="dxa" w:w="4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firstLine="480"/>
              <w:jc w:val="both"/>
            </w:pPr>
            <w:r>
              <w:rPr>
                <w:sz w:val="24"/>
              </w:rPr>
              <w:t>头尾完整，有一定弯曲度，虾身较挺，半透明不发红，外壳有光泽，稍湿润，气味正常。</w:t>
            </w:r>
          </w:p>
        </w:tc>
        <w:tc>
          <w:tcPr>
            <w:tcW w:type="dxa" w:w="2094"/>
            <w:vMerge/>
            <w:tcBorders>
              <w:top w:val="none" w:color="000000" w:sz="4"/>
              <w:left w:val="single" w:color="000000" w:sz="4"/>
              <w:bottom w:val="single" w:color="000000" w:sz="4"/>
              <w:right w:val="single" w:color="000000" w:sz="4"/>
            </w:tcBorders>
          </w:tcPr>
          <w:p/>
        </w:tc>
      </w:tr>
      <w:tr>
        <w:tc>
          <w:tcPr>
            <w:tcW w:type="dxa" w:w="1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firstLine="480"/>
              <w:jc w:val="both"/>
            </w:pPr>
            <w:r>
              <w:rPr>
                <w:sz w:val="24"/>
              </w:rPr>
              <w:t>冰鱿鱼</w:t>
            </w:r>
          </w:p>
        </w:tc>
        <w:tc>
          <w:tcPr>
            <w:tcW w:type="dxa" w:w="4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 w:firstLine="480"/>
              <w:jc w:val="both"/>
            </w:pPr>
            <w:r>
              <w:rPr>
                <w:sz w:val="24"/>
              </w:rPr>
              <w:t>色鲜艳，皮微红，有光泽，多粘液，体形完整，肌肉柔软光滑，有弹性。</w:t>
            </w:r>
          </w:p>
        </w:tc>
        <w:tc>
          <w:tcPr>
            <w:tcW w:type="dxa" w:w="2094"/>
            <w:vMerge/>
            <w:tcBorders>
              <w:top w:val="none" w:color="000000" w:sz="4"/>
              <w:left w:val="single" w:color="000000" w:sz="4"/>
              <w:bottom w:val="single" w:color="000000" w:sz="4"/>
              <w:right w:val="single" w:color="000000" w:sz="4"/>
            </w:tcBorders>
          </w:tcPr>
          <w:p/>
        </w:tc>
      </w:tr>
    </w:tbl>
    <w:p>
      <w:pPr>
        <w:pStyle w:val="null3"/>
        <w:ind w:firstLine="480"/>
        <w:jc w:val="left"/>
      </w:pPr>
      <w:r>
        <w:rPr>
          <w:color w:val="000000"/>
          <w:sz w:val="24"/>
        </w:rPr>
        <w:t>说明：</w:t>
      </w:r>
    </w:p>
    <w:p>
      <w:pPr>
        <w:pStyle w:val="null3"/>
        <w:ind w:firstLine="480"/>
        <w:jc w:val="left"/>
      </w:pPr>
      <w:r>
        <w:rPr>
          <w:color w:val="000000"/>
          <w:sz w:val="24"/>
        </w:rPr>
        <w:t>1)肉类必</w:t>
      </w:r>
      <w:r>
        <w:rPr>
          <w:color w:val="000000"/>
          <w:sz w:val="24"/>
        </w:rPr>
        <w:t>需</w:t>
      </w:r>
      <w:r>
        <w:rPr>
          <w:color w:val="000000"/>
          <w:sz w:val="24"/>
        </w:rPr>
        <w:t>为放心肉，严禁私宰肉，必</w:t>
      </w:r>
      <w:r>
        <w:rPr>
          <w:color w:val="000000"/>
          <w:sz w:val="24"/>
        </w:rPr>
        <w:t>需</w:t>
      </w:r>
      <w:r>
        <w:rPr>
          <w:color w:val="000000"/>
          <w:sz w:val="24"/>
        </w:rPr>
        <w:t>具有检验、检疫验讫标志、肉品品质检验证明并经药物检测合格的产品。</w:t>
      </w:r>
    </w:p>
    <w:p>
      <w:pPr>
        <w:pStyle w:val="null3"/>
        <w:ind w:firstLine="480"/>
        <w:jc w:val="left"/>
      </w:pPr>
      <w:r>
        <w:rPr>
          <w:color w:val="000000"/>
          <w:sz w:val="24"/>
        </w:rPr>
        <w:t>2)食材需在屠宰厂(场)进行预包装，预包装应当符合国家有关标准。</w:t>
      </w:r>
    </w:p>
    <w:p>
      <w:pPr>
        <w:pStyle w:val="null3"/>
        <w:ind w:firstLine="480"/>
        <w:jc w:val="left"/>
      </w:pPr>
      <w:r>
        <w:rPr>
          <w:color w:val="000000"/>
          <w:sz w:val="24"/>
        </w:rPr>
        <w:t>3.3、瓜菜、水果及其他</w:t>
      </w:r>
    </w:p>
    <w:p>
      <w:pPr>
        <w:pStyle w:val="null3"/>
        <w:ind w:firstLine="480"/>
        <w:jc w:val="left"/>
      </w:pPr>
      <w:r>
        <w:rPr>
          <w:color w:val="000000"/>
          <w:sz w:val="24"/>
        </w:rPr>
        <w:t>(1)新鲜度</w:t>
      </w:r>
    </w:p>
    <w:p>
      <w:pPr>
        <w:pStyle w:val="null3"/>
        <w:ind w:firstLine="480"/>
        <w:jc w:val="left"/>
      </w:pPr>
      <w:r>
        <w:rPr>
          <w:color w:val="000000"/>
          <w:sz w:val="24"/>
        </w:rPr>
        <w:t>1)水量：充足、无过份萎蔫、皱皮。</w:t>
      </w:r>
    </w:p>
    <w:p>
      <w:pPr>
        <w:pStyle w:val="null3"/>
        <w:ind w:firstLine="480"/>
        <w:jc w:val="left"/>
      </w:pPr>
      <w:r>
        <w:rPr>
          <w:color w:val="000000"/>
          <w:sz w:val="24"/>
        </w:rPr>
        <w:t>2)色泽：正常、无变色、光泽、学亮鲜艳。</w:t>
      </w:r>
    </w:p>
    <w:p>
      <w:pPr>
        <w:pStyle w:val="null3"/>
        <w:ind w:firstLine="480"/>
        <w:jc w:val="left"/>
      </w:pPr>
      <w:r>
        <w:rPr>
          <w:color w:val="000000"/>
          <w:sz w:val="24"/>
        </w:rPr>
        <w:t>3)硬度：叶菜挺立、瓜菜饱满、结实、无空心、根菜略硬。</w:t>
      </w:r>
    </w:p>
    <w:p>
      <w:pPr>
        <w:pStyle w:val="null3"/>
        <w:ind w:firstLine="480"/>
        <w:jc w:val="left"/>
      </w:pPr>
      <w:r>
        <w:rPr>
          <w:color w:val="000000"/>
          <w:sz w:val="24"/>
        </w:rPr>
        <w:t>(2)机械伤：相同新鲜条件下无外力造成伤害：挤伤、压伤、碰伤切口、裂伤等。</w:t>
      </w:r>
    </w:p>
    <w:p>
      <w:pPr>
        <w:pStyle w:val="null3"/>
        <w:ind w:firstLine="480"/>
        <w:jc w:val="left"/>
      </w:pPr>
      <w:r>
        <w:rPr>
          <w:color w:val="000000"/>
          <w:sz w:val="24"/>
        </w:rPr>
        <w:t>(3)病虫害：无虫害、虫嗑、无残虫卵。</w:t>
      </w:r>
    </w:p>
    <w:p>
      <w:pPr>
        <w:pStyle w:val="null3"/>
        <w:ind w:firstLine="480"/>
        <w:jc w:val="left"/>
      </w:pPr>
      <w:r>
        <w:rPr>
          <w:color w:val="000000"/>
          <w:sz w:val="24"/>
        </w:rPr>
        <w:t>(4)形状：枝叶丰满、大小适中、曲线谐调。</w:t>
      </w:r>
    </w:p>
    <w:p>
      <w:pPr>
        <w:pStyle w:val="null3"/>
        <w:ind w:firstLine="480"/>
        <w:jc w:val="left"/>
      </w:pPr>
      <w:r>
        <w:rPr>
          <w:color w:val="000000"/>
          <w:sz w:val="24"/>
        </w:rPr>
        <w:t>(5)成熟度：适中、无未熟过熟、腐烂。</w:t>
      </w:r>
    </w:p>
    <w:p>
      <w:pPr>
        <w:pStyle w:val="null3"/>
        <w:ind w:firstLine="480"/>
        <w:jc w:val="left"/>
      </w:pPr>
      <w:r>
        <w:rPr>
          <w:color w:val="000000"/>
          <w:sz w:val="24"/>
        </w:rPr>
        <w:t>(6)污染：无污染、残留农药、运输造成的污染。(随车提供农药检测证明)</w:t>
      </w:r>
    </w:p>
    <w:p>
      <w:pPr>
        <w:pStyle w:val="null3"/>
        <w:ind w:firstLine="480"/>
        <w:jc w:val="left"/>
      </w:pPr>
      <w:r>
        <w:rPr>
          <w:color w:val="000000"/>
          <w:sz w:val="24"/>
        </w:rPr>
        <w:t>(7)有包装肉菜：应完整、干净。</w:t>
      </w:r>
    </w:p>
    <w:p>
      <w:pPr>
        <w:pStyle w:val="null3"/>
        <w:ind w:firstLine="480"/>
        <w:jc w:val="left"/>
      </w:pPr>
      <w:r>
        <w:rPr>
          <w:color w:val="000000"/>
          <w:sz w:val="24"/>
        </w:rPr>
        <w:t>(8)叶菜类：挺实、全味正、颜色好、无过多黄叶、腐烂叶与多泥根，水份充足、无萎蔫、不成熟现象。</w:t>
      </w:r>
    </w:p>
    <w:p>
      <w:pPr>
        <w:pStyle w:val="null3"/>
        <w:ind w:firstLine="480"/>
        <w:jc w:val="left"/>
      </w:pPr>
      <w:r>
        <w:rPr>
          <w:color w:val="000000"/>
          <w:sz w:val="24"/>
        </w:rPr>
        <w:t>(9)瓜菜类：个大、成熟、新鲜、外皮无斑点、有新鲜绿秧、无软化、变质现象。</w:t>
      </w:r>
    </w:p>
    <w:p>
      <w:pPr>
        <w:pStyle w:val="null3"/>
        <w:ind w:firstLine="480"/>
        <w:jc w:val="left"/>
      </w:pPr>
      <w:r>
        <w:rPr>
          <w:color w:val="000000"/>
          <w:sz w:val="24"/>
        </w:rPr>
        <w:t>(10)根菜类：挺实、无软化、腐烂、带泥过多、色泽正常、形状正常、无生芽现象。</w:t>
      </w:r>
    </w:p>
    <w:p>
      <w:pPr>
        <w:pStyle w:val="null3"/>
        <w:ind w:firstLine="480"/>
        <w:jc w:val="left"/>
      </w:pPr>
      <w:r>
        <w:rPr>
          <w:color w:val="000000"/>
          <w:sz w:val="24"/>
        </w:rPr>
        <w:t>(11)供菜重量</w:t>
      </w:r>
      <w:r>
        <w:rPr>
          <w:color w:val="000000"/>
          <w:sz w:val="24"/>
        </w:rPr>
        <w:t>需</w:t>
      </w:r>
      <w:r>
        <w:rPr>
          <w:color w:val="000000"/>
          <w:sz w:val="24"/>
        </w:rPr>
        <w:t>达到甲方的供货需求重量，可使用达九成，严重不符合质量标准者可拒收及更换。</w:t>
      </w:r>
    </w:p>
    <w:p>
      <w:pPr>
        <w:pStyle w:val="null3"/>
        <w:ind w:firstLine="480"/>
        <w:jc w:val="left"/>
      </w:pPr>
      <w:r>
        <w:rPr>
          <w:color w:val="000000"/>
          <w:sz w:val="24"/>
        </w:rPr>
        <w:t>3.4、副食品及粮油</w:t>
      </w:r>
    </w:p>
    <w:p>
      <w:pPr>
        <w:pStyle w:val="null3"/>
        <w:ind w:firstLine="480"/>
        <w:jc w:val="left"/>
      </w:pPr>
      <w:r>
        <w:rPr>
          <w:color w:val="000000"/>
          <w:sz w:val="24"/>
        </w:rPr>
        <w:t>(1)副食品主要商品供货要求(包括但不限于以下内容)</w:t>
      </w:r>
    </w:p>
    <w:p>
      <w:pPr>
        <w:pStyle w:val="null3"/>
        <w:ind w:firstLine="480"/>
        <w:jc w:val="left"/>
      </w:pPr>
      <w:r>
        <w:rPr>
          <w:color w:val="000000"/>
          <w:sz w:val="24"/>
        </w:rPr>
        <w:t>1)货物有包装的，货物的包装必</w:t>
      </w:r>
      <w:r>
        <w:rPr>
          <w:color w:val="000000"/>
          <w:sz w:val="24"/>
        </w:rPr>
        <w:t>需</w:t>
      </w:r>
      <w:r>
        <w:rPr>
          <w:color w:val="000000"/>
          <w:sz w:val="24"/>
        </w:rPr>
        <w:t>完整清洁</w:t>
      </w:r>
      <w:r>
        <w:rPr>
          <w:color w:val="000000"/>
          <w:sz w:val="24"/>
        </w:rPr>
        <w:t>(无损、无污、无皱)，甲方有权拒收包装不整齐、已拆封的商品。</w:t>
      </w:r>
    </w:p>
    <w:p>
      <w:pPr>
        <w:pStyle w:val="null3"/>
        <w:ind w:firstLine="480"/>
        <w:jc w:val="left"/>
      </w:pPr>
      <w:r>
        <w:rPr>
          <w:color w:val="000000"/>
          <w:sz w:val="24"/>
        </w:rPr>
        <w:t>2)甲方发现商品出现损坏(包括表面损坏)，或出现水渍、串味、受潮等导致货物性质改变的，乙方必</w:t>
      </w:r>
      <w:r>
        <w:rPr>
          <w:color w:val="000000"/>
          <w:sz w:val="24"/>
        </w:rPr>
        <w:t>需</w:t>
      </w:r>
      <w:r>
        <w:rPr>
          <w:color w:val="000000"/>
          <w:sz w:val="24"/>
        </w:rPr>
        <w:t>无条件退货或更换商品。</w:t>
      </w:r>
    </w:p>
    <w:p>
      <w:pPr>
        <w:pStyle w:val="null3"/>
        <w:ind w:firstLine="480"/>
        <w:jc w:val="left"/>
      </w:pPr>
      <w:r>
        <w:rPr>
          <w:color w:val="000000"/>
          <w:sz w:val="24"/>
        </w:rPr>
        <w:t>3)乙方保证所提供的非精酒类饮料的多样性和季节性，以保证新鲜感。其他非精酒类饮料生产日期至送货日期不得超过120日。</w:t>
      </w:r>
    </w:p>
    <w:p>
      <w:pPr>
        <w:pStyle w:val="null3"/>
        <w:ind w:firstLine="480"/>
        <w:jc w:val="left"/>
      </w:pPr>
      <w:r>
        <w:rPr>
          <w:color w:val="000000"/>
          <w:sz w:val="24"/>
        </w:rPr>
        <w:t>(2)粮油类主要商品供货要求(包括但不限于以下内容)</w:t>
      </w:r>
    </w:p>
    <w:p>
      <w:pPr>
        <w:pStyle w:val="null3"/>
        <w:ind w:firstLine="480"/>
        <w:jc w:val="left"/>
      </w:pPr>
      <w:r>
        <w:rPr>
          <w:color w:val="000000"/>
          <w:sz w:val="24"/>
        </w:rPr>
        <w:t>1)大米</w:t>
      </w:r>
    </w:p>
    <w:p>
      <w:pPr>
        <w:pStyle w:val="null3"/>
        <w:ind w:firstLine="360"/>
        <w:jc w:val="left"/>
      </w:pPr>
      <w:r>
        <w:rPr>
          <w:color w:val="000000"/>
          <w:sz w:val="24"/>
        </w:rPr>
        <w:t>大米质量标准：有</w:t>
      </w:r>
      <w:r>
        <w:rPr>
          <w:color w:val="000000"/>
          <w:sz w:val="24"/>
        </w:rPr>
        <w:t>“SC”标志，标明加工厂名称、品名、生产日期、保持期或保存期，供货时的剩余保质期不少于三分之二，质量等级、产品标准号、产品合格证，质量符合大米国家标准(GB/T1354)籼米一级要求与国家相关粮食卫生标准。</w:t>
      </w:r>
    </w:p>
    <w:p>
      <w:pPr>
        <w:pStyle w:val="null3"/>
        <w:ind w:firstLine="360"/>
        <w:jc w:val="left"/>
      </w:pPr>
      <w:r>
        <w:rPr>
          <w:color w:val="000000"/>
          <w:sz w:val="24"/>
        </w:rPr>
        <w:t>具有固有色泽和香味，无污染、无虫害，色泽、气味、口味正常，无异味或霉味</w:t>
      </w:r>
      <w:r>
        <w:rPr>
          <w:color w:val="000000"/>
          <w:sz w:val="24"/>
        </w:rPr>
        <w:t>(霉变)，无虫蛀结块挂丝或杂质异物等，符合国家粮食卫生标准。</w:t>
      </w:r>
    </w:p>
    <w:p>
      <w:pPr>
        <w:pStyle w:val="null3"/>
        <w:ind w:firstLine="480"/>
        <w:jc w:val="left"/>
      </w:pPr>
      <w:r>
        <w:rPr>
          <w:color w:val="000000"/>
          <w:sz w:val="24"/>
        </w:rPr>
        <w:t>2)食用油</w:t>
      </w:r>
    </w:p>
    <w:p>
      <w:pPr>
        <w:pStyle w:val="null3"/>
        <w:ind w:firstLine="480"/>
        <w:jc w:val="left"/>
      </w:pPr>
      <w:r>
        <w:rPr>
          <w:color w:val="000000"/>
          <w:sz w:val="24"/>
        </w:rPr>
        <w:t>a.基本要求：外包装完好，有SC标志，标明品名、厂名、重量、生产日期、保质期或保存期、执行标准，剩余保质期不少于三分二，具有产品合格证。具有正常植物油的色泽、透明度、气味和滋味，无焦臭、酸败及其他异味。</w:t>
      </w:r>
    </w:p>
    <w:p>
      <w:pPr>
        <w:pStyle w:val="null3"/>
        <w:ind w:firstLine="480"/>
        <w:jc w:val="left"/>
      </w:pPr>
      <w:r>
        <w:rPr>
          <w:color w:val="000000"/>
          <w:sz w:val="24"/>
        </w:rPr>
        <w:t>b.气味、滋味：具有固有的气味和滋味，无异味。</w:t>
      </w:r>
    </w:p>
    <w:p>
      <w:pPr>
        <w:pStyle w:val="null3"/>
        <w:ind w:firstLine="480"/>
        <w:jc w:val="left"/>
      </w:pPr>
      <w:r>
        <w:rPr>
          <w:color w:val="000000"/>
          <w:sz w:val="24"/>
        </w:rPr>
        <w:t>c.加热试验(280℃)油色不得变深，无析出物。</w:t>
      </w:r>
    </w:p>
    <w:p>
      <w:pPr>
        <w:pStyle w:val="null3"/>
        <w:ind w:firstLine="480"/>
        <w:jc w:val="left"/>
      </w:pPr>
      <w:r>
        <w:rPr>
          <w:color w:val="000000"/>
          <w:sz w:val="24"/>
        </w:rPr>
        <w:t>d.不得混有其他食用油或非食用油。</w:t>
      </w:r>
    </w:p>
    <w:p>
      <w:pPr>
        <w:pStyle w:val="null3"/>
        <w:ind w:firstLine="480"/>
        <w:jc w:val="left"/>
      </w:pPr>
      <w:r>
        <w:rPr>
          <w:color w:val="000000"/>
          <w:sz w:val="24"/>
        </w:rPr>
        <w:t>e.卫生标准和动植物检疫项目，按照国家有关规定执行。</w:t>
      </w:r>
    </w:p>
    <w:p>
      <w:pPr>
        <w:pStyle w:val="null3"/>
        <w:ind w:firstLine="480"/>
        <w:jc w:val="left"/>
      </w:pPr>
      <w:r>
        <w:rPr>
          <w:color w:val="000000"/>
          <w:sz w:val="24"/>
        </w:rPr>
        <w:t>3)酱油</w:t>
      </w:r>
    </w:p>
    <w:p>
      <w:pPr>
        <w:pStyle w:val="null3"/>
        <w:ind w:firstLine="360"/>
        <w:jc w:val="left"/>
      </w:pPr>
      <w:r>
        <w:rPr>
          <w:color w:val="000000"/>
          <w:sz w:val="24"/>
        </w:rPr>
        <w:t>合格的酱油颜色比较红、亮，有光泽、透明，摇晃产生的泡沫非常细腻，保持持久，挂碗现象非常好。</w:t>
      </w:r>
    </w:p>
    <w:p>
      <w:pPr>
        <w:pStyle w:val="null3"/>
        <w:ind w:firstLine="480"/>
        <w:jc w:val="left"/>
      </w:pPr>
      <w:r>
        <w:rPr>
          <w:color w:val="000000"/>
          <w:sz w:val="24"/>
        </w:rPr>
        <w:t>4)味精无色至白色结晶或粉末，具有特殊的鲜味，无异味，无肉眼可见杂质。</w:t>
      </w:r>
    </w:p>
    <w:p>
      <w:pPr>
        <w:pStyle w:val="null3"/>
        <w:ind w:firstLine="480"/>
        <w:jc w:val="left"/>
      </w:pPr>
      <w:r>
        <w:rPr>
          <w:color w:val="000000"/>
          <w:sz w:val="24"/>
        </w:rPr>
        <w:t>5)食醋</w:t>
      </w:r>
    </w:p>
    <w:p>
      <w:pPr>
        <w:pStyle w:val="null3"/>
        <w:ind w:firstLine="360"/>
        <w:jc w:val="left"/>
      </w:pPr>
      <w:r>
        <w:rPr>
          <w:color w:val="000000"/>
          <w:sz w:val="24"/>
        </w:rPr>
        <w:t>具有正常醋的色泽、气味和滋味，不涩，无其他不良气味与异味，无浮物，不浑浊，无沉淀，无异物，无醋鳗、醋虱。</w:t>
      </w:r>
    </w:p>
    <w:p>
      <w:pPr>
        <w:pStyle w:val="null3"/>
        <w:ind w:firstLine="480"/>
        <w:jc w:val="left"/>
      </w:pPr>
      <w:r>
        <w:rPr>
          <w:color w:val="000000"/>
          <w:sz w:val="24"/>
        </w:rPr>
        <w:t>6)淀粉制品</w:t>
      </w:r>
      <w:r>
        <w:rPr>
          <w:color w:val="000000"/>
          <w:sz w:val="24"/>
        </w:rPr>
        <w:t>（包括但不限于馒头、包子、河粉、肠粉</w:t>
      </w:r>
      <w:r>
        <w:rPr>
          <w:color w:val="000000"/>
          <w:sz w:val="24"/>
        </w:rPr>
        <w:t>(卷粉)、米粉(线)、面条等散装食品）</w:t>
      </w:r>
    </w:p>
    <w:p>
      <w:pPr>
        <w:pStyle w:val="null3"/>
        <w:ind w:firstLine="360"/>
        <w:jc w:val="left"/>
      </w:pPr>
      <w:r>
        <w:rPr>
          <w:color w:val="000000"/>
          <w:sz w:val="24"/>
        </w:rPr>
        <w:t>具有各自品种固有的形态，有色泽、不酸、不粘、不发霉，无变质，无异味，无杂质。</w:t>
      </w:r>
    </w:p>
    <w:p>
      <w:pPr>
        <w:pStyle w:val="null3"/>
        <w:spacing w:after="120"/>
        <w:ind w:firstLine="480"/>
        <w:jc w:val="both"/>
      </w:pPr>
      <w:r>
        <w:rPr>
          <w:color w:val="000000"/>
          <w:sz w:val="24"/>
        </w:rPr>
        <w:t>7）熟食类</w:t>
      </w:r>
      <w:r>
        <w:br/>
      </w:r>
      <w:r>
        <w:rPr>
          <w:color w:val="000000"/>
          <w:sz w:val="24"/>
        </w:rPr>
        <w:t>含包装熟食和散装熟食。具有各自品种固有的形态，有色泽，不发霉，无变质，无异味，无杂质。</w:t>
      </w:r>
    </w:p>
    <w:p>
      <w:pPr>
        <w:pStyle w:val="null3"/>
        <w:ind w:firstLine="480"/>
        <w:jc w:val="left"/>
      </w:pPr>
      <w:r>
        <w:rPr>
          <w:color w:val="000000"/>
          <w:sz w:val="24"/>
        </w:rPr>
        <w:t>8</w:t>
      </w:r>
      <w:r>
        <w:rPr>
          <w:color w:val="000000"/>
          <w:sz w:val="24"/>
        </w:rPr>
        <w:t>)食盐</w:t>
      </w:r>
    </w:p>
    <w:p>
      <w:pPr>
        <w:pStyle w:val="null3"/>
        <w:ind w:firstLine="360"/>
        <w:jc w:val="left"/>
      </w:pPr>
      <w:r>
        <w:rPr>
          <w:color w:val="000000"/>
          <w:sz w:val="24"/>
        </w:rPr>
        <w:t>结晶整齐一致，坚硬光滑，呈透明或半透明，不结块，无反卤吸潮现象，无杂质，沾取少许尝试具有纯正的咸味。符合国家标准有关食盐的相关要求。</w:t>
      </w:r>
    </w:p>
    <w:p>
      <w:pPr>
        <w:pStyle w:val="null3"/>
        <w:ind w:firstLine="480"/>
        <w:jc w:val="left"/>
      </w:pPr>
      <w:r>
        <w:rPr>
          <w:color w:val="000000"/>
          <w:sz w:val="24"/>
        </w:rPr>
        <w:t>9</w:t>
      </w:r>
      <w:r>
        <w:rPr>
          <w:color w:val="000000"/>
          <w:sz w:val="24"/>
        </w:rPr>
        <w:t>)食糖</w:t>
      </w:r>
    </w:p>
    <w:p>
      <w:pPr>
        <w:pStyle w:val="null3"/>
        <w:ind w:firstLine="360"/>
        <w:jc w:val="left"/>
      </w:pPr>
      <w:r>
        <w:rPr>
          <w:color w:val="000000"/>
          <w:sz w:val="24"/>
        </w:rPr>
        <w:t>食糖根据经营习惯分为白糖、红糖、冰糖、方糖等。白糖的感官鉴别：色泽洁白明亮，有光泽，具有白糖的正常气味，无酸味、酒味或其他外来气味。</w:t>
      </w:r>
    </w:p>
    <w:p>
      <w:pPr>
        <w:pStyle w:val="null3"/>
        <w:ind w:firstLine="360"/>
        <w:jc w:val="left"/>
      </w:pPr>
      <w:r>
        <w:rPr>
          <w:color w:val="000000"/>
          <w:sz w:val="24"/>
        </w:rPr>
        <w:t>白砂糖：颗粒大如砂粒，晶粒均匀整齐，晶面明显，无碎末，糖质坚硬。</w:t>
      </w:r>
    </w:p>
    <w:p>
      <w:pPr>
        <w:pStyle w:val="null3"/>
        <w:ind w:firstLine="360"/>
        <w:jc w:val="left"/>
      </w:pPr>
      <w:r>
        <w:rPr>
          <w:color w:val="000000"/>
          <w:sz w:val="24"/>
        </w:rPr>
        <w:t>方糖：呈正六面体状，表面平整，无裂纹，铁边，断角，无突出砂粒，无霉斑。</w:t>
      </w:r>
    </w:p>
    <w:p>
      <w:pPr>
        <w:pStyle w:val="null3"/>
        <w:ind w:firstLine="480"/>
        <w:jc w:val="left"/>
      </w:pPr>
      <w:r>
        <w:rPr>
          <w:color w:val="000000"/>
          <w:sz w:val="24"/>
        </w:rPr>
        <w:t>10</w:t>
      </w:r>
      <w:r>
        <w:rPr>
          <w:color w:val="000000"/>
          <w:sz w:val="24"/>
        </w:rPr>
        <w:t>)辛辣料</w:t>
      </w:r>
    </w:p>
    <w:p>
      <w:pPr>
        <w:pStyle w:val="null3"/>
        <w:ind w:firstLine="360"/>
        <w:jc w:val="left"/>
      </w:pPr>
      <w:r>
        <w:rPr>
          <w:color w:val="000000"/>
          <w:sz w:val="24"/>
        </w:rPr>
        <w:t>辛辣料是采用植物果实和种子粉碎而配制成的天然植物香料，如五香粉、胡椒粉、花椒粉、咖哩粉、芥末粉等，辛辣料的主要原料有八角、花椒、胡椒、桂皮、小茴香、大茴香、辣椒、孜然等。</w:t>
      </w:r>
    </w:p>
    <w:p>
      <w:pPr>
        <w:pStyle w:val="null3"/>
        <w:ind w:firstLine="360"/>
        <w:jc w:val="left"/>
      </w:pPr>
      <w:r>
        <w:rPr>
          <w:color w:val="000000"/>
          <w:sz w:val="24"/>
        </w:rPr>
        <w:t>辛辣料呈干燥状，具有该种香料所特有的色、香、味，没有不纯正的气味和味道，无发霉味或其他异味。</w:t>
      </w:r>
    </w:p>
    <w:p>
      <w:pPr>
        <w:pStyle w:val="null3"/>
        <w:ind w:firstLine="480"/>
        <w:jc w:val="left"/>
      </w:pPr>
      <w:r>
        <w:rPr>
          <w:b/>
          <w:color w:val="000000"/>
          <w:sz w:val="24"/>
        </w:rPr>
        <w:t>第七条</w:t>
      </w:r>
      <w:r>
        <w:rPr>
          <w:b/>
          <w:sz w:val="21"/>
        </w:rPr>
        <w:t xml:space="preserve"> </w:t>
      </w:r>
      <w:r>
        <w:rPr>
          <w:b/>
          <w:color w:val="000000"/>
          <w:sz w:val="24"/>
        </w:rPr>
        <w:t>配送服务</w:t>
      </w:r>
    </w:p>
    <w:p>
      <w:pPr>
        <w:pStyle w:val="null3"/>
        <w:ind w:firstLine="480"/>
        <w:jc w:val="left"/>
      </w:pPr>
      <w:r>
        <w:rPr>
          <w:color w:val="000000"/>
          <w:sz w:val="24"/>
        </w:rPr>
        <w:t>1、甲方提前一天以邮件、传真、微信或电话的方式向乙方下订单，订单内容包括所要采购的货物名称、规格、数量等。</w:t>
      </w:r>
    </w:p>
    <w:p>
      <w:pPr>
        <w:pStyle w:val="null3"/>
        <w:ind w:firstLine="480"/>
        <w:jc w:val="left"/>
      </w:pPr>
      <w:r>
        <w:rPr>
          <w:color w:val="000000"/>
          <w:sz w:val="24"/>
        </w:rPr>
        <w:t>2、在甲方未签收之前，食品的所有权和风险属于乙方，食品发生遗失、损坏由乙方负责。</w:t>
      </w:r>
    </w:p>
    <w:p>
      <w:pPr>
        <w:pStyle w:val="null3"/>
        <w:ind w:firstLine="480"/>
        <w:jc w:val="left"/>
      </w:pPr>
      <w:r>
        <w:rPr>
          <w:color w:val="000000"/>
          <w:sz w:val="24"/>
        </w:rPr>
        <w:t>3、乙方应在约定的时间(当天下订单，第二天早上06:00-06:30送到)内将约定的符合质量要求的货物如数送到甲方指定地点。除客观不可抗力外，乙方不得推迟送货。如确需延迟送货的，乙方应在得知情况的同时告知甲方并征得甲方同意。由于乙方拖沓造成甲方利益受损的，甲方有权要求乙方赔偿，出现上述情况的，甲方将依照考核制度对乙方进行扣罚。相关款项在供货结算款中扣除。</w:t>
      </w:r>
    </w:p>
    <w:p>
      <w:pPr>
        <w:pStyle w:val="null3"/>
        <w:ind w:firstLine="480"/>
        <w:jc w:val="left"/>
      </w:pPr>
      <w:r>
        <w:rPr>
          <w:color w:val="000000"/>
          <w:sz w:val="24"/>
        </w:rPr>
        <w:t>4、如甲方临时要求送货，乙方必</w:t>
      </w:r>
      <w:r>
        <w:rPr>
          <w:color w:val="000000"/>
          <w:sz w:val="24"/>
        </w:rPr>
        <w:t>需</w:t>
      </w:r>
      <w:r>
        <w:rPr>
          <w:color w:val="000000"/>
          <w:sz w:val="24"/>
        </w:rPr>
        <w:t>无条件配合，并在</w:t>
      </w:r>
      <w:r>
        <w:rPr>
          <w:color w:val="000000"/>
          <w:sz w:val="24"/>
        </w:rPr>
        <w:t>2小时内送到。</w:t>
      </w:r>
    </w:p>
    <w:p>
      <w:pPr>
        <w:pStyle w:val="null3"/>
        <w:ind w:firstLine="480"/>
        <w:jc w:val="left"/>
      </w:pPr>
      <w:r>
        <w:rPr>
          <w:color w:val="000000"/>
          <w:sz w:val="24"/>
        </w:rPr>
        <w:t>5、如验收时发现货物出现质量问题的，乙方</w:t>
      </w:r>
      <w:r>
        <w:rPr>
          <w:color w:val="000000"/>
          <w:sz w:val="24"/>
        </w:rPr>
        <w:t>需</w:t>
      </w:r>
      <w:r>
        <w:rPr>
          <w:color w:val="000000"/>
          <w:sz w:val="24"/>
        </w:rPr>
        <w:t>在</w:t>
      </w:r>
      <w:r>
        <w:rPr>
          <w:color w:val="000000"/>
          <w:sz w:val="24"/>
        </w:rPr>
        <w:t>1小时内无条件更换。</w:t>
      </w:r>
    </w:p>
    <w:p>
      <w:pPr>
        <w:pStyle w:val="null3"/>
        <w:ind w:firstLine="480"/>
        <w:jc w:val="left"/>
      </w:pPr>
      <w:r>
        <w:rPr>
          <w:color w:val="000000"/>
          <w:sz w:val="24"/>
        </w:rPr>
        <w:t>6、除客观不可抗力外，乙方不得更改订单内容(包括但不限于货物名称、产地、包装、规格和重量)。如确需变更供货内容的，乙方应告知甲方并征得甲方同意，经发现乙方有私自更改订单中货品时以违约论处，由此产生的一切损失和费用由乙方承担。</w:t>
      </w:r>
    </w:p>
    <w:p>
      <w:pPr>
        <w:pStyle w:val="null3"/>
        <w:ind w:firstLine="480"/>
        <w:jc w:val="left"/>
      </w:pPr>
      <w:r>
        <w:rPr>
          <w:color w:val="000000"/>
          <w:sz w:val="24"/>
        </w:rPr>
        <w:t>7、乙方的送货单必</w:t>
      </w:r>
      <w:r>
        <w:rPr>
          <w:color w:val="000000"/>
          <w:sz w:val="24"/>
        </w:rPr>
        <w:t>需</w:t>
      </w:r>
      <w:r>
        <w:rPr>
          <w:color w:val="000000"/>
          <w:sz w:val="24"/>
        </w:rPr>
        <w:t>详细注明食品的品名、单价、数量，送货单不得涂改。标记不清的，甲方将拒绝签收。结算期末乙方还应提供送货清单供甲方结算。</w:t>
      </w:r>
    </w:p>
    <w:p>
      <w:pPr>
        <w:pStyle w:val="null3"/>
        <w:ind w:firstLine="480"/>
        <w:jc w:val="left"/>
      </w:pPr>
      <w:r>
        <w:rPr>
          <w:color w:val="000000"/>
          <w:sz w:val="24"/>
        </w:rPr>
        <w:t>8、乙方不得泄露甲方的商业秘密。泄密造成甲方损失的，乙方将承担由此产生的一切损失和法律责任。</w:t>
      </w:r>
    </w:p>
    <w:p>
      <w:pPr>
        <w:pStyle w:val="null3"/>
        <w:ind w:firstLine="480"/>
        <w:jc w:val="left"/>
      </w:pPr>
      <w:r>
        <w:rPr>
          <w:color w:val="000000"/>
          <w:sz w:val="24"/>
        </w:rPr>
        <w:t>9、乙方应能够配合甲方及时更新所提供的符合上级部门要求的有效证明材料。如有效的营业执照、产品合格证、食品经营许可证等。</w:t>
      </w:r>
    </w:p>
    <w:p>
      <w:pPr>
        <w:pStyle w:val="null3"/>
        <w:ind w:firstLine="480"/>
        <w:jc w:val="left"/>
      </w:pPr>
      <w:r>
        <w:rPr>
          <w:color w:val="000000"/>
          <w:sz w:val="24"/>
        </w:rPr>
        <w:t>10、乙方自带搬卸货工具。</w:t>
      </w:r>
    </w:p>
    <w:p>
      <w:pPr>
        <w:pStyle w:val="null3"/>
        <w:ind w:firstLine="480"/>
        <w:jc w:val="left"/>
      </w:pPr>
      <w:r>
        <w:rPr>
          <w:color w:val="000000"/>
          <w:sz w:val="24"/>
        </w:rPr>
        <w:t>11、</w:t>
      </w:r>
      <w:r>
        <w:rPr>
          <w:color w:val="000000"/>
          <w:sz w:val="24"/>
        </w:rPr>
        <w:t>乙方</w:t>
      </w:r>
      <w:r>
        <w:rPr>
          <w:color w:val="000000"/>
          <w:sz w:val="24"/>
        </w:rPr>
        <w:t>应保证有充足稳定的</w:t>
      </w:r>
      <w:r>
        <w:rPr>
          <w:color w:val="000000"/>
          <w:sz w:val="24"/>
        </w:rPr>
        <w:t>货物来源</w:t>
      </w:r>
      <w:r>
        <w:rPr>
          <w:color w:val="000000"/>
          <w:sz w:val="24"/>
        </w:rPr>
        <w:t>和货物仓储、配送场地，</w:t>
      </w:r>
      <w:r>
        <w:rPr>
          <w:color w:val="000000"/>
          <w:sz w:val="24"/>
        </w:rPr>
        <w:t>乙方</w:t>
      </w:r>
      <w:r>
        <w:rPr>
          <w:color w:val="000000"/>
          <w:sz w:val="24"/>
        </w:rPr>
        <w:t>配备有种植养殖基地、配送场地、冷库等场所。</w:t>
      </w:r>
    </w:p>
    <w:p>
      <w:pPr>
        <w:pStyle w:val="null3"/>
        <w:ind w:firstLine="480"/>
        <w:jc w:val="left"/>
      </w:pPr>
      <w:r>
        <w:rPr>
          <w:color w:val="000000"/>
          <w:sz w:val="24"/>
        </w:rPr>
        <w:t>1</w:t>
      </w:r>
      <w:r>
        <w:rPr>
          <w:color w:val="000000"/>
          <w:sz w:val="24"/>
        </w:rPr>
        <w:t>2</w:t>
      </w:r>
      <w:r>
        <w:rPr>
          <w:color w:val="000000"/>
          <w:sz w:val="24"/>
        </w:rPr>
        <w:t>、为保障配送食材的安全性，乙方要具备产品可追溯能力，食材来源需要清晰可追溯，可追溯信息包括食材来源供应商营业执照，食材生产日期、保质期、采购凭证、仓储环境温湿度记录、食材安全质量检测报告、配送服务人员身份证及广东省食品从业人员健康证明，配送运输车辆的行驶证及司机驾驶证。</w:t>
      </w:r>
    </w:p>
    <w:p>
      <w:pPr>
        <w:pStyle w:val="null3"/>
        <w:ind w:firstLine="480"/>
        <w:jc w:val="left"/>
      </w:pPr>
      <w:r>
        <w:rPr>
          <w:color w:val="000000"/>
          <w:sz w:val="24"/>
        </w:rPr>
        <w:t>1</w:t>
      </w:r>
      <w:r>
        <w:rPr>
          <w:color w:val="000000"/>
          <w:sz w:val="24"/>
        </w:rPr>
        <w:t>3</w:t>
      </w:r>
      <w:r>
        <w:rPr>
          <w:color w:val="000000"/>
          <w:sz w:val="24"/>
        </w:rPr>
        <w:t>、为了保证食材的新鲜，乙方需要具备仓储或</w:t>
      </w:r>
      <w:r>
        <w:rPr>
          <w:color w:val="000000"/>
          <w:sz w:val="24"/>
        </w:rPr>
        <w:t>冷链</w:t>
      </w:r>
      <w:r>
        <w:rPr>
          <w:color w:val="000000"/>
          <w:sz w:val="24"/>
        </w:rPr>
        <w:t>运输温控保鲜</w:t>
      </w:r>
      <w:r>
        <w:rPr>
          <w:color w:val="000000"/>
          <w:sz w:val="24"/>
        </w:rPr>
        <w:t>系统</w:t>
      </w:r>
      <w:r>
        <w:rPr>
          <w:color w:val="000000"/>
          <w:sz w:val="24"/>
        </w:rPr>
        <w:t>，防止食材腐败变质。温控保鲜要做到食材环境的温湿度监控，温度太高，食材容易腐烂，太低容易冻伤。保鲜系统一定要具备超温超湿预警，发现异常情况，及时控制干预。确保食材新鲜配送。</w:t>
      </w:r>
    </w:p>
    <w:p>
      <w:pPr>
        <w:pStyle w:val="null3"/>
        <w:ind w:firstLine="480"/>
        <w:jc w:val="left"/>
      </w:pPr>
      <w:r>
        <w:rPr>
          <w:b/>
          <w:color w:val="000000"/>
          <w:sz w:val="24"/>
        </w:rPr>
        <w:t>第八条</w:t>
      </w:r>
      <w:r>
        <w:rPr>
          <w:b/>
          <w:sz w:val="21"/>
        </w:rPr>
        <w:t xml:space="preserve"> </w:t>
      </w:r>
      <w:r>
        <w:rPr>
          <w:b/>
          <w:color w:val="000000"/>
          <w:sz w:val="24"/>
        </w:rPr>
        <w:t>配送车辆</w:t>
      </w:r>
    </w:p>
    <w:p>
      <w:pPr>
        <w:pStyle w:val="null3"/>
        <w:ind w:firstLine="480"/>
        <w:jc w:val="left"/>
      </w:pPr>
      <w:r>
        <w:rPr>
          <w:color w:val="000000"/>
          <w:sz w:val="24"/>
        </w:rPr>
        <w:t>1、货物运输必</w:t>
      </w:r>
      <w:r>
        <w:rPr>
          <w:color w:val="000000"/>
          <w:sz w:val="24"/>
        </w:rPr>
        <w:t>需</w:t>
      </w:r>
      <w:r>
        <w:rPr>
          <w:color w:val="000000"/>
          <w:sz w:val="24"/>
        </w:rPr>
        <w:t>采用符合卫生标准的外包装和运载工具，配送车辆专车专用，车内要保持清洁和定期消毒，保持车辆性能稳定。运输车厢的内仓，包括地面、墙面和顶，应使用抗腐蚀、防潮，易清洁消毒的材料。车厢内无不良气味、异味。</w:t>
      </w:r>
    </w:p>
    <w:p>
      <w:pPr>
        <w:pStyle w:val="null3"/>
        <w:ind w:firstLine="480"/>
        <w:jc w:val="left"/>
      </w:pPr>
      <w:r>
        <w:rPr>
          <w:color w:val="000000"/>
          <w:sz w:val="24"/>
        </w:rPr>
        <w:t>2、整个运输过程中，货物应堆放科学合理，避免造成食品的交叉污染，符合规定的温度要求，使运输食品处于恒定的环境中。</w:t>
      </w:r>
    </w:p>
    <w:p>
      <w:pPr>
        <w:pStyle w:val="null3"/>
        <w:ind w:firstLine="480"/>
        <w:jc w:val="left"/>
      </w:pPr>
      <w:r>
        <w:rPr>
          <w:b/>
          <w:color w:val="000000"/>
          <w:sz w:val="24"/>
        </w:rPr>
        <w:t>第九条</w:t>
      </w:r>
      <w:r>
        <w:rPr>
          <w:b/>
          <w:sz w:val="21"/>
        </w:rPr>
        <w:t xml:space="preserve"> </w:t>
      </w:r>
      <w:r>
        <w:rPr>
          <w:b/>
          <w:color w:val="000000"/>
          <w:sz w:val="24"/>
        </w:rPr>
        <w:t>验收要求</w:t>
      </w:r>
    </w:p>
    <w:p>
      <w:pPr>
        <w:pStyle w:val="null3"/>
        <w:ind w:firstLine="480"/>
        <w:jc w:val="left"/>
      </w:pPr>
      <w:r>
        <w:rPr>
          <w:color w:val="000000"/>
          <w:sz w:val="24"/>
        </w:rPr>
        <w:t>1、做好卸货前的检查。甲方和乙方双方的验收人员卸货前应对场地和验收设备做好准备，并对货物的外观质量进行初步检查。</w:t>
      </w:r>
    </w:p>
    <w:p>
      <w:pPr>
        <w:pStyle w:val="null3"/>
        <w:ind w:firstLine="480"/>
        <w:jc w:val="left"/>
      </w:pPr>
      <w:r>
        <w:rPr>
          <w:color w:val="000000"/>
          <w:sz w:val="24"/>
        </w:rPr>
        <w:t>2、采取现场验收的方式，验收人员应认真检查货物的质量，按索票、验证—抽查—过磅(清点)—入库的程序完成验收，乙方可提供原件的留原件，原件只有一份而无法提供给甲方的，乙方应提供复印件，并在复印件上备注“此件与原件相符”字眼及签名盖章确认。</w:t>
      </w:r>
    </w:p>
    <w:p>
      <w:pPr>
        <w:pStyle w:val="null3"/>
        <w:ind w:firstLine="480"/>
        <w:jc w:val="left"/>
      </w:pPr>
      <w:r>
        <w:rPr>
          <w:color w:val="000000"/>
          <w:sz w:val="24"/>
        </w:rPr>
        <w:t>3、食品的质量问题争议及解决办法：因货物质量问题发生争议的，由佛山市质量技术监督局或国家法定的质量鉴定单位进行质量鉴定。食品符合质量标准的，鉴定费由甲方承担；食品不符合质量标准的，鉴定费由乙方承担，并且甲方有权追究乙方的相关责任。</w:t>
      </w:r>
    </w:p>
    <w:p>
      <w:pPr>
        <w:pStyle w:val="null3"/>
        <w:ind w:firstLine="480"/>
        <w:jc w:val="left"/>
      </w:pPr>
      <w:r>
        <w:rPr>
          <w:b/>
          <w:color w:val="000000"/>
          <w:sz w:val="24"/>
        </w:rPr>
        <w:t>第十条</w:t>
      </w:r>
      <w:r>
        <w:rPr>
          <w:b/>
          <w:sz w:val="21"/>
        </w:rPr>
        <w:t xml:space="preserve"> </w:t>
      </w:r>
      <w:r>
        <w:rPr>
          <w:b/>
          <w:color w:val="000000"/>
          <w:sz w:val="24"/>
        </w:rPr>
        <w:t>履约保证金</w:t>
      </w:r>
    </w:p>
    <w:p>
      <w:pPr>
        <w:pStyle w:val="null3"/>
        <w:ind w:firstLine="480"/>
        <w:jc w:val="left"/>
      </w:pPr>
      <w:r>
        <w:rPr>
          <w:color w:val="000000"/>
          <w:sz w:val="24"/>
        </w:rPr>
        <w:t>1、本项目履约保证金为合同金额的1%，乙方在与甲方签订本项目合同后10个工作日内由乙方以支票、汇票、本票或者金融机构出具的银行保函等非现金形式提交给甲方，如未能按时交纳的，甲方有权单方面终止合同。</w:t>
      </w:r>
    </w:p>
    <w:p>
      <w:pPr>
        <w:pStyle w:val="null3"/>
        <w:ind w:firstLine="480"/>
        <w:jc w:val="left"/>
      </w:pPr>
      <w:r>
        <w:rPr>
          <w:color w:val="000000"/>
          <w:sz w:val="24"/>
        </w:rPr>
        <w:t>2、履约保证金用于补偿甲方因乙方的过失导致未能达到合同约定的服务和质量要求而蒙受的损失。</w:t>
      </w:r>
    </w:p>
    <w:p>
      <w:pPr>
        <w:pStyle w:val="null3"/>
        <w:ind w:firstLine="480"/>
        <w:jc w:val="left"/>
      </w:pPr>
      <w:r>
        <w:rPr>
          <w:color w:val="000000"/>
          <w:sz w:val="24"/>
        </w:rPr>
        <w:t>3、若合同期内未发生扣罚，履约保证金于合同期满并在乙方完全履行合同义务之日起10个工作日内无息全额退还。</w:t>
      </w:r>
    </w:p>
    <w:p>
      <w:pPr>
        <w:pStyle w:val="null3"/>
        <w:ind w:firstLine="480"/>
        <w:jc w:val="left"/>
      </w:pPr>
      <w:r>
        <w:rPr>
          <w:color w:val="000000"/>
          <w:sz w:val="24"/>
        </w:rPr>
        <w:t>4、在本项目合同执行期间，如因乙方的过失或工作不配合的原因造成甲方经济损失的，甲方有权根据损失的数额直接在履约保证金中扣除并书面通知乙方(采用银行保函的履约保证金形式，甲方有权向担保银行承兑并通知乙方)。乙方在收到甲方的通知后，应在3个工作日内补足被扣除的保证金，或出具新的银行保函，否则甲方有权拒付相应数额货款。</w:t>
      </w:r>
    </w:p>
    <w:p>
      <w:pPr>
        <w:pStyle w:val="null3"/>
        <w:ind w:firstLine="480"/>
        <w:jc w:val="left"/>
      </w:pPr>
      <w:r>
        <w:rPr>
          <w:color w:val="000000"/>
          <w:sz w:val="24"/>
        </w:rPr>
        <w:t>5、乙方在合同履行期间保证对甲方的货物供应，若不能履行合同的，甲方有权单方终止合同并没收全额履约保证金，由此产生的一切经济损失由该乙方自行承担。</w:t>
      </w:r>
    </w:p>
    <w:p>
      <w:pPr>
        <w:pStyle w:val="null3"/>
        <w:ind w:firstLine="480"/>
        <w:jc w:val="left"/>
      </w:pPr>
      <w:r>
        <w:rPr>
          <w:b/>
          <w:color w:val="000000"/>
          <w:sz w:val="24"/>
        </w:rPr>
        <w:t>第十一条</w:t>
      </w:r>
      <w:r>
        <w:rPr>
          <w:b/>
          <w:sz w:val="21"/>
        </w:rPr>
        <w:t xml:space="preserve"> </w:t>
      </w:r>
      <w:r>
        <w:rPr>
          <w:b/>
          <w:color w:val="000000"/>
          <w:sz w:val="24"/>
        </w:rPr>
        <w:t>考核制度</w:t>
      </w:r>
    </w:p>
    <w:p>
      <w:pPr>
        <w:pStyle w:val="null3"/>
        <w:ind w:firstLine="480"/>
        <w:jc w:val="left"/>
      </w:pPr>
      <w:r>
        <w:rPr>
          <w:color w:val="000000"/>
          <w:sz w:val="24"/>
        </w:rPr>
        <w:t>1、乙方</w:t>
      </w:r>
      <w:r>
        <w:rPr>
          <w:color w:val="000000"/>
          <w:sz w:val="24"/>
        </w:rPr>
        <w:t>需</w:t>
      </w:r>
      <w:r>
        <w:rPr>
          <w:color w:val="000000"/>
          <w:sz w:val="24"/>
        </w:rPr>
        <w:t>及时对甲方提出的存在问题作出响应并实施整改，若不改正，甲方有权终止其供货资格。</w:t>
      </w:r>
    </w:p>
    <w:p>
      <w:pPr>
        <w:pStyle w:val="null3"/>
        <w:ind w:firstLine="480"/>
        <w:jc w:val="left"/>
      </w:pPr>
      <w:r>
        <w:rPr>
          <w:color w:val="000000"/>
          <w:sz w:val="24"/>
        </w:rPr>
        <w:t>2、如乙方在合同期内考核累计达到3次不合格，则视为年度考核不合格，甲方有权取消乙方的供货资格。</w:t>
      </w:r>
    </w:p>
    <w:p>
      <w:pPr>
        <w:pStyle w:val="null3"/>
        <w:ind w:firstLine="480"/>
        <w:jc w:val="left"/>
      </w:pPr>
      <w:r>
        <w:rPr>
          <w:b/>
          <w:color w:val="000000"/>
          <w:sz w:val="24"/>
        </w:rPr>
        <w:t>第十二条</w:t>
      </w:r>
      <w:r>
        <w:rPr>
          <w:b/>
          <w:sz w:val="21"/>
        </w:rPr>
        <w:t xml:space="preserve"> </w:t>
      </w:r>
      <w:r>
        <w:rPr>
          <w:b/>
          <w:color w:val="000000"/>
          <w:sz w:val="24"/>
        </w:rPr>
        <w:t>权利瑕疵担保</w:t>
      </w:r>
    </w:p>
    <w:p>
      <w:pPr>
        <w:pStyle w:val="null3"/>
        <w:ind w:firstLine="480"/>
        <w:jc w:val="left"/>
      </w:pPr>
      <w:r>
        <w:rPr>
          <w:color w:val="000000"/>
          <w:sz w:val="24"/>
        </w:rPr>
        <w:t>1、乙方应保证所提供的食品来源合法。</w:t>
      </w:r>
    </w:p>
    <w:p>
      <w:pPr>
        <w:pStyle w:val="null3"/>
        <w:ind w:firstLine="480"/>
        <w:jc w:val="left"/>
      </w:pPr>
      <w:r>
        <w:rPr>
          <w:color w:val="000000"/>
          <w:sz w:val="24"/>
        </w:rPr>
        <w:t>2、乙方应保证所提供的食品的所有权完全属于乙方且不存在任何未曾向甲方透露的担保物权或被查封等权利瑕疵。</w:t>
      </w:r>
    </w:p>
    <w:p>
      <w:pPr>
        <w:pStyle w:val="null3"/>
        <w:ind w:firstLine="480"/>
        <w:jc w:val="left"/>
      </w:pPr>
      <w:r>
        <w:rPr>
          <w:color w:val="000000"/>
          <w:sz w:val="24"/>
        </w:rPr>
        <w:t>3、乙方应保证所提供的食品没有侵犯任何第三人的权利。</w:t>
      </w:r>
    </w:p>
    <w:p>
      <w:pPr>
        <w:pStyle w:val="null3"/>
        <w:ind w:firstLine="480"/>
        <w:jc w:val="left"/>
      </w:pPr>
      <w:r>
        <w:rPr>
          <w:color w:val="000000"/>
          <w:sz w:val="24"/>
        </w:rPr>
        <w:t>4、涉及乙方提供食品所产生的一切法律纠纷，则由乙方承担全部责任。</w:t>
      </w:r>
    </w:p>
    <w:p>
      <w:pPr>
        <w:pStyle w:val="null3"/>
        <w:ind w:firstLine="480"/>
        <w:jc w:val="left"/>
      </w:pPr>
      <w:r>
        <w:rPr>
          <w:b/>
          <w:color w:val="000000"/>
          <w:sz w:val="24"/>
        </w:rPr>
        <w:t>第十三条</w:t>
      </w:r>
      <w:r>
        <w:rPr>
          <w:b/>
          <w:sz w:val="21"/>
        </w:rPr>
        <w:t xml:space="preserve"> </w:t>
      </w:r>
      <w:r>
        <w:rPr>
          <w:b/>
          <w:color w:val="000000"/>
          <w:sz w:val="24"/>
        </w:rPr>
        <w:t>违约责任</w:t>
      </w:r>
    </w:p>
    <w:p>
      <w:pPr>
        <w:pStyle w:val="null3"/>
        <w:ind w:firstLine="480"/>
        <w:jc w:val="left"/>
      </w:pPr>
      <w:r>
        <w:rPr>
          <w:color w:val="000000"/>
          <w:sz w:val="24"/>
        </w:rPr>
        <w:t>1、乙方应出具正式合法的税务发票，且税务发票要与乙方的工商、税务资料相符合，否则甲方有权不支付相应货款。</w:t>
      </w:r>
    </w:p>
    <w:p>
      <w:pPr>
        <w:pStyle w:val="null3"/>
        <w:ind w:firstLine="480"/>
        <w:jc w:val="left"/>
      </w:pPr>
      <w:r>
        <w:rPr>
          <w:color w:val="000000"/>
          <w:sz w:val="24"/>
        </w:rPr>
        <w:t>2、如因乙方的原因无法按要求及时、保质保量供货，为保证甲方的正常业务运行，甲方有权选择其他供应商供货，且在乙方所缴纳的履约保证金中直接扣除相关费用。</w:t>
      </w:r>
    </w:p>
    <w:p>
      <w:pPr>
        <w:pStyle w:val="null3"/>
        <w:ind w:firstLine="480"/>
        <w:jc w:val="left"/>
      </w:pPr>
      <w:r>
        <w:rPr>
          <w:color w:val="000000"/>
          <w:sz w:val="24"/>
        </w:rPr>
        <w:t>3、乙方提供的产品质量检测报告必须由国家指定的检测机构所出具，检测报告必须是真实、有效的，如发现检测报告为非国家指定的检测机构所出具或者检测报告内标明的内容没有达到质量合格标准的，甲方有权拒收该批次货物；如发现乙方所提供的检测报告为虚假或者过期无效的，甲方有权拒收该批次货物，且乙方还须支付当次采购金额的10%给甲方作为违约金。</w:t>
      </w:r>
    </w:p>
    <w:p>
      <w:pPr>
        <w:pStyle w:val="null3"/>
        <w:ind w:firstLine="480"/>
        <w:jc w:val="left"/>
      </w:pPr>
      <w:r>
        <w:rPr>
          <w:color w:val="000000"/>
          <w:sz w:val="24"/>
        </w:rPr>
        <w:t>4、乙方遇到不可抗力因素影响逾期交货，乙方应提交书面报告说明情况，并附相关证明文件，经甲方同意后可不追究逾期交货的责任，新的交货时间按双方协商后的时间计算。</w:t>
      </w:r>
    </w:p>
    <w:p>
      <w:pPr>
        <w:pStyle w:val="null3"/>
        <w:ind w:firstLine="480"/>
        <w:jc w:val="left"/>
      </w:pPr>
      <w:r>
        <w:rPr>
          <w:color w:val="000000"/>
          <w:sz w:val="24"/>
        </w:rPr>
        <w:t>5、供货期间，乙方若有损害甲方利益的任何行为，甲方有权按损害的严重程度要求乙方赔偿，赔偿金在履约保证金中直接扣除。</w:t>
      </w:r>
    </w:p>
    <w:p>
      <w:pPr>
        <w:pStyle w:val="null3"/>
        <w:ind w:firstLine="480"/>
        <w:jc w:val="left"/>
      </w:pPr>
      <w:r>
        <w:rPr>
          <w:color w:val="000000"/>
          <w:sz w:val="24"/>
        </w:rPr>
        <w:t>6、乙方不得将项目分包或转包，否则甲方有权终止合同。</w:t>
      </w:r>
    </w:p>
    <w:p>
      <w:pPr>
        <w:pStyle w:val="null3"/>
        <w:ind w:firstLine="480"/>
        <w:jc w:val="left"/>
      </w:pPr>
      <w:r>
        <w:rPr>
          <w:b/>
          <w:color w:val="000000"/>
          <w:sz w:val="24"/>
        </w:rPr>
        <w:t>第十四条</w:t>
      </w:r>
      <w:r>
        <w:rPr>
          <w:b/>
          <w:sz w:val="21"/>
        </w:rPr>
        <w:t xml:space="preserve"> </w:t>
      </w:r>
      <w:r>
        <w:rPr>
          <w:b/>
          <w:color w:val="000000"/>
          <w:sz w:val="24"/>
        </w:rPr>
        <w:t>售后服务</w:t>
      </w:r>
    </w:p>
    <w:p>
      <w:pPr>
        <w:pStyle w:val="null3"/>
        <w:ind w:firstLine="480"/>
        <w:jc w:val="left"/>
      </w:pPr>
      <w:r>
        <w:rPr>
          <w:color w:val="000000"/>
          <w:sz w:val="24"/>
        </w:rPr>
        <w:t>1、乙方设有稳定可靠的售后服务机构或同类合作机构，可提供7天×24小时热线服务和长期的免费技术支持。</w:t>
      </w:r>
    </w:p>
    <w:p>
      <w:pPr>
        <w:pStyle w:val="null3"/>
        <w:ind w:firstLine="480"/>
        <w:jc w:val="left"/>
      </w:pPr>
      <w:r>
        <w:rPr>
          <w:color w:val="000000"/>
          <w:sz w:val="24"/>
        </w:rPr>
        <w:t xml:space="preserve">  </w:t>
      </w:r>
      <w:r>
        <w:rPr>
          <w:color w:val="000000"/>
          <w:sz w:val="24"/>
        </w:rPr>
        <w:t>乙方售后服务机构名称：</w:t>
      </w:r>
      <w:r>
        <w:rPr>
          <w:sz w:val="21"/>
          <w:u w:val="single"/>
        </w:rPr>
        <w:t xml:space="preserve">                                </w:t>
      </w:r>
      <w:r>
        <w:rPr>
          <w:sz w:val="21"/>
        </w:rPr>
        <w:t xml:space="preserve">               </w:t>
      </w:r>
    </w:p>
    <w:p>
      <w:pPr>
        <w:pStyle w:val="null3"/>
        <w:ind w:firstLine="480"/>
        <w:jc w:val="left"/>
      </w:pPr>
      <w:r>
        <w:rPr>
          <w:color w:val="000000"/>
          <w:sz w:val="24"/>
        </w:rPr>
        <w:t>地址：</w:t>
      </w:r>
      <w:r>
        <w:rPr>
          <w:sz w:val="21"/>
          <w:u w:val="single"/>
        </w:rPr>
        <w:t xml:space="preserve">                                </w:t>
      </w:r>
    </w:p>
    <w:p>
      <w:pPr>
        <w:pStyle w:val="null3"/>
        <w:ind w:firstLine="480"/>
        <w:jc w:val="left"/>
      </w:pPr>
      <w:r>
        <w:rPr>
          <w:color w:val="000000"/>
          <w:sz w:val="24"/>
        </w:rPr>
        <w:t>联系人：</w:t>
      </w:r>
      <w:r>
        <w:rPr>
          <w:sz w:val="21"/>
          <w:u w:val="single"/>
        </w:rPr>
        <w:t xml:space="preserve">             </w:t>
      </w:r>
      <w:r>
        <w:rPr>
          <w:color w:val="000000"/>
          <w:sz w:val="24"/>
        </w:rPr>
        <w:t>，联系电话和手机：</w:t>
      </w:r>
      <w:r>
        <w:rPr>
          <w:sz w:val="21"/>
          <w:u w:val="single"/>
        </w:rPr>
        <w:t xml:space="preserve">            </w:t>
      </w:r>
      <w:r>
        <w:rPr>
          <w:color w:val="000000"/>
          <w:sz w:val="24"/>
        </w:rPr>
        <w:t>，传真：</w:t>
      </w:r>
      <w:r>
        <w:rPr>
          <w:sz w:val="21"/>
          <w:u w:val="single"/>
        </w:rPr>
        <w:t xml:space="preserve">             </w:t>
      </w:r>
    </w:p>
    <w:p>
      <w:pPr>
        <w:pStyle w:val="null3"/>
        <w:ind w:firstLine="480"/>
        <w:jc w:val="left"/>
      </w:pPr>
      <w:r>
        <w:rPr>
          <w:color w:val="000000"/>
          <w:sz w:val="24"/>
        </w:rPr>
        <w:t>2、</w:t>
      </w:r>
      <w:r>
        <w:rPr>
          <w:color w:val="000000"/>
          <w:sz w:val="24"/>
        </w:rPr>
        <w:t>乙方接到甲方售后服务通知时应在</w:t>
      </w:r>
      <w:r>
        <w:rPr>
          <w:color w:val="000000"/>
          <w:sz w:val="24"/>
        </w:rPr>
        <w:t>0.5小时内有专人答复，若需现场解决应安排专人2小时内到达。</w:t>
      </w:r>
    </w:p>
    <w:p>
      <w:pPr>
        <w:pStyle w:val="null3"/>
        <w:ind w:firstLine="480"/>
        <w:jc w:val="left"/>
      </w:pPr>
      <w:r>
        <w:rPr>
          <w:b/>
          <w:color w:val="000000"/>
          <w:sz w:val="24"/>
        </w:rPr>
        <w:t>第十五条</w:t>
      </w:r>
      <w:r>
        <w:rPr>
          <w:b/>
          <w:sz w:val="21"/>
        </w:rPr>
        <w:t xml:space="preserve"> </w:t>
      </w:r>
      <w:r>
        <w:rPr>
          <w:b/>
          <w:color w:val="000000"/>
          <w:sz w:val="24"/>
        </w:rPr>
        <w:t>关于政府采购合同融资</w:t>
      </w:r>
    </w:p>
    <w:p>
      <w:pPr>
        <w:pStyle w:val="null3"/>
        <w:ind w:firstLine="480"/>
        <w:jc w:val="left"/>
      </w:pPr>
      <w:r>
        <w:rPr>
          <w:color w:val="000000"/>
          <w:sz w:val="24"/>
        </w:rPr>
        <w:t>1、乙方是否已申请政府采购合同融资</w:t>
      </w:r>
      <w:r>
        <w:rPr>
          <w:sz w:val="24"/>
        </w:rPr>
        <w:t>（在</w:t>
      </w:r>
      <w:r>
        <w:rPr>
          <w:sz w:val="24"/>
        </w:rPr>
        <w:t>□</w:t>
      </w:r>
      <w:r>
        <w:rPr>
          <w:sz w:val="24"/>
        </w:rPr>
        <w:t>打</w:t>
      </w:r>
      <w:r>
        <w:rPr>
          <w:sz w:val="24"/>
        </w:rPr>
        <w:t>√表示）：</w:t>
      </w:r>
      <w:r>
        <w:rPr>
          <w:sz w:val="24"/>
        </w:rPr>
        <w:t>□</w:t>
      </w:r>
      <w:r>
        <w:rPr>
          <w:sz w:val="24"/>
        </w:rPr>
        <w:t>是</w:t>
      </w:r>
      <w:r>
        <w:rPr>
          <w:sz w:val="24"/>
        </w:rPr>
        <w:t xml:space="preserve"> </w:t>
      </w:r>
      <w:r>
        <w:rPr>
          <w:sz w:val="24"/>
        </w:rPr>
        <w:t>□</w:t>
      </w:r>
      <w:r>
        <w:rPr>
          <w:sz w:val="24"/>
        </w:rPr>
        <w:t>否</w:t>
      </w:r>
      <w:r>
        <w:rPr>
          <w:color w:val="000000"/>
          <w:sz w:val="24"/>
        </w:rPr>
        <w:t>；</w:t>
      </w:r>
    </w:p>
    <w:p>
      <w:pPr>
        <w:pStyle w:val="null3"/>
        <w:ind w:firstLine="480"/>
        <w:jc w:val="left"/>
      </w:pPr>
      <w:r>
        <w:rPr>
          <w:color w:val="000000"/>
          <w:sz w:val="24"/>
        </w:rPr>
        <w:t>2</w:t>
      </w:r>
      <w:r>
        <w:rPr>
          <w:color w:val="000000"/>
          <w:sz w:val="24"/>
        </w:rPr>
        <w:t>、融资银行及联系方式：</w:t>
      </w:r>
      <w:r>
        <w:rPr>
          <w:sz w:val="21"/>
          <w:u w:val="single"/>
        </w:rPr>
        <w:t xml:space="preserve">                     </w:t>
      </w:r>
      <w:r>
        <w:rPr>
          <w:color w:val="000000"/>
          <w:sz w:val="24"/>
        </w:rPr>
        <w:t>。</w:t>
      </w:r>
    </w:p>
    <w:p>
      <w:pPr>
        <w:pStyle w:val="null3"/>
        <w:ind w:firstLine="480"/>
        <w:jc w:val="left"/>
      </w:pPr>
      <w:r>
        <w:rPr>
          <w:color w:val="000000"/>
          <w:sz w:val="24"/>
        </w:rPr>
        <w:t>3</w:t>
      </w:r>
      <w:r>
        <w:rPr>
          <w:color w:val="000000"/>
          <w:sz w:val="24"/>
        </w:rPr>
        <w:t>、若乙方已申请政府采购合同融资，其在本合同中登记的银行</w:t>
      </w:r>
      <w:r>
        <w:rPr>
          <w:color w:val="000000"/>
          <w:sz w:val="24"/>
        </w:rPr>
        <w:t>账</w:t>
      </w:r>
      <w:r>
        <w:rPr>
          <w:color w:val="000000"/>
          <w:sz w:val="24"/>
        </w:rPr>
        <w:t>号应与金融机构签订融资协议中约定的融资回款账户一致，此账户作为政府采购融资合同资金回款的唯一账户，未获得融资银行同意，乙方不得随意变更。</w:t>
      </w:r>
    </w:p>
    <w:p>
      <w:pPr>
        <w:pStyle w:val="null3"/>
        <w:ind w:firstLine="480"/>
        <w:jc w:val="left"/>
      </w:pPr>
      <w:r>
        <w:rPr>
          <w:b/>
          <w:color w:val="000000"/>
          <w:sz w:val="24"/>
        </w:rPr>
        <w:t>第十</w:t>
      </w:r>
      <w:r>
        <w:rPr>
          <w:b/>
          <w:color w:val="000000"/>
          <w:sz w:val="24"/>
        </w:rPr>
        <w:t>六</w:t>
      </w:r>
      <w:r>
        <w:rPr>
          <w:b/>
          <w:color w:val="000000"/>
          <w:sz w:val="24"/>
        </w:rPr>
        <w:t>条</w:t>
      </w:r>
      <w:r>
        <w:rPr>
          <w:b/>
          <w:sz w:val="21"/>
        </w:rPr>
        <w:t xml:space="preserve"> </w:t>
      </w:r>
      <w:r>
        <w:rPr>
          <w:b/>
          <w:color w:val="000000"/>
          <w:sz w:val="24"/>
        </w:rPr>
        <w:t>提出异议的时间和方法</w:t>
      </w:r>
    </w:p>
    <w:p>
      <w:pPr>
        <w:pStyle w:val="null3"/>
        <w:ind w:firstLine="480"/>
        <w:jc w:val="left"/>
      </w:pPr>
      <w:r>
        <w:rPr>
          <w:color w:val="000000"/>
          <w:sz w:val="24"/>
        </w:rPr>
        <w:t>1、甲方对乙方提供的货物或服务有异议时，应在妥善保管货物或证据的同时，向乙方提出书面异议。</w:t>
      </w:r>
    </w:p>
    <w:p>
      <w:pPr>
        <w:pStyle w:val="null3"/>
        <w:ind w:firstLine="480"/>
        <w:jc w:val="left"/>
      </w:pPr>
      <w:r>
        <w:rPr>
          <w:color w:val="000000"/>
          <w:sz w:val="24"/>
        </w:rPr>
        <w:t>2、乙方在接到甲方书面异议后，应在2天内负责处理并函复甲方处理情况，否则，即视为默认甲方提出的异议和处理意见。</w:t>
      </w:r>
    </w:p>
    <w:p>
      <w:pPr>
        <w:pStyle w:val="null3"/>
        <w:ind w:firstLine="480"/>
        <w:jc w:val="left"/>
      </w:pPr>
      <w:r>
        <w:rPr>
          <w:color w:val="000000"/>
          <w:sz w:val="24"/>
        </w:rPr>
        <w:t>3、因甲方人为因素造成货物损毁，所提出的异议乙方有权不予接受。</w:t>
      </w:r>
    </w:p>
    <w:p>
      <w:pPr>
        <w:pStyle w:val="null3"/>
        <w:ind w:firstLine="480"/>
        <w:jc w:val="left"/>
      </w:pPr>
      <w:r>
        <w:rPr>
          <w:b/>
          <w:color w:val="000000"/>
          <w:sz w:val="24"/>
        </w:rPr>
        <w:t>第十</w:t>
      </w:r>
      <w:r>
        <w:rPr>
          <w:b/>
          <w:color w:val="000000"/>
          <w:sz w:val="24"/>
        </w:rPr>
        <w:t>七</w:t>
      </w:r>
      <w:r>
        <w:rPr>
          <w:b/>
          <w:color w:val="000000"/>
          <w:sz w:val="24"/>
        </w:rPr>
        <w:t>条</w:t>
      </w:r>
      <w:r>
        <w:rPr>
          <w:b/>
          <w:sz w:val="21"/>
        </w:rPr>
        <w:t xml:space="preserve"> </w:t>
      </w:r>
      <w:r>
        <w:rPr>
          <w:b/>
          <w:color w:val="000000"/>
          <w:sz w:val="24"/>
        </w:rPr>
        <w:t>争议的解决</w:t>
      </w:r>
    </w:p>
    <w:p>
      <w:pPr>
        <w:pStyle w:val="null3"/>
        <w:ind w:firstLine="480"/>
        <w:jc w:val="left"/>
      </w:pPr>
      <w:r>
        <w:rPr>
          <w:color w:val="000000"/>
          <w:sz w:val="24"/>
        </w:rPr>
        <w:t>1、合同履行过程中发生的任何争议，如双方未能通过友好协商解决，应向佛山市有管辖权的人民法院提起诉讼。对货物质量的检查鉴定，由佛山市质量技术监督局或国家法定的质量鉴定单位进行质量鉴定，鉴定结果符合质量技术标准时，鉴定费由委托方承担；否则鉴定费由乙方承担。</w:t>
      </w:r>
    </w:p>
    <w:p>
      <w:pPr>
        <w:pStyle w:val="null3"/>
        <w:ind w:firstLine="480"/>
        <w:jc w:val="left"/>
      </w:pPr>
      <w:r>
        <w:rPr>
          <w:color w:val="000000"/>
          <w:sz w:val="24"/>
        </w:rPr>
        <w:t>2、法院审理期间，除提交法院审理的事项外，合同其它事项和条款仍应继续履行。</w:t>
      </w:r>
    </w:p>
    <w:p>
      <w:pPr>
        <w:pStyle w:val="null3"/>
        <w:ind w:firstLine="480"/>
        <w:jc w:val="left"/>
      </w:pPr>
      <w:r>
        <w:rPr>
          <w:b/>
          <w:color w:val="000000"/>
          <w:sz w:val="24"/>
        </w:rPr>
        <w:t>第十</w:t>
      </w:r>
      <w:r>
        <w:rPr>
          <w:b/>
          <w:color w:val="000000"/>
          <w:sz w:val="24"/>
        </w:rPr>
        <w:t>八</w:t>
      </w:r>
      <w:r>
        <w:rPr>
          <w:b/>
          <w:color w:val="000000"/>
          <w:sz w:val="24"/>
        </w:rPr>
        <w:t>条</w:t>
      </w:r>
      <w:r>
        <w:rPr>
          <w:b/>
          <w:sz w:val="21"/>
        </w:rPr>
        <w:t xml:space="preserve"> </w:t>
      </w:r>
      <w:r>
        <w:rPr>
          <w:b/>
          <w:color w:val="000000"/>
          <w:sz w:val="24"/>
        </w:rPr>
        <w:t>不可抗力</w:t>
      </w:r>
    </w:p>
    <w:p>
      <w:pPr>
        <w:pStyle w:val="null3"/>
        <w:ind w:firstLine="360"/>
        <w:jc w:val="left"/>
      </w:pPr>
      <w:r>
        <w:rPr>
          <w:color w:val="000000"/>
          <w:sz w:val="24"/>
        </w:rPr>
        <w:t>任何一方由于不可抗力原因不能履行合同时，应在不可抗力事件结束后</w:t>
      </w:r>
      <w:r>
        <w:rPr>
          <w:color w:val="000000"/>
          <w:sz w:val="24"/>
        </w:rPr>
        <w:t>1天内向对方通报，以减轻可能给对方造成的损失，在取得有关机构的不可抗力证明或双方谅解确认后，允许延期履行或修订合同，并根据情况可部分或全部免于承担违约责任。</w:t>
      </w:r>
    </w:p>
    <w:p>
      <w:pPr>
        <w:pStyle w:val="null3"/>
        <w:ind w:firstLine="480"/>
        <w:jc w:val="left"/>
      </w:pPr>
      <w:r>
        <w:rPr>
          <w:b/>
          <w:color w:val="000000"/>
          <w:sz w:val="24"/>
        </w:rPr>
        <w:t>第十</w:t>
      </w:r>
      <w:r>
        <w:rPr>
          <w:b/>
          <w:color w:val="000000"/>
          <w:sz w:val="24"/>
        </w:rPr>
        <w:t>九</w:t>
      </w:r>
      <w:r>
        <w:rPr>
          <w:b/>
          <w:color w:val="000000"/>
          <w:sz w:val="24"/>
        </w:rPr>
        <w:t>条</w:t>
      </w:r>
      <w:r>
        <w:rPr>
          <w:b/>
          <w:sz w:val="21"/>
        </w:rPr>
        <w:t xml:space="preserve"> </w:t>
      </w:r>
      <w:r>
        <w:rPr>
          <w:b/>
          <w:color w:val="000000"/>
          <w:sz w:val="24"/>
        </w:rPr>
        <w:t>税费</w:t>
      </w:r>
    </w:p>
    <w:p>
      <w:pPr>
        <w:pStyle w:val="null3"/>
        <w:ind w:firstLine="480"/>
        <w:jc w:val="left"/>
      </w:pPr>
      <w:r>
        <w:rPr>
          <w:color w:val="000000"/>
          <w:sz w:val="24"/>
        </w:rPr>
        <w:t>1、中国政府根据现行税法所征收的一切税费均由各缴税责任方独立承担。</w:t>
      </w:r>
    </w:p>
    <w:p>
      <w:pPr>
        <w:pStyle w:val="null3"/>
        <w:ind w:firstLine="480"/>
        <w:jc w:val="left"/>
      </w:pPr>
      <w:r>
        <w:rPr>
          <w:color w:val="000000"/>
          <w:sz w:val="24"/>
        </w:rPr>
        <w:t>2、在中国境外发生的与本合同相关的一切税费及不可预见费用均由乙方承担。</w:t>
      </w:r>
    </w:p>
    <w:p>
      <w:pPr>
        <w:pStyle w:val="null3"/>
        <w:ind w:firstLine="480"/>
        <w:jc w:val="left"/>
      </w:pPr>
      <w:r>
        <w:rPr>
          <w:b/>
          <w:color w:val="000000"/>
          <w:sz w:val="24"/>
        </w:rPr>
        <w:t>第</w:t>
      </w:r>
      <w:r>
        <w:rPr>
          <w:b/>
          <w:color w:val="000000"/>
          <w:sz w:val="24"/>
        </w:rPr>
        <w:t>二十</w:t>
      </w:r>
      <w:r>
        <w:rPr>
          <w:b/>
          <w:color w:val="000000"/>
          <w:sz w:val="24"/>
        </w:rPr>
        <w:t>条</w:t>
      </w:r>
      <w:r>
        <w:rPr>
          <w:b/>
          <w:sz w:val="21"/>
        </w:rPr>
        <w:t xml:space="preserve"> </w:t>
      </w:r>
      <w:r>
        <w:rPr>
          <w:b/>
          <w:color w:val="000000"/>
          <w:sz w:val="24"/>
        </w:rPr>
        <w:t>合同生效</w:t>
      </w:r>
    </w:p>
    <w:p>
      <w:pPr>
        <w:pStyle w:val="null3"/>
        <w:ind w:firstLine="88"/>
        <w:jc w:val="left"/>
      </w:pPr>
      <w:r>
        <w:rPr>
          <w:color w:val="000000"/>
          <w:sz w:val="24"/>
        </w:rPr>
        <w:t>本合同在甲乙双方法人代表或授权代表签字盖章后，自见证单位签字盖章见证之日起生效。</w:t>
      </w:r>
    </w:p>
    <w:p>
      <w:pPr>
        <w:pStyle w:val="null3"/>
        <w:ind w:firstLine="480"/>
        <w:jc w:val="left"/>
      </w:pPr>
      <w:r>
        <w:rPr>
          <w:b/>
          <w:color w:val="000000"/>
          <w:sz w:val="24"/>
        </w:rPr>
        <w:t>第二十</w:t>
      </w:r>
      <w:r>
        <w:rPr>
          <w:b/>
          <w:color w:val="000000"/>
          <w:sz w:val="24"/>
        </w:rPr>
        <w:t>一</w:t>
      </w:r>
      <w:r>
        <w:rPr>
          <w:b/>
          <w:color w:val="000000"/>
          <w:sz w:val="24"/>
        </w:rPr>
        <w:t>条</w:t>
      </w:r>
      <w:r>
        <w:rPr>
          <w:b/>
          <w:sz w:val="21"/>
        </w:rPr>
        <w:t xml:space="preserve"> </w:t>
      </w:r>
      <w:r>
        <w:rPr>
          <w:b/>
          <w:color w:val="000000"/>
          <w:sz w:val="24"/>
        </w:rPr>
        <w:t>其它</w:t>
      </w:r>
    </w:p>
    <w:p>
      <w:pPr>
        <w:pStyle w:val="null3"/>
        <w:ind w:firstLine="480"/>
        <w:jc w:val="left"/>
      </w:pPr>
      <w:r>
        <w:rPr>
          <w:color w:val="000000"/>
          <w:sz w:val="24"/>
        </w:rPr>
        <w:t>1、所有经一方或双方签署确认的文件(包括会议纪要、补充协议、往来信函)、招标文件和投标响应承诺文件、合同附件及《中标通知书》均为本合同不可分割的有效组成部分，与本合同具有同等的法律效力和履约义务，其生效日期为合同见证生效之日期。</w:t>
      </w:r>
    </w:p>
    <w:p>
      <w:pPr>
        <w:pStyle w:val="null3"/>
        <w:ind w:firstLine="480"/>
        <w:jc w:val="left"/>
      </w:pPr>
      <w:r>
        <w:rPr>
          <w:color w:val="000000"/>
          <w:sz w:val="24"/>
        </w:rPr>
        <w:t>2、如一方地址、电话、传真号码有变更，应在变更当日内书面通知对方，否则，应承担相应责任。</w:t>
      </w:r>
    </w:p>
    <w:p>
      <w:pPr>
        <w:pStyle w:val="null3"/>
        <w:ind w:firstLine="480"/>
        <w:jc w:val="left"/>
      </w:pPr>
      <w:r>
        <w:rPr>
          <w:color w:val="000000"/>
          <w:sz w:val="24"/>
        </w:rPr>
        <w:t>3、未经甲方书面同意，乙方不得擅自向第三方转让其应履行的合同项下的义务。</w:t>
      </w:r>
    </w:p>
    <w:p>
      <w:pPr>
        <w:pStyle w:val="null3"/>
        <w:ind w:firstLine="480"/>
        <w:jc w:val="left"/>
      </w:pPr>
      <w:r>
        <w:rPr>
          <w:color w:val="000000"/>
          <w:sz w:val="24"/>
        </w:rPr>
        <w:t>4、本合同一式</w:t>
      </w:r>
      <w:r>
        <w:rPr>
          <w:sz w:val="21"/>
          <w:u w:val="single"/>
        </w:rPr>
        <w:t xml:space="preserve">    </w:t>
      </w:r>
      <w:r>
        <w:rPr>
          <w:color w:val="000000"/>
          <w:sz w:val="24"/>
        </w:rPr>
        <w:t>份，甲方执</w:t>
      </w:r>
      <w:r>
        <w:rPr>
          <w:sz w:val="21"/>
          <w:u w:val="single"/>
        </w:rPr>
        <w:t xml:space="preserve">    </w:t>
      </w:r>
      <w:r>
        <w:rPr>
          <w:color w:val="000000"/>
          <w:sz w:val="24"/>
        </w:rPr>
        <w:t>份、乙方执</w:t>
      </w:r>
      <w:r>
        <w:rPr>
          <w:sz w:val="21"/>
          <w:u w:val="single"/>
        </w:rPr>
        <w:t xml:space="preserve">    </w:t>
      </w:r>
      <w:r>
        <w:rPr>
          <w:color w:val="000000"/>
          <w:sz w:val="24"/>
        </w:rPr>
        <w:t>份，见证单位执</w:t>
      </w:r>
      <w:r>
        <w:rPr>
          <w:sz w:val="21"/>
          <w:u w:val="single"/>
        </w:rPr>
        <w:t xml:space="preserve"> </w:t>
      </w:r>
      <w:r>
        <w:rPr>
          <w:color w:val="000000"/>
          <w:sz w:val="24"/>
          <w:u w:val="single"/>
        </w:rPr>
        <w:t>一</w:t>
      </w:r>
      <w:r>
        <w:rPr>
          <w:sz w:val="21"/>
          <w:u w:val="single"/>
        </w:rPr>
        <w:t xml:space="preserve"> </w:t>
      </w:r>
      <w:r>
        <w:rPr>
          <w:color w:val="000000"/>
          <w:sz w:val="24"/>
        </w:rPr>
        <w:t>份。</w:t>
      </w:r>
    </w:p>
    <w:p>
      <w:pPr>
        <w:pStyle w:val="null3"/>
        <w:ind w:firstLine="480"/>
        <w:jc w:val="left"/>
      </w:pPr>
      <w:r>
        <w:rPr>
          <w:color w:val="000000"/>
          <w:sz w:val="24"/>
        </w:rPr>
        <w:t>5、本合同共计</w:t>
      </w:r>
      <w:r>
        <w:rPr>
          <w:sz w:val="21"/>
          <w:u w:val="single"/>
        </w:rPr>
        <w:t xml:space="preserve">     </w:t>
      </w:r>
      <w:r>
        <w:rPr>
          <w:color w:val="000000"/>
          <w:sz w:val="24"/>
        </w:rPr>
        <w:t>页，缺页合同为无效合同。</w:t>
      </w:r>
    </w:p>
    <w:p>
      <w:pPr>
        <w:pStyle w:val="null3"/>
        <w:ind w:firstLine="480"/>
        <w:jc w:val="left"/>
      </w:pPr>
      <w:r>
        <w:rPr>
          <w:color w:val="000000"/>
          <w:sz w:val="24"/>
        </w:rPr>
        <w:t>6、本合同签约履约地点：广东省佛山市。</w:t>
      </w:r>
    </w:p>
    <w:p>
      <w:pPr>
        <w:pStyle w:val="null3"/>
        <w:ind w:firstLine="480"/>
        <w:jc w:val="left"/>
      </w:pPr>
      <w:r>
        <w:rPr>
          <w:color w:val="000000"/>
          <w:sz w:val="24"/>
        </w:rPr>
        <w:t>7、双方均已对以上各条款及附件作充分了解，并明确理解由此而产生的相关权责。</w:t>
      </w:r>
    </w:p>
    <w:p>
      <w:pPr>
        <w:pStyle w:val="null3"/>
        <w:ind w:firstLine="480"/>
        <w:jc w:val="left"/>
      </w:pPr>
      <w:r>
        <w:rPr>
          <w:color w:val="000000"/>
          <w:sz w:val="24"/>
        </w:rPr>
        <w:t>8、根据粤财采购〔2015〕11号通知的要求，本合同自签订之日起2个工作日内公开。本合同涉及国家秘密的内容，由甲方依据《保守国家秘密法》等法律制度规定确定。采购合同涉及商业秘密的内容，由甲方依据《反不正当竞争法》《最高人民法院关于适用&lt;中华人民共和国民事诉讼法&gt;的解释》(法释〔2015〕5号)及最高人民法院关于修改《最高人民法院关于人民法院民事调解工作若干问题的规定》等十九件民事诉讼类司法解释的决定（法释〔2020〕20号）等法律制度的规定，与乙方在合同中约定。其中，合同标的名称、规格型号、单价及合同金额等内容不得作为商业秘密。</w:t>
      </w:r>
    </w:p>
    <w:p>
      <w:pPr>
        <w:pStyle w:val="null3"/>
        <w:ind w:firstLine="88"/>
        <w:jc w:val="left"/>
      </w:pPr>
      <w:r>
        <w:rPr>
          <w:color w:val="000000"/>
          <w:sz w:val="24"/>
        </w:rPr>
        <w:t>甲乙双方约定不公开的内容为：</w:t>
      </w:r>
      <w:r>
        <w:rPr>
          <w:sz w:val="21"/>
          <w:u w:val="single"/>
        </w:rPr>
        <w:t xml:space="preserve">              </w:t>
      </w:r>
    </w:p>
    <w:p>
      <w:pPr>
        <w:pStyle w:val="null3"/>
        <w:ind w:firstLine="480"/>
        <w:jc w:val="left"/>
      </w:pPr>
    </w:p>
    <w:p>
      <w:pPr>
        <w:pStyle w:val="null3"/>
        <w:ind w:firstLine="480"/>
        <w:jc w:val="left"/>
      </w:pPr>
      <w:r>
        <w:rPr>
          <w:b/>
          <w:color w:val="000000"/>
          <w:sz w:val="24"/>
        </w:rPr>
        <w:t>以下无正文。</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103"/>
        <w:gridCol w:w="4188"/>
      </w:tblGrid>
      <w:tr>
        <w:tc>
          <w:tcPr>
            <w:tcW w:type="dxa" w:w="41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甲方（盖章）：</w:t>
            </w:r>
          </w:p>
          <w:p>
            <w:pPr>
              <w:pStyle w:val="null3"/>
              <w:ind w:firstLine="380"/>
              <w:jc w:val="both"/>
            </w:pPr>
            <w:r>
              <w:rPr>
                <w:sz w:val="24"/>
                <w:u w:val="single"/>
              </w:rPr>
              <w:t xml:space="preserve"> </w:t>
            </w:r>
            <w:r>
              <w:rPr>
                <w:sz w:val="24"/>
                <w:u w:val="single"/>
              </w:rPr>
              <w:t>佛山市应急管理局</w:t>
            </w:r>
          </w:p>
          <w:p>
            <w:pPr>
              <w:pStyle w:val="null3"/>
              <w:ind w:firstLine="380"/>
              <w:jc w:val="both"/>
            </w:pPr>
            <w:r>
              <w:rPr>
                <w:sz w:val="24"/>
              </w:rPr>
              <w:t>法人代表或授权代理人（签字）：</w:t>
            </w:r>
          </w:p>
          <w:p>
            <w:pPr>
              <w:pStyle w:val="null3"/>
              <w:ind w:firstLine="380"/>
              <w:jc w:val="both"/>
            </w:pPr>
          </w:p>
          <w:p>
            <w:pPr>
              <w:pStyle w:val="null3"/>
              <w:ind w:firstLine="380"/>
              <w:jc w:val="both"/>
            </w:pPr>
            <w:r>
              <w:rPr>
                <w:sz w:val="19"/>
                <w:u w:val="single"/>
              </w:rPr>
              <w:t xml:space="preserve">                      </w:t>
            </w:r>
          </w:p>
          <w:p>
            <w:pPr>
              <w:pStyle w:val="null3"/>
              <w:ind w:firstLine="380"/>
              <w:jc w:val="both"/>
            </w:pPr>
            <w:r>
              <w:rPr>
                <w:sz w:val="24"/>
              </w:rPr>
              <w:t>日期：</w:t>
            </w:r>
            <w:r>
              <w:rPr>
                <w:sz w:val="24"/>
              </w:rPr>
              <w:t>2024</w:t>
            </w:r>
            <w:r>
              <w:rPr>
                <w:sz w:val="24"/>
              </w:rPr>
              <w:t>年</w:t>
            </w:r>
            <w:r>
              <w:rPr>
                <w:sz w:val="24"/>
              </w:rPr>
              <w:t xml:space="preserve">    </w:t>
            </w:r>
            <w:r>
              <w:rPr>
                <w:sz w:val="24"/>
              </w:rPr>
              <w:t>月</w:t>
            </w:r>
            <w:r>
              <w:rPr>
                <w:sz w:val="24"/>
              </w:rPr>
              <w:t xml:space="preserve">   </w:t>
            </w:r>
            <w:r>
              <w:rPr>
                <w:sz w:val="24"/>
              </w:rPr>
              <w:t>日</w:t>
            </w:r>
          </w:p>
        </w:tc>
        <w:tc>
          <w:tcPr>
            <w:tcW w:type="dxa" w:w="4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乙方（盖章）：</w:t>
            </w:r>
            <w:r>
              <w:rPr>
                <w:sz w:val="21"/>
              </w:rPr>
              <w:t xml:space="preserve"> </w:t>
            </w:r>
          </w:p>
          <w:p>
            <w:pPr>
              <w:pStyle w:val="null3"/>
              <w:ind w:firstLine="380"/>
              <w:jc w:val="both"/>
            </w:pPr>
            <w:r>
              <w:rPr>
                <w:sz w:val="19"/>
                <w:u w:val="single"/>
              </w:rPr>
              <w:t xml:space="preserve">                      </w:t>
            </w:r>
          </w:p>
          <w:p>
            <w:pPr>
              <w:pStyle w:val="null3"/>
              <w:ind w:firstLine="380"/>
              <w:jc w:val="both"/>
            </w:pPr>
            <w:r>
              <w:rPr>
                <w:sz w:val="24"/>
              </w:rPr>
              <w:t>法人代表或授权代理人（签字）：</w:t>
            </w:r>
          </w:p>
          <w:p>
            <w:pPr>
              <w:pStyle w:val="null3"/>
              <w:ind w:firstLine="380"/>
              <w:jc w:val="both"/>
            </w:pPr>
          </w:p>
          <w:p>
            <w:pPr>
              <w:pStyle w:val="null3"/>
              <w:ind w:firstLine="380"/>
              <w:jc w:val="both"/>
            </w:pPr>
            <w:r>
              <w:rPr>
                <w:sz w:val="19"/>
                <w:u w:val="single"/>
              </w:rPr>
              <w:t xml:space="preserve">                          </w:t>
            </w:r>
          </w:p>
          <w:p>
            <w:pPr>
              <w:pStyle w:val="null3"/>
              <w:ind w:firstLine="380"/>
              <w:jc w:val="both"/>
            </w:pPr>
            <w:r>
              <w:rPr>
                <w:sz w:val="24"/>
              </w:rPr>
              <w:t>日期：</w:t>
            </w:r>
            <w:r>
              <w:rPr>
                <w:sz w:val="24"/>
              </w:rPr>
              <w:t>2024</w:t>
            </w:r>
            <w:r>
              <w:rPr>
                <w:sz w:val="24"/>
              </w:rPr>
              <w:t>年</w:t>
            </w:r>
            <w:r>
              <w:rPr>
                <w:sz w:val="24"/>
              </w:rPr>
              <w:t xml:space="preserve">    </w:t>
            </w:r>
            <w:r>
              <w:rPr>
                <w:sz w:val="24"/>
              </w:rPr>
              <w:t>月</w:t>
            </w:r>
            <w:r>
              <w:rPr>
                <w:sz w:val="24"/>
              </w:rPr>
              <w:t xml:space="preserve">    </w:t>
            </w:r>
            <w:r>
              <w:rPr>
                <w:sz w:val="24"/>
              </w:rPr>
              <w:t>日</w:t>
            </w:r>
          </w:p>
        </w:tc>
      </w:tr>
      <w:tr>
        <w:tc>
          <w:tcPr>
            <w:tcW w:type="dxa" w:w="41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收款专户如下</w:t>
            </w:r>
          </w:p>
          <w:p>
            <w:pPr>
              <w:pStyle w:val="null3"/>
              <w:ind w:firstLine="380"/>
              <w:jc w:val="both"/>
            </w:pPr>
            <w:r>
              <w:rPr>
                <w:b/>
                <w:sz w:val="24"/>
              </w:rPr>
              <w:t>开户名称：</w:t>
            </w:r>
          </w:p>
          <w:p>
            <w:pPr>
              <w:pStyle w:val="null3"/>
              <w:ind w:firstLine="380"/>
              <w:jc w:val="both"/>
            </w:pPr>
            <w:r>
              <w:rPr>
                <w:b/>
                <w:sz w:val="24"/>
              </w:rPr>
              <w:t>银行账号：</w:t>
            </w:r>
          </w:p>
          <w:p>
            <w:pPr>
              <w:pStyle w:val="null3"/>
              <w:ind w:firstLine="380"/>
              <w:jc w:val="both"/>
            </w:pPr>
            <w:r>
              <w:rPr>
                <w:b/>
                <w:sz w:val="24"/>
              </w:rPr>
              <w:t>开户银行：</w:t>
            </w:r>
          </w:p>
        </w:tc>
      </w:tr>
      <w:tr>
        <w:tc>
          <w:tcPr>
            <w:tcW w:type="dxa" w:w="41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见证单位（盖章）：</w:t>
            </w:r>
          </w:p>
          <w:p>
            <w:pPr>
              <w:pStyle w:val="null3"/>
              <w:ind w:firstLine="380"/>
              <w:jc w:val="both"/>
            </w:pPr>
            <w:r>
              <w:rPr>
                <w:sz w:val="24"/>
              </w:rPr>
              <w:t>广东信立招标采购有限公司</w:t>
            </w:r>
          </w:p>
          <w:p>
            <w:pPr>
              <w:pStyle w:val="null3"/>
              <w:ind w:firstLine="380"/>
              <w:jc w:val="both"/>
            </w:pPr>
            <w:r>
              <w:rPr>
                <w:sz w:val="24"/>
              </w:rPr>
              <w:t>见证人（签字）：</w:t>
            </w:r>
            <w:r>
              <w:rPr>
                <w:sz w:val="24"/>
              </w:rPr>
              <w:t xml:space="preserve">           </w:t>
            </w:r>
          </w:p>
          <w:p>
            <w:pPr>
              <w:pStyle w:val="null3"/>
              <w:ind w:firstLine="380"/>
              <w:jc w:val="both"/>
            </w:pPr>
            <w:r>
              <w:rPr>
                <w:sz w:val="24"/>
              </w:rPr>
              <w:t>日期：</w:t>
            </w:r>
            <w:r>
              <w:rPr>
                <w:sz w:val="24"/>
              </w:rPr>
              <w:t>2024</w:t>
            </w:r>
            <w:r>
              <w:rPr>
                <w:sz w:val="24"/>
              </w:rPr>
              <w:t>年</w:t>
            </w:r>
            <w:r>
              <w:rPr>
                <w:sz w:val="24"/>
              </w:rPr>
              <w:t xml:space="preserve">     </w:t>
            </w:r>
            <w:r>
              <w:rPr>
                <w:sz w:val="24"/>
              </w:rPr>
              <w:t>月</w:t>
            </w:r>
            <w:r>
              <w:rPr>
                <w:sz w:val="24"/>
              </w:rPr>
              <w:t xml:space="preserve">     </w:t>
            </w:r>
            <w:r>
              <w:rPr>
                <w:sz w:val="24"/>
              </w:rPr>
              <w:t>日</w:t>
            </w:r>
            <w:r>
              <w:rPr>
                <w:sz w:val="24"/>
              </w:rPr>
              <w:t xml:space="preserve"> </w:t>
            </w:r>
          </w:p>
        </w:tc>
        <w:tc>
          <w:tcPr>
            <w:tcW w:type="dxa" w:w="4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spacing w:before="0" w:after="0"/>
        <w:ind w:left="0" w:right="0" w:firstLine="480"/>
      </w:pP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440601-2024-00851</w:t>
      </w:r>
    </w:p>
    <w:p>
      <w:pPr>
        <w:pStyle w:val="null3"/>
        <w:ind w:firstLine="480"/>
        <w:jc w:val="center"/>
        <w:outlineLvl w:val="3"/>
      </w:pPr>
      <w:r>
        <w:rPr>
          <w:b/>
          <w:sz w:val="24"/>
        </w:rPr>
        <w:t>采购项目编号：</w:t>
      </w:r>
      <w:r>
        <w:rPr>
          <w:b/>
          <w:sz w:val="24"/>
        </w:rPr>
        <w:t>ZFXL2024003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广东信立招标采购有限公司</w:t>
      </w:r>
    </w:p>
    <w:p>
      <w:pPr>
        <w:pStyle w:val="null3"/>
        <w:ind w:firstLine="480"/>
      </w:pPr>
      <w:r>
        <w:rPr/>
        <w:t>你方组织的</w:t>
      </w:r>
      <w:r>
        <w:rPr>
          <w:u w:val="single"/>
        </w:rPr>
        <w:t>“</w:t>
      </w:r>
      <w:r>
        <w:rPr>
          <w:u w:val="single"/>
        </w:rPr>
        <w:t>佛山市森林消防综合救援队2024年伙食配送及使用项目</w:t>
      </w:r>
      <w:r>
        <w:rPr>
          <w:u w:val="single"/>
        </w:rPr>
        <w:t>”</w:t>
      </w:r>
      <w:r>
        <w:rPr/>
        <w:t>项目的招标[采购项目编号为：</w:t>
      </w:r>
      <w:r>
        <w:rPr>
          <w:u w:val="single"/>
        </w:rPr>
        <w:t>ZFXL2024003</w:t>
      </w:r>
      <w:r>
        <w:rPr/>
        <w:t>]，我方愿参与投标。</w:t>
      </w:r>
    </w:p>
    <w:p>
      <w:pPr>
        <w:pStyle w:val="null3"/>
        <w:ind w:firstLine="480"/>
      </w:pPr>
      <w:r>
        <w:rPr/>
        <w:t>我方确认收到贵方提供的</w:t>
      </w:r>
      <w:r>
        <w:rPr>
          <w:u w:val="single"/>
        </w:rPr>
        <w:t>“</w:t>
      </w:r>
      <w:r>
        <w:rPr>
          <w:u w:val="single"/>
        </w:rPr>
        <w:t>佛山市森林消防综合救援队2024年伙食配送及使用项目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广东信立招标采购有限公司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佛山市森林消防综合救援队2024年伙食配送及使用项目</w:t>
      </w:r>
      <w:r>
        <w:rPr/>
        <w:t>”项目采购[采购项目编号为</w:t>
      </w:r>
      <w:r>
        <w:rPr/>
        <w:t>ZFXL2024003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佛山市应急管理局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广东信立招标采购有限公司</w:t>
      </w:r>
    </w:p>
    <w:p>
      <w:pPr>
        <w:pStyle w:val="null3"/>
        <w:ind w:firstLine="480"/>
      </w:pPr>
      <w:r>
        <w:rPr/>
        <w:t>如果我方在贵采购代理机构组织的</w:t>
      </w:r>
      <w:r>
        <w:rPr/>
        <w:t>佛山市森林消防综合救援队2024年伙食配送及使用项目</w:t>
      </w:r>
      <w:r>
        <w:rPr/>
        <w:t>招标中获中标（采购项目编号：</w:t>
      </w:r>
      <w:r>
        <w:rPr/>
        <w:t>ZFXL2024003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广东信立招标采购有限公司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广东信立招标采购有限公司</w:t>
      </w:r>
    </w:p>
    <w:p>
      <w:pPr>
        <w:pStyle w:val="null3"/>
        <w:ind w:firstLine="480"/>
      </w:pPr>
      <w:r>
        <w:rPr/>
        <w:t>我单位已登记并准备参与“</w:t>
      </w:r>
      <w:r>
        <w:rPr/>
        <w:t>佛山市森林消防综合救援队2024年伙食配送及使用项目</w:t>
      </w:r>
      <w:r>
        <w:rPr/>
        <w:t>”项目（采购项目编号：</w:t>
      </w:r>
      <w:r>
        <w:rPr/>
        <w:t>ZFXL2024003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