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spacing w:line="600" w:lineRule="exact"/>
        <w:jc w:val="center"/>
        <w:rPr>
          <w:rFonts w:hint="eastAsia" w:ascii="宋体" w:hAnsi="宋体" w:eastAsia="宋体" w:cs="宋体"/>
          <w:sz w:val="32"/>
          <w:szCs w:val="32"/>
        </w:rPr>
      </w:pPr>
      <w:r>
        <w:rPr>
          <w:rFonts w:hint="eastAsia" w:ascii="宋体" w:hAnsi="宋体" w:eastAsia="宋体" w:cs="宋体"/>
          <w:sz w:val="32"/>
          <w:szCs w:val="32"/>
        </w:rPr>
        <w:t>四川省内江市消防救援支队</w:t>
      </w:r>
      <w:r>
        <w:rPr>
          <w:rFonts w:hint="eastAsia" w:ascii="宋体" w:hAnsi="宋体" w:eastAsia="宋体" w:cs="宋体"/>
          <w:sz w:val="32"/>
          <w:szCs w:val="32"/>
          <w:lang w:eastAsia="zh-CN"/>
        </w:rPr>
        <w:t>“自然灾害应急能力提升工程”装备配备项目</w:t>
      </w:r>
      <w:r>
        <w:rPr>
          <w:rFonts w:hint="eastAsia" w:ascii="宋体" w:hAnsi="宋体" w:eastAsia="宋体" w:cs="宋体"/>
          <w:sz w:val="32"/>
          <w:szCs w:val="32"/>
        </w:rPr>
        <w:t>需求调查公告</w:t>
      </w:r>
    </w:p>
    <w:p>
      <w:pPr>
        <w:pStyle w:val="15"/>
        <w:spacing w:line="600" w:lineRule="exact"/>
        <w:jc w:val="center"/>
        <w:rPr>
          <w:rFonts w:hint="eastAsia" w:ascii="宋体" w:hAnsi="宋体" w:eastAsia="宋体" w:cs="宋体"/>
          <w:sz w:val="32"/>
          <w:szCs w:val="32"/>
        </w:rPr>
      </w:pPr>
      <w:bookmarkStart w:id="0" w:name="_GoBack"/>
      <w:bookmarkEnd w:id="0"/>
    </w:p>
    <w:p>
      <w:pPr>
        <w:pStyle w:val="15"/>
        <w:rPr>
          <w:rFonts w:hint="eastAsia" w:ascii="宋体" w:hAnsi="宋体" w:eastAsia="宋体" w:cs="宋体"/>
          <w:sz w:val="28"/>
          <w:szCs w:val="28"/>
        </w:rPr>
      </w:pPr>
      <w:r>
        <w:rPr>
          <w:rFonts w:hint="eastAsia" w:ascii="宋体" w:hAnsi="宋体" w:eastAsia="宋体" w:cs="宋体"/>
          <w:sz w:val="28"/>
          <w:szCs w:val="28"/>
        </w:rPr>
        <w:t>致各潜在供应商：</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rPr>
        <w:t>我司受</w:t>
      </w:r>
      <w:r>
        <w:rPr>
          <w:rFonts w:hint="eastAsia" w:ascii="宋体" w:hAnsi="宋体" w:eastAsia="宋体" w:cs="宋体"/>
          <w:sz w:val="28"/>
          <w:szCs w:val="28"/>
          <w:lang w:val="en-US" w:eastAsia="zh-CN"/>
        </w:rPr>
        <w:t>内江</w:t>
      </w:r>
      <w:r>
        <w:rPr>
          <w:rFonts w:hint="eastAsia" w:ascii="宋体" w:hAnsi="宋体" w:eastAsia="宋体" w:cs="宋体"/>
          <w:sz w:val="28"/>
          <w:szCs w:val="28"/>
          <w:lang w:eastAsia="zh-CN"/>
        </w:rPr>
        <w:t>市消防救援支队</w:t>
      </w:r>
      <w:r>
        <w:rPr>
          <w:rFonts w:hint="eastAsia" w:ascii="宋体" w:hAnsi="宋体" w:eastAsia="宋体" w:cs="宋体"/>
          <w:sz w:val="28"/>
          <w:szCs w:val="28"/>
        </w:rPr>
        <w:t>委托，针对四川省内江市消防救援支队</w:t>
      </w:r>
      <w:r>
        <w:rPr>
          <w:rFonts w:hint="eastAsia" w:ascii="宋体" w:hAnsi="宋体" w:eastAsia="宋体" w:cs="宋体"/>
          <w:sz w:val="28"/>
          <w:szCs w:val="28"/>
          <w:lang w:eastAsia="zh-CN"/>
        </w:rPr>
        <w:t>“自然灾害应急能力提升工程”装备配备项目</w:t>
      </w:r>
      <w:r>
        <w:rPr>
          <w:rFonts w:hint="eastAsia" w:ascii="宋体" w:hAnsi="宋体" w:eastAsia="宋体" w:cs="宋体"/>
          <w:sz w:val="28"/>
          <w:szCs w:val="28"/>
        </w:rPr>
        <w:t>，面向社会公开开展需求调查。请自愿参与调查的各潜在供应商，根据本公告所列需求及要求，提供</w:t>
      </w:r>
      <w:r>
        <w:rPr>
          <w:rFonts w:hint="eastAsia" w:ascii="宋体" w:hAnsi="宋体" w:eastAsia="宋体" w:cs="宋体"/>
          <w:sz w:val="28"/>
          <w:szCs w:val="28"/>
          <w:lang w:val="en-US" w:eastAsia="zh-CN"/>
        </w:rPr>
        <w:t>相关</w:t>
      </w:r>
      <w:r>
        <w:rPr>
          <w:rFonts w:hint="eastAsia" w:ascii="宋体" w:hAnsi="宋体" w:eastAsia="宋体" w:cs="宋体"/>
          <w:sz w:val="28"/>
          <w:szCs w:val="28"/>
        </w:rPr>
        <w:t>产品资料。为保证供应商提供内容的真实性、可靠性、准确性，建议供应商按照如下</w:t>
      </w:r>
      <w:r>
        <w:rPr>
          <w:rFonts w:hint="eastAsia" w:ascii="宋体" w:hAnsi="宋体" w:eastAsia="宋体" w:cs="宋体"/>
          <w:sz w:val="28"/>
          <w:szCs w:val="28"/>
          <w:lang w:val="en-US" w:eastAsia="zh-CN"/>
        </w:rPr>
        <w:t>要求</w:t>
      </w:r>
      <w:r>
        <w:rPr>
          <w:rFonts w:hint="eastAsia" w:ascii="宋体" w:hAnsi="宋体" w:eastAsia="宋体" w:cs="宋体"/>
          <w:sz w:val="28"/>
          <w:szCs w:val="28"/>
        </w:rPr>
        <w:t>提供</w:t>
      </w:r>
      <w:r>
        <w:rPr>
          <w:rFonts w:hint="eastAsia" w:ascii="宋体" w:hAnsi="宋体" w:eastAsia="宋体" w:cs="宋体"/>
          <w:sz w:val="28"/>
          <w:szCs w:val="28"/>
          <w:lang w:val="en-US" w:eastAsia="zh-CN"/>
        </w:rPr>
        <w:t>相关</w:t>
      </w:r>
      <w:r>
        <w:rPr>
          <w:rFonts w:hint="eastAsia" w:ascii="宋体" w:hAnsi="宋体" w:eastAsia="宋体" w:cs="宋体"/>
          <w:sz w:val="28"/>
          <w:szCs w:val="28"/>
        </w:rPr>
        <w:t>证明材料。</w:t>
      </w:r>
    </w:p>
    <w:p>
      <w:pPr>
        <w:pStyle w:val="15"/>
        <w:ind w:firstLine="562" w:firstLineChars="200"/>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sz w:val="28"/>
          <w:szCs w:val="28"/>
          <w:lang w:val="en-US" w:eastAsia="zh-CN"/>
        </w:rPr>
        <w:t>一、潜在供应商资料递交时间、方式</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rPr>
        <w:t>1、本次需求调查接收资料期限范围</w:t>
      </w:r>
      <w:r>
        <w:rPr>
          <w:rFonts w:hint="eastAsia" w:ascii="宋体" w:hAnsi="宋体" w:eastAsia="宋体" w:cs="宋体"/>
          <w:color w:val="000000" w:themeColor="text1"/>
          <w:sz w:val="28"/>
          <w:szCs w:val="28"/>
          <w14:textFill>
            <w14:solidFill>
              <w14:schemeClr w14:val="tx1"/>
            </w14:solidFill>
          </w14:textFill>
        </w:rPr>
        <w:t>为：</w:t>
      </w:r>
      <w:r>
        <w:rPr>
          <w:rFonts w:hint="eastAsia" w:ascii="宋体" w:hAnsi="宋体" w:eastAsia="宋体" w:cs="宋体"/>
          <w:color w:val="000000" w:themeColor="text1"/>
          <w:sz w:val="28"/>
          <w:szCs w:val="28"/>
          <w:lang w:val="en-US" w:eastAsia="zh-CN"/>
          <w14:textFill>
            <w14:solidFill>
              <w14:schemeClr w14:val="tx1"/>
            </w14:solidFill>
          </w14:textFill>
        </w:rPr>
        <w:t>2024年2</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日至</w:t>
      </w:r>
      <w:r>
        <w:rPr>
          <w:rFonts w:hint="eastAsia" w:ascii="宋体" w:hAnsi="宋体" w:eastAsia="宋体" w:cs="宋体"/>
          <w:color w:val="000000" w:themeColor="text1"/>
          <w:sz w:val="28"/>
          <w:szCs w:val="28"/>
          <w:lang w:val="en-US" w:eastAsia="zh-CN"/>
          <w14:textFill>
            <w14:solidFill>
              <w14:schemeClr w14:val="tx1"/>
            </w14:solidFill>
          </w14:textFill>
        </w:rPr>
        <w:t>2024年</w:t>
      </w:r>
      <w:r>
        <w:rPr>
          <w:rFonts w:hint="eastAsia" w:ascii="宋体" w:hAnsi="宋体" w:eastAsia="宋体" w:cs="宋体"/>
          <w:color w:val="000000" w:themeColor="text1"/>
          <w:sz w:val="28"/>
          <w:szCs w:val="28"/>
          <w14:textFill>
            <w14:solidFill>
              <w14:schemeClr w14:val="tx1"/>
            </w14:solidFill>
          </w14:textFill>
        </w:rPr>
        <w:t>2月</w:t>
      </w:r>
      <w:r>
        <w:rPr>
          <w:rFonts w:hint="eastAsia" w:ascii="宋体" w:hAnsi="宋体" w:eastAsia="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br w:type="textWrapping"/>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sz w:val="28"/>
          <w:szCs w:val="28"/>
          <w:lang w:val="en-US" w:eastAsia="zh-CN"/>
        </w:rPr>
        <w:t>2、本次需求调查接收资料方式为：</w:t>
      </w:r>
      <w:r>
        <w:rPr>
          <w:rFonts w:hint="eastAsia" w:ascii="宋体" w:hAnsi="宋体" w:eastAsia="宋体" w:cs="宋体"/>
          <w:sz w:val="28"/>
          <w:szCs w:val="28"/>
        </w:rPr>
        <w:t>提供采购需求调查表PDF版</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加盖公章</w:t>
      </w:r>
      <w:r>
        <w:rPr>
          <w:rFonts w:hint="eastAsia" w:ascii="宋体" w:hAnsi="宋体" w:eastAsia="宋体" w:cs="宋体"/>
          <w:sz w:val="28"/>
          <w:szCs w:val="28"/>
          <w:lang w:eastAsia="zh-CN"/>
        </w:rPr>
        <w:t>）</w:t>
      </w:r>
      <w:r>
        <w:rPr>
          <w:rFonts w:hint="eastAsia" w:ascii="宋体" w:hAnsi="宋体" w:eastAsia="宋体" w:cs="宋体"/>
          <w:sz w:val="28"/>
          <w:szCs w:val="28"/>
        </w:rPr>
        <w:t>和Excel版（</w:t>
      </w:r>
      <w:r>
        <w:rPr>
          <w:rFonts w:hint="eastAsia" w:ascii="宋体" w:hAnsi="宋体" w:eastAsia="宋体" w:cs="宋体"/>
          <w:sz w:val="28"/>
          <w:szCs w:val="28"/>
          <w:lang w:val="en-US" w:eastAsia="zh-CN"/>
        </w:rPr>
        <w:t>详见</w:t>
      </w:r>
      <w:r>
        <w:rPr>
          <w:rFonts w:hint="eastAsia" w:ascii="宋体" w:hAnsi="宋体" w:eastAsia="宋体" w:cs="宋体"/>
          <w:sz w:val="28"/>
          <w:szCs w:val="28"/>
        </w:rPr>
        <w:t>附件），请于接收期限范围内将相关资料发送至</w:t>
      </w:r>
      <w:r>
        <w:rPr>
          <w:rFonts w:hint="eastAsia" w:ascii="宋体" w:hAnsi="宋体" w:eastAsia="宋体" w:cs="宋体"/>
          <w:sz w:val="28"/>
          <w:szCs w:val="28"/>
          <w:lang w:val="zh-CN" w:eastAsia="zh-CN"/>
        </w:rPr>
        <w:t>1990412425@qq.com</w:t>
      </w:r>
      <w:r>
        <w:rPr>
          <w:rFonts w:hint="eastAsia" w:ascii="宋体" w:hAnsi="宋体" w:eastAsia="宋体" w:cs="宋体"/>
          <w:sz w:val="28"/>
          <w:szCs w:val="28"/>
        </w:rPr>
        <w:t>邮箱。邮件名称为“供应商名称+四川省内江市消防救援支队</w:t>
      </w:r>
      <w:r>
        <w:rPr>
          <w:rFonts w:hint="eastAsia" w:ascii="宋体" w:hAnsi="宋体" w:eastAsia="宋体" w:cs="宋体"/>
          <w:sz w:val="28"/>
          <w:szCs w:val="28"/>
          <w:lang w:eastAsia="zh-CN"/>
        </w:rPr>
        <w:t>“自然灾害应急能力提升工程”装备配备项目</w:t>
      </w:r>
      <w:r>
        <w:rPr>
          <w:rFonts w:hint="eastAsia" w:ascii="宋体" w:hAnsi="宋体" w:eastAsia="宋体" w:cs="宋体"/>
          <w:sz w:val="28"/>
          <w:szCs w:val="28"/>
        </w:rPr>
        <w:t>需求调查。</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rPr>
        <w:t>3.联系方式</w:t>
      </w:r>
    </w:p>
    <w:p>
      <w:pPr>
        <w:pStyle w:val="15"/>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本次需求调查，各潜在供应商在参加调查过程中有任何疑问可联系我司工作人员：</w:t>
      </w:r>
    </w:p>
    <w:p>
      <w:pPr>
        <w:pStyle w:val="15"/>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eastAsia="宋体" w:cs="宋体"/>
          <w:color w:val="auto"/>
          <w:sz w:val="28"/>
          <w:szCs w:val="28"/>
          <w:highlight w:val="none"/>
          <w:lang w:val="en-US" w:eastAsia="zh-CN"/>
        </w:rPr>
        <w:t xml:space="preserve">刘女士 </w:t>
      </w:r>
    </w:p>
    <w:p>
      <w:pPr>
        <w:pStyle w:val="15"/>
        <w:ind w:firstLine="560" w:firstLineChars="200"/>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lang w:val="zh-CN" w:eastAsia="zh-CN"/>
        </w:rPr>
        <w:t>0832-2196162</w:t>
      </w:r>
    </w:p>
    <w:p>
      <w:pPr>
        <w:pStyle w:val="15"/>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二、资料递交要求</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、基本满足需求的同级别产品详细的采购需求调查表PDF版</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加盖公章</w:t>
      </w:r>
      <w:r>
        <w:rPr>
          <w:rFonts w:hint="eastAsia" w:ascii="宋体" w:hAnsi="宋体" w:eastAsia="宋体" w:cs="宋体"/>
          <w:sz w:val="28"/>
          <w:szCs w:val="28"/>
          <w:lang w:eastAsia="zh-CN"/>
        </w:rPr>
        <w:t>）</w:t>
      </w:r>
      <w:r>
        <w:rPr>
          <w:rFonts w:hint="eastAsia" w:ascii="宋体" w:hAnsi="宋体" w:eastAsia="宋体" w:cs="宋体"/>
          <w:sz w:val="28"/>
          <w:szCs w:val="28"/>
        </w:rPr>
        <w:t>和Excel版（</w:t>
      </w:r>
      <w:r>
        <w:rPr>
          <w:rFonts w:hint="eastAsia" w:ascii="宋体" w:hAnsi="宋体" w:eastAsia="宋体" w:cs="宋体"/>
          <w:sz w:val="28"/>
          <w:szCs w:val="28"/>
          <w:lang w:val="en-US" w:eastAsia="zh-CN"/>
        </w:rPr>
        <w:t>详见</w:t>
      </w:r>
      <w:r>
        <w:rPr>
          <w:rFonts w:hint="eastAsia" w:ascii="宋体" w:hAnsi="宋体" w:eastAsia="宋体" w:cs="宋体"/>
          <w:sz w:val="28"/>
          <w:szCs w:val="28"/>
        </w:rPr>
        <w:t>附件）。其中技术性能和指标参数需</w:t>
      </w:r>
      <w:r>
        <w:rPr>
          <w:rFonts w:hint="eastAsia" w:ascii="宋体" w:hAnsi="宋体" w:eastAsia="宋体" w:cs="宋体"/>
          <w:sz w:val="28"/>
          <w:szCs w:val="28"/>
          <w:lang w:val="en-US" w:eastAsia="zh-CN"/>
        </w:rPr>
        <w:t>尽量</w:t>
      </w:r>
      <w:r>
        <w:rPr>
          <w:rFonts w:hint="eastAsia" w:ascii="宋体" w:hAnsi="宋体" w:eastAsia="宋体" w:cs="宋体"/>
          <w:sz w:val="28"/>
          <w:szCs w:val="28"/>
        </w:rPr>
        <w:t>详尽具体，且与认证证书或检测报告型号一致。</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产品价格具体为产品本身市场价格，反馈的产品价格信息要真实准确，报价有效期不应少于6个月。同类采购项目历史成交信息及证明材料，如同规格产品相关业绩，优先提供全国消防救援队伍和企业消防等消防领域销售业绩及购销合同。</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、产品的相关检测机构出具的检测报告PDF版（如有）。</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、可能涉及的运行维护、升级更新、备品备件、耗材等后续采购及服务，如同类项目质保期情况及售后服务情况PDF版（如有）。</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、产品相关图册、产品照片、应用视频等其他相关资料。</w:t>
      </w:r>
    </w:p>
    <w:p>
      <w:pPr>
        <w:pStyle w:val="15"/>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、供应商认为还需提供的单一性、专利技术等其他与产品技术需求相关的资料。</w:t>
      </w:r>
    </w:p>
    <w:p>
      <w:pPr>
        <w:pStyle w:val="15"/>
        <w:rPr>
          <w:rFonts w:hint="eastAsia" w:ascii="宋体" w:hAnsi="宋体" w:eastAsia="宋体" w:cs="宋体"/>
          <w:sz w:val="32"/>
          <w:szCs w:val="32"/>
        </w:rPr>
      </w:pPr>
    </w:p>
    <w:p>
      <w:pPr>
        <w:pStyle w:val="15"/>
        <w:jc w:val="both"/>
        <w:rPr>
          <w:rFonts w:hint="eastAsia" w:ascii="宋体" w:hAnsi="宋体" w:eastAsia="宋体" w:cs="宋体"/>
          <w:sz w:val="32"/>
          <w:szCs w:val="32"/>
        </w:rPr>
      </w:pPr>
    </w:p>
    <w:p>
      <w:pPr>
        <w:pStyle w:val="15"/>
        <w:jc w:val="both"/>
        <w:rPr>
          <w:rFonts w:hint="eastAsia" w:ascii="宋体" w:hAnsi="宋体" w:eastAsia="宋体" w:cs="宋体"/>
          <w:sz w:val="32"/>
          <w:szCs w:val="32"/>
        </w:rPr>
      </w:pPr>
    </w:p>
    <w:p>
      <w:pPr>
        <w:pStyle w:val="15"/>
        <w:jc w:val="both"/>
        <w:rPr>
          <w:rFonts w:hint="eastAsia" w:ascii="宋体" w:hAnsi="宋体" w:eastAsia="宋体" w:cs="宋体"/>
          <w:sz w:val="32"/>
          <w:szCs w:val="32"/>
        </w:rPr>
      </w:pPr>
    </w:p>
    <w:p>
      <w:pPr>
        <w:pStyle w:val="15"/>
        <w:jc w:val="both"/>
        <w:rPr>
          <w:rFonts w:hint="eastAsia" w:ascii="宋体" w:hAnsi="宋体" w:eastAsia="宋体" w:cs="宋体"/>
          <w:sz w:val="32"/>
          <w:szCs w:val="32"/>
        </w:rPr>
      </w:pPr>
    </w:p>
    <w:p>
      <w:pPr>
        <w:pStyle w:val="15"/>
        <w:jc w:val="both"/>
        <w:rPr>
          <w:rFonts w:hint="eastAsia" w:ascii="宋体" w:hAnsi="宋体" w:eastAsia="宋体" w:cs="宋体"/>
          <w:sz w:val="32"/>
          <w:szCs w:val="32"/>
        </w:rPr>
      </w:pPr>
    </w:p>
    <w:p>
      <w:pPr>
        <w:pStyle w:val="15"/>
        <w:rPr>
          <w:rFonts w:hint="eastAsia" w:ascii="宋体" w:hAnsi="宋体" w:eastAsia="宋体" w:cs="宋体"/>
          <w:sz w:val="32"/>
          <w:szCs w:val="32"/>
        </w:rPr>
      </w:pPr>
    </w:p>
    <w:p>
      <w:pPr>
        <w:pStyle w:val="15"/>
        <w:rPr>
          <w:rFonts w:hint="eastAsia" w:ascii="宋体" w:hAnsi="宋体" w:eastAsia="宋体" w:cs="宋体"/>
          <w:sz w:val="32"/>
          <w:szCs w:val="32"/>
        </w:rPr>
      </w:pPr>
    </w:p>
    <w:p>
      <w:pPr>
        <w:pStyle w:val="15"/>
        <w:rPr>
          <w:rFonts w:hint="eastAsia" w:ascii="宋体" w:hAnsi="宋体" w:eastAsia="宋体" w:cs="宋体"/>
          <w:sz w:val="32"/>
          <w:szCs w:val="32"/>
        </w:rPr>
      </w:pPr>
      <w:r>
        <w:rPr>
          <w:rFonts w:hint="eastAsia" w:ascii="宋体" w:hAnsi="宋体" w:eastAsia="宋体" w:cs="宋体"/>
          <w:sz w:val="32"/>
          <w:szCs w:val="32"/>
        </w:rPr>
        <w:t>附件1</w:t>
      </w:r>
    </w:p>
    <w:p>
      <w:pPr>
        <w:pStyle w:val="15"/>
        <w:jc w:val="center"/>
        <w:rPr>
          <w:rFonts w:hint="eastAsia" w:ascii="宋体" w:hAnsi="宋体" w:eastAsia="宋体" w:cs="宋体"/>
          <w:sz w:val="32"/>
          <w:szCs w:val="32"/>
        </w:rPr>
      </w:pPr>
      <w:r>
        <w:rPr>
          <w:rFonts w:hint="eastAsia" w:ascii="宋体" w:hAnsi="宋体" w:eastAsia="宋体" w:cs="宋体"/>
          <w:sz w:val="32"/>
          <w:szCs w:val="32"/>
          <w:lang w:eastAsia="zh-CN"/>
        </w:rPr>
        <w:t>四川省内江市消防救援支队“自然灾害应急能力提升工程”装备配备项目</w:t>
      </w:r>
      <w:r>
        <w:rPr>
          <w:rFonts w:hint="eastAsia" w:ascii="宋体" w:hAnsi="宋体" w:eastAsia="宋体" w:cs="宋体"/>
          <w:sz w:val="32"/>
          <w:szCs w:val="32"/>
        </w:rPr>
        <w:t>采购需求问卷调查表</w:t>
      </w:r>
    </w:p>
    <w:tbl>
      <w:tblPr>
        <w:tblStyle w:val="11"/>
        <w:tblW w:w="9782" w:type="dxa"/>
        <w:jc w:val="center"/>
        <w:tblLayout w:type="fixed"/>
        <w:tblCellMar>
          <w:top w:w="0" w:type="dxa"/>
          <w:left w:w="0" w:type="dxa"/>
          <w:bottom w:w="0" w:type="dxa"/>
          <w:right w:w="0" w:type="dxa"/>
        </w:tblCellMar>
      </w:tblPr>
      <w:tblGrid>
        <w:gridCol w:w="1980"/>
        <w:gridCol w:w="7802"/>
      </w:tblGrid>
      <w:tr>
        <w:tblPrEx>
          <w:tblCellMar>
            <w:top w:w="0" w:type="dxa"/>
            <w:left w:w="0" w:type="dxa"/>
            <w:bottom w:w="0" w:type="dxa"/>
            <w:right w:w="0" w:type="dxa"/>
          </w:tblCellMar>
        </w:tblPrEx>
        <w:trPr>
          <w:trHeight w:val="616"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公司名称</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24"/>
              </w:rPr>
            </w:pPr>
          </w:p>
        </w:tc>
      </w:tr>
      <w:tr>
        <w:tblPrEx>
          <w:tblCellMar>
            <w:top w:w="0" w:type="dxa"/>
            <w:left w:w="0" w:type="dxa"/>
            <w:bottom w:w="0" w:type="dxa"/>
            <w:right w:w="0" w:type="dxa"/>
          </w:tblCellMar>
        </w:tblPrEx>
        <w:trPr>
          <w:trHeight w:val="77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公司简介</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tc>
      </w:tr>
      <w:tr>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相关检验、认证的情况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tc>
      </w:tr>
      <w:tr>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研发、创新情况</w:t>
            </w:r>
          </w:p>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（产业发展情况）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tc>
      </w:tr>
      <w:tr>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是否唯一供应商，市场占有率等情况（市场供给情况）</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tc>
      </w:tr>
      <w:tr>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是否涉及运行维护、升级更新、备品备件、耗材等后续采购</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eastAsia="zh-CN"/>
              </w:rPr>
              <w:t>（是，列举运行维护、升级更新、 备品备件、耗材等后续采购内容）</w:t>
            </w:r>
            <w:r>
              <w:rPr>
                <w:rFonts w:hint="eastAsia" w:ascii="宋体" w:hAnsi="宋体" w:eastAsia="宋体" w:cs="宋体"/>
                <w:color w:val="000000"/>
                <w:kern w:val="0"/>
                <w:sz w:val="24"/>
                <w:lang w:eastAsia="zh-CN"/>
              </w:rPr>
              <w:br w:type="textWrapping"/>
            </w:r>
            <w:r>
              <w:rPr>
                <w:rFonts w:hint="eastAsia" w:ascii="宋体" w:hAnsi="宋体" w:eastAsia="宋体" w:cs="宋体"/>
                <w:color w:val="000000"/>
                <w:kern w:val="0"/>
                <w:sz w:val="24"/>
                <w:lang w:eastAsia="zh-CN"/>
              </w:rPr>
              <w:t>1.运行维护：周期、内容等</w:t>
            </w:r>
            <w:r>
              <w:rPr>
                <w:rFonts w:hint="eastAsia" w:ascii="宋体" w:hAnsi="宋体" w:eastAsia="宋体" w:cs="宋体"/>
                <w:color w:val="000000"/>
                <w:kern w:val="0"/>
                <w:sz w:val="24"/>
                <w:lang w:eastAsia="zh-CN"/>
              </w:rPr>
              <w:br w:type="textWrapping"/>
            </w:r>
            <w:r>
              <w:rPr>
                <w:rFonts w:hint="eastAsia" w:ascii="宋体" w:hAnsi="宋体" w:eastAsia="宋体" w:cs="宋体"/>
                <w:color w:val="000000"/>
                <w:kern w:val="0"/>
                <w:sz w:val="24"/>
                <w:lang w:eastAsia="zh-CN"/>
              </w:rPr>
              <w:t>2.升级更新：周期、内容等</w:t>
            </w:r>
            <w:r>
              <w:rPr>
                <w:rFonts w:hint="eastAsia" w:ascii="宋体" w:hAnsi="宋体" w:eastAsia="宋体" w:cs="宋体"/>
                <w:color w:val="000000"/>
                <w:kern w:val="0"/>
                <w:sz w:val="24"/>
                <w:lang w:eastAsia="zh-CN"/>
              </w:rPr>
              <w:br w:type="textWrapping"/>
            </w:r>
            <w:r>
              <w:rPr>
                <w:rFonts w:hint="eastAsia" w:ascii="宋体" w:hAnsi="宋体" w:eastAsia="宋体" w:cs="宋体"/>
                <w:color w:val="000000"/>
                <w:kern w:val="0"/>
                <w:sz w:val="24"/>
                <w:lang w:eastAsia="zh-CN"/>
              </w:rPr>
              <w:t>3.备品备件：列举主要配件</w:t>
            </w:r>
            <w:r>
              <w:rPr>
                <w:rFonts w:hint="eastAsia" w:ascii="宋体" w:hAnsi="宋体" w:eastAsia="宋体" w:cs="宋体"/>
                <w:color w:val="000000"/>
                <w:kern w:val="0"/>
                <w:sz w:val="24"/>
                <w:lang w:eastAsia="zh-CN"/>
              </w:rPr>
              <w:br w:type="textWrapping"/>
            </w:r>
            <w:r>
              <w:rPr>
                <w:rFonts w:hint="eastAsia" w:ascii="宋体" w:hAnsi="宋体" w:eastAsia="宋体" w:cs="宋体"/>
                <w:color w:val="000000"/>
                <w:kern w:val="0"/>
                <w:sz w:val="24"/>
                <w:lang w:eastAsia="zh-CN"/>
              </w:rPr>
              <w:t>4.耗材：列举主要耗材</w:t>
            </w:r>
            <w:r>
              <w:rPr>
                <w:rFonts w:hint="eastAsia" w:ascii="宋体" w:hAnsi="宋体" w:eastAsia="宋体" w:cs="宋体"/>
                <w:color w:val="000000"/>
                <w:kern w:val="0"/>
                <w:sz w:val="24"/>
                <w:lang w:eastAsia="zh-CN"/>
              </w:rPr>
              <w:br w:type="textWrapping"/>
            </w:r>
            <w:r>
              <w:rPr>
                <w:rFonts w:hint="eastAsia" w:ascii="宋体" w:hAnsi="宋体" w:eastAsia="宋体" w:cs="宋体"/>
                <w:color w:val="000000"/>
                <w:kern w:val="0"/>
                <w:sz w:val="24"/>
                <w:lang w:eastAsia="zh-CN"/>
              </w:rPr>
              <w:t>（否，不填写)</w:t>
            </w:r>
          </w:p>
        </w:tc>
      </w:tr>
      <w:tr>
        <w:tblPrEx>
          <w:tblCellMar>
            <w:top w:w="0" w:type="dxa"/>
            <w:left w:w="0" w:type="dxa"/>
            <w:bottom w:w="0" w:type="dxa"/>
            <w:right w:w="0" w:type="dxa"/>
          </w:tblCellMar>
        </w:tblPrEx>
        <w:trPr>
          <w:trHeight w:val="825"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交货时间</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tc>
      </w:tr>
      <w:tr>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服务响应时间及设备维护方式</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tc>
      </w:tr>
      <w:tr>
        <w:tblPrEx>
          <w:tblCellMar>
            <w:top w:w="0" w:type="dxa"/>
            <w:left w:w="0" w:type="dxa"/>
            <w:bottom w:w="0" w:type="dxa"/>
            <w:right w:w="0" w:type="dxa"/>
          </w:tblCellMar>
        </w:tblPrEx>
        <w:trPr>
          <w:trHeight w:val="817"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免费质保期</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列举维保项目</w:t>
            </w:r>
          </w:p>
          <w:p>
            <w:pPr>
              <w:widowControl/>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1.</w:t>
            </w:r>
          </w:p>
          <w:p>
            <w:pPr>
              <w:widowControl/>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2.</w:t>
            </w:r>
          </w:p>
          <w:p>
            <w:pPr>
              <w:widowControl/>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3.</w:t>
            </w:r>
          </w:p>
          <w:p>
            <w:pPr>
              <w:widowControl/>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eastAsia="zh-CN"/>
              </w:rPr>
              <w:t>….</w:t>
            </w:r>
          </w:p>
        </w:tc>
      </w:tr>
      <w:tr>
        <w:tblPrEx>
          <w:tblCellMar>
            <w:top w:w="0" w:type="dxa"/>
            <w:left w:w="0" w:type="dxa"/>
            <w:bottom w:w="0" w:type="dxa"/>
            <w:right w:w="0" w:type="dxa"/>
          </w:tblCellMar>
        </w:tblPrEx>
        <w:trPr>
          <w:trHeight w:val="968"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对采购方人员的培训和技术支持</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tc>
      </w:tr>
      <w:tr>
        <w:tblPrEx>
          <w:tblCellMar>
            <w:top w:w="0" w:type="dxa"/>
            <w:left w:w="0" w:type="dxa"/>
            <w:bottom w:w="0" w:type="dxa"/>
            <w:right w:w="0" w:type="dxa"/>
          </w:tblCellMar>
        </w:tblPrEx>
        <w:trPr>
          <w:trHeight w:val="1689"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调查对象</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p>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调查对象名称：XXXXXXXXX公司（盖章）</w:t>
            </w:r>
          </w:p>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 xml:space="preserve">                </w:t>
            </w:r>
          </w:p>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 xml:space="preserve">联系人：××× 联系电话×××                            </w:t>
            </w:r>
          </w:p>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 xml:space="preserve"> 202</w:t>
            </w:r>
            <w:r>
              <w:rPr>
                <w:rFonts w:hint="eastAsia" w:ascii="宋体" w:hAnsi="宋体" w:eastAsia="宋体" w:cs="宋体"/>
                <w:color w:val="000000"/>
                <w:kern w:val="0"/>
                <w:sz w:val="24"/>
                <w:lang w:val="en-US" w:eastAsia="zh-CN"/>
              </w:rPr>
              <w:t>4</w:t>
            </w:r>
            <w:r>
              <w:rPr>
                <w:rFonts w:hint="eastAsia" w:ascii="宋体" w:hAnsi="宋体" w:eastAsia="宋体" w:cs="宋体"/>
                <w:color w:val="000000"/>
                <w:kern w:val="0"/>
                <w:sz w:val="24"/>
              </w:rPr>
              <w:t>年×月×日</w:t>
            </w:r>
          </w:p>
        </w:tc>
      </w:tr>
      <w:tr>
        <w:tblPrEx>
          <w:tblCellMar>
            <w:top w:w="0" w:type="dxa"/>
            <w:left w:w="0" w:type="dxa"/>
            <w:bottom w:w="0" w:type="dxa"/>
            <w:right w:w="0" w:type="dxa"/>
          </w:tblCellMar>
        </w:tblPrEx>
        <w:trPr>
          <w:trHeight w:val="501" w:hRule="atLeast"/>
          <w:jc w:val="center"/>
        </w:trPr>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备注</w:t>
            </w:r>
          </w:p>
        </w:tc>
        <w:tc>
          <w:tcPr>
            <w:tcW w:w="78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有检测报告的器材装备，需</w:t>
            </w:r>
            <w:r>
              <w:rPr>
                <w:rFonts w:hint="eastAsia" w:ascii="宋体" w:hAnsi="宋体" w:eastAsia="宋体" w:cs="宋体"/>
                <w:color w:val="000000"/>
                <w:kern w:val="0"/>
                <w:sz w:val="24"/>
                <w:lang w:val="en-US" w:eastAsia="zh-CN"/>
              </w:rPr>
              <w:t>尽量</w:t>
            </w:r>
            <w:r>
              <w:rPr>
                <w:rFonts w:hint="eastAsia" w:ascii="宋体" w:hAnsi="宋体" w:eastAsia="宋体" w:cs="宋体"/>
                <w:color w:val="000000"/>
                <w:kern w:val="0"/>
                <w:sz w:val="24"/>
              </w:rPr>
              <w:t>提供检测报告。</w:t>
            </w:r>
          </w:p>
        </w:tc>
      </w:tr>
    </w:tbl>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eastAsia="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tbl>
      <w:tblPr>
        <w:tblStyle w:val="11"/>
        <w:tblpPr w:leftFromText="180" w:rightFromText="180" w:vertAnchor="text" w:horzAnchor="page" w:tblpX="1299" w:tblpY="4"/>
        <w:tblW w:w="57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08" w:type="dxa"/>
          <w:bottom w:w="0" w:type="dxa"/>
          <w:right w:w="108" w:type="dxa"/>
        </w:tblCellMar>
      </w:tblPr>
      <w:tblGrid>
        <w:gridCol w:w="457"/>
        <w:gridCol w:w="1273"/>
        <w:gridCol w:w="1320"/>
        <w:gridCol w:w="2468"/>
        <w:gridCol w:w="2070"/>
        <w:gridCol w:w="2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848" w:hRule="atLeast"/>
        </w:trPr>
        <w:tc>
          <w:tcPr>
            <w:tcW w:w="5000" w:type="pct"/>
            <w:gridSpan w:val="6"/>
            <w:noWrap/>
            <w:vAlign w:val="center"/>
          </w:tcPr>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同类采购项目历史成交信息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848" w:hRule="atLeast"/>
        </w:trPr>
        <w:tc>
          <w:tcPr>
            <w:tcW w:w="234" w:type="pct"/>
            <w:noWrap w:val="0"/>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653" w:type="pct"/>
            <w:noWrap w:val="0"/>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采购人</w:t>
            </w:r>
          </w:p>
        </w:tc>
        <w:tc>
          <w:tcPr>
            <w:tcW w:w="677" w:type="pct"/>
            <w:noWrap/>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1265" w:type="pct"/>
            <w:noWrap/>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预算价格</w:t>
            </w:r>
            <w:r>
              <w:rPr>
                <w:rFonts w:hint="eastAsia" w:ascii="宋体" w:hAnsi="宋体" w:eastAsia="宋体" w:cs="宋体"/>
                <w:b/>
                <w:bCs/>
                <w:sz w:val="24"/>
                <w:szCs w:val="24"/>
                <w:lang w:eastAsia="zh-CN"/>
              </w:rPr>
              <w:t>（万元）</w:t>
            </w:r>
          </w:p>
        </w:tc>
        <w:tc>
          <w:tcPr>
            <w:tcW w:w="1061" w:type="pct"/>
            <w:noWrap/>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中标价</w:t>
            </w:r>
            <w:r>
              <w:rPr>
                <w:rFonts w:hint="eastAsia" w:ascii="宋体" w:hAnsi="宋体" w:eastAsia="宋体" w:cs="宋体"/>
                <w:b/>
                <w:bCs/>
                <w:sz w:val="24"/>
                <w:szCs w:val="24"/>
                <w:lang w:eastAsia="zh-CN"/>
              </w:rPr>
              <w:t>（万元）</w:t>
            </w:r>
          </w:p>
        </w:tc>
        <w:tc>
          <w:tcPr>
            <w:tcW w:w="1107" w:type="pct"/>
            <w:noWrap w:val="0"/>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lang w:eastAsia="zh-CN"/>
              </w:rPr>
              <w:t>中标公告链接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848" w:hRule="atLeast"/>
        </w:trPr>
        <w:tc>
          <w:tcPr>
            <w:tcW w:w="234" w:type="pct"/>
            <w:noWrap w:val="0"/>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1</w:t>
            </w:r>
          </w:p>
        </w:tc>
        <w:tc>
          <w:tcPr>
            <w:tcW w:w="653" w:type="pct"/>
            <w:noWrap w:val="0"/>
            <w:vAlign w:val="center"/>
          </w:tcPr>
          <w:p>
            <w:pPr>
              <w:jc w:val="center"/>
              <w:rPr>
                <w:rFonts w:hint="eastAsia" w:ascii="宋体" w:hAnsi="宋体" w:eastAsia="宋体" w:cs="宋体"/>
                <w:sz w:val="20"/>
                <w:szCs w:val="20"/>
              </w:rPr>
            </w:pPr>
          </w:p>
        </w:tc>
        <w:tc>
          <w:tcPr>
            <w:tcW w:w="677" w:type="pct"/>
            <w:noWrap/>
            <w:vAlign w:val="center"/>
          </w:tcPr>
          <w:p>
            <w:pPr>
              <w:jc w:val="center"/>
              <w:rPr>
                <w:rFonts w:hint="eastAsia" w:ascii="宋体" w:hAnsi="宋体" w:eastAsia="宋体" w:cs="宋体"/>
                <w:sz w:val="20"/>
                <w:szCs w:val="20"/>
              </w:rPr>
            </w:pPr>
          </w:p>
        </w:tc>
        <w:tc>
          <w:tcPr>
            <w:tcW w:w="1265" w:type="pct"/>
            <w:noWrap/>
            <w:vAlign w:val="center"/>
          </w:tcPr>
          <w:p>
            <w:pPr>
              <w:jc w:val="center"/>
              <w:rPr>
                <w:rFonts w:hint="eastAsia" w:ascii="宋体" w:hAnsi="宋体" w:eastAsia="宋体" w:cs="宋体"/>
                <w:sz w:val="20"/>
                <w:szCs w:val="20"/>
              </w:rPr>
            </w:pPr>
          </w:p>
        </w:tc>
        <w:tc>
          <w:tcPr>
            <w:tcW w:w="1061" w:type="pct"/>
            <w:noWrap/>
            <w:vAlign w:val="center"/>
          </w:tcPr>
          <w:p>
            <w:pPr>
              <w:jc w:val="center"/>
              <w:rPr>
                <w:rFonts w:hint="eastAsia" w:ascii="宋体" w:hAnsi="宋体" w:eastAsia="宋体" w:cs="宋体"/>
                <w:sz w:val="20"/>
                <w:szCs w:val="20"/>
              </w:rPr>
            </w:pPr>
          </w:p>
        </w:tc>
        <w:tc>
          <w:tcPr>
            <w:tcW w:w="1107" w:type="pct"/>
            <w:noWrap w:val="0"/>
            <w:vAlign w:val="center"/>
          </w:tcPr>
          <w:p>
            <w:pPr>
              <w:jc w:val="center"/>
              <w:rPr>
                <w:rFonts w:hint="eastAsia" w:ascii="宋体" w:hAnsi="宋体"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848" w:hRule="atLeast"/>
        </w:trPr>
        <w:tc>
          <w:tcPr>
            <w:tcW w:w="234" w:type="pct"/>
            <w:noWrap/>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2</w:t>
            </w:r>
          </w:p>
        </w:tc>
        <w:tc>
          <w:tcPr>
            <w:tcW w:w="653" w:type="pct"/>
            <w:noWrap/>
            <w:vAlign w:val="center"/>
          </w:tcPr>
          <w:p>
            <w:pPr>
              <w:jc w:val="center"/>
              <w:rPr>
                <w:rFonts w:hint="eastAsia" w:ascii="宋体" w:hAnsi="宋体" w:eastAsia="宋体" w:cs="宋体"/>
                <w:sz w:val="20"/>
                <w:szCs w:val="20"/>
              </w:rPr>
            </w:pPr>
          </w:p>
        </w:tc>
        <w:tc>
          <w:tcPr>
            <w:tcW w:w="677" w:type="pct"/>
            <w:noWrap/>
            <w:vAlign w:val="center"/>
          </w:tcPr>
          <w:p>
            <w:pPr>
              <w:jc w:val="center"/>
              <w:rPr>
                <w:rFonts w:hint="eastAsia" w:ascii="宋体" w:hAnsi="宋体" w:eastAsia="宋体" w:cs="宋体"/>
                <w:sz w:val="20"/>
                <w:szCs w:val="20"/>
              </w:rPr>
            </w:pPr>
          </w:p>
        </w:tc>
        <w:tc>
          <w:tcPr>
            <w:tcW w:w="1265" w:type="pct"/>
            <w:noWrap/>
            <w:vAlign w:val="center"/>
          </w:tcPr>
          <w:p>
            <w:pPr>
              <w:jc w:val="center"/>
              <w:rPr>
                <w:rFonts w:hint="eastAsia" w:ascii="宋体" w:hAnsi="宋体" w:eastAsia="宋体" w:cs="宋体"/>
                <w:sz w:val="20"/>
                <w:szCs w:val="20"/>
              </w:rPr>
            </w:pPr>
          </w:p>
        </w:tc>
        <w:tc>
          <w:tcPr>
            <w:tcW w:w="1061" w:type="pct"/>
            <w:noWrap/>
            <w:vAlign w:val="center"/>
          </w:tcPr>
          <w:p>
            <w:pPr>
              <w:jc w:val="center"/>
              <w:rPr>
                <w:rFonts w:hint="eastAsia" w:ascii="宋体" w:hAnsi="宋体" w:eastAsia="宋体" w:cs="宋体"/>
                <w:sz w:val="20"/>
                <w:szCs w:val="20"/>
              </w:rPr>
            </w:pPr>
          </w:p>
        </w:tc>
        <w:tc>
          <w:tcPr>
            <w:tcW w:w="1107" w:type="pct"/>
            <w:noWrap w:val="0"/>
            <w:vAlign w:val="center"/>
          </w:tcPr>
          <w:p>
            <w:pPr>
              <w:jc w:val="center"/>
              <w:rPr>
                <w:rFonts w:hint="eastAsia" w:ascii="宋体" w:hAnsi="宋体" w:eastAsia="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848" w:hRule="atLeast"/>
        </w:trPr>
        <w:tc>
          <w:tcPr>
            <w:tcW w:w="234" w:type="pct"/>
            <w:noWrap w:val="0"/>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3</w:t>
            </w:r>
          </w:p>
        </w:tc>
        <w:tc>
          <w:tcPr>
            <w:tcW w:w="653" w:type="pct"/>
            <w:noWrap w:val="0"/>
            <w:vAlign w:val="center"/>
          </w:tcPr>
          <w:p>
            <w:pPr>
              <w:jc w:val="center"/>
              <w:rPr>
                <w:rFonts w:hint="eastAsia" w:ascii="宋体" w:hAnsi="宋体" w:eastAsia="宋体" w:cs="宋体"/>
                <w:sz w:val="20"/>
                <w:szCs w:val="20"/>
              </w:rPr>
            </w:pPr>
          </w:p>
        </w:tc>
        <w:tc>
          <w:tcPr>
            <w:tcW w:w="677" w:type="pct"/>
            <w:noWrap/>
            <w:vAlign w:val="center"/>
          </w:tcPr>
          <w:p>
            <w:pPr>
              <w:jc w:val="center"/>
              <w:rPr>
                <w:rFonts w:hint="eastAsia" w:ascii="宋体" w:hAnsi="宋体" w:eastAsia="宋体" w:cs="宋体"/>
                <w:sz w:val="20"/>
                <w:szCs w:val="20"/>
              </w:rPr>
            </w:pPr>
          </w:p>
        </w:tc>
        <w:tc>
          <w:tcPr>
            <w:tcW w:w="1265" w:type="pct"/>
            <w:noWrap/>
            <w:vAlign w:val="center"/>
          </w:tcPr>
          <w:p>
            <w:pPr>
              <w:jc w:val="center"/>
              <w:rPr>
                <w:rFonts w:hint="eastAsia" w:ascii="宋体" w:hAnsi="宋体" w:eastAsia="宋体" w:cs="宋体"/>
                <w:sz w:val="20"/>
                <w:szCs w:val="20"/>
              </w:rPr>
            </w:pPr>
          </w:p>
        </w:tc>
        <w:tc>
          <w:tcPr>
            <w:tcW w:w="1061" w:type="pct"/>
            <w:noWrap/>
            <w:vAlign w:val="center"/>
          </w:tcPr>
          <w:p>
            <w:pPr>
              <w:jc w:val="center"/>
              <w:rPr>
                <w:rFonts w:hint="eastAsia" w:ascii="宋体" w:hAnsi="宋体" w:eastAsia="宋体" w:cs="宋体"/>
                <w:sz w:val="20"/>
                <w:szCs w:val="20"/>
              </w:rPr>
            </w:pPr>
          </w:p>
        </w:tc>
        <w:tc>
          <w:tcPr>
            <w:tcW w:w="1107" w:type="pct"/>
            <w:noWrap w:val="0"/>
            <w:vAlign w:val="center"/>
          </w:tcPr>
          <w:p>
            <w:pPr>
              <w:jc w:val="center"/>
              <w:rPr>
                <w:rFonts w:hint="eastAsia" w:ascii="宋体" w:hAnsi="宋体" w:eastAsia="宋体" w:cs="宋体"/>
                <w:sz w:val="20"/>
                <w:szCs w:val="20"/>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0" w:type="dxa"/>
            <w:right w:w="108" w:type="dxa"/>
          </w:tblCellMar>
        </w:tblPrEx>
        <w:trPr>
          <w:trHeight w:val="1007" w:hRule="atLeast"/>
        </w:trPr>
        <w:tc>
          <w:tcPr>
            <w:tcW w:w="5000" w:type="pct"/>
            <w:gridSpan w:val="6"/>
            <w:noWrap w:val="0"/>
            <w:vAlign w:val="center"/>
          </w:tcPr>
          <w:p>
            <w:pPr>
              <w:rPr>
                <w:rFonts w:hint="eastAsia" w:ascii="宋体" w:hAnsi="宋体" w:eastAsia="宋体" w:cs="宋体"/>
                <w:sz w:val="20"/>
                <w:szCs w:val="20"/>
                <w:lang w:eastAsia="zh-CN"/>
              </w:rPr>
            </w:pPr>
            <w:r>
              <w:rPr>
                <w:rFonts w:hint="eastAsia" w:ascii="宋体" w:hAnsi="宋体" w:eastAsia="宋体" w:cs="宋体"/>
                <w:b/>
                <w:bCs/>
                <w:color w:val="FF0000"/>
                <w:sz w:val="24"/>
                <w:szCs w:val="24"/>
                <w:lang w:eastAsia="zh-CN"/>
              </w:rPr>
              <w:t>备注：优先提供全国消防救援队伍和企业消防等消防领域销售业绩。业绩较多的单位，优先提供近3年以来的业绩，最多不超过</w:t>
            </w:r>
            <w:r>
              <w:rPr>
                <w:rFonts w:hint="eastAsia" w:ascii="宋体" w:hAnsi="宋体" w:eastAsia="宋体" w:cs="宋体"/>
                <w:b/>
                <w:bCs/>
                <w:color w:val="FF0000"/>
                <w:sz w:val="24"/>
                <w:szCs w:val="24"/>
                <w:lang w:val="en-US" w:eastAsia="zh-CN"/>
              </w:rPr>
              <w:t>3</w:t>
            </w:r>
            <w:r>
              <w:rPr>
                <w:rFonts w:hint="eastAsia" w:ascii="宋体" w:hAnsi="宋体" w:eastAsia="宋体" w:cs="宋体"/>
                <w:b/>
                <w:bCs/>
                <w:color w:val="FF0000"/>
                <w:sz w:val="24"/>
                <w:szCs w:val="24"/>
                <w:lang w:eastAsia="zh-CN"/>
              </w:rPr>
              <w:t>个业绩。</w:t>
            </w:r>
          </w:p>
        </w:tc>
      </w:tr>
    </w:tbl>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eastAsia" w:ascii="宋体" w:hAnsi="宋体" w:cs="宋体"/>
          <w:lang w:val="en-US" w:eastAsia="zh-CN"/>
        </w:rPr>
      </w:pPr>
    </w:p>
    <w:p>
      <w:pPr>
        <w:pStyle w:val="7"/>
        <w:rPr>
          <w:rFonts w:hint="default" w:ascii="宋体" w:hAnsi="宋体" w:cs="宋体"/>
          <w:lang w:val="en-US" w:eastAsia="zh-CN"/>
        </w:rPr>
      </w:pPr>
    </w:p>
    <w:p>
      <w:pPr>
        <w:bidi w:val="0"/>
        <w:rPr>
          <w:rFonts w:hint="eastAsia" w:ascii="宋体" w:hAnsi="宋体" w:eastAsia="宋体" w:cs="宋体"/>
          <w:lang w:val="en-US" w:eastAsia="zh-CN"/>
        </w:rPr>
      </w:pPr>
    </w:p>
    <w:p>
      <w:pPr>
        <w:bidi w:val="0"/>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bidi w:val="0"/>
        <w:jc w:val="right"/>
        <w:rPr>
          <w:rFonts w:hint="eastAsia" w:ascii="宋体" w:hAnsi="宋体" w:eastAsia="宋体" w:cs="宋体"/>
          <w:lang w:val="en-US" w:eastAsia="zh-CN"/>
        </w:rPr>
      </w:pPr>
    </w:p>
    <w:p>
      <w:pPr>
        <w:spacing w:line="560" w:lineRule="exact"/>
        <w:jc w:val="center"/>
        <w:outlineLvl w:val="0"/>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关于递交的采购需求调查问卷表的承诺函</w:t>
      </w:r>
    </w:p>
    <w:p>
      <w:pPr>
        <w:spacing w:line="560" w:lineRule="exact"/>
        <w:jc w:val="center"/>
        <w:rPr>
          <w:rFonts w:hint="eastAsia" w:ascii="宋体" w:hAnsi="宋体" w:eastAsia="宋体" w:cs="宋体"/>
          <w:sz w:val="44"/>
          <w:szCs w:val="44"/>
          <w:lang w:eastAsia="zh-CN"/>
        </w:rPr>
      </w:pPr>
    </w:p>
    <w:p>
      <w:pPr>
        <w:pStyle w:val="10"/>
        <w:widowControl/>
        <w:spacing w:before="90" w:beforeAutospacing="0" w:after="0" w:afterAutospacing="0" w:line="560" w:lineRule="exact"/>
        <w:jc w:val="both"/>
        <w:outlineLvl w:val="0"/>
        <w:rPr>
          <w:rFonts w:hint="eastAsia" w:ascii="宋体" w:hAnsi="宋体" w:eastAsia="宋体" w:cs="宋体"/>
          <w:sz w:val="30"/>
          <w:szCs w:val="30"/>
        </w:rPr>
      </w:pPr>
      <w:r>
        <w:rPr>
          <w:rFonts w:hint="eastAsia" w:ascii="宋体" w:hAnsi="宋体" w:eastAsia="宋体" w:cs="宋体"/>
          <w:sz w:val="30"/>
          <w:szCs w:val="30"/>
        </w:rPr>
        <w:t>致四川省内江市消防救援支队：</w:t>
      </w:r>
    </w:p>
    <w:p>
      <w:pPr>
        <w:pStyle w:val="10"/>
        <w:widowControl/>
        <w:spacing w:before="90" w:beforeAutospacing="0" w:after="0" w:afterAutospacing="0" w:line="560" w:lineRule="exact"/>
        <w:ind w:firstLine="600" w:firstLineChars="200"/>
        <w:jc w:val="both"/>
        <w:outlineLvl w:val="0"/>
        <w:rPr>
          <w:rFonts w:hint="eastAsia" w:ascii="宋体" w:hAnsi="宋体" w:eastAsia="宋体" w:cs="宋体"/>
          <w:sz w:val="30"/>
          <w:szCs w:val="30"/>
        </w:rPr>
      </w:pPr>
      <w:r>
        <w:rPr>
          <w:rFonts w:hint="eastAsia" w:ascii="宋体" w:hAnsi="宋体" w:eastAsia="宋体" w:cs="宋体"/>
          <w:sz w:val="30"/>
          <w:szCs w:val="30"/>
        </w:rPr>
        <w:t>针对我司本次提交的《四川省内江市消防救援支队</w:t>
      </w:r>
      <w:r>
        <w:rPr>
          <w:rFonts w:hint="eastAsia" w:ascii="宋体" w:hAnsi="宋体" w:eastAsia="宋体" w:cs="宋体"/>
          <w:sz w:val="30"/>
          <w:szCs w:val="30"/>
          <w:lang w:eastAsia="zh-CN"/>
        </w:rPr>
        <w:t>“自然灾害应急能力提升工程”装备配备项目</w:t>
      </w:r>
      <w:r>
        <w:rPr>
          <w:rFonts w:hint="eastAsia" w:ascii="宋体" w:hAnsi="宋体" w:eastAsia="宋体" w:cs="宋体"/>
          <w:sz w:val="30"/>
          <w:szCs w:val="30"/>
        </w:rPr>
        <w:t>需求调查问卷表》承诺如下：</w:t>
      </w:r>
    </w:p>
    <w:p>
      <w:pPr>
        <w:pStyle w:val="10"/>
        <w:widowControl/>
        <w:spacing w:before="90" w:beforeAutospacing="0" w:after="0" w:afterAutospacing="0" w:line="560" w:lineRule="exact"/>
        <w:ind w:firstLine="600" w:firstLineChars="200"/>
        <w:jc w:val="both"/>
        <w:rPr>
          <w:rFonts w:hint="eastAsia" w:ascii="宋体" w:hAnsi="宋体" w:eastAsia="宋体" w:cs="宋体"/>
          <w:sz w:val="30"/>
          <w:szCs w:val="30"/>
        </w:rPr>
      </w:pPr>
      <w:r>
        <w:rPr>
          <w:rFonts w:hint="eastAsia" w:ascii="宋体" w:hAnsi="宋体" w:eastAsia="宋体" w:cs="宋体"/>
          <w:sz w:val="30"/>
          <w:szCs w:val="30"/>
        </w:rPr>
        <w:t>1.参与本次采购需求问卷调查的费用由我单位自理，所</w:t>
      </w:r>
      <w:r>
        <w:rPr>
          <w:rFonts w:hint="eastAsia" w:ascii="宋体" w:hAnsi="宋体" w:eastAsia="宋体" w:cs="宋体"/>
          <w:sz w:val="30"/>
          <w:szCs w:val="30"/>
          <w:lang w:val="en-US" w:eastAsia="zh-CN"/>
        </w:rPr>
        <w:t>提交</w:t>
      </w:r>
      <w:r>
        <w:rPr>
          <w:rFonts w:hint="eastAsia" w:ascii="宋体" w:hAnsi="宋体" w:eastAsia="宋体" w:cs="宋体"/>
          <w:sz w:val="30"/>
          <w:szCs w:val="30"/>
        </w:rPr>
        <w:t>的需求内容无偿供给贵方使</w:t>
      </w:r>
      <w:r>
        <w:rPr>
          <w:rFonts w:hint="eastAsia" w:ascii="宋体" w:hAnsi="宋体" w:eastAsia="宋体" w:cs="宋体"/>
          <w:sz w:val="30"/>
          <w:szCs w:val="30"/>
          <w:lang w:val="en-US" w:eastAsia="zh-CN"/>
        </w:rPr>
        <w:t>用</w:t>
      </w:r>
      <w:r>
        <w:rPr>
          <w:rFonts w:hint="eastAsia" w:ascii="宋体" w:hAnsi="宋体" w:eastAsia="宋体" w:cs="宋体"/>
          <w:sz w:val="30"/>
          <w:szCs w:val="30"/>
        </w:rPr>
        <w:t>。</w:t>
      </w:r>
    </w:p>
    <w:p>
      <w:pPr>
        <w:pStyle w:val="10"/>
        <w:widowControl/>
        <w:spacing w:before="90" w:beforeAutospacing="0" w:after="0" w:afterAutospacing="0" w:line="560" w:lineRule="exact"/>
        <w:ind w:firstLine="600" w:firstLineChars="200"/>
        <w:jc w:val="both"/>
        <w:rPr>
          <w:rFonts w:hint="eastAsia" w:ascii="宋体" w:hAnsi="宋体" w:eastAsia="宋体" w:cs="宋体"/>
          <w:sz w:val="30"/>
          <w:szCs w:val="30"/>
        </w:rPr>
      </w:pPr>
      <w:r>
        <w:rPr>
          <w:rFonts w:hint="eastAsia" w:ascii="宋体" w:hAnsi="宋体" w:eastAsia="宋体" w:cs="宋体"/>
          <w:sz w:val="30"/>
          <w:szCs w:val="30"/>
        </w:rPr>
        <w:t>2.我司保证提交的内容不会侵犯任何其他人的知识产权。若发生由此造成的任何纠纷，一切法律责任由我司承担。</w:t>
      </w:r>
    </w:p>
    <w:p>
      <w:pPr>
        <w:spacing w:line="560" w:lineRule="exact"/>
        <w:ind w:firstLine="600" w:firstLineChars="200"/>
        <w:rPr>
          <w:rFonts w:hint="eastAsia" w:ascii="宋体" w:hAnsi="宋体" w:eastAsia="宋体" w:cs="宋体"/>
          <w:sz w:val="30"/>
          <w:szCs w:val="30"/>
          <w:lang w:eastAsia="zh-CN"/>
        </w:rPr>
      </w:pPr>
    </w:p>
    <w:p>
      <w:pPr>
        <w:spacing w:line="560" w:lineRule="exact"/>
        <w:ind w:firstLine="600" w:firstLineChars="200"/>
        <w:outlineLvl w:val="0"/>
        <w:rPr>
          <w:rFonts w:hint="eastAsia" w:ascii="宋体" w:hAnsi="宋体" w:eastAsia="宋体" w:cs="宋体"/>
          <w:sz w:val="30"/>
          <w:szCs w:val="30"/>
          <w:lang w:eastAsia="zh-CN"/>
        </w:rPr>
      </w:pPr>
      <w:r>
        <w:rPr>
          <w:rFonts w:hint="eastAsia" w:ascii="宋体" w:hAnsi="宋体" w:eastAsia="宋体" w:cs="宋体"/>
          <w:sz w:val="30"/>
          <w:szCs w:val="30"/>
          <w:lang w:eastAsia="zh-CN"/>
        </w:rPr>
        <w:t>特此承诺！</w:t>
      </w:r>
    </w:p>
    <w:p>
      <w:pPr>
        <w:spacing w:line="560" w:lineRule="exact"/>
        <w:ind w:firstLine="600" w:firstLineChars="200"/>
        <w:rPr>
          <w:rFonts w:hint="eastAsia" w:ascii="宋体" w:hAnsi="宋体" w:eastAsia="宋体" w:cs="宋体"/>
          <w:sz w:val="30"/>
          <w:szCs w:val="30"/>
          <w:lang w:eastAsia="zh-CN"/>
        </w:rPr>
      </w:pPr>
    </w:p>
    <w:p>
      <w:pPr>
        <w:spacing w:line="560" w:lineRule="exact"/>
        <w:ind w:firstLine="600" w:firstLineChars="200"/>
        <w:rPr>
          <w:rFonts w:hint="eastAsia" w:ascii="宋体" w:hAnsi="宋体" w:eastAsia="宋体" w:cs="宋体"/>
          <w:sz w:val="30"/>
          <w:szCs w:val="30"/>
          <w:lang w:eastAsia="zh-CN"/>
        </w:rPr>
      </w:pPr>
    </w:p>
    <w:p>
      <w:pPr>
        <w:spacing w:line="560" w:lineRule="exact"/>
        <w:ind w:firstLine="600" w:firstLineChars="200"/>
        <w:rPr>
          <w:rFonts w:hint="eastAsia" w:ascii="宋体" w:hAnsi="宋体" w:eastAsia="宋体" w:cs="宋体"/>
          <w:sz w:val="30"/>
          <w:szCs w:val="30"/>
          <w:lang w:eastAsia="zh-CN"/>
        </w:rPr>
      </w:pPr>
    </w:p>
    <w:p>
      <w:pPr>
        <w:spacing w:line="560" w:lineRule="exact"/>
        <w:ind w:firstLine="600" w:firstLineChars="200"/>
        <w:rPr>
          <w:rFonts w:hint="eastAsia" w:ascii="宋体" w:hAnsi="宋体" w:eastAsia="宋体" w:cs="宋体"/>
          <w:sz w:val="30"/>
          <w:szCs w:val="30"/>
          <w:lang w:eastAsia="zh-CN"/>
        </w:rPr>
      </w:pPr>
    </w:p>
    <w:p>
      <w:pPr>
        <w:spacing w:line="560" w:lineRule="exact"/>
        <w:ind w:firstLine="600" w:firstLineChars="200"/>
        <w:rPr>
          <w:rFonts w:hint="eastAsia" w:ascii="宋体" w:hAnsi="宋体" w:eastAsia="宋体" w:cs="宋体"/>
          <w:sz w:val="30"/>
          <w:szCs w:val="30"/>
          <w:lang w:eastAsia="zh-CN"/>
        </w:rPr>
      </w:pPr>
    </w:p>
    <w:p>
      <w:pPr>
        <w:spacing w:line="560" w:lineRule="exact"/>
        <w:ind w:firstLine="600" w:firstLineChars="200"/>
        <w:rPr>
          <w:rFonts w:hint="eastAsia" w:ascii="宋体" w:hAnsi="宋体" w:eastAsia="宋体" w:cs="宋体"/>
          <w:sz w:val="30"/>
          <w:szCs w:val="30"/>
          <w:lang w:eastAsia="zh-CN"/>
        </w:rPr>
      </w:pPr>
    </w:p>
    <w:p>
      <w:pPr>
        <w:spacing w:line="560" w:lineRule="exact"/>
        <w:ind w:firstLine="600" w:firstLineChars="200"/>
        <w:rPr>
          <w:rFonts w:hint="eastAsia" w:ascii="宋体" w:hAnsi="宋体" w:eastAsia="宋体" w:cs="宋体"/>
          <w:sz w:val="30"/>
          <w:szCs w:val="30"/>
          <w:lang w:eastAsia="zh-CN"/>
        </w:rPr>
      </w:pPr>
    </w:p>
    <w:p>
      <w:pPr>
        <w:pStyle w:val="10"/>
        <w:widowControl/>
        <w:spacing w:before="90" w:beforeAutospacing="0" w:after="0" w:afterAutospacing="0" w:line="560" w:lineRule="exact"/>
        <w:ind w:firstLine="600" w:firstLineChars="200"/>
        <w:jc w:val="right"/>
        <w:outlineLvl w:val="0"/>
        <w:rPr>
          <w:rFonts w:hint="eastAsia" w:ascii="宋体" w:hAnsi="宋体" w:eastAsia="宋体" w:cs="宋体"/>
          <w:sz w:val="30"/>
          <w:szCs w:val="30"/>
        </w:rPr>
      </w:pPr>
      <w:r>
        <w:rPr>
          <w:rFonts w:hint="eastAsia" w:ascii="宋体" w:hAnsi="宋体" w:eastAsia="宋体" w:cs="宋体"/>
          <w:sz w:val="30"/>
          <w:szCs w:val="30"/>
        </w:rPr>
        <w:t>供应商名称：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（全称加盖公章）</w:t>
      </w:r>
    </w:p>
    <w:p>
      <w:pPr>
        <w:spacing w:line="560" w:lineRule="exact"/>
        <w:ind w:firstLine="5100" w:firstLineChars="1700"/>
        <w:outlineLvl w:val="0"/>
        <w:rPr>
          <w:rFonts w:hint="eastAsia" w:ascii="宋体" w:hAnsi="宋体" w:eastAsia="宋体" w:cs="宋体"/>
          <w:lang w:eastAsia="zh-CN"/>
        </w:rPr>
      </w:pPr>
      <w:r>
        <w:rPr>
          <w:rFonts w:hint="eastAsia" w:ascii="宋体" w:hAnsi="宋体" w:eastAsia="宋体" w:cs="宋体"/>
          <w:sz w:val="30"/>
          <w:szCs w:val="30"/>
          <w:lang w:eastAsia="zh-CN"/>
        </w:rPr>
        <w:t xml:space="preserve">   </w:t>
      </w:r>
      <w:r>
        <w:rPr>
          <w:rFonts w:hint="eastAsia" w:ascii="宋体" w:hAnsi="宋体" w:eastAsia="宋体" w:cs="宋体"/>
          <w:sz w:val="30"/>
          <w:szCs w:val="30"/>
        </w:rPr>
        <w:t>年   月   日</w:t>
      </w:r>
    </w:p>
    <w:p>
      <w:pPr>
        <w:bidi w:val="0"/>
        <w:jc w:val="left"/>
        <w:rPr>
          <w:rFonts w:hint="eastAsia" w:ascii="宋体" w:hAnsi="宋体" w:cs="宋体"/>
          <w:sz w:val="28"/>
          <w:szCs w:val="36"/>
          <w:lang w:val="en-US" w:eastAsia="zh-CN"/>
        </w:rPr>
      </w:pPr>
    </w:p>
    <w:p>
      <w:pPr>
        <w:bidi w:val="0"/>
        <w:jc w:val="left"/>
        <w:rPr>
          <w:rFonts w:hint="default" w:ascii="宋体" w:hAnsi="宋体" w:eastAsia="宋体" w:cs="宋体"/>
          <w:sz w:val="28"/>
          <w:szCs w:val="36"/>
          <w:lang w:val="en-US" w:eastAsia="zh-CN"/>
        </w:rPr>
      </w:pPr>
      <w:r>
        <w:rPr>
          <w:rFonts w:hint="eastAsia" w:ascii="宋体" w:hAnsi="宋体" w:cs="宋体"/>
          <w:sz w:val="28"/>
          <w:szCs w:val="36"/>
          <w:lang w:val="en-US" w:eastAsia="zh-CN"/>
        </w:rPr>
        <w:t>注：请于接收期限范围内将相关资料发送至1990412425@qq.com邮箱。</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7"/>
                          </w:pPr>
                          <w:r>
                            <w:fldChar w:fldCharType="begin"/>
                          </w:r>
                          <w:r>
                            <w:instrText xml:space="preserve"> PAGE  \* MERGEFORMAT </w:instrText>
                          </w:r>
                          <w:r>
                            <w:fldChar w:fldCharType="separate"/>
                          </w:r>
                          <w:r>
                            <w:t>6</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H8qZhcYBAACPAwAADgAAAAAAAAABACAAAAAfAQAAZHJzL2Uyb0RvYy54&#10;bWxQSwUGAAAAAAYABgBZAQAAVwUAAAAA&#10;">
              <v:fill on="f" focussize="0,0"/>
              <v:stroke on="f"/>
              <v:imagedata o:title=""/>
              <o:lock v:ext="edit" aspectratio="f"/>
              <v:textbox inset="0mm,0mm,0mm,0mm" style="mso-fit-shape-to-text:t;">
                <w:txbxContent>
                  <w:p>
                    <w:pPr>
                      <w:pStyle w:val="7"/>
                    </w:pPr>
                    <w:r>
                      <w:fldChar w:fldCharType="begin"/>
                    </w:r>
                    <w:r>
                      <w:instrText xml:space="preserve"> PAGE  \* MERGEFORMAT </w:instrText>
                    </w:r>
                    <w:r>
                      <w:fldChar w:fldCharType="separate"/>
                    </w:r>
                    <w:r>
                      <w:t>6</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ZmNTMxYTZhZThmOTRjNjc5N2Q5M2FhYTQ1ZTBjYTcifQ=="/>
  </w:docVars>
  <w:rsids>
    <w:rsidRoot w:val="00A42D11"/>
    <w:rsid w:val="00132869"/>
    <w:rsid w:val="001B1EAD"/>
    <w:rsid w:val="00336673"/>
    <w:rsid w:val="003854E7"/>
    <w:rsid w:val="00441FC4"/>
    <w:rsid w:val="00532523"/>
    <w:rsid w:val="005C0B29"/>
    <w:rsid w:val="005E3E90"/>
    <w:rsid w:val="0077434C"/>
    <w:rsid w:val="007A23BE"/>
    <w:rsid w:val="008F053A"/>
    <w:rsid w:val="00927935"/>
    <w:rsid w:val="009646F7"/>
    <w:rsid w:val="00A35D00"/>
    <w:rsid w:val="00A419AA"/>
    <w:rsid w:val="00A42D11"/>
    <w:rsid w:val="00A625EB"/>
    <w:rsid w:val="00AA55CF"/>
    <w:rsid w:val="00AB2BF1"/>
    <w:rsid w:val="00AD729C"/>
    <w:rsid w:val="00AD74F8"/>
    <w:rsid w:val="00AE1421"/>
    <w:rsid w:val="00B33965"/>
    <w:rsid w:val="00D30E82"/>
    <w:rsid w:val="00D759ED"/>
    <w:rsid w:val="00D87503"/>
    <w:rsid w:val="00DA194C"/>
    <w:rsid w:val="00DD73CD"/>
    <w:rsid w:val="00E93569"/>
    <w:rsid w:val="0467607E"/>
    <w:rsid w:val="04D202A0"/>
    <w:rsid w:val="07183FBF"/>
    <w:rsid w:val="09915DD5"/>
    <w:rsid w:val="0A6B602B"/>
    <w:rsid w:val="0AB63AD2"/>
    <w:rsid w:val="0D91307E"/>
    <w:rsid w:val="0F4969C0"/>
    <w:rsid w:val="16273291"/>
    <w:rsid w:val="16565924"/>
    <w:rsid w:val="18D019BE"/>
    <w:rsid w:val="1C1222ED"/>
    <w:rsid w:val="1C277375"/>
    <w:rsid w:val="1E8F51A0"/>
    <w:rsid w:val="20B57EC8"/>
    <w:rsid w:val="26644B8A"/>
    <w:rsid w:val="2BB138D1"/>
    <w:rsid w:val="2F7C5FA4"/>
    <w:rsid w:val="2FA24E4E"/>
    <w:rsid w:val="2FE36023"/>
    <w:rsid w:val="39616E8F"/>
    <w:rsid w:val="3A29A1E2"/>
    <w:rsid w:val="3B031229"/>
    <w:rsid w:val="3B32551E"/>
    <w:rsid w:val="3DC70D32"/>
    <w:rsid w:val="428A5C28"/>
    <w:rsid w:val="446E0159"/>
    <w:rsid w:val="4B0140BE"/>
    <w:rsid w:val="4B6C471F"/>
    <w:rsid w:val="537E7432"/>
    <w:rsid w:val="589B14F2"/>
    <w:rsid w:val="5BFF2F8F"/>
    <w:rsid w:val="5DC52494"/>
    <w:rsid w:val="64981617"/>
    <w:rsid w:val="650D5FA5"/>
    <w:rsid w:val="650F6DD4"/>
    <w:rsid w:val="67390453"/>
    <w:rsid w:val="68F4037D"/>
    <w:rsid w:val="6C007039"/>
    <w:rsid w:val="6C8D3707"/>
    <w:rsid w:val="6EAF6227"/>
    <w:rsid w:val="702A13E2"/>
    <w:rsid w:val="702E686B"/>
    <w:rsid w:val="727E6F01"/>
    <w:rsid w:val="75F06371"/>
    <w:rsid w:val="7726697A"/>
    <w:rsid w:val="77F7F227"/>
    <w:rsid w:val="7E2D4CDD"/>
    <w:rsid w:val="7ECF1219"/>
    <w:rsid w:val="7FCB1C09"/>
    <w:rsid w:val="BD670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宋体"/>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2">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19"/>
    <w:autoRedefine/>
    <w:qFormat/>
    <w:uiPriority w:val="0"/>
    <w:pPr>
      <w:snapToGrid w:val="0"/>
      <w:spacing w:line="300" w:lineRule="auto"/>
      <w:ind w:firstLine="482"/>
    </w:pPr>
    <w:rPr>
      <w:rFonts w:ascii="宋体" w:hAnsi="Times New Roman" w:cs="Times New Roman"/>
      <w:kern w:val="24"/>
      <w:sz w:val="24"/>
      <w:szCs w:val="20"/>
    </w:rPr>
  </w:style>
  <w:style w:type="paragraph" w:styleId="6">
    <w:name w:val="Balloon Text"/>
    <w:basedOn w:val="1"/>
    <w:link w:val="18"/>
    <w:autoRedefine/>
    <w:qFormat/>
    <w:uiPriority w:val="0"/>
    <w:rPr>
      <w:sz w:val="18"/>
      <w:szCs w:val="18"/>
    </w:rPr>
  </w:style>
  <w:style w:type="paragraph" w:styleId="7">
    <w:name w:val="footer"/>
    <w:basedOn w:val="1"/>
    <w:link w:val="14"/>
    <w:autoRedefine/>
    <w:qFormat/>
    <w:uiPriority w:val="99"/>
    <w:pPr>
      <w:tabs>
        <w:tab w:val="center" w:pos="4153"/>
        <w:tab w:val="right" w:pos="8306"/>
      </w:tabs>
      <w:snapToGrid w:val="0"/>
      <w:jc w:val="left"/>
    </w:pPr>
    <w:rPr>
      <w:sz w:val="18"/>
      <w:szCs w:val="18"/>
    </w:rPr>
  </w:style>
  <w:style w:type="paragraph" w:styleId="8">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4"/>
    <w:basedOn w:val="1"/>
    <w:next w:val="1"/>
    <w:autoRedefine/>
    <w:qFormat/>
    <w:uiPriority w:val="39"/>
    <w:pPr>
      <w:ind w:left="1260" w:leftChars="600"/>
    </w:pPr>
  </w:style>
  <w:style w:type="paragraph" w:styleId="10">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autoRedefine/>
    <w:qFormat/>
    <w:uiPriority w:val="0"/>
    <w:rPr>
      <w:b/>
    </w:rPr>
  </w:style>
  <w:style w:type="character" w:customStyle="1" w:styleId="14">
    <w:name w:val="页脚 字符"/>
    <w:basedOn w:val="12"/>
    <w:link w:val="7"/>
    <w:autoRedefine/>
    <w:qFormat/>
    <w:uiPriority w:val="99"/>
    <w:rPr>
      <w:sz w:val="18"/>
      <w:szCs w:val="18"/>
    </w:rPr>
  </w:style>
  <w:style w:type="paragraph" w:customStyle="1" w:styleId="15">
    <w:name w:val="Default"/>
    <w:autoRedefine/>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16">
    <w:name w:val="目录4"/>
    <w:basedOn w:val="9"/>
    <w:autoRedefine/>
    <w:qFormat/>
    <w:uiPriority w:val="0"/>
  </w:style>
  <w:style w:type="character" w:customStyle="1" w:styleId="17">
    <w:name w:val="页眉 字符"/>
    <w:basedOn w:val="12"/>
    <w:link w:val="8"/>
    <w:autoRedefine/>
    <w:qFormat/>
    <w:uiPriority w:val="0"/>
    <w:rPr>
      <w:rFonts w:ascii="Calibri" w:hAnsi="Calibri" w:cs="宋体"/>
      <w:kern w:val="2"/>
      <w:sz w:val="18"/>
      <w:szCs w:val="18"/>
    </w:rPr>
  </w:style>
  <w:style w:type="character" w:customStyle="1" w:styleId="18">
    <w:name w:val="批注框文本 字符"/>
    <w:basedOn w:val="12"/>
    <w:link w:val="6"/>
    <w:autoRedefine/>
    <w:qFormat/>
    <w:uiPriority w:val="0"/>
    <w:rPr>
      <w:rFonts w:ascii="Calibri" w:hAnsi="Calibri" w:cs="宋体"/>
      <w:kern w:val="2"/>
      <w:sz w:val="18"/>
      <w:szCs w:val="18"/>
    </w:rPr>
  </w:style>
  <w:style w:type="character" w:customStyle="1" w:styleId="19">
    <w:name w:val="正文缩进 字符1"/>
    <w:link w:val="5"/>
    <w:autoRedefine/>
    <w:qFormat/>
    <w:uiPriority w:val="0"/>
    <w:rPr>
      <w:rFonts w:ascii="宋体"/>
      <w:kern w:val="24"/>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442</Words>
  <Characters>2523</Characters>
  <Lines>21</Lines>
  <Paragraphs>5</Paragraphs>
  <TotalTime>0</TotalTime>
  <ScaleCrop>false</ScaleCrop>
  <LinksUpToDate>false</LinksUpToDate>
  <CharactersWithSpaces>2960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2022-09-07T13:47:00Z</dcterms:created>
  <dc:creator>螃蟹</dc:creator>
  <cp:lastModifiedBy>   </cp:lastModifiedBy>
  <cp:lastPrinted>2022-09-09T14:52:00Z</cp:lastPrinted>
  <dcterms:modified xsi:type="dcterms:W3CDTF">2024-01-31T01:51:55Z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5320A9F32916411BB0DCA64D53FA49F1_13</vt:lpwstr>
  </property>
  <property fmtid="{D5CDD505-2E9C-101B-9397-08002B2CF9AE}" pid="3" name="KSOProductBuildVer">
    <vt:lpwstr>2052-12.1.0.16250</vt:lpwstr>
  </property>
  <property fmtid="{D5CDD505-2E9C-101B-9397-08002B2CF9AE}" pid="4" name="commondata">
    <vt:lpwstr>eyJoZGlkIjoiMDUyODQyYjBmYmFhNzQ2YmEyYjA2MzUzMzg4ZDhlMjcifQ==</vt:lpwstr>
  </property>
</Properties>
</file>