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b/>
          <w:sz w:val="36"/>
          <w:szCs w:val="36"/>
        </w:rPr>
      </w:pPr>
      <w:bookmarkStart w:id="0" w:name="_Toc97371945"/>
      <w:r>
        <w:rPr>
          <w:b/>
          <w:sz w:val="36"/>
          <w:szCs w:val="36"/>
        </w:rPr>
        <w:t>第四章   采购需求</w:t>
      </w:r>
      <w:bookmarkEnd w:id="0"/>
    </w:p>
    <w:p>
      <w:pPr>
        <w:pStyle w:val="2"/>
        <w:tabs>
          <w:tab w:val="left" w:pos="720"/>
        </w:tabs>
        <w:spacing w:line="360" w:lineRule="auto"/>
        <w:ind w:firstLine="480" w:firstLineChars="200"/>
        <w:rPr>
          <w:rFonts w:hAnsi="宋体"/>
          <w:color w:val="000000"/>
          <w:szCs w:val="24"/>
          <w:u w:val="none"/>
        </w:rPr>
      </w:pPr>
      <w:bookmarkStart w:id="1" w:name="_Toc88839301"/>
      <w:r>
        <w:rPr>
          <w:rFonts w:hAnsi="宋体"/>
          <w:color w:val="000000"/>
          <w:szCs w:val="24"/>
          <w:u w:val="none"/>
        </w:rPr>
        <w:t>一．需求一览表</w:t>
      </w:r>
      <w:bookmarkEnd w:id="1"/>
      <w:r>
        <w:rPr>
          <w:rFonts w:hint="eastAsia" w:hAnsi="宋体"/>
          <w:color w:val="000000"/>
          <w:szCs w:val="24"/>
          <w:u w:val="none"/>
        </w:rPr>
        <w:t xml:space="preserve"> </w:t>
      </w:r>
    </w:p>
    <w:tbl>
      <w:tblPr>
        <w:tblStyle w:val="6"/>
        <w:tblW w:w="81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3853"/>
        <w:gridCol w:w="20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73" w:hRule="atLeast"/>
          <w:jc w:val="center"/>
        </w:trPr>
        <w:tc>
          <w:tcPr>
            <w:tcW w:w="2235" w:type="dxa"/>
            <w:noWrap w:val="0"/>
            <w:vAlign w:val="top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包号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名称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color w:val="000000"/>
                <w:sz w:val="24"/>
              </w:rPr>
            </w:pPr>
            <w:r>
              <w:rPr>
                <w:rFonts w:ascii="宋体" w:hAnsi="宋体"/>
                <w:b/>
                <w:color w:val="000000"/>
                <w:sz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08" w:hRule="atLeast"/>
          <w:jc w:val="center"/>
        </w:trPr>
        <w:tc>
          <w:tcPr>
            <w:tcW w:w="223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  <w:lang w:val="zh-TW"/>
              </w:rPr>
            </w:pPr>
            <w:r>
              <w:rPr>
                <w:rFonts w:ascii="宋体" w:hAnsi="宋体"/>
                <w:color w:val="000000"/>
                <w:sz w:val="24"/>
                <w:lang w:val="zh-TW"/>
              </w:rPr>
              <w:t>01</w:t>
            </w:r>
          </w:p>
        </w:tc>
        <w:tc>
          <w:tcPr>
            <w:tcW w:w="3853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多维分离解析系统</w:t>
            </w:r>
          </w:p>
        </w:tc>
        <w:tc>
          <w:tcPr>
            <w:tcW w:w="2055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ascii="宋体" w:hAnsi="宋体"/>
                <w:color w:val="000000"/>
                <w:sz w:val="24"/>
              </w:rPr>
              <w:t>1套</w:t>
            </w:r>
          </w:p>
        </w:tc>
      </w:tr>
    </w:tbl>
    <w:p>
      <w:pPr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 xml:space="preserve">    </w:t>
      </w:r>
      <w:r>
        <w:rPr>
          <w:rFonts w:ascii="宋体" w:hAnsi="宋体" w:cs="Segoe UI Symbol"/>
          <w:color w:val="000000"/>
          <w:sz w:val="24"/>
        </w:rPr>
        <w:t>★</w:t>
      </w:r>
      <w:r>
        <w:rPr>
          <w:rFonts w:ascii="宋体" w:hAnsi="宋体"/>
          <w:color w:val="000000"/>
          <w:sz w:val="24"/>
        </w:rPr>
        <w:t>1.1</w:t>
      </w:r>
      <w:r>
        <w:rPr>
          <w:rFonts w:hint="eastAsia" w:ascii="宋体" w:hAnsi="宋体"/>
          <w:color w:val="000000"/>
          <w:sz w:val="24"/>
        </w:rPr>
        <w:t>如果投标</w:t>
      </w:r>
      <w:r>
        <w:rPr>
          <w:rFonts w:ascii="宋体" w:hAnsi="宋体"/>
          <w:color w:val="000000"/>
          <w:sz w:val="24"/>
        </w:rPr>
        <w:t>人</w:t>
      </w:r>
      <w:r>
        <w:rPr>
          <w:rFonts w:hint="eastAsia" w:ascii="宋体" w:hAnsi="宋体"/>
          <w:color w:val="000000"/>
          <w:sz w:val="24"/>
        </w:rPr>
        <w:t>所投产品为进口产品，须</w:t>
      </w:r>
      <w:r>
        <w:rPr>
          <w:rFonts w:ascii="宋体" w:hAnsi="宋体"/>
          <w:color w:val="000000"/>
          <w:sz w:val="24"/>
        </w:rPr>
        <w:t>出具制造厂</w:t>
      </w:r>
      <w:r>
        <w:rPr>
          <w:rFonts w:hint="eastAsia" w:ascii="宋体" w:hAnsi="宋体"/>
          <w:color w:val="000000"/>
          <w:sz w:val="24"/>
        </w:rPr>
        <w:t>家</w:t>
      </w:r>
      <w:r>
        <w:rPr>
          <w:rFonts w:ascii="宋体" w:hAnsi="宋体"/>
          <w:color w:val="000000"/>
          <w:sz w:val="24"/>
        </w:rPr>
        <w:t>的资格声明或者提供制造厂家针对本项目的授权。</w:t>
      </w:r>
    </w:p>
    <w:p>
      <w:pPr>
        <w:pStyle w:val="2"/>
        <w:tabs>
          <w:tab w:val="left" w:pos="720"/>
        </w:tabs>
        <w:spacing w:line="360" w:lineRule="auto"/>
        <w:ind w:firstLine="480" w:firstLineChars="200"/>
        <w:rPr>
          <w:rFonts w:hAnsi="宋体"/>
          <w:color w:val="000000"/>
          <w:szCs w:val="24"/>
          <w:u w:val="none"/>
        </w:rPr>
      </w:pPr>
      <w:bookmarkStart w:id="2" w:name="_Toc88839302"/>
      <w:r>
        <w:rPr>
          <w:rFonts w:hAnsi="宋体"/>
          <w:color w:val="000000"/>
          <w:szCs w:val="24"/>
          <w:u w:val="none"/>
        </w:rPr>
        <w:t>二．技术规格</w:t>
      </w:r>
      <w:bookmarkEnd w:id="2"/>
    </w:p>
    <w:p>
      <w:pPr>
        <w:pStyle w:val="2"/>
        <w:tabs>
          <w:tab w:val="left" w:pos="720"/>
        </w:tabs>
        <w:ind w:firstLine="480" w:firstLineChars="200"/>
        <w:rPr>
          <w:rFonts w:hAnsi="宋体"/>
          <w:color w:val="000000"/>
          <w:szCs w:val="24"/>
          <w:u w:val="none"/>
        </w:rPr>
      </w:pPr>
      <w:bookmarkStart w:id="3" w:name="_Toc88839303"/>
      <w:r>
        <w:rPr>
          <w:rFonts w:hAnsi="宋体"/>
          <w:color w:val="000000"/>
          <w:szCs w:val="24"/>
          <w:u w:val="none"/>
        </w:rPr>
        <w:t>1．用途</w:t>
      </w:r>
      <w:bookmarkEnd w:id="3"/>
      <w:r>
        <w:rPr>
          <w:rFonts w:hint="eastAsia" w:hAnsi="宋体"/>
          <w:color w:val="000000"/>
          <w:szCs w:val="24"/>
          <w:u w:val="none"/>
        </w:rPr>
        <w:t xml:space="preserve"> </w:t>
      </w:r>
    </w:p>
    <w:p>
      <w:pPr>
        <w:spacing w:line="360" w:lineRule="auto"/>
        <w:ind w:left="359" w:leftChars="171"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目标分析物以及复杂基质成分分离及定性定量解析</w:t>
      </w:r>
      <w:r>
        <w:rPr>
          <w:rFonts w:ascii="宋体" w:hAnsi="宋体"/>
          <w:color w:val="000000"/>
          <w:sz w:val="24"/>
        </w:rPr>
        <w:t>。</w:t>
      </w:r>
    </w:p>
    <w:p>
      <w:pPr>
        <w:pStyle w:val="2"/>
        <w:tabs>
          <w:tab w:val="left" w:pos="720"/>
        </w:tabs>
        <w:ind w:firstLine="480" w:firstLineChars="200"/>
        <w:rPr>
          <w:rFonts w:hAnsi="宋体"/>
          <w:color w:val="000000"/>
          <w:szCs w:val="24"/>
        </w:rPr>
      </w:pPr>
      <w:bookmarkStart w:id="4" w:name="_Toc88839304"/>
      <w:r>
        <w:rPr>
          <w:rFonts w:hAnsi="宋体"/>
          <w:color w:val="000000"/>
          <w:szCs w:val="24"/>
          <w:u w:val="none"/>
        </w:rPr>
        <w:t>2．工作条件</w:t>
      </w:r>
      <w:bookmarkEnd w:id="4"/>
      <w:r>
        <w:rPr>
          <w:rFonts w:hint="eastAsia" w:hAnsi="宋体"/>
          <w:color w:val="000000"/>
          <w:szCs w:val="24"/>
          <w:u w:val="none"/>
        </w:rPr>
        <w:t xml:space="preserve"> 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ascii="宋体" w:hAnsi="宋体"/>
          <w:color w:val="000000"/>
          <w:position w:val="-20"/>
          <w:sz w:val="24"/>
        </w:rPr>
        <w:t>2.</w:t>
      </w:r>
      <w:r>
        <w:rPr>
          <w:rFonts w:hint="eastAsia" w:ascii="宋体" w:hAnsi="宋体"/>
          <w:color w:val="000000"/>
          <w:position w:val="-20"/>
          <w:sz w:val="24"/>
        </w:rPr>
        <w:t>1工作电压：220V ±10%，单相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ascii="宋体" w:hAnsi="宋体"/>
          <w:color w:val="000000"/>
          <w:position w:val="-20"/>
          <w:sz w:val="24"/>
        </w:rPr>
        <w:t>2.2</w:t>
      </w:r>
      <w:r>
        <w:rPr>
          <w:rFonts w:hint="eastAsia" w:ascii="宋体" w:hAnsi="宋体"/>
          <w:color w:val="000000"/>
          <w:position w:val="-20"/>
          <w:sz w:val="24"/>
        </w:rPr>
        <w:t>工作温度：4-35℃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ascii="宋体" w:hAnsi="宋体"/>
          <w:color w:val="000000"/>
          <w:position w:val="-20"/>
          <w:sz w:val="24"/>
        </w:rPr>
        <w:t>2.3</w:t>
      </w:r>
      <w:r>
        <w:rPr>
          <w:rFonts w:hint="eastAsia" w:ascii="宋体" w:hAnsi="宋体"/>
          <w:color w:val="000000"/>
          <w:position w:val="-20"/>
          <w:sz w:val="24"/>
        </w:rPr>
        <w:t>相对湿度：小于80%</w:t>
      </w:r>
      <w:r>
        <w:rPr>
          <w:rFonts w:ascii="宋体" w:hAnsi="宋体"/>
          <w:color w:val="000000"/>
          <w:position w:val="-20"/>
          <w:sz w:val="24"/>
        </w:rPr>
        <w:t>工作温度和湿度：</w:t>
      </w:r>
    </w:p>
    <w:p>
      <w:pPr>
        <w:pStyle w:val="2"/>
        <w:tabs>
          <w:tab w:val="left" w:pos="720"/>
        </w:tabs>
        <w:ind w:firstLine="480" w:firstLineChars="200"/>
        <w:rPr>
          <w:rFonts w:hAnsi="宋体"/>
          <w:color w:val="000000"/>
          <w:szCs w:val="24"/>
          <w:u w:val="none"/>
        </w:rPr>
      </w:pPr>
      <w:bookmarkStart w:id="5" w:name="_Toc88839305"/>
      <w:r>
        <w:rPr>
          <w:rFonts w:hAnsi="宋体"/>
          <w:color w:val="000000"/>
          <w:szCs w:val="24"/>
          <w:u w:val="none"/>
        </w:rPr>
        <w:t>3．配置要求</w:t>
      </w:r>
      <w:bookmarkEnd w:id="5"/>
      <w:r>
        <w:rPr>
          <w:rFonts w:hint="eastAsia" w:hAnsi="宋体"/>
          <w:color w:val="000000"/>
          <w:szCs w:val="24"/>
          <w:u w:val="none"/>
        </w:rPr>
        <w:t xml:space="preserve"> 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ascii="宋体" w:hAnsi="宋体"/>
          <w:color w:val="000000"/>
          <w:position w:val="-20"/>
          <w:sz w:val="24"/>
        </w:rPr>
        <w:t xml:space="preserve">3.1 </w:t>
      </w:r>
      <w:r>
        <w:rPr>
          <w:rFonts w:hint="eastAsia" w:ascii="宋体" w:hAnsi="宋体"/>
          <w:color w:val="000000"/>
          <w:position w:val="-20"/>
          <w:sz w:val="24"/>
        </w:rPr>
        <w:t xml:space="preserve">输液单元  </w:t>
      </w:r>
      <w:r>
        <w:rPr>
          <w:rFonts w:ascii="宋体" w:hAnsi="宋体"/>
          <w:color w:val="000000"/>
          <w:position w:val="-20"/>
          <w:sz w:val="24"/>
        </w:rPr>
        <w:t xml:space="preserve"> 1</w:t>
      </w:r>
      <w:r>
        <w:rPr>
          <w:rFonts w:hint="eastAsia" w:ascii="宋体" w:hAnsi="宋体"/>
          <w:color w:val="000000"/>
          <w:position w:val="-20"/>
          <w:sz w:val="24"/>
        </w:rPr>
        <w:t>套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ascii="宋体" w:hAnsi="宋体"/>
          <w:color w:val="000000"/>
          <w:position w:val="-20"/>
          <w:sz w:val="24"/>
        </w:rPr>
        <w:t xml:space="preserve">3.2 </w:t>
      </w:r>
      <w:r>
        <w:rPr>
          <w:rFonts w:hint="eastAsia" w:ascii="宋体" w:hAnsi="宋体"/>
          <w:color w:val="000000"/>
          <w:position w:val="-20"/>
          <w:sz w:val="24"/>
        </w:rPr>
        <w:t xml:space="preserve">自动进样器 </w:t>
      </w:r>
      <w:r>
        <w:rPr>
          <w:rFonts w:ascii="宋体" w:hAnsi="宋体"/>
          <w:color w:val="000000"/>
          <w:position w:val="-20"/>
          <w:sz w:val="24"/>
        </w:rPr>
        <w:t>1</w:t>
      </w:r>
      <w:r>
        <w:rPr>
          <w:rFonts w:hint="eastAsia" w:ascii="宋体" w:hAnsi="宋体"/>
          <w:color w:val="000000"/>
          <w:position w:val="-20"/>
          <w:sz w:val="24"/>
        </w:rPr>
        <w:t>套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hint="eastAsia" w:ascii="宋体" w:hAnsi="宋体"/>
          <w:color w:val="000000"/>
          <w:position w:val="-20"/>
          <w:sz w:val="24"/>
        </w:rPr>
        <w:t>3</w:t>
      </w:r>
      <w:r>
        <w:rPr>
          <w:rFonts w:ascii="宋体" w:hAnsi="宋体"/>
          <w:color w:val="000000"/>
          <w:position w:val="-20"/>
          <w:sz w:val="24"/>
        </w:rPr>
        <w:t xml:space="preserve">.3 </w:t>
      </w:r>
      <w:r>
        <w:rPr>
          <w:rFonts w:hint="eastAsia" w:ascii="宋体" w:hAnsi="宋体"/>
          <w:color w:val="000000"/>
          <w:position w:val="-20"/>
          <w:sz w:val="24"/>
        </w:rPr>
        <w:t xml:space="preserve">柱温箱 </w:t>
      </w:r>
      <w:r>
        <w:rPr>
          <w:rFonts w:ascii="宋体" w:hAnsi="宋体"/>
          <w:color w:val="000000"/>
          <w:position w:val="-20"/>
          <w:sz w:val="24"/>
        </w:rPr>
        <w:t>1</w:t>
      </w:r>
      <w:r>
        <w:rPr>
          <w:rFonts w:hint="eastAsia" w:ascii="宋体" w:hAnsi="宋体"/>
          <w:color w:val="000000"/>
          <w:position w:val="-20"/>
          <w:sz w:val="24"/>
        </w:rPr>
        <w:t>套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hint="eastAsia" w:ascii="宋体" w:hAnsi="宋体"/>
          <w:color w:val="000000"/>
          <w:position w:val="-20"/>
          <w:sz w:val="24"/>
        </w:rPr>
        <w:t>3</w:t>
      </w:r>
      <w:r>
        <w:rPr>
          <w:rFonts w:ascii="宋体" w:hAnsi="宋体"/>
          <w:color w:val="000000"/>
          <w:position w:val="-20"/>
          <w:sz w:val="24"/>
        </w:rPr>
        <w:t xml:space="preserve">.4 </w:t>
      </w:r>
      <w:r>
        <w:rPr>
          <w:rFonts w:hint="eastAsia" w:ascii="宋体" w:hAnsi="宋体"/>
          <w:color w:val="000000"/>
          <w:position w:val="-20"/>
          <w:sz w:val="24"/>
        </w:rPr>
        <w:t>检测器 1套</w:t>
      </w:r>
    </w:p>
    <w:p>
      <w:pPr>
        <w:spacing w:line="360" w:lineRule="auto"/>
        <w:ind w:left="567" w:leftChars="270"/>
        <w:rPr>
          <w:rFonts w:ascii="宋体" w:hAnsi="宋体"/>
          <w:color w:val="000000"/>
          <w:position w:val="-20"/>
          <w:sz w:val="24"/>
        </w:rPr>
      </w:pPr>
      <w:r>
        <w:rPr>
          <w:rFonts w:hint="eastAsia" w:ascii="宋体" w:hAnsi="宋体"/>
          <w:color w:val="000000"/>
          <w:position w:val="-20"/>
          <w:sz w:val="24"/>
        </w:rPr>
        <w:t>3</w:t>
      </w:r>
      <w:r>
        <w:rPr>
          <w:rFonts w:ascii="宋体" w:hAnsi="宋体"/>
          <w:color w:val="000000"/>
          <w:position w:val="-20"/>
          <w:sz w:val="24"/>
        </w:rPr>
        <w:t xml:space="preserve">.5 </w:t>
      </w:r>
      <w:r>
        <w:rPr>
          <w:rFonts w:hint="eastAsia" w:ascii="宋体" w:hAnsi="宋体"/>
          <w:color w:val="000000"/>
          <w:position w:val="-20"/>
          <w:sz w:val="24"/>
        </w:rPr>
        <w:t xml:space="preserve">色谱柱 </w:t>
      </w:r>
      <w:r>
        <w:rPr>
          <w:rFonts w:ascii="宋体" w:hAnsi="宋体"/>
          <w:color w:val="000000"/>
          <w:position w:val="-20"/>
          <w:sz w:val="24"/>
        </w:rPr>
        <w:t>1</w:t>
      </w:r>
      <w:r>
        <w:rPr>
          <w:rFonts w:hint="eastAsia" w:ascii="宋体" w:hAnsi="宋体"/>
          <w:color w:val="000000"/>
          <w:position w:val="-20"/>
          <w:sz w:val="24"/>
        </w:rPr>
        <w:t>根</w:t>
      </w:r>
    </w:p>
    <w:p>
      <w:pPr>
        <w:pStyle w:val="2"/>
        <w:tabs>
          <w:tab w:val="left" w:pos="720"/>
        </w:tabs>
        <w:ind w:firstLine="480" w:firstLineChars="200"/>
        <w:rPr>
          <w:rFonts w:hAnsi="宋体"/>
          <w:color w:val="000000"/>
          <w:szCs w:val="24"/>
          <w:u w:val="none"/>
        </w:rPr>
      </w:pPr>
      <w:bookmarkStart w:id="6" w:name="_Toc88839306"/>
      <w:r>
        <w:rPr>
          <w:rFonts w:hAnsi="宋体"/>
          <w:color w:val="000000"/>
          <w:szCs w:val="24"/>
          <w:u w:val="none"/>
        </w:rPr>
        <w:t>4．技术要求</w:t>
      </w:r>
      <w:bookmarkEnd w:id="6"/>
      <w:r>
        <w:rPr>
          <w:rFonts w:hint="eastAsia" w:hAnsi="宋体"/>
          <w:color w:val="000000"/>
          <w:szCs w:val="24"/>
          <w:u w:val="none"/>
        </w:rPr>
        <w:t xml:space="preserve">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 xml:space="preserve">4.1 </w:t>
      </w:r>
      <w:r>
        <w:rPr>
          <w:rFonts w:hint="eastAsia" w:hAnsi="宋体"/>
        </w:rPr>
        <w:t>在线脱气机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.1.1</w:t>
      </w:r>
      <w:r>
        <w:rPr>
          <w:rFonts w:hAnsi="宋体"/>
        </w:rPr>
        <w:t xml:space="preserve"> </w:t>
      </w:r>
      <w:r>
        <w:rPr>
          <w:rFonts w:hint="eastAsia" w:hAnsi="宋体"/>
        </w:rPr>
        <w:t>真空脱气流路数：≥3路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.1.2</w:t>
      </w:r>
      <w:r>
        <w:rPr>
          <w:rFonts w:hAnsi="宋体"/>
        </w:rPr>
        <w:t xml:space="preserve"> </w:t>
      </w:r>
      <w:r>
        <w:rPr>
          <w:rFonts w:hint="eastAsia" w:hAnsi="宋体"/>
        </w:rPr>
        <w:t>最大操作流速：每个流路10 mL/min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.1.3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内部容量：每个流路400ul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</w:t>
      </w:r>
      <w:r>
        <w:rPr>
          <w:rFonts w:hAnsi="宋体"/>
        </w:rPr>
        <w:t xml:space="preserve"> </w:t>
      </w:r>
      <w:r>
        <w:rPr>
          <w:rFonts w:hint="eastAsia" w:hAnsi="宋体"/>
        </w:rPr>
        <w:t>输液单元：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★</w:t>
      </w:r>
      <w:r>
        <w:rPr>
          <w:rFonts w:hAnsi="宋体"/>
        </w:rPr>
        <w:t>4</w:t>
      </w:r>
      <w:r>
        <w:rPr>
          <w:rFonts w:hint="eastAsia" w:hAnsi="宋体"/>
        </w:rPr>
        <w:t>.2.1</w:t>
      </w:r>
      <w:r>
        <w:rPr>
          <w:rFonts w:hAnsi="宋体"/>
        </w:rPr>
        <w:t xml:space="preserve"> </w:t>
      </w:r>
      <w:r>
        <w:rPr>
          <w:rFonts w:hint="eastAsia" w:hAnsi="宋体"/>
        </w:rPr>
        <w:t>泵型：微体积（柱塞体积10µL）双柱塞往复并联泵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 xml:space="preserve">.2.2 传动机制：皮带传动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★</w:t>
      </w:r>
      <w:r>
        <w:rPr>
          <w:rFonts w:hAnsi="宋体"/>
        </w:rPr>
        <w:t>4</w:t>
      </w:r>
      <w:r>
        <w:rPr>
          <w:rFonts w:hint="eastAsia" w:hAnsi="宋体"/>
        </w:rPr>
        <w:t>.2.3</w:t>
      </w:r>
      <w:r>
        <w:rPr>
          <w:rFonts w:hAnsi="宋体"/>
        </w:rPr>
        <w:t xml:space="preserve"> </w:t>
      </w:r>
      <w:r>
        <w:rPr>
          <w:rFonts w:hint="eastAsia" w:hAnsi="宋体"/>
        </w:rPr>
        <w:t>流速范围：0.0001-5.0000 ml/min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.2.</w:t>
      </w:r>
      <w:r>
        <w:rPr>
          <w:rFonts w:hAnsi="宋体"/>
        </w:rPr>
        <w:t xml:space="preserve">4 </w:t>
      </w:r>
      <w:r>
        <w:rPr>
          <w:rFonts w:hint="eastAsia" w:hAnsi="宋体"/>
        </w:rPr>
        <w:t xml:space="preserve">流速精确度：≤0.062％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.2.</w:t>
      </w:r>
      <w:r>
        <w:rPr>
          <w:rFonts w:hAnsi="宋体"/>
        </w:rPr>
        <w:t xml:space="preserve">5 </w:t>
      </w:r>
      <w:r>
        <w:rPr>
          <w:rFonts w:hint="eastAsia" w:hAnsi="宋体"/>
        </w:rPr>
        <w:t xml:space="preserve">流速准确度：1%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★</w:t>
      </w:r>
      <w:r>
        <w:rPr>
          <w:rFonts w:hAnsi="宋体"/>
        </w:rPr>
        <w:t>4</w:t>
      </w:r>
      <w:r>
        <w:rPr>
          <w:rFonts w:hint="eastAsia" w:hAnsi="宋体"/>
        </w:rPr>
        <w:t>.2.</w:t>
      </w:r>
      <w:r>
        <w:rPr>
          <w:rFonts w:hAnsi="宋体"/>
        </w:rPr>
        <w:t xml:space="preserve">6 </w:t>
      </w:r>
      <w:r>
        <w:rPr>
          <w:rFonts w:hint="eastAsia" w:hAnsi="宋体"/>
        </w:rPr>
        <w:t xml:space="preserve">工作压力：最大耐压66Mpa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.2.</w:t>
      </w:r>
      <w:r>
        <w:rPr>
          <w:rFonts w:hAnsi="宋体"/>
        </w:rPr>
        <w:t xml:space="preserve">7 </w:t>
      </w:r>
      <w:r>
        <w:rPr>
          <w:rFonts w:hint="eastAsia" w:hAnsi="宋体"/>
        </w:rPr>
        <w:t>溶剂压缩性补偿：可自动, 连续进行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.2.</w:t>
      </w:r>
      <w:r>
        <w:rPr>
          <w:rFonts w:hAnsi="宋体"/>
        </w:rPr>
        <w:t xml:space="preserve">8 </w:t>
      </w:r>
      <w:r>
        <w:rPr>
          <w:rFonts w:hint="eastAsia" w:hAnsi="宋体"/>
        </w:rPr>
        <w:t>安全机制：高压、低压报警、漏液报警等。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.2.</w:t>
      </w:r>
      <w:r>
        <w:rPr>
          <w:rFonts w:hAnsi="宋体"/>
        </w:rPr>
        <w:t xml:space="preserve">9 </w:t>
      </w:r>
      <w:r>
        <w:rPr>
          <w:rFonts w:hint="eastAsia" w:hAnsi="宋体"/>
        </w:rPr>
        <w:t>时间程序：流量、压力、事件、LOOP（程序反复）、10文件、合计320段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.2.</w:t>
      </w:r>
      <w:r>
        <w:rPr>
          <w:rFonts w:hAnsi="宋体"/>
        </w:rPr>
        <w:t xml:space="preserve">10 </w:t>
      </w:r>
      <w:r>
        <w:rPr>
          <w:rFonts w:hint="eastAsia" w:hAnsi="宋体"/>
        </w:rPr>
        <w:t>物理双泵头 ：便于维护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.2</w:t>
      </w:r>
      <w:r>
        <w:rPr>
          <w:rFonts w:hAnsi="宋体"/>
        </w:rPr>
        <w:t>.</w:t>
      </w:r>
      <w:r>
        <w:rPr>
          <w:rFonts w:hint="eastAsia" w:hAnsi="宋体"/>
        </w:rPr>
        <w:t>1</w:t>
      </w:r>
      <w:r>
        <w:rPr>
          <w:rFonts w:hAnsi="宋体"/>
        </w:rPr>
        <w:t xml:space="preserve">1 </w:t>
      </w:r>
      <w:r>
        <w:rPr>
          <w:rFonts w:hint="eastAsia" w:hAnsi="宋体"/>
        </w:rPr>
        <w:t>输液模式：恒定流速输液、恒定压力输液  （可通过工作站实现切换）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4.2</w:t>
      </w:r>
      <w:r>
        <w:rPr>
          <w:rFonts w:hint="eastAsia" w:hAnsi="宋体"/>
        </w:rPr>
        <w:t>.1</w:t>
      </w:r>
      <w:r>
        <w:rPr>
          <w:rFonts w:hAnsi="宋体"/>
        </w:rPr>
        <w:t xml:space="preserve">2 </w:t>
      </w:r>
      <w:r>
        <w:rPr>
          <w:rFonts w:hint="eastAsia" w:hAnsi="宋体"/>
        </w:rPr>
        <w:t>独立控制面板 ：可脱离工作站独立操作。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>4</w:t>
      </w:r>
      <w:r>
        <w:rPr>
          <w:rFonts w:hint="eastAsia" w:hAnsi="宋体"/>
        </w:rPr>
        <w:t>.3</w:t>
      </w:r>
      <w:r>
        <w:rPr>
          <w:rFonts w:hAnsi="宋体"/>
        </w:rPr>
        <w:t xml:space="preserve"> </w:t>
      </w:r>
      <w:r>
        <w:rPr>
          <w:rFonts w:hint="eastAsia" w:hAnsi="宋体"/>
        </w:rPr>
        <w:t>自动进样器：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4.3.1</w:t>
      </w:r>
      <w:r>
        <w:rPr>
          <w:rFonts w:hAnsi="宋体"/>
        </w:rPr>
        <w:t xml:space="preserve"> </w:t>
      </w:r>
      <w:r>
        <w:rPr>
          <w:rFonts w:hint="eastAsia" w:hAnsi="宋体"/>
        </w:rPr>
        <w:t>进样方式：全量进样, 环路进样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 xml:space="preserve">4.3.2 </w:t>
      </w:r>
      <w:r>
        <w:rPr>
          <w:rFonts w:hint="eastAsia" w:hAnsi="宋体"/>
        </w:rPr>
        <w:t>进样量设定范围</w:t>
      </w:r>
      <w:r>
        <w:rPr>
          <w:rFonts w:hAnsi="宋体"/>
        </w:rPr>
        <w:t>: 0.1L ~ 100L(</w:t>
      </w:r>
      <w:r>
        <w:rPr>
          <w:rFonts w:hint="eastAsia" w:hAnsi="宋体"/>
        </w:rPr>
        <w:t>标准值</w:t>
      </w:r>
      <w:r>
        <w:rPr>
          <w:rFonts w:hAnsi="宋体"/>
        </w:rPr>
        <w:t xml:space="preserve">), </w:t>
      </w:r>
      <w:r>
        <w:rPr>
          <w:rFonts w:hint="eastAsia" w:hAnsi="宋体"/>
        </w:rPr>
        <w:t>可以增加至</w:t>
      </w:r>
      <w:r>
        <w:rPr>
          <w:rFonts w:hAnsi="宋体"/>
        </w:rPr>
        <w:t>2000uL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4.3.3</w:t>
      </w:r>
      <w:r>
        <w:rPr>
          <w:rFonts w:hAnsi="宋体"/>
        </w:rPr>
        <w:t xml:space="preserve"> </w:t>
      </w:r>
      <w:r>
        <w:rPr>
          <w:rFonts w:hint="eastAsia" w:hAnsi="宋体"/>
        </w:rPr>
        <w:t>样品瓶数目：100个 (1.5mL样品瓶)等可选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4.3.4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进样精度: &lt;0.3%RSD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4.3.5</w:t>
      </w:r>
      <w:r>
        <w:rPr>
          <w:rFonts w:hAnsi="宋体"/>
        </w:rPr>
        <w:t xml:space="preserve"> </w:t>
      </w:r>
      <w:r>
        <w:rPr>
          <w:rFonts w:hint="eastAsia" w:hAnsi="宋体"/>
        </w:rPr>
        <w:t>进样量准确度: 1%以下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★4.3.6</w:t>
      </w:r>
      <w:r>
        <w:rPr>
          <w:rFonts w:hAnsi="宋体"/>
        </w:rPr>
        <w:t xml:space="preserve"> </w:t>
      </w:r>
      <w:r>
        <w:rPr>
          <w:rFonts w:hint="eastAsia" w:hAnsi="宋体"/>
        </w:rPr>
        <w:t>交叉污染: ≦ 0.0025%  (典型值)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4.3.7</w:t>
      </w:r>
      <w:r>
        <w:rPr>
          <w:rFonts w:hAnsi="宋体"/>
        </w:rPr>
        <w:t xml:space="preserve"> </w:t>
      </w:r>
      <w:r>
        <w:rPr>
          <w:rFonts w:hint="eastAsia" w:hAnsi="宋体"/>
        </w:rPr>
        <w:t>进样速度： 11秒 完成10mL进样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4.3.8</w:t>
      </w:r>
      <w:r>
        <w:rPr>
          <w:rFonts w:hAnsi="宋体"/>
        </w:rPr>
        <w:t xml:space="preserve"> </w:t>
      </w:r>
      <w:r>
        <w:rPr>
          <w:rFonts w:hint="eastAsia" w:hAnsi="宋体"/>
        </w:rPr>
        <w:t>进样针清洗：在进样前后任意设定；内壁 /外壁清洗功能；清洗液有在线自动脱气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4.3.9</w:t>
      </w:r>
      <w:r>
        <w:rPr>
          <w:rFonts w:hAnsi="宋体"/>
        </w:rPr>
        <w:t xml:space="preserve"> </w:t>
      </w:r>
      <w:r>
        <w:rPr>
          <w:rFonts w:hint="eastAsia" w:hAnsi="宋体"/>
        </w:rPr>
        <w:t>进样线性: &gt;0.999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4.3.10</w:t>
      </w:r>
      <w:r>
        <w:rPr>
          <w:rFonts w:hAnsi="宋体"/>
        </w:rPr>
        <w:t xml:space="preserve"> </w:t>
      </w:r>
      <w:r>
        <w:rPr>
          <w:rFonts w:hint="eastAsia" w:hAnsi="宋体"/>
        </w:rPr>
        <w:t>使用pH范围: pH1 ~ pH14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4.3.11</w:t>
      </w:r>
      <w:r>
        <w:rPr>
          <w:rFonts w:hAnsi="宋体"/>
        </w:rPr>
        <w:t xml:space="preserve"> </w:t>
      </w:r>
      <w:r>
        <w:rPr>
          <w:rFonts w:hint="eastAsia" w:hAnsi="宋体"/>
        </w:rPr>
        <w:t>独立控制面板 ：可脱离工作站独立操作。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4.3.12</w:t>
      </w:r>
      <w:r>
        <w:rPr>
          <w:rFonts w:hAnsi="宋体"/>
        </w:rPr>
        <w:t xml:space="preserve"> </w:t>
      </w:r>
      <w:r>
        <w:rPr>
          <w:rFonts w:hint="eastAsia" w:hAnsi="宋体"/>
        </w:rPr>
        <w:t>自动purging ：无需打开purge阀，可自动冲洗系统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4.4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柱温箱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4.4.1</w:t>
      </w:r>
      <w:r>
        <w:rPr>
          <w:rFonts w:hAnsi="宋体"/>
        </w:rPr>
        <w:t xml:space="preserve"> </w:t>
      </w:r>
      <w:r>
        <w:rPr>
          <w:rFonts w:hint="eastAsia" w:hAnsi="宋体"/>
        </w:rPr>
        <w:t>容量：可放置5根 4.6x 300mm的色谱和两个手动进样器、梯度混合器、柱切换阀等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 xml:space="preserve">4.4.2 </w:t>
      </w:r>
      <w:r>
        <w:rPr>
          <w:rFonts w:hint="eastAsia" w:hAnsi="宋体"/>
        </w:rPr>
        <w:t>温度控制范围</w:t>
      </w:r>
      <w:r>
        <w:rPr>
          <w:rFonts w:hAnsi="宋体"/>
        </w:rPr>
        <w:t>: (</w:t>
      </w:r>
      <w:r>
        <w:rPr>
          <w:rFonts w:hint="eastAsia" w:hAnsi="宋体"/>
        </w:rPr>
        <w:t>室温</w:t>
      </w:r>
      <w:r>
        <w:rPr>
          <w:rFonts w:hAnsi="宋体"/>
        </w:rPr>
        <w:t>+10)</w:t>
      </w:r>
      <w:r>
        <w:rPr>
          <w:rFonts w:hint="eastAsia" w:hAnsi="宋体"/>
        </w:rPr>
        <w:t>℃</w:t>
      </w:r>
      <w:r>
        <w:rPr>
          <w:rFonts w:hAnsi="宋体"/>
        </w:rPr>
        <w:t>~80</w:t>
      </w:r>
      <w:r>
        <w:rPr>
          <w:rFonts w:hint="eastAsia" w:hAnsi="宋体"/>
        </w:rPr>
        <w:t>℃</w:t>
      </w:r>
      <w:r>
        <w:rPr>
          <w:rFonts w:hAnsi="宋体"/>
        </w:rPr>
        <w:t xml:space="preserve">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4.4.3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控温方式：强制空气循环式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Ansi="宋体"/>
        </w:rPr>
        <w:t xml:space="preserve">4.4.4 </w:t>
      </w:r>
      <w:r>
        <w:rPr>
          <w:rFonts w:hint="eastAsia" w:hAnsi="宋体"/>
        </w:rPr>
        <w:t>温度稳定性</w:t>
      </w:r>
      <w:r>
        <w:rPr>
          <w:rFonts w:hAnsi="宋体"/>
        </w:rPr>
        <w:t>:±0.1</w:t>
      </w:r>
      <w:r>
        <w:rPr>
          <w:rFonts w:hint="eastAsia" w:hAnsi="宋体"/>
        </w:rPr>
        <w:t>℃</w:t>
      </w:r>
      <w:r>
        <w:rPr>
          <w:rFonts w:hAnsi="宋体"/>
        </w:rPr>
        <w:t xml:space="preserve"> </w:t>
      </w:r>
      <w:r>
        <w:rPr>
          <w:rFonts w:hint="eastAsia" w:hAnsi="宋体"/>
        </w:rPr>
        <w:t>（典型值</w:t>
      </w:r>
      <w:r>
        <w:rPr>
          <w:rFonts w:hAnsi="宋体"/>
        </w:rPr>
        <w:t>0.04</w:t>
      </w:r>
      <w:r>
        <w:rPr>
          <w:rFonts w:hint="eastAsia" w:hAnsi="宋体"/>
        </w:rPr>
        <w:t>℃）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4.4.5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安全措施：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a.为防止过热，可设定使用最高温度保护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b.内装温度保险丝；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c.内装可燃溶剂漏夜传感器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4.4.6</w:t>
      </w:r>
      <w:r>
        <w:rPr>
          <w:rFonts w:hAnsi="宋体"/>
        </w:rPr>
        <w:t xml:space="preserve"> </w:t>
      </w:r>
      <w:r>
        <w:rPr>
          <w:rFonts w:hint="eastAsia" w:hAnsi="宋体"/>
        </w:rPr>
        <w:t>时间程序功能：温度设定变更，温度控制启动、停止。320段，0.1-999.9分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4.4.7</w:t>
      </w:r>
      <w:r>
        <w:rPr>
          <w:rFonts w:hAnsi="宋体"/>
        </w:rPr>
        <w:t xml:space="preserve"> </w:t>
      </w:r>
      <w:r>
        <w:rPr>
          <w:rFonts w:hint="eastAsia" w:hAnsi="宋体"/>
        </w:rPr>
        <w:t>控制方式：软件控制、面板控制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4.4.8 独立控制面板 ：可脱离工作站独立操作。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</w:t>
      </w:r>
      <w:r>
        <w:rPr>
          <w:rFonts w:hAnsi="宋体"/>
        </w:rPr>
        <w:t xml:space="preserve"> </w:t>
      </w:r>
      <w:r>
        <w:rPr>
          <w:rFonts w:hint="eastAsia" w:hAnsi="宋体"/>
        </w:rPr>
        <w:t>紫外检测器：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4.5.1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光源：氘灯，汞灯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★4.5.2</w:t>
      </w:r>
      <w:r>
        <w:rPr>
          <w:rFonts w:hAnsi="宋体"/>
        </w:rPr>
        <w:t xml:space="preserve"> </w:t>
      </w:r>
      <w:r>
        <w:rPr>
          <w:rFonts w:hint="eastAsia" w:hAnsi="宋体"/>
        </w:rPr>
        <w:t>波长范围： 190－700nm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4.5.3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波长校正：氘灯自校正；低压汞灯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4.5.4</w:t>
      </w:r>
      <w:r>
        <w:rPr>
          <w:rFonts w:hAnsi="宋体"/>
        </w:rPr>
        <w:t xml:space="preserve"> </w:t>
      </w:r>
      <w:r>
        <w:rPr>
          <w:rFonts w:hint="eastAsia" w:hAnsi="宋体"/>
        </w:rPr>
        <w:t>波长准确度：≤1nm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4.5.5</w:t>
      </w:r>
      <w:r>
        <w:rPr>
          <w:rFonts w:hAnsi="宋体"/>
        </w:rPr>
        <w:t xml:space="preserve"> </w:t>
      </w:r>
      <w:r>
        <w:rPr>
          <w:rFonts w:hint="eastAsia" w:hAnsi="宋体"/>
        </w:rPr>
        <w:t>波长精密度： &lt; 0.1nm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★4.5.6</w:t>
      </w:r>
      <w:r>
        <w:rPr>
          <w:rFonts w:hAnsi="宋体"/>
        </w:rPr>
        <w:t xml:space="preserve"> </w:t>
      </w:r>
      <w:r>
        <w:rPr>
          <w:rFonts w:hint="eastAsia" w:hAnsi="宋体"/>
        </w:rPr>
        <w:t>噪音：±0.25×10－5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4.5.7</w:t>
      </w:r>
      <w:r>
        <w:rPr>
          <w:rFonts w:hAnsi="宋体"/>
        </w:rPr>
        <w:t xml:space="preserve"> </w:t>
      </w:r>
      <w:r>
        <w:rPr>
          <w:rFonts w:hint="eastAsia" w:hAnsi="宋体"/>
        </w:rPr>
        <w:t>飘移： 1×10－4AU/h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4.5.8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流通池温控：支持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★4.5.9</w:t>
      </w:r>
      <w:r>
        <w:rPr>
          <w:rFonts w:hAnsi="宋体"/>
        </w:rPr>
        <w:t xml:space="preserve"> </w:t>
      </w:r>
      <w:r>
        <w:rPr>
          <w:rFonts w:hint="eastAsia" w:hAnsi="宋体"/>
        </w:rPr>
        <w:t xml:space="preserve">流通池温设置范围：工作站设置，9～50℃ 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4.5.10</w:t>
      </w:r>
      <w:r>
        <w:rPr>
          <w:rFonts w:hAnsi="宋体"/>
        </w:rPr>
        <w:t xml:space="preserve"> </w:t>
      </w:r>
      <w:r>
        <w:rPr>
          <w:rFonts w:hint="eastAsia" w:hAnsi="宋体"/>
        </w:rPr>
        <w:t>停泵扫描：可停泵作UV光谱图扫描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4.5.11</w:t>
      </w:r>
      <w:r>
        <w:rPr>
          <w:rFonts w:hAnsi="宋体"/>
        </w:rPr>
        <w:t xml:space="preserve"> </w:t>
      </w:r>
      <w:r>
        <w:rPr>
          <w:rFonts w:hint="eastAsia" w:hAnsi="宋体"/>
        </w:rPr>
        <w:t>波长时间程序：支持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4.5.12</w:t>
      </w:r>
      <w:r>
        <w:rPr>
          <w:rFonts w:hAnsi="宋体"/>
        </w:rPr>
        <w:t xml:space="preserve"> </w:t>
      </w:r>
      <w:r>
        <w:rPr>
          <w:rFonts w:hint="eastAsia" w:hAnsi="宋体"/>
        </w:rPr>
        <w:t>双波长检测： 支持</w:t>
      </w:r>
    </w:p>
    <w:p>
      <w:pPr>
        <w:pStyle w:val="3"/>
        <w:spacing w:line="360" w:lineRule="auto"/>
        <w:ind w:left="483" w:leftChars="230" w:firstLine="0"/>
        <w:rPr>
          <w:rFonts w:hAnsi="宋体"/>
        </w:rPr>
      </w:pPr>
      <w:r>
        <w:rPr>
          <w:rFonts w:hint="eastAsia" w:hAnsi="宋体"/>
        </w:rPr>
        <w:t>4.5.12</w:t>
      </w:r>
      <w:r>
        <w:rPr>
          <w:rFonts w:hAnsi="宋体"/>
        </w:rPr>
        <w:t xml:space="preserve"> </w:t>
      </w:r>
      <w:r>
        <w:rPr>
          <w:rFonts w:hint="eastAsia" w:hAnsi="宋体"/>
        </w:rPr>
        <w:t>比例色谱 ：支持样速率）</w:t>
      </w:r>
    </w:p>
    <w:p>
      <w:r>
        <w:rPr>
          <w:rFonts w:hint="eastAsia" w:hAnsi="宋体"/>
        </w:rPr>
        <w:t>4.5.2</w:t>
      </w:r>
      <w:r>
        <w:rPr>
          <w:rFonts w:hAnsi="宋体"/>
        </w:rPr>
        <w:t xml:space="preserve"> </w:t>
      </w:r>
      <w:r>
        <w:rPr>
          <w:rFonts w:hint="eastAsia" w:hAnsi="宋体"/>
        </w:rPr>
        <w:t>Web控制功能：可实现以太网远程控制功能</w:t>
      </w: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Segoe UI Symbol">
    <w:altName w:val="苹方-简"/>
    <w:panose1 w:val="020B0502040204020203"/>
    <w:charset w:val="00"/>
    <w:family w:val="swiss"/>
    <w:pitch w:val="default"/>
    <w:sig w:usb0="00000000" w:usb1="00000000" w:usb2="00040000" w:usb3="00000000" w:csb0="00000001" w:csb1="00000000"/>
  </w:font>
  <w:font w:name="苹方-简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8A9"/>
    <w:rsid w:val="0003228D"/>
    <w:rsid w:val="003118A9"/>
    <w:rsid w:val="00335281"/>
    <w:rsid w:val="00AC1E81"/>
    <w:rsid w:val="00C11BC7"/>
    <w:rsid w:val="00CA41A7"/>
    <w:rsid w:val="3AFD6243"/>
    <w:rsid w:val="7DD3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3"/>
    <w:link w:val="12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/>
      <w:b/>
      <w:kern w:val="0"/>
      <w:sz w:val="24"/>
      <w:szCs w:val="20"/>
      <w:u w:val="single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link w:val="1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标题 3 Char"/>
    <w:basedOn w:val="7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">
    <w:name w:val="正文缩进 Char"/>
    <w:link w:val="3"/>
    <w:qFormat/>
    <w:uiPriority w:val="0"/>
    <w:rPr>
      <w:rFonts w:ascii="宋体" w:hAnsi="Times New Roman" w:eastAsia="宋体" w:cs="Times New Roman"/>
      <w:sz w:val="24"/>
      <w:szCs w:val="24"/>
    </w:rPr>
  </w:style>
  <w:style w:type="character" w:customStyle="1" w:styleId="12">
    <w:name w:val="标题 3 Char1"/>
    <w:link w:val="2"/>
    <w:qFormat/>
    <w:uiPriority w:val="0"/>
    <w:rPr>
      <w:rFonts w:ascii="宋体" w:hAnsi="Times New Roman" w:eastAsia="宋体" w:cs="Times New Roman"/>
      <w:b/>
      <w:kern w:val="0"/>
      <w:sz w:val="24"/>
      <w:szCs w:val="20"/>
      <w:u w:val="single"/>
    </w:rPr>
  </w:style>
  <w:style w:type="character" w:customStyle="1" w:styleId="13">
    <w:name w:val="正文缩进 Char1"/>
    <w:qFormat/>
    <w:uiPriority w:val="0"/>
    <w:rPr>
      <w:rFonts w:ascii="宋体" w:eastAsia="宋体"/>
      <w:kern w:val="2"/>
      <w:sz w:val="24"/>
      <w:szCs w:val="24"/>
      <w:lang w:val="en-US" w:eastAsia="zh-CN" w:bidi="ar-SA"/>
    </w:rPr>
  </w:style>
  <w:style w:type="paragraph" w:customStyle="1" w:styleId="14">
    <w:name w:val="正文 A"/>
    <w:qFormat/>
    <w:uiPriority w:val="0"/>
    <w:pPr>
      <w:widowControl w:val="0"/>
      <w:jc w:val="both"/>
    </w:pPr>
    <w:rPr>
      <w:rFonts w:ascii="Times New Roman" w:hAnsi="Times New Roman" w:eastAsia="Times New Roman" w:cs="Times New Roman"/>
      <w:color w:val="000000"/>
      <w:kern w:val="2"/>
      <w:sz w:val="21"/>
      <w:szCs w:val="21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103</Words>
  <Characters>591</Characters>
  <Lines>4</Lines>
  <Paragraphs>1</Paragraphs>
  <TotalTime>1</TotalTime>
  <ScaleCrop>false</ScaleCrop>
  <LinksUpToDate>false</LinksUpToDate>
  <CharactersWithSpaces>693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2022-12-19T14:07:00Z</dcterms:created>
  <dc:creator>ko</dc:creator>
  <cp:lastModifiedBy>Un1quE</cp:lastModifiedBy>
  <dcterms:modified xsi:type="dcterms:W3CDTF">2022-12-20T09:59:47Z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969A50639D9E63841317A1634B913DDD</vt:lpwstr>
  </property>
</Properties>
</file>