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999" w:rsidRDefault="00EF6999" w:rsidP="00EF6999">
      <w:pPr>
        <w:spacing w:line="360" w:lineRule="auto"/>
        <w:jc w:val="center"/>
        <w:outlineLvl w:val="0"/>
        <w:rPr>
          <w:b/>
          <w:sz w:val="36"/>
          <w:szCs w:val="36"/>
        </w:rPr>
      </w:pPr>
      <w:bookmarkStart w:id="0" w:name="_Toc97371945"/>
      <w:r>
        <w:rPr>
          <w:b/>
          <w:sz w:val="36"/>
          <w:szCs w:val="36"/>
        </w:rPr>
        <w:t>第四章</w:t>
      </w:r>
      <w:r>
        <w:rPr>
          <w:b/>
          <w:sz w:val="36"/>
          <w:szCs w:val="36"/>
        </w:rPr>
        <w:t xml:space="preserve">   </w:t>
      </w:r>
      <w:r>
        <w:rPr>
          <w:b/>
          <w:sz w:val="36"/>
          <w:szCs w:val="36"/>
        </w:rPr>
        <w:t>采购需求</w:t>
      </w:r>
      <w:bookmarkEnd w:id="0"/>
    </w:p>
    <w:p w:rsidR="00EF6999" w:rsidRDefault="00EF6999" w:rsidP="00EF6999">
      <w:pPr>
        <w:pStyle w:val="3"/>
        <w:tabs>
          <w:tab w:val="left" w:pos="720"/>
        </w:tabs>
        <w:spacing w:line="360" w:lineRule="auto"/>
        <w:ind w:firstLineChars="200" w:firstLine="482"/>
        <w:rPr>
          <w:rFonts w:ascii="Times New Roman"/>
          <w:color w:val="000000"/>
          <w:u w:val="none"/>
        </w:rPr>
      </w:pPr>
      <w:bookmarkStart w:id="1" w:name="_Toc88839301"/>
      <w:proofErr w:type="gramStart"/>
      <w:r>
        <w:rPr>
          <w:rFonts w:ascii="Times New Roman"/>
          <w:color w:val="000000"/>
          <w:u w:val="none"/>
        </w:rPr>
        <w:t>一</w:t>
      </w:r>
      <w:proofErr w:type="gramEnd"/>
      <w:r>
        <w:rPr>
          <w:rFonts w:ascii="Times New Roman"/>
          <w:color w:val="000000"/>
          <w:u w:val="none"/>
        </w:rPr>
        <w:t>．需求一览表</w:t>
      </w:r>
      <w:bookmarkEnd w:id="1"/>
    </w:p>
    <w:tbl>
      <w:tblPr>
        <w:tblW w:w="81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3853"/>
        <w:gridCol w:w="2055"/>
      </w:tblGrid>
      <w:tr w:rsidR="00EF6999" w:rsidTr="0085704E">
        <w:trPr>
          <w:trHeight w:val="473"/>
          <w:jc w:val="center"/>
        </w:trPr>
        <w:tc>
          <w:tcPr>
            <w:tcW w:w="2235" w:type="dxa"/>
          </w:tcPr>
          <w:p w:rsidR="00EF6999" w:rsidRDefault="00EF6999" w:rsidP="0085704E">
            <w:pPr>
              <w:spacing w:line="360" w:lineRule="auto"/>
              <w:ind w:left="420" w:firstLineChars="100" w:firstLine="241"/>
              <w:rPr>
                <w:b/>
                <w:color w:val="000000"/>
                <w:sz w:val="24"/>
              </w:rPr>
            </w:pPr>
            <w:proofErr w:type="gramStart"/>
            <w:r>
              <w:rPr>
                <w:b/>
                <w:color w:val="000000"/>
                <w:sz w:val="24"/>
              </w:rPr>
              <w:t>包号</w:t>
            </w:r>
            <w:proofErr w:type="gramEnd"/>
          </w:p>
        </w:tc>
        <w:tc>
          <w:tcPr>
            <w:tcW w:w="3853" w:type="dxa"/>
            <w:vAlign w:val="center"/>
          </w:tcPr>
          <w:p w:rsidR="00EF6999" w:rsidRDefault="00EF6999" w:rsidP="0085704E">
            <w:pPr>
              <w:spacing w:line="360" w:lineRule="auto"/>
              <w:ind w:left="420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名称</w:t>
            </w:r>
          </w:p>
        </w:tc>
        <w:tc>
          <w:tcPr>
            <w:tcW w:w="2055" w:type="dxa"/>
            <w:vAlign w:val="center"/>
          </w:tcPr>
          <w:p w:rsidR="00EF6999" w:rsidRDefault="00EF6999" w:rsidP="0085704E">
            <w:pPr>
              <w:spacing w:line="360" w:lineRule="auto"/>
              <w:ind w:left="420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数量</w:t>
            </w:r>
          </w:p>
        </w:tc>
      </w:tr>
      <w:tr w:rsidR="00EF6999" w:rsidTr="0085704E">
        <w:trPr>
          <w:trHeight w:val="408"/>
          <w:jc w:val="center"/>
        </w:trPr>
        <w:tc>
          <w:tcPr>
            <w:tcW w:w="2235" w:type="dxa"/>
            <w:vAlign w:val="center"/>
          </w:tcPr>
          <w:p w:rsidR="00EF6999" w:rsidRDefault="00EF6999" w:rsidP="0085704E">
            <w:pPr>
              <w:spacing w:line="360" w:lineRule="auto"/>
              <w:jc w:val="center"/>
              <w:rPr>
                <w:color w:val="000000"/>
                <w:sz w:val="24"/>
                <w:lang w:val="zh-TW"/>
              </w:rPr>
            </w:pPr>
            <w:r>
              <w:rPr>
                <w:color w:val="000000"/>
                <w:sz w:val="24"/>
                <w:lang w:val="zh-TW"/>
              </w:rPr>
              <w:t>01</w:t>
            </w:r>
          </w:p>
        </w:tc>
        <w:tc>
          <w:tcPr>
            <w:tcW w:w="3853" w:type="dxa"/>
            <w:vAlign w:val="center"/>
          </w:tcPr>
          <w:p w:rsidR="00EF6999" w:rsidRDefault="00EF6999" w:rsidP="0085704E">
            <w:pPr>
              <w:spacing w:line="360" w:lineRule="auto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sz w:val="24"/>
              </w:rPr>
              <w:t>新型电力系统全电力电子交流构网柔性供电系统全物理动</w:t>
            </w:r>
            <w:proofErr w:type="gramStart"/>
            <w:r>
              <w:rPr>
                <w:rFonts w:hint="eastAsia"/>
                <w:sz w:val="24"/>
              </w:rPr>
              <w:t>模试验</w:t>
            </w:r>
            <w:proofErr w:type="gramEnd"/>
            <w:r>
              <w:rPr>
                <w:rFonts w:hint="eastAsia"/>
                <w:sz w:val="24"/>
              </w:rPr>
              <w:t>平台</w:t>
            </w:r>
          </w:p>
        </w:tc>
        <w:tc>
          <w:tcPr>
            <w:tcW w:w="2055" w:type="dxa"/>
            <w:vAlign w:val="center"/>
          </w:tcPr>
          <w:p w:rsidR="00EF6999" w:rsidRDefault="00EF6999" w:rsidP="0085704E">
            <w:pPr>
              <w:spacing w:line="360" w:lineRule="auto"/>
              <w:ind w:left="42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3</w:t>
            </w:r>
            <w:r>
              <w:rPr>
                <w:color w:val="000000"/>
                <w:sz w:val="24"/>
              </w:rPr>
              <w:t>套</w:t>
            </w:r>
          </w:p>
        </w:tc>
      </w:tr>
    </w:tbl>
    <w:p w:rsidR="00EF6999" w:rsidRDefault="00EF6999" w:rsidP="00EF6999">
      <w:pPr>
        <w:pStyle w:val="3"/>
        <w:tabs>
          <w:tab w:val="left" w:pos="720"/>
        </w:tabs>
        <w:spacing w:line="360" w:lineRule="auto"/>
        <w:ind w:firstLineChars="200" w:firstLine="482"/>
        <w:rPr>
          <w:rFonts w:ascii="Times New Roman"/>
          <w:color w:val="000000"/>
          <w:u w:val="none"/>
        </w:rPr>
      </w:pPr>
      <w:bookmarkStart w:id="2" w:name="_Toc88839302"/>
      <w:r>
        <w:rPr>
          <w:rFonts w:ascii="Times New Roman"/>
          <w:color w:val="000000"/>
          <w:u w:val="none"/>
        </w:rPr>
        <w:t>二．技术规格</w:t>
      </w:r>
      <w:bookmarkEnd w:id="2"/>
    </w:p>
    <w:p w:rsidR="00EF6999" w:rsidRDefault="00EF6999" w:rsidP="00EF6999">
      <w:pPr>
        <w:pStyle w:val="3"/>
        <w:tabs>
          <w:tab w:val="left" w:pos="720"/>
        </w:tabs>
        <w:ind w:firstLineChars="200" w:firstLine="482"/>
        <w:rPr>
          <w:rFonts w:ascii="Times New Roman"/>
          <w:color w:val="000000"/>
          <w:u w:val="none"/>
        </w:rPr>
      </w:pPr>
      <w:bookmarkStart w:id="3" w:name="_Toc88839303"/>
      <w:r>
        <w:rPr>
          <w:rFonts w:ascii="Times New Roman"/>
          <w:color w:val="000000"/>
          <w:u w:val="none"/>
        </w:rPr>
        <w:t>1</w:t>
      </w:r>
      <w:r>
        <w:rPr>
          <w:rFonts w:ascii="Times New Roman"/>
          <w:color w:val="000000"/>
          <w:u w:val="none"/>
        </w:rPr>
        <w:t>．用途</w:t>
      </w:r>
      <w:bookmarkEnd w:id="3"/>
    </w:p>
    <w:p w:rsidR="00EF6999" w:rsidRDefault="00EF6999" w:rsidP="00EF6999">
      <w:pPr>
        <w:pStyle w:val="a0"/>
        <w:spacing w:line="360" w:lineRule="auto"/>
        <w:ind w:left="420"/>
        <w:rPr>
          <w:lang w:eastAsia="zh-Hans"/>
        </w:rPr>
      </w:pPr>
      <w:r>
        <w:rPr>
          <w:rFonts w:hint="eastAsia"/>
          <w:lang w:eastAsia="zh-Hans"/>
        </w:rPr>
        <w:t>完全电力电子设备构建的交流构网系统，具备运行方式、广域潮流协同控制、短路保护、</w:t>
      </w:r>
      <w:r>
        <w:rPr>
          <w:lang w:eastAsia="zh-Hans"/>
        </w:rPr>
        <w:t>N-1</w:t>
      </w:r>
      <w:r>
        <w:rPr>
          <w:rFonts w:hint="eastAsia"/>
          <w:lang w:eastAsia="zh-Hans"/>
        </w:rPr>
        <w:t>故障、新能源接入等测试能力。</w:t>
      </w:r>
    </w:p>
    <w:p w:rsidR="00EF6999" w:rsidRDefault="00EF6999" w:rsidP="00EF6999">
      <w:pPr>
        <w:pStyle w:val="3"/>
        <w:tabs>
          <w:tab w:val="left" w:pos="720"/>
        </w:tabs>
        <w:ind w:firstLineChars="200" w:firstLine="482"/>
        <w:rPr>
          <w:rFonts w:ascii="Times New Roman"/>
          <w:color w:val="000000"/>
        </w:rPr>
      </w:pPr>
      <w:bookmarkStart w:id="4" w:name="_Toc88839304"/>
      <w:r>
        <w:rPr>
          <w:rFonts w:ascii="Times New Roman"/>
          <w:color w:val="000000"/>
          <w:u w:val="none"/>
        </w:rPr>
        <w:t>2</w:t>
      </w:r>
      <w:r>
        <w:rPr>
          <w:rFonts w:ascii="Times New Roman"/>
          <w:color w:val="000000"/>
          <w:u w:val="none"/>
        </w:rPr>
        <w:t>．工作条件</w:t>
      </w:r>
      <w:bookmarkEnd w:id="4"/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</w:rPr>
        <w:t>2.1</w:t>
      </w:r>
      <w:r>
        <w:rPr>
          <w:color w:val="000000"/>
          <w:position w:val="-20"/>
          <w:sz w:val="24"/>
        </w:rPr>
        <w:t>工作温度和湿度：</w:t>
      </w:r>
      <w:r>
        <w:rPr>
          <w:color w:val="000000"/>
          <w:position w:val="-20"/>
          <w:sz w:val="24"/>
        </w:rPr>
        <w:t>0</w:t>
      </w:r>
      <w:r>
        <w:rPr>
          <w:rFonts w:hint="eastAsia"/>
          <w:color w:val="000000"/>
          <w:position w:val="-20"/>
          <w:sz w:val="24"/>
          <w:lang w:eastAsia="zh-Hans"/>
        </w:rPr>
        <w:t>℃</w:t>
      </w:r>
      <w:r>
        <w:rPr>
          <w:color w:val="000000"/>
          <w:position w:val="-20"/>
          <w:sz w:val="24"/>
          <w:lang w:eastAsia="zh-Hans"/>
        </w:rPr>
        <w:t>~40</w:t>
      </w:r>
      <w:r>
        <w:rPr>
          <w:rFonts w:hint="eastAsia"/>
          <w:color w:val="000000"/>
          <w:position w:val="-20"/>
          <w:sz w:val="24"/>
          <w:lang w:eastAsia="zh-Hans"/>
        </w:rPr>
        <w:t>℃，湿度</w:t>
      </w:r>
      <w:r>
        <w:rPr>
          <w:color w:val="000000"/>
          <w:position w:val="-20"/>
          <w:sz w:val="24"/>
          <w:lang w:eastAsia="zh-Hans"/>
        </w:rPr>
        <w:t>&lt;80%</w:t>
      </w:r>
      <w:r>
        <w:rPr>
          <w:rFonts w:hint="eastAsia"/>
          <w:color w:val="000000"/>
          <w:position w:val="-20"/>
          <w:sz w:val="24"/>
          <w:lang w:eastAsia="zh-Hans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</w:rPr>
        <w:t xml:space="preserve">2.2 </w:t>
      </w:r>
      <w:r>
        <w:rPr>
          <w:color w:val="000000"/>
          <w:position w:val="-20"/>
          <w:sz w:val="24"/>
        </w:rPr>
        <w:t>电力要求：</w:t>
      </w:r>
      <w:r>
        <w:rPr>
          <w:color w:val="000000"/>
          <w:position w:val="-20"/>
          <w:sz w:val="24"/>
          <w:lang w:eastAsia="zh-Hans"/>
        </w:rPr>
        <w:t>380V</w:t>
      </w:r>
      <w:r>
        <w:rPr>
          <w:rFonts w:hint="eastAsia"/>
          <w:color w:val="000000"/>
          <w:position w:val="-20"/>
          <w:sz w:val="24"/>
          <w:lang w:eastAsia="zh-Hans"/>
        </w:rPr>
        <w:t>ac</w:t>
      </w:r>
      <w:r>
        <w:rPr>
          <w:color w:val="000000"/>
          <w:position w:val="-20"/>
          <w:sz w:val="24"/>
          <w:lang w:eastAsia="zh-Hans"/>
        </w:rPr>
        <w:t>/60A</w:t>
      </w:r>
      <w:r>
        <w:rPr>
          <w:rFonts w:hint="eastAsia"/>
          <w:color w:val="000000"/>
          <w:position w:val="-20"/>
          <w:sz w:val="24"/>
          <w:lang w:eastAsia="zh-Hans"/>
        </w:rPr>
        <w:t>外电源；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</w:rPr>
      </w:pPr>
      <w:r>
        <w:rPr>
          <w:color w:val="000000"/>
          <w:position w:val="-20"/>
          <w:sz w:val="24"/>
        </w:rPr>
        <w:t xml:space="preserve">2.3 </w:t>
      </w:r>
      <w:r>
        <w:rPr>
          <w:color w:val="000000"/>
          <w:position w:val="-20"/>
          <w:sz w:val="24"/>
        </w:rPr>
        <w:t>场地要求：不大于</w:t>
      </w:r>
      <w:r>
        <w:rPr>
          <w:color w:val="000000"/>
          <w:position w:val="-20"/>
          <w:sz w:val="24"/>
          <w:lang w:eastAsia="zh-Hans"/>
        </w:rPr>
        <w:t>800</w:t>
      </w:r>
      <w:r>
        <w:rPr>
          <w:rFonts w:hint="eastAsia"/>
          <w:color w:val="000000"/>
          <w:position w:val="-20"/>
          <w:sz w:val="24"/>
          <w:lang w:eastAsia="zh-Hans"/>
        </w:rPr>
        <w:t>mm</w:t>
      </w:r>
      <w:r>
        <w:rPr>
          <w:color w:val="000000"/>
          <w:position w:val="-20"/>
          <w:sz w:val="24"/>
          <w:lang w:eastAsia="zh-Hans"/>
        </w:rPr>
        <w:t>*800</w:t>
      </w:r>
      <w:r>
        <w:rPr>
          <w:rFonts w:hint="eastAsia"/>
          <w:color w:val="000000"/>
          <w:position w:val="-20"/>
          <w:sz w:val="24"/>
          <w:lang w:eastAsia="zh-Hans"/>
        </w:rPr>
        <w:t>mm</w:t>
      </w:r>
      <w:r>
        <w:rPr>
          <w:color w:val="000000"/>
          <w:position w:val="-20"/>
          <w:sz w:val="24"/>
          <w:lang w:eastAsia="zh-Hans"/>
        </w:rPr>
        <w:t>*2200</w:t>
      </w:r>
      <w:r>
        <w:rPr>
          <w:rFonts w:hint="eastAsia"/>
          <w:color w:val="000000"/>
          <w:position w:val="-20"/>
          <w:sz w:val="24"/>
          <w:lang w:eastAsia="zh-Hans"/>
        </w:rPr>
        <w:t>mm</w:t>
      </w:r>
      <w:r>
        <w:rPr>
          <w:color w:val="000000"/>
          <w:position w:val="-20"/>
          <w:sz w:val="24"/>
          <w:lang w:eastAsia="zh-Hans"/>
        </w:rPr>
        <w:t>*6</w:t>
      </w:r>
      <w:r>
        <w:rPr>
          <w:rFonts w:hint="eastAsia"/>
          <w:color w:val="000000"/>
          <w:position w:val="-20"/>
          <w:sz w:val="24"/>
          <w:lang w:eastAsia="zh-Hans"/>
        </w:rPr>
        <w:t>面；</w:t>
      </w:r>
    </w:p>
    <w:p w:rsidR="00EF6999" w:rsidRDefault="00EF6999" w:rsidP="00EF6999">
      <w:pPr>
        <w:pStyle w:val="3"/>
        <w:tabs>
          <w:tab w:val="left" w:pos="720"/>
        </w:tabs>
        <w:ind w:firstLineChars="200" w:firstLine="482"/>
        <w:rPr>
          <w:rFonts w:ascii="Times New Roman"/>
          <w:color w:val="000000"/>
          <w:u w:val="none"/>
        </w:rPr>
      </w:pPr>
      <w:bookmarkStart w:id="5" w:name="_Toc88839305"/>
      <w:r>
        <w:rPr>
          <w:rFonts w:ascii="Times New Roman"/>
          <w:color w:val="000000"/>
          <w:u w:val="none"/>
        </w:rPr>
        <w:t>3</w:t>
      </w:r>
      <w:r>
        <w:rPr>
          <w:rFonts w:ascii="Times New Roman"/>
          <w:color w:val="000000"/>
          <w:u w:val="none"/>
        </w:rPr>
        <w:t>．配置要求</w:t>
      </w:r>
      <w:bookmarkEnd w:id="5"/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</w:rPr>
      </w:pPr>
      <w:r>
        <w:rPr>
          <w:color w:val="000000"/>
          <w:position w:val="-20"/>
          <w:sz w:val="24"/>
        </w:rPr>
        <w:t xml:space="preserve">3.1 </w:t>
      </w:r>
      <w:r>
        <w:rPr>
          <w:rFonts w:hint="eastAsia"/>
          <w:color w:val="000000"/>
          <w:position w:val="-20"/>
          <w:sz w:val="24"/>
          <w:lang w:eastAsia="zh-Hans"/>
        </w:rPr>
        <w:t>总体配置应</w:t>
      </w:r>
      <w:r>
        <w:rPr>
          <w:rFonts w:hint="eastAsia"/>
          <w:color w:val="000000"/>
          <w:position w:val="-20"/>
          <w:sz w:val="24"/>
        </w:rPr>
        <w:t>包括</w:t>
      </w:r>
      <w:r>
        <w:rPr>
          <w:rFonts w:hint="eastAsia"/>
          <w:color w:val="000000"/>
          <w:position w:val="-20"/>
          <w:sz w:val="24"/>
          <w:lang w:eastAsia="zh-Hans"/>
        </w:rPr>
        <w:t>双回</w:t>
      </w:r>
      <w:r>
        <w:rPr>
          <w:rFonts w:hint="eastAsia"/>
          <w:color w:val="000000"/>
          <w:position w:val="-20"/>
          <w:sz w:val="24"/>
        </w:rPr>
        <w:t>外部电源、</w:t>
      </w:r>
      <w:r>
        <w:rPr>
          <w:rFonts w:hint="eastAsia"/>
          <w:color w:val="000000"/>
          <w:position w:val="-20"/>
          <w:sz w:val="24"/>
          <w:lang w:eastAsia="zh-Hans"/>
        </w:rPr>
        <w:t>主</w:t>
      </w:r>
      <w:r>
        <w:rPr>
          <w:color w:val="000000"/>
          <w:position w:val="-20"/>
          <w:sz w:val="24"/>
          <w:lang w:eastAsia="zh-Hans"/>
        </w:rPr>
        <w:t>/</w:t>
      </w:r>
      <w:r>
        <w:rPr>
          <w:rFonts w:hint="eastAsia"/>
          <w:color w:val="000000"/>
          <w:position w:val="-20"/>
          <w:sz w:val="24"/>
          <w:lang w:eastAsia="zh-Hans"/>
        </w:rPr>
        <w:t>备</w:t>
      </w:r>
      <w:r>
        <w:rPr>
          <w:rFonts w:hint="eastAsia"/>
          <w:color w:val="000000"/>
          <w:position w:val="-20"/>
          <w:sz w:val="24"/>
        </w:rPr>
        <w:t>变压器、</w:t>
      </w:r>
      <w:r>
        <w:rPr>
          <w:rFonts w:hint="eastAsia"/>
          <w:color w:val="000000"/>
          <w:position w:val="-20"/>
          <w:sz w:val="24"/>
          <w:lang w:eastAsia="zh-Hans"/>
        </w:rPr>
        <w:t>双台</w:t>
      </w:r>
      <w:r>
        <w:rPr>
          <w:rFonts w:hint="eastAsia"/>
          <w:color w:val="000000"/>
          <w:position w:val="-20"/>
          <w:sz w:val="24"/>
        </w:rPr>
        <w:t>SPC</w:t>
      </w:r>
      <w:r>
        <w:rPr>
          <w:rFonts w:hint="eastAsia"/>
          <w:color w:val="000000"/>
          <w:position w:val="-20"/>
          <w:sz w:val="24"/>
          <w:lang w:eastAsia="zh-Hans"/>
        </w:rPr>
        <w:t>变流器、双回</w:t>
      </w:r>
      <w:r>
        <w:rPr>
          <w:rFonts w:hint="eastAsia"/>
          <w:color w:val="000000"/>
          <w:position w:val="-20"/>
          <w:sz w:val="24"/>
        </w:rPr>
        <w:t>交流</w:t>
      </w:r>
      <w:r>
        <w:rPr>
          <w:rFonts w:hint="eastAsia"/>
          <w:color w:val="000000"/>
          <w:position w:val="-20"/>
          <w:sz w:val="24"/>
          <w:lang w:eastAsia="zh-Hans"/>
        </w:rPr>
        <w:t>母线、系统交流开关、三工位隔离刀、上</w:t>
      </w:r>
      <w:r>
        <w:rPr>
          <w:color w:val="000000"/>
          <w:position w:val="-20"/>
          <w:sz w:val="24"/>
          <w:lang w:eastAsia="zh-Hans"/>
        </w:rPr>
        <w:t>/</w:t>
      </w:r>
      <w:r>
        <w:rPr>
          <w:rFonts w:hint="eastAsia"/>
          <w:color w:val="000000"/>
          <w:position w:val="-20"/>
          <w:sz w:val="24"/>
          <w:lang w:eastAsia="zh-Hans"/>
        </w:rPr>
        <w:t>下行</w:t>
      </w:r>
      <w:r>
        <w:rPr>
          <w:rFonts w:hint="eastAsia"/>
          <w:color w:val="000000"/>
          <w:position w:val="-20"/>
          <w:sz w:val="24"/>
        </w:rPr>
        <w:t>接触网及综合接地模拟系统。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</w:rPr>
      </w:pPr>
      <w:r>
        <w:rPr>
          <w:color w:val="000000"/>
          <w:position w:val="-20"/>
          <w:sz w:val="24"/>
        </w:rPr>
        <w:t xml:space="preserve">3.2 </w:t>
      </w:r>
      <w:proofErr w:type="gramStart"/>
      <w:r>
        <w:rPr>
          <w:rFonts w:hint="eastAsia"/>
          <w:color w:val="000000"/>
          <w:position w:val="-20"/>
          <w:sz w:val="24"/>
        </w:rPr>
        <w:t>全复杂</w:t>
      </w:r>
      <w:proofErr w:type="gramEnd"/>
      <w:r>
        <w:rPr>
          <w:rFonts w:hint="eastAsia"/>
          <w:color w:val="000000"/>
          <w:position w:val="-20"/>
          <w:sz w:val="24"/>
        </w:rPr>
        <w:t>度静止功率转换器</w:t>
      </w:r>
      <w:r>
        <w:rPr>
          <w:rFonts w:hint="eastAsia"/>
          <w:color w:val="000000"/>
          <w:position w:val="-20"/>
          <w:sz w:val="24"/>
        </w:rPr>
        <w:t>SPC</w:t>
      </w:r>
      <w:r>
        <w:rPr>
          <w:rFonts w:hint="eastAsia"/>
          <w:color w:val="000000"/>
          <w:position w:val="-20"/>
          <w:sz w:val="24"/>
        </w:rPr>
        <w:t>功率模块</w:t>
      </w:r>
      <w:r>
        <w:rPr>
          <w:rFonts w:hint="eastAsia"/>
          <w:color w:val="000000"/>
          <w:position w:val="-20"/>
          <w:sz w:val="24"/>
          <w:lang w:eastAsia="zh-Hans"/>
        </w:rPr>
        <w:t>：可灵活配置半桥</w:t>
      </w:r>
      <w:r>
        <w:rPr>
          <w:color w:val="000000"/>
          <w:position w:val="-20"/>
          <w:sz w:val="24"/>
          <w:lang w:eastAsia="zh-Hans"/>
        </w:rPr>
        <w:t>HBSM</w:t>
      </w:r>
      <w:r>
        <w:rPr>
          <w:rFonts w:hint="eastAsia"/>
          <w:color w:val="000000"/>
          <w:position w:val="-20"/>
          <w:sz w:val="24"/>
          <w:lang w:eastAsia="zh-Hans"/>
        </w:rPr>
        <w:t>、全桥</w:t>
      </w:r>
      <w:r>
        <w:rPr>
          <w:color w:val="000000"/>
          <w:position w:val="-20"/>
          <w:sz w:val="24"/>
          <w:lang w:eastAsia="zh-Hans"/>
        </w:rPr>
        <w:t>FBSM</w:t>
      </w:r>
      <w:r>
        <w:rPr>
          <w:rFonts w:hint="eastAsia"/>
          <w:color w:val="000000"/>
          <w:position w:val="-20"/>
          <w:sz w:val="24"/>
          <w:lang w:eastAsia="zh-Hans"/>
        </w:rPr>
        <w:t>、单级电压</w:t>
      </w:r>
      <w:r>
        <w:rPr>
          <w:color w:val="000000"/>
          <w:position w:val="-20"/>
          <w:sz w:val="24"/>
          <w:lang w:eastAsia="zh-Hans"/>
        </w:rPr>
        <w:t>UBSM</w:t>
      </w:r>
      <w:r>
        <w:rPr>
          <w:rFonts w:hint="eastAsia"/>
          <w:color w:val="000000"/>
          <w:position w:val="-20"/>
          <w:sz w:val="24"/>
          <w:lang w:eastAsia="zh-Hans"/>
        </w:rPr>
        <w:t>拓扑类型</w:t>
      </w:r>
      <w:r>
        <w:rPr>
          <w:rFonts w:hint="eastAsia"/>
          <w:color w:val="000000"/>
          <w:position w:val="-20"/>
          <w:sz w:val="24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</w:rPr>
        <w:t>3.3 SPC</w:t>
      </w:r>
      <w:r>
        <w:rPr>
          <w:rFonts w:hint="eastAsia"/>
          <w:color w:val="000000"/>
          <w:position w:val="-20"/>
          <w:sz w:val="24"/>
          <w:lang w:eastAsia="zh-Hans"/>
        </w:rPr>
        <w:t>变流器控制保护装置；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</w:rPr>
        <w:t>3.4 SPC</w:t>
      </w:r>
      <w:r>
        <w:rPr>
          <w:rFonts w:hint="eastAsia"/>
          <w:color w:val="000000"/>
          <w:position w:val="-20"/>
          <w:sz w:val="24"/>
          <w:lang w:eastAsia="zh-Hans"/>
        </w:rPr>
        <w:t>变流器拓扑：模块化多电平变流器配置，</w:t>
      </w:r>
      <w:r>
        <w:rPr>
          <w:rFonts w:hint="eastAsia"/>
          <w:color w:val="000000"/>
          <w:position w:val="-20"/>
          <w:sz w:val="24"/>
        </w:rPr>
        <w:t>要求</w:t>
      </w:r>
      <w:r>
        <w:rPr>
          <w:rFonts w:hint="eastAsia"/>
          <w:color w:val="000000"/>
          <w:position w:val="-20"/>
          <w:sz w:val="24"/>
          <w:lang w:eastAsia="zh-Hans"/>
        </w:rPr>
        <w:t>具备三相端口和单相端口；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</w:rPr>
      </w:pPr>
      <w:r>
        <w:rPr>
          <w:color w:val="000000"/>
          <w:position w:val="-20"/>
          <w:sz w:val="24"/>
        </w:rPr>
        <w:t xml:space="preserve">3.5 </w:t>
      </w:r>
      <w:r>
        <w:rPr>
          <w:rFonts w:hint="eastAsia"/>
          <w:color w:val="000000"/>
          <w:position w:val="-20"/>
          <w:sz w:val="24"/>
        </w:rPr>
        <w:t>典型及特种构网变压器</w:t>
      </w:r>
      <w:r>
        <w:rPr>
          <w:rFonts w:hint="eastAsia"/>
          <w:color w:val="000000"/>
          <w:position w:val="-20"/>
          <w:sz w:val="24"/>
          <w:lang w:eastAsia="zh-Hans"/>
        </w:rPr>
        <w:t>，应至少包含</w:t>
      </w:r>
      <w:r>
        <w:rPr>
          <w:color w:val="000000"/>
          <w:position w:val="-20"/>
          <w:sz w:val="24"/>
          <w:lang w:eastAsia="zh-Hans"/>
        </w:rPr>
        <w:t>SCOTT</w:t>
      </w:r>
      <w:r>
        <w:rPr>
          <w:rFonts w:hint="eastAsia"/>
          <w:color w:val="000000"/>
          <w:position w:val="-20"/>
          <w:sz w:val="24"/>
          <w:lang w:eastAsia="zh-Hans"/>
        </w:rPr>
        <w:t>、</w:t>
      </w:r>
      <w:r>
        <w:rPr>
          <w:color w:val="000000"/>
          <w:position w:val="-20"/>
          <w:sz w:val="24"/>
          <w:lang w:eastAsia="zh-Hans"/>
        </w:rPr>
        <w:t>YND11</w:t>
      </w:r>
      <w:r>
        <w:rPr>
          <w:rFonts w:hint="eastAsia"/>
          <w:color w:val="000000"/>
          <w:position w:val="-20"/>
          <w:sz w:val="24"/>
          <w:lang w:eastAsia="zh-Hans"/>
        </w:rPr>
        <w:t>接线类型</w:t>
      </w:r>
      <w:r>
        <w:rPr>
          <w:rFonts w:hint="eastAsia"/>
          <w:color w:val="000000"/>
          <w:position w:val="-20"/>
          <w:sz w:val="24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rFonts w:hint="eastAsia"/>
          <w:color w:val="000000"/>
          <w:position w:val="-20"/>
          <w:sz w:val="24"/>
          <w:lang w:eastAsia="zh-Hans"/>
        </w:rPr>
        <w:t>3.</w:t>
      </w:r>
      <w:r>
        <w:rPr>
          <w:color w:val="000000"/>
          <w:position w:val="-20"/>
          <w:sz w:val="24"/>
          <w:lang w:eastAsia="zh-Hans"/>
        </w:rPr>
        <w:t xml:space="preserve">6 </w:t>
      </w:r>
      <w:r>
        <w:rPr>
          <w:rFonts w:hint="eastAsia"/>
          <w:color w:val="000000"/>
          <w:position w:val="-20"/>
          <w:sz w:val="24"/>
          <w:lang w:eastAsia="zh-Hans"/>
        </w:rPr>
        <w:t>接触网保护系统</w:t>
      </w:r>
      <w:r>
        <w:rPr>
          <w:rFonts w:hint="eastAsia"/>
          <w:color w:val="000000"/>
          <w:position w:val="-20"/>
          <w:sz w:val="24"/>
        </w:rPr>
        <w:t>应</w:t>
      </w:r>
      <w:r>
        <w:rPr>
          <w:rFonts w:hint="eastAsia"/>
          <w:color w:val="000000"/>
          <w:position w:val="-20"/>
          <w:sz w:val="24"/>
          <w:lang w:eastAsia="zh-Hans"/>
        </w:rPr>
        <w:t>具备双边供电</w:t>
      </w:r>
      <w:r>
        <w:rPr>
          <w:rFonts w:hint="eastAsia"/>
          <w:color w:val="000000"/>
          <w:position w:val="-20"/>
          <w:sz w:val="24"/>
        </w:rPr>
        <w:t>接触网保护分区的主保护、备用保护、并具备备自投能力；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rFonts w:hint="eastAsia"/>
          <w:color w:val="000000"/>
          <w:position w:val="-20"/>
          <w:sz w:val="24"/>
          <w:lang w:eastAsia="zh-Hans"/>
        </w:rPr>
        <w:lastRenderedPageBreak/>
        <w:t>3.</w:t>
      </w:r>
      <w:r>
        <w:rPr>
          <w:color w:val="000000"/>
          <w:position w:val="-20"/>
          <w:sz w:val="24"/>
          <w:lang w:eastAsia="zh-Hans"/>
        </w:rPr>
        <w:t>7</w:t>
      </w:r>
      <w:r>
        <w:rPr>
          <w:rFonts w:hint="eastAsia"/>
          <w:color w:val="000000"/>
          <w:position w:val="-20"/>
          <w:sz w:val="24"/>
          <w:lang w:eastAsia="zh-Hans"/>
        </w:rPr>
        <w:t xml:space="preserve"> </w:t>
      </w:r>
      <w:r>
        <w:rPr>
          <w:rFonts w:hint="eastAsia"/>
          <w:color w:val="000000"/>
          <w:position w:val="-20"/>
          <w:sz w:val="24"/>
          <w:lang w:eastAsia="zh-Hans"/>
        </w:rPr>
        <w:t>冷却系统；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</w:rPr>
      </w:pPr>
      <w:r>
        <w:rPr>
          <w:rFonts w:hint="eastAsia"/>
          <w:color w:val="000000"/>
          <w:position w:val="-20"/>
          <w:sz w:val="24"/>
        </w:rPr>
        <w:t>3</w:t>
      </w:r>
      <w:r>
        <w:rPr>
          <w:color w:val="000000"/>
          <w:position w:val="-20"/>
          <w:sz w:val="24"/>
        </w:rPr>
        <w:t>.8</w:t>
      </w:r>
      <w:r>
        <w:rPr>
          <w:rFonts w:hint="eastAsia"/>
          <w:color w:val="000000"/>
          <w:position w:val="-20"/>
          <w:sz w:val="24"/>
        </w:rPr>
        <w:t xml:space="preserve"> </w:t>
      </w:r>
      <w:r>
        <w:rPr>
          <w:rFonts w:hint="eastAsia"/>
          <w:color w:val="000000"/>
          <w:position w:val="-20"/>
          <w:sz w:val="24"/>
          <w:lang w:eastAsia="zh-Hans"/>
        </w:rPr>
        <w:t>辅助电源系统，含三相</w:t>
      </w:r>
      <w:r>
        <w:rPr>
          <w:color w:val="000000"/>
          <w:position w:val="-20"/>
          <w:sz w:val="24"/>
          <w:lang w:eastAsia="zh-Hans"/>
        </w:rPr>
        <w:t>400V</w:t>
      </w:r>
      <w:r>
        <w:rPr>
          <w:rFonts w:hint="eastAsia"/>
          <w:color w:val="000000"/>
          <w:position w:val="-20"/>
          <w:sz w:val="24"/>
          <w:lang w:eastAsia="zh-Hans"/>
        </w:rPr>
        <w:t>ac</w:t>
      </w:r>
      <w:r>
        <w:rPr>
          <w:rFonts w:hint="eastAsia"/>
          <w:color w:val="000000"/>
          <w:position w:val="-20"/>
          <w:sz w:val="24"/>
          <w:lang w:eastAsia="zh-Hans"/>
        </w:rPr>
        <w:t>电源</w:t>
      </w:r>
      <w:r>
        <w:rPr>
          <w:color w:val="000000"/>
          <w:position w:val="-20"/>
          <w:sz w:val="24"/>
          <w:lang w:eastAsia="zh-Hans"/>
        </w:rPr>
        <w:t>1</w:t>
      </w:r>
      <w:r>
        <w:rPr>
          <w:rFonts w:hint="eastAsia"/>
          <w:color w:val="000000"/>
          <w:position w:val="-20"/>
          <w:sz w:val="24"/>
          <w:lang w:eastAsia="zh-Hans"/>
        </w:rPr>
        <w:t>路，</w:t>
      </w:r>
      <w:r>
        <w:rPr>
          <w:rFonts w:hint="eastAsia"/>
          <w:color w:val="000000"/>
          <w:position w:val="-20"/>
          <w:sz w:val="24"/>
        </w:rPr>
        <w:t>单相</w:t>
      </w:r>
      <w:r>
        <w:rPr>
          <w:rFonts w:hint="eastAsia"/>
          <w:color w:val="000000"/>
          <w:position w:val="-20"/>
          <w:sz w:val="24"/>
        </w:rPr>
        <w:t>220Vac</w:t>
      </w:r>
      <w:r>
        <w:rPr>
          <w:rFonts w:hint="eastAsia"/>
          <w:color w:val="000000"/>
          <w:position w:val="-20"/>
          <w:sz w:val="24"/>
          <w:lang w:eastAsia="zh-Hans"/>
        </w:rPr>
        <w:t>电源</w:t>
      </w:r>
      <w:r>
        <w:rPr>
          <w:color w:val="000000"/>
          <w:position w:val="-20"/>
          <w:sz w:val="24"/>
          <w:lang w:eastAsia="zh-Hans"/>
        </w:rPr>
        <w:t>1</w:t>
      </w:r>
      <w:r>
        <w:rPr>
          <w:rFonts w:hint="eastAsia"/>
          <w:color w:val="000000"/>
          <w:position w:val="-20"/>
          <w:sz w:val="24"/>
          <w:lang w:eastAsia="zh-Hans"/>
        </w:rPr>
        <w:t>路</w:t>
      </w:r>
      <w:r>
        <w:rPr>
          <w:rFonts w:hint="eastAsia"/>
          <w:color w:val="000000"/>
          <w:position w:val="-20"/>
          <w:sz w:val="24"/>
        </w:rPr>
        <w:t>、直流</w:t>
      </w:r>
      <w:r>
        <w:rPr>
          <w:rFonts w:hint="eastAsia"/>
          <w:color w:val="000000"/>
          <w:position w:val="-20"/>
          <w:sz w:val="24"/>
        </w:rPr>
        <w:t>220Vdc</w:t>
      </w:r>
      <w:r>
        <w:rPr>
          <w:rFonts w:hint="eastAsia"/>
          <w:color w:val="000000"/>
          <w:position w:val="-20"/>
          <w:sz w:val="24"/>
          <w:lang w:eastAsia="zh-Hans"/>
        </w:rPr>
        <w:t>电源</w:t>
      </w:r>
      <w:r>
        <w:rPr>
          <w:color w:val="000000"/>
          <w:position w:val="-20"/>
          <w:sz w:val="24"/>
          <w:lang w:eastAsia="zh-Hans"/>
        </w:rPr>
        <w:t>2</w:t>
      </w:r>
      <w:r>
        <w:rPr>
          <w:rFonts w:hint="eastAsia"/>
          <w:color w:val="000000"/>
          <w:position w:val="-20"/>
          <w:sz w:val="24"/>
          <w:lang w:eastAsia="zh-Hans"/>
        </w:rPr>
        <w:t>路</w:t>
      </w:r>
      <w:r>
        <w:rPr>
          <w:rFonts w:hint="eastAsia"/>
          <w:color w:val="000000"/>
          <w:position w:val="-20"/>
          <w:sz w:val="24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</w:rPr>
        <w:t xml:space="preserve">3.9 </w:t>
      </w:r>
      <w:r>
        <w:rPr>
          <w:rFonts w:hint="eastAsia"/>
          <w:color w:val="000000"/>
          <w:position w:val="-20"/>
          <w:sz w:val="24"/>
          <w:lang w:eastAsia="zh-Hans"/>
        </w:rPr>
        <w:t>新能源系统，具备光伏接入和储能单元；</w:t>
      </w:r>
    </w:p>
    <w:p w:rsidR="00EF6999" w:rsidRDefault="00EF6999" w:rsidP="00EF6999">
      <w:pPr>
        <w:pStyle w:val="3"/>
        <w:tabs>
          <w:tab w:val="left" w:pos="720"/>
        </w:tabs>
        <w:ind w:firstLineChars="200" w:firstLine="482"/>
        <w:rPr>
          <w:rFonts w:ascii="Times New Roman"/>
          <w:color w:val="000000"/>
        </w:rPr>
      </w:pPr>
      <w:bookmarkStart w:id="6" w:name="_Toc88839306"/>
      <w:r>
        <w:rPr>
          <w:rFonts w:ascii="Times New Roman"/>
          <w:color w:val="000000"/>
          <w:u w:val="none"/>
        </w:rPr>
        <w:t>4</w:t>
      </w:r>
      <w:r>
        <w:rPr>
          <w:rFonts w:ascii="Times New Roman"/>
          <w:color w:val="000000"/>
          <w:u w:val="none"/>
        </w:rPr>
        <w:t>．技术要求</w:t>
      </w:r>
      <w:bookmarkEnd w:id="6"/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  <w:lang w:eastAsia="zh-Hans"/>
        </w:rPr>
        <w:t>4.1 SPC</w:t>
      </w:r>
      <w:r>
        <w:rPr>
          <w:rFonts w:hint="eastAsia"/>
          <w:color w:val="000000"/>
          <w:position w:val="-20"/>
          <w:sz w:val="24"/>
          <w:lang w:eastAsia="zh-Hans"/>
        </w:rPr>
        <w:t>额定容量不小于</w:t>
      </w:r>
      <w:r>
        <w:rPr>
          <w:color w:val="000000"/>
          <w:position w:val="-20"/>
          <w:sz w:val="24"/>
          <w:lang w:eastAsia="zh-Hans"/>
        </w:rPr>
        <w:t xml:space="preserve"> 400</w:t>
      </w:r>
      <w:r>
        <w:rPr>
          <w:rFonts w:hint="eastAsia"/>
          <w:color w:val="000000"/>
          <w:position w:val="-20"/>
          <w:sz w:val="24"/>
          <w:lang w:eastAsia="zh-Hans"/>
        </w:rPr>
        <w:t>Vac/ 18.5kW *</w:t>
      </w:r>
      <w:r>
        <w:rPr>
          <w:color w:val="000000"/>
          <w:position w:val="-20"/>
          <w:sz w:val="24"/>
          <w:lang w:eastAsia="zh-Hans"/>
        </w:rPr>
        <w:t>2</w:t>
      </w:r>
      <w:r>
        <w:rPr>
          <w:rFonts w:hint="eastAsia"/>
          <w:color w:val="000000"/>
          <w:position w:val="-20"/>
          <w:sz w:val="24"/>
          <w:lang w:eastAsia="zh-Hans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  <w:lang w:eastAsia="zh-Hans"/>
        </w:rPr>
        <w:t xml:space="preserve">4.2 </w:t>
      </w:r>
      <w:r>
        <w:rPr>
          <w:rFonts w:hint="eastAsia"/>
          <w:color w:val="000000"/>
          <w:position w:val="-20"/>
          <w:sz w:val="24"/>
          <w:lang w:eastAsia="zh-Hans"/>
        </w:rPr>
        <w:t>长期（</w:t>
      </w:r>
      <w:r>
        <w:rPr>
          <w:color w:val="000000"/>
          <w:position w:val="-20"/>
          <w:sz w:val="24"/>
          <w:lang w:eastAsia="zh-Hans"/>
        </w:rPr>
        <w:t>1</w:t>
      </w:r>
      <w:r>
        <w:rPr>
          <w:rFonts w:hint="eastAsia"/>
          <w:color w:val="000000"/>
          <w:position w:val="-20"/>
          <w:sz w:val="24"/>
          <w:lang w:eastAsia="zh-Hans"/>
        </w:rPr>
        <w:t>h</w:t>
      </w:r>
      <w:r>
        <w:rPr>
          <w:rFonts w:hint="eastAsia"/>
          <w:color w:val="000000"/>
          <w:position w:val="-20"/>
          <w:sz w:val="24"/>
          <w:lang w:eastAsia="zh-Hans"/>
        </w:rPr>
        <w:t>）过载系数不小于</w:t>
      </w:r>
      <w:r>
        <w:rPr>
          <w:color w:val="000000"/>
          <w:position w:val="-20"/>
          <w:sz w:val="24"/>
          <w:lang w:eastAsia="zh-Hans"/>
        </w:rPr>
        <w:t>1.2</w:t>
      </w:r>
      <w:r>
        <w:rPr>
          <w:rFonts w:hint="eastAsia"/>
          <w:color w:val="000000"/>
          <w:position w:val="-20"/>
          <w:sz w:val="24"/>
          <w:lang w:eastAsia="zh-Hans"/>
        </w:rPr>
        <w:t>，短时（</w:t>
      </w:r>
      <w:r>
        <w:rPr>
          <w:color w:val="000000"/>
          <w:position w:val="-20"/>
          <w:sz w:val="24"/>
          <w:lang w:eastAsia="zh-Hans"/>
        </w:rPr>
        <w:t>30</w:t>
      </w:r>
      <w:r>
        <w:rPr>
          <w:rFonts w:hint="eastAsia"/>
          <w:color w:val="000000"/>
          <w:position w:val="-20"/>
          <w:sz w:val="24"/>
          <w:lang w:eastAsia="zh-Hans"/>
        </w:rPr>
        <w:t>s</w:t>
      </w:r>
      <w:r>
        <w:rPr>
          <w:rFonts w:hint="eastAsia"/>
          <w:color w:val="000000"/>
          <w:position w:val="-20"/>
          <w:sz w:val="24"/>
          <w:lang w:eastAsia="zh-Hans"/>
        </w:rPr>
        <w:t>）过载系数不小于</w:t>
      </w:r>
      <w:r>
        <w:rPr>
          <w:color w:val="000000"/>
          <w:position w:val="-20"/>
          <w:sz w:val="24"/>
          <w:lang w:eastAsia="zh-Hans"/>
        </w:rPr>
        <w:t>1.3</w:t>
      </w:r>
      <w:r>
        <w:rPr>
          <w:rFonts w:hint="eastAsia"/>
          <w:color w:val="000000"/>
          <w:position w:val="-20"/>
          <w:sz w:val="24"/>
          <w:lang w:eastAsia="zh-Hans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  <w:lang w:eastAsia="zh-Hans"/>
        </w:rPr>
        <w:t xml:space="preserve">4.3 </w:t>
      </w:r>
      <w:r>
        <w:rPr>
          <w:rFonts w:hint="eastAsia"/>
          <w:color w:val="000000"/>
          <w:position w:val="-20"/>
          <w:sz w:val="24"/>
          <w:lang w:eastAsia="zh-Hans"/>
        </w:rPr>
        <w:t>单台</w:t>
      </w:r>
      <w:r>
        <w:rPr>
          <w:color w:val="000000"/>
          <w:position w:val="-20"/>
          <w:sz w:val="24"/>
          <w:lang w:eastAsia="zh-Hans"/>
        </w:rPr>
        <w:t>SPC</w:t>
      </w:r>
      <w:r>
        <w:rPr>
          <w:rFonts w:hint="eastAsia"/>
          <w:color w:val="000000"/>
          <w:position w:val="-20"/>
          <w:sz w:val="24"/>
          <w:lang w:eastAsia="zh-Hans"/>
        </w:rPr>
        <w:t>拓扑</w:t>
      </w:r>
      <w:r>
        <w:rPr>
          <w:color w:val="000000"/>
          <w:position w:val="-20"/>
          <w:sz w:val="24"/>
          <w:lang w:eastAsia="zh-Hans"/>
        </w:rPr>
        <w:t>MMC</w:t>
      </w:r>
      <w:r>
        <w:rPr>
          <w:rFonts w:hint="eastAsia"/>
          <w:color w:val="000000"/>
          <w:position w:val="-20"/>
          <w:sz w:val="24"/>
          <w:lang w:eastAsia="zh-Hans"/>
        </w:rPr>
        <w:t>可配置拓扑模块数量≥</w:t>
      </w:r>
      <w:r>
        <w:rPr>
          <w:color w:val="000000"/>
          <w:position w:val="-20"/>
          <w:sz w:val="24"/>
          <w:lang w:eastAsia="zh-Hans"/>
        </w:rPr>
        <w:t>32</w:t>
      </w:r>
      <w:r>
        <w:rPr>
          <w:rFonts w:hint="eastAsia"/>
          <w:color w:val="000000"/>
          <w:position w:val="-20"/>
          <w:sz w:val="24"/>
          <w:lang w:eastAsia="zh-Hans"/>
        </w:rPr>
        <w:t>且冗余模块≥</w:t>
      </w:r>
      <w:r>
        <w:rPr>
          <w:color w:val="000000"/>
          <w:position w:val="-20"/>
          <w:sz w:val="24"/>
          <w:lang w:eastAsia="zh-Hans"/>
        </w:rPr>
        <w:t>6</w:t>
      </w:r>
      <w:r>
        <w:rPr>
          <w:rFonts w:hint="eastAsia"/>
          <w:color w:val="000000"/>
          <w:position w:val="-20"/>
          <w:sz w:val="24"/>
          <w:lang w:eastAsia="zh-Hans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  <w:lang w:eastAsia="zh-Hans"/>
        </w:rPr>
        <w:t>4.4</w:t>
      </w:r>
      <w:r>
        <w:rPr>
          <w:rFonts w:hint="eastAsia"/>
          <w:color w:val="000000"/>
          <w:position w:val="-20"/>
          <w:sz w:val="24"/>
        </w:rPr>
        <w:t>★</w:t>
      </w:r>
      <w:r>
        <w:rPr>
          <w:color w:val="000000"/>
          <w:position w:val="-20"/>
          <w:sz w:val="24"/>
          <w:lang w:eastAsia="zh-Hans"/>
        </w:rPr>
        <w:t>MMC</w:t>
      </w:r>
      <w:r>
        <w:rPr>
          <w:rFonts w:hint="eastAsia"/>
          <w:color w:val="000000"/>
          <w:position w:val="-20"/>
          <w:sz w:val="24"/>
          <w:lang w:eastAsia="zh-Hans"/>
        </w:rPr>
        <w:t>拓扑模块具备全功率在线冗余切除能力，切除过程模块扰动最大直流电压</w:t>
      </w:r>
      <w:r>
        <w:rPr>
          <w:color w:val="000000"/>
          <w:position w:val="-20"/>
          <w:sz w:val="24"/>
          <w:lang w:eastAsia="zh-Hans"/>
        </w:rPr>
        <w:t xml:space="preserve"> </w:t>
      </w:r>
      <w:r>
        <w:rPr>
          <w:rFonts w:hint="eastAsia"/>
          <w:color w:val="000000"/>
          <w:position w:val="-20"/>
          <w:sz w:val="24"/>
          <w:lang w:eastAsia="zh-Hans"/>
        </w:rPr>
        <w:t>≤</w:t>
      </w:r>
      <w:r>
        <w:rPr>
          <w:color w:val="000000"/>
          <w:position w:val="-20"/>
          <w:sz w:val="24"/>
          <w:lang w:eastAsia="zh-Hans"/>
        </w:rPr>
        <w:t>1.1pu</w:t>
      </w:r>
      <w:r>
        <w:rPr>
          <w:rFonts w:hint="eastAsia"/>
          <w:color w:val="000000"/>
          <w:position w:val="-20"/>
          <w:sz w:val="24"/>
          <w:lang w:eastAsia="zh-Hans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  <w:lang w:eastAsia="zh-Hans"/>
        </w:rPr>
        <w:t>4.5</w:t>
      </w:r>
      <w:r>
        <w:rPr>
          <w:rFonts w:hint="eastAsia"/>
          <w:color w:val="000000"/>
          <w:position w:val="-20"/>
          <w:sz w:val="24"/>
          <w:lang w:eastAsia="zh-Hans"/>
        </w:rPr>
        <w:t>总</w:t>
      </w:r>
      <w:r>
        <w:rPr>
          <w:rFonts w:hint="eastAsia"/>
          <w:color w:val="000000"/>
          <w:position w:val="-20"/>
          <w:sz w:val="24"/>
        </w:rPr>
        <w:t>系统平台</w:t>
      </w:r>
      <w:r>
        <w:rPr>
          <w:rFonts w:hint="eastAsia"/>
          <w:color w:val="000000"/>
          <w:position w:val="-20"/>
          <w:sz w:val="24"/>
          <w:lang w:eastAsia="zh-Hans"/>
        </w:rPr>
        <w:t>具备最大</w:t>
      </w:r>
      <w:r>
        <w:rPr>
          <w:rFonts w:hint="eastAsia"/>
          <w:color w:val="000000"/>
          <w:position w:val="-20"/>
          <w:sz w:val="24"/>
        </w:rPr>
        <w:t>N-2</w:t>
      </w:r>
      <w:r>
        <w:rPr>
          <w:rFonts w:hint="eastAsia"/>
          <w:color w:val="000000"/>
          <w:position w:val="-20"/>
          <w:sz w:val="24"/>
          <w:lang w:eastAsia="zh-Hans"/>
        </w:rPr>
        <w:t>（</w:t>
      </w:r>
      <w:r>
        <w:rPr>
          <w:color w:val="000000"/>
          <w:position w:val="-20"/>
          <w:sz w:val="24"/>
          <w:lang w:eastAsia="zh-Hans"/>
        </w:rPr>
        <w:t>N=6</w:t>
      </w:r>
      <w:r>
        <w:rPr>
          <w:rFonts w:hint="eastAsia"/>
          <w:color w:val="000000"/>
          <w:position w:val="-20"/>
          <w:sz w:val="24"/>
          <w:lang w:eastAsia="zh-Hans"/>
        </w:rPr>
        <w:t>）</w:t>
      </w:r>
      <w:r>
        <w:rPr>
          <w:rFonts w:hint="eastAsia"/>
          <w:color w:val="000000"/>
          <w:position w:val="-20"/>
          <w:sz w:val="24"/>
        </w:rPr>
        <w:t>的最大</w:t>
      </w:r>
      <w:r>
        <w:rPr>
          <w:rFonts w:hint="eastAsia"/>
          <w:color w:val="000000"/>
          <w:position w:val="-20"/>
          <w:sz w:val="24"/>
          <w:lang w:eastAsia="zh-Hans"/>
        </w:rPr>
        <w:t>负荷</w:t>
      </w:r>
      <w:r>
        <w:rPr>
          <w:rFonts w:hint="eastAsia"/>
          <w:color w:val="000000"/>
          <w:position w:val="-20"/>
          <w:sz w:val="24"/>
        </w:rPr>
        <w:t>运行能力</w:t>
      </w:r>
      <w:r>
        <w:rPr>
          <w:rFonts w:hint="eastAsia"/>
          <w:color w:val="000000"/>
          <w:position w:val="-20"/>
          <w:sz w:val="24"/>
          <w:lang w:eastAsia="zh-Hans"/>
        </w:rPr>
        <w:t>，所间</w:t>
      </w:r>
      <w:r>
        <w:rPr>
          <w:color w:val="000000"/>
          <w:position w:val="-20"/>
          <w:sz w:val="24"/>
          <w:lang w:eastAsia="zh-Hans"/>
        </w:rPr>
        <w:t>N-1</w:t>
      </w:r>
      <w:r>
        <w:rPr>
          <w:rFonts w:hint="eastAsia"/>
          <w:color w:val="000000"/>
          <w:position w:val="-20"/>
          <w:sz w:val="24"/>
          <w:lang w:eastAsia="zh-Hans"/>
        </w:rPr>
        <w:t>扰动时间</w:t>
      </w:r>
      <w:r>
        <w:rPr>
          <w:color w:val="000000"/>
          <w:position w:val="-20"/>
          <w:sz w:val="24"/>
          <w:lang w:eastAsia="zh-Hans"/>
        </w:rPr>
        <w:t xml:space="preserve"> </w:t>
      </w:r>
      <w:r>
        <w:rPr>
          <w:rFonts w:hint="eastAsia"/>
          <w:color w:val="000000"/>
          <w:position w:val="-20"/>
          <w:sz w:val="24"/>
          <w:lang w:eastAsia="zh-Hans"/>
        </w:rPr>
        <w:t>≤</w:t>
      </w:r>
      <w:r>
        <w:rPr>
          <w:color w:val="000000"/>
          <w:position w:val="-20"/>
          <w:sz w:val="24"/>
          <w:lang w:eastAsia="zh-Hans"/>
        </w:rPr>
        <w:t>5</w:t>
      </w:r>
      <w:r>
        <w:rPr>
          <w:rFonts w:hint="eastAsia"/>
          <w:color w:val="000000"/>
          <w:position w:val="-20"/>
          <w:sz w:val="24"/>
          <w:lang w:eastAsia="zh-Hans"/>
        </w:rPr>
        <w:t>ms</w:t>
      </w:r>
      <w:r>
        <w:rPr>
          <w:rFonts w:hint="eastAsia"/>
          <w:color w:val="000000"/>
          <w:position w:val="-20"/>
          <w:sz w:val="24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rFonts w:hint="eastAsia"/>
          <w:color w:val="000000"/>
          <w:position w:val="-20"/>
          <w:sz w:val="24"/>
        </w:rPr>
        <w:t>4.</w:t>
      </w:r>
      <w:r>
        <w:rPr>
          <w:color w:val="000000"/>
          <w:position w:val="-20"/>
          <w:sz w:val="24"/>
        </w:rPr>
        <w:t>7</w:t>
      </w:r>
      <w:r>
        <w:rPr>
          <w:rFonts w:hint="eastAsia"/>
          <w:color w:val="000000"/>
          <w:position w:val="-20"/>
          <w:sz w:val="24"/>
        </w:rPr>
        <w:t>★</w:t>
      </w:r>
      <w:r>
        <w:rPr>
          <w:rFonts w:hint="eastAsia"/>
          <w:color w:val="000000"/>
          <w:position w:val="-20"/>
          <w:sz w:val="24"/>
          <w:lang w:eastAsia="zh-Hans"/>
        </w:rPr>
        <w:t>双台</w:t>
      </w:r>
      <w:r>
        <w:rPr>
          <w:color w:val="000000"/>
          <w:position w:val="-20"/>
          <w:sz w:val="24"/>
          <w:lang w:eastAsia="zh-Hans"/>
        </w:rPr>
        <w:t>SPC</w:t>
      </w:r>
      <w:r>
        <w:rPr>
          <w:rFonts w:hint="eastAsia"/>
          <w:color w:val="000000"/>
          <w:position w:val="-20"/>
          <w:sz w:val="24"/>
          <w:lang w:eastAsia="zh-Hans"/>
        </w:rPr>
        <w:t>动态均流，</w:t>
      </w:r>
      <w:proofErr w:type="gramStart"/>
      <w:r>
        <w:rPr>
          <w:rFonts w:hint="eastAsia"/>
          <w:color w:val="000000"/>
          <w:position w:val="-20"/>
          <w:sz w:val="24"/>
          <w:lang w:eastAsia="zh-Hans"/>
        </w:rPr>
        <w:t>动态均流偏差</w:t>
      </w:r>
      <w:proofErr w:type="gramEnd"/>
      <w:r>
        <w:rPr>
          <w:rFonts w:hint="eastAsia"/>
          <w:color w:val="000000"/>
          <w:position w:val="-20"/>
          <w:sz w:val="24"/>
          <w:lang w:eastAsia="zh-Hans"/>
        </w:rPr>
        <w:t>≤</w:t>
      </w:r>
      <w:r>
        <w:rPr>
          <w:color w:val="000000"/>
          <w:position w:val="-20"/>
          <w:sz w:val="24"/>
          <w:lang w:eastAsia="zh-Hans"/>
        </w:rPr>
        <w:t>3%</w:t>
      </w:r>
      <w:r>
        <w:rPr>
          <w:rFonts w:hint="eastAsia"/>
          <w:color w:val="000000"/>
          <w:position w:val="-20"/>
          <w:sz w:val="24"/>
          <w:lang w:eastAsia="zh-Hans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  <w:lang w:eastAsia="zh-Hans"/>
        </w:rPr>
        <w:t>4.8</w:t>
      </w:r>
      <w:r>
        <w:rPr>
          <w:rFonts w:hint="eastAsia"/>
          <w:color w:val="000000"/>
          <w:position w:val="-20"/>
          <w:sz w:val="24"/>
        </w:rPr>
        <w:t>★</w:t>
      </w:r>
      <w:r>
        <w:rPr>
          <w:color w:val="000000"/>
          <w:position w:val="-20"/>
          <w:sz w:val="24"/>
          <w:lang w:eastAsia="zh-Hans"/>
        </w:rPr>
        <w:t>SPC</w:t>
      </w:r>
      <w:r>
        <w:rPr>
          <w:rFonts w:hint="eastAsia"/>
          <w:color w:val="000000"/>
          <w:position w:val="-20"/>
          <w:sz w:val="24"/>
          <w:lang w:eastAsia="zh-Hans"/>
        </w:rPr>
        <w:t>输入侧电压</w:t>
      </w:r>
      <w:r>
        <w:rPr>
          <w:color w:val="000000"/>
          <w:position w:val="-20"/>
          <w:sz w:val="24"/>
          <w:lang w:eastAsia="zh-Hans"/>
        </w:rPr>
        <w:t>THD</w:t>
      </w:r>
      <w:r>
        <w:rPr>
          <w:rFonts w:hint="eastAsia"/>
          <w:color w:val="000000"/>
          <w:position w:val="-20"/>
          <w:sz w:val="24"/>
          <w:lang w:eastAsia="zh-Hans"/>
        </w:rPr>
        <w:t>≤</w:t>
      </w:r>
      <w:r>
        <w:rPr>
          <w:color w:val="000000"/>
          <w:position w:val="-20"/>
          <w:sz w:val="24"/>
          <w:lang w:eastAsia="zh-Hans"/>
        </w:rPr>
        <w:t>1%</w:t>
      </w:r>
      <w:r>
        <w:rPr>
          <w:rFonts w:hint="eastAsia"/>
          <w:color w:val="000000"/>
          <w:position w:val="-20"/>
          <w:sz w:val="24"/>
          <w:lang w:eastAsia="zh-Hans"/>
        </w:rPr>
        <w:t>，电流</w:t>
      </w:r>
      <w:r>
        <w:rPr>
          <w:color w:val="000000"/>
          <w:position w:val="-20"/>
          <w:sz w:val="24"/>
          <w:lang w:eastAsia="zh-Hans"/>
        </w:rPr>
        <w:t>THD</w:t>
      </w:r>
      <w:r>
        <w:rPr>
          <w:rFonts w:hint="eastAsia"/>
          <w:color w:val="000000"/>
          <w:position w:val="-20"/>
          <w:sz w:val="24"/>
          <w:lang w:eastAsia="zh-Hans"/>
        </w:rPr>
        <w:t>≤</w:t>
      </w:r>
      <w:r>
        <w:rPr>
          <w:color w:val="000000"/>
          <w:position w:val="-20"/>
          <w:sz w:val="24"/>
          <w:lang w:eastAsia="zh-Hans"/>
        </w:rPr>
        <w:t>2%</w:t>
      </w:r>
      <w:r>
        <w:rPr>
          <w:rFonts w:hint="eastAsia"/>
          <w:color w:val="000000"/>
          <w:position w:val="-20"/>
          <w:sz w:val="24"/>
          <w:lang w:eastAsia="zh-Hans"/>
        </w:rPr>
        <w:t>；输出侧电压</w:t>
      </w:r>
      <w:r>
        <w:rPr>
          <w:color w:val="000000"/>
          <w:position w:val="-20"/>
          <w:sz w:val="24"/>
          <w:lang w:eastAsia="zh-Hans"/>
        </w:rPr>
        <w:t>THD</w:t>
      </w:r>
      <w:r>
        <w:rPr>
          <w:rFonts w:hint="eastAsia"/>
          <w:color w:val="000000"/>
          <w:position w:val="-20"/>
          <w:sz w:val="24"/>
          <w:lang w:eastAsia="zh-Hans"/>
        </w:rPr>
        <w:t>≤</w:t>
      </w:r>
      <w:r>
        <w:rPr>
          <w:color w:val="000000"/>
          <w:position w:val="-20"/>
          <w:sz w:val="24"/>
          <w:lang w:eastAsia="zh-Hans"/>
        </w:rPr>
        <w:t>1.5%</w:t>
      </w:r>
      <w:r>
        <w:rPr>
          <w:rFonts w:hint="eastAsia"/>
          <w:color w:val="000000"/>
          <w:position w:val="-20"/>
          <w:sz w:val="24"/>
          <w:lang w:eastAsia="zh-Hans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  <w:lang w:eastAsia="zh-Hans"/>
        </w:rPr>
        <w:t xml:space="preserve">4.9 </w:t>
      </w:r>
      <w:r>
        <w:rPr>
          <w:rFonts w:hint="eastAsia"/>
          <w:color w:val="000000"/>
          <w:position w:val="-20"/>
          <w:sz w:val="24"/>
          <w:lang w:eastAsia="zh-Hans"/>
        </w:rPr>
        <w:t>储能单元规格，超级电容</w:t>
      </w:r>
      <w:r>
        <w:rPr>
          <w:rFonts w:hint="eastAsia"/>
          <w:color w:val="000000"/>
          <w:position w:val="-20"/>
          <w:sz w:val="24"/>
          <w:lang w:eastAsia="zh-Hans"/>
        </w:rPr>
        <w:t>20kW</w:t>
      </w:r>
      <w:r>
        <w:rPr>
          <w:rFonts w:hint="eastAsia"/>
          <w:color w:val="000000"/>
          <w:position w:val="-20"/>
          <w:sz w:val="24"/>
          <w:lang w:eastAsia="zh-Hans"/>
        </w:rPr>
        <w:t>持续时间≥</w:t>
      </w:r>
      <w:r>
        <w:rPr>
          <w:rFonts w:hint="eastAsia"/>
          <w:color w:val="000000"/>
          <w:position w:val="-20"/>
          <w:sz w:val="24"/>
          <w:lang w:eastAsia="zh-Hans"/>
        </w:rPr>
        <w:t xml:space="preserve">4s </w:t>
      </w:r>
      <w:proofErr w:type="spellStart"/>
      <w:r>
        <w:rPr>
          <w:rFonts w:hint="eastAsia"/>
          <w:color w:val="000000"/>
          <w:position w:val="-20"/>
          <w:sz w:val="24"/>
          <w:lang w:eastAsia="zh-Hans"/>
        </w:rPr>
        <w:t>Vdc</w:t>
      </w:r>
      <w:proofErr w:type="spellEnd"/>
      <w:r>
        <w:rPr>
          <w:rFonts w:hint="eastAsia"/>
          <w:color w:val="000000"/>
          <w:position w:val="-20"/>
          <w:sz w:val="24"/>
          <w:lang w:eastAsia="zh-Hans"/>
        </w:rPr>
        <w:t>额定</w:t>
      </w:r>
      <w:r>
        <w:rPr>
          <w:rFonts w:hint="eastAsia"/>
          <w:color w:val="000000"/>
          <w:position w:val="-20"/>
          <w:sz w:val="24"/>
          <w:lang w:eastAsia="zh-Hans"/>
        </w:rPr>
        <w:t>=486Vdc</w:t>
      </w:r>
      <w:r>
        <w:rPr>
          <w:rFonts w:hint="eastAsia"/>
          <w:color w:val="000000"/>
          <w:position w:val="-20"/>
          <w:sz w:val="24"/>
          <w:lang w:eastAsia="zh-Hans"/>
        </w:rPr>
        <w:t>；</w:t>
      </w:r>
    </w:p>
    <w:p w:rsidR="00EF6999" w:rsidRDefault="00EF6999" w:rsidP="00EF6999">
      <w:pPr>
        <w:spacing w:line="360" w:lineRule="auto"/>
        <w:ind w:leftChars="270" w:left="567"/>
        <w:rPr>
          <w:color w:val="000000"/>
          <w:position w:val="-20"/>
          <w:sz w:val="24"/>
          <w:lang w:eastAsia="zh-Hans"/>
        </w:rPr>
      </w:pPr>
      <w:r>
        <w:rPr>
          <w:color w:val="000000"/>
          <w:position w:val="-20"/>
          <w:sz w:val="24"/>
          <w:lang w:eastAsia="zh-Hans"/>
        </w:rPr>
        <w:t>4.10</w:t>
      </w:r>
      <w:r>
        <w:rPr>
          <w:rFonts w:hint="eastAsia"/>
          <w:color w:val="000000"/>
          <w:position w:val="-20"/>
          <w:sz w:val="24"/>
        </w:rPr>
        <w:t>★</w:t>
      </w:r>
      <w:r>
        <w:rPr>
          <w:color w:val="000000"/>
          <w:position w:val="-20"/>
          <w:sz w:val="24"/>
          <w:lang w:eastAsia="zh-Hans"/>
        </w:rPr>
        <w:t>SPC</w:t>
      </w:r>
      <w:r>
        <w:rPr>
          <w:rFonts w:hint="eastAsia"/>
          <w:color w:val="000000"/>
          <w:position w:val="-20"/>
          <w:sz w:val="24"/>
          <w:lang w:eastAsia="zh-Hans"/>
        </w:rPr>
        <w:t>内部短路故障抑制速度≤</w:t>
      </w:r>
      <w:r>
        <w:rPr>
          <w:color w:val="000000"/>
          <w:position w:val="-20"/>
          <w:sz w:val="24"/>
          <w:lang w:eastAsia="zh-Hans"/>
        </w:rPr>
        <w:t>1ms</w:t>
      </w:r>
      <w:r>
        <w:rPr>
          <w:rFonts w:hint="eastAsia"/>
          <w:color w:val="000000"/>
          <w:position w:val="-20"/>
          <w:sz w:val="24"/>
          <w:lang w:eastAsia="zh-Hans"/>
        </w:rPr>
        <w:t>；</w:t>
      </w:r>
    </w:p>
    <w:p w:rsidR="00C11BC7" w:rsidRPr="00EF6999" w:rsidRDefault="00C11BC7" w:rsidP="00EF6999">
      <w:bookmarkStart w:id="7" w:name="_GoBack"/>
      <w:bookmarkEnd w:id="7"/>
    </w:p>
    <w:sectPr w:rsidR="00C11BC7" w:rsidRPr="00EF69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CA6" w:rsidRDefault="005A3CA6" w:rsidP="00CA41A7">
      <w:r>
        <w:separator/>
      </w:r>
    </w:p>
  </w:endnote>
  <w:endnote w:type="continuationSeparator" w:id="0">
    <w:p w:rsidR="005A3CA6" w:rsidRDefault="005A3CA6" w:rsidP="00CA4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CA6" w:rsidRDefault="005A3CA6" w:rsidP="00CA41A7">
      <w:r>
        <w:separator/>
      </w:r>
    </w:p>
  </w:footnote>
  <w:footnote w:type="continuationSeparator" w:id="0">
    <w:p w:rsidR="005A3CA6" w:rsidRDefault="005A3CA6" w:rsidP="00CA41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8A9"/>
    <w:rsid w:val="0003228D"/>
    <w:rsid w:val="000E4A7D"/>
    <w:rsid w:val="003118A9"/>
    <w:rsid w:val="00335281"/>
    <w:rsid w:val="00510635"/>
    <w:rsid w:val="005A3CA6"/>
    <w:rsid w:val="00902225"/>
    <w:rsid w:val="00AC1E81"/>
    <w:rsid w:val="00C11BC7"/>
    <w:rsid w:val="00CA41A7"/>
    <w:rsid w:val="00EF6999"/>
    <w:rsid w:val="00F1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1A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heading 3"/>
    <w:basedOn w:val="a"/>
    <w:next w:val="a0"/>
    <w:link w:val="3Char1"/>
    <w:qFormat/>
    <w:rsid w:val="00CA41A7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CA41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CA41A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A41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CA41A7"/>
    <w:rPr>
      <w:sz w:val="18"/>
      <w:szCs w:val="18"/>
    </w:rPr>
  </w:style>
  <w:style w:type="character" w:customStyle="1" w:styleId="3Char">
    <w:name w:val="标题 3 Char"/>
    <w:basedOn w:val="a1"/>
    <w:uiPriority w:val="9"/>
    <w:semiHidden/>
    <w:rsid w:val="00CA41A7"/>
    <w:rPr>
      <w:rFonts w:ascii="Times New Roman" w:eastAsia="宋体" w:hAnsi="Times New Roman" w:cs="Times New Roman"/>
      <w:b/>
      <w:bCs/>
      <w:sz w:val="32"/>
      <w:szCs w:val="32"/>
    </w:rPr>
  </w:style>
  <w:style w:type="paragraph" w:styleId="a0">
    <w:name w:val="Normal Indent"/>
    <w:basedOn w:val="a"/>
    <w:link w:val="Char1"/>
    <w:qFormat/>
    <w:rsid w:val="00CA41A7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character" w:customStyle="1" w:styleId="Char1">
    <w:name w:val="正文缩进 Char"/>
    <w:link w:val="a0"/>
    <w:qFormat/>
    <w:rsid w:val="00CA41A7"/>
    <w:rPr>
      <w:rFonts w:ascii="宋体" w:eastAsia="宋体" w:hAnsi="Times New Roman" w:cs="Times New Roman"/>
      <w:sz w:val="24"/>
      <w:szCs w:val="24"/>
    </w:rPr>
  </w:style>
  <w:style w:type="character" w:customStyle="1" w:styleId="3Char1">
    <w:name w:val="标题 3 Char1"/>
    <w:link w:val="3"/>
    <w:qFormat/>
    <w:rsid w:val="00CA41A7"/>
    <w:rPr>
      <w:rFonts w:ascii="宋体" w:eastAsia="宋体" w:hAnsi="Times New Roman" w:cs="Times New Roman"/>
      <w:b/>
      <w:kern w:val="0"/>
      <w:sz w:val="24"/>
      <w:szCs w:val="20"/>
      <w:u w:val="single"/>
    </w:rPr>
  </w:style>
  <w:style w:type="character" w:customStyle="1" w:styleId="Char10">
    <w:name w:val="正文缩进 Char1"/>
    <w:qFormat/>
    <w:rsid w:val="00AC1E81"/>
    <w:rPr>
      <w:rFonts w:ascii="宋体" w:eastAsia="宋体"/>
      <w:kern w:val="2"/>
      <w:sz w:val="24"/>
      <w:szCs w:val="24"/>
      <w:lang w:val="en-US" w:eastAsia="zh-CN" w:bidi="ar-SA"/>
    </w:rPr>
  </w:style>
  <w:style w:type="paragraph" w:customStyle="1" w:styleId="A6">
    <w:name w:val="正文 A"/>
    <w:qFormat/>
    <w:rsid w:val="00AC1E81"/>
    <w:pPr>
      <w:widowControl w:val="0"/>
      <w:jc w:val="both"/>
    </w:pPr>
    <w:rPr>
      <w:rFonts w:ascii="Times New Roman" w:eastAsia="Times New Roman" w:hAnsi="Times New Roman" w:cs="Times New Roman"/>
      <w:color w:val="000000"/>
      <w:szCs w:val="21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1A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heading 3"/>
    <w:basedOn w:val="a"/>
    <w:next w:val="a0"/>
    <w:link w:val="3Char1"/>
    <w:qFormat/>
    <w:rsid w:val="00CA41A7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Char"/>
    <w:uiPriority w:val="99"/>
    <w:unhideWhenUsed/>
    <w:rsid w:val="00CA41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1"/>
    <w:link w:val="a4"/>
    <w:uiPriority w:val="99"/>
    <w:rsid w:val="00CA41A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A41A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1"/>
    <w:link w:val="a5"/>
    <w:uiPriority w:val="99"/>
    <w:rsid w:val="00CA41A7"/>
    <w:rPr>
      <w:sz w:val="18"/>
      <w:szCs w:val="18"/>
    </w:rPr>
  </w:style>
  <w:style w:type="character" w:customStyle="1" w:styleId="3Char">
    <w:name w:val="标题 3 Char"/>
    <w:basedOn w:val="a1"/>
    <w:uiPriority w:val="9"/>
    <w:semiHidden/>
    <w:rsid w:val="00CA41A7"/>
    <w:rPr>
      <w:rFonts w:ascii="Times New Roman" w:eastAsia="宋体" w:hAnsi="Times New Roman" w:cs="Times New Roman"/>
      <w:b/>
      <w:bCs/>
      <w:sz w:val="32"/>
      <w:szCs w:val="32"/>
    </w:rPr>
  </w:style>
  <w:style w:type="paragraph" w:styleId="a0">
    <w:name w:val="Normal Indent"/>
    <w:basedOn w:val="a"/>
    <w:link w:val="Char1"/>
    <w:qFormat/>
    <w:rsid w:val="00CA41A7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character" w:customStyle="1" w:styleId="Char1">
    <w:name w:val="正文缩进 Char"/>
    <w:link w:val="a0"/>
    <w:qFormat/>
    <w:rsid w:val="00CA41A7"/>
    <w:rPr>
      <w:rFonts w:ascii="宋体" w:eastAsia="宋体" w:hAnsi="Times New Roman" w:cs="Times New Roman"/>
      <w:sz w:val="24"/>
      <w:szCs w:val="24"/>
    </w:rPr>
  </w:style>
  <w:style w:type="character" w:customStyle="1" w:styleId="3Char1">
    <w:name w:val="标题 3 Char1"/>
    <w:link w:val="3"/>
    <w:qFormat/>
    <w:rsid w:val="00CA41A7"/>
    <w:rPr>
      <w:rFonts w:ascii="宋体" w:eastAsia="宋体" w:hAnsi="Times New Roman" w:cs="Times New Roman"/>
      <w:b/>
      <w:kern w:val="0"/>
      <w:sz w:val="24"/>
      <w:szCs w:val="20"/>
      <w:u w:val="single"/>
    </w:rPr>
  </w:style>
  <w:style w:type="character" w:customStyle="1" w:styleId="Char10">
    <w:name w:val="正文缩进 Char1"/>
    <w:qFormat/>
    <w:rsid w:val="00AC1E81"/>
    <w:rPr>
      <w:rFonts w:ascii="宋体" w:eastAsia="宋体"/>
      <w:kern w:val="2"/>
      <w:sz w:val="24"/>
      <w:szCs w:val="24"/>
      <w:lang w:val="en-US" w:eastAsia="zh-CN" w:bidi="ar-SA"/>
    </w:rPr>
  </w:style>
  <w:style w:type="paragraph" w:customStyle="1" w:styleId="A6">
    <w:name w:val="正文 A"/>
    <w:qFormat/>
    <w:rsid w:val="00AC1E81"/>
    <w:pPr>
      <w:widowControl w:val="0"/>
      <w:jc w:val="both"/>
    </w:pPr>
    <w:rPr>
      <w:rFonts w:ascii="Times New Roman" w:eastAsia="Times New Roman" w:hAnsi="Times New Roman" w:cs="Times New Roman"/>
      <w:color w:val="000000"/>
      <w:szCs w:val="2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ko</cp:lastModifiedBy>
  <cp:revision>6</cp:revision>
  <dcterms:created xsi:type="dcterms:W3CDTF">2022-12-19T06:07:00Z</dcterms:created>
  <dcterms:modified xsi:type="dcterms:W3CDTF">2022-12-19T06:34:00Z</dcterms:modified>
</cp:coreProperties>
</file>