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496FA">
      <w:pPr>
        <w:pStyle w:val="3"/>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b/>
          <w:kern w:val="2"/>
          <w:sz w:val="32"/>
          <w:szCs w:val="24"/>
          <w:lang w:val="en-US" w:eastAsia="zh-CN" w:bidi="ar-SA"/>
        </w:rPr>
      </w:pPr>
      <w:bookmarkStart w:id="0" w:name="_Toc313893526"/>
      <w:bookmarkStart w:id="1" w:name="_Toc317775175"/>
      <w:r>
        <w:rPr>
          <w:rFonts w:hint="default" w:ascii="宋体" w:hAnsi="宋体" w:eastAsia="宋体" w:cs="宋体"/>
          <w:b/>
          <w:kern w:val="2"/>
          <w:sz w:val="32"/>
          <w:szCs w:val="24"/>
          <w:lang w:val="en-US" w:eastAsia="zh-CN" w:bidi="ar-SA"/>
        </w:rPr>
        <w:t>吉林大学学生公寓楼内电气系统改造工程（和平校区）</w:t>
      </w:r>
    </w:p>
    <w:p w14:paraId="474FDF34">
      <w:pPr>
        <w:pStyle w:val="3"/>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Cs w:val="24"/>
        </w:rPr>
      </w:pPr>
      <w:r>
        <w:rPr>
          <w:rFonts w:hint="eastAsia" w:ascii="宋体" w:hAnsi="宋体" w:eastAsia="宋体" w:cs="宋体"/>
          <w:szCs w:val="24"/>
        </w:rPr>
        <w:t>竞争性磋商公告</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649B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noWrap w:val="0"/>
            <w:vAlign w:val="top"/>
          </w:tcPr>
          <w:p w14:paraId="4000CB4D">
            <w:pPr>
              <w:spacing w:line="360" w:lineRule="auto"/>
              <w:ind w:firstLine="482" w:firstLineChars="200"/>
              <w:rPr>
                <w:rFonts w:hint="eastAsia" w:ascii="宋体" w:hAnsi="宋体" w:cs="宋体"/>
                <w:b/>
                <w:sz w:val="24"/>
              </w:rPr>
            </w:pPr>
            <w:r>
              <w:rPr>
                <w:rFonts w:hint="eastAsia" w:ascii="宋体" w:hAnsi="宋体" w:cs="宋体"/>
                <w:b/>
                <w:sz w:val="24"/>
              </w:rPr>
              <w:t>项目概况</w:t>
            </w:r>
          </w:p>
          <w:p w14:paraId="24ADC755">
            <w:pPr>
              <w:pStyle w:val="5"/>
              <w:spacing w:before="0" w:beforeAutospacing="0" w:after="0" w:afterAutospacing="0" w:line="360" w:lineRule="auto"/>
              <w:ind w:firstLine="480" w:firstLineChars="200"/>
              <w:jc w:val="both"/>
              <w:rPr>
                <w:rFonts w:hint="eastAsia" w:cs="宋体"/>
                <w:spacing w:val="8"/>
                <w:szCs w:val="24"/>
                <w:shd w:val="clear" w:color="auto" w:fill="FFFFFF"/>
              </w:rPr>
            </w:pPr>
            <w:r>
              <w:rPr>
                <w:rFonts w:hint="eastAsia" w:cs="宋体"/>
                <w:highlight w:val="none"/>
                <w:u w:val="single"/>
              </w:rPr>
              <w:t>吉林大学学生公寓楼内电气系统改造工程（和平校区）</w:t>
            </w:r>
            <w:r>
              <w:rPr>
                <w:rFonts w:hint="eastAsia" w:cs="宋体"/>
                <w:highlight w:val="none"/>
              </w:rPr>
              <w:t>项目潜</w:t>
            </w:r>
            <w:r>
              <w:rPr>
                <w:rFonts w:hint="eastAsia" w:cs="宋体"/>
              </w:rPr>
              <w:t>在供应商应在吉林大学供应商服务平台（</w:t>
            </w:r>
            <w:r>
              <w:rPr>
                <w:rFonts w:hint="eastAsia" w:cs="宋体"/>
              </w:rPr>
              <w:fldChar w:fldCharType="begin"/>
            </w:r>
            <w:r>
              <w:rPr>
                <w:rFonts w:hint="eastAsia" w:cs="宋体"/>
              </w:rPr>
              <w:instrText xml:space="preserve"> HYPERLINK "https://cgglzx.jlu.edu.cn/p" </w:instrText>
            </w:r>
            <w:r>
              <w:rPr>
                <w:rFonts w:hint="eastAsia" w:cs="宋体"/>
              </w:rPr>
              <w:fldChar w:fldCharType="separate"/>
            </w:r>
            <w:r>
              <w:rPr>
                <w:rFonts w:hint="eastAsia" w:cs="宋体"/>
              </w:rPr>
              <w:t>https://cgglzx.jlu.edu.cn/p</w:t>
            </w:r>
            <w:r>
              <w:rPr>
                <w:rFonts w:hint="eastAsia" w:cs="宋体"/>
              </w:rPr>
              <w:fldChar w:fldCharType="end"/>
            </w:r>
            <w:r>
              <w:rPr>
                <w:rFonts w:hint="eastAsia" w:cs="宋体"/>
              </w:rPr>
              <w:t>rovider/login.html）获取采购文件，并于</w:t>
            </w:r>
            <w:r>
              <w:rPr>
                <w:rFonts w:hint="eastAsia" w:cs="宋体"/>
                <w:b/>
                <w:bCs/>
                <w:highlight w:val="none"/>
                <w:lang w:val="en-US" w:eastAsia="zh-CN"/>
              </w:rPr>
              <w:t>2026</w:t>
            </w:r>
            <w:r>
              <w:rPr>
                <w:rFonts w:hint="eastAsia" w:cs="宋体"/>
                <w:b/>
                <w:bCs/>
                <w:highlight w:val="none"/>
              </w:rPr>
              <w:t>年</w:t>
            </w:r>
            <w:r>
              <w:rPr>
                <w:rFonts w:hint="eastAsia" w:cs="宋体"/>
                <w:b/>
                <w:bCs/>
                <w:highlight w:val="none"/>
                <w:lang w:val="en-US" w:eastAsia="zh-CN"/>
              </w:rPr>
              <w:t>1</w:t>
            </w:r>
            <w:r>
              <w:rPr>
                <w:rFonts w:hint="eastAsia" w:cs="宋体"/>
                <w:b/>
                <w:bCs/>
                <w:highlight w:val="none"/>
              </w:rPr>
              <w:t>月</w:t>
            </w:r>
            <w:r>
              <w:rPr>
                <w:rFonts w:hint="eastAsia" w:cs="宋体"/>
                <w:b/>
                <w:bCs/>
                <w:highlight w:val="none"/>
                <w:lang w:val="en-US" w:eastAsia="zh-CN"/>
              </w:rPr>
              <w:t>4</w:t>
            </w:r>
            <w:r>
              <w:rPr>
                <w:rFonts w:hint="eastAsia" w:cs="宋体"/>
                <w:b/>
                <w:bCs/>
                <w:highlight w:val="none"/>
              </w:rPr>
              <w:t>日</w:t>
            </w:r>
            <w:r>
              <w:rPr>
                <w:rFonts w:hint="eastAsia" w:cs="宋体"/>
                <w:b/>
                <w:bCs/>
                <w:highlight w:val="none"/>
                <w:lang w:val="en-US" w:eastAsia="zh-CN"/>
              </w:rPr>
              <w:t>13</w:t>
            </w:r>
            <w:r>
              <w:rPr>
                <w:rFonts w:hint="eastAsia" w:cs="宋体"/>
                <w:b/>
                <w:bCs/>
                <w:highlight w:val="none"/>
              </w:rPr>
              <w:t>点00分</w:t>
            </w:r>
            <w:r>
              <w:rPr>
                <w:rFonts w:hint="eastAsia" w:cs="宋体"/>
              </w:rPr>
              <w:t>（北京时间）前提交响应文件。</w:t>
            </w:r>
          </w:p>
        </w:tc>
      </w:tr>
    </w:tbl>
    <w:p w14:paraId="72512416">
      <w:pPr>
        <w:pStyle w:val="8"/>
        <w:spacing w:line="360" w:lineRule="auto"/>
        <w:ind w:left="720" w:hanging="720"/>
        <w:jc w:val="left"/>
        <w:rPr>
          <w:rFonts w:hint="eastAsia" w:ascii="宋体" w:hAnsi="宋体" w:cs="宋体"/>
          <w:b/>
          <w:sz w:val="24"/>
          <w:szCs w:val="24"/>
        </w:rPr>
      </w:pPr>
      <w:r>
        <w:rPr>
          <w:rFonts w:ascii="宋体" w:hAnsi="宋体" w:cs="宋体"/>
          <w:b/>
          <w:sz w:val="24"/>
          <w:szCs w:val="24"/>
        </w:rPr>
        <w:t>一、</w:t>
      </w:r>
      <w:r>
        <w:rPr>
          <w:rFonts w:hint="eastAsia" w:ascii="宋体" w:hAnsi="宋体" w:cs="宋体"/>
          <w:b/>
          <w:sz w:val="24"/>
          <w:szCs w:val="24"/>
        </w:rPr>
        <w:t>项目基本情况</w:t>
      </w:r>
    </w:p>
    <w:p w14:paraId="03BAA86B">
      <w:pPr>
        <w:pStyle w:val="8"/>
        <w:spacing w:line="360" w:lineRule="auto"/>
        <w:ind w:firstLine="480" w:firstLineChars="200"/>
        <w:jc w:val="left"/>
        <w:rPr>
          <w:rFonts w:hint="eastAsia" w:ascii="宋体" w:hAnsi="宋体" w:cs="宋体"/>
          <w:b/>
          <w:sz w:val="24"/>
          <w:szCs w:val="24"/>
          <w:highlight w:val="none"/>
        </w:rPr>
      </w:pPr>
      <w:r>
        <w:rPr>
          <w:rFonts w:hint="eastAsia" w:ascii="宋体" w:hAnsi="宋体" w:cs="宋体"/>
          <w:sz w:val="24"/>
          <w:szCs w:val="24"/>
          <w:highlight w:val="none"/>
        </w:rPr>
        <w:t>1.项目编号：JLU-WT25324；</w:t>
      </w:r>
    </w:p>
    <w:p w14:paraId="693BEDB9">
      <w:pPr>
        <w:pStyle w:val="8"/>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2.项目名称：</w:t>
      </w:r>
      <w:r>
        <w:rPr>
          <w:rFonts w:hint="eastAsia" w:ascii="宋体" w:hAnsi="宋体" w:cs="Arial Unicode MS"/>
          <w:sz w:val="24"/>
          <w:szCs w:val="24"/>
          <w:highlight w:val="none"/>
        </w:rPr>
        <w:t>吉林大学学生公寓楼内电气系统改造工程（和平校区）</w:t>
      </w:r>
      <w:r>
        <w:rPr>
          <w:rFonts w:hint="eastAsia" w:ascii="宋体" w:hAnsi="宋体" w:cs="宋体"/>
          <w:sz w:val="24"/>
          <w:szCs w:val="24"/>
          <w:highlight w:val="none"/>
        </w:rPr>
        <w:t xml:space="preserve">；  </w:t>
      </w:r>
    </w:p>
    <w:p w14:paraId="02456E71">
      <w:pPr>
        <w:pStyle w:val="8"/>
        <w:spacing w:line="360" w:lineRule="auto"/>
        <w:ind w:firstLine="480" w:firstLineChars="200"/>
        <w:rPr>
          <w:rFonts w:hint="eastAsia" w:ascii="宋体" w:hAnsi="宋体"/>
          <w:sz w:val="24"/>
          <w:highlight w:val="none"/>
        </w:rPr>
      </w:pPr>
      <w:r>
        <w:rPr>
          <w:rFonts w:hint="eastAsia" w:ascii="宋体" w:hAnsi="宋体" w:cs="宋体"/>
          <w:sz w:val="24"/>
          <w:szCs w:val="24"/>
          <w:highlight w:val="none"/>
        </w:rPr>
        <w:t>3.预算金额（最高限价）</w:t>
      </w:r>
      <w:r>
        <w:rPr>
          <w:rFonts w:hint="eastAsia" w:ascii="宋体" w:hAnsi="宋体" w:cs="宋体"/>
          <w:sz w:val="24"/>
          <w:highlight w:val="none"/>
        </w:rPr>
        <w:t>人民币</w:t>
      </w:r>
      <w:r>
        <w:rPr>
          <w:rFonts w:hint="eastAsia" w:ascii="宋体" w:hAnsi="宋体" w:cs="宋体"/>
          <w:sz w:val="24"/>
          <w:highlight w:val="none"/>
          <w:lang w:eastAsia="zh-CN"/>
        </w:rPr>
        <w:t>3566126.74</w:t>
      </w:r>
      <w:r>
        <w:rPr>
          <w:rFonts w:hint="eastAsia" w:ascii="宋体" w:hAnsi="宋体" w:cs="宋体"/>
          <w:sz w:val="24"/>
          <w:highlight w:val="none"/>
        </w:rPr>
        <w:t>元</w:t>
      </w:r>
      <w:r>
        <w:rPr>
          <w:rFonts w:hint="eastAsia" w:ascii="宋体" w:hAnsi="宋体"/>
          <w:sz w:val="24"/>
          <w:highlight w:val="none"/>
        </w:rPr>
        <w:t xml:space="preserve">； </w:t>
      </w:r>
    </w:p>
    <w:p w14:paraId="3A03CF11">
      <w:pPr>
        <w:pStyle w:val="8"/>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4.采购需求：</w:t>
      </w:r>
      <w:r>
        <w:rPr>
          <w:rFonts w:hint="eastAsia" w:ascii="宋体" w:hAnsi="宋体" w:cs="Arial Unicode MS"/>
          <w:sz w:val="24"/>
          <w:szCs w:val="24"/>
          <w:highlight w:val="none"/>
        </w:rPr>
        <w:t>吉林大学学生公寓楼内电气系统改造工程（和平校区）</w:t>
      </w:r>
      <w:r>
        <w:rPr>
          <w:rFonts w:hint="eastAsia" w:ascii="宋体" w:hAnsi="宋体"/>
          <w:bCs/>
          <w:sz w:val="24"/>
          <w:highlight w:val="none"/>
        </w:rPr>
        <w:t>，具体内容详见工程量清单；</w:t>
      </w:r>
    </w:p>
    <w:p w14:paraId="29D4C3C6">
      <w:pPr>
        <w:pStyle w:val="8"/>
        <w:spacing w:line="360" w:lineRule="auto"/>
        <w:ind w:firstLine="480" w:firstLineChars="200"/>
        <w:jc w:val="left"/>
        <w:rPr>
          <w:rFonts w:hint="eastAsia" w:ascii="宋体" w:hAnsi="宋体"/>
          <w:sz w:val="24"/>
          <w:szCs w:val="24"/>
          <w:highlight w:val="none"/>
        </w:rPr>
      </w:pPr>
      <w:r>
        <w:rPr>
          <w:rFonts w:hint="eastAsia" w:ascii="宋体" w:hAnsi="宋体" w:cs="宋体"/>
          <w:sz w:val="24"/>
          <w:szCs w:val="24"/>
          <w:highlight w:val="none"/>
        </w:rPr>
        <w:t>5.</w:t>
      </w:r>
      <w:r>
        <w:rPr>
          <w:rFonts w:ascii="宋体" w:hAnsi="宋体"/>
          <w:sz w:val="24"/>
          <w:szCs w:val="24"/>
          <w:highlight w:val="none"/>
        </w:rPr>
        <w:t>施工地点：</w:t>
      </w:r>
      <w:r>
        <w:rPr>
          <w:rFonts w:hint="eastAsia" w:ascii="宋体" w:hAnsi="宋体"/>
          <w:sz w:val="24"/>
          <w:szCs w:val="24"/>
          <w:highlight w:val="none"/>
        </w:rPr>
        <w:t>吉林大学和平校区院内</w:t>
      </w:r>
      <w:r>
        <w:rPr>
          <w:rFonts w:hint="eastAsia"/>
          <w:sz w:val="24"/>
          <w:highlight w:val="none"/>
        </w:rPr>
        <w:t>；</w:t>
      </w:r>
    </w:p>
    <w:p w14:paraId="10390D88">
      <w:pPr>
        <w:pStyle w:val="8"/>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6.</w:t>
      </w:r>
      <w:r>
        <w:rPr>
          <w:rFonts w:hint="eastAsia" w:ascii="宋体" w:hAnsi="宋体" w:cs="宋体"/>
          <w:sz w:val="24"/>
          <w:highlight w:val="none"/>
        </w:rPr>
        <w:t>合同履行期限：自开工之日起60天完成</w:t>
      </w:r>
      <w:r>
        <w:rPr>
          <w:rFonts w:hint="eastAsia" w:ascii="宋体" w:hAnsi="宋体"/>
          <w:sz w:val="24"/>
          <w:szCs w:val="24"/>
          <w:highlight w:val="none"/>
        </w:rPr>
        <w:t>；</w:t>
      </w:r>
    </w:p>
    <w:p w14:paraId="56A474AD">
      <w:pPr>
        <w:pStyle w:val="8"/>
        <w:spacing w:line="360" w:lineRule="auto"/>
        <w:ind w:firstLine="480" w:firstLineChars="200"/>
        <w:jc w:val="left"/>
        <w:rPr>
          <w:rFonts w:hint="eastAsia" w:ascii="宋体" w:hAnsi="宋体" w:cs="宋体"/>
          <w:sz w:val="24"/>
        </w:rPr>
      </w:pPr>
      <w:r>
        <w:rPr>
          <w:rFonts w:hint="eastAsia" w:ascii="宋体" w:hAnsi="宋体"/>
          <w:sz w:val="24"/>
          <w:szCs w:val="24"/>
        </w:rPr>
        <w:t>7.</w:t>
      </w:r>
      <w:r>
        <w:rPr>
          <w:rFonts w:hint="eastAsia" w:ascii="宋体" w:hAnsi="宋体" w:cs="宋体"/>
          <w:sz w:val="24"/>
        </w:rPr>
        <w:t>质量要求：质量合格，投标书中应体现保证工程质量的施工技术安全措施和工程保修措施。</w:t>
      </w:r>
    </w:p>
    <w:p w14:paraId="2CB8E7EA">
      <w:pPr>
        <w:pStyle w:val="8"/>
        <w:spacing w:line="360" w:lineRule="auto"/>
        <w:ind w:firstLine="480" w:firstLineChars="200"/>
        <w:jc w:val="left"/>
        <w:rPr>
          <w:rFonts w:hint="eastAsia" w:ascii="宋体" w:hAnsi="宋体"/>
          <w:sz w:val="24"/>
          <w:szCs w:val="24"/>
        </w:rPr>
      </w:pPr>
      <w:r>
        <w:rPr>
          <w:rFonts w:hint="eastAsia" w:ascii="宋体" w:hAnsi="宋体"/>
          <w:sz w:val="24"/>
          <w:szCs w:val="24"/>
        </w:rPr>
        <w:t>8.本项目不接受联合体投标。</w:t>
      </w:r>
    </w:p>
    <w:p w14:paraId="6B50588A">
      <w:pPr>
        <w:pStyle w:val="8"/>
        <w:spacing w:line="360" w:lineRule="auto"/>
        <w:ind w:left="720" w:hanging="720"/>
        <w:jc w:val="left"/>
        <w:rPr>
          <w:rFonts w:hint="eastAsia" w:ascii="宋体" w:hAnsi="宋体" w:cs="宋体"/>
          <w:b/>
          <w:sz w:val="24"/>
          <w:szCs w:val="24"/>
        </w:rPr>
      </w:pPr>
      <w:bookmarkStart w:id="2" w:name="_Toc61510244"/>
      <w:bookmarkStart w:id="3" w:name="_Toc35393799"/>
      <w:bookmarkStart w:id="4" w:name="_Toc28359090"/>
      <w:bookmarkStart w:id="5" w:name="_Toc28359013"/>
      <w:bookmarkStart w:id="6" w:name="_Toc35393630"/>
      <w:r>
        <w:rPr>
          <w:rFonts w:ascii="宋体" w:hAnsi="宋体" w:cs="宋体"/>
          <w:b/>
          <w:sz w:val="24"/>
          <w:szCs w:val="24"/>
        </w:rPr>
        <w:t>二、</w:t>
      </w:r>
      <w:r>
        <w:rPr>
          <w:rFonts w:hint="eastAsia" w:ascii="宋体" w:hAnsi="宋体" w:cs="宋体"/>
          <w:b/>
          <w:sz w:val="24"/>
          <w:szCs w:val="24"/>
        </w:rPr>
        <w:t>申请人的资格要求：</w:t>
      </w:r>
      <w:bookmarkEnd w:id="2"/>
      <w:bookmarkEnd w:id="3"/>
      <w:bookmarkEnd w:id="4"/>
      <w:bookmarkEnd w:id="5"/>
      <w:bookmarkEnd w:id="6"/>
    </w:p>
    <w:p w14:paraId="57BBF8B4">
      <w:pPr>
        <w:pStyle w:val="8"/>
        <w:spacing w:line="360" w:lineRule="auto"/>
        <w:ind w:firstLine="480" w:firstLineChars="200"/>
        <w:jc w:val="left"/>
        <w:rPr>
          <w:rFonts w:hint="eastAsia" w:ascii="宋体" w:hAnsi="宋体" w:cs="宋体"/>
          <w:sz w:val="24"/>
          <w:szCs w:val="24"/>
        </w:rPr>
      </w:pPr>
      <w:bookmarkStart w:id="7" w:name="_Toc28359014"/>
      <w:bookmarkStart w:id="8" w:name="_Toc28359091"/>
      <w:r>
        <w:rPr>
          <w:rFonts w:hint="eastAsia" w:ascii="宋体" w:hAnsi="宋体" w:cs="宋体"/>
          <w:sz w:val="24"/>
          <w:szCs w:val="24"/>
        </w:rPr>
        <w:t>1.满足《中华人民共和国政府采购法》第二十二条规定；</w:t>
      </w:r>
    </w:p>
    <w:p w14:paraId="69993B92">
      <w:pPr>
        <w:pStyle w:val="8"/>
        <w:spacing w:line="360" w:lineRule="auto"/>
        <w:ind w:firstLine="480" w:firstLineChars="200"/>
        <w:jc w:val="left"/>
        <w:rPr>
          <w:rFonts w:hint="eastAsia" w:ascii="宋体" w:hAnsi="宋体" w:cs="宋体"/>
          <w:sz w:val="24"/>
          <w:szCs w:val="24"/>
        </w:rPr>
      </w:pPr>
      <w:r>
        <w:rPr>
          <w:rFonts w:ascii="宋体" w:hAnsi="宋体" w:cs="宋体"/>
          <w:sz w:val="24"/>
          <w:szCs w:val="24"/>
        </w:rPr>
        <w:t>（1）</w:t>
      </w:r>
      <w:r>
        <w:rPr>
          <w:rFonts w:hint="eastAsia" w:ascii="宋体" w:hAnsi="宋体" w:cs="宋体"/>
          <w:sz w:val="24"/>
          <w:szCs w:val="24"/>
        </w:rPr>
        <w:t>具有独立承担民事责任的能力；</w:t>
      </w:r>
    </w:p>
    <w:p w14:paraId="4B506FF1">
      <w:pPr>
        <w:pStyle w:val="8"/>
        <w:spacing w:line="360" w:lineRule="auto"/>
        <w:ind w:firstLine="480" w:firstLineChars="200"/>
        <w:jc w:val="left"/>
        <w:rPr>
          <w:rFonts w:hint="eastAsia" w:ascii="宋体" w:hAnsi="宋体" w:cs="宋体"/>
          <w:sz w:val="24"/>
          <w:szCs w:val="24"/>
        </w:rPr>
      </w:pPr>
      <w:r>
        <w:rPr>
          <w:rFonts w:ascii="宋体" w:hAnsi="宋体" w:cs="宋体"/>
          <w:sz w:val="24"/>
          <w:szCs w:val="24"/>
        </w:rPr>
        <w:t>（2）</w:t>
      </w:r>
      <w:r>
        <w:rPr>
          <w:rFonts w:hint="eastAsia" w:ascii="宋体" w:hAnsi="宋体" w:cs="宋体"/>
          <w:sz w:val="24"/>
          <w:szCs w:val="24"/>
        </w:rPr>
        <w:t>具有良好的商业信誉和健全的财务会计制度；</w:t>
      </w:r>
    </w:p>
    <w:p w14:paraId="1D58B8DB">
      <w:pPr>
        <w:pStyle w:val="8"/>
        <w:spacing w:line="360" w:lineRule="auto"/>
        <w:ind w:firstLine="480" w:firstLineChars="200"/>
        <w:jc w:val="left"/>
        <w:rPr>
          <w:rFonts w:hint="eastAsia" w:ascii="宋体" w:hAnsi="宋体" w:cs="宋体"/>
          <w:sz w:val="24"/>
          <w:szCs w:val="24"/>
        </w:rPr>
      </w:pPr>
      <w:r>
        <w:rPr>
          <w:rFonts w:ascii="宋体" w:hAnsi="宋体" w:cs="宋体"/>
          <w:sz w:val="24"/>
          <w:szCs w:val="24"/>
        </w:rPr>
        <w:t>（3）</w:t>
      </w:r>
      <w:r>
        <w:rPr>
          <w:rFonts w:hint="eastAsia" w:ascii="宋体" w:hAnsi="宋体" w:cs="宋体"/>
          <w:sz w:val="24"/>
          <w:szCs w:val="24"/>
        </w:rPr>
        <w:t>具有履行合同所必需的设备和专业技术能力；</w:t>
      </w:r>
    </w:p>
    <w:p w14:paraId="38CC7719">
      <w:pPr>
        <w:pStyle w:val="8"/>
        <w:spacing w:line="360" w:lineRule="auto"/>
        <w:ind w:firstLine="480" w:firstLineChars="200"/>
        <w:jc w:val="left"/>
        <w:rPr>
          <w:rFonts w:hint="eastAsia" w:ascii="宋体" w:hAnsi="宋体" w:cs="宋体"/>
          <w:sz w:val="24"/>
          <w:szCs w:val="24"/>
        </w:rPr>
      </w:pPr>
      <w:r>
        <w:rPr>
          <w:rFonts w:ascii="宋体" w:hAnsi="宋体" w:cs="宋体"/>
          <w:sz w:val="24"/>
          <w:szCs w:val="24"/>
        </w:rPr>
        <w:t>（4）</w:t>
      </w:r>
      <w:r>
        <w:rPr>
          <w:rFonts w:hint="eastAsia" w:ascii="宋体" w:hAnsi="宋体" w:cs="宋体"/>
          <w:sz w:val="24"/>
          <w:szCs w:val="24"/>
        </w:rPr>
        <w:t>具有依法缴纳税收和社会保障资金的良好记录；</w:t>
      </w:r>
    </w:p>
    <w:p w14:paraId="58691B89">
      <w:pPr>
        <w:pStyle w:val="8"/>
        <w:spacing w:line="360" w:lineRule="auto"/>
        <w:ind w:firstLine="480" w:firstLineChars="200"/>
        <w:jc w:val="left"/>
        <w:rPr>
          <w:rFonts w:hint="eastAsia" w:ascii="宋体" w:hAnsi="宋体" w:cs="宋体"/>
          <w:sz w:val="24"/>
          <w:szCs w:val="24"/>
        </w:rPr>
      </w:pPr>
      <w:r>
        <w:rPr>
          <w:rFonts w:ascii="宋体" w:hAnsi="宋体" w:cs="宋体"/>
          <w:sz w:val="24"/>
          <w:szCs w:val="24"/>
        </w:rPr>
        <w:t>（5）</w:t>
      </w:r>
      <w:r>
        <w:rPr>
          <w:rFonts w:hint="eastAsia" w:ascii="宋体" w:hAnsi="宋体" w:cs="宋体"/>
          <w:sz w:val="24"/>
          <w:szCs w:val="24"/>
        </w:rPr>
        <w:t>参加本次政府采购活动前三年内，在经营活动中没有重大违法记录；</w:t>
      </w:r>
    </w:p>
    <w:p w14:paraId="3E0B351F">
      <w:pPr>
        <w:pStyle w:val="8"/>
        <w:spacing w:line="360" w:lineRule="auto"/>
        <w:ind w:firstLine="480" w:firstLineChars="200"/>
        <w:jc w:val="left"/>
        <w:rPr>
          <w:rFonts w:hint="eastAsia" w:ascii="宋体" w:hAnsi="宋体" w:cs="宋体"/>
          <w:sz w:val="24"/>
          <w:szCs w:val="24"/>
        </w:rPr>
      </w:pPr>
      <w:r>
        <w:rPr>
          <w:rFonts w:ascii="宋体" w:hAnsi="宋体" w:cs="宋体"/>
          <w:sz w:val="24"/>
          <w:szCs w:val="24"/>
        </w:rPr>
        <w:t>（6）</w:t>
      </w:r>
      <w:r>
        <w:rPr>
          <w:rFonts w:hint="eastAsia" w:ascii="宋体" w:hAnsi="宋体" w:cs="宋体"/>
          <w:sz w:val="24"/>
          <w:szCs w:val="24"/>
        </w:rPr>
        <w:t>法律、行政法规规定的其他条件。</w:t>
      </w:r>
    </w:p>
    <w:p w14:paraId="45AAC2E5">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2.落实政府采购政策需满足的资格要求：</w:t>
      </w:r>
    </w:p>
    <w:p w14:paraId="25E49763">
      <w:pPr>
        <w:pStyle w:val="8"/>
        <w:spacing w:line="360" w:lineRule="auto"/>
        <w:ind w:firstLine="480" w:firstLineChars="200"/>
        <w:jc w:val="left"/>
        <w:rPr>
          <w:rFonts w:hint="eastAsia" w:ascii="宋体" w:hAnsi="宋体" w:cs="宋体"/>
          <w:b/>
          <w:bCs/>
          <w:sz w:val="24"/>
          <w:highlight w:val="none"/>
        </w:rPr>
      </w:pPr>
      <w:r>
        <w:rPr>
          <w:rFonts w:hint="eastAsia" w:ascii="宋体" w:hAnsi="宋体" w:cs="宋体"/>
          <w:sz w:val="24"/>
          <w:szCs w:val="24"/>
          <w:highlight w:val="none"/>
        </w:rPr>
        <w:t>（一）促进中小企业发展：根据财政部发布的《政府采购促进中小企业发展管理办法》等规定，</w:t>
      </w:r>
      <w:r>
        <w:rPr>
          <w:rFonts w:hint="eastAsia" w:ascii="宋体" w:hAnsi="宋体" w:cs="宋体"/>
          <w:b/>
          <w:bCs/>
          <w:sz w:val="24"/>
          <w:szCs w:val="24"/>
          <w:highlight w:val="none"/>
        </w:rPr>
        <w:t>本项目专门面向中小企业采购</w:t>
      </w:r>
      <w:r>
        <w:rPr>
          <w:rFonts w:hint="eastAsia" w:ascii="宋体" w:hAnsi="宋体" w:cs="宋体"/>
          <w:sz w:val="24"/>
          <w:szCs w:val="24"/>
          <w:highlight w:val="none"/>
        </w:rPr>
        <w:t>。</w:t>
      </w:r>
      <w:r>
        <w:rPr>
          <w:rFonts w:hint="eastAsia" w:ascii="宋体" w:hAnsi="宋体" w:cs="宋体"/>
          <w:b/>
          <w:bCs/>
          <w:sz w:val="24"/>
          <w:highlight w:val="none"/>
        </w:rPr>
        <w:t>采购标的所属行业：建筑业，标的名称为：吉林大学学生公寓楼内电气系统改造工程（和平校区）。</w:t>
      </w:r>
    </w:p>
    <w:p w14:paraId="79E39ACB">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（二）支持监狱企业发展：根据财政部发布的《关于政府采购支持监狱企业发展有关问题的通知》规定，监狱企业视同小微企业。</w:t>
      </w:r>
    </w:p>
    <w:p w14:paraId="13EE7ADF">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（三）促进残疾人就业明细：根据财政部、民政部、中国残疾人联合会发布的《关于促进残疾人就业政府采购政策的通知》规定，残疾人福利性单位视同小微企业。</w:t>
      </w:r>
    </w:p>
    <w:p w14:paraId="7ED92911">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注：小微企业以供应商填写的《中小微企业声明函》为判定标准，残疾人福利性单位以供应商填写的《残疾人福利性单位声明函》为判定标准，监狱企业须提供由省级以上监狱管理局、戒毒管理局（含新疆生产建设兵团）出具的属于监狱企业的证明文件，否则不予认定。以上政策不重复享受。</w:t>
      </w:r>
    </w:p>
    <w:p w14:paraId="7F01A02D">
      <w:pPr>
        <w:pStyle w:val="8"/>
        <w:spacing w:line="360" w:lineRule="auto"/>
        <w:ind w:firstLine="480" w:firstLineChars="200"/>
        <w:jc w:val="left"/>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四</w:t>
      </w:r>
      <w:r>
        <w:rPr>
          <w:rFonts w:hint="eastAsia" w:ascii="宋体" w:hAnsi="宋体" w:cs="宋体"/>
          <w:sz w:val="24"/>
          <w:szCs w:val="24"/>
          <w:highlight w:val="none"/>
          <w:lang w:val="zh-CN"/>
        </w:rPr>
        <w:t>）强制采购的节能产品：按照财政部、发展改革委最新发布执行的《节能产品政府采购清单》的规定，《货物需求及技术规格要求》中凡包含强制采购产品的，投标必须提供列入《节能产品政府采购清单》的产品，否则投标无效。</w:t>
      </w:r>
    </w:p>
    <w:p w14:paraId="59E32307">
      <w:pPr>
        <w:pStyle w:val="8"/>
        <w:spacing w:line="360" w:lineRule="auto"/>
        <w:ind w:firstLine="482" w:firstLineChars="200"/>
        <w:jc w:val="lef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政府采购强制采购标记★符号的节能产品：</w:t>
      </w:r>
    </w:p>
    <w:p w14:paraId="2B502A93">
      <w:pPr>
        <w:pStyle w:val="8"/>
        <w:spacing w:line="360" w:lineRule="auto"/>
        <w:ind w:firstLine="482" w:firstLineChars="200"/>
        <w:jc w:val="lef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sym w:font="Wingdings" w:char="00A8"/>
      </w:r>
      <w:r>
        <w:rPr>
          <w:rFonts w:hint="eastAsia" w:ascii="宋体" w:hAnsi="宋体" w:cs="宋体"/>
          <w:b/>
          <w:bCs/>
          <w:sz w:val="24"/>
          <w:szCs w:val="24"/>
          <w:highlight w:val="none"/>
          <w:lang w:val="zh-CN"/>
        </w:rPr>
        <w:t xml:space="preserve"> 否</w:t>
      </w:r>
    </w:p>
    <w:p w14:paraId="3E5ACBAD">
      <w:pPr>
        <w:pStyle w:val="8"/>
        <w:spacing w:line="360" w:lineRule="auto"/>
        <w:ind w:firstLine="482" w:firstLineChars="200"/>
        <w:jc w:val="lef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☑是，采购《节能产品政府采购清单》内标记★符号的节能产品。 </w:t>
      </w:r>
    </w:p>
    <w:p w14:paraId="3AC6404B">
      <w:pPr>
        <w:pStyle w:val="8"/>
        <w:spacing w:line="360" w:lineRule="auto"/>
        <w:ind w:firstLine="482" w:firstLineChars="200"/>
        <w:jc w:val="lef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投标人须自行按照《节能产品政府采购清单》目录进行编制（单独列举，自拟表格）。</w:t>
      </w:r>
    </w:p>
    <w:p w14:paraId="38B5C8EE">
      <w:pPr>
        <w:pStyle w:val="8"/>
        <w:spacing w:line="360" w:lineRule="auto"/>
        <w:ind w:firstLine="482" w:firstLineChars="200"/>
        <w:jc w:val="lef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投标须提供国家确定的认证机构出具的、处于有效期之内的节能产品认证证书或中国政府采购网（www.ccgp.gov.cn）节能产品查询的截图。</w:t>
      </w:r>
    </w:p>
    <w:p w14:paraId="7F9BCA6D">
      <w:pPr>
        <w:pStyle w:val="8"/>
        <w:spacing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lang w:val="zh-CN"/>
        </w:rPr>
        <w:t>未提供或提供的材料不符合上述要求，按投标无效处理。</w:t>
      </w:r>
    </w:p>
    <w:p w14:paraId="66C200AE">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3.本项目的特定资格要求：</w:t>
      </w:r>
    </w:p>
    <w:p w14:paraId="511FA340">
      <w:pPr>
        <w:pStyle w:val="8"/>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（1）</w:t>
      </w:r>
      <w:r>
        <w:rPr>
          <w:rFonts w:hint="eastAsia" w:ascii="宋体" w:hAnsi="宋体" w:cs="宋体"/>
          <w:sz w:val="24"/>
          <w:szCs w:val="24"/>
          <w:highlight w:val="none"/>
        </w:rPr>
        <w:t>供应商须具备建设行政主管部门核发的建筑工程施工总承包贰级或以上资质，具备有效的安全生产许可证，并在人员、设备、资金等方面具有相应的承担能力；注：执行吉林省住房和城乡建设厅关于建筑业企业资质延续有关事宜的通知【吉建管〔2023〕23号】文件的规定；其他省（市）核发的资质涉及有效期届满有效期延续问题的，按照当地建设行政主管部门文件执行。</w:t>
      </w:r>
    </w:p>
    <w:p w14:paraId="6EF91355">
      <w:pPr>
        <w:pStyle w:val="8"/>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（2）</w:t>
      </w:r>
      <w:r>
        <w:rPr>
          <w:rFonts w:hint="eastAsia" w:ascii="宋体" w:hAnsi="宋体" w:cs="宋体"/>
          <w:sz w:val="24"/>
          <w:szCs w:val="24"/>
          <w:highlight w:val="none"/>
        </w:rPr>
        <w:t>供应商拟派的项目经理应具备有效的建筑工程二级及以上国家注册建造师资格并具备有效的安全生产考核合格证书（B类），拟派出的项目经理应无在建工程。</w:t>
      </w:r>
    </w:p>
    <w:p w14:paraId="6D3E06E5">
      <w:pPr>
        <w:pStyle w:val="8"/>
        <w:spacing w:line="360" w:lineRule="auto"/>
        <w:ind w:firstLine="480" w:firstLineChars="200"/>
        <w:jc w:val="left"/>
        <w:rPr>
          <w:rFonts w:hint="eastAsia" w:ascii="宋体" w:hAnsi="宋体" w:cs="宋体"/>
          <w:sz w:val="24"/>
          <w:szCs w:val="24"/>
          <w:highlight w:val="none"/>
        </w:rPr>
      </w:pPr>
      <w:r>
        <w:rPr>
          <w:rFonts w:ascii="宋体" w:hAnsi="宋体" w:cs="宋体"/>
          <w:sz w:val="24"/>
          <w:szCs w:val="24"/>
          <w:highlight w:val="none"/>
        </w:rPr>
        <w:t>（3）</w:t>
      </w:r>
      <w:r>
        <w:rPr>
          <w:rFonts w:hint="eastAsia" w:ascii="宋体" w:hAnsi="宋体" w:cs="宋体"/>
          <w:sz w:val="24"/>
          <w:szCs w:val="24"/>
          <w:highlight w:val="none"/>
        </w:rPr>
        <w:t>项目管理机构人员要求应满足强制性标准人员要求：技术负责人1人，需具有相关专业中级及以上技术职称证，施工员1人、安全员1人、质量员1人、材料员1人等人员需具有职称证或岗位证；项目管理机构人员应在“吉林省建筑市场监管公共服务平台”中备案,所有项目管理机构人员应无在建工程。提供所有项目管理机构人员的近半年及以上缴纳社会保险凭证（缴纳社会保险凭证要求自购买磋商文件月份前半年及以上）。</w:t>
      </w:r>
    </w:p>
    <w:p w14:paraId="4BB6392C">
      <w:pPr>
        <w:spacing w:line="360" w:lineRule="auto"/>
        <w:ind w:firstLine="480" w:firstLineChars="200"/>
        <w:rPr>
          <w:rFonts w:ascii="宋体" w:hAnsi="宋体" w:cs="宋体"/>
          <w:sz w:val="24"/>
        </w:rPr>
      </w:pPr>
      <w:r>
        <w:rPr>
          <w:rFonts w:ascii="宋体" w:hAnsi="宋体" w:cs="宋体"/>
          <w:sz w:val="24"/>
          <w:szCs w:val="24"/>
        </w:rPr>
        <w:t>（4）</w:t>
      </w:r>
      <w:r>
        <w:rPr>
          <w:rFonts w:hint="eastAsia" w:ascii="宋体" w:hAnsi="宋体" w:cs="宋体"/>
          <w:sz w:val="24"/>
        </w:rPr>
        <w:t>近三年度（202</w:t>
      </w:r>
      <w:r>
        <w:rPr>
          <w:rFonts w:ascii="宋体" w:hAnsi="宋体" w:cs="宋体"/>
          <w:sz w:val="24"/>
        </w:rPr>
        <w:t>2</w:t>
      </w:r>
      <w:r>
        <w:rPr>
          <w:rFonts w:hint="eastAsia" w:ascii="宋体" w:hAnsi="宋体" w:cs="宋体"/>
          <w:sz w:val="24"/>
        </w:rPr>
        <w:t>年、202</w:t>
      </w:r>
      <w:r>
        <w:rPr>
          <w:rFonts w:ascii="宋体" w:hAnsi="宋体" w:cs="宋体"/>
          <w:sz w:val="24"/>
        </w:rPr>
        <w:t>3</w:t>
      </w:r>
      <w:r>
        <w:rPr>
          <w:rFonts w:hint="eastAsia" w:ascii="宋体" w:hAnsi="宋体" w:cs="宋体"/>
          <w:sz w:val="24"/>
        </w:rPr>
        <w:t>年、202</w:t>
      </w:r>
      <w:r>
        <w:rPr>
          <w:rFonts w:ascii="宋体" w:hAnsi="宋体" w:cs="宋体"/>
          <w:sz w:val="24"/>
        </w:rPr>
        <w:t>4</w:t>
      </w:r>
      <w:r>
        <w:rPr>
          <w:rFonts w:hint="eastAsia" w:ascii="宋体" w:hAnsi="宋体" w:cs="宋体"/>
          <w:sz w:val="24"/>
        </w:rPr>
        <w:t>年）经会计师事务所审计的财务审计报告（成立不足三年的企业需提供自成立之日起至202</w:t>
      </w:r>
      <w:r>
        <w:rPr>
          <w:rFonts w:ascii="宋体" w:hAnsi="宋体" w:cs="宋体"/>
          <w:sz w:val="24"/>
        </w:rPr>
        <w:t>4</w:t>
      </w:r>
      <w:r>
        <w:rPr>
          <w:rFonts w:hint="eastAsia" w:ascii="宋体" w:hAnsi="宋体" w:cs="宋体"/>
          <w:sz w:val="24"/>
        </w:rPr>
        <w:t>年的财务审计报告，成立不足一年的企业需提供本年度基本开户银行出具的资信证明）；</w:t>
      </w:r>
    </w:p>
    <w:p w14:paraId="2F92C41C">
      <w:pPr>
        <w:pStyle w:val="8"/>
        <w:spacing w:line="360" w:lineRule="auto"/>
        <w:ind w:firstLine="480" w:firstLineChars="200"/>
        <w:jc w:val="left"/>
        <w:rPr>
          <w:rFonts w:hint="eastAsia" w:ascii="宋体" w:hAnsi="宋体" w:cs="宋体"/>
          <w:sz w:val="24"/>
          <w:szCs w:val="24"/>
        </w:rPr>
      </w:pPr>
      <w:r>
        <w:rPr>
          <w:rFonts w:ascii="宋体" w:hAnsi="宋体" w:cs="宋体"/>
          <w:sz w:val="24"/>
          <w:szCs w:val="24"/>
        </w:rPr>
        <w:t>（5）</w:t>
      </w:r>
      <w:r>
        <w:rPr>
          <w:rFonts w:hint="eastAsia" w:ascii="宋体" w:hAnsi="宋体" w:cs="宋体"/>
          <w:sz w:val="24"/>
          <w:szCs w:val="24"/>
        </w:rPr>
        <w:t>近三年（2</w:t>
      </w:r>
      <w:r>
        <w:rPr>
          <w:rFonts w:ascii="宋体" w:hAnsi="宋体" w:cs="宋体"/>
          <w:sz w:val="24"/>
          <w:szCs w:val="24"/>
        </w:rPr>
        <w:t>022</w:t>
      </w:r>
      <w:r>
        <w:rPr>
          <w:rFonts w:hint="eastAsia" w:ascii="宋体" w:hAnsi="宋体" w:cs="宋体"/>
          <w:sz w:val="24"/>
          <w:szCs w:val="24"/>
        </w:rPr>
        <w:t>年至今）完成过</w:t>
      </w:r>
      <w:r>
        <w:rPr>
          <w:rFonts w:hint="eastAsia" w:ascii="宋体" w:hAnsi="宋体" w:cs="宋体"/>
          <w:bCs/>
          <w:spacing w:val="-6"/>
          <w:sz w:val="24"/>
          <w:szCs w:val="24"/>
          <w:lang w:val="zh-CN"/>
        </w:rPr>
        <w:t>与本工程项目投资规模相当的</w:t>
      </w:r>
      <w:r>
        <w:rPr>
          <w:rFonts w:hint="eastAsia" w:ascii="宋体" w:hAnsi="宋体" w:cs="宋体"/>
          <w:sz w:val="24"/>
          <w:szCs w:val="24"/>
        </w:rPr>
        <w:t>同类项目业绩（</w:t>
      </w:r>
      <w:r>
        <w:rPr>
          <w:rFonts w:hint="eastAsia" w:ascii="宋体" w:hAnsi="宋体" w:cs="宋体"/>
          <w:b/>
          <w:bCs/>
          <w:sz w:val="24"/>
          <w:szCs w:val="24"/>
        </w:rPr>
        <w:t>投标文件</w:t>
      </w:r>
      <w:r>
        <w:rPr>
          <w:rFonts w:hint="eastAsia" w:ascii="宋体" w:hAnsi="宋体" w:cs="宋体"/>
          <w:b/>
          <w:bCs/>
          <w:sz w:val="24"/>
          <w:szCs w:val="24"/>
          <w:lang w:val="zh-CN"/>
        </w:rPr>
        <w:t>内附</w:t>
      </w:r>
      <w:r>
        <w:rPr>
          <w:rFonts w:hint="eastAsia" w:ascii="宋体" w:hAnsi="宋体" w:cs="宋体"/>
          <w:b/>
          <w:bCs/>
          <w:sz w:val="24"/>
          <w:szCs w:val="24"/>
        </w:rPr>
        <w:t>施工合同和施工项目的中标结果公示（公告）</w:t>
      </w:r>
      <w:r>
        <w:rPr>
          <w:rFonts w:hint="eastAsia" w:ascii="宋体" w:hAnsi="宋体" w:cs="宋体"/>
          <w:b/>
          <w:bCs/>
          <w:sz w:val="24"/>
          <w:szCs w:val="24"/>
          <w:lang w:val="zh-CN"/>
        </w:rPr>
        <w:t>网页截图复印件及有关业绩的查询网址加盖</w:t>
      </w:r>
      <w:r>
        <w:rPr>
          <w:rFonts w:hint="eastAsia" w:ascii="宋体" w:hAnsi="宋体" w:cs="宋体"/>
          <w:b/>
          <w:bCs/>
          <w:sz w:val="24"/>
          <w:szCs w:val="24"/>
        </w:rPr>
        <w:t>投标单位公章，</w:t>
      </w:r>
      <w:r>
        <w:rPr>
          <w:rFonts w:hint="eastAsia" w:ascii="宋体" w:hAnsi="宋体" w:cs="宋体"/>
          <w:b/>
          <w:bCs/>
          <w:sz w:val="24"/>
        </w:rPr>
        <w:t>业绩查询网址为国家级或省级或市级真实有效的网址</w:t>
      </w:r>
      <w:r>
        <w:rPr>
          <w:rFonts w:hint="eastAsia" w:ascii="宋体" w:hAnsi="宋体" w:cs="宋体"/>
          <w:sz w:val="24"/>
          <w:szCs w:val="24"/>
        </w:rPr>
        <w:t>）。取得最低等级资质证书不足一年的建筑业企业，可不提供同类项目业绩。</w:t>
      </w:r>
    </w:p>
    <w:p w14:paraId="66042A00">
      <w:pPr>
        <w:pStyle w:val="8"/>
        <w:spacing w:line="360" w:lineRule="auto"/>
        <w:ind w:firstLine="480" w:firstLineChars="200"/>
        <w:jc w:val="left"/>
        <w:rPr>
          <w:rFonts w:hint="eastAsia" w:ascii="宋体" w:hAnsi="宋体" w:cs="宋体"/>
          <w:sz w:val="24"/>
          <w:szCs w:val="24"/>
        </w:rPr>
      </w:pPr>
      <w:r>
        <w:rPr>
          <w:rFonts w:ascii="宋体" w:hAnsi="宋体" w:cs="宋体"/>
          <w:sz w:val="24"/>
          <w:szCs w:val="24"/>
        </w:rPr>
        <w:t>（6）</w:t>
      </w:r>
      <w:r>
        <w:rPr>
          <w:rFonts w:hint="eastAsia" w:ascii="宋体" w:hAnsi="宋体" w:cs="宋体"/>
          <w:sz w:val="24"/>
          <w:szCs w:val="24"/>
        </w:rPr>
        <w:t>外省入吉建筑业企业须完成入吉信息登记。</w:t>
      </w:r>
    </w:p>
    <w:p w14:paraId="45691E48">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4.单位负责人为同一人或者存在控股、管理关系的不同单位，不得同时参加本项目的投标。为本项目提供整体设计、规范编制或者项目管理、检测等服务的供应商，不得再参加本项目投标。</w:t>
      </w:r>
    </w:p>
    <w:p w14:paraId="250A0486">
      <w:pPr>
        <w:pStyle w:val="8"/>
        <w:spacing w:line="360" w:lineRule="auto"/>
        <w:ind w:firstLine="480" w:firstLineChars="200"/>
        <w:jc w:val="left"/>
        <w:rPr>
          <w:rFonts w:ascii="宋体" w:hAnsi="宋体" w:cs="宋体"/>
          <w:kern w:val="0"/>
          <w:sz w:val="24"/>
          <w:lang w:val="zh-CN"/>
        </w:rPr>
      </w:pPr>
      <w:r>
        <w:rPr>
          <w:rFonts w:hint="eastAsia" w:ascii="宋体" w:hAnsi="宋体" w:cs="宋体"/>
          <w:sz w:val="24"/>
          <w:szCs w:val="24"/>
        </w:rPr>
        <w:t>5.被“信用中国”网站（www.creditchina.gov.cn）中列入失信被执行人和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r>
        <w:rPr>
          <w:rFonts w:hint="eastAsia" w:ascii="宋体" w:hAnsi="宋体" w:cs="宋体"/>
          <w:kern w:val="0"/>
          <w:sz w:val="24"/>
          <w:lang w:val="zh-CN"/>
        </w:rPr>
        <w:t>提供信用中国和中国政府采购网查询截图。</w:t>
      </w:r>
    </w:p>
    <w:p w14:paraId="4EAB2E6A">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6</w:t>
      </w:r>
      <w:r>
        <w:rPr>
          <w:rFonts w:ascii="宋体" w:hAnsi="宋体" w:cs="宋体"/>
          <w:sz w:val="24"/>
          <w:szCs w:val="24"/>
        </w:rPr>
        <w:t>.</w:t>
      </w:r>
      <w:r>
        <w:rPr>
          <w:rFonts w:hint="eastAsia" w:ascii="宋体" w:hAnsi="宋体" w:cs="宋体"/>
          <w:sz w:val="24"/>
          <w:szCs w:val="24"/>
        </w:rPr>
        <w:t>在近三年内供应商或法定代表人、拟委任的项目负责人在“中国裁判文书网”（wenshu.court.gov.cn）无行贿犯罪行为。</w:t>
      </w:r>
      <w:r>
        <w:rPr>
          <w:rFonts w:hint="eastAsia" w:ascii="宋体" w:hAnsi="宋体" w:cs="宋体"/>
          <w:b/>
          <w:sz w:val="24"/>
          <w:szCs w:val="24"/>
          <w:lang w:val="zh-CN"/>
        </w:rPr>
        <w:t>提供由法定代表人签字或盖章并加盖公章的承诺书</w:t>
      </w:r>
      <w:r>
        <w:rPr>
          <w:rFonts w:hint="eastAsia" w:ascii="宋体" w:hAnsi="宋体" w:cs="宋体"/>
          <w:b/>
          <w:spacing w:val="-6"/>
          <w:sz w:val="24"/>
          <w:szCs w:val="24"/>
          <w:lang w:val="zh-CN"/>
        </w:rPr>
        <w:t>。</w:t>
      </w:r>
    </w:p>
    <w:p w14:paraId="550BAD63">
      <w:pPr>
        <w:pStyle w:val="8"/>
        <w:spacing w:line="360" w:lineRule="auto"/>
        <w:ind w:firstLine="480" w:firstLineChars="200"/>
        <w:jc w:val="left"/>
        <w:rPr>
          <w:rFonts w:hint="eastAsia" w:ascii="宋体" w:hAnsi="宋体" w:cs="宋体"/>
          <w:sz w:val="24"/>
          <w:szCs w:val="24"/>
        </w:rPr>
      </w:pPr>
      <w:r>
        <w:rPr>
          <w:rFonts w:ascii="宋体" w:hAnsi="宋体" w:cs="宋体"/>
          <w:sz w:val="24"/>
          <w:szCs w:val="24"/>
        </w:rPr>
        <w:t>7</w:t>
      </w:r>
      <w:r>
        <w:rPr>
          <w:rFonts w:hint="eastAsia" w:ascii="宋体" w:hAnsi="宋体" w:cs="宋体"/>
          <w:sz w:val="24"/>
          <w:szCs w:val="24"/>
        </w:rPr>
        <w:t>.拒绝列入政府取消投标资格记录期间的企业或个人投标。</w:t>
      </w:r>
    </w:p>
    <w:p w14:paraId="06CDA2C0">
      <w:pPr>
        <w:pStyle w:val="8"/>
        <w:spacing w:line="360" w:lineRule="auto"/>
        <w:ind w:left="720" w:hanging="720"/>
        <w:jc w:val="left"/>
        <w:rPr>
          <w:rFonts w:hint="eastAsia" w:ascii="宋体" w:hAnsi="宋体" w:cs="宋体"/>
          <w:b/>
          <w:sz w:val="24"/>
          <w:szCs w:val="24"/>
        </w:rPr>
      </w:pPr>
      <w:bookmarkStart w:id="9" w:name="_Toc35393631"/>
      <w:bookmarkStart w:id="10" w:name="_Toc61510245"/>
      <w:bookmarkStart w:id="11" w:name="_Toc35393800"/>
      <w:r>
        <w:rPr>
          <w:rFonts w:ascii="宋体" w:hAnsi="宋体" w:cs="宋体"/>
          <w:b/>
          <w:sz w:val="24"/>
          <w:szCs w:val="24"/>
        </w:rPr>
        <w:t>三、</w:t>
      </w:r>
      <w:r>
        <w:rPr>
          <w:rFonts w:hint="eastAsia" w:ascii="宋体" w:hAnsi="宋体" w:cs="宋体"/>
          <w:b/>
          <w:sz w:val="24"/>
          <w:szCs w:val="24"/>
        </w:rPr>
        <w:t>获取采购文件</w:t>
      </w:r>
      <w:bookmarkEnd w:id="7"/>
      <w:bookmarkEnd w:id="8"/>
      <w:bookmarkEnd w:id="9"/>
      <w:bookmarkEnd w:id="10"/>
      <w:bookmarkEnd w:id="11"/>
    </w:p>
    <w:p w14:paraId="72C3F281">
      <w:pPr>
        <w:widowControl/>
        <w:spacing w:line="360" w:lineRule="auto"/>
        <w:ind w:firstLine="480" w:firstLineChars="200"/>
        <w:jc w:val="left"/>
        <w:rPr>
          <w:rFonts w:hint="eastAsia" w:ascii="宋体" w:hAnsi="宋体" w:cs="宋体"/>
          <w:sz w:val="24"/>
          <w:szCs w:val="24"/>
          <w:highlight w:val="none"/>
        </w:rPr>
      </w:pPr>
      <w:bookmarkStart w:id="12" w:name="_Toc61510246"/>
      <w:bookmarkStart w:id="13" w:name="_Toc28359015"/>
      <w:bookmarkStart w:id="14" w:name="_Toc35393801"/>
      <w:bookmarkStart w:id="15" w:name="_Toc28359092"/>
      <w:bookmarkStart w:id="16" w:name="_Toc35393632"/>
      <w:r>
        <w:rPr>
          <w:rFonts w:hint="eastAsia" w:ascii="宋体" w:hAnsi="宋体" w:cs="宋体"/>
          <w:sz w:val="24"/>
          <w:szCs w:val="24"/>
          <w:highlight w:val="none"/>
        </w:rPr>
        <w:t>1.时间：</w:t>
      </w:r>
      <w:r>
        <w:rPr>
          <w:rFonts w:hint="eastAsia" w:ascii="宋体" w:hAnsi="宋体" w:cs="宋体"/>
          <w:b/>
          <w:bCs/>
          <w:sz w:val="24"/>
          <w:szCs w:val="24"/>
          <w:highlight w:val="none"/>
        </w:rPr>
        <w:t>2025年</w:t>
      </w:r>
      <w:r>
        <w:rPr>
          <w:rFonts w:hint="eastAsia" w:ascii="宋体" w:hAnsi="宋体" w:cs="宋体"/>
          <w:b/>
          <w:bCs/>
          <w:sz w:val="24"/>
          <w:szCs w:val="24"/>
          <w:highlight w:val="none"/>
          <w:lang w:val="en-US" w:eastAsia="zh-CN"/>
        </w:rPr>
        <w:t>12</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18</w:t>
      </w:r>
      <w:r>
        <w:rPr>
          <w:rFonts w:hint="eastAsia" w:ascii="宋体" w:hAnsi="宋体" w:cs="宋体"/>
          <w:b/>
          <w:bCs/>
          <w:sz w:val="24"/>
          <w:szCs w:val="24"/>
          <w:highlight w:val="none"/>
        </w:rPr>
        <w:t>日8时30分至2025年</w:t>
      </w:r>
      <w:r>
        <w:rPr>
          <w:rFonts w:hint="eastAsia" w:ascii="宋体" w:hAnsi="宋体" w:cs="宋体"/>
          <w:b/>
          <w:bCs/>
          <w:sz w:val="24"/>
          <w:szCs w:val="24"/>
          <w:highlight w:val="none"/>
          <w:lang w:val="en-US" w:eastAsia="zh-CN"/>
        </w:rPr>
        <w:t>12</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24</w:t>
      </w:r>
      <w:r>
        <w:rPr>
          <w:rFonts w:hint="eastAsia" w:ascii="宋体" w:hAnsi="宋体" w:cs="宋体"/>
          <w:b/>
          <w:bCs/>
          <w:sz w:val="24"/>
          <w:szCs w:val="24"/>
          <w:highlight w:val="none"/>
        </w:rPr>
        <w:t>日16时30分</w:t>
      </w:r>
      <w:r>
        <w:rPr>
          <w:rFonts w:hint="eastAsia" w:ascii="宋体" w:hAnsi="宋体" w:cs="宋体"/>
          <w:sz w:val="24"/>
          <w:szCs w:val="24"/>
          <w:highlight w:val="none"/>
        </w:rPr>
        <w:t>（北京时间，法定节假日除外）</w:t>
      </w:r>
    </w:p>
    <w:p w14:paraId="715553C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2.地点：吉林大学供应商服务平台</w:t>
      </w:r>
      <w:r>
        <w:rPr>
          <w:rFonts w:hint="eastAsia" w:ascii="宋体" w:hAnsi="宋体" w:cs="宋体"/>
          <w:color w:val="000000"/>
          <w:sz w:val="24"/>
          <w:szCs w:val="24"/>
        </w:rPr>
        <w:t>（</w:t>
      </w:r>
      <w:r>
        <w:rPr>
          <w:rFonts w:hint="eastAsia" w:ascii="宋体" w:hAnsi="宋体" w:cs="宋体"/>
          <w:sz w:val="24"/>
          <w:szCs w:val="24"/>
        </w:rPr>
        <w:fldChar w:fldCharType="begin"/>
      </w:r>
      <w:r>
        <w:rPr>
          <w:rFonts w:hint="eastAsia" w:ascii="宋体" w:hAnsi="宋体" w:cs="宋体"/>
          <w:sz w:val="24"/>
          <w:szCs w:val="24"/>
        </w:rPr>
        <w:instrText xml:space="preserve"> HYPERLINK "https://cgglzx.jlu.edu.cn/p" </w:instrText>
      </w:r>
      <w:r>
        <w:rPr>
          <w:rFonts w:hint="eastAsia" w:ascii="宋体" w:hAnsi="宋体" w:cs="宋体"/>
          <w:sz w:val="24"/>
          <w:szCs w:val="24"/>
        </w:rPr>
        <w:fldChar w:fldCharType="separate"/>
      </w:r>
      <w:r>
        <w:rPr>
          <w:rFonts w:hint="eastAsia" w:ascii="宋体" w:hAnsi="宋体" w:cs="宋体"/>
          <w:sz w:val="24"/>
          <w:szCs w:val="24"/>
        </w:rPr>
        <w:t>https://cgglzx.jlu.edu.cn/p</w:t>
      </w:r>
      <w:r>
        <w:rPr>
          <w:rFonts w:hint="eastAsia" w:ascii="宋体" w:hAnsi="宋体" w:cs="宋体"/>
          <w:sz w:val="24"/>
          <w:szCs w:val="24"/>
        </w:rPr>
        <w:fldChar w:fldCharType="end"/>
      </w:r>
      <w:r>
        <w:rPr>
          <w:rFonts w:hint="eastAsia" w:ascii="宋体" w:hAnsi="宋体" w:cs="宋体"/>
          <w:color w:val="000000"/>
          <w:sz w:val="24"/>
          <w:szCs w:val="24"/>
        </w:rPr>
        <w:t>rovider/login.html）</w:t>
      </w:r>
    </w:p>
    <w:p w14:paraId="2C466993">
      <w:pPr>
        <w:spacing w:line="360" w:lineRule="auto"/>
        <w:ind w:firstLine="480" w:firstLineChars="200"/>
        <w:rPr>
          <w:rFonts w:hint="eastAsia" w:ascii="宋体" w:hAnsi="宋体" w:cs="宋体"/>
          <w:sz w:val="24"/>
          <w:szCs w:val="24"/>
        </w:rPr>
      </w:pPr>
      <w:r>
        <w:rPr>
          <w:rFonts w:hint="eastAsia" w:ascii="宋体" w:hAnsi="宋体" w:cs="宋体"/>
          <w:sz w:val="24"/>
          <w:szCs w:val="24"/>
        </w:rPr>
        <w:t>3.方式：凡有意参加的供应商，请于上述期间内登录吉林大学供应商服务平台报名且审核通过后在线获取电子版采购文件，未在线报名、未成功上传响应文件的潜在供应商均无资格参加本次采购活动。</w:t>
      </w:r>
    </w:p>
    <w:p w14:paraId="6EA451A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4.售价：500元</w:t>
      </w:r>
      <w:r>
        <w:rPr>
          <w:rFonts w:hint="eastAsia" w:ascii="宋体" w:hAnsi="宋体" w:cs="宋体"/>
          <w:sz w:val="24"/>
          <w:highlight w:val="none"/>
        </w:rPr>
        <w:t>，售后不退</w:t>
      </w:r>
      <w:r>
        <w:rPr>
          <w:rFonts w:hint="eastAsia" w:ascii="宋体" w:hAnsi="宋体" w:cs="宋体"/>
          <w:sz w:val="24"/>
          <w:szCs w:val="24"/>
          <w:highlight w:val="none"/>
        </w:rPr>
        <w:t>。</w:t>
      </w:r>
    </w:p>
    <w:p w14:paraId="4B265BD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收款人全称：江苏仁禾中衡工程咨询房地产估价有限公司吉林分公司；</w:t>
      </w:r>
    </w:p>
    <w:p w14:paraId="1B549C6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开户银行：兴业银行长春临河街支行；</w:t>
      </w:r>
    </w:p>
    <w:p w14:paraId="3E31808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账    号：581100100100052948；</w:t>
      </w:r>
    </w:p>
    <w:p w14:paraId="46C500F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汇款时请备注：吉林大学学生公寓楼内电气系统改造工程（和平校区）（JLU-WT25324）</w:t>
      </w:r>
    </w:p>
    <w:p w14:paraId="5BC7D4D6">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汇款成功后需将汇款截图发送至代理公司邮箱（jsrhjlfgs@163.com），未在获取采购时间截止前汇款成功的供应商视为未报名。</w:t>
      </w:r>
    </w:p>
    <w:p w14:paraId="68DD853B">
      <w:pPr>
        <w:spacing w:line="360" w:lineRule="auto"/>
        <w:ind w:firstLine="480" w:firstLineChars="200"/>
        <w:rPr>
          <w:rFonts w:hint="eastAsia" w:ascii="宋体" w:hAnsi="宋体" w:eastAsia="宋体" w:cs="宋体"/>
          <w:sz w:val="24"/>
          <w:highlight w:val="yellow"/>
        </w:rPr>
      </w:pPr>
      <w:r>
        <w:rPr>
          <w:rFonts w:hint="eastAsia" w:ascii="宋体" w:hAnsi="宋体" w:eastAsia="宋体" w:cs="宋体"/>
          <w:sz w:val="24"/>
          <w:highlight w:val="none"/>
        </w:rPr>
        <w:t>招标文件发票由江苏仁禾中衡工程咨询房地产估价有限公司出具，财务电话：19997155458。</w:t>
      </w:r>
    </w:p>
    <w:p w14:paraId="71C77705">
      <w:pPr>
        <w:pStyle w:val="8"/>
        <w:spacing w:line="360" w:lineRule="auto"/>
        <w:ind w:left="720" w:hanging="720"/>
        <w:jc w:val="left"/>
        <w:rPr>
          <w:rFonts w:hint="eastAsia" w:ascii="宋体" w:hAnsi="宋体" w:cs="宋体"/>
          <w:b/>
          <w:sz w:val="24"/>
          <w:szCs w:val="24"/>
        </w:rPr>
      </w:pPr>
      <w:r>
        <w:rPr>
          <w:rFonts w:ascii="宋体" w:hAnsi="宋体" w:cs="宋体"/>
          <w:b/>
          <w:sz w:val="24"/>
          <w:szCs w:val="24"/>
        </w:rPr>
        <w:t>四、</w:t>
      </w:r>
      <w:r>
        <w:rPr>
          <w:rFonts w:hint="eastAsia" w:ascii="宋体" w:hAnsi="宋体" w:cs="宋体"/>
          <w:b/>
          <w:sz w:val="24"/>
          <w:szCs w:val="24"/>
        </w:rPr>
        <w:t>响应文件提交</w:t>
      </w:r>
      <w:bookmarkEnd w:id="12"/>
      <w:bookmarkEnd w:id="13"/>
      <w:bookmarkEnd w:id="14"/>
      <w:bookmarkEnd w:id="15"/>
      <w:bookmarkEnd w:id="16"/>
    </w:p>
    <w:p w14:paraId="66BBFFC0">
      <w:pPr>
        <w:spacing w:line="360" w:lineRule="auto"/>
        <w:ind w:firstLine="480"/>
        <w:rPr>
          <w:rFonts w:hint="eastAsia" w:ascii="宋体" w:hAnsi="宋体" w:cs="宋体"/>
          <w:b/>
          <w:bCs/>
          <w:sz w:val="24"/>
          <w:szCs w:val="24"/>
          <w:highlight w:val="none"/>
        </w:rPr>
      </w:pPr>
      <w:bookmarkStart w:id="17" w:name="_Toc35393634"/>
      <w:bookmarkStart w:id="18" w:name="_Toc35393803"/>
      <w:bookmarkStart w:id="19" w:name="_Toc61510248"/>
      <w:bookmarkStart w:id="20" w:name="_Toc28359094"/>
      <w:bookmarkStart w:id="21" w:name="_Toc28359017"/>
      <w:r>
        <w:rPr>
          <w:rFonts w:hint="eastAsia" w:ascii="宋体" w:hAnsi="宋体" w:cs="宋体"/>
          <w:sz w:val="24"/>
          <w:szCs w:val="24"/>
        </w:rPr>
        <w:t>1.截止时间：</w:t>
      </w:r>
      <w:r>
        <w:rPr>
          <w:rFonts w:hint="eastAsia" w:ascii="宋体" w:hAnsi="宋体" w:cs="宋体"/>
          <w:b/>
          <w:bCs/>
          <w:sz w:val="24"/>
          <w:szCs w:val="24"/>
          <w:highlight w:val="none"/>
        </w:rPr>
        <w:t>20</w:t>
      </w:r>
      <w:r>
        <w:rPr>
          <w:rFonts w:hint="eastAsia" w:ascii="宋体" w:hAnsi="宋体" w:cs="宋体"/>
          <w:b/>
          <w:bCs/>
          <w:sz w:val="24"/>
          <w:szCs w:val="24"/>
          <w:highlight w:val="none"/>
          <w:lang w:val="en-US" w:eastAsia="zh-CN"/>
        </w:rPr>
        <w:t>26</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1</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4</w:t>
      </w:r>
      <w:r>
        <w:rPr>
          <w:rFonts w:hint="eastAsia" w:ascii="宋体" w:hAnsi="宋体" w:cs="宋体"/>
          <w:b/>
          <w:bCs/>
          <w:sz w:val="24"/>
          <w:szCs w:val="24"/>
          <w:highlight w:val="none"/>
        </w:rPr>
        <w:t>日</w:t>
      </w:r>
      <w:r>
        <w:rPr>
          <w:rFonts w:hint="eastAsia" w:ascii="宋体" w:hAnsi="宋体" w:cs="宋体"/>
          <w:b/>
          <w:bCs/>
          <w:sz w:val="24"/>
          <w:szCs w:val="24"/>
          <w:highlight w:val="none"/>
          <w:lang w:val="en-US" w:eastAsia="zh-CN"/>
        </w:rPr>
        <w:t>13</w:t>
      </w:r>
      <w:r>
        <w:rPr>
          <w:rFonts w:hint="eastAsia" w:ascii="宋体" w:hAnsi="宋体" w:cs="宋体"/>
          <w:b/>
          <w:bCs/>
          <w:sz w:val="24"/>
          <w:szCs w:val="24"/>
          <w:highlight w:val="none"/>
        </w:rPr>
        <w:t>点00分（北京时间）</w:t>
      </w:r>
    </w:p>
    <w:p w14:paraId="020AA0F4">
      <w:pPr>
        <w:spacing w:line="360" w:lineRule="auto"/>
        <w:ind w:firstLine="480" w:firstLineChars="200"/>
        <w:rPr>
          <w:rFonts w:hint="eastAsia" w:ascii="宋体" w:hAnsi="宋体" w:cs="宋体"/>
          <w:sz w:val="24"/>
          <w:szCs w:val="24"/>
        </w:rPr>
      </w:pPr>
      <w:r>
        <w:rPr>
          <w:rFonts w:hint="eastAsia" w:ascii="宋体" w:hAnsi="宋体" w:cs="宋体"/>
          <w:sz w:val="24"/>
          <w:szCs w:val="24"/>
        </w:rPr>
        <w:t>2.地点：吉林大学供应商服务平台（</w:t>
      </w:r>
      <w:r>
        <w:rPr>
          <w:rFonts w:hint="eastAsia" w:ascii="宋体" w:hAnsi="宋体" w:cs="宋体"/>
          <w:sz w:val="24"/>
          <w:szCs w:val="24"/>
        </w:rPr>
        <w:fldChar w:fldCharType="begin"/>
      </w:r>
      <w:r>
        <w:rPr>
          <w:rFonts w:hint="eastAsia" w:ascii="宋体" w:hAnsi="宋体" w:cs="宋体"/>
          <w:sz w:val="24"/>
          <w:szCs w:val="24"/>
        </w:rPr>
        <w:instrText xml:space="preserve"> HYPERLINK "https://cgglzx.jlu.edu.cn/p" </w:instrText>
      </w:r>
      <w:r>
        <w:rPr>
          <w:rFonts w:hint="eastAsia" w:ascii="宋体" w:hAnsi="宋体" w:cs="宋体"/>
          <w:sz w:val="24"/>
          <w:szCs w:val="24"/>
        </w:rPr>
        <w:fldChar w:fldCharType="separate"/>
      </w:r>
      <w:r>
        <w:rPr>
          <w:rFonts w:hint="eastAsia" w:ascii="宋体" w:hAnsi="宋体" w:cs="宋体"/>
          <w:sz w:val="24"/>
          <w:szCs w:val="24"/>
        </w:rPr>
        <w:t>https://cgglzx.jlu.edu.cn/p</w:t>
      </w:r>
      <w:r>
        <w:rPr>
          <w:rFonts w:hint="eastAsia" w:ascii="宋体" w:hAnsi="宋体" w:cs="宋体"/>
          <w:sz w:val="24"/>
          <w:szCs w:val="24"/>
        </w:rPr>
        <w:fldChar w:fldCharType="end"/>
      </w:r>
      <w:r>
        <w:rPr>
          <w:rFonts w:hint="eastAsia" w:ascii="宋体" w:hAnsi="宋体" w:cs="宋体"/>
          <w:sz w:val="24"/>
          <w:szCs w:val="24"/>
        </w:rPr>
        <w:t>rovider/login.html）</w:t>
      </w:r>
    </w:p>
    <w:p w14:paraId="70789F06">
      <w:pPr>
        <w:spacing w:line="360" w:lineRule="auto"/>
        <w:ind w:firstLine="482" w:firstLineChars="200"/>
      </w:pPr>
      <w:r>
        <w:rPr>
          <w:rFonts w:hint="eastAsia" w:ascii="宋体" w:hAnsi="宋体" w:cs="宋体"/>
          <w:b/>
          <w:bCs/>
          <w:sz w:val="24"/>
          <w:szCs w:val="24"/>
        </w:rPr>
        <w:t>本项目为全流程电子标，无须现场递交纸质文件</w:t>
      </w:r>
      <w:r>
        <w:rPr>
          <w:rFonts w:hint="eastAsia" w:ascii="宋体" w:hAnsi="宋体" w:cs="宋体"/>
          <w:sz w:val="24"/>
          <w:szCs w:val="24"/>
        </w:rPr>
        <w:t>。</w:t>
      </w:r>
    </w:p>
    <w:p w14:paraId="2BF54C8B">
      <w:pPr>
        <w:spacing w:line="360" w:lineRule="auto"/>
        <w:ind w:firstLine="480" w:firstLineChars="200"/>
        <w:rPr>
          <w:rFonts w:hint="eastAsia" w:ascii="宋体" w:hAnsi="宋体" w:cs="宋体"/>
          <w:sz w:val="24"/>
          <w:szCs w:val="24"/>
        </w:rPr>
      </w:pPr>
      <w:r>
        <w:rPr>
          <w:rFonts w:hint="eastAsia" w:ascii="宋体" w:hAnsi="宋体" w:cs="宋体"/>
          <w:sz w:val="24"/>
          <w:szCs w:val="24"/>
        </w:rPr>
        <w:t>3.方式：登录吉林大学供应商服务平台上传响应文件，只有在系统正式获取了采购文件的供应商才能递交响应文</w:t>
      </w:r>
      <w:r>
        <w:rPr>
          <w:rFonts w:hint="eastAsia" w:ascii="宋体" w:hAnsi="宋体" w:cs="宋体"/>
          <w:sz w:val="24"/>
          <w:szCs w:val="24"/>
          <w:shd w:val="clear" w:color="auto" w:fill="FFFFFF"/>
        </w:rPr>
        <w:t>件。</w:t>
      </w:r>
      <w:r>
        <w:rPr>
          <w:rFonts w:hint="eastAsia" w:ascii="宋体" w:hAnsi="宋体" w:cs="宋体"/>
          <w:sz w:val="24"/>
          <w:szCs w:val="24"/>
        </w:rPr>
        <w:t>供应商将在吉林大学供应商服务平台</w:t>
      </w:r>
      <w:r>
        <w:rPr>
          <w:rFonts w:hint="eastAsia" w:ascii="宋体" w:hAnsi="宋体" w:cs="宋体"/>
          <w:sz w:val="24"/>
          <w:szCs w:val="24"/>
          <w:shd w:val="clear" w:color="auto" w:fill="FFFFFF"/>
        </w:rPr>
        <w:t>进行签到</w:t>
      </w:r>
      <w:r>
        <w:rPr>
          <w:rFonts w:hint="eastAsia" w:ascii="宋体" w:hAnsi="宋体" w:cs="宋体"/>
          <w:sz w:val="24"/>
          <w:szCs w:val="24"/>
        </w:rPr>
        <w:t>（投标截止时间前30分钟开始），供应商需要在开标前完成签到</w:t>
      </w:r>
      <w:r>
        <w:rPr>
          <w:rFonts w:hint="eastAsia" w:ascii="宋体" w:hAnsi="宋体" w:cs="宋体"/>
          <w:sz w:val="24"/>
          <w:szCs w:val="24"/>
          <w:shd w:val="clear" w:color="auto" w:fill="FFFFFF"/>
        </w:rPr>
        <w:t>，本项目</w:t>
      </w:r>
      <w:r>
        <w:rPr>
          <w:rFonts w:hint="eastAsia" w:ascii="宋体" w:hAnsi="宋体" w:cs="宋体"/>
          <w:sz w:val="24"/>
          <w:szCs w:val="24"/>
        </w:rPr>
        <w:t>采用“远程不见面”开标方式，供应商无需到现场参加开标会议。供应商可在线参与开标，在线参与开标须登录供应商服务平台并保持网络畅通，及时在线响应采购人要求。为避免供应商在开标前上传响应文件，且评审时间已到，但响应文件还未传输完成，从而影响开标。建议供应商在“递交响应文件截止时间”1小时前提前完成上传。</w:t>
      </w:r>
      <w:bookmarkStart w:id="32" w:name="_GoBack"/>
      <w:bookmarkEnd w:id="32"/>
      <w:r>
        <w:rPr>
          <w:rFonts w:hint="eastAsia" w:ascii="宋体" w:hAnsi="宋体" w:cs="宋体"/>
          <w:sz w:val="24"/>
          <w:szCs w:val="24"/>
        </w:rPr>
        <w:t>供应商可通过腾讯会议软件参与到开标现场</w:t>
      </w:r>
      <w:r>
        <w:rPr>
          <w:rFonts w:hint="eastAsia" w:ascii="宋体" w:hAnsi="宋体" w:cs="宋体"/>
          <w:sz w:val="24"/>
          <w:szCs w:val="24"/>
          <w:highlight w:val="none"/>
        </w:rPr>
        <w:t>，腾讯会议号：852-615-102。（建</w:t>
      </w:r>
      <w:r>
        <w:rPr>
          <w:rFonts w:hint="eastAsia" w:ascii="宋体" w:hAnsi="宋体" w:cs="宋体"/>
          <w:sz w:val="24"/>
          <w:szCs w:val="24"/>
        </w:rPr>
        <w:t>议提前1天准备好软件环境。）投标人在线参加远程开标，如无故离开远程开标会议室，后果自负。</w:t>
      </w:r>
    </w:p>
    <w:p w14:paraId="328FEC5A">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4.其他注意事项：</w:t>
      </w:r>
    </w:p>
    <w:p w14:paraId="2A775589">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（1）供应商需按照采购文件规定的响应文件格式编制响应文件，响应文件只能上传pdf格式且具有与响应文件格式一致的【导航窗格】，大小不能超过200MB。</w:t>
      </w:r>
    </w:p>
    <w:p w14:paraId="296A7364">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响应文件需使用企业CA证书以及法人CA证书进行电子签章，若无对应的证书，请先登录吉林大学供应商服务平台申请办理，办理需要邮寄时间，请提前办理。如有问题请及时联系供应商服务平台官网右侧在线客服或客服电话：400-101-0335。</w:t>
      </w:r>
    </w:p>
    <w:p w14:paraId="498A350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（3）响应文件上传后供应商服务平台将对响应文件进行加密，直至评审时才进行解密。</w:t>
      </w:r>
    </w:p>
    <w:p w14:paraId="0D12FD10">
      <w:pPr>
        <w:widowControl/>
        <w:spacing w:line="360" w:lineRule="auto"/>
        <w:jc w:val="left"/>
        <w:rPr>
          <w:rFonts w:hint="eastAsia" w:ascii="宋体" w:hAnsi="宋体" w:cs="宋体"/>
          <w:b/>
          <w:bCs/>
          <w:sz w:val="24"/>
          <w:szCs w:val="24"/>
        </w:rPr>
      </w:pPr>
      <w:r>
        <w:rPr>
          <w:rFonts w:hint="eastAsia" w:ascii="宋体" w:hAnsi="宋体" w:cs="宋体"/>
          <w:b/>
          <w:bCs/>
          <w:sz w:val="24"/>
          <w:szCs w:val="24"/>
        </w:rPr>
        <w:t>五、开启</w:t>
      </w:r>
    </w:p>
    <w:p w14:paraId="7A1D1BB8">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截止时间：</w:t>
      </w:r>
      <w:r>
        <w:rPr>
          <w:rFonts w:hint="eastAsia" w:ascii="宋体" w:hAnsi="宋体" w:cs="宋体"/>
          <w:b/>
          <w:bCs/>
          <w:sz w:val="24"/>
          <w:szCs w:val="24"/>
          <w:highlight w:val="none"/>
        </w:rPr>
        <w:t>20</w:t>
      </w:r>
      <w:r>
        <w:rPr>
          <w:rFonts w:hint="eastAsia" w:ascii="宋体" w:hAnsi="宋体" w:cs="宋体"/>
          <w:b/>
          <w:bCs/>
          <w:sz w:val="24"/>
          <w:szCs w:val="24"/>
          <w:highlight w:val="none"/>
          <w:lang w:val="en-US" w:eastAsia="zh-CN"/>
        </w:rPr>
        <w:t>26</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1</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4</w:t>
      </w:r>
      <w:r>
        <w:rPr>
          <w:rFonts w:hint="eastAsia" w:ascii="宋体" w:hAnsi="宋体" w:cs="宋体"/>
          <w:b/>
          <w:bCs/>
          <w:sz w:val="24"/>
          <w:szCs w:val="24"/>
          <w:highlight w:val="none"/>
        </w:rPr>
        <w:t>日</w:t>
      </w:r>
      <w:r>
        <w:rPr>
          <w:rFonts w:hint="eastAsia" w:ascii="宋体" w:hAnsi="宋体" w:cs="宋体"/>
          <w:b/>
          <w:bCs/>
          <w:sz w:val="24"/>
          <w:szCs w:val="24"/>
          <w:highlight w:val="none"/>
          <w:lang w:val="en-US" w:eastAsia="zh-CN"/>
        </w:rPr>
        <w:t>13</w:t>
      </w:r>
      <w:r>
        <w:rPr>
          <w:rFonts w:hint="eastAsia" w:ascii="宋体" w:hAnsi="宋体" w:cs="宋体"/>
          <w:b/>
          <w:bCs/>
          <w:sz w:val="24"/>
          <w:szCs w:val="24"/>
          <w:highlight w:val="none"/>
        </w:rPr>
        <w:t>点00分</w:t>
      </w:r>
      <w:r>
        <w:rPr>
          <w:rFonts w:hint="eastAsia" w:ascii="宋体" w:hAnsi="宋体" w:cs="宋体"/>
          <w:sz w:val="24"/>
          <w:szCs w:val="24"/>
        </w:rPr>
        <w:t>（北京时间）</w:t>
      </w:r>
    </w:p>
    <w:p w14:paraId="16D22FCB">
      <w:pPr>
        <w:widowControl/>
        <w:spacing w:line="360" w:lineRule="auto"/>
        <w:ind w:firstLine="480" w:firstLineChars="200"/>
        <w:jc w:val="left"/>
        <w:rPr>
          <w:rFonts w:ascii="宋体" w:hAnsi="宋体" w:cs="宋体"/>
          <w:sz w:val="24"/>
          <w:szCs w:val="24"/>
        </w:rPr>
      </w:pPr>
      <w:r>
        <w:rPr>
          <w:rFonts w:hint="eastAsia" w:ascii="宋体" w:hAnsi="宋体" w:cs="宋体"/>
          <w:sz w:val="24"/>
          <w:szCs w:val="24"/>
        </w:rPr>
        <w:t>地点：吉林大学供应商服务平台（</w:t>
      </w:r>
      <w:r>
        <w:rPr>
          <w:rFonts w:hint="eastAsia" w:ascii="宋体" w:hAnsi="宋体" w:cs="宋体"/>
          <w:sz w:val="24"/>
          <w:szCs w:val="24"/>
        </w:rPr>
        <w:fldChar w:fldCharType="begin"/>
      </w:r>
      <w:r>
        <w:rPr>
          <w:rFonts w:hint="eastAsia" w:ascii="宋体" w:hAnsi="宋体" w:cs="宋体"/>
          <w:sz w:val="24"/>
          <w:szCs w:val="24"/>
        </w:rPr>
        <w:instrText xml:space="preserve"> HYPERLINK "https://cgglzx.jlu.edu.cn/p" </w:instrText>
      </w:r>
      <w:r>
        <w:rPr>
          <w:rFonts w:hint="eastAsia" w:ascii="宋体" w:hAnsi="宋体" w:cs="宋体"/>
          <w:sz w:val="24"/>
          <w:szCs w:val="24"/>
        </w:rPr>
        <w:fldChar w:fldCharType="separate"/>
      </w:r>
      <w:r>
        <w:rPr>
          <w:rFonts w:hint="eastAsia" w:ascii="宋体" w:hAnsi="宋体" w:cs="宋体"/>
          <w:sz w:val="24"/>
          <w:szCs w:val="24"/>
        </w:rPr>
        <w:t>https://cgglzx.jlu.edu.cn/p</w:t>
      </w:r>
      <w:r>
        <w:rPr>
          <w:rFonts w:hint="eastAsia" w:ascii="宋体" w:hAnsi="宋体" w:cs="宋体"/>
          <w:sz w:val="24"/>
          <w:szCs w:val="24"/>
        </w:rPr>
        <w:fldChar w:fldCharType="end"/>
      </w:r>
      <w:r>
        <w:rPr>
          <w:rFonts w:hint="eastAsia" w:ascii="宋体" w:hAnsi="宋体" w:cs="宋体"/>
          <w:sz w:val="24"/>
          <w:szCs w:val="24"/>
        </w:rPr>
        <w:t>rovider/login.html）</w:t>
      </w:r>
    </w:p>
    <w:p w14:paraId="358932F8">
      <w:pPr>
        <w:pStyle w:val="8"/>
        <w:spacing w:line="360" w:lineRule="auto"/>
        <w:ind w:left="720" w:hanging="720"/>
        <w:jc w:val="left"/>
        <w:rPr>
          <w:rFonts w:hint="eastAsia" w:ascii="宋体" w:hAnsi="宋体" w:cs="宋体"/>
          <w:b/>
          <w:sz w:val="24"/>
          <w:szCs w:val="24"/>
        </w:rPr>
      </w:pPr>
      <w:r>
        <w:rPr>
          <w:rFonts w:hint="eastAsia" w:ascii="宋体" w:hAnsi="宋体" w:cs="宋体"/>
          <w:b/>
          <w:sz w:val="24"/>
          <w:szCs w:val="24"/>
        </w:rPr>
        <w:t>六</w:t>
      </w:r>
      <w:r>
        <w:rPr>
          <w:rFonts w:ascii="宋体" w:hAnsi="宋体" w:cs="宋体"/>
          <w:b/>
          <w:sz w:val="24"/>
          <w:szCs w:val="24"/>
        </w:rPr>
        <w:t>、</w:t>
      </w:r>
      <w:r>
        <w:rPr>
          <w:rFonts w:hint="eastAsia" w:ascii="宋体" w:hAnsi="宋体" w:cs="宋体"/>
          <w:b/>
          <w:sz w:val="24"/>
          <w:szCs w:val="24"/>
        </w:rPr>
        <w:t>公告期限</w:t>
      </w:r>
      <w:bookmarkEnd w:id="17"/>
      <w:bookmarkEnd w:id="18"/>
      <w:bookmarkEnd w:id="19"/>
      <w:bookmarkEnd w:id="20"/>
      <w:bookmarkEnd w:id="21"/>
    </w:p>
    <w:p w14:paraId="15D6EB35">
      <w:pPr>
        <w:pStyle w:val="8"/>
        <w:spacing w:line="360" w:lineRule="auto"/>
        <w:ind w:firstLine="480" w:firstLineChars="200"/>
        <w:jc w:val="left"/>
        <w:rPr>
          <w:rFonts w:hint="eastAsia" w:ascii="宋体" w:hAnsi="宋体" w:cs="宋体"/>
          <w:b/>
          <w:sz w:val="24"/>
          <w:szCs w:val="24"/>
        </w:rPr>
      </w:pPr>
      <w:r>
        <w:rPr>
          <w:rFonts w:hint="eastAsia" w:ascii="宋体" w:hAnsi="宋体" w:cs="宋体"/>
          <w:sz w:val="24"/>
          <w:szCs w:val="24"/>
        </w:rPr>
        <w:t>自本公告发布之日起5个工作日。</w:t>
      </w:r>
    </w:p>
    <w:p w14:paraId="3E758AFE">
      <w:pPr>
        <w:pStyle w:val="8"/>
        <w:spacing w:line="360" w:lineRule="auto"/>
        <w:ind w:left="720" w:hanging="720"/>
        <w:jc w:val="left"/>
        <w:rPr>
          <w:rFonts w:hint="eastAsia" w:ascii="宋体" w:hAnsi="宋体" w:cs="宋体"/>
          <w:b/>
          <w:sz w:val="24"/>
          <w:szCs w:val="24"/>
        </w:rPr>
      </w:pPr>
      <w:bookmarkStart w:id="22" w:name="_Toc35393804"/>
      <w:bookmarkStart w:id="23" w:name="_Toc61510249"/>
      <w:bookmarkStart w:id="24" w:name="_Toc35393635"/>
      <w:r>
        <w:rPr>
          <w:rFonts w:hint="eastAsia" w:ascii="宋体" w:hAnsi="宋体" w:cs="宋体"/>
          <w:b/>
          <w:sz w:val="24"/>
          <w:szCs w:val="24"/>
        </w:rPr>
        <w:t>七</w:t>
      </w:r>
      <w:r>
        <w:rPr>
          <w:rFonts w:ascii="宋体" w:hAnsi="宋体" w:cs="宋体"/>
          <w:b/>
          <w:sz w:val="24"/>
          <w:szCs w:val="24"/>
        </w:rPr>
        <w:t>、</w:t>
      </w:r>
      <w:r>
        <w:rPr>
          <w:rFonts w:hint="eastAsia" w:ascii="宋体" w:hAnsi="宋体" w:cs="宋体"/>
          <w:b/>
          <w:sz w:val="24"/>
          <w:szCs w:val="24"/>
        </w:rPr>
        <w:t>其他补充事宜</w:t>
      </w:r>
      <w:bookmarkEnd w:id="22"/>
      <w:bookmarkEnd w:id="23"/>
      <w:bookmarkEnd w:id="24"/>
    </w:p>
    <w:p w14:paraId="50268C3B">
      <w:pPr>
        <w:pStyle w:val="8"/>
        <w:spacing w:line="360" w:lineRule="auto"/>
        <w:ind w:firstLine="480" w:firstLineChars="200"/>
        <w:jc w:val="left"/>
        <w:rPr>
          <w:rFonts w:hint="eastAsia" w:ascii="宋体" w:hAnsi="宋体" w:cs="宋体"/>
          <w:sz w:val="24"/>
          <w:szCs w:val="24"/>
        </w:rPr>
      </w:pPr>
      <w:bookmarkStart w:id="25" w:name="_Toc28359095"/>
      <w:bookmarkStart w:id="26" w:name="_Toc28359018"/>
      <w:bookmarkStart w:id="27" w:name="_Toc61510250"/>
      <w:bookmarkStart w:id="28" w:name="_Toc35393636"/>
      <w:bookmarkStart w:id="29" w:name="_Toc35393805"/>
      <w:r>
        <w:rPr>
          <w:rFonts w:hint="eastAsia" w:ascii="宋体" w:hAnsi="宋体" w:cs="宋体"/>
          <w:sz w:val="24"/>
          <w:szCs w:val="24"/>
        </w:rPr>
        <w:t>公告发布媒介：本项目竞争性磋商公告</w:t>
      </w:r>
      <w:r>
        <w:rPr>
          <w:rFonts w:hint="eastAsia" w:ascii="宋体" w:hAnsi="宋体" w:cs="宋体"/>
          <w:kern w:val="0"/>
          <w:sz w:val="24"/>
        </w:rPr>
        <w:t>在中国政府采购网、吉林大学招标与采购管理中心网站（https://cgglzx.jlu.edu.cn）上发布</w:t>
      </w:r>
      <w:r>
        <w:rPr>
          <w:rFonts w:hint="eastAsia" w:ascii="宋体" w:hAnsi="宋体" w:cs="宋体"/>
          <w:sz w:val="24"/>
          <w:szCs w:val="24"/>
        </w:rPr>
        <w:t>。</w:t>
      </w:r>
    </w:p>
    <w:p w14:paraId="5F9039E6">
      <w:pPr>
        <w:pStyle w:val="8"/>
        <w:spacing w:line="360" w:lineRule="auto"/>
        <w:ind w:left="720" w:hanging="720"/>
        <w:jc w:val="left"/>
        <w:rPr>
          <w:rFonts w:hint="eastAsia" w:ascii="宋体" w:hAnsi="宋体" w:cs="宋体"/>
          <w:b/>
          <w:sz w:val="24"/>
          <w:szCs w:val="24"/>
        </w:rPr>
      </w:pPr>
      <w:r>
        <w:rPr>
          <w:rFonts w:ascii="宋体" w:hAnsi="宋体" w:cs="宋体"/>
          <w:b/>
          <w:sz w:val="24"/>
          <w:szCs w:val="24"/>
        </w:rPr>
        <w:t>七、</w:t>
      </w:r>
      <w:r>
        <w:rPr>
          <w:rFonts w:hint="eastAsia" w:ascii="宋体" w:hAnsi="宋体" w:cs="宋体"/>
          <w:b/>
          <w:sz w:val="24"/>
          <w:szCs w:val="24"/>
        </w:rPr>
        <w:t>凡对本次采购提出询问，请按以下方式联系。</w:t>
      </w:r>
      <w:bookmarkEnd w:id="25"/>
      <w:bookmarkEnd w:id="26"/>
      <w:bookmarkEnd w:id="27"/>
      <w:bookmarkEnd w:id="28"/>
      <w:bookmarkEnd w:id="29"/>
    </w:p>
    <w:bookmarkEnd w:id="0"/>
    <w:bookmarkEnd w:id="1"/>
    <w:p w14:paraId="6981C066">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1.采购人信息</w:t>
      </w:r>
    </w:p>
    <w:p w14:paraId="3BDBA505">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采购人：吉林大学</w:t>
      </w:r>
    </w:p>
    <w:p w14:paraId="2598FF26">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地址：</w:t>
      </w:r>
      <w:bookmarkStart w:id="30" w:name="OLE_LINK7"/>
      <w:r>
        <w:rPr>
          <w:rFonts w:hint="eastAsia" w:ascii="宋体" w:hAnsi="宋体" w:cs="宋体"/>
          <w:sz w:val="24"/>
          <w:szCs w:val="24"/>
        </w:rPr>
        <w:t>吉林省长春市前进大街2699号吉林大学中心校区商贸楼四楼</w:t>
      </w:r>
      <w:bookmarkEnd w:id="30"/>
    </w:p>
    <w:p w14:paraId="4BA459C0">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联系人：</w:t>
      </w:r>
      <w:bookmarkStart w:id="31" w:name="OLE_LINK4"/>
      <w:r>
        <w:rPr>
          <w:rFonts w:hint="eastAsia" w:ascii="宋体" w:hAnsi="宋体" w:cs="宋体"/>
          <w:sz w:val="24"/>
          <w:szCs w:val="24"/>
        </w:rPr>
        <w:t>孙老师     电话：0431-85167313</w:t>
      </w:r>
      <w:bookmarkEnd w:id="31"/>
    </w:p>
    <w:p w14:paraId="6601E77D">
      <w:pPr>
        <w:pStyle w:val="8"/>
        <w:spacing w:line="360" w:lineRule="auto"/>
        <w:ind w:firstLine="480" w:firstLineChars="200"/>
        <w:jc w:val="left"/>
        <w:rPr>
          <w:rFonts w:hint="eastAsia" w:ascii="宋体" w:hAnsi="宋体" w:cs="宋体"/>
          <w:sz w:val="24"/>
          <w:szCs w:val="24"/>
        </w:rPr>
      </w:pPr>
      <w:r>
        <w:rPr>
          <w:rFonts w:hint="eastAsia" w:ascii="宋体" w:hAnsi="宋体" w:cs="宋体"/>
          <w:sz w:val="24"/>
          <w:szCs w:val="24"/>
        </w:rPr>
        <w:t>2.采购代理机构信息</w:t>
      </w:r>
    </w:p>
    <w:p w14:paraId="0CF9D887">
      <w:pPr>
        <w:pStyle w:val="8"/>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采购代理机构：江苏仁禾中衡工程咨询房地产估价有限公司</w:t>
      </w:r>
    </w:p>
    <w:p w14:paraId="607D9C46">
      <w:pPr>
        <w:pStyle w:val="8"/>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地址：长春市生态大街五洲国际二期6栋305室</w:t>
      </w:r>
    </w:p>
    <w:p w14:paraId="53C45771">
      <w:pPr>
        <w:pStyle w:val="8"/>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联系人：</w:t>
      </w:r>
      <w:r>
        <w:rPr>
          <w:rFonts w:hint="eastAsia" w:ascii="宋体" w:hAnsi="宋体" w:cs="宋体"/>
          <w:sz w:val="24"/>
          <w:szCs w:val="24"/>
          <w:highlight w:val="none"/>
          <w:lang w:eastAsia="zh-CN"/>
        </w:rPr>
        <w:t>郭先生、陈女士</w:t>
      </w:r>
      <w:r>
        <w:rPr>
          <w:rFonts w:hint="eastAsia" w:ascii="宋体" w:hAnsi="宋体" w:cs="宋体"/>
          <w:sz w:val="24"/>
          <w:szCs w:val="24"/>
          <w:highlight w:val="none"/>
        </w:rPr>
        <w:t xml:space="preserve">    电话：0431-80546028</w:t>
      </w:r>
    </w:p>
    <w:p w14:paraId="511FB8DF">
      <w:pPr>
        <w:pStyle w:val="8"/>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3.项目联系方式</w:t>
      </w:r>
    </w:p>
    <w:p w14:paraId="39C4A314">
      <w:pPr>
        <w:pStyle w:val="8"/>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项目联系人：</w:t>
      </w:r>
      <w:r>
        <w:rPr>
          <w:rFonts w:hint="eastAsia" w:ascii="宋体" w:hAnsi="宋体" w:cs="宋体"/>
          <w:sz w:val="24"/>
          <w:szCs w:val="24"/>
          <w:highlight w:val="none"/>
          <w:lang w:eastAsia="zh-CN"/>
        </w:rPr>
        <w:t>郭先生、陈女士</w:t>
      </w:r>
    </w:p>
    <w:p w14:paraId="16BA5E58">
      <w:pPr>
        <w:pStyle w:val="8"/>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电话：0431-80546028</w:t>
      </w:r>
    </w:p>
    <w:p w14:paraId="0DB9DAF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5A2098"/>
    <w:rsid w:val="78043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2">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snapToGrid w:val="0"/>
      <w:jc w:val="left"/>
    </w:pPr>
    <w:rPr>
      <w:sz w:val="18"/>
    </w:rPr>
  </w:style>
  <w:style w:type="paragraph" w:styleId="5">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8">
    <w:name w:val="No Spacing"/>
    <w:qFormat/>
    <w:uiPriority w:val="99"/>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3394</Words>
  <Characters>3880</Characters>
  <Lines>0</Lines>
  <Paragraphs>0</Paragraphs>
  <TotalTime>2</TotalTime>
  <ScaleCrop>false</ScaleCrop>
  <LinksUpToDate>false</LinksUpToDate>
  <CharactersWithSpaces>3907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2025-12-17T04:53:00Z</dcterms:created>
  <dc:creator>admin</dc:creator>
  <cp:lastModifiedBy>郝云坤</cp:lastModifiedBy>
  <dcterms:modified xsi:type="dcterms:W3CDTF">2025-12-17T05:11:11Z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eyJoZGlkIjoiYmY2ZTA5MmI5MmRmODdiYWViNGJiNDRiZjNlOWZhYzgiLCJ1c2VySWQiOiIzMDkxNzE3MTMifQ==</vt:lpwstr>
  </property>
  <property fmtid="{D5CDD505-2E9C-101B-9397-08002B2CF9AE}" pid="4" name="ICV">
    <vt:lpwstr>214E95276780462399B3520152464387_12</vt:lpwstr>
  </property>
</Properties>
</file>