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9"/>
        <w:rPr>
          <w:rFonts w:hint="eastAsia"/>
          <w:lang w:eastAsia="zh-CN"/>
        </w:rPr>
      </w:pPr>
      <w:bookmarkStart w:id="309" w:name="_GoBack"/>
      <w:bookmarkEnd w:id="309"/>
      <w:bookmarkStart w:id="0" w:name="_Toc22099"/>
    </w:p>
    <w:bookmarkEnd w:id="0"/>
    <w:p>
      <w:pPr>
        <w:autoSpaceDE w:val="0"/>
        <w:autoSpaceDN w:val="0"/>
        <w:adjustRightInd w:val="0"/>
        <w:spacing w:before="156" w:beforeLines="50" w:line="360" w:lineRule="auto"/>
        <w:jc w:val="center"/>
        <w:outlineLvl w:val="0"/>
        <w:rPr>
          <w:rFonts w:hint="eastAsia" w:ascii="仿宋" w:hAnsi="仿宋" w:eastAsia="仿宋" w:cs="仿宋"/>
          <w:b/>
          <w:snapToGrid/>
          <w:kern w:val="0"/>
          <w:sz w:val="52"/>
          <w:szCs w:val="52"/>
          <w:u w:val="single"/>
        </w:rPr>
      </w:pPr>
      <w:r>
        <w:rPr>
          <w:rFonts w:hint="eastAsia" w:ascii="仿宋" w:hAnsi="仿宋" w:eastAsia="仿宋" w:cs="仿宋"/>
          <w:b/>
          <w:snapToGrid/>
          <w:kern w:val="0"/>
          <w:sz w:val="52"/>
          <w:szCs w:val="52"/>
          <w:lang w:eastAsia="zh-CN"/>
        </w:rPr>
        <w:t>普洱茶采摘制作体验中心工程建设项目（二次）</w:t>
      </w:r>
    </w:p>
    <w:p>
      <w:pPr>
        <w:rPr>
          <w:rFonts w:hint="eastAsia" w:ascii="仿宋" w:hAnsi="仿宋" w:eastAsia="仿宋" w:cs="仿宋"/>
          <w:snapToGrid/>
          <w:kern w:val="2"/>
        </w:rPr>
      </w:pPr>
    </w:p>
    <w:p>
      <w:pPr>
        <w:rPr>
          <w:rFonts w:hint="eastAsia" w:ascii="仿宋" w:hAnsi="仿宋" w:eastAsia="仿宋" w:cs="仿宋"/>
          <w:snapToGrid/>
          <w:kern w:val="2"/>
        </w:rPr>
      </w:pPr>
    </w:p>
    <w:p>
      <w:pPr>
        <w:rPr>
          <w:rFonts w:hint="eastAsia" w:ascii="仿宋" w:hAnsi="仿宋" w:eastAsia="仿宋" w:cs="仿宋"/>
          <w:snapToGrid/>
          <w:kern w:val="2"/>
        </w:rPr>
      </w:pPr>
    </w:p>
    <w:p>
      <w:pPr>
        <w:autoSpaceDE w:val="0"/>
        <w:autoSpaceDN w:val="0"/>
        <w:adjustRightInd w:val="0"/>
        <w:spacing w:line="360" w:lineRule="auto"/>
        <w:jc w:val="both"/>
        <w:outlineLvl w:val="9"/>
        <w:rPr>
          <w:rFonts w:hint="eastAsia" w:ascii="仿宋" w:hAnsi="仿宋" w:eastAsia="仿宋" w:cs="仿宋"/>
          <w:b/>
          <w:bCs/>
          <w:snapToGrid/>
          <w:kern w:val="0"/>
          <w:sz w:val="84"/>
          <w:szCs w:val="84"/>
        </w:rPr>
      </w:pPr>
      <w:bookmarkStart w:id="1" w:name="_Toc22625"/>
    </w:p>
    <w:p>
      <w:pPr>
        <w:autoSpaceDE w:val="0"/>
        <w:autoSpaceDN w:val="0"/>
        <w:adjustRightInd w:val="0"/>
        <w:spacing w:line="360" w:lineRule="auto"/>
        <w:jc w:val="center"/>
        <w:outlineLvl w:val="9"/>
        <w:rPr>
          <w:rFonts w:hint="eastAsia" w:ascii="仿宋" w:hAnsi="仿宋" w:eastAsia="仿宋" w:cs="仿宋"/>
          <w:b/>
          <w:bCs/>
          <w:snapToGrid/>
          <w:kern w:val="0"/>
          <w:sz w:val="84"/>
          <w:szCs w:val="84"/>
        </w:rPr>
      </w:pPr>
    </w:p>
    <w:p>
      <w:pPr>
        <w:autoSpaceDE w:val="0"/>
        <w:autoSpaceDN w:val="0"/>
        <w:adjustRightInd w:val="0"/>
        <w:spacing w:line="360" w:lineRule="auto"/>
        <w:jc w:val="center"/>
        <w:outlineLvl w:val="0"/>
        <w:rPr>
          <w:rFonts w:hint="eastAsia" w:ascii="仿宋" w:hAnsi="仿宋" w:eastAsia="仿宋" w:cs="仿宋"/>
          <w:b/>
          <w:bCs/>
          <w:snapToGrid/>
          <w:kern w:val="0"/>
          <w:sz w:val="84"/>
          <w:szCs w:val="84"/>
        </w:rPr>
      </w:pPr>
      <w:bookmarkStart w:id="2" w:name="_Toc11647"/>
      <w:r>
        <w:rPr>
          <w:rFonts w:hint="eastAsia" w:ascii="仿宋" w:hAnsi="仿宋" w:eastAsia="仿宋" w:cs="仿宋"/>
          <w:b/>
          <w:bCs/>
          <w:snapToGrid/>
          <w:kern w:val="0"/>
          <w:sz w:val="84"/>
          <w:szCs w:val="84"/>
        </w:rPr>
        <w:t>竞争性磋商文件</w:t>
      </w:r>
      <w:bookmarkEnd w:id="1"/>
      <w:bookmarkEnd w:id="2"/>
    </w:p>
    <w:p>
      <w:pPr>
        <w:pStyle w:val="3"/>
        <w:jc w:val="center"/>
        <w:rPr>
          <w:rFonts w:hint="eastAsia"/>
          <w:b/>
          <w:bCs/>
          <w:sz w:val="28"/>
          <w:szCs w:val="28"/>
        </w:rPr>
      </w:pPr>
      <w:r>
        <w:rPr>
          <w:rFonts w:hint="eastAsia" w:ascii="仿宋" w:hAnsi="仿宋" w:eastAsia="仿宋" w:cs="仿宋"/>
          <w:b/>
          <w:bCs/>
          <w:kern w:val="2"/>
          <w:sz w:val="28"/>
          <w:szCs w:val="28"/>
          <w:lang w:eastAsia="zh-CN"/>
        </w:rPr>
        <w:t>日通招-2025-004号</w:t>
      </w:r>
    </w:p>
    <w:p>
      <w:pPr>
        <w:autoSpaceDE w:val="0"/>
        <w:autoSpaceDN w:val="0"/>
        <w:adjustRightInd w:val="0"/>
        <w:spacing w:line="360" w:lineRule="auto"/>
        <w:jc w:val="left"/>
        <w:rPr>
          <w:rFonts w:hint="eastAsia" w:ascii="仿宋" w:hAnsi="仿宋" w:eastAsia="仿宋" w:cs="仿宋"/>
          <w:snapToGrid/>
          <w:kern w:val="0"/>
          <w:sz w:val="20"/>
        </w:rPr>
      </w:pPr>
    </w:p>
    <w:p>
      <w:pPr>
        <w:autoSpaceDE w:val="0"/>
        <w:autoSpaceDN w:val="0"/>
        <w:adjustRightInd w:val="0"/>
        <w:spacing w:line="360" w:lineRule="auto"/>
        <w:jc w:val="left"/>
        <w:rPr>
          <w:rFonts w:hint="eastAsia" w:ascii="仿宋" w:hAnsi="仿宋" w:eastAsia="仿宋" w:cs="仿宋"/>
          <w:snapToGrid/>
          <w:kern w:val="0"/>
          <w:sz w:val="20"/>
        </w:rPr>
      </w:pPr>
    </w:p>
    <w:p>
      <w:pPr>
        <w:autoSpaceDE w:val="0"/>
        <w:autoSpaceDN w:val="0"/>
        <w:adjustRightInd w:val="0"/>
        <w:spacing w:line="360" w:lineRule="auto"/>
        <w:jc w:val="left"/>
        <w:rPr>
          <w:rFonts w:hint="eastAsia" w:ascii="仿宋" w:hAnsi="仿宋" w:eastAsia="仿宋" w:cs="仿宋"/>
          <w:snapToGrid/>
          <w:kern w:val="0"/>
          <w:sz w:val="20"/>
        </w:rPr>
      </w:pPr>
    </w:p>
    <w:p>
      <w:pPr>
        <w:autoSpaceDE w:val="0"/>
        <w:autoSpaceDN w:val="0"/>
        <w:adjustRightInd w:val="0"/>
        <w:spacing w:line="360" w:lineRule="auto"/>
        <w:jc w:val="left"/>
        <w:rPr>
          <w:rFonts w:hint="eastAsia" w:ascii="仿宋" w:hAnsi="仿宋" w:eastAsia="仿宋" w:cs="仿宋"/>
          <w:snapToGrid/>
          <w:kern w:val="0"/>
          <w:sz w:val="20"/>
        </w:rPr>
      </w:pPr>
    </w:p>
    <w:p>
      <w:pPr>
        <w:autoSpaceDE w:val="0"/>
        <w:autoSpaceDN w:val="0"/>
        <w:adjustRightInd w:val="0"/>
        <w:spacing w:line="360" w:lineRule="auto"/>
        <w:jc w:val="left"/>
        <w:rPr>
          <w:rFonts w:hint="eastAsia" w:ascii="仿宋" w:hAnsi="仿宋" w:eastAsia="仿宋" w:cs="仿宋"/>
          <w:snapToGrid/>
          <w:kern w:val="0"/>
          <w:sz w:val="20"/>
        </w:rPr>
      </w:pPr>
    </w:p>
    <w:p>
      <w:pPr>
        <w:keepNext w:val="0"/>
        <w:keepLines w:val="0"/>
        <w:pageBreakBefore w:val="0"/>
        <w:widowControl w:val="0"/>
        <w:kinsoku/>
        <w:wordWrap/>
        <w:overflowPunct/>
        <w:topLinePunct w:val="0"/>
        <w:autoSpaceDE/>
        <w:autoSpaceDN/>
        <w:bidi w:val="0"/>
        <w:adjustRightInd/>
        <w:snapToGrid/>
        <w:spacing w:line="360" w:lineRule="auto"/>
        <w:ind w:firstLine="697" w:firstLineChars="249"/>
        <w:textAlignment w:val="auto"/>
        <w:outlineLvl w:val="9"/>
        <w:rPr>
          <w:rFonts w:hint="eastAsia" w:ascii="仿宋" w:hAnsi="仿宋" w:eastAsia="仿宋" w:cs="仿宋"/>
          <w:b/>
          <w:bCs/>
          <w:snapToGrid/>
          <w:kern w:val="2"/>
          <w:sz w:val="28"/>
          <w:szCs w:val="28"/>
        </w:rPr>
      </w:pPr>
      <w:bookmarkStart w:id="3" w:name="_Toc20823"/>
    </w:p>
    <w:p>
      <w:pPr>
        <w:keepNext w:val="0"/>
        <w:keepLines w:val="0"/>
        <w:pageBreakBefore w:val="0"/>
        <w:widowControl w:val="0"/>
        <w:kinsoku/>
        <w:wordWrap/>
        <w:overflowPunct/>
        <w:topLinePunct w:val="0"/>
        <w:autoSpaceDE/>
        <w:autoSpaceDN/>
        <w:bidi w:val="0"/>
        <w:adjustRightInd/>
        <w:snapToGrid/>
        <w:spacing w:line="360" w:lineRule="auto"/>
        <w:ind w:firstLine="697" w:firstLineChars="249"/>
        <w:textAlignment w:val="auto"/>
        <w:outlineLvl w:val="9"/>
        <w:rPr>
          <w:rFonts w:hint="eastAsia" w:ascii="仿宋" w:hAnsi="仿宋" w:eastAsia="仿宋" w:cs="仿宋"/>
          <w:b/>
          <w:bCs/>
          <w:snapToGrid/>
          <w:kern w:val="2"/>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firstLine="697" w:firstLineChars="249"/>
        <w:textAlignment w:val="auto"/>
        <w:outlineLvl w:val="0"/>
        <w:rPr>
          <w:rFonts w:hint="eastAsia" w:ascii="仿宋" w:hAnsi="仿宋" w:eastAsia="仿宋" w:cs="仿宋"/>
          <w:b/>
          <w:bCs/>
          <w:snapToGrid/>
          <w:kern w:val="2"/>
          <w:sz w:val="28"/>
          <w:szCs w:val="28"/>
        </w:rPr>
      </w:pPr>
      <w:bookmarkStart w:id="4" w:name="_Toc20114"/>
      <w:r>
        <w:rPr>
          <w:rFonts w:hint="eastAsia" w:ascii="仿宋" w:hAnsi="仿宋" w:eastAsia="仿宋" w:cs="仿宋"/>
          <w:b/>
          <w:bCs/>
          <w:snapToGrid/>
          <w:kern w:val="2"/>
          <w:sz w:val="28"/>
          <w:szCs w:val="28"/>
        </w:rPr>
        <w:t>采   购   人：</w:t>
      </w:r>
      <w:bookmarkEnd w:id="3"/>
      <w:r>
        <w:rPr>
          <w:rFonts w:hint="eastAsia" w:ascii="仿宋" w:hAnsi="仿宋" w:eastAsia="仿宋" w:cs="仿宋"/>
          <w:b/>
          <w:bCs/>
          <w:snapToGrid/>
          <w:kern w:val="2"/>
          <w:sz w:val="28"/>
          <w:szCs w:val="28"/>
          <w:lang w:eastAsia="zh-CN"/>
        </w:rPr>
        <w:t>普洱市思茅区南屏镇人民政府</w:t>
      </w:r>
      <w:bookmarkEnd w:id="4"/>
      <w:r>
        <w:rPr>
          <w:rFonts w:hint="eastAsia" w:ascii="仿宋" w:hAnsi="仿宋" w:eastAsia="仿宋" w:cs="仿宋"/>
          <w:b/>
          <w:bCs/>
          <w:snapToGrid/>
          <w:kern w:val="2"/>
          <w:sz w:val="28"/>
          <w:szCs w:val="28"/>
          <w:lang w:eastAsia="zh-CN"/>
        </w:rPr>
        <w:t xml:space="preserve"> </w:t>
      </w:r>
      <w:r>
        <w:rPr>
          <w:rFonts w:hint="eastAsia" w:ascii="仿宋" w:hAnsi="仿宋" w:eastAsia="仿宋" w:cs="仿宋"/>
          <w:b/>
          <w:bCs/>
          <w:snapToGrid/>
          <w:kern w:val="2"/>
          <w:sz w:val="28"/>
          <w:szCs w:val="28"/>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697" w:firstLineChars="249"/>
        <w:textAlignment w:val="auto"/>
        <w:rPr>
          <w:rFonts w:hint="eastAsia" w:ascii="仿宋" w:hAnsi="仿宋" w:eastAsia="仿宋" w:cs="仿宋"/>
          <w:b/>
          <w:bCs/>
          <w:snapToGrid/>
          <w:kern w:val="2"/>
          <w:sz w:val="28"/>
          <w:szCs w:val="28"/>
          <w:lang w:eastAsia="zh-CN"/>
        </w:rPr>
      </w:pPr>
      <w:r>
        <w:rPr>
          <w:rFonts w:hint="eastAsia" w:ascii="仿宋" w:hAnsi="仿宋" w:eastAsia="仿宋" w:cs="仿宋"/>
          <w:b/>
          <w:snapToGrid/>
          <w:kern w:val="2"/>
          <w:sz w:val="28"/>
          <w:szCs w:val="28"/>
        </w:rPr>
        <w:t>采购代理机构：</w:t>
      </w:r>
      <w:r>
        <w:rPr>
          <w:rFonts w:hint="eastAsia" w:ascii="仿宋" w:hAnsi="仿宋" w:eastAsia="仿宋" w:cs="仿宋"/>
          <w:b/>
          <w:bCs/>
          <w:snapToGrid/>
          <w:kern w:val="2"/>
          <w:sz w:val="28"/>
          <w:szCs w:val="28"/>
          <w:lang w:eastAsia="zh-CN"/>
        </w:rPr>
        <w:t>云南日通工程项目管理有限责任公司</w:t>
      </w:r>
    </w:p>
    <w:p>
      <w:pPr>
        <w:keepNext w:val="0"/>
        <w:keepLines w:val="0"/>
        <w:pageBreakBefore w:val="0"/>
        <w:widowControl w:val="0"/>
        <w:kinsoku/>
        <w:wordWrap/>
        <w:overflowPunct/>
        <w:topLinePunct w:val="0"/>
        <w:autoSpaceDE/>
        <w:autoSpaceDN/>
        <w:bidi w:val="0"/>
        <w:adjustRightInd/>
        <w:snapToGrid/>
        <w:spacing w:line="360" w:lineRule="auto"/>
        <w:ind w:firstLine="713" w:firstLineChars="223"/>
        <w:textAlignment w:val="auto"/>
        <w:outlineLvl w:val="9"/>
        <w:rPr>
          <w:rFonts w:hint="eastAsia" w:ascii="仿宋" w:hAnsi="仿宋" w:eastAsia="仿宋" w:cs="仿宋"/>
          <w:b/>
          <w:sz w:val="28"/>
          <w:szCs w:val="28"/>
        </w:rPr>
      </w:pPr>
      <w:bookmarkStart w:id="5" w:name="_Toc7495"/>
      <w:r>
        <w:rPr>
          <w:rFonts w:hint="eastAsia" w:ascii="仿宋" w:hAnsi="仿宋" w:eastAsia="仿宋" w:cs="仿宋"/>
          <w:b/>
          <w:bCs/>
          <w:snapToGrid/>
          <w:spacing w:val="20"/>
          <w:kern w:val="2"/>
          <w:sz w:val="28"/>
          <w:szCs w:val="28"/>
        </w:rPr>
        <w:t>日</w:t>
      </w:r>
      <w:r>
        <w:rPr>
          <w:rFonts w:hint="eastAsia" w:ascii="仿宋" w:hAnsi="仿宋" w:eastAsia="仿宋" w:cs="仿宋"/>
          <w:b/>
          <w:bCs/>
          <w:snapToGrid/>
          <w:kern w:val="2"/>
          <w:sz w:val="28"/>
          <w:szCs w:val="28"/>
        </w:rPr>
        <w:t xml:space="preserve">   </w:t>
      </w:r>
      <w:r>
        <w:rPr>
          <w:rFonts w:hint="eastAsia" w:ascii="仿宋" w:hAnsi="仿宋" w:eastAsia="仿宋" w:cs="仿宋"/>
          <w:b/>
          <w:bCs/>
          <w:snapToGrid/>
          <w:spacing w:val="20"/>
          <w:kern w:val="2"/>
          <w:sz w:val="28"/>
          <w:szCs w:val="28"/>
        </w:rPr>
        <w:t xml:space="preserve">    </w:t>
      </w:r>
      <w:r>
        <w:rPr>
          <w:rFonts w:hint="eastAsia" w:ascii="仿宋" w:hAnsi="仿宋" w:eastAsia="仿宋" w:cs="仿宋"/>
          <w:b/>
          <w:bCs/>
          <w:snapToGrid/>
          <w:kern w:val="2"/>
          <w:sz w:val="28"/>
          <w:szCs w:val="28"/>
        </w:rPr>
        <w:t>期</w:t>
      </w:r>
      <w:r>
        <w:rPr>
          <w:rFonts w:hint="eastAsia" w:ascii="仿宋" w:hAnsi="仿宋" w:eastAsia="仿宋" w:cs="仿宋"/>
          <w:b/>
          <w:bCs/>
          <w:snapToGrid/>
          <w:spacing w:val="20"/>
          <w:kern w:val="2"/>
          <w:sz w:val="28"/>
          <w:szCs w:val="28"/>
        </w:rPr>
        <w:t xml:space="preserve">： </w:t>
      </w:r>
      <w:r>
        <w:rPr>
          <w:rFonts w:hint="eastAsia" w:ascii="仿宋" w:hAnsi="仿宋" w:eastAsia="仿宋" w:cs="仿宋"/>
          <w:b/>
          <w:bCs/>
          <w:snapToGrid/>
          <w:kern w:val="2"/>
          <w:sz w:val="28"/>
          <w:szCs w:val="28"/>
        </w:rPr>
        <w:t>二〇二</w:t>
      </w:r>
      <w:r>
        <w:rPr>
          <w:rFonts w:hint="eastAsia" w:ascii="仿宋" w:hAnsi="仿宋" w:eastAsia="仿宋" w:cs="仿宋"/>
          <w:b/>
          <w:bCs/>
          <w:snapToGrid/>
          <w:kern w:val="2"/>
          <w:sz w:val="28"/>
          <w:szCs w:val="28"/>
          <w:lang w:val="en-US" w:eastAsia="zh-CN"/>
        </w:rPr>
        <w:t>五</w:t>
      </w:r>
      <w:r>
        <w:rPr>
          <w:rFonts w:hint="eastAsia" w:ascii="仿宋" w:hAnsi="仿宋" w:eastAsia="仿宋" w:cs="仿宋"/>
          <w:b/>
          <w:bCs/>
          <w:snapToGrid/>
          <w:kern w:val="2"/>
          <w:sz w:val="28"/>
          <w:szCs w:val="28"/>
        </w:rPr>
        <w:t>年</w:t>
      </w:r>
      <w:r>
        <w:rPr>
          <w:rFonts w:hint="eastAsia" w:ascii="仿宋" w:hAnsi="仿宋" w:eastAsia="仿宋" w:cs="仿宋"/>
          <w:b/>
          <w:bCs/>
          <w:snapToGrid/>
          <w:kern w:val="2"/>
          <w:sz w:val="28"/>
          <w:szCs w:val="28"/>
          <w:lang w:val="en-US" w:eastAsia="zh-CN"/>
        </w:rPr>
        <w:t>六</w:t>
      </w:r>
      <w:r>
        <w:rPr>
          <w:rFonts w:hint="eastAsia" w:ascii="仿宋" w:hAnsi="仿宋" w:eastAsia="仿宋" w:cs="仿宋"/>
          <w:b/>
          <w:bCs/>
          <w:snapToGrid/>
          <w:kern w:val="2"/>
          <w:sz w:val="28"/>
          <w:szCs w:val="28"/>
        </w:rPr>
        <w:t>月</w:t>
      </w:r>
      <w:bookmarkEnd w:id="5"/>
    </w:p>
    <w:p>
      <w:pPr>
        <w:pStyle w:val="3"/>
        <w:tabs>
          <w:tab w:val="left" w:pos="105"/>
          <w:tab w:val="left" w:pos="945"/>
          <w:tab w:val="left" w:pos="3360"/>
        </w:tabs>
        <w:snapToGrid w:val="0"/>
        <w:spacing w:before="156" w:beforeLines="50" w:line="400" w:lineRule="exact"/>
        <w:jc w:val="center"/>
        <w:textAlignment w:val="baseline"/>
        <w:rPr>
          <w:rFonts w:hint="eastAsia" w:ascii="仿宋" w:hAnsi="仿宋" w:eastAsia="仿宋" w:cs="仿宋"/>
          <w:b/>
          <w:sz w:val="36"/>
          <w:szCs w:val="36"/>
        </w:rPr>
        <w:sectPr>
          <w:headerReference r:id="rId3" w:type="default"/>
          <w:footerReference r:id="rId4" w:type="default"/>
          <w:pgSz w:w="11906" w:h="16838"/>
          <w:pgMar w:top="1361" w:right="1361" w:bottom="1361" w:left="1588" w:header="1134" w:footer="550" w:gutter="0"/>
          <w:cols w:space="720" w:num="1"/>
          <w:titlePg/>
          <w:docGrid w:type="linesAndChars" w:linePitch="312" w:charSpace="0"/>
        </w:sectPr>
      </w:pPr>
    </w:p>
    <w:sdt>
      <w:sdtPr>
        <w:rPr>
          <w:rFonts w:hint="eastAsia" w:ascii="仿宋" w:hAnsi="仿宋" w:eastAsia="仿宋" w:cs="仿宋"/>
          <w:snapToGrid w:val="0"/>
          <w:kern w:val="21"/>
          <w:sz w:val="28"/>
          <w:szCs w:val="28"/>
          <w:lang w:val="en-US" w:eastAsia="zh-CN" w:bidi="ar-SA"/>
        </w:rPr>
        <w:id w:val="147471327"/>
        <w15:color w:val="DBDBDB"/>
        <w:docPartObj>
          <w:docPartGallery w:val="Table of Contents"/>
          <w:docPartUnique/>
        </w:docPartObj>
      </w:sdtPr>
      <w:sdtEndPr>
        <w:rPr>
          <w:rFonts w:hint="eastAsia" w:ascii="宋体" w:hAnsi="Times New Roman" w:eastAsia="宋体" w:cs="Times New Roman"/>
          <w:b/>
          <w:snapToGrid w:val="0"/>
          <w:kern w:val="21"/>
          <w:sz w:val="21"/>
          <w:szCs w:val="24"/>
          <w:lang w:val="en-US" w:eastAsia="zh-CN" w:bidi="ar-SA"/>
        </w:rPr>
      </w:sdtEndPr>
      <w:sdtContent>
        <w:p>
          <w:pPr>
            <w:spacing w:before="0" w:beforeLines="0" w:after="0" w:afterLines="0" w:line="240" w:lineRule="auto"/>
            <w:ind w:left="0" w:leftChars="0" w:right="0" w:rightChars="0" w:firstLine="0" w:firstLineChars="0"/>
            <w:jc w:val="center"/>
            <w:rPr>
              <w:b/>
            </w:rPr>
          </w:pPr>
          <w:r>
            <w:rPr>
              <w:rFonts w:hint="eastAsia" w:ascii="仿宋" w:hAnsi="仿宋" w:eastAsia="仿宋" w:cs="仿宋"/>
              <w:sz w:val="28"/>
              <w:szCs w:val="28"/>
            </w:rPr>
            <w:t>目录</w:t>
          </w:r>
          <w:r>
            <w:rPr>
              <w:rFonts w:hint="eastAsia"/>
            </w:rPr>
            <w:fldChar w:fldCharType="begin"/>
          </w:r>
          <w:r>
            <w:rPr>
              <w:rFonts w:hint="eastAsia"/>
            </w:rPr>
            <w:instrText xml:space="preserve">TOC \o "1-2" \h \u </w:instrText>
          </w:r>
          <w:r>
            <w:rPr>
              <w:rFonts w:hint="eastAsia"/>
            </w:rPr>
            <w:fldChar w:fldCharType="separate"/>
          </w:r>
        </w:p>
        <w:p>
          <w:pPr>
            <w:pStyle w:val="22"/>
            <w:tabs>
              <w:tab w:val="right" w:leader="dot" w:pos="9746"/>
            </w:tabs>
            <w:rPr>
              <w:b/>
            </w:rPr>
          </w:pPr>
          <w:r>
            <w:rPr>
              <w:rFonts w:hint="eastAsia"/>
              <w:b/>
            </w:rPr>
            <w:fldChar w:fldCharType="begin"/>
          </w:r>
          <w:r>
            <w:rPr>
              <w:rFonts w:hint="eastAsia"/>
              <w:b/>
            </w:rPr>
            <w:instrText xml:space="preserve"> HYPERLINK \l _Toc9363 </w:instrText>
          </w:r>
          <w:r>
            <w:rPr>
              <w:rFonts w:hint="eastAsia"/>
              <w:b/>
            </w:rPr>
            <w:fldChar w:fldCharType="separate"/>
          </w:r>
          <w:r>
            <w:rPr>
              <w:rFonts w:hint="eastAsia" w:ascii="仿宋" w:hAnsi="仿宋" w:eastAsia="仿宋" w:cs="仿宋"/>
              <w:b/>
              <w:bCs/>
              <w:snapToGrid/>
              <w:kern w:val="44"/>
              <w:szCs w:val="44"/>
            </w:rPr>
            <w:t>第一章  竞争性磋商公告</w:t>
          </w:r>
          <w:r>
            <w:rPr>
              <w:b/>
            </w:rPr>
            <w:tab/>
          </w:r>
          <w:r>
            <w:rPr>
              <w:b/>
            </w:rPr>
            <w:fldChar w:fldCharType="begin"/>
          </w:r>
          <w:r>
            <w:rPr>
              <w:b/>
            </w:rPr>
            <w:instrText xml:space="preserve"> PAGEREF _Toc9363 \h </w:instrText>
          </w:r>
          <w:r>
            <w:rPr>
              <w:b/>
            </w:rPr>
            <w:fldChar w:fldCharType="separate"/>
          </w:r>
          <w:r>
            <w:rPr>
              <w:b/>
            </w:rPr>
            <w:t>2</w:t>
          </w:r>
          <w:r>
            <w:rPr>
              <w:b/>
            </w:rPr>
            <w:fldChar w:fldCharType="end"/>
          </w:r>
          <w:r>
            <w:rPr>
              <w:rFonts w:hint="eastAsia"/>
              <w:b/>
            </w:rPr>
            <w:fldChar w:fldCharType="end"/>
          </w:r>
        </w:p>
        <w:p>
          <w:pPr>
            <w:pStyle w:val="23"/>
            <w:tabs>
              <w:tab w:val="right" w:leader="dot" w:pos="9746"/>
            </w:tabs>
          </w:pPr>
          <w:r>
            <w:rPr>
              <w:rFonts w:hint="eastAsia"/>
            </w:rPr>
            <w:fldChar w:fldCharType="begin"/>
          </w:r>
          <w:r>
            <w:rPr>
              <w:rFonts w:hint="eastAsia"/>
            </w:rPr>
            <w:instrText xml:space="preserve"> HYPERLINK \l _Toc18261 </w:instrText>
          </w:r>
          <w:r>
            <w:rPr>
              <w:rFonts w:hint="eastAsia"/>
            </w:rPr>
            <w:fldChar w:fldCharType="separate"/>
          </w:r>
          <w:r>
            <w:rPr>
              <w:rFonts w:hint="eastAsia" w:ascii="仿宋" w:hAnsi="仿宋" w:eastAsia="仿宋" w:cs="仿宋"/>
              <w:bCs/>
              <w:szCs w:val="24"/>
            </w:rPr>
            <w:t>一、项目基本情况</w:t>
          </w:r>
          <w:r>
            <w:tab/>
          </w:r>
          <w:r>
            <w:fldChar w:fldCharType="begin"/>
          </w:r>
          <w:r>
            <w:instrText xml:space="preserve"> PAGEREF _Toc18261 \h </w:instrText>
          </w:r>
          <w:r>
            <w:fldChar w:fldCharType="separate"/>
          </w:r>
          <w:r>
            <w:t>2</w:t>
          </w:r>
          <w:r>
            <w:fldChar w:fldCharType="end"/>
          </w:r>
          <w:r>
            <w:rPr>
              <w:rFonts w:hint="eastAsia"/>
            </w:rPr>
            <w:fldChar w:fldCharType="end"/>
          </w:r>
        </w:p>
        <w:p>
          <w:pPr>
            <w:pStyle w:val="23"/>
            <w:tabs>
              <w:tab w:val="right" w:leader="dot" w:pos="9746"/>
            </w:tabs>
          </w:pPr>
          <w:r>
            <w:rPr>
              <w:rFonts w:hint="eastAsia"/>
            </w:rPr>
            <w:fldChar w:fldCharType="begin"/>
          </w:r>
          <w:r>
            <w:rPr>
              <w:rFonts w:hint="eastAsia"/>
            </w:rPr>
            <w:instrText xml:space="preserve"> HYPERLINK \l _Toc16243 </w:instrText>
          </w:r>
          <w:r>
            <w:rPr>
              <w:rFonts w:hint="eastAsia"/>
            </w:rPr>
            <w:fldChar w:fldCharType="separate"/>
          </w:r>
          <w:r>
            <w:rPr>
              <w:rFonts w:hint="eastAsia" w:ascii="仿宋" w:hAnsi="仿宋" w:eastAsia="仿宋" w:cs="仿宋"/>
              <w:bCs/>
              <w:szCs w:val="24"/>
            </w:rPr>
            <w:t>二、供应商的资格要求：</w:t>
          </w:r>
          <w:r>
            <w:tab/>
          </w:r>
          <w:r>
            <w:fldChar w:fldCharType="begin"/>
          </w:r>
          <w:r>
            <w:instrText xml:space="preserve"> PAGEREF _Toc16243 \h </w:instrText>
          </w:r>
          <w:r>
            <w:fldChar w:fldCharType="separate"/>
          </w:r>
          <w:r>
            <w:t>2</w:t>
          </w:r>
          <w:r>
            <w:fldChar w:fldCharType="end"/>
          </w:r>
          <w:r>
            <w:rPr>
              <w:rFonts w:hint="eastAsia"/>
            </w:rPr>
            <w:fldChar w:fldCharType="end"/>
          </w:r>
        </w:p>
        <w:p>
          <w:pPr>
            <w:pStyle w:val="23"/>
            <w:tabs>
              <w:tab w:val="right" w:leader="dot" w:pos="9746"/>
            </w:tabs>
          </w:pPr>
          <w:r>
            <w:rPr>
              <w:rFonts w:hint="eastAsia"/>
            </w:rPr>
            <w:fldChar w:fldCharType="begin"/>
          </w:r>
          <w:r>
            <w:rPr>
              <w:rFonts w:hint="eastAsia"/>
            </w:rPr>
            <w:instrText xml:space="preserve"> HYPERLINK \l _Toc2523 </w:instrText>
          </w:r>
          <w:r>
            <w:rPr>
              <w:rFonts w:hint="eastAsia"/>
            </w:rPr>
            <w:fldChar w:fldCharType="separate"/>
          </w:r>
          <w:r>
            <w:rPr>
              <w:rFonts w:hint="eastAsia" w:ascii="仿宋" w:hAnsi="仿宋" w:eastAsia="仿宋" w:cs="仿宋"/>
              <w:bCs/>
              <w:szCs w:val="24"/>
            </w:rPr>
            <w:t>三、获取采购文件</w:t>
          </w:r>
          <w:r>
            <w:tab/>
          </w:r>
          <w:r>
            <w:fldChar w:fldCharType="begin"/>
          </w:r>
          <w:r>
            <w:instrText xml:space="preserve"> PAGEREF _Toc2523 \h </w:instrText>
          </w:r>
          <w:r>
            <w:fldChar w:fldCharType="separate"/>
          </w:r>
          <w:r>
            <w:t>3</w:t>
          </w:r>
          <w:r>
            <w:fldChar w:fldCharType="end"/>
          </w:r>
          <w:r>
            <w:rPr>
              <w:rFonts w:hint="eastAsia"/>
            </w:rPr>
            <w:fldChar w:fldCharType="end"/>
          </w:r>
        </w:p>
        <w:p>
          <w:pPr>
            <w:pStyle w:val="23"/>
            <w:tabs>
              <w:tab w:val="right" w:leader="dot" w:pos="9746"/>
            </w:tabs>
          </w:pPr>
          <w:r>
            <w:rPr>
              <w:rFonts w:hint="eastAsia"/>
            </w:rPr>
            <w:fldChar w:fldCharType="begin"/>
          </w:r>
          <w:r>
            <w:rPr>
              <w:rFonts w:hint="eastAsia"/>
            </w:rPr>
            <w:instrText xml:space="preserve"> HYPERLINK \l _Toc22153 </w:instrText>
          </w:r>
          <w:r>
            <w:rPr>
              <w:rFonts w:hint="eastAsia"/>
            </w:rPr>
            <w:fldChar w:fldCharType="separate"/>
          </w:r>
          <w:r>
            <w:rPr>
              <w:rFonts w:hint="eastAsia" w:ascii="仿宋" w:hAnsi="仿宋" w:eastAsia="仿宋" w:cs="仿宋"/>
              <w:bCs/>
              <w:szCs w:val="24"/>
            </w:rPr>
            <w:t>四、响应文件提交</w:t>
          </w:r>
          <w:r>
            <w:tab/>
          </w:r>
          <w:r>
            <w:fldChar w:fldCharType="begin"/>
          </w:r>
          <w:r>
            <w:instrText xml:space="preserve"> PAGEREF _Toc22153 \h </w:instrText>
          </w:r>
          <w:r>
            <w:fldChar w:fldCharType="separate"/>
          </w:r>
          <w:r>
            <w:t>3</w:t>
          </w:r>
          <w:r>
            <w:fldChar w:fldCharType="end"/>
          </w:r>
          <w:r>
            <w:rPr>
              <w:rFonts w:hint="eastAsia"/>
            </w:rPr>
            <w:fldChar w:fldCharType="end"/>
          </w:r>
        </w:p>
        <w:p>
          <w:pPr>
            <w:pStyle w:val="23"/>
            <w:tabs>
              <w:tab w:val="right" w:leader="dot" w:pos="9746"/>
            </w:tabs>
          </w:pPr>
          <w:r>
            <w:rPr>
              <w:rFonts w:hint="eastAsia"/>
            </w:rPr>
            <w:fldChar w:fldCharType="begin"/>
          </w:r>
          <w:r>
            <w:rPr>
              <w:rFonts w:hint="eastAsia"/>
            </w:rPr>
            <w:instrText xml:space="preserve"> HYPERLINK \l _Toc24638 </w:instrText>
          </w:r>
          <w:r>
            <w:rPr>
              <w:rFonts w:hint="eastAsia"/>
            </w:rPr>
            <w:fldChar w:fldCharType="separate"/>
          </w:r>
          <w:r>
            <w:rPr>
              <w:rFonts w:hint="eastAsia" w:ascii="仿宋" w:hAnsi="仿宋" w:eastAsia="仿宋" w:cs="仿宋"/>
              <w:bCs/>
              <w:szCs w:val="24"/>
              <w:highlight w:val="none"/>
            </w:rPr>
            <w:t>五、开启</w:t>
          </w:r>
          <w:r>
            <w:tab/>
          </w:r>
          <w:r>
            <w:fldChar w:fldCharType="begin"/>
          </w:r>
          <w:r>
            <w:instrText xml:space="preserve"> PAGEREF _Toc24638 \h </w:instrText>
          </w:r>
          <w:r>
            <w:fldChar w:fldCharType="separate"/>
          </w:r>
          <w:r>
            <w:t>4</w:t>
          </w:r>
          <w:r>
            <w:fldChar w:fldCharType="end"/>
          </w:r>
          <w:r>
            <w:rPr>
              <w:rFonts w:hint="eastAsia"/>
            </w:rPr>
            <w:fldChar w:fldCharType="end"/>
          </w:r>
        </w:p>
        <w:p>
          <w:pPr>
            <w:pStyle w:val="23"/>
            <w:tabs>
              <w:tab w:val="right" w:leader="dot" w:pos="9746"/>
            </w:tabs>
          </w:pPr>
          <w:r>
            <w:rPr>
              <w:rFonts w:hint="eastAsia"/>
            </w:rPr>
            <w:fldChar w:fldCharType="begin"/>
          </w:r>
          <w:r>
            <w:rPr>
              <w:rFonts w:hint="eastAsia"/>
            </w:rPr>
            <w:instrText xml:space="preserve"> HYPERLINK \l _Toc22934 </w:instrText>
          </w:r>
          <w:r>
            <w:rPr>
              <w:rFonts w:hint="eastAsia"/>
            </w:rPr>
            <w:fldChar w:fldCharType="separate"/>
          </w:r>
          <w:r>
            <w:rPr>
              <w:rFonts w:hint="eastAsia" w:ascii="仿宋" w:hAnsi="仿宋" w:eastAsia="仿宋" w:cs="仿宋"/>
              <w:bCs/>
              <w:szCs w:val="24"/>
              <w:highlight w:val="none"/>
            </w:rPr>
            <w:t>六、公告期限</w:t>
          </w:r>
          <w:r>
            <w:tab/>
          </w:r>
          <w:r>
            <w:fldChar w:fldCharType="begin"/>
          </w:r>
          <w:r>
            <w:instrText xml:space="preserve"> PAGEREF _Toc22934 \h </w:instrText>
          </w:r>
          <w:r>
            <w:fldChar w:fldCharType="separate"/>
          </w:r>
          <w:r>
            <w:t>4</w:t>
          </w:r>
          <w:r>
            <w:fldChar w:fldCharType="end"/>
          </w:r>
          <w:r>
            <w:rPr>
              <w:rFonts w:hint="eastAsia"/>
            </w:rPr>
            <w:fldChar w:fldCharType="end"/>
          </w:r>
        </w:p>
        <w:p>
          <w:pPr>
            <w:pStyle w:val="23"/>
            <w:tabs>
              <w:tab w:val="right" w:leader="dot" w:pos="9746"/>
            </w:tabs>
          </w:pPr>
          <w:r>
            <w:rPr>
              <w:rFonts w:hint="eastAsia"/>
            </w:rPr>
            <w:fldChar w:fldCharType="begin"/>
          </w:r>
          <w:r>
            <w:rPr>
              <w:rFonts w:hint="eastAsia"/>
            </w:rPr>
            <w:instrText xml:space="preserve"> HYPERLINK \l _Toc14616 </w:instrText>
          </w:r>
          <w:r>
            <w:rPr>
              <w:rFonts w:hint="eastAsia"/>
            </w:rPr>
            <w:fldChar w:fldCharType="separate"/>
          </w:r>
          <w:r>
            <w:rPr>
              <w:rFonts w:hint="eastAsia" w:ascii="仿宋" w:hAnsi="仿宋" w:eastAsia="仿宋" w:cs="仿宋"/>
              <w:bCs/>
              <w:szCs w:val="24"/>
              <w:highlight w:val="none"/>
            </w:rPr>
            <w:t>七、其他补充事宜</w:t>
          </w:r>
          <w:r>
            <w:tab/>
          </w:r>
          <w:r>
            <w:fldChar w:fldCharType="begin"/>
          </w:r>
          <w:r>
            <w:instrText xml:space="preserve"> PAGEREF _Toc14616 \h </w:instrText>
          </w:r>
          <w:r>
            <w:fldChar w:fldCharType="separate"/>
          </w:r>
          <w:r>
            <w:t>4</w:t>
          </w:r>
          <w:r>
            <w:fldChar w:fldCharType="end"/>
          </w:r>
          <w:r>
            <w:rPr>
              <w:rFonts w:hint="eastAsia"/>
            </w:rPr>
            <w:fldChar w:fldCharType="end"/>
          </w:r>
        </w:p>
        <w:p>
          <w:pPr>
            <w:pStyle w:val="23"/>
            <w:tabs>
              <w:tab w:val="right" w:leader="dot" w:pos="9746"/>
            </w:tabs>
          </w:pPr>
          <w:r>
            <w:rPr>
              <w:rFonts w:hint="eastAsia"/>
            </w:rPr>
            <w:fldChar w:fldCharType="begin"/>
          </w:r>
          <w:r>
            <w:rPr>
              <w:rFonts w:hint="eastAsia"/>
            </w:rPr>
            <w:instrText xml:space="preserve"> HYPERLINK \l _Toc19233 </w:instrText>
          </w:r>
          <w:r>
            <w:rPr>
              <w:rFonts w:hint="eastAsia"/>
            </w:rPr>
            <w:fldChar w:fldCharType="separate"/>
          </w:r>
          <w:r>
            <w:rPr>
              <w:rFonts w:hint="eastAsia" w:ascii="仿宋" w:hAnsi="仿宋" w:eastAsia="仿宋" w:cs="仿宋"/>
              <w:bCs/>
              <w:szCs w:val="24"/>
            </w:rPr>
            <w:t>八、凡对本次采购提出询问，请按以下方式联系。</w:t>
          </w:r>
          <w:r>
            <w:tab/>
          </w:r>
          <w:r>
            <w:fldChar w:fldCharType="begin"/>
          </w:r>
          <w:r>
            <w:instrText xml:space="preserve"> PAGEREF _Toc19233 \h </w:instrText>
          </w:r>
          <w:r>
            <w:fldChar w:fldCharType="separate"/>
          </w:r>
          <w:r>
            <w:t>5</w:t>
          </w:r>
          <w:r>
            <w:fldChar w:fldCharType="end"/>
          </w:r>
          <w:r>
            <w:rPr>
              <w:rFonts w:hint="eastAsia"/>
            </w:rPr>
            <w:fldChar w:fldCharType="end"/>
          </w:r>
        </w:p>
        <w:p>
          <w:pPr>
            <w:pStyle w:val="22"/>
            <w:tabs>
              <w:tab w:val="right" w:leader="dot" w:pos="9746"/>
            </w:tabs>
            <w:rPr>
              <w:b/>
            </w:rPr>
          </w:pPr>
          <w:r>
            <w:rPr>
              <w:rFonts w:hint="eastAsia"/>
              <w:b/>
            </w:rPr>
            <w:fldChar w:fldCharType="begin"/>
          </w:r>
          <w:r>
            <w:rPr>
              <w:rFonts w:hint="eastAsia"/>
              <w:b/>
            </w:rPr>
            <w:instrText xml:space="preserve"> HYPERLINK \l _Toc2504 </w:instrText>
          </w:r>
          <w:r>
            <w:rPr>
              <w:rFonts w:hint="eastAsia"/>
              <w:b/>
            </w:rPr>
            <w:fldChar w:fldCharType="separate"/>
          </w:r>
          <w:r>
            <w:rPr>
              <w:rFonts w:hint="eastAsia" w:ascii="仿宋" w:hAnsi="仿宋" w:eastAsia="仿宋" w:cs="仿宋"/>
              <w:b/>
              <w:bCs/>
              <w:snapToGrid/>
              <w:kern w:val="44"/>
              <w:szCs w:val="44"/>
            </w:rPr>
            <w:t>第二章  供应商须知</w:t>
          </w:r>
          <w:r>
            <w:rPr>
              <w:b/>
            </w:rPr>
            <w:tab/>
          </w:r>
          <w:r>
            <w:rPr>
              <w:b/>
            </w:rPr>
            <w:fldChar w:fldCharType="begin"/>
          </w:r>
          <w:r>
            <w:rPr>
              <w:b/>
            </w:rPr>
            <w:instrText xml:space="preserve"> PAGEREF _Toc2504 \h </w:instrText>
          </w:r>
          <w:r>
            <w:rPr>
              <w:b/>
            </w:rPr>
            <w:fldChar w:fldCharType="separate"/>
          </w:r>
          <w:r>
            <w:rPr>
              <w:b/>
            </w:rPr>
            <w:t>6</w:t>
          </w:r>
          <w:r>
            <w:rPr>
              <w:b/>
            </w:rPr>
            <w:fldChar w:fldCharType="end"/>
          </w:r>
          <w:r>
            <w:rPr>
              <w:rFonts w:hint="eastAsia"/>
              <w:b/>
            </w:rPr>
            <w:fldChar w:fldCharType="end"/>
          </w:r>
        </w:p>
        <w:p>
          <w:pPr>
            <w:pStyle w:val="23"/>
            <w:tabs>
              <w:tab w:val="right" w:leader="dot" w:pos="9746"/>
            </w:tabs>
          </w:pPr>
          <w:r>
            <w:rPr>
              <w:rFonts w:hint="eastAsia"/>
            </w:rPr>
            <w:fldChar w:fldCharType="begin"/>
          </w:r>
          <w:r>
            <w:rPr>
              <w:rFonts w:hint="eastAsia"/>
            </w:rPr>
            <w:instrText xml:space="preserve"> HYPERLINK \l _Toc13218 </w:instrText>
          </w:r>
          <w:r>
            <w:rPr>
              <w:rFonts w:hint="eastAsia"/>
            </w:rPr>
            <w:fldChar w:fldCharType="separate"/>
          </w:r>
          <w:r>
            <w:rPr>
              <w:rFonts w:hint="eastAsia" w:ascii="仿宋" w:hAnsi="仿宋" w:eastAsia="仿宋" w:cs="仿宋"/>
              <w:bCs w:val="0"/>
            </w:rPr>
            <w:t>一、总则</w:t>
          </w:r>
          <w:r>
            <w:tab/>
          </w:r>
          <w:r>
            <w:fldChar w:fldCharType="begin"/>
          </w:r>
          <w:r>
            <w:instrText xml:space="preserve"> PAGEREF _Toc13218 \h </w:instrText>
          </w:r>
          <w:r>
            <w:fldChar w:fldCharType="separate"/>
          </w:r>
          <w:r>
            <w:t>10</w:t>
          </w:r>
          <w:r>
            <w:fldChar w:fldCharType="end"/>
          </w:r>
          <w:r>
            <w:rPr>
              <w:rFonts w:hint="eastAsia"/>
            </w:rPr>
            <w:fldChar w:fldCharType="end"/>
          </w:r>
        </w:p>
        <w:p>
          <w:pPr>
            <w:pStyle w:val="23"/>
            <w:tabs>
              <w:tab w:val="right" w:leader="dot" w:pos="9746"/>
            </w:tabs>
          </w:pPr>
          <w:r>
            <w:rPr>
              <w:rFonts w:hint="eastAsia"/>
            </w:rPr>
            <w:fldChar w:fldCharType="begin"/>
          </w:r>
          <w:r>
            <w:rPr>
              <w:rFonts w:hint="eastAsia"/>
            </w:rPr>
            <w:instrText xml:space="preserve"> HYPERLINK \l _Toc4957 </w:instrText>
          </w:r>
          <w:r>
            <w:rPr>
              <w:rFonts w:hint="eastAsia"/>
            </w:rPr>
            <w:fldChar w:fldCharType="separate"/>
          </w:r>
          <w:r>
            <w:rPr>
              <w:rFonts w:hint="eastAsia" w:ascii="仿宋" w:hAnsi="仿宋" w:eastAsia="仿宋" w:cs="仿宋"/>
              <w:bCs w:val="0"/>
            </w:rPr>
            <w:t>二、磋商文件</w:t>
          </w:r>
          <w:r>
            <w:tab/>
          </w:r>
          <w:r>
            <w:fldChar w:fldCharType="begin"/>
          </w:r>
          <w:r>
            <w:instrText xml:space="preserve"> PAGEREF _Toc4957 \h </w:instrText>
          </w:r>
          <w:r>
            <w:fldChar w:fldCharType="separate"/>
          </w:r>
          <w:r>
            <w:t>12</w:t>
          </w:r>
          <w:r>
            <w:fldChar w:fldCharType="end"/>
          </w:r>
          <w:r>
            <w:rPr>
              <w:rFonts w:hint="eastAsia"/>
            </w:rPr>
            <w:fldChar w:fldCharType="end"/>
          </w:r>
        </w:p>
        <w:p>
          <w:pPr>
            <w:pStyle w:val="23"/>
            <w:tabs>
              <w:tab w:val="right" w:leader="dot" w:pos="9746"/>
            </w:tabs>
          </w:pPr>
          <w:r>
            <w:rPr>
              <w:rFonts w:hint="eastAsia"/>
            </w:rPr>
            <w:fldChar w:fldCharType="begin"/>
          </w:r>
          <w:r>
            <w:rPr>
              <w:rFonts w:hint="eastAsia"/>
            </w:rPr>
            <w:instrText xml:space="preserve"> HYPERLINK \l _Toc3010 </w:instrText>
          </w:r>
          <w:r>
            <w:rPr>
              <w:rFonts w:hint="eastAsia"/>
            </w:rPr>
            <w:fldChar w:fldCharType="separate"/>
          </w:r>
          <w:r>
            <w:rPr>
              <w:rFonts w:hint="eastAsia" w:ascii="仿宋" w:hAnsi="仿宋" w:eastAsia="仿宋" w:cs="仿宋"/>
              <w:bCs w:val="0"/>
            </w:rPr>
            <w:t>三、响应文件</w:t>
          </w:r>
          <w:r>
            <w:tab/>
          </w:r>
          <w:r>
            <w:fldChar w:fldCharType="begin"/>
          </w:r>
          <w:r>
            <w:instrText xml:space="preserve"> PAGEREF _Toc3010 \h </w:instrText>
          </w:r>
          <w:r>
            <w:fldChar w:fldCharType="separate"/>
          </w:r>
          <w:r>
            <w:t>13</w:t>
          </w:r>
          <w:r>
            <w:fldChar w:fldCharType="end"/>
          </w:r>
          <w:r>
            <w:rPr>
              <w:rFonts w:hint="eastAsia"/>
            </w:rPr>
            <w:fldChar w:fldCharType="end"/>
          </w:r>
        </w:p>
        <w:p>
          <w:pPr>
            <w:pStyle w:val="23"/>
            <w:tabs>
              <w:tab w:val="right" w:leader="dot" w:pos="9746"/>
            </w:tabs>
          </w:pPr>
          <w:r>
            <w:rPr>
              <w:rFonts w:hint="eastAsia"/>
            </w:rPr>
            <w:fldChar w:fldCharType="begin"/>
          </w:r>
          <w:r>
            <w:rPr>
              <w:rFonts w:hint="eastAsia"/>
            </w:rPr>
            <w:instrText xml:space="preserve"> HYPERLINK \l _Toc32643 </w:instrText>
          </w:r>
          <w:r>
            <w:rPr>
              <w:rFonts w:hint="eastAsia"/>
            </w:rPr>
            <w:fldChar w:fldCharType="separate"/>
          </w:r>
          <w:r>
            <w:rPr>
              <w:rFonts w:hint="eastAsia" w:ascii="仿宋" w:hAnsi="仿宋" w:eastAsia="仿宋" w:cs="仿宋"/>
              <w:bCs w:val="0"/>
            </w:rPr>
            <w:t>四、提交响应文件</w:t>
          </w:r>
          <w:r>
            <w:tab/>
          </w:r>
          <w:r>
            <w:fldChar w:fldCharType="begin"/>
          </w:r>
          <w:r>
            <w:instrText xml:space="preserve"> PAGEREF _Toc32643 \h </w:instrText>
          </w:r>
          <w:r>
            <w:fldChar w:fldCharType="separate"/>
          </w:r>
          <w:r>
            <w:t>15</w:t>
          </w:r>
          <w:r>
            <w:fldChar w:fldCharType="end"/>
          </w:r>
          <w:r>
            <w:rPr>
              <w:rFonts w:hint="eastAsia"/>
            </w:rPr>
            <w:fldChar w:fldCharType="end"/>
          </w:r>
        </w:p>
        <w:p>
          <w:pPr>
            <w:pStyle w:val="23"/>
            <w:tabs>
              <w:tab w:val="right" w:leader="dot" w:pos="9746"/>
            </w:tabs>
          </w:pPr>
          <w:r>
            <w:rPr>
              <w:rFonts w:hint="eastAsia"/>
            </w:rPr>
            <w:fldChar w:fldCharType="begin"/>
          </w:r>
          <w:r>
            <w:rPr>
              <w:rFonts w:hint="eastAsia"/>
            </w:rPr>
            <w:instrText xml:space="preserve"> HYPERLINK \l _Toc25183 </w:instrText>
          </w:r>
          <w:r>
            <w:rPr>
              <w:rFonts w:hint="eastAsia"/>
            </w:rPr>
            <w:fldChar w:fldCharType="separate"/>
          </w:r>
          <w:r>
            <w:rPr>
              <w:rFonts w:hint="eastAsia" w:ascii="仿宋" w:hAnsi="仿宋" w:eastAsia="仿宋" w:cs="仿宋"/>
              <w:bCs w:val="0"/>
            </w:rPr>
            <w:t>五、磋商</w:t>
          </w:r>
          <w:r>
            <w:tab/>
          </w:r>
          <w:r>
            <w:fldChar w:fldCharType="begin"/>
          </w:r>
          <w:r>
            <w:instrText xml:space="preserve"> PAGEREF _Toc25183 \h </w:instrText>
          </w:r>
          <w:r>
            <w:fldChar w:fldCharType="separate"/>
          </w:r>
          <w:r>
            <w:t>16</w:t>
          </w:r>
          <w:r>
            <w:fldChar w:fldCharType="end"/>
          </w:r>
          <w:r>
            <w:rPr>
              <w:rFonts w:hint="eastAsia"/>
            </w:rPr>
            <w:fldChar w:fldCharType="end"/>
          </w:r>
        </w:p>
        <w:p>
          <w:pPr>
            <w:pStyle w:val="23"/>
            <w:tabs>
              <w:tab w:val="right" w:leader="dot" w:pos="9746"/>
            </w:tabs>
          </w:pPr>
          <w:r>
            <w:rPr>
              <w:rFonts w:hint="eastAsia"/>
            </w:rPr>
            <w:fldChar w:fldCharType="begin"/>
          </w:r>
          <w:r>
            <w:rPr>
              <w:rFonts w:hint="eastAsia"/>
            </w:rPr>
            <w:instrText xml:space="preserve"> HYPERLINK \l _Toc16545 </w:instrText>
          </w:r>
          <w:r>
            <w:rPr>
              <w:rFonts w:hint="eastAsia"/>
            </w:rPr>
            <w:fldChar w:fldCharType="separate"/>
          </w:r>
          <w:r>
            <w:rPr>
              <w:rFonts w:hint="eastAsia" w:ascii="仿宋" w:hAnsi="仿宋" w:eastAsia="仿宋" w:cs="仿宋"/>
              <w:bCs w:val="0"/>
            </w:rPr>
            <w:t>六、成交结果</w:t>
          </w:r>
          <w:r>
            <w:tab/>
          </w:r>
          <w:r>
            <w:fldChar w:fldCharType="begin"/>
          </w:r>
          <w:r>
            <w:instrText xml:space="preserve"> PAGEREF _Toc16545 \h </w:instrText>
          </w:r>
          <w:r>
            <w:fldChar w:fldCharType="separate"/>
          </w:r>
          <w:r>
            <w:t>17</w:t>
          </w:r>
          <w:r>
            <w:fldChar w:fldCharType="end"/>
          </w:r>
          <w:r>
            <w:rPr>
              <w:rFonts w:hint="eastAsia"/>
            </w:rPr>
            <w:fldChar w:fldCharType="end"/>
          </w:r>
        </w:p>
        <w:p>
          <w:pPr>
            <w:pStyle w:val="23"/>
            <w:tabs>
              <w:tab w:val="right" w:leader="dot" w:pos="9746"/>
            </w:tabs>
          </w:pPr>
          <w:r>
            <w:rPr>
              <w:rFonts w:hint="eastAsia"/>
            </w:rPr>
            <w:fldChar w:fldCharType="begin"/>
          </w:r>
          <w:r>
            <w:rPr>
              <w:rFonts w:hint="eastAsia"/>
            </w:rPr>
            <w:instrText xml:space="preserve"> HYPERLINK \l _Toc3534 </w:instrText>
          </w:r>
          <w:r>
            <w:rPr>
              <w:rFonts w:hint="eastAsia"/>
            </w:rPr>
            <w:fldChar w:fldCharType="separate"/>
          </w:r>
          <w:r>
            <w:rPr>
              <w:rFonts w:hint="eastAsia" w:ascii="仿宋" w:hAnsi="仿宋" w:eastAsia="仿宋" w:cs="仿宋"/>
              <w:snapToGrid/>
              <w:kern w:val="2"/>
              <w:szCs w:val="32"/>
            </w:rPr>
            <w:t>七、其他事项</w:t>
          </w:r>
          <w:r>
            <w:tab/>
          </w:r>
          <w:r>
            <w:fldChar w:fldCharType="begin"/>
          </w:r>
          <w:r>
            <w:instrText xml:space="preserve"> PAGEREF _Toc3534 \h </w:instrText>
          </w:r>
          <w:r>
            <w:fldChar w:fldCharType="separate"/>
          </w:r>
          <w:r>
            <w:t>19</w:t>
          </w:r>
          <w:r>
            <w:fldChar w:fldCharType="end"/>
          </w:r>
          <w:r>
            <w:rPr>
              <w:rFonts w:hint="eastAsia"/>
            </w:rPr>
            <w:fldChar w:fldCharType="end"/>
          </w:r>
        </w:p>
        <w:p>
          <w:pPr>
            <w:pStyle w:val="22"/>
            <w:tabs>
              <w:tab w:val="right" w:leader="dot" w:pos="9746"/>
            </w:tabs>
            <w:rPr>
              <w:b/>
            </w:rPr>
          </w:pPr>
          <w:r>
            <w:rPr>
              <w:rFonts w:hint="eastAsia"/>
              <w:b/>
            </w:rPr>
            <w:fldChar w:fldCharType="begin"/>
          </w:r>
          <w:r>
            <w:rPr>
              <w:rFonts w:hint="eastAsia"/>
              <w:b/>
            </w:rPr>
            <w:instrText xml:space="preserve"> HYPERLINK \l _Toc14620 </w:instrText>
          </w:r>
          <w:r>
            <w:rPr>
              <w:rFonts w:hint="eastAsia"/>
              <w:b/>
            </w:rPr>
            <w:fldChar w:fldCharType="separate"/>
          </w:r>
          <w:r>
            <w:rPr>
              <w:rFonts w:hint="eastAsia" w:ascii="仿宋" w:hAnsi="仿宋" w:eastAsia="仿宋" w:cs="仿宋"/>
              <w:b/>
              <w:bCs/>
              <w:snapToGrid/>
              <w:kern w:val="44"/>
              <w:szCs w:val="44"/>
            </w:rPr>
            <w:t>第三章  评审方法</w:t>
          </w:r>
          <w:r>
            <w:rPr>
              <w:b/>
            </w:rPr>
            <w:tab/>
          </w:r>
          <w:r>
            <w:rPr>
              <w:b/>
            </w:rPr>
            <w:fldChar w:fldCharType="begin"/>
          </w:r>
          <w:r>
            <w:rPr>
              <w:b/>
            </w:rPr>
            <w:instrText xml:space="preserve"> PAGEREF _Toc14620 \h </w:instrText>
          </w:r>
          <w:r>
            <w:rPr>
              <w:b/>
            </w:rPr>
            <w:fldChar w:fldCharType="separate"/>
          </w:r>
          <w:r>
            <w:rPr>
              <w:b/>
            </w:rPr>
            <w:t>22</w:t>
          </w:r>
          <w:r>
            <w:rPr>
              <w:b/>
            </w:rPr>
            <w:fldChar w:fldCharType="end"/>
          </w:r>
          <w:r>
            <w:rPr>
              <w:rFonts w:hint="eastAsia"/>
              <w:b/>
            </w:rPr>
            <w:fldChar w:fldCharType="end"/>
          </w:r>
        </w:p>
        <w:p>
          <w:pPr>
            <w:pStyle w:val="23"/>
            <w:tabs>
              <w:tab w:val="right" w:leader="dot" w:pos="9746"/>
            </w:tabs>
          </w:pPr>
          <w:r>
            <w:rPr>
              <w:rFonts w:hint="eastAsia"/>
            </w:rPr>
            <w:fldChar w:fldCharType="begin"/>
          </w:r>
          <w:r>
            <w:rPr>
              <w:rFonts w:hint="eastAsia"/>
            </w:rPr>
            <w:instrText xml:space="preserve"> HYPERLINK \l _Toc24222 </w:instrText>
          </w:r>
          <w:r>
            <w:rPr>
              <w:rFonts w:hint="eastAsia"/>
            </w:rPr>
            <w:fldChar w:fldCharType="separate"/>
          </w:r>
          <w:r>
            <w:rPr>
              <w:rFonts w:hint="eastAsia" w:ascii="仿宋" w:hAnsi="仿宋" w:eastAsia="仿宋" w:cs="仿宋"/>
              <w:bCs/>
              <w:snapToGrid/>
              <w:kern w:val="44"/>
              <w:szCs w:val="44"/>
            </w:rPr>
            <w:t>评审方法前附表</w:t>
          </w:r>
          <w:r>
            <w:tab/>
          </w:r>
          <w:r>
            <w:fldChar w:fldCharType="begin"/>
          </w:r>
          <w:r>
            <w:instrText xml:space="preserve"> PAGEREF _Toc24222 \h </w:instrText>
          </w:r>
          <w:r>
            <w:fldChar w:fldCharType="separate"/>
          </w:r>
          <w:r>
            <w:t>22</w:t>
          </w:r>
          <w:r>
            <w:fldChar w:fldCharType="end"/>
          </w:r>
          <w:r>
            <w:rPr>
              <w:rFonts w:hint="eastAsia"/>
            </w:rPr>
            <w:fldChar w:fldCharType="end"/>
          </w:r>
        </w:p>
        <w:p>
          <w:pPr>
            <w:pStyle w:val="23"/>
            <w:tabs>
              <w:tab w:val="right" w:leader="dot" w:pos="9746"/>
            </w:tabs>
          </w:pPr>
          <w:r>
            <w:rPr>
              <w:rFonts w:hint="eastAsia"/>
            </w:rPr>
            <w:fldChar w:fldCharType="begin"/>
          </w:r>
          <w:r>
            <w:rPr>
              <w:rFonts w:hint="eastAsia"/>
            </w:rPr>
            <w:instrText xml:space="preserve"> HYPERLINK \l _Toc19814 </w:instrText>
          </w:r>
          <w:r>
            <w:rPr>
              <w:rFonts w:hint="eastAsia"/>
            </w:rPr>
            <w:fldChar w:fldCharType="separate"/>
          </w:r>
          <w:r>
            <w:rPr>
              <w:rFonts w:hint="eastAsia" w:ascii="仿宋" w:hAnsi="仿宋" w:eastAsia="仿宋" w:cs="仿宋"/>
              <w:bCs/>
              <w:snapToGrid/>
              <w:kern w:val="2"/>
            </w:rPr>
            <w:t>1、评审原则及方法</w:t>
          </w:r>
          <w:r>
            <w:tab/>
          </w:r>
          <w:r>
            <w:fldChar w:fldCharType="begin"/>
          </w:r>
          <w:r>
            <w:instrText xml:space="preserve"> PAGEREF _Toc19814 \h </w:instrText>
          </w:r>
          <w:r>
            <w:fldChar w:fldCharType="separate"/>
          </w:r>
          <w:r>
            <w:t>27</w:t>
          </w:r>
          <w:r>
            <w:fldChar w:fldCharType="end"/>
          </w:r>
          <w:r>
            <w:rPr>
              <w:rFonts w:hint="eastAsia"/>
            </w:rPr>
            <w:fldChar w:fldCharType="end"/>
          </w:r>
        </w:p>
        <w:p>
          <w:pPr>
            <w:pStyle w:val="23"/>
            <w:tabs>
              <w:tab w:val="right" w:leader="dot" w:pos="9746"/>
            </w:tabs>
          </w:pPr>
          <w:r>
            <w:rPr>
              <w:rFonts w:hint="eastAsia"/>
            </w:rPr>
            <w:fldChar w:fldCharType="begin"/>
          </w:r>
          <w:r>
            <w:rPr>
              <w:rFonts w:hint="eastAsia"/>
            </w:rPr>
            <w:instrText xml:space="preserve"> HYPERLINK \l _Toc10792 </w:instrText>
          </w:r>
          <w:r>
            <w:rPr>
              <w:rFonts w:hint="eastAsia"/>
            </w:rPr>
            <w:fldChar w:fldCharType="separate"/>
          </w:r>
          <w:r>
            <w:rPr>
              <w:rFonts w:hint="eastAsia" w:ascii="仿宋" w:hAnsi="仿宋" w:eastAsia="仿宋" w:cs="仿宋"/>
              <w:bCs/>
              <w:snapToGrid/>
            </w:rPr>
            <w:t>2、实质性评审、详细评审</w:t>
          </w:r>
          <w:r>
            <w:tab/>
          </w:r>
          <w:r>
            <w:fldChar w:fldCharType="begin"/>
          </w:r>
          <w:r>
            <w:instrText xml:space="preserve"> PAGEREF _Toc10792 \h </w:instrText>
          </w:r>
          <w:r>
            <w:fldChar w:fldCharType="separate"/>
          </w:r>
          <w:r>
            <w:t>27</w:t>
          </w:r>
          <w:r>
            <w:fldChar w:fldCharType="end"/>
          </w:r>
          <w:r>
            <w:rPr>
              <w:rFonts w:hint="eastAsia"/>
            </w:rPr>
            <w:fldChar w:fldCharType="end"/>
          </w:r>
        </w:p>
        <w:p>
          <w:pPr>
            <w:pStyle w:val="23"/>
            <w:tabs>
              <w:tab w:val="right" w:leader="dot" w:pos="9746"/>
            </w:tabs>
          </w:pPr>
          <w:r>
            <w:rPr>
              <w:rFonts w:hint="eastAsia"/>
            </w:rPr>
            <w:fldChar w:fldCharType="begin"/>
          </w:r>
          <w:r>
            <w:rPr>
              <w:rFonts w:hint="eastAsia"/>
            </w:rPr>
            <w:instrText xml:space="preserve"> HYPERLINK \l _Toc30786 </w:instrText>
          </w:r>
          <w:r>
            <w:rPr>
              <w:rFonts w:hint="eastAsia"/>
            </w:rPr>
            <w:fldChar w:fldCharType="separate"/>
          </w:r>
          <w:r>
            <w:rPr>
              <w:rFonts w:hint="eastAsia" w:ascii="仿宋" w:hAnsi="仿宋" w:eastAsia="仿宋" w:cs="仿宋"/>
              <w:snapToGrid/>
            </w:rPr>
            <w:t>3、</w:t>
          </w:r>
          <w:r>
            <w:rPr>
              <w:rFonts w:hint="eastAsia" w:ascii="仿宋" w:hAnsi="仿宋" w:eastAsia="仿宋" w:cs="仿宋"/>
              <w:bCs/>
              <w:snapToGrid/>
            </w:rPr>
            <w:t>磋商及最后报价</w:t>
          </w:r>
          <w:r>
            <w:tab/>
          </w:r>
          <w:r>
            <w:fldChar w:fldCharType="begin"/>
          </w:r>
          <w:r>
            <w:instrText xml:space="preserve"> PAGEREF _Toc30786 \h </w:instrText>
          </w:r>
          <w:r>
            <w:fldChar w:fldCharType="separate"/>
          </w:r>
          <w:r>
            <w:t>27</w:t>
          </w:r>
          <w:r>
            <w:fldChar w:fldCharType="end"/>
          </w:r>
          <w:r>
            <w:rPr>
              <w:rFonts w:hint="eastAsia"/>
            </w:rPr>
            <w:fldChar w:fldCharType="end"/>
          </w:r>
        </w:p>
        <w:p>
          <w:pPr>
            <w:pStyle w:val="23"/>
            <w:tabs>
              <w:tab w:val="right" w:leader="dot" w:pos="9746"/>
            </w:tabs>
          </w:pPr>
          <w:r>
            <w:rPr>
              <w:rFonts w:hint="eastAsia"/>
            </w:rPr>
            <w:fldChar w:fldCharType="begin"/>
          </w:r>
          <w:r>
            <w:rPr>
              <w:rFonts w:hint="eastAsia"/>
            </w:rPr>
            <w:instrText xml:space="preserve"> HYPERLINK \l _Toc4094 </w:instrText>
          </w:r>
          <w:r>
            <w:rPr>
              <w:rFonts w:hint="eastAsia"/>
            </w:rPr>
            <w:fldChar w:fldCharType="separate"/>
          </w:r>
          <w:r>
            <w:rPr>
              <w:rFonts w:hint="eastAsia" w:ascii="仿宋" w:hAnsi="仿宋" w:eastAsia="仿宋" w:cs="仿宋"/>
              <w:snapToGrid/>
            </w:rPr>
            <w:t>4、评审及</w:t>
          </w:r>
          <w:r>
            <w:rPr>
              <w:rFonts w:hint="eastAsia" w:ascii="仿宋" w:hAnsi="仿宋" w:eastAsia="仿宋" w:cs="仿宋"/>
              <w:bCs/>
              <w:snapToGrid/>
            </w:rPr>
            <w:t>统分原则</w:t>
          </w:r>
          <w:r>
            <w:tab/>
          </w:r>
          <w:r>
            <w:fldChar w:fldCharType="begin"/>
          </w:r>
          <w:r>
            <w:instrText xml:space="preserve"> PAGEREF _Toc4094 \h </w:instrText>
          </w:r>
          <w:r>
            <w:fldChar w:fldCharType="separate"/>
          </w:r>
          <w:r>
            <w:t>28</w:t>
          </w:r>
          <w:r>
            <w:fldChar w:fldCharType="end"/>
          </w:r>
          <w:r>
            <w:rPr>
              <w:rFonts w:hint="eastAsia"/>
            </w:rPr>
            <w:fldChar w:fldCharType="end"/>
          </w:r>
        </w:p>
        <w:p>
          <w:pPr>
            <w:pStyle w:val="23"/>
            <w:tabs>
              <w:tab w:val="right" w:leader="dot" w:pos="9746"/>
            </w:tabs>
          </w:pPr>
          <w:r>
            <w:rPr>
              <w:rFonts w:hint="eastAsia"/>
            </w:rPr>
            <w:fldChar w:fldCharType="begin"/>
          </w:r>
          <w:r>
            <w:rPr>
              <w:rFonts w:hint="eastAsia"/>
            </w:rPr>
            <w:instrText xml:space="preserve"> HYPERLINK \l _Toc29980 </w:instrText>
          </w:r>
          <w:r>
            <w:rPr>
              <w:rFonts w:hint="eastAsia"/>
            </w:rPr>
            <w:fldChar w:fldCharType="separate"/>
          </w:r>
          <w:r>
            <w:rPr>
              <w:rFonts w:hint="eastAsia" w:ascii="仿宋" w:hAnsi="仿宋" w:eastAsia="仿宋" w:cs="仿宋"/>
              <w:snapToGrid/>
            </w:rPr>
            <w:t>5、推荐成交候选供应商及确定成交供应商</w:t>
          </w:r>
          <w:r>
            <w:tab/>
          </w:r>
          <w:r>
            <w:fldChar w:fldCharType="begin"/>
          </w:r>
          <w:r>
            <w:instrText xml:space="preserve"> PAGEREF _Toc29980 \h </w:instrText>
          </w:r>
          <w:r>
            <w:fldChar w:fldCharType="separate"/>
          </w:r>
          <w:r>
            <w:t>28</w:t>
          </w:r>
          <w:r>
            <w:fldChar w:fldCharType="end"/>
          </w:r>
          <w:r>
            <w:rPr>
              <w:rFonts w:hint="eastAsia"/>
            </w:rPr>
            <w:fldChar w:fldCharType="end"/>
          </w:r>
        </w:p>
        <w:p>
          <w:pPr>
            <w:pStyle w:val="23"/>
            <w:tabs>
              <w:tab w:val="right" w:leader="dot" w:pos="9746"/>
            </w:tabs>
          </w:pPr>
          <w:r>
            <w:rPr>
              <w:rFonts w:hint="eastAsia"/>
            </w:rPr>
            <w:fldChar w:fldCharType="begin"/>
          </w:r>
          <w:r>
            <w:rPr>
              <w:rFonts w:hint="eastAsia"/>
            </w:rPr>
            <w:instrText xml:space="preserve"> HYPERLINK \l _Toc27004 </w:instrText>
          </w:r>
          <w:r>
            <w:rPr>
              <w:rFonts w:hint="eastAsia"/>
            </w:rPr>
            <w:fldChar w:fldCharType="separate"/>
          </w:r>
          <w:r>
            <w:rPr>
              <w:rFonts w:hint="eastAsia" w:ascii="仿宋" w:hAnsi="仿宋" w:eastAsia="仿宋" w:cs="仿宋"/>
              <w:snapToGrid/>
            </w:rPr>
            <w:t>6、竞争性磋商的保密性</w:t>
          </w:r>
          <w:r>
            <w:tab/>
          </w:r>
          <w:r>
            <w:fldChar w:fldCharType="begin"/>
          </w:r>
          <w:r>
            <w:instrText xml:space="preserve"> PAGEREF _Toc27004 \h </w:instrText>
          </w:r>
          <w:r>
            <w:fldChar w:fldCharType="separate"/>
          </w:r>
          <w:r>
            <w:t>28</w:t>
          </w:r>
          <w:r>
            <w:fldChar w:fldCharType="end"/>
          </w:r>
          <w:r>
            <w:rPr>
              <w:rFonts w:hint="eastAsia"/>
            </w:rPr>
            <w:fldChar w:fldCharType="end"/>
          </w:r>
        </w:p>
        <w:p>
          <w:pPr>
            <w:pStyle w:val="22"/>
            <w:tabs>
              <w:tab w:val="right" w:leader="dot" w:pos="9746"/>
            </w:tabs>
          </w:pPr>
          <w:r>
            <w:rPr>
              <w:rFonts w:hint="eastAsia"/>
              <w:b/>
            </w:rPr>
            <w:fldChar w:fldCharType="begin"/>
          </w:r>
          <w:r>
            <w:rPr>
              <w:rFonts w:hint="eastAsia"/>
              <w:b/>
            </w:rPr>
            <w:instrText xml:space="preserve"> HYPERLINK \l _Toc26403 </w:instrText>
          </w:r>
          <w:r>
            <w:rPr>
              <w:rFonts w:hint="eastAsia"/>
              <w:b/>
            </w:rPr>
            <w:fldChar w:fldCharType="separate"/>
          </w:r>
          <w:r>
            <w:rPr>
              <w:rFonts w:hint="eastAsia" w:ascii="仿宋" w:hAnsi="仿宋" w:eastAsia="仿宋" w:cs="仿宋"/>
              <w:b/>
              <w:szCs w:val="32"/>
            </w:rPr>
            <w:t>第四章 合同书样式及主要条款</w:t>
          </w:r>
          <w:r>
            <w:rPr>
              <w:b/>
            </w:rPr>
            <w:tab/>
          </w:r>
          <w:r>
            <w:rPr>
              <w:b/>
            </w:rPr>
            <w:fldChar w:fldCharType="begin"/>
          </w:r>
          <w:r>
            <w:rPr>
              <w:b/>
            </w:rPr>
            <w:instrText xml:space="preserve"> PAGEREF _Toc26403 \h </w:instrText>
          </w:r>
          <w:r>
            <w:rPr>
              <w:b/>
            </w:rPr>
            <w:fldChar w:fldCharType="separate"/>
          </w:r>
          <w:r>
            <w:rPr>
              <w:b/>
            </w:rPr>
            <w:t>29</w:t>
          </w:r>
          <w:r>
            <w:rPr>
              <w:b/>
            </w:rPr>
            <w:fldChar w:fldCharType="end"/>
          </w:r>
          <w:r>
            <w:rPr>
              <w:rFonts w:hint="eastAsia"/>
              <w:b/>
            </w:rPr>
            <w:fldChar w:fldCharType="end"/>
          </w:r>
        </w:p>
        <w:p>
          <w:pPr>
            <w:pStyle w:val="22"/>
            <w:tabs>
              <w:tab w:val="right" w:leader="dot" w:pos="9746"/>
            </w:tabs>
            <w:rPr>
              <w:b/>
            </w:rPr>
          </w:pPr>
          <w:r>
            <w:rPr>
              <w:rFonts w:hint="eastAsia"/>
              <w:b/>
            </w:rPr>
            <w:fldChar w:fldCharType="begin"/>
          </w:r>
          <w:r>
            <w:rPr>
              <w:rFonts w:hint="eastAsia"/>
              <w:b/>
            </w:rPr>
            <w:instrText xml:space="preserve"> HYPERLINK \l _Toc13625 </w:instrText>
          </w:r>
          <w:r>
            <w:rPr>
              <w:rFonts w:hint="eastAsia"/>
              <w:b/>
            </w:rPr>
            <w:fldChar w:fldCharType="separate"/>
          </w:r>
          <w:r>
            <w:rPr>
              <w:rFonts w:hint="eastAsia" w:ascii="仿宋" w:hAnsi="仿宋" w:eastAsia="仿宋" w:cs="仿宋"/>
              <w:b/>
              <w:szCs w:val="32"/>
            </w:rPr>
            <w:t>第五章 响应文件格式</w:t>
          </w:r>
          <w:r>
            <w:rPr>
              <w:b/>
            </w:rPr>
            <w:tab/>
          </w:r>
          <w:r>
            <w:rPr>
              <w:b/>
            </w:rPr>
            <w:fldChar w:fldCharType="begin"/>
          </w:r>
          <w:r>
            <w:rPr>
              <w:b/>
            </w:rPr>
            <w:instrText xml:space="preserve"> PAGEREF _Toc13625 \h </w:instrText>
          </w:r>
          <w:r>
            <w:rPr>
              <w:b/>
            </w:rPr>
            <w:fldChar w:fldCharType="separate"/>
          </w:r>
          <w:r>
            <w:rPr>
              <w:b/>
            </w:rPr>
            <w:t>35</w:t>
          </w:r>
          <w:r>
            <w:rPr>
              <w:b/>
            </w:rPr>
            <w:fldChar w:fldCharType="end"/>
          </w:r>
          <w:r>
            <w:rPr>
              <w:rFonts w:hint="eastAsia"/>
              <w:b/>
            </w:rPr>
            <w:fldChar w:fldCharType="end"/>
          </w:r>
        </w:p>
        <w:p>
          <w:pPr>
            <w:pStyle w:val="23"/>
            <w:tabs>
              <w:tab w:val="right" w:leader="dot" w:pos="9746"/>
            </w:tabs>
          </w:pPr>
          <w:r>
            <w:rPr>
              <w:rFonts w:hint="eastAsia"/>
            </w:rPr>
            <w:fldChar w:fldCharType="begin"/>
          </w:r>
          <w:r>
            <w:rPr>
              <w:rFonts w:hint="eastAsia"/>
            </w:rPr>
            <w:instrText xml:space="preserve"> HYPERLINK \l _Toc31408 </w:instrText>
          </w:r>
          <w:r>
            <w:rPr>
              <w:rFonts w:hint="eastAsia"/>
            </w:rPr>
            <w:fldChar w:fldCharType="separate"/>
          </w:r>
          <w:r>
            <w:rPr>
              <w:rFonts w:hint="eastAsia" w:ascii="仿宋" w:hAnsi="仿宋" w:eastAsia="仿宋" w:cs="仿宋"/>
              <w:bCs/>
              <w:szCs w:val="36"/>
            </w:rPr>
            <w:t>磋商报价一览表</w:t>
          </w:r>
          <w:r>
            <w:tab/>
          </w:r>
          <w:r>
            <w:fldChar w:fldCharType="begin"/>
          </w:r>
          <w:r>
            <w:instrText xml:space="preserve"> PAGEREF _Toc31408 \h </w:instrText>
          </w:r>
          <w:r>
            <w:fldChar w:fldCharType="separate"/>
          </w:r>
          <w:r>
            <w:t>37</w:t>
          </w:r>
          <w:r>
            <w:fldChar w:fldCharType="end"/>
          </w:r>
          <w:r>
            <w:rPr>
              <w:rFonts w:hint="eastAsia"/>
            </w:rPr>
            <w:fldChar w:fldCharType="end"/>
          </w:r>
        </w:p>
        <w:p>
          <w:pPr>
            <w:pStyle w:val="23"/>
            <w:tabs>
              <w:tab w:val="right" w:leader="dot" w:pos="9746"/>
            </w:tabs>
          </w:pPr>
          <w:r>
            <w:rPr>
              <w:rFonts w:hint="eastAsia"/>
            </w:rPr>
            <w:fldChar w:fldCharType="begin"/>
          </w:r>
          <w:r>
            <w:rPr>
              <w:rFonts w:hint="eastAsia"/>
            </w:rPr>
            <w:instrText xml:space="preserve"> HYPERLINK \l _Toc24377 </w:instrText>
          </w:r>
          <w:r>
            <w:rPr>
              <w:rFonts w:hint="eastAsia"/>
            </w:rPr>
            <w:fldChar w:fldCharType="separate"/>
          </w:r>
          <w:r>
            <w:rPr>
              <w:rFonts w:hint="eastAsia" w:ascii="仿宋" w:hAnsi="仿宋" w:eastAsia="仿宋" w:cs="仿宋"/>
              <w:szCs w:val="32"/>
              <w:lang w:eastAsia="zh-CN"/>
            </w:rPr>
            <w:t>一、资格证明文件</w:t>
          </w:r>
          <w:r>
            <w:tab/>
          </w:r>
          <w:r>
            <w:fldChar w:fldCharType="begin"/>
          </w:r>
          <w:r>
            <w:instrText xml:space="preserve"> PAGEREF _Toc24377 \h </w:instrText>
          </w:r>
          <w:r>
            <w:fldChar w:fldCharType="separate"/>
          </w:r>
          <w:r>
            <w:t>38</w:t>
          </w:r>
          <w:r>
            <w:fldChar w:fldCharType="end"/>
          </w:r>
          <w:r>
            <w:rPr>
              <w:rFonts w:hint="eastAsia"/>
            </w:rPr>
            <w:fldChar w:fldCharType="end"/>
          </w:r>
        </w:p>
        <w:p>
          <w:pPr>
            <w:pStyle w:val="23"/>
            <w:tabs>
              <w:tab w:val="right" w:leader="dot" w:pos="9746"/>
            </w:tabs>
          </w:pPr>
          <w:r>
            <w:rPr>
              <w:rFonts w:hint="eastAsia"/>
            </w:rPr>
            <w:fldChar w:fldCharType="begin"/>
          </w:r>
          <w:r>
            <w:rPr>
              <w:rFonts w:hint="eastAsia"/>
            </w:rPr>
            <w:instrText xml:space="preserve"> HYPERLINK \l _Toc20818 </w:instrText>
          </w:r>
          <w:r>
            <w:rPr>
              <w:rFonts w:hint="eastAsia"/>
            </w:rPr>
            <w:fldChar w:fldCharType="separate"/>
          </w:r>
          <w:r>
            <w:rPr>
              <w:rFonts w:hint="eastAsia" w:ascii="仿宋" w:hAnsi="仿宋" w:eastAsia="仿宋" w:cs="仿宋"/>
              <w:szCs w:val="28"/>
              <w:lang w:eastAsia="zh-CN"/>
            </w:rPr>
            <w:t>二、商务部分</w:t>
          </w:r>
          <w:r>
            <w:tab/>
          </w:r>
          <w:r>
            <w:fldChar w:fldCharType="begin"/>
          </w:r>
          <w:r>
            <w:instrText xml:space="preserve"> PAGEREF _Toc20818 \h </w:instrText>
          </w:r>
          <w:r>
            <w:fldChar w:fldCharType="separate"/>
          </w:r>
          <w:r>
            <w:t>50</w:t>
          </w:r>
          <w:r>
            <w:fldChar w:fldCharType="end"/>
          </w:r>
          <w:r>
            <w:rPr>
              <w:rFonts w:hint="eastAsia"/>
            </w:rPr>
            <w:fldChar w:fldCharType="end"/>
          </w:r>
        </w:p>
        <w:p>
          <w:pPr>
            <w:pStyle w:val="23"/>
            <w:tabs>
              <w:tab w:val="right" w:leader="dot" w:pos="9746"/>
            </w:tabs>
          </w:pPr>
          <w:r>
            <w:rPr>
              <w:rFonts w:hint="eastAsia"/>
            </w:rPr>
            <w:fldChar w:fldCharType="begin"/>
          </w:r>
          <w:r>
            <w:rPr>
              <w:rFonts w:hint="eastAsia"/>
            </w:rPr>
            <w:instrText xml:space="preserve"> HYPERLINK \l _Toc11306 </w:instrText>
          </w:r>
          <w:r>
            <w:rPr>
              <w:rFonts w:hint="eastAsia"/>
            </w:rPr>
            <w:fldChar w:fldCharType="separate"/>
          </w:r>
          <w:r>
            <w:rPr>
              <w:rFonts w:hint="eastAsia" w:ascii="仿宋" w:hAnsi="仿宋" w:eastAsia="仿宋" w:cs="仿宋"/>
              <w:bCs/>
              <w:szCs w:val="36"/>
              <w:lang w:eastAsia="zh-CN"/>
            </w:rPr>
            <w:t>三、 技术文件</w:t>
          </w:r>
          <w:r>
            <w:tab/>
          </w:r>
          <w:r>
            <w:fldChar w:fldCharType="begin"/>
          </w:r>
          <w:r>
            <w:instrText xml:space="preserve"> PAGEREF _Toc11306 \h </w:instrText>
          </w:r>
          <w:r>
            <w:fldChar w:fldCharType="separate"/>
          </w:r>
          <w:r>
            <w:t>52</w:t>
          </w:r>
          <w:r>
            <w:fldChar w:fldCharType="end"/>
          </w:r>
          <w:r>
            <w:rPr>
              <w:rFonts w:hint="eastAsia"/>
            </w:rPr>
            <w:fldChar w:fldCharType="end"/>
          </w:r>
        </w:p>
        <w:p>
          <w:pPr>
            <w:pStyle w:val="23"/>
            <w:tabs>
              <w:tab w:val="right" w:leader="dot" w:pos="9746"/>
            </w:tabs>
          </w:pPr>
          <w:r>
            <w:rPr>
              <w:rFonts w:hint="eastAsia"/>
            </w:rPr>
            <w:fldChar w:fldCharType="begin"/>
          </w:r>
          <w:r>
            <w:rPr>
              <w:rFonts w:hint="eastAsia"/>
            </w:rPr>
            <w:instrText xml:space="preserve"> HYPERLINK \l _Toc20638 </w:instrText>
          </w:r>
          <w:r>
            <w:rPr>
              <w:rFonts w:hint="eastAsia"/>
            </w:rPr>
            <w:fldChar w:fldCharType="separate"/>
          </w:r>
          <w:r>
            <w:rPr>
              <w:rFonts w:hint="eastAsia" w:ascii="仿宋" w:hAnsi="仿宋" w:eastAsia="仿宋" w:cs="仿宋"/>
              <w:bCs/>
              <w:szCs w:val="40"/>
            </w:rPr>
            <w:t>最后报价文件</w:t>
          </w:r>
          <w:r>
            <w:tab/>
          </w:r>
          <w:r>
            <w:fldChar w:fldCharType="begin"/>
          </w:r>
          <w:r>
            <w:instrText xml:space="preserve"> PAGEREF _Toc20638 \h </w:instrText>
          </w:r>
          <w:r>
            <w:fldChar w:fldCharType="separate"/>
          </w:r>
          <w:r>
            <w:t>56</w:t>
          </w:r>
          <w:r>
            <w:fldChar w:fldCharType="end"/>
          </w:r>
          <w:r>
            <w:rPr>
              <w:rFonts w:hint="eastAsia"/>
            </w:rPr>
            <w:fldChar w:fldCharType="end"/>
          </w:r>
        </w:p>
        <w:p>
          <w:pPr>
            <w:pStyle w:val="22"/>
            <w:tabs>
              <w:tab w:val="right" w:leader="dot" w:pos="9746"/>
            </w:tabs>
            <w:rPr>
              <w:b/>
            </w:rPr>
          </w:pPr>
          <w:r>
            <w:rPr>
              <w:rFonts w:hint="eastAsia"/>
              <w:b/>
            </w:rPr>
            <w:fldChar w:fldCharType="begin"/>
          </w:r>
          <w:r>
            <w:rPr>
              <w:rFonts w:hint="eastAsia"/>
              <w:b/>
            </w:rPr>
            <w:instrText xml:space="preserve"> HYPERLINK \l _Toc15178 </w:instrText>
          </w:r>
          <w:r>
            <w:rPr>
              <w:rFonts w:hint="eastAsia"/>
              <w:b/>
            </w:rPr>
            <w:fldChar w:fldCharType="separate"/>
          </w:r>
          <w:r>
            <w:rPr>
              <w:rFonts w:hint="eastAsia" w:ascii="仿宋" w:hAnsi="仿宋" w:eastAsia="仿宋" w:cs="仿宋"/>
              <w:b/>
              <w:bCs/>
              <w:snapToGrid/>
              <w:kern w:val="44"/>
              <w:szCs w:val="44"/>
            </w:rPr>
            <w:t>第六章  采购需求</w:t>
          </w:r>
          <w:r>
            <w:rPr>
              <w:b/>
            </w:rPr>
            <w:tab/>
          </w:r>
          <w:r>
            <w:rPr>
              <w:b/>
            </w:rPr>
            <w:fldChar w:fldCharType="begin"/>
          </w:r>
          <w:r>
            <w:rPr>
              <w:b/>
            </w:rPr>
            <w:instrText xml:space="preserve"> PAGEREF _Toc15178 \h </w:instrText>
          </w:r>
          <w:r>
            <w:rPr>
              <w:b/>
            </w:rPr>
            <w:fldChar w:fldCharType="separate"/>
          </w:r>
          <w:r>
            <w:rPr>
              <w:b/>
            </w:rPr>
            <w:t>58</w:t>
          </w:r>
          <w:r>
            <w:rPr>
              <w:b/>
            </w:rPr>
            <w:fldChar w:fldCharType="end"/>
          </w:r>
          <w:r>
            <w:rPr>
              <w:rFonts w:hint="eastAsia"/>
              <w:b/>
            </w:rPr>
            <w:fldChar w:fldCharType="end"/>
          </w:r>
        </w:p>
        <w:p>
          <w:pPr>
            <w:pStyle w:val="22"/>
            <w:tabs>
              <w:tab w:val="right" w:leader="dot" w:pos="9746"/>
            </w:tabs>
            <w:rPr>
              <w:b/>
            </w:rPr>
          </w:pPr>
          <w:r>
            <w:rPr>
              <w:rFonts w:hint="eastAsia"/>
              <w:b/>
            </w:rPr>
            <w:fldChar w:fldCharType="begin"/>
          </w:r>
          <w:r>
            <w:rPr>
              <w:rFonts w:hint="eastAsia"/>
              <w:b/>
            </w:rPr>
            <w:instrText xml:space="preserve"> HYPERLINK \l _Toc9500 </w:instrText>
          </w:r>
          <w:r>
            <w:rPr>
              <w:rFonts w:hint="eastAsia"/>
              <w:b/>
            </w:rPr>
            <w:fldChar w:fldCharType="separate"/>
          </w:r>
          <w:r>
            <w:rPr>
              <w:rFonts w:hint="eastAsia" w:ascii="仿宋" w:hAnsi="仿宋" w:eastAsia="仿宋" w:cs="仿宋"/>
              <w:b/>
              <w:bCs/>
              <w:kern w:val="2"/>
              <w:szCs w:val="21"/>
            </w:rPr>
            <w:t>工程量清单</w:t>
          </w:r>
          <w:r>
            <w:rPr>
              <w:b/>
            </w:rPr>
            <w:tab/>
          </w:r>
          <w:r>
            <w:rPr>
              <w:b/>
            </w:rPr>
            <w:fldChar w:fldCharType="begin"/>
          </w:r>
          <w:r>
            <w:rPr>
              <w:b/>
            </w:rPr>
            <w:instrText xml:space="preserve"> PAGEREF _Toc9500 \h </w:instrText>
          </w:r>
          <w:r>
            <w:rPr>
              <w:b/>
            </w:rPr>
            <w:fldChar w:fldCharType="separate"/>
          </w:r>
          <w:r>
            <w:rPr>
              <w:b/>
            </w:rPr>
            <w:t>59</w:t>
          </w:r>
          <w:r>
            <w:rPr>
              <w:b/>
            </w:rPr>
            <w:fldChar w:fldCharType="end"/>
          </w:r>
          <w:r>
            <w:rPr>
              <w:rFonts w:hint="eastAsia"/>
              <w:b/>
            </w:rPr>
            <w:fldChar w:fldCharType="end"/>
          </w:r>
        </w:p>
        <w:p>
          <w:pPr>
            <w:rPr>
              <w:rFonts w:hint="eastAsia" w:ascii="宋体" w:hAnsi="Times New Roman" w:eastAsia="宋体" w:cs="Times New Roman"/>
              <w:b/>
              <w:snapToGrid w:val="0"/>
              <w:kern w:val="21"/>
              <w:sz w:val="21"/>
              <w:szCs w:val="24"/>
              <w:lang w:val="en-US" w:eastAsia="zh-CN" w:bidi="ar-SA"/>
            </w:rPr>
          </w:pPr>
          <w:r>
            <w:rPr>
              <w:rFonts w:hint="eastAsia"/>
              <w:b/>
            </w:rPr>
            <w:fldChar w:fldCharType="end"/>
          </w:r>
        </w:p>
      </w:sdtContent>
    </w:sdt>
    <w:p>
      <w:pPr>
        <w:pStyle w:val="2"/>
        <w:rPr>
          <w:rFonts w:hint="eastAsia"/>
        </w:rPr>
      </w:pPr>
    </w:p>
    <w:p>
      <w:pPr>
        <w:rPr>
          <w:rFonts w:hint="eastAsia" w:ascii="仿宋" w:hAnsi="仿宋" w:eastAsia="仿宋" w:cs="仿宋"/>
        </w:rPr>
      </w:pPr>
    </w:p>
    <w:p>
      <w:pPr>
        <w:rPr>
          <w:rFonts w:hint="eastAsia" w:ascii="仿宋" w:hAnsi="仿宋" w:eastAsia="仿宋" w:cs="仿宋"/>
        </w:rPr>
      </w:pPr>
    </w:p>
    <w:p>
      <w:pPr>
        <w:keepNext/>
        <w:keepLines/>
        <w:spacing w:line="480" w:lineRule="auto"/>
        <w:jc w:val="center"/>
        <w:textAlignment w:val="baseline"/>
        <w:outlineLvl w:val="9"/>
        <w:rPr>
          <w:rFonts w:hint="eastAsia" w:ascii="仿宋" w:hAnsi="仿宋" w:eastAsia="仿宋" w:cs="仿宋"/>
          <w:b/>
          <w:bCs/>
          <w:snapToGrid/>
          <w:kern w:val="44"/>
          <w:sz w:val="32"/>
          <w:szCs w:val="44"/>
        </w:rPr>
        <w:sectPr>
          <w:headerReference r:id="rId5" w:type="default"/>
          <w:footerReference r:id="rId6" w:type="default"/>
          <w:pgSz w:w="11906" w:h="16838"/>
          <w:pgMar w:top="1440" w:right="1080" w:bottom="1440" w:left="1080" w:header="1134" w:footer="550" w:gutter="0"/>
          <w:pgNumType w:start="0"/>
          <w:cols w:space="720" w:num="1"/>
          <w:docGrid w:type="linesAndChars" w:linePitch="312" w:charSpace="0"/>
        </w:sectPr>
      </w:pPr>
      <w:bookmarkStart w:id="6" w:name="_Toc86823776"/>
      <w:bookmarkStart w:id="7" w:name="_Hlk110953260"/>
      <w:bookmarkStart w:id="8" w:name="_Hlk89967251"/>
    </w:p>
    <w:p>
      <w:pPr>
        <w:keepNext/>
        <w:keepLines/>
        <w:spacing w:line="480" w:lineRule="auto"/>
        <w:jc w:val="center"/>
        <w:textAlignment w:val="baseline"/>
        <w:outlineLvl w:val="0"/>
        <w:rPr>
          <w:rFonts w:hint="eastAsia" w:ascii="仿宋" w:hAnsi="仿宋" w:eastAsia="仿宋" w:cs="仿宋"/>
          <w:b/>
          <w:bCs/>
          <w:snapToGrid/>
          <w:kern w:val="44"/>
          <w:sz w:val="32"/>
          <w:szCs w:val="44"/>
        </w:rPr>
      </w:pPr>
      <w:bookmarkStart w:id="9" w:name="_Toc9363"/>
      <w:r>
        <w:rPr>
          <w:rFonts w:hint="eastAsia" w:ascii="仿宋" w:hAnsi="仿宋" w:eastAsia="仿宋" w:cs="仿宋"/>
          <w:b/>
          <w:bCs/>
          <w:snapToGrid/>
          <w:kern w:val="44"/>
          <w:sz w:val="32"/>
          <w:szCs w:val="44"/>
        </w:rPr>
        <w:t>第一章  竞争性磋商公告</w:t>
      </w:r>
      <w:bookmarkEnd w:id="6"/>
      <w:bookmarkEnd w:id="9"/>
    </w:p>
    <w:bookmarkEnd w:id="7"/>
    <w:bookmarkEnd w:id="8"/>
    <w:p>
      <w:pPr>
        <w:keepNext w:val="0"/>
        <w:keepLines w:val="0"/>
        <w:pageBreakBefore w:val="0"/>
        <w:widowControl w:val="0"/>
        <w:pBdr>
          <w:top w:val="single" w:color="auto" w:sz="4" w:space="1"/>
          <w:left w:val="single" w:color="auto" w:sz="4" w:space="4"/>
          <w:bottom w:val="single" w:color="auto" w:sz="4" w:space="0"/>
          <w:right w:val="single" w:color="auto" w:sz="4" w:space="4"/>
        </w:pBdr>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rPr>
      </w:pPr>
      <w:bookmarkStart w:id="10" w:name="_Hlk165206843"/>
      <w:bookmarkStart w:id="11" w:name="_Hlk85123589"/>
      <w:r>
        <w:rPr>
          <w:rFonts w:hint="eastAsia" w:ascii="仿宋" w:hAnsi="仿宋" w:eastAsia="仿宋" w:cs="仿宋"/>
          <w:kern w:val="2"/>
          <w:sz w:val="24"/>
          <w:szCs w:val="24"/>
        </w:rPr>
        <w:t>项目概况</w:t>
      </w:r>
    </w:p>
    <w:p>
      <w:pPr>
        <w:keepNext w:val="0"/>
        <w:keepLines w:val="0"/>
        <w:pageBreakBefore w:val="0"/>
        <w:widowControl w:val="0"/>
        <w:pBdr>
          <w:top w:val="single" w:color="auto" w:sz="4" w:space="1"/>
          <w:left w:val="single" w:color="auto" w:sz="4" w:space="4"/>
          <w:bottom w:val="single" w:color="auto" w:sz="4" w:space="0"/>
          <w:right w:val="single" w:color="auto" w:sz="4" w:space="4"/>
        </w:pBdr>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kern w:val="2"/>
          <w:sz w:val="24"/>
          <w:szCs w:val="24"/>
          <w:lang w:eastAsia="zh-CN"/>
        </w:rPr>
        <w:t>普洱茶采摘制作体验中心工程建设项目（二次）</w:t>
      </w:r>
      <w:r>
        <w:rPr>
          <w:rFonts w:hint="eastAsia" w:ascii="仿宋" w:hAnsi="仿宋" w:eastAsia="仿宋" w:cs="仿宋"/>
          <w:kern w:val="2"/>
          <w:sz w:val="24"/>
          <w:szCs w:val="24"/>
        </w:rPr>
        <w:t>的潜在供应商应在“</w:t>
      </w:r>
      <w:r>
        <w:rPr>
          <w:rFonts w:hint="eastAsia" w:ascii="仿宋" w:hAnsi="仿宋" w:eastAsia="仿宋" w:cs="仿宋"/>
          <w:sz w:val="24"/>
          <w:szCs w:val="24"/>
        </w:rPr>
        <w:t>政府采购云平台</w:t>
      </w:r>
      <w:r>
        <w:rPr>
          <w:rFonts w:hint="eastAsia" w:ascii="仿宋" w:hAnsi="仿宋" w:eastAsia="仿宋" w:cs="仿宋"/>
          <w:kern w:val="2"/>
          <w:sz w:val="24"/>
          <w:szCs w:val="24"/>
        </w:rPr>
        <w:t>”（https://www.zcygov.cn）获取采购文件，</w:t>
      </w:r>
      <w:r>
        <w:rPr>
          <w:rFonts w:hint="eastAsia" w:ascii="仿宋" w:hAnsi="仿宋" w:eastAsia="仿宋" w:cs="仿宋"/>
          <w:kern w:val="2"/>
          <w:sz w:val="24"/>
          <w:szCs w:val="24"/>
          <w:highlight w:val="none"/>
        </w:rPr>
        <w:t>并于202</w:t>
      </w:r>
      <w:r>
        <w:rPr>
          <w:rFonts w:hint="eastAsia" w:ascii="仿宋" w:hAnsi="仿宋" w:eastAsia="仿宋" w:cs="仿宋"/>
          <w:kern w:val="2"/>
          <w:sz w:val="24"/>
          <w:szCs w:val="24"/>
          <w:highlight w:val="none"/>
          <w:lang w:val="en-US" w:eastAsia="zh-CN"/>
        </w:rPr>
        <w:t>5</w:t>
      </w:r>
      <w:r>
        <w:rPr>
          <w:rFonts w:hint="eastAsia" w:ascii="仿宋" w:hAnsi="仿宋" w:eastAsia="仿宋" w:cs="仿宋"/>
          <w:kern w:val="2"/>
          <w:sz w:val="24"/>
          <w:szCs w:val="24"/>
          <w:highlight w:val="none"/>
        </w:rPr>
        <w:t>年</w:t>
      </w:r>
      <w:r>
        <w:rPr>
          <w:rFonts w:hint="eastAsia" w:ascii="仿宋" w:hAnsi="仿宋" w:eastAsia="仿宋" w:cs="仿宋"/>
          <w:kern w:val="2"/>
          <w:sz w:val="24"/>
          <w:szCs w:val="24"/>
          <w:highlight w:val="none"/>
          <w:lang w:val="en-US" w:eastAsia="zh-CN"/>
        </w:rPr>
        <w:t>06</w:t>
      </w:r>
      <w:r>
        <w:rPr>
          <w:rFonts w:hint="eastAsia" w:ascii="仿宋" w:hAnsi="仿宋" w:eastAsia="仿宋" w:cs="仿宋"/>
          <w:kern w:val="2"/>
          <w:sz w:val="24"/>
          <w:szCs w:val="24"/>
          <w:highlight w:val="none"/>
        </w:rPr>
        <w:t>月</w:t>
      </w:r>
      <w:r>
        <w:rPr>
          <w:rFonts w:hint="eastAsia" w:ascii="仿宋" w:hAnsi="仿宋" w:eastAsia="仿宋" w:cs="仿宋"/>
          <w:kern w:val="2"/>
          <w:sz w:val="24"/>
          <w:szCs w:val="24"/>
          <w:highlight w:val="none"/>
          <w:lang w:val="en-US" w:eastAsia="zh-CN"/>
        </w:rPr>
        <w:t>16</w:t>
      </w:r>
      <w:r>
        <w:rPr>
          <w:rFonts w:hint="eastAsia" w:ascii="仿宋" w:hAnsi="仿宋" w:eastAsia="仿宋" w:cs="仿宋"/>
          <w:kern w:val="2"/>
          <w:sz w:val="24"/>
          <w:szCs w:val="24"/>
          <w:highlight w:val="none"/>
        </w:rPr>
        <w:t>日</w:t>
      </w:r>
      <w:r>
        <w:rPr>
          <w:rFonts w:hint="eastAsia" w:ascii="仿宋" w:hAnsi="仿宋" w:eastAsia="仿宋" w:cs="仿宋"/>
          <w:kern w:val="2"/>
          <w:sz w:val="24"/>
          <w:szCs w:val="24"/>
          <w:highlight w:val="none"/>
          <w:lang w:val="en-US" w:eastAsia="zh-CN"/>
        </w:rPr>
        <w:t>15</w:t>
      </w:r>
      <w:r>
        <w:rPr>
          <w:rFonts w:hint="eastAsia" w:ascii="仿宋" w:hAnsi="仿宋" w:eastAsia="仿宋" w:cs="仿宋"/>
          <w:kern w:val="2"/>
          <w:sz w:val="24"/>
          <w:szCs w:val="24"/>
          <w:highlight w:val="none"/>
        </w:rPr>
        <w:t>时00分（北京</w:t>
      </w:r>
      <w:r>
        <w:rPr>
          <w:rFonts w:hint="eastAsia" w:ascii="仿宋" w:hAnsi="仿宋" w:eastAsia="仿宋" w:cs="仿宋"/>
          <w:kern w:val="2"/>
          <w:sz w:val="24"/>
          <w:szCs w:val="24"/>
        </w:rPr>
        <w:t>时间）前提交响应文件。</w:t>
      </w:r>
    </w:p>
    <w:p>
      <w:pPr>
        <w:keepNext w:val="0"/>
        <w:keepLines w:val="0"/>
        <w:pageBreakBefore w:val="0"/>
        <w:widowControl w:val="0"/>
        <w:kinsoku/>
        <w:wordWrap/>
        <w:overflowPunct/>
        <w:topLinePunct w:val="0"/>
        <w:autoSpaceDE/>
        <w:autoSpaceDN/>
        <w:bidi w:val="0"/>
        <w:adjustRightInd/>
        <w:spacing w:line="360" w:lineRule="auto"/>
        <w:ind w:firstLine="482" w:firstLineChars="200"/>
        <w:jc w:val="left"/>
        <w:outlineLvl w:val="1"/>
        <w:rPr>
          <w:rFonts w:hint="eastAsia" w:ascii="仿宋" w:hAnsi="仿宋" w:eastAsia="仿宋" w:cs="仿宋"/>
          <w:b/>
          <w:bCs/>
          <w:sz w:val="24"/>
          <w:szCs w:val="24"/>
        </w:rPr>
      </w:pPr>
      <w:bookmarkStart w:id="12" w:name="_Toc35393798"/>
      <w:bookmarkStart w:id="13" w:name="_Toc28359089"/>
      <w:bookmarkStart w:id="14" w:name="_Toc35393629"/>
      <w:bookmarkStart w:id="15" w:name="_Toc28359012"/>
      <w:bookmarkStart w:id="16" w:name="_Toc18261"/>
      <w:r>
        <w:rPr>
          <w:rFonts w:hint="eastAsia" w:ascii="仿宋" w:hAnsi="仿宋" w:eastAsia="仿宋" w:cs="仿宋"/>
          <w:b/>
          <w:bCs/>
          <w:sz w:val="24"/>
          <w:szCs w:val="24"/>
        </w:rPr>
        <w:t>一、项目基本情况</w:t>
      </w:r>
      <w:bookmarkEnd w:id="12"/>
      <w:bookmarkEnd w:id="13"/>
      <w:bookmarkEnd w:id="14"/>
      <w:bookmarkEnd w:id="15"/>
      <w:bookmarkEnd w:id="16"/>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rPr>
      </w:pPr>
      <w:r>
        <w:rPr>
          <w:rFonts w:hint="eastAsia" w:ascii="仿宋" w:hAnsi="仿宋" w:eastAsia="仿宋" w:cs="仿宋"/>
          <w:kern w:val="2"/>
          <w:sz w:val="24"/>
          <w:szCs w:val="24"/>
        </w:rPr>
        <w:t>1.项目编号：</w:t>
      </w:r>
      <w:r>
        <w:rPr>
          <w:rFonts w:hint="eastAsia" w:ascii="仿宋" w:hAnsi="仿宋" w:eastAsia="仿宋" w:cs="仿宋"/>
          <w:kern w:val="2"/>
          <w:sz w:val="24"/>
          <w:szCs w:val="24"/>
          <w:lang w:eastAsia="zh-CN"/>
        </w:rPr>
        <w:t>日通招-2025-004号</w:t>
      </w:r>
      <w:r>
        <w:rPr>
          <w:rFonts w:hint="eastAsia" w:ascii="仿宋" w:hAnsi="仿宋" w:eastAsia="仿宋" w:cs="仿宋"/>
          <w:kern w:val="2"/>
          <w:sz w:val="24"/>
          <w:szCs w:val="24"/>
        </w:rPr>
        <w:t>；</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rPr>
      </w:pPr>
      <w:r>
        <w:rPr>
          <w:rFonts w:hint="eastAsia" w:ascii="仿宋" w:hAnsi="仿宋" w:eastAsia="仿宋" w:cs="仿宋"/>
          <w:kern w:val="2"/>
          <w:sz w:val="24"/>
          <w:szCs w:val="24"/>
        </w:rPr>
        <w:t>2.项目名称：</w:t>
      </w:r>
      <w:bookmarkStart w:id="17" w:name="OLE_LINK13"/>
      <w:r>
        <w:rPr>
          <w:rFonts w:hint="eastAsia" w:ascii="仿宋" w:hAnsi="仿宋" w:eastAsia="仿宋" w:cs="仿宋"/>
          <w:kern w:val="2"/>
          <w:sz w:val="24"/>
          <w:szCs w:val="24"/>
          <w:lang w:eastAsia="zh-CN"/>
        </w:rPr>
        <w:t>普洱茶采摘制作体验中心工程建设项目（二次）</w:t>
      </w:r>
      <w:bookmarkEnd w:id="17"/>
      <w:r>
        <w:rPr>
          <w:rFonts w:hint="eastAsia" w:ascii="仿宋" w:hAnsi="仿宋" w:eastAsia="仿宋" w:cs="仿宋"/>
          <w:kern w:val="2"/>
          <w:sz w:val="24"/>
          <w:szCs w:val="24"/>
        </w:rPr>
        <w:t>；</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kern w:val="2"/>
          <w:sz w:val="24"/>
          <w:szCs w:val="24"/>
        </w:rPr>
        <w:t>3.采购方式：竞争性磋商；</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kern w:val="2"/>
          <w:sz w:val="24"/>
          <w:szCs w:val="24"/>
        </w:rPr>
        <w:t>4.预算金额：</w:t>
      </w:r>
      <w:r>
        <w:rPr>
          <w:rFonts w:hint="eastAsia" w:ascii="仿宋" w:hAnsi="仿宋" w:eastAsia="仿宋" w:cs="仿宋"/>
          <w:kern w:val="2"/>
          <w:sz w:val="24"/>
          <w:szCs w:val="24"/>
          <w:lang w:val="en-US" w:eastAsia="zh-CN"/>
        </w:rPr>
        <w:t>¥3200000.00</w:t>
      </w:r>
      <w:r>
        <w:rPr>
          <w:rFonts w:hint="eastAsia" w:ascii="仿宋" w:hAnsi="仿宋" w:eastAsia="仿宋" w:cs="仿宋"/>
          <w:kern w:val="2"/>
          <w:sz w:val="24"/>
          <w:szCs w:val="24"/>
        </w:rPr>
        <w:t>元；</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default" w:ascii="仿宋" w:hAnsi="仿宋" w:eastAsia="仿宋" w:cs="仿宋"/>
          <w:kern w:val="2"/>
          <w:sz w:val="24"/>
          <w:szCs w:val="24"/>
          <w:lang w:val="en-US" w:eastAsia="zh-CN"/>
        </w:rPr>
      </w:pPr>
      <w:r>
        <w:rPr>
          <w:rFonts w:hint="eastAsia" w:ascii="仿宋" w:hAnsi="仿宋" w:eastAsia="仿宋" w:cs="仿宋"/>
          <w:kern w:val="2"/>
          <w:sz w:val="24"/>
          <w:szCs w:val="24"/>
        </w:rPr>
        <w:t>5.</w:t>
      </w:r>
      <w:bookmarkStart w:id="18" w:name="_Toc28359090"/>
      <w:bookmarkStart w:id="19" w:name="_Toc28359013"/>
      <w:bookmarkStart w:id="20" w:name="_Toc35393630"/>
      <w:bookmarkStart w:id="21" w:name="_Toc35393799"/>
      <w:r>
        <w:rPr>
          <w:rFonts w:hint="eastAsia" w:ascii="仿宋" w:hAnsi="仿宋" w:eastAsia="仿宋" w:cs="仿宋"/>
          <w:kern w:val="2"/>
          <w:sz w:val="24"/>
          <w:szCs w:val="24"/>
          <w:lang w:val="en-US" w:eastAsia="zh-CN"/>
        </w:rPr>
        <w:t>招标控制价：¥3199429.41元；</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rPr>
      </w:pPr>
      <w:r>
        <w:rPr>
          <w:rFonts w:hint="eastAsia" w:ascii="仿宋" w:hAnsi="仿宋" w:eastAsia="仿宋" w:cs="仿宋"/>
          <w:snapToGrid w:val="0"/>
          <w:kern w:val="2"/>
          <w:sz w:val="24"/>
          <w:szCs w:val="24"/>
          <w:lang w:val="en-US" w:eastAsia="zh-CN" w:bidi="ar-SA"/>
        </w:rPr>
        <w:t>6.</w:t>
      </w:r>
      <w:r>
        <w:rPr>
          <w:rFonts w:hint="eastAsia" w:ascii="仿宋" w:hAnsi="仿宋" w:eastAsia="仿宋" w:cs="仿宋"/>
          <w:kern w:val="2"/>
          <w:sz w:val="24"/>
          <w:szCs w:val="24"/>
        </w:rPr>
        <w:t>采购需</w:t>
      </w:r>
      <w:r>
        <w:rPr>
          <w:rFonts w:hint="eastAsia" w:ascii="仿宋" w:hAnsi="仿宋" w:eastAsia="仿宋" w:cs="仿宋"/>
          <w:kern w:val="2"/>
          <w:sz w:val="24"/>
          <w:szCs w:val="24"/>
          <w:highlight w:val="none"/>
        </w:rPr>
        <w:t>求：</w:t>
      </w:r>
      <w:bookmarkStart w:id="22" w:name="OLE_LINK1"/>
      <w:r>
        <w:rPr>
          <w:rFonts w:hint="eastAsia" w:ascii="仿宋" w:hAnsi="仿宋" w:eastAsia="仿宋" w:cs="仿宋"/>
          <w:kern w:val="2"/>
          <w:sz w:val="24"/>
          <w:szCs w:val="24"/>
          <w:highlight w:val="none"/>
          <w:lang w:val="en-US" w:eastAsia="zh-CN"/>
        </w:rPr>
        <w:t>在普洱市思茅区曼连社区龙洞箐茶山完成普洱茶制作体验中心的建设（具体建设内容详见工程量清单）</w:t>
      </w:r>
      <w:bookmarkEnd w:id="22"/>
      <w:r>
        <w:rPr>
          <w:rFonts w:hint="eastAsia" w:ascii="仿宋" w:hAnsi="仿宋" w:eastAsia="仿宋" w:cs="仿宋"/>
          <w:kern w:val="2"/>
          <w:sz w:val="24"/>
          <w:szCs w:val="24"/>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highlight w:val="none"/>
        </w:rPr>
      </w:pPr>
      <w:r>
        <w:rPr>
          <w:rFonts w:hint="eastAsia" w:ascii="仿宋" w:hAnsi="仿宋" w:eastAsia="仿宋" w:cs="仿宋"/>
          <w:snapToGrid w:val="0"/>
          <w:kern w:val="2"/>
          <w:sz w:val="24"/>
          <w:szCs w:val="24"/>
          <w:lang w:val="en-US" w:eastAsia="zh-CN" w:bidi="ar-SA"/>
        </w:rPr>
        <w:t>7.</w:t>
      </w:r>
      <w:r>
        <w:rPr>
          <w:rFonts w:hint="eastAsia" w:ascii="仿宋" w:hAnsi="仿宋" w:eastAsia="仿宋" w:cs="仿宋"/>
          <w:kern w:val="2"/>
          <w:sz w:val="24"/>
          <w:szCs w:val="24"/>
        </w:rPr>
        <w:t>质量标准：</w:t>
      </w:r>
      <w:r>
        <w:rPr>
          <w:rFonts w:hint="eastAsia" w:ascii="仿宋" w:hAnsi="仿宋" w:eastAsia="仿宋" w:cs="仿宋"/>
          <w:kern w:val="2"/>
          <w:sz w:val="24"/>
          <w:szCs w:val="24"/>
          <w:lang w:eastAsia="zh-CN"/>
        </w:rPr>
        <w:t>满足国家现行颁布的相关施工质量验收规范要求，达到合格验收标准，并保证各专项工程通过竣工验收备案</w:t>
      </w:r>
      <w:r>
        <w:rPr>
          <w:rFonts w:hint="eastAsia" w:ascii="仿宋" w:hAnsi="仿宋" w:eastAsia="仿宋" w:cs="仿宋"/>
          <w:kern w:val="2"/>
          <w:sz w:val="24"/>
          <w:szCs w:val="24"/>
        </w:rPr>
        <w:t>；</w:t>
      </w:r>
      <w:bookmarkStart w:id="23" w:name="_Hlk174958974"/>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highlight w:val="none"/>
        </w:rPr>
      </w:pPr>
      <w:r>
        <w:rPr>
          <w:rFonts w:hint="eastAsia" w:ascii="仿宋" w:hAnsi="仿宋" w:eastAsia="仿宋" w:cs="仿宋"/>
          <w:snapToGrid w:val="0"/>
          <w:kern w:val="2"/>
          <w:sz w:val="24"/>
          <w:szCs w:val="24"/>
          <w:lang w:val="en-US" w:eastAsia="zh-CN" w:bidi="ar-SA"/>
        </w:rPr>
        <w:t>8.</w:t>
      </w:r>
      <w:r>
        <w:rPr>
          <w:rFonts w:hint="eastAsia" w:ascii="仿宋" w:hAnsi="仿宋" w:eastAsia="仿宋" w:cs="仿宋"/>
          <w:kern w:val="2"/>
          <w:sz w:val="24"/>
          <w:szCs w:val="24"/>
          <w:lang w:val="en-US" w:eastAsia="zh-CN"/>
        </w:rPr>
        <w:t>建设工期</w:t>
      </w:r>
      <w:r>
        <w:rPr>
          <w:rFonts w:hint="eastAsia" w:ascii="仿宋" w:hAnsi="仿宋" w:eastAsia="仿宋" w:cs="仿宋"/>
          <w:kern w:val="2"/>
          <w:sz w:val="24"/>
          <w:szCs w:val="24"/>
          <w:highlight w:val="none"/>
        </w:rPr>
        <w:t>：</w:t>
      </w:r>
      <w:bookmarkEnd w:id="23"/>
      <w:bookmarkStart w:id="24" w:name="OLE_LINK2"/>
      <w:r>
        <w:rPr>
          <w:rFonts w:hint="eastAsia" w:ascii="仿宋" w:hAnsi="仿宋" w:eastAsia="仿宋" w:cs="仿宋"/>
          <w:sz w:val="24"/>
          <w:szCs w:val="24"/>
          <w:highlight w:val="none"/>
          <w:lang w:eastAsia="zh-CN"/>
        </w:rPr>
        <w:t>自合同签订生效之日起90日历天</w:t>
      </w:r>
      <w:bookmarkEnd w:id="24"/>
      <w:r>
        <w:rPr>
          <w:rFonts w:hint="eastAsia" w:ascii="仿宋" w:hAnsi="仿宋" w:eastAsia="仿宋" w:cs="仿宋"/>
          <w:kern w:val="2"/>
          <w:sz w:val="24"/>
          <w:szCs w:val="24"/>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rPr>
      </w:pPr>
      <w:r>
        <w:rPr>
          <w:rFonts w:hint="eastAsia" w:ascii="仿宋" w:hAnsi="仿宋" w:eastAsia="仿宋" w:cs="仿宋"/>
          <w:snapToGrid w:val="0"/>
          <w:kern w:val="2"/>
          <w:sz w:val="24"/>
          <w:szCs w:val="24"/>
          <w:lang w:val="en-US" w:eastAsia="zh-CN" w:bidi="ar-SA"/>
        </w:rPr>
        <w:t>9.</w:t>
      </w:r>
      <w:r>
        <w:rPr>
          <w:rFonts w:hint="eastAsia" w:ascii="仿宋" w:hAnsi="仿宋" w:eastAsia="仿宋" w:cs="仿宋"/>
          <w:kern w:val="2"/>
          <w:sz w:val="24"/>
          <w:szCs w:val="24"/>
          <w:highlight w:val="none"/>
        </w:rPr>
        <w:t>工程地点：</w:t>
      </w:r>
      <w:r>
        <w:rPr>
          <w:rFonts w:hint="eastAsia" w:ascii="仿宋" w:hAnsi="仿宋" w:eastAsia="仿宋" w:cs="仿宋"/>
          <w:kern w:val="2"/>
          <w:sz w:val="24"/>
          <w:szCs w:val="24"/>
          <w:highlight w:val="none"/>
          <w:lang w:eastAsia="zh-CN"/>
        </w:rPr>
        <w:t>曼连社区龙洞箐茶山</w:t>
      </w:r>
      <w:r>
        <w:rPr>
          <w:rFonts w:hint="eastAsia" w:ascii="仿宋" w:hAnsi="仿宋" w:eastAsia="仿宋" w:cs="仿宋"/>
          <w:kern w:val="2"/>
          <w:sz w:val="24"/>
          <w:szCs w:val="24"/>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rPr>
      </w:pPr>
      <w:r>
        <w:rPr>
          <w:rFonts w:hint="eastAsia" w:ascii="仿宋" w:hAnsi="仿宋" w:eastAsia="仿宋" w:cs="仿宋"/>
          <w:kern w:val="2"/>
          <w:sz w:val="24"/>
          <w:szCs w:val="24"/>
          <w:highlight w:val="none"/>
          <w:lang w:val="en-US" w:eastAsia="zh-CN"/>
        </w:rPr>
        <w:t>10.</w:t>
      </w:r>
      <w:r>
        <w:rPr>
          <w:rFonts w:hint="eastAsia" w:ascii="仿宋" w:hAnsi="仿宋" w:eastAsia="仿宋" w:cs="仿宋"/>
          <w:kern w:val="2"/>
          <w:sz w:val="24"/>
          <w:szCs w:val="24"/>
        </w:rPr>
        <w:t>本项目不接受联合体。</w:t>
      </w:r>
    </w:p>
    <w:p>
      <w:pPr>
        <w:keepNext w:val="0"/>
        <w:keepLines w:val="0"/>
        <w:pageBreakBefore w:val="0"/>
        <w:widowControl w:val="0"/>
        <w:kinsoku/>
        <w:wordWrap/>
        <w:overflowPunct/>
        <w:topLinePunct w:val="0"/>
        <w:autoSpaceDE/>
        <w:autoSpaceDN/>
        <w:bidi w:val="0"/>
        <w:adjustRightInd/>
        <w:spacing w:line="360" w:lineRule="auto"/>
        <w:ind w:firstLine="482" w:firstLineChars="200"/>
        <w:jc w:val="left"/>
        <w:outlineLvl w:val="1"/>
        <w:rPr>
          <w:rFonts w:hint="eastAsia" w:ascii="仿宋" w:hAnsi="仿宋" w:eastAsia="仿宋" w:cs="仿宋"/>
          <w:b/>
          <w:bCs/>
          <w:sz w:val="24"/>
          <w:szCs w:val="24"/>
        </w:rPr>
      </w:pPr>
      <w:bookmarkStart w:id="25" w:name="_Toc16243"/>
      <w:r>
        <w:rPr>
          <w:rFonts w:hint="eastAsia" w:ascii="仿宋" w:hAnsi="仿宋" w:eastAsia="仿宋" w:cs="仿宋"/>
          <w:b/>
          <w:bCs/>
          <w:sz w:val="24"/>
          <w:szCs w:val="24"/>
        </w:rPr>
        <w:t>二、供应商的资格要求：</w:t>
      </w:r>
      <w:bookmarkEnd w:id="18"/>
      <w:bookmarkEnd w:id="19"/>
      <w:bookmarkEnd w:id="20"/>
      <w:bookmarkEnd w:id="21"/>
      <w:bookmarkEnd w:id="25"/>
    </w:p>
    <w:p>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仿宋" w:hAnsi="仿宋" w:eastAsia="仿宋" w:cs="仿宋"/>
          <w:sz w:val="24"/>
          <w:szCs w:val="24"/>
          <w:lang w:bidi="ar"/>
        </w:rPr>
      </w:pPr>
      <w:bookmarkStart w:id="26" w:name="OLE_LINK9"/>
      <w:bookmarkStart w:id="27" w:name="_Toc28359014"/>
      <w:bookmarkStart w:id="28" w:name="_Toc28359091"/>
      <w:r>
        <w:rPr>
          <w:rFonts w:hint="eastAsia" w:ascii="仿宋" w:hAnsi="仿宋" w:eastAsia="仿宋" w:cs="仿宋"/>
          <w:sz w:val="24"/>
          <w:szCs w:val="24"/>
          <w:lang w:bidi="ar"/>
        </w:rPr>
        <w:t>1.供应商应满足《中华人民共和国政府采购法》第二十二条规定：</w:t>
      </w:r>
    </w:p>
    <w:p>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仿宋" w:hAnsi="仿宋" w:eastAsia="仿宋" w:cs="仿宋"/>
          <w:sz w:val="24"/>
          <w:szCs w:val="24"/>
          <w:lang w:eastAsia="zh-CN" w:bidi="ar"/>
        </w:rPr>
      </w:pPr>
      <w:r>
        <w:rPr>
          <w:rFonts w:hint="eastAsia" w:ascii="仿宋" w:hAnsi="仿宋" w:eastAsia="仿宋" w:cs="仿宋"/>
          <w:sz w:val="24"/>
          <w:szCs w:val="24"/>
          <w:lang w:eastAsia="zh-CN" w:bidi="ar"/>
        </w:rPr>
        <w:t>1.1具有独立承担民事责任的能力；提供法人或其他组织有效的三证合一营业执照等证明文件；</w:t>
      </w:r>
    </w:p>
    <w:p>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仿宋" w:hAnsi="仿宋" w:eastAsia="仿宋" w:cs="仿宋"/>
          <w:sz w:val="24"/>
          <w:szCs w:val="24"/>
          <w:lang w:eastAsia="zh-CN" w:bidi="ar"/>
        </w:rPr>
      </w:pPr>
      <w:r>
        <w:rPr>
          <w:rFonts w:hint="eastAsia" w:ascii="仿宋" w:hAnsi="仿宋" w:eastAsia="仿宋" w:cs="仿宋"/>
          <w:sz w:val="24"/>
          <w:szCs w:val="24"/>
          <w:lang w:eastAsia="zh-CN" w:bidi="ar"/>
        </w:rPr>
        <w:t>1.2具有良好的商业信誉和健全的财务会计制度，提供相关证明材料或承诺；成立不满 1 年的，提供自成立至本项目响应文件提交截止时间前财务报表(包括资产负债表、利润表、现金流量表)或财务状况说明；</w:t>
      </w:r>
    </w:p>
    <w:p>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仿宋" w:hAnsi="仿宋" w:eastAsia="仿宋" w:cs="仿宋"/>
          <w:sz w:val="24"/>
          <w:szCs w:val="24"/>
          <w:lang w:eastAsia="zh-CN" w:bidi="ar"/>
        </w:rPr>
      </w:pPr>
      <w:r>
        <w:rPr>
          <w:rFonts w:hint="eastAsia" w:ascii="仿宋" w:hAnsi="仿宋" w:eastAsia="仿宋" w:cs="仿宋"/>
          <w:sz w:val="24"/>
          <w:szCs w:val="24"/>
          <w:lang w:eastAsia="zh-CN" w:bidi="ar"/>
        </w:rPr>
        <w:t>1.3具有依法缴纳税收和社会保障资金的良好记录，提供依法缴纳税收和缴纳社会保障资金的证明或承诺(成立未满3个月的提供成立以来的税收和社会保障资金缴纳凭证或相关情况说明；依法免税或不需要缴纳社会保障资金的供应商，应提供相应文件证明其依法免税或不需要缴纳社会保障资金)；</w:t>
      </w:r>
    </w:p>
    <w:p>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仿宋" w:hAnsi="仿宋" w:eastAsia="仿宋" w:cs="仿宋"/>
          <w:sz w:val="24"/>
          <w:szCs w:val="24"/>
          <w:lang w:eastAsia="zh-CN" w:bidi="ar"/>
        </w:rPr>
      </w:pPr>
      <w:r>
        <w:rPr>
          <w:rFonts w:hint="eastAsia" w:ascii="仿宋" w:hAnsi="仿宋" w:eastAsia="仿宋" w:cs="仿宋"/>
          <w:sz w:val="24"/>
          <w:szCs w:val="24"/>
          <w:lang w:eastAsia="zh-CN" w:bidi="ar"/>
        </w:rPr>
        <w:t>1.4供应商须具有履行合同所必需的设备和专业技术能力证明材料或书面声明；</w:t>
      </w:r>
    </w:p>
    <w:p>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仿宋" w:hAnsi="仿宋" w:eastAsia="仿宋" w:cs="仿宋"/>
          <w:sz w:val="24"/>
          <w:szCs w:val="24"/>
          <w:lang w:eastAsia="zh-CN" w:bidi="ar"/>
        </w:rPr>
      </w:pPr>
      <w:r>
        <w:rPr>
          <w:rFonts w:hint="eastAsia" w:ascii="仿宋" w:hAnsi="仿宋" w:eastAsia="仿宋" w:cs="仿宋"/>
          <w:sz w:val="24"/>
          <w:szCs w:val="24"/>
          <w:lang w:eastAsia="zh-CN" w:bidi="ar"/>
        </w:rPr>
        <w:t>1.5参加政府采购活动前三年内，在经营活动中没有重大违法记录：提供供应商参加政府采购活动前三年内，在经营活动中没有重大违法记录（重大违法记录，是指供应商因违法经营受到刑事处罚或者责令停产停业、吊销许可证或者执照、较大数额罚款等行政处罚）的书面声明；</w:t>
      </w:r>
    </w:p>
    <w:p>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仿宋" w:hAnsi="仿宋" w:eastAsia="仿宋" w:cs="仿宋"/>
          <w:sz w:val="24"/>
          <w:szCs w:val="24"/>
          <w:highlight w:val="none"/>
          <w:lang w:bidi="ar"/>
        </w:rPr>
      </w:pPr>
      <w:r>
        <w:rPr>
          <w:rFonts w:hint="eastAsia" w:ascii="仿宋" w:hAnsi="仿宋" w:eastAsia="仿宋" w:cs="仿宋"/>
          <w:sz w:val="24"/>
          <w:szCs w:val="24"/>
          <w:lang w:val="en-US" w:eastAsia="zh-CN" w:bidi="ar"/>
        </w:rPr>
        <w:t>1.6</w:t>
      </w:r>
      <w:r>
        <w:rPr>
          <w:rFonts w:hint="eastAsia" w:ascii="仿宋" w:hAnsi="仿宋" w:eastAsia="仿宋" w:cs="仿宋"/>
          <w:sz w:val="24"/>
          <w:szCs w:val="24"/>
          <w:lang w:bidi="ar"/>
        </w:rPr>
        <w:t>法律、行政法规规定的其他条件。</w:t>
      </w:r>
    </w:p>
    <w:p>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仿宋" w:hAnsi="仿宋" w:eastAsia="仿宋" w:cs="仿宋"/>
          <w:sz w:val="24"/>
          <w:szCs w:val="24"/>
          <w:lang w:bidi="ar"/>
        </w:rPr>
      </w:pPr>
      <w:r>
        <w:rPr>
          <w:rFonts w:hint="eastAsia" w:ascii="仿宋" w:hAnsi="仿宋" w:eastAsia="仿宋" w:cs="仿宋"/>
          <w:sz w:val="24"/>
          <w:szCs w:val="24"/>
          <w:highlight w:val="none"/>
          <w:lang w:bidi="ar"/>
        </w:rPr>
        <w:t>2.落实政府采购政策需满足的资格要求：</w:t>
      </w:r>
      <w:bookmarkStart w:id="29" w:name="OLE_LINK4"/>
      <w:r>
        <w:rPr>
          <w:rFonts w:hint="eastAsia" w:ascii="仿宋" w:hAnsi="仿宋" w:eastAsia="仿宋" w:cs="仿宋"/>
          <w:sz w:val="24"/>
          <w:szCs w:val="24"/>
          <w:highlight w:val="none"/>
          <w:lang w:bidi="ar"/>
        </w:rPr>
        <w:t>本项目属于专门面向中小企业采购的政府采购项目，供应商应为中小微企业（监狱企业、残疾人福利性单位视同小型、微型企业，享受同等政府采购政策）。</w:t>
      </w:r>
      <w:bookmarkEnd w:id="29"/>
      <w:r>
        <w:rPr>
          <w:rFonts w:hint="eastAsia" w:ascii="仿宋" w:hAnsi="仿宋" w:eastAsia="仿宋" w:cs="仿宋"/>
          <w:sz w:val="24"/>
          <w:szCs w:val="24"/>
          <w:highlight w:val="none"/>
          <w:lang w:bidi="ar"/>
        </w:rPr>
        <w:t>本项目采购标的对应的中小企业划型标准所属</w:t>
      </w:r>
      <w:r>
        <w:rPr>
          <w:rFonts w:hint="eastAsia" w:ascii="仿宋" w:hAnsi="仿宋" w:eastAsia="仿宋" w:cs="仿宋"/>
          <w:sz w:val="24"/>
          <w:szCs w:val="24"/>
          <w:lang w:bidi="ar"/>
        </w:rPr>
        <w:t>行业为：</w:t>
      </w:r>
      <w:r>
        <w:rPr>
          <w:rFonts w:hint="eastAsia" w:ascii="仿宋" w:hAnsi="仿宋" w:eastAsia="仿宋" w:cs="仿宋"/>
          <w:b/>
          <w:bCs/>
          <w:sz w:val="24"/>
          <w:szCs w:val="24"/>
          <w:lang w:bidi="ar"/>
        </w:rPr>
        <w:t>建筑业</w:t>
      </w:r>
      <w:r>
        <w:rPr>
          <w:rFonts w:hint="eastAsia" w:ascii="仿宋" w:hAnsi="仿宋" w:eastAsia="仿宋" w:cs="仿宋"/>
          <w:sz w:val="24"/>
          <w:szCs w:val="24"/>
          <w:lang w:bidi="ar"/>
        </w:rPr>
        <w:t>。</w:t>
      </w:r>
      <w:r>
        <w:rPr>
          <w:rFonts w:hint="eastAsia" w:ascii="仿宋" w:hAnsi="仿宋" w:eastAsia="仿宋" w:cs="仿宋"/>
          <w:sz w:val="24"/>
          <w:szCs w:val="24"/>
          <w:lang w:eastAsia="zh-CN" w:bidi="ar"/>
        </w:rPr>
        <w:t>在计算投标报价得分时，对中型、小型和微型企业产品的价格给予 5% 的扣除（监狱企业和残疾人福利单位视为小微企业，在进行价格扣除时仅做一次扣除）。</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3.本项目的特定资格要求：</w:t>
      </w:r>
      <w:bookmarkEnd w:id="26"/>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仿宋" w:hAnsi="仿宋" w:eastAsia="仿宋" w:cs="仿宋"/>
          <w:b/>
          <w:bCs/>
          <w:sz w:val="24"/>
          <w:szCs w:val="24"/>
          <w:lang w:eastAsia="zh-CN"/>
        </w:rPr>
      </w:pPr>
      <w:bookmarkStart w:id="30" w:name="OLE_LINK6"/>
      <w:r>
        <w:rPr>
          <w:rFonts w:hint="eastAsia" w:ascii="仿宋" w:hAnsi="仿宋" w:eastAsia="仿宋" w:cs="仿宋"/>
          <w:b/>
          <w:bCs/>
          <w:sz w:val="24"/>
          <w:szCs w:val="24"/>
          <w:lang w:val="en-US" w:eastAsia="zh-CN"/>
        </w:rPr>
        <w:t>3.1</w:t>
      </w:r>
      <w:r>
        <w:rPr>
          <w:rFonts w:hint="eastAsia" w:ascii="仿宋" w:hAnsi="仿宋" w:eastAsia="仿宋" w:cs="仿宋"/>
          <w:b/>
          <w:bCs/>
          <w:sz w:val="24"/>
          <w:szCs w:val="24"/>
          <w:lang w:eastAsia="zh-CN"/>
        </w:rPr>
        <w:t>供应商应具备建筑工程施工总承包叁级（含叁级）以上资质的独立法人资格，并具有有效的安全生产许可证，且在有效期内，并在人员、设备、资金等方面具备相应的能力；</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3.2</w:t>
      </w:r>
      <w:r>
        <w:rPr>
          <w:rFonts w:hint="eastAsia" w:ascii="仿宋" w:hAnsi="仿宋" w:eastAsia="仿宋" w:cs="仿宋"/>
          <w:b/>
          <w:bCs/>
          <w:sz w:val="24"/>
          <w:szCs w:val="24"/>
          <w:lang w:eastAsia="zh-CN"/>
        </w:rPr>
        <w:t>拟派项目经理须具备建筑工程专业贰级及以上注册建造师资格和有效的安全生产考核合格证书。拟委任的项目经理不得在其他在建项目中任职，否则一经查实，将取消其磋商资格。</w:t>
      </w:r>
    </w:p>
    <w:bookmarkEnd w:id="30"/>
    <w:p>
      <w:pPr>
        <w:keepNext w:val="0"/>
        <w:keepLines w:val="0"/>
        <w:pageBreakBefore w:val="0"/>
        <w:widowControl w:val="0"/>
        <w:kinsoku/>
        <w:wordWrap/>
        <w:overflowPunct/>
        <w:topLinePunct w:val="0"/>
        <w:autoSpaceDE/>
        <w:autoSpaceDN/>
        <w:bidi w:val="0"/>
        <w:adjustRightInd/>
        <w:spacing w:line="360" w:lineRule="auto"/>
        <w:ind w:firstLine="482" w:firstLineChars="200"/>
        <w:jc w:val="left"/>
        <w:outlineLvl w:val="1"/>
        <w:rPr>
          <w:rFonts w:hint="eastAsia" w:ascii="仿宋" w:hAnsi="仿宋" w:eastAsia="仿宋" w:cs="仿宋"/>
          <w:b/>
          <w:bCs/>
          <w:sz w:val="24"/>
          <w:szCs w:val="24"/>
        </w:rPr>
      </w:pPr>
      <w:bookmarkStart w:id="31" w:name="_Toc2523"/>
      <w:bookmarkStart w:id="32" w:name="_Toc35393631"/>
      <w:bookmarkStart w:id="33" w:name="_Toc35393800"/>
      <w:r>
        <w:rPr>
          <w:rFonts w:hint="eastAsia" w:ascii="仿宋" w:hAnsi="仿宋" w:eastAsia="仿宋" w:cs="仿宋"/>
          <w:b/>
          <w:bCs/>
          <w:sz w:val="24"/>
          <w:szCs w:val="24"/>
        </w:rPr>
        <w:t>三、获取采购文件</w:t>
      </w:r>
      <w:bookmarkEnd w:id="27"/>
      <w:bookmarkEnd w:id="28"/>
      <w:bookmarkEnd w:id="31"/>
      <w:bookmarkEnd w:id="32"/>
      <w:bookmarkEnd w:id="33"/>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sz w:val="24"/>
          <w:szCs w:val="24"/>
          <w:highlight w:val="yellow"/>
        </w:rPr>
      </w:pPr>
      <w:r>
        <w:rPr>
          <w:rFonts w:hint="eastAsia" w:ascii="仿宋" w:hAnsi="仿宋" w:eastAsia="仿宋" w:cs="仿宋"/>
          <w:kern w:val="2"/>
          <w:sz w:val="24"/>
          <w:szCs w:val="24"/>
        </w:rPr>
        <w:t>1.</w:t>
      </w:r>
      <w:r>
        <w:rPr>
          <w:rFonts w:hint="eastAsia" w:ascii="仿宋" w:hAnsi="仿宋" w:eastAsia="仿宋" w:cs="仿宋"/>
          <w:kern w:val="2"/>
          <w:sz w:val="24"/>
          <w:szCs w:val="24"/>
          <w:highlight w:val="none"/>
        </w:rPr>
        <w:t>时间：202</w:t>
      </w:r>
      <w:r>
        <w:rPr>
          <w:rFonts w:hint="eastAsia" w:ascii="仿宋" w:hAnsi="仿宋" w:eastAsia="仿宋" w:cs="仿宋"/>
          <w:kern w:val="2"/>
          <w:sz w:val="24"/>
          <w:szCs w:val="24"/>
          <w:highlight w:val="none"/>
          <w:lang w:val="en-US" w:eastAsia="zh-CN"/>
        </w:rPr>
        <w:t>5</w:t>
      </w:r>
      <w:r>
        <w:rPr>
          <w:rFonts w:hint="eastAsia" w:ascii="仿宋" w:hAnsi="仿宋" w:eastAsia="仿宋" w:cs="仿宋"/>
          <w:kern w:val="2"/>
          <w:sz w:val="24"/>
          <w:szCs w:val="24"/>
          <w:highlight w:val="none"/>
        </w:rPr>
        <w:t>年</w:t>
      </w:r>
      <w:r>
        <w:rPr>
          <w:rFonts w:hint="eastAsia" w:ascii="仿宋" w:hAnsi="仿宋" w:eastAsia="仿宋" w:cs="仿宋"/>
          <w:kern w:val="2"/>
          <w:sz w:val="24"/>
          <w:szCs w:val="24"/>
          <w:highlight w:val="none"/>
          <w:lang w:val="en-US" w:eastAsia="zh-CN"/>
        </w:rPr>
        <w:t>06</w:t>
      </w:r>
      <w:r>
        <w:rPr>
          <w:rFonts w:hint="eastAsia" w:ascii="仿宋" w:hAnsi="仿宋" w:eastAsia="仿宋" w:cs="仿宋"/>
          <w:kern w:val="2"/>
          <w:sz w:val="24"/>
          <w:szCs w:val="24"/>
          <w:highlight w:val="none"/>
        </w:rPr>
        <w:t>月</w:t>
      </w:r>
      <w:r>
        <w:rPr>
          <w:rFonts w:hint="eastAsia" w:ascii="仿宋" w:hAnsi="仿宋" w:eastAsia="仿宋" w:cs="仿宋"/>
          <w:kern w:val="2"/>
          <w:sz w:val="24"/>
          <w:szCs w:val="24"/>
          <w:highlight w:val="none"/>
          <w:lang w:val="en-US" w:eastAsia="zh-CN"/>
        </w:rPr>
        <w:t>04</w:t>
      </w:r>
      <w:r>
        <w:rPr>
          <w:rFonts w:hint="eastAsia" w:ascii="仿宋" w:hAnsi="仿宋" w:eastAsia="仿宋" w:cs="仿宋"/>
          <w:kern w:val="2"/>
          <w:sz w:val="24"/>
          <w:szCs w:val="24"/>
          <w:highlight w:val="none"/>
        </w:rPr>
        <w:t>日0</w:t>
      </w:r>
      <w:r>
        <w:rPr>
          <w:rFonts w:hint="eastAsia" w:ascii="仿宋" w:hAnsi="仿宋" w:eastAsia="仿宋" w:cs="仿宋"/>
          <w:kern w:val="2"/>
          <w:sz w:val="24"/>
          <w:szCs w:val="24"/>
          <w:highlight w:val="none"/>
          <w:lang w:val="en-US" w:eastAsia="zh-CN"/>
        </w:rPr>
        <w:t>6</w:t>
      </w:r>
      <w:r>
        <w:rPr>
          <w:rFonts w:hint="eastAsia" w:ascii="仿宋" w:hAnsi="仿宋" w:eastAsia="仿宋" w:cs="仿宋"/>
          <w:kern w:val="2"/>
          <w:sz w:val="24"/>
          <w:szCs w:val="24"/>
          <w:highlight w:val="none"/>
        </w:rPr>
        <w:t>:00时至202</w:t>
      </w:r>
      <w:r>
        <w:rPr>
          <w:rFonts w:hint="eastAsia" w:ascii="仿宋" w:hAnsi="仿宋" w:eastAsia="仿宋" w:cs="仿宋"/>
          <w:kern w:val="2"/>
          <w:sz w:val="24"/>
          <w:szCs w:val="24"/>
          <w:highlight w:val="none"/>
          <w:lang w:val="en-US" w:eastAsia="zh-CN"/>
        </w:rPr>
        <w:t>5</w:t>
      </w:r>
      <w:r>
        <w:rPr>
          <w:rFonts w:hint="eastAsia" w:ascii="仿宋" w:hAnsi="仿宋" w:eastAsia="仿宋" w:cs="仿宋"/>
          <w:kern w:val="2"/>
          <w:sz w:val="24"/>
          <w:szCs w:val="24"/>
          <w:highlight w:val="none"/>
        </w:rPr>
        <w:t>年</w:t>
      </w:r>
      <w:r>
        <w:rPr>
          <w:rFonts w:hint="eastAsia" w:ascii="仿宋" w:hAnsi="仿宋" w:eastAsia="仿宋" w:cs="仿宋"/>
          <w:kern w:val="2"/>
          <w:sz w:val="24"/>
          <w:szCs w:val="24"/>
          <w:highlight w:val="none"/>
          <w:lang w:val="en-US" w:eastAsia="zh-CN"/>
        </w:rPr>
        <w:t>06</w:t>
      </w:r>
      <w:r>
        <w:rPr>
          <w:rFonts w:hint="eastAsia" w:ascii="仿宋" w:hAnsi="仿宋" w:eastAsia="仿宋" w:cs="仿宋"/>
          <w:kern w:val="2"/>
          <w:sz w:val="24"/>
          <w:szCs w:val="24"/>
          <w:highlight w:val="none"/>
        </w:rPr>
        <w:t>月</w:t>
      </w:r>
      <w:r>
        <w:rPr>
          <w:rFonts w:hint="eastAsia" w:ascii="仿宋" w:hAnsi="仿宋" w:eastAsia="仿宋" w:cs="仿宋"/>
          <w:kern w:val="2"/>
          <w:sz w:val="24"/>
          <w:szCs w:val="24"/>
          <w:highlight w:val="none"/>
          <w:lang w:val="en-US" w:eastAsia="zh-CN"/>
        </w:rPr>
        <w:t>11</w:t>
      </w:r>
      <w:r>
        <w:rPr>
          <w:rFonts w:hint="eastAsia" w:ascii="仿宋" w:hAnsi="仿宋" w:eastAsia="仿宋" w:cs="仿宋"/>
          <w:kern w:val="2"/>
          <w:sz w:val="24"/>
          <w:szCs w:val="24"/>
          <w:highlight w:val="none"/>
        </w:rPr>
        <w:t>日23:59时；</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kern w:val="2"/>
          <w:sz w:val="24"/>
          <w:szCs w:val="24"/>
          <w:highlight w:val="none"/>
        </w:rPr>
        <w:t>2.地点：“</w:t>
      </w:r>
      <w:r>
        <w:rPr>
          <w:rFonts w:hint="eastAsia" w:ascii="仿宋" w:hAnsi="仿宋" w:eastAsia="仿宋" w:cs="仿宋"/>
          <w:sz w:val="24"/>
          <w:szCs w:val="24"/>
          <w:highlight w:val="none"/>
        </w:rPr>
        <w:t>政府采购云平台</w:t>
      </w:r>
      <w:r>
        <w:rPr>
          <w:rFonts w:hint="eastAsia" w:ascii="仿宋" w:hAnsi="仿宋" w:eastAsia="仿宋" w:cs="仿宋"/>
          <w:kern w:val="2"/>
          <w:sz w:val="24"/>
          <w:szCs w:val="24"/>
          <w:highlight w:val="none"/>
        </w:rPr>
        <w:t>”（https://www.zcygov.cn）；</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rPr>
      </w:pPr>
      <w:r>
        <w:rPr>
          <w:rFonts w:hint="eastAsia" w:ascii="仿宋" w:hAnsi="仿宋" w:eastAsia="仿宋" w:cs="仿宋"/>
          <w:kern w:val="2"/>
          <w:sz w:val="24"/>
          <w:szCs w:val="24"/>
        </w:rPr>
        <w:t>3.方式：（1）凡有意参加磋商的供应商，须在政采云平台办理数字证书（CA），CA申领链接http://yzt.ynsmartcert.cn/cms/yztyztzt.html，并通过政采云</w:t>
      </w:r>
      <w:r>
        <w:rPr>
          <w:rFonts w:hint="eastAsia" w:ascii="仿宋" w:hAnsi="仿宋" w:eastAsia="仿宋" w:cs="仿宋"/>
          <w:sz w:val="24"/>
          <w:szCs w:val="24"/>
        </w:rPr>
        <w:t>平台</w:t>
      </w:r>
      <w:r>
        <w:rPr>
          <w:rFonts w:hint="eastAsia" w:ascii="仿宋" w:hAnsi="仿宋" w:eastAsia="仿宋" w:cs="仿宋"/>
          <w:kern w:val="2"/>
          <w:sz w:val="24"/>
          <w:szCs w:val="24"/>
        </w:rPr>
        <w:t>绑定数字证书（CA）后在网上获取采购文件及其它采购资料，数字证书（CA）详见其办理流程。注：供应商如之前已在云南CA在线数字证书办理网进行过注册并办理过企业数字证书（CA）的，直接绑定即可，无需重复办理（2022年1月1日前在云南省公共资源交易平台办理过云南CA证书的需到原办理点进行升级后方可使用）。外省供应商在政采云平台办理的其他CA须在云南省政府采购电子交易平台进行注册绑定，并认真核实CA数字证书并确认是否符合本项目电子化采购流程要求。</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rPr>
      </w:pPr>
      <w:r>
        <w:rPr>
          <w:rFonts w:hint="eastAsia" w:ascii="仿宋" w:hAnsi="仿宋" w:eastAsia="仿宋" w:cs="仿宋"/>
          <w:kern w:val="2"/>
          <w:sz w:val="24"/>
          <w:szCs w:val="24"/>
        </w:rPr>
        <w:t>（2）按上述要求获取文件的供应商视为合法获取了本项目采购文件，具备本项目的磋商资格。</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rPr>
      </w:pPr>
      <w:r>
        <w:rPr>
          <w:rFonts w:hint="eastAsia" w:ascii="仿宋" w:hAnsi="仿宋" w:eastAsia="仿宋" w:cs="仿宋"/>
          <w:kern w:val="2"/>
          <w:sz w:val="24"/>
          <w:szCs w:val="24"/>
        </w:rPr>
        <w:t>4.售价：0元。</w:t>
      </w:r>
      <w:bookmarkStart w:id="34" w:name="_Toc28359092"/>
      <w:bookmarkStart w:id="35" w:name="_Toc28359015"/>
      <w:bookmarkStart w:id="36" w:name="_Toc35393801"/>
      <w:bookmarkStart w:id="37" w:name="_Toc35393632"/>
    </w:p>
    <w:p>
      <w:pPr>
        <w:keepNext w:val="0"/>
        <w:keepLines w:val="0"/>
        <w:pageBreakBefore w:val="0"/>
        <w:widowControl w:val="0"/>
        <w:kinsoku/>
        <w:wordWrap/>
        <w:overflowPunct/>
        <w:topLinePunct w:val="0"/>
        <w:autoSpaceDE/>
        <w:autoSpaceDN/>
        <w:bidi w:val="0"/>
        <w:adjustRightInd/>
        <w:spacing w:line="360" w:lineRule="auto"/>
        <w:ind w:firstLine="482" w:firstLineChars="200"/>
        <w:jc w:val="left"/>
        <w:outlineLvl w:val="1"/>
        <w:rPr>
          <w:rFonts w:hint="eastAsia" w:ascii="仿宋" w:hAnsi="仿宋" w:eastAsia="仿宋" w:cs="仿宋"/>
          <w:b/>
          <w:bCs/>
          <w:sz w:val="24"/>
          <w:szCs w:val="24"/>
          <w:highlight w:val="none"/>
        </w:rPr>
      </w:pPr>
      <w:bookmarkStart w:id="38" w:name="_Toc22153"/>
      <w:r>
        <w:rPr>
          <w:rFonts w:hint="eastAsia" w:ascii="仿宋" w:hAnsi="仿宋" w:eastAsia="仿宋" w:cs="仿宋"/>
          <w:b/>
          <w:bCs/>
          <w:sz w:val="24"/>
          <w:szCs w:val="24"/>
        </w:rPr>
        <w:t>四、</w:t>
      </w:r>
      <w:r>
        <w:rPr>
          <w:rFonts w:hint="eastAsia" w:ascii="仿宋" w:hAnsi="仿宋" w:eastAsia="仿宋" w:cs="仿宋"/>
          <w:b/>
          <w:bCs/>
          <w:sz w:val="24"/>
          <w:szCs w:val="24"/>
          <w:highlight w:val="none"/>
        </w:rPr>
        <w:t>响应文件提交</w:t>
      </w:r>
      <w:bookmarkEnd w:id="34"/>
      <w:bookmarkEnd w:id="35"/>
      <w:bookmarkEnd w:id="36"/>
      <w:bookmarkEnd w:id="37"/>
      <w:bookmarkEnd w:id="38"/>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1.截止时间：202</w:t>
      </w:r>
      <w:r>
        <w:rPr>
          <w:rFonts w:hint="eastAsia" w:ascii="仿宋" w:hAnsi="仿宋" w:eastAsia="仿宋" w:cs="仿宋"/>
          <w:kern w:val="2"/>
          <w:sz w:val="24"/>
          <w:szCs w:val="24"/>
          <w:highlight w:val="none"/>
          <w:lang w:val="en-US" w:eastAsia="zh-CN"/>
        </w:rPr>
        <w:t>5</w:t>
      </w:r>
      <w:r>
        <w:rPr>
          <w:rFonts w:hint="eastAsia" w:ascii="仿宋" w:hAnsi="仿宋" w:eastAsia="仿宋" w:cs="仿宋"/>
          <w:kern w:val="2"/>
          <w:sz w:val="24"/>
          <w:szCs w:val="24"/>
          <w:highlight w:val="none"/>
        </w:rPr>
        <w:t>年0</w:t>
      </w:r>
      <w:r>
        <w:rPr>
          <w:rFonts w:hint="eastAsia" w:ascii="仿宋" w:hAnsi="仿宋" w:eastAsia="仿宋" w:cs="仿宋"/>
          <w:kern w:val="2"/>
          <w:sz w:val="24"/>
          <w:szCs w:val="24"/>
          <w:highlight w:val="none"/>
          <w:lang w:val="en-US" w:eastAsia="zh-CN"/>
        </w:rPr>
        <w:t>6</w:t>
      </w:r>
      <w:r>
        <w:rPr>
          <w:rFonts w:hint="eastAsia" w:ascii="仿宋" w:hAnsi="仿宋" w:eastAsia="仿宋" w:cs="仿宋"/>
          <w:kern w:val="2"/>
          <w:sz w:val="24"/>
          <w:szCs w:val="24"/>
          <w:highlight w:val="none"/>
        </w:rPr>
        <w:t>月</w:t>
      </w:r>
      <w:r>
        <w:rPr>
          <w:rFonts w:hint="eastAsia" w:ascii="仿宋" w:hAnsi="仿宋" w:eastAsia="仿宋" w:cs="仿宋"/>
          <w:kern w:val="2"/>
          <w:sz w:val="24"/>
          <w:szCs w:val="24"/>
          <w:highlight w:val="none"/>
          <w:lang w:val="en-US" w:eastAsia="zh-CN"/>
        </w:rPr>
        <w:t>16</w:t>
      </w:r>
      <w:r>
        <w:rPr>
          <w:rFonts w:hint="eastAsia" w:ascii="仿宋" w:hAnsi="仿宋" w:eastAsia="仿宋" w:cs="仿宋"/>
          <w:kern w:val="2"/>
          <w:sz w:val="24"/>
          <w:szCs w:val="24"/>
          <w:highlight w:val="none"/>
        </w:rPr>
        <w:t>日</w:t>
      </w:r>
      <w:r>
        <w:rPr>
          <w:rFonts w:hint="eastAsia" w:ascii="仿宋" w:hAnsi="仿宋" w:eastAsia="仿宋" w:cs="仿宋"/>
          <w:kern w:val="2"/>
          <w:sz w:val="24"/>
          <w:szCs w:val="24"/>
          <w:highlight w:val="none"/>
          <w:lang w:val="en-US" w:eastAsia="zh-CN"/>
        </w:rPr>
        <w:t>15</w:t>
      </w:r>
      <w:r>
        <w:rPr>
          <w:rFonts w:hint="eastAsia" w:ascii="仿宋" w:hAnsi="仿宋" w:eastAsia="仿宋" w:cs="仿宋"/>
          <w:kern w:val="2"/>
          <w:sz w:val="24"/>
          <w:szCs w:val="24"/>
          <w:highlight w:val="none"/>
        </w:rPr>
        <w:t>时00分（北京时间）；</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2.地点：</w:t>
      </w:r>
      <w:r>
        <w:rPr>
          <w:rFonts w:hint="eastAsia" w:ascii="仿宋" w:hAnsi="仿宋" w:eastAsia="仿宋" w:cs="仿宋"/>
          <w:kern w:val="2"/>
          <w:sz w:val="24"/>
          <w:szCs w:val="24"/>
          <w:highlight w:val="none"/>
          <w:lang w:bidi="ar"/>
        </w:rPr>
        <w:t>请登录政采云投标客户端提交；供应商应按照本项目采购文件和“政采云”平台的要求编制、加密响应文件后在响应文件提交截止时间前上传至政采云平台，供应商须在提交截止时间前完成所有电子响应文件的上传，提交截止时间前未完成响应文件传输的，视为撤回响应文件。供应商在政采云投标客户端提交电子版响应文件时，请填写参加远程采购活动经办人联系方式</w:t>
      </w:r>
      <w:r>
        <w:rPr>
          <w:rFonts w:hint="eastAsia" w:ascii="仿宋" w:hAnsi="仿宋" w:eastAsia="仿宋" w:cs="仿宋"/>
          <w:kern w:val="2"/>
          <w:sz w:val="24"/>
          <w:szCs w:val="24"/>
          <w:highlight w:val="none"/>
        </w:rPr>
        <w:t>。</w:t>
      </w:r>
    </w:p>
    <w:p>
      <w:pPr>
        <w:keepNext w:val="0"/>
        <w:keepLines w:val="0"/>
        <w:pageBreakBefore w:val="0"/>
        <w:widowControl w:val="0"/>
        <w:kinsoku/>
        <w:wordWrap/>
        <w:overflowPunct/>
        <w:topLinePunct w:val="0"/>
        <w:autoSpaceDE/>
        <w:autoSpaceDN/>
        <w:bidi w:val="0"/>
        <w:adjustRightInd/>
        <w:spacing w:line="360" w:lineRule="auto"/>
        <w:ind w:firstLine="482" w:firstLineChars="200"/>
        <w:jc w:val="left"/>
        <w:outlineLvl w:val="1"/>
        <w:rPr>
          <w:rFonts w:hint="eastAsia" w:ascii="仿宋" w:hAnsi="仿宋" w:eastAsia="仿宋" w:cs="仿宋"/>
          <w:b/>
          <w:bCs/>
          <w:sz w:val="24"/>
          <w:szCs w:val="24"/>
          <w:highlight w:val="none"/>
        </w:rPr>
      </w:pPr>
      <w:bookmarkStart w:id="39" w:name="_Toc24638"/>
      <w:bookmarkStart w:id="40" w:name="_Toc28359016"/>
      <w:bookmarkStart w:id="41" w:name="_Toc28359093"/>
      <w:bookmarkStart w:id="42" w:name="_Toc35393633"/>
      <w:bookmarkStart w:id="43" w:name="_Toc35393802"/>
      <w:r>
        <w:rPr>
          <w:rFonts w:hint="eastAsia" w:ascii="仿宋" w:hAnsi="仿宋" w:eastAsia="仿宋" w:cs="仿宋"/>
          <w:b/>
          <w:bCs/>
          <w:sz w:val="24"/>
          <w:szCs w:val="24"/>
          <w:highlight w:val="none"/>
        </w:rPr>
        <w:t>五、开启</w:t>
      </w:r>
      <w:bookmarkEnd w:id="39"/>
      <w:bookmarkEnd w:id="40"/>
      <w:bookmarkEnd w:id="41"/>
      <w:bookmarkEnd w:id="42"/>
      <w:bookmarkEnd w:id="43"/>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bCs/>
          <w:sz w:val="24"/>
          <w:szCs w:val="24"/>
          <w:highlight w:val="none"/>
        </w:rPr>
      </w:pPr>
      <w:r>
        <w:rPr>
          <w:rFonts w:hint="eastAsia" w:ascii="仿宋" w:hAnsi="仿宋" w:eastAsia="仿宋" w:cs="仿宋"/>
          <w:kern w:val="2"/>
          <w:sz w:val="24"/>
          <w:szCs w:val="24"/>
          <w:highlight w:val="none"/>
        </w:rPr>
        <w:t>1.时间：202</w:t>
      </w:r>
      <w:r>
        <w:rPr>
          <w:rFonts w:hint="eastAsia" w:ascii="仿宋" w:hAnsi="仿宋" w:eastAsia="仿宋" w:cs="仿宋"/>
          <w:kern w:val="2"/>
          <w:sz w:val="24"/>
          <w:szCs w:val="24"/>
          <w:highlight w:val="none"/>
          <w:lang w:val="en-US" w:eastAsia="zh-CN"/>
        </w:rPr>
        <w:t>5</w:t>
      </w:r>
      <w:r>
        <w:rPr>
          <w:rFonts w:hint="eastAsia" w:ascii="仿宋" w:hAnsi="仿宋" w:eastAsia="仿宋" w:cs="仿宋"/>
          <w:kern w:val="2"/>
          <w:sz w:val="24"/>
          <w:szCs w:val="24"/>
          <w:highlight w:val="none"/>
        </w:rPr>
        <w:t>年0</w:t>
      </w:r>
      <w:r>
        <w:rPr>
          <w:rFonts w:hint="eastAsia" w:ascii="仿宋" w:hAnsi="仿宋" w:eastAsia="仿宋" w:cs="仿宋"/>
          <w:kern w:val="2"/>
          <w:sz w:val="24"/>
          <w:szCs w:val="24"/>
          <w:highlight w:val="none"/>
          <w:lang w:val="en-US" w:eastAsia="zh-CN"/>
        </w:rPr>
        <w:t>6</w:t>
      </w:r>
      <w:r>
        <w:rPr>
          <w:rFonts w:hint="eastAsia" w:ascii="仿宋" w:hAnsi="仿宋" w:eastAsia="仿宋" w:cs="仿宋"/>
          <w:kern w:val="2"/>
          <w:sz w:val="24"/>
          <w:szCs w:val="24"/>
          <w:highlight w:val="none"/>
        </w:rPr>
        <w:t>月</w:t>
      </w:r>
      <w:r>
        <w:rPr>
          <w:rFonts w:hint="eastAsia" w:ascii="仿宋" w:hAnsi="仿宋" w:eastAsia="仿宋" w:cs="仿宋"/>
          <w:kern w:val="2"/>
          <w:sz w:val="24"/>
          <w:szCs w:val="24"/>
          <w:highlight w:val="none"/>
          <w:lang w:val="en-US" w:eastAsia="zh-CN"/>
        </w:rPr>
        <w:t>16</w:t>
      </w:r>
      <w:r>
        <w:rPr>
          <w:rFonts w:hint="eastAsia" w:ascii="仿宋" w:hAnsi="仿宋" w:eastAsia="仿宋" w:cs="仿宋"/>
          <w:kern w:val="2"/>
          <w:sz w:val="24"/>
          <w:szCs w:val="24"/>
          <w:highlight w:val="none"/>
        </w:rPr>
        <w:t>日</w:t>
      </w:r>
      <w:r>
        <w:rPr>
          <w:rFonts w:hint="eastAsia" w:ascii="仿宋" w:hAnsi="仿宋" w:eastAsia="仿宋" w:cs="仿宋"/>
          <w:kern w:val="2"/>
          <w:sz w:val="24"/>
          <w:szCs w:val="24"/>
          <w:highlight w:val="none"/>
          <w:lang w:val="en-US" w:eastAsia="zh-CN"/>
        </w:rPr>
        <w:t>15</w:t>
      </w:r>
      <w:r>
        <w:rPr>
          <w:rFonts w:hint="eastAsia" w:ascii="仿宋" w:hAnsi="仿宋" w:eastAsia="仿宋" w:cs="仿宋"/>
          <w:kern w:val="2"/>
          <w:sz w:val="24"/>
          <w:szCs w:val="24"/>
          <w:highlight w:val="none"/>
        </w:rPr>
        <w:t>时00分</w:t>
      </w:r>
      <w:r>
        <w:rPr>
          <w:rFonts w:hint="eastAsia" w:ascii="仿宋" w:hAnsi="仿宋" w:eastAsia="仿宋" w:cs="仿宋"/>
          <w:kern w:val="2"/>
          <w:sz w:val="24"/>
          <w:szCs w:val="24"/>
          <w:highlight w:val="none"/>
          <w:lang w:eastAsia="zh-CN"/>
        </w:rPr>
        <w:t>（</w:t>
      </w:r>
      <w:r>
        <w:rPr>
          <w:rFonts w:hint="eastAsia" w:ascii="仿宋" w:hAnsi="仿宋" w:eastAsia="仿宋" w:cs="仿宋"/>
          <w:bCs/>
          <w:kern w:val="2"/>
          <w:sz w:val="24"/>
          <w:szCs w:val="24"/>
          <w:highlight w:val="none"/>
        </w:rPr>
        <w:t>北京时间）；</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bCs/>
          <w:sz w:val="24"/>
          <w:szCs w:val="24"/>
          <w:highlight w:val="none"/>
        </w:rPr>
      </w:pPr>
      <w:r>
        <w:rPr>
          <w:rFonts w:hint="eastAsia" w:ascii="仿宋" w:hAnsi="仿宋" w:eastAsia="仿宋" w:cs="仿宋"/>
          <w:kern w:val="2"/>
          <w:sz w:val="24"/>
          <w:szCs w:val="24"/>
          <w:highlight w:val="none"/>
        </w:rPr>
        <w:t>2.地点：供应商在“政采云”电子交易平台进行远程解密电子版响应文件，无须到场开启。</w:t>
      </w:r>
    </w:p>
    <w:p>
      <w:pPr>
        <w:keepNext w:val="0"/>
        <w:keepLines w:val="0"/>
        <w:pageBreakBefore w:val="0"/>
        <w:widowControl w:val="0"/>
        <w:kinsoku/>
        <w:wordWrap/>
        <w:overflowPunct/>
        <w:topLinePunct w:val="0"/>
        <w:autoSpaceDE/>
        <w:autoSpaceDN/>
        <w:bidi w:val="0"/>
        <w:adjustRightInd/>
        <w:spacing w:line="360" w:lineRule="auto"/>
        <w:ind w:firstLine="482" w:firstLineChars="200"/>
        <w:jc w:val="left"/>
        <w:outlineLvl w:val="1"/>
        <w:rPr>
          <w:rFonts w:hint="eastAsia" w:ascii="仿宋" w:hAnsi="仿宋" w:eastAsia="仿宋" w:cs="仿宋"/>
          <w:b/>
          <w:bCs/>
          <w:sz w:val="24"/>
          <w:szCs w:val="24"/>
          <w:highlight w:val="none"/>
        </w:rPr>
      </w:pPr>
      <w:bookmarkStart w:id="44" w:name="_Toc22934"/>
      <w:r>
        <w:rPr>
          <w:rFonts w:hint="eastAsia" w:ascii="仿宋" w:hAnsi="仿宋" w:eastAsia="仿宋" w:cs="仿宋"/>
          <w:b/>
          <w:bCs/>
          <w:sz w:val="24"/>
          <w:szCs w:val="24"/>
          <w:highlight w:val="none"/>
        </w:rPr>
        <w:t>六、公告期限</w:t>
      </w:r>
      <w:bookmarkEnd w:id="44"/>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baseline"/>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自本公告发布之日起</w:t>
      </w:r>
      <w:r>
        <w:rPr>
          <w:rFonts w:hint="eastAsia" w:ascii="仿宋" w:hAnsi="仿宋" w:eastAsia="仿宋" w:cs="仿宋"/>
          <w:kern w:val="2"/>
          <w:sz w:val="24"/>
          <w:szCs w:val="24"/>
          <w:highlight w:val="none"/>
          <w:lang w:val="en-US" w:eastAsia="zh-CN"/>
        </w:rPr>
        <w:t>5</w:t>
      </w:r>
      <w:r>
        <w:rPr>
          <w:rFonts w:hint="eastAsia" w:ascii="仿宋" w:hAnsi="仿宋" w:eastAsia="仿宋" w:cs="仿宋"/>
          <w:kern w:val="2"/>
          <w:sz w:val="24"/>
          <w:szCs w:val="24"/>
          <w:highlight w:val="none"/>
        </w:rPr>
        <w:t>个工作日。</w:t>
      </w:r>
    </w:p>
    <w:p>
      <w:pPr>
        <w:keepNext w:val="0"/>
        <w:keepLines w:val="0"/>
        <w:pageBreakBefore w:val="0"/>
        <w:widowControl w:val="0"/>
        <w:kinsoku/>
        <w:wordWrap/>
        <w:overflowPunct/>
        <w:topLinePunct w:val="0"/>
        <w:autoSpaceDE/>
        <w:autoSpaceDN/>
        <w:bidi w:val="0"/>
        <w:adjustRightInd/>
        <w:spacing w:line="360" w:lineRule="auto"/>
        <w:ind w:firstLine="482" w:firstLineChars="200"/>
        <w:jc w:val="left"/>
        <w:outlineLvl w:val="1"/>
        <w:rPr>
          <w:rFonts w:hint="eastAsia" w:ascii="仿宋" w:hAnsi="仿宋" w:eastAsia="仿宋" w:cs="仿宋"/>
          <w:b/>
          <w:bCs/>
          <w:sz w:val="24"/>
          <w:szCs w:val="24"/>
          <w:highlight w:val="none"/>
        </w:rPr>
      </w:pPr>
      <w:bookmarkStart w:id="45" w:name="_Toc14616"/>
      <w:r>
        <w:rPr>
          <w:rFonts w:hint="eastAsia" w:ascii="仿宋" w:hAnsi="仿宋" w:eastAsia="仿宋" w:cs="仿宋"/>
          <w:b/>
          <w:bCs/>
          <w:sz w:val="24"/>
          <w:szCs w:val="24"/>
          <w:highlight w:val="none"/>
        </w:rPr>
        <w:t>七、其他补充事宜</w:t>
      </w:r>
      <w:bookmarkEnd w:id="45"/>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baseline"/>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1.开启方式：网上远程开启。</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baseline"/>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（1）</w:t>
      </w:r>
      <w:r>
        <w:rPr>
          <w:rFonts w:hint="eastAsia" w:ascii="仿宋" w:hAnsi="仿宋" w:eastAsia="仿宋" w:cs="仿宋"/>
          <w:kern w:val="2"/>
          <w:sz w:val="24"/>
          <w:szCs w:val="24"/>
          <w:highlight w:val="none"/>
          <w:lang w:bidi="ar"/>
        </w:rPr>
        <w:t>本项目采用线上方式召开磋商会议。供应商应确保在规定时间内完成电子响应文件的在线解密、线上磋商及线上最后报价。供应商未在规定时间按要求完成已加密响应文件上传、澄清说明或最后报价的，视为未进行响应、澄清说明或最后报价；因未完成注册、未办理CA数字证书等原因造成无法响应或响应失败</w:t>
      </w:r>
      <w:r>
        <w:rPr>
          <w:rFonts w:hint="eastAsia" w:ascii="仿宋" w:hAnsi="仿宋" w:eastAsia="仿宋" w:cs="仿宋"/>
          <w:kern w:val="2"/>
          <w:sz w:val="24"/>
          <w:szCs w:val="24"/>
          <w:highlight w:val="none"/>
        </w:rPr>
        <w:t>的，由供应商自行承担责任</w:t>
      </w:r>
      <w:bookmarkStart w:id="46" w:name="OLE_LINK3"/>
      <w:r>
        <w:rPr>
          <w:rFonts w:hint="eastAsia" w:ascii="仿宋" w:hAnsi="仿宋" w:eastAsia="仿宋" w:cs="仿宋"/>
          <w:kern w:val="2"/>
          <w:sz w:val="24"/>
          <w:szCs w:val="24"/>
          <w:highlight w:val="none"/>
        </w:rPr>
        <w:t>。</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baseline"/>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（2）为确保电子交易操作合法、有效和安全，供应商应当在响应文件提交截止时间前完成在“政府采购云平台”的身份认证，确保在电子交易过程中能够对相关数据电文进行</w:t>
      </w:r>
      <w:bookmarkStart w:id="47" w:name="_Hlk164933160"/>
      <w:r>
        <w:rPr>
          <w:rFonts w:hint="eastAsia" w:ascii="仿宋" w:hAnsi="仿宋" w:eastAsia="仿宋" w:cs="仿宋"/>
          <w:kern w:val="2"/>
          <w:sz w:val="24"/>
          <w:szCs w:val="24"/>
          <w:highlight w:val="none"/>
        </w:rPr>
        <w:t>制作、</w:t>
      </w:r>
      <w:bookmarkEnd w:id="47"/>
      <w:r>
        <w:rPr>
          <w:rFonts w:hint="eastAsia" w:ascii="仿宋" w:hAnsi="仿宋" w:eastAsia="仿宋" w:cs="仿宋"/>
          <w:kern w:val="2"/>
          <w:sz w:val="24"/>
          <w:szCs w:val="24"/>
          <w:highlight w:val="none"/>
        </w:rPr>
        <w:t>加密和解密等操作。</w:t>
      </w:r>
    </w:p>
    <w:bookmarkEnd w:id="46"/>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snapToGrid/>
          <w:kern w:val="2"/>
          <w:sz w:val="24"/>
          <w:szCs w:val="24"/>
          <w:highlight w:val="none"/>
          <w:lang w:bidi="ar"/>
        </w:rPr>
      </w:pPr>
      <w:r>
        <w:rPr>
          <w:rFonts w:hint="eastAsia" w:ascii="仿宋" w:hAnsi="仿宋" w:eastAsia="仿宋" w:cs="仿宋"/>
          <w:kern w:val="2"/>
          <w:sz w:val="24"/>
          <w:szCs w:val="24"/>
          <w:highlight w:val="none"/>
          <w:lang w:bidi="ar"/>
        </w:rPr>
        <w:t>（3）供应商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有问题可拨打政采云客户服务热线400-881-7190进行咨询；</w:t>
      </w:r>
      <w:r>
        <w:rPr>
          <w:rFonts w:hint="eastAsia" w:ascii="仿宋" w:hAnsi="仿宋" w:eastAsia="仿宋" w:cs="仿宋"/>
          <w:sz w:val="24"/>
          <w:szCs w:val="24"/>
          <w:highlight w:val="none"/>
          <w:lang w:bidi="ar"/>
        </w:rPr>
        <w:t>云南壹证通CA问题请致电客服热线：400-004-0628，云南壹证通CA紧急联系方式：19988166369；</w:t>
      </w:r>
      <w:r>
        <w:rPr>
          <w:rFonts w:hint="eastAsia" w:ascii="仿宋" w:hAnsi="仿宋" w:eastAsia="仿宋" w:cs="仿宋"/>
          <w:kern w:val="2"/>
          <w:sz w:val="24"/>
          <w:szCs w:val="24"/>
          <w:highlight w:val="none"/>
          <w:lang w:bidi="ar"/>
        </w:rPr>
        <w:t>云南CA操作问题：请致电云南CA，4006727666；云南CA紧急联系方式：15288315056。如因供应商自身原因导致在规定时间内无法正常解密的（如：浏览器故障、未安装相关驱动、网络故障、加密CA与解密CA不一致等），采购人/代理机构不予异常处理，视为供应商自动弃标。</w:t>
      </w:r>
      <w:r>
        <w:rPr>
          <w:rFonts w:hint="eastAsia" w:ascii="仿宋" w:hAnsi="仿宋" w:eastAsia="仿宋" w:cs="仿宋"/>
          <w:snapToGrid/>
          <w:kern w:val="2"/>
          <w:sz w:val="24"/>
          <w:szCs w:val="24"/>
          <w:highlight w:val="none"/>
          <w:lang w:bidi="ar"/>
        </w:rPr>
        <w:t>供应商上传或解密电子响应文件过程中请保持与互联网的连接畅通。</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snapToGrid/>
          <w:kern w:val="2"/>
          <w:sz w:val="24"/>
          <w:szCs w:val="24"/>
          <w:highlight w:val="none"/>
          <w:lang w:bidi="ar"/>
        </w:rPr>
      </w:pPr>
      <w:r>
        <w:rPr>
          <w:rFonts w:hint="eastAsia" w:ascii="仿宋" w:hAnsi="仿宋" w:eastAsia="仿宋" w:cs="仿宋"/>
          <w:kern w:val="2"/>
          <w:sz w:val="24"/>
          <w:szCs w:val="24"/>
          <w:highlight w:val="none"/>
        </w:rPr>
        <w:t>（4）供应商应提前（至少在响应文件提交截止时间前15分钟）在自有场地配置有音视频通话功能的相应设备（带摄像头及麦克风、音箱的电脑）及稳定网络环境，并按“政采云”开标大厅中的提示完成采购活动。相关电子采购流程可在政采云（https://e-learning.zcygov.cn/index）自行查阅</w:t>
      </w:r>
      <w:r>
        <w:rPr>
          <w:rFonts w:hint="eastAsia" w:ascii="仿宋" w:hAnsi="仿宋" w:eastAsia="仿宋" w:cs="仿宋"/>
          <w:snapToGrid/>
          <w:kern w:val="2"/>
          <w:sz w:val="24"/>
          <w:szCs w:val="24"/>
          <w:highlight w:val="none"/>
          <w:lang w:bidi="ar"/>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rPr>
        <w:t>2.是否需要缴纳投标保证金：</w:t>
      </w:r>
      <w:bookmarkStart w:id="48" w:name="_Toc10341"/>
      <w:r>
        <w:rPr>
          <w:rFonts w:hint="eastAsia" w:ascii="仿宋" w:hAnsi="仿宋" w:eastAsia="仿宋" w:cs="仿宋"/>
          <w:kern w:val="2"/>
          <w:sz w:val="24"/>
          <w:szCs w:val="24"/>
          <w:highlight w:val="none"/>
          <w:lang w:val="en-US" w:eastAsia="zh-CN"/>
        </w:rPr>
        <w:t>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保证金金额：¥</w:t>
      </w: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lang w:eastAsia="zh-CN"/>
        </w:rPr>
        <w:t>000.00（元）</w:t>
      </w:r>
      <w:bookmarkEnd w:id="48"/>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sz w:val="24"/>
          <w:szCs w:val="24"/>
          <w:highlight w:val="none"/>
          <w:lang w:eastAsia="zh-CN"/>
        </w:rPr>
      </w:pPr>
      <w:bookmarkStart w:id="49" w:name="_Toc9924"/>
      <w:r>
        <w:rPr>
          <w:rFonts w:hint="eastAsia" w:ascii="仿宋" w:hAnsi="仿宋" w:eastAsia="仿宋" w:cs="仿宋"/>
          <w:sz w:val="24"/>
          <w:szCs w:val="24"/>
          <w:highlight w:val="none"/>
          <w:lang w:eastAsia="zh-CN"/>
        </w:rPr>
        <w:t>保证金缴纳截止时间：</w:t>
      </w:r>
      <w:bookmarkEnd w:id="49"/>
      <w:r>
        <w:rPr>
          <w:rFonts w:hint="eastAsia" w:ascii="仿宋" w:hAnsi="仿宋" w:eastAsia="仿宋" w:cs="仿宋"/>
          <w:kern w:val="2"/>
          <w:sz w:val="24"/>
          <w:szCs w:val="24"/>
          <w:highlight w:val="none"/>
        </w:rPr>
        <w:t>202</w:t>
      </w:r>
      <w:r>
        <w:rPr>
          <w:rFonts w:hint="eastAsia" w:ascii="仿宋" w:hAnsi="仿宋" w:eastAsia="仿宋" w:cs="仿宋"/>
          <w:kern w:val="2"/>
          <w:sz w:val="24"/>
          <w:szCs w:val="24"/>
          <w:highlight w:val="none"/>
          <w:lang w:val="en-US" w:eastAsia="zh-CN"/>
        </w:rPr>
        <w:t>5</w:t>
      </w:r>
      <w:r>
        <w:rPr>
          <w:rFonts w:hint="eastAsia" w:ascii="仿宋" w:hAnsi="仿宋" w:eastAsia="仿宋" w:cs="仿宋"/>
          <w:kern w:val="2"/>
          <w:sz w:val="24"/>
          <w:szCs w:val="24"/>
          <w:highlight w:val="none"/>
        </w:rPr>
        <w:t>年0</w:t>
      </w:r>
      <w:r>
        <w:rPr>
          <w:rFonts w:hint="eastAsia" w:ascii="仿宋" w:hAnsi="仿宋" w:eastAsia="仿宋" w:cs="仿宋"/>
          <w:kern w:val="2"/>
          <w:sz w:val="24"/>
          <w:szCs w:val="24"/>
          <w:highlight w:val="none"/>
          <w:lang w:val="en-US" w:eastAsia="zh-CN"/>
        </w:rPr>
        <w:t>6</w:t>
      </w:r>
      <w:r>
        <w:rPr>
          <w:rFonts w:hint="eastAsia" w:ascii="仿宋" w:hAnsi="仿宋" w:eastAsia="仿宋" w:cs="仿宋"/>
          <w:kern w:val="2"/>
          <w:sz w:val="24"/>
          <w:szCs w:val="24"/>
          <w:highlight w:val="none"/>
        </w:rPr>
        <w:t>月</w:t>
      </w:r>
      <w:r>
        <w:rPr>
          <w:rFonts w:hint="eastAsia" w:ascii="仿宋" w:hAnsi="仿宋" w:eastAsia="仿宋" w:cs="仿宋"/>
          <w:kern w:val="2"/>
          <w:sz w:val="24"/>
          <w:szCs w:val="24"/>
          <w:highlight w:val="none"/>
          <w:lang w:val="en-US" w:eastAsia="zh-CN"/>
        </w:rPr>
        <w:t>16</w:t>
      </w:r>
      <w:r>
        <w:rPr>
          <w:rFonts w:hint="eastAsia" w:ascii="仿宋" w:hAnsi="仿宋" w:eastAsia="仿宋" w:cs="仿宋"/>
          <w:kern w:val="2"/>
          <w:sz w:val="24"/>
          <w:szCs w:val="24"/>
          <w:highlight w:val="none"/>
        </w:rPr>
        <w:t>日</w:t>
      </w:r>
      <w:r>
        <w:rPr>
          <w:rFonts w:hint="eastAsia" w:ascii="仿宋" w:hAnsi="仿宋" w:eastAsia="仿宋" w:cs="仿宋"/>
          <w:kern w:val="2"/>
          <w:sz w:val="24"/>
          <w:szCs w:val="24"/>
          <w:highlight w:val="none"/>
          <w:lang w:val="en-US" w:eastAsia="zh-CN"/>
        </w:rPr>
        <w:t>15</w:t>
      </w:r>
      <w:r>
        <w:rPr>
          <w:rFonts w:hint="eastAsia" w:ascii="仿宋" w:hAnsi="仿宋" w:eastAsia="仿宋" w:cs="仿宋"/>
          <w:kern w:val="2"/>
          <w:sz w:val="24"/>
          <w:szCs w:val="24"/>
          <w:highlight w:val="none"/>
        </w:rPr>
        <w:t>时00分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sz w:val="24"/>
          <w:szCs w:val="24"/>
          <w:highlight w:val="none"/>
          <w:lang w:eastAsia="zh-CN"/>
        </w:rPr>
      </w:pPr>
      <w:bookmarkStart w:id="50" w:name="_Toc12800"/>
      <w:r>
        <w:rPr>
          <w:rFonts w:hint="eastAsia" w:ascii="仿宋" w:hAnsi="仿宋" w:eastAsia="仿宋" w:cs="仿宋"/>
          <w:sz w:val="24"/>
          <w:szCs w:val="24"/>
          <w:highlight w:val="none"/>
          <w:lang w:eastAsia="zh-CN"/>
        </w:rPr>
        <w:t>账户名称：</w:t>
      </w:r>
      <w:bookmarkStart w:id="51" w:name="OLE_LINK8"/>
      <w:r>
        <w:rPr>
          <w:rFonts w:hint="eastAsia" w:ascii="仿宋" w:hAnsi="仿宋" w:eastAsia="仿宋" w:cs="仿宋"/>
          <w:sz w:val="24"/>
          <w:szCs w:val="24"/>
          <w:highlight w:val="none"/>
          <w:lang w:eastAsia="zh-CN"/>
        </w:rPr>
        <w:t>云南日通工程项目管理有限责任公司</w:t>
      </w:r>
      <w:bookmarkEnd w:id="50"/>
      <w:bookmarkEnd w:id="51"/>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sz w:val="24"/>
          <w:szCs w:val="24"/>
          <w:lang w:val="en-US" w:eastAsia="zh-CN"/>
        </w:rPr>
      </w:pPr>
      <w:bookmarkStart w:id="52" w:name="_Toc19188"/>
      <w:r>
        <w:rPr>
          <w:rFonts w:hint="eastAsia" w:ascii="仿宋" w:hAnsi="仿宋" w:eastAsia="仿宋" w:cs="仿宋"/>
          <w:sz w:val="24"/>
          <w:szCs w:val="24"/>
          <w:lang w:eastAsia="zh-CN"/>
        </w:rPr>
        <w:t>开 户 行：</w:t>
      </w:r>
      <w:bookmarkStart w:id="53" w:name="OLE_LINK7"/>
      <w:r>
        <w:rPr>
          <w:rFonts w:hint="eastAsia" w:ascii="仿宋" w:hAnsi="仿宋" w:eastAsia="仿宋" w:cs="仿宋"/>
          <w:sz w:val="24"/>
          <w:szCs w:val="24"/>
          <w:lang w:eastAsia="zh-CN"/>
        </w:rPr>
        <w:t>中国建设银行股份有限公司普洱</w:t>
      </w:r>
      <w:bookmarkEnd w:id="52"/>
      <w:r>
        <w:rPr>
          <w:rFonts w:hint="eastAsia" w:ascii="仿宋" w:hAnsi="仿宋" w:eastAsia="仿宋" w:cs="仿宋"/>
          <w:sz w:val="24"/>
          <w:szCs w:val="24"/>
          <w:lang w:val="en-US" w:eastAsia="zh-CN"/>
        </w:rPr>
        <w:t>阳光悦城支行</w:t>
      </w:r>
      <w:bookmarkEnd w:id="53"/>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sz w:val="24"/>
          <w:szCs w:val="24"/>
          <w:lang w:eastAsia="zh-CN"/>
        </w:rPr>
      </w:pPr>
      <w:bookmarkStart w:id="54" w:name="_Toc9997"/>
      <w:r>
        <w:rPr>
          <w:rFonts w:hint="eastAsia" w:ascii="仿宋" w:hAnsi="仿宋" w:eastAsia="仿宋" w:cs="仿宋"/>
          <w:sz w:val="24"/>
          <w:szCs w:val="24"/>
          <w:lang w:eastAsia="zh-CN"/>
        </w:rPr>
        <w:t>帐号：</w:t>
      </w:r>
      <w:bookmarkStart w:id="55" w:name="OLE_LINK10"/>
      <w:r>
        <w:rPr>
          <w:rFonts w:hint="eastAsia" w:ascii="仿宋" w:hAnsi="仿宋" w:eastAsia="仿宋" w:cs="仿宋"/>
          <w:sz w:val="24"/>
          <w:szCs w:val="24"/>
          <w:lang w:eastAsia="zh-CN"/>
        </w:rPr>
        <w:t>53050168613800000446</w:t>
      </w:r>
      <w:bookmarkEnd w:id="54"/>
      <w:bookmarkEnd w:id="55"/>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rPr>
      </w:pPr>
      <w:r>
        <w:rPr>
          <w:rFonts w:hint="eastAsia" w:ascii="仿宋" w:hAnsi="仿宋" w:eastAsia="仿宋" w:cs="仿宋"/>
          <w:kern w:val="2"/>
          <w:sz w:val="24"/>
          <w:szCs w:val="24"/>
        </w:rPr>
        <w:t>3.本项目需要落实的政府采购政策：政府采购促进中小企业发展政策、政府采购支持监狱企业发展政策、政府采购促进残疾人就业等。</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rPr>
      </w:pPr>
      <w:r>
        <w:rPr>
          <w:rFonts w:hint="eastAsia" w:ascii="仿宋" w:hAnsi="仿宋" w:eastAsia="仿宋" w:cs="仿宋"/>
          <w:kern w:val="2"/>
          <w:sz w:val="24"/>
          <w:szCs w:val="24"/>
        </w:rPr>
        <w:t>4.本次竞争性磋商公告在云南省政府采购网（www.yngp.com）上发布，其他网站或媒体转载的公告内容采购人和采购代理机构不承担任何责任。</w:t>
      </w:r>
    </w:p>
    <w:p>
      <w:pPr>
        <w:keepNext w:val="0"/>
        <w:keepLines w:val="0"/>
        <w:pageBreakBefore w:val="0"/>
        <w:widowControl w:val="0"/>
        <w:kinsoku/>
        <w:wordWrap/>
        <w:overflowPunct/>
        <w:topLinePunct w:val="0"/>
        <w:autoSpaceDE/>
        <w:autoSpaceDN/>
        <w:bidi w:val="0"/>
        <w:adjustRightInd/>
        <w:spacing w:line="360" w:lineRule="auto"/>
        <w:ind w:firstLine="482" w:firstLineChars="200"/>
        <w:jc w:val="left"/>
        <w:outlineLvl w:val="1"/>
        <w:rPr>
          <w:rFonts w:hint="eastAsia" w:ascii="仿宋" w:hAnsi="仿宋" w:eastAsia="仿宋" w:cs="仿宋"/>
          <w:b/>
          <w:bCs/>
          <w:sz w:val="24"/>
          <w:szCs w:val="24"/>
        </w:rPr>
      </w:pPr>
      <w:bookmarkStart w:id="56" w:name="_Toc35393636"/>
      <w:bookmarkStart w:id="57" w:name="_Toc35393805"/>
      <w:bookmarkStart w:id="58" w:name="_Toc28359095"/>
      <w:bookmarkStart w:id="59" w:name="_Toc28359018"/>
      <w:bookmarkStart w:id="60" w:name="_Toc19233"/>
      <w:r>
        <w:rPr>
          <w:rFonts w:hint="eastAsia" w:ascii="仿宋" w:hAnsi="仿宋" w:eastAsia="仿宋" w:cs="仿宋"/>
          <w:b/>
          <w:bCs/>
          <w:sz w:val="24"/>
          <w:szCs w:val="24"/>
        </w:rPr>
        <w:t>八、凡对本次采购提出询问，请按以下方式联系。</w:t>
      </w:r>
      <w:bookmarkEnd w:id="56"/>
      <w:bookmarkEnd w:id="57"/>
      <w:bookmarkEnd w:id="58"/>
      <w:bookmarkEnd w:id="59"/>
      <w:bookmarkEnd w:id="60"/>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rPr>
      </w:pPr>
      <w:bookmarkStart w:id="61" w:name="_Toc28359019"/>
      <w:bookmarkStart w:id="62" w:name="_Toc28359096"/>
      <w:bookmarkStart w:id="63" w:name="_Toc35393806"/>
      <w:bookmarkStart w:id="64" w:name="_Toc35393637"/>
      <w:r>
        <w:rPr>
          <w:rFonts w:hint="eastAsia" w:ascii="仿宋" w:hAnsi="仿宋" w:eastAsia="仿宋" w:cs="仿宋"/>
          <w:kern w:val="2"/>
          <w:sz w:val="24"/>
          <w:szCs w:val="24"/>
        </w:rPr>
        <w:t>1.采购人信息</w:t>
      </w:r>
      <w:bookmarkEnd w:id="61"/>
      <w:bookmarkEnd w:id="62"/>
      <w:bookmarkEnd w:id="63"/>
      <w:bookmarkEnd w:id="64"/>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rPr>
      </w:pPr>
      <w:r>
        <w:rPr>
          <w:rFonts w:hint="eastAsia" w:ascii="仿宋" w:hAnsi="仿宋" w:eastAsia="仿宋" w:cs="仿宋"/>
          <w:kern w:val="2"/>
          <w:sz w:val="24"/>
          <w:szCs w:val="24"/>
        </w:rPr>
        <w:t>名    称：</w:t>
      </w:r>
      <w:r>
        <w:rPr>
          <w:rFonts w:hint="eastAsia" w:ascii="仿宋" w:hAnsi="仿宋" w:eastAsia="仿宋" w:cs="仿宋"/>
          <w:kern w:val="2"/>
          <w:sz w:val="24"/>
          <w:szCs w:val="24"/>
          <w:lang w:eastAsia="zh-CN"/>
        </w:rPr>
        <w:t xml:space="preserve">普洱市思茅区南屏镇人民政府 </w:t>
      </w:r>
      <w:r>
        <w:rPr>
          <w:rFonts w:hint="eastAsia" w:ascii="仿宋" w:hAnsi="仿宋" w:eastAsia="仿宋" w:cs="仿宋"/>
          <w:kern w:val="2"/>
          <w:sz w:val="24"/>
          <w:szCs w:val="24"/>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lang w:eastAsia="zh-CN"/>
        </w:rPr>
      </w:pPr>
      <w:r>
        <w:rPr>
          <w:rFonts w:hint="eastAsia" w:ascii="仿宋" w:hAnsi="仿宋" w:eastAsia="仿宋" w:cs="仿宋"/>
          <w:kern w:val="2"/>
          <w:sz w:val="24"/>
          <w:szCs w:val="24"/>
        </w:rPr>
        <w:t>地    址：</w:t>
      </w:r>
      <w:r>
        <w:rPr>
          <w:rFonts w:hint="eastAsia" w:ascii="仿宋" w:hAnsi="仿宋" w:eastAsia="仿宋" w:cs="仿宋"/>
          <w:kern w:val="2"/>
          <w:sz w:val="24"/>
          <w:szCs w:val="24"/>
          <w:lang w:eastAsia="zh-CN"/>
        </w:rPr>
        <w:t>云南省普洱市思茅区振兴大道149号</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lang w:eastAsia="zh-CN"/>
        </w:rPr>
      </w:pPr>
      <w:bookmarkStart w:id="65" w:name="OLE_LINK5"/>
      <w:r>
        <w:rPr>
          <w:rFonts w:hint="eastAsia" w:ascii="仿宋" w:hAnsi="仿宋" w:eastAsia="仿宋" w:cs="仿宋"/>
          <w:kern w:val="2"/>
          <w:sz w:val="24"/>
          <w:szCs w:val="24"/>
        </w:rPr>
        <w:t>联系方式：</w:t>
      </w:r>
      <w:bookmarkEnd w:id="65"/>
      <w:r>
        <w:rPr>
          <w:rFonts w:hint="eastAsia" w:ascii="仿宋" w:hAnsi="仿宋" w:eastAsia="仿宋" w:cs="仿宋"/>
          <w:sz w:val="24"/>
          <w:szCs w:val="24"/>
          <w:lang w:eastAsia="zh-CN"/>
        </w:rPr>
        <w:t>周亚0879-2304585　</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rPr>
      </w:pPr>
      <w:r>
        <w:rPr>
          <w:rFonts w:hint="eastAsia" w:ascii="仿宋" w:hAnsi="仿宋" w:eastAsia="仿宋" w:cs="仿宋"/>
          <w:kern w:val="2"/>
          <w:sz w:val="24"/>
          <w:szCs w:val="24"/>
        </w:rPr>
        <w:t>2.采购代理机构信息</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lang w:eastAsia="zh-CN"/>
        </w:rPr>
      </w:pPr>
      <w:r>
        <w:rPr>
          <w:rFonts w:hint="eastAsia" w:ascii="仿宋" w:hAnsi="仿宋" w:eastAsia="仿宋" w:cs="仿宋"/>
          <w:kern w:val="2"/>
          <w:sz w:val="24"/>
          <w:szCs w:val="24"/>
        </w:rPr>
        <w:t>名    称：</w:t>
      </w:r>
      <w:r>
        <w:rPr>
          <w:rFonts w:hint="eastAsia" w:ascii="仿宋" w:hAnsi="仿宋" w:eastAsia="仿宋" w:cs="仿宋"/>
          <w:kern w:val="2"/>
          <w:sz w:val="24"/>
          <w:szCs w:val="24"/>
          <w:lang w:eastAsia="zh-CN"/>
        </w:rPr>
        <w:t>云南日通工程项目管理有限责任公司</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lang w:eastAsia="zh-CN"/>
        </w:rPr>
      </w:pPr>
      <w:r>
        <w:rPr>
          <w:rFonts w:hint="eastAsia" w:ascii="仿宋" w:hAnsi="仿宋" w:eastAsia="仿宋" w:cs="仿宋"/>
          <w:kern w:val="2"/>
          <w:sz w:val="24"/>
          <w:szCs w:val="24"/>
        </w:rPr>
        <w:t>地　　址：</w:t>
      </w:r>
      <w:bookmarkStart w:id="66" w:name="OLE_LINK12"/>
      <w:r>
        <w:rPr>
          <w:rFonts w:hint="eastAsia" w:ascii="仿宋" w:hAnsi="仿宋" w:eastAsia="仿宋" w:cs="仿宋"/>
          <w:kern w:val="2"/>
          <w:sz w:val="24"/>
          <w:szCs w:val="24"/>
          <w:lang w:eastAsia="zh-CN"/>
        </w:rPr>
        <w:t>普洱市思茅区德化路9号冰洋现代城二期商铺14-01</w:t>
      </w:r>
      <w:bookmarkEnd w:id="66"/>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lang w:eastAsia="zh-CN"/>
        </w:rPr>
      </w:pPr>
      <w:r>
        <w:rPr>
          <w:rFonts w:hint="eastAsia" w:ascii="仿宋" w:hAnsi="仿宋" w:eastAsia="仿宋" w:cs="仿宋"/>
          <w:kern w:val="2"/>
          <w:sz w:val="24"/>
          <w:szCs w:val="24"/>
        </w:rPr>
        <w:t>联系方式：</w:t>
      </w:r>
      <w:r>
        <w:rPr>
          <w:rFonts w:hint="eastAsia" w:ascii="仿宋" w:hAnsi="仿宋" w:eastAsia="仿宋" w:cs="仿宋"/>
          <w:kern w:val="2"/>
          <w:sz w:val="24"/>
          <w:szCs w:val="24"/>
          <w:lang w:val="en-US" w:eastAsia="zh-CN"/>
        </w:rPr>
        <w:t>刘工</w:t>
      </w:r>
      <w:r>
        <w:rPr>
          <w:rFonts w:hint="eastAsia" w:ascii="仿宋" w:hAnsi="仿宋" w:eastAsia="仿宋" w:cs="仿宋"/>
          <w:kern w:val="2"/>
          <w:sz w:val="24"/>
          <w:szCs w:val="24"/>
          <w:lang w:eastAsia="zh-CN"/>
        </w:rPr>
        <w:t>0879-2818002　　</w:t>
      </w:r>
      <w:r>
        <w:rPr>
          <w:rFonts w:hint="eastAsia" w:ascii="仿宋" w:hAnsi="仿宋" w:eastAsia="仿宋" w:cs="仿宋"/>
          <w:kern w:val="2"/>
          <w:sz w:val="24"/>
          <w:lang w:eastAsia="zh-CN"/>
        </w:rPr>
        <w:t>　</w:t>
      </w:r>
    </w:p>
    <w:bookmarkEnd w:id="10"/>
    <w:p>
      <w:pPr>
        <w:snapToGrid w:val="0"/>
        <w:spacing w:line="440" w:lineRule="exact"/>
        <w:ind w:firstLine="720" w:firstLineChars="300"/>
        <w:textAlignment w:val="baseline"/>
        <w:rPr>
          <w:rFonts w:hint="eastAsia" w:ascii="仿宋" w:hAnsi="仿宋" w:eastAsia="仿宋" w:cs="仿宋"/>
          <w:lang w:eastAsia="zh-CN"/>
        </w:rPr>
      </w:pPr>
      <w:r>
        <w:rPr>
          <w:rFonts w:hint="eastAsia" w:ascii="仿宋" w:hAnsi="仿宋" w:eastAsia="仿宋" w:cs="仿宋"/>
          <w:kern w:val="2"/>
          <w:sz w:val="24"/>
          <w:lang w:eastAsia="zh-CN"/>
        </w:rPr>
        <w:t>　　</w:t>
      </w:r>
    </w:p>
    <w:bookmarkEnd w:id="11"/>
    <w:p>
      <w:pPr>
        <w:keepNext/>
        <w:keepLines/>
        <w:spacing w:line="480" w:lineRule="auto"/>
        <w:jc w:val="center"/>
        <w:textAlignment w:val="baseline"/>
        <w:outlineLvl w:val="0"/>
        <w:rPr>
          <w:rFonts w:hint="eastAsia" w:ascii="仿宋" w:hAnsi="仿宋" w:eastAsia="仿宋" w:cs="仿宋"/>
          <w:b/>
          <w:bCs/>
          <w:snapToGrid/>
          <w:kern w:val="44"/>
          <w:sz w:val="32"/>
          <w:szCs w:val="44"/>
        </w:rPr>
      </w:pPr>
      <w:r>
        <w:rPr>
          <w:rFonts w:hint="eastAsia" w:ascii="仿宋" w:hAnsi="仿宋" w:eastAsia="仿宋" w:cs="仿宋"/>
          <w:b/>
          <w:bCs/>
          <w:snapToGrid/>
          <w:kern w:val="44"/>
          <w:sz w:val="32"/>
          <w:szCs w:val="44"/>
        </w:rPr>
        <w:br w:type="page"/>
      </w:r>
      <w:bookmarkStart w:id="67" w:name="_Toc2504"/>
      <w:bookmarkStart w:id="68" w:name="_Toc86823777"/>
      <w:r>
        <w:rPr>
          <w:rFonts w:hint="eastAsia" w:ascii="仿宋" w:hAnsi="仿宋" w:eastAsia="仿宋" w:cs="仿宋"/>
          <w:b/>
          <w:bCs/>
          <w:snapToGrid/>
          <w:kern w:val="44"/>
          <w:sz w:val="32"/>
          <w:szCs w:val="44"/>
        </w:rPr>
        <w:t>第二章  供应商须知</w:t>
      </w:r>
      <w:bookmarkEnd w:id="67"/>
      <w:bookmarkEnd w:id="68"/>
    </w:p>
    <w:p>
      <w:pPr>
        <w:keepLines/>
        <w:spacing w:before="120" w:after="120" w:line="360" w:lineRule="auto"/>
        <w:ind w:left="425"/>
        <w:jc w:val="center"/>
        <w:textAlignment w:val="baseline"/>
        <w:rPr>
          <w:rFonts w:hint="eastAsia" w:ascii="仿宋" w:hAnsi="仿宋" w:eastAsia="仿宋" w:cs="仿宋"/>
          <w:b/>
          <w:bCs/>
          <w:sz w:val="28"/>
          <w:szCs w:val="32"/>
        </w:rPr>
      </w:pPr>
      <w:bookmarkStart w:id="69" w:name="_Toc494043325"/>
      <w:bookmarkStart w:id="70" w:name="_Toc3391730"/>
      <w:bookmarkStart w:id="71" w:name="_Toc32639"/>
      <w:r>
        <w:rPr>
          <w:rFonts w:hint="eastAsia" w:ascii="仿宋" w:hAnsi="仿宋" w:eastAsia="仿宋" w:cs="仿宋"/>
          <w:b/>
          <w:bCs/>
          <w:sz w:val="28"/>
          <w:szCs w:val="32"/>
        </w:rPr>
        <w:t>供应商须知前附表</w:t>
      </w:r>
      <w:bookmarkEnd w:id="69"/>
      <w:bookmarkEnd w:id="70"/>
      <w:bookmarkEnd w:id="71"/>
    </w:p>
    <w:tbl>
      <w:tblPr>
        <w:tblStyle w:val="17"/>
        <w:tblW w:w="50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08"/>
        <w:gridCol w:w="2259"/>
        <w:gridCol w:w="67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trPr>
        <w:tc>
          <w:tcPr>
            <w:tcW w:w="413" w:type="pct"/>
            <w:vAlign w:val="center"/>
          </w:tcPr>
          <w:p>
            <w:pPr>
              <w:spacing w:line="440" w:lineRule="exact"/>
              <w:jc w:val="center"/>
              <w:textAlignment w:val="baseline"/>
              <w:rPr>
                <w:rFonts w:hint="eastAsia" w:ascii="仿宋" w:hAnsi="仿宋" w:eastAsia="仿宋" w:cs="仿宋"/>
                <w:b/>
                <w:bCs/>
                <w:sz w:val="21"/>
                <w:szCs w:val="21"/>
              </w:rPr>
            </w:pPr>
            <w:r>
              <w:rPr>
                <w:rFonts w:hint="eastAsia" w:ascii="仿宋" w:hAnsi="仿宋" w:eastAsia="仿宋" w:cs="仿宋"/>
                <w:b/>
                <w:bCs/>
                <w:sz w:val="21"/>
                <w:szCs w:val="21"/>
              </w:rPr>
              <w:t>序号</w:t>
            </w:r>
          </w:p>
        </w:tc>
        <w:tc>
          <w:tcPr>
            <w:tcW w:w="1154" w:type="pct"/>
            <w:vAlign w:val="center"/>
          </w:tcPr>
          <w:p>
            <w:pPr>
              <w:spacing w:line="440" w:lineRule="exact"/>
              <w:jc w:val="center"/>
              <w:textAlignment w:val="baseline"/>
              <w:rPr>
                <w:rFonts w:hint="eastAsia" w:ascii="仿宋" w:hAnsi="仿宋" w:eastAsia="仿宋" w:cs="仿宋"/>
                <w:b/>
                <w:bCs/>
                <w:sz w:val="21"/>
                <w:szCs w:val="21"/>
              </w:rPr>
            </w:pPr>
            <w:r>
              <w:rPr>
                <w:rFonts w:hint="eastAsia" w:ascii="仿宋" w:hAnsi="仿宋" w:eastAsia="仿宋" w:cs="仿宋"/>
                <w:b/>
                <w:bCs/>
                <w:sz w:val="21"/>
                <w:szCs w:val="21"/>
              </w:rPr>
              <w:t>名称</w:t>
            </w:r>
          </w:p>
        </w:tc>
        <w:tc>
          <w:tcPr>
            <w:tcW w:w="3431" w:type="pct"/>
            <w:vAlign w:val="center"/>
          </w:tcPr>
          <w:p>
            <w:pPr>
              <w:spacing w:line="440" w:lineRule="exact"/>
              <w:jc w:val="center"/>
              <w:textAlignment w:val="baseline"/>
              <w:rPr>
                <w:rFonts w:hint="eastAsia" w:ascii="仿宋" w:hAnsi="仿宋" w:eastAsia="仿宋" w:cs="仿宋"/>
                <w:b/>
                <w:bCs/>
                <w:sz w:val="21"/>
                <w:szCs w:val="21"/>
              </w:rPr>
            </w:pPr>
            <w:r>
              <w:rPr>
                <w:rFonts w:hint="eastAsia" w:ascii="仿宋" w:hAnsi="仿宋" w:eastAsia="仿宋" w:cs="仿宋"/>
                <w:b/>
                <w:bCs/>
                <w:sz w:val="21"/>
                <w:szCs w:val="21"/>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1.2</w:t>
            </w:r>
          </w:p>
        </w:tc>
        <w:tc>
          <w:tcPr>
            <w:tcW w:w="1154" w:type="pct"/>
            <w:vAlign w:val="center"/>
          </w:tcPr>
          <w:p>
            <w:pPr>
              <w:spacing w:line="440" w:lineRule="exact"/>
              <w:ind w:firstLine="105" w:firstLineChars="50"/>
              <w:jc w:val="center"/>
              <w:textAlignment w:val="baseline"/>
              <w:rPr>
                <w:rFonts w:hint="eastAsia" w:ascii="仿宋" w:hAnsi="仿宋" w:eastAsia="仿宋" w:cs="仿宋"/>
                <w:sz w:val="21"/>
                <w:szCs w:val="21"/>
              </w:rPr>
            </w:pPr>
            <w:r>
              <w:rPr>
                <w:rFonts w:hint="eastAsia" w:ascii="仿宋" w:hAnsi="仿宋" w:eastAsia="仿宋" w:cs="仿宋"/>
                <w:kern w:val="0"/>
                <w:sz w:val="21"/>
                <w:szCs w:val="21"/>
              </w:rPr>
              <w:t>采购人</w:t>
            </w:r>
          </w:p>
        </w:tc>
        <w:tc>
          <w:tcPr>
            <w:tcW w:w="3431" w:type="pct"/>
            <w:vAlign w:val="center"/>
          </w:tcPr>
          <w:p>
            <w:pPr>
              <w:spacing w:line="440" w:lineRule="exact"/>
              <w:ind w:firstLine="105" w:firstLineChars="50"/>
              <w:textAlignment w:val="baseline"/>
              <w:rPr>
                <w:rFonts w:hint="eastAsia" w:ascii="仿宋" w:hAnsi="仿宋" w:eastAsia="仿宋" w:cs="仿宋"/>
                <w:kern w:val="0"/>
                <w:sz w:val="21"/>
                <w:szCs w:val="21"/>
              </w:rPr>
            </w:pPr>
            <w:r>
              <w:rPr>
                <w:rFonts w:hint="eastAsia" w:ascii="仿宋" w:hAnsi="仿宋" w:eastAsia="仿宋" w:cs="仿宋"/>
                <w:kern w:val="0"/>
                <w:sz w:val="21"/>
                <w:szCs w:val="21"/>
                <w:lang w:eastAsia="zh-CN"/>
              </w:rPr>
              <w:t xml:space="preserve">普洱市思茅区南屏镇人民政府 </w:t>
            </w:r>
            <w:r>
              <w:rPr>
                <w:rFonts w:hint="eastAsia" w:ascii="仿宋" w:hAnsi="仿宋" w:eastAsia="仿宋" w:cs="仿宋"/>
                <w:kern w:val="0"/>
                <w:sz w:val="2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1.3</w:t>
            </w:r>
          </w:p>
        </w:tc>
        <w:tc>
          <w:tcPr>
            <w:tcW w:w="1154" w:type="pct"/>
            <w:vAlign w:val="center"/>
          </w:tcPr>
          <w:p>
            <w:pPr>
              <w:spacing w:line="440" w:lineRule="exact"/>
              <w:ind w:firstLine="105" w:firstLineChars="50"/>
              <w:jc w:val="center"/>
              <w:textAlignment w:val="baseline"/>
              <w:rPr>
                <w:rFonts w:hint="eastAsia" w:ascii="仿宋" w:hAnsi="仿宋" w:eastAsia="仿宋" w:cs="仿宋"/>
                <w:sz w:val="21"/>
                <w:szCs w:val="21"/>
              </w:rPr>
            </w:pPr>
            <w:r>
              <w:rPr>
                <w:rFonts w:hint="eastAsia" w:ascii="仿宋" w:hAnsi="仿宋" w:eastAsia="仿宋" w:cs="仿宋"/>
                <w:kern w:val="0"/>
                <w:sz w:val="21"/>
                <w:szCs w:val="21"/>
              </w:rPr>
              <w:t>采购代理机构</w:t>
            </w:r>
          </w:p>
        </w:tc>
        <w:tc>
          <w:tcPr>
            <w:tcW w:w="3431" w:type="pct"/>
            <w:vAlign w:val="center"/>
          </w:tcPr>
          <w:p>
            <w:pPr>
              <w:spacing w:line="440" w:lineRule="exact"/>
              <w:ind w:firstLine="105" w:firstLineChars="50"/>
              <w:textAlignment w:val="baseline"/>
              <w:rPr>
                <w:rFonts w:hint="eastAsia" w:ascii="仿宋" w:hAnsi="仿宋" w:eastAsia="仿宋" w:cs="仿宋"/>
                <w:sz w:val="21"/>
                <w:szCs w:val="21"/>
                <w:lang w:eastAsia="zh-CN"/>
              </w:rPr>
            </w:pPr>
            <w:r>
              <w:rPr>
                <w:rFonts w:hint="eastAsia" w:ascii="仿宋" w:hAnsi="仿宋" w:eastAsia="仿宋" w:cs="仿宋"/>
                <w:sz w:val="21"/>
                <w:szCs w:val="21"/>
                <w:lang w:eastAsia="zh-CN"/>
              </w:rPr>
              <w:t>云南日通工程项目管理有限责任公司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1.4</w:t>
            </w:r>
          </w:p>
        </w:tc>
        <w:tc>
          <w:tcPr>
            <w:tcW w:w="1154" w:type="pct"/>
            <w:vAlign w:val="center"/>
          </w:tcPr>
          <w:p>
            <w:pPr>
              <w:spacing w:line="440" w:lineRule="exact"/>
              <w:ind w:firstLine="105" w:firstLineChars="50"/>
              <w:jc w:val="center"/>
              <w:textAlignment w:val="baseline"/>
              <w:rPr>
                <w:rFonts w:hint="eastAsia" w:ascii="仿宋" w:hAnsi="仿宋" w:eastAsia="仿宋" w:cs="仿宋"/>
                <w:sz w:val="21"/>
                <w:szCs w:val="21"/>
              </w:rPr>
            </w:pPr>
            <w:r>
              <w:rPr>
                <w:rFonts w:hint="eastAsia" w:ascii="仿宋" w:hAnsi="仿宋" w:eastAsia="仿宋" w:cs="仿宋"/>
                <w:sz w:val="21"/>
                <w:szCs w:val="21"/>
              </w:rPr>
              <w:t>项目名称及</w:t>
            </w:r>
          </w:p>
          <w:p>
            <w:pPr>
              <w:spacing w:line="440" w:lineRule="exact"/>
              <w:ind w:firstLine="105" w:firstLineChars="50"/>
              <w:jc w:val="center"/>
              <w:textAlignment w:val="baseline"/>
              <w:rPr>
                <w:rFonts w:hint="eastAsia" w:ascii="仿宋" w:hAnsi="仿宋" w:eastAsia="仿宋" w:cs="仿宋"/>
                <w:sz w:val="21"/>
                <w:szCs w:val="21"/>
              </w:rPr>
            </w:pPr>
            <w:r>
              <w:rPr>
                <w:rFonts w:hint="eastAsia" w:ascii="仿宋" w:hAnsi="仿宋" w:eastAsia="仿宋" w:cs="仿宋"/>
                <w:sz w:val="21"/>
                <w:szCs w:val="21"/>
              </w:rPr>
              <w:t>招标编号</w:t>
            </w:r>
          </w:p>
        </w:tc>
        <w:tc>
          <w:tcPr>
            <w:tcW w:w="3431" w:type="pct"/>
            <w:vAlign w:val="center"/>
          </w:tcPr>
          <w:p>
            <w:pPr>
              <w:spacing w:line="440" w:lineRule="exact"/>
              <w:textAlignment w:val="baseline"/>
              <w:rPr>
                <w:rFonts w:hint="eastAsia" w:ascii="仿宋" w:hAnsi="仿宋" w:eastAsia="仿宋" w:cs="仿宋"/>
                <w:spacing w:val="-4"/>
                <w:sz w:val="21"/>
                <w:szCs w:val="21"/>
              </w:rPr>
            </w:pPr>
            <w:r>
              <w:rPr>
                <w:rFonts w:hint="eastAsia" w:ascii="仿宋" w:hAnsi="仿宋" w:eastAsia="仿宋" w:cs="仿宋"/>
                <w:sz w:val="21"/>
                <w:szCs w:val="21"/>
              </w:rPr>
              <w:t>项目名称：</w:t>
            </w:r>
            <w:r>
              <w:rPr>
                <w:rFonts w:hint="eastAsia" w:ascii="仿宋" w:hAnsi="仿宋" w:eastAsia="仿宋" w:cs="仿宋"/>
                <w:spacing w:val="-4"/>
                <w:sz w:val="21"/>
                <w:szCs w:val="21"/>
                <w:lang w:eastAsia="zh-CN"/>
              </w:rPr>
              <w:t>普洱茶采摘制作体验中心工程建设项目（二次）</w:t>
            </w:r>
          </w:p>
          <w:p>
            <w:pPr>
              <w:spacing w:line="440" w:lineRule="exact"/>
              <w:textAlignment w:val="baseline"/>
              <w:rPr>
                <w:rFonts w:hint="eastAsia" w:ascii="仿宋" w:hAnsi="仿宋" w:eastAsia="仿宋" w:cs="仿宋"/>
                <w:spacing w:val="-8"/>
                <w:sz w:val="21"/>
                <w:szCs w:val="21"/>
                <w:lang w:eastAsia="zh-CN"/>
              </w:rPr>
            </w:pPr>
            <w:r>
              <w:rPr>
                <w:rFonts w:hint="eastAsia" w:ascii="仿宋" w:hAnsi="仿宋" w:eastAsia="仿宋" w:cs="仿宋"/>
                <w:sz w:val="21"/>
                <w:szCs w:val="21"/>
              </w:rPr>
              <w:t>招标编号：</w:t>
            </w:r>
            <w:r>
              <w:rPr>
                <w:rFonts w:hint="eastAsia" w:ascii="仿宋" w:hAnsi="仿宋" w:eastAsia="仿宋" w:cs="仿宋"/>
                <w:sz w:val="21"/>
                <w:szCs w:val="21"/>
                <w:lang w:eastAsia="zh-CN"/>
              </w:rPr>
              <w:t>日通招-2025-004号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2.1</w:t>
            </w:r>
          </w:p>
        </w:tc>
        <w:tc>
          <w:tcPr>
            <w:tcW w:w="1154"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预算金额</w:t>
            </w:r>
          </w:p>
        </w:tc>
        <w:tc>
          <w:tcPr>
            <w:tcW w:w="3431" w:type="pct"/>
            <w:vAlign w:val="center"/>
          </w:tcPr>
          <w:p>
            <w:pPr>
              <w:spacing w:line="440" w:lineRule="exact"/>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3200000.00</w:t>
            </w:r>
            <w:r>
              <w:rPr>
                <w:rFonts w:hint="eastAsia" w:ascii="仿宋" w:hAnsi="仿宋" w:eastAsia="仿宋" w:cs="仿宋"/>
                <w:sz w:val="21"/>
                <w:szCs w:val="21"/>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3.1</w:t>
            </w:r>
          </w:p>
        </w:tc>
        <w:tc>
          <w:tcPr>
            <w:tcW w:w="1154" w:type="pct"/>
            <w:vAlign w:val="center"/>
          </w:tcPr>
          <w:p>
            <w:pPr>
              <w:spacing w:line="440" w:lineRule="exact"/>
              <w:ind w:firstLine="105" w:firstLineChars="50"/>
              <w:jc w:val="center"/>
              <w:textAlignment w:val="baseline"/>
              <w:rPr>
                <w:rFonts w:hint="eastAsia" w:ascii="仿宋" w:hAnsi="仿宋" w:eastAsia="仿宋" w:cs="仿宋"/>
                <w:sz w:val="21"/>
                <w:szCs w:val="21"/>
              </w:rPr>
            </w:pPr>
            <w:r>
              <w:rPr>
                <w:rFonts w:hint="eastAsia" w:ascii="仿宋" w:hAnsi="仿宋" w:eastAsia="仿宋" w:cs="仿宋"/>
                <w:sz w:val="21"/>
                <w:szCs w:val="21"/>
              </w:rPr>
              <w:t>采购内容</w:t>
            </w:r>
          </w:p>
        </w:tc>
        <w:tc>
          <w:tcPr>
            <w:tcW w:w="3431" w:type="pct"/>
            <w:vAlign w:val="center"/>
          </w:tcPr>
          <w:p>
            <w:pPr>
              <w:spacing w:line="440" w:lineRule="exact"/>
              <w:textAlignment w:val="baseline"/>
              <w:rPr>
                <w:rFonts w:hint="eastAsia" w:ascii="仿宋" w:hAnsi="仿宋" w:eastAsia="仿宋" w:cs="仿宋"/>
                <w:sz w:val="21"/>
                <w:szCs w:val="21"/>
              </w:rPr>
            </w:pPr>
            <w:r>
              <w:rPr>
                <w:rFonts w:hint="eastAsia" w:ascii="仿宋" w:hAnsi="仿宋" w:eastAsia="仿宋" w:cs="仿宋"/>
                <w:sz w:val="21"/>
                <w:szCs w:val="21"/>
                <w:lang w:eastAsia="zh-CN"/>
              </w:rPr>
              <w:t>普洱茶采摘制作体验中心工程建设项目（二次）</w:t>
            </w:r>
            <w:r>
              <w:rPr>
                <w:rFonts w:hint="eastAsia" w:ascii="仿宋" w:hAnsi="仿宋" w:eastAsia="仿宋" w:cs="仿宋"/>
                <w:sz w:val="21"/>
                <w:szCs w:val="21"/>
              </w:rPr>
              <w:t>（具体详见工程量清单）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3.2</w:t>
            </w:r>
          </w:p>
        </w:tc>
        <w:tc>
          <w:tcPr>
            <w:tcW w:w="1154" w:type="pct"/>
            <w:vAlign w:val="center"/>
          </w:tcPr>
          <w:p>
            <w:pPr>
              <w:spacing w:line="440" w:lineRule="exact"/>
              <w:ind w:firstLine="105" w:firstLineChars="50"/>
              <w:jc w:val="center"/>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rPr>
              <w:t>计划工期及工程地点</w:t>
            </w:r>
          </w:p>
        </w:tc>
        <w:tc>
          <w:tcPr>
            <w:tcW w:w="3431" w:type="pct"/>
            <w:vAlign w:val="center"/>
          </w:tcPr>
          <w:p>
            <w:pPr>
              <w:spacing w:line="440" w:lineRule="exact"/>
              <w:jc w:val="left"/>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rPr>
              <w:t>计划工</w:t>
            </w:r>
            <w:r>
              <w:rPr>
                <w:rFonts w:hint="eastAsia" w:ascii="仿宋" w:hAnsi="仿宋" w:eastAsia="仿宋" w:cs="仿宋"/>
                <w:sz w:val="21"/>
                <w:szCs w:val="21"/>
                <w:lang w:eastAsia="zh-CN"/>
              </w:rPr>
              <w:t>期：自合同签订生效之日起90日历天；</w:t>
            </w:r>
          </w:p>
          <w:p>
            <w:pPr>
              <w:spacing w:line="440" w:lineRule="exact"/>
              <w:jc w:val="left"/>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rPr>
              <w:t>工程地点：</w:t>
            </w:r>
            <w:r>
              <w:rPr>
                <w:rFonts w:hint="eastAsia" w:ascii="仿宋" w:hAnsi="仿宋" w:eastAsia="仿宋" w:cs="仿宋"/>
                <w:sz w:val="21"/>
                <w:szCs w:val="21"/>
                <w:highlight w:val="none"/>
                <w:lang w:eastAsia="zh-CN"/>
              </w:rPr>
              <w:t>曼连社区龙洞箐茶山</w:t>
            </w:r>
            <w:r>
              <w:rPr>
                <w:rFonts w:hint="eastAsia" w:ascii="仿宋" w:hAnsi="仿宋" w:eastAsia="仿宋" w:cs="仿宋"/>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4.1</w:t>
            </w:r>
          </w:p>
        </w:tc>
        <w:tc>
          <w:tcPr>
            <w:tcW w:w="1154" w:type="pct"/>
            <w:vAlign w:val="center"/>
          </w:tcPr>
          <w:p>
            <w:pPr>
              <w:spacing w:line="440" w:lineRule="exact"/>
              <w:ind w:firstLine="105" w:firstLineChars="50"/>
              <w:jc w:val="center"/>
              <w:textAlignment w:val="baseline"/>
              <w:rPr>
                <w:rFonts w:hint="eastAsia" w:ascii="仿宋" w:hAnsi="仿宋" w:eastAsia="仿宋" w:cs="仿宋"/>
                <w:sz w:val="21"/>
                <w:szCs w:val="21"/>
              </w:rPr>
            </w:pPr>
            <w:r>
              <w:rPr>
                <w:rFonts w:hint="eastAsia" w:ascii="仿宋" w:hAnsi="仿宋" w:eastAsia="仿宋" w:cs="仿宋"/>
                <w:sz w:val="21"/>
                <w:szCs w:val="21"/>
              </w:rPr>
              <w:t>供应商资格要求</w:t>
            </w:r>
          </w:p>
        </w:tc>
        <w:tc>
          <w:tcPr>
            <w:tcW w:w="3431" w:type="pct"/>
            <w:vAlign w:val="center"/>
          </w:tcPr>
          <w:p>
            <w:pPr>
              <w:spacing w:line="440" w:lineRule="exact"/>
              <w:jc w:val="left"/>
              <w:textAlignment w:val="baseline"/>
              <w:rPr>
                <w:rFonts w:hint="eastAsia" w:ascii="仿宋" w:hAnsi="仿宋" w:eastAsia="仿宋" w:cs="仿宋"/>
                <w:sz w:val="21"/>
                <w:szCs w:val="21"/>
                <w:lang w:eastAsia="zh-CN"/>
              </w:rPr>
            </w:pPr>
            <w:r>
              <w:rPr>
                <w:rFonts w:hint="eastAsia" w:ascii="仿宋" w:hAnsi="仿宋" w:eastAsia="仿宋" w:cs="仿宋"/>
                <w:sz w:val="21"/>
                <w:szCs w:val="21"/>
                <w:lang w:eastAsia="zh-CN"/>
              </w:rPr>
              <w:t>1.满足《中华人民共和国政府采购法》第二十二条规定；</w:t>
            </w:r>
          </w:p>
          <w:p>
            <w:pPr>
              <w:spacing w:line="440" w:lineRule="exact"/>
              <w:jc w:val="left"/>
              <w:textAlignment w:val="baseline"/>
              <w:rPr>
                <w:rFonts w:hint="eastAsia" w:ascii="仿宋" w:hAnsi="仿宋" w:eastAsia="仿宋" w:cs="仿宋"/>
                <w:sz w:val="21"/>
                <w:szCs w:val="21"/>
                <w:lang w:eastAsia="zh-CN"/>
              </w:rPr>
            </w:pPr>
            <w:r>
              <w:rPr>
                <w:rFonts w:hint="eastAsia" w:ascii="仿宋" w:hAnsi="仿宋" w:eastAsia="仿宋" w:cs="仿宋"/>
                <w:sz w:val="21"/>
                <w:szCs w:val="21"/>
                <w:lang w:eastAsia="zh-CN"/>
              </w:rPr>
              <w:t>1.1具有独立承担民事责任的能力；提供法人或其他组织有效的三证合一营业执照等证明文件；</w:t>
            </w:r>
          </w:p>
          <w:p>
            <w:pPr>
              <w:spacing w:line="440" w:lineRule="exact"/>
              <w:jc w:val="left"/>
              <w:textAlignment w:val="baseline"/>
              <w:rPr>
                <w:rFonts w:hint="eastAsia" w:ascii="仿宋" w:hAnsi="仿宋" w:eastAsia="仿宋" w:cs="仿宋"/>
                <w:sz w:val="21"/>
                <w:szCs w:val="21"/>
                <w:lang w:eastAsia="zh-CN"/>
              </w:rPr>
            </w:pPr>
            <w:r>
              <w:rPr>
                <w:rFonts w:hint="eastAsia" w:ascii="仿宋" w:hAnsi="仿宋" w:eastAsia="仿宋" w:cs="仿宋"/>
                <w:sz w:val="21"/>
                <w:szCs w:val="21"/>
                <w:lang w:eastAsia="zh-CN"/>
              </w:rPr>
              <w:t>1.2具有良好的商业信誉和健全的财务会计制度，提供相关证明材料或承诺；成立不满 1 年的，提供自成立至本项目响应文件提交截止时间前财务报表(包括资产负债表、利润表、现金流量表)或财务状况说明；</w:t>
            </w:r>
          </w:p>
          <w:p>
            <w:pPr>
              <w:spacing w:line="440" w:lineRule="exact"/>
              <w:jc w:val="left"/>
              <w:textAlignment w:val="baseline"/>
              <w:rPr>
                <w:rFonts w:hint="eastAsia" w:ascii="仿宋" w:hAnsi="仿宋" w:eastAsia="仿宋" w:cs="仿宋"/>
                <w:sz w:val="21"/>
                <w:szCs w:val="21"/>
                <w:lang w:eastAsia="zh-CN"/>
              </w:rPr>
            </w:pPr>
            <w:r>
              <w:rPr>
                <w:rFonts w:hint="eastAsia" w:ascii="仿宋" w:hAnsi="仿宋" w:eastAsia="仿宋" w:cs="仿宋"/>
                <w:sz w:val="21"/>
                <w:szCs w:val="21"/>
                <w:lang w:eastAsia="zh-CN"/>
              </w:rPr>
              <w:t>1.3具有依法缴纳税收和社会保障资金的良好记录，提供依法缴纳税收和缴纳社会保障资金的证明或承诺(成立未满3个月的提供成立以来的税收和社会保障资金缴纳凭证或相关情况说明；依法免税或不需要缴纳社会保障资金的供应商，应提供相应文件证明其依法免税或不需要缴纳社会保障资金)；</w:t>
            </w:r>
          </w:p>
          <w:p>
            <w:pPr>
              <w:spacing w:line="440" w:lineRule="exact"/>
              <w:jc w:val="left"/>
              <w:textAlignment w:val="baseline"/>
              <w:rPr>
                <w:rFonts w:hint="eastAsia" w:ascii="仿宋" w:hAnsi="仿宋" w:eastAsia="仿宋" w:cs="仿宋"/>
                <w:sz w:val="21"/>
                <w:szCs w:val="21"/>
                <w:lang w:eastAsia="zh-CN"/>
              </w:rPr>
            </w:pPr>
            <w:r>
              <w:rPr>
                <w:rFonts w:hint="eastAsia" w:ascii="仿宋" w:hAnsi="仿宋" w:eastAsia="仿宋" w:cs="仿宋"/>
                <w:sz w:val="21"/>
                <w:szCs w:val="21"/>
                <w:lang w:eastAsia="zh-CN"/>
              </w:rPr>
              <w:t>1.4供应商须具有履行合同所必需的设备和专业技术能力证明材料或书面声明；</w:t>
            </w:r>
          </w:p>
          <w:p>
            <w:pPr>
              <w:spacing w:line="440" w:lineRule="exact"/>
              <w:jc w:val="left"/>
              <w:textAlignment w:val="baseline"/>
              <w:rPr>
                <w:rFonts w:hint="eastAsia" w:ascii="仿宋" w:hAnsi="仿宋" w:eastAsia="仿宋" w:cs="仿宋"/>
                <w:sz w:val="21"/>
                <w:szCs w:val="21"/>
                <w:lang w:eastAsia="zh-CN"/>
              </w:rPr>
            </w:pPr>
            <w:r>
              <w:rPr>
                <w:rFonts w:hint="eastAsia" w:ascii="仿宋" w:hAnsi="仿宋" w:eastAsia="仿宋" w:cs="仿宋"/>
                <w:sz w:val="21"/>
                <w:szCs w:val="21"/>
                <w:lang w:eastAsia="zh-CN"/>
              </w:rPr>
              <w:t>1.5参加政府采购活动前三年内，在经营活动中没有重大违法记录：提供供应商参加政府采购活动前三年内，在经营活动中没有重大违法记录（重大违法记录，是指供应商因违法经营受到刑事处罚或者责令停产停业、吊销许可证或者执照、较大数额罚款等行政处罚）的书面声明；</w:t>
            </w:r>
          </w:p>
          <w:p>
            <w:pPr>
              <w:spacing w:line="440" w:lineRule="exact"/>
              <w:jc w:val="left"/>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1.6</w:t>
            </w:r>
            <w:r>
              <w:rPr>
                <w:rFonts w:hint="eastAsia" w:ascii="仿宋" w:hAnsi="仿宋" w:eastAsia="仿宋" w:cs="仿宋"/>
                <w:sz w:val="21"/>
                <w:szCs w:val="21"/>
              </w:rPr>
              <w:t>法律、行政法规规定的其他条件。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4.2</w:t>
            </w:r>
          </w:p>
        </w:tc>
        <w:tc>
          <w:tcPr>
            <w:tcW w:w="1154" w:type="pct"/>
            <w:vAlign w:val="center"/>
          </w:tcPr>
          <w:p>
            <w:pPr>
              <w:spacing w:line="440" w:lineRule="exact"/>
              <w:ind w:firstLine="105" w:firstLineChars="50"/>
              <w:jc w:val="center"/>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rPr>
              <w:t>落实政府采购政策需满足的资格要求</w:t>
            </w:r>
          </w:p>
        </w:tc>
        <w:tc>
          <w:tcPr>
            <w:tcW w:w="3431" w:type="pct"/>
            <w:vAlign w:val="center"/>
          </w:tcPr>
          <w:p>
            <w:pPr>
              <w:spacing w:line="440" w:lineRule="exact"/>
              <w:jc w:val="left"/>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rPr>
              <w:t>本项目属于专门面向中小企业采购的政府采购项目，供应商应为中小微企业（监狱企业、残疾人福利性单位视同小型、微型企业，享受同等政府采购政策）。本项目采购标的对应的中小企业划型标准所属行业为：建筑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4.3</w:t>
            </w:r>
          </w:p>
        </w:tc>
        <w:tc>
          <w:tcPr>
            <w:tcW w:w="1154" w:type="pct"/>
            <w:vAlign w:val="center"/>
          </w:tcPr>
          <w:p>
            <w:pPr>
              <w:spacing w:line="440" w:lineRule="exact"/>
              <w:ind w:firstLine="105" w:firstLineChars="50"/>
              <w:jc w:val="center"/>
              <w:textAlignment w:val="baseline"/>
              <w:rPr>
                <w:rFonts w:hint="eastAsia" w:ascii="仿宋" w:hAnsi="仿宋" w:eastAsia="仿宋" w:cs="仿宋"/>
                <w:sz w:val="21"/>
                <w:szCs w:val="21"/>
              </w:rPr>
            </w:pPr>
            <w:r>
              <w:rPr>
                <w:rFonts w:hint="eastAsia" w:ascii="仿宋" w:hAnsi="仿宋" w:eastAsia="仿宋" w:cs="仿宋"/>
                <w:sz w:val="21"/>
                <w:szCs w:val="21"/>
              </w:rPr>
              <w:t>采购人根据本项目的特殊要求规定供应商应具备的特定条件</w:t>
            </w:r>
          </w:p>
        </w:tc>
        <w:tc>
          <w:tcPr>
            <w:tcW w:w="3431" w:type="pct"/>
            <w:vAlign w:val="center"/>
          </w:tcPr>
          <w:p>
            <w:pPr>
              <w:numPr>
                <w:ilvl w:val="0"/>
                <w:numId w:val="2"/>
              </w:numPr>
              <w:spacing w:line="440" w:lineRule="exact"/>
              <w:jc w:val="left"/>
              <w:textAlignment w:val="baseline"/>
              <w:rPr>
                <w:rFonts w:hint="eastAsia" w:ascii="仿宋" w:hAnsi="仿宋" w:eastAsia="仿宋" w:cs="仿宋"/>
                <w:sz w:val="21"/>
                <w:szCs w:val="21"/>
              </w:rPr>
            </w:pPr>
            <w:r>
              <w:rPr>
                <w:rFonts w:hint="eastAsia" w:ascii="仿宋" w:hAnsi="仿宋" w:eastAsia="仿宋" w:cs="仿宋"/>
                <w:sz w:val="21"/>
                <w:szCs w:val="21"/>
                <w:lang w:eastAsia="zh-CN"/>
              </w:rPr>
              <w:t>供应商应具备建筑工程施工总承包叁级（含叁级）以上资质的独立法人资格，并具有有效的安全生产许可证，且在有效期内，并在人员、设备、资金等方面具备相应的能力；</w:t>
            </w:r>
          </w:p>
          <w:p>
            <w:pPr>
              <w:numPr>
                <w:ilvl w:val="0"/>
                <w:numId w:val="2"/>
              </w:numPr>
              <w:spacing w:line="440" w:lineRule="exact"/>
              <w:jc w:val="left"/>
              <w:textAlignment w:val="baseline"/>
              <w:rPr>
                <w:rFonts w:hint="eastAsia" w:ascii="仿宋" w:hAnsi="仿宋" w:eastAsia="仿宋" w:cs="仿宋"/>
                <w:sz w:val="21"/>
                <w:szCs w:val="21"/>
              </w:rPr>
            </w:pPr>
            <w:r>
              <w:rPr>
                <w:rFonts w:hint="eastAsia" w:ascii="仿宋" w:hAnsi="仿宋" w:eastAsia="仿宋" w:cs="仿宋"/>
                <w:sz w:val="21"/>
                <w:szCs w:val="21"/>
                <w:lang w:eastAsia="zh-CN"/>
              </w:rPr>
              <w:t>拟派项目经理须具备建筑工程专业贰级及以上注册建造师资格和有效的安全生产考核合格证书。拟委任的项目经理不得在其他在建项目中任职，否则一经查实，将取消其磋商资格。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4.4</w:t>
            </w:r>
          </w:p>
        </w:tc>
        <w:tc>
          <w:tcPr>
            <w:tcW w:w="1154" w:type="pct"/>
            <w:vAlign w:val="center"/>
          </w:tcPr>
          <w:p>
            <w:pPr>
              <w:spacing w:line="440" w:lineRule="exact"/>
              <w:ind w:firstLine="105" w:firstLineChars="50"/>
              <w:jc w:val="center"/>
              <w:textAlignment w:val="baseline"/>
              <w:rPr>
                <w:rFonts w:hint="eastAsia" w:ascii="仿宋" w:hAnsi="仿宋" w:eastAsia="仿宋" w:cs="仿宋"/>
                <w:sz w:val="21"/>
                <w:szCs w:val="21"/>
              </w:rPr>
            </w:pPr>
            <w:r>
              <w:rPr>
                <w:rFonts w:hint="eastAsia" w:ascii="仿宋" w:hAnsi="仿宋" w:eastAsia="仿宋" w:cs="仿宋"/>
                <w:sz w:val="21"/>
                <w:szCs w:val="21"/>
              </w:rPr>
              <w:t>是否接受联合体参加</w:t>
            </w:r>
          </w:p>
        </w:tc>
        <w:tc>
          <w:tcPr>
            <w:tcW w:w="3431" w:type="pct"/>
            <w:vAlign w:val="center"/>
          </w:tcPr>
          <w:p>
            <w:pPr>
              <w:spacing w:line="440" w:lineRule="exact"/>
              <w:jc w:val="left"/>
              <w:textAlignment w:val="baseline"/>
              <w:rPr>
                <w:rFonts w:hint="eastAsia" w:ascii="仿宋" w:hAnsi="仿宋" w:eastAsia="仿宋" w:cs="仿宋"/>
                <w:sz w:val="21"/>
                <w:szCs w:val="21"/>
              </w:rPr>
            </w:pPr>
            <w:r>
              <w:rPr>
                <w:rFonts w:hint="eastAsia" w:ascii="仿宋" w:hAnsi="仿宋" w:eastAsia="仿宋" w:cs="仿宋"/>
                <w:sz w:val="21"/>
                <w:szCs w:val="21"/>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6.1</w:t>
            </w:r>
          </w:p>
        </w:tc>
        <w:tc>
          <w:tcPr>
            <w:tcW w:w="1154" w:type="pct"/>
            <w:vAlign w:val="center"/>
          </w:tcPr>
          <w:p>
            <w:pPr>
              <w:spacing w:line="440" w:lineRule="exact"/>
              <w:ind w:firstLine="105" w:firstLineChars="50"/>
              <w:jc w:val="center"/>
              <w:textAlignment w:val="baseline"/>
              <w:rPr>
                <w:rFonts w:hint="eastAsia" w:ascii="仿宋" w:hAnsi="仿宋" w:eastAsia="仿宋" w:cs="仿宋"/>
                <w:sz w:val="21"/>
                <w:szCs w:val="21"/>
              </w:rPr>
            </w:pPr>
            <w:r>
              <w:rPr>
                <w:rFonts w:hint="eastAsia" w:ascii="仿宋" w:hAnsi="仿宋" w:eastAsia="仿宋" w:cs="仿宋"/>
                <w:sz w:val="21"/>
                <w:szCs w:val="21"/>
              </w:rPr>
              <w:t>现场考察</w:t>
            </w:r>
          </w:p>
        </w:tc>
        <w:tc>
          <w:tcPr>
            <w:tcW w:w="3431" w:type="pct"/>
            <w:vAlign w:val="center"/>
          </w:tcPr>
          <w:p>
            <w:pPr>
              <w:spacing w:line="440" w:lineRule="exact"/>
              <w:jc w:val="left"/>
              <w:textAlignment w:val="baseline"/>
              <w:rPr>
                <w:rFonts w:hint="eastAsia" w:ascii="仿宋" w:hAnsi="仿宋" w:eastAsia="仿宋" w:cs="仿宋"/>
                <w:sz w:val="21"/>
                <w:szCs w:val="21"/>
              </w:rPr>
            </w:pPr>
            <w:r>
              <w:rPr>
                <w:rFonts w:hint="eastAsia" w:ascii="仿宋" w:hAnsi="仿宋" w:eastAsia="仿宋" w:cs="仿宋"/>
                <w:sz w:val="21"/>
                <w:szCs w:val="21"/>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7.1</w:t>
            </w:r>
          </w:p>
        </w:tc>
        <w:tc>
          <w:tcPr>
            <w:tcW w:w="1154" w:type="pct"/>
            <w:vAlign w:val="center"/>
          </w:tcPr>
          <w:p>
            <w:pPr>
              <w:spacing w:line="440" w:lineRule="exact"/>
              <w:ind w:firstLine="105" w:firstLineChars="50"/>
              <w:jc w:val="center"/>
              <w:textAlignment w:val="baseline"/>
              <w:rPr>
                <w:rFonts w:hint="eastAsia" w:ascii="仿宋" w:hAnsi="仿宋" w:eastAsia="仿宋" w:cs="仿宋"/>
                <w:sz w:val="21"/>
                <w:szCs w:val="21"/>
              </w:rPr>
            </w:pPr>
            <w:r>
              <w:rPr>
                <w:rFonts w:hint="eastAsia" w:ascii="仿宋" w:hAnsi="仿宋" w:eastAsia="仿宋" w:cs="仿宋"/>
                <w:sz w:val="21"/>
                <w:szCs w:val="21"/>
              </w:rPr>
              <w:t>磋商前答疑会</w:t>
            </w:r>
          </w:p>
        </w:tc>
        <w:tc>
          <w:tcPr>
            <w:tcW w:w="3431" w:type="pct"/>
            <w:vAlign w:val="center"/>
          </w:tcPr>
          <w:p>
            <w:pPr>
              <w:spacing w:line="440" w:lineRule="exact"/>
              <w:jc w:val="left"/>
              <w:textAlignment w:val="baseline"/>
              <w:rPr>
                <w:rFonts w:hint="eastAsia" w:ascii="仿宋" w:hAnsi="仿宋" w:eastAsia="仿宋" w:cs="仿宋"/>
                <w:sz w:val="21"/>
                <w:szCs w:val="21"/>
              </w:rPr>
            </w:pPr>
            <w:r>
              <w:rPr>
                <w:rFonts w:hint="eastAsia" w:ascii="仿宋" w:hAnsi="仿宋" w:eastAsia="仿宋" w:cs="仿宋"/>
                <w:sz w:val="21"/>
                <w:szCs w:val="21"/>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11.1</w:t>
            </w:r>
          </w:p>
        </w:tc>
        <w:tc>
          <w:tcPr>
            <w:tcW w:w="1154"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竞争性磋商文件的询问时间</w:t>
            </w:r>
          </w:p>
        </w:tc>
        <w:tc>
          <w:tcPr>
            <w:tcW w:w="3431" w:type="pct"/>
            <w:vAlign w:val="center"/>
          </w:tcPr>
          <w:p>
            <w:pPr>
              <w:spacing w:line="460" w:lineRule="exact"/>
              <w:jc w:val="left"/>
              <w:textAlignment w:val="baseline"/>
              <w:rPr>
                <w:rFonts w:hint="eastAsia" w:ascii="仿宋" w:hAnsi="仿宋" w:eastAsia="仿宋" w:cs="仿宋"/>
                <w:sz w:val="21"/>
                <w:szCs w:val="21"/>
              </w:rPr>
            </w:pPr>
            <w:r>
              <w:rPr>
                <w:rFonts w:hint="eastAsia" w:ascii="仿宋" w:hAnsi="仿宋" w:eastAsia="仿宋" w:cs="仿宋"/>
                <w:sz w:val="21"/>
                <w:szCs w:val="21"/>
              </w:rPr>
              <w:t>供应商应认真阅读竞争性磋商文件，如有疑问的，供应商可以向采购人或采购代理机构提出询问，采购人或者采购代理机构在接到询问后的3个工作日内对供应商依法提出的询问作出答复，但答复的内容不涉及商业秘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11.2</w:t>
            </w:r>
          </w:p>
        </w:tc>
        <w:tc>
          <w:tcPr>
            <w:tcW w:w="1154"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磋商文件询问联系方式</w:t>
            </w:r>
          </w:p>
        </w:tc>
        <w:tc>
          <w:tcPr>
            <w:tcW w:w="3431" w:type="pct"/>
            <w:vAlign w:val="center"/>
          </w:tcPr>
          <w:p>
            <w:pPr>
              <w:snapToGrid w:val="0"/>
              <w:spacing w:line="460" w:lineRule="exact"/>
              <w:textAlignment w:val="bottom"/>
              <w:rPr>
                <w:rFonts w:hint="eastAsia" w:ascii="仿宋" w:hAnsi="仿宋" w:eastAsia="仿宋" w:cs="仿宋"/>
                <w:sz w:val="21"/>
                <w:szCs w:val="21"/>
                <w:lang w:eastAsia="zh-CN"/>
              </w:rPr>
            </w:pPr>
            <w:r>
              <w:rPr>
                <w:rFonts w:hint="eastAsia" w:ascii="仿宋" w:hAnsi="仿宋" w:eastAsia="仿宋" w:cs="仿宋"/>
                <w:sz w:val="21"/>
                <w:szCs w:val="21"/>
              </w:rPr>
              <w:t>询问联系人：</w:t>
            </w:r>
            <w:r>
              <w:rPr>
                <w:rFonts w:hint="eastAsia" w:ascii="仿宋" w:hAnsi="仿宋" w:eastAsia="仿宋" w:cs="仿宋"/>
                <w:sz w:val="21"/>
                <w:szCs w:val="21"/>
                <w:lang w:eastAsia="zh-CN"/>
              </w:rPr>
              <w:t>刘工　　　</w:t>
            </w:r>
          </w:p>
          <w:p>
            <w:pPr>
              <w:spacing w:line="460" w:lineRule="exact"/>
              <w:jc w:val="left"/>
              <w:textAlignment w:val="baseline"/>
              <w:rPr>
                <w:rFonts w:hint="eastAsia" w:ascii="仿宋" w:hAnsi="仿宋" w:eastAsia="仿宋" w:cs="仿宋"/>
                <w:sz w:val="21"/>
                <w:szCs w:val="21"/>
                <w:lang w:eastAsia="zh-CN"/>
              </w:rPr>
            </w:pPr>
            <w:r>
              <w:rPr>
                <w:rFonts w:hint="eastAsia" w:ascii="仿宋" w:hAnsi="仿宋" w:eastAsia="仿宋" w:cs="仿宋"/>
                <w:sz w:val="21"/>
                <w:szCs w:val="21"/>
              </w:rPr>
              <w:t>电话：</w:t>
            </w:r>
            <w:r>
              <w:rPr>
                <w:rFonts w:hint="eastAsia" w:ascii="仿宋" w:hAnsi="仿宋" w:eastAsia="仿宋" w:cs="仿宋"/>
                <w:sz w:val="21"/>
                <w:szCs w:val="21"/>
                <w:lang w:eastAsia="zh-CN"/>
              </w:rPr>
              <w:t>0879-2818002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11.4</w:t>
            </w:r>
          </w:p>
        </w:tc>
        <w:tc>
          <w:tcPr>
            <w:tcW w:w="1154" w:type="pct"/>
            <w:vAlign w:val="center"/>
          </w:tcPr>
          <w:p>
            <w:pPr>
              <w:spacing w:line="440" w:lineRule="exact"/>
              <w:ind w:firstLine="105" w:firstLineChars="50"/>
              <w:jc w:val="center"/>
              <w:textAlignment w:val="baseline"/>
              <w:rPr>
                <w:rFonts w:hint="eastAsia" w:ascii="仿宋" w:hAnsi="仿宋" w:eastAsia="仿宋" w:cs="仿宋"/>
                <w:sz w:val="21"/>
                <w:szCs w:val="21"/>
              </w:rPr>
            </w:pPr>
            <w:r>
              <w:rPr>
                <w:rFonts w:hint="eastAsia" w:ascii="仿宋" w:hAnsi="仿宋" w:eastAsia="仿宋" w:cs="仿宋"/>
                <w:sz w:val="21"/>
                <w:szCs w:val="21"/>
              </w:rPr>
              <w:t>竞争性磋商文件澄清、修改时间</w:t>
            </w:r>
          </w:p>
        </w:tc>
        <w:tc>
          <w:tcPr>
            <w:tcW w:w="3431" w:type="pct"/>
            <w:vAlign w:val="center"/>
          </w:tcPr>
          <w:p>
            <w:pPr>
              <w:spacing w:line="460" w:lineRule="exact"/>
              <w:jc w:val="left"/>
              <w:textAlignment w:val="baseline"/>
              <w:rPr>
                <w:rFonts w:hint="eastAsia" w:ascii="仿宋" w:hAnsi="仿宋" w:eastAsia="仿宋" w:cs="仿宋"/>
                <w:sz w:val="21"/>
                <w:szCs w:val="21"/>
              </w:rPr>
            </w:pPr>
            <w:r>
              <w:rPr>
                <w:rFonts w:hint="eastAsia" w:ascii="仿宋" w:hAnsi="仿宋" w:eastAsia="仿宋" w:cs="仿宋"/>
                <w:sz w:val="21"/>
                <w:szCs w:val="21"/>
              </w:rPr>
              <w:t>澄清或者修改的内容可能影响响应文件编制的，采购人、采购代理机构将在提交首次响应文件截止时间至少5日前，以书面形式通知所有获取磋商文件的供应商；不足5日的，采购人、采购代理机构将顺延提交首次响应文件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11.5</w:t>
            </w:r>
          </w:p>
        </w:tc>
        <w:tc>
          <w:tcPr>
            <w:tcW w:w="1154" w:type="pct"/>
            <w:vAlign w:val="center"/>
          </w:tcPr>
          <w:p>
            <w:pPr>
              <w:spacing w:line="440" w:lineRule="exact"/>
              <w:ind w:firstLine="105" w:firstLineChars="50"/>
              <w:jc w:val="center"/>
              <w:textAlignment w:val="baseline"/>
              <w:rPr>
                <w:rFonts w:hint="eastAsia" w:ascii="仿宋" w:hAnsi="仿宋" w:eastAsia="仿宋" w:cs="仿宋"/>
                <w:sz w:val="21"/>
                <w:szCs w:val="21"/>
              </w:rPr>
            </w:pPr>
            <w:r>
              <w:rPr>
                <w:rFonts w:hint="eastAsia" w:ascii="仿宋" w:hAnsi="仿宋" w:eastAsia="仿宋" w:cs="仿宋"/>
                <w:sz w:val="21"/>
                <w:szCs w:val="21"/>
              </w:rPr>
              <w:t>供应商确认收到竞争性磋商文件澄清、修改时间</w:t>
            </w:r>
          </w:p>
        </w:tc>
        <w:tc>
          <w:tcPr>
            <w:tcW w:w="3431" w:type="pct"/>
            <w:vAlign w:val="center"/>
          </w:tcPr>
          <w:p>
            <w:pPr>
              <w:spacing w:line="460" w:lineRule="exact"/>
              <w:jc w:val="left"/>
              <w:textAlignment w:val="baseline"/>
              <w:rPr>
                <w:rFonts w:hint="eastAsia" w:ascii="仿宋" w:hAnsi="仿宋" w:eastAsia="仿宋" w:cs="仿宋"/>
                <w:sz w:val="21"/>
                <w:szCs w:val="21"/>
              </w:rPr>
            </w:pPr>
            <w:r>
              <w:rPr>
                <w:rFonts w:hint="eastAsia" w:ascii="仿宋" w:hAnsi="仿宋" w:eastAsia="仿宋" w:cs="仿宋"/>
                <w:sz w:val="21"/>
                <w:szCs w:val="21"/>
              </w:rPr>
              <w:t>供应商确认收到竞争性磋商文件澄清、修改后，应在收到澄清、修改后24小时内以书面形式通知采购人或采购代理机构，确认已收到该澄清、修改。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11.6</w:t>
            </w:r>
          </w:p>
        </w:tc>
        <w:tc>
          <w:tcPr>
            <w:tcW w:w="1154"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磋商小组可以根据磋商文件和磋商情况实质性变动的内容</w:t>
            </w:r>
          </w:p>
        </w:tc>
        <w:tc>
          <w:tcPr>
            <w:tcW w:w="3431" w:type="pct"/>
            <w:vAlign w:val="center"/>
          </w:tcPr>
          <w:p>
            <w:pPr>
              <w:spacing w:line="460" w:lineRule="exact"/>
              <w:jc w:val="left"/>
              <w:textAlignment w:val="baseline"/>
              <w:rPr>
                <w:rFonts w:hint="eastAsia" w:ascii="仿宋" w:hAnsi="仿宋" w:eastAsia="仿宋" w:cs="仿宋"/>
                <w:sz w:val="21"/>
                <w:szCs w:val="21"/>
              </w:rPr>
            </w:pPr>
            <w:r>
              <w:rPr>
                <w:rFonts w:hint="eastAsia" w:ascii="仿宋" w:hAnsi="仿宋" w:eastAsia="仿宋" w:cs="仿宋"/>
                <w:sz w:val="21"/>
                <w:szCs w:val="21"/>
              </w:rPr>
              <w:t>在磋商过程中，磋商小组可以根据磋商文件和磋商情况实质性变动采购需求中的技术、服务要求以及合同草案条款，但不得变动磋商文件中的其他内容。实质性变动的内容，须经采购人代表确认。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13.1</w:t>
            </w:r>
          </w:p>
        </w:tc>
        <w:tc>
          <w:tcPr>
            <w:tcW w:w="1154"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语言文字</w:t>
            </w:r>
          </w:p>
        </w:tc>
        <w:tc>
          <w:tcPr>
            <w:tcW w:w="3431" w:type="pct"/>
            <w:vAlign w:val="center"/>
          </w:tcPr>
          <w:p>
            <w:pPr>
              <w:spacing w:line="460" w:lineRule="exact"/>
              <w:jc w:val="left"/>
              <w:textAlignment w:val="baseline"/>
              <w:rPr>
                <w:rFonts w:hint="eastAsia" w:ascii="仿宋" w:hAnsi="仿宋" w:eastAsia="仿宋" w:cs="仿宋"/>
                <w:sz w:val="21"/>
                <w:szCs w:val="21"/>
              </w:rPr>
            </w:pPr>
            <w:r>
              <w:rPr>
                <w:rFonts w:hint="eastAsia" w:ascii="仿宋" w:hAnsi="仿宋" w:eastAsia="仿宋" w:cs="仿宋"/>
                <w:sz w:val="21"/>
                <w:szCs w:val="21"/>
              </w:rPr>
              <w:t>供应商的响应文件以及供应商与采购人、采购代理机构、磋商小组就有关磋商的所有来往函电统一使用中文（特别规定除外）。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14.1</w:t>
            </w:r>
          </w:p>
        </w:tc>
        <w:tc>
          <w:tcPr>
            <w:tcW w:w="1154"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计量单位</w:t>
            </w:r>
          </w:p>
        </w:tc>
        <w:tc>
          <w:tcPr>
            <w:tcW w:w="3431" w:type="pct"/>
            <w:vAlign w:val="center"/>
          </w:tcPr>
          <w:p>
            <w:pPr>
              <w:spacing w:line="460" w:lineRule="exact"/>
              <w:jc w:val="left"/>
              <w:textAlignment w:val="baseline"/>
              <w:rPr>
                <w:rFonts w:hint="eastAsia" w:ascii="仿宋" w:hAnsi="仿宋" w:eastAsia="仿宋" w:cs="仿宋"/>
                <w:sz w:val="21"/>
                <w:szCs w:val="21"/>
              </w:rPr>
            </w:pPr>
            <w:r>
              <w:rPr>
                <w:rFonts w:hint="eastAsia" w:ascii="仿宋" w:hAnsi="仿宋" w:eastAsia="仿宋" w:cs="仿宋"/>
                <w:sz w:val="21"/>
                <w:szCs w:val="21"/>
              </w:rPr>
              <w:t>响应文件中使用的计量单位除磋商文件中有特殊规定外，一律使用中华人民共和国法定计量单位。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15.1</w:t>
            </w:r>
          </w:p>
        </w:tc>
        <w:tc>
          <w:tcPr>
            <w:tcW w:w="1154"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构成响应文件的其他资料</w:t>
            </w:r>
          </w:p>
        </w:tc>
        <w:tc>
          <w:tcPr>
            <w:tcW w:w="3431" w:type="pct"/>
            <w:vAlign w:val="center"/>
          </w:tcPr>
          <w:p>
            <w:pPr>
              <w:spacing w:line="460" w:lineRule="exact"/>
              <w:jc w:val="left"/>
              <w:textAlignment w:val="baseline"/>
              <w:rPr>
                <w:rFonts w:hint="eastAsia" w:ascii="仿宋" w:hAnsi="仿宋" w:eastAsia="仿宋" w:cs="仿宋"/>
                <w:bCs/>
                <w:sz w:val="21"/>
                <w:szCs w:val="21"/>
              </w:rPr>
            </w:pPr>
            <w:r>
              <w:rPr>
                <w:rFonts w:hint="eastAsia" w:ascii="仿宋" w:hAnsi="仿宋" w:eastAsia="仿宋" w:cs="仿宋"/>
                <w:sz w:val="21"/>
                <w:szCs w:val="21"/>
              </w:rPr>
              <w:t>磋商文件中所涉及到的相关资料及证明文件或供应商认为必须提供的其他相关资料。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17.1</w:t>
            </w:r>
          </w:p>
        </w:tc>
        <w:tc>
          <w:tcPr>
            <w:tcW w:w="1154" w:type="pct"/>
            <w:vAlign w:val="center"/>
          </w:tcPr>
          <w:p>
            <w:pPr>
              <w:spacing w:line="440" w:lineRule="exact"/>
              <w:ind w:left="120" w:leftChars="57"/>
              <w:jc w:val="center"/>
              <w:textAlignment w:val="baseline"/>
              <w:rPr>
                <w:rFonts w:hint="eastAsia" w:ascii="仿宋" w:hAnsi="仿宋" w:eastAsia="仿宋" w:cs="仿宋"/>
                <w:sz w:val="21"/>
                <w:szCs w:val="21"/>
              </w:rPr>
            </w:pPr>
            <w:r>
              <w:rPr>
                <w:rFonts w:hint="eastAsia" w:ascii="仿宋" w:hAnsi="仿宋" w:eastAsia="仿宋" w:cs="仿宋"/>
                <w:sz w:val="21"/>
                <w:szCs w:val="21"/>
              </w:rPr>
              <w:t>响应文件有效期</w:t>
            </w:r>
          </w:p>
        </w:tc>
        <w:tc>
          <w:tcPr>
            <w:tcW w:w="3431" w:type="pct"/>
            <w:vAlign w:val="center"/>
          </w:tcPr>
          <w:p>
            <w:pPr>
              <w:spacing w:line="460" w:lineRule="exact"/>
              <w:ind w:left="120" w:leftChars="57"/>
              <w:textAlignment w:val="baseline"/>
              <w:rPr>
                <w:rFonts w:hint="eastAsia" w:ascii="仿宋" w:hAnsi="仿宋" w:eastAsia="仿宋" w:cs="仿宋"/>
                <w:sz w:val="21"/>
                <w:szCs w:val="21"/>
              </w:rPr>
            </w:pPr>
            <w:r>
              <w:rPr>
                <w:rFonts w:hint="eastAsia" w:ascii="仿宋" w:hAnsi="仿宋" w:eastAsia="仿宋" w:cs="仿宋"/>
                <w:sz w:val="21"/>
                <w:szCs w:val="21"/>
              </w:rPr>
              <w:t>响应文件提交截止之日起90天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rPr>
              <w:t>18.1</w:t>
            </w:r>
          </w:p>
        </w:tc>
        <w:tc>
          <w:tcPr>
            <w:tcW w:w="1154" w:type="pct"/>
            <w:vAlign w:val="center"/>
          </w:tcPr>
          <w:p>
            <w:pPr>
              <w:spacing w:line="440" w:lineRule="exact"/>
              <w:jc w:val="center"/>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rPr>
              <w:t>磋商保证金</w:t>
            </w:r>
          </w:p>
        </w:tc>
        <w:tc>
          <w:tcPr>
            <w:tcW w:w="3431" w:type="pct"/>
            <w:vAlign w:val="center"/>
          </w:tcPr>
          <w:p>
            <w:pPr>
              <w:spacing w:line="360" w:lineRule="auto"/>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eastAsia="zh-CN"/>
              </w:rPr>
              <w:t>磋商保证金：人民币</w:t>
            </w:r>
            <w:r>
              <w:rPr>
                <w:rFonts w:hint="eastAsia" w:ascii="仿宋" w:hAnsi="仿宋" w:eastAsia="仿宋" w:cs="仿宋"/>
                <w:b/>
                <w:bCs/>
                <w:sz w:val="21"/>
                <w:szCs w:val="21"/>
                <w:highlight w:val="none"/>
                <w:lang w:val="en-US" w:eastAsia="zh-CN"/>
              </w:rPr>
              <w:t>叁万</w:t>
            </w:r>
            <w:r>
              <w:rPr>
                <w:rFonts w:hint="eastAsia" w:ascii="仿宋" w:hAnsi="仿宋" w:eastAsia="仿宋" w:cs="仿宋"/>
                <w:b/>
                <w:bCs/>
                <w:sz w:val="21"/>
                <w:szCs w:val="21"/>
                <w:highlight w:val="none"/>
                <w:lang w:eastAsia="zh-CN"/>
              </w:rPr>
              <w:t>元整（￥</w:t>
            </w:r>
            <w:r>
              <w:rPr>
                <w:rFonts w:hint="eastAsia" w:ascii="仿宋" w:hAnsi="仿宋" w:eastAsia="仿宋" w:cs="仿宋"/>
                <w:b/>
                <w:bCs/>
                <w:sz w:val="21"/>
                <w:szCs w:val="21"/>
                <w:highlight w:val="none"/>
                <w:lang w:val="en-US" w:eastAsia="zh-CN"/>
              </w:rPr>
              <w:t>30</w:t>
            </w:r>
            <w:r>
              <w:rPr>
                <w:rFonts w:hint="eastAsia" w:ascii="仿宋" w:hAnsi="仿宋" w:eastAsia="仿宋" w:cs="仿宋"/>
                <w:b/>
                <w:bCs/>
                <w:sz w:val="21"/>
                <w:szCs w:val="21"/>
                <w:highlight w:val="none"/>
                <w:lang w:eastAsia="zh-CN"/>
              </w:rPr>
              <w:t>000.00元）供应商必须在202</w:t>
            </w:r>
            <w:r>
              <w:rPr>
                <w:rFonts w:hint="eastAsia" w:ascii="仿宋" w:hAnsi="仿宋" w:eastAsia="仿宋" w:cs="仿宋"/>
                <w:b/>
                <w:bCs/>
                <w:sz w:val="21"/>
                <w:szCs w:val="21"/>
                <w:highlight w:val="none"/>
                <w:lang w:val="en-US" w:eastAsia="zh-CN"/>
              </w:rPr>
              <w:t>5</w:t>
            </w:r>
            <w:r>
              <w:rPr>
                <w:rFonts w:hint="eastAsia" w:ascii="仿宋" w:hAnsi="仿宋" w:eastAsia="仿宋" w:cs="仿宋"/>
                <w:b/>
                <w:bCs/>
                <w:sz w:val="21"/>
                <w:szCs w:val="21"/>
                <w:highlight w:val="none"/>
                <w:lang w:eastAsia="zh-CN"/>
              </w:rPr>
              <w:t>年0</w:t>
            </w:r>
            <w:r>
              <w:rPr>
                <w:rFonts w:hint="eastAsia" w:ascii="仿宋" w:hAnsi="仿宋" w:eastAsia="仿宋" w:cs="仿宋"/>
                <w:b/>
                <w:bCs/>
                <w:sz w:val="21"/>
                <w:szCs w:val="21"/>
                <w:highlight w:val="none"/>
                <w:lang w:val="en-US" w:eastAsia="zh-CN"/>
              </w:rPr>
              <w:t>6</w:t>
            </w:r>
            <w:r>
              <w:rPr>
                <w:rFonts w:hint="eastAsia" w:ascii="仿宋" w:hAnsi="仿宋" w:eastAsia="仿宋" w:cs="仿宋"/>
                <w:b/>
                <w:bCs/>
                <w:sz w:val="21"/>
                <w:szCs w:val="21"/>
                <w:highlight w:val="none"/>
                <w:lang w:eastAsia="zh-CN"/>
              </w:rPr>
              <w:t>月</w:t>
            </w:r>
            <w:r>
              <w:rPr>
                <w:rFonts w:hint="eastAsia" w:ascii="仿宋" w:hAnsi="仿宋" w:eastAsia="仿宋" w:cs="仿宋"/>
                <w:b/>
                <w:bCs/>
                <w:sz w:val="21"/>
                <w:szCs w:val="21"/>
                <w:highlight w:val="none"/>
                <w:lang w:val="en-US" w:eastAsia="zh-CN"/>
              </w:rPr>
              <w:t>16</w:t>
            </w:r>
            <w:r>
              <w:rPr>
                <w:rFonts w:hint="eastAsia" w:ascii="仿宋" w:hAnsi="仿宋" w:eastAsia="仿宋" w:cs="仿宋"/>
                <w:b/>
                <w:bCs/>
                <w:sz w:val="21"/>
                <w:szCs w:val="21"/>
                <w:highlight w:val="none"/>
                <w:lang w:eastAsia="zh-CN"/>
              </w:rPr>
              <w:t>日</w:t>
            </w:r>
            <w:r>
              <w:rPr>
                <w:rFonts w:hint="eastAsia" w:ascii="仿宋" w:hAnsi="仿宋" w:eastAsia="仿宋" w:cs="仿宋"/>
                <w:b/>
                <w:bCs/>
                <w:sz w:val="21"/>
                <w:szCs w:val="21"/>
                <w:highlight w:val="none"/>
                <w:lang w:val="en-US" w:eastAsia="zh-CN"/>
              </w:rPr>
              <w:t>15</w:t>
            </w:r>
            <w:r>
              <w:rPr>
                <w:rFonts w:hint="eastAsia" w:ascii="仿宋" w:hAnsi="仿宋" w:eastAsia="仿宋" w:cs="仿宋"/>
                <w:b/>
                <w:bCs/>
                <w:sz w:val="21"/>
                <w:szCs w:val="21"/>
                <w:highlight w:val="none"/>
                <w:lang w:eastAsia="zh-CN"/>
              </w:rPr>
              <w:t>时00分前从供应商基本账户以支票、汇票、本票、保函、转账、电汇等形式提交到保证金账户。供应商缴纳保证金时，需在转账凭证注明项目编号及名称，并注明联系人及电话，保证金缴款单位名称必须和供应商单位名称一致，未按要求提交保证金的视为放弃参与此次投标。</w:t>
            </w:r>
          </w:p>
          <w:p>
            <w:pPr>
              <w:spacing w:line="360" w:lineRule="auto"/>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eastAsia="zh-CN"/>
              </w:rPr>
              <w:t>开户名称：云南日通工程项目管理有限责任公司</w:t>
            </w:r>
          </w:p>
          <w:p>
            <w:pPr>
              <w:spacing w:line="360" w:lineRule="auto"/>
              <w:rPr>
                <w:rFonts w:hint="default"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eastAsia="zh-CN"/>
              </w:rPr>
              <w:t>开 户 行：中国建设银行股份有限公司普洱</w:t>
            </w:r>
            <w:r>
              <w:rPr>
                <w:rFonts w:hint="eastAsia" w:ascii="仿宋" w:hAnsi="仿宋" w:eastAsia="仿宋" w:cs="仿宋"/>
                <w:b/>
                <w:bCs/>
                <w:sz w:val="21"/>
                <w:szCs w:val="21"/>
                <w:highlight w:val="none"/>
                <w:lang w:val="en-US" w:eastAsia="zh-CN"/>
              </w:rPr>
              <w:t>阳光悦城支行</w:t>
            </w:r>
          </w:p>
          <w:p>
            <w:pPr>
              <w:spacing w:line="360" w:lineRule="auto"/>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eastAsia="zh-CN"/>
              </w:rPr>
              <w:t>银行帐号：53050168613800000446</w:t>
            </w:r>
          </w:p>
          <w:p>
            <w:pPr>
              <w:spacing w:line="360" w:lineRule="auto"/>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eastAsia="zh-CN"/>
              </w:rPr>
              <w:t>联系电话：0879-2818002</w:t>
            </w:r>
          </w:p>
          <w:p>
            <w:pPr>
              <w:spacing w:line="460" w:lineRule="exact"/>
              <w:ind w:left="120" w:leftChars="57"/>
              <w:textAlignment w:val="baseline"/>
              <w:rPr>
                <w:rFonts w:hint="eastAsia" w:ascii="仿宋" w:hAnsi="仿宋" w:eastAsia="仿宋" w:cs="仿宋"/>
                <w:sz w:val="21"/>
                <w:szCs w:val="21"/>
                <w:highlight w:val="none"/>
              </w:rPr>
            </w:pPr>
            <w:r>
              <w:rPr>
                <w:rFonts w:hint="eastAsia" w:ascii="仿宋" w:hAnsi="仿宋" w:eastAsia="仿宋" w:cs="仿宋"/>
                <w:b/>
                <w:bCs/>
                <w:sz w:val="21"/>
                <w:szCs w:val="21"/>
                <w:highlight w:val="none"/>
                <w:lang w:eastAsia="zh-CN"/>
              </w:rPr>
              <w:t>保证金退还：未成交的供应商在磋商结束后5个工作日内退还，成交单位签订合同后持合同原件（复印件一套）到云南日通工程项目管理有限责任公司办理退还手续。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19.3</w:t>
            </w:r>
          </w:p>
        </w:tc>
        <w:tc>
          <w:tcPr>
            <w:tcW w:w="1154" w:type="pct"/>
            <w:vAlign w:val="center"/>
          </w:tcPr>
          <w:p>
            <w:pPr>
              <w:spacing w:line="440" w:lineRule="exact"/>
              <w:ind w:firstLine="105" w:firstLineChars="50"/>
              <w:jc w:val="center"/>
              <w:textAlignment w:val="baseline"/>
              <w:rPr>
                <w:rFonts w:hint="eastAsia" w:ascii="仿宋" w:hAnsi="仿宋" w:eastAsia="仿宋" w:cs="仿宋"/>
                <w:sz w:val="21"/>
                <w:szCs w:val="21"/>
              </w:rPr>
            </w:pPr>
            <w:r>
              <w:rPr>
                <w:rFonts w:hint="eastAsia" w:ascii="仿宋" w:hAnsi="仿宋" w:eastAsia="仿宋" w:cs="仿宋"/>
                <w:sz w:val="21"/>
                <w:szCs w:val="21"/>
              </w:rPr>
              <w:t>响应文件份数</w:t>
            </w:r>
          </w:p>
        </w:tc>
        <w:tc>
          <w:tcPr>
            <w:tcW w:w="3431" w:type="pct"/>
            <w:vAlign w:val="center"/>
          </w:tcPr>
          <w:p>
            <w:pPr>
              <w:spacing w:line="460" w:lineRule="exact"/>
              <w:ind w:left="120" w:leftChars="57"/>
              <w:textAlignment w:val="baseline"/>
              <w:rPr>
                <w:rFonts w:hint="eastAsia" w:ascii="仿宋" w:hAnsi="仿宋" w:eastAsia="仿宋" w:cs="仿宋"/>
                <w:sz w:val="21"/>
                <w:szCs w:val="21"/>
              </w:rPr>
            </w:pPr>
            <w:r>
              <w:rPr>
                <w:rFonts w:hint="eastAsia" w:ascii="仿宋" w:hAnsi="仿宋" w:eastAsia="仿宋" w:cs="仿宋"/>
                <w:sz w:val="21"/>
                <w:szCs w:val="21"/>
              </w:rPr>
              <w:t>按“政采云”要求，上传电子响应文件壹份。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rPr>
              <w:t>20.1</w:t>
            </w:r>
          </w:p>
        </w:tc>
        <w:tc>
          <w:tcPr>
            <w:tcW w:w="1154" w:type="pct"/>
            <w:vAlign w:val="center"/>
          </w:tcPr>
          <w:p>
            <w:pPr>
              <w:spacing w:line="440" w:lineRule="exact"/>
              <w:jc w:val="center"/>
              <w:textAlignment w:val="baseline"/>
              <w:rPr>
                <w:rFonts w:hint="eastAsia" w:ascii="仿宋" w:hAnsi="仿宋" w:eastAsia="仿宋" w:cs="仿宋"/>
                <w:kern w:val="0"/>
                <w:sz w:val="21"/>
                <w:szCs w:val="21"/>
                <w:highlight w:val="none"/>
              </w:rPr>
            </w:pPr>
            <w:r>
              <w:rPr>
                <w:rFonts w:hint="eastAsia" w:ascii="仿宋" w:hAnsi="仿宋" w:eastAsia="仿宋" w:cs="仿宋"/>
                <w:sz w:val="21"/>
                <w:szCs w:val="21"/>
                <w:highlight w:val="none"/>
              </w:rPr>
              <w:t>报价</w:t>
            </w:r>
          </w:p>
        </w:tc>
        <w:tc>
          <w:tcPr>
            <w:tcW w:w="3431" w:type="pct"/>
            <w:vAlign w:val="center"/>
          </w:tcPr>
          <w:p>
            <w:pPr>
              <w:spacing w:line="460" w:lineRule="exact"/>
              <w:textAlignment w:val="baseline"/>
              <w:rPr>
                <w:rFonts w:hint="eastAsia" w:ascii="仿宋" w:hAnsi="仿宋" w:eastAsia="仿宋" w:cs="仿宋"/>
                <w:b/>
                <w:sz w:val="21"/>
                <w:szCs w:val="21"/>
                <w:highlight w:val="none"/>
              </w:rPr>
            </w:pPr>
            <w:r>
              <w:rPr>
                <w:rFonts w:hint="eastAsia" w:ascii="仿宋" w:hAnsi="仿宋" w:eastAsia="仿宋" w:cs="仿宋"/>
                <w:b/>
                <w:sz w:val="21"/>
                <w:szCs w:val="21"/>
                <w:highlight w:val="none"/>
              </w:rPr>
              <w:t>本项目</w:t>
            </w:r>
            <w:r>
              <w:rPr>
                <w:rFonts w:hint="eastAsia" w:ascii="仿宋" w:hAnsi="仿宋" w:eastAsia="仿宋" w:cs="仿宋"/>
                <w:b/>
                <w:sz w:val="21"/>
                <w:szCs w:val="21"/>
                <w:highlight w:val="none"/>
                <w:lang w:val="en-US" w:eastAsia="zh-CN"/>
              </w:rPr>
              <w:t>招标控制价</w:t>
            </w:r>
            <w:r>
              <w:rPr>
                <w:rFonts w:hint="eastAsia" w:ascii="仿宋" w:hAnsi="仿宋" w:eastAsia="仿宋" w:cs="仿宋"/>
                <w:b/>
                <w:sz w:val="21"/>
                <w:szCs w:val="21"/>
                <w:highlight w:val="none"/>
              </w:rPr>
              <w:t>为：</w:t>
            </w:r>
            <w:r>
              <w:rPr>
                <w:rFonts w:hint="eastAsia" w:ascii="仿宋" w:hAnsi="仿宋" w:eastAsia="仿宋" w:cs="仿宋"/>
                <w:b/>
                <w:sz w:val="21"/>
                <w:szCs w:val="21"/>
                <w:highlight w:val="none"/>
                <w:lang w:val="en-US" w:eastAsia="zh-CN"/>
              </w:rPr>
              <w:t>¥3199429.41元</w:t>
            </w:r>
            <w:r>
              <w:rPr>
                <w:rFonts w:hint="eastAsia" w:ascii="仿宋" w:hAnsi="仿宋" w:eastAsia="仿宋" w:cs="仿宋"/>
                <w:b/>
                <w:sz w:val="21"/>
                <w:szCs w:val="21"/>
                <w:highlight w:val="none"/>
              </w:rPr>
              <w:t>（</w:t>
            </w:r>
            <w:r>
              <w:rPr>
                <w:rFonts w:hint="eastAsia" w:ascii="仿宋" w:hAnsi="仿宋" w:eastAsia="仿宋" w:cs="仿宋"/>
                <w:b/>
                <w:sz w:val="21"/>
                <w:szCs w:val="21"/>
                <w:highlight w:val="none"/>
                <w:lang w:val="en-US" w:eastAsia="zh-CN"/>
              </w:rPr>
              <w:t>叁佰壹拾玖万玖仟肆佰贰拾玖元肆角壹分</w:t>
            </w:r>
            <w:r>
              <w:rPr>
                <w:rFonts w:hint="eastAsia" w:ascii="仿宋" w:hAnsi="仿宋" w:eastAsia="仿宋" w:cs="仿宋"/>
                <w:b/>
                <w:sz w:val="21"/>
                <w:szCs w:val="21"/>
                <w:highlight w:val="none"/>
              </w:rPr>
              <w:t>）</w:t>
            </w:r>
          </w:p>
          <w:p>
            <w:pPr>
              <w:pStyle w:val="7"/>
              <w:jc w:val="both"/>
              <w:rPr>
                <w:rFonts w:hint="eastAsia"/>
                <w:highlight w:val="none"/>
              </w:rPr>
            </w:pPr>
            <w:bookmarkStart w:id="72" w:name="_Toc7226"/>
            <w:bookmarkStart w:id="73" w:name="_Toc10308"/>
            <w:r>
              <w:rPr>
                <w:rFonts w:hint="eastAsia" w:ascii="仿宋" w:hAnsi="仿宋" w:eastAsia="仿宋" w:cs="仿宋"/>
                <w:b/>
                <w:bCs w:val="0"/>
                <w:snapToGrid w:val="0"/>
                <w:kern w:val="21"/>
                <w:sz w:val="21"/>
                <w:szCs w:val="21"/>
                <w:highlight w:val="none"/>
                <w:lang w:val="en-US" w:eastAsia="zh-CN" w:bidi="ar-SA"/>
              </w:rPr>
              <w:t>报价方式：工程量清单报价。供应商所报价格均不得超过公布的控制价，否则为无效标。</w:t>
            </w:r>
            <w:bookmarkEnd w:id="72"/>
            <w:bookmarkEnd w:id="7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21.1</w:t>
            </w:r>
          </w:p>
        </w:tc>
        <w:tc>
          <w:tcPr>
            <w:tcW w:w="1154"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响应文件的密封</w:t>
            </w:r>
          </w:p>
        </w:tc>
        <w:tc>
          <w:tcPr>
            <w:tcW w:w="3431" w:type="pct"/>
            <w:vAlign w:val="center"/>
          </w:tcPr>
          <w:p>
            <w:pPr>
              <w:spacing w:line="460" w:lineRule="exact"/>
              <w:textAlignment w:val="baseline"/>
              <w:rPr>
                <w:rFonts w:hint="eastAsia" w:ascii="仿宋" w:hAnsi="仿宋" w:eastAsia="仿宋" w:cs="仿宋"/>
                <w:sz w:val="21"/>
                <w:szCs w:val="21"/>
              </w:rPr>
            </w:pPr>
            <w:r>
              <w:rPr>
                <w:rFonts w:hint="eastAsia" w:ascii="仿宋" w:hAnsi="仿宋" w:eastAsia="仿宋" w:cs="仿宋"/>
                <w:sz w:val="21"/>
                <w:szCs w:val="21"/>
              </w:rPr>
              <w:t>供应商应将通过政府采购云平台（https://www.zcygov.cn）提交的电子响应文件进行加密。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rPr>
              <w:t>22.2</w:t>
            </w:r>
          </w:p>
        </w:tc>
        <w:tc>
          <w:tcPr>
            <w:tcW w:w="1154" w:type="pct"/>
            <w:vAlign w:val="center"/>
          </w:tcPr>
          <w:p>
            <w:pPr>
              <w:spacing w:line="440" w:lineRule="exact"/>
              <w:ind w:left="120" w:leftChars="57"/>
              <w:jc w:val="center"/>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rPr>
              <w:t>响应文件提交截止时间及地点</w:t>
            </w:r>
          </w:p>
        </w:tc>
        <w:tc>
          <w:tcPr>
            <w:tcW w:w="3431" w:type="pct"/>
            <w:vAlign w:val="center"/>
          </w:tcPr>
          <w:p>
            <w:pPr>
              <w:pStyle w:val="16"/>
              <w:spacing w:before="0" w:beforeAutospacing="0" w:after="0" w:afterAutospacing="0" w:line="460" w:lineRule="exact"/>
              <w:ind w:left="120" w:leftChars="57"/>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提交截止时间：202</w:t>
            </w: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rPr>
              <w:t>年0</w:t>
            </w:r>
            <w:r>
              <w:rPr>
                <w:rFonts w:hint="eastAsia" w:ascii="仿宋" w:hAnsi="仿宋" w:eastAsia="仿宋" w:cs="仿宋"/>
                <w:sz w:val="21"/>
                <w:szCs w:val="21"/>
                <w:highlight w:val="none"/>
                <w:lang w:val="en-US" w:eastAsia="zh-CN"/>
              </w:rPr>
              <w:t>6</w:t>
            </w:r>
            <w:r>
              <w:rPr>
                <w:rFonts w:hint="eastAsia" w:ascii="仿宋" w:hAnsi="仿宋" w:eastAsia="仿宋" w:cs="仿宋"/>
                <w:sz w:val="21"/>
                <w:szCs w:val="21"/>
                <w:highlight w:val="none"/>
              </w:rPr>
              <w:t>月</w:t>
            </w:r>
            <w:r>
              <w:rPr>
                <w:rFonts w:hint="eastAsia" w:ascii="仿宋" w:hAnsi="仿宋" w:eastAsia="仿宋" w:cs="仿宋"/>
                <w:sz w:val="21"/>
                <w:szCs w:val="21"/>
                <w:highlight w:val="none"/>
                <w:lang w:val="en-US" w:eastAsia="zh-CN"/>
              </w:rPr>
              <w:t>16</w:t>
            </w:r>
            <w:r>
              <w:rPr>
                <w:rFonts w:hint="eastAsia" w:ascii="仿宋" w:hAnsi="仿宋" w:eastAsia="仿宋" w:cs="仿宋"/>
                <w:sz w:val="21"/>
                <w:szCs w:val="21"/>
                <w:highlight w:val="none"/>
              </w:rPr>
              <w:t>日</w:t>
            </w:r>
            <w:r>
              <w:rPr>
                <w:rFonts w:hint="eastAsia" w:ascii="仿宋" w:hAnsi="仿宋" w:eastAsia="仿宋" w:cs="仿宋"/>
                <w:sz w:val="21"/>
                <w:szCs w:val="21"/>
                <w:highlight w:val="none"/>
                <w:lang w:val="en-US" w:eastAsia="zh-CN"/>
              </w:rPr>
              <w:t>15</w:t>
            </w:r>
            <w:r>
              <w:rPr>
                <w:rFonts w:hint="eastAsia" w:ascii="仿宋" w:hAnsi="仿宋" w:eastAsia="仿宋" w:cs="仿宋"/>
                <w:sz w:val="21"/>
                <w:szCs w:val="21"/>
                <w:highlight w:val="none"/>
              </w:rPr>
              <w:t>时00分。</w:t>
            </w:r>
          </w:p>
          <w:p>
            <w:pPr>
              <w:spacing w:line="460" w:lineRule="exact"/>
              <w:ind w:left="120" w:leftChars="57"/>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提交地点：政府采购云平台（https://www.zcygov.cn）网上提交。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22.3</w:t>
            </w:r>
          </w:p>
        </w:tc>
        <w:tc>
          <w:tcPr>
            <w:tcW w:w="1154" w:type="pct"/>
            <w:vAlign w:val="center"/>
          </w:tcPr>
          <w:p>
            <w:pPr>
              <w:spacing w:line="440" w:lineRule="exact"/>
              <w:ind w:left="120" w:leftChars="57"/>
              <w:jc w:val="center"/>
              <w:textAlignment w:val="baseline"/>
              <w:rPr>
                <w:rFonts w:hint="eastAsia" w:ascii="仿宋" w:hAnsi="仿宋" w:eastAsia="仿宋" w:cs="仿宋"/>
                <w:sz w:val="21"/>
                <w:szCs w:val="21"/>
              </w:rPr>
            </w:pPr>
            <w:r>
              <w:rPr>
                <w:rFonts w:hint="eastAsia" w:ascii="仿宋" w:hAnsi="仿宋" w:eastAsia="仿宋" w:cs="仿宋"/>
                <w:sz w:val="21"/>
                <w:szCs w:val="21"/>
              </w:rPr>
              <w:t>响应文件是否退还</w:t>
            </w:r>
          </w:p>
        </w:tc>
        <w:tc>
          <w:tcPr>
            <w:tcW w:w="3431" w:type="pct"/>
            <w:vAlign w:val="center"/>
          </w:tcPr>
          <w:p>
            <w:pPr>
              <w:spacing w:line="460" w:lineRule="exact"/>
              <w:ind w:left="120" w:leftChars="57"/>
              <w:textAlignment w:val="baseline"/>
              <w:rPr>
                <w:rFonts w:hint="eastAsia" w:ascii="仿宋" w:hAnsi="仿宋" w:eastAsia="仿宋" w:cs="仿宋"/>
                <w:sz w:val="21"/>
                <w:szCs w:val="21"/>
              </w:rPr>
            </w:pPr>
            <w:r>
              <w:rPr>
                <w:rFonts w:hint="eastAsia" w:ascii="仿宋" w:hAnsi="仿宋" w:eastAsia="仿宋" w:cs="仿宋"/>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24.2</w:t>
            </w:r>
          </w:p>
        </w:tc>
        <w:tc>
          <w:tcPr>
            <w:tcW w:w="1154" w:type="pct"/>
            <w:vAlign w:val="center"/>
          </w:tcPr>
          <w:p>
            <w:pPr>
              <w:spacing w:line="440" w:lineRule="exact"/>
              <w:ind w:left="120" w:leftChars="57"/>
              <w:jc w:val="center"/>
              <w:rPr>
                <w:rFonts w:hint="eastAsia" w:ascii="仿宋" w:hAnsi="仿宋" w:eastAsia="仿宋" w:cs="仿宋"/>
                <w:sz w:val="21"/>
                <w:szCs w:val="21"/>
              </w:rPr>
            </w:pPr>
            <w:r>
              <w:rPr>
                <w:rFonts w:hint="eastAsia" w:ascii="仿宋" w:hAnsi="仿宋" w:eastAsia="仿宋" w:cs="仿宋"/>
                <w:sz w:val="21"/>
                <w:szCs w:val="21"/>
              </w:rPr>
              <w:t>磋商小组</w:t>
            </w:r>
          </w:p>
        </w:tc>
        <w:tc>
          <w:tcPr>
            <w:tcW w:w="3431" w:type="pct"/>
            <w:vAlign w:val="center"/>
          </w:tcPr>
          <w:p>
            <w:pPr>
              <w:spacing w:line="460" w:lineRule="exact"/>
              <w:ind w:left="120" w:leftChars="57"/>
              <w:rPr>
                <w:rFonts w:hint="eastAsia" w:ascii="仿宋" w:hAnsi="仿宋" w:eastAsia="仿宋" w:cs="仿宋"/>
                <w:sz w:val="21"/>
                <w:szCs w:val="21"/>
              </w:rPr>
            </w:pPr>
            <w:r>
              <w:rPr>
                <w:rFonts w:hint="eastAsia" w:ascii="仿宋" w:hAnsi="仿宋" w:eastAsia="仿宋" w:cs="仿宋"/>
                <w:sz w:val="21"/>
                <w:szCs w:val="21"/>
              </w:rPr>
              <w:t>磋商小组由采购人代表和评审专家共3人或以上单数组成，其中评审专家人数不得少于磋商小组成员总数的三分之二。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24.5</w:t>
            </w:r>
          </w:p>
        </w:tc>
        <w:tc>
          <w:tcPr>
            <w:tcW w:w="1154" w:type="pct"/>
            <w:vAlign w:val="center"/>
          </w:tcPr>
          <w:p>
            <w:pPr>
              <w:spacing w:line="440" w:lineRule="exact"/>
              <w:ind w:left="120" w:leftChars="57"/>
              <w:jc w:val="center"/>
              <w:textAlignment w:val="baseline"/>
              <w:rPr>
                <w:rFonts w:hint="eastAsia" w:ascii="仿宋" w:hAnsi="仿宋" w:eastAsia="仿宋" w:cs="仿宋"/>
                <w:sz w:val="21"/>
                <w:szCs w:val="21"/>
              </w:rPr>
            </w:pPr>
            <w:r>
              <w:rPr>
                <w:rFonts w:hint="eastAsia" w:ascii="仿宋" w:hAnsi="仿宋" w:eastAsia="仿宋" w:cs="仿宋"/>
                <w:sz w:val="21"/>
                <w:szCs w:val="21"/>
              </w:rPr>
              <w:t>评审方法</w:t>
            </w:r>
          </w:p>
        </w:tc>
        <w:tc>
          <w:tcPr>
            <w:tcW w:w="3431" w:type="pct"/>
            <w:vAlign w:val="center"/>
          </w:tcPr>
          <w:p>
            <w:pPr>
              <w:spacing w:line="460" w:lineRule="exact"/>
              <w:ind w:left="120" w:leftChars="57"/>
              <w:textAlignment w:val="baseline"/>
              <w:rPr>
                <w:rFonts w:hint="eastAsia" w:ascii="仿宋" w:hAnsi="仿宋" w:eastAsia="仿宋" w:cs="仿宋"/>
                <w:sz w:val="21"/>
                <w:szCs w:val="21"/>
              </w:rPr>
            </w:pPr>
            <w:r>
              <w:rPr>
                <w:rFonts w:hint="eastAsia" w:ascii="仿宋" w:hAnsi="仿宋" w:eastAsia="仿宋" w:cs="仿宋"/>
                <w:sz w:val="21"/>
                <w:szCs w:val="21"/>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28.1</w:t>
            </w:r>
          </w:p>
        </w:tc>
        <w:tc>
          <w:tcPr>
            <w:tcW w:w="1154"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kern w:val="0"/>
                <w:sz w:val="21"/>
                <w:szCs w:val="21"/>
              </w:rPr>
              <w:t>履约保证金</w:t>
            </w:r>
          </w:p>
        </w:tc>
        <w:tc>
          <w:tcPr>
            <w:tcW w:w="3431" w:type="pct"/>
            <w:vAlign w:val="center"/>
          </w:tcPr>
          <w:p>
            <w:pPr>
              <w:spacing w:line="460" w:lineRule="exact"/>
              <w:ind w:left="120" w:leftChars="57"/>
              <w:textAlignment w:val="baseline"/>
              <w:rPr>
                <w:rFonts w:hint="eastAsia" w:ascii="仿宋" w:hAnsi="仿宋" w:eastAsia="仿宋" w:cs="仿宋"/>
                <w:sz w:val="21"/>
                <w:szCs w:val="21"/>
              </w:rPr>
            </w:pPr>
            <w:r>
              <w:rPr>
                <w:rFonts w:hint="eastAsia" w:ascii="仿宋" w:hAnsi="仿宋" w:eastAsia="仿宋" w:cs="仿宋"/>
                <w:sz w:val="21"/>
                <w:szCs w:val="21"/>
              </w:rPr>
              <w:t>履约保证金的形式：转账、保函或保证保险等</w:t>
            </w:r>
          </w:p>
          <w:p>
            <w:pPr>
              <w:spacing w:line="460" w:lineRule="exact"/>
              <w:ind w:left="120" w:leftChars="57"/>
              <w:textAlignment w:val="baseline"/>
              <w:rPr>
                <w:rFonts w:hint="eastAsia" w:ascii="仿宋" w:hAnsi="仿宋" w:eastAsia="仿宋" w:cs="仿宋"/>
                <w:sz w:val="21"/>
                <w:szCs w:val="21"/>
              </w:rPr>
            </w:pPr>
            <w:r>
              <w:rPr>
                <w:rFonts w:hint="eastAsia" w:ascii="仿宋" w:hAnsi="仿宋" w:eastAsia="仿宋" w:cs="仿宋"/>
                <w:sz w:val="21"/>
                <w:szCs w:val="21"/>
              </w:rPr>
              <w:t>履约保证金的金额：</w:t>
            </w:r>
            <w:r>
              <w:rPr>
                <w:rFonts w:hint="eastAsia" w:ascii="仿宋" w:hAnsi="仿宋" w:eastAsia="仿宋" w:cs="仿宋"/>
                <w:sz w:val="21"/>
                <w:szCs w:val="21"/>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29.1</w:t>
            </w:r>
          </w:p>
        </w:tc>
        <w:tc>
          <w:tcPr>
            <w:tcW w:w="1154" w:type="pct"/>
            <w:vAlign w:val="center"/>
          </w:tcPr>
          <w:p>
            <w:pPr>
              <w:spacing w:line="440" w:lineRule="exact"/>
              <w:jc w:val="center"/>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rPr>
              <w:t>采购代理服务费</w:t>
            </w:r>
          </w:p>
        </w:tc>
        <w:tc>
          <w:tcPr>
            <w:tcW w:w="3431" w:type="pct"/>
            <w:vAlign w:val="center"/>
          </w:tcPr>
          <w:p>
            <w:pPr>
              <w:spacing w:line="460" w:lineRule="exact"/>
              <w:ind w:left="120" w:leftChars="57" w:right="141" w:rightChars="67"/>
              <w:rPr>
                <w:rFonts w:hint="eastAsia" w:ascii="仿宋" w:hAnsi="仿宋" w:eastAsia="仿宋" w:cs="仿宋"/>
                <w:sz w:val="21"/>
                <w:szCs w:val="21"/>
                <w:highlight w:val="none"/>
              </w:rPr>
            </w:pPr>
            <w:bookmarkStart w:id="74" w:name="OLE_LINK11"/>
            <w:r>
              <w:rPr>
                <w:rFonts w:hint="eastAsia" w:ascii="仿宋" w:hAnsi="仿宋" w:eastAsia="仿宋" w:cs="仿宋"/>
                <w:sz w:val="21"/>
                <w:szCs w:val="21"/>
                <w:highlight w:val="none"/>
              </w:rPr>
              <w:t>采购代理服务费依据委托代理协议约定，参照云南省建设工程招标投标行业协会《云南省建设工程招标代理服务收费参考意见》（云建招协〔202</w:t>
            </w: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〕5</w:t>
            </w:r>
            <w:r>
              <w:rPr>
                <w:rFonts w:hint="eastAsia" w:ascii="仿宋" w:hAnsi="仿宋" w:eastAsia="仿宋" w:cs="仿宋"/>
                <w:sz w:val="21"/>
                <w:szCs w:val="21"/>
                <w:highlight w:val="none"/>
                <w:lang w:val="en-US" w:eastAsia="zh-CN"/>
              </w:rPr>
              <w:t>8</w:t>
            </w:r>
            <w:r>
              <w:rPr>
                <w:rFonts w:hint="eastAsia" w:ascii="仿宋" w:hAnsi="仿宋" w:eastAsia="仿宋" w:cs="仿宋"/>
                <w:sz w:val="21"/>
                <w:szCs w:val="21"/>
                <w:highlight w:val="none"/>
              </w:rPr>
              <w:t>号）计费收取，由成交供应商在领取成交通知书时一次性支付。</w:t>
            </w:r>
            <w:bookmarkEnd w:id="7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3" w:type="pct"/>
            <w:vAlign w:val="center"/>
          </w:tcPr>
          <w:p>
            <w:pPr>
              <w:spacing w:line="440" w:lineRule="exact"/>
              <w:jc w:val="center"/>
              <w:textAlignment w:val="baseline"/>
              <w:rPr>
                <w:rFonts w:hint="eastAsia" w:ascii="仿宋" w:hAnsi="仿宋" w:eastAsia="仿宋" w:cs="仿宋"/>
                <w:sz w:val="21"/>
                <w:szCs w:val="21"/>
              </w:rPr>
            </w:pPr>
            <w:r>
              <w:rPr>
                <w:rFonts w:hint="eastAsia" w:ascii="仿宋" w:hAnsi="仿宋" w:eastAsia="仿宋" w:cs="仿宋"/>
                <w:sz w:val="21"/>
                <w:szCs w:val="21"/>
              </w:rPr>
              <w:t>31.4</w:t>
            </w:r>
          </w:p>
        </w:tc>
        <w:tc>
          <w:tcPr>
            <w:tcW w:w="1154" w:type="pct"/>
            <w:vAlign w:val="center"/>
          </w:tcPr>
          <w:p>
            <w:pPr>
              <w:spacing w:line="440" w:lineRule="exact"/>
              <w:ind w:left="120" w:leftChars="57"/>
              <w:jc w:val="center"/>
              <w:textAlignment w:val="baseline"/>
              <w:rPr>
                <w:rFonts w:hint="eastAsia" w:ascii="仿宋" w:hAnsi="仿宋" w:eastAsia="仿宋" w:cs="仿宋"/>
                <w:sz w:val="21"/>
                <w:szCs w:val="21"/>
              </w:rPr>
            </w:pPr>
            <w:r>
              <w:rPr>
                <w:rFonts w:hint="eastAsia" w:ascii="仿宋" w:hAnsi="仿宋" w:eastAsia="仿宋" w:cs="仿宋"/>
                <w:sz w:val="21"/>
                <w:szCs w:val="21"/>
              </w:rPr>
              <w:t>需要补充的其他内容</w:t>
            </w:r>
          </w:p>
        </w:tc>
        <w:tc>
          <w:tcPr>
            <w:tcW w:w="3431" w:type="pct"/>
            <w:vAlign w:val="center"/>
          </w:tcPr>
          <w:p>
            <w:pPr>
              <w:pStyle w:val="16"/>
              <w:spacing w:before="0" w:beforeAutospacing="0" w:after="0" w:afterAutospacing="0" w:line="460" w:lineRule="exact"/>
              <w:ind w:left="130" w:leftChars="62" w:right="170" w:rightChars="81" w:firstLine="8" w:firstLineChars="4"/>
              <w:rPr>
                <w:rFonts w:hint="eastAsia" w:ascii="仿宋" w:hAnsi="仿宋" w:eastAsia="仿宋" w:cs="仿宋"/>
                <w:b/>
                <w:sz w:val="21"/>
                <w:szCs w:val="21"/>
              </w:rPr>
            </w:pPr>
            <w:r>
              <w:rPr>
                <w:rFonts w:hint="eastAsia" w:ascii="仿宋" w:hAnsi="仿宋" w:eastAsia="仿宋" w:cs="仿宋"/>
                <w:b/>
                <w:sz w:val="21"/>
                <w:szCs w:val="21"/>
              </w:rPr>
              <w:t>一、响应文件的解密：采购代理机构将依托电子交易平台发起开始解密指令，供应商的法定代表人或其委托代理人须使用加密时所用的CA证书按平台提示和磋商文件的规定登录到“政采云”平台签到并在发起解密指令后在规定时间内完成对电子响应文件在线解密。响应文件未按时解密的，视为响应文件无效。</w:t>
            </w:r>
          </w:p>
          <w:p>
            <w:pPr>
              <w:pStyle w:val="16"/>
              <w:spacing w:before="0" w:beforeAutospacing="0" w:after="0" w:afterAutospacing="0" w:line="460" w:lineRule="exact"/>
              <w:ind w:left="130" w:leftChars="62" w:right="170" w:rightChars="81" w:firstLine="8" w:firstLineChars="4"/>
              <w:rPr>
                <w:rFonts w:hint="eastAsia" w:ascii="仿宋" w:hAnsi="仿宋" w:eastAsia="仿宋" w:cs="仿宋"/>
                <w:b/>
                <w:sz w:val="21"/>
                <w:szCs w:val="21"/>
              </w:rPr>
            </w:pPr>
            <w:r>
              <w:rPr>
                <w:rFonts w:hint="eastAsia" w:ascii="仿宋" w:hAnsi="仿宋" w:eastAsia="仿宋" w:cs="仿宋"/>
                <w:b/>
                <w:sz w:val="21"/>
                <w:szCs w:val="21"/>
              </w:rPr>
              <w:t>二、磋商顺序：以“政采云”电子平台显示的编号顺序依次进行。</w:t>
            </w:r>
          </w:p>
          <w:p>
            <w:pPr>
              <w:pStyle w:val="16"/>
              <w:spacing w:before="0" w:beforeAutospacing="0" w:after="0" w:afterAutospacing="0" w:line="460" w:lineRule="exact"/>
              <w:ind w:left="130" w:leftChars="62" w:right="170" w:rightChars="81" w:firstLine="8" w:firstLineChars="4"/>
              <w:rPr>
                <w:rFonts w:hint="eastAsia" w:ascii="仿宋" w:hAnsi="仿宋" w:eastAsia="仿宋" w:cs="仿宋"/>
                <w:b/>
                <w:sz w:val="21"/>
                <w:szCs w:val="21"/>
              </w:rPr>
            </w:pPr>
            <w:r>
              <w:rPr>
                <w:rFonts w:hint="eastAsia" w:ascii="仿宋" w:hAnsi="仿宋" w:eastAsia="仿宋" w:cs="仿宋"/>
                <w:b/>
                <w:sz w:val="21"/>
                <w:szCs w:val="21"/>
              </w:rPr>
              <w:t>三、通过实质性评审的供应商必须在接到磋商通知后的规定时间内参加磋商及最后报价，因供应商自身操作不当或自用设备原因造成供应商未在规定时间内提交最后报价的视同放弃磋商资格、退出磋商。</w:t>
            </w:r>
          </w:p>
          <w:p>
            <w:pPr>
              <w:pStyle w:val="16"/>
              <w:spacing w:before="0" w:beforeAutospacing="0" w:after="0" w:afterAutospacing="0" w:line="460" w:lineRule="exact"/>
              <w:ind w:left="130" w:leftChars="62" w:right="170" w:rightChars="81" w:firstLine="8" w:firstLineChars="4"/>
              <w:rPr>
                <w:rFonts w:hint="eastAsia" w:ascii="仿宋" w:hAnsi="仿宋" w:eastAsia="仿宋" w:cs="仿宋"/>
                <w:b/>
                <w:sz w:val="21"/>
                <w:szCs w:val="21"/>
              </w:rPr>
            </w:pPr>
            <w:r>
              <w:rPr>
                <w:rFonts w:hint="eastAsia" w:ascii="仿宋" w:hAnsi="仿宋" w:eastAsia="仿宋" w:cs="仿宋"/>
                <w:b/>
                <w:sz w:val="21"/>
                <w:szCs w:val="21"/>
              </w:rPr>
              <w:t>四、以下情况视为供应商同意撤回已上传系统的响应文件或其响应文件无效：</w:t>
            </w:r>
          </w:p>
          <w:p>
            <w:pPr>
              <w:pStyle w:val="16"/>
              <w:spacing w:before="0" w:beforeAutospacing="0" w:after="0" w:afterAutospacing="0" w:line="460" w:lineRule="exact"/>
              <w:ind w:left="130" w:leftChars="62" w:right="170" w:rightChars="81" w:firstLine="8" w:firstLineChars="4"/>
              <w:rPr>
                <w:rFonts w:hint="eastAsia" w:ascii="仿宋" w:hAnsi="仿宋" w:eastAsia="仿宋" w:cs="仿宋"/>
                <w:b/>
                <w:sz w:val="21"/>
                <w:szCs w:val="21"/>
              </w:rPr>
            </w:pPr>
            <w:r>
              <w:rPr>
                <w:rFonts w:hint="eastAsia" w:ascii="仿宋" w:hAnsi="仿宋" w:eastAsia="仿宋" w:cs="仿宋"/>
                <w:b/>
                <w:sz w:val="21"/>
                <w:szCs w:val="21"/>
              </w:rPr>
              <w:t>（1）政采云电子平台显示供应商未上传响应文件；</w:t>
            </w:r>
          </w:p>
          <w:p>
            <w:pPr>
              <w:pStyle w:val="16"/>
              <w:spacing w:before="0" w:beforeAutospacing="0" w:after="0" w:afterAutospacing="0" w:line="460" w:lineRule="exact"/>
              <w:ind w:left="130" w:leftChars="62" w:right="170" w:rightChars="81" w:firstLine="8" w:firstLineChars="4"/>
              <w:rPr>
                <w:rFonts w:hint="eastAsia" w:ascii="仿宋" w:hAnsi="仿宋" w:eastAsia="仿宋" w:cs="仿宋"/>
                <w:b/>
                <w:sz w:val="21"/>
                <w:szCs w:val="21"/>
              </w:rPr>
            </w:pPr>
            <w:r>
              <w:rPr>
                <w:rFonts w:hint="eastAsia" w:ascii="仿宋" w:hAnsi="仿宋" w:eastAsia="仿宋" w:cs="仿宋"/>
                <w:b/>
                <w:sz w:val="21"/>
                <w:szCs w:val="21"/>
              </w:rPr>
              <w:t>（2）因供应商原因上传的响应文件在开启文件时无法解密；</w:t>
            </w:r>
          </w:p>
          <w:p>
            <w:pPr>
              <w:pStyle w:val="16"/>
              <w:spacing w:before="0" w:beforeAutospacing="0" w:after="0" w:afterAutospacing="0" w:line="460" w:lineRule="exact"/>
              <w:ind w:left="130" w:leftChars="62" w:right="170" w:rightChars="81" w:firstLine="8" w:firstLineChars="4"/>
              <w:rPr>
                <w:rFonts w:hint="eastAsia" w:ascii="仿宋" w:hAnsi="仿宋" w:eastAsia="仿宋" w:cs="仿宋"/>
                <w:sz w:val="21"/>
                <w:szCs w:val="21"/>
              </w:rPr>
            </w:pPr>
            <w:r>
              <w:rPr>
                <w:rFonts w:hint="eastAsia" w:ascii="仿宋" w:hAnsi="仿宋" w:eastAsia="仿宋" w:cs="仿宋"/>
                <w:b/>
                <w:sz w:val="21"/>
                <w:szCs w:val="21"/>
              </w:rPr>
              <w:t>（3）因供应商自身原因导致未在规定时间内完成响应文件解密。</w:t>
            </w:r>
          </w:p>
        </w:tc>
      </w:tr>
    </w:tbl>
    <w:p>
      <w:pPr>
        <w:rPr>
          <w:rFonts w:hint="eastAsia" w:ascii="仿宋" w:hAnsi="仿宋" w:eastAsia="仿宋" w:cs="仿宋"/>
        </w:rPr>
      </w:pPr>
    </w:p>
    <w:p>
      <w:pPr>
        <w:widowControl/>
        <w:jc w:val="left"/>
        <w:rPr>
          <w:rFonts w:hint="eastAsia" w:ascii="仿宋" w:hAnsi="仿宋" w:eastAsia="仿宋" w:cs="仿宋"/>
          <w:b/>
          <w:snapToGrid/>
          <w:kern w:val="2"/>
          <w:sz w:val="32"/>
          <w:szCs w:val="36"/>
        </w:rPr>
      </w:pPr>
      <w:r>
        <w:rPr>
          <w:rFonts w:hint="eastAsia" w:ascii="仿宋" w:hAnsi="仿宋" w:eastAsia="仿宋" w:cs="仿宋"/>
          <w:b/>
          <w:bCs/>
        </w:rPr>
        <w:br w:type="page"/>
      </w:r>
    </w:p>
    <w:p>
      <w:pPr>
        <w:pStyle w:val="8"/>
        <w:spacing w:before="240" w:after="120" w:line="360" w:lineRule="auto"/>
        <w:jc w:val="center"/>
        <w:rPr>
          <w:rFonts w:hint="eastAsia" w:ascii="仿宋" w:hAnsi="仿宋" w:eastAsia="仿宋" w:cs="仿宋"/>
          <w:b/>
          <w:bCs w:val="0"/>
        </w:rPr>
      </w:pPr>
      <w:bookmarkStart w:id="75" w:name="_Toc13218"/>
      <w:r>
        <w:rPr>
          <w:rFonts w:hint="eastAsia" w:ascii="仿宋" w:hAnsi="仿宋" w:eastAsia="仿宋" w:cs="仿宋"/>
          <w:b/>
          <w:bCs w:val="0"/>
        </w:rPr>
        <w:t>一、总则</w:t>
      </w:r>
      <w:bookmarkEnd w:id="75"/>
    </w:p>
    <w:p>
      <w:pPr>
        <w:tabs>
          <w:tab w:val="left" w:pos="3150"/>
          <w:tab w:val="center" w:pos="4734"/>
        </w:tabs>
        <w:spacing w:line="500" w:lineRule="exact"/>
        <w:ind w:firstLine="241" w:firstLineChars="100"/>
        <w:jc w:val="left"/>
        <w:textAlignment w:val="baseline"/>
        <w:rPr>
          <w:rFonts w:hint="eastAsia" w:ascii="仿宋" w:hAnsi="仿宋" w:eastAsia="仿宋" w:cs="仿宋"/>
          <w:b/>
          <w:sz w:val="24"/>
        </w:rPr>
      </w:pPr>
      <w:r>
        <w:rPr>
          <w:rFonts w:hint="eastAsia" w:ascii="仿宋" w:hAnsi="仿宋" w:eastAsia="仿宋" w:cs="仿宋"/>
          <w:b/>
          <w:sz w:val="24"/>
        </w:rPr>
        <w:t>1、项目概况</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1.1根据《中华人民共和国政府采购法》《中华人民共和国政府采购法实施条例》《政府采购竞争性磋商采购方式管理暂行办法》等有关法律、法规和规章的规定,经相关主管部门批准，采购代理机构受采购人委托，采用竞争性磋商方式选定供应商承担本项目，诚邀具备实施本项目能力，满足资格条件的供应商参加。</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1.2本项目采购人：详见《供应商须知前附表》。</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1.3本项目采购代理机构：详见《供应商须知前附表》。</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1.4项目名称及招标编号：详见《供应商须知前附表》。</w:t>
      </w:r>
    </w:p>
    <w:p>
      <w:pPr>
        <w:tabs>
          <w:tab w:val="left" w:pos="3150"/>
          <w:tab w:val="center" w:pos="4734"/>
        </w:tabs>
        <w:spacing w:line="500" w:lineRule="exact"/>
        <w:ind w:firstLine="241" w:firstLineChars="100"/>
        <w:jc w:val="left"/>
        <w:textAlignment w:val="baseline"/>
        <w:rPr>
          <w:rFonts w:hint="eastAsia" w:ascii="仿宋" w:hAnsi="仿宋" w:eastAsia="仿宋" w:cs="仿宋"/>
          <w:b/>
          <w:sz w:val="24"/>
        </w:rPr>
      </w:pPr>
      <w:r>
        <w:rPr>
          <w:rFonts w:hint="eastAsia" w:ascii="仿宋" w:hAnsi="仿宋" w:eastAsia="仿宋" w:cs="仿宋"/>
          <w:b/>
          <w:sz w:val="24"/>
        </w:rPr>
        <w:t>2、预算金额</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2.1预算金额：详见《供应商须知前附表》。</w:t>
      </w:r>
    </w:p>
    <w:p>
      <w:pPr>
        <w:tabs>
          <w:tab w:val="left" w:pos="3150"/>
          <w:tab w:val="center" w:pos="4734"/>
        </w:tabs>
        <w:spacing w:line="500" w:lineRule="exact"/>
        <w:ind w:firstLine="241" w:firstLineChars="100"/>
        <w:jc w:val="left"/>
        <w:textAlignment w:val="baseline"/>
        <w:rPr>
          <w:rFonts w:hint="eastAsia" w:ascii="仿宋" w:hAnsi="仿宋" w:eastAsia="仿宋" w:cs="仿宋"/>
          <w:b/>
          <w:sz w:val="24"/>
        </w:rPr>
      </w:pPr>
      <w:r>
        <w:rPr>
          <w:rFonts w:hint="eastAsia" w:ascii="仿宋" w:hAnsi="仿宋" w:eastAsia="仿宋" w:cs="仿宋"/>
          <w:b/>
          <w:sz w:val="24"/>
        </w:rPr>
        <w:t>3、采购内容、计划工期及工程地点</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3.1采购内容：详见《供应商须知前附表》。</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3.2计划工期及工程地点：详见《供应商须知前附表》。</w:t>
      </w:r>
    </w:p>
    <w:p>
      <w:pPr>
        <w:tabs>
          <w:tab w:val="left" w:pos="105"/>
          <w:tab w:val="left" w:pos="735"/>
          <w:tab w:val="left" w:pos="945"/>
          <w:tab w:val="left" w:pos="3360"/>
        </w:tabs>
        <w:snapToGrid w:val="0"/>
        <w:spacing w:line="440" w:lineRule="exact"/>
        <w:ind w:firstLine="241" w:firstLineChars="100"/>
        <w:textAlignment w:val="baseline"/>
        <w:rPr>
          <w:rFonts w:hint="eastAsia" w:ascii="仿宋" w:hAnsi="仿宋" w:eastAsia="仿宋" w:cs="仿宋"/>
          <w:b/>
          <w:sz w:val="24"/>
        </w:rPr>
      </w:pPr>
      <w:r>
        <w:rPr>
          <w:rFonts w:hint="eastAsia" w:ascii="仿宋" w:hAnsi="仿宋" w:eastAsia="仿宋" w:cs="仿宋"/>
          <w:b/>
          <w:bCs/>
          <w:sz w:val="24"/>
        </w:rPr>
        <w:t>▲4、</w:t>
      </w:r>
      <w:r>
        <w:rPr>
          <w:rFonts w:hint="eastAsia" w:ascii="仿宋" w:hAnsi="仿宋" w:eastAsia="仿宋" w:cs="仿宋"/>
          <w:b/>
          <w:sz w:val="24"/>
        </w:rPr>
        <w:t>供应商资格要求</w:t>
      </w:r>
    </w:p>
    <w:p>
      <w:pPr>
        <w:tabs>
          <w:tab w:val="left" w:pos="105"/>
          <w:tab w:val="left" w:pos="735"/>
          <w:tab w:val="left" w:pos="945"/>
          <w:tab w:val="left" w:pos="3360"/>
        </w:tabs>
        <w:adjustRightInd w:val="0"/>
        <w:snapToGrid w:val="0"/>
        <w:spacing w:line="440" w:lineRule="exact"/>
        <w:ind w:firstLine="420" w:firstLineChars="200"/>
        <w:rPr>
          <w:rFonts w:hint="eastAsia" w:ascii="仿宋" w:hAnsi="仿宋" w:eastAsia="仿宋" w:cs="仿宋"/>
          <w:szCs w:val="21"/>
        </w:rPr>
      </w:pPr>
      <w:r>
        <w:rPr>
          <w:rFonts w:hint="eastAsia" w:ascii="仿宋" w:hAnsi="仿宋" w:eastAsia="仿宋" w:cs="仿宋"/>
          <w:szCs w:val="21"/>
        </w:rPr>
        <w:t>4.1供应商资格要求：详见《供应商须知前附表》。</w:t>
      </w:r>
    </w:p>
    <w:p>
      <w:pPr>
        <w:tabs>
          <w:tab w:val="left" w:pos="105"/>
          <w:tab w:val="left" w:pos="735"/>
          <w:tab w:val="left" w:pos="945"/>
          <w:tab w:val="left" w:pos="3360"/>
        </w:tabs>
        <w:adjustRightInd w:val="0"/>
        <w:snapToGrid w:val="0"/>
        <w:spacing w:line="440" w:lineRule="exact"/>
        <w:ind w:firstLine="420" w:firstLineChars="200"/>
        <w:rPr>
          <w:rFonts w:hint="eastAsia" w:ascii="仿宋" w:hAnsi="仿宋" w:eastAsia="仿宋" w:cs="仿宋"/>
          <w:szCs w:val="21"/>
        </w:rPr>
      </w:pPr>
      <w:r>
        <w:rPr>
          <w:rFonts w:hint="eastAsia" w:ascii="仿宋" w:hAnsi="仿宋" w:eastAsia="仿宋" w:cs="仿宋"/>
          <w:szCs w:val="21"/>
        </w:rPr>
        <w:t>4.2落实政府采购政策需满足的资格要求：详见《供应商须知前附表》。</w:t>
      </w:r>
    </w:p>
    <w:p>
      <w:pPr>
        <w:tabs>
          <w:tab w:val="left" w:pos="105"/>
          <w:tab w:val="left" w:pos="735"/>
          <w:tab w:val="left" w:pos="945"/>
          <w:tab w:val="left" w:pos="3360"/>
        </w:tabs>
        <w:adjustRightInd w:val="0"/>
        <w:snapToGrid w:val="0"/>
        <w:spacing w:line="440" w:lineRule="exact"/>
        <w:ind w:firstLine="420" w:firstLineChars="200"/>
        <w:rPr>
          <w:rFonts w:hint="eastAsia" w:ascii="仿宋" w:hAnsi="仿宋" w:eastAsia="仿宋" w:cs="仿宋"/>
          <w:szCs w:val="21"/>
        </w:rPr>
      </w:pPr>
      <w:r>
        <w:rPr>
          <w:rFonts w:hint="eastAsia" w:ascii="仿宋" w:hAnsi="仿宋" w:eastAsia="仿宋" w:cs="仿宋"/>
          <w:szCs w:val="21"/>
        </w:rPr>
        <w:t>4.3采购人根据本项目的特殊要求规定供应商应具备的特定条件：详见《供应商须知前附表》。</w:t>
      </w:r>
    </w:p>
    <w:p>
      <w:pPr>
        <w:tabs>
          <w:tab w:val="left" w:pos="105"/>
          <w:tab w:val="left" w:pos="735"/>
          <w:tab w:val="left" w:pos="945"/>
          <w:tab w:val="left" w:pos="3360"/>
        </w:tabs>
        <w:adjustRightInd w:val="0"/>
        <w:snapToGrid w:val="0"/>
        <w:spacing w:line="440" w:lineRule="exact"/>
        <w:ind w:firstLine="420" w:firstLineChars="200"/>
        <w:rPr>
          <w:rFonts w:hint="eastAsia" w:ascii="仿宋" w:hAnsi="仿宋" w:eastAsia="仿宋" w:cs="仿宋"/>
          <w:szCs w:val="21"/>
        </w:rPr>
      </w:pPr>
      <w:r>
        <w:rPr>
          <w:rFonts w:hint="eastAsia" w:ascii="仿宋" w:hAnsi="仿宋" w:eastAsia="仿宋" w:cs="仿宋"/>
          <w:szCs w:val="21"/>
        </w:rPr>
        <w:t>4.4是否接受联合体参加：不接受。</w:t>
      </w:r>
    </w:p>
    <w:p>
      <w:pPr>
        <w:tabs>
          <w:tab w:val="left" w:pos="105"/>
          <w:tab w:val="left" w:pos="735"/>
          <w:tab w:val="left" w:pos="945"/>
          <w:tab w:val="left" w:pos="3360"/>
        </w:tabs>
        <w:adjustRightInd w:val="0"/>
        <w:snapToGrid w:val="0"/>
        <w:spacing w:line="440" w:lineRule="exact"/>
        <w:ind w:firstLine="420" w:firstLineChars="200"/>
        <w:rPr>
          <w:rFonts w:hint="eastAsia" w:ascii="仿宋" w:hAnsi="仿宋" w:eastAsia="仿宋" w:cs="仿宋"/>
          <w:szCs w:val="21"/>
        </w:rPr>
      </w:pPr>
      <w:r>
        <w:rPr>
          <w:rFonts w:hint="eastAsia" w:ascii="仿宋" w:hAnsi="仿宋" w:eastAsia="仿宋" w:cs="仿宋"/>
          <w:szCs w:val="21"/>
        </w:rPr>
        <w:t>4.5如供应商为满足供应商资格要求提供虚假材料，一经查实，视为未实质性响应竞争性磋商文件，供应商响应文件将按无效响应处理。</w:t>
      </w:r>
    </w:p>
    <w:p>
      <w:pPr>
        <w:tabs>
          <w:tab w:val="left" w:pos="105"/>
          <w:tab w:val="left" w:pos="735"/>
          <w:tab w:val="left" w:pos="945"/>
          <w:tab w:val="left" w:pos="3360"/>
        </w:tabs>
        <w:adjustRightInd w:val="0"/>
        <w:snapToGrid w:val="0"/>
        <w:spacing w:line="440" w:lineRule="exact"/>
        <w:ind w:firstLine="420" w:firstLineChars="200"/>
        <w:rPr>
          <w:rFonts w:hint="eastAsia" w:ascii="仿宋" w:hAnsi="仿宋" w:eastAsia="仿宋" w:cs="仿宋"/>
          <w:szCs w:val="21"/>
        </w:rPr>
      </w:pPr>
      <w:r>
        <w:rPr>
          <w:rFonts w:hint="eastAsia" w:ascii="仿宋" w:hAnsi="仿宋" w:eastAsia="仿宋" w:cs="仿宋"/>
          <w:szCs w:val="21"/>
        </w:rPr>
        <w:t>4.6单位负责人为同一人或者存在直接控股、管理关系的不同供应商，不得参加同一合同项下的政府采购活动。</w:t>
      </w:r>
    </w:p>
    <w:p>
      <w:pPr>
        <w:tabs>
          <w:tab w:val="left" w:pos="105"/>
          <w:tab w:val="left" w:pos="735"/>
          <w:tab w:val="left" w:pos="945"/>
          <w:tab w:val="left" w:pos="3360"/>
        </w:tabs>
        <w:adjustRightInd w:val="0"/>
        <w:snapToGrid w:val="0"/>
        <w:spacing w:line="440" w:lineRule="exact"/>
        <w:ind w:firstLine="420" w:firstLineChars="200"/>
        <w:rPr>
          <w:rFonts w:hint="eastAsia" w:ascii="仿宋" w:hAnsi="仿宋" w:eastAsia="仿宋" w:cs="仿宋"/>
          <w:szCs w:val="21"/>
        </w:rPr>
      </w:pPr>
      <w:r>
        <w:rPr>
          <w:rFonts w:hint="eastAsia" w:ascii="仿宋" w:hAnsi="仿宋" w:eastAsia="仿宋" w:cs="仿宋"/>
          <w:szCs w:val="21"/>
        </w:rPr>
        <w:t>4.7除单一来源采购项目外，为采购项目提供整体设计、规范编制或者项目管理、监理、检测等服务的供应商，不得再参加该采购项目的其他采购活动。</w:t>
      </w:r>
    </w:p>
    <w:p>
      <w:pPr>
        <w:tabs>
          <w:tab w:val="left" w:pos="105"/>
          <w:tab w:val="left" w:pos="735"/>
          <w:tab w:val="left" w:pos="945"/>
          <w:tab w:val="left" w:pos="3360"/>
        </w:tabs>
        <w:adjustRightInd w:val="0"/>
        <w:snapToGrid w:val="0"/>
        <w:spacing w:line="440" w:lineRule="exact"/>
        <w:ind w:firstLine="420" w:firstLineChars="200"/>
        <w:rPr>
          <w:rFonts w:hint="eastAsia" w:ascii="仿宋" w:hAnsi="仿宋" w:eastAsia="仿宋" w:cs="仿宋"/>
        </w:rPr>
      </w:pPr>
      <w:r>
        <w:rPr>
          <w:rFonts w:hint="eastAsia" w:ascii="仿宋" w:hAnsi="仿宋" w:eastAsia="仿宋" w:cs="仿宋"/>
        </w:rPr>
        <w:t>4.8</w:t>
      </w:r>
      <w:r>
        <w:rPr>
          <w:rFonts w:hint="eastAsia" w:ascii="仿宋" w:hAnsi="仿宋" w:eastAsia="仿宋" w:cs="仿宋"/>
          <w:szCs w:val="21"/>
        </w:rPr>
        <w:t>供应商不得与采购人、采购代理机构或其附属机构有任何关联。</w:t>
      </w:r>
    </w:p>
    <w:p>
      <w:pPr>
        <w:tabs>
          <w:tab w:val="left" w:pos="105"/>
          <w:tab w:val="left" w:pos="735"/>
          <w:tab w:val="left" w:pos="945"/>
          <w:tab w:val="left" w:pos="3360"/>
        </w:tabs>
        <w:adjustRightInd w:val="0"/>
        <w:snapToGrid w:val="0"/>
        <w:spacing w:line="440" w:lineRule="exact"/>
        <w:ind w:firstLine="420" w:firstLineChars="200"/>
        <w:rPr>
          <w:rFonts w:hint="eastAsia" w:ascii="仿宋" w:hAnsi="仿宋" w:eastAsia="仿宋" w:cs="仿宋"/>
          <w:szCs w:val="21"/>
        </w:rPr>
      </w:pPr>
      <w:r>
        <w:rPr>
          <w:rFonts w:hint="eastAsia" w:ascii="仿宋" w:hAnsi="仿宋" w:eastAsia="仿宋" w:cs="仿宋"/>
          <w:szCs w:val="21"/>
        </w:rPr>
        <w:t>4.9符合上述条件的供应商应承担履约中应承担的全部责任与义务。</w:t>
      </w:r>
    </w:p>
    <w:p>
      <w:pPr>
        <w:tabs>
          <w:tab w:val="left" w:pos="105"/>
          <w:tab w:val="left" w:pos="735"/>
          <w:tab w:val="left" w:pos="945"/>
          <w:tab w:val="left" w:pos="3360"/>
        </w:tabs>
        <w:snapToGrid w:val="0"/>
        <w:spacing w:line="440" w:lineRule="exact"/>
        <w:ind w:firstLine="241" w:firstLineChars="100"/>
        <w:textAlignment w:val="baseline"/>
        <w:rPr>
          <w:rFonts w:hint="eastAsia" w:ascii="仿宋" w:hAnsi="仿宋" w:eastAsia="仿宋" w:cs="仿宋"/>
          <w:b/>
          <w:sz w:val="24"/>
        </w:rPr>
      </w:pPr>
      <w:r>
        <w:rPr>
          <w:rFonts w:hint="eastAsia" w:ascii="仿宋" w:hAnsi="仿宋" w:eastAsia="仿宋" w:cs="仿宋"/>
          <w:b/>
          <w:sz w:val="24"/>
        </w:rPr>
        <w:t>5、费用承担</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5.1无论是否成交，供应商自行承担所有与参加本次竞争性磋商采购活动所产生的全部费用。</w:t>
      </w:r>
    </w:p>
    <w:p>
      <w:pPr>
        <w:spacing w:line="440" w:lineRule="exact"/>
        <w:ind w:firstLine="236" w:firstLineChars="98"/>
        <w:textAlignment w:val="baseline"/>
        <w:rPr>
          <w:rFonts w:hint="eastAsia" w:ascii="仿宋" w:hAnsi="仿宋" w:eastAsia="仿宋" w:cs="仿宋"/>
          <w:b/>
          <w:bCs/>
          <w:sz w:val="24"/>
        </w:rPr>
      </w:pPr>
      <w:r>
        <w:rPr>
          <w:rFonts w:hint="eastAsia" w:ascii="仿宋" w:hAnsi="仿宋" w:eastAsia="仿宋" w:cs="仿宋"/>
          <w:b/>
          <w:bCs/>
          <w:sz w:val="24"/>
        </w:rPr>
        <w:t>6、现场考察</w:t>
      </w:r>
    </w:p>
    <w:p>
      <w:pPr>
        <w:spacing w:line="360" w:lineRule="auto"/>
        <w:ind w:firstLine="420" w:firstLineChars="200"/>
        <w:rPr>
          <w:rFonts w:hint="eastAsia" w:ascii="仿宋" w:hAnsi="仿宋" w:eastAsia="仿宋" w:cs="仿宋"/>
          <w:szCs w:val="21"/>
        </w:rPr>
      </w:pPr>
      <w:r>
        <w:rPr>
          <w:rFonts w:hint="eastAsia" w:ascii="仿宋" w:hAnsi="仿宋" w:eastAsia="仿宋" w:cs="仿宋"/>
          <w:szCs w:val="21"/>
        </w:rPr>
        <w:t>6.1 供应商须知前附表规定组织现场考察的，采购人按供应商须知前附表规定的时间、地点组织供应商现场考察。供应商须知前附表规定不组织现场考察的，供应商自行现场考察。</w:t>
      </w:r>
    </w:p>
    <w:p>
      <w:pPr>
        <w:spacing w:line="360" w:lineRule="auto"/>
        <w:ind w:firstLine="420" w:firstLineChars="200"/>
        <w:rPr>
          <w:rFonts w:hint="eastAsia" w:ascii="仿宋" w:hAnsi="仿宋" w:eastAsia="仿宋" w:cs="仿宋"/>
          <w:szCs w:val="21"/>
        </w:rPr>
      </w:pPr>
      <w:r>
        <w:rPr>
          <w:rFonts w:hint="eastAsia" w:ascii="仿宋" w:hAnsi="仿宋" w:eastAsia="仿宋" w:cs="仿宋"/>
          <w:szCs w:val="21"/>
        </w:rPr>
        <w:t>6.2 供应商现场考察发生的费用自理。</w:t>
      </w:r>
    </w:p>
    <w:p>
      <w:pPr>
        <w:spacing w:line="360" w:lineRule="auto"/>
        <w:ind w:firstLine="420" w:firstLineChars="200"/>
        <w:rPr>
          <w:rFonts w:hint="eastAsia" w:ascii="仿宋" w:hAnsi="仿宋" w:eastAsia="仿宋" w:cs="仿宋"/>
          <w:szCs w:val="21"/>
        </w:rPr>
      </w:pPr>
      <w:r>
        <w:rPr>
          <w:rFonts w:hint="eastAsia" w:ascii="仿宋" w:hAnsi="仿宋" w:eastAsia="仿宋" w:cs="仿宋"/>
          <w:szCs w:val="21"/>
        </w:rPr>
        <w:t>6.3采购人不对供应商考察项目区现场作出的判断和决策负责。</w:t>
      </w:r>
    </w:p>
    <w:p>
      <w:pPr>
        <w:spacing w:line="440" w:lineRule="exact"/>
        <w:ind w:firstLine="236" w:firstLineChars="98"/>
        <w:textAlignment w:val="baseline"/>
        <w:rPr>
          <w:rFonts w:hint="eastAsia" w:ascii="仿宋" w:hAnsi="仿宋" w:eastAsia="仿宋" w:cs="仿宋"/>
          <w:b/>
          <w:bCs/>
          <w:sz w:val="24"/>
        </w:rPr>
      </w:pPr>
      <w:r>
        <w:rPr>
          <w:rFonts w:hint="eastAsia" w:ascii="仿宋" w:hAnsi="仿宋" w:eastAsia="仿宋" w:cs="仿宋"/>
          <w:b/>
          <w:bCs/>
          <w:sz w:val="24"/>
        </w:rPr>
        <w:t>7、磋商前答疑会</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7.1本项目采购人不组织磋商前答疑会。</w:t>
      </w:r>
    </w:p>
    <w:p>
      <w:pPr>
        <w:numPr>
          <w:ilvl w:val="0"/>
          <w:numId w:val="3"/>
        </w:numPr>
        <w:spacing w:line="440" w:lineRule="exact"/>
        <w:ind w:left="480" w:leftChars="114" w:hanging="241" w:hangingChars="100"/>
        <w:textAlignment w:val="baseline"/>
        <w:rPr>
          <w:rFonts w:hint="eastAsia" w:ascii="仿宋" w:hAnsi="仿宋" w:eastAsia="仿宋" w:cs="仿宋"/>
          <w:b/>
          <w:bCs/>
          <w:sz w:val="24"/>
        </w:rPr>
      </w:pPr>
      <w:r>
        <w:rPr>
          <w:rFonts w:hint="eastAsia" w:ascii="仿宋" w:hAnsi="仿宋" w:eastAsia="仿宋" w:cs="仿宋"/>
          <w:b/>
          <w:bCs/>
          <w:sz w:val="24"/>
        </w:rPr>
        <w:t>质疑</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8.1 供应商认为竞争性磋商文件、磋商过程和成交结果使自己的权益受到损害的，可以在知道或者应知其权益受到损害之日起7个工作日内，以书面形式向采购人、采购代理机构提出质疑。供应商应在法定质疑期内一次性提出针对同一采购程序环节的质疑，否则采购人、采购代理机构有权拒收。</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8.2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8.3提出质疑的供应商应当是参与所质疑项目采购活动的供应商。</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8.4供应商提出质疑应符合《政府采购质疑和投诉办法》（中华人民共和国财政部令第94号）和财政部《政府采购供应商质疑函范本》的规定。供应商提出质疑应当提交质疑函和必要的证明材料。质疑函应当包括下列内容：</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（一）供应商的姓名或者名称、地址、邮编、联系人及联系电话；</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（二）质疑项目的名称、编号；</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（三）具体、明确的质疑事项和与质疑事项相关的请求；</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（四）事实依据；</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（五）必要的法律依据；</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（六）提出质疑的日期。</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供应商为自然人的，应当由本人签字；供应商为法人或者其他组织的，应当由法定代表人、主要负责人，或者其授权代表签字或者盖章，并加盖公章。</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8.5供应商不得捏造事实、提供虚假材料或者以非法手段取得证明材料。</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8.6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8.7采购人、采购代理机构将在收到供应商质疑函后七个工作日内作出答复，但质疑答复的内容不涉及商业秘密。</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8.8供应商对评审过程、成交结果提出质疑的，采购人、采购代理机构可以组织原竞争性磋商小组协助答复质疑。质疑答复导致成交结果改变的，采购人或者采购代理机构会将有关情况书面报告本级财政部门。</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Cs w:val="21"/>
        </w:rPr>
      </w:pPr>
      <w:r>
        <w:rPr>
          <w:rFonts w:hint="eastAsia" w:ascii="仿宋" w:hAnsi="仿宋" w:eastAsia="仿宋" w:cs="仿宋"/>
          <w:szCs w:val="21"/>
        </w:rPr>
        <w:t>8.9 接收质疑函的方式：书面方式；</w:t>
      </w:r>
    </w:p>
    <w:p>
      <w:pPr>
        <w:tabs>
          <w:tab w:val="left" w:pos="105"/>
          <w:tab w:val="left" w:pos="735"/>
          <w:tab w:val="left" w:pos="945"/>
          <w:tab w:val="left" w:pos="3360"/>
        </w:tabs>
        <w:snapToGrid w:val="0"/>
        <w:spacing w:line="440" w:lineRule="exact"/>
        <w:ind w:firstLine="850" w:firstLineChars="405"/>
        <w:textAlignment w:val="baseline"/>
        <w:rPr>
          <w:rFonts w:hint="eastAsia" w:ascii="仿宋" w:hAnsi="仿宋" w:eastAsia="仿宋" w:cs="仿宋"/>
          <w:szCs w:val="21"/>
        </w:rPr>
      </w:pPr>
      <w:r>
        <w:rPr>
          <w:rFonts w:hint="eastAsia" w:ascii="仿宋" w:hAnsi="仿宋" w:eastAsia="仿宋" w:cs="仿宋"/>
          <w:szCs w:val="21"/>
        </w:rPr>
        <w:t>接收质疑函的部门：</w:t>
      </w:r>
      <w:r>
        <w:rPr>
          <w:rFonts w:hint="eastAsia" w:ascii="仿宋" w:hAnsi="仿宋" w:eastAsia="仿宋" w:cs="仿宋"/>
          <w:szCs w:val="21"/>
          <w:lang w:eastAsia="zh-CN"/>
        </w:rPr>
        <w:t>云南日通工程项目管理有限责任公司</w:t>
      </w:r>
      <w:r>
        <w:rPr>
          <w:rFonts w:hint="eastAsia" w:ascii="仿宋" w:hAnsi="仿宋" w:eastAsia="仿宋" w:cs="仿宋"/>
          <w:szCs w:val="21"/>
        </w:rPr>
        <w:t>；</w:t>
      </w:r>
    </w:p>
    <w:p>
      <w:pPr>
        <w:tabs>
          <w:tab w:val="left" w:pos="105"/>
          <w:tab w:val="left" w:pos="735"/>
          <w:tab w:val="left" w:pos="945"/>
          <w:tab w:val="left" w:pos="3360"/>
        </w:tabs>
        <w:snapToGrid w:val="0"/>
        <w:spacing w:line="440" w:lineRule="exact"/>
        <w:ind w:firstLine="850" w:firstLineChars="405"/>
        <w:textAlignment w:val="baseline"/>
        <w:rPr>
          <w:rFonts w:hint="eastAsia" w:ascii="仿宋" w:hAnsi="仿宋" w:eastAsia="仿宋" w:cs="仿宋"/>
          <w:szCs w:val="21"/>
        </w:rPr>
      </w:pPr>
      <w:r>
        <w:rPr>
          <w:rFonts w:hint="eastAsia" w:ascii="仿宋" w:hAnsi="仿宋" w:eastAsia="仿宋" w:cs="仿宋"/>
          <w:szCs w:val="21"/>
        </w:rPr>
        <w:t>地  址：</w:t>
      </w:r>
      <w:r>
        <w:rPr>
          <w:rFonts w:hint="eastAsia" w:ascii="仿宋" w:hAnsi="仿宋" w:eastAsia="仿宋" w:cs="仿宋"/>
          <w:szCs w:val="21"/>
          <w:lang w:eastAsia="zh-CN"/>
        </w:rPr>
        <w:t>普洱市思茅区德化路9号冰洋现代城二期商铺14-01</w:t>
      </w:r>
      <w:r>
        <w:rPr>
          <w:rFonts w:hint="eastAsia" w:ascii="仿宋" w:hAnsi="仿宋" w:eastAsia="仿宋" w:cs="仿宋"/>
          <w:szCs w:val="21"/>
        </w:rPr>
        <w:t>；</w:t>
      </w:r>
    </w:p>
    <w:p>
      <w:pPr>
        <w:tabs>
          <w:tab w:val="left" w:pos="105"/>
          <w:tab w:val="left" w:pos="735"/>
          <w:tab w:val="left" w:pos="945"/>
          <w:tab w:val="left" w:pos="3360"/>
        </w:tabs>
        <w:snapToGrid w:val="0"/>
        <w:spacing w:line="440" w:lineRule="exact"/>
        <w:ind w:firstLine="850" w:firstLineChars="405"/>
        <w:textAlignment w:val="baseline"/>
        <w:rPr>
          <w:rFonts w:hint="eastAsia" w:ascii="仿宋" w:hAnsi="仿宋" w:eastAsia="仿宋" w:cs="仿宋"/>
          <w:sz w:val="20"/>
          <w:szCs w:val="21"/>
        </w:rPr>
      </w:pPr>
      <w:r>
        <w:rPr>
          <w:rFonts w:hint="eastAsia" w:ascii="仿宋" w:hAnsi="仿宋" w:eastAsia="仿宋" w:cs="仿宋"/>
          <w:szCs w:val="21"/>
        </w:rPr>
        <w:t>联系人：</w:t>
      </w:r>
      <w:r>
        <w:rPr>
          <w:rFonts w:hint="eastAsia" w:ascii="仿宋" w:hAnsi="仿宋" w:eastAsia="仿宋" w:cs="仿宋"/>
          <w:szCs w:val="21"/>
          <w:lang w:eastAsia="zh-CN"/>
        </w:rPr>
        <w:t>刘工；</w:t>
      </w:r>
      <w:r>
        <w:rPr>
          <w:rFonts w:hint="eastAsia" w:ascii="仿宋" w:hAnsi="仿宋" w:eastAsia="仿宋" w:cs="仿宋"/>
          <w:szCs w:val="21"/>
        </w:rPr>
        <w:t xml:space="preserve"> 联系电话：</w:t>
      </w:r>
      <w:r>
        <w:rPr>
          <w:rFonts w:hint="eastAsia" w:ascii="仿宋" w:hAnsi="仿宋" w:eastAsia="仿宋" w:cs="仿宋"/>
          <w:szCs w:val="21"/>
          <w:lang w:eastAsia="zh-CN"/>
        </w:rPr>
        <w:t>0879-2818002　　　</w:t>
      </w:r>
      <w:r>
        <w:rPr>
          <w:rFonts w:hint="eastAsia" w:ascii="仿宋" w:hAnsi="仿宋" w:eastAsia="仿宋" w:cs="仿宋"/>
          <w:szCs w:val="21"/>
        </w:rPr>
        <w:t>。</w:t>
      </w:r>
    </w:p>
    <w:p>
      <w:pPr>
        <w:spacing w:line="440" w:lineRule="exact"/>
        <w:ind w:firstLine="236" w:firstLineChars="98"/>
        <w:textAlignment w:val="baseline"/>
        <w:rPr>
          <w:rFonts w:hint="eastAsia" w:ascii="仿宋" w:hAnsi="仿宋" w:eastAsia="仿宋" w:cs="仿宋"/>
          <w:b/>
          <w:bCs/>
          <w:sz w:val="24"/>
        </w:rPr>
      </w:pPr>
      <w:r>
        <w:rPr>
          <w:rFonts w:hint="eastAsia" w:ascii="仿宋" w:hAnsi="仿宋" w:eastAsia="仿宋" w:cs="仿宋"/>
          <w:b/>
          <w:bCs/>
          <w:sz w:val="24"/>
        </w:rPr>
        <w:t>9、投诉</w:t>
      </w:r>
    </w:p>
    <w:p>
      <w:pPr>
        <w:spacing w:line="440" w:lineRule="exact"/>
        <w:ind w:left="29" w:leftChars="14" w:firstLine="210" w:firstLineChars="100"/>
        <w:textAlignment w:val="baseline"/>
        <w:rPr>
          <w:rFonts w:hint="eastAsia" w:ascii="仿宋" w:hAnsi="仿宋" w:eastAsia="仿宋" w:cs="仿宋"/>
          <w:sz w:val="20"/>
          <w:szCs w:val="21"/>
        </w:rPr>
      </w:pPr>
      <w:r>
        <w:rPr>
          <w:rFonts w:hint="eastAsia" w:ascii="仿宋" w:hAnsi="仿宋" w:eastAsia="仿宋" w:cs="仿宋"/>
          <w:szCs w:val="21"/>
        </w:rPr>
        <w:t>9.1投诉必须首先经过质疑程序。质疑供应商对采购人、采购代理机构的答复不满意，或者采购人、采购代理机构未在规定时间内作出答复的，可以在答复期满后十五个工作日内书面向财政部门提起投诉。</w:t>
      </w:r>
    </w:p>
    <w:p>
      <w:pPr>
        <w:pStyle w:val="8"/>
        <w:spacing w:before="240" w:after="120" w:line="360" w:lineRule="auto"/>
        <w:jc w:val="center"/>
        <w:rPr>
          <w:rFonts w:hint="eastAsia" w:ascii="仿宋" w:hAnsi="仿宋" w:eastAsia="仿宋" w:cs="仿宋"/>
          <w:b/>
          <w:bCs w:val="0"/>
        </w:rPr>
      </w:pPr>
      <w:bookmarkStart w:id="76" w:name="_Toc4957"/>
      <w:bookmarkStart w:id="77" w:name="_Toc432194832"/>
      <w:bookmarkStart w:id="78" w:name="_Toc470507046"/>
      <w:bookmarkStart w:id="79" w:name="_Toc482343732"/>
      <w:bookmarkStart w:id="80" w:name="_Toc432106481"/>
      <w:bookmarkStart w:id="81" w:name="_Toc383175480"/>
      <w:bookmarkStart w:id="82" w:name="_Toc329810192"/>
      <w:bookmarkStart w:id="83" w:name="_Toc383175058"/>
      <w:bookmarkStart w:id="84" w:name="_Toc383175282"/>
      <w:r>
        <w:rPr>
          <w:rFonts w:hint="eastAsia" w:ascii="仿宋" w:hAnsi="仿宋" w:eastAsia="仿宋" w:cs="仿宋"/>
          <w:b/>
          <w:bCs w:val="0"/>
        </w:rPr>
        <w:t>二、磋商文件</w:t>
      </w:r>
      <w:bookmarkEnd w:id="76"/>
    </w:p>
    <w:p>
      <w:pPr>
        <w:tabs>
          <w:tab w:val="left" w:pos="105"/>
          <w:tab w:val="left" w:pos="735"/>
          <w:tab w:val="left" w:pos="945"/>
          <w:tab w:val="left" w:pos="3360"/>
        </w:tabs>
        <w:snapToGrid w:val="0"/>
        <w:spacing w:line="440" w:lineRule="exact"/>
        <w:ind w:firstLine="241" w:firstLineChars="100"/>
        <w:textAlignment w:val="baseline"/>
        <w:rPr>
          <w:rFonts w:hint="eastAsia" w:ascii="仿宋" w:hAnsi="仿宋" w:eastAsia="仿宋" w:cs="仿宋"/>
          <w:b/>
          <w:sz w:val="24"/>
        </w:rPr>
      </w:pPr>
      <w:r>
        <w:rPr>
          <w:rFonts w:hint="eastAsia" w:ascii="仿宋" w:hAnsi="仿宋" w:eastAsia="仿宋" w:cs="仿宋"/>
          <w:b/>
          <w:sz w:val="24"/>
        </w:rPr>
        <w:t>10、磋商文件的组成</w:t>
      </w:r>
      <w:bookmarkEnd w:id="77"/>
      <w:bookmarkEnd w:id="78"/>
      <w:bookmarkEnd w:id="79"/>
      <w:bookmarkEnd w:id="80"/>
      <w:bookmarkEnd w:id="81"/>
      <w:bookmarkEnd w:id="82"/>
      <w:bookmarkEnd w:id="83"/>
      <w:bookmarkEnd w:id="84"/>
    </w:p>
    <w:p>
      <w:pPr>
        <w:spacing w:line="360" w:lineRule="auto"/>
        <w:ind w:left="502"/>
        <w:jc w:val="left"/>
        <w:textAlignment w:val="baseline"/>
        <w:rPr>
          <w:rFonts w:hint="eastAsia" w:ascii="仿宋" w:hAnsi="仿宋" w:eastAsia="仿宋" w:cs="仿宋"/>
          <w:sz w:val="20"/>
          <w:szCs w:val="21"/>
        </w:rPr>
      </w:pPr>
      <w:r>
        <w:rPr>
          <w:rFonts w:hint="eastAsia" w:ascii="仿宋" w:hAnsi="仿宋" w:eastAsia="仿宋" w:cs="仿宋"/>
          <w:szCs w:val="21"/>
        </w:rPr>
        <w:t>采购人要求提供的</w:t>
      </w:r>
      <w:r>
        <w:rPr>
          <w:rFonts w:hint="eastAsia" w:ascii="仿宋" w:hAnsi="仿宋" w:eastAsia="仿宋" w:cs="仿宋"/>
          <w:kern w:val="0"/>
          <w:szCs w:val="21"/>
        </w:rPr>
        <w:t>货物、工程或者服务、</w:t>
      </w:r>
      <w:r>
        <w:rPr>
          <w:rFonts w:hint="eastAsia" w:ascii="仿宋" w:hAnsi="仿宋" w:eastAsia="仿宋" w:cs="仿宋"/>
          <w:szCs w:val="21"/>
        </w:rPr>
        <w:t>采购过程及合同条款在竞争性磋商文件中均有说明，竞争性磋商文件共六章，各章的内容如下：</w:t>
      </w:r>
    </w:p>
    <w:p>
      <w:pPr>
        <w:spacing w:line="360" w:lineRule="auto"/>
        <w:ind w:left="502"/>
        <w:jc w:val="left"/>
        <w:textAlignment w:val="baseline"/>
        <w:rPr>
          <w:rFonts w:hint="eastAsia" w:ascii="仿宋" w:hAnsi="仿宋" w:eastAsia="仿宋" w:cs="仿宋"/>
          <w:sz w:val="20"/>
          <w:szCs w:val="21"/>
        </w:rPr>
      </w:pPr>
      <w:r>
        <w:rPr>
          <w:rFonts w:hint="eastAsia" w:ascii="仿宋" w:hAnsi="仿宋" w:eastAsia="仿宋" w:cs="仿宋"/>
          <w:szCs w:val="21"/>
        </w:rPr>
        <w:t>第一章  竞争性磋商公告</w:t>
      </w:r>
    </w:p>
    <w:p>
      <w:pPr>
        <w:spacing w:line="360" w:lineRule="auto"/>
        <w:ind w:left="502"/>
        <w:jc w:val="left"/>
        <w:textAlignment w:val="baseline"/>
        <w:rPr>
          <w:rFonts w:hint="eastAsia" w:ascii="仿宋" w:hAnsi="仿宋" w:eastAsia="仿宋" w:cs="仿宋"/>
          <w:sz w:val="20"/>
          <w:szCs w:val="21"/>
        </w:rPr>
      </w:pPr>
      <w:r>
        <w:rPr>
          <w:rFonts w:hint="eastAsia" w:ascii="仿宋" w:hAnsi="仿宋" w:eastAsia="仿宋" w:cs="仿宋"/>
          <w:szCs w:val="21"/>
        </w:rPr>
        <w:t>第二章  供应商须知</w:t>
      </w:r>
    </w:p>
    <w:p>
      <w:pPr>
        <w:spacing w:line="360" w:lineRule="auto"/>
        <w:ind w:left="502"/>
        <w:jc w:val="left"/>
        <w:textAlignment w:val="baseline"/>
        <w:rPr>
          <w:rFonts w:hint="eastAsia" w:ascii="仿宋" w:hAnsi="仿宋" w:eastAsia="仿宋" w:cs="仿宋"/>
          <w:szCs w:val="21"/>
        </w:rPr>
      </w:pPr>
      <w:r>
        <w:rPr>
          <w:rFonts w:hint="eastAsia" w:ascii="仿宋" w:hAnsi="仿宋" w:eastAsia="仿宋" w:cs="仿宋"/>
          <w:szCs w:val="21"/>
        </w:rPr>
        <w:t>第三章  评审方法</w:t>
      </w:r>
    </w:p>
    <w:p>
      <w:pPr>
        <w:spacing w:line="360" w:lineRule="auto"/>
        <w:ind w:left="502"/>
        <w:jc w:val="left"/>
        <w:textAlignment w:val="baseline"/>
        <w:rPr>
          <w:rFonts w:hint="eastAsia" w:ascii="仿宋" w:hAnsi="仿宋" w:eastAsia="仿宋" w:cs="仿宋"/>
          <w:sz w:val="20"/>
          <w:szCs w:val="21"/>
        </w:rPr>
      </w:pPr>
      <w:r>
        <w:rPr>
          <w:rFonts w:hint="eastAsia" w:ascii="仿宋" w:hAnsi="仿宋" w:eastAsia="仿宋" w:cs="仿宋"/>
          <w:szCs w:val="21"/>
        </w:rPr>
        <w:t>第四章  合同书样式及主要条款</w:t>
      </w:r>
    </w:p>
    <w:p>
      <w:pPr>
        <w:spacing w:line="360" w:lineRule="auto"/>
        <w:ind w:left="502"/>
        <w:jc w:val="left"/>
        <w:textAlignment w:val="baseline"/>
        <w:rPr>
          <w:rFonts w:hint="eastAsia" w:ascii="仿宋" w:hAnsi="仿宋" w:eastAsia="仿宋" w:cs="仿宋"/>
          <w:sz w:val="20"/>
          <w:szCs w:val="21"/>
        </w:rPr>
      </w:pPr>
      <w:r>
        <w:rPr>
          <w:rFonts w:hint="eastAsia" w:ascii="仿宋" w:hAnsi="仿宋" w:eastAsia="仿宋" w:cs="仿宋"/>
          <w:szCs w:val="21"/>
        </w:rPr>
        <w:t>第五章  响应文件格式</w:t>
      </w:r>
    </w:p>
    <w:p>
      <w:pPr>
        <w:spacing w:line="360" w:lineRule="auto"/>
        <w:ind w:left="502"/>
        <w:jc w:val="left"/>
        <w:textAlignment w:val="baseline"/>
        <w:rPr>
          <w:rFonts w:hint="eastAsia" w:ascii="仿宋" w:hAnsi="仿宋" w:eastAsia="仿宋" w:cs="仿宋"/>
          <w:sz w:val="20"/>
          <w:szCs w:val="21"/>
        </w:rPr>
      </w:pPr>
      <w:r>
        <w:rPr>
          <w:rFonts w:hint="eastAsia" w:ascii="仿宋" w:hAnsi="仿宋" w:eastAsia="仿宋" w:cs="仿宋"/>
          <w:szCs w:val="21"/>
        </w:rPr>
        <w:t>第六章  采购需求</w:t>
      </w:r>
    </w:p>
    <w:p>
      <w:pPr>
        <w:spacing w:line="440" w:lineRule="exact"/>
        <w:ind w:firstLine="236" w:firstLineChars="98"/>
        <w:textAlignment w:val="baseline"/>
        <w:rPr>
          <w:rFonts w:hint="eastAsia" w:ascii="仿宋" w:hAnsi="仿宋" w:eastAsia="仿宋" w:cs="仿宋"/>
          <w:b/>
          <w:bCs/>
          <w:sz w:val="24"/>
        </w:rPr>
      </w:pPr>
      <w:r>
        <w:rPr>
          <w:rFonts w:hint="eastAsia" w:ascii="仿宋" w:hAnsi="仿宋" w:eastAsia="仿宋" w:cs="仿宋"/>
          <w:b/>
          <w:bCs/>
          <w:sz w:val="24"/>
        </w:rPr>
        <w:t>11、竞争性磋商文件的询问、澄清、修改</w:t>
      </w:r>
      <w:r>
        <w:rPr>
          <w:rFonts w:hint="eastAsia" w:ascii="仿宋" w:hAnsi="仿宋" w:eastAsia="仿宋" w:cs="仿宋"/>
          <w:b/>
          <w:bCs/>
          <w:sz w:val="24"/>
        </w:rPr>
        <w:tab/>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11.1供应商应认真阅读竞争性磋商文件，如有疑问的，供应商可以向采购人或采购代理机构提出询问，采购人或者采购代理机构在接到询问后的3个工作日内对供应商依法提出的询问作出答复，但答复的内容不涉及商业秘密。</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11.2磋商文件询问联系方式：详见《供应商须知前附表》。</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11.3提交首次响应文件截止之日前，采购人、采购代理机构或者磋商小组可以对已发出的磋商文件进行必要的澄清或者修改，澄清或者修改的内容作为磋商文件的组成部分。</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11.4澄清或者修改的内容可能影响响应文件编制的，采购人、采购代理机构将在提交首次响应文件截止时间至少5日前，以书面形式通知所有获取磋商文件的供应商；不足5日的，采购人、采购代理机构将顺延提交首次响应文件截止时间。</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11.5供应商确认收到竞争性磋商文件澄清、修改后，应在收到澄清、修改后24小时内以书面形式通知采购人或采购代理机构，确认已收到该澄清、修改。</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11.6在磋商过程中，磋商小组可以根据磋商文件和磋商情况实质性变动采购需求中的技术、采购需求以及合同草案条款，但不得变动磋商文件中的其他内容。实质性变动的内容，须经采购人代表确认。本项目磋商小组根据与供应商磋商情况可能实质性变动的内容见《供应商须知前附表》。</w:t>
      </w:r>
    </w:p>
    <w:p>
      <w:pPr>
        <w:tabs>
          <w:tab w:val="left" w:pos="105"/>
          <w:tab w:val="left" w:pos="735"/>
          <w:tab w:val="left" w:pos="945"/>
          <w:tab w:val="left" w:pos="3360"/>
        </w:tabs>
        <w:snapToGrid w:val="0"/>
        <w:spacing w:line="440" w:lineRule="exact"/>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11.7实质性变动采购需求中的技术、采购需求以及合同草案条款不得对涉及对竞争性磋商文件公平、公正性内容进行修改、变动。</w:t>
      </w:r>
    </w:p>
    <w:p>
      <w:pPr>
        <w:pStyle w:val="8"/>
        <w:spacing w:before="240" w:after="120" w:line="360" w:lineRule="auto"/>
        <w:jc w:val="center"/>
        <w:rPr>
          <w:rFonts w:hint="eastAsia" w:ascii="仿宋" w:hAnsi="仿宋" w:eastAsia="仿宋" w:cs="仿宋"/>
          <w:b/>
          <w:bCs w:val="0"/>
        </w:rPr>
      </w:pPr>
      <w:bookmarkStart w:id="85" w:name="_Toc3010"/>
      <w:r>
        <w:rPr>
          <w:rFonts w:hint="eastAsia" w:ascii="仿宋" w:hAnsi="仿宋" w:eastAsia="仿宋" w:cs="仿宋"/>
          <w:b/>
          <w:bCs w:val="0"/>
        </w:rPr>
        <w:t>三、响应文件</w:t>
      </w:r>
      <w:bookmarkEnd w:id="85"/>
    </w:p>
    <w:p>
      <w:pPr>
        <w:tabs>
          <w:tab w:val="left" w:pos="105"/>
          <w:tab w:val="left" w:pos="735"/>
          <w:tab w:val="left" w:pos="945"/>
          <w:tab w:val="left" w:pos="3360"/>
          <w:tab w:val="left" w:pos="4988"/>
        </w:tabs>
        <w:snapToGrid w:val="0"/>
        <w:spacing w:line="440" w:lineRule="exact"/>
        <w:ind w:firstLine="241" w:firstLineChars="100"/>
        <w:textAlignment w:val="baseline"/>
        <w:rPr>
          <w:rFonts w:hint="eastAsia" w:ascii="仿宋" w:hAnsi="仿宋" w:eastAsia="仿宋" w:cs="仿宋"/>
          <w:b/>
          <w:bCs/>
          <w:sz w:val="24"/>
        </w:rPr>
      </w:pPr>
      <w:r>
        <w:rPr>
          <w:rFonts w:hint="eastAsia" w:ascii="仿宋" w:hAnsi="仿宋" w:eastAsia="仿宋" w:cs="仿宋"/>
          <w:b/>
          <w:bCs/>
          <w:sz w:val="24"/>
        </w:rPr>
        <w:t>12、</w:t>
      </w:r>
      <w:bookmarkStart w:id="86" w:name="_Toc383175483"/>
      <w:bookmarkStart w:id="87" w:name="_Toc432194835"/>
      <w:bookmarkStart w:id="88" w:name="_Toc432106484"/>
      <w:bookmarkStart w:id="89" w:name="_Toc470507049"/>
      <w:bookmarkStart w:id="90" w:name="_Toc86124052"/>
      <w:bookmarkStart w:id="91" w:name="_Toc383175285"/>
      <w:bookmarkStart w:id="92" w:name="_Toc329810195"/>
      <w:bookmarkStart w:id="93" w:name="_Toc482343735"/>
      <w:bookmarkStart w:id="94" w:name="_Toc383175061"/>
      <w:r>
        <w:rPr>
          <w:rFonts w:hint="eastAsia" w:ascii="仿宋" w:hAnsi="仿宋" w:eastAsia="仿宋" w:cs="仿宋"/>
          <w:b/>
          <w:bCs/>
          <w:sz w:val="24"/>
        </w:rPr>
        <w:t>响应文件编写注意事项</w:t>
      </w:r>
      <w:bookmarkEnd w:id="86"/>
      <w:bookmarkEnd w:id="87"/>
      <w:bookmarkEnd w:id="88"/>
      <w:bookmarkEnd w:id="89"/>
      <w:bookmarkEnd w:id="90"/>
      <w:bookmarkEnd w:id="91"/>
      <w:bookmarkEnd w:id="92"/>
      <w:bookmarkEnd w:id="93"/>
      <w:bookmarkEnd w:id="94"/>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12.1 供应商应仔细阅读竞争性磋商文件，在完全了解采购的内容、技术性能要求（见第六章《采购需求》）和商务条件后，根据竞争性磋商文件要求编写响应文件。</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12.2 对磋商文件提出的实质性要求和条件作出响应是指供应商的响应文件必须对竞争性磋商文件中规定的成交实质性要求和条件作出满足或者优于原要求和条件的承诺，并提供相应的证明材料，否则按无效响应处理。</w:t>
      </w:r>
    </w:p>
    <w:p>
      <w:pPr>
        <w:tabs>
          <w:tab w:val="left" w:pos="105"/>
          <w:tab w:val="left" w:pos="735"/>
          <w:tab w:val="left" w:pos="945"/>
          <w:tab w:val="left" w:pos="3360"/>
          <w:tab w:val="left" w:pos="4988"/>
        </w:tabs>
        <w:snapToGrid w:val="0"/>
        <w:spacing w:line="440" w:lineRule="exact"/>
        <w:ind w:firstLine="241" w:firstLineChars="100"/>
        <w:textAlignment w:val="baseline"/>
        <w:rPr>
          <w:rFonts w:hint="eastAsia" w:ascii="仿宋" w:hAnsi="仿宋" w:eastAsia="仿宋" w:cs="仿宋"/>
          <w:b/>
          <w:bCs/>
          <w:sz w:val="24"/>
        </w:rPr>
      </w:pPr>
      <w:r>
        <w:rPr>
          <w:rFonts w:hint="eastAsia" w:ascii="仿宋" w:hAnsi="仿宋" w:eastAsia="仿宋" w:cs="仿宋"/>
          <w:b/>
          <w:bCs/>
          <w:sz w:val="24"/>
        </w:rPr>
        <w:t>13、语言文字</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13.1供应商的响应文件以及供应商与采购人、采购代理机构、磋商小组就有关磋商的所有来往函电统一使用中文（特别规定除外）。</w:t>
      </w:r>
    </w:p>
    <w:p>
      <w:pPr>
        <w:tabs>
          <w:tab w:val="left" w:pos="105"/>
          <w:tab w:val="left" w:pos="735"/>
          <w:tab w:val="left" w:pos="945"/>
          <w:tab w:val="left" w:pos="3360"/>
          <w:tab w:val="left" w:pos="4988"/>
        </w:tabs>
        <w:snapToGrid w:val="0"/>
        <w:spacing w:line="440" w:lineRule="exact"/>
        <w:ind w:firstLine="241" w:firstLineChars="100"/>
        <w:textAlignment w:val="baseline"/>
        <w:rPr>
          <w:rFonts w:hint="eastAsia" w:ascii="仿宋" w:hAnsi="仿宋" w:eastAsia="仿宋" w:cs="仿宋"/>
          <w:b/>
          <w:bCs/>
          <w:sz w:val="24"/>
        </w:rPr>
      </w:pPr>
      <w:r>
        <w:rPr>
          <w:rFonts w:hint="eastAsia" w:ascii="仿宋" w:hAnsi="仿宋" w:eastAsia="仿宋" w:cs="仿宋"/>
          <w:b/>
          <w:bCs/>
          <w:sz w:val="24"/>
        </w:rPr>
        <w:t>14、计量单位</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14.1响应文件中使用的计量单位除磋商文件中有特殊规定外，一律使用中华人民共和国法定计量单位。</w:t>
      </w:r>
    </w:p>
    <w:p>
      <w:pPr>
        <w:tabs>
          <w:tab w:val="left" w:pos="105"/>
          <w:tab w:val="left" w:pos="735"/>
          <w:tab w:val="left" w:pos="945"/>
          <w:tab w:val="left" w:pos="3360"/>
          <w:tab w:val="left" w:pos="4988"/>
        </w:tabs>
        <w:snapToGrid w:val="0"/>
        <w:spacing w:line="440" w:lineRule="exact"/>
        <w:ind w:firstLine="241" w:firstLineChars="100"/>
        <w:textAlignment w:val="baseline"/>
        <w:rPr>
          <w:rFonts w:hint="eastAsia" w:ascii="仿宋" w:hAnsi="仿宋" w:eastAsia="仿宋" w:cs="仿宋"/>
          <w:b/>
          <w:bCs/>
          <w:sz w:val="24"/>
        </w:rPr>
      </w:pPr>
      <w:r>
        <w:rPr>
          <w:rFonts w:hint="eastAsia" w:ascii="仿宋" w:hAnsi="仿宋" w:eastAsia="仿宋" w:cs="仿宋"/>
          <w:b/>
          <w:bCs/>
          <w:sz w:val="24"/>
        </w:rPr>
        <w:t>15、响应文件的组成</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15.1供应商编写的响应文件应由下列部分构成，并按第五章《响应文件格式》要求填写。</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15.2</w:t>
      </w:r>
      <w:r>
        <w:rPr>
          <w:rFonts w:hint="eastAsia" w:ascii="仿宋" w:hAnsi="仿宋" w:eastAsia="仿宋" w:cs="仿宋"/>
          <w:b/>
          <w:szCs w:val="21"/>
        </w:rPr>
        <w:t>供应商同时参加多个标段（若分标段时）的，响应文件应按标段分别编制，单独成册</w:t>
      </w:r>
      <w:r>
        <w:rPr>
          <w:rFonts w:hint="eastAsia" w:ascii="仿宋" w:hAnsi="仿宋" w:eastAsia="仿宋" w:cs="仿宋"/>
          <w:szCs w:val="21"/>
        </w:rPr>
        <w:t>。</w:t>
      </w:r>
    </w:p>
    <w:p>
      <w:pPr>
        <w:tabs>
          <w:tab w:val="left" w:pos="105"/>
          <w:tab w:val="left" w:pos="735"/>
          <w:tab w:val="left" w:pos="945"/>
          <w:tab w:val="left" w:pos="3360"/>
          <w:tab w:val="left" w:pos="4988"/>
        </w:tabs>
        <w:snapToGrid w:val="0"/>
        <w:spacing w:line="440" w:lineRule="exact"/>
        <w:ind w:firstLine="241" w:firstLineChars="100"/>
        <w:textAlignment w:val="baseline"/>
        <w:rPr>
          <w:rFonts w:hint="eastAsia" w:ascii="仿宋" w:hAnsi="仿宋" w:eastAsia="仿宋" w:cs="仿宋"/>
          <w:b/>
          <w:bCs/>
          <w:sz w:val="24"/>
        </w:rPr>
      </w:pPr>
      <w:r>
        <w:rPr>
          <w:rFonts w:hint="eastAsia" w:ascii="仿宋" w:hAnsi="仿宋" w:eastAsia="仿宋" w:cs="仿宋"/>
          <w:b/>
          <w:bCs/>
          <w:sz w:val="24"/>
        </w:rPr>
        <w:t>▲16、响应文件的格式要求</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16.1供应商应按第五章《响应文件格式》提供的格式完整地填写，未按磋商文件规定格式填写的响应文件按无效响应处理。</w:t>
      </w:r>
    </w:p>
    <w:p>
      <w:pPr>
        <w:tabs>
          <w:tab w:val="left" w:pos="105"/>
          <w:tab w:val="left" w:pos="735"/>
          <w:tab w:val="left" w:pos="945"/>
          <w:tab w:val="left" w:pos="3360"/>
          <w:tab w:val="left" w:pos="4988"/>
        </w:tabs>
        <w:snapToGrid w:val="0"/>
        <w:spacing w:line="440" w:lineRule="exact"/>
        <w:ind w:firstLine="241" w:firstLineChars="100"/>
        <w:textAlignment w:val="baseline"/>
        <w:rPr>
          <w:rFonts w:hint="eastAsia" w:ascii="仿宋" w:hAnsi="仿宋" w:eastAsia="仿宋" w:cs="仿宋"/>
          <w:b/>
          <w:bCs/>
          <w:sz w:val="24"/>
        </w:rPr>
      </w:pPr>
      <w:r>
        <w:rPr>
          <w:rFonts w:hint="eastAsia" w:ascii="仿宋" w:hAnsi="仿宋" w:eastAsia="仿宋" w:cs="仿宋"/>
          <w:b/>
          <w:bCs/>
          <w:sz w:val="24"/>
        </w:rPr>
        <w:t>▲17、响应文件有效期</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17.1 在《供应商须知前附表》规定的有效期内，供应商不得要求撤销或修改其响应文件。</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17.2 因特殊情况需要延长响应文件有效期的，采购代理机构以书面形式通知所有供应商延长有效期。供应商同意延长的，应相应延长其响应文件中所有内容及磋商保证金的有效期，但不得要求或被允许修改或撤销其响应文件；供应商拒绝延长的，其响应文件失效，但供应商有权收回其磋商保证金。</w:t>
      </w:r>
    </w:p>
    <w:p>
      <w:pPr>
        <w:spacing w:line="440" w:lineRule="exact"/>
        <w:ind w:firstLine="236" w:firstLineChars="98"/>
        <w:textAlignment w:val="baseline"/>
        <w:rPr>
          <w:rFonts w:hint="eastAsia" w:ascii="仿宋" w:hAnsi="仿宋" w:eastAsia="仿宋" w:cs="仿宋"/>
          <w:b/>
          <w:bCs/>
          <w:sz w:val="24"/>
        </w:rPr>
      </w:pPr>
      <w:r>
        <w:rPr>
          <w:rFonts w:hint="eastAsia" w:ascii="仿宋" w:hAnsi="仿宋" w:eastAsia="仿宋" w:cs="仿宋"/>
          <w:b/>
          <w:bCs/>
          <w:sz w:val="24"/>
        </w:rPr>
        <w:t>18、磋商保证金交纳及退还</w:t>
      </w:r>
    </w:p>
    <w:p>
      <w:pPr>
        <w:spacing w:line="440" w:lineRule="exact"/>
        <w:ind w:firstLine="420" w:firstLineChars="200"/>
        <w:jc w:val="left"/>
        <w:textAlignment w:val="baseline"/>
        <w:rPr>
          <w:rFonts w:hint="eastAsia" w:ascii="仿宋" w:hAnsi="仿宋" w:eastAsia="仿宋" w:cs="仿宋"/>
          <w:szCs w:val="21"/>
        </w:rPr>
      </w:pPr>
      <w:r>
        <w:rPr>
          <w:rFonts w:hint="eastAsia" w:ascii="仿宋" w:hAnsi="仿宋" w:eastAsia="仿宋" w:cs="仿宋"/>
          <w:szCs w:val="21"/>
        </w:rPr>
        <w:t>18.1 《供应商须知前附表》规定提交磋商保证金的，供应商应在响应文件提交截止时间前按《供应商须知前附表》规定的金额、形式提交磋商保证金，供应商未按照磋商文件要求提交磋商保证金的，响应无效。</w:t>
      </w:r>
    </w:p>
    <w:p>
      <w:pPr>
        <w:spacing w:line="440" w:lineRule="exact"/>
        <w:ind w:firstLine="420" w:firstLineChars="200"/>
        <w:jc w:val="left"/>
        <w:textAlignment w:val="baseline"/>
        <w:rPr>
          <w:rFonts w:hint="eastAsia" w:ascii="仿宋" w:hAnsi="仿宋" w:eastAsia="仿宋" w:cs="仿宋"/>
          <w:szCs w:val="21"/>
        </w:rPr>
      </w:pPr>
      <w:r>
        <w:rPr>
          <w:rFonts w:hint="eastAsia" w:ascii="仿宋" w:hAnsi="仿宋" w:eastAsia="仿宋" w:cs="仿宋"/>
          <w:szCs w:val="21"/>
        </w:rPr>
        <w:t>18.2 采购代理机构在成交通知书发出后5个工作日内退还未成交供应商的磋商保证金，成交供应商的磋商保证金在采购合同签订后5个工作日内退还，但因供应商自身原因导致无法及时退还的除外。出现下列情形之一的，磋商保证金不予退还：</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（1）供应商在提交响应文件截止时间后撤回响应文件的；</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（2）供应商在响应文件中提供虚假材料的；</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（3）除因不可抗力或磋商文件认可的情形以外，成交供应商不与采购人签订合同的；</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（4）供应商与采购人、其他供应商或者采购代理机构恶意串通的；</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（5）竞争性磋商文件规定的其他情形。</w:t>
      </w:r>
    </w:p>
    <w:p>
      <w:pPr>
        <w:spacing w:line="440" w:lineRule="exact"/>
        <w:ind w:firstLine="236" w:firstLineChars="98"/>
        <w:textAlignment w:val="baseline"/>
        <w:rPr>
          <w:rFonts w:hint="eastAsia" w:ascii="仿宋" w:hAnsi="仿宋" w:eastAsia="仿宋" w:cs="仿宋"/>
          <w:b/>
          <w:bCs/>
          <w:sz w:val="24"/>
        </w:rPr>
      </w:pPr>
      <w:r>
        <w:rPr>
          <w:rFonts w:hint="eastAsia" w:ascii="仿宋" w:hAnsi="仿宋" w:eastAsia="仿宋" w:cs="仿宋"/>
          <w:b/>
          <w:bCs/>
          <w:sz w:val="24"/>
        </w:rPr>
        <w:t>19、响应文件的编制</w:t>
      </w:r>
    </w:p>
    <w:p>
      <w:pPr>
        <w:spacing w:line="360" w:lineRule="auto"/>
        <w:ind w:firstLine="420" w:firstLineChars="200"/>
        <w:jc w:val="left"/>
        <w:textAlignment w:val="baseline"/>
        <w:rPr>
          <w:rFonts w:hint="eastAsia" w:ascii="仿宋" w:hAnsi="仿宋" w:eastAsia="仿宋" w:cs="仿宋"/>
          <w:sz w:val="20"/>
          <w:szCs w:val="21"/>
        </w:rPr>
      </w:pPr>
      <w:bookmarkStart w:id="95" w:name="_Toc86124056"/>
      <w:bookmarkStart w:id="96" w:name="_Toc383175287"/>
      <w:bookmarkStart w:id="97" w:name="_Toc383175485"/>
      <w:bookmarkStart w:id="98" w:name="_Toc432106486"/>
      <w:bookmarkStart w:id="99" w:name="_Toc383175063"/>
      <w:bookmarkStart w:id="100" w:name="_Toc329810197"/>
      <w:bookmarkStart w:id="101" w:name="_Toc482343737"/>
      <w:bookmarkStart w:id="102" w:name="_Toc470507051"/>
      <w:bookmarkStart w:id="103" w:name="_Toc432194837"/>
      <w:r>
        <w:rPr>
          <w:rFonts w:hint="eastAsia" w:ascii="仿宋" w:hAnsi="仿宋" w:eastAsia="仿宋" w:cs="仿宋"/>
          <w:szCs w:val="21"/>
        </w:rPr>
        <w:t>19.1响应文件全部采用电子文档，供应商应安装客户端软件—“政采云电子交易客户端”，并按照磋商文件和政采云电子交易平台的要求编制响应文件。供应商响应文件应在磋商文件规定的签章处进行电子签章，要求的签字处由法定代表人或委托代理人逐一电子签名（亦可加盖单位公章或手写签字后扫描导入响应文件，单位公章及手写签字与电子签章具有同等效力）。</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19.2响应文件应尽量避免涂改、行间插字或删除。如果出现上述情况，改动之处应加盖供应商的公章或供应商法定代表人或委托代理人签字确认。</w:t>
      </w:r>
    </w:p>
    <w:p>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19.3响应文件份数：详见供应商须知前附表。</w:t>
      </w:r>
    </w:p>
    <w:p>
      <w:pPr>
        <w:spacing w:line="360" w:lineRule="auto"/>
        <w:ind w:firstLine="420" w:firstLineChars="200"/>
        <w:jc w:val="left"/>
        <w:textAlignment w:val="baseline"/>
        <w:rPr>
          <w:rFonts w:hint="eastAsia" w:ascii="仿宋" w:hAnsi="仿宋" w:eastAsia="仿宋" w:cs="仿宋"/>
          <w:szCs w:val="21"/>
        </w:rPr>
      </w:pPr>
      <w:r>
        <w:rPr>
          <w:rFonts w:hint="eastAsia" w:ascii="仿宋" w:hAnsi="仿宋" w:eastAsia="仿宋" w:cs="仿宋"/>
          <w:szCs w:val="21"/>
        </w:rPr>
        <w:t>19.4响应文件中提供的资料（包括复印件/扫描件）、关键内容必须清晰可辨，若出现字迹潦草、表达不清、未按要求填写而导致非唯一理解，视为未实质性响应竞争性磋商文件，供应商响应文件将按无效响应处理。</w:t>
      </w:r>
    </w:p>
    <w:p>
      <w:pPr>
        <w:numPr>
          <w:ilvl w:val="0"/>
          <w:numId w:val="4"/>
        </w:numPr>
        <w:spacing w:line="440" w:lineRule="exact"/>
        <w:ind w:firstLine="236" w:firstLineChars="98"/>
        <w:textAlignment w:val="baseline"/>
        <w:rPr>
          <w:rFonts w:hint="eastAsia" w:ascii="仿宋" w:hAnsi="仿宋" w:eastAsia="仿宋" w:cs="仿宋"/>
          <w:b/>
          <w:bCs/>
          <w:sz w:val="24"/>
        </w:rPr>
      </w:pPr>
      <w:r>
        <w:rPr>
          <w:rFonts w:hint="eastAsia" w:ascii="仿宋" w:hAnsi="仿宋" w:eastAsia="仿宋" w:cs="仿宋"/>
          <w:b/>
          <w:bCs/>
          <w:sz w:val="24"/>
        </w:rPr>
        <w:t>报价</w:t>
      </w:r>
      <w:bookmarkEnd w:id="95"/>
      <w:r>
        <w:rPr>
          <w:rFonts w:hint="eastAsia" w:ascii="仿宋" w:hAnsi="仿宋" w:eastAsia="仿宋" w:cs="仿宋"/>
          <w:b/>
          <w:bCs/>
          <w:sz w:val="24"/>
        </w:rPr>
        <w:t>和报价货币</w:t>
      </w:r>
      <w:bookmarkEnd w:id="96"/>
      <w:bookmarkEnd w:id="97"/>
      <w:bookmarkEnd w:id="98"/>
      <w:bookmarkEnd w:id="99"/>
      <w:bookmarkEnd w:id="100"/>
      <w:bookmarkEnd w:id="101"/>
      <w:bookmarkEnd w:id="102"/>
      <w:bookmarkEnd w:id="103"/>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20.1磋商结束后，磋商小组将要求所有实质性响应的供应商在规定时间内提交最后报价，提交最后报价的供应商不得少于3家。最后报价超过采购最高限价的供应商将被视为未实质性响应竞争性磋商文件要求，按无效响应处理。</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20.2磋商小组按照“政采云”平台的顺序，所有成员集中与单一供应商分别进行磋商，根据达成一致的磋商结果，供应商作出承诺和最后报价。最后报价是供应商响应文件的有效组成部分，供应商必须对所参加项目内所有内容进行完整唯一报价，不得缺项、漏项，否则按无效响应处理。</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20.3供应商应依据磋商文件的要求及有关资料，执行国家或行业现行技术经济标准、定额及规范，自行测算出满足采购要求的货物、工程或者服务的竞争性报价，该报价应符合市场行情并能保证供应商完成履行合同所需的一切工作。合同一旦签订，此价格在合同实施期间将不因市场价格等的变化而调整。</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20.4供应商报价应包含直接工程费、设备材料费、管理费、安全文明措施费、税金等全部费用，并考虑材料价差等所有风险因素。</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20.5供应商应在“政采云”平台对磋商函进行回复并同时上传最后报价文件。最后报价文件应由法定代表人或其委托代理人签字，在规定的时间内提交。若已递交的最后报价中出现含义不明确、同类问题表述不一致或者签署不完整、有明显文字和计算错误的，可以进行澄清、补充和修正，但不得改变响应文件中实质性内容。</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20.6供应商不得哄抬报价，也不应低于成本价（或进价）报价。磋商小组认为供应商的最后报价或者某些分项报价明显不合理或者低于成本，有可能影响商品质量和不能诚信履约的，将要求其在规定的期限内提供书面文件予以解释说明，并提交相关证明材料。否则，磋商小组可以取消该供应商的成交候选资格。</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20.7供应商应保证其提供的货物、工程或者服务在采购人使用期间不受第三方可能提出的侵犯其所有权、知识产权、商标权、专利权、著作权等相关权利的起诉。</w:t>
      </w:r>
    </w:p>
    <w:p>
      <w:pPr>
        <w:pStyle w:val="8"/>
        <w:spacing w:before="240" w:after="120" w:line="360" w:lineRule="auto"/>
        <w:jc w:val="center"/>
        <w:rPr>
          <w:rFonts w:hint="eastAsia" w:ascii="仿宋" w:hAnsi="仿宋" w:eastAsia="仿宋" w:cs="仿宋"/>
          <w:b/>
          <w:bCs w:val="0"/>
        </w:rPr>
      </w:pPr>
      <w:bookmarkStart w:id="104" w:name="_Toc32643"/>
      <w:r>
        <w:rPr>
          <w:rFonts w:hint="eastAsia" w:ascii="仿宋" w:hAnsi="仿宋" w:eastAsia="仿宋" w:cs="仿宋"/>
          <w:b/>
          <w:bCs w:val="0"/>
        </w:rPr>
        <w:t>四、提交响应文件</w:t>
      </w:r>
      <w:bookmarkEnd w:id="104"/>
    </w:p>
    <w:p>
      <w:pPr>
        <w:snapToGrid w:val="0"/>
        <w:spacing w:before="156" w:beforeLines="50" w:line="480" w:lineRule="exact"/>
        <w:ind w:firstLine="118" w:firstLineChars="49"/>
        <w:textAlignment w:val="baseline"/>
        <w:rPr>
          <w:rFonts w:hint="eastAsia" w:ascii="仿宋" w:hAnsi="仿宋" w:eastAsia="仿宋" w:cs="仿宋"/>
          <w:b/>
          <w:sz w:val="24"/>
        </w:rPr>
      </w:pPr>
      <w:r>
        <w:rPr>
          <w:rFonts w:hint="eastAsia" w:ascii="仿宋" w:hAnsi="仿宋" w:eastAsia="仿宋" w:cs="仿宋"/>
          <w:b/>
          <w:sz w:val="24"/>
        </w:rPr>
        <w:t>21、响应文件的密封和标记</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21.1供应商应将通过政府采购云平台（https://www.zcygov.cn）提交的电子响应文件加密。</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21.2逾期上传或者未按照磋商文件要求加密的响应文件，采购人、采购代理机构不予受理。</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21.3供应商在提交截止时间前，可以通过电子交易平台对所提交的响应文件进行补充、修改，补充、修改的内容应当按照磋商文件要求签署、盖章，作为响应文件的组成部分。</w:t>
      </w:r>
    </w:p>
    <w:p>
      <w:pPr>
        <w:snapToGrid w:val="0"/>
        <w:spacing w:before="156" w:beforeLines="50" w:line="480" w:lineRule="exact"/>
        <w:ind w:firstLine="118" w:firstLineChars="49"/>
        <w:textAlignment w:val="baseline"/>
        <w:rPr>
          <w:rFonts w:hint="eastAsia" w:ascii="仿宋" w:hAnsi="仿宋" w:eastAsia="仿宋" w:cs="仿宋"/>
          <w:b/>
          <w:sz w:val="24"/>
        </w:rPr>
      </w:pPr>
      <w:r>
        <w:rPr>
          <w:rFonts w:hint="eastAsia" w:ascii="仿宋" w:hAnsi="仿宋" w:eastAsia="仿宋" w:cs="仿宋"/>
          <w:b/>
          <w:sz w:val="24"/>
        </w:rPr>
        <w:t>22、响应文件的提交</w:t>
      </w:r>
    </w:p>
    <w:p>
      <w:pPr>
        <w:spacing w:line="360" w:lineRule="auto"/>
        <w:ind w:firstLine="420" w:firstLineChars="200"/>
        <w:jc w:val="left"/>
        <w:rPr>
          <w:rFonts w:hint="eastAsia" w:ascii="仿宋" w:hAnsi="仿宋" w:eastAsia="仿宋" w:cs="仿宋"/>
          <w:szCs w:val="21"/>
        </w:rPr>
      </w:pPr>
      <w:bookmarkStart w:id="105" w:name="_Toc296602445"/>
      <w:r>
        <w:rPr>
          <w:rFonts w:hint="eastAsia" w:ascii="仿宋" w:hAnsi="仿宋" w:eastAsia="仿宋" w:cs="仿宋"/>
          <w:szCs w:val="21"/>
        </w:rPr>
        <w:t>21.1供应商进行电子交易应安装客户端软件—“政采云电子交易客户端”，并按照磋商文件和电子交易平台的要求编制并加密响应文件。未按规定加密的响应文件，电子交易平台将拒收并提示。</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22.2响应文件提</w:t>
      </w:r>
      <w:bookmarkEnd w:id="105"/>
      <w:r>
        <w:rPr>
          <w:rFonts w:hint="eastAsia" w:ascii="仿宋" w:hAnsi="仿宋" w:eastAsia="仿宋" w:cs="仿宋"/>
          <w:szCs w:val="21"/>
        </w:rPr>
        <w:t>交截止时间、提交响应文件的地点：详见《供应商须知前附表》。</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22.3除《供应商须知前附表》另有规定外，供应商所提交的响应文件不予退还。</w:t>
      </w:r>
    </w:p>
    <w:p>
      <w:pPr>
        <w:snapToGrid w:val="0"/>
        <w:spacing w:before="156" w:beforeLines="50" w:line="480" w:lineRule="exact"/>
        <w:ind w:firstLine="118" w:firstLineChars="49"/>
        <w:textAlignment w:val="baseline"/>
        <w:rPr>
          <w:rFonts w:hint="eastAsia" w:ascii="仿宋" w:hAnsi="仿宋" w:eastAsia="仿宋" w:cs="仿宋"/>
          <w:b/>
          <w:sz w:val="24"/>
        </w:rPr>
      </w:pPr>
      <w:r>
        <w:rPr>
          <w:rFonts w:hint="eastAsia" w:ascii="仿宋" w:hAnsi="仿宋" w:eastAsia="仿宋" w:cs="仿宋"/>
          <w:b/>
          <w:sz w:val="24"/>
        </w:rPr>
        <w:t>23、响应文件的补充、修改或者撤回</w:t>
      </w:r>
    </w:p>
    <w:p>
      <w:pPr>
        <w:spacing w:line="360" w:lineRule="auto"/>
        <w:ind w:firstLine="420" w:firstLineChars="200"/>
        <w:jc w:val="left"/>
        <w:textAlignment w:val="baseline"/>
        <w:rPr>
          <w:rFonts w:hint="eastAsia" w:ascii="仿宋" w:hAnsi="仿宋" w:eastAsia="仿宋" w:cs="仿宋"/>
          <w:szCs w:val="21"/>
        </w:rPr>
      </w:pPr>
      <w:r>
        <w:rPr>
          <w:rFonts w:hint="eastAsia" w:ascii="仿宋" w:hAnsi="仿宋" w:eastAsia="仿宋" w:cs="仿宋"/>
          <w:szCs w:val="21"/>
        </w:rPr>
        <w:t>23.1供应商在提交响应文件截止时间前，可以通过电子交易平台对所提交的响应文件进行补充、修改，补充、修改的内容作为响应文件的组成部分。补充、修改的内容与响应文件不一致的，以补充、修改的内容为准。</w:t>
      </w:r>
    </w:p>
    <w:p>
      <w:pPr>
        <w:spacing w:line="360" w:lineRule="auto"/>
        <w:ind w:firstLine="420" w:firstLineChars="200"/>
        <w:jc w:val="left"/>
        <w:rPr>
          <w:rFonts w:hint="eastAsia" w:ascii="仿宋" w:hAnsi="仿宋" w:eastAsia="仿宋" w:cs="仿宋"/>
          <w:sz w:val="20"/>
          <w:szCs w:val="21"/>
        </w:rPr>
      </w:pPr>
      <w:r>
        <w:rPr>
          <w:rFonts w:hint="eastAsia" w:ascii="仿宋" w:hAnsi="仿宋" w:eastAsia="仿宋" w:cs="仿宋"/>
          <w:szCs w:val="21"/>
        </w:rPr>
        <w:t>23.2供应商在提交截止时间前撤回已提交的响应文件的，应书面通知采购人、采购代理机构，采购人或者采购代理机构将自收到供应商书面撤回通知之日起5个工作日内，退还已收取的磋商保证金，但因供应商自身原因导致无法及时退还的除外。</w:t>
      </w:r>
    </w:p>
    <w:p>
      <w:pPr>
        <w:pStyle w:val="8"/>
        <w:spacing w:before="240" w:after="120" w:line="360" w:lineRule="auto"/>
        <w:jc w:val="center"/>
        <w:rPr>
          <w:rFonts w:hint="eastAsia" w:ascii="仿宋" w:hAnsi="仿宋" w:eastAsia="仿宋" w:cs="仿宋"/>
          <w:b/>
          <w:bCs w:val="0"/>
        </w:rPr>
      </w:pPr>
      <w:bookmarkStart w:id="106" w:name="_Toc25183"/>
      <w:r>
        <w:rPr>
          <w:rFonts w:hint="eastAsia" w:ascii="仿宋" w:hAnsi="仿宋" w:eastAsia="仿宋" w:cs="仿宋"/>
          <w:b/>
          <w:bCs w:val="0"/>
        </w:rPr>
        <w:t>五、磋商</w:t>
      </w:r>
      <w:bookmarkEnd w:id="106"/>
    </w:p>
    <w:p>
      <w:pPr>
        <w:snapToGrid w:val="0"/>
        <w:spacing w:before="156" w:beforeLines="50" w:line="480" w:lineRule="exact"/>
        <w:ind w:firstLine="118" w:firstLineChars="49"/>
        <w:textAlignment w:val="baseline"/>
        <w:rPr>
          <w:rFonts w:hint="eastAsia" w:ascii="仿宋" w:hAnsi="仿宋" w:eastAsia="仿宋" w:cs="仿宋"/>
          <w:b/>
          <w:sz w:val="24"/>
        </w:rPr>
      </w:pPr>
      <w:r>
        <w:rPr>
          <w:rFonts w:hint="eastAsia" w:ascii="仿宋" w:hAnsi="仿宋" w:eastAsia="仿宋" w:cs="仿宋"/>
          <w:b/>
          <w:sz w:val="24"/>
        </w:rPr>
        <w:t>24、磋商</w:t>
      </w:r>
    </w:p>
    <w:p>
      <w:pPr>
        <w:spacing w:line="360" w:lineRule="auto"/>
        <w:ind w:firstLine="420" w:firstLineChars="200"/>
        <w:textAlignment w:val="baseline"/>
        <w:rPr>
          <w:rFonts w:hint="eastAsia" w:ascii="仿宋" w:hAnsi="仿宋" w:eastAsia="仿宋" w:cs="仿宋"/>
          <w:sz w:val="20"/>
          <w:szCs w:val="21"/>
        </w:rPr>
      </w:pPr>
      <w:r>
        <w:rPr>
          <w:rFonts w:hint="eastAsia" w:ascii="仿宋" w:hAnsi="仿宋" w:eastAsia="仿宋" w:cs="仿宋"/>
          <w:szCs w:val="21"/>
        </w:rPr>
        <w:t>24.1</w:t>
      </w:r>
      <w:r>
        <w:rPr>
          <w:rFonts w:hint="eastAsia" w:ascii="仿宋" w:hAnsi="仿宋" w:eastAsia="仿宋" w:cs="仿宋"/>
        </w:rPr>
        <w:t xml:space="preserve"> </w:t>
      </w:r>
      <w:r>
        <w:rPr>
          <w:rFonts w:hint="eastAsia" w:ascii="仿宋" w:hAnsi="仿宋" w:eastAsia="仿宋" w:cs="仿宋"/>
          <w:szCs w:val="21"/>
        </w:rPr>
        <w:t>采购人或采购代理机构将按竞争性磋商文件的规定，在响应文件提交截止时间的同一时间和竞争性磋商文件预先确定的地点开启/解密响应文件。</w:t>
      </w:r>
    </w:p>
    <w:p>
      <w:pPr>
        <w:spacing w:line="360" w:lineRule="auto"/>
        <w:ind w:firstLine="420" w:firstLineChars="200"/>
        <w:jc w:val="left"/>
        <w:textAlignment w:val="baseline"/>
        <w:rPr>
          <w:rFonts w:hint="eastAsia" w:ascii="仿宋" w:hAnsi="仿宋" w:eastAsia="仿宋" w:cs="仿宋"/>
          <w:szCs w:val="21"/>
        </w:rPr>
      </w:pPr>
      <w:r>
        <w:rPr>
          <w:rFonts w:hint="eastAsia" w:ascii="仿宋" w:hAnsi="仿宋" w:eastAsia="仿宋" w:cs="仿宋"/>
          <w:szCs w:val="21"/>
        </w:rPr>
        <w:t>24.2响应文件的解密</w:t>
      </w:r>
    </w:p>
    <w:p>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24.2.1采购代理机构依托电子交易平台发起开始解密指令，供应商须使用加密时所用的CA证书按平台提示和磋商文件的规定登录到“政采云”平台签到，并在发起解密指令后在规定时间内完成对电子响应文件在线解密。</w:t>
      </w:r>
    </w:p>
    <w:p>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24.2.2发起解密指令之时起5分钟内供应商还未进行解密的，代理机构可通知供应商，供应商未预留联系方式或预留联系方式无效，导致代理机构无法联系到供应商在规定时间内进行解密的，视为撤回响应文件。</w:t>
      </w:r>
    </w:p>
    <w:p>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24.2.3供应商应在规定的时间内对响应文件进行解密，因非系统原因导致的解密失败，视为无效响应。</w:t>
      </w:r>
    </w:p>
    <w:p>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24.2.4提交响应文件的供应商不足3家的，不予解密。</w:t>
      </w:r>
    </w:p>
    <w:p>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24.3电子交易活动的中止</w:t>
      </w:r>
    </w:p>
    <w:p>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采购过程中出现以下情形，导致电子交易平台无法正常运行，或者无法保证电子交易的公平、公正和安全时，采购人或采购代理机构可中止电子交易活动：</w:t>
      </w:r>
    </w:p>
    <w:p>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（1）电子交易平台发生故障而无法登录访问的；</w:t>
      </w:r>
    </w:p>
    <w:p>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（2）电子交易平台应用或数据库出现错误，不能进行正常操作的；</w:t>
      </w:r>
    </w:p>
    <w:p>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（3）电子交易平台发现严重安全漏洞，有潜在泄密危险的；</w:t>
      </w:r>
    </w:p>
    <w:p>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（4）病毒发作导致不能进行正常操作的；</w:t>
      </w:r>
    </w:p>
    <w:p>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（5）其他无法保证电子交易的公平、公正和安全的情况。</w:t>
      </w:r>
    </w:p>
    <w:p>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24.4若出现24.3中的情形，不影响采购公平、公正性的，采购代理机构可以待上述情形消除后继续组织电子交易活动；影响或可能影响采购公平、公正性的，经采购人或采购代理机构确认后，应当重新采购。采购代理机构必须对原有的资料及信息作出妥善保密处理，并报财政部门备案。</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24.5评审机构由采购人依法组建的磋商小组负责。磋商小组由采购人代表和评审专家共3人或以上单数组成，其中评审专家人数不得少于磋商小组成员总数的三分之二，磋商小组应当推选组长，但采购人代表不得担任组长。</w:t>
      </w:r>
    </w:p>
    <w:p>
      <w:pPr>
        <w:spacing w:line="360" w:lineRule="auto"/>
        <w:ind w:firstLine="420" w:firstLineChars="200"/>
        <w:jc w:val="left"/>
        <w:textAlignment w:val="baseline"/>
        <w:rPr>
          <w:rFonts w:hint="eastAsia" w:ascii="仿宋" w:hAnsi="仿宋" w:eastAsia="仿宋" w:cs="仿宋"/>
          <w:szCs w:val="21"/>
        </w:rPr>
      </w:pPr>
      <w:r>
        <w:rPr>
          <w:rFonts w:hint="eastAsia" w:ascii="仿宋" w:hAnsi="仿宋" w:eastAsia="仿宋" w:cs="仿宋"/>
          <w:szCs w:val="21"/>
        </w:rPr>
        <w:t>采购人代表不得以评审专家身份参加本部门或本单位采购项目的评审。采购代理机构人员不得参加本机构代理的采购项目的评审。</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磋商小组成员人数及名单在磋商结束之前保密，成员名单在成交结果公告中公布。</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24.6采购人委派代表参加评审的，应向采购代理机构出具授权函。除授权代表外，采购人可以委派纪检监察等相关人员进入磋商现场，对磋商工作实施监督，但不得超过2人。</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24.7评审方法：综合评分法，详见《第三章 评审方法》。</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24.</w:t>
      </w:r>
      <w:bookmarkStart w:id="107" w:name="_Toc378499713"/>
      <w:bookmarkStart w:id="108" w:name="_Toc383175073"/>
      <w:bookmarkStart w:id="109" w:name="_Toc432194847"/>
      <w:bookmarkStart w:id="110" w:name="_Toc482343747"/>
      <w:bookmarkStart w:id="111" w:name="_Toc329810208"/>
      <w:bookmarkStart w:id="112" w:name="_Toc470507061"/>
      <w:bookmarkStart w:id="113" w:name="_Toc432106496"/>
      <w:bookmarkStart w:id="114" w:name="_Toc383175297"/>
      <w:bookmarkStart w:id="115" w:name="_Toc86124068"/>
      <w:bookmarkStart w:id="116" w:name="_Toc383175495"/>
      <w:r>
        <w:rPr>
          <w:rFonts w:hint="eastAsia" w:ascii="仿宋" w:hAnsi="仿宋" w:eastAsia="仿宋" w:cs="仿宋"/>
          <w:szCs w:val="21"/>
        </w:rPr>
        <w:t>8磋商小组发现磋商文件存在歧义、重大缺陷导致评审工作无法进行，或者磋商文件内容违反国家有关规定的，要停止评审工作并向采购人或采购代理机构书面说明情况，采购人或采购代理机构应当修改磋商文件后重新组织采购活动；发现供应商提供虚假材料、串通等违法违规行为的，要及时向采购人或采购代理机构报告。</w:t>
      </w:r>
      <w:bookmarkEnd w:id="107"/>
      <w:bookmarkEnd w:id="108"/>
      <w:bookmarkEnd w:id="109"/>
      <w:bookmarkEnd w:id="110"/>
      <w:bookmarkEnd w:id="111"/>
      <w:bookmarkEnd w:id="112"/>
      <w:bookmarkEnd w:id="113"/>
      <w:bookmarkEnd w:id="114"/>
      <w:bookmarkEnd w:id="115"/>
      <w:bookmarkEnd w:id="116"/>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24.9出现下列情形之一的，将终止竞争性磋商采购活动，并发布项目终止公告并说明原因，重新开展采购活动：</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（1）因情况变化，不再符合规定的竞争性磋商采购方式适用情形的；</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（2）出现影响采购公正的违法、违规行为的；</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3）参照《财政部关于政府采购竞争性磋商采购方式管理暂行办法有关问题的补充通知》的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pPr>
        <w:pStyle w:val="8"/>
        <w:spacing w:before="240" w:after="120" w:line="360" w:lineRule="auto"/>
        <w:jc w:val="center"/>
        <w:rPr>
          <w:rFonts w:hint="eastAsia" w:ascii="仿宋" w:hAnsi="仿宋" w:eastAsia="仿宋" w:cs="仿宋"/>
          <w:b/>
          <w:bCs w:val="0"/>
        </w:rPr>
      </w:pPr>
      <w:bookmarkStart w:id="117" w:name="_Toc16545"/>
      <w:r>
        <w:rPr>
          <w:rFonts w:hint="eastAsia" w:ascii="仿宋" w:hAnsi="仿宋" w:eastAsia="仿宋" w:cs="仿宋"/>
          <w:b/>
          <w:bCs w:val="0"/>
        </w:rPr>
        <w:t>六、成交结果</w:t>
      </w:r>
      <w:bookmarkEnd w:id="117"/>
    </w:p>
    <w:p>
      <w:pPr>
        <w:snapToGrid w:val="0"/>
        <w:spacing w:before="156" w:beforeLines="50" w:line="480" w:lineRule="exact"/>
        <w:ind w:firstLine="118" w:firstLineChars="49"/>
        <w:textAlignment w:val="baseline"/>
        <w:rPr>
          <w:rFonts w:hint="eastAsia" w:ascii="仿宋" w:hAnsi="仿宋" w:eastAsia="仿宋" w:cs="仿宋"/>
          <w:b/>
          <w:sz w:val="24"/>
        </w:rPr>
      </w:pPr>
      <w:r>
        <w:rPr>
          <w:rFonts w:hint="eastAsia" w:ascii="仿宋" w:hAnsi="仿宋" w:eastAsia="仿宋" w:cs="仿宋"/>
          <w:b/>
          <w:sz w:val="24"/>
        </w:rPr>
        <w:t>25、成交供应商的确定</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25.1采购代理机构在评审结束后2个工作日内将评审报告送采购人确认。</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25.2采购人应当在收到评审报告后5个工作日内，从评审报告提出的成交候选供应商中，按照排序由高到低的原则确定成交供应商。</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25.3采购代理机构无义务向未成交供应商解释未成交原因和退回响应文件。</w:t>
      </w:r>
    </w:p>
    <w:p>
      <w:pPr>
        <w:snapToGrid w:val="0"/>
        <w:spacing w:before="156" w:beforeLines="50" w:line="480" w:lineRule="exact"/>
        <w:ind w:firstLine="118" w:firstLineChars="49"/>
        <w:textAlignment w:val="baseline"/>
        <w:rPr>
          <w:rFonts w:hint="eastAsia" w:ascii="仿宋" w:hAnsi="仿宋" w:eastAsia="仿宋" w:cs="仿宋"/>
          <w:b/>
          <w:sz w:val="24"/>
        </w:rPr>
      </w:pPr>
      <w:bookmarkStart w:id="118" w:name="_Toc112595555"/>
      <w:bookmarkStart w:id="119" w:name="_Toc320890573"/>
      <w:bookmarkStart w:id="120" w:name="_Toc497127308"/>
      <w:r>
        <w:rPr>
          <w:rFonts w:hint="eastAsia" w:ascii="仿宋" w:hAnsi="仿宋" w:eastAsia="仿宋" w:cs="仿宋"/>
          <w:b/>
          <w:sz w:val="24"/>
        </w:rPr>
        <w:t>26、</w:t>
      </w:r>
      <w:bookmarkEnd w:id="118"/>
      <w:bookmarkEnd w:id="119"/>
      <w:bookmarkEnd w:id="120"/>
      <w:r>
        <w:rPr>
          <w:rFonts w:hint="eastAsia" w:ascii="仿宋" w:hAnsi="仿宋" w:eastAsia="仿宋" w:cs="仿宋"/>
          <w:b/>
          <w:sz w:val="24"/>
        </w:rPr>
        <w:t>成交通知书</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26.1成交供应商确定之日起2个工作日内，采购代理机构向成交供应商发出成交通知书，并在指定的采购信息发布媒体上公告成交结果。</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26.2成交通知书是合同的一个组成部分。</w:t>
      </w:r>
    </w:p>
    <w:p>
      <w:pPr>
        <w:snapToGrid w:val="0"/>
        <w:spacing w:before="156" w:beforeLines="50" w:line="480" w:lineRule="exact"/>
        <w:ind w:firstLine="118" w:firstLineChars="49"/>
        <w:textAlignment w:val="baseline"/>
        <w:rPr>
          <w:rFonts w:hint="eastAsia" w:ascii="仿宋" w:hAnsi="仿宋" w:eastAsia="仿宋" w:cs="仿宋"/>
          <w:b/>
          <w:sz w:val="24"/>
        </w:rPr>
      </w:pPr>
      <w:r>
        <w:rPr>
          <w:rFonts w:hint="eastAsia" w:ascii="仿宋" w:hAnsi="仿宋" w:eastAsia="仿宋" w:cs="仿宋"/>
          <w:b/>
          <w:sz w:val="24"/>
        </w:rPr>
        <w:t>27、签订合同</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27.1采购人与成交供应商应当在成交通知书发出之日起30日内，按照磋商文件确定的合同文本以及服务内容、采购需求等事项签订采购合同。</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27.2采购人不得向成交供应商提出超出磋商文件以外的任何要求作为签订合同的条件，不得与成交供应商订立背离磋商文件确定的合同文本以及采购标的、和采购需求等实质性内容的协议。</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27.3除采购人与成交供应商在合同中另行商定将中标项目的非主体、非关键性工作分包的，成交供应商在中标后将中标项目分包的，采购人取消其中标资格，其磋商保证金不予退还；给采购人造成的损失超过磋商保证金数额的，成交供应商还应当对超过部分予以赔偿。</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27.4政府采购合同履行中，采购人需追加与合同标的相同的货物、工程或者服务的，在不改变合同其他条款的前提下，可以与成交供应商协商签订补充合同，但所有补充合同的采购金额不得超过原合同采购金额的百分之十。</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27.5除不可抗力等因素外，成交通知书发出后，采购人改变成交结果，或者成交供应商拒绝签订政府采购合同的，应当承担相应的法律责任。</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27.6成交供应商拒绝签订政府采购合同的，采购人可以按照《政府采购竞争性磋商采购方式管理暂行办法》规定的原则确定其他供应商作为成交供应商并签订政府采购合同，也可以重新开展采购活动。拒绝签订政府采购合同的成交供应商不得参加对该项目重新开展的采购活动。</w:t>
      </w:r>
    </w:p>
    <w:p>
      <w:pPr>
        <w:snapToGrid w:val="0"/>
        <w:spacing w:before="156" w:beforeLines="50" w:line="480" w:lineRule="exact"/>
        <w:ind w:firstLine="118" w:firstLineChars="49"/>
        <w:textAlignment w:val="baseline"/>
        <w:rPr>
          <w:rFonts w:hint="eastAsia" w:ascii="仿宋" w:hAnsi="仿宋" w:eastAsia="仿宋" w:cs="仿宋"/>
          <w:b/>
          <w:sz w:val="24"/>
        </w:rPr>
      </w:pPr>
      <w:bookmarkStart w:id="121" w:name="_Toc488184244"/>
      <w:bookmarkStart w:id="122" w:name="_Toc144974537"/>
      <w:bookmarkStart w:id="123" w:name="_Toc296602459"/>
      <w:bookmarkStart w:id="124" w:name="_Toc247085727"/>
      <w:bookmarkStart w:id="125" w:name="_Toc461115644"/>
      <w:bookmarkStart w:id="126" w:name="_Toc246996213"/>
      <w:bookmarkStart w:id="127" w:name="_Toc246996956"/>
      <w:bookmarkStart w:id="128" w:name="_Toc179632587"/>
      <w:bookmarkStart w:id="129" w:name="_Toc152045569"/>
      <w:bookmarkStart w:id="130" w:name="_Toc152042345"/>
      <w:r>
        <w:rPr>
          <w:rFonts w:hint="eastAsia" w:ascii="仿宋" w:hAnsi="仿宋" w:eastAsia="仿宋" w:cs="仿宋"/>
          <w:b/>
          <w:sz w:val="24"/>
        </w:rPr>
        <w:t>28、</w:t>
      </w:r>
      <w:bookmarkEnd w:id="121"/>
      <w:bookmarkEnd w:id="122"/>
      <w:bookmarkEnd w:id="123"/>
      <w:bookmarkEnd w:id="124"/>
      <w:bookmarkEnd w:id="125"/>
      <w:bookmarkEnd w:id="126"/>
      <w:bookmarkEnd w:id="127"/>
      <w:bookmarkEnd w:id="128"/>
      <w:bookmarkEnd w:id="129"/>
      <w:bookmarkEnd w:id="130"/>
      <w:bookmarkStart w:id="131" w:name="_Toc482343752"/>
      <w:r>
        <w:rPr>
          <w:rFonts w:hint="eastAsia" w:ascii="仿宋" w:hAnsi="仿宋" w:eastAsia="仿宋" w:cs="仿宋"/>
          <w:b/>
          <w:sz w:val="24"/>
        </w:rPr>
        <w:t>履约保证金</w:t>
      </w:r>
      <w:bookmarkEnd w:id="131"/>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28.1供应商须知前附表规定缴纳履约保证金的，在签订采购合同前，成交供应商应按《供应商须知前附表》规定的金额及形式向采购人提交履约保证金。</w:t>
      </w:r>
    </w:p>
    <w:p>
      <w:pPr>
        <w:spacing w:line="360" w:lineRule="auto"/>
        <w:ind w:firstLine="420" w:firstLineChars="200"/>
        <w:jc w:val="left"/>
        <w:textAlignment w:val="baseline"/>
        <w:rPr>
          <w:rFonts w:hint="eastAsia" w:ascii="仿宋" w:hAnsi="仿宋" w:eastAsia="仿宋" w:cs="仿宋"/>
          <w:sz w:val="20"/>
          <w:szCs w:val="21"/>
        </w:rPr>
      </w:pPr>
      <w:r>
        <w:rPr>
          <w:rFonts w:hint="eastAsia" w:ascii="仿宋" w:hAnsi="仿宋" w:eastAsia="仿宋" w:cs="仿宋"/>
          <w:szCs w:val="21"/>
        </w:rPr>
        <w:t>28.2 签订合同后，除因不可抗力或磋商文件认可的情形以外，成交供应商不与采购人签订合同的，视为自动放弃，采购人将没收其全部履约保证金，履约保证金不足以赔偿损失的，按实际损失赔偿。</w:t>
      </w:r>
    </w:p>
    <w:p>
      <w:pPr>
        <w:keepNext/>
        <w:keepLines/>
        <w:spacing w:before="120" w:line="360" w:lineRule="auto"/>
        <w:jc w:val="center"/>
        <w:outlineLvl w:val="1"/>
        <w:rPr>
          <w:rFonts w:hint="eastAsia" w:ascii="仿宋" w:hAnsi="仿宋" w:eastAsia="仿宋" w:cs="仿宋"/>
          <w:snapToGrid/>
          <w:kern w:val="2"/>
          <w:sz w:val="28"/>
          <w:szCs w:val="32"/>
        </w:rPr>
      </w:pPr>
      <w:bookmarkStart w:id="132" w:name="_Toc3534"/>
      <w:bookmarkStart w:id="133" w:name="_Hlk100324204"/>
      <w:bookmarkStart w:id="134" w:name="_Toc103787183"/>
      <w:r>
        <w:rPr>
          <w:rFonts w:hint="eastAsia" w:ascii="仿宋" w:hAnsi="仿宋" w:eastAsia="仿宋" w:cs="仿宋"/>
          <w:b/>
          <w:snapToGrid/>
          <w:kern w:val="2"/>
          <w:sz w:val="28"/>
          <w:szCs w:val="32"/>
        </w:rPr>
        <w:t>七、其他事项</w:t>
      </w:r>
      <w:bookmarkEnd w:id="132"/>
      <w:bookmarkEnd w:id="133"/>
      <w:bookmarkEnd w:id="134"/>
    </w:p>
    <w:p>
      <w:pPr>
        <w:snapToGrid w:val="0"/>
        <w:spacing w:before="156" w:beforeLines="50" w:line="480" w:lineRule="exact"/>
        <w:ind w:firstLine="118" w:firstLineChars="49"/>
        <w:textAlignment w:val="baseline"/>
        <w:rPr>
          <w:rFonts w:hint="eastAsia" w:ascii="仿宋" w:hAnsi="仿宋" w:eastAsia="仿宋" w:cs="仿宋"/>
          <w:b/>
          <w:sz w:val="24"/>
        </w:rPr>
      </w:pPr>
      <w:r>
        <w:rPr>
          <w:rFonts w:hint="eastAsia" w:ascii="仿宋" w:hAnsi="仿宋" w:eastAsia="仿宋" w:cs="仿宋"/>
          <w:b/>
          <w:sz w:val="24"/>
        </w:rPr>
        <w:t>29、采购代理服务费</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29.1</w:t>
      </w:r>
      <w:r>
        <w:rPr>
          <w:rFonts w:hint="eastAsia" w:ascii="仿宋" w:hAnsi="仿宋" w:eastAsia="仿宋" w:cs="仿宋"/>
          <w:sz w:val="21"/>
          <w:szCs w:val="21"/>
          <w:highlight w:val="none"/>
        </w:rPr>
        <w:t>采购代理服务费依据委托代理协议约定，参照云南省建设工程招标投标行业协会《云南省建设工程招标代理服务收费参考意见》（云建招协〔202</w:t>
      </w: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〕5</w:t>
      </w:r>
      <w:r>
        <w:rPr>
          <w:rFonts w:hint="eastAsia" w:ascii="仿宋" w:hAnsi="仿宋" w:eastAsia="仿宋" w:cs="仿宋"/>
          <w:sz w:val="21"/>
          <w:szCs w:val="21"/>
          <w:highlight w:val="none"/>
          <w:lang w:val="en-US" w:eastAsia="zh-CN"/>
        </w:rPr>
        <w:t>8</w:t>
      </w:r>
      <w:r>
        <w:rPr>
          <w:rFonts w:hint="eastAsia" w:ascii="仿宋" w:hAnsi="仿宋" w:eastAsia="仿宋" w:cs="仿宋"/>
          <w:sz w:val="21"/>
          <w:szCs w:val="21"/>
          <w:highlight w:val="none"/>
        </w:rPr>
        <w:t>号）计费收取，由成交供应商在领取成交通知书时一次性支付。</w:t>
      </w:r>
    </w:p>
    <w:p>
      <w:pPr>
        <w:snapToGrid w:val="0"/>
        <w:spacing w:before="156" w:beforeLines="50" w:line="480" w:lineRule="exact"/>
        <w:ind w:firstLine="118" w:firstLineChars="49"/>
        <w:textAlignment w:val="baseline"/>
        <w:rPr>
          <w:rFonts w:hint="eastAsia" w:ascii="仿宋" w:hAnsi="仿宋" w:eastAsia="仿宋" w:cs="仿宋"/>
          <w:b/>
          <w:sz w:val="24"/>
        </w:rPr>
      </w:pPr>
      <w:r>
        <w:rPr>
          <w:rFonts w:hint="eastAsia" w:ascii="仿宋" w:hAnsi="仿宋" w:eastAsia="仿宋" w:cs="仿宋"/>
          <w:b/>
          <w:sz w:val="24"/>
        </w:rPr>
        <w:t>30、磋商文件编制依据</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30.1本磋商文件根据《中华人民共和国政府采购法》《中华人民共和国政府采购法实施条例》《政府采购竞争性磋商采购方式管理暂行办法》等有关法律、法规和规章进行编制，解释权属于采购人、采购代理机构。</w:t>
      </w:r>
    </w:p>
    <w:p>
      <w:pPr>
        <w:snapToGrid w:val="0"/>
        <w:spacing w:before="156" w:beforeLines="50" w:line="480" w:lineRule="exact"/>
        <w:ind w:firstLine="118" w:firstLineChars="49"/>
        <w:textAlignment w:val="baseline"/>
        <w:rPr>
          <w:rFonts w:hint="eastAsia" w:ascii="仿宋" w:hAnsi="仿宋" w:eastAsia="仿宋" w:cs="仿宋"/>
          <w:b/>
          <w:sz w:val="24"/>
        </w:rPr>
      </w:pPr>
      <w:r>
        <w:rPr>
          <w:rFonts w:hint="eastAsia" w:ascii="仿宋" w:hAnsi="仿宋" w:eastAsia="仿宋" w:cs="仿宋"/>
          <w:b/>
          <w:sz w:val="24"/>
        </w:rPr>
        <w:t>31、需要补充的其他内容</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31.1关于中小企业：</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31.1.1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31.1.2符合中小企业划分标准的个体工商户，在政府采购活动中视同中小企业。</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31.1.3在政府采购活动中，供应商提供的货物、工程或者服务符合下列情形的，享受《关于印发&lt;政府采购促进中小企业发展管理办法&gt;的通知》（财库〔2020〕46号）规定的中小企业扶持政策：</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（一）在货物采购项目中，货物由中小企业制造，即货物由中小企业生产且使用该中小企业商号或者注册商标；</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（二）在工程采购项目中，工程由中小企业承建，即工程施工单位为中小企业；</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（三）在服务采购项目中，服务由中小企业承接，即提供服务的人员为中小企业依照《中华人民共和国劳动合同法》订立劳动合同的从业人员。</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31.1.4在货物采购项目中，供应商提供的货物既有中小企业制造货物，也有大型企业制造货物的，不享受本办法规定的中小企业扶持政策。</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31.1.5以联合体形式参加政府采购活动，联合体各方均为中小企业的，联合体视同中小企业。其中，联合体各方均为小微企业的,联合体视同小型、微型企业。</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31.1.6中小企业参加政府采购活动，应当出具《关于印发&lt;政府采购促进中小企业发展管理办法&gt;的通知》（财库〔2020〕46号）规定的《中小企业声明函》，否则不得享受相关中小企业扶持政策。</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31.1.7依据《关于印发&lt;政府采购促进中小企业发展管理办法&gt;的通知》（财库〔2020〕46号）规定享受扶持政策获得政府采购合同的，小微企业不得将合同分包给大中型企业，中型企业不得将合同分包给大型企业。</w:t>
      </w:r>
    </w:p>
    <w:p>
      <w:pPr>
        <w:tabs>
          <w:tab w:val="left" w:pos="105"/>
          <w:tab w:val="left" w:pos="945"/>
          <w:tab w:val="left" w:pos="3360"/>
        </w:tabs>
        <w:adjustRightInd w:val="0"/>
        <w:snapToGrid w:val="0"/>
        <w:spacing w:line="480" w:lineRule="exact"/>
        <w:ind w:firstLine="420"/>
        <w:rPr>
          <w:rFonts w:hint="eastAsia" w:ascii="仿宋" w:hAnsi="仿宋" w:eastAsia="仿宋" w:cs="仿宋"/>
          <w:b/>
          <w:szCs w:val="21"/>
        </w:rPr>
      </w:pPr>
      <w:r>
        <w:rPr>
          <w:rFonts w:hint="eastAsia" w:ascii="仿宋" w:hAnsi="仿宋" w:eastAsia="仿宋" w:cs="仿宋"/>
          <w:b/>
          <w:szCs w:val="21"/>
        </w:rPr>
        <w:t>31.1.8中标(成交)供应商享受本办法规定的中小企业扶持政策的，采购人、采购代理机构应当随中标(成交)结果公开中标(成交)供应商的《中小企业声明函》。供应商按照本办法规定提供声明函内容不实的，属于提供虚假材料谋取中标(成交)，依照《中华人民共和国政府采购法》等国家有关规定追究相应责任。</w:t>
      </w:r>
    </w:p>
    <w:p>
      <w:pPr>
        <w:tabs>
          <w:tab w:val="left" w:pos="105"/>
          <w:tab w:val="left" w:pos="945"/>
          <w:tab w:val="left" w:pos="3360"/>
        </w:tabs>
        <w:adjustRightInd w:val="0"/>
        <w:snapToGrid w:val="0"/>
        <w:spacing w:line="480" w:lineRule="exact"/>
        <w:ind w:firstLine="420"/>
        <w:rPr>
          <w:rFonts w:hint="eastAsia" w:ascii="仿宋" w:hAnsi="仿宋" w:eastAsia="仿宋" w:cs="仿宋"/>
          <w:b/>
          <w:szCs w:val="21"/>
        </w:rPr>
      </w:pPr>
      <w:r>
        <w:rPr>
          <w:rFonts w:hint="eastAsia" w:ascii="仿宋" w:hAnsi="仿宋" w:eastAsia="仿宋" w:cs="仿宋"/>
          <w:b/>
          <w:szCs w:val="21"/>
        </w:rPr>
        <w:t>31.1.9采购标的对应的中小企业划分标准所属行业：建筑业。</w:t>
      </w:r>
    </w:p>
    <w:p>
      <w:pPr>
        <w:tabs>
          <w:tab w:val="left" w:pos="105"/>
          <w:tab w:val="left" w:pos="945"/>
          <w:tab w:val="left" w:pos="3360"/>
        </w:tabs>
        <w:snapToGrid w:val="0"/>
        <w:spacing w:line="480" w:lineRule="exact"/>
        <w:ind w:firstLine="420"/>
        <w:textAlignment w:val="baseline"/>
        <w:rPr>
          <w:rFonts w:hint="eastAsia" w:ascii="仿宋" w:hAnsi="仿宋" w:eastAsia="仿宋" w:cs="仿宋"/>
          <w:szCs w:val="21"/>
        </w:rPr>
      </w:pPr>
      <w:r>
        <w:rPr>
          <w:rFonts w:hint="eastAsia" w:ascii="仿宋" w:hAnsi="仿宋" w:eastAsia="仿宋" w:cs="仿宋"/>
          <w:szCs w:val="21"/>
        </w:rPr>
        <w:t>31.2关于监狱企业：</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31.2.1根据《财政部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31.2.2监狱企业参加政府采购活动时，应当提供由省级以上监狱管理局、戒毒管理局（含新疆生产建设兵团）出具的属于监狱企业的证明文件。</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31.2.3在政府采购活动中，监狱企业视同小型、微型企业，享受预留份额、评审中价格扣除等政府采购促进中小企业发展的政府采购政策。</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31.3关于残疾人福利性单位：</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31.3.1根据《三部门联合发布关于促进残疾人就业政府采购政策的通知》（财库〔2017〕141号）的规定，享受政府采购支持政策的残疾人福利性单位应当同时满足以下条件：</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（一）安置的残疾人占本单位在职职工人数的比例不低于25%（含25%），并且安置的残疾人人数不少于10人（含10人）；</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（二）依法与安置的每位残疾人签订了一年以上（含一年）的劳动合同或服务协议；</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（三）为安置的每位残疾人按月足额缴纳了基本养老保险、基本医疗保险、失业保险、工伤保险和生育保险等社会保险费；</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（四）通过银行等金融机构向安置的每位残疾人，按月支付了不低于单位所在区县适用的经省级人民政府批准的月最低工资标准的工资；</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（五）提供本单位制造的货物、承担的工程或者服务（以下简称产品），或者提供其他残疾人福利性单位制造的货物（不包括使用非残疾人福利性单位注册商标的货物）。</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tabs>
          <w:tab w:val="left" w:pos="105"/>
          <w:tab w:val="left" w:pos="945"/>
          <w:tab w:val="left" w:pos="3360"/>
        </w:tabs>
        <w:snapToGrid w:val="0"/>
        <w:spacing w:line="480" w:lineRule="exact"/>
        <w:ind w:firstLine="420"/>
        <w:textAlignment w:val="baseline"/>
        <w:rPr>
          <w:rFonts w:hint="eastAsia" w:ascii="仿宋" w:hAnsi="仿宋" w:eastAsia="仿宋" w:cs="仿宋"/>
          <w:szCs w:val="21"/>
        </w:rPr>
      </w:pPr>
      <w:r>
        <w:rPr>
          <w:rFonts w:hint="eastAsia" w:ascii="仿宋" w:hAnsi="仿宋" w:eastAsia="仿宋" w:cs="仿宋"/>
          <w:szCs w:val="21"/>
        </w:rPr>
        <w:t>31.3.2符合条件的残疾人福利性单位在参加政府采购活动时，应当按《三部门联合发布关于促进残疾人就业政府采购政策的通知》（财库〔2017〕141号）提供规定的《残疾人福利性单位声明函》，并对声明的真实性负责。</w:t>
      </w:r>
    </w:p>
    <w:p>
      <w:pPr>
        <w:tabs>
          <w:tab w:val="left" w:pos="105"/>
          <w:tab w:val="left" w:pos="945"/>
          <w:tab w:val="left" w:pos="3360"/>
        </w:tabs>
        <w:snapToGrid w:val="0"/>
        <w:spacing w:line="480" w:lineRule="exact"/>
        <w:ind w:firstLine="420"/>
        <w:textAlignment w:val="baseline"/>
        <w:rPr>
          <w:rFonts w:hint="eastAsia" w:ascii="仿宋" w:hAnsi="仿宋" w:eastAsia="仿宋" w:cs="仿宋"/>
          <w:sz w:val="20"/>
          <w:szCs w:val="21"/>
        </w:rPr>
      </w:pPr>
      <w:r>
        <w:rPr>
          <w:rFonts w:hint="eastAsia" w:ascii="仿宋" w:hAnsi="仿宋" w:eastAsia="仿宋" w:cs="仿宋"/>
          <w:szCs w:val="21"/>
        </w:rPr>
        <w:t>31.3.3在政府采购活动中，残疾人福利性单位视同小型、微型企业，享受预留份额、评审中价格扣除等促进中小企业发展的政府采购政策。残疾人福利性单位属于小型、微型企业的，不重复享受政策。</w:t>
      </w:r>
    </w:p>
    <w:p>
      <w:pPr>
        <w:tabs>
          <w:tab w:val="left" w:pos="105"/>
          <w:tab w:val="left" w:pos="945"/>
          <w:tab w:val="left" w:pos="3360"/>
        </w:tabs>
        <w:snapToGrid w:val="0"/>
        <w:spacing w:line="480" w:lineRule="exact"/>
        <w:ind w:firstLine="420"/>
        <w:textAlignment w:val="baseline"/>
        <w:rPr>
          <w:rFonts w:hint="eastAsia" w:ascii="仿宋" w:hAnsi="仿宋" w:eastAsia="仿宋" w:cs="仿宋"/>
          <w:szCs w:val="21"/>
        </w:rPr>
      </w:pPr>
      <w:r>
        <w:rPr>
          <w:rFonts w:hint="eastAsia" w:ascii="仿宋" w:hAnsi="仿宋" w:eastAsia="仿宋" w:cs="仿宋"/>
          <w:szCs w:val="21"/>
        </w:rPr>
        <w:t>31.4其它需要补充的其他内容：详见《供应商须知前附表》。</w:t>
      </w:r>
    </w:p>
    <w:p>
      <w:pPr>
        <w:tabs>
          <w:tab w:val="left" w:pos="105"/>
          <w:tab w:val="left" w:pos="945"/>
          <w:tab w:val="left" w:pos="3360"/>
        </w:tabs>
        <w:snapToGrid w:val="0"/>
        <w:spacing w:line="480" w:lineRule="exact"/>
        <w:ind w:firstLine="420"/>
        <w:textAlignment w:val="baseline"/>
        <w:rPr>
          <w:rFonts w:hint="eastAsia" w:ascii="仿宋" w:hAnsi="仿宋" w:eastAsia="仿宋" w:cs="仿宋"/>
          <w:szCs w:val="21"/>
        </w:rPr>
      </w:pPr>
      <w:bookmarkStart w:id="135" w:name="_Toc23494"/>
    </w:p>
    <w:p>
      <w:pPr>
        <w:widowControl/>
        <w:jc w:val="left"/>
        <w:rPr>
          <w:rFonts w:hint="eastAsia" w:ascii="仿宋" w:hAnsi="仿宋" w:eastAsia="仿宋" w:cs="仿宋"/>
          <w:b/>
          <w:szCs w:val="21"/>
        </w:rPr>
      </w:pPr>
      <w:r>
        <w:rPr>
          <w:rFonts w:hint="eastAsia" w:ascii="仿宋" w:hAnsi="仿宋" w:eastAsia="仿宋" w:cs="仿宋"/>
          <w:b/>
          <w:szCs w:val="21"/>
        </w:rPr>
        <w:br w:type="page"/>
      </w:r>
    </w:p>
    <w:p>
      <w:pPr>
        <w:keepNext/>
        <w:keepLines/>
        <w:spacing w:line="440" w:lineRule="exact"/>
        <w:jc w:val="center"/>
        <w:textAlignment w:val="baseline"/>
        <w:outlineLvl w:val="0"/>
        <w:rPr>
          <w:rFonts w:hint="eastAsia" w:ascii="仿宋" w:hAnsi="仿宋" w:eastAsia="仿宋" w:cs="仿宋"/>
          <w:b/>
          <w:bCs/>
          <w:snapToGrid/>
          <w:kern w:val="44"/>
          <w:sz w:val="32"/>
          <w:szCs w:val="44"/>
        </w:rPr>
      </w:pPr>
      <w:bookmarkStart w:id="136" w:name="_Toc86823778"/>
      <w:bookmarkStart w:id="137" w:name="_Toc14620"/>
      <w:r>
        <w:rPr>
          <w:rFonts w:hint="eastAsia" w:ascii="仿宋" w:hAnsi="仿宋" w:eastAsia="仿宋" w:cs="仿宋"/>
          <w:b/>
          <w:bCs/>
          <w:snapToGrid/>
          <w:kern w:val="44"/>
          <w:sz w:val="32"/>
          <w:szCs w:val="44"/>
        </w:rPr>
        <w:t>第三章  评审方法</w:t>
      </w:r>
      <w:bookmarkEnd w:id="135"/>
      <w:bookmarkEnd w:id="136"/>
      <w:bookmarkEnd w:id="137"/>
    </w:p>
    <w:p>
      <w:pPr>
        <w:keepNext/>
        <w:keepLines/>
        <w:spacing w:line="360" w:lineRule="auto"/>
        <w:jc w:val="center"/>
        <w:textAlignment w:val="baseline"/>
        <w:outlineLvl w:val="1"/>
        <w:rPr>
          <w:rFonts w:hint="eastAsia" w:ascii="仿宋" w:hAnsi="仿宋" w:eastAsia="仿宋" w:cs="仿宋"/>
          <w:b/>
          <w:bCs/>
          <w:snapToGrid/>
          <w:kern w:val="44"/>
          <w:sz w:val="34"/>
          <w:szCs w:val="44"/>
        </w:rPr>
      </w:pPr>
      <w:bookmarkStart w:id="138" w:name="_Toc24222"/>
      <w:bookmarkStart w:id="139" w:name="_Toc494043402"/>
      <w:bookmarkStart w:id="140" w:name="_Toc72836525"/>
      <w:bookmarkStart w:id="141" w:name="_Toc72836596"/>
      <w:bookmarkStart w:id="142" w:name="_Toc3391751"/>
      <w:bookmarkStart w:id="143" w:name="_Toc86823779"/>
      <w:bookmarkStart w:id="144" w:name="_Toc32168"/>
      <w:bookmarkStart w:id="145" w:name="_Toc25055"/>
      <w:bookmarkStart w:id="146" w:name="_Toc72836486"/>
      <w:bookmarkStart w:id="147" w:name="_Toc482343782"/>
      <w:r>
        <w:rPr>
          <w:rFonts w:hint="eastAsia" w:ascii="仿宋" w:hAnsi="仿宋" w:eastAsia="仿宋" w:cs="仿宋"/>
          <w:b/>
          <w:bCs/>
          <w:snapToGrid/>
          <w:kern w:val="44"/>
          <w:sz w:val="34"/>
          <w:szCs w:val="44"/>
        </w:rPr>
        <w:t>评审方法前附表</w:t>
      </w:r>
      <w:bookmarkEnd w:id="138"/>
      <w:bookmarkEnd w:id="139"/>
      <w:bookmarkEnd w:id="140"/>
      <w:bookmarkEnd w:id="141"/>
      <w:bookmarkEnd w:id="142"/>
      <w:bookmarkEnd w:id="143"/>
      <w:bookmarkEnd w:id="144"/>
      <w:bookmarkEnd w:id="145"/>
      <w:bookmarkEnd w:id="146"/>
      <w:bookmarkEnd w:id="147"/>
    </w:p>
    <w:tbl>
      <w:tblPr>
        <w:tblStyle w:val="17"/>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836"/>
        <w:gridCol w:w="2062"/>
        <w:gridCol w:w="54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1646" w:type="dxa"/>
            <w:gridSpan w:val="2"/>
            <w:tcBorders>
              <w:top w:val="single" w:color="auto" w:sz="4" w:space="0"/>
              <w:left w:val="single" w:color="auto" w:sz="4" w:space="0"/>
              <w:bottom w:val="single" w:color="auto" w:sz="4" w:space="0"/>
              <w:right w:val="single" w:color="auto" w:sz="4" w:space="0"/>
            </w:tcBorders>
            <w:vAlign w:val="center"/>
          </w:tcPr>
          <w:p>
            <w:pPr>
              <w:snapToGrid w:val="0"/>
              <w:spacing w:before="100" w:beforeAutospacing="1" w:after="100" w:afterAutospacing="1" w:line="400" w:lineRule="exact"/>
              <w:jc w:val="center"/>
              <w:rPr>
                <w:rFonts w:hint="eastAsia" w:ascii="仿宋" w:hAnsi="仿宋" w:eastAsia="仿宋" w:cs="仿宋"/>
                <w:b/>
                <w:snapToGrid/>
                <w:kern w:val="2"/>
                <w:sz w:val="24"/>
              </w:rPr>
            </w:pPr>
            <w:r>
              <w:rPr>
                <w:rFonts w:hint="eastAsia" w:ascii="仿宋" w:hAnsi="仿宋" w:eastAsia="仿宋" w:cs="仿宋"/>
                <w:b/>
                <w:snapToGrid/>
                <w:kern w:val="2"/>
                <w:sz w:val="24"/>
              </w:rPr>
              <w:t>条款号</w:t>
            </w:r>
          </w:p>
        </w:tc>
        <w:tc>
          <w:tcPr>
            <w:tcW w:w="2062" w:type="dxa"/>
            <w:tcBorders>
              <w:top w:val="single" w:color="auto" w:sz="4" w:space="0"/>
              <w:left w:val="single" w:color="auto" w:sz="4" w:space="0"/>
              <w:bottom w:val="single" w:color="auto" w:sz="4" w:space="0"/>
              <w:right w:val="single" w:color="auto" w:sz="4" w:space="0"/>
            </w:tcBorders>
            <w:vAlign w:val="center"/>
          </w:tcPr>
          <w:p>
            <w:pPr>
              <w:snapToGrid w:val="0"/>
              <w:spacing w:before="100" w:beforeAutospacing="1" w:after="100" w:afterAutospacing="1" w:line="400" w:lineRule="exact"/>
              <w:jc w:val="center"/>
              <w:rPr>
                <w:rFonts w:hint="eastAsia" w:ascii="仿宋" w:hAnsi="仿宋" w:eastAsia="仿宋" w:cs="仿宋"/>
                <w:b/>
                <w:snapToGrid/>
                <w:kern w:val="2"/>
                <w:sz w:val="24"/>
              </w:rPr>
            </w:pPr>
            <w:r>
              <w:rPr>
                <w:rFonts w:hint="eastAsia" w:ascii="仿宋" w:hAnsi="仿宋" w:eastAsia="仿宋" w:cs="仿宋"/>
                <w:b/>
                <w:snapToGrid/>
                <w:kern w:val="2"/>
                <w:sz w:val="24"/>
              </w:rPr>
              <w:t>评 审 内 容</w:t>
            </w:r>
          </w:p>
        </w:tc>
        <w:tc>
          <w:tcPr>
            <w:tcW w:w="5436" w:type="dxa"/>
            <w:tcBorders>
              <w:top w:val="single" w:color="auto" w:sz="4" w:space="0"/>
              <w:left w:val="single" w:color="auto" w:sz="4" w:space="0"/>
              <w:bottom w:val="single" w:color="auto" w:sz="4" w:space="0"/>
              <w:right w:val="single" w:color="auto" w:sz="4" w:space="0"/>
            </w:tcBorders>
            <w:vAlign w:val="center"/>
          </w:tcPr>
          <w:p>
            <w:pPr>
              <w:snapToGrid w:val="0"/>
              <w:spacing w:before="100" w:beforeAutospacing="1" w:after="100" w:afterAutospacing="1" w:line="400" w:lineRule="exact"/>
              <w:jc w:val="center"/>
              <w:rPr>
                <w:rFonts w:hint="eastAsia" w:ascii="仿宋" w:hAnsi="仿宋" w:eastAsia="仿宋" w:cs="仿宋"/>
                <w:b/>
                <w:snapToGrid/>
                <w:kern w:val="2"/>
                <w:sz w:val="24"/>
              </w:rPr>
            </w:pPr>
            <w:r>
              <w:rPr>
                <w:rFonts w:hint="eastAsia" w:ascii="仿宋" w:hAnsi="仿宋" w:eastAsia="仿宋" w:cs="仿宋"/>
                <w:b/>
                <w:snapToGrid/>
                <w:kern w:val="2"/>
                <w:sz w:val="24"/>
              </w:rPr>
              <w:t>评 审 标 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pPr>
              <w:snapToGrid w:val="0"/>
              <w:spacing w:before="100" w:beforeAutospacing="1" w:after="100" w:afterAutospacing="1" w:line="400" w:lineRule="exact"/>
              <w:jc w:val="center"/>
              <w:rPr>
                <w:rFonts w:hint="eastAsia" w:ascii="仿宋" w:hAnsi="仿宋" w:eastAsia="仿宋" w:cs="仿宋"/>
                <w:snapToGrid/>
                <w:kern w:val="2"/>
                <w:sz w:val="24"/>
              </w:rPr>
            </w:pPr>
            <w:r>
              <w:rPr>
                <w:rFonts w:hint="eastAsia" w:ascii="仿宋" w:hAnsi="仿宋" w:eastAsia="仿宋" w:cs="仿宋"/>
                <w:snapToGrid/>
                <w:kern w:val="2"/>
                <w:sz w:val="24"/>
              </w:rPr>
              <w:t>2.1.1</w:t>
            </w:r>
          </w:p>
        </w:tc>
        <w:tc>
          <w:tcPr>
            <w:tcW w:w="83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cs="仿宋"/>
                <w:snapToGrid/>
                <w:kern w:val="2"/>
                <w:sz w:val="24"/>
              </w:rPr>
            </w:pPr>
            <w:r>
              <w:rPr>
                <w:rFonts w:hint="eastAsia" w:ascii="仿宋" w:hAnsi="仿宋" w:eastAsia="仿宋" w:cs="仿宋"/>
                <w:snapToGrid/>
                <w:kern w:val="2"/>
                <w:sz w:val="24"/>
              </w:rPr>
              <w:t>资格审查标准</w:t>
            </w:r>
          </w:p>
        </w:tc>
        <w:tc>
          <w:tcPr>
            <w:tcW w:w="206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cs="仿宋"/>
                <w:snapToGrid/>
                <w:kern w:val="2"/>
                <w:szCs w:val="21"/>
              </w:rPr>
            </w:pPr>
            <w:r>
              <w:rPr>
                <w:rFonts w:hint="eastAsia" w:ascii="仿宋" w:hAnsi="仿宋" w:eastAsia="仿宋" w:cs="仿宋"/>
                <w:snapToGrid/>
                <w:kern w:val="2"/>
                <w:szCs w:val="21"/>
              </w:rPr>
              <w:t>资格条件</w:t>
            </w:r>
          </w:p>
        </w:tc>
        <w:tc>
          <w:tcPr>
            <w:tcW w:w="543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cs="仿宋"/>
                <w:snapToGrid/>
                <w:kern w:val="2"/>
                <w:szCs w:val="21"/>
              </w:rPr>
            </w:pPr>
            <w:r>
              <w:rPr>
                <w:rFonts w:hint="eastAsia" w:ascii="仿宋" w:hAnsi="仿宋" w:eastAsia="仿宋" w:cs="仿宋"/>
                <w:snapToGrid/>
                <w:kern w:val="2"/>
                <w:szCs w:val="21"/>
              </w:rPr>
              <w:t>符合第二章《供应商须知》第4项规定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vMerge w:val="restart"/>
            <w:tcBorders>
              <w:top w:val="single" w:color="auto" w:sz="4" w:space="0"/>
              <w:left w:val="single" w:color="auto" w:sz="4" w:space="0"/>
              <w:bottom w:val="single" w:color="auto" w:sz="4" w:space="0"/>
              <w:right w:val="single" w:color="auto" w:sz="4" w:space="0"/>
            </w:tcBorders>
            <w:vAlign w:val="center"/>
          </w:tcPr>
          <w:p>
            <w:pPr>
              <w:snapToGrid w:val="0"/>
              <w:spacing w:before="100" w:beforeAutospacing="1" w:after="100" w:afterAutospacing="1" w:line="400" w:lineRule="exact"/>
              <w:jc w:val="center"/>
              <w:rPr>
                <w:rFonts w:hint="eastAsia" w:ascii="仿宋" w:hAnsi="仿宋" w:eastAsia="仿宋" w:cs="仿宋"/>
                <w:snapToGrid/>
                <w:kern w:val="2"/>
                <w:sz w:val="24"/>
              </w:rPr>
            </w:pPr>
            <w:r>
              <w:rPr>
                <w:rFonts w:hint="eastAsia" w:ascii="仿宋" w:hAnsi="仿宋" w:eastAsia="仿宋" w:cs="仿宋"/>
                <w:snapToGrid/>
                <w:kern w:val="2"/>
                <w:sz w:val="24"/>
              </w:rPr>
              <w:t>2.1.2</w:t>
            </w:r>
          </w:p>
        </w:tc>
        <w:tc>
          <w:tcPr>
            <w:tcW w:w="83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cs="仿宋"/>
                <w:snapToGrid/>
                <w:kern w:val="2"/>
                <w:sz w:val="24"/>
              </w:rPr>
            </w:pPr>
            <w:r>
              <w:rPr>
                <w:rFonts w:hint="eastAsia" w:ascii="仿宋" w:hAnsi="仿宋" w:eastAsia="仿宋" w:cs="仿宋"/>
                <w:snapToGrid/>
                <w:kern w:val="2"/>
                <w:sz w:val="24"/>
              </w:rPr>
              <w:t>符合性审查</w:t>
            </w:r>
          </w:p>
        </w:tc>
        <w:tc>
          <w:tcPr>
            <w:tcW w:w="206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cs="仿宋"/>
                <w:snapToGrid/>
                <w:szCs w:val="21"/>
              </w:rPr>
            </w:pPr>
            <w:r>
              <w:rPr>
                <w:rFonts w:hint="eastAsia" w:ascii="仿宋" w:hAnsi="仿宋" w:eastAsia="仿宋" w:cs="仿宋"/>
                <w:snapToGrid/>
                <w:szCs w:val="21"/>
              </w:rPr>
              <w:t>磋商有效期</w:t>
            </w:r>
          </w:p>
        </w:tc>
        <w:tc>
          <w:tcPr>
            <w:tcW w:w="543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cs="仿宋"/>
                <w:snapToGrid/>
                <w:szCs w:val="21"/>
              </w:rPr>
            </w:pPr>
            <w:r>
              <w:rPr>
                <w:rFonts w:hint="eastAsia" w:ascii="仿宋" w:hAnsi="仿宋" w:eastAsia="仿宋" w:cs="仿宋"/>
                <w:snapToGrid/>
                <w:szCs w:val="21"/>
              </w:rPr>
              <w:t>符合第二章“供应商须知”第17.1项规定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2"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仿宋" w:hAnsi="仿宋" w:eastAsia="仿宋" w:cs="仿宋"/>
                <w:snapToGrid/>
                <w:kern w:val="2"/>
                <w:sz w:val="24"/>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400" w:lineRule="exact"/>
              <w:jc w:val="left"/>
              <w:rPr>
                <w:rFonts w:hint="eastAsia" w:ascii="仿宋" w:hAnsi="仿宋" w:eastAsia="仿宋" w:cs="仿宋"/>
                <w:snapToGrid/>
                <w:kern w:val="2"/>
                <w:sz w:val="24"/>
              </w:rPr>
            </w:pPr>
          </w:p>
        </w:tc>
        <w:tc>
          <w:tcPr>
            <w:tcW w:w="206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cs="仿宋"/>
                <w:snapToGrid/>
                <w:szCs w:val="21"/>
              </w:rPr>
            </w:pPr>
            <w:r>
              <w:rPr>
                <w:rFonts w:hint="eastAsia" w:ascii="仿宋" w:hAnsi="仿宋" w:eastAsia="仿宋" w:cs="仿宋"/>
                <w:snapToGrid/>
                <w:szCs w:val="21"/>
              </w:rPr>
              <w:t>响应文件</w:t>
            </w:r>
          </w:p>
        </w:tc>
        <w:tc>
          <w:tcPr>
            <w:tcW w:w="543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cs="仿宋"/>
                <w:snapToGrid/>
                <w:szCs w:val="21"/>
              </w:rPr>
            </w:pPr>
            <w:r>
              <w:rPr>
                <w:rFonts w:hint="eastAsia" w:ascii="仿宋" w:hAnsi="仿宋" w:eastAsia="仿宋" w:cs="仿宋"/>
                <w:snapToGrid/>
                <w:szCs w:val="21"/>
              </w:rPr>
              <w:t>符合第五章“响应文件格式”中规定的格式及内容，格式中有签字盖章要求处，有法定代表人或其委托代理人签字或盖章，并加盖公章；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仿宋" w:hAnsi="仿宋" w:eastAsia="仿宋" w:cs="仿宋"/>
                <w:snapToGrid/>
                <w:kern w:val="2"/>
                <w:sz w:val="24"/>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400" w:lineRule="exact"/>
              <w:jc w:val="left"/>
              <w:rPr>
                <w:rFonts w:hint="eastAsia" w:ascii="仿宋" w:hAnsi="仿宋" w:eastAsia="仿宋" w:cs="仿宋"/>
                <w:snapToGrid/>
                <w:kern w:val="2"/>
                <w:sz w:val="24"/>
              </w:rPr>
            </w:pPr>
          </w:p>
        </w:tc>
        <w:tc>
          <w:tcPr>
            <w:tcW w:w="206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cs="仿宋"/>
                <w:snapToGrid/>
                <w:szCs w:val="21"/>
              </w:rPr>
            </w:pPr>
            <w:r>
              <w:rPr>
                <w:rFonts w:hint="eastAsia" w:ascii="仿宋" w:hAnsi="仿宋" w:eastAsia="仿宋" w:cs="仿宋"/>
                <w:snapToGrid/>
                <w:szCs w:val="21"/>
              </w:rPr>
              <w:t>磋商报价</w:t>
            </w:r>
          </w:p>
        </w:tc>
        <w:tc>
          <w:tcPr>
            <w:tcW w:w="543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cs="仿宋"/>
                <w:snapToGrid/>
                <w:szCs w:val="21"/>
              </w:rPr>
            </w:pPr>
            <w:r>
              <w:rPr>
                <w:rFonts w:hint="eastAsia" w:ascii="仿宋" w:hAnsi="仿宋" w:eastAsia="仿宋" w:cs="仿宋"/>
                <w:snapToGrid/>
                <w:szCs w:val="21"/>
              </w:rPr>
              <w:t>未超过最高限价，已标价工程量清单符合磋商文件要求，没有漏项、缺项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仿宋" w:hAnsi="仿宋" w:eastAsia="仿宋" w:cs="仿宋"/>
                <w:snapToGrid/>
                <w:kern w:val="2"/>
                <w:sz w:val="24"/>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400" w:lineRule="exact"/>
              <w:jc w:val="left"/>
              <w:rPr>
                <w:rFonts w:hint="eastAsia" w:ascii="仿宋" w:hAnsi="仿宋" w:eastAsia="仿宋" w:cs="仿宋"/>
                <w:snapToGrid/>
                <w:kern w:val="2"/>
                <w:sz w:val="24"/>
              </w:rPr>
            </w:pPr>
          </w:p>
        </w:tc>
        <w:tc>
          <w:tcPr>
            <w:tcW w:w="206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cs="仿宋"/>
                <w:snapToGrid/>
                <w:szCs w:val="21"/>
              </w:rPr>
            </w:pPr>
            <w:r>
              <w:rPr>
                <w:rFonts w:hint="eastAsia" w:ascii="仿宋" w:hAnsi="仿宋" w:eastAsia="仿宋" w:cs="仿宋"/>
                <w:snapToGrid/>
                <w:szCs w:val="21"/>
              </w:rPr>
              <w:t>法定代表人身份证明书</w:t>
            </w:r>
          </w:p>
        </w:tc>
        <w:tc>
          <w:tcPr>
            <w:tcW w:w="543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cs="仿宋"/>
                <w:snapToGrid/>
                <w:szCs w:val="21"/>
              </w:rPr>
            </w:pPr>
            <w:r>
              <w:rPr>
                <w:rFonts w:hint="eastAsia" w:ascii="仿宋" w:hAnsi="仿宋" w:eastAsia="仿宋" w:cs="仿宋"/>
                <w:snapToGrid/>
                <w:szCs w:val="21"/>
              </w:rPr>
              <w:t>符合磋商文件规定的格式及内容，并加盖公章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仿宋" w:hAnsi="仿宋" w:eastAsia="仿宋" w:cs="仿宋"/>
                <w:snapToGrid/>
                <w:kern w:val="2"/>
                <w:sz w:val="24"/>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400" w:lineRule="exact"/>
              <w:jc w:val="left"/>
              <w:rPr>
                <w:rFonts w:hint="eastAsia" w:ascii="仿宋" w:hAnsi="仿宋" w:eastAsia="仿宋" w:cs="仿宋"/>
                <w:snapToGrid/>
                <w:kern w:val="2"/>
                <w:sz w:val="24"/>
              </w:rPr>
            </w:pPr>
          </w:p>
        </w:tc>
        <w:tc>
          <w:tcPr>
            <w:tcW w:w="206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cs="仿宋"/>
                <w:snapToGrid/>
                <w:szCs w:val="21"/>
              </w:rPr>
            </w:pPr>
            <w:r>
              <w:rPr>
                <w:rFonts w:hint="eastAsia" w:ascii="仿宋" w:hAnsi="仿宋" w:eastAsia="仿宋" w:cs="仿宋"/>
                <w:snapToGrid/>
                <w:szCs w:val="21"/>
              </w:rPr>
              <w:t>法定代表人授权委托书</w:t>
            </w:r>
          </w:p>
        </w:tc>
        <w:tc>
          <w:tcPr>
            <w:tcW w:w="543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cs="仿宋"/>
                <w:snapToGrid/>
                <w:szCs w:val="21"/>
              </w:rPr>
            </w:pPr>
            <w:r>
              <w:rPr>
                <w:rFonts w:hint="eastAsia" w:ascii="仿宋" w:hAnsi="仿宋" w:eastAsia="仿宋" w:cs="仿宋"/>
                <w:snapToGrid/>
                <w:szCs w:val="21"/>
              </w:rPr>
              <w:t>有法定代表人及授权委托人签字，并加盖公章；</w:t>
            </w:r>
            <w:r>
              <w:rPr>
                <w:rFonts w:hint="eastAsia" w:ascii="仿宋" w:hAnsi="仿宋" w:eastAsia="仿宋" w:cs="仿宋"/>
                <w:snapToGrid/>
                <w:szCs w:val="21"/>
              </w:rPr>
              <w:br w:type="textWrapping"/>
            </w:r>
            <w:r>
              <w:rPr>
                <w:rFonts w:hint="eastAsia" w:ascii="仿宋" w:hAnsi="仿宋" w:eastAsia="仿宋" w:cs="仿宋"/>
                <w:snapToGrid/>
                <w:szCs w:val="21"/>
              </w:rPr>
              <w:t>符合磋商文件规定的格式及内容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仿宋" w:hAnsi="仿宋" w:eastAsia="仿宋" w:cs="仿宋"/>
                <w:snapToGrid/>
                <w:kern w:val="2"/>
                <w:sz w:val="24"/>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400" w:lineRule="exact"/>
              <w:jc w:val="left"/>
              <w:rPr>
                <w:rFonts w:hint="eastAsia" w:ascii="仿宋" w:hAnsi="仿宋" w:eastAsia="仿宋" w:cs="仿宋"/>
                <w:snapToGrid/>
                <w:kern w:val="2"/>
                <w:sz w:val="24"/>
              </w:rPr>
            </w:pPr>
          </w:p>
        </w:tc>
        <w:tc>
          <w:tcPr>
            <w:tcW w:w="206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cs="仿宋"/>
                <w:snapToGrid/>
                <w:szCs w:val="21"/>
              </w:rPr>
            </w:pPr>
            <w:r>
              <w:rPr>
                <w:rFonts w:hint="eastAsia" w:ascii="仿宋" w:hAnsi="仿宋" w:eastAsia="仿宋" w:cs="仿宋"/>
                <w:snapToGrid/>
                <w:szCs w:val="21"/>
              </w:rPr>
              <w:t>已标价工程量清单</w:t>
            </w:r>
          </w:p>
        </w:tc>
        <w:tc>
          <w:tcPr>
            <w:tcW w:w="543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both"/>
              <w:rPr>
                <w:rFonts w:hint="eastAsia" w:ascii="仿宋" w:hAnsi="仿宋" w:eastAsia="仿宋" w:cs="仿宋"/>
                <w:snapToGrid/>
                <w:szCs w:val="21"/>
              </w:rPr>
            </w:pPr>
            <w:r>
              <w:rPr>
                <w:rFonts w:hint="eastAsia" w:ascii="仿宋" w:hAnsi="仿宋" w:eastAsia="仿宋" w:cs="仿宋"/>
                <w:snapToGrid/>
                <w:szCs w:val="21"/>
              </w:rPr>
              <w:t>（1）符合第</w:t>
            </w:r>
            <w:r>
              <w:rPr>
                <w:rFonts w:hint="eastAsia" w:ascii="仿宋" w:hAnsi="仿宋" w:eastAsia="仿宋" w:cs="仿宋"/>
                <w:snapToGrid/>
                <w:szCs w:val="21"/>
                <w:lang w:val="en-US" w:eastAsia="zh-CN"/>
              </w:rPr>
              <w:t>六</w:t>
            </w:r>
            <w:r>
              <w:rPr>
                <w:rFonts w:hint="eastAsia" w:ascii="仿宋" w:hAnsi="仿宋" w:eastAsia="仿宋" w:cs="仿宋"/>
                <w:snapToGrid/>
                <w:szCs w:val="21"/>
              </w:rPr>
              <w:t>章采购需求中“工程量清单”给出的项目编码、项目名称、项目特征、计量单位和工程量；不得缺项、漏项。</w:t>
            </w:r>
          </w:p>
          <w:p>
            <w:pPr>
              <w:snapToGrid w:val="0"/>
              <w:spacing w:line="400" w:lineRule="exact"/>
              <w:jc w:val="both"/>
              <w:rPr>
                <w:rFonts w:hint="eastAsia" w:ascii="仿宋" w:hAnsi="仿宋" w:eastAsia="仿宋" w:cs="仿宋"/>
                <w:snapToGrid/>
                <w:szCs w:val="21"/>
              </w:rPr>
            </w:pPr>
            <w:r>
              <w:rPr>
                <w:rFonts w:hint="eastAsia" w:ascii="仿宋" w:hAnsi="仿宋" w:eastAsia="仿宋" w:cs="仿宋"/>
                <w:snapToGrid/>
                <w:szCs w:val="21"/>
              </w:rPr>
              <w:t>（2）已标价工程量清单须按工程量清单编制说明规定的内容进行报价。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仿宋" w:hAnsi="仿宋" w:eastAsia="仿宋" w:cs="仿宋"/>
                <w:snapToGrid/>
                <w:kern w:val="2"/>
                <w:sz w:val="24"/>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400" w:lineRule="exact"/>
              <w:jc w:val="left"/>
              <w:rPr>
                <w:rFonts w:hint="eastAsia" w:ascii="仿宋" w:hAnsi="仿宋" w:eastAsia="仿宋" w:cs="仿宋"/>
                <w:snapToGrid/>
                <w:kern w:val="2"/>
                <w:sz w:val="24"/>
              </w:rPr>
            </w:pPr>
          </w:p>
        </w:tc>
        <w:tc>
          <w:tcPr>
            <w:tcW w:w="206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cs="仿宋"/>
                <w:snapToGrid/>
                <w:szCs w:val="21"/>
              </w:rPr>
            </w:pPr>
            <w:r>
              <w:rPr>
                <w:rFonts w:hint="eastAsia" w:ascii="仿宋" w:hAnsi="仿宋" w:eastAsia="仿宋" w:cs="仿宋"/>
                <w:snapToGrid/>
                <w:szCs w:val="21"/>
              </w:rPr>
              <w:t>造价人员盖章</w:t>
            </w:r>
          </w:p>
        </w:tc>
        <w:tc>
          <w:tcPr>
            <w:tcW w:w="543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both"/>
              <w:rPr>
                <w:rFonts w:hint="eastAsia" w:ascii="仿宋" w:hAnsi="仿宋" w:eastAsia="仿宋" w:cs="仿宋"/>
                <w:snapToGrid/>
                <w:szCs w:val="21"/>
              </w:rPr>
            </w:pPr>
            <w:r>
              <w:rPr>
                <w:rFonts w:hint="eastAsia" w:ascii="仿宋" w:hAnsi="仿宋" w:eastAsia="仿宋" w:cs="仿宋"/>
                <w:snapToGrid/>
                <w:szCs w:val="21"/>
                <w:lang w:eastAsia="zh-CN"/>
              </w:rPr>
              <w:t>《</w:t>
            </w:r>
            <w:r>
              <w:rPr>
                <w:rFonts w:hint="eastAsia" w:ascii="仿宋" w:hAnsi="仿宋" w:eastAsia="仿宋" w:cs="仿宋"/>
                <w:snapToGrid/>
                <w:szCs w:val="21"/>
              </w:rPr>
              <w:t>已标价工程量清单</w:t>
            </w:r>
            <w:r>
              <w:rPr>
                <w:rFonts w:hint="eastAsia" w:ascii="仿宋" w:hAnsi="仿宋" w:eastAsia="仿宋" w:cs="仿宋"/>
                <w:snapToGrid/>
                <w:szCs w:val="21"/>
                <w:lang w:eastAsia="zh-CN"/>
              </w:rPr>
              <w:t>》</w:t>
            </w:r>
            <w:r>
              <w:rPr>
                <w:rFonts w:hint="eastAsia" w:ascii="仿宋" w:hAnsi="仿宋" w:eastAsia="仿宋" w:cs="仿宋"/>
                <w:snapToGrid/>
                <w:szCs w:val="21"/>
              </w:rPr>
              <w:t>中投标（成交）总价（扉）要求“编制人：（造价人员签字盖专用章）”处，须由注册造价工程师盖</w:t>
            </w:r>
            <w:r>
              <w:rPr>
                <w:rFonts w:hint="eastAsia" w:ascii="仿宋" w:hAnsi="仿宋" w:eastAsia="仿宋" w:cs="仿宋"/>
                <w:snapToGrid/>
                <w:szCs w:val="21"/>
                <w:lang w:val="en-US" w:eastAsia="zh-CN"/>
              </w:rPr>
              <w:t>专用</w:t>
            </w:r>
            <w:r>
              <w:rPr>
                <w:rFonts w:hint="eastAsia" w:ascii="仿宋" w:hAnsi="仿宋" w:eastAsia="仿宋" w:cs="仿宋"/>
                <w:snapToGrid/>
                <w:szCs w:val="21"/>
              </w:rPr>
              <w:t>章（若造价工程师非本单位人员的，须附委托协议并附于</w:t>
            </w:r>
            <w:r>
              <w:rPr>
                <w:rFonts w:hint="eastAsia" w:ascii="仿宋" w:hAnsi="仿宋" w:eastAsia="仿宋" w:cs="仿宋"/>
                <w:snapToGrid/>
                <w:szCs w:val="21"/>
                <w:lang w:val="en-US" w:eastAsia="zh-CN"/>
              </w:rPr>
              <w:t>响应</w:t>
            </w:r>
            <w:r>
              <w:rPr>
                <w:rFonts w:hint="eastAsia" w:ascii="仿宋" w:hAnsi="仿宋" w:eastAsia="仿宋" w:cs="仿宋"/>
                <w:snapToGrid/>
                <w:szCs w:val="21"/>
              </w:rPr>
              <w:t>文件中）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仿宋" w:hAnsi="仿宋" w:eastAsia="仿宋" w:cs="仿宋"/>
                <w:snapToGrid/>
                <w:kern w:val="2"/>
                <w:sz w:val="24"/>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400" w:lineRule="exact"/>
              <w:jc w:val="left"/>
              <w:rPr>
                <w:rFonts w:hint="eastAsia" w:ascii="仿宋" w:hAnsi="仿宋" w:eastAsia="仿宋" w:cs="仿宋"/>
                <w:snapToGrid/>
                <w:kern w:val="2"/>
                <w:sz w:val="24"/>
              </w:rPr>
            </w:pPr>
          </w:p>
        </w:tc>
        <w:tc>
          <w:tcPr>
            <w:tcW w:w="206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cs="仿宋"/>
                <w:snapToGrid/>
                <w:szCs w:val="21"/>
              </w:rPr>
            </w:pPr>
            <w:r>
              <w:rPr>
                <w:rFonts w:hint="eastAsia" w:ascii="仿宋" w:hAnsi="仿宋" w:eastAsia="仿宋" w:cs="仿宋"/>
                <w:snapToGrid/>
                <w:szCs w:val="21"/>
              </w:rPr>
              <w:t>其它实质性要求</w:t>
            </w:r>
          </w:p>
        </w:tc>
        <w:tc>
          <w:tcPr>
            <w:tcW w:w="543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仿宋" w:hAnsi="仿宋" w:eastAsia="仿宋" w:cs="仿宋"/>
                <w:snapToGrid/>
                <w:szCs w:val="21"/>
              </w:rPr>
            </w:pPr>
            <w:r>
              <w:rPr>
                <w:rFonts w:hint="eastAsia" w:ascii="仿宋" w:hAnsi="仿宋" w:eastAsia="仿宋" w:cs="仿宋"/>
                <w:szCs w:val="21"/>
              </w:rPr>
              <w:t>实质性响应磋商文件中标注▲条款内容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jc w:val="center"/>
        </w:trPr>
        <w:tc>
          <w:tcPr>
            <w:tcW w:w="810" w:type="dxa"/>
            <w:vMerge w:val="restart"/>
            <w:tcBorders>
              <w:top w:val="single" w:color="auto" w:sz="4" w:space="0"/>
              <w:left w:val="single" w:color="auto" w:sz="4" w:space="0"/>
              <w:right w:val="single" w:color="auto" w:sz="4" w:space="0"/>
            </w:tcBorders>
            <w:vAlign w:val="center"/>
          </w:tcPr>
          <w:p>
            <w:pPr>
              <w:snapToGrid w:val="0"/>
              <w:spacing w:line="400" w:lineRule="exact"/>
              <w:rPr>
                <w:rFonts w:hint="eastAsia" w:ascii="仿宋" w:hAnsi="仿宋" w:eastAsia="仿宋" w:cs="仿宋"/>
                <w:snapToGrid/>
                <w:kern w:val="2"/>
                <w:sz w:val="24"/>
              </w:rPr>
            </w:pPr>
            <w:r>
              <w:rPr>
                <w:rFonts w:hint="eastAsia" w:ascii="仿宋" w:hAnsi="仿宋" w:eastAsia="仿宋" w:cs="仿宋"/>
                <w:snapToGrid/>
                <w:kern w:val="2"/>
                <w:sz w:val="24"/>
              </w:rPr>
              <w:t>2.2</w:t>
            </w:r>
          </w:p>
        </w:tc>
        <w:tc>
          <w:tcPr>
            <w:tcW w:w="836" w:type="dxa"/>
            <w:vMerge w:val="restart"/>
            <w:tcBorders>
              <w:top w:val="single" w:color="auto" w:sz="4" w:space="0"/>
              <w:left w:val="single" w:color="auto" w:sz="4" w:space="0"/>
              <w:right w:val="single" w:color="auto" w:sz="4" w:space="0"/>
            </w:tcBorders>
            <w:vAlign w:val="center"/>
          </w:tcPr>
          <w:p>
            <w:pPr>
              <w:snapToGrid w:val="0"/>
              <w:spacing w:line="400" w:lineRule="exact"/>
              <w:jc w:val="center"/>
              <w:rPr>
                <w:rFonts w:hint="eastAsia" w:ascii="仿宋" w:hAnsi="仿宋" w:eastAsia="仿宋" w:cs="仿宋"/>
                <w:snapToGrid/>
                <w:kern w:val="2"/>
                <w:szCs w:val="21"/>
              </w:rPr>
            </w:pPr>
            <w:r>
              <w:rPr>
                <w:rFonts w:hint="eastAsia" w:ascii="仿宋" w:hAnsi="仿宋" w:eastAsia="仿宋" w:cs="仿宋"/>
                <w:snapToGrid/>
                <w:kern w:val="2"/>
                <w:szCs w:val="21"/>
              </w:rPr>
              <w:t>分值构成与评分标准</w:t>
            </w:r>
          </w:p>
        </w:tc>
        <w:tc>
          <w:tcPr>
            <w:tcW w:w="206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hint="eastAsia" w:ascii="仿宋" w:hAnsi="仿宋" w:eastAsia="仿宋" w:cs="仿宋"/>
                <w:snapToGrid/>
                <w:kern w:val="2"/>
                <w:szCs w:val="21"/>
              </w:rPr>
            </w:pPr>
            <w:r>
              <w:rPr>
                <w:rFonts w:hint="eastAsia" w:ascii="仿宋" w:hAnsi="仿宋" w:eastAsia="仿宋" w:cs="仿宋"/>
                <w:snapToGrid/>
                <w:kern w:val="2"/>
                <w:szCs w:val="21"/>
              </w:rPr>
              <w:t>1）评审得分计算公式</w:t>
            </w:r>
          </w:p>
        </w:tc>
        <w:tc>
          <w:tcPr>
            <w:tcW w:w="543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hint="eastAsia" w:ascii="仿宋" w:hAnsi="仿宋" w:eastAsia="仿宋" w:cs="仿宋"/>
                <w:snapToGrid/>
                <w:kern w:val="2"/>
                <w:szCs w:val="21"/>
              </w:rPr>
            </w:pPr>
            <w:r>
              <w:rPr>
                <w:rFonts w:hint="eastAsia" w:ascii="仿宋" w:hAnsi="仿宋" w:eastAsia="仿宋" w:cs="仿宋"/>
                <w:snapToGrid/>
                <w:kern w:val="2"/>
                <w:szCs w:val="21"/>
              </w:rPr>
              <w:t>供应商的评审得分满分100分</w:t>
            </w:r>
          </w:p>
          <w:p>
            <w:pPr>
              <w:snapToGrid w:val="0"/>
              <w:spacing w:line="400" w:lineRule="exact"/>
              <w:rPr>
                <w:rFonts w:hint="eastAsia" w:ascii="仿宋" w:hAnsi="仿宋" w:eastAsia="仿宋" w:cs="仿宋"/>
                <w:snapToGrid/>
                <w:kern w:val="2"/>
                <w:szCs w:val="21"/>
              </w:rPr>
            </w:pPr>
            <w:r>
              <w:rPr>
                <w:rFonts w:hint="eastAsia" w:ascii="仿宋" w:hAnsi="仿宋" w:eastAsia="仿宋" w:cs="仿宋"/>
                <w:snapToGrid/>
                <w:kern w:val="2"/>
                <w:szCs w:val="21"/>
              </w:rPr>
              <w:t>供应商的评审得分＝F1＋F2</w:t>
            </w:r>
          </w:p>
          <w:p>
            <w:pPr>
              <w:snapToGrid w:val="0"/>
              <w:spacing w:line="400" w:lineRule="exact"/>
              <w:rPr>
                <w:rFonts w:hint="eastAsia" w:ascii="仿宋" w:hAnsi="仿宋" w:eastAsia="仿宋" w:cs="仿宋"/>
                <w:snapToGrid/>
                <w:kern w:val="2"/>
                <w:szCs w:val="21"/>
              </w:rPr>
            </w:pPr>
            <w:r>
              <w:rPr>
                <w:rFonts w:hint="eastAsia" w:ascii="仿宋" w:hAnsi="仿宋" w:eastAsia="仿宋" w:cs="仿宋"/>
                <w:snapToGrid/>
                <w:kern w:val="2"/>
                <w:szCs w:val="21"/>
              </w:rPr>
              <w:t>其中：F1、F2分别为报价评分、技术部分评分</w:t>
            </w:r>
            <w:r>
              <w:rPr>
                <w:rFonts w:hint="eastAsia" w:ascii="仿宋" w:hAnsi="仿宋" w:eastAsia="仿宋" w:cs="仿宋"/>
                <w:snapToGrid/>
                <w:kern w:val="2"/>
                <w:szCs w:val="21"/>
                <w:lang w:val="en-US" w:eastAsia="zh-CN"/>
              </w:rPr>
              <w:t>2</w:t>
            </w:r>
            <w:r>
              <w:rPr>
                <w:rFonts w:hint="eastAsia" w:ascii="仿宋" w:hAnsi="仿宋" w:eastAsia="仿宋" w:cs="仿宋"/>
                <w:snapToGrid/>
                <w:kern w:val="2"/>
                <w:szCs w:val="21"/>
              </w:rPr>
              <w:t>项评审因素的汇总得分。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vMerge w:val="continue"/>
            <w:tcBorders>
              <w:left w:val="single" w:color="auto" w:sz="4" w:space="0"/>
              <w:right w:val="single" w:color="auto" w:sz="4" w:space="0"/>
            </w:tcBorders>
            <w:vAlign w:val="center"/>
          </w:tcPr>
          <w:p>
            <w:pPr>
              <w:widowControl/>
              <w:jc w:val="left"/>
              <w:rPr>
                <w:rFonts w:hint="eastAsia" w:ascii="仿宋" w:hAnsi="仿宋" w:eastAsia="仿宋" w:cs="仿宋"/>
                <w:snapToGrid/>
                <w:kern w:val="2"/>
                <w:sz w:val="24"/>
              </w:rPr>
            </w:pPr>
          </w:p>
        </w:tc>
        <w:tc>
          <w:tcPr>
            <w:tcW w:w="836" w:type="dxa"/>
            <w:vMerge w:val="continue"/>
            <w:tcBorders>
              <w:left w:val="single" w:color="auto" w:sz="4" w:space="0"/>
              <w:right w:val="single" w:color="auto" w:sz="4" w:space="0"/>
            </w:tcBorders>
            <w:vAlign w:val="center"/>
          </w:tcPr>
          <w:p>
            <w:pPr>
              <w:widowControl/>
              <w:spacing w:line="400" w:lineRule="exact"/>
              <w:jc w:val="left"/>
              <w:rPr>
                <w:rFonts w:hint="eastAsia" w:ascii="仿宋" w:hAnsi="仿宋" w:eastAsia="仿宋" w:cs="仿宋"/>
                <w:snapToGrid/>
                <w:kern w:val="2"/>
                <w:szCs w:val="21"/>
              </w:rPr>
            </w:pPr>
          </w:p>
        </w:tc>
        <w:tc>
          <w:tcPr>
            <w:tcW w:w="206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hint="eastAsia" w:ascii="仿宋" w:hAnsi="仿宋" w:eastAsia="仿宋" w:cs="仿宋"/>
                <w:snapToGrid/>
                <w:kern w:val="2"/>
                <w:szCs w:val="21"/>
              </w:rPr>
            </w:pPr>
            <w:r>
              <w:rPr>
                <w:rFonts w:hint="eastAsia" w:ascii="仿宋" w:hAnsi="仿宋" w:eastAsia="仿宋" w:cs="仿宋"/>
                <w:snapToGrid/>
                <w:kern w:val="2"/>
                <w:szCs w:val="21"/>
              </w:rPr>
              <w:t>2）评审因素权重</w:t>
            </w:r>
          </w:p>
        </w:tc>
        <w:tc>
          <w:tcPr>
            <w:tcW w:w="5436" w:type="dxa"/>
            <w:tcBorders>
              <w:top w:val="single" w:color="auto" w:sz="4" w:space="0"/>
              <w:left w:val="single" w:color="auto" w:sz="4" w:space="0"/>
              <w:bottom w:val="single" w:color="auto" w:sz="4" w:space="0"/>
              <w:right w:val="single" w:color="auto" w:sz="4" w:space="0"/>
            </w:tcBorders>
            <w:vAlign w:val="center"/>
          </w:tcPr>
          <w:p>
            <w:pPr>
              <w:snapToGrid w:val="0"/>
              <w:spacing w:line="440" w:lineRule="exact"/>
              <w:rPr>
                <w:rFonts w:hint="eastAsia" w:ascii="仿宋" w:hAnsi="仿宋" w:eastAsia="仿宋" w:cs="仿宋"/>
                <w:snapToGrid/>
                <w:kern w:val="2"/>
                <w:szCs w:val="21"/>
              </w:rPr>
            </w:pPr>
            <w:r>
              <w:rPr>
                <w:rFonts w:hint="eastAsia" w:ascii="仿宋" w:hAnsi="仿宋" w:eastAsia="仿宋" w:cs="仿宋"/>
                <w:snapToGrid/>
                <w:kern w:val="2"/>
                <w:szCs w:val="21"/>
              </w:rPr>
              <w:t>报价评分F1满分</w:t>
            </w:r>
            <w:r>
              <w:rPr>
                <w:rFonts w:hint="eastAsia" w:ascii="仿宋" w:hAnsi="仿宋" w:eastAsia="仿宋" w:cs="仿宋"/>
                <w:snapToGrid/>
                <w:kern w:val="2"/>
                <w:szCs w:val="21"/>
                <w:lang w:val="en-US" w:eastAsia="zh-CN"/>
              </w:rPr>
              <w:t>1</w:t>
            </w:r>
            <w:r>
              <w:rPr>
                <w:rFonts w:hint="eastAsia" w:ascii="仿宋" w:hAnsi="仿宋" w:eastAsia="仿宋" w:cs="仿宋"/>
                <w:snapToGrid/>
                <w:kern w:val="2"/>
                <w:szCs w:val="21"/>
              </w:rPr>
              <w:t>0分。</w:t>
            </w:r>
          </w:p>
          <w:p>
            <w:pPr>
              <w:snapToGrid w:val="0"/>
              <w:spacing w:line="440" w:lineRule="exact"/>
              <w:rPr>
                <w:rFonts w:hint="eastAsia" w:ascii="仿宋" w:hAnsi="仿宋" w:eastAsia="仿宋" w:cs="仿宋"/>
                <w:snapToGrid/>
                <w:kern w:val="2"/>
                <w:szCs w:val="21"/>
              </w:rPr>
            </w:pPr>
            <w:r>
              <w:rPr>
                <w:rFonts w:hint="eastAsia" w:ascii="仿宋" w:hAnsi="仿宋" w:eastAsia="仿宋" w:cs="仿宋"/>
                <w:snapToGrid/>
                <w:kern w:val="2"/>
                <w:szCs w:val="21"/>
              </w:rPr>
              <w:t>技术部分评分F2满分</w:t>
            </w:r>
            <w:r>
              <w:rPr>
                <w:rFonts w:hint="eastAsia" w:ascii="仿宋" w:hAnsi="仿宋" w:eastAsia="仿宋" w:cs="仿宋"/>
                <w:snapToGrid/>
                <w:kern w:val="2"/>
                <w:szCs w:val="21"/>
                <w:lang w:val="en-US" w:eastAsia="zh-CN"/>
              </w:rPr>
              <w:t>9</w:t>
            </w:r>
            <w:r>
              <w:rPr>
                <w:rFonts w:hint="eastAsia" w:ascii="仿宋" w:hAnsi="仿宋" w:eastAsia="仿宋" w:cs="仿宋"/>
                <w:snapToGrid/>
                <w:kern w:val="2"/>
                <w:szCs w:val="21"/>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vMerge w:val="continue"/>
            <w:tcBorders>
              <w:left w:val="single" w:color="auto" w:sz="4" w:space="0"/>
              <w:right w:val="single" w:color="auto" w:sz="4" w:space="0"/>
            </w:tcBorders>
            <w:vAlign w:val="center"/>
          </w:tcPr>
          <w:p>
            <w:pPr>
              <w:widowControl/>
              <w:jc w:val="left"/>
              <w:rPr>
                <w:rFonts w:hint="eastAsia" w:ascii="仿宋" w:hAnsi="仿宋" w:eastAsia="仿宋" w:cs="仿宋"/>
                <w:snapToGrid/>
                <w:kern w:val="2"/>
                <w:sz w:val="24"/>
              </w:rPr>
            </w:pPr>
          </w:p>
        </w:tc>
        <w:tc>
          <w:tcPr>
            <w:tcW w:w="836" w:type="dxa"/>
            <w:vMerge w:val="continue"/>
            <w:tcBorders>
              <w:left w:val="single" w:color="auto" w:sz="4" w:space="0"/>
              <w:right w:val="single" w:color="auto" w:sz="4" w:space="0"/>
            </w:tcBorders>
            <w:vAlign w:val="center"/>
          </w:tcPr>
          <w:p>
            <w:pPr>
              <w:widowControl/>
              <w:jc w:val="left"/>
              <w:rPr>
                <w:rFonts w:hint="eastAsia" w:ascii="仿宋" w:hAnsi="仿宋" w:eastAsia="仿宋" w:cs="仿宋"/>
                <w:snapToGrid/>
                <w:kern w:val="2"/>
                <w:szCs w:val="21"/>
              </w:rPr>
            </w:pPr>
          </w:p>
        </w:tc>
        <w:tc>
          <w:tcPr>
            <w:tcW w:w="206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hint="eastAsia" w:ascii="仿宋" w:hAnsi="仿宋" w:eastAsia="仿宋" w:cs="仿宋"/>
                <w:snapToGrid/>
                <w:kern w:val="2"/>
                <w:szCs w:val="21"/>
              </w:rPr>
            </w:pPr>
            <w:r>
              <w:rPr>
                <w:rFonts w:hint="eastAsia" w:ascii="仿宋" w:hAnsi="仿宋" w:eastAsia="仿宋" w:cs="仿宋"/>
                <w:snapToGrid/>
                <w:kern w:val="2"/>
                <w:szCs w:val="21"/>
              </w:rPr>
              <w:t>3）报价评分F1</w:t>
            </w:r>
          </w:p>
          <w:p>
            <w:pPr>
              <w:snapToGrid w:val="0"/>
              <w:spacing w:line="400" w:lineRule="exact"/>
              <w:rPr>
                <w:rFonts w:hint="eastAsia" w:ascii="仿宋" w:hAnsi="仿宋" w:eastAsia="仿宋" w:cs="仿宋"/>
                <w:snapToGrid/>
                <w:kern w:val="2"/>
                <w:szCs w:val="21"/>
              </w:rPr>
            </w:pPr>
            <w:r>
              <w:rPr>
                <w:rFonts w:hint="eastAsia" w:ascii="仿宋" w:hAnsi="仿宋" w:eastAsia="仿宋" w:cs="仿宋"/>
                <w:snapToGrid/>
                <w:kern w:val="2"/>
                <w:szCs w:val="21"/>
              </w:rPr>
              <w:t>（满分</w:t>
            </w:r>
            <w:r>
              <w:rPr>
                <w:rFonts w:hint="eastAsia" w:ascii="仿宋" w:hAnsi="仿宋" w:eastAsia="仿宋" w:cs="仿宋"/>
                <w:snapToGrid/>
                <w:kern w:val="2"/>
                <w:szCs w:val="21"/>
                <w:lang w:val="en-US" w:eastAsia="zh-CN"/>
              </w:rPr>
              <w:t>1</w:t>
            </w:r>
            <w:r>
              <w:rPr>
                <w:rFonts w:hint="eastAsia" w:ascii="仿宋" w:hAnsi="仿宋" w:eastAsia="仿宋" w:cs="仿宋"/>
                <w:snapToGrid/>
                <w:kern w:val="2"/>
                <w:szCs w:val="21"/>
              </w:rPr>
              <w:t>0分）</w:t>
            </w:r>
          </w:p>
        </w:tc>
        <w:tc>
          <w:tcPr>
            <w:tcW w:w="5436" w:type="dxa"/>
            <w:tcBorders>
              <w:top w:val="single" w:color="auto" w:sz="4" w:space="0"/>
              <w:left w:val="single" w:color="auto" w:sz="4" w:space="0"/>
              <w:bottom w:val="single" w:color="auto" w:sz="4" w:space="0"/>
              <w:right w:val="single" w:color="auto" w:sz="4" w:space="0"/>
            </w:tcBorders>
            <w:vAlign w:val="center"/>
          </w:tcPr>
          <w:p>
            <w:pPr>
              <w:snapToGrid w:val="0"/>
              <w:spacing w:line="420" w:lineRule="exact"/>
              <w:rPr>
                <w:rFonts w:hint="eastAsia" w:ascii="仿宋" w:hAnsi="仿宋" w:eastAsia="仿宋" w:cs="仿宋"/>
                <w:snapToGrid/>
                <w:kern w:val="2"/>
                <w:szCs w:val="21"/>
              </w:rPr>
            </w:pPr>
            <w:r>
              <w:rPr>
                <w:rFonts w:hint="eastAsia" w:ascii="仿宋" w:hAnsi="仿宋" w:eastAsia="仿宋" w:cs="仿宋"/>
                <w:snapToGrid/>
                <w:kern w:val="2"/>
                <w:szCs w:val="21"/>
              </w:rPr>
              <w:t>价格分统一采用低价优先法计算，即满足磋商文件要求且最后报价最低的供应商的价格为磋商基准价，其价格分为满分。其他供应商的价格分统一按照下列公式计算：</w:t>
            </w:r>
          </w:p>
          <w:p>
            <w:pPr>
              <w:snapToGrid w:val="0"/>
              <w:spacing w:line="420" w:lineRule="exact"/>
              <w:rPr>
                <w:rFonts w:hint="eastAsia"/>
              </w:rPr>
            </w:pPr>
            <w:bookmarkStart w:id="148" w:name="OLE_LINK81"/>
            <w:r>
              <w:rPr>
                <w:rFonts w:hint="eastAsia" w:ascii="仿宋" w:hAnsi="仿宋" w:eastAsia="仿宋" w:cs="仿宋"/>
                <w:snapToGrid/>
                <w:kern w:val="2"/>
                <w:szCs w:val="21"/>
              </w:rPr>
              <w:t>报价得分=</w:t>
            </w:r>
            <w:r>
              <w:rPr>
                <w:rFonts w:hint="eastAsia" w:ascii="仿宋" w:hAnsi="仿宋" w:eastAsia="仿宋" w:cs="仿宋"/>
                <w:snapToGrid/>
                <w:kern w:val="2"/>
                <w:szCs w:val="21"/>
                <w:lang w:val="en-US" w:eastAsia="zh-CN"/>
              </w:rPr>
              <w:t>10</w:t>
            </w:r>
            <w:r>
              <w:rPr>
                <w:rFonts w:hint="eastAsia" w:ascii="仿宋" w:hAnsi="仿宋" w:eastAsia="仿宋" w:cs="仿宋"/>
                <w:snapToGrid/>
                <w:kern w:val="2"/>
                <w:szCs w:val="21"/>
              </w:rPr>
              <w:t>*（磋商基准价/供应商最后报价）</w:t>
            </w:r>
            <w:bookmarkEnd w:id="1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left w:val="single" w:color="auto" w:sz="4" w:space="0"/>
              <w:right w:val="single" w:color="auto" w:sz="4" w:space="0"/>
            </w:tcBorders>
            <w:vAlign w:val="center"/>
          </w:tcPr>
          <w:p>
            <w:pPr>
              <w:widowControl/>
              <w:jc w:val="left"/>
              <w:rPr>
                <w:rFonts w:hint="eastAsia" w:ascii="仿宋" w:hAnsi="仿宋" w:eastAsia="仿宋" w:cs="仿宋"/>
                <w:snapToGrid/>
                <w:kern w:val="2"/>
                <w:sz w:val="24"/>
              </w:rPr>
            </w:pPr>
          </w:p>
        </w:tc>
        <w:tc>
          <w:tcPr>
            <w:tcW w:w="836" w:type="dxa"/>
            <w:vMerge w:val="continue"/>
            <w:tcBorders>
              <w:left w:val="single" w:color="auto" w:sz="4" w:space="0"/>
              <w:right w:val="single" w:color="auto" w:sz="4" w:space="0"/>
            </w:tcBorders>
            <w:vAlign w:val="center"/>
          </w:tcPr>
          <w:p>
            <w:pPr>
              <w:widowControl/>
              <w:jc w:val="left"/>
              <w:rPr>
                <w:rFonts w:hint="eastAsia" w:ascii="仿宋" w:hAnsi="仿宋" w:eastAsia="仿宋" w:cs="仿宋"/>
                <w:snapToGrid/>
                <w:kern w:val="2"/>
                <w:szCs w:val="21"/>
              </w:rPr>
            </w:pPr>
          </w:p>
        </w:tc>
        <w:tc>
          <w:tcPr>
            <w:tcW w:w="2062" w:type="dxa"/>
            <w:vMerge w:val="restart"/>
            <w:tcBorders>
              <w:top w:val="single" w:color="auto" w:sz="4" w:space="0"/>
              <w:left w:val="single" w:color="auto" w:sz="4" w:space="0"/>
              <w:right w:val="single" w:color="auto" w:sz="4" w:space="0"/>
            </w:tcBorders>
            <w:vAlign w:val="center"/>
          </w:tcPr>
          <w:p>
            <w:pPr>
              <w:snapToGrid w:val="0"/>
              <w:spacing w:line="400" w:lineRule="exact"/>
              <w:rPr>
                <w:rFonts w:hint="eastAsia" w:ascii="仿宋" w:hAnsi="仿宋" w:eastAsia="仿宋" w:cs="仿宋"/>
                <w:snapToGrid/>
                <w:kern w:val="2"/>
                <w:szCs w:val="21"/>
              </w:rPr>
            </w:pPr>
            <w:r>
              <w:rPr>
                <w:rFonts w:hint="eastAsia" w:ascii="仿宋" w:hAnsi="仿宋" w:eastAsia="仿宋" w:cs="仿宋"/>
                <w:snapToGrid/>
                <w:kern w:val="2"/>
                <w:szCs w:val="21"/>
              </w:rPr>
              <w:t>4）技术部分评分F2</w:t>
            </w:r>
          </w:p>
          <w:p>
            <w:pPr>
              <w:snapToGrid w:val="0"/>
              <w:spacing w:line="400" w:lineRule="exact"/>
              <w:rPr>
                <w:rFonts w:hint="eastAsia" w:ascii="仿宋" w:hAnsi="仿宋" w:eastAsia="仿宋" w:cs="仿宋"/>
                <w:snapToGrid/>
                <w:kern w:val="2"/>
                <w:szCs w:val="21"/>
              </w:rPr>
            </w:pPr>
            <w:r>
              <w:rPr>
                <w:rFonts w:hint="eastAsia" w:ascii="仿宋" w:hAnsi="仿宋" w:eastAsia="仿宋" w:cs="仿宋"/>
                <w:snapToGrid/>
                <w:kern w:val="2"/>
                <w:szCs w:val="21"/>
              </w:rPr>
              <w:t>（满分</w:t>
            </w:r>
            <w:r>
              <w:rPr>
                <w:rFonts w:hint="eastAsia" w:ascii="仿宋" w:hAnsi="仿宋" w:eastAsia="仿宋" w:cs="仿宋"/>
                <w:snapToGrid/>
                <w:kern w:val="2"/>
                <w:szCs w:val="21"/>
                <w:lang w:val="en-US" w:eastAsia="zh-CN"/>
              </w:rPr>
              <w:t>9</w:t>
            </w:r>
            <w:r>
              <w:rPr>
                <w:rFonts w:hint="eastAsia" w:ascii="仿宋" w:hAnsi="仿宋" w:eastAsia="仿宋" w:cs="仿宋"/>
                <w:snapToGrid/>
                <w:kern w:val="2"/>
                <w:szCs w:val="21"/>
              </w:rPr>
              <w:t>0分）</w:t>
            </w:r>
          </w:p>
        </w:tc>
        <w:tc>
          <w:tcPr>
            <w:tcW w:w="5436" w:type="dxa"/>
            <w:tcBorders>
              <w:top w:val="single" w:color="auto" w:sz="4" w:space="0"/>
              <w:left w:val="single" w:color="auto" w:sz="4" w:space="0"/>
              <w:bottom w:val="single" w:color="auto" w:sz="4" w:space="0"/>
              <w:right w:val="single" w:color="auto" w:sz="4" w:space="0"/>
            </w:tcBorders>
            <w:vAlign w:val="center"/>
          </w:tcPr>
          <w:p>
            <w:pPr>
              <w:snapToGrid w:val="0"/>
              <w:spacing w:line="390" w:lineRule="exact"/>
              <w:jc w:val="left"/>
              <w:rPr>
                <w:rFonts w:hint="eastAsia" w:ascii="仿宋" w:hAnsi="仿宋" w:eastAsia="仿宋" w:cs="仿宋"/>
                <w:b/>
                <w:szCs w:val="21"/>
              </w:rPr>
            </w:pPr>
            <w:r>
              <w:rPr>
                <w:rFonts w:hint="eastAsia" w:ascii="仿宋" w:hAnsi="仿宋" w:eastAsia="仿宋" w:cs="仿宋"/>
                <w:b/>
                <w:szCs w:val="21"/>
              </w:rPr>
              <w:t>1</w:t>
            </w:r>
            <w:r>
              <w:rPr>
                <w:rFonts w:hint="eastAsia" w:ascii="仿宋" w:hAnsi="仿宋" w:eastAsia="仿宋" w:cs="仿宋"/>
                <w:b/>
                <w:bCs/>
                <w:szCs w:val="21"/>
              </w:rPr>
              <w:t>．</w:t>
            </w:r>
            <w:r>
              <w:rPr>
                <w:rFonts w:hint="eastAsia" w:ascii="仿宋" w:hAnsi="仿宋" w:eastAsia="仿宋" w:cs="仿宋"/>
                <w:b/>
                <w:szCs w:val="21"/>
              </w:rPr>
              <w:t>施工方案与技术措施（满分</w:t>
            </w:r>
            <w:r>
              <w:rPr>
                <w:rFonts w:hint="eastAsia" w:ascii="仿宋" w:hAnsi="仿宋" w:eastAsia="仿宋" w:cs="仿宋"/>
                <w:b/>
                <w:szCs w:val="21"/>
                <w:lang w:val="en-US" w:eastAsia="zh-CN"/>
              </w:rPr>
              <w:t>25</w:t>
            </w:r>
            <w:r>
              <w:rPr>
                <w:rFonts w:hint="eastAsia" w:ascii="仿宋" w:hAnsi="仿宋" w:eastAsia="仿宋" w:cs="仿宋"/>
                <w:b/>
                <w:szCs w:val="21"/>
              </w:rPr>
              <w:t>分）</w:t>
            </w:r>
          </w:p>
          <w:p>
            <w:pPr>
              <w:spacing w:line="390" w:lineRule="exact"/>
              <w:rPr>
                <w:rFonts w:hint="eastAsia" w:ascii="仿宋" w:hAnsi="仿宋" w:eastAsia="仿宋" w:cs="仿宋"/>
                <w:szCs w:val="21"/>
                <w:lang w:eastAsia="zh-CN"/>
              </w:rPr>
            </w:pPr>
            <w:r>
              <w:rPr>
                <w:rFonts w:hint="eastAsia" w:ascii="仿宋" w:hAnsi="仿宋" w:eastAsia="仿宋" w:cs="仿宋"/>
                <w:szCs w:val="21"/>
                <w:lang w:eastAsia="zh-CN"/>
              </w:rPr>
              <w:t>（1）项目施工技术方案编制非常细化完整、可行性很高，内容规范、标准化程度很高，程序清晰，安排科学，措施有力，切实可行，得</w:t>
            </w:r>
            <w:r>
              <w:rPr>
                <w:rFonts w:hint="eastAsia" w:ascii="仿宋" w:hAnsi="仿宋" w:eastAsia="仿宋" w:cs="仿宋"/>
                <w:szCs w:val="21"/>
                <w:lang w:val="en-US" w:eastAsia="zh-CN"/>
              </w:rPr>
              <w:t>20-25</w:t>
            </w:r>
            <w:r>
              <w:rPr>
                <w:rFonts w:hint="eastAsia" w:ascii="仿宋" w:hAnsi="仿宋" w:eastAsia="仿宋" w:cs="仿宋"/>
                <w:szCs w:val="21"/>
                <w:lang w:eastAsia="zh-CN"/>
              </w:rPr>
              <w:t>分；</w:t>
            </w:r>
          </w:p>
          <w:p>
            <w:pPr>
              <w:spacing w:line="390" w:lineRule="exact"/>
              <w:rPr>
                <w:rFonts w:hint="eastAsia" w:ascii="仿宋" w:hAnsi="仿宋" w:eastAsia="仿宋" w:cs="仿宋"/>
                <w:szCs w:val="21"/>
                <w:lang w:eastAsia="zh-CN"/>
              </w:rPr>
            </w:pPr>
            <w:r>
              <w:rPr>
                <w:rFonts w:hint="eastAsia" w:ascii="仿宋" w:hAnsi="仿宋" w:eastAsia="仿宋" w:cs="仿宋"/>
                <w:szCs w:val="21"/>
                <w:lang w:eastAsia="zh-CN"/>
              </w:rPr>
              <w:t>（2）项目施工技术方案编制细化完整、可行性高，内容规范、标准化程度高，程序清晰，安排科学，措施有力，切实可行，得</w:t>
            </w:r>
            <w:r>
              <w:rPr>
                <w:rFonts w:hint="eastAsia" w:ascii="仿宋" w:hAnsi="仿宋" w:eastAsia="仿宋" w:cs="仿宋"/>
                <w:szCs w:val="21"/>
                <w:lang w:val="en-US" w:eastAsia="zh-CN"/>
              </w:rPr>
              <w:t>14-19</w:t>
            </w:r>
            <w:r>
              <w:rPr>
                <w:rFonts w:hint="eastAsia" w:ascii="仿宋" w:hAnsi="仿宋" w:eastAsia="仿宋" w:cs="仿宋"/>
                <w:szCs w:val="21"/>
                <w:lang w:eastAsia="zh-CN"/>
              </w:rPr>
              <w:t>分；</w:t>
            </w:r>
          </w:p>
          <w:p>
            <w:pPr>
              <w:spacing w:line="390" w:lineRule="exact"/>
              <w:rPr>
                <w:rFonts w:hint="eastAsia" w:ascii="仿宋" w:hAnsi="仿宋" w:eastAsia="仿宋" w:cs="仿宋"/>
                <w:szCs w:val="21"/>
                <w:lang w:eastAsia="zh-CN"/>
              </w:rPr>
            </w:pPr>
            <w:r>
              <w:rPr>
                <w:rFonts w:hint="eastAsia" w:ascii="仿宋" w:hAnsi="仿宋" w:eastAsia="仿宋" w:cs="仿宋"/>
                <w:szCs w:val="21"/>
                <w:lang w:eastAsia="zh-CN"/>
              </w:rPr>
              <w:t>（3）项目施工技术方案编制细化完整、可行性较高，内容规范、标准化程度较高，程序清晰，安排合理，有一定措施，得</w:t>
            </w:r>
            <w:r>
              <w:rPr>
                <w:rFonts w:hint="eastAsia" w:ascii="仿宋" w:hAnsi="仿宋" w:eastAsia="仿宋" w:cs="仿宋"/>
                <w:szCs w:val="21"/>
                <w:lang w:val="en-US" w:eastAsia="zh-CN"/>
              </w:rPr>
              <w:t>8-13</w:t>
            </w:r>
            <w:r>
              <w:rPr>
                <w:rFonts w:hint="eastAsia" w:ascii="仿宋" w:hAnsi="仿宋" w:eastAsia="仿宋" w:cs="仿宋"/>
                <w:szCs w:val="21"/>
                <w:lang w:eastAsia="zh-CN"/>
              </w:rPr>
              <w:t>分；</w:t>
            </w:r>
          </w:p>
          <w:p>
            <w:pPr>
              <w:spacing w:line="390" w:lineRule="exact"/>
              <w:rPr>
                <w:rFonts w:hint="eastAsia" w:ascii="仿宋" w:hAnsi="仿宋" w:eastAsia="仿宋" w:cs="仿宋"/>
                <w:szCs w:val="21"/>
                <w:lang w:eastAsia="zh-CN"/>
              </w:rPr>
            </w:pPr>
            <w:r>
              <w:rPr>
                <w:rFonts w:hint="eastAsia" w:ascii="仿宋" w:hAnsi="仿宋" w:eastAsia="仿宋" w:cs="仿宋"/>
                <w:szCs w:val="21"/>
                <w:lang w:eastAsia="zh-CN"/>
              </w:rPr>
              <w:t>（4）项目施工技术方案编制一般，具有一定可行性，内容、程序一般，安排一般，只有基本措施，得1-</w:t>
            </w:r>
            <w:r>
              <w:rPr>
                <w:rFonts w:hint="eastAsia" w:ascii="仿宋" w:hAnsi="仿宋" w:eastAsia="仿宋" w:cs="仿宋"/>
                <w:szCs w:val="21"/>
                <w:lang w:val="en-US" w:eastAsia="zh-CN"/>
              </w:rPr>
              <w:t>7</w:t>
            </w:r>
            <w:r>
              <w:rPr>
                <w:rFonts w:hint="eastAsia" w:ascii="仿宋" w:hAnsi="仿宋" w:eastAsia="仿宋" w:cs="仿宋"/>
                <w:szCs w:val="21"/>
                <w:lang w:eastAsia="zh-CN"/>
              </w:rPr>
              <w:t>分；</w:t>
            </w:r>
          </w:p>
          <w:p>
            <w:pPr>
              <w:spacing w:line="390" w:lineRule="exact"/>
              <w:rPr>
                <w:rFonts w:hint="eastAsia" w:ascii="仿宋" w:hAnsi="仿宋" w:eastAsia="仿宋" w:cs="仿宋"/>
                <w:szCs w:val="21"/>
              </w:rPr>
            </w:pPr>
            <w:r>
              <w:rPr>
                <w:rFonts w:hint="eastAsia" w:ascii="仿宋" w:hAnsi="仿宋" w:eastAsia="仿宋" w:cs="仿宋"/>
                <w:szCs w:val="21"/>
                <w:lang w:eastAsia="zh-CN"/>
              </w:rPr>
              <w:t xml:space="preserve">（5）无项目服务方案的,得0分。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0" w:type="dxa"/>
            <w:vMerge w:val="continue"/>
            <w:tcBorders>
              <w:left w:val="single" w:color="auto" w:sz="4" w:space="0"/>
              <w:right w:val="single" w:color="auto" w:sz="4" w:space="0"/>
            </w:tcBorders>
            <w:vAlign w:val="center"/>
          </w:tcPr>
          <w:p>
            <w:pPr>
              <w:widowControl/>
              <w:jc w:val="left"/>
              <w:rPr>
                <w:rFonts w:hint="eastAsia" w:ascii="仿宋" w:hAnsi="仿宋" w:eastAsia="仿宋" w:cs="仿宋"/>
                <w:snapToGrid/>
                <w:kern w:val="2"/>
                <w:sz w:val="24"/>
              </w:rPr>
            </w:pPr>
          </w:p>
        </w:tc>
        <w:tc>
          <w:tcPr>
            <w:tcW w:w="836" w:type="dxa"/>
            <w:vMerge w:val="continue"/>
            <w:tcBorders>
              <w:left w:val="single" w:color="auto" w:sz="4" w:space="0"/>
              <w:right w:val="single" w:color="auto" w:sz="4" w:space="0"/>
            </w:tcBorders>
            <w:vAlign w:val="center"/>
          </w:tcPr>
          <w:p>
            <w:pPr>
              <w:widowControl/>
              <w:jc w:val="left"/>
              <w:rPr>
                <w:rFonts w:hint="eastAsia" w:ascii="仿宋" w:hAnsi="仿宋" w:eastAsia="仿宋" w:cs="仿宋"/>
                <w:snapToGrid/>
                <w:kern w:val="2"/>
                <w:szCs w:val="21"/>
              </w:rPr>
            </w:pPr>
          </w:p>
        </w:tc>
        <w:tc>
          <w:tcPr>
            <w:tcW w:w="2062" w:type="dxa"/>
            <w:vMerge w:val="continue"/>
            <w:tcBorders>
              <w:left w:val="single" w:color="auto" w:sz="4" w:space="0"/>
              <w:right w:val="single" w:color="auto" w:sz="4" w:space="0"/>
            </w:tcBorders>
            <w:vAlign w:val="center"/>
          </w:tcPr>
          <w:p>
            <w:pPr>
              <w:snapToGrid w:val="0"/>
              <w:spacing w:line="400" w:lineRule="exact"/>
              <w:rPr>
                <w:rFonts w:hint="eastAsia" w:ascii="仿宋" w:hAnsi="仿宋" w:eastAsia="仿宋" w:cs="仿宋"/>
                <w:snapToGrid/>
                <w:kern w:val="2"/>
                <w:szCs w:val="21"/>
              </w:rPr>
            </w:pPr>
          </w:p>
        </w:tc>
        <w:tc>
          <w:tcPr>
            <w:tcW w:w="5436" w:type="dxa"/>
            <w:tcBorders>
              <w:top w:val="single" w:color="auto" w:sz="4" w:space="0"/>
              <w:left w:val="single" w:color="auto" w:sz="4" w:space="0"/>
              <w:bottom w:val="single" w:color="auto" w:sz="4" w:space="0"/>
              <w:right w:val="single" w:color="auto" w:sz="4" w:space="0"/>
            </w:tcBorders>
            <w:vAlign w:val="center"/>
          </w:tcPr>
          <w:p>
            <w:pPr>
              <w:snapToGrid w:val="0"/>
              <w:spacing w:line="390" w:lineRule="exact"/>
              <w:jc w:val="left"/>
              <w:rPr>
                <w:rFonts w:hint="eastAsia" w:ascii="仿宋" w:hAnsi="仿宋" w:eastAsia="仿宋" w:cs="仿宋"/>
                <w:b/>
                <w:bCs/>
                <w:szCs w:val="21"/>
              </w:rPr>
            </w:pPr>
            <w:r>
              <w:rPr>
                <w:rFonts w:hint="eastAsia" w:ascii="仿宋" w:hAnsi="仿宋" w:eastAsia="仿宋" w:cs="仿宋"/>
                <w:b/>
                <w:szCs w:val="21"/>
                <w:lang w:val="en-US" w:eastAsia="zh-CN"/>
              </w:rPr>
              <w:t>2.</w:t>
            </w:r>
            <w:r>
              <w:rPr>
                <w:rFonts w:hint="eastAsia" w:ascii="仿宋" w:hAnsi="仿宋" w:eastAsia="仿宋" w:cs="仿宋"/>
                <w:b/>
                <w:bCs/>
                <w:szCs w:val="21"/>
              </w:rPr>
              <w:t>安全生产、文明施工、环境保护措施（</w:t>
            </w:r>
            <w:r>
              <w:rPr>
                <w:rFonts w:hint="eastAsia" w:ascii="仿宋" w:hAnsi="仿宋" w:eastAsia="仿宋" w:cs="仿宋"/>
                <w:b/>
                <w:szCs w:val="21"/>
              </w:rPr>
              <w:t>满分</w:t>
            </w:r>
            <w:r>
              <w:rPr>
                <w:rFonts w:hint="eastAsia" w:ascii="仿宋" w:hAnsi="仿宋" w:eastAsia="仿宋" w:cs="仿宋"/>
                <w:b/>
                <w:bCs/>
                <w:szCs w:val="21"/>
                <w:lang w:val="en-US" w:eastAsia="zh-CN"/>
              </w:rPr>
              <w:t>10</w:t>
            </w:r>
            <w:r>
              <w:rPr>
                <w:rFonts w:hint="eastAsia" w:ascii="仿宋" w:hAnsi="仿宋" w:eastAsia="仿宋" w:cs="仿宋"/>
                <w:b/>
                <w:bCs/>
                <w:szCs w:val="21"/>
              </w:rPr>
              <w:t>分）</w:t>
            </w:r>
          </w:p>
          <w:p>
            <w:pPr>
              <w:snapToGrid w:val="0"/>
              <w:spacing w:line="390" w:lineRule="exact"/>
              <w:rPr>
                <w:rFonts w:hint="eastAsia" w:ascii="仿宋" w:hAnsi="仿宋" w:eastAsia="仿宋" w:cs="仿宋"/>
                <w:b w:val="0"/>
                <w:bCs/>
                <w:snapToGrid/>
                <w:kern w:val="2"/>
                <w:szCs w:val="21"/>
                <w:lang w:eastAsia="zh-CN"/>
              </w:rPr>
            </w:pPr>
            <w:r>
              <w:rPr>
                <w:rFonts w:hint="eastAsia" w:ascii="仿宋" w:hAnsi="仿宋" w:eastAsia="仿宋" w:cs="仿宋"/>
                <w:b w:val="0"/>
                <w:bCs/>
                <w:snapToGrid/>
                <w:kern w:val="2"/>
                <w:szCs w:val="21"/>
                <w:lang w:eastAsia="zh-CN"/>
              </w:rPr>
              <w:t>（1）安全生产、文明施工、环境保护措施详细、切实可行，针对性强，得8-10分；</w:t>
            </w:r>
          </w:p>
          <w:p>
            <w:pPr>
              <w:snapToGrid w:val="0"/>
              <w:spacing w:line="390" w:lineRule="exact"/>
              <w:rPr>
                <w:rFonts w:hint="eastAsia" w:ascii="仿宋" w:hAnsi="仿宋" w:eastAsia="仿宋" w:cs="仿宋"/>
                <w:b w:val="0"/>
                <w:bCs/>
                <w:snapToGrid/>
                <w:kern w:val="2"/>
                <w:szCs w:val="21"/>
                <w:lang w:eastAsia="zh-CN"/>
              </w:rPr>
            </w:pPr>
            <w:r>
              <w:rPr>
                <w:rFonts w:hint="eastAsia" w:ascii="仿宋" w:hAnsi="仿宋" w:eastAsia="仿宋" w:cs="仿宋"/>
                <w:b w:val="0"/>
                <w:bCs/>
                <w:snapToGrid/>
                <w:kern w:val="2"/>
                <w:szCs w:val="21"/>
                <w:lang w:eastAsia="zh-CN"/>
              </w:rPr>
              <w:t>（2）安全生产、文明施工、环境保护措施较为详细、可行性一般，针对性一般，得5-7分；</w:t>
            </w:r>
          </w:p>
          <w:p>
            <w:pPr>
              <w:snapToGrid w:val="0"/>
              <w:spacing w:line="390" w:lineRule="exact"/>
              <w:rPr>
                <w:rFonts w:hint="eastAsia" w:ascii="仿宋" w:hAnsi="仿宋" w:eastAsia="仿宋" w:cs="仿宋"/>
                <w:b w:val="0"/>
                <w:bCs/>
                <w:snapToGrid/>
                <w:kern w:val="2"/>
                <w:szCs w:val="21"/>
                <w:lang w:eastAsia="zh-CN"/>
              </w:rPr>
            </w:pPr>
            <w:r>
              <w:rPr>
                <w:rFonts w:hint="eastAsia" w:ascii="仿宋" w:hAnsi="仿宋" w:eastAsia="仿宋" w:cs="仿宋"/>
                <w:b w:val="0"/>
                <w:bCs/>
                <w:snapToGrid/>
                <w:kern w:val="2"/>
                <w:szCs w:val="21"/>
                <w:lang w:eastAsia="zh-CN"/>
              </w:rPr>
              <w:t>（3）安全生产、文明施工、环境保护措施不详细、基本可行的，得2-4分；</w:t>
            </w:r>
          </w:p>
          <w:p>
            <w:pPr>
              <w:snapToGrid w:val="0"/>
              <w:spacing w:line="390" w:lineRule="exact"/>
              <w:rPr>
                <w:rFonts w:hint="eastAsia" w:ascii="仿宋" w:hAnsi="仿宋" w:eastAsia="仿宋" w:cs="仿宋"/>
                <w:b w:val="0"/>
                <w:bCs/>
                <w:snapToGrid/>
                <w:kern w:val="2"/>
                <w:szCs w:val="21"/>
                <w:lang w:eastAsia="zh-CN"/>
              </w:rPr>
            </w:pPr>
            <w:r>
              <w:rPr>
                <w:rFonts w:hint="eastAsia" w:ascii="仿宋" w:hAnsi="仿宋" w:eastAsia="仿宋" w:cs="仿宋"/>
                <w:b w:val="0"/>
                <w:bCs/>
                <w:snapToGrid/>
                <w:kern w:val="2"/>
                <w:szCs w:val="21"/>
                <w:lang w:eastAsia="zh-CN"/>
              </w:rPr>
              <w:t>（4）安全生产、文明施工、环境保护措施一般，且明显不足的，得1分。</w:t>
            </w:r>
          </w:p>
          <w:p>
            <w:pPr>
              <w:snapToGrid w:val="0"/>
              <w:spacing w:line="390" w:lineRule="exact"/>
              <w:rPr>
                <w:rFonts w:hint="eastAsia" w:ascii="仿宋" w:hAnsi="仿宋" w:eastAsia="仿宋" w:cs="仿宋"/>
                <w:b/>
                <w:snapToGrid/>
                <w:kern w:val="2"/>
                <w:szCs w:val="21"/>
              </w:rPr>
            </w:pPr>
            <w:r>
              <w:rPr>
                <w:rFonts w:hint="eastAsia" w:ascii="仿宋" w:hAnsi="仿宋" w:eastAsia="仿宋" w:cs="仿宋"/>
                <w:b w:val="0"/>
                <w:bCs/>
                <w:snapToGrid/>
                <w:kern w:val="2"/>
                <w:szCs w:val="21"/>
                <w:lang w:eastAsia="zh-CN"/>
              </w:rPr>
              <w:t>（5）无安全生产、文明施工、环境保护措施的，得0分。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left w:val="single" w:color="auto" w:sz="4" w:space="0"/>
              <w:right w:val="single" w:color="auto" w:sz="4" w:space="0"/>
            </w:tcBorders>
            <w:vAlign w:val="center"/>
          </w:tcPr>
          <w:p>
            <w:pPr>
              <w:widowControl/>
              <w:jc w:val="left"/>
              <w:rPr>
                <w:rFonts w:hint="eastAsia" w:ascii="仿宋" w:hAnsi="仿宋" w:eastAsia="仿宋" w:cs="仿宋"/>
                <w:snapToGrid/>
                <w:kern w:val="2"/>
                <w:sz w:val="24"/>
              </w:rPr>
            </w:pPr>
          </w:p>
        </w:tc>
        <w:tc>
          <w:tcPr>
            <w:tcW w:w="836" w:type="dxa"/>
            <w:vMerge w:val="continue"/>
            <w:tcBorders>
              <w:left w:val="single" w:color="auto" w:sz="4" w:space="0"/>
              <w:right w:val="single" w:color="auto" w:sz="4" w:space="0"/>
            </w:tcBorders>
            <w:vAlign w:val="center"/>
          </w:tcPr>
          <w:p>
            <w:pPr>
              <w:widowControl/>
              <w:jc w:val="left"/>
              <w:rPr>
                <w:rFonts w:hint="eastAsia" w:ascii="仿宋" w:hAnsi="仿宋" w:eastAsia="仿宋" w:cs="仿宋"/>
                <w:snapToGrid/>
                <w:kern w:val="2"/>
                <w:szCs w:val="21"/>
              </w:rPr>
            </w:pPr>
          </w:p>
        </w:tc>
        <w:tc>
          <w:tcPr>
            <w:tcW w:w="2062" w:type="dxa"/>
            <w:vMerge w:val="continue"/>
            <w:tcBorders>
              <w:left w:val="single" w:color="auto" w:sz="4" w:space="0"/>
              <w:right w:val="single" w:color="auto" w:sz="4" w:space="0"/>
            </w:tcBorders>
            <w:vAlign w:val="center"/>
          </w:tcPr>
          <w:p>
            <w:pPr>
              <w:widowControl/>
              <w:jc w:val="left"/>
              <w:rPr>
                <w:rFonts w:hint="eastAsia" w:ascii="仿宋" w:hAnsi="仿宋" w:eastAsia="仿宋" w:cs="仿宋"/>
                <w:snapToGrid/>
                <w:kern w:val="2"/>
                <w:szCs w:val="21"/>
              </w:rPr>
            </w:pPr>
          </w:p>
        </w:tc>
        <w:tc>
          <w:tcPr>
            <w:tcW w:w="543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left"/>
              <w:rPr>
                <w:rFonts w:hint="eastAsia" w:ascii="仿宋" w:hAnsi="仿宋" w:eastAsia="仿宋" w:cs="仿宋"/>
                <w:b/>
                <w:bCs/>
                <w:szCs w:val="21"/>
              </w:rPr>
            </w:pPr>
            <w:r>
              <w:rPr>
                <w:rFonts w:hint="eastAsia" w:ascii="仿宋" w:hAnsi="仿宋" w:eastAsia="仿宋" w:cs="仿宋"/>
                <w:b/>
                <w:bCs/>
                <w:szCs w:val="21"/>
                <w:lang w:val="en-US" w:eastAsia="zh-CN"/>
              </w:rPr>
              <w:t>3</w:t>
            </w:r>
            <w:r>
              <w:rPr>
                <w:rFonts w:hint="eastAsia" w:ascii="仿宋" w:hAnsi="仿宋" w:eastAsia="仿宋" w:cs="仿宋"/>
                <w:b/>
                <w:bCs/>
                <w:szCs w:val="21"/>
              </w:rPr>
              <w:t>．工期</w:t>
            </w:r>
            <w:r>
              <w:rPr>
                <w:rFonts w:hint="eastAsia" w:ascii="仿宋" w:hAnsi="仿宋" w:eastAsia="仿宋" w:cs="仿宋"/>
                <w:b/>
                <w:bCs/>
                <w:szCs w:val="21"/>
                <w:lang w:val="en-US" w:eastAsia="zh-CN"/>
              </w:rPr>
              <w:t>承诺及</w:t>
            </w:r>
            <w:r>
              <w:rPr>
                <w:rFonts w:hint="eastAsia" w:ascii="仿宋" w:hAnsi="仿宋" w:eastAsia="仿宋" w:cs="仿宋"/>
                <w:b/>
                <w:bCs/>
                <w:szCs w:val="21"/>
              </w:rPr>
              <w:t>保证措施（满分1</w:t>
            </w:r>
            <w:r>
              <w:rPr>
                <w:rFonts w:hint="eastAsia" w:ascii="仿宋" w:hAnsi="仿宋" w:eastAsia="仿宋" w:cs="仿宋"/>
                <w:b/>
                <w:bCs/>
                <w:szCs w:val="21"/>
                <w:lang w:val="en-US" w:eastAsia="zh-CN"/>
              </w:rPr>
              <w:t>0</w:t>
            </w:r>
            <w:r>
              <w:rPr>
                <w:rFonts w:hint="eastAsia" w:ascii="仿宋" w:hAnsi="仿宋" w:eastAsia="仿宋" w:cs="仿宋"/>
                <w:b/>
                <w:bCs/>
                <w:szCs w:val="21"/>
              </w:rPr>
              <w:t>分）</w:t>
            </w:r>
          </w:p>
          <w:p>
            <w:pPr>
              <w:snapToGrid w:val="0"/>
              <w:spacing w:line="390" w:lineRule="exact"/>
              <w:rPr>
                <w:rFonts w:hint="eastAsia" w:ascii="仿宋" w:hAnsi="仿宋" w:eastAsia="仿宋" w:cs="仿宋"/>
                <w:b w:val="0"/>
                <w:bCs/>
                <w:snapToGrid/>
                <w:kern w:val="2"/>
                <w:szCs w:val="21"/>
                <w:lang w:eastAsia="zh-CN"/>
              </w:rPr>
            </w:pPr>
            <w:r>
              <w:rPr>
                <w:rFonts w:hint="eastAsia" w:ascii="仿宋" w:hAnsi="仿宋" w:eastAsia="仿宋" w:cs="仿宋"/>
                <w:b w:val="0"/>
                <w:bCs/>
                <w:snapToGrid/>
                <w:kern w:val="2"/>
                <w:szCs w:val="21"/>
                <w:lang w:eastAsia="zh-CN"/>
              </w:rPr>
              <w:t xml:space="preserve">(1)工期承诺及保证措施完全满足磋商文件要求，内容完整、安排合理、切实可行、科学规范、针对性强，满足采购人实际需求，得 </w:t>
            </w:r>
            <w:r>
              <w:rPr>
                <w:rFonts w:hint="eastAsia" w:ascii="仿宋" w:hAnsi="仿宋" w:eastAsia="仿宋" w:cs="仿宋"/>
                <w:b w:val="0"/>
                <w:bCs/>
                <w:snapToGrid/>
                <w:kern w:val="2"/>
                <w:szCs w:val="21"/>
                <w:lang w:val="en-US" w:eastAsia="zh-CN"/>
              </w:rPr>
              <w:t>8-10</w:t>
            </w:r>
            <w:r>
              <w:rPr>
                <w:rFonts w:hint="eastAsia" w:ascii="仿宋" w:hAnsi="仿宋" w:eastAsia="仿宋" w:cs="仿宋"/>
                <w:b w:val="0"/>
                <w:bCs/>
                <w:snapToGrid/>
                <w:kern w:val="2"/>
                <w:szCs w:val="21"/>
                <w:lang w:eastAsia="zh-CN"/>
              </w:rPr>
              <w:t xml:space="preserve"> 分。</w:t>
            </w:r>
          </w:p>
          <w:p>
            <w:pPr>
              <w:snapToGrid w:val="0"/>
              <w:spacing w:line="390" w:lineRule="exact"/>
              <w:rPr>
                <w:rFonts w:hint="eastAsia" w:ascii="仿宋" w:hAnsi="仿宋" w:eastAsia="仿宋" w:cs="仿宋"/>
                <w:b w:val="0"/>
                <w:bCs/>
                <w:snapToGrid/>
                <w:kern w:val="2"/>
                <w:szCs w:val="21"/>
                <w:lang w:eastAsia="zh-CN"/>
              </w:rPr>
            </w:pPr>
            <w:r>
              <w:rPr>
                <w:rFonts w:hint="eastAsia" w:ascii="仿宋" w:hAnsi="仿宋" w:eastAsia="仿宋" w:cs="仿宋"/>
                <w:b w:val="0"/>
                <w:bCs/>
                <w:snapToGrid/>
                <w:kern w:val="2"/>
                <w:szCs w:val="21"/>
                <w:lang w:eastAsia="zh-CN"/>
              </w:rPr>
              <w:t>(2)工期承诺及保证措施完全满足磋商文件要求，内容基本完整、安排合理、可行性较强、针对性较强，满足采购人实际需求，得</w:t>
            </w:r>
            <w:r>
              <w:rPr>
                <w:rFonts w:hint="eastAsia" w:ascii="仿宋" w:hAnsi="仿宋" w:eastAsia="仿宋" w:cs="仿宋"/>
                <w:b w:val="0"/>
                <w:bCs/>
                <w:snapToGrid/>
                <w:kern w:val="2"/>
                <w:szCs w:val="21"/>
                <w:lang w:val="en-US" w:eastAsia="zh-CN"/>
              </w:rPr>
              <w:t>5-7</w:t>
            </w:r>
            <w:r>
              <w:rPr>
                <w:rFonts w:hint="eastAsia" w:ascii="仿宋" w:hAnsi="仿宋" w:eastAsia="仿宋" w:cs="仿宋"/>
                <w:b w:val="0"/>
                <w:bCs/>
                <w:snapToGrid/>
                <w:kern w:val="2"/>
                <w:szCs w:val="21"/>
                <w:lang w:eastAsia="zh-CN"/>
              </w:rPr>
              <w:t>分。</w:t>
            </w:r>
          </w:p>
          <w:p>
            <w:pPr>
              <w:snapToGrid w:val="0"/>
              <w:spacing w:line="390" w:lineRule="exact"/>
              <w:rPr>
                <w:rFonts w:hint="eastAsia" w:ascii="仿宋" w:hAnsi="仿宋" w:eastAsia="仿宋" w:cs="仿宋"/>
                <w:b w:val="0"/>
                <w:bCs/>
                <w:snapToGrid/>
                <w:kern w:val="2"/>
                <w:szCs w:val="21"/>
                <w:lang w:eastAsia="zh-CN"/>
              </w:rPr>
            </w:pPr>
            <w:r>
              <w:rPr>
                <w:rFonts w:hint="eastAsia" w:ascii="仿宋" w:hAnsi="仿宋" w:eastAsia="仿宋" w:cs="仿宋"/>
                <w:b w:val="0"/>
                <w:bCs/>
                <w:snapToGrid/>
                <w:kern w:val="2"/>
                <w:szCs w:val="21"/>
                <w:lang w:eastAsia="zh-CN"/>
              </w:rPr>
              <w:t xml:space="preserve">(3)工期承诺及保证措施满足磋商文件要求，内容基本完整、安排较合理、有一定针对性，基本满足采购人实际需求，得 </w:t>
            </w:r>
            <w:r>
              <w:rPr>
                <w:rFonts w:hint="eastAsia" w:ascii="仿宋" w:hAnsi="仿宋" w:eastAsia="仿宋" w:cs="仿宋"/>
                <w:b w:val="0"/>
                <w:bCs/>
                <w:snapToGrid/>
                <w:kern w:val="2"/>
                <w:szCs w:val="21"/>
                <w:lang w:val="en-US" w:eastAsia="zh-CN"/>
              </w:rPr>
              <w:t>2-4</w:t>
            </w:r>
            <w:r>
              <w:rPr>
                <w:rFonts w:hint="eastAsia" w:ascii="仿宋" w:hAnsi="仿宋" w:eastAsia="仿宋" w:cs="仿宋"/>
                <w:b w:val="0"/>
                <w:bCs/>
                <w:snapToGrid/>
                <w:kern w:val="2"/>
                <w:szCs w:val="21"/>
                <w:lang w:eastAsia="zh-CN"/>
              </w:rPr>
              <w:t>分。</w:t>
            </w:r>
          </w:p>
          <w:p>
            <w:pPr>
              <w:snapToGrid w:val="0"/>
              <w:spacing w:line="390" w:lineRule="exact"/>
              <w:rPr>
                <w:rFonts w:hint="eastAsia" w:ascii="仿宋" w:hAnsi="仿宋" w:eastAsia="仿宋" w:cs="仿宋"/>
                <w:b w:val="0"/>
                <w:bCs/>
                <w:snapToGrid/>
                <w:kern w:val="2"/>
                <w:szCs w:val="21"/>
                <w:lang w:eastAsia="zh-CN"/>
              </w:rPr>
            </w:pPr>
            <w:r>
              <w:rPr>
                <w:rFonts w:hint="eastAsia" w:ascii="仿宋" w:hAnsi="仿宋" w:eastAsia="仿宋" w:cs="仿宋"/>
                <w:b w:val="0"/>
                <w:bCs/>
                <w:snapToGrid/>
                <w:kern w:val="2"/>
                <w:szCs w:val="21"/>
                <w:lang w:eastAsia="zh-CN"/>
              </w:rPr>
              <w:t>(4)工期承诺及保证措施一般，内容缺漏、安排不合理、可行性、针对性差，不满足采购人实际需求，得 1 分。</w:t>
            </w:r>
          </w:p>
          <w:p>
            <w:pPr>
              <w:snapToGrid w:val="0"/>
              <w:spacing w:line="390" w:lineRule="exact"/>
              <w:rPr>
                <w:rFonts w:hint="eastAsia" w:ascii="仿宋" w:hAnsi="仿宋" w:eastAsia="仿宋" w:cs="仿宋"/>
                <w:b/>
                <w:snapToGrid/>
                <w:kern w:val="2"/>
                <w:szCs w:val="21"/>
              </w:rPr>
            </w:pPr>
            <w:r>
              <w:rPr>
                <w:rFonts w:hint="eastAsia" w:ascii="仿宋" w:hAnsi="仿宋" w:eastAsia="仿宋" w:cs="仿宋"/>
                <w:b w:val="0"/>
                <w:bCs/>
                <w:snapToGrid/>
                <w:kern w:val="2"/>
                <w:szCs w:val="21"/>
                <w:lang w:eastAsia="zh-CN"/>
              </w:rPr>
              <w:t>(5)无工期承诺及保证措施，得0分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left w:val="single" w:color="auto" w:sz="4" w:space="0"/>
              <w:right w:val="single" w:color="auto" w:sz="4" w:space="0"/>
            </w:tcBorders>
            <w:vAlign w:val="center"/>
          </w:tcPr>
          <w:p>
            <w:pPr>
              <w:widowControl/>
              <w:jc w:val="left"/>
              <w:rPr>
                <w:rFonts w:hint="eastAsia" w:ascii="仿宋" w:hAnsi="仿宋" w:eastAsia="仿宋" w:cs="仿宋"/>
                <w:snapToGrid/>
                <w:kern w:val="2"/>
                <w:sz w:val="24"/>
              </w:rPr>
            </w:pPr>
          </w:p>
        </w:tc>
        <w:tc>
          <w:tcPr>
            <w:tcW w:w="836" w:type="dxa"/>
            <w:vMerge w:val="continue"/>
            <w:tcBorders>
              <w:left w:val="single" w:color="auto" w:sz="4" w:space="0"/>
              <w:right w:val="single" w:color="auto" w:sz="4" w:space="0"/>
            </w:tcBorders>
            <w:vAlign w:val="center"/>
          </w:tcPr>
          <w:p>
            <w:pPr>
              <w:widowControl/>
              <w:jc w:val="left"/>
              <w:rPr>
                <w:rFonts w:hint="eastAsia" w:ascii="仿宋" w:hAnsi="仿宋" w:eastAsia="仿宋" w:cs="仿宋"/>
                <w:snapToGrid/>
                <w:kern w:val="2"/>
                <w:szCs w:val="21"/>
              </w:rPr>
            </w:pPr>
          </w:p>
        </w:tc>
        <w:tc>
          <w:tcPr>
            <w:tcW w:w="2062" w:type="dxa"/>
            <w:vMerge w:val="continue"/>
            <w:tcBorders>
              <w:left w:val="single" w:color="auto" w:sz="4" w:space="0"/>
              <w:right w:val="single" w:color="auto" w:sz="4" w:space="0"/>
            </w:tcBorders>
            <w:vAlign w:val="center"/>
          </w:tcPr>
          <w:p>
            <w:pPr>
              <w:widowControl/>
              <w:jc w:val="left"/>
              <w:rPr>
                <w:rFonts w:hint="eastAsia" w:ascii="仿宋" w:hAnsi="仿宋" w:eastAsia="仿宋" w:cs="仿宋"/>
                <w:snapToGrid/>
                <w:kern w:val="2"/>
                <w:szCs w:val="21"/>
              </w:rPr>
            </w:pPr>
          </w:p>
        </w:tc>
        <w:tc>
          <w:tcPr>
            <w:tcW w:w="5436" w:type="dxa"/>
            <w:tcBorders>
              <w:top w:val="single" w:color="auto" w:sz="4" w:space="0"/>
              <w:left w:val="single" w:color="auto" w:sz="4" w:space="0"/>
              <w:bottom w:val="single" w:color="auto" w:sz="4" w:space="0"/>
              <w:right w:val="single" w:color="auto" w:sz="4" w:space="0"/>
            </w:tcBorders>
            <w:vAlign w:val="center"/>
          </w:tcPr>
          <w:p>
            <w:pPr>
              <w:snapToGrid w:val="0"/>
              <w:spacing w:line="390" w:lineRule="exact"/>
              <w:jc w:val="left"/>
              <w:rPr>
                <w:rFonts w:hint="eastAsia" w:ascii="仿宋" w:hAnsi="仿宋" w:eastAsia="仿宋" w:cs="仿宋"/>
                <w:b/>
                <w:szCs w:val="21"/>
              </w:rPr>
            </w:pPr>
            <w:r>
              <w:rPr>
                <w:rFonts w:hint="eastAsia" w:ascii="仿宋" w:hAnsi="仿宋" w:eastAsia="仿宋" w:cs="仿宋"/>
                <w:b/>
                <w:szCs w:val="21"/>
                <w:lang w:val="en-US" w:eastAsia="zh-CN"/>
              </w:rPr>
              <w:t>4.项目组织机构及管理程序</w:t>
            </w:r>
            <w:r>
              <w:rPr>
                <w:rFonts w:hint="eastAsia" w:ascii="仿宋" w:hAnsi="仿宋" w:eastAsia="仿宋" w:cs="仿宋"/>
                <w:b/>
                <w:szCs w:val="21"/>
              </w:rPr>
              <w:t>（满分</w:t>
            </w:r>
            <w:r>
              <w:rPr>
                <w:rFonts w:hint="eastAsia" w:ascii="仿宋" w:hAnsi="仿宋" w:eastAsia="仿宋" w:cs="仿宋"/>
                <w:b/>
                <w:szCs w:val="21"/>
                <w:lang w:val="en-US" w:eastAsia="zh-CN"/>
              </w:rPr>
              <w:t>10</w:t>
            </w:r>
            <w:r>
              <w:rPr>
                <w:rFonts w:hint="eastAsia" w:ascii="仿宋" w:hAnsi="仿宋" w:eastAsia="仿宋" w:cs="仿宋"/>
                <w:b/>
                <w:szCs w:val="21"/>
              </w:rPr>
              <w:t>分）</w:t>
            </w:r>
          </w:p>
          <w:p>
            <w:pPr>
              <w:snapToGrid w:val="0"/>
              <w:spacing w:line="390" w:lineRule="exact"/>
              <w:jc w:val="left"/>
              <w:rPr>
                <w:rFonts w:hint="eastAsia" w:ascii="仿宋" w:hAnsi="仿宋" w:eastAsia="仿宋" w:cs="仿宋"/>
                <w:b w:val="0"/>
                <w:bCs/>
                <w:szCs w:val="21"/>
                <w:lang w:eastAsia="zh-CN"/>
              </w:rPr>
            </w:pPr>
            <w:r>
              <w:rPr>
                <w:rFonts w:hint="eastAsia" w:ascii="仿宋" w:hAnsi="仿宋" w:eastAsia="仿宋" w:cs="仿宋"/>
                <w:b w:val="0"/>
                <w:bCs/>
                <w:szCs w:val="21"/>
                <w:lang w:eastAsia="zh-CN"/>
              </w:rPr>
              <w:t>（1）供应商拟定的项目经理符合竞争性磋商文件规定项目经理的资格条件，项目管理人员结构配备合理，充分满足工程管理需要，团队人员分工明确得</w:t>
            </w:r>
            <w:r>
              <w:rPr>
                <w:rFonts w:hint="eastAsia" w:ascii="仿宋" w:hAnsi="仿宋" w:eastAsia="仿宋" w:cs="仿宋"/>
                <w:b w:val="0"/>
                <w:bCs/>
                <w:szCs w:val="21"/>
                <w:lang w:val="en-US" w:eastAsia="zh-CN"/>
              </w:rPr>
              <w:t>8-10</w:t>
            </w:r>
            <w:r>
              <w:rPr>
                <w:rFonts w:hint="eastAsia" w:ascii="仿宋" w:hAnsi="仿宋" w:eastAsia="仿宋" w:cs="仿宋"/>
                <w:b w:val="0"/>
                <w:bCs/>
                <w:szCs w:val="21"/>
                <w:lang w:eastAsia="zh-CN"/>
              </w:rPr>
              <w:t>分；</w:t>
            </w:r>
          </w:p>
          <w:p>
            <w:pPr>
              <w:snapToGrid w:val="0"/>
              <w:spacing w:line="390" w:lineRule="exact"/>
              <w:jc w:val="left"/>
              <w:rPr>
                <w:rFonts w:hint="eastAsia" w:ascii="仿宋" w:hAnsi="仿宋" w:eastAsia="仿宋" w:cs="仿宋"/>
                <w:b w:val="0"/>
                <w:bCs/>
                <w:szCs w:val="21"/>
                <w:lang w:eastAsia="zh-CN"/>
              </w:rPr>
            </w:pPr>
            <w:r>
              <w:rPr>
                <w:rFonts w:hint="eastAsia" w:ascii="仿宋" w:hAnsi="仿宋" w:eastAsia="仿宋" w:cs="仿宋"/>
                <w:b w:val="0"/>
                <w:bCs/>
                <w:szCs w:val="21"/>
                <w:lang w:eastAsia="zh-CN"/>
              </w:rPr>
              <w:t>（2）供应商拟定的项目经理符合竞争性磋商文件规定项目经理的资格条件，项目管理人员结构配备合理，满足工程管理需要，团队人员分工较为明确得</w:t>
            </w:r>
            <w:r>
              <w:rPr>
                <w:rFonts w:hint="eastAsia" w:ascii="仿宋" w:hAnsi="仿宋" w:eastAsia="仿宋" w:cs="仿宋"/>
                <w:b w:val="0"/>
                <w:bCs/>
                <w:szCs w:val="21"/>
                <w:lang w:val="en-US" w:eastAsia="zh-CN"/>
              </w:rPr>
              <w:t>5-7</w:t>
            </w:r>
            <w:r>
              <w:rPr>
                <w:rFonts w:hint="eastAsia" w:ascii="仿宋" w:hAnsi="仿宋" w:eastAsia="仿宋" w:cs="仿宋"/>
                <w:b w:val="0"/>
                <w:bCs/>
                <w:szCs w:val="21"/>
                <w:lang w:eastAsia="zh-CN"/>
              </w:rPr>
              <w:t>分；</w:t>
            </w:r>
          </w:p>
          <w:p>
            <w:pPr>
              <w:snapToGrid w:val="0"/>
              <w:spacing w:line="390" w:lineRule="exact"/>
              <w:jc w:val="left"/>
              <w:rPr>
                <w:rFonts w:hint="eastAsia" w:ascii="仿宋" w:hAnsi="仿宋" w:eastAsia="仿宋" w:cs="仿宋"/>
                <w:b w:val="0"/>
                <w:bCs/>
                <w:szCs w:val="21"/>
                <w:lang w:eastAsia="zh-CN"/>
              </w:rPr>
            </w:pPr>
            <w:r>
              <w:rPr>
                <w:rFonts w:hint="eastAsia" w:ascii="仿宋" w:hAnsi="仿宋" w:eastAsia="仿宋" w:cs="仿宋"/>
                <w:b w:val="0"/>
                <w:bCs/>
                <w:szCs w:val="21"/>
                <w:lang w:eastAsia="zh-CN"/>
              </w:rPr>
              <w:t>（3）供应商拟定的项目经理符合竞争性磋商文件规定项目经理的资格条件，项目管理人员结构配备基本合理，基本满足工程管理需要，团队人员分工一般得</w:t>
            </w:r>
            <w:r>
              <w:rPr>
                <w:rFonts w:hint="eastAsia" w:ascii="仿宋" w:hAnsi="仿宋" w:eastAsia="仿宋" w:cs="仿宋"/>
                <w:b w:val="0"/>
                <w:bCs/>
                <w:szCs w:val="21"/>
                <w:lang w:val="en-US" w:eastAsia="zh-CN"/>
              </w:rPr>
              <w:t>2-4</w:t>
            </w:r>
            <w:r>
              <w:rPr>
                <w:rFonts w:hint="eastAsia" w:ascii="仿宋" w:hAnsi="仿宋" w:eastAsia="仿宋" w:cs="仿宋"/>
                <w:b w:val="0"/>
                <w:bCs/>
                <w:szCs w:val="21"/>
                <w:lang w:eastAsia="zh-CN"/>
              </w:rPr>
              <w:t>分；</w:t>
            </w:r>
          </w:p>
          <w:p>
            <w:pPr>
              <w:snapToGrid w:val="0"/>
              <w:spacing w:line="390" w:lineRule="exact"/>
              <w:jc w:val="left"/>
              <w:rPr>
                <w:rFonts w:hint="eastAsia" w:ascii="仿宋" w:hAnsi="仿宋" w:eastAsia="仿宋" w:cs="仿宋"/>
                <w:b w:val="0"/>
                <w:bCs/>
                <w:szCs w:val="21"/>
                <w:lang w:eastAsia="zh-CN"/>
              </w:rPr>
            </w:pPr>
            <w:r>
              <w:rPr>
                <w:rFonts w:hint="eastAsia" w:ascii="仿宋" w:hAnsi="仿宋" w:eastAsia="仿宋" w:cs="仿宋"/>
                <w:b w:val="0"/>
                <w:bCs/>
                <w:szCs w:val="21"/>
                <w:lang w:eastAsia="zh-CN"/>
              </w:rPr>
              <w:t>（4）供应商拟定的项目经理符合竞争性磋商文件规定项目经理的资格条件，项目管理人员结构配备基本满足工程管理需要，但团队人员分工较差得</w:t>
            </w:r>
            <w:r>
              <w:rPr>
                <w:rFonts w:hint="eastAsia" w:ascii="仿宋" w:hAnsi="仿宋" w:eastAsia="仿宋" w:cs="仿宋"/>
                <w:b w:val="0"/>
                <w:bCs/>
                <w:szCs w:val="21"/>
                <w:lang w:val="en-US" w:eastAsia="zh-CN"/>
              </w:rPr>
              <w:t>1</w:t>
            </w:r>
            <w:r>
              <w:rPr>
                <w:rFonts w:hint="eastAsia" w:ascii="仿宋" w:hAnsi="仿宋" w:eastAsia="仿宋" w:cs="仿宋"/>
                <w:b w:val="0"/>
                <w:bCs/>
                <w:szCs w:val="21"/>
                <w:lang w:eastAsia="zh-CN"/>
              </w:rPr>
              <w:t>分；</w:t>
            </w:r>
          </w:p>
          <w:p>
            <w:pPr>
              <w:snapToGrid w:val="0"/>
              <w:spacing w:line="390" w:lineRule="exact"/>
              <w:jc w:val="left"/>
              <w:rPr>
                <w:rFonts w:hint="eastAsia" w:ascii="仿宋" w:hAnsi="仿宋" w:eastAsia="仿宋" w:cs="仿宋"/>
                <w:b w:val="0"/>
                <w:bCs/>
                <w:szCs w:val="21"/>
                <w:lang w:eastAsia="zh-CN"/>
              </w:rPr>
            </w:pPr>
            <w:r>
              <w:rPr>
                <w:rFonts w:hint="eastAsia" w:ascii="仿宋" w:hAnsi="仿宋" w:eastAsia="仿宋" w:cs="仿宋"/>
                <w:b w:val="0"/>
                <w:bCs/>
                <w:szCs w:val="21"/>
                <w:lang w:eastAsia="zh-CN"/>
              </w:rPr>
              <w:t>（5）供应商拟定的项目经理符合竞争性磋商文件规定项目经理的资格条件，未提供团队人员结构不合理的，不能满足施工需要的0分。</w:t>
            </w:r>
          </w:p>
          <w:p>
            <w:pPr>
              <w:snapToGrid w:val="0"/>
              <w:spacing w:line="390" w:lineRule="exact"/>
              <w:rPr>
                <w:rFonts w:hint="eastAsia" w:ascii="仿宋" w:hAnsi="仿宋" w:eastAsia="仿宋" w:cs="仿宋"/>
                <w:b w:val="0"/>
                <w:bCs/>
                <w:snapToGrid/>
                <w:kern w:val="2"/>
                <w:szCs w:val="21"/>
                <w:lang w:eastAsia="zh-CN"/>
              </w:rPr>
            </w:pPr>
            <w:r>
              <w:rPr>
                <w:rFonts w:hint="eastAsia" w:ascii="仿宋" w:hAnsi="仿宋" w:eastAsia="仿宋" w:cs="仿宋"/>
                <w:b w:val="0"/>
                <w:bCs/>
                <w:szCs w:val="21"/>
                <w:lang w:eastAsia="zh-CN"/>
              </w:rPr>
              <w:t>注：供应商须提供拟投入团队人员的社保证明，及其相关证明材料。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7" w:hRule="atLeast"/>
          <w:jc w:val="center"/>
        </w:trPr>
        <w:tc>
          <w:tcPr>
            <w:tcW w:w="810" w:type="dxa"/>
            <w:vMerge w:val="continue"/>
            <w:tcBorders>
              <w:left w:val="single" w:color="auto" w:sz="4" w:space="0"/>
              <w:right w:val="single" w:color="auto" w:sz="4" w:space="0"/>
            </w:tcBorders>
            <w:vAlign w:val="center"/>
          </w:tcPr>
          <w:p>
            <w:pPr>
              <w:widowControl/>
              <w:jc w:val="left"/>
              <w:rPr>
                <w:rFonts w:hint="eastAsia" w:ascii="仿宋" w:hAnsi="仿宋" w:eastAsia="仿宋" w:cs="仿宋"/>
                <w:snapToGrid/>
                <w:kern w:val="2"/>
                <w:sz w:val="24"/>
              </w:rPr>
            </w:pPr>
          </w:p>
        </w:tc>
        <w:tc>
          <w:tcPr>
            <w:tcW w:w="836" w:type="dxa"/>
            <w:vMerge w:val="continue"/>
            <w:tcBorders>
              <w:left w:val="single" w:color="auto" w:sz="4" w:space="0"/>
              <w:right w:val="single" w:color="auto" w:sz="4" w:space="0"/>
            </w:tcBorders>
            <w:vAlign w:val="center"/>
          </w:tcPr>
          <w:p>
            <w:pPr>
              <w:widowControl/>
              <w:jc w:val="left"/>
              <w:rPr>
                <w:rFonts w:hint="eastAsia" w:ascii="仿宋" w:hAnsi="仿宋" w:eastAsia="仿宋" w:cs="仿宋"/>
                <w:snapToGrid/>
                <w:kern w:val="2"/>
                <w:szCs w:val="21"/>
              </w:rPr>
            </w:pPr>
          </w:p>
        </w:tc>
        <w:tc>
          <w:tcPr>
            <w:tcW w:w="2062" w:type="dxa"/>
            <w:vMerge w:val="continue"/>
            <w:tcBorders>
              <w:left w:val="single" w:color="auto" w:sz="4" w:space="0"/>
              <w:right w:val="single" w:color="auto" w:sz="4" w:space="0"/>
            </w:tcBorders>
            <w:vAlign w:val="center"/>
          </w:tcPr>
          <w:p>
            <w:pPr>
              <w:snapToGrid w:val="0"/>
              <w:spacing w:line="400" w:lineRule="exact"/>
              <w:rPr>
                <w:rFonts w:hint="eastAsia" w:ascii="仿宋" w:hAnsi="仿宋" w:eastAsia="仿宋" w:cs="仿宋"/>
                <w:snapToGrid/>
                <w:kern w:val="2"/>
                <w:szCs w:val="21"/>
              </w:rPr>
            </w:pPr>
          </w:p>
        </w:tc>
        <w:tc>
          <w:tcPr>
            <w:tcW w:w="543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left"/>
              <w:rPr>
                <w:rFonts w:hint="eastAsia" w:ascii="仿宋" w:hAnsi="仿宋" w:eastAsia="仿宋" w:cs="仿宋"/>
                <w:b/>
                <w:bCs/>
                <w:szCs w:val="21"/>
              </w:rPr>
            </w:pPr>
            <w:r>
              <w:rPr>
                <w:rFonts w:hint="eastAsia" w:ascii="仿宋" w:hAnsi="仿宋" w:eastAsia="仿宋" w:cs="仿宋"/>
                <w:b/>
                <w:bCs/>
                <w:szCs w:val="21"/>
                <w:lang w:val="en-US" w:eastAsia="zh-CN"/>
              </w:rPr>
              <w:t>5</w:t>
            </w:r>
            <w:r>
              <w:rPr>
                <w:rFonts w:hint="eastAsia" w:ascii="仿宋" w:hAnsi="仿宋" w:eastAsia="仿宋" w:cs="仿宋"/>
                <w:b/>
                <w:bCs/>
                <w:szCs w:val="21"/>
              </w:rPr>
              <w:t>．质量承诺及保证措施（满分10分）</w:t>
            </w:r>
          </w:p>
          <w:p>
            <w:pPr>
              <w:snapToGrid w:val="0"/>
              <w:spacing w:line="400" w:lineRule="exact"/>
              <w:rPr>
                <w:rFonts w:hint="eastAsia" w:ascii="仿宋" w:hAnsi="仿宋" w:eastAsia="仿宋" w:cs="仿宋"/>
                <w:b w:val="0"/>
                <w:bCs w:val="0"/>
                <w:snapToGrid/>
                <w:kern w:val="2"/>
                <w:szCs w:val="21"/>
                <w:lang w:eastAsia="zh-CN"/>
              </w:rPr>
            </w:pPr>
            <w:r>
              <w:rPr>
                <w:rFonts w:hint="eastAsia" w:ascii="仿宋" w:hAnsi="仿宋" w:eastAsia="仿宋" w:cs="仿宋"/>
                <w:b w:val="0"/>
                <w:bCs w:val="0"/>
                <w:snapToGrid/>
                <w:kern w:val="2"/>
                <w:szCs w:val="21"/>
                <w:lang w:eastAsia="zh-CN"/>
              </w:rPr>
              <w:t>（1）提供质量保证体系及保证措施，有具体的惩罚措施和服务保障方法并且内容齐全、切实可行的得8-10分；</w:t>
            </w:r>
          </w:p>
          <w:p>
            <w:pPr>
              <w:snapToGrid w:val="0"/>
              <w:spacing w:line="400" w:lineRule="exact"/>
              <w:rPr>
                <w:rFonts w:hint="eastAsia" w:ascii="仿宋" w:hAnsi="仿宋" w:eastAsia="仿宋" w:cs="仿宋"/>
                <w:b w:val="0"/>
                <w:bCs w:val="0"/>
                <w:snapToGrid/>
                <w:kern w:val="2"/>
                <w:szCs w:val="21"/>
                <w:lang w:eastAsia="zh-CN"/>
              </w:rPr>
            </w:pPr>
            <w:r>
              <w:rPr>
                <w:rFonts w:hint="eastAsia" w:ascii="仿宋" w:hAnsi="仿宋" w:eastAsia="仿宋" w:cs="仿宋"/>
                <w:b w:val="0"/>
                <w:bCs w:val="0"/>
                <w:snapToGrid/>
                <w:kern w:val="2"/>
                <w:szCs w:val="21"/>
                <w:lang w:eastAsia="zh-CN"/>
              </w:rPr>
              <w:t>（2）提供质量保证体系及保证措施，有惩罚措施和服务保障方法并且内容较全、基本可行的得5-7分；</w:t>
            </w:r>
          </w:p>
          <w:p>
            <w:pPr>
              <w:snapToGrid w:val="0"/>
              <w:spacing w:line="400" w:lineRule="exact"/>
              <w:rPr>
                <w:rFonts w:hint="eastAsia" w:ascii="仿宋" w:hAnsi="仿宋" w:eastAsia="仿宋" w:cs="仿宋"/>
                <w:b w:val="0"/>
                <w:bCs w:val="0"/>
                <w:snapToGrid/>
                <w:kern w:val="2"/>
                <w:szCs w:val="21"/>
                <w:lang w:eastAsia="zh-CN"/>
              </w:rPr>
            </w:pPr>
            <w:r>
              <w:rPr>
                <w:rFonts w:hint="eastAsia" w:ascii="仿宋" w:hAnsi="仿宋" w:eastAsia="仿宋" w:cs="仿宋"/>
                <w:b w:val="0"/>
                <w:bCs w:val="0"/>
                <w:snapToGrid/>
                <w:kern w:val="2"/>
                <w:szCs w:val="21"/>
                <w:lang w:eastAsia="zh-CN"/>
              </w:rPr>
              <w:t>（3）提供质量保证体系及保证措施内容齐全、基本可行的得2-4分；</w:t>
            </w:r>
          </w:p>
          <w:p>
            <w:pPr>
              <w:snapToGrid w:val="0"/>
              <w:spacing w:line="400" w:lineRule="exact"/>
              <w:rPr>
                <w:rFonts w:hint="eastAsia" w:ascii="仿宋" w:hAnsi="仿宋" w:eastAsia="仿宋" w:cs="仿宋"/>
                <w:b w:val="0"/>
                <w:bCs w:val="0"/>
                <w:snapToGrid/>
                <w:kern w:val="2"/>
                <w:szCs w:val="21"/>
                <w:lang w:eastAsia="zh-CN"/>
              </w:rPr>
            </w:pPr>
            <w:r>
              <w:rPr>
                <w:rFonts w:hint="eastAsia" w:ascii="仿宋" w:hAnsi="仿宋" w:eastAsia="仿宋" w:cs="仿宋"/>
                <w:b w:val="0"/>
                <w:bCs w:val="0"/>
                <w:snapToGrid/>
                <w:kern w:val="2"/>
                <w:szCs w:val="21"/>
                <w:lang w:eastAsia="zh-CN"/>
              </w:rPr>
              <w:t>（4）提供质量保证体系及保证措施但内容简单、合理性一般，切实可行性一般的得 1 分。</w:t>
            </w:r>
          </w:p>
          <w:p>
            <w:pPr>
              <w:snapToGrid w:val="0"/>
              <w:spacing w:line="400" w:lineRule="exact"/>
              <w:rPr>
                <w:rFonts w:hint="eastAsia" w:ascii="仿宋" w:hAnsi="仿宋" w:eastAsia="仿宋" w:cs="仿宋"/>
                <w:b/>
                <w:bCs/>
                <w:snapToGrid/>
                <w:kern w:val="2"/>
                <w:szCs w:val="21"/>
              </w:rPr>
            </w:pPr>
            <w:r>
              <w:rPr>
                <w:rFonts w:hint="eastAsia" w:ascii="仿宋" w:hAnsi="仿宋" w:eastAsia="仿宋" w:cs="仿宋"/>
                <w:b w:val="0"/>
                <w:bCs w:val="0"/>
                <w:snapToGrid/>
                <w:kern w:val="2"/>
                <w:szCs w:val="21"/>
                <w:lang w:eastAsia="zh-CN"/>
              </w:rPr>
              <w:t>（5）无质量保证体系及保证措施，得0分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tcBorders>
              <w:left w:val="single" w:color="auto" w:sz="4" w:space="0"/>
              <w:right w:val="single" w:color="auto" w:sz="4" w:space="0"/>
            </w:tcBorders>
            <w:vAlign w:val="center"/>
          </w:tcPr>
          <w:p>
            <w:pPr>
              <w:widowControl/>
              <w:jc w:val="left"/>
              <w:rPr>
                <w:rFonts w:hint="eastAsia" w:ascii="仿宋" w:hAnsi="仿宋" w:eastAsia="仿宋" w:cs="仿宋"/>
                <w:snapToGrid/>
                <w:kern w:val="2"/>
                <w:sz w:val="24"/>
              </w:rPr>
            </w:pPr>
          </w:p>
        </w:tc>
        <w:tc>
          <w:tcPr>
            <w:tcW w:w="836" w:type="dxa"/>
            <w:tcBorders>
              <w:left w:val="single" w:color="auto" w:sz="4" w:space="0"/>
              <w:right w:val="single" w:color="auto" w:sz="4" w:space="0"/>
            </w:tcBorders>
            <w:vAlign w:val="center"/>
          </w:tcPr>
          <w:p>
            <w:pPr>
              <w:widowControl/>
              <w:jc w:val="left"/>
              <w:rPr>
                <w:rFonts w:hint="eastAsia" w:ascii="仿宋" w:hAnsi="仿宋" w:eastAsia="仿宋" w:cs="仿宋"/>
                <w:snapToGrid/>
                <w:kern w:val="2"/>
                <w:szCs w:val="21"/>
              </w:rPr>
            </w:pPr>
          </w:p>
        </w:tc>
        <w:tc>
          <w:tcPr>
            <w:tcW w:w="2062" w:type="dxa"/>
            <w:tcBorders>
              <w:left w:val="single" w:color="auto" w:sz="4" w:space="0"/>
              <w:right w:val="single" w:color="auto" w:sz="4" w:space="0"/>
            </w:tcBorders>
            <w:vAlign w:val="center"/>
          </w:tcPr>
          <w:p>
            <w:pPr>
              <w:spacing w:line="312" w:lineRule="auto"/>
              <w:jc w:val="center"/>
              <w:rPr>
                <w:rFonts w:hint="eastAsia" w:ascii="仿宋" w:hAnsi="仿宋" w:eastAsia="仿宋" w:cs="仿宋"/>
                <w:snapToGrid/>
                <w:kern w:val="2"/>
                <w:szCs w:val="21"/>
              </w:rPr>
            </w:pPr>
          </w:p>
        </w:tc>
        <w:tc>
          <w:tcPr>
            <w:tcW w:w="5436" w:type="dxa"/>
            <w:tcBorders>
              <w:top w:val="single" w:color="auto" w:sz="4" w:space="0"/>
              <w:left w:val="single" w:color="auto" w:sz="4" w:space="0"/>
              <w:right w:val="single" w:color="auto" w:sz="4" w:space="0"/>
            </w:tcBorders>
            <w:vAlign w:val="center"/>
          </w:tcPr>
          <w:p>
            <w:pPr>
              <w:snapToGrid w:val="0"/>
              <w:spacing w:line="400" w:lineRule="exact"/>
              <w:rPr>
                <w:rFonts w:hint="default" w:ascii="仿宋" w:hAnsi="仿宋" w:eastAsia="仿宋" w:cs="仿宋"/>
                <w:b w:val="0"/>
                <w:bCs w:val="0"/>
                <w:snapToGrid/>
                <w:kern w:val="2"/>
                <w:szCs w:val="21"/>
                <w:lang w:val="en-US" w:eastAsia="zh-CN"/>
              </w:rPr>
            </w:pPr>
            <w:r>
              <w:rPr>
                <w:rFonts w:hint="eastAsia" w:ascii="仿宋" w:hAnsi="仿宋" w:eastAsia="仿宋" w:cs="仿宋"/>
                <w:b/>
                <w:bCs/>
                <w:szCs w:val="21"/>
                <w:lang w:val="en-US" w:eastAsia="zh-CN"/>
              </w:rPr>
              <w:t>6.资源配备计划</w:t>
            </w:r>
            <w:r>
              <w:rPr>
                <w:rFonts w:hint="eastAsia" w:ascii="仿宋" w:hAnsi="仿宋" w:eastAsia="仿宋" w:cs="仿宋"/>
                <w:b/>
                <w:bCs/>
                <w:szCs w:val="21"/>
              </w:rPr>
              <w:t>（满分1</w:t>
            </w:r>
            <w:r>
              <w:rPr>
                <w:rFonts w:hint="eastAsia" w:ascii="仿宋" w:hAnsi="仿宋" w:eastAsia="仿宋" w:cs="仿宋"/>
                <w:b/>
                <w:bCs/>
                <w:szCs w:val="21"/>
                <w:lang w:val="en-US" w:eastAsia="zh-CN"/>
              </w:rPr>
              <w:t>5</w:t>
            </w:r>
            <w:r>
              <w:rPr>
                <w:rFonts w:hint="eastAsia" w:ascii="仿宋" w:hAnsi="仿宋" w:eastAsia="仿宋" w:cs="仿宋"/>
                <w:b/>
                <w:bCs/>
                <w:szCs w:val="21"/>
              </w:rPr>
              <w:t>分）</w:t>
            </w:r>
          </w:p>
          <w:p>
            <w:pPr>
              <w:snapToGrid w:val="0"/>
              <w:spacing w:line="400" w:lineRule="exact"/>
              <w:rPr>
                <w:rFonts w:hint="eastAsia" w:ascii="仿宋" w:hAnsi="仿宋" w:eastAsia="仿宋" w:cs="仿宋"/>
                <w:b w:val="0"/>
                <w:bCs w:val="0"/>
                <w:snapToGrid/>
                <w:kern w:val="2"/>
                <w:szCs w:val="21"/>
                <w:lang w:eastAsia="zh-CN"/>
              </w:rPr>
            </w:pPr>
            <w:r>
              <w:rPr>
                <w:rFonts w:hint="eastAsia" w:ascii="仿宋" w:hAnsi="仿宋" w:eastAsia="仿宋" w:cs="仿宋"/>
                <w:b w:val="0"/>
                <w:bCs w:val="0"/>
                <w:snapToGrid/>
                <w:kern w:val="2"/>
                <w:szCs w:val="21"/>
                <w:lang w:eastAsia="zh-CN"/>
              </w:rPr>
              <w:t>（</w:t>
            </w:r>
            <w:r>
              <w:rPr>
                <w:rFonts w:hint="eastAsia" w:ascii="仿宋" w:hAnsi="仿宋" w:eastAsia="仿宋" w:cs="仿宋"/>
                <w:b w:val="0"/>
                <w:bCs w:val="0"/>
                <w:snapToGrid/>
                <w:kern w:val="2"/>
                <w:szCs w:val="21"/>
                <w:lang w:val="en-US" w:eastAsia="zh-CN"/>
              </w:rPr>
              <w:t>1</w:t>
            </w:r>
            <w:r>
              <w:rPr>
                <w:rFonts w:hint="eastAsia" w:ascii="仿宋" w:hAnsi="仿宋" w:eastAsia="仿宋" w:cs="仿宋"/>
                <w:b w:val="0"/>
                <w:bCs w:val="0"/>
                <w:snapToGrid/>
                <w:kern w:val="2"/>
                <w:szCs w:val="21"/>
                <w:lang w:eastAsia="zh-CN"/>
              </w:rPr>
              <w:t>）劳动力计划、周转材料计划、施工机具计划、主要材料一次性需用量计划等资源投入计划与施工部署、施工方法及进度计划呼应，有详细完整的劳动力计划表、拟投入的主要施工机具表，很好的满足施工需要，调配投入计划合理、准确全面，得</w:t>
            </w:r>
            <w:r>
              <w:rPr>
                <w:rFonts w:hint="eastAsia" w:ascii="仿宋" w:hAnsi="仿宋" w:eastAsia="仿宋" w:cs="仿宋"/>
                <w:b w:val="0"/>
                <w:bCs w:val="0"/>
                <w:snapToGrid/>
                <w:kern w:val="2"/>
                <w:szCs w:val="21"/>
                <w:lang w:val="en-US" w:eastAsia="zh-CN"/>
              </w:rPr>
              <w:t>13-15</w:t>
            </w:r>
            <w:r>
              <w:rPr>
                <w:rFonts w:hint="eastAsia" w:ascii="仿宋" w:hAnsi="仿宋" w:eastAsia="仿宋" w:cs="仿宋"/>
                <w:b w:val="0"/>
                <w:bCs w:val="0"/>
                <w:snapToGrid/>
                <w:kern w:val="2"/>
                <w:szCs w:val="21"/>
                <w:lang w:eastAsia="zh-CN"/>
              </w:rPr>
              <w:t>分；</w:t>
            </w:r>
          </w:p>
          <w:p>
            <w:pPr>
              <w:snapToGrid w:val="0"/>
              <w:spacing w:line="400" w:lineRule="exact"/>
              <w:rPr>
                <w:rFonts w:hint="eastAsia" w:ascii="仿宋" w:hAnsi="仿宋" w:eastAsia="仿宋" w:cs="仿宋"/>
                <w:b w:val="0"/>
                <w:bCs w:val="0"/>
                <w:snapToGrid/>
                <w:kern w:val="2"/>
                <w:szCs w:val="21"/>
                <w:lang w:eastAsia="zh-CN"/>
              </w:rPr>
            </w:pPr>
            <w:r>
              <w:rPr>
                <w:rFonts w:hint="eastAsia" w:ascii="仿宋" w:hAnsi="仿宋" w:eastAsia="仿宋" w:cs="仿宋"/>
                <w:b w:val="0"/>
                <w:bCs w:val="0"/>
                <w:snapToGrid/>
                <w:kern w:val="2"/>
                <w:szCs w:val="21"/>
                <w:lang w:eastAsia="zh-CN"/>
              </w:rPr>
              <w:t>（</w:t>
            </w:r>
            <w:r>
              <w:rPr>
                <w:rFonts w:hint="eastAsia" w:ascii="仿宋" w:hAnsi="仿宋" w:eastAsia="仿宋" w:cs="仿宋"/>
                <w:b w:val="0"/>
                <w:bCs w:val="0"/>
                <w:snapToGrid/>
                <w:kern w:val="2"/>
                <w:szCs w:val="21"/>
                <w:lang w:val="en-US" w:eastAsia="zh-CN"/>
              </w:rPr>
              <w:t>2</w:t>
            </w:r>
            <w:r>
              <w:rPr>
                <w:rFonts w:hint="eastAsia" w:ascii="仿宋" w:hAnsi="仿宋" w:eastAsia="仿宋" w:cs="仿宋"/>
                <w:b w:val="0"/>
                <w:bCs w:val="0"/>
                <w:snapToGrid/>
                <w:kern w:val="2"/>
                <w:szCs w:val="21"/>
                <w:lang w:eastAsia="zh-CN"/>
              </w:rPr>
              <w:t>）劳动力计划、周转材料计划、施工机具计划、主要材料一次性需用量计划等资源投入计划与施工部署、施工方法及进度计划呼应，有完整的劳动力计划表、拟投入的主要施工机具表，较好地满足施工需要，调配投入计划合理，得</w:t>
            </w:r>
            <w:r>
              <w:rPr>
                <w:rFonts w:hint="eastAsia" w:ascii="仿宋" w:hAnsi="仿宋" w:eastAsia="仿宋" w:cs="仿宋"/>
                <w:b w:val="0"/>
                <w:bCs w:val="0"/>
                <w:snapToGrid/>
                <w:kern w:val="2"/>
                <w:szCs w:val="21"/>
                <w:lang w:val="en-US" w:eastAsia="zh-CN"/>
              </w:rPr>
              <w:t>9-12</w:t>
            </w:r>
            <w:r>
              <w:rPr>
                <w:rFonts w:hint="eastAsia" w:ascii="仿宋" w:hAnsi="仿宋" w:eastAsia="仿宋" w:cs="仿宋"/>
                <w:b w:val="0"/>
                <w:bCs w:val="0"/>
                <w:snapToGrid/>
                <w:kern w:val="2"/>
                <w:szCs w:val="21"/>
                <w:lang w:eastAsia="zh-CN"/>
              </w:rPr>
              <w:t>分；</w:t>
            </w:r>
          </w:p>
          <w:p>
            <w:pPr>
              <w:snapToGrid w:val="0"/>
              <w:spacing w:line="400" w:lineRule="exact"/>
              <w:rPr>
                <w:rFonts w:hint="eastAsia" w:ascii="仿宋" w:hAnsi="仿宋" w:eastAsia="仿宋" w:cs="仿宋"/>
                <w:b w:val="0"/>
                <w:bCs w:val="0"/>
                <w:snapToGrid/>
                <w:kern w:val="2"/>
                <w:szCs w:val="21"/>
                <w:lang w:eastAsia="zh-CN"/>
              </w:rPr>
            </w:pPr>
            <w:r>
              <w:rPr>
                <w:rFonts w:hint="eastAsia" w:ascii="仿宋" w:hAnsi="仿宋" w:eastAsia="仿宋" w:cs="仿宋"/>
                <w:b w:val="0"/>
                <w:bCs w:val="0"/>
                <w:snapToGrid/>
                <w:kern w:val="2"/>
                <w:szCs w:val="21"/>
                <w:lang w:eastAsia="zh-CN"/>
              </w:rPr>
              <w:t>（</w:t>
            </w:r>
            <w:r>
              <w:rPr>
                <w:rFonts w:hint="eastAsia" w:ascii="仿宋" w:hAnsi="仿宋" w:eastAsia="仿宋" w:cs="仿宋"/>
                <w:b w:val="0"/>
                <w:bCs w:val="0"/>
                <w:snapToGrid/>
                <w:kern w:val="2"/>
                <w:szCs w:val="21"/>
                <w:lang w:val="en-US" w:eastAsia="zh-CN"/>
              </w:rPr>
              <w:t>3</w:t>
            </w:r>
            <w:r>
              <w:rPr>
                <w:rFonts w:hint="eastAsia" w:ascii="仿宋" w:hAnsi="仿宋" w:eastAsia="仿宋" w:cs="仿宋"/>
                <w:b w:val="0"/>
                <w:bCs w:val="0"/>
                <w:snapToGrid/>
                <w:kern w:val="2"/>
                <w:szCs w:val="21"/>
                <w:lang w:eastAsia="zh-CN"/>
              </w:rPr>
              <w:t>）劳动力计划、周转材料计划、施工机具计划、主要材料一次性需用量计划等资源投入计划与施工部署、施工方法及进度计划基本满足施工需要，调配投入计划基本合理，得</w:t>
            </w:r>
            <w:r>
              <w:rPr>
                <w:rFonts w:hint="eastAsia" w:ascii="仿宋" w:hAnsi="仿宋" w:eastAsia="仿宋" w:cs="仿宋"/>
                <w:b w:val="0"/>
                <w:bCs w:val="0"/>
                <w:snapToGrid/>
                <w:kern w:val="2"/>
                <w:szCs w:val="21"/>
                <w:lang w:val="en-US" w:eastAsia="zh-CN"/>
              </w:rPr>
              <w:t>5-8</w:t>
            </w:r>
            <w:r>
              <w:rPr>
                <w:rFonts w:hint="eastAsia" w:ascii="仿宋" w:hAnsi="仿宋" w:eastAsia="仿宋" w:cs="仿宋"/>
                <w:b w:val="0"/>
                <w:bCs w:val="0"/>
                <w:snapToGrid/>
                <w:kern w:val="2"/>
                <w:szCs w:val="21"/>
                <w:lang w:eastAsia="zh-CN"/>
              </w:rPr>
              <w:t>分；</w:t>
            </w:r>
          </w:p>
          <w:p>
            <w:pPr>
              <w:snapToGrid w:val="0"/>
              <w:spacing w:line="400" w:lineRule="exact"/>
              <w:rPr>
                <w:rFonts w:hint="eastAsia" w:ascii="仿宋" w:hAnsi="仿宋" w:eastAsia="仿宋" w:cs="仿宋"/>
                <w:b w:val="0"/>
                <w:bCs w:val="0"/>
                <w:snapToGrid/>
                <w:kern w:val="2"/>
                <w:szCs w:val="21"/>
                <w:lang w:eastAsia="zh-CN"/>
              </w:rPr>
            </w:pPr>
            <w:r>
              <w:rPr>
                <w:rFonts w:hint="eastAsia" w:ascii="仿宋" w:hAnsi="仿宋" w:eastAsia="仿宋" w:cs="仿宋"/>
                <w:b w:val="0"/>
                <w:bCs w:val="0"/>
                <w:snapToGrid/>
                <w:kern w:val="2"/>
                <w:szCs w:val="21"/>
                <w:lang w:eastAsia="zh-CN"/>
              </w:rPr>
              <w:t>（</w:t>
            </w:r>
            <w:r>
              <w:rPr>
                <w:rFonts w:hint="eastAsia" w:ascii="仿宋" w:hAnsi="仿宋" w:eastAsia="仿宋" w:cs="仿宋"/>
                <w:b w:val="0"/>
                <w:bCs w:val="0"/>
                <w:snapToGrid/>
                <w:kern w:val="2"/>
                <w:szCs w:val="21"/>
                <w:lang w:val="en-US" w:eastAsia="zh-CN"/>
              </w:rPr>
              <w:t>4</w:t>
            </w:r>
            <w:r>
              <w:rPr>
                <w:rFonts w:hint="eastAsia" w:ascii="仿宋" w:hAnsi="仿宋" w:eastAsia="仿宋" w:cs="仿宋"/>
                <w:b w:val="0"/>
                <w:bCs w:val="0"/>
                <w:snapToGrid/>
                <w:kern w:val="2"/>
                <w:szCs w:val="21"/>
                <w:lang w:eastAsia="zh-CN"/>
              </w:rPr>
              <w:t>）劳动力计划、周转材料计划、施工机具计划、主要材料一次性需用量计划等资源投入计划与施工部署、施工方法及进度计划不满足施工需要，调配投入计划一般，得1</w:t>
            </w:r>
            <w:r>
              <w:rPr>
                <w:rFonts w:hint="eastAsia" w:ascii="仿宋" w:hAnsi="仿宋" w:eastAsia="仿宋" w:cs="仿宋"/>
                <w:b w:val="0"/>
                <w:bCs w:val="0"/>
                <w:snapToGrid/>
                <w:kern w:val="2"/>
                <w:szCs w:val="21"/>
                <w:lang w:val="en-US" w:eastAsia="zh-CN"/>
              </w:rPr>
              <w:t>-4</w:t>
            </w:r>
            <w:r>
              <w:rPr>
                <w:rFonts w:hint="eastAsia" w:ascii="仿宋" w:hAnsi="仿宋" w:eastAsia="仿宋" w:cs="仿宋"/>
                <w:b w:val="0"/>
                <w:bCs w:val="0"/>
                <w:snapToGrid/>
                <w:kern w:val="2"/>
                <w:szCs w:val="21"/>
                <w:lang w:eastAsia="zh-CN"/>
              </w:rPr>
              <w:t>分。</w:t>
            </w:r>
          </w:p>
          <w:p>
            <w:pPr>
              <w:snapToGrid w:val="0"/>
              <w:spacing w:line="400" w:lineRule="exact"/>
              <w:rPr>
                <w:rFonts w:hint="eastAsia" w:ascii="仿宋" w:hAnsi="仿宋" w:eastAsia="仿宋" w:cs="仿宋"/>
                <w:szCs w:val="21"/>
                <w:lang w:eastAsia="zh-CN"/>
              </w:rPr>
            </w:pPr>
            <w:r>
              <w:rPr>
                <w:rFonts w:hint="eastAsia" w:ascii="仿宋" w:hAnsi="仿宋" w:eastAsia="仿宋" w:cs="仿宋"/>
                <w:b w:val="0"/>
                <w:bCs w:val="0"/>
                <w:snapToGrid/>
                <w:kern w:val="2"/>
                <w:szCs w:val="21"/>
                <w:lang w:eastAsia="zh-CN"/>
              </w:rPr>
              <w:t>（</w:t>
            </w:r>
            <w:r>
              <w:rPr>
                <w:rFonts w:hint="eastAsia" w:ascii="仿宋" w:hAnsi="仿宋" w:eastAsia="仿宋" w:cs="仿宋"/>
                <w:b w:val="0"/>
                <w:bCs w:val="0"/>
                <w:snapToGrid/>
                <w:kern w:val="2"/>
                <w:szCs w:val="21"/>
                <w:lang w:val="en-US" w:eastAsia="zh-CN"/>
              </w:rPr>
              <w:t>5</w:t>
            </w:r>
            <w:r>
              <w:rPr>
                <w:rFonts w:hint="eastAsia" w:ascii="仿宋" w:hAnsi="仿宋" w:eastAsia="仿宋" w:cs="仿宋"/>
                <w:b w:val="0"/>
                <w:bCs w:val="0"/>
                <w:snapToGrid/>
                <w:kern w:val="2"/>
                <w:szCs w:val="21"/>
                <w:lang w:eastAsia="zh-CN"/>
              </w:rPr>
              <w:t>）无劳动力计划、周转材料计划、施工机具计划、主要材料一次性需用量计划等资源投入计划</w:t>
            </w:r>
            <w:r>
              <w:rPr>
                <w:rFonts w:hint="eastAsia" w:ascii="仿宋" w:hAnsi="仿宋" w:eastAsia="仿宋" w:cs="仿宋"/>
                <w:b w:val="0"/>
                <w:bCs w:val="0"/>
                <w:snapToGrid/>
                <w:kern w:val="2"/>
                <w:szCs w:val="21"/>
                <w:lang w:val="en-US" w:eastAsia="zh-CN"/>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tcBorders>
              <w:left w:val="single" w:color="auto" w:sz="4" w:space="0"/>
              <w:right w:val="single" w:color="auto" w:sz="4" w:space="0"/>
            </w:tcBorders>
            <w:vAlign w:val="center"/>
          </w:tcPr>
          <w:p>
            <w:pPr>
              <w:widowControl/>
              <w:jc w:val="left"/>
              <w:rPr>
                <w:rFonts w:hint="eastAsia" w:ascii="仿宋" w:hAnsi="仿宋" w:eastAsia="仿宋" w:cs="仿宋"/>
                <w:snapToGrid/>
                <w:kern w:val="2"/>
                <w:sz w:val="24"/>
              </w:rPr>
            </w:pPr>
          </w:p>
        </w:tc>
        <w:tc>
          <w:tcPr>
            <w:tcW w:w="836" w:type="dxa"/>
            <w:tcBorders>
              <w:left w:val="single" w:color="auto" w:sz="4" w:space="0"/>
              <w:right w:val="single" w:color="auto" w:sz="4" w:space="0"/>
            </w:tcBorders>
            <w:vAlign w:val="center"/>
          </w:tcPr>
          <w:p>
            <w:pPr>
              <w:widowControl/>
              <w:jc w:val="left"/>
              <w:rPr>
                <w:rFonts w:hint="eastAsia" w:ascii="仿宋" w:hAnsi="仿宋" w:eastAsia="仿宋" w:cs="仿宋"/>
                <w:snapToGrid/>
                <w:kern w:val="2"/>
                <w:szCs w:val="21"/>
              </w:rPr>
            </w:pPr>
          </w:p>
        </w:tc>
        <w:tc>
          <w:tcPr>
            <w:tcW w:w="2062" w:type="dxa"/>
            <w:tcBorders>
              <w:left w:val="single" w:color="auto" w:sz="4" w:space="0"/>
              <w:right w:val="single" w:color="auto" w:sz="4" w:space="0"/>
            </w:tcBorders>
            <w:vAlign w:val="center"/>
          </w:tcPr>
          <w:p>
            <w:pPr>
              <w:rPr>
                <w:rFonts w:hint="eastAsia" w:ascii="仿宋" w:hAnsi="仿宋" w:eastAsia="仿宋" w:cs="仿宋"/>
                <w:snapToGrid/>
                <w:kern w:val="2"/>
                <w:szCs w:val="21"/>
              </w:rPr>
            </w:pPr>
          </w:p>
        </w:tc>
        <w:tc>
          <w:tcPr>
            <w:tcW w:w="5436" w:type="dxa"/>
            <w:tcBorders>
              <w:top w:val="single" w:color="auto" w:sz="4" w:space="0"/>
              <w:left w:val="single" w:color="auto" w:sz="4" w:space="0"/>
              <w:right w:val="single" w:color="auto" w:sz="4" w:space="0"/>
            </w:tcBorders>
            <w:vAlign w:val="center"/>
          </w:tcPr>
          <w:p>
            <w:pPr>
              <w:snapToGrid w:val="0"/>
              <w:spacing w:line="400" w:lineRule="exact"/>
              <w:jc w:val="left"/>
              <w:rPr>
                <w:rFonts w:hint="eastAsia" w:ascii="仿宋" w:hAnsi="仿宋" w:eastAsia="仿宋" w:cs="仿宋"/>
                <w:b/>
                <w:bCs/>
                <w:szCs w:val="21"/>
                <w:lang w:eastAsia="zh-CN"/>
              </w:rPr>
            </w:pPr>
            <w:r>
              <w:rPr>
                <w:rFonts w:hint="eastAsia" w:ascii="仿宋" w:hAnsi="仿宋" w:eastAsia="仿宋" w:cs="仿宋"/>
                <w:b/>
                <w:bCs/>
                <w:szCs w:val="21"/>
                <w:lang w:val="en-US" w:eastAsia="zh-CN"/>
              </w:rPr>
              <w:t>7.</w:t>
            </w:r>
            <w:r>
              <w:rPr>
                <w:rFonts w:hint="eastAsia" w:ascii="仿宋" w:hAnsi="仿宋" w:eastAsia="仿宋" w:cs="仿宋"/>
                <w:b/>
                <w:bCs/>
                <w:szCs w:val="21"/>
              </w:rPr>
              <w:t>业绩部分评分</w:t>
            </w:r>
            <w:r>
              <w:rPr>
                <w:rFonts w:hint="eastAsia" w:ascii="仿宋" w:hAnsi="仿宋" w:eastAsia="仿宋" w:cs="仿宋"/>
                <w:b/>
                <w:bCs/>
                <w:szCs w:val="21"/>
                <w:lang w:eastAsia="zh-CN"/>
              </w:rPr>
              <w:t>（10分）</w:t>
            </w:r>
          </w:p>
          <w:p>
            <w:pPr>
              <w:snapToGrid w:val="0"/>
              <w:spacing w:line="400" w:lineRule="exact"/>
              <w:jc w:val="left"/>
              <w:rPr>
                <w:rFonts w:hint="eastAsia" w:ascii="仿宋" w:hAnsi="仿宋" w:eastAsia="仿宋" w:cs="仿宋"/>
                <w:szCs w:val="21"/>
                <w:lang w:eastAsia="zh-CN"/>
              </w:rPr>
            </w:pPr>
            <w:r>
              <w:rPr>
                <w:rFonts w:hint="eastAsia" w:ascii="仿宋" w:hAnsi="仿宋" w:eastAsia="仿宋" w:cs="仿宋"/>
                <w:szCs w:val="21"/>
                <w:lang w:eastAsia="zh-CN"/>
              </w:rPr>
              <w:t>供应商提供202</w:t>
            </w:r>
            <w:r>
              <w:rPr>
                <w:rFonts w:hint="eastAsia" w:ascii="仿宋" w:hAnsi="仿宋" w:eastAsia="仿宋" w:cs="仿宋"/>
                <w:szCs w:val="21"/>
                <w:lang w:val="en-US" w:eastAsia="zh-CN"/>
              </w:rPr>
              <w:t>2</w:t>
            </w:r>
            <w:r>
              <w:rPr>
                <w:rFonts w:hint="eastAsia" w:ascii="仿宋" w:hAnsi="仿宋" w:eastAsia="仿宋" w:cs="仿宋"/>
                <w:szCs w:val="21"/>
                <w:lang w:eastAsia="zh-CN"/>
              </w:rPr>
              <w:t>年1月至本项目响应文件提交截止时间前类似业绩，每个业绩得</w:t>
            </w:r>
            <w:r>
              <w:rPr>
                <w:rFonts w:hint="eastAsia" w:ascii="仿宋" w:hAnsi="仿宋" w:eastAsia="仿宋" w:cs="仿宋"/>
                <w:szCs w:val="21"/>
                <w:lang w:val="en-US" w:eastAsia="zh-CN"/>
              </w:rPr>
              <w:t>5</w:t>
            </w:r>
            <w:r>
              <w:rPr>
                <w:rFonts w:hint="eastAsia" w:ascii="仿宋" w:hAnsi="仿宋" w:eastAsia="仿宋" w:cs="仿宋"/>
                <w:szCs w:val="21"/>
                <w:lang w:eastAsia="zh-CN"/>
              </w:rPr>
              <w:t>分，加至满分止。</w:t>
            </w:r>
          </w:p>
          <w:p>
            <w:pPr>
              <w:snapToGrid w:val="0"/>
              <w:spacing w:line="400" w:lineRule="exact"/>
              <w:jc w:val="left"/>
              <w:rPr>
                <w:rFonts w:hint="eastAsia" w:ascii="仿宋" w:hAnsi="仿宋" w:eastAsia="仿宋" w:cs="仿宋"/>
                <w:szCs w:val="21"/>
              </w:rPr>
            </w:pPr>
            <w:r>
              <w:rPr>
                <w:rFonts w:hint="eastAsia" w:ascii="仿宋" w:hAnsi="仿宋" w:eastAsia="仿宋" w:cs="仿宋"/>
                <w:szCs w:val="21"/>
                <w:lang w:eastAsia="zh-CN"/>
              </w:rPr>
              <w:t>注：响应文件中须提供业绩列表及相对应的业绩证明材料，业绩证明材料可为合同、中标通知书（成交通知书）等原件扫描件。无证明材料或证明材料</w:t>
            </w:r>
            <w:r>
              <w:rPr>
                <w:rFonts w:hint="eastAsia" w:ascii="仿宋" w:hAnsi="仿宋" w:eastAsia="仿宋" w:cs="仿宋"/>
                <w:sz w:val="24"/>
                <w:lang w:eastAsia="zh-CN"/>
              </w:rPr>
              <w:t>不明确，不予认可。</w:t>
            </w:r>
          </w:p>
        </w:tc>
      </w:tr>
    </w:tbl>
    <w:p>
      <w:pPr>
        <w:widowControl/>
        <w:jc w:val="left"/>
        <w:rPr>
          <w:rFonts w:hint="eastAsia" w:ascii="仿宋" w:hAnsi="仿宋" w:eastAsia="仿宋" w:cs="仿宋"/>
          <w:b/>
          <w:bCs/>
          <w:snapToGrid/>
          <w:kern w:val="2"/>
          <w:sz w:val="24"/>
        </w:rPr>
      </w:pPr>
      <w:r>
        <w:rPr>
          <w:rFonts w:hint="eastAsia" w:ascii="仿宋" w:hAnsi="仿宋" w:eastAsia="仿宋" w:cs="仿宋"/>
          <w:b/>
          <w:bCs/>
          <w:snapToGrid/>
          <w:kern w:val="2"/>
          <w:sz w:val="24"/>
        </w:rPr>
        <w:br w:type="page"/>
      </w:r>
    </w:p>
    <w:p>
      <w:pPr>
        <w:tabs>
          <w:tab w:val="left" w:pos="105"/>
          <w:tab w:val="left" w:pos="945"/>
          <w:tab w:val="left" w:pos="3360"/>
        </w:tabs>
        <w:adjustRightInd w:val="0"/>
        <w:snapToGrid w:val="0"/>
        <w:spacing w:line="500" w:lineRule="exact"/>
        <w:ind w:left="420"/>
        <w:outlineLvl w:val="1"/>
        <w:rPr>
          <w:rFonts w:hint="eastAsia" w:ascii="仿宋" w:hAnsi="仿宋" w:eastAsia="仿宋" w:cs="仿宋"/>
          <w:b/>
          <w:bCs/>
          <w:snapToGrid/>
          <w:kern w:val="2"/>
          <w:sz w:val="24"/>
        </w:rPr>
      </w:pPr>
      <w:bookmarkStart w:id="149" w:name="_Toc19814"/>
      <w:r>
        <w:rPr>
          <w:rFonts w:hint="eastAsia" w:ascii="仿宋" w:hAnsi="仿宋" w:eastAsia="仿宋" w:cs="仿宋"/>
          <w:b/>
          <w:bCs/>
          <w:snapToGrid/>
          <w:kern w:val="2"/>
          <w:sz w:val="24"/>
        </w:rPr>
        <w:t>1、评审原则及方法</w:t>
      </w:r>
      <w:bookmarkEnd w:id="149"/>
    </w:p>
    <w:p>
      <w:pPr>
        <w:tabs>
          <w:tab w:val="left" w:pos="105"/>
          <w:tab w:val="left" w:pos="945"/>
          <w:tab w:val="left" w:pos="3360"/>
        </w:tabs>
        <w:adjustRightInd w:val="0"/>
        <w:snapToGrid w:val="0"/>
        <w:spacing w:line="480" w:lineRule="exact"/>
        <w:ind w:firstLine="420"/>
        <w:rPr>
          <w:rFonts w:hint="eastAsia" w:ascii="仿宋" w:hAnsi="仿宋" w:eastAsia="仿宋" w:cs="仿宋"/>
          <w:snapToGrid/>
          <w:szCs w:val="21"/>
        </w:rPr>
      </w:pPr>
      <w:r>
        <w:rPr>
          <w:rFonts w:hint="eastAsia" w:ascii="仿宋" w:hAnsi="仿宋" w:eastAsia="仿宋" w:cs="仿宋"/>
          <w:snapToGrid/>
          <w:szCs w:val="21"/>
        </w:rPr>
        <w:t>1.1评审原则：磋商小组成员应当按照客观、公正、审慎的原则，根据磋商文件规定的评审程序、评审方法和评审标准进行独立评审。未实质性响应磋商文件的响应文件按无效响应处理，磋商小组应当告知提交响应文件的供应商，该供应商不得再继续参加磋商。</w:t>
      </w:r>
    </w:p>
    <w:p>
      <w:pPr>
        <w:tabs>
          <w:tab w:val="left" w:pos="105"/>
          <w:tab w:val="left" w:pos="945"/>
          <w:tab w:val="left" w:pos="3360"/>
        </w:tabs>
        <w:adjustRightInd w:val="0"/>
        <w:snapToGrid w:val="0"/>
        <w:spacing w:line="480" w:lineRule="exact"/>
        <w:ind w:firstLine="420"/>
        <w:rPr>
          <w:rFonts w:hint="eastAsia" w:ascii="仿宋" w:hAnsi="仿宋" w:eastAsia="仿宋" w:cs="仿宋"/>
          <w:snapToGrid/>
          <w:szCs w:val="21"/>
        </w:rPr>
      </w:pPr>
      <w:r>
        <w:rPr>
          <w:rFonts w:hint="eastAsia" w:ascii="仿宋" w:hAnsi="仿宋" w:eastAsia="仿宋" w:cs="仿宋"/>
          <w:snapToGrid/>
          <w:szCs w:val="21"/>
        </w:rPr>
        <w:t>1.2评审方法：综合评分法，是指响应文件满足磋商文件全部实质性要求且按评审因素的量化指标评审得分最高的供应商为成交候选供应商的评审方法。磋商小组根据竞争性磋商文件规定的磋商程序和方法对各供应商的响应文件进行综合评分。</w:t>
      </w:r>
    </w:p>
    <w:p>
      <w:pPr>
        <w:tabs>
          <w:tab w:val="left" w:pos="105"/>
          <w:tab w:val="left" w:pos="945"/>
          <w:tab w:val="left" w:pos="3360"/>
        </w:tabs>
        <w:adjustRightInd w:val="0"/>
        <w:snapToGrid w:val="0"/>
        <w:spacing w:line="460" w:lineRule="exact"/>
        <w:outlineLvl w:val="1"/>
        <w:rPr>
          <w:rFonts w:hint="eastAsia" w:ascii="仿宋" w:hAnsi="仿宋" w:eastAsia="仿宋" w:cs="仿宋"/>
          <w:bCs/>
          <w:snapToGrid/>
          <w:sz w:val="24"/>
        </w:rPr>
      </w:pPr>
      <w:r>
        <w:rPr>
          <w:rFonts w:hint="eastAsia" w:ascii="仿宋" w:hAnsi="仿宋" w:eastAsia="仿宋" w:cs="仿宋"/>
          <w:bCs/>
          <w:snapToGrid/>
          <w:sz w:val="24"/>
        </w:rPr>
        <w:t xml:space="preserve">   </w:t>
      </w:r>
      <w:bookmarkStart w:id="150" w:name="_Toc10792"/>
      <w:r>
        <w:rPr>
          <w:rFonts w:hint="eastAsia" w:ascii="仿宋" w:hAnsi="仿宋" w:eastAsia="仿宋" w:cs="仿宋"/>
          <w:b/>
          <w:bCs/>
          <w:snapToGrid/>
          <w:sz w:val="24"/>
        </w:rPr>
        <w:t>2、实质性评审、详细评审</w:t>
      </w:r>
      <w:bookmarkEnd w:id="150"/>
    </w:p>
    <w:p>
      <w:pPr>
        <w:tabs>
          <w:tab w:val="left" w:pos="105"/>
          <w:tab w:val="left" w:pos="945"/>
          <w:tab w:val="left" w:pos="3360"/>
        </w:tabs>
        <w:adjustRightInd w:val="0"/>
        <w:snapToGrid w:val="0"/>
        <w:spacing w:line="480" w:lineRule="exact"/>
        <w:ind w:firstLine="420"/>
        <w:rPr>
          <w:rFonts w:hint="eastAsia" w:ascii="仿宋" w:hAnsi="仿宋" w:eastAsia="仿宋" w:cs="仿宋"/>
          <w:snapToGrid/>
          <w:szCs w:val="21"/>
        </w:rPr>
      </w:pPr>
      <w:r>
        <w:rPr>
          <w:rFonts w:hint="eastAsia" w:ascii="仿宋" w:hAnsi="仿宋" w:eastAsia="仿宋" w:cs="仿宋"/>
          <w:snapToGrid/>
          <w:kern w:val="2"/>
        </w:rPr>
        <w:t>2.1磋商小组依据竞争性磋商文件第三章《评审方法前附表》2.1实质性评审标准规定的内容，对供应商响应文件进行审查，以确定供应商是否具备参加本项目竞争性磋商采购活动的资格，未通过实质性评审的响应文件将按</w:t>
      </w:r>
      <w:r>
        <w:rPr>
          <w:rFonts w:hint="eastAsia" w:ascii="仿宋" w:hAnsi="仿宋" w:eastAsia="仿宋" w:cs="仿宋"/>
          <w:snapToGrid/>
          <w:szCs w:val="21"/>
        </w:rPr>
        <w:t>无效响应处理。</w:t>
      </w:r>
    </w:p>
    <w:p>
      <w:pPr>
        <w:tabs>
          <w:tab w:val="left" w:pos="105"/>
          <w:tab w:val="left" w:pos="945"/>
          <w:tab w:val="left" w:pos="3360"/>
        </w:tabs>
        <w:adjustRightInd w:val="0"/>
        <w:snapToGrid w:val="0"/>
        <w:spacing w:line="480" w:lineRule="exact"/>
        <w:ind w:firstLine="420"/>
        <w:rPr>
          <w:rFonts w:hint="eastAsia" w:ascii="仿宋" w:hAnsi="仿宋" w:eastAsia="仿宋" w:cs="仿宋"/>
          <w:snapToGrid/>
          <w:kern w:val="2"/>
        </w:rPr>
      </w:pPr>
      <w:r>
        <w:rPr>
          <w:rFonts w:hint="eastAsia" w:ascii="仿宋" w:hAnsi="仿宋" w:eastAsia="仿宋" w:cs="仿宋"/>
          <w:snapToGrid/>
          <w:szCs w:val="21"/>
        </w:rPr>
        <w:t>2.2磋商小组各成员将</w:t>
      </w:r>
      <w:r>
        <w:rPr>
          <w:rFonts w:hint="eastAsia" w:ascii="仿宋" w:hAnsi="仿宋" w:eastAsia="仿宋" w:cs="仿宋"/>
          <w:snapToGrid/>
          <w:kern w:val="2"/>
        </w:rPr>
        <w:t>按照竞争性磋商文件中规定的详细评审标准独立</w:t>
      </w:r>
      <w:r>
        <w:rPr>
          <w:rFonts w:hint="eastAsia" w:ascii="仿宋" w:hAnsi="仿宋" w:eastAsia="仿宋" w:cs="仿宋"/>
          <w:snapToGrid/>
          <w:szCs w:val="21"/>
        </w:rPr>
        <w:t>对</w:t>
      </w:r>
      <w:r>
        <w:rPr>
          <w:rFonts w:hint="eastAsia" w:ascii="仿宋" w:hAnsi="仿宋" w:eastAsia="仿宋" w:cs="仿宋"/>
          <w:snapToGrid/>
          <w:kern w:val="2"/>
        </w:rPr>
        <w:t>每个有效响应的文件进行评价、打分</w:t>
      </w:r>
      <w:r>
        <w:rPr>
          <w:rFonts w:hint="eastAsia" w:ascii="仿宋" w:hAnsi="仿宋" w:eastAsia="仿宋" w:cs="仿宋"/>
          <w:snapToGrid/>
          <w:szCs w:val="21"/>
        </w:rPr>
        <w:t>，</w:t>
      </w:r>
      <w:r>
        <w:rPr>
          <w:rFonts w:hint="eastAsia" w:ascii="仿宋" w:hAnsi="仿宋" w:eastAsia="仿宋" w:cs="仿宋"/>
          <w:snapToGrid/>
          <w:kern w:val="2"/>
        </w:rPr>
        <w:t>然后汇总每个供应商每项评分因素的得分，最终按以下公式计算出各供应商的评审得分。</w:t>
      </w:r>
    </w:p>
    <w:p>
      <w:pPr>
        <w:tabs>
          <w:tab w:val="left" w:pos="105"/>
          <w:tab w:val="left" w:pos="945"/>
          <w:tab w:val="left" w:pos="3360"/>
        </w:tabs>
        <w:adjustRightInd w:val="0"/>
        <w:snapToGrid w:val="0"/>
        <w:spacing w:line="480" w:lineRule="exact"/>
        <w:ind w:firstLine="420"/>
        <w:rPr>
          <w:rFonts w:hint="eastAsia" w:ascii="仿宋" w:hAnsi="仿宋" w:eastAsia="仿宋" w:cs="仿宋"/>
          <w:snapToGrid/>
          <w:kern w:val="2"/>
        </w:rPr>
      </w:pPr>
      <w:r>
        <w:rPr>
          <w:rFonts w:hint="eastAsia" w:ascii="仿宋" w:hAnsi="仿宋" w:eastAsia="仿宋" w:cs="仿宋"/>
          <w:snapToGrid/>
          <w:kern w:val="2"/>
        </w:rPr>
        <w:t>评审得分=F1＋F2＋……＋Fn</w:t>
      </w:r>
    </w:p>
    <w:p>
      <w:pPr>
        <w:tabs>
          <w:tab w:val="left" w:pos="105"/>
          <w:tab w:val="left" w:pos="945"/>
          <w:tab w:val="left" w:pos="3360"/>
        </w:tabs>
        <w:adjustRightInd w:val="0"/>
        <w:snapToGrid w:val="0"/>
        <w:spacing w:line="480" w:lineRule="exact"/>
        <w:ind w:firstLine="420"/>
        <w:rPr>
          <w:rFonts w:hint="eastAsia" w:ascii="仿宋" w:hAnsi="仿宋" w:eastAsia="仿宋" w:cs="仿宋"/>
          <w:snapToGrid/>
          <w:kern w:val="2"/>
        </w:rPr>
      </w:pPr>
      <w:r>
        <w:rPr>
          <w:rFonts w:hint="eastAsia" w:ascii="仿宋" w:hAnsi="仿宋" w:eastAsia="仿宋" w:cs="仿宋"/>
          <w:snapToGrid/>
          <w:kern w:val="2"/>
        </w:rPr>
        <w:t>F1、F2……Fn分别为每项评分因素的汇总得分。</w:t>
      </w:r>
    </w:p>
    <w:p>
      <w:pPr>
        <w:tabs>
          <w:tab w:val="left" w:pos="105"/>
          <w:tab w:val="left" w:pos="945"/>
          <w:tab w:val="left" w:pos="3360"/>
        </w:tabs>
        <w:adjustRightInd w:val="0"/>
        <w:snapToGrid w:val="0"/>
        <w:spacing w:line="460" w:lineRule="exact"/>
        <w:ind w:firstLine="482" w:firstLineChars="200"/>
        <w:outlineLvl w:val="1"/>
        <w:rPr>
          <w:rFonts w:hint="eastAsia" w:ascii="仿宋" w:hAnsi="仿宋" w:eastAsia="仿宋" w:cs="仿宋"/>
          <w:b/>
          <w:snapToGrid/>
          <w:sz w:val="24"/>
        </w:rPr>
      </w:pPr>
      <w:bookmarkStart w:id="151" w:name="_Toc30786"/>
      <w:r>
        <w:rPr>
          <w:rFonts w:hint="eastAsia" w:ascii="仿宋" w:hAnsi="仿宋" w:eastAsia="仿宋" w:cs="仿宋"/>
          <w:b/>
          <w:snapToGrid/>
          <w:sz w:val="24"/>
        </w:rPr>
        <w:t>3、</w:t>
      </w:r>
      <w:r>
        <w:rPr>
          <w:rFonts w:hint="eastAsia" w:ascii="仿宋" w:hAnsi="仿宋" w:eastAsia="仿宋" w:cs="仿宋"/>
          <w:b/>
          <w:bCs/>
          <w:snapToGrid/>
          <w:sz w:val="24"/>
        </w:rPr>
        <w:t>磋商及最后报价</w:t>
      </w:r>
      <w:bookmarkEnd w:id="151"/>
    </w:p>
    <w:p>
      <w:pPr>
        <w:tabs>
          <w:tab w:val="left" w:pos="105"/>
          <w:tab w:val="left" w:pos="945"/>
          <w:tab w:val="left" w:pos="3360"/>
        </w:tabs>
        <w:adjustRightInd w:val="0"/>
        <w:snapToGrid w:val="0"/>
        <w:spacing w:line="480" w:lineRule="exact"/>
        <w:ind w:firstLine="420"/>
        <w:rPr>
          <w:rFonts w:hint="eastAsia" w:ascii="仿宋" w:hAnsi="仿宋" w:eastAsia="仿宋" w:cs="仿宋"/>
          <w:snapToGrid/>
          <w:kern w:val="2"/>
        </w:rPr>
      </w:pPr>
      <w:r>
        <w:rPr>
          <w:rFonts w:hint="eastAsia" w:ascii="仿宋" w:hAnsi="仿宋" w:eastAsia="仿宋" w:cs="仿宋"/>
          <w:snapToGrid/>
          <w:kern w:val="2"/>
        </w:rPr>
        <w:t>3.1磋商小组所有成员集中与单一供应商分别进行磋商，并给予所有参加磋商的供应商平等的磋商机会。在磋商过程中，磋商小组可以根据磋商文件和磋商情况实质性变动服务要求中的技术、服务要求以及合同草案条款，但不得变动磋商文件中的其他内容。实质性变动的内容，须经采购人代表确认。</w:t>
      </w:r>
    </w:p>
    <w:p>
      <w:pPr>
        <w:tabs>
          <w:tab w:val="left" w:pos="105"/>
          <w:tab w:val="left" w:pos="945"/>
          <w:tab w:val="left" w:pos="3360"/>
        </w:tabs>
        <w:adjustRightInd w:val="0"/>
        <w:snapToGrid w:val="0"/>
        <w:spacing w:line="480" w:lineRule="exact"/>
        <w:ind w:firstLine="420"/>
        <w:rPr>
          <w:rFonts w:hint="eastAsia" w:ascii="仿宋" w:hAnsi="仿宋" w:eastAsia="仿宋" w:cs="仿宋"/>
          <w:snapToGrid/>
          <w:kern w:val="2"/>
        </w:rPr>
      </w:pPr>
      <w:r>
        <w:rPr>
          <w:rFonts w:hint="eastAsia" w:ascii="仿宋" w:hAnsi="仿宋" w:eastAsia="仿宋" w:cs="仿宋"/>
          <w:snapToGrid/>
          <w:kern w:val="2"/>
        </w:rPr>
        <w:t>3.2在磋商过程中，磋商的任何一方不得透露与磋商有关的其他供应商的技术资料、价格、折扣和其他信息。</w:t>
      </w:r>
    </w:p>
    <w:p>
      <w:pPr>
        <w:tabs>
          <w:tab w:val="left" w:pos="105"/>
          <w:tab w:val="left" w:pos="945"/>
          <w:tab w:val="left" w:pos="3360"/>
        </w:tabs>
        <w:adjustRightInd w:val="0"/>
        <w:snapToGrid w:val="0"/>
        <w:spacing w:line="480" w:lineRule="exact"/>
        <w:ind w:firstLine="420"/>
        <w:rPr>
          <w:rFonts w:hint="eastAsia" w:ascii="仿宋" w:hAnsi="仿宋" w:eastAsia="仿宋" w:cs="仿宋"/>
          <w:snapToGrid/>
          <w:kern w:val="2"/>
        </w:rPr>
      </w:pPr>
      <w:r>
        <w:rPr>
          <w:rFonts w:hint="eastAsia" w:ascii="仿宋" w:hAnsi="仿宋" w:eastAsia="仿宋" w:cs="仿宋"/>
          <w:snapToGrid/>
          <w:kern w:val="2"/>
        </w:rPr>
        <w:t>3.3有助于对响应文件的详细审查、评价和比较，磋商小组可要求对供应商分别进行技术询问、澄清，有关要求和答复均在政采云平台线上进行。磋商小组对供应商提交的澄清、说明有疑问的，可以要求供应商进一步澄清、说明。</w:t>
      </w:r>
    </w:p>
    <w:p>
      <w:pPr>
        <w:tabs>
          <w:tab w:val="left" w:pos="105"/>
          <w:tab w:val="left" w:pos="945"/>
          <w:tab w:val="left" w:pos="3360"/>
        </w:tabs>
        <w:adjustRightInd w:val="0"/>
        <w:snapToGrid w:val="0"/>
        <w:spacing w:line="480" w:lineRule="exact"/>
        <w:ind w:firstLine="420"/>
        <w:rPr>
          <w:rFonts w:hint="eastAsia" w:ascii="仿宋" w:hAnsi="仿宋" w:eastAsia="仿宋" w:cs="仿宋"/>
          <w:snapToGrid/>
          <w:szCs w:val="21"/>
        </w:rPr>
      </w:pPr>
      <w:r>
        <w:rPr>
          <w:rFonts w:hint="eastAsia" w:ascii="仿宋" w:hAnsi="仿宋" w:eastAsia="仿宋" w:cs="仿宋"/>
          <w:snapToGrid/>
          <w:kern w:val="2"/>
        </w:rPr>
        <w:t>3.4</w:t>
      </w:r>
      <w:r>
        <w:rPr>
          <w:rFonts w:hint="eastAsia" w:ascii="仿宋" w:hAnsi="仿宋" w:eastAsia="仿宋" w:cs="仿宋"/>
          <w:snapToGrid/>
          <w:szCs w:val="21"/>
        </w:rPr>
        <w:t>供应商的澄清、说明或者更正应当由法定代表人或其授权代表签字或者加盖公章。由授权代表签字的，应当附法定代表人授权书。供应商为自然人的，应当由本人签字并附身份证明。</w:t>
      </w:r>
    </w:p>
    <w:p>
      <w:pPr>
        <w:tabs>
          <w:tab w:val="left" w:pos="105"/>
          <w:tab w:val="left" w:pos="945"/>
          <w:tab w:val="left" w:pos="3360"/>
        </w:tabs>
        <w:adjustRightInd w:val="0"/>
        <w:snapToGrid w:val="0"/>
        <w:spacing w:line="480" w:lineRule="exact"/>
        <w:ind w:firstLine="420"/>
        <w:rPr>
          <w:rFonts w:hint="eastAsia" w:ascii="仿宋" w:hAnsi="仿宋" w:eastAsia="仿宋" w:cs="仿宋"/>
          <w:snapToGrid/>
          <w:kern w:val="2"/>
        </w:rPr>
      </w:pPr>
      <w:r>
        <w:rPr>
          <w:rFonts w:hint="eastAsia" w:ascii="仿宋" w:hAnsi="仿宋" w:eastAsia="仿宋" w:cs="仿宋"/>
          <w:snapToGrid/>
          <w:szCs w:val="21"/>
        </w:rPr>
        <w:t>3.5磋商结束后，磋商小组将要求所有实质性响应的供应商在规定时间内提交最后报价，提交最后报价的供应商不得少于3家</w:t>
      </w:r>
      <w:r>
        <w:rPr>
          <w:rFonts w:hint="eastAsia" w:ascii="仿宋" w:hAnsi="仿宋" w:eastAsia="仿宋" w:cs="仿宋"/>
          <w:snapToGrid/>
          <w:kern w:val="2"/>
        </w:rPr>
        <w:t>，</w:t>
      </w:r>
      <w:r>
        <w:rPr>
          <w:rFonts w:hint="eastAsia" w:ascii="仿宋" w:hAnsi="仿宋" w:eastAsia="仿宋" w:cs="仿宋"/>
          <w:snapToGrid/>
          <w:szCs w:val="21"/>
        </w:rPr>
        <w:t>最后报价应由法定代表人或其委托代理人签字，在规定的时间内提交，</w:t>
      </w:r>
      <w:r>
        <w:rPr>
          <w:rFonts w:hint="eastAsia" w:ascii="仿宋" w:hAnsi="仿宋" w:eastAsia="仿宋" w:cs="仿宋"/>
          <w:snapToGrid/>
          <w:kern w:val="2"/>
        </w:rPr>
        <w:t>最后报价是供应商响应文件的有效组成部分</w:t>
      </w:r>
      <w:r>
        <w:rPr>
          <w:rFonts w:hint="eastAsia" w:ascii="仿宋" w:hAnsi="仿宋" w:eastAsia="仿宋" w:cs="仿宋"/>
          <w:snapToGrid/>
          <w:szCs w:val="21"/>
        </w:rPr>
        <w:t>。</w:t>
      </w:r>
      <w:r>
        <w:rPr>
          <w:rFonts w:hint="eastAsia" w:ascii="仿宋" w:hAnsi="仿宋" w:eastAsia="仿宋" w:cs="仿宋"/>
          <w:snapToGrid/>
          <w:kern w:val="2"/>
        </w:rPr>
        <w:t>在提交最后报价之前，供应商可以根据磋商情况退出磋商，其磋商保证金按规定的时间予以退还。</w:t>
      </w:r>
    </w:p>
    <w:p>
      <w:pPr>
        <w:snapToGrid w:val="0"/>
        <w:spacing w:line="500" w:lineRule="exact"/>
        <w:ind w:firstLine="420"/>
        <w:outlineLvl w:val="1"/>
        <w:rPr>
          <w:rFonts w:hint="eastAsia" w:ascii="仿宋" w:hAnsi="仿宋" w:eastAsia="仿宋" w:cs="仿宋"/>
          <w:b/>
          <w:bCs/>
          <w:snapToGrid/>
          <w:sz w:val="24"/>
        </w:rPr>
      </w:pPr>
      <w:bookmarkStart w:id="152" w:name="_Toc4094"/>
      <w:r>
        <w:rPr>
          <w:rFonts w:hint="eastAsia" w:ascii="仿宋" w:hAnsi="仿宋" w:eastAsia="仿宋" w:cs="仿宋"/>
          <w:b/>
          <w:snapToGrid/>
          <w:sz w:val="24"/>
        </w:rPr>
        <w:t>4、评审及</w:t>
      </w:r>
      <w:r>
        <w:rPr>
          <w:rFonts w:hint="eastAsia" w:ascii="仿宋" w:hAnsi="仿宋" w:eastAsia="仿宋" w:cs="仿宋"/>
          <w:b/>
          <w:bCs/>
          <w:snapToGrid/>
          <w:sz w:val="24"/>
        </w:rPr>
        <w:t>统分原则</w:t>
      </w:r>
      <w:bookmarkEnd w:id="152"/>
    </w:p>
    <w:p>
      <w:pPr>
        <w:tabs>
          <w:tab w:val="left" w:pos="105"/>
          <w:tab w:val="left" w:pos="945"/>
          <w:tab w:val="left" w:pos="3360"/>
        </w:tabs>
        <w:adjustRightInd w:val="0"/>
        <w:snapToGrid w:val="0"/>
        <w:spacing w:line="480" w:lineRule="exact"/>
        <w:ind w:firstLine="420"/>
        <w:rPr>
          <w:rFonts w:hint="eastAsia" w:ascii="仿宋" w:hAnsi="仿宋" w:eastAsia="仿宋" w:cs="仿宋"/>
          <w:snapToGrid/>
          <w:kern w:val="2"/>
        </w:rPr>
      </w:pPr>
      <w:r>
        <w:rPr>
          <w:rFonts w:hint="eastAsia" w:ascii="仿宋" w:hAnsi="仿宋" w:eastAsia="仿宋" w:cs="仿宋"/>
          <w:snapToGrid/>
          <w:kern w:val="2"/>
        </w:rPr>
        <w:t>4.1磋商小组成员要依法独立审查，并对审查意见承担个人责任。磋商小组成员对需要共同认定的事项存在争议的，按照少数服从多数的原则做出结论。持不同意见的磋商小组成员应当在评审报告上签署不同意见并说明理由，否则视为同意。</w:t>
      </w:r>
    </w:p>
    <w:p>
      <w:pPr>
        <w:tabs>
          <w:tab w:val="left" w:pos="105"/>
          <w:tab w:val="left" w:pos="945"/>
          <w:tab w:val="left" w:pos="3360"/>
        </w:tabs>
        <w:adjustRightInd w:val="0"/>
        <w:snapToGrid w:val="0"/>
        <w:spacing w:line="480" w:lineRule="exact"/>
        <w:ind w:firstLine="420"/>
        <w:rPr>
          <w:rFonts w:hint="eastAsia" w:ascii="仿宋" w:hAnsi="仿宋" w:eastAsia="仿宋" w:cs="仿宋"/>
          <w:snapToGrid/>
          <w:kern w:val="2"/>
        </w:rPr>
      </w:pPr>
      <w:r>
        <w:rPr>
          <w:rFonts w:hint="eastAsia" w:ascii="仿宋" w:hAnsi="仿宋" w:eastAsia="仿宋" w:cs="仿宋"/>
          <w:snapToGrid/>
          <w:kern w:val="2"/>
        </w:rPr>
        <w:t>4.2磋商小组对供应商的价格分等客观评分项的评分应当一致，对其他需要借助专业知识评判的主观评分项，应当严格按照评分细则公正评分。</w:t>
      </w:r>
    </w:p>
    <w:p>
      <w:pPr>
        <w:tabs>
          <w:tab w:val="left" w:pos="105"/>
          <w:tab w:val="left" w:pos="945"/>
          <w:tab w:val="left" w:pos="3360"/>
        </w:tabs>
        <w:adjustRightInd w:val="0"/>
        <w:snapToGrid w:val="0"/>
        <w:spacing w:line="480" w:lineRule="exact"/>
        <w:ind w:firstLine="420"/>
        <w:rPr>
          <w:rFonts w:hint="eastAsia" w:ascii="仿宋" w:hAnsi="仿宋" w:eastAsia="仿宋" w:cs="仿宋"/>
          <w:snapToGrid/>
          <w:kern w:val="2"/>
        </w:rPr>
      </w:pPr>
      <w:r>
        <w:rPr>
          <w:rFonts w:hint="eastAsia" w:ascii="仿宋" w:hAnsi="仿宋" w:eastAsia="仿宋" w:cs="仿宋"/>
          <w:snapToGrid/>
          <w:kern w:val="2"/>
        </w:rPr>
        <w:t>4.3供应商各项评分因素得分为该项因素各成员评分的算术平均值（保留小数点后两位），小数点后第三位“四舍五入”。</w:t>
      </w:r>
    </w:p>
    <w:p>
      <w:pPr>
        <w:autoSpaceDE w:val="0"/>
        <w:autoSpaceDN w:val="0"/>
        <w:adjustRightInd w:val="0"/>
        <w:snapToGrid w:val="0"/>
        <w:spacing w:line="500" w:lineRule="exact"/>
        <w:ind w:firstLine="359" w:firstLineChars="149"/>
        <w:jc w:val="left"/>
        <w:outlineLvl w:val="1"/>
        <w:rPr>
          <w:rFonts w:hint="eastAsia" w:ascii="仿宋" w:hAnsi="仿宋" w:eastAsia="仿宋" w:cs="仿宋"/>
          <w:b/>
          <w:snapToGrid/>
          <w:sz w:val="24"/>
        </w:rPr>
      </w:pPr>
      <w:bookmarkStart w:id="153" w:name="_Toc29980"/>
      <w:r>
        <w:rPr>
          <w:rFonts w:hint="eastAsia" w:ascii="仿宋" w:hAnsi="仿宋" w:eastAsia="仿宋" w:cs="仿宋"/>
          <w:b/>
          <w:snapToGrid/>
          <w:sz w:val="24"/>
        </w:rPr>
        <w:t>5、推荐成交候选供应商及确定成交供应商</w:t>
      </w:r>
      <w:bookmarkEnd w:id="153"/>
    </w:p>
    <w:p>
      <w:pPr>
        <w:tabs>
          <w:tab w:val="left" w:pos="105"/>
          <w:tab w:val="left" w:pos="945"/>
          <w:tab w:val="left" w:pos="3360"/>
        </w:tabs>
        <w:adjustRightInd w:val="0"/>
        <w:snapToGrid w:val="0"/>
        <w:spacing w:line="480" w:lineRule="exact"/>
        <w:ind w:firstLine="420"/>
        <w:rPr>
          <w:rFonts w:hint="eastAsia" w:ascii="仿宋" w:hAnsi="仿宋" w:eastAsia="仿宋" w:cs="仿宋"/>
          <w:snapToGrid/>
          <w:szCs w:val="21"/>
        </w:rPr>
      </w:pPr>
      <w:r>
        <w:rPr>
          <w:rFonts w:hint="eastAsia" w:ascii="仿宋" w:hAnsi="仿宋" w:eastAsia="仿宋" w:cs="仿宋"/>
          <w:snapToGrid/>
          <w:kern w:val="2"/>
        </w:rPr>
        <w:t>5.1磋商小组</w:t>
      </w:r>
      <w:r>
        <w:rPr>
          <w:rFonts w:hint="eastAsia" w:ascii="仿宋" w:hAnsi="仿宋" w:eastAsia="仿宋" w:cs="仿宋"/>
          <w:snapToGrid/>
          <w:szCs w:val="21"/>
        </w:rPr>
        <w:t>按照评审得分由高到低顺序推荐3名以上成交候选供应商【政府购买服务项目（含政府和社会资本合作项目）在采购过程中符合要求的供应商（社会资本）只有2家的，可以只推荐2名】，</w:t>
      </w:r>
      <w:r>
        <w:rPr>
          <w:rFonts w:hint="eastAsia" w:ascii="仿宋" w:hAnsi="仿宋" w:eastAsia="仿宋" w:cs="仿宋"/>
          <w:snapToGrid/>
          <w:kern w:val="2"/>
        </w:rPr>
        <w:t>并编写评审报告</w:t>
      </w:r>
      <w:r>
        <w:rPr>
          <w:rFonts w:hint="eastAsia" w:ascii="仿宋" w:hAnsi="仿宋" w:eastAsia="仿宋" w:cs="仿宋"/>
          <w:snapToGrid/>
          <w:szCs w:val="21"/>
        </w:rPr>
        <w:t>。评审得分相同的，按照最后报价由低到高的顺序推荐。评审得分和最后报价均相同的，按照技术部分得分由高到低的顺序推荐。</w:t>
      </w:r>
      <w:r>
        <w:rPr>
          <w:rFonts w:hint="eastAsia" w:ascii="仿宋" w:hAnsi="仿宋" w:eastAsia="仿宋" w:cs="仿宋"/>
          <w:szCs w:val="21"/>
        </w:rPr>
        <w:t>若还有相同，由磋商小组记名投票决定。</w:t>
      </w:r>
    </w:p>
    <w:p>
      <w:pPr>
        <w:tabs>
          <w:tab w:val="left" w:pos="105"/>
          <w:tab w:val="left" w:pos="945"/>
          <w:tab w:val="left" w:pos="3360"/>
        </w:tabs>
        <w:adjustRightInd w:val="0"/>
        <w:snapToGrid w:val="0"/>
        <w:spacing w:line="480" w:lineRule="exact"/>
        <w:ind w:firstLine="420"/>
        <w:rPr>
          <w:rFonts w:hint="eastAsia" w:ascii="仿宋" w:hAnsi="仿宋" w:eastAsia="仿宋" w:cs="仿宋"/>
          <w:snapToGrid/>
          <w:szCs w:val="21"/>
        </w:rPr>
      </w:pPr>
      <w:r>
        <w:rPr>
          <w:rFonts w:hint="eastAsia" w:ascii="仿宋" w:hAnsi="仿宋" w:eastAsia="仿宋" w:cs="仿宋"/>
          <w:snapToGrid/>
          <w:kern w:val="2"/>
        </w:rPr>
        <w:t>5.2采购人</w:t>
      </w:r>
      <w:r>
        <w:rPr>
          <w:rFonts w:hint="eastAsia" w:ascii="仿宋" w:hAnsi="仿宋" w:eastAsia="仿宋" w:cs="仿宋"/>
          <w:snapToGrid/>
          <w:szCs w:val="21"/>
        </w:rPr>
        <w:t>从评审报告提出的成交候选供应商中，按照排序由高到低的原则确定成交供应商。</w:t>
      </w:r>
    </w:p>
    <w:p>
      <w:pPr>
        <w:autoSpaceDE w:val="0"/>
        <w:autoSpaceDN w:val="0"/>
        <w:adjustRightInd w:val="0"/>
        <w:snapToGrid w:val="0"/>
        <w:spacing w:line="500" w:lineRule="exact"/>
        <w:ind w:firstLine="359" w:firstLineChars="149"/>
        <w:jc w:val="left"/>
        <w:outlineLvl w:val="1"/>
        <w:rPr>
          <w:rFonts w:hint="eastAsia" w:ascii="仿宋" w:hAnsi="仿宋" w:eastAsia="仿宋" w:cs="仿宋"/>
          <w:b/>
          <w:snapToGrid/>
          <w:sz w:val="24"/>
        </w:rPr>
      </w:pPr>
      <w:bookmarkStart w:id="154" w:name="_Toc27004"/>
      <w:r>
        <w:rPr>
          <w:rFonts w:hint="eastAsia" w:ascii="仿宋" w:hAnsi="仿宋" w:eastAsia="仿宋" w:cs="仿宋"/>
          <w:b/>
          <w:snapToGrid/>
          <w:sz w:val="24"/>
        </w:rPr>
        <w:t>6、竞争性磋商的保密性</w:t>
      </w:r>
      <w:bookmarkEnd w:id="154"/>
    </w:p>
    <w:p>
      <w:pPr>
        <w:tabs>
          <w:tab w:val="left" w:pos="105"/>
          <w:tab w:val="left" w:pos="945"/>
          <w:tab w:val="left" w:pos="3360"/>
        </w:tabs>
        <w:adjustRightInd w:val="0"/>
        <w:snapToGrid w:val="0"/>
        <w:spacing w:line="480" w:lineRule="exact"/>
        <w:ind w:firstLine="420"/>
        <w:rPr>
          <w:rFonts w:hint="eastAsia" w:ascii="仿宋" w:hAnsi="仿宋" w:eastAsia="仿宋" w:cs="仿宋"/>
          <w:snapToGrid/>
          <w:szCs w:val="21"/>
        </w:rPr>
      </w:pPr>
      <w:r>
        <w:rPr>
          <w:rFonts w:hint="eastAsia" w:ascii="仿宋" w:hAnsi="仿宋" w:eastAsia="仿宋" w:cs="仿宋"/>
          <w:snapToGrid/>
          <w:szCs w:val="21"/>
        </w:rPr>
        <w:t>6.1评审结束后，至确定成交供应商与采购人签订合同后止，凡与审查、澄清、评价、比较、推荐成交候选供应商意见有关的内容，任何人均不得向供应商及与磋商无关的其他人透露。</w:t>
      </w:r>
    </w:p>
    <w:p>
      <w:pPr>
        <w:tabs>
          <w:tab w:val="left" w:pos="105"/>
          <w:tab w:val="left" w:pos="945"/>
          <w:tab w:val="left" w:pos="3360"/>
        </w:tabs>
        <w:adjustRightInd w:val="0"/>
        <w:snapToGrid w:val="0"/>
        <w:spacing w:line="480" w:lineRule="exact"/>
        <w:ind w:firstLine="420"/>
        <w:rPr>
          <w:rFonts w:hint="eastAsia" w:ascii="仿宋" w:hAnsi="仿宋" w:eastAsia="仿宋" w:cs="仿宋"/>
          <w:snapToGrid/>
          <w:szCs w:val="21"/>
        </w:rPr>
      </w:pPr>
      <w:r>
        <w:rPr>
          <w:rFonts w:hint="eastAsia" w:ascii="仿宋" w:hAnsi="仿宋" w:eastAsia="仿宋" w:cs="仿宋"/>
          <w:snapToGrid/>
          <w:szCs w:val="21"/>
        </w:rPr>
        <w:t>6.2从响应文件提交截止日起到确定成交供应商之日止，供应商不得与参加磋商的有关人员私下接触。在磋商过程中，如果供应商试图在响应文件审查、澄清、比较及推荐方面向参与磋商的有关人员施加任何影响，其响应文件按无效响应处理。</w:t>
      </w:r>
    </w:p>
    <w:p>
      <w:pPr>
        <w:widowControl/>
        <w:jc w:val="left"/>
        <w:rPr>
          <w:rFonts w:hint="eastAsia" w:ascii="仿宋" w:hAnsi="仿宋" w:eastAsia="仿宋" w:cs="仿宋"/>
          <w:b/>
          <w:bCs/>
          <w:snapToGrid/>
          <w:kern w:val="44"/>
          <w:sz w:val="34"/>
          <w:szCs w:val="32"/>
        </w:rPr>
      </w:pPr>
      <w:r>
        <w:rPr>
          <w:rFonts w:hint="eastAsia" w:ascii="仿宋" w:hAnsi="仿宋" w:eastAsia="仿宋" w:cs="仿宋"/>
          <w:sz w:val="34"/>
          <w:szCs w:val="32"/>
        </w:rPr>
        <w:br w:type="page"/>
      </w:r>
    </w:p>
    <w:p>
      <w:pPr>
        <w:pStyle w:val="7"/>
        <w:spacing w:line="500" w:lineRule="exact"/>
        <w:textAlignment w:val="baseline"/>
        <w:rPr>
          <w:rFonts w:hint="eastAsia" w:ascii="仿宋" w:hAnsi="仿宋" w:eastAsia="仿宋" w:cs="仿宋"/>
          <w:sz w:val="34"/>
          <w:szCs w:val="32"/>
        </w:rPr>
      </w:pPr>
      <w:bookmarkStart w:id="155" w:name="_Toc26403"/>
      <w:bookmarkStart w:id="156" w:name="_Toc86823780"/>
      <w:r>
        <w:rPr>
          <w:rFonts w:hint="eastAsia" w:ascii="仿宋" w:hAnsi="仿宋" w:eastAsia="仿宋" w:cs="仿宋"/>
          <w:sz w:val="34"/>
          <w:szCs w:val="32"/>
        </w:rPr>
        <w:t>第四章 合同书样式及主要条款</w:t>
      </w:r>
      <w:bookmarkEnd w:id="155"/>
      <w:bookmarkEnd w:id="156"/>
    </w:p>
    <w:p>
      <w:pPr>
        <w:textAlignment w:val="baseline"/>
        <w:rPr>
          <w:rFonts w:hint="eastAsia" w:ascii="仿宋" w:hAnsi="仿宋" w:eastAsia="仿宋" w:cs="仿宋"/>
          <w:kern w:val="2"/>
          <w:sz w:val="20"/>
          <w:szCs w:val="20"/>
        </w:rPr>
      </w:pPr>
    </w:p>
    <w:tbl>
      <w:tblPr>
        <w:tblStyle w:val="17"/>
        <w:tblW w:w="9746" w:type="dxa"/>
        <w:jc w:val="center"/>
        <w:tblLayout w:type="fixed"/>
        <w:tblCellMar>
          <w:top w:w="0" w:type="dxa"/>
          <w:left w:w="0" w:type="dxa"/>
          <w:bottom w:w="0" w:type="dxa"/>
          <w:right w:w="0" w:type="dxa"/>
        </w:tblCellMar>
      </w:tblPr>
      <w:tblGrid>
        <w:gridCol w:w="9746"/>
      </w:tblGrid>
      <w:tr>
        <w:tblPrEx>
          <w:tblCellMar>
            <w:top w:w="0" w:type="dxa"/>
            <w:left w:w="0" w:type="dxa"/>
            <w:bottom w:w="0" w:type="dxa"/>
            <w:right w:w="0" w:type="dxa"/>
          </w:tblCellMar>
        </w:tblPrEx>
        <w:trPr>
          <w:jc w:val="center"/>
        </w:trPr>
        <w:tc>
          <w:tcPr>
            <w:tcW w:w="9746" w:type="dxa"/>
            <w:vAlign w:val="center"/>
          </w:tcPr>
          <w:p>
            <w:pPr>
              <w:tabs>
                <w:tab w:val="left" w:pos="1590"/>
                <w:tab w:val="left" w:pos="3409"/>
                <w:tab w:val="left" w:pos="4847"/>
                <w:tab w:val="left" w:pos="5711"/>
                <w:tab w:val="left" w:pos="7020"/>
                <w:tab w:val="left" w:pos="7891"/>
              </w:tabs>
              <w:textAlignment w:val="baseline"/>
              <w:rPr>
                <w:rFonts w:hint="eastAsia" w:ascii="仿宋" w:hAnsi="仿宋" w:eastAsia="仿宋" w:cs="仿宋"/>
                <w:kern w:val="2"/>
                <w:sz w:val="20"/>
                <w:szCs w:val="18"/>
              </w:rPr>
            </w:pPr>
            <w:r>
              <w:rPr>
                <w:rFonts w:hint="eastAsia" w:ascii="仿宋" w:hAnsi="仿宋" w:eastAsia="仿宋" w:cs="仿宋"/>
                <w:kern w:val="2"/>
                <w:szCs w:val="20"/>
              </w:rPr>
              <w:t xml:space="preserve">合同编号：                       合同自编号： </w:t>
            </w:r>
            <w:r>
              <w:rPr>
                <w:rFonts w:hint="eastAsia" w:ascii="仿宋" w:hAnsi="仿宋" w:eastAsia="仿宋" w:cs="仿宋"/>
                <w:kern w:val="2"/>
                <w:szCs w:val="20"/>
              </w:rPr>
              <w:tab/>
            </w:r>
            <w:r>
              <w:rPr>
                <w:rFonts w:hint="eastAsia" w:ascii="仿宋" w:hAnsi="仿宋" w:eastAsia="仿宋" w:cs="仿宋"/>
                <w:kern w:val="2"/>
                <w:szCs w:val="20"/>
              </w:rPr>
              <w:tab/>
            </w:r>
            <w:r>
              <w:rPr>
                <w:rFonts w:hint="eastAsia" w:ascii="仿宋" w:hAnsi="仿宋" w:eastAsia="仿宋" w:cs="仿宋"/>
              </w:rPr>
              <w:t>招标编号：</w:t>
            </w:r>
          </w:p>
        </w:tc>
      </w:tr>
    </w:tbl>
    <w:p>
      <w:pPr>
        <w:spacing w:after="240"/>
        <w:textAlignment w:val="baseline"/>
        <w:rPr>
          <w:rFonts w:hint="eastAsia" w:ascii="仿宋" w:hAnsi="仿宋" w:eastAsia="仿宋" w:cs="仿宋"/>
          <w:kern w:val="2"/>
          <w:sz w:val="18"/>
          <w:szCs w:val="18"/>
        </w:rPr>
      </w:pPr>
      <w:r>
        <w:rPr>
          <w:rFonts w:hint="eastAsia" w:ascii="仿宋" w:hAnsi="仿宋" w:eastAsia="仿宋" w:cs="仿宋"/>
          <w:kern w:val="2"/>
          <w:szCs w:val="20"/>
        </w:rPr>
        <w:t>●本合同须加盖甲乙双方骑缝章有效</w:t>
      </w:r>
      <w:r>
        <w:rPr>
          <w:rFonts w:hint="eastAsia" w:ascii="仿宋" w:hAnsi="仿宋" w:eastAsia="仿宋" w:cs="仿宋"/>
          <w:kern w:val="2"/>
          <w:sz w:val="18"/>
          <w:szCs w:val="18"/>
        </w:rPr>
        <w:br w:type="textWrapping"/>
      </w:r>
    </w:p>
    <w:p>
      <w:pPr>
        <w:spacing w:line="360" w:lineRule="auto"/>
        <w:ind w:firstLine="690" w:firstLineChars="177"/>
        <w:jc w:val="center"/>
        <w:textAlignment w:val="baseline"/>
        <w:rPr>
          <w:rFonts w:hint="eastAsia" w:ascii="仿宋" w:hAnsi="仿宋" w:eastAsia="仿宋" w:cs="仿宋"/>
          <w:kern w:val="2"/>
          <w:sz w:val="18"/>
          <w:szCs w:val="18"/>
        </w:rPr>
      </w:pPr>
      <w:r>
        <w:rPr>
          <w:rFonts w:hint="eastAsia" w:ascii="仿宋" w:hAnsi="仿宋" w:eastAsia="仿宋" w:cs="仿宋"/>
          <w:kern w:val="2"/>
          <w:sz w:val="39"/>
          <w:szCs w:val="39"/>
        </w:rPr>
        <w:t>云南省政府采购</w:t>
      </w:r>
      <w:r>
        <w:rPr>
          <w:rFonts w:hint="eastAsia" w:ascii="仿宋" w:hAnsi="仿宋" w:eastAsia="仿宋" w:cs="仿宋"/>
          <w:kern w:val="2"/>
          <w:sz w:val="18"/>
          <w:szCs w:val="18"/>
        </w:rPr>
        <w:br w:type="textWrapping"/>
      </w:r>
      <w:r>
        <w:rPr>
          <w:rFonts w:hint="eastAsia" w:ascii="仿宋" w:hAnsi="仿宋" w:eastAsia="仿宋" w:cs="仿宋"/>
          <w:kern w:val="2"/>
          <w:sz w:val="18"/>
          <w:szCs w:val="18"/>
        </w:rPr>
        <w:br w:type="textWrapping"/>
      </w:r>
    </w:p>
    <w:p>
      <w:pPr>
        <w:spacing w:after="240"/>
        <w:jc w:val="center"/>
        <w:textAlignment w:val="baseline"/>
        <w:rPr>
          <w:rFonts w:hint="eastAsia" w:ascii="仿宋" w:hAnsi="仿宋" w:eastAsia="仿宋" w:cs="仿宋"/>
          <w:kern w:val="2"/>
          <w:sz w:val="18"/>
          <w:szCs w:val="18"/>
        </w:rPr>
      </w:pPr>
      <w:r>
        <w:rPr>
          <w:rFonts w:hint="eastAsia" w:ascii="仿宋" w:hAnsi="仿宋" w:eastAsia="仿宋" w:cs="仿宋"/>
          <w:kern w:val="2"/>
          <w:sz w:val="33"/>
          <w:szCs w:val="33"/>
        </w:rPr>
        <w:t>（委托采购）</w:t>
      </w:r>
      <w:r>
        <w:rPr>
          <w:rFonts w:hint="eastAsia" w:ascii="仿宋" w:hAnsi="仿宋" w:eastAsia="仿宋" w:cs="仿宋"/>
          <w:kern w:val="2"/>
          <w:sz w:val="18"/>
          <w:szCs w:val="18"/>
        </w:rPr>
        <w:t xml:space="preserve"> </w:t>
      </w:r>
      <w:r>
        <w:rPr>
          <w:rFonts w:hint="eastAsia" w:ascii="仿宋" w:hAnsi="仿宋" w:eastAsia="仿宋" w:cs="仿宋"/>
          <w:kern w:val="2"/>
          <w:sz w:val="18"/>
          <w:szCs w:val="18"/>
        </w:rPr>
        <w:br w:type="textWrapping"/>
      </w:r>
      <w:r>
        <w:rPr>
          <w:rFonts w:hint="eastAsia" w:ascii="仿宋" w:hAnsi="仿宋" w:eastAsia="仿宋" w:cs="仿宋"/>
          <w:kern w:val="2"/>
          <w:sz w:val="33"/>
          <w:szCs w:val="33"/>
        </w:rPr>
        <w:t>（样本）</w:t>
      </w:r>
      <w:r>
        <w:rPr>
          <w:rFonts w:hint="eastAsia" w:ascii="仿宋" w:hAnsi="仿宋" w:eastAsia="仿宋" w:cs="仿宋"/>
          <w:kern w:val="2"/>
          <w:sz w:val="33"/>
          <w:szCs w:val="33"/>
        </w:rPr>
        <w:br w:type="textWrapping"/>
      </w:r>
      <w:r>
        <w:rPr>
          <w:rFonts w:hint="eastAsia" w:ascii="仿宋" w:hAnsi="仿宋" w:eastAsia="仿宋" w:cs="仿宋"/>
          <w:kern w:val="2"/>
          <w:sz w:val="18"/>
          <w:szCs w:val="18"/>
        </w:rPr>
        <w:br w:type="textWrapping"/>
      </w:r>
    </w:p>
    <w:p>
      <w:pPr>
        <w:spacing w:after="240"/>
        <w:jc w:val="center"/>
        <w:textAlignment w:val="baseline"/>
        <w:rPr>
          <w:rFonts w:hint="eastAsia" w:ascii="仿宋" w:hAnsi="仿宋" w:eastAsia="仿宋" w:cs="仿宋"/>
          <w:kern w:val="2"/>
          <w:sz w:val="18"/>
          <w:szCs w:val="18"/>
        </w:rPr>
      </w:pPr>
      <w:r>
        <w:rPr>
          <w:rFonts w:hint="eastAsia" w:ascii="仿宋" w:hAnsi="仿宋" w:eastAsia="仿宋" w:cs="仿宋"/>
          <w:kern w:val="2"/>
          <w:sz w:val="63"/>
          <w:szCs w:val="63"/>
        </w:rPr>
        <w:t>合</w:t>
      </w:r>
      <w:r>
        <w:rPr>
          <w:rFonts w:hint="eastAsia" w:ascii="仿宋" w:hAnsi="仿宋" w:eastAsia="仿宋" w:cs="仿宋"/>
          <w:kern w:val="2"/>
          <w:sz w:val="18"/>
          <w:szCs w:val="18"/>
        </w:rPr>
        <w:t xml:space="preserve"> </w:t>
      </w:r>
    </w:p>
    <w:p>
      <w:pPr>
        <w:spacing w:after="240"/>
        <w:jc w:val="center"/>
        <w:textAlignment w:val="baseline"/>
        <w:rPr>
          <w:rFonts w:hint="eastAsia" w:ascii="仿宋" w:hAnsi="仿宋" w:eastAsia="仿宋" w:cs="仿宋"/>
          <w:kern w:val="2"/>
          <w:sz w:val="18"/>
          <w:szCs w:val="18"/>
        </w:rPr>
      </w:pPr>
      <w:r>
        <w:rPr>
          <w:rFonts w:hint="eastAsia" w:ascii="仿宋" w:hAnsi="仿宋" w:eastAsia="仿宋" w:cs="仿宋"/>
          <w:kern w:val="2"/>
          <w:sz w:val="63"/>
          <w:szCs w:val="63"/>
        </w:rPr>
        <w:t>同</w:t>
      </w:r>
    </w:p>
    <w:p>
      <w:pPr>
        <w:spacing w:after="240"/>
        <w:jc w:val="center"/>
        <w:textAlignment w:val="baseline"/>
        <w:rPr>
          <w:rFonts w:hint="eastAsia" w:ascii="仿宋" w:hAnsi="仿宋" w:eastAsia="仿宋" w:cs="仿宋"/>
          <w:kern w:val="2"/>
          <w:sz w:val="18"/>
          <w:szCs w:val="18"/>
        </w:rPr>
      </w:pPr>
      <w:r>
        <w:rPr>
          <w:rFonts w:hint="eastAsia" w:ascii="仿宋" w:hAnsi="仿宋" w:eastAsia="仿宋" w:cs="仿宋"/>
          <w:kern w:val="2"/>
          <w:sz w:val="63"/>
          <w:szCs w:val="63"/>
        </w:rPr>
        <w:t>书</w:t>
      </w:r>
      <w:r>
        <w:rPr>
          <w:rFonts w:hint="eastAsia" w:ascii="仿宋" w:hAnsi="仿宋" w:eastAsia="仿宋" w:cs="仿宋"/>
          <w:kern w:val="2"/>
          <w:sz w:val="18"/>
          <w:szCs w:val="18"/>
        </w:rPr>
        <w:t xml:space="preserve"> </w:t>
      </w:r>
      <w:r>
        <w:rPr>
          <w:rFonts w:hint="eastAsia" w:ascii="仿宋" w:hAnsi="仿宋" w:eastAsia="仿宋" w:cs="仿宋"/>
          <w:kern w:val="2"/>
          <w:sz w:val="18"/>
          <w:szCs w:val="18"/>
        </w:rPr>
        <w:br w:type="textWrapping"/>
      </w:r>
    </w:p>
    <w:p>
      <w:pPr>
        <w:spacing w:after="240"/>
        <w:jc w:val="center"/>
        <w:textAlignment w:val="baseline"/>
        <w:rPr>
          <w:rFonts w:hint="eastAsia" w:ascii="仿宋" w:hAnsi="仿宋" w:eastAsia="仿宋" w:cs="仿宋"/>
          <w:kern w:val="2"/>
          <w:sz w:val="18"/>
          <w:szCs w:val="18"/>
        </w:rPr>
      </w:pPr>
    </w:p>
    <w:p>
      <w:pPr>
        <w:spacing w:after="240"/>
        <w:ind w:firstLine="2982" w:firstLineChars="1100"/>
        <w:textAlignment w:val="baseline"/>
        <w:rPr>
          <w:rFonts w:hint="eastAsia" w:ascii="仿宋" w:hAnsi="仿宋" w:eastAsia="仿宋" w:cs="仿宋"/>
          <w:kern w:val="2"/>
          <w:sz w:val="18"/>
          <w:szCs w:val="18"/>
        </w:rPr>
      </w:pPr>
      <w:r>
        <w:rPr>
          <w:rFonts w:hint="eastAsia" w:ascii="仿宋" w:hAnsi="仿宋" w:eastAsia="仿宋" w:cs="仿宋"/>
          <w:b/>
          <w:bCs/>
          <w:kern w:val="2"/>
          <w:sz w:val="27"/>
          <w:szCs w:val="27"/>
        </w:rPr>
        <w:t>签订地点:</w:t>
      </w:r>
      <w:r>
        <w:rPr>
          <w:rFonts w:hint="eastAsia" w:ascii="仿宋" w:hAnsi="仿宋" w:eastAsia="仿宋" w:cs="仿宋"/>
          <w:kern w:val="2"/>
          <w:sz w:val="18"/>
          <w:szCs w:val="18"/>
        </w:rPr>
        <w:t xml:space="preserve"> </w:t>
      </w:r>
      <w:r>
        <w:rPr>
          <w:rFonts w:hint="eastAsia" w:ascii="仿宋" w:hAnsi="仿宋" w:eastAsia="仿宋" w:cs="仿宋"/>
          <w:kern w:val="2"/>
          <w:sz w:val="18"/>
          <w:szCs w:val="18"/>
        </w:rPr>
        <w:br w:type="textWrapping"/>
      </w:r>
    </w:p>
    <w:p>
      <w:pPr>
        <w:spacing w:after="240"/>
        <w:jc w:val="center"/>
        <w:textAlignment w:val="baseline"/>
        <w:rPr>
          <w:rFonts w:hint="eastAsia" w:ascii="仿宋" w:hAnsi="仿宋" w:eastAsia="仿宋" w:cs="仿宋"/>
          <w:kern w:val="2"/>
          <w:sz w:val="18"/>
          <w:szCs w:val="18"/>
        </w:rPr>
      </w:pPr>
      <w:r>
        <w:rPr>
          <w:rFonts w:hint="eastAsia" w:ascii="仿宋" w:hAnsi="仿宋" w:eastAsia="仿宋" w:cs="仿宋"/>
          <w:b/>
          <w:bCs/>
          <w:kern w:val="2"/>
          <w:sz w:val="27"/>
          <w:szCs w:val="27"/>
        </w:rPr>
        <w:t xml:space="preserve">签订日期:    年　 月　日 </w:t>
      </w:r>
      <w:r>
        <w:rPr>
          <w:rFonts w:hint="eastAsia" w:ascii="仿宋" w:hAnsi="仿宋" w:eastAsia="仿宋" w:cs="仿宋"/>
          <w:kern w:val="2"/>
          <w:sz w:val="18"/>
          <w:szCs w:val="18"/>
        </w:rPr>
        <w:br w:type="textWrapping"/>
      </w:r>
    </w:p>
    <w:p>
      <w:pPr>
        <w:widowControl/>
        <w:spacing w:before="312" w:beforeAutospacing="1" w:after="312" w:afterAutospacing="1"/>
        <w:jc w:val="center"/>
        <w:textAlignment w:val="baseline"/>
        <w:rPr>
          <w:rFonts w:hint="eastAsia" w:ascii="仿宋" w:hAnsi="仿宋" w:eastAsia="仿宋" w:cs="仿宋"/>
          <w:b/>
          <w:bCs/>
          <w:kern w:val="0"/>
          <w:sz w:val="27"/>
          <w:szCs w:val="27"/>
        </w:rPr>
      </w:pPr>
      <w:r>
        <w:rPr>
          <w:rFonts w:hint="eastAsia" w:ascii="仿宋" w:hAnsi="仿宋" w:eastAsia="仿宋" w:cs="仿宋"/>
          <w:b/>
          <w:bCs/>
          <w:kern w:val="0"/>
          <w:sz w:val="27"/>
          <w:szCs w:val="27"/>
        </w:rPr>
        <w:t xml:space="preserve">云南省财政厅　制 </w:t>
      </w:r>
    </w:p>
    <w:p>
      <w:pPr>
        <w:spacing w:after="240"/>
        <w:textAlignment w:val="baseline"/>
        <w:rPr>
          <w:rFonts w:hint="eastAsia" w:ascii="仿宋" w:hAnsi="仿宋" w:eastAsia="仿宋" w:cs="仿宋"/>
          <w:kern w:val="2"/>
          <w:sz w:val="24"/>
          <w:szCs w:val="20"/>
        </w:rPr>
      </w:pPr>
    </w:p>
    <w:p>
      <w:pPr>
        <w:spacing w:after="240"/>
        <w:textAlignment w:val="baseline"/>
        <w:rPr>
          <w:rFonts w:hint="eastAsia" w:ascii="仿宋" w:hAnsi="仿宋" w:eastAsia="仿宋" w:cs="仿宋"/>
          <w:kern w:val="2"/>
          <w:sz w:val="24"/>
          <w:szCs w:val="20"/>
        </w:rPr>
      </w:pPr>
    </w:p>
    <w:p>
      <w:pPr>
        <w:spacing w:line="440" w:lineRule="exact"/>
        <w:ind w:left="1619" w:leftChars="771"/>
        <w:textAlignment w:val="baseline"/>
        <w:rPr>
          <w:rFonts w:hint="eastAsia" w:ascii="仿宋" w:hAnsi="仿宋" w:eastAsia="仿宋" w:cs="仿宋"/>
          <w:kern w:val="2"/>
          <w:sz w:val="24"/>
        </w:rPr>
      </w:pPr>
      <w:r>
        <w:rPr>
          <w:rFonts w:hint="eastAsia" w:ascii="仿宋" w:hAnsi="仿宋" w:eastAsia="仿宋" w:cs="仿宋"/>
          <w:kern w:val="2"/>
          <w:sz w:val="24"/>
        </w:rPr>
        <w:t xml:space="preserve">甲方（采购人单位章）名    称： </w:t>
      </w:r>
    </w:p>
    <w:p>
      <w:pPr>
        <w:spacing w:line="440" w:lineRule="exact"/>
        <w:ind w:left="1619" w:leftChars="771"/>
        <w:textAlignment w:val="baseline"/>
        <w:rPr>
          <w:rFonts w:hint="eastAsia" w:ascii="仿宋" w:hAnsi="仿宋" w:eastAsia="仿宋" w:cs="仿宋"/>
          <w:kern w:val="2"/>
          <w:sz w:val="24"/>
        </w:rPr>
      </w:pPr>
      <w:r>
        <w:rPr>
          <w:rFonts w:hint="eastAsia" w:ascii="仿宋" w:hAnsi="仿宋" w:eastAsia="仿宋" w:cs="仿宋"/>
          <w:kern w:val="2"/>
          <w:sz w:val="24"/>
        </w:rPr>
        <w:t xml:space="preserve">地    址： </w:t>
      </w:r>
    </w:p>
    <w:p>
      <w:pPr>
        <w:spacing w:line="440" w:lineRule="exact"/>
        <w:ind w:left="1619" w:leftChars="771"/>
        <w:textAlignment w:val="baseline"/>
        <w:rPr>
          <w:rFonts w:hint="eastAsia" w:ascii="仿宋" w:hAnsi="仿宋" w:eastAsia="仿宋" w:cs="仿宋"/>
          <w:kern w:val="2"/>
          <w:sz w:val="24"/>
        </w:rPr>
      </w:pPr>
      <w:r>
        <w:rPr>
          <w:rFonts w:hint="eastAsia" w:ascii="仿宋" w:hAnsi="仿宋" w:eastAsia="仿宋" w:cs="仿宋"/>
          <w:kern w:val="2"/>
          <w:sz w:val="24"/>
        </w:rPr>
        <w:t>邮    编：</w:t>
      </w:r>
    </w:p>
    <w:p>
      <w:pPr>
        <w:spacing w:line="440" w:lineRule="exact"/>
        <w:ind w:left="1619" w:leftChars="771"/>
        <w:textAlignment w:val="baseline"/>
        <w:rPr>
          <w:rFonts w:hint="eastAsia" w:ascii="仿宋" w:hAnsi="仿宋" w:eastAsia="仿宋" w:cs="仿宋"/>
          <w:kern w:val="2"/>
          <w:sz w:val="24"/>
        </w:rPr>
      </w:pPr>
      <w:r>
        <w:rPr>
          <w:rFonts w:hint="eastAsia" w:ascii="仿宋" w:hAnsi="仿宋" w:eastAsia="仿宋" w:cs="仿宋"/>
          <w:kern w:val="2"/>
          <w:sz w:val="24"/>
        </w:rPr>
        <w:t>法定代表人或委托代理人：</w:t>
      </w:r>
    </w:p>
    <w:p>
      <w:pPr>
        <w:spacing w:line="440" w:lineRule="exact"/>
        <w:ind w:left="1619" w:leftChars="771"/>
        <w:textAlignment w:val="baseline"/>
        <w:rPr>
          <w:rFonts w:hint="eastAsia" w:ascii="仿宋" w:hAnsi="仿宋" w:eastAsia="仿宋" w:cs="仿宋"/>
          <w:kern w:val="2"/>
          <w:sz w:val="24"/>
        </w:rPr>
      </w:pPr>
      <w:r>
        <w:rPr>
          <w:rFonts w:hint="eastAsia" w:ascii="仿宋" w:hAnsi="仿宋" w:eastAsia="仿宋" w:cs="仿宋"/>
          <w:kern w:val="2"/>
          <w:sz w:val="24"/>
        </w:rPr>
        <w:t>项目（技术）负责人：</w:t>
      </w:r>
    </w:p>
    <w:p>
      <w:pPr>
        <w:spacing w:line="440" w:lineRule="exact"/>
        <w:ind w:left="1619" w:leftChars="771"/>
        <w:textAlignment w:val="baseline"/>
        <w:rPr>
          <w:rFonts w:hint="eastAsia" w:ascii="仿宋" w:hAnsi="仿宋" w:eastAsia="仿宋" w:cs="仿宋"/>
          <w:kern w:val="2"/>
          <w:sz w:val="24"/>
        </w:rPr>
      </w:pPr>
      <w:r>
        <w:rPr>
          <w:rFonts w:hint="eastAsia" w:ascii="仿宋" w:hAnsi="仿宋" w:eastAsia="仿宋" w:cs="仿宋"/>
          <w:kern w:val="2"/>
          <w:sz w:val="24"/>
        </w:rPr>
        <w:t>电    话：</w:t>
      </w:r>
    </w:p>
    <w:p>
      <w:pPr>
        <w:spacing w:line="440" w:lineRule="exact"/>
        <w:ind w:left="1619" w:leftChars="771"/>
        <w:textAlignment w:val="baseline"/>
        <w:rPr>
          <w:rFonts w:hint="eastAsia" w:ascii="仿宋" w:hAnsi="仿宋" w:eastAsia="仿宋" w:cs="仿宋"/>
          <w:kern w:val="2"/>
          <w:sz w:val="24"/>
        </w:rPr>
      </w:pPr>
    </w:p>
    <w:p>
      <w:pPr>
        <w:spacing w:line="440" w:lineRule="exact"/>
        <w:ind w:left="1619" w:leftChars="771"/>
        <w:textAlignment w:val="baseline"/>
        <w:rPr>
          <w:rFonts w:hint="eastAsia" w:ascii="仿宋" w:hAnsi="仿宋" w:eastAsia="仿宋" w:cs="仿宋"/>
          <w:kern w:val="2"/>
          <w:sz w:val="24"/>
        </w:rPr>
      </w:pPr>
      <w:r>
        <w:rPr>
          <w:rFonts w:hint="eastAsia" w:ascii="仿宋" w:hAnsi="仿宋" w:eastAsia="仿宋" w:cs="仿宋"/>
          <w:kern w:val="2"/>
          <w:sz w:val="24"/>
        </w:rPr>
        <w:br w:type="textWrapping"/>
      </w:r>
      <w:r>
        <w:rPr>
          <w:rFonts w:hint="eastAsia" w:ascii="仿宋" w:hAnsi="仿宋" w:eastAsia="仿宋" w:cs="仿宋"/>
          <w:sz w:val="24"/>
        </w:rPr>
        <w:t xml:space="preserve">乙方（供应商单位章）名    称： </w:t>
      </w:r>
    </w:p>
    <w:p>
      <w:pPr>
        <w:spacing w:line="440" w:lineRule="exact"/>
        <w:ind w:left="1619" w:leftChars="771"/>
        <w:textAlignment w:val="baseline"/>
        <w:rPr>
          <w:rFonts w:hint="eastAsia" w:ascii="仿宋" w:hAnsi="仿宋" w:eastAsia="仿宋" w:cs="仿宋"/>
          <w:kern w:val="2"/>
          <w:sz w:val="24"/>
        </w:rPr>
      </w:pPr>
      <w:r>
        <w:rPr>
          <w:rFonts w:hint="eastAsia" w:ascii="仿宋" w:hAnsi="仿宋" w:eastAsia="仿宋" w:cs="仿宋"/>
          <w:kern w:val="2"/>
          <w:sz w:val="24"/>
        </w:rPr>
        <w:t>地    址：</w:t>
      </w:r>
    </w:p>
    <w:p>
      <w:pPr>
        <w:spacing w:line="440" w:lineRule="exact"/>
        <w:ind w:left="1619" w:leftChars="771"/>
        <w:textAlignment w:val="baseline"/>
        <w:rPr>
          <w:rFonts w:hint="eastAsia" w:ascii="仿宋" w:hAnsi="仿宋" w:eastAsia="仿宋" w:cs="仿宋"/>
          <w:kern w:val="2"/>
          <w:sz w:val="24"/>
        </w:rPr>
      </w:pPr>
      <w:r>
        <w:rPr>
          <w:rFonts w:hint="eastAsia" w:ascii="仿宋" w:hAnsi="仿宋" w:eastAsia="仿宋" w:cs="仿宋"/>
          <w:kern w:val="2"/>
          <w:sz w:val="24"/>
        </w:rPr>
        <w:t>邮    编：</w:t>
      </w:r>
    </w:p>
    <w:p>
      <w:pPr>
        <w:spacing w:line="440" w:lineRule="exact"/>
        <w:ind w:left="1619" w:leftChars="771"/>
        <w:textAlignment w:val="baseline"/>
        <w:rPr>
          <w:rFonts w:hint="eastAsia" w:ascii="仿宋" w:hAnsi="仿宋" w:eastAsia="仿宋" w:cs="仿宋"/>
          <w:kern w:val="2"/>
          <w:sz w:val="24"/>
        </w:rPr>
      </w:pPr>
      <w:r>
        <w:rPr>
          <w:rFonts w:hint="eastAsia" w:ascii="仿宋" w:hAnsi="仿宋" w:eastAsia="仿宋" w:cs="仿宋"/>
          <w:kern w:val="2"/>
          <w:sz w:val="24"/>
        </w:rPr>
        <w:t>法定代表人：</w:t>
      </w:r>
    </w:p>
    <w:p>
      <w:pPr>
        <w:spacing w:line="440" w:lineRule="exact"/>
        <w:ind w:left="1619" w:leftChars="771"/>
        <w:textAlignment w:val="baseline"/>
        <w:rPr>
          <w:rFonts w:hint="eastAsia" w:ascii="仿宋" w:hAnsi="仿宋" w:eastAsia="仿宋" w:cs="仿宋"/>
          <w:kern w:val="2"/>
          <w:sz w:val="24"/>
        </w:rPr>
      </w:pPr>
      <w:r>
        <w:rPr>
          <w:rFonts w:hint="eastAsia" w:ascii="仿宋" w:hAnsi="仿宋" w:eastAsia="仿宋" w:cs="仿宋"/>
          <w:kern w:val="2"/>
          <w:sz w:val="24"/>
        </w:rPr>
        <w:t>委托代理人：            </w:t>
      </w:r>
    </w:p>
    <w:p>
      <w:pPr>
        <w:spacing w:line="440" w:lineRule="exact"/>
        <w:ind w:left="1619" w:leftChars="771"/>
        <w:textAlignment w:val="baseline"/>
        <w:rPr>
          <w:rFonts w:hint="eastAsia" w:ascii="仿宋" w:hAnsi="仿宋" w:eastAsia="仿宋" w:cs="仿宋"/>
          <w:kern w:val="2"/>
          <w:sz w:val="24"/>
        </w:rPr>
      </w:pPr>
      <w:r>
        <w:rPr>
          <w:rFonts w:hint="eastAsia" w:ascii="仿宋" w:hAnsi="仿宋" w:eastAsia="仿宋" w:cs="仿宋"/>
          <w:kern w:val="2"/>
          <w:sz w:val="24"/>
        </w:rPr>
        <w:t>电        话：</w:t>
      </w:r>
    </w:p>
    <w:p>
      <w:pPr>
        <w:spacing w:line="440" w:lineRule="exact"/>
        <w:ind w:left="1619" w:leftChars="771"/>
        <w:textAlignment w:val="baseline"/>
        <w:rPr>
          <w:rFonts w:hint="eastAsia" w:ascii="仿宋" w:hAnsi="仿宋" w:eastAsia="仿宋" w:cs="仿宋"/>
          <w:kern w:val="2"/>
          <w:sz w:val="24"/>
        </w:rPr>
      </w:pPr>
      <w:r>
        <w:rPr>
          <w:rFonts w:hint="eastAsia" w:ascii="仿宋" w:hAnsi="仿宋" w:eastAsia="仿宋" w:cs="仿宋"/>
          <w:kern w:val="2"/>
          <w:sz w:val="24"/>
        </w:rPr>
        <w:t>开 户 银行：</w:t>
      </w:r>
    </w:p>
    <w:p>
      <w:pPr>
        <w:spacing w:line="440" w:lineRule="exact"/>
        <w:ind w:left="1619" w:leftChars="771"/>
        <w:textAlignment w:val="baseline"/>
        <w:rPr>
          <w:rFonts w:hint="eastAsia" w:ascii="仿宋" w:hAnsi="仿宋" w:eastAsia="仿宋" w:cs="仿宋"/>
          <w:kern w:val="2"/>
          <w:sz w:val="24"/>
        </w:rPr>
      </w:pPr>
      <w:r>
        <w:rPr>
          <w:rFonts w:hint="eastAsia" w:ascii="仿宋" w:hAnsi="仿宋" w:eastAsia="仿宋" w:cs="仿宋"/>
          <w:kern w:val="2"/>
          <w:sz w:val="24"/>
        </w:rPr>
        <w:t>账    号：</w:t>
      </w:r>
      <w:r>
        <w:rPr>
          <w:rFonts w:hint="eastAsia" w:ascii="仿宋" w:hAnsi="仿宋" w:eastAsia="仿宋" w:cs="仿宋"/>
          <w:kern w:val="2"/>
          <w:sz w:val="24"/>
        </w:rPr>
        <w:br w:type="textWrapping"/>
      </w:r>
    </w:p>
    <w:p>
      <w:pPr>
        <w:spacing w:line="440" w:lineRule="exact"/>
        <w:ind w:left="1619" w:leftChars="771"/>
        <w:textAlignment w:val="baseline"/>
        <w:rPr>
          <w:rFonts w:hint="eastAsia" w:ascii="仿宋" w:hAnsi="仿宋" w:eastAsia="仿宋" w:cs="仿宋"/>
          <w:vanish/>
          <w:kern w:val="2"/>
          <w:sz w:val="24"/>
        </w:rPr>
      </w:pPr>
    </w:p>
    <w:p>
      <w:pPr>
        <w:spacing w:line="440" w:lineRule="exact"/>
        <w:ind w:left="1619" w:leftChars="771"/>
        <w:textAlignment w:val="baseline"/>
        <w:rPr>
          <w:rFonts w:hint="eastAsia" w:ascii="仿宋" w:hAnsi="仿宋" w:eastAsia="仿宋" w:cs="仿宋"/>
          <w:kern w:val="2"/>
          <w:sz w:val="24"/>
        </w:rPr>
      </w:pPr>
      <w:r>
        <w:rPr>
          <w:rFonts w:hint="eastAsia" w:ascii="仿宋" w:hAnsi="仿宋" w:eastAsia="仿宋" w:cs="仿宋"/>
          <w:kern w:val="2"/>
          <w:sz w:val="24"/>
        </w:rPr>
        <w:t xml:space="preserve">丙方（鉴证方单位章）名    称： </w:t>
      </w:r>
    </w:p>
    <w:p>
      <w:pPr>
        <w:spacing w:line="440" w:lineRule="exact"/>
        <w:ind w:left="1619" w:leftChars="771"/>
        <w:textAlignment w:val="baseline"/>
        <w:rPr>
          <w:rFonts w:hint="eastAsia" w:ascii="仿宋" w:hAnsi="仿宋" w:eastAsia="仿宋" w:cs="仿宋"/>
          <w:kern w:val="2"/>
          <w:sz w:val="24"/>
        </w:rPr>
      </w:pPr>
      <w:r>
        <w:rPr>
          <w:rFonts w:hint="eastAsia" w:ascii="仿宋" w:hAnsi="仿宋" w:eastAsia="仿宋" w:cs="仿宋"/>
          <w:kern w:val="2"/>
          <w:sz w:val="24"/>
        </w:rPr>
        <w:t xml:space="preserve">地    址： </w:t>
      </w:r>
    </w:p>
    <w:p>
      <w:pPr>
        <w:spacing w:line="440" w:lineRule="exact"/>
        <w:ind w:left="1619" w:leftChars="771"/>
        <w:textAlignment w:val="baseline"/>
        <w:rPr>
          <w:rFonts w:hint="eastAsia" w:ascii="仿宋" w:hAnsi="仿宋" w:eastAsia="仿宋" w:cs="仿宋"/>
          <w:kern w:val="2"/>
          <w:sz w:val="24"/>
        </w:rPr>
      </w:pPr>
      <w:r>
        <w:rPr>
          <w:rFonts w:hint="eastAsia" w:ascii="仿宋" w:hAnsi="仿宋" w:eastAsia="仿宋" w:cs="仿宋"/>
          <w:kern w:val="2"/>
          <w:sz w:val="24"/>
        </w:rPr>
        <w:t xml:space="preserve">邮    编： </w:t>
      </w:r>
    </w:p>
    <w:p>
      <w:pPr>
        <w:spacing w:line="440" w:lineRule="exact"/>
        <w:ind w:left="1619" w:leftChars="771"/>
        <w:textAlignment w:val="baseline"/>
        <w:rPr>
          <w:rFonts w:hint="eastAsia" w:ascii="仿宋" w:hAnsi="仿宋" w:eastAsia="仿宋" w:cs="仿宋"/>
          <w:kern w:val="2"/>
          <w:sz w:val="24"/>
        </w:rPr>
      </w:pPr>
      <w:r>
        <w:rPr>
          <w:rFonts w:hint="eastAsia" w:ascii="仿宋" w:hAnsi="仿宋" w:eastAsia="仿宋" w:cs="仿宋"/>
          <w:kern w:val="2"/>
          <w:sz w:val="24"/>
        </w:rPr>
        <w:t>法定代表人：</w:t>
      </w:r>
    </w:p>
    <w:p>
      <w:pPr>
        <w:spacing w:line="440" w:lineRule="exact"/>
        <w:ind w:left="1619" w:leftChars="771"/>
        <w:textAlignment w:val="baseline"/>
        <w:rPr>
          <w:rFonts w:hint="eastAsia" w:ascii="仿宋" w:hAnsi="仿宋" w:eastAsia="仿宋" w:cs="仿宋"/>
          <w:kern w:val="2"/>
          <w:sz w:val="24"/>
        </w:rPr>
      </w:pPr>
      <w:r>
        <w:rPr>
          <w:rFonts w:hint="eastAsia" w:ascii="仿宋" w:hAnsi="仿宋" w:eastAsia="仿宋" w:cs="仿宋"/>
          <w:kern w:val="2"/>
          <w:sz w:val="24"/>
        </w:rPr>
        <w:t>或委托代理人：</w:t>
      </w:r>
    </w:p>
    <w:p>
      <w:pPr>
        <w:spacing w:line="440" w:lineRule="exact"/>
        <w:ind w:left="1619" w:leftChars="771"/>
        <w:textAlignment w:val="baseline"/>
        <w:rPr>
          <w:rFonts w:hint="eastAsia" w:ascii="仿宋" w:hAnsi="仿宋" w:eastAsia="仿宋" w:cs="仿宋"/>
          <w:kern w:val="2"/>
          <w:sz w:val="24"/>
        </w:rPr>
      </w:pPr>
      <w:r>
        <w:rPr>
          <w:rFonts w:hint="eastAsia" w:ascii="仿宋" w:hAnsi="仿宋" w:eastAsia="仿宋" w:cs="仿宋"/>
          <w:kern w:val="2"/>
          <w:sz w:val="24"/>
        </w:rPr>
        <w:t xml:space="preserve">经　办　人： </w:t>
      </w:r>
    </w:p>
    <w:p>
      <w:pPr>
        <w:spacing w:line="440" w:lineRule="exact"/>
        <w:ind w:left="1619" w:leftChars="771"/>
        <w:textAlignment w:val="baseline"/>
        <w:rPr>
          <w:rFonts w:hint="eastAsia" w:ascii="仿宋" w:hAnsi="仿宋" w:eastAsia="仿宋" w:cs="仿宋"/>
          <w:kern w:val="2"/>
          <w:sz w:val="24"/>
        </w:rPr>
      </w:pPr>
      <w:r>
        <w:rPr>
          <w:rFonts w:hint="eastAsia" w:ascii="仿宋" w:hAnsi="仿宋" w:eastAsia="仿宋" w:cs="仿宋"/>
          <w:kern w:val="2"/>
          <w:sz w:val="24"/>
        </w:rPr>
        <w:t>电    话：</w:t>
      </w:r>
      <w:r>
        <w:rPr>
          <w:rFonts w:hint="eastAsia" w:ascii="仿宋" w:hAnsi="仿宋" w:eastAsia="仿宋" w:cs="仿宋"/>
          <w:bCs/>
          <w:kern w:val="2"/>
          <w:sz w:val="24"/>
        </w:rPr>
        <w:t xml:space="preserve"> </w:t>
      </w:r>
    </w:p>
    <w:p>
      <w:pPr>
        <w:spacing w:line="440" w:lineRule="exact"/>
        <w:ind w:left="1619" w:leftChars="771"/>
        <w:textAlignment w:val="baseline"/>
        <w:rPr>
          <w:rFonts w:hint="eastAsia" w:ascii="仿宋" w:hAnsi="仿宋" w:eastAsia="仿宋" w:cs="仿宋"/>
          <w:kern w:val="2"/>
          <w:sz w:val="24"/>
        </w:rPr>
      </w:pPr>
      <w:r>
        <w:rPr>
          <w:rFonts w:hint="eastAsia" w:ascii="仿宋" w:hAnsi="仿宋" w:eastAsia="仿宋" w:cs="仿宋"/>
          <w:kern w:val="2"/>
          <w:sz w:val="24"/>
        </w:rPr>
        <w:t xml:space="preserve">开户银行： </w:t>
      </w:r>
    </w:p>
    <w:p>
      <w:pPr>
        <w:spacing w:line="440" w:lineRule="exact"/>
        <w:ind w:left="1619" w:leftChars="771"/>
        <w:textAlignment w:val="baseline"/>
        <w:rPr>
          <w:rFonts w:hint="eastAsia" w:ascii="仿宋" w:hAnsi="仿宋" w:eastAsia="仿宋" w:cs="仿宋"/>
          <w:kern w:val="2"/>
          <w:sz w:val="24"/>
        </w:rPr>
      </w:pPr>
      <w:r>
        <w:rPr>
          <w:rFonts w:hint="eastAsia" w:ascii="仿宋" w:hAnsi="仿宋" w:eastAsia="仿宋" w:cs="仿宋"/>
          <w:kern w:val="2"/>
          <w:sz w:val="24"/>
        </w:rPr>
        <w:t>账        号：</w:t>
      </w:r>
    </w:p>
    <w:p>
      <w:pPr>
        <w:widowControl/>
        <w:jc w:val="center"/>
        <w:textAlignment w:val="baseline"/>
        <w:rPr>
          <w:rFonts w:hint="eastAsia" w:ascii="仿宋" w:hAnsi="仿宋" w:eastAsia="仿宋" w:cs="仿宋"/>
          <w:b/>
          <w:kern w:val="2"/>
          <w:sz w:val="32"/>
          <w:szCs w:val="32"/>
        </w:rPr>
      </w:pPr>
      <w:r>
        <w:rPr>
          <w:rFonts w:hint="eastAsia" w:ascii="仿宋" w:hAnsi="仿宋" w:eastAsia="仿宋" w:cs="仿宋"/>
          <w:sz w:val="20"/>
        </w:rPr>
        <w:br w:type="page"/>
      </w:r>
    </w:p>
    <w:p>
      <w:pPr>
        <w:widowControl/>
        <w:shd w:val="clear" w:color="auto" w:fill="FFFFFF"/>
        <w:autoSpaceDE w:val="0"/>
        <w:autoSpaceDN w:val="0"/>
        <w:adjustRightInd w:val="0"/>
        <w:spacing w:before="156" w:beforeLines="50" w:line="360" w:lineRule="auto"/>
        <w:jc w:val="center"/>
        <w:outlineLvl w:val="1"/>
        <w:rPr>
          <w:rFonts w:hint="eastAsia" w:ascii="仿宋" w:hAnsi="仿宋" w:eastAsia="仿宋" w:cs="仿宋"/>
          <w:b/>
          <w:bCs/>
          <w:snapToGrid/>
          <w:kern w:val="0"/>
          <w:sz w:val="30"/>
          <w:szCs w:val="30"/>
        </w:rPr>
      </w:pPr>
      <w:bookmarkStart w:id="157" w:name="_Toc19468"/>
      <w:bookmarkStart w:id="158" w:name="_Toc121926125"/>
      <w:bookmarkStart w:id="159" w:name="_Toc16603"/>
      <w:r>
        <w:rPr>
          <w:rFonts w:hint="eastAsia" w:ascii="仿宋" w:hAnsi="仿宋" w:eastAsia="仿宋" w:cs="仿宋"/>
          <w:b/>
          <w:bCs/>
          <w:snapToGrid/>
          <w:kern w:val="0"/>
          <w:sz w:val="30"/>
          <w:szCs w:val="30"/>
          <w:shd w:val="clear" w:color="auto" w:fill="FFFFFF"/>
        </w:rPr>
        <w:t>合同协议书</w:t>
      </w:r>
      <w:r>
        <w:rPr>
          <w:rFonts w:hint="eastAsia" w:ascii="仿宋" w:hAnsi="仿宋" w:eastAsia="仿宋" w:cs="仿宋"/>
          <w:b/>
          <w:bCs/>
          <w:i/>
          <w:iCs/>
          <w:snapToGrid/>
          <w:kern w:val="0"/>
          <w:sz w:val="24"/>
          <w:shd w:val="clear" w:color="auto" w:fill="FFFFFF"/>
        </w:rPr>
        <w:t>（样式）</w:t>
      </w:r>
      <w:bookmarkEnd w:id="157"/>
      <w:bookmarkEnd w:id="158"/>
      <w:bookmarkEnd w:id="159"/>
    </w:p>
    <w:p>
      <w:pPr>
        <w:widowControl/>
        <w:shd w:val="clear" w:color="auto" w:fill="FFFFFF"/>
        <w:spacing w:line="360" w:lineRule="auto"/>
        <w:jc w:val="left"/>
        <w:rPr>
          <w:rFonts w:hint="eastAsia" w:ascii="仿宋" w:hAnsi="仿宋" w:eastAsia="仿宋" w:cs="仿宋"/>
          <w:snapToGrid/>
          <w:kern w:val="0"/>
          <w:szCs w:val="21"/>
        </w:rPr>
      </w:pPr>
      <w:r>
        <w:rPr>
          <w:rFonts w:hint="eastAsia" w:ascii="仿宋" w:hAnsi="仿宋" w:eastAsia="仿宋" w:cs="仿宋"/>
          <w:snapToGrid/>
          <w:kern w:val="0"/>
          <w:szCs w:val="21"/>
          <w:shd w:val="clear" w:color="auto" w:fill="FFFFFF"/>
        </w:rPr>
        <w:t>发包人（甲方全称）：</w:t>
      </w:r>
    </w:p>
    <w:p>
      <w:pPr>
        <w:widowControl/>
        <w:shd w:val="clear" w:color="auto" w:fill="FFFFFF"/>
        <w:spacing w:line="360" w:lineRule="auto"/>
        <w:jc w:val="left"/>
        <w:rPr>
          <w:rFonts w:hint="eastAsia" w:ascii="仿宋" w:hAnsi="仿宋" w:eastAsia="仿宋" w:cs="仿宋"/>
          <w:snapToGrid/>
          <w:kern w:val="0"/>
          <w:szCs w:val="21"/>
          <w:shd w:val="clear" w:color="auto" w:fill="FFFFFF"/>
        </w:rPr>
      </w:pPr>
      <w:r>
        <w:rPr>
          <w:rFonts w:hint="eastAsia" w:ascii="仿宋" w:hAnsi="仿宋" w:eastAsia="仿宋" w:cs="仿宋"/>
          <w:snapToGrid/>
          <w:kern w:val="0"/>
          <w:szCs w:val="21"/>
          <w:shd w:val="clear" w:color="auto" w:fill="FFFFFF"/>
        </w:rPr>
        <w:t>承包人（乙方全称）：</w:t>
      </w:r>
    </w:p>
    <w:p>
      <w:pPr>
        <w:widowControl/>
        <w:shd w:val="clear" w:color="auto" w:fill="FFFFFF"/>
        <w:spacing w:line="360" w:lineRule="auto"/>
        <w:ind w:firstLine="480"/>
        <w:jc w:val="left"/>
        <w:rPr>
          <w:rFonts w:hint="eastAsia" w:ascii="仿宋" w:hAnsi="仿宋" w:eastAsia="仿宋" w:cs="仿宋"/>
          <w:snapToGrid/>
          <w:kern w:val="0"/>
          <w:szCs w:val="21"/>
        </w:rPr>
      </w:pPr>
      <w:r>
        <w:rPr>
          <w:rFonts w:hint="eastAsia" w:ascii="仿宋" w:hAnsi="仿宋" w:eastAsia="仿宋" w:cs="仿宋"/>
          <w:snapToGrid/>
          <w:kern w:val="0"/>
          <w:szCs w:val="21"/>
          <w:shd w:val="clear" w:color="auto" w:fill="FFFFFF"/>
        </w:rPr>
        <w:t>依照《中华人民共和国民法典》《中华人民共和国建筑法》及其他有关法律、行政法规、遵循平等、自愿、公平和诚实信用的原则，双方就</w:t>
      </w:r>
      <w:r>
        <w:rPr>
          <w:rFonts w:hint="eastAsia" w:ascii="仿宋" w:hAnsi="仿宋" w:eastAsia="仿宋" w:cs="仿宋"/>
          <w:snapToGrid/>
          <w:kern w:val="0"/>
          <w:szCs w:val="21"/>
          <w:u w:val="single"/>
          <w:shd w:val="clear" w:color="auto" w:fill="FFFFFF"/>
        </w:rPr>
        <w:t xml:space="preserve">             </w:t>
      </w:r>
      <w:r>
        <w:rPr>
          <w:rFonts w:hint="eastAsia" w:ascii="仿宋" w:hAnsi="仿宋" w:eastAsia="仿宋" w:cs="仿宋"/>
          <w:snapToGrid/>
          <w:kern w:val="0"/>
          <w:szCs w:val="21"/>
          <w:shd w:val="clear" w:color="auto" w:fill="FFFFFF"/>
        </w:rPr>
        <w:t>工程项目协商一致，订立本合同。</w:t>
      </w:r>
    </w:p>
    <w:p>
      <w:pPr>
        <w:widowControl/>
        <w:shd w:val="clear" w:color="auto" w:fill="FFFFFF"/>
        <w:spacing w:line="360" w:lineRule="auto"/>
        <w:jc w:val="left"/>
        <w:outlineLvl w:val="1"/>
        <w:rPr>
          <w:rFonts w:hint="eastAsia" w:ascii="仿宋" w:hAnsi="仿宋" w:eastAsia="仿宋" w:cs="仿宋"/>
          <w:snapToGrid/>
          <w:kern w:val="0"/>
          <w:szCs w:val="21"/>
        </w:rPr>
      </w:pPr>
      <w:r>
        <w:rPr>
          <w:rFonts w:hint="eastAsia" w:ascii="仿宋" w:hAnsi="仿宋" w:eastAsia="仿宋" w:cs="仿宋"/>
          <w:snapToGrid/>
          <w:kern w:val="0"/>
          <w:szCs w:val="21"/>
          <w:shd w:val="clear" w:color="auto" w:fill="FFFFFF"/>
        </w:rPr>
        <w:t>　　</w:t>
      </w:r>
      <w:bookmarkStart w:id="160" w:name="_Toc32558"/>
      <w:bookmarkStart w:id="161" w:name="_Toc31014"/>
      <w:r>
        <w:rPr>
          <w:rFonts w:hint="eastAsia" w:ascii="仿宋" w:hAnsi="仿宋" w:eastAsia="仿宋" w:cs="仿宋"/>
          <w:snapToGrid/>
          <w:kern w:val="0"/>
          <w:szCs w:val="21"/>
          <w:shd w:val="clear" w:color="auto" w:fill="FFFFFF"/>
        </w:rPr>
        <w:t>一、工程概况</w:t>
      </w:r>
      <w:bookmarkEnd w:id="160"/>
      <w:bookmarkEnd w:id="161"/>
    </w:p>
    <w:p>
      <w:pPr>
        <w:widowControl/>
        <w:shd w:val="clear" w:color="auto" w:fill="FFFFFF"/>
        <w:spacing w:line="360" w:lineRule="auto"/>
        <w:ind w:firstLine="480"/>
        <w:jc w:val="left"/>
        <w:rPr>
          <w:rFonts w:hint="eastAsia" w:ascii="仿宋" w:hAnsi="仿宋" w:eastAsia="仿宋" w:cs="仿宋"/>
          <w:snapToGrid/>
          <w:kern w:val="0"/>
          <w:szCs w:val="21"/>
          <w:shd w:val="clear" w:color="auto" w:fill="FFFFFF"/>
        </w:rPr>
      </w:pPr>
      <w:r>
        <w:rPr>
          <w:rFonts w:hint="eastAsia" w:ascii="仿宋" w:hAnsi="仿宋" w:eastAsia="仿宋" w:cs="仿宋"/>
          <w:snapToGrid/>
          <w:kern w:val="0"/>
          <w:szCs w:val="21"/>
          <w:shd w:val="clear" w:color="auto" w:fill="FFFFFF"/>
        </w:rPr>
        <w:t>工程名称：</w:t>
      </w:r>
    </w:p>
    <w:p>
      <w:pPr>
        <w:widowControl/>
        <w:shd w:val="clear" w:color="auto" w:fill="FFFFFF"/>
        <w:spacing w:line="360" w:lineRule="auto"/>
        <w:jc w:val="left"/>
        <w:rPr>
          <w:rFonts w:hint="eastAsia" w:ascii="仿宋" w:hAnsi="仿宋" w:eastAsia="仿宋" w:cs="仿宋"/>
          <w:snapToGrid/>
          <w:kern w:val="0"/>
          <w:szCs w:val="21"/>
          <w:shd w:val="clear" w:color="auto" w:fill="FFFFFF"/>
        </w:rPr>
      </w:pPr>
      <w:r>
        <w:rPr>
          <w:rFonts w:hint="eastAsia" w:ascii="仿宋" w:hAnsi="仿宋" w:eastAsia="仿宋" w:cs="仿宋"/>
          <w:snapToGrid/>
          <w:kern w:val="0"/>
          <w:szCs w:val="21"/>
          <w:shd w:val="clear" w:color="auto" w:fill="FFFFFF"/>
        </w:rPr>
        <w:t>　　工程地点：</w:t>
      </w:r>
    </w:p>
    <w:p>
      <w:pPr>
        <w:widowControl/>
        <w:shd w:val="clear" w:color="auto" w:fill="FFFFFF"/>
        <w:spacing w:line="360" w:lineRule="auto"/>
        <w:ind w:firstLine="480"/>
        <w:jc w:val="left"/>
        <w:rPr>
          <w:rFonts w:hint="eastAsia" w:ascii="仿宋" w:hAnsi="仿宋" w:eastAsia="仿宋" w:cs="仿宋"/>
          <w:snapToGrid/>
          <w:kern w:val="0"/>
          <w:szCs w:val="21"/>
          <w:shd w:val="clear" w:color="auto" w:fill="FFFFFF"/>
        </w:rPr>
      </w:pPr>
      <w:r>
        <w:rPr>
          <w:rFonts w:hint="eastAsia" w:ascii="仿宋" w:hAnsi="仿宋" w:eastAsia="仿宋" w:cs="仿宋"/>
          <w:snapToGrid/>
          <w:kern w:val="0"/>
          <w:szCs w:val="21"/>
          <w:shd w:val="clear" w:color="auto" w:fill="FFFFFF"/>
        </w:rPr>
        <w:t>工程内容：</w:t>
      </w:r>
    </w:p>
    <w:p>
      <w:pPr>
        <w:widowControl/>
        <w:shd w:val="clear" w:color="auto" w:fill="FFFFFF"/>
        <w:spacing w:line="360" w:lineRule="auto"/>
        <w:ind w:firstLine="480"/>
        <w:jc w:val="left"/>
        <w:rPr>
          <w:rFonts w:hint="eastAsia" w:ascii="仿宋" w:hAnsi="仿宋" w:eastAsia="仿宋" w:cs="仿宋"/>
          <w:snapToGrid/>
          <w:kern w:val="0"/>
          <w:szCs w:val="21"/>
          <w:shd w:val="clear" w:color="auto" w:fill="FFFFFF"/>
        </w:rPr>
      </w:pPr>
      <w:r>
        <w:rPr>
          <w:rFonts w:hint="eastAsia" w:ascii="仿宋" w:hAnsi="仿宋" w:eastAsia="仿宋" w:cs="仿宋"/>
          <w:snapToGrid/>
          <w:kern w:val="0"/>
          <w:szCs w:val="21"/>
          <w:shd w:val="clear" w:color="auto" w:fill="FFFFFF"/>
        </w:rPr>
        <w:t xml:space="preserve">资金来源： </w:t>
      </w:r>
    </w:p>
    <w:p>
      <w:pPr>
        <w:widowControl/>
        <w:shd w:val="clear" w:color="auto" w:fill="FFFFFF"/>
        <w:spacing w:line="360" w:lineRule="auto"/>
        <w:ind w:left="-8" w:hanging="36"/>
        <w:jc w:val="left"/>
        <w:outlineLvl w:val="1"/>
        <w:rPr>
          <w:rFonts w:hint="eastAsia" w:ascii="仿宋" w:hAnsi="仿宋" w:eastAsia="仿宋" w:cs="仿宋"/>
          <w:snapToGrid/>
          <w:kern w:val="0"/>
          <w:szCs w:val="21"/>
        </w:rPr>
      </w:pPr>
      <w:r>
        <w:rPr>
          <w:rFonts w:hint="eastAsia" w:ascii="仿宋" w:hAnsi="仿宋" w:eastAsia="仿宋" w:cs="仿宋"/>
          <w:snapToGrid/>
          <w:kern w:val="0"/>
          <w:szCs w:val="21"/>
          <w:shd w:val="clear" w:color="auto" w:fill="FFFFFF"/>
        </w:rPr>
        <w:t>　　</w:t>
      </w:r>
      <w:bookmarkStart w:id="162" w:name="_Toc8139"/>
      <w:bookmarkStart w:id="163" w:name="_Toc15883"/>
      <w:r>
        <w:rPr>
          <w:rFonts w:hint="eastAsia" w:ascii="仿宋" w:hAnsi="仿宋" w:eastAsia="仿宋" w:cs="仿宋"/>
          <w:snapToGrid/>
          <w:kern w:val="0"/>
          <w:szCs w:val="21"/>
          <w:shd w:val="clear" w:color="auto" w:fill="FFFFFF"/>
        </w:rPr>
        <w:t>二、工程承包范围</w:t>
      </w:r>
      <w:bookmarkEnd w:id="162"/>
      <w:bookmarkEnd w:id="163"/>
    </w:p>
    <w:p>
      <w:pPr>
        <w:widowControl/>
        <w:shd w:val="clear" w:color="auto" w:fill="FFFFFF"/>
        <w:spacing w:line="360" w:lineRule="auto"/>
        <w:jc w:val="left"/>
        <w:rPr>
          <w:rFonts w:hint="eastAsia" w:ascii="仿宋" w:hAnsi="仿宋" w:eastAsia="仿宋" w:cs="仿宋"/>
          <w:snapToGrid/>
          <w:kern w:val="0"/>
          <w:szCs w:val="21"/>
        </w:rPr>
      </w:pPr>
      <w:r>
        <w:rPr>
          <w:rFonts w:hint="eastAsia" w:ascii="仿宋" w:hAnsi="仿宋" w:eastAsia="仿宋" w:cs="仿宋"/>
          <w:snapToGrid/>
          <w:kern w:val="0"/>
          <w:szCs w:val="21"/>
          <w:shd w:val="clear" w:color="auto" w:fill="FFFFFF"/>
        </w:rPr>
        <w:t>　　承包范围：见竞争性磋商文件</w:t>
      </w:r>
    </w:p>
    <w:p>
      <w:pPr>
        <w:widowControl/>
        <w:shd w:val="clear" w:color="auto" w:fill="FFFFFF"/>
        <w:spacing w:line="360" w:lineRule="auto"/>
        <w:jc w:val="left"/>
        <w:outlineLvl w:val="1"/>
        <w:rPr>
          <w:rFonts w:hint="eastAsia" w:ascii="仿宋" w:hAnsi="仿宋" w:eastAsia="仿宋" w:cs="仿宋"/>
          <w:snapToGrid/>
          <w:kern w:val="0"/>
          <w:szCs w:val="21"/>
        </w:rPr>
      </w:pPr>
      <w:r>
        <w:rPr>
          <w:rFonts w:hint="eastAsia" w:ascii="仿宋" w:hAnsi="仿宋" w:eastAsia="仿宋" w:cs="仿宋"/>
          <w:snapToGrid/>
          <w:kern w:val="0"/>
          <w:szCs w:val="21"/>
          <w:shd w:val="clear" w:color="auto" w:fill="FFFFFF"/>
        </w:rPr>
        <w:t>　　</w:t>
      </w:r>
      <w:bookmarkStart w:id="164" w:name="_Toc11185"/>
      <w:bookmarkStart w:id="165" w:name="_Toc18210"/>
      <w:r>
        <w:rPr>
          <w:rFonts w:hint="eastAsia" w:ascii="仿宋" w:hAnsi="仿宋" w:eastAsia="仿宋" w:cs="仿宋"/>
          <w:snapToGrid/>
          <w:kern w:val="0"/>
          <w:szCs w:val="21"/>
          <w:shd w:val="clear" w:color="auto" w:fill="FFFFFF"/>
        </w:rPr>
        <w:t>三、合同工期：</w:t>
      </w:r>
      <w:bookmarkEnd w:id="164"/>
      <w:bookmarkEnd w:id="165"/>
    </w:p>
    <w:p>
      <w:pPr>
        <w:widowControl/>
        <w:shd w:val="clear" w:color="auto" w:fill="FFFFFF"/>
        <w:spacing w:line="360" w:lineRule="auto"/>
        <w:ind w:firstLine="480"/>
        <w:jc w:val="left"/>
        <w:rPr>
          <w:rFonts w:hint="eastAsia" w:ascii="仿宋" w:hAnsi="仿宋" w:eastAsia="仿宋" w:cs="仿宋"/>
          <w:snapToGrid/>
          <w:kern w:val="0"/>
          <w:szCs w:val="21"/>
          <w:shd w:val="clear" w:color="auto" w:fill="FFFFFF"/>
        </w:rPr>
      </w:pPr>
      <w:r>
        <w:rPr>
          <w:rFonts w:hint="eastAsia" w:ascii="仿宋" w:hAnsi="仿宋" w:eastAsia="仿宋" w:cs="仿宋"/>
          <w:snapToGrid/>
          <w:kern w:val="0"/>
          <w:szCs w:val="21"/>
          <w:shd w:val="clear" w:color="auto" w:fill="FFFFFF"/>
        </w:rPr>
        <w:t>开工日期：</w:t>
      </w:r>
    </w:p>
    <w:p>
      <w:pPr>
        <w:widowControl/>
        <w:shd w:val="clear" w:color="auto" w:fill="FFFFFF"/>
        <w:spacing w:line="360" w:lineRule="auto"/>
        <w:ind w:firstLine="480"/>
        <w:jc w:val="left"/>
        <w:rPr>
          <w:rFonts w:hint="eastAsia" w:ascii="仿宋" w:hAnsi="仿宋" w:eastAsia="仿宋" w:cs="仿宋"/>
          <w:snapToGrid/>
          <w:kern w:val="0"/>
          <w:szCs w:val="21"/>
          <w:shd w:val="clear" w:color="auto" w:fill="FFFFFF"/>
        </w:rPr>
      </w:pPr>
      <w:r>
        <w:rPr>
          <w:rFonts w:hint="eastAsia" w:ascii="仿宋" w:hAnsi="仿宋" w:eastAsia="仿宋" w:cs="仿宋"/>
          <w:snapToGrid/>
          <w:kern w:val="0"/>
          <w:szCs w:val="21"/>
          <w:shd w:val="clear" w:color="auto" w:fill="FFFFFF"/>
        </w:rPr>
        <w:t>竣工日期：</w:t>
      </w:r>
    </w:p>
    <w:p>
      <w:pPr>
        <w:widowControl/>
        <w:shd w:val="clear" w:color="auto" w:fill="FFFFFF"/>
        <w:spacing w:line="360" w:lineRule="auto"/>
        <w:ind w:firstLine="480"/>
        <w:jc w:val="left"/>
        <w:rPr>
          <w:rFonts w:hint="eastAsia" w:ascii="仿宋" w:hAnsi="仿宋" w:eastAsia="仿宋" w:cs="仿宋"/>
          <w:snapToGrid/>
          <w:kern w:val="0"/>
          <w:szCs w:val="21"/>
        </w:rPr>
      </w:pPr>
      <w:r>
        <w:rPr>
          <w:rFonts w:hint="eastAsia" w:ascii="仿宋" w:hAnsi="仿宋" w:eastAsia="仿宋" w:cs="仿宋"/>
          <w:snapToGrid/>
          <w:kern w:val="0"/>
          <w:szCs w:val="21"/>
          <w:shd w:val="clear" w:color="auto" w:fill="FFFFFF"/>
        </w:rPr>
        <w:t>　　合同工期总日历天数</w:t>
      </w:r>
      <w:r>
        <w:rPr>
          <w:rFonts w:hint="eastAsia" w:ascii="仿宋" w:hAnsi="仿宋" w:eastAsia="仿宋" w:cs="仿宋"/>
          <w:snapToGrid/>
          <w:kern w:val="0"/>
          <w:szCs w:val="21"/>
          <w:u w:val="single"/>
          <w:shd w:val="clear" w:color="auto" w:fill="FFFFFF"/>
        </w:rPr>
        <w:t>     </w:t>
      </w:r>
      <w:r>
        <w:rPr>
          <w:rFonts w:hint="eastAsia" w:ascii="仿宋" w:hAnsi="仿宋" w:eastAsia="仿宋" w:cs="仿宋"/>
          <w:snapToGrid/>
          <w:kern w:val="0"/>
          <w:szCs w:val="21"/>
          <w:shd w:val="clear" w:color="auto" w:fill="FFFFFF"/>
        </w:rPr>
        <w:t>天</w:t>
      </w:r>
    </w:p>
    <w:p>
      <w:pPr>
        <w:widowControl/>
        <w:shd w:val="clear" w:color="auto" w:fill="FFFFFF"/>
        <w:spacing w:line="360" w:lineRule="auto"/>
        <w:jc w:val="left"/>
        <w:outlineLvl w:val="1"/>
        <w:rPr>
          <w:rFonts w:hint="eastAsia" w:ascii="仿宋" w:hAnsi="仿宋" w:eastAsia="仿宋" w:cs="仿宋"/>
          <w:snapToGrid/>
          <w:kern w:val="0"/>
          <w:szCs w:val="21"/>
        </w:rPr>
      </w:pPr>
      <w:r>
        <w:rPr>
          <w:rFonts w:hint="eastAsia" w:ascii="仿宋" w:hAnsi="仿宋" w:eastAsia="仿宋" w:cs="仿宋"/>
          <w:snapToGrid/>
          <w:kern w:val="0"/>
          <w:szCs w:val="21"/>
          <w:shd w:val="clear" w:color="auto" w:fill="FFFFFF"/>
        </w:rPr>
        <w:t>　　</w:t>
      </w:r>
      <w:bookmarkStart w:id="166" w:name="_Toc2798"/>
      <w:bookmarkStart w:id="167" w:name="_Toc8647"/>
      <w:bookmarkStart w:id="168" w:name="_Hlk174972332"/>
      <w:r>
        <w:rPr>
          <w:rFonts w:hint="eastAsia" w:ascii="仿宋" w:hAnsi="仿宋" w:eastAsia="仿宋" w:cs="仿宋"/>
          <w:snapToGrid/>
          <w:kern w:val="0"/>
          <w:szCs w:val="21"/>
          <w:shd w:val="clear" w:color="auto" w:fill="FFFFFF"/>
        </w:rPr>
        <w:t>四、质量标准</w:t>
      </w:r>
      <w:bookmarkEnd w:id="166"/>
      <w:bookmarkEnd w:id="167"/>
    </w:p>
    <w:p>
      <w:pPr>
        <w:widowControl/>
        <w:shd w:val="clear" w:color="auto" w:fill="FFFFFF"/>
        <w:spacing w:line="360" w:lineRule="auto"/>
        <w:ind w:firstLine="480"/>
        <w:jc w:val="left"/>
        <w:rPr>
          <w:rFonts w:hint="eastAsia" w:ascii="仿宋" w:hAnsi="仿宋" w:eastAsia="仿宋" w:cs="仿宋"/>
          <w:snapToGrid/>
          <w:kern w:val="0"/>
          <w:szCs w:val="21"/>
          <w:shd w:val="clear" w:color="auto" w:fill="FFFFFF"/>
        </w:rPr>
      </w:pPr>
      <w:r>
        <w:rPr>
          <w:rFonts w:hint="eastAsia" w:ascii="仿宋" w:hAnsi="仿宋" w:eastAsia="仿宋" w:cs="仿宋"/>
          <w:snapToGrid/>
          <w:kern w:val="0"/>
          <w:szCs w:val="21"/>
          <w:shd w:val="clear" w:color="auto" w:fill="FFFFFF"/>
        </w:rPr>
        <w:t>工程质量标准：按照现行中华人民共和国以及省、自治区、直辖市或行业的工程建设标准、规范的要求，一次性验收合格。</w:t>
      </w:r>
    </w:p>
    <w:bookmarkEnd w:id="168"/>
    <w:p>
      <w:pPr>
        <w:widowControl/>
        <w:shd w:val="clear" w:color="auto" w:fill="FFFFFF"/>
        <w:spacing w:line="360" w:lineRule="auto"/>
        <w:ind w:firstLine="480"/>
        <w:jc w:val="left"/>
        <w:outlineLvl w:val="1"/>
        <w:rPr>
          <w:rFonts w:hint="eastAsia" w:ascii="仿宋" w:hAnsi="仿宋" w:eastAsia="仿宋" w:cs="仿宋"/>
          <w:snapToGrid/>
          <w:kern w:val="0"/>
          <w:szCs w:val="21"/>
        </w:rPr>
      </w:pPr>
      <w:bookmarkStart w:id="169" w:name="_Toc6992"/>
      <w:bookmarkStart w:id="170" w:name="_Toc7449"/>
      <w:r>
        <w:rPr>
          <w:rFonts w:hint="eastAsia" w:ascii="仿宋" w:hAnsi="仿宋" w:eastAsia="仿宋" w:cs="仿宋"/>
          <w:snapToGrid/>
          <w:kern w:val="0"/>
          <w:szCs w:val="21"/>
          <w:shd w:val="clear" w:color="auto" w:fill="FFFFFF"/>
        </w:rPr>
        <w:t>五、合同价款、工程变更及工程审计</w:t>
      </w:r>
      <w:bookmarkEnd w:id="169"/>
      <w:bookmarkEnd w:id="170"/>
    </w:p>
    <w:p>
      <w:pPr>
        <w:widowControl/>
        <w:shd w:val="clear" w:color="auto" w:fill="FFFFFF"/>
        <w:spacing w:line="360" w:lineRule="auto"/>
        <w:ind w:firstLine="468"/>
        <w:jc w:val="left"/>
        <w:rPr>
          <w:rFonts w:hint="eastAsia" w:ascii="仿宋" w:hAnsi="仿宋" w:eastAsia="仿宋" w:cs="仿宋"/>
          <w:snapToGrid/>
          <w:kern w:val="0"/>
          <w:szCs w:val="21"/>
        </w:rPr>
      </w:pPr>
      <w:r>
        <w:rPr>
          <w:rFonts w:hint="eastAsia" w:ascii="仿宋" w:hAnsi="仿宋" w:eastAsia="仿宋" w:cs="仿宋"/>
          <w:snapToGrid/>
          <w:kern w:val="0"/>
          <w:szCs w:val="21"/>
          <w:shd w:val="clear" w:color="auto" w:fill="FFFFFF"/>
        </w:rPr>
        <w:t>1、合同价款：</w:t>
      </w:r>
    </w:p>
    <w:p>
      <w:pPr>
        <w:widowControl/>
        <w:shd w:val="clear" w:color="auto" w:fill="FFFFFF"/>
        <w:spacing w:line="360" w:lineRule="auto"/>
        <w:ind w:firstLine="851"/>
        <w:jc w:val="left"/>
        <w:rPr>
          <w:rFonts w:hint="eastAsia" w:ascii="仿宋" w:hAnsi="仿宋" w:eastAsia="仿宋" w:cs="仿宋"/>
          <w:snapToGrid/>
          <w:kern w:val="0"/>
          <w:szCs w:val="21"/>
        </w:rPr>
      </w:pPr>
      <w:r>
        <w:rPr>
          <w:rFonts w:hint="eastAsia" w:ascii="仿宋" w:hAnsi="仿宋" w:eastAsia="仿宋" w:cs="仿宋"/>
          <w:snapToGrid/>
          <w:kern w:val="0"/>
          <w:szCs w:val="21"/>
          <w:shd w:val="clear" w:color="auto" w:fill="FFFFFF"/>
        </w:rPr>
        <w:t>1.1合同金额：</w:t>
      </w:r>
      <w:r>
        <w:rPr>
          <w:rFonts w:hint="eastAsia" w:ascii="仿宋" w:hAnsi="仿宋" w:eastAsia="仿宋" w:cs="仿宋"/>
          <w:snapToGrid/>
          <w:kern w:val="0"/>
          <w:szCs w:val="21"/>
          <w:u w:val="single"/>
          <w:shd w:val="clear" w:color="auto" w:fill="FFFFFF"/>
        </w:rPr>
        <w:t>大写   元（小写：     ）</w:t>
      </w:r>
    </w:p>
    <w:p>
      <w:pPr>
        <w:widowControl/>
        <w:shd w:val="clear" w:color="auto" w:fill="FFFFFF"/>
        <w:spacing w:line="360" w:lineRule="auto"/>
        <w:ind w:left="400" w:firstLine="480"/>
        <w:jc w:val="left"/>
        <w:rPr>
          <w:rFonts w:hint="eastAsia" w:ascii="仿宋" w:hAnsi="仿宋" w:eastAsia="仿宋" w:cs="仿宋"/>
          <w:snapToGrid/>
          <w:kern w:val="0"/>
          <w:szCs w:val="21"/>
        </w:rPr>
      </w:pPr>
      <w:r>
        <w:rPr>
          <w:rFonts w:hint="eastAsia" w:ascii="仿宋" w:hAnsi="仿宋" w:eastAsia="仿宋" w:cs="仿宋"/>
          <w:snapToGrid/>
          <w:kern w:val="0"/>
          <w:szCs w:val="21"/>
          <w:shd w:val="clear" w:color="auto" w:fill="FFFFFF"/>
        </w:rPr>
        <w:t>1.2</w:t>
      </w:r>
      <w:r>
        <w:rPr>
          <w:rFonts w:hint="eastAsia" w:ascii="仿宋" w:hAnsi="仿宋" w:eastAsia="仿宋" w:cs="仿宋"/>
          <w:snapToGrid/>
          <w:kern w:val="0"/>
          <w:szCs w:val="21"/>
          <w:u w:val="single"/>
          <w:shd w:val="clear" w:color="auto" w:fill="FFFFFF"/>
        </w:rPr>
        <w:t xml:space="preserve">                                  </w:t>
      </w:r>
      <w:r>
        <w:rPr>
          <w:rFonts w:hint="eastAsia" w:ascii="仿宋" w:hAnsi="仿宋" w:eastAsia="仿宋" w:cs="仿宋"/>
          <w:snapToGrid/>
          <w:kern w:val="0"/>
          <w:szCs w:val="21"/>
          <w:shd w:val="clear" w:color="auto" w:fill="FFFFFF"/>
        </w:rPr>
        <w:t>。</w:t>
      </w:r>
    </w:p>
    <w:p>
      <w:pPr>
        <w:widowControl/>
        <w:shd w:val="clear" w:color="auto" w:fill="FFFFFF"/>
        <w:spacing w:line="360" w:lineRule="auto"/>
        <w:ind w:firstLine="480"/>
        <w:jc w:val="left"/>
        <w:rPr>
          <w:rFonts w:hint="eastAsia" w:ascii="仿宋" w:hAnsi="仿宋" w:eastAsia="仿宋" w:cs="仿宋"/>
          <w:snapToGrid/>
          <w:kern w:val="2"/>
          <w:szCs w:val="21"/>
        </w:rPr>
      </w:pPr>
      <w:r>
        <w:rPr>
          <w:rFonts w:hint="eastAsia" w:ascii="仿宋" w:hAnsi="仿宋" w:eastAsia="仿宋" w:cs="仿宋"/>
          <w:snapToGrid/>
          <w:kern w:val="0"/>
          <w:szCs w:val="21"/>
          <w:shd w:val="clear" w:color="auto" w:fill="FFFFFF"/>
        </w:rPr>
        <w:t>2、工程款(预付款)支付：</w:t>
      </w:r>
      <w:r>
        <w:rPr>
          <w:rFonts w:hint="eastAsia" w:ascii="仿宋" w:hAnsi="仿宋" w:eastAsia="仿宋" w:cs="仿宋"/>
          <w:snapToGrid/>
          <w:kern w:val="0"/>
          <w:szCs w:val="21"/>
          <w:u w:val="single"/>
          <w:shd w:val="clear" w:color="auto" w:fill="FFFFFF"/>
        </w:rPr>
        <w:t xml:space="preserve">  </w:t>
      </w:r>
      <w:r>
        <w:rPr>
          <w:rFonts w:hint="eastAsia" w:ascii="仿宋" w:hAnsi="仿宋" w:eastAsia="仿宋" w:cs="仿宋"/>
          <w:snapToGrid/>
          <w:kern w:val="0"/>
          <w:szCs w:val="21"/>
          <w:u w:val="single"/>
          <w:shd w:val="clear" w:color="auto" w:fill="FFFFFF"/>
          <w:lang w:val="en-US" w:eastAsia="zh-CN"/>
        </w:rPr>
        <w:t xml:space="preserve">                            </w:t>
      </w:r>
      <w:r>
        <w:rPr>
          <w:rFonts w:hint="eastAsia" w:ascii="仿宋" w:hAnsi="仿宋" w:eastAsia="仿宋" w:cs="仿宋"/>
          <w:snapToGrid/>
          <w:kern w:val="0"/>
          <w:szCs w:val="21"/>
          <w:u w:val="single"/>
          <w:shd w:val="clear" w:color="auto" w:fill="FFFFFF"/>
        </w:rPr>
        <w:t xml:space="preserve"> </w:t>
      </w:r>
      <w:r>
        <w:rPr>
          <w:rFonts w:hint="eastAsia" w:ascii="仿宋" w:hAnsi="仿宋" w:eastAsia="仿宋" w:cs="仿宋"/>
          <w:snapToGrid/>
          <w:kern w:val="0"/>
          <w:szCs w:val="21"/>
          <w:shd w:val="clear" w:color="auto" w:fill="FFFFFF"/>
        </w:rPr>
        <w:t>。</w:t>
      </w:r>
    </w:p>
    <w:p>
      <w:pPr>
        <w:widowControl/>
        <w:shd w:val="clear" w:color="auto" w:fill="FFFFFF"/>
        <w:spacing w:line="360" w:lineRule="auto"/>
        <w:ind w:firstLine="480"/>
        <w:jc w:val="left"/>
        <w:rPr>
          <w:rFonts w:hint="eastAsia" w:ascii="仿宋" w:hAnsi="仿宋" w:eastAsia="仿宋" w:cs="仿宋"/>
          <w:snapToGrid/>
          <w:kern w:val="2"/>
          <w:szCs w:val="21"/>
        </w:rPr>
      </w:pPr>
      <w:r>
        <w:rPr>
          <w:rFonts w:hint="eastAsia" w:ascii="仿宋" w:hAnsi="仿宋" w:eastAsia="仿宋" w:cs="仿宋"/>
          <w:snapToGrid/>
          <w:kern w:val="0"/>
          <w:szCs w:val="21"/>
          <w:shd w:val="clear" w:color="auto" w:fill="FFFFFF"/>
        </w:rPr>
        <w:t>3、工程变更</w:t>
      </w:r>
    </w:p>
    <w:p>
      <w:pPr>
        <w:widowControl/>
        <w:shd w:val="clear" w:color="auto" w:fill="FFFFFF"/>
        <w:spacing w:line="360" w:lineRule="auto"/>
        <w:ind w:firstLine="480"/>
        <w:jc w:val="left"/>
        <w:rPr>
          <w:rFonts w:hint="eastAsia" w:ascii="仿宋" w:hAnsi="仿宋" w:eastAsia="仿宋" w:cs="仿宋"/>
          <w:snapToGrid/>
          <w:kern w:val="0"/>
          <w:szCs w:val="21"/>
          <w:shd w:val="clear" w:color="auto" w:fill="FFFFFF"/>
        </w:rPr>
      </w:pPr>
      <w:r>
        <w:rPr>
          <w:rFonts w:hint="eastAsia" w:ascii="仿宋" w:hAnsi="仿宋" w:eastAsia="仿宋" w:cs="仿宋"/>
          <w:snapToGrid/>
          <w:kern w:val="0"/>
          <w:szCs w:val="21"/>
          <w:shd w:val="clear" w:color="auto" w:fill="FFFFFF"/>
        </w:rPr>
        <w:t>承包人必须严格按照发包人提供的工程量清单施工，若在施工过程中发现需要增加工程量或工程项目，应及时向发包人工程管理部门报告，待发包人完成相应报批手续后方可实施，由此造成的工期延误顺延。若承包人擅自增加工程量或工程项目，发包人不承担因增量或增项产生的费用。</w:t>
      </w:r>
    </w:p>
    <w:p>
      <w:pPr>
        <w:widowControl/>
        <w:shd w:val="clear" w:color="auto" w:fill="FFFFFF"/>
        <w:spacing w:line="360" w:lineRule="auto"/>
        <w:jc w:val="left"/>
        <w:outlineLvl w:val="1"/>
        <w:rPr>
          <w:rFonts w:hint="eastAsia" w:ascii="仿宋" w:hAnsi="仿宋" w:eastAsia="仿宋" w:cs="仿宋"/>
          <w:snapToGrid/>
          <w:kern w:val="0"/>
          <w:szCs w:val="21"/>
        </w:rPr>
      </w:pPr>
      <w:bookmarkStart w:id="171" w:name="_Toc7585"/>
      <w:bookmarkStart w:id="172" w:name="_Toc24573"/>
      <w:r>
        <w:rPr>
          <w:rFonts w:hint="eastAsia" w:ascii="仿宋" w:hAnsi="仿宋" w:eastAsia="仿宋" w:cs="仿宋"/>
          <w:snapToGrid/>
          <w:kern w:val="0"/>
          <w:szCs w:val="21"/>
          <w:shd w:val="clear" w:color="auto" w:fill="FFFFFF"/>
        </w:rPr>
        <w:t>六、组成合同的文件</w:t>
      </w:r>
      <w:bookmarkEnd w:id="171"/>
      <w:bookmarkEnd w:id="172"/>
    </w:p>
    <w:p>
      <w:pPr>
        <w:widowControl/>
        <w:shd w:val="clear" w:color="auto" w:fill="FFFFFF"/>
        <w:spacing w:line="360" w:lineRule="auto"/>
        <w:jc w:val="left"/>
        <w:rPr>
          <w:rFonts w:hint="eastAsia" w:ascii="仿宋" w:hAnsi="仿宋" w:eastAsia="仿宋" w:cs="仿宋"/>
          <w:snapToGrid/>
          <w:kern w:val="0"/>
          <w:szCs w:val="21"/>
          <w:shd w:val="clear" w:color="auto" w:fill="FFFFFF"/>
        </w:rPr>
      </w:pPr>
      <w:r>
        <w:rPr>
          <w:rFonts w:hint="eastAsia" w:ascii="仿宋" w:hAnsi="仿宋" w:eastAsia="仿宋" w:cs="仿宋"/>
          <w:snapToGrid/>
          <w:kern w:val="0"/>
          <w:szCs w:val="21"/>
          <w:shd w:val="clear" w:color="auto" w:fill="FFFFFF"/>
        </w:rPr>
        <w:t>　　组成本合同的文件包括：</w:t>
      </w:r>
    </w:p>
    <w:p>
      <w:pPr>
        <w:widowControl/>
        <w:shd w:val="clear" w:color="auto" w:fill="FFFFFF"/>
        <w:spacing w:line="360" w:lineRule="auto"/>
        <w:jc w:val="left"/>
        <w:rPr>
          <w:rFonts w:hint="eastAsia" w:ascii="仿宋" w:hAnsi="仿宋" w:eastAsia="仿宋" w:cs="仿宋"/>
          <w:snapToGrid/>
          <w:kern w:val="0"/>
          <w:szCs w:val="21"/>
          <w:shd w:val="clear" w:color="auto" w:fill="FFFFFF"/>
        </w:rPr>
      </w:pPr>
      <w:r>
        <w:rPr>
          <w:rFonts w:hint="eastAsia" w:ascii="仿宋" w:hAnsi="仿宋" w:eastAsia="仿宋" w:cs="仿宋"/>
          <w:snapToGrid/>
          <w:kern w:val="0"/>
          <w:szCs w:val="21"/>
          <w:shd w:val="clear" w:color="auto" w:fill="FFFFFF"/>
        </w:rPr>
        <w:t>　　１、本合同协议书</w:t>
      </w:r>
    </w:p>
    <w:p>
      <w:pPr>
        <w:widowControl/>
        <w:shd w:val="clear" w:color="auto" w:fill="FFFFFF"/>
        <w:spacing w:line="360" w:lineRule="auto"/>
        <w:jc w:val="left"/>
        <w:rPr>
          <w:rFonts w:hint="eastAsia" w:ascii="仿宋" w:hAnsi="仿宋" w:eastAsia="仿宋" w:cs="仿宋"/>
          <w:snapToGrid/>
          <w:kern w:val="0"/>
          <w:szCs w:val="21"/>
          <w:shd w:val="clear" w:color="auto" w:fill="FFFFFF"/>
        </w:rPr>
      </w:pPr>
      <w:r>
        <w:rPr>
          <w:rFonts w:hint="eastAsia" w:ascii="仿宋" w:hAnsi="仿宋" w:eastAsia="仿宋" w:cs="仿宋"/>
          <w:snapToGrid/>
          <w:kern w:val="0"/>
          <w:szCs w:val="21"/>
          <w:shd w:val="clear" w:color="auto" w:fill="FFFFFF"/>
        </w:rPr>
        <w:t>　　２、成交通知书</w:t>
      </w:r>
    </w:p>
    <w:p>
      <w:pPr>
        <w:widowControl/>
        <w:shd w:val="clear" w:color="auto" w:fill="FFFFFF"/>
        <w:spacing w:line="360" w:lineRule="auto"/>
        <w:jc w:val="left"/>
        <w:rPr>
          <w:rFonts w:hint="eastAsia" w:ascii="仿宋" w:hAnsi="仿宋" w:eastAsia="仿宋" w:cs="仿宋"/>
          <w:snapToGrid/>
          <w:kern w:val="0"/>
          <w:szCs w:val="21"/>
          <w:shd w:val="clear" w:color="auto" w:fill="FFFFFF"/>
        </w:rPr>
      </w:pPr>
      <w:r>
        <w:rPr>
          <w:rFonts w:hint="eastAsia" w:ascii="仿宋" w:hAnsi="仿宋" w:eastAsia="仿宋" w:cs="仿宋"/>
          <w:snapToGrid/>
          <w:kern w:val="0"/>
          <w:szCs w:val="21"/>
          <w:shd w:val="clear" w:color="auto" w:fill="FFFFFF"/>
        </w:rPr>
        <w:t>　　３、本合同通用条款和专用条款</w:t>
      </w:r>
    </w:p>
    <w:p>
      <w:pPr>
        <w:widowControl/>
        <w:shd w:val="clear" w:color="auto" w:fill="FFFFFF"/>
        <w:spacing w:line="360" w:lineRule="auto"/>
        <w:jc w:val="left"/>
        <w:rPr>
          <w:rFonts w:hint="eastAsia" w:ascii="仿宋" w:hAnsi="仿宋" w:eastAsia="仿宋" w:cs="仿宋"/>
          <w:snapToGrid/>
          <w:kern w:val="0"/>
          <w:szCs w:val="21"/>
          <w:shd w:val="clear" w:color="auto" w:fill="FFFFFF"/>
        </w:rPr>
      </w:pPr>
      <w:r>
        <w:rPr>
          <w:rFonts w:hint="eastAsia" w:ascii="仿宋" w:hAnsi="仿宋" w:eastAsia="仿宋" w:cs="仿宋"/>
          <w:snapToGrid/>
          <w:kern w:val="0"/>
          <w:szCs w:val="21"/>
          <w:shd w:val="clear" w:color="auto" w:fill="FFFFFF"/>
        </w:rPr>
        <w:t>　　４、响应文件及其附件（含竞争性磋商文件、最后报价文件、磋商报价、工期承诺、工期违约承诺、质量承诺、质量违约承诺等）</w:t>
      </w:r>
    </w:p>
    <w:p>
      <w:pPr>
        <w:widowControl/>
        <w:shd w:val="clear" w:color="auto" w:fill="FFFFFF"/>
        <w:spacing w:line="360" w:lineRule="auto"/>
        <w:jc w:val="left"/>
        <w:rPr>
          <w:rFonts w:hint="eastAsia" w:ascii="仿宋" w:hAnsi="仿宋" w:eastAsia="仿宋" w:cs="仿宋"/>
          <w:snapToGrid/>
          <w:kern w:val="0"/>
          <w:szCs w:val="21"/>
          <w:shd w:val="clear" w:color="auto" w:fill="FFFFFF"/>
        </w:rPr>
      </w:pPr>
      <w:r>
        <w:rPr>
          <w:rFonts w:hint="eastAsia" w:ascii="仿宋" w:hAnsi="仿宋" w:eastAsia="仿宋" w:cs="仿宋"/>
          <w:snapToGrid/>
          <w:kern w:val="0"/>
          <w:szCs w:val="21"/>
          <w:shd w:val="clear" w:color="auto" w:fill="FFFFFF"/>
        </w:rPr>
        <w:t>　　５、标准、规范及有关技术文件</w:t>
      </w:r>
    </w:p>
    <w:p>
      <w:pPr>
        <w:widowControl/>
        <w:shd w:val="clear" w:color="auto" w:fill="FFFFFF"/>
        <w:spacing w:line="360" w:lineRule="auto"/>
        <w:jc w:val="left"/>
        <w:rPr>
          <w:rFonts w:hint="eastAsia" w:ascii="仿宋" w:hAnsi="仿宋" w:eastAsia="仿宋" w:cs="仿宋"/>
          <w:snapToGrid/>
          <w:kern w:val="0"/>
          <w:szCs w:val="21"/>
          <w:shd w:val="clear" w:color="auto" w:fill="FFFFFF"/>
        </w:rPr>
      </w:pPr>
      <w:r>
        <w:rPr>
          <w:rFonts w:hint="eastAsia" w:ascii="仿宋" w:hAnsi="仿宋" w:eastAsia="仿宋" w:cs="仿宋"/>
          <w:snapToGrid/>
          <w:kern w:val="0"/>
          <w:szCs w:val="21"/>
          <w:shd w:val="clear" w:color="auto" w:fill="FFFFFF"/>
        </w:rPr>
        <w:t>　　６、图纸及双方现场协商文件</w:t>
      </w:r>
    </w:p>
    <w:p>
      <w:pPr>
        <w:widowControl/>
        <w:shd w:val="clear" w:color="auto" w:fill="FFFFFF"/>
        <w:spacing w:line="360" w:lineRule="auto"/>
        <w:jc w:val="left"/>
        <w:rPr>
          <w:rFonts w:hint="eastAsia" w:ascii="仿宋" w:hAnsi="仿宋" w:eastAsia="仿宋" w:cs="仿宋"/>
          <w:snapToGrid/>
          <w:kern w:val="0"/>
          <w:szCs w:val="21"/>
          <w:shd w:val="clear" w:color="auto" w:fill="FFFFFF"/>
        </w:rPr>
      </w:pPr>
      <w:r>
        <w:rPr>
          <w:rFonts w:hint="eastAsia" w:ascii="仿宋" w:hAnsi="仿宋" w:eastAsia="仿宋" w:cs="仿宋"/>
          <w:snapToGrid/>
          <w:kern w:val="0"/>
          <w:szCs w:val="21"/>
          <w:shd w:val="clear" w:color="auto" w:fill="FFFFFF"/>
        </w:rPr>
        <w:t>　　　　双方有关工程的洽商书面协议或文件视为本合同的组成部分。</w:t>
      </w:r>
    </w:p>
    <w:p>
      <w:pPr>
        <w:widowControl/>
        <w:shd w:val="clear" w:color="auto" w:fill="FFFFFF"/>
        <w:spacing w:line="360" w:lineRule="auto"/>
        <w:ind w:left="315" w:hanging="315" w:hangingChars="150"/>
        <w:jc w:val="left"/>
        <w:rPr>
          <w:rFonts w:hint="eastAsia" w:ascii="仿宋" w:hAnsi="仿宋" w:eastAsia="仿宋" w:cs="仿宋"/>
          <w:snapToGrid/>
          <w:kern w:val="0"/>
          <w:szCs w:val="21"/>
        </w:rPr>
      </w:pPr>
      <w:r>
        <w:rPr>
          <w:rFonts w:hint="eastAsia" w:ascii="仿宋" w:hAnsi="仿宋" w:eastAsia="仿宋" w:cs="仿宋"/>
          <w:snapToGrid/>
          <w:kern w:val="0"/>
          <w:szCs w:val="21"/>
          <w:shd w:val="clear" w:color="auto" w:fill="FFFFFF"/>
        </w:rPr>
        <w:t>七、承包人向发包人承诺按照合同约定进行施工、竣工并在质量保修期内承担工程质量保修责任。</w:t>
      </w:r>
    </w:p>
    <w:p>
      <w:pPr>
        <w:widowControl/>
        <w:shd w:val="clear" w:color="auto" w:fill="FFFFFF"/>
        <w:spacing w:line="360" w:lineRule="auto"/>
        <w:ind w:left="315" w:hanging="315" w:hangingChars="150"/>
        <w:jc w:val="left"/>
        <w:rPr>
          <w:rFonts w:hint="eastAsia" w:ascii="仿宋" w:hAnsi="仿宋" w:eastAsia="仿宋" w:cs="仿宋"/>
          <w:snapToGrid/>
          <w:kern w:val="0"/>
          <w:szCs w:val="21"/>
        </w:rPr>
      </w:pPr>
      <w:r>
        <w:rPr>
          <w:rFonts w:hint="eastAsia" w:ascii="仿宋" w:hAnsi="仿宋" w:eastAsia="仿宋" w:cs="仿宋"/>
          <w:snapToGrid/>
          <w:kern w:val="0"/>
          <w:szCs w:val="21"/>
          <w:shd w:val="clear" w:color="auto" w:fill="FFFFFF"/>
        </w:rPr>
        <w:t>八、发包人向承包人承诺按照合同约定的期限和方式支付合同价款及其他应当支付的款项。</w:t>
      </w:r>
    </w:p>
    <w:p>
      <w:pPr>
        <w:widowControl/>
        <w:shd w:val="clear" w:color="auto" w:fill="FFFFFF"/>
        <w:spacing w:line="360" w:lineRule="auto"/>
        <w:jc w:val="left"/>
        <w:rPr>
          <w:rFonts w:hint="eastAsia" w:ascii="仿宋" w:hAnsi="仿宋" w:eastAsia="仿宋" w:cs="仿宋"/>
          <w:snapToGrid/>
          <w:kern w:val="0"/>
          <w:szCs w:val="21"/>
          <w:shd w:val="clear" w:color="auto" w:fill="FFFFFF"/>
        </w:rPr>
      </w:pPr>
      <w:r>
        <w:rPr>
          <w:rFonts w:hint="eastAsia" w:ascii="仿宋" w:hAnsi="仿宋" w:eastAsia="仿宋" w:cs="仿宋"/>
          <w:snapToGrid/>
          <w:kern w:val="0"/>
          <w:szCs w:val="21"/>
          <w:shd w:val="clear" w:color="auto" w:fill="FFFFFF"/>
        </w:rPr>
        <w:t>九、争议解决：因合同及合同有关事项产生的争议，合同当事人可友好协商解决，协商不成的可向有管辖权的人民法院提起诉讼。</w:t>
      </w:r>
    </w:p>
    <w:p>
      <w:pPr>
        <w:widowControl/>
        <w:shd w:val="clear" w:color="auto" w:fill="FFFFFF"/>
        <w:spacing w:line="360" w:lineRule="auto"/>
        <w:jc w:val="left"/>
        <w:outlineLvl w:val="1"/>
        <w:rPr>
          <w:rFonts w:hint="eastAsia" w:ascii="仿宋" w:hAnsi="仿宋" w:eastAsia="仿宋" w:cs="仿宋"/>
          <w:snapToGrid/>
          <w:kern w:val="0"/>
          <w:szCs w:val="21"/>
        </w:rPr>
      </w:pPr>
      <w:bookmarkStart w:id="173" w:name="_Toc21771"/>
      <w:bookmarkStart w:id="174" w:name="_Toc25307"/>
      <w:r>
        <w:rPr>
          <w:rFonts w:hint="eastAsia" w:ascii="仿宋" w:hAnsi="仿宋" w:eastAsia="仿宋" w:cs="仿宋"/>
          <w:snapToGrid/>
          <w:kern w:val="0"/>
          <w:szCs w:val="21"/>
          <w:shd w:val="clear" w:color="auto" w:fill="FFFFFF"/>
        </w:rPr>
        <w:t>十、合同生效</w:t>
      </w:r>
      <w:bookmarkEnd w:id="173"/>
      <w:bookmarkEnd w:id="174"/>
    </w:p>
    <w:p>
      <w:pPr>
        <w:widowControl/>
        <w:shd w:val="clear" w:color="auto" w:fill="FFFFFF"/>
        <w:spacing w:line="360" w:lineRule="auto"/>
        <w:jc w:val="left"/>
        <w:rPr>
          <w:rFonts w:hint="eastAsia" w:ascii="仿宋" w:hAnsi="仿宋" w:eastAsia="仿宋" w:cs="仿宋"/>
          <w:snapToGrid/>
          <w:kern w:val="0"/>
          <w:szCs w:val="21"/>
        </w:rPr>
      </w:pPr>
      <w:r>
        <w:rPr>
          <w:rFonts w:hint="eastAsia" w:ascii="仿宋" w:hAnsi="仿宋" w:eastAsia="仿宋" w:cs="仿宋"/>
          <w:snapToGrid/>
          <w:kern w:val="0"/>
          <w:szCs w:val="21"/>
          <w:shd w:val="clear" w:color="auto" w:fill="FFFFFF"/>
        </w:rPr>
        <w:t>　　合同订立时间：      年   月  日</w:t>
      </w:r>
    </w:p>
    <w:p>
      <w:pPr>
        <w:widowControl/>
        <w:shd w:val="clear" w:color="auto" w:fill="FFFFFF"/>
        <w:spacing w:line="360" w:lineRule="auto"/>
        <w:ind w:firstLine="480"/>
        <w:jc w:val="left"/>
        <w:rPr>
          <w:rFonts w:hint="eastAsia" w:ascii="仿宋" w:hAnsi="仿宋" w:eastAsia="仿宋" w:cs="仿宋"/>
          <w:snapToGrid/>
          <w:kern w:val="0"/>
          <w:szCs w:val="21"/>
        </w:rPr>
      </w:pPr>
      <w:r>
        <w:rPr>
          <w:rFonts w:hint="eastAsia" w:ascii="仿宋" w:hAnsi="仿宋" w:eastAsia="仿宋" w:cs="仿宋"/>
          <w:snapToGrid/>
          <w:kern w:val="0"/>
          <w:szCs w:val="21"/>
          <w:shd w:val="clear" w:color="auto" w:fill="FFFFFF"/>
        </w:rPr>
        <w:t xml:space="preserve">合同订立地点：  </w:t>
      </w:r>
    </w:p>
    <w:p>
      <w:pPr>
        <w:widowControl/>
        <w:shd w:val="clear" w:color="auto" w:fill="FFFFFF"/>
        <w:spacing w:line="360" w:lineRule="auto"/>
        <w:ind w:firstLine="480"/>
        <w:jc w:val="left"/>
        <w:rPr>
          <w:rFonts w:hint="eastAsia" w:ascii="仿宋" w:hAnsi="仿宋" w:eastAsia="仿宋" w:cs="仿宋"/>
          <w:snapToGrid/>
          <w:kern w:val="0"/>
          <w:szCs w:val="21"/>
        </w:rPr>
      </w:pPr>
      <w:r>
        <w:rPr>
          <w:rFonts w:hint="eastAsia" w:ascii="仿宋" w:hAnsi="仿宋" w:eastAsia="仿宋" w:cs="仿宋"/>
          <w:snapToGrid/>
          <w:kern w:val="0"/>
          <w:szCs w:val="21"/>
          <w:shd w:val="clear" w:color="auto" w:fill="FFFFFF"/>
        </w:rPr>
        <w:t>本合同双方约定</w:t>
      </w:r>
      <w:r>
        <w:rPr>
          <w:rFonts w:hint="eastAsia" w:ascii="仿宋" w:hAnsi="仿宋" w:eastAsia="仿宋" w:cs="仿宋"/>
          <w:snapToGrid/>
          <w:kern w:val="0"/>
          <w:szCs w:val="21"/>
          <w:u w:val="single"/>
          <w:shd w:val="clear" w:color="auto" w:fill="FFFFFF"/>
        </w:rPr>
        <w:t>   签订合同   </w:t>
      </w:r>
      <w:r>
        <w:rPr>
          <w:rFonts w:hint="eastAsia" w:ascii="仿宋" w:hAnsi="仿宋" w:eastAsia="仿宋" w:cs="仿宋"/>
          <w:snapToGrid/>
          <w:kern w:val="0"/>
          <w:szCs w:val="21"/>
          <w:shd w:val="clear" w:color="auto" w:fill="FFFFFF"/>
        </w:rPr>
        <w:t>后生效。</w:t>
      </w:r>
    </w:p>
    <w:p>
      <w:pPr>
        <w:tabs>
          <w:tab w:val="left" w:pos="1980"/>
          <w:tab w:val="left" w:pos="5145"/>
        </w:tabs>
        <w:spacing w:line="360" w:lineRule="auto"/>
        <w:rPr>
          <w:rFonts w:hint="eastAsia" w:ascii="仿宋" w:hAnsi="仿宋" w:eastAsia="仿宋" w:cs="仿宋"/>
          <w:szCs w:val="21"/>
        </w:rPr>
      </w:pPr>
    </w:p>
    <w:p>
      <w:pPr>
        <w:tabs>
          <w:tab w:val="left" w:pos="1980"/>
          <w:tab w:val="left" w:pos="5145"/>
        </w:tabs>
        <w:spacing w:line="360" w:lineRule="auto"/>
        <w:rPr>
          <w:rFonts w:hint="eastAsia" w:ascii="仿宋" w:hAnsi="仿宋" w:eastAsia="仿宋" w:cs="仿宋"/>
          <w:szCs w:val="21"/>
        </w:rPr>
      </w:pPr>
    </w:p>
    <w:p>
      <w:pPr>
        <w:widowControl/>
        <w:jc w:val="left"/>
        <w:rPr>
          <w:rFonts w:hint="eastAsia" w:ascii="仿宋" w:hAnsi="仿宋" w:eastAsia="仿宋" w:cs="仿宋"/>
          <w:sz w:val="32"/>
          <w:szCs w:val="32"/>
        </w:rPr>
      </w:pPr>
      <w:r>
        <w:rPr>
          <w:rFonts w:hint="eastAsia" w:ascii="仿宋" w:hAnsi="仿宋" w:eastAsia="仿宋" w:cs="仿宋"/>
          <w:sz w:val="32"/>
          <w:szCs w:val="32"/>
        </w:rPr>
        <w:br w:type="page"/>
      </w:r>
    </w:p>
    <w:p>
      <w:pPr>
        <w:adjustRightInd w:val="0"/>
        <w:snapToGrid w:val="0"/>
        <w:spacing w:line="360" w:lineRule="auto"/>
        <w:rPr>
          <w:rFonts w:hint="eastAsia" w:ascii="仿宋" w:hAnsi="仿宋" w:eastAsia="仿宋" w:cs="仿宋"/>
          <w:b/>
          <w:bCs/>
          <w:sz w:val="24"/>
        </w:rPr>
      </w:pPr>
      <w:r>
        <w:rPr>
          <w:rFonts w:hint="eastAsia" w:ascii="仿宋" w:hAnsi="仿宋" w:eastAsia="仿宋" w:cs="仿宋"/>
          <w:b/>
          <w:bCs/>
          <w:sz w:val="24"/>
        </w:rPr>
        <w:t>附件</w:t>
      </w:r>
    </w:p>
    <w:p>
      <w:pPr>
        <w:adjustRightInd w:val="0"/>
        <w:snapToGrid w:val="0"/>
        <w:spacing w:line="360" w:lineRule="auto"/>
        <w:jc w:val="center"/>
        <w:rPr>
          <w:rFonts w:hint="eastAsia" w:ascii="仿宋" w:hAnsi="仿宋" w:eastAsia="仿宋" w:cs="仿宋"/>
          <w:b/>
          <w:bCs/>
          <w:sz w:val="36"/>
          <w:szCs w:val="36"/>
        </w:rPr>
      </w:pPr>
      <w:r>
        <w:rPr>
          <w:rFonts w:hint="eastAsia" w:ascii="仿宋" w:hAnsi="仿宋" w:eastAsia="仿宋" w:cs="仿宋"/>
          <w:b/>
          <w:bCs/>
          <w:sz w:val="36"/>
          <w:szCs w:val="36"/>
        </w:rPr>
        <w:t>工程质量保修书</w:t>
      </w:r>
    </w:p>
    <w:p>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发包人（全称）：</w:t>
      </w:r>
    </w:p>
    <w:p>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承包人（全称）：</w:t>
      </w:r>
    </w:p>
    <w:p>
      <w:pPr>
        <w:adjustRightInd w:val="0"/>
        <w:snapToGrid w:val="0"/>
        <w:spacing w:line="360" w:lineRule="auto"/>
        <w:rPr>
          <w:rFonts w:hint="eastAsia" w:ascii="仿宋" w:hAnsi="仿宋" w:eastAsia="仿宋" w:cs="仿宋"/>
          <w:szCs w:val="21"/>
        </w:rPr>
      </w:pPr>
    </w:p>
    <w:p>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　　发包人和承包人根据《中华人民共和国建筑法》和《建设工程质量管理条例》，经协商一致就</w:t>
      </w:r>
      <w:r>
        <w:rPr>
          <w:rFonts w:hint="eastAsia" w:ascii="仿宋" w:hAnsi="仿宋" w:eastAsia="仿宋" w:cs="仿宋"/>
          <w:szCs w:val="21"/>
          <w:u w:val="single"/>
        </w:rPr>
        <w:t>（工程全称）</w:t>
      </w:r>
      <w:r>
        <w:rPr>
          <w:rFonts w:hint="eastAsia" w:ascii="仿宋" w:hAnsi="仿宋" w:eastAsia="仿宋" w:cs="仿宋"/>
          <w:szCs w:val="21"/>
        </w:rPr>
        <w:t>签订工程质量保修书。</w:t>
      </w:r>
    </w:p>
    <w:p>
      <w:pPr>
        <w:adjustRightInd w:val="0"/>
        <w:snapToGrid w:val="0"/>
        <w:spacing w:line="360" w:lineRule="auto"/>
        <w:outlineLvl w:val="1"/>
        <w:rPr>
          <w:rFonts w:hint="eastAsia" w:ascii="仿宋" w:hAnsi="仿宋" w:eastAsia="仿宋" w:cs="仿宋"/>
          <w:szCs w:val="21"/>
        </w:rPr>
      </w:pPr>
      <w:r>
        <w:rPr>
          <w:rFonts w:hint="eastAsia" w:ascii="仿宋" w:hAnsi="仿宋" w:eastAsia="仿宋" w:cs="仿宋"/>
          <w:szCs w:val="21"/>
        </w:rPr>
        <w:t>　　</w:t>
      </w:r>
      <w:bookmarkStart w:id="175" w:name="_Toc10600"/>
      <w:bookmarkStart w:id="176" w:name="_Toc26576"/>
      <w:bookmarkStart w:id="177" w:name="_Toc15083"/>
      <w:r>
        <w:rPr>
          <w:rFonts w:hint="eastAsia" w:ascii="仿宋" w:hAnsi="仿宋" w:eastAsia="仿宋" w:cs="仿宋"/>
          <w:szCs w:val="21"/>
        </w:rPr>
        <w:t>一、工程质量保修范围和内容</w:t>
      </w:r>
      <w:bookmarkEnd w:id="175"/>
      <w:bookmarkEnd w:id="176"/>
      <w:bookmarkEnd w:id="177"/>
    </w:p>
    <w:p>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　　承包人在质量保修期内，按照有关法律规定和合同约定，承担工程质量保修责任。质量保修范围包括施工所有内容。</w:t>
      </w:r>
    </w:p>
    <w:p>
      <w:pPr>
        <w:adjustRightInd w:val="0"/>
        <w:snapToGrid w:val="0"/>
        <w:spacing w:line="360" w:lineRule="auto"/>
        <w:outlineLvl w:val="1"/>
        <w:rPr>
          <w:rFonts w:hint="eastAsia" w:ascii="仿宋" w:hAnsi="仿宋" w:eastAsia="仿宋" w:cs="仿宋"/>
          <w:szCs w:val="21"/>
        </w:rPr>
      </w:pPr>
      <w:r>
        <w:rPr>
          <w:rFonts w:hint="eastAsia" w:ascii="仿宋" w:hAnsi="仿宋" w:eastAsia="仿宋" w:cs="仿宋"/>
          <w:b/>
          <w:szCs w:val="21"/>
        </w:rPr>
        <w:t>　　</w:t>
      </w:r>
      <w:bookmarkStart w:id="178" w:name="_Toc26655"/>
      <w:bookmarkStart w:id="179" w:name="_Toc25536"/>
      <w:bookmarkStart w:id="180" w:name="_Toc1781"/>
      <w:r>
        <w:rPr>
          <w:rFonts w:hint="eastAsia" w:ascii="仿宋" w:hAnsi="仿宋" w:eastAsia="仿宋" w:cs="仿宋"/>
          <w:szCs w:val="21"/>
        </w:rPr>
        <w:t>二、质量保修期</w:t>
      </w:r>
      <w:bookmarkEnd w:id="178"/>
      <w:bookmarkEnd w:id="179"/>
      <w:bookmarkEnd w:id="180"/>
    </w:p>
    <w:p>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工程的质量保修期</w:t>
      </w:r>
      <w:bookmarkStart w:id="181" w:name="_Hlk174971495"/>
      <w:r>
        <w:rPr>
          <w:rFonts w:hint="eastAsia" w:ascii="仿宋" w:hAnsi="仿宋" w:eastAsia="仿宋" w:cs="仿宋"/>
          <w:szCs w:val="21"/>
        </w:rPr>
        <w:t>严格按照《建设工程质量管理条例》及有关规定执行</w:t>
      </w:r>
      <w:bookmarkEnd w:id="181"/>
      <w:r>
        <w:rPr>
          <w:rFonts w:hint="eastAsia" w:ascii="仿宋" w:hAnsi="仿宋" w:eastAsia="仿宋" w:cs="仿宋"/>
          <w:szCs w:val="21"/>
        </w:rPr>
        <w:t>。质量保修期自工程竣工验收合格之日起计算。</w:t>
      </w:r>
    </w:p>
    <w:p>
      <w:pPr>
        <w:adjustRightInd w:val="0"/>
        <w:snapToGrid w:val="0"/>
        <w:spacing w:line="360" w:lineRule="auto"/>
        <w:ind w:firstLine="420" w:firstLineChars="200"/>
        <w:outlineLvl w:val="1"/>
        <w:rPr>
          <w:rFonts w:hint="eastAsia" w:ascii="仿宋" w:hAnsi="仿宋" w:eastAsia="仿宋" w:cs="仿宋"/>
          <w:szCs w:val="21"/>
        </w:rPr>
      </w:pPr>
      <w:bookmarkStart w:id="182" w:name="_Toc21002"/>
      <w:bookmarkStart w:id="183" w:name="_Toc981"/>
      <w:bookmarkStart w:id="184" w:name="_Toc23188"/>
      <w:r>
        <w:rPr>
          <w:rFonts w:hint="eastAsia" w:ascii="仿宋" w:hAnsi="仿宋" w:eastAsia="仿宋" w:cs="仿宋"/>
          <w:szCs w:val="21"/>
        </w:rPr>
        <w:t>三、缺陷责任期</w:t>
      </w:r>
      <w:bookmarkEnd w:id="182"/>
      <w:bookmarkEnd w:id="183"/>
      <w:bookmarkEnd w:id="184"/>
    </w:p>
    <w:p>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工程缺陷责任期为</w:t>
      </w:r>
      <w:r>
        <w:rPr>
          <w:rFonts w:hint="eastAsia" w:ascii="仿宋" w:hAnsi="仿宋" w:eastAsia="仿宋" w:cs="仿宋"/>
          <w:szCs w:val="21"/>
          <w:u w:val="single"/>
        </w:rPr>
        <w:t>24</w:t>
      </w:r>
      <w:r>
        <w:rPr>
          <w:rFonts w:hint="eastAsia" w:ascii="仿宋" w:hAnsi="仿宋" w:eastAsia="仿宋" w:cs="仿宋"/>
          <w:szCs w:val="21"/>
        </w:rPr>
        <w:t>个月，缺陷责任期自工程通过竣工验收之日起计算。单位工程先于全部工程进行验收，单位工程缺陷责任期自单位工程验收合格之日起算。</w:t>
      </w:r>
    </w:p>
    <w:p>
      <w:pPr>
        <w:adjustRightInd w:val="0"/>
        <w:snapToGrid w:val="0"/>
        <w:spacing w:line="360" w:lineRule="auto"/>
        <w:ind w:firstLine="420" w:firstLineChars="200"/>
        <w:rPr>
          <w:rFonts w:hint="eastAsia" w:ascii="仿宋" w:hAnsi="仿宋" w:eastAsia="仿宋" w:cs="仿宋"/>
          <w:b/>
          <w:szCs w:val="21"/>
          <w:u w:val="single"/>
        </w:rPr>
      </w:pPr>
      <w:r>
        <w:rPr>
          <w:rFonts w:hint="eastAsia" w:ascii="仿宋" w:hAnsi="仿宋" w:eastAsia="仿宋" w:cs="仿宋"/>
          <w:szCs w:val="21"/>
        </w:rPr>
        <w:t>缺陷责任期终止后，发包人应退还剩余的质量保证金。</w:t>
      </w:r>
    </w:p>
    <w:p>
      <w:pPr>
        <w:adjustRightInd w:val="0"/>
        <w:snapToGrid w:val="0"/>
        <w:spacing w:line="360" w:lineRule="auto"/>
        <w:ind w:firstLine="420" w:firstLineChars="200"/>
        <w:outlineLvl w:val="1"/>
        <w:rPr>
          <w:rFonts w:hint="eastAsia" w:ascii="仿宋" w:hAnsi="仿宋" w:eastAsia="仿宋" w:cs="仿宋"/>
          <w:szCs w:val="21"/>
        </w:rPr>
      </w:pPr>
      <w:bookmarkStart w:id="185" w:name="_Toc4399"/>
      <w:bookmarkStart w:id="186" w:name="_Toc5104"/>
      <w:bookmarkStart w:id="187" w:name="_Toc21938"/>
      <w:r>
        <w:rPr>
          <w:rFonts w:hint="eastAsia" w:ascii="仿宋" w:hAnsi="仿宋" w:eastAsia="仿宋" w:cs="仿宋"/>
          <w:szCs w:val="21"/>
        </w:rPr>
        <w:t>四、质量保修责任</w:t>
      </w:r>
      <w:bookmarkEnd w:id="185"/>
      <w:bookmarkEnd w:id="186"/>
      <w:bookmarkEnd w:id="187"/>
    </w:p>
    <w:p>
      <w:pPr>
        <w:adjustRightInd w:val="0"/>
        <w:snapToGrid w:val="0"/>
        <w:spacing w:line="360" w:lineRule="auto"/>
        <w:ind w:firstLine="430" w:firstLineChars="205"/>
        <w:rPr>
          <w:rFonts w:hint="eastAsia" w:ascii="仿宋" w:hAnsi="仿宋" w:eastAsia="仿宋" w:cs="仿宋"/>
          <w:szCs w:val="21"/>
        </w:rPr>
      </w:pPr>
      <w:r>
        <w:rPr>
          <w:rFonts w:hint="eastAsia" w:ascii="仿宋" w:hAnsi="仿宋" w:eastAsia="仿宋" w:cs="仿宋"/>
          <w:szCs w:val="21"/>
        </w:rPr>
        <w:t>1．属于保修范围、内容的项目，承包人应当在接到保修通知之日起7天内派人保修。承包人不在约定期限内派人保修的，发包人可以委托他人修理。</w:t>
      </w:r>
    </w:p>
    <w:p>
      <w:pPr>
        <w:adjustRightInd w:val="0"/>
        <w:snapToGrid w:val="0"/>
        <w:spacing w:line="360" w:lineRule="auto"/>
        <w:ind w:firstLine="430" w:firstLineChars="205"/>
        <w:rPr>
          <w:rFonts w:hint="eastAsia" w:ascii="仿宋" w:hAnsi="仿宋" w:eastAsia="仿宋" w:cs="仿宋"/>
          <w:szCs w:val="21"/>
        </w:rPr>
      </w:pPr>
      <w:r>
        <w:rPr>
          <w:rFonts w:hint="eastAsia" w:ascii="仿宋" w:hAnsi="仿宋" w:eastAsia="仿宋" w:cs="仿宋"/>
          <w:szCs w:val="21"/>
        </w:rPr>
        <w:t>2．发生紧急事故需抢修的，承包人在接到事故通知后，应当立即到达事故现场抢修。</w:t>
      </w:r>
    </w:p>
    <w:p>
      <w:pPr>
        <w:adjustRightInd w:val="0"/>
        <w:snapToGrid w:val="0"/>
        <w:spacing w:line="360" w:lineRule="auto"/>
        <w:ind w:firstLine="430" w:firstLineChars="205"/>
        <w:rPr>
          <w:rFonts w:hint="eastAsia" w:ascii="仿宋" w:hAnsi="仿宋" w:eastAsia="仿宋" w:cs="仿宋"/>
          <w:szCs w:val="21"/>
        </w:rPr>
      </w:pPr>
      <w:r>
        <w:rPr>
          <w:rFonts w:hint="eastAsia" w:ascii="仿宋" w:hAnsi="仿宋" w:eastAsia="仿宋" w:cs="仿宋"/>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adjustRightInd w:val="0"/>
        <w:snapToGrid w:val="0"/>
        <w:spacing w:line="360" w:lineRule="auto"/>
        <w:ind w:firstLine="430" w:firstLineChars="205"/>
        <w:rPr>
          <w:rFonts w:hint="eastAsia" w:ascii="仿宋" w:hAnsi="仿宋" w:eastAsia="仿宋" w:cs="仿宋"/>
          <w:szCs w:val="21"/>
        </w:rPr>
      </w:pPr>
      <w:r>
        <w:rPr>
          <w:rFonts w:hint="eastAsia" w:ascii="仿宋" w:hAnsi="仿宋" w:eastAsia="仿宋" w:cs="仿宋"/>
          <w:szCs w:val="21"/>
        </w:rPr>
        <w:t>4．质量保修完成后，由发包人组织验收。</w:t>
      </w:r>
    </w:p>
    <w:p>
      <w:pPr>
        <w:adjustRightInd w:val="0"/>
        <w:snapToGrid w:val="0"/>
        <w:spacing w:line="360" w:lineRule="auto"/>
        <w:outlineLvl w:val="1"/>
        <w:rPr>
          <w:rFonts w:hint="eastAsia" w:ascii="仿宋" w:hAnsi="仿宋" w:eastAsia="仿宋" w:cs="仿宋"/>
          <w:szCs w:val="21"/>
        </w:rPr>
      </w:pPr>
      <w:r>
        <w:rPr>
          <w:rFonts w:hint="eastAsia" w:ascii="仿宋" w:hAnsi="仿宋" w:eastAsia="仿宋" w:cs="仿宋"/>
          <w:szCs w:val="21"/>
        </w:rPr>
        <w:t>　　</w:t>
      </w:r>
      <w:bookmarkStart w:id="188" w:name="_Toc10342"/>
      <w:bookmarkStart w:id="189" w:name="_Toc8195"/>
      <w:bookmarkStart w:id="190" w:name="_Toc16559"/>
      <w:r>
        <w:rPr>
          <w:rFonts w:hint="eastAsia" w:ascii="仿宋" w:hAnsi="仿宋" w:eastAsia="仿宋" w:cs="仿宋"/>
          <w:szCs w:val="21"/>
        </w:rPr>
        <w:t>五、保修费用</w:t>
      </w:r>
      <w:bookmarkEnd w:id="188"/>
      <w:bookmarkEnd w:id="189"/>
      <w:bookmarkEnd w:id="190"/>
    </w:p>
    <w:p>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　　保修费用由造成质量缺陷的责任方承担。</w:t>
      </w:r>
    </w:p>
    <w:p>
      <w:pPr>
        <w:adjustRightInd w:val="0"/>
        <w:snapToGrid w:val="0"/>
        <w:spacing w:line="360" w:lineRule="auto"/>
        <w:ind w:firstLine="420" w:firstLineChars="200"/>
        <w:outlineLvl w:val="1"/>
        <w:rPr>
          <w:rFonts w:hint="eastAsia" w:ascii="仿宋" w:hAnsi="仿宋" w:eastAsia="仿宋" w:cs="仿宋"/>
          <w:szCs w:val="21"/>
        </w:rPr>
      </w:pPr>
      <w:bookmarkStart w:id="191" w:name="_Toc866"/>
      <w:bookmarkStart w:id="192" w:name="_Toc12105"/>
      <w:bookmarkStart w:id="193" w:name="_Toc24135"/>
      <w:r>
        <w:rPr>
          <w:rFonts w:hint="eastAsia" w:ascii="仿宋" w:hAnsi="仿宋" w:eastAsia="仿宋" w:cs="仿宋"/>
          <w:szCs w:val="21"/>
        </w:rPr>
        <w:t>六、双方约定的其他工程质量保修事项：</w:t>
      </w:r>
      <w:bookmarkEnd w:id="191"/>
      <w:bookmarkEnd w:id="192"/>
      <w:bookmarkEnd w:id="193"/>
    </w:p>
    <w:p>
      <w:pPr>
        <w:adjustRightInd w:val="0"/>
        <w:snapToGrid w:val="0"/>
        <w:spacing w:line="360" w:lineRule="auto"/>
        <w:ind w:firstLine="399" w:firstLineChars="190"/>
        <w:rPr>
          <w:rFonts w:hint="eastAsia" w:ascii="仿宋" w:hAnsi="仿宋" w:eastAsia="仿宋" w:cs="仿宋"/>
          <w:szCs w:val="21"/>
        </w:rPr>
      </w:pPr>
      <w:r>
        <w:rPr>
          <w:rFonts w:hint="eastAsia" w:ascii="仿宋" w:hAnsi="仿宋" w:eastAsia="仿宋" w:cs="仿宋"/>
          <w:szCs w:val="21"/>
        </w:rPr>
        <w:t>工程质量保修书由发包人、承包人在工程竣工验收前共同签署，作为施工合同附件，其有效期限至保修期满。</w:t>
      </w:r>
    </w:p>
    <w:p>
      <w:pPr>
        <w:adjustRightInd w:val="0"/>
        <w:snapToGrid w:val="0"/>
        <w:spacing w:line="360" w:lineRule="auto"/>
        <w:ind w:firstLine="420"/>
        <w:rPr>
          <w:rFonts w:hint="eastAsia" w:ascii="仿宋" w:hAnsi="仿宋" w:eastAsia="仿宋" w:cs="仿宋"/>
          <w:szCs w:val="21"/>
        </w:rPr>
      </w:pPr>
    </w:p>
    <w:p>
      <w:pPr>
        <w:adjustRightInd w:val="0"/>
        <w:snapToGrid w:val="0"/>
        <w:spacing w:line="360" w:lineRule="auto"/>
        <w:ind w:firstLine="420"/>
        <w:rPr>
          <w:rFonts w:hint="eastAsia" w:ascii="仿宋" w:hAnsi="仿宋" w:eastAsia="仿宋" w:cs="仿宋"/>
          <w:szCs w:val="21"/>
        </w:rPr>
      </w:pPr>
    </w:p>
    <w:p>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br w:type="page"/>
      </w:r>
      <w:r>
        <w:rPr>
          <w:rFonts w:hint="eastAsia" w:ascii="仿宋" w:hAnsi="仿宋" w:eastAsia="仿宋" w:cs="仿宋"/>
          <w:szCs w:val="21"/>
        </w:rPr>
        <w:t xml:space="preserve">发包人(公章)：         承包人(公章)： </w:t>
      </w:r>
    </w:p>
    <w:p>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 xml:space="preserve">地  址：       地  址： </w:t>
      </w:r>
    </w:p>
    <w:p>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法定代表人(签字)：       法定代表人(签字)：</w:t>
      </w:r>
    </w:p>
    <w:p>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 xml:space="preserve">委托代理人(签字)：       委托代理人(签字)：  </w:t>
      </w:r>
    </w:p>
    <w:p>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电  话：     电  话：</w:t>
      </w:r>
    </w:p>
    <w:p>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 xml:space="preserve">传  真：     传  真：   </w:t>
      </w:r>
    </w:p>
    <w:p>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开户银行：     开户银行：</w:t>
      </w:r>
    </w:p>
    <w:p>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账  号：         账 号：</w:t>
      </w:r>
    </w:p>
    <w:p>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邮政编码：       邮政编码：</w:t>
      </w:r>
    </w:p>
    <w:p>
      <w:pPr>
        <w:tabs>
          <w:tab w:val="left" w:pos="1980"/>
          <w:tab w:val="left" w:pos="5145"/>
        </w:tabs>
        <w:spacing w:line="360" w:lineRule="auto"/>
        <w:rPr>
          <w:rFonts w:hint="eastAsia" w:ascii="仿宋" w:hAnsi="仿宋" w:eastAsia="仿宋" w:cs="仿宋"/>
          <w:szCs w:val="21"/>
        </w:rPr>
      </w:pPr>
    </w:p>
    <w:p>
      <w:pPr>
        <w:ind w:firstLine="354" w:firstLineChars="147"/>
        <w:rPr>
          <w:rFonts w:hint="eastAsia" w:ascii="仿宋" w:hAnsi="仿宋" w:eastAsia="仿宋" w:cs="仿宋"/>
          <w:b/>
          <w:sz w:val="24"/>
        </w:rPr>
      </w:pPr>
      <w:r>
        <w:rPr>
          <w:rFonts w:hint="eastAsia" w:ascii="仿宋" w:hAnsi="仿宋" w:eastAsia="仿宋" w:cs="仿宋"/>
          <w:b/>
          <w:sz w:val="24"/>
        </w:rPr>
        <w:t>注：示范文本，最终以甲乙双方协商签订的合同为准。</w:t>
      </w:r>
    </w:p>
    <w:p>
      <w:pPr>
        <w:tabs>
          <w:tab w:val="left" w:pos="1980"/>
          <w:tab w:val="left" w:pos="5145"/>
        </w:tabs>
        <w:spacing w:line="360" w:lineRule="auto"/>
        <w:textAlignment w:val="baseline"/>
        <w:rPr>
          <w:rFonts w:hint="eastAsia" w:ascii="仿宋" w:hAnsi="仿宋" w:eastAsia="仿宋" w:cs="仿宋"/>
          <w:sz w:val="20"/>
          <w:szCs w:val="21"/>
        </w:rPr>
      </w:pPr>
    </w:p>
    <w:p>
      <w:pPr>
        <w:spacing w:before="1092" w:line="600" w:lineRule="auto"/>
        <w:jc w:val="center"/>
        <w:textAlignment w:val="baseline"/>
        <w:rPr>
          <w:rFonts w:hint="eastAsia" w:ascii="仿宋" w:hAnsi="仿宋" w:eastAsia="仿宋" w:cs="仿宋"/>
          <w:b/>
          <w:sz w:val="44"/>
          <w:szCs w:val="44"/>
        </w:rPr>
      </w:pPr>
      <w:r>
        <w:rPr>
          <w:rFonts w:hint="eastAsia" w:ascii="仿宋" w:hAnsi="仿宋" w:eastAsia="仿宋" w:cs="仿宋"/>
          <w:sz w:val="20"/>
        </w:rPr>
        <w:br w:type="page"/>
      </w:r>
    </w:p>
    <w:p>
      <w:pPr>
        <w:pStyle w:val="7"/>
        <w:textAlignment w:val="baseline"/>
        <w:rPr>
          <w:rFonts w:hint="eastAsia" w:ascii="仿宋" w:hAnsi="仿宋" w:eastAsia="仿宋" w:cs="仿宋"/>
          <w:sz w:val="34"/>
          <w:szCs w:val="32"/>
        </w:rPr>
      </w:pPr>
      <w:bookmarkStart w:id="194" w:name="_Toc13625"/>
      <w:bookmarkStart w:id="195" w:name="_Toc86823781"/>
      <w:r>
        <w:rPr>
          <w:rFonts w:hint="eastAsia" w:ascii="仿宋" w:hAnsi="仿宋" w:eastAsia="仿宋" w:cs="仿宋"/>
          <w:sz w:val="34"/>
          <w:szCs w:val="32"/>
        </w:rPr>
        <w:t>第五章 响应文件格式</w:t>
      </w:r>
      <w:bookmarkEnd w:id="194"/>
      <w:bookmarkEnd w:id="195"/>
    </w:p>
    <w:p>
      <w:pPr>
        <w:keepNext w:val="0"/>
        <w:keepLines w:val="0"/>
        <w:pageBreakBefore w:val="0"/>
        <w:widowControl w:val="0"/>
        <w:kinsoku/>
        <w:wordWrap/>
        <w:overflowPunct/>
        <w:topLinePunct w:val="0"/>
        <w:autoSpaceDE/>
        <w:autoSpaceDN/>
        <w:bidi w:val="0"/>
        <w:adjustRightInd/>
        <w:snapToGrid/>
        <w:jc w:val="both"/>
        <w:textAlignment w:val="baseline"/>
        <w:outlineLvl w:val="9"/>
        <w:rPr>
          <w:rFonts w:hint="eastAsia" w:ascii="仿宋" w:hAnsi="仿宋" w:eastAsia="仿宋" w:cs="仿宋"/>
          <w:b/>
          <w:sz w:val="52"/>
          <w:szCs w:val="52"/>
          <w:lang w:eastAsia="zh-CN"/>
        </w:rPr>
      </w:pPr>
    </w:p>
    <w:p>
      <w:pPr>
        <w:keepNext w:val="0"/>
        <w:keepLines w:val="0"/>
        <w:pageBreakBefore w:val="0"/>
        <w:widowControl w:val="0"/>
        <w:kinsoku/>
        <w:wordWrap/>
        <w:overflowPunct/>
        <w:topLinePunct w:val="0"/>
        <w:autoSpaceDE/>
        <w:autoSpaceDN/>
        <w:bidi w:val="0"/>
        <w:adjustRightInd/>
        <w:snapToGrid/>
        <w:jc w:val="center"/>
        <w:textAlignment w:val="baseline"/>
        <w:outlineLvl w:val="1"/>
        <w:rPr>
          <w:rFonts w:hint="eastAsia" w:ascii="仿宋" w:hAnsi="仿宋" w:eastAsia="仿宋" w:cs="仿宋"/>
          <w:b/>
          <w:sz w:val="52"/>
          <w:szCs w:val="52"/>
          <w:u w:val="single"/>
        </w:rPr>
      </w:pPr>
      <w:r>
        <w:rPr>
          <w:rFonts w:hint="eastAsia" w:ascii="仿宋" w:hAnsi="仿宋" w:eastAsia="仿宋" w:cs="仿宋"/>
          <w:b/>
          <w:sz w:val="52"/>
          <w:szCs w:val="52"/>
          <w:lang w:eastAsia="zh-CN"/>
        </w:rPr>
        <w:t>普洱茶采摘制作体验中心工程建设项目（二次）</w:t>
      </w:r>
    </w:p>
    <w:p>
      <w:pPr>
        <w:spacing w:line="500" w:lineRule="exact"/>
        <w:jc w:val="center"/>
        <w:textAlignment w:val="baseline"/>
        <w:rPr>
          <w:rFonts w:hint="eastAsia" w:ascii="仿宋" w:hAnsi="仿宋" w:eastAsia="仿宋" w:cs="仿宋"/>
          <w:b/>
          <w:sz w:val="32"/>
          <w:szCs w:val="32"/>
        </w:rPr>
      </w:pPr>
    </w:p>
    <w:p>
      <w:pPr>
        <w:rPr>
          <w:rFonts w:hint="eastAsia" w:ascii="仿宋" w:hAnsi="仿宋" w:eastAsia="仿宋" w:cs="仿宋"/>
        </w:rPr>
      </w:pPr>
    </w:p>
    <w:p>
      <w:pPr>
        <w:spacing w:line="500" w:lineRule="exact"/>
        <w:jc w:val="center"/>
        <w:textAlignment w:val="baseline"/>
        <w:rPr>
          <w:rFonts w:hint="eastAsia" w:ascii="仿宋" w:hAnsi="仿宋" w:eastAsia="仿宋" w:cs="仿宋"/>
          <w:b/>
          <w:sz w:val="32"/>
          <w:szCs w:val="32"/>
        </w:rPr>
      </w:pPr>
    </w:p>
    <w:p>
      <w:pPr>
        <w:rPr>
          <w:rFonts w:hint="eastAsia" w:ascii="仿宋" w:hAnsi="仿宋" w:eastAsia="仿宋" w:cs="仿宋"/>
        </w:rPr>
      </w:pPr>
    </w:p>
    <w:p>
      <w:pPr>
        <w:spacing w:line="500" w:lineRule="exact"/>
        <w:jc w:val="center"/>
        <w:textAlignment w:val="baseline"/>
        <w:rPr>
          <w:rFonts w:hint="eastAsia" w:ascii="仿宋" w:hAnsi="仿宋" w:eastAsia="仿宋" w:cs="仿宋"/>
          <w:b/>
          <w:sz w:val="32"/>
          <w:szCs w:val="32"/>
        </w:rPr>
      </w:pPr>
    </w:p>
    <w:p>
      <w:pPr>
        <w:spacing w:line="500" w:lineRule="exact"/>
        <w:jc w:val="center"/>
        <w:textAlignment w:val="baseline"/>
        <w:rPr>
          <w:rFonts w:hint="eastAsia" w:ascii="仿宋" w:hAnsi="仿宋" w:eastAsia="仿宋" w:cs="仿宋"/>
          <w:b/>
          <w:sz w:val="32"/>
          <w:szCs w:val="32"/>
        </w:rPr>
      </w:pPr>
    </w:p>
    <w:p>
      <w:pPr>
        <w:spacing w:line="780" w:lineRule="exact"/>
        <w:jc w:val="center"/>
        <w:textAlignment w:val="baseline"/>
        <w:rPr>
          <w:rFonts w:hint="eastAsia" w:ascii="仿宋" w:hAnsi="仿宋" w:eastAsia="仿宋" w:cs="仿宋"/>
          <w:b/>
          <w:sz w:val="72"/>
          <w:szCs w:val="72"/>
        </w:rPr>
      </w:pPr>
      <w:r>
        <w:rPr>
          <w:rFonts w:hint="eastAsia" w:ascii="仿宋" w:hAnsi="仿宋" w:eastAsia="仿宋" w:cs="仿宋"/>
          <w:b/>
          <w:sz w:val="72"/>
          <w:szCs w:val="72"/>
        </w:rPr>
        <w:t>响 应 文 件</w:t>
      </w:r>
    </w:p>
    <w:p>
      <w:pPr>
        <w:spacing w:line="500" w:lineRule="exact"/>
        <w:jc w:val="center"/>
        <w:textAlignment w:val="baseline"/>
        <w:rPr>
          <w:rFonts w:hint="eastAsia" w:ascii="仿宋" w:hAnsi="仿宋" w:eastAsia="仿宋" w:cs="仿宋"/>
          <w:b/>
          <w:sz w:val="72"/>
          <w:szCs w:val="72"/>
        </w:rPr>
      </w:pPr>
    </w:p>
    <w:p>
      <w:pPr>
        <w:spacing w:line="500" w:lineRule="exact"/>
        <w:ind w:firstLine="3601" w:firstLineChars="1281"/>
        <w:textAlignment w:val="baseline"/>
        <w:rPr>
          <w:rFonts w:hint="eastAsia" w:ascii="仿宋" w:hAnsi="仿宋" w:eastAsia="仿宋" w:cs="仿宋"/>
          <w:b/>
          <w:sz w:val="28"/>
          <w:szCs w:val="28"/>
          <w:u w:val="single"/>
        </w:rPr>
      </w:pPr>
      <w:r>
        <w:rPr>
          <w:rFonts w:hint="eastAsia" w:ascii="仿宋" w:hAnsi="仿宋" w:eastAsia="仿宋" w:cs="仿宋"/>
          <w:b/>
          <w:sz w:val="28"/>
          <w:szCs w:val="28"/>
        </w:rPr>
        <w:t>招标编号：</w:t>
      </w:r>
      <w:r>
        <w:rPr>
          <w:rFonts w:hint="eastAsia" w:ascii="仿宋" w:hAnsi="仿宋" w:eastAsia="仿宋" w:cs="仿宋"/>
          <w:b/>
          <w:sz w:val="28"/>
          <w:szCs w:val="28"/>
          <w:u w:val="single"/>
        </w:rPr>
        <w:t xml:space="preserve">           </w:t>
      </w:r>
    </w:p>
    <w:p>
      <w:pPr>
        <w:jc w:val="center"/>
        <w:textAlignment w:val="baseline"/>
        <w:rPr>
          <w:rFonts w:hint="eastAsia" w:ascii="仿宋" w:hAnsi="仿宋" w:eastAsia="仿宋" w:cs="仿宋"/>
          <w:sz w:val="20"/>
        </w:rPr>
      </w:pPr>
    </w:p>
    <w:p>
      <w:pPr>
        <w:spacing w:line="500" w:lineRule="exact"/>
        <w:textAlignment w:val="baseline"/>
        <w:rPr>
          <w:rFonts w:hint="eastAsia" w:ascii="仿宋" w:hAnsi="仿宋" w:eastAsia="仿宋" w:cs="仿宋"/>
          <w:b/>
          <w:sz w:val="72"/>
          <w:szCs w:val="72"/>
        </w:rPr>
      </w:pPr>
    </w:p>
    <w:p>
      <w:pPr>
        <w:spacing w:line="500" w:lineRule="exact"/>
        <w:jc w:val="center"/>
        <w:textAlignment w:val="baseline"/>
        <w:rPr>
          <w:rFonts w:hint="eastAsia" w:ascii="仿宋" w:hAnsi="仿宋" w:eastAsia="仿宋" w:cs="仿宋"/>
          <w:b/>
          <w:sz w:val="72"/>
          <w:szCs w:val="72"/>
        </w:rPr>
      </w:pPr>
    </w:p>
    <w:p>
      <w:pPr>
        <w:rPr>
          <w:rFonts w:hint="eastAsia" w:ascii="仿宋" w:hAnsi="仿宋" w:eastAsia="仿宋" w:cs="仿宋"/>
        </w:rPr>
      </w:pPr>
    </w:p>
    <w:p>
      <w:pPr>
        <w:spacing w:line="500" w:lineRule="exact"/>
        <w:jc w:val="center"/>
        <w:textAlignment w:val="baseline"/>
        <w:rPr>
          <w:rFonts w:hint="eastAsia" w:ascii="仿宋" w:hAnsi="仿宋" w:eastAsia="仿宋" w:cs="仿宋"/>
          <w:b/>
          <w:sz w:val="72"/>
          <w:szCs w:val="72"/>
        </w:rPr>
      </w:pPr>
    </w:p>
    <w:p>
      <w:pPr>
        <w:spacing w:line="360" w:lineRule="auto"/>
        <w:jc w:val="center"/>
        <w:textAlignment w:val="baseline"/>
        <w:rPr>
          <w:rFonts w:hint="eastAsia" w:ascii="仿宋" w:hAnsi="仿宋" w:eastAsia="仿宋" w:cs="仿宋"/>
          <w:sz w:val="24"/>
        </w:rPr>
      </w:pPr>
      <w:r>
        <w:rPr>
          <w:rFonts w:hint="eastAsia" w:ascii="仿宋" w:hAnsi="仿宋" w:eastAsia="仿宋" w:cs="仿宋"/>
          <w:sz w:val="24"/>
        </w:rPr>
        <w:t>供应商：</w:t>
      </w:r>
      <w:r>
        <w:rPr>
          <w:rFonts w:hint="eastAsia" w:ascii="仿宋" w:hAnsi="仿宋" w:eastAsia="仿宋" w:cs="仿宋"/>
          <w:sz w:val="24"/>
          <w:u w:val="single"/>
        </w:rPr>
        <w:t xml:space="preserve">                                </w:t>
      </w:r>
      <w:r>
        <w:rPr>
          <w:rFonts w:hint="eastAsia" w:ascii="仿宋" w:hAnsi="仿宋" w:eastAsia="仿宋" w:cs="仿宋"/>
          <w:sz w:val="24"/>
        </w:rPr>
        <w:t>(加盖公章)</w:t>
      </w:r>
    </w:p>
    <w:p>
      <w:pPr>
        <w:spacing w:line="500" w:lineRule="exact"/>
        <w:jc w:val="center"/>
        <w:textAlignment w:val="baseline"/>
        <w:rPr>
          <w:rFonts w:hint="eastAsia" w:ascii="仿宋" w:hAnsi="仿宋" w:eastAsia="仿宋" w:cs="仿宋"/>
          <w:sz w:val="24"/>
        </w:rPr>
      </w:pPr>
    </w:p>
    <w:p>
      <w:pPr>
        <w:spacing w:line="500" w:lineRule="exact"/>
        <w:jc w:val="center"/>
        <w:textAlignment w:val="baseline"/>
        <w:rPr>
          <w:rFonts w:hint="eastAsia" w:ascii="仿宋" w:hAnsi="仿宋" w:eastAsia="仿宋" w:cs="仿宋"/>
          <w:sz w:val="24"/>
        </w:rPr>
      </w:pPr>
      <w:r>
        <w:rPr>
          <w:rFonts w:hint="eastAsia" w:ascii="仿宋" w:hAnsi="仿宋" w:eastAsia="仿宋" w:cs="仿宋"/>
          <w:sz w:val="24"/>
        </w:rPr>
        <w:t>法定代表人或委托代理人：</w:t>
      </w:r>
      <w:r>
        <w:rPr>
          <w:rFonts w:hint="eastAsia" w:ascii="仿宋" w:hAnsi="仿宋" w:eastAsia="仿宋" w:cs="仿宋"/>
          <w:sz w:val="24"/>
          <w:u w:val="single"/>
        </w:rPr>
        <w:t xml:space="preserve">                    </w:t>
      </w:r>
      <w:r>
        <w:rPr>
          <w:rFonts w:hint="eastAsia" w:ascii="仿宋" w:hAnsi="仿宋" w:eastAsia="仿宋" w:cs="仿宋"/>
          <w:sz w:val="24"/>
        </w:rPr>
        <w:t>（签字或盖章）</w:t>
      </w:r>
    </w:p>
    <w:p>
      <w:pPr>
        <w:jc w:val="center"/>
        <w:textAlignment w:val="baseline"/>
        <w:rPr>
          <w:rFonts w:hint="eastAsia" w:ascii="仿宋" w:hAnsi="仿宋" w:eastAsia="仿宋" w:cs="仿宋"/>
          <w:sz w:val="24"/>
        </w:rPr>
      </w:pPr>
    </w:p>
    <w:p>
      <w:pPr>
        <w:jc w:val="center"/>
        <w:textAlignment w:val="baseline"/>
        <w:rPr>
          <w:rFonts w:hint="eastAsia" w:ascii="仿宋" w:hAnsi="仿宋" w:eastAsia="仿宋" w:cs="仿宋"/>
          <w:b/>
          <w:sz w:val="24"/>
        </w:rPr>
      </w:pPr>
      <w:r>
        <w:rPr>
          <w:rFonts w:hint="eastAsia" w:ascii="仿宋" w:hAnsi="仿宋" w:eastAsia="仿宋" w:cs="仿宋"/>
          <w:szCs w:val="21"/>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jc w:val="center"/>
        <w:textAlignment w:val="baseline"/>
        <w:rPr>
          <w:rFonts w:hint="eastAsia" w:ascii="仿宋" w:hAnsi="仿宋" w:eastAsia="仿宋" w:cs="仿宋"/>
          <w:b/>
          <w:sz w:val="28"/>
          <w:szCs w:val="28"/>
        </w:rPr>
      </w:pPr>
      <w:bookmarkStart w:id="196" w:name="_Toc491307283"/>
      <w:bookmarkStart w:id="197" w:name="_Toc491307345"/>
      <w:bookmarkStart w:id="198" w:name="_Toc494043329"/>
      <w:bookmarkStart w:id="199" w:name="_Toc491307465"/>
    </w:p>
    <w:bookmarkEnd w:id="196"/>
    <w:bookmarkEnd w:id="197"/>
    <w:bookmarkEnd w:id="198"/>
    <w:bookmarkEnd w:id="199"/>
    <w:p>
      <w:pPr>
        <w:widowControl/>
        <w:jc w:val="left"/>
        <w:rPr>
          <w:rFonts w:hint="eastAsia" w:ascii="仿宋" w:hAnsi="仿宋" w:eastAsia="仿宋" w:cs="仿宋"/>
          <w:b/>
          <w:spacing w:val="60"/>
          <w:sz w:val="32"/>
          <w:szCs w:val="32"/>
        </w:rPr>
      </w:pPr>
      <w:bookmarkStart w:id="200" w:name="_Toc77780760"/>
      <w:bookmarkStart w:id="201" w:name="_Toc15905"/>
      <w:bookmarkStart w:id="202" w:name="_Toc496805395"/>
      <w:bookmarkStart w:id="203" w:name="_Toc11681"/>
      <w:bookmarkStart w:id="204" w:name="_Toc62134644"/>
      <w:bookmarkStart w:id="205" w:name="_Toc496805434"/>
      <w:bookmarkStart w:id="206" w:name="_Toc384279683"/>
      <w:bookmarkStart w:id="207" w:name="_Toc4662627"/>
      <w:bookmarkStart w:id="208" w:name="_Toc470654589"/>
      <w:bookmarkStart w:id="209" w:name="_Toc491307473"/>
      <w:bookmarkStart w:id="210" w:name="_Toc491307291"/>
      <w:bookmarkStart w:id="211" w:name="_Toc491307353"/>
      <w:r>
        <w:rPr>
          <w:rFonts w:hint="eastAsia" w:ascii="仿宋" w:hAnsi="仿宋" w:eastAsia="仿宋" w:cs="仿宋"/>
          <w:b/>
          <w:spacing w:val="60"/>
          <w:sz w:val="32"/>
          <w:szCs w:val="32"/>
        </w:rPr>
        <w:br w:type="page"/>
      </w:r>
    </w:p>
    <w:p>
      <w:pPr>
        <w:widowControl/>
        <w:jc w:val="center"/>
        <w:rPr>
          <w:rFonts w:hint="eastAsia" w:ascii="仿宋" w:hAnsi="仿宋" w:eastAsia="仿宋" w:cs="仿宋"/>
          <w:b/>
          <w:spacing w:val="60"/>
          <w:sz w:val="32"/>
          <w:szCs w:val="32"/>
        </w:rPr>
      </w:pPr>
      <w:r>
        <w:rPr>
          <w:rFonts w:hint="eastAsia" w:ascii="仿宋" w:hAnsi="仿宋" w:eastAsia="仿宋" w:cs="仿宋"/>
          <w:b/>
          <w:spacing w:val="60"/>
          <w:sz w:val="32"/>
          <w:szCs w:val="32"/>
        </w:rPr>
        <w:t>目录</w:t>
      </w:r>
      <w:bookmarkEnd w:id="200"/>
      <w:bookmarkEnd w:id="201"/>
      <w:bookmarkEnd w:id="202"/>
      <w:bookmarkEnd w:id="203"/>
      <w:bookmarkEnd w:id="204"/>
      <w:bookmarkEnd w:id="205"/>
      <w:bookmarkEnd w:id="206"/>
      <w:bookmarkEnd w:id="207"/>
      <w:bookmarkEnd w:id="208"/>
    </w:p>
    <w:p>
      <w:pPr>
        <w:spacing w:line="360" w:lineRule="auto"/>
        <w:ind w:left="420"/>
        <w:jc w:val="left"/>
        <w:rPr>
          <w:rFonts w:hint="eastAsia" w:ascii="仿宋" w:hAnsi="仿宋" w:eastAsia="仿宋" w:cs="仿宋"/>
          <w:szCs w:val="32"/>
        </w:rPr>
      </w:pPr>
      <w:bookmarkStart w:id="212" w:name="_Hlk105744738"/>
      <w:r>
        <w:rPr>
          <w:rFonts w:hint="eastAsia" w:ascii="仿宋" w:hAnsi="仿宋" w:eastAsia="仿宋" w:cs="仿宋"/>
          <w:szCs w:val="32"/>
        </w:rPr>
        <w:t>（1）磋商报价一览表………………………………………………………………………（     ）</w:t>
      </w:r>
    </w:p>
    <w:p>
      <w:pPr>
        <w:spacing w:line="360" w:lineRule="auto"/>
        <w:ind w:left="420"/>
        <w:jc w:val="left"/>
        <w:rPr>
          <w:rFonts w:hint="eastAsia" w:ascii="仿宋" w:hAnsi="仿宋" w:eastAsia="仿宋" w:cs="仿宋"/>
          <w:szCs w:val="32"/>
        </w:rPr>
      </w:pPr>
      <w:r>
        <w:rPr>
          <w:rFonts w:hint="eastAsia" w:ascii="仿宋" w:hAnsi="仿宋" w:eastAsia="仿宋" w:cs="仿宋"/>
          <w:szCs w:val="32"/>
        </w:rPr>
        <w:t>（2）磋商申请函……………………………………………………………………………（     ）</w:t>
      </w:r>
    </w:p>
    <w:p>
      <w:pPr>
        <w:spacing w:line="360" w:lineRule="auto"/>
        <w:ind w:left="420"/>
        <w:jc w:val="left"/>
        <w:rPr>
          <w:rFonts w:hint="eastAsia" w:ascii="仿宋" w:hAnsi="仿宋" w:eastAsia="仿宋" w:cs="仿宋"/>
          <w:szCs w:val="32"/>
        </w:rPr>
      </w:pPr>
      <w:r>
        <w:rPr>
          <w:rFonts w:hint="eastAsia" w:ascii="仿宋" w:hAnsi="仿宋" w:eastAsia="仿宋" w:cs="仿宋"/>
          <w:szCs w:val="32"/>
        </w:rPr>
        <w:t>（3）法定代表人身份证明书………………………………………………………………（     ）</w:t>
      </w:r>
    </w:p>
    <w:p>
      <w:pPr>
        <w:spacing w:line="360" w:lineRule="auto"/>
        <w:ind w:left="420"/>
        <w:jc w:val="left"/>
        <w:rPr>
          <w:rFonts w:hint="eastAsia" w:ascii="仿宋" w:hAnsi="仿宋" w:eastAsia="仿宋" w:cs="仿宋"/>
          <w:szCs w:val="32"/>
        </w:rPr>
      </w:pPr>
      <w:r>
        <w:rPr>
          <w:rFonts w:hint="eastAsia" w:ascii="仿宋" w:hAnsi="仿宋" w:eastAsia="仿宋" w:cs="仿宋"/>
          <w:szCs w:val="32"/>
        </w:rPr>
        <w:t>（4）法定代表人授权委托书………………………………………………………………（     ）</w:t>
      </w:r>
    </w:p>
    <w:p>
      <w:pPr>
        <w:spacing w:line="360" w:lineRule="auto"/>
        <w:ind w:left="420"/>
        <w:jc w:val="left"/>
        <w:rPr>
          <w:rFonts w:hint="eastAsia" w:ascii="仿宋" w:hAnsi="仿宋" w:eastAsia="仿宋" w:cs="仿宋"/>
          <w:szCs w:val="32"/>
        </w:rPr>
      </w:pPr>
      <w:r>
        <w:rPr>
          <w:rFonts w:hint="eastAsia" w:ascii="仿宋" w:hAnsi="仿宋" w:eastAsia="仿宋" w:cs="仿宋"/>
          <w:szCs w:val="32"/>
        </w:rPr>
        <w:t>（5）供应商具备参加政府采购活动条件承诺书…………………………………………（     ）</w:t>
      </w:r>
    </w:p>
    <w:p>
      <w:pPr>
        <w:spacing w:line="360" w:lineRule="auto"/>
        <w:ind w:left="420"/>
        <w:jc w:val="left"/>
        <w:rPr>
          <w:rFonts w:hint="eastAsia" w:ascii="仿宋" w:hAnsi="仿宋" w:eastAsia="仿宋" w:cs="仿宋"/>
          <w:szCs w:val="32"/>
        </w:rPr>
      </w:pPr>
      <w:r>
        <w:rPr>
          <w:rFonts w:hint="eastAsia" w:ascii="仿宋" w:hAnsi="仿宋" w:eastAsia="仿宋" w:cs="仿宋"/>
          <w:szCs w:val="32"/>
        </w:rPr>
        <w:t>（6）供应商资格证明文件…………………………………………………………………（     ）</w:t>
      </w:r>
    </w:p>
    <w:p>
      <w:pPr>
        <w:spacing w:line="360" w:lineRule="auto"/>
        <w:ind w:left="420"/>
        <w:jc w:val="left"/>
        <w:rPr>
          <w:rFonts w:hint="eastAsia" w:ascii="仿宋" w:hAnsi="仿宋" w:eastAsia="仿宋" w:cs="仿宋"/>
          <w:szCs w:val="32"/>
        </w:rPr>
      </w:pPr>
      <w:r>
        <w:rPr>
          <w:rFonts w:hint="eastAsia" w:ascii="仿宋" w:hAnsi="仿宋" w:eastAsia="仿宋" w:cs="仿宋"/>
          <w:szCs w:val="32"/>
        </w:rPr>
        <w:t>（7）已标价的工程量清单及详细预算书…………………………………………………（     ）</w:t>
      </w:r>
    </w:p>
    <w:p>
      <w:pPr>
        <w:spacing w:line="360" w:lineRule="auto"/>
        <w:ind w:left="420"/>
        <w:jc w:val="left"/>
        <w:rPr>
          <w:rFonts w:hint="eastAsia" w:ascii="仿宋" w:hAnsi="仿宋" w:eastAsia="仿宋" w:cs="仿宋"/>
          <w:szCs w:val="32"/>
        </w:rPr>
      </w:pPr>
      <w:r>
        <w:rPr>
          <w:rFonts w:hint="eastAsia" w:ascii="仿宋" w:hAnsi="仿宋" w:eastAsia="仿宋" w:cs="仿宋"/>
          <w:szCs w:val="32"/>
        </w:rPr>
        <w:t>（8）</w:t>
      </w:r>
      <w:r>
        <w:rPr>
          <w:rFonts w:hint="eastAsia" w:ascii="仿宋" w:hAnsi="仿宋" w:eastAsia="仿宋" w:cs="仿宋"/>
          <w:snapToGrid/>
          <w:szCs w:val="32"/>
        </w:rPr>
        <w:t>项目实施方案</w:t>
      </w:r>
      <w:r>
        <w:rPr>
          <w:rFonts w:hint="eastAsia" w:ascii="仿宋" w:hAnsi="仿宋" w:eastAsia="仿宋" w:cs="仿宋"/>
          <w:szCs w:val="32"/>
        </w:rPr>
        <w:t>…………………………………………………………………………（     ）</w:t>
      </w:r>
    </w:p>
    <w:p>
      <w:pPr>
        <w:spacing w:line="360" w:lineRule="auto"/>
        <w:ind w:left="420"/>
        <w:jc w:val="left"/>
        <w:rPr>
          <w:rFonts w:hint="eastAsia" w:ascii="仿宋" w:hAnsi="仿宋" w:eastAsia="仿宋" w:cs="仿宋"/>
          <w:szCs w:val="32"/>
        </w:rPr>
      </w:pPr>
      <w:r>
        <w:rPr>
          <w:rFonts w:hint="eastAsia" w:ascii="仿宋" w:hAnsi="仿宋" w:eastAsia="仿宋" w:cs="仿宋"/>
          <w:szCs w:val="32"/>
        </w:rPr>
        <w:t>（9）</w:t>
      </w:r>
      <w:r>
        <w:rPr>
          <w:rFonts w:hint="eastAsia" w:ascii="仿宋" w:hAnsi="仿宋" w:eastAsia="仿宋" w:cs="仿宋"/>
          <w:snapToGrid/>
          <w:szCs w:val="32"/>
        </w:rPr>
        <w:t>项目管理机构配置及管理程序</w:t>
      </w:r>
      <w:r>
        <w:rPr>
          <w:rFonts w:hint="eastAsia" w:ascii="仿宋" w:hAnsi="仿宋" w:eastAsia="仿宋" w:cs="仿宋"/>
          <w:szCs w:val="32"/>
        </w:rPr>
        <w:t>………………………………………………………（     ）</w:t>
      </w:r>
    </w:p>
    <w:p>
      <w:pPr>
        <w:spacing w:line="360" w:lineRule="auto"/>
        <w:ind w:left="420"/>
        <w:jc w:val="left"/>
        <w:rPr>
          <w:rFonts w:hint="eastAsia" w:ascii="仿宋" w:hAnsi="仿宋" w:eastAsia="仿宋" w:cs="仿宋"/>
          <w:szCs w:val="32"/>
        </w:rPr>
      </w:pPr>
      <w:r>
        <w:rPr>
          <w:rFonts w:hint="eastAsia" w:ascii="仿宋" w:hAnsi="仿宋" w:eastAsia="仿宋" w:cs="仿宋"/>
          <w:szCs w:val="32"/>
        </w:rPr>
        <w:t>（10）</w:t>
      </w:r>
      <w:r>
        <w:rPr>
          <w:rFonts w:hint="eastAsia" w:ascii="仿宋" w:hAnsi="仿宋" w:eastAsia="仿宋" w:cs="仿宋"/>
          <w:snapToGrid/>
          <w:szCs w:val="21"/>
        </w:rPr>
        <w:t>质量承诺及保证措施</w:t>
      </w:r>
      <w:r>
        <w:rPr>
          <w:rFonts w:hint="eastAsia" w:ascii="仿宋" w:hAnsi="仿宋" w:eastAsia="仿宋" w:cs="仿宋"/>
          <w:szCs w:val="32"/>
        </w:rPr>
        <w:t>…………………………………………………………………（     ）</w:t>
      </w:r>
    </w:p>
    <w:p>
      <w:pPr>
        <w:spacing w:line="360" w:lineRule="auto"/>
        <w:ind w:left="420"/>
        <w:jc w:val="left"/>
        <w:rPr>
          <w:rFonts w:hint="eastAsia" w:ascii="仿宋" w:hAnsi="仿宋" w:eastAsia="仿宋" w:cs="仿宋"/>
          <w:szCs w:val="32"/>
        </w:rPr>
      </w:pPr>
      <w:r>
        <w:rPr>
          <w:rFonts w:hint="eastAsia" w:ascii="仿宋" w:hAnsi="仿宋" w:eastAsia="仿宋" w:cs="仿宋"/>
          <w:szCs w:val="32"/>
        </w:rPr>
        <w:t>（11）类似业绩列表…………………………………………………………………………（     ）</w:t>
      </w:r>
    </w:p>
    <w:p>
      <w:pPr>
        <w:spacing w:line="360" w:lineRule="auto"/>
        <w:ind w:left="420"/>
        <w:jc w:val="left"/>
        <w:rPr>
          <w:rFonts w:hint="eastAsia" w:ascii="仿宋" w:hAnsi="仿宋" w:eastAsia="仿宋" w:cs="仿宋"/>
          <w:szCs w:val="32"/>
        </w:rPr>
      </w:pPr>
      <w:r>
        <w:rPr>
          <w:rFonts w:hint="eastAsia" w:ascii="仿宋" w:hAnsi="仿宋" w:eastAsia="仿宋" w:cs="仿宋"/>
          <w:szCs w:val="32"/>
        </w:rPr>
        <w:t>（12）构成响应文件的其他资料……………………………………………………………（     ）</w:t>
      </w:r>
    </w:p>
    <w:p>
      <w:pPr>
        <w:spacing w:line="360" w:lineRule="auto"/>
        <w:ind w:left="420"/>
        <w:jc w:val="left"/>
        <w:rPr>
          <w:rFonts w:hint="eastAsia" w:ascii="仿宋" w:hAnsi="仿宋" w:eastAsia="仿宋" w:cs="仿宋"/>
          <w:szCs w:val="32"/>
        </w:rPr>
      </w:pPr>
    </w:p>
    <w:bookmarkEnd w:id="212"/>
    <w:p>
      <w:pPr>
        <w:spacing w:line="360" w:lineRule="auto"/>
        <w:ind w:left="420"/>
        <w:jc w:val="left"/>
        <w:rPr>
          <w:rFonts w:hint="eastAsia" w:ascii="仿宋" w:hAnsi="仿宋" w:eastAsia="仿宋" w:cs="仿宋"/>
          <w:szCs w:val="21"/>
        </w:rPr>
      </w:pPr>
    </w:p>
    <w:p>
      <w:pPr>
        <w:snapToGrid w:val="0"/>
        <w:spacing w:line="360" w:lineRule="auto"/>
        <w:ind w:firstLine="422" w:firstLineChars="200"/>
        <w:jc w:val="left"/>
        <w:rPr>
          <w:rFonts w:hint="eastAsia" w:ascii="仿宋" w:hAnsi="仿宋" w:eastAsia="仿宋" w:cs="仿宋"/>
          <w:b/>
          <w:szCs w:val="21"/>
        </w:rPr>
      </w:pPr>
      <w:r>
        <w:rPr>
          <w:rFonts w:hint="eastAsia" w:ascii="仿宋" w:hAnsi="仿宋" w:eastAsia="仿宋" w:cs="仿宋"/>
          <w:b/>
          <w:szCs w:val="21"/>
        </w:rPr>
        <w:t>注：响应文件内容须按照以上目录顺序进行装订，并每页连续标注页码。</w:t>
      </w:r>
    </w:p>
    <w:p>
      <w:pPr>
        <w:rPr>
          <w:rFonts w:hint="eastAsia" w:ascii="仿宋" w:hAnsi="仿宋" w:eastAsia="仿宋" w:cs="仿宋"/>
        </w:rPr>
      </w:pPr>
    </w:p>
    <w:p>
      <w:pPr>
        <w:widowControl/>
        <w:jc w:val="left"/>
        <w:rPr>
          <w:rFonts w:hint="eastAsia" w:ascii="仿宋" w:hAnsi="仿宋" w:eastAsia="仿宋" w:cs="仿宋"/>
          <w:b/>
          <w:bCs/>
          <w:sz w:val="28"/>
          <w:szCs w:val="21"/>
        </w:rPr>
      </w:pPr>
      <w:r>
        <w:rPr>
          <w:rFonts w:hint="eastAsia" w:ascii="仿宋" w:hAnsi="仿宋" w:eastAsia="仿宋" w:cs="仿宋"/>
          <w:b/>
          <w:sz w:val="28"/>
          <w:szCs w:val="28"/>
        </w:rPr>
        <w:br w:type="page"/>
      </w:r>
      <w:bookmarkStart w:id="213" w:name="_Toc491307284"/>
      <w:bookmarkStart w:id="214" w:name="_Toc491307466"/>
      <w:bookmarkStart w:id="215" w:name="_Toc491307346"/>
      <w:bookmarkStart w:id="216" w:name="_Toc383175510"/>
      <w:bookmarkStart w:id="217" w:name="_Toc415662825"/>
    </w:p>
    <w:p>
      <w:pPr>
        <w:keepNext/>
        <w:keepLines/>
        <w:spacing w:before="120" w:after="120" w:line="360" w:lineRule="auto"/>
        <w:ind w:left="425"/>
        <w:jc w:val="center"/>
        <w:outlineLvl w:val="1"/>
        <w:rPr>
          <w:rFonts w:hint="eastAsia" w:ascii="仿宋" w:hAnsi="仿宋" w:eastAsia="仿宋" w:cs="仿宋"/>
          <w:b/>
          <w:bCs/>
          <w:sz w:val="32"/>
          <w:szCs w:val="36"/>
        </w:rPr>
      </w:pPr>
      <w:bookmarkStart w:id="218" w:name="_Toc31408"/>
      <w:bookmarkStart w:id="219" w:name="_Toc103787193"/>
      <w:r>
        <w:rPr>
          <w:rFonts w:hint="eastAsia" w:ascii="仿宋" w:hAnsi="仿宋" w:eastAsia="仿宋" w:cs="仿宋"/>
          <w:b/>
          <w:bCs/>
          <w:sz w:val="32"/>
          <w:szCs w:val="36"/>
        </w:rPr>
        <w:t>磋商报价一览表</w:t>
      </w:r>
      <w:bookmarkEnd w:id="213"/>
      <w:bookmarkEnd w:id="214"/>
      <w:bookmarkEnd w:id="215"/>
      <w:bookmarkEnd w:id="218"/>
      <w:bookmarkEnd w:id="219"/>
    </w:p>
    <w:p>
      <w:pPr>
        <w:autoSpaceDE w:val="0"/>
        <w:autoSpaceDN w:val="0"/>
        <w:adjustRightInd w:val="0"/>
        <w:ind w:firstLine="422" w:firstLineChars="200"/>
        <w:jc w:val="left"/>
        <w:rPr>
          <w:rFonts w:hint="eastAsia" w:ascii="仿宋" w:hAnsi="仿宋" w:eastAsia="仿宋" w:cs="仿宋"/>
          <w:b/>
          <w:kern w:val="0"/>
          <w:szCs w:val="21"/>
          <w:u w:val="single"/>
        </w:rPr>
      </w:pPr>
      <w:r>
        <w:rPr>
          <w:rFonts w:hint="eastAsia" w:ascii="仿宋" w:hAnsi="仿宋" w:eastAsia="仿宋" w:cs="仿宋"/>
          <w:b/>
          <w:kern w:val="0"/>
          <w:szCs w:val="21"/>
        </w:rPr>
        <w:t>项目名称：</w:t>
      </w:r>
    </w:p>
    <w:p>
      <w:pPr>
        <w:autoSpaceDE w:val="0"/>
        <w:autoSpaceDN w:val="0"/>
        <w:adjustRightInd w:val="0"/>
        <w:ind w:firstLine="422" w:firstLineChars="200"/>
        <w:jc w:val="left"/>
        <w:rPr>
          <w:rFonts w:hint="eastAsia" w:ascii="仿宋" w:hAnsi="仿宋" w:eastAsia="仿宋" w:cs="仿宋"/>
          <w:szCs w:val="21"/>
        </w:rPr>
      </w:pPr>
      <w:r>
        <w:rPr>
          <w:rFonts w:hint="eastAsia" w:ascii="仿宋" w:hAnsi="仿宋" w:eastAsia="仿宋" w:cs="仿宋"/>
          <w:b/>
          <w:kern w:val="0"/>
          <w:szCs w:val="21"/>
        </w:rPr>
        <w:t>招标编号：</w:t>
      </w:r>
    </w:p>
    <w:tbl>
      <w:tblPr>
        <w:tblStyle w:val="17"/>
        <w:tblW w:w="8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8"/>
        <w:gridCol w:w="63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供应商名称</w:t>
            </w:r>
          </w:p>
        </w:tc>
        <w:tc>
          <w:tcPr>
            <w:tcW w:w="63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textAlignment w:val="baseline"/>
              <w:rPr>
                <w:rFonts w:hint="eastAsia" w:ascii="仿宋" w:hAnsi="仿宋" w:eastAsia="仿宋" w:cs="仿宋"/>
                <w:sz w:val="20"/>
                <w:szCs w:val="21"/>
              </w:rPr>
            </w:pPr>
            <w:r>
              <w:rPr>
                <w:rFonts w:hint="eastAsia" w:ascii="仿宋" w:hAnsi="仿宋" w:eastAsia="仿宋" w:cs="仿宋"/>
                <w:szCs w:val="21"/>
              </w:rPr>
              <w:t>磋商报价</w:t>
            </w:r>
          </w:p>
          <w:p>
            <w:pPr>
              <w:spacing w:line="320" w:lineRule="exact"/>
              <w:jc w:val="center"/>
              <w:rPr>
                <w:rFonts w:hint="eastAsia" w:ascii="仿宋" w:hAnsi="仿宋" w:eastAsia="仿宋" w:cs="仿宋"/>
                <w:szCs w:val="21"/>
              </w:rPr>
            </w:pPr>
            <w:r>
              <w:rPr>
                <w:rFonts w:hint="eastAsia" w:ascii="仿宋" w:hAnsi="仿宋" w:eastAsia="仿宋" w:cs="仿宋"/>
                <w:szCs w:val="21"/>
              </w:rPr>
              <w:t>（元）</w:t>
            </w:r>
          </w:p>
        </w:tc>
        <w:tc>
          <w:tcPr>
            <w:tcW w:w="6337" w:type="dxa"/>
            <w:tcBorders>
              <w:top w:val="single" w:color="auto" w:sz="4" w:space="0"/>
              <w:left w:val="single" w:color="auto" w:sz="4" w:space="0"/>
              <w:bottom w:val="single" w:color="auto" w:sz="4" w:space="0"/>
              <w:right w:val="single" w:color="auto" w:sz="4" w:space="0"/>
            </w:tcBorders>
            <w:vAlign w:val="center"/>
          </w:tcPr>
          <w:p>
            <w:pPr>
              <w:spacing w:line="360" w:lineRule="auto"/>
              <w:textAlignment w:val="baseline"/>
              <w:rPr>
                <w:rFonts w:hint="eastAsia" w:ascii="仿宋" w:hAnsi="仿宋" w:eastAsia="仿宋" w:cs="仿宋"/>
                <w:sz w:val="20"/>
                <w:szCs w:val="21"/>
                <w:u w:val="single"/>
              </w:rPr>
            </w:pPr>
            <w:r>
              <w:rPr>
                <w:rFonts w:hint="eastAsia" w:ascii="仿宋" w:hAnsi="仿宋" w:eastAsia="仿宋" w:cs="仿宋"/>
                <w:szCs w:val="21"/>
              </w:rPr>
              <w:t>小写：</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p>
          <w:p>
            <w:pPr>
              <w:spacing w:line="360" w:lineRule="auto"/>
              <w:rPr>
                <w:rFonts w:hint="eastAsia" w:ascii="仿宋" w:hAnsi="仿宋" w:eastAsia="仿宋" w:cs="仿宋"/>
                <w:szCs w:val="21"/>
                <w:u w:val="single"/>
              </w:rPr>
            </w:pPr>
            <w:r>
              <w:rPr>
                <w:rFonts w:hint="eastAsia" w:ascii="仿宋" w:hAnsi="仿宋" w:eastAsia="仿宋" w:cs="仿宋"/>
                <w:szCs w:val="21"/>
              </w:rPr>
              <w:t>大写：</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lang w:val="en-US" w:eastAsia="zh-CN"/>
              </w:rPr>
              <w:t>建设</w:t>
            </w:r>
            <w:r>
              <w:rPr>
                <w:rFonts w:hint="eastAsia" w:ascii="仿宋" w:hAnsi="仿宋" w:eastAsia="仿宋" w:cs="仿宋"/>
                <w:szCs w:val="21"/>
              </w:rPr>
              <w:t>工期</w:t>
            </w:r>
          </w:p>
        </w:tc>
        <w:tc>
          <w:tcPr>
            <w:tcW w:w="6337"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t>保证金形式及金额</w:t>
            </w:r>
          </w:p>
        </w:tc>
        <w:tc>
          <w:tcPr>
            <w:tcW w:w="6337"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rPr>
              <w:t>项目经理及</w:t>
            </w:r>
            <w:r>
              <w:rPr>
                <w:rFonts w:hint="eastAsia" w:ascii="仿宋" w:hAnsi="仿宋" w:eastAsia="仿宋" w:cs="仿宋"/>
                <w:szCs w:val="21"/>
                <w:lang w:eastAsia="zh-CN"/>
              </w:rPr>
              <w:t>注册建造师</w:t>
            </w:r>
            <w:r>
              <w:rPr>
                <w:rFonts w:hint="eastAsia" w:ascii="仿宋" w:hAnsi="仿宋" w:eastAsia="仿宋" w:cs="仿宋"/>
                <w:szCs w:val="21"/>
              </w:rPr>
              <w:t>信息</w:t>
            </w:r>
          </w:p>
        </w:tc>
        <w:tc>
          <w:tcPr>
            <w:tcW w:w="6337"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3" w:hRule="atLeast"/>
          <w:jc w:val="center"/>
        </w:trPr>
        <w:tc>
          <w:tcPr>
            <w:tcW w:w="880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仿宋" w:hAnsi="仿宋" w:eastAsia="仿宋" w:cs="仿宋"/>
                <w:szCs w:val="21"/>
                <w:u w:val="single"/>
              </w:rPr>
            </w:pPr>
            <w:r>
              <w:rPr>
                <w:rFonts w:hint="eastAsia" w:ascii="仿宋" w:hAnsi="仿宋" w:eastAsia="仿宋" w:cs="仿宋"/>
                <w:szCs w:val="21"/>
              </w:rPr>
              <w:t>备 注</w:t>
            </w:r>
          </w:p>
        </w:tc>
      </w:tr>
    </w:tbl>
    <w:p>
      <w:pPr>
        <w:pStyle w:val="13"/>
        <w:rPr>
          <w:rFonts w:hint="eastAsia" w:ascii="仿宋" w:hAnsi="仿宋" w:eastAsia="仿宋" w:cs="仿宋"/>
          <w:szCs w:val="21"/>
        </w:rPr>
      </w:pPr>
    </w:p>
    <w:p>
      <w:pPr>
        <w:pStyle w:val="13"/>
        <w:rPr>
          <w:rFonts w:hint="eastAsia" w:ascii="仿宋" w:hAnsi="仿宋" w:eastAsia="仿宋" w:cs="仿宋"/>
          <w:sz w:val="20"/>
          <w:szCs w:val="21"/>
        </w:rPr>
      </w:pPr>
      <w:r>
        <w:rPr>
          <w:rFonts w:hint="eastAsia" w:ascii="仿宋" w:hAnsi="仿宋" w:eastAsia="仿宋" w:cs="仿宋"/>
          <w:szCs w:val="21"/>
        </w:rPr>
        <w:t>注：本表中“磋商报价”应与格式2“</w:t>
      </w:r>
      <w:r>
        <w:rPr>
          <w:rFonts w:hint="eastAsia" w:ascii="仿宋" w:hAnsi="仿宋" w:eastAsia="仿宋" w:cs="仿宋"/>
          <w:bCs/>
          <w:szCs w:val="21"/>
        </w:rPr>
        <w:t>磋商申请</w:t>
      </w:r>
      <w:r>
        <w:rPr>
          <w:rFonts w:hint="eastAsia" w:ascii="仿宋" w:hAnsi="仿宋" w:eastAsia="仿宋" w:cs="仿宋"/>
          <w:szCs w:val="21"/>
        </w:rPr>
        <w:t>函”中“磋商报价”一致。</w:t>
      </w:r>
    </w:p>
    <w:p>
      <w:pPr>
        <w:spacing w:line="360" w:lineRule="auto"/>
        <w:ind w:firstLine="2" w:firstLineChars="1"/>
        <w:jc w:val="left"/>
        <w:rPr>
          <w:rFonts w:hint="eastAsia" w:ascii="仿宋" w:hAnsi="仿宋" w:eastAsia="仿宋" w:cs="仿宋"/>
          <w:szCs w:val="21"/>
        </w:rPr>
      </w:pPr>
    </w:p>
    <w:p>
      <w:pPr>
        <w:spacing w:line="360" w:lineRule="auto"/>
        <w:ind w:firstLine="2" w:firstLineChars="1"/>
        <w:jc w:val="left"/>
        <w:rPr>
          <w:rFonts w:hint="eastAsia" w:ascii="仿宋" w:hAnsi="仿宋" w:eastAsia="仿宋" w:cs="仿宋"/>
          <w:szCs w:val="21"/>
        </w:rPr>
      </w:pPr>
      <w:r>
        <w:rPr>
          <w:rFonts w:hint="eastAsia" w:ascii="仿宋" w:hAnsi="仿宋" w:eastAsia="仿宋" w:cs="仿宋"/>
          <w:szCs w:val="21"/>
        </w:rPr>
        <w:t>供应商：</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rPr>
        <w:t>（</w:t>
      </w:r>
      <w:r>
        <w:rPr>
          <w:rFonts w:hint="eastAsia" w:ascii="仿宋" w:hAnsi="仿宋" w:eastAsia="仿宋" w:cs="仿宋"/>
          <w:szCs w:val="21"/>
          <w:lang w:val="en-US" w:eastAsia="zh-CN"/>
        </w:rPr>
        <w:t>电子签章</w:t>
      </w:r>
      <w:r>
        <w:rPr>
          <w:rFonts w:hint="eastAsia" w:ascii="仿宋" w:hAnsi="仿宋" w:eastAsia="仿宋" w:cs="仿宋"/>
          <w:szCs w:val="21"/>
        </w:rPr>
        <w:t>）</w:t>
      </w:r>
    </w:p>
    <w:p>
      <w:pPr>
        <w:spacing w:line="360" w:lineRule="auto"/>
        <w:ind w:firstLine="2" w:firstLineChars="1"/>
        <w:jc w:val="left"/>
        <w:rPr>
          <w:rFonts w:hint="eastAsia" w:ascii="仿宋" w:hAnsi="仿宋" w:eastAsia="仿宋" w:cs="仿宋"/>
          <w:szCs w:val="21"/>
        </w:rPr>
      </w:pPr>
    </w:p>
    <w:p>
      <w:pPr>
        <w:spacing w:line="360" w:lineRule="auto"/>
        <w:ind w:firstLine="2" w:firstLineChars="1"/>
        <w:jc w:val="left"/>
        <w:rPr>
          <w:rFonts w:hint="eastAsia" w:ascii="仿宋" w:hAnsi="仿宋" w:eastAsia="仿宋" w:cs="仿宋"/>
          <w:szCs w:val="21"/>
        </w:rPr>
      </w:pPr>
      <w:r>
        <w:rPr>
          <w:rFonts w:hint="eastAsia" w:ascii="仿宋" w:hAnsi="仿宋" w:eastAsia="仿宋" w:cs="仿宋"/>
          <w:szCs w:val="21"/>
        </w:rPr>
        <w:t>法定代表人或委托代理人：</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rPr>
        <w:t>（签字或</w:t>
      </w:r>
      <w:r>
        <w:rPr>
          <w:rFonts w:hint="eastAsia" w:ascii="仿宋" w:hAnsi="仿宋" w:eastAsia="仿宋" w:cs="仿宋"/>
          <w:szCs w:val="21"/>
          <w:lang w:val="en-US" w:eastAsia="zh-CN"/>
        </w:rPr>
        <w:t>签章</w:t>
      </w:r>
      <w:r>
        <w:rPr>
          <w:rFonts w:hint="eastAsia" w:ascii="仿宋" w:hAnsi="仿宋" w:eastAsia="仿宋" w:cs="仿宋"/>
          <w:szCs w:val="21"/>
        </w:rPr>
        <w:t>）</w:t>
      </w:r>
    </w:p>
    <w:p>
      <w:pPr>
        <w:pStyle w:val="13"/>
        <w:rPr>
          <w:rFonts w:hint="eastAsia" w:ascii="仿宋" w:hAnsi="仿宋" w:eastAsia="仿宋" w:cs="仿宋"/>
          <w:szCs w:val="21"/>
          <w:u w:val="single"/>
        </w:rPr>
      </w:pPr>
    </w:p>
    <w:p>
      <w:pPr>
        <w:pStyle w:val="13"/>
        <w:rPr>
          <w:rFonts w:hint="eastAsia" w:ascii="仿宋" w:hAnsi="仿宋" w:eastAsia="仿宋" w:cs="仿宋"/>
          <w:szCs w:val="21"/>
          <w:u w:val="single"/>
        </w:rPr>
      </w:pPr>
      <w:r>
        <w:rPr>
          <w:rFonts w:hint="eastAsia" w:ascii="仿宋" w:hAnsi="仿宋" w:eastAsia="仿宋" w:cs="仿宋"/>
          <w:szCs w:val="21"/>
        </w:rPr>
        <w:t>日  期：</w:t>
      </w:r>
      <w:r>
        <w:rPr>
          <w:rFonts w:hint="eastAsia" w:ascii="仿宋" w:hAnsi="仿宋" w:eastAsia="仿宋" w:cs="仿宋"/>
          <w:szCs w:val="21"/>
          <w:u w:val="single"/>
        </w:rPr>
        <w:t xml:space="preserve">      </w:t>
      </w:r>
    </w:p>
    <w:p>
      <w:pPr>
        <w:pStyle w:val="13"/>
        <w:rPr>
          <w:rFonts w:hint="eastAsia" w:ascii="仿宋" w:hAnsi="仿宋" w:eastAsia="仿宋" w:cs="仿宋"/>
          <w:szCs w:val="21"/>
        </w:rPr>
      </w:pPr>
    </w:p>
    <w:p>
      <w:pPr>
        <w:pStyle w:val="13"/>
        <w:rPr>
          <w:rFonts w:hint="eastAsia" w:ascii="仿宋" w:hAnsi="仿宋" w:eastAsia="仿宋" w:cs="仿宋"/>
          <w:szCs w:val="21"/>
        </w:rPr>
      </w:pPr>
    </w:p>
    <w:p>
      <w:pPr>
        <w:keepNext/>
        <w:keepLines/>
        <w:spacing w:after="120" w:line="360" w:lineRule="auto"/>
        <w:jc w:val="center"/>
        <w:outlineLvl w:val="1"/>
        <w:rPr>
          <w:rFonts w:ascii="仿宋" w:hAnsi="仿宋" w:eastAsia="仿宋" w:cs="仿宋"/>
          <w:b/>
          <w:sz w:val="28"/>
          <w:szCs w:val="32"/>
          <w:lang w:eastAsia="zh-CN"/>
        </w:rPr>
      </w:pPr>
      <w:bookmarkStart w:id="220" w:name="_Toc24377"/>
      <w:bookmarkStart w:id="221" w:name="_Toc28214"/>
      <w:bookmarkStart w:id="222" w:name="_Toc844"/>
      <w:bookmarkStart w:id="223" w:name="_Toc16710"/>
      <w:bookmarkStart w:id="224" w:name="_Toc491307467"/>
      <w:bookmarkStart w:id="225" w:name="_Toc491307347"/>
      <w:bookmarkStart w:id="226" w:name="_Toc481694845"/>
      <w:bookmarkStart w:id="227" w:name="_Toc488633616"/>
      <w:bookmarkStart w:id="228" w:name="_Toc491307285"/>
      <w:r>
        <w:rPr>
          <w:rFonts w:hint="eastAsia" w:ascii="仿宋" w:hAnsi="仿宋" w:eastAsia="仿宋" w:cs="仿宋"/>
          <w:b/>
          <w:sz w:val="28"/>
          <w:szCs w:val="32"/>
          <w:lang w:eastAsia="zh-CN"/>
        </w:rPr>
        <w:t>一、资格证明文件</w:t>
      </w:r>
      <w:bookmarkEnd w:id="220"/>
      <w:bookmarkEnd w:id="221"/>
      <w:bookmarkEnd w:id="222"/>
      <w:bookmarkEnd w:id="223"/>
    </w:p>
    <w:p>
      <w:pPr>
        <w:spacing w:line="360" w:lineRule="auto"/>
        <w:rPr>
          <w:rFonts w:ascii="仿宋" w:hAnsi="仿宋" w:eastAsia="仿宋" w:cs="仿宋"/>
          <w:sz w:val="24"/>
          <w:lang w:eastAsia="zh-CN"/>
        </w:rPr>
      </w:pPr>
    </w:p>
    <w:p>
      <w:pPr>
        <w:spacing w:line="360" w:lineRule="auto"/>
        <w:ind w:firstLine="420" w:firstLineChars="200"/>
        <w:rPr>
          <w:rFonts w:ascii="仿宋" w:hAnsi="仿宋" w:eastAsia="仿宋" w:cs="仿宋"/>
          <w:lang w:eastAsia="zh-CN"/>
        </w:rPr>
      </w:pPr>
      <w:r>
        <w:rPr>
          <w:rFonts w:hint="eastAsia" w:ascii="仿宋" w:hAnsi="仿宋" w:eastAsia="仿宋" w:cs="仿宋"/>
          <w:lang w:eastAsia="zh-CN"/>
        </w:rPr>
        <w:t>1. 供应商应填写和提交下述规定的有关资料。</w:t>
      </w:r>
    </w:p>
    <w:p>
      <w:pPr>
        <w:spacing w:line="360" w:lineRule="auto"/>
        <w:ind w:firstLine="420" w:firstLineChars="200"/>
        <w:rPr>
          <w:rFonts w:ascii="仿宋" w:hAnsi="仿宋" w:eastAsia="仿宋" w:cs="仿宋"/>
          <w:lang w:eastAsia="zh-CN"/>
        </w:rPr>
      </w:pPr>
      <w:r>
        <w:rPr>
          <w:rFonts w:hint="eastAsia" w:ascii="仿宋" w:hAnsi="仿宋" w:eastAsia="仿宋" w:cs="仿宋"/>
          <w:lang w:eastAsia="zh-CN"/>
        </w:rPr>
        <w:t>2. 所附格式要求填写的全部内容都必须填写。</w:t>
      </w:r>
    </w:p>
    <w:p>
      <w:pPr>
        <w:spacing w:line="360" w:lineRule="auto"/>
        <w:ind w:firstLine="420" w:firstLineChars="200"/>
        <w:rPr>
          <w:rFonts w:ascii="仿宋" w:hAnsi="仿宋" w:eastAsia="仿宋" w:cs="仿宋"/>
          <w:lang w:eastAsia="zh-CN"/>
        </w:rPr>
      </w:pPr>
      <w:r>
        <w:rPr>
          <w:rFonts w:hint="eastAsia" w:ascii="仿宋" w:hAnsi="仿宋" w:eastAsia="仿宋" w:cs="仿宋"/>
          <w:lang w:eastAsia="zh-CN"/>
        </w:rPr>
        <w:t>3. 供应商资格声明的签字人应保证全部声明和填写的内容是真实的和正确的。</w:t>
      </w:r>
    </w:p>
    <w:p>
      <w:pPr>
        <w:spacing w:line="360" w:lineRule="auto"/>
        <w:ind w:firstLine="420" w:firstLineChars="200"/>
        <w:rPr>
          <w:rFonts w:ascii="仿宋" w:hAnsi="仿宋" w:eastAsia="仿宋" w:cs="仿宋"/>
          <w:lang w:eastAsia="zh-CN"/>
        </w:rPr>
      </w:pPr>
      <w:r>
        <w:rPr>
          <w:rFonts w:hint="eastAsia" w:ascii="仿宋" w:hAnsi="仿宋" w:eastAsia="仿宋" w:cs="仿宋"/>
          <w:lang w:eastAsia="zh-CN"/>
        </w:rPr>
        <w:t>4. 供应商提交的材料将被保密，但不退还。</w:t>
      </w:r>
    </w:p>
    <w:p>
      <w:pPr>
        <w:spacing w:line="360" w:lineRule="auto"/>
        <w:ind w:firstLine="480" w:firstLineChars="200"/>
        <w:rPr>
          <w:rFonts w:ascii="仿宋" w:hAnsi="仿宋" w:eastAsia="仿宋" w:cs="仿宋"/>
          <w:sz w:val="24"/>
          <w:lang w:eastAsia="zh-CN"/>
        </w:rPr>
      </w:pPr>
    </w:p>
    <w:p>
      <w:pPr>
        <w:spacing w:line="360" w:lineRule="auto"/>
        <w:rPr>
          <w:rFonts w:ascii="仿宋" w:hAnsi="仿宋" w:eastAsia="仿宋" w:cs="仿宋"/>
          <w:b/>
          <w:sz w:val="28"/>
          <w:szCs w:val="28"/>
          <w:lang w:eastAsia="zh-CN"/>
        </w:rPr>
      </w:pPr>
    </w:p>
    <w:p>
      <w:pPr>
        <w:pStyle w:val="9"/>
        <w:numPr>
          <w:ilvl w:val="2"/>
          <w:numId w:val="0"/>
        </w:numPr>
        <w:rPr>
          <w:rFonts w:ascii="仿宋" w:hAnsi="仿宋" w:eastAsia="仿宋" w:cs="仿宋"/>
          <w:b w:val="0"/>
          <w:sz w:val="28"/>
          <w:szCs w:val="24"/>
          <w:lang w:eastAsia="zh-CN"/>
        </w:rPr>
      </w:pPr>
      <w:r>
        <w:rPr>
          <w:rFonts w:hint="eastAsia" w:ascii="仿宋" w:hAnsi="仿宋" w:eastAsia="仿宋" w:cs="仿宋"/>
          <w:szCs w:val="21"/>
          <w:lang w:eastAsia="zh-CN"/>
        </w:rPr>
        <w:br w:type="page"/>
      </w:r>
      <w:bookmarkStart w:id="229" w:name="_Toc276584782"/>
      <w:bookmarkStart w:id="230" w:name="_Toc17355"/>
      <w:r>
        <w:rPr>
          <w:rFonts w:hint="eastAsia" w:ascii="仿宋" w:hAnsi="仿宋" w:eastAsia="仿宋" w:cs="仿宋"/>
          <w:sz w:val="32"/>
          <w:lang w:eastAsia="zh-CN"/>
        </w:rPr>
        <w:t>（一）供应商基本情况表</w:t>
      </w:r>
      <w:bookmarkEnd w:id="229"/>
      <w:bookmarkEnd w:id="230"/>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4"/>
        <w:gridCol w:w="839"/>
        <w:gridCol w:w="1157"/>
        <w:gridCol w:w="2018"/>
        <w:gridCol w:w="177"/>
        <w:gridCol w:w="1352"/>
        <w:gridCol w:w="499"/>
        <w:gridCol w:w="22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853"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4"/>
                <w:szCs w:val="24"/>
              </w:rPr>
            </w:pPr>
            <w:r>
              <w:rPr>
                <w:rFonts w:hint="eastAsia" w:ascii="仿宋" w:hAnsi="仿宋" w:eastAsia="仿宋" w:cs="仿宋"/>
                <w:sz w:val="24"/>
                <w:szCs w:val="24"/>
              </w:rPr>
              <w:t>单位名称</w:t>
            </w:r>
          </w:p>
        </w:tc>
        <w:tc>
          <w:tcPr>
            <w:tcW w:w="3175"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4"/>
                <w:szCs w:val="24"/>
              </w:rPr>
            </w:pPr>
          </w:p>
        </w:tc>
        <w:tc>
          <w:tcPr>
            <w:tcW w:w="2028"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4"/>
                <w:szCs w:val="24"/>
              </w:rPr>
            </w:pPr>
            <w:r>
              <w:rPr>
                <w:rFonts w:hint="eastAsia" w:ascii="仿宋" w:hAnsi="仿宋" w:eastAsia="仿宋" w:cs="仿宋"/>
                <w:sz w:val="24"/>
                <w:szCs w:val="24"/>
              </w:rPr>
              <w:t>成立时间</w:t>
            </w:r>
          </w:p>
        </w:tc>
        <w:tc>
          <w:tcPr>
            <w:tcW w:w="22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1853"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4"/>
                <w:szCs w:val="24"/>
              </w:rPr>
            </w:pPr>
            <w:r>
              <w:rPr>
                <w:rFonts w:hint="eastAsia" w:ascii="仿宋" w:hAnsi="仿宋" w:eastAsia="仿宋" w:cs="仿宋"/>
                <w:sz w:val="24"/>
                <w:szCs w:val="24"/>
              </w:rPr>
              <w:t>通讯地址</w:t>
            </w:r>
          </w:p>
        </w:tc>
        <w:tc>
          <w:tcPr>
            <w:tcW w:w="3175"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4"/>
                <w:szCs w:val="24"/>
              </w:rPr>
            </w:pPr>
          </w:p>
        </w:tc>
        <w:tc>
          <w:tcPr>
            <w:tcW w:w="2028"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4"/>
                <w:szCs w:val="24"/>
              </w:rPr>
            </w:pPr>
            <w:r>
              <w:rPr>
                <w:rFonts w:hint="eastAsia" w:ascii="仿宋" w:hAnsi="仿宋" w:eastAsia="仿宋" w:cs="仿宋"/>
                <w:sz w:val="24"/>
                <w:szCs w:val="24"/>
              </w:rPr>
              <w:t>联系电话</w:t>
            </w:r>
          </w:p>
        </w:tc>
        <w:tc>
          <w:tcPr>
            <w:tcW w:w="22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9" w:hRule="atLeast"/>
          <w:jc w:val="center"/>
        </w:trPr>
        <w:tc>
          <w:tcPr>
            <w:tcW w:w="1853"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ind w:firstLine="360" w:firstLineChars="150"/>
              <w:jc w:val="both"/>
              <w:rPr>
                <w:rFonts w:ascii="仿宋" w:hAnsi="仿宋" w:eastAsia="仿宋" w:cs="仿宋"/>
                <w:sz w:val="24"/>
                <w:szCs w:val="24"/>
              </w:rPr>
            </w:pPr>
            <w:r>
              <w:rPr>
                <w:rFonts w:hint="eastAsia" w:ascii="仿宋" w:hAnsi="仿宋" w:eastAsia="仿宋" w:cs="仿宋"/>
                <w:sz w:val="24"/>
                <w:szCs w:val="24"/>
              </w:rPr>
              <w:t>主管部门</w:t>
            </w:r>
          </w:p>
        </w:tc>
        <w:tc>
          <w:tcPr>
            <w:tcW w:w="7449" w:type="dxa"/>
            <w:gridSpan w:val="6"/>
            <w:tcBorders>
              <w:top w:val="single" w:color="auto" w:sz="4" w:space="0"/>
              <w:left w:val="single" w:color="auto" w:sz="4" w:space="0"/>
              <w:bottom w:val="single" w:color="auto" w:sz="4" w:space="0"/>
              <w:right w:val="single" w:color="auto" w:sz="4" w:space="0"/>
            </w:tcBorders>
            <w:vAlign w:val="center"/>
          </w:tcPr>
          <w:p>
            <w:pPr>
              <w:spacing w:line="400" w:lineRule="exact"/>
              <w:jc w:val="both"/>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5" w:hRule="atLeast"/>
          <w:jc w:val="center"/>
        </w:trPr>
        <w:tc>
          <w:tcPr>
            <w:tcW w:w="1853"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4"/>
                <w:szCs w:val="24"/>
                <w:lang w:eastAsia="zh-CN"/>
              </w:rPr>
            </w:pPr>
            <w:r>
              <w:rPr>
                <w:rFonts w:hint="eastAsia" w:ascii="仿宋" w:hAnsi="仿宋" w:eastAsia="仿宋" w:cs="仿宋"/>
                <w:sz w:val="24"/>
                <w:szCs w:val="24"/>
                <w:lang w:eastAsia="zh-CN"/>
              </w:rPr>
              <w:t>营业执照发证</w:t>
            </w:r>
          </w:p>
          <w:p>
            <w:pPr>
              <w:spacing w:line="400" w:lineRule="exact"/>
              <w:jc w:val="center"/>
              <w:rPr>
                <w:rFonts w:ascii="仿宋" w:hAnsi="仿宋" w:eastAsia="仿宋" w:cs="仿宋"/>
                <w:sz w:val="24"/>
                <w:szCs w:val="24"/>
                <w:lang w:eastAsia="zh-CN"/>
              </w:rPr>
            </w:pPr>
            <w:r>
              <w:rPr>
                <w:rFonts w:hint="eastAsia" w:ascii="仿宋" w:hAnsi="仿宋" w:eastAsia="仿宋" w:cs="仿宋"/>
                <w:sz w:val="24"/>
                <w:szCs w:val="24"/>
                <w:lang w:eastAsia="zh-CN"/>
              </w:rPr>
              <w:t>机关及号码</w:t>
            </w:r>
          </w:p>
        </w:tc>
        <w:tc>
          <w:tcPr>
            <w:tcW w:w="7449" w:type="dxa"/>
            <w:gridSpan w:val="6"/>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3" w:hRule="atLeast"/>
          <w:jc w:val="center"/>
        </w:trPr>
        <w:tc>
          <w:tcPr>
            <w:tcW w:w="1853"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4"/>
                <w:szCs w:val="24"/>
              </w:rPr>
            </w:pPr>
            <w:r>
              <w:rPr>
                <w:rFonts w:hint="eastAsia" w:ascii="仿宋" w:hAnsi="仿宋" w:eastAsia="仿宋" w:cs="仿宋"/>
                <w:sz w:val="24"/>
                <w:szCs w:val="24"/>
              </w:rPr>
              <w:t>营业范围</w:t>
            </w:r>
          </w:p>
        </w:tc>
        <w:tc>
          <w:tcPr>
            <w:tcW w:w="7449" w:type="dxa"/>
            <w:gridSpan w:val="6"/>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atLeast"/>
          <w:jc w:val="center"/>
        </w:trPr>
        <w:tc>
          <w:tcPr>
            <w:tcW w:w="1014" w:type="dxa"/>
            <w:vMerge w:val="restart"/>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4"/>
                <w:szCs w:val="24"/>
              </w:rPr>
            </w:pPr>
            <w:r>
              <w:rPr>
                <w:rFonts w:hint="eastAsia" w:ascii="仿宋" w:hAnsi="仿宋" w:eastAsia="仿宋" w:cs="仿宋"/>
                <w:sz w:val="24"/>
                <w:szCs w:val="24"/>
              </w:rPr>
              <w:t>企业现有人员情况</w:t>
            </w:r>
          </w:p>
        </w:tc>
        <w:tc>
          <w:tcPr>
            <w:tcW w:w="1996"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4"/>
                <w:szCs w:val="24"/>
              </w:rPr>
            </w:pPr>
            <w:r>
              <w:rPr>
                <w:rFonts w:hint="eastAsia" w:ascii="仿宋" w:hAnsi="仿宋" w:eastAsia="仿宋" w:cs="仿宋"/>
                <w:sz w:val="24"/>
                <w:szCs w:val="24"/>
              </w:rPr>
              <w:t>法定代表人姓名</w:t>
            </w:r>
          </w:p>
        </w:tc>
        <w:tc>
          <w:tcPr>
            <w:tcW w:w="2195"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4"/>
                <w:szCs w:val="24"/>
              </w:rPr>
            </w:pPr>
          </w:p>
        </w:tc>
        <w:tc>
          <w:tcPr>
            <w:tcW w:w="135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4"/>
                <w:szCs w:val="24"/>
              </w:rPr>
            </w:pPr>
            <w:r>
              <w:rPr>
                <w:rFonts w:hint="eastAsia" w:ascii="仿宋" w:hAnsi="仿宋" w:eastAsia="仿宋" w:cs="仿宋"/>
                <w:sz w:val="24"/>
                <w:szCs w:val="24"/>
              </w:rPr>
              <w:t>职务</w:t>
            </w:r>
          </w:p>
        </w:tc>
        <w:tc>
          <w:tcPr>
            <w:tcW w:w="2745"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7" w:hRule="atLeast"/>
          <w:jc w:val="center"/>
        </w:trPr>
        <w:tc>
          <w:tcPr>
            <w:tcW w:w="1014" w:type="dxa"/>
            <w:vMerge w:val="continue"/>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24"/>
                <w:szCs w:val="24"/>
              </w:rPr>
            </w:pPr>
          </w:p>
        </w:tc>
        <w:tc>
          <w:tcPr>
            <w:tcW w:w="8288" w:type="dxa"/>
            <w:gridSpan w:val="7"/>
            <w:tcBorders>
              <w:top w:val="single" w:color="auto" w:sz="4" w:space="0"/>
              <w:left w:val="single" w:color="auto" w:sz="4" w:space="0"/>
              <w:right w:val="single" w:color="auto" w:sz="4" w:space="0"/>
            </w:tcBorders>
            <w:vAlign w:val="center"/>
          </w:tcPr>
          <w:p>
            <w:pPr>
              <w:spacing w:line="400" w:lineRule="exact"/>
              <w:rPr>
                <w:rFonts w:ascii="仿宋" w:hAnsi="仿宋" w:eastAsia="仿宋" w:cs="仿宋"/>
                <w:sz w:val="24"/>
                <w:szCs w:val="24"/>
                <w:lang w:eastAsia="zh-CN"/>
              </w:rPr>
            </w:pPr>
          </w:p>
        </w:tc>
      </w:tr>
    </w:tbl>
    <w:p>
      <w:pPr>
        <w:spacing w:line="360" w:lineRule="auto"/>
        <w:ind w:firstLine="281" w:firstLineChars="100"/>
        <w:rPr>
          <w:rFonts w:ascii="仿宋" w:hAnsi="仿宋" w:eastAsia="仿宋" w:cs="仿宋"/>
          <w:b/>
          <w:sz w:val="28"/>
          <w:szCs w:val="28"/>
          <w:lang w:eastAsia="zh-CN"/>
        </w:rPr>
      </w:pPr>
    </w:p>
    <w:p>
      <w:pPr>
        <w:spacing w:line="360" w:lineRule="auto"/>
        <w:ind w:firstLine="281" w:firstLineChars="100"/>
        <w:rPr>
          <w:rFonts w:ascii="仿宋" w:hAnsi="仿宋" w:eastAsia="仿宋" w:cs="仿宋"/>
          <w:b/>
          <w:sz w:val="28"/>
          <w:szCs w:val="28"/>
          <w:lang w:eastAsia="zh-CN"/>
        </w:rPr>
      </w:pPr>
      <w:r>
        <w:rPr>
          <w:rFonts w:hint="eastAsia" w:ascii="仿宋" w:hAnsi="仿宋" w:eastAsia="仿宋" w:cs="仿宋"/>
          <w:b/>
          <w:sz w:val="28"/>
          <w:szCs w:val="28"/>
          <w:lang w:eastAsia="zh-CN"/>
        </w:rPr>
        <w:t>注：1、供应商需随此表提供有效营业执照副本、资质证书、安全生产许可证</w:t>
      </w:r>
    </w:p>
    <w:p>
      <w:pPr>
        <w:spacing w:line="360" w:lineRule="auto"/>
        <w:jc w:val="center"/>
        <w:rPr>
          <w:rFonts w:ascii="仿宋" w:hAnsi="仿宋" w:eastAsia="仿宋" w:cs="仿宋"/>
          <w:b/>
          <w:bCs/>
          <w:sz w:val="24"/>
          <w:lang w:eastAsia="zh-CN"/>
        </w:rPr>
      </w:pPr>
    </w:p>
    <w:p>
      <w:pPr>
        <w:spacing w:line="360" w:lineRule="auto"/>
        <w:jc w:val="center"/>
        <w:rPr>
          <w:rFonts w:ascii="仿宋" w:hAnsi="仿宋" w:eastAsia="仿宋" w:cs="仿宋"/>
          <w:lang w:eastAsia="zh-CN"/>
        </w:rPr>
      </w:pPr>
      <w:r>
        <w:rPr>
          <w:rFonts w:hint="eastAsia" w:ascii="仿宋" w:hAnsi="仿宋" w:eastAsia="仿宋" w:cs="仿宋"/>
          <w:sz w:val="32"/>
          <w:szCs w:val="32"/>
          <w:lang w:eastAsia="zh-CN"/>
        </w:rPr>
        <w:t xml:space="preserve">      </w:t>
      </w:r>
    </w:p>
    <w:p>
      <w:pPr>
        <w:jc w:val="center"/>
        <w:outlineLvl w:val="2"/>
        <w:rPr>
          <w:rFonts w:ascii="仿宋" w:hAnsi="仿宋" w:eastAsia="仿宋" w:cs="仿宋"/>
          <w:highlight w:val="yellow"/>
          <w:lang w:eastAsia="zh-CN"/>
        </w:rPr>
      </w:pPr>
      <w:r>
        <w:rPr>
          <w:rFonts w:hint="eastAsia" w:ascii="仿宋" w:hAnsi="仿宋" w:eastAsia="仿宋" w:cs="仿宋"/>
          <w:lang w:eastAsia="zh-CN"/>
        </w:rPr>
        <w:br w:type="page"/>
      </w:r>
      <w:r>
        <w:rPr>
          <w:rFonts w:hint="eastAsia" w:ascii="仿宋" w:hAnsi="仿宋" w:eastAsia="仿宋" w:cs="仿宋"/>
          <w:b/>
          <w:bCs/>
          <w:sz w:val="32"/>
          <w:szCs w:val="32"/>
          <w:lang w:eastAsia="zh-CN"/>
        </w:rPr>
        <w:t>(二）联合体协议</w:t>
      </w:r>
    </w:p>
    <w:p>
      <w:pPr>
        <w:pStyle w:val="13"/>
        <w:spacing w:line="500" w:lineRule="exact"/>
        <w:jc w:val="center"/>
        <w:rPr>
          <w:rFonts w:ascii="仿宋" w:hAnsi="仿宋" w:eastAsia="仿宋" w:cs="仿宋"/>
          <w:sz w:val="24"/>
          <w:szCs w:val="24"/>
          <w:lang w:eastAsia="zh-CN"/>
        </w:rPr>
      </w:pPr>
      <w:r>
        <w:rPr>
          <w:rFonts w:hint="eastAsia" w:ascii="仿宋" w:hAnsi="仿宋" w:eastAsia="仿宋" w:cs="仿宋"/>
          <w:sz w:val="24"/>
          <w:szCs w:val="24"/>
          <w:lang w:eastAsia="zh-CN"/>
        </w:rPr>
        <w:t>（如接受联合体投标）</w:t>
      </w:r>
    </w:p>
    <w:p>
      <w:pPr>
        <w:spacing w:line="360" w:lineRule="auto"/>
        <w:ind w:firstLine="540" w:firstLineChars="225"/>
        <w:rPr>
          <w:rFonts w:ascii="仿宋" w:hAnsi="仿宋" w:eastAsia="仿宋" w:cs="仿宋"/>
          <w:sz w:val="24"/>
          <w:lang w:eastAsia="zh-CN"/>
        </w:rPr>
      </w:pPr>
      <w:r>
        <w:rPr>
          <w:rFonts w:hint="eastAsia" w:ascii="仿宋" w:hAnsi="仿宋" w:eastAsia="仿宋" w:cs="仿宋"/>
          <w:sz w:val="24"/>
          <w:lang w:eastAsia="zh-CN"/>
        </w:rPr>
        <w:t>注明联合体牵头人及联合体各方承担的工作和义务，关于联合体的投标需遵循采购文件的有关条款。</w:t>
      </w:r>
    </w:p>
    <w:p>
      <w:pPr>
        <w:spacing w:line="360" w:lineRule="auto"/>
        <w:ind w:firstLine="540" w:firstLineChars="225"/>
        <w:rPr>
          <w:rFonts w:ascii="仿宋" w:hAnsi="仿宋" w:eastAsia="仿宋" w:cs="仿宋"/>
          <w:sz w:val="24"/>
          <w:u w:val="single"/>
          <w:lang w:eastAsia="zh-CN"/>
        </w:rPr>
      </w:pPr>
      <w:r>
        <w:rPr>
          <w:rFonts w:hint="eastAsia" w:ascii="仿宋" w:hAnsi="仿宋" w:eastAsia="仿宋" w:cs="仿宋"/>
          <w:sz w:val="24"/>
          <w:u w:val="single"/>
          <w:lang w:eastAsia="zh-CN"/>
        </w:rPr>
        <w:t>本项目不接受联合体投标。</w:t>
      </w:r>
    </w:p>
    <w:p>
      <w:pPr>
        <w:spacing w:line="360" w:lineRule="auto"/>
        <w:ind w:firstLine="540" w:firstLineChars="225"/>
        <w:rPr>
          <w:rFonts w:ascii="仿宋" w:hAnsi="仿宋" w:eastAsia="仿宋" w:cs="仿宋"/>
          <w:sz w:val="24"/>
          <w:u w:val="single"/>
          <w:lang w:eastAsia="zh-CN"/>
        </w:rPr>
      </w:pPr>
    </w:p>
    <w:p>
      <w:pPr>
        <w:spacing w:line="360" w:lineRule="auto"/>
        <w:ind w:firstLine="540" w:firstLineChars="225"/>
        <w:rPr>
          <w:rFonts w:ascii="仿宋" w:hAnsi="仿宋" w:eastAsia="仿宋" w:cs="仿宋"/>
          <w:sz w:val="24"/>
          <w:u w:val="single"/>
          <w:lang w:eastAsia="zh-CN"/>
        </w:rPr>
      </w:pPr>
    </w:p>
    <w:p>
      <w:pPr>
        <w:spacing w:line="360" w:lineRule="auto"/>
        <w:ind w:firstLine="540" w:firstLineChars="225"/>
        <w:rPr>
          <w:rFonts w:ascii="仿宋" w:hAnsi="仿宋" w:eastAsia="仿宋" w:cs="仿宋"/>
          <w:sz w:val="24"/>
          <w:lang w:eastAsia="zh-CN"/>
        </w:rPr>
      </w:pPr>
      <w:r>
        <w:rPr>
          <w:rFonts w:hint="eastAsia" w:ascii="仿宋" w:hAnsi="仿宋" w:eastAsia="仿宋" w:cs="仿宋"/>
          <w:sz w:val="24"/>
          <w:u w:val="single"/>
          <w:lang w:eastAsia="zh-CN"/>
        </w:rPr>
        <w:t>请勿删除此格式</w:t>
      </w:r>
    </w:p>
    <w:p>
      <w:pPr>
        <w:spacing w:line="360" w:lineRule="auto"/>
        <w:ind w:firstLine="4080" w:firstLineChars="1700"/>
        <w:rPr>
          <w:rFonts w:ascii="仿宋" w:hAnsi="仿宋" w:eastAsia="仿宋" w:cs="仿宋"/>
          <w:sz w:val="24"/>
          <w:szCs w:val="24"/>
          <w:lang w:eastAsia="zh-CN"/>
        </w:rPr>
      </w:pPr>
    </w:p>
    <w:p>
      <w:pPr>
        <w:spacing w:line="360" w:lineRule="auto"/>
        <w:ind w:firstLine="2" w:firstLineChars="1"/>
        <w:jc w:val="right"/>
        <w:rPr>
          <w:rFonts w:ascii="仿宋" w:hAnsi="仿宋" w:eastAsia="仿宋" w:cs="仿宋"/>
          <w:sz w:val="24"/>
          <w:szCs w:val="24"/>
          <w:lang w:eastAsia="zh-CN"/>
        </w:rPr>
      </w:pPr>
      <w:bookmarkStart w:id="231" w:name="_Toc20714"/>
      <w:r>
        <w:rPr>
          <w:rFonts w:hint="eastAsia" w:ascii="仿宋" w:hAnsi="仿宋" w:eastAsia="仿宋" w:cs="仿宋"/>
          <w:sz w:val="24"/>
          <w:szCs w:val="24"/>
          <w:lang w:eastAsia="zh-CN"/>
        </w:rPr>
        <w:t>供应商：</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w:t>
      </w:r>
      <w:r>
        <w:rPr>
          <w:rFonts w:hint="eastAsia" w:ascii="仿宋" w:hAnsi="仿宋" w:eastAsia="仿宋" w:cs="仿宋"/>
          <w:sz w:val="24"/>
          <w:lang w:eastAsia="zh-CN"/>
        </w:rPr>
        <w:t>盖公章</w:t>
      </w:r>
      <w:r>
        <w:rPr>
          <w:rFonts w:hint="eastAsia" w:ascii="仿宋" w:hAnsi="仿宋" w:eastAsia="仿宋" w:cs="仿宋"/>
          <w:sz w:val="24"/>
          <w:szCs w:val="24"/>
          <w:lang w:eastAsia="zh-CN"/>
        </w:rPr>
        <w:t>）</w:t>
      </w:r>
    </w:p>
    <w:p>
      <w:pPr>
        <w:spacing w:line="360" w:lineRule="auto"/>
        <w:ind w:firstLine="2" w:firstLineChars="1"/>
        <w:jc w:val="right"/>
        <w:rPr>
          <w:rFonts w:ascii="仿宋" w:hAnsi="仿宋" w:eastAsia="仿宋" w:cs="仿宋"/>
          <w:sz w:val="24"/>
          <w:szCs w:val="24"/>
          <w:lang w:eastAsia="zh-CN"/>
        </w:rPr>
      </w:pPr>
      <w:r>
        <w:rPr>
          <w:rFonts w:hint="eastAsia" w:ascii="仿宋" w:hAnsi="仿宋" w:eastAsia="仿宋" w:cs="仿宋"/>
          <w:sz w:val="24"/>
          <w:szCs w:val="24"/>
          <w:lang w:eastAsia="zh-CN"/>
        </w:rPr>
        <w:t>法定代表人或其委托代理人：</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（签字或</w:t>
      </w:r>
      <w:r>
        <w:rPr>
          <w:rFonts w:hint="eastAsia" w:ascii="仿宋" w:hAnsi="仿宋" w:eastAsia="仿宋" w:cs="仿宋"/>
          <w:kern w:val="2"/>
          <w:sz w:val="24"/>
          <w:szCs w:val="24"/>
          <w:lang w:eastAsia="zh-CN"/>
        </w:rPr>
        <w:t>盖章</w:t>
      </w:r>
      <w:r>
        <w:rPr>
          <w:rFonts w:hint="eastAsia" w:ascii="仿宋" w:hAnsi="仿宋" w:eastAsia="仿宋" w:cs="仿宋"/>
          <w:sz w:val="24"/>
          <w:szCs w:val="24"/>
          <w:lang w:eastAsia="zh-CN"/>
        </w:rPr>
        <w:t>）</w:t>
      </w:r>
    </w:p>
    <w:p>
      <w:pPr>
        <w:keepNext/>
        <w:keepLines/>
        <w:spacing w:before="120" w:after="120" w:line="360" w:lineRule="auto"/>
        <w:jc w:val="right"/>
        <w:outlineLvl w:val="9"/>
        <w:rPr>
          <w:rFonts w:ascii="仿宋" w:hAnsi="仿宋" w:eastAsia="仿宋" w:cs="仿宋"/>
          <w:sz w:val="24"/>
          <w:szCs w:val="24"/>
          <w:lang w:eastAsia="zh-CN"/>
        </w:rPr>
      </w:pP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年</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月</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日</w:t>
      </w:r>
    </w:p>
    <w:p>
      <w:pPr>
        <w:rPr>
          <w:rFonts w:ascii="仿宋" w:hAnsi="仿宋" w:eastAsia="仿宋" w:cs="仿宋"/>
          <w:sz w:val="24"/>
          <w:szCs w:val="24"/>
          <w:lang w:eastAsia="zh-CN"/>
        </w:rPr>
      </w:pPr>
      <w:r>
        <w:rPr>
          <w:rFonts w:hint="eastAsia" w:ascii="仿宋" w:hAnsi="仿宋" w:eastAsia="仿宋" w:cs="仿宋"/>
          <w:sz w:val="24"/>
          <w:szCs w:val="24"/>
          <w:lang w:eastAsia="zh-CN"/>
        </w:rPr>
        <w:br w:type="page"/>
      </w:r>
    </w:p>
    <w:p>
      <w:pPr>
        <w:keepNext/>
        <w:keepLines/>
        <w:spacing w:before="120" w:after="120" w:line="360" w:lineRule="auto"/>
        <w:jc w:val="center"/>
        <w:outlineLvl w:val="2"/>
        <w:rPr>
          <w:rFonts w:ascii="仿宋" w:hAnsi="仿宋" w:eastAsia="仿宋" w:cs="仿宋"/>
          <w:b/>
          <w:sz w:val="28"/>
          <w:szCs w:val="24"/>
          <w:lang w:eastAsia="zh-CN"/>
        </w:rPr>
      </w:pPr>
      <w:r>
        <w:rPr>
          <w:rFonts w:hint="eastAsia" w:ascii="仿宋" w:hAnsi="仿宋" w:eastAsia="仿宋" w:cs="仿宋"/>
          <w:b/>
          <w:sz w:val="28"/>
          <w:szCs w:val="24"/>
          <w:lang w:eastAsia="zh-CN"/>
        </w:rPr>
        <w:t>（三）法定代表人身份证明书</w:t>
      </w:r>
      <w:bookmarkEnd w:id="231"/>
    </w:p>
    <w:p>
      <w:pPr>
        <w:spacing w:line="360" w:lineRule="auto"/>
        <w:ind w:firstLine="1233" w:firstLineChars="514"/>
        <w:rPr>
          <w:rFonts w:ascii="仿宋" w:hAnsi="仿宋" w:eastAsia="仿宋" w:cs="仿宋"/>
          <w:sz w:val="24"/>
          <w:szCs w:val="24"/>
          <w:lang w:eastAsia="zh-CN"/>
        </w:rPr>
      </w:pPr>
      <w:r>
        <w:rPr>
          <w:rFonts w:hint="eastAsia" w:ascii="仿宋" w:hAnsi="仿宋" w:eastAsia="仿宋" w:cs="仿宋"/>
          <w:sz w:val="24"/>
          <w:szCs w:val="24"/>
          <w:lang w:eastAsia="zh-CN"/>
        </w:rPr>
        <w:t>单位名称：</w:t>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p>
    <w:p>
      <w:pPr>
        <w:spacing w:line="360" w:lineRule="auto"/>
        <w:ind w:firstLine="1233" w:firstLineChars="514"/>
        <w:rPr>
          <w:rFonts w:ascii="仿宋" w:hAnsi="仿宋" w:eastAsia="仿宋" w:cs="仿宋"/>
          <w:sz w:val="24"/>
          <w:szCs w:val="24"/>
          <w:lang w:eastAsia="zh-CN"/>
        </w:rPr>
      </w:pPr>
      <w:r>
        <w:rPr>
          <w:rFonts w:hint="eastAsia" w:ascii="仿宋" w:hAnsi="仿宋" w:eastAsia="仿宋" w:cs="仿宋"/>
          <w:sz w:val="24"/>
          <w:szCs w:val="24"/>
          <w:lang w:eastAsia="zh-CN"/>
        </w:rPr>
        <w:t>单位性质：</w:t>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p>
    <w:p>
      <w:pPr>
        <w:spacing w:line="360" w:lineRule="auto"/>
        <w:ind w:firstLine="1233" w:firstLineChars="514"/>
        <w:rPr>
          <w:rFonts w:ascii="仿宋" w:hAnsi="仿宋" w:eastAsia="仿宋" w:cs="仿宋"/>
          <w:sz w:val="24"/>
          <w:szCs w:val="24"/>
          <w:lang w:eastAsia="zh-CN"/>
        </w:rPr>
      </w:pPr>
      <w:r>
        <w:rPr>
          <w:rFonts w:hint="eastAsia" w:ascii="仿宋" w:hAnsi="仿宋" w:eastAsia="仿宋" w:cs="仿宋"/>
          <w:sz w:val="24"/>
          <w:szCs w:val="24"/>
          <w:lang w:eastAsia="zh-CN"/>
        </w:rPr>
        <w:t>地    址：</w:t>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ab/>
      </w:r>
    </w:p>
    <w:p>
      <w:pPr>
        <w:spacing w:line="360" w:lineRule="auto"/>
        <w:ind w:firstLine="1233" w:firstLineChars="514"/>
        <w:rPr>
          <w:rFonts w:ascii="仿宋" w:hAnsi="仿宋" w:eastAsia="仿宋" w:cs="仿宋"/>
          <w:sz w:val="24"/>
          <w:szCs w:val="24"/>
          <w:lang w:eastAsia="zh-CN"/>
        </w:rPr>
      </w:pPr>
      <w:r>
        <w:rPr>
          <w:rFonts w:hint="eastAsia" w:ascii="仿宋" w:hAnsi="仿宋" w:eastAsia="仿宋" w:cs="仿宋"/>
          <w:sz w:val="24"/>
          <w:szCs w:val="24"/>
          <w:lang w:eastAsia="zh-CN"/>
        </w:rPr>
        <w:t>成立时间：</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年</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月</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日</w:t>
      </w:r>
    </w:p>
    <w:p>
      <w:pPr>
        <w:spacing w:line="360" w:lineRule="auto"/>
        <w:ind w:firstLine="1233" w:firstLineChars="514"/>
        <w:rPr>
          <w:rFonts w:ascii="仿宋" w:hAnsi="仿宋" w:eastAsia="仿宋" w:cs="仿宋"/>
          <w:sz w:val="24"/>
          <w:szCs w:val="24"/>
          <w:lang w:eastAsia="zh-CN"/>
        </w:rPr>
      </w:pPr>
      <w:r>
        <w:rPr>
          <w:rFonts w:hint="eastAsia" w:ascii="仿宋" w:hAnsi="仿宋" w:eastAsia="仿宋" w:cs="仿宋"/>
          <w:sz w:val="24"/>
          <w:szCs w:val="24"/>
          <w:lang w:eastAsia="zh-CN"/>
        </w:rPr>
        <w:t>经营期限：</w:t>
      </w:r>
      <w:r>
        <w:rPr>
          <w:rFonts w:hint="eastAsia" w:ascii="仿宋" w:hAnsi="仿宋" w:eastAsia="仿宋" w:cs="仿宋"/>
          <w:sz w:val="24"/>
          <w:szCs w:val="24"/>
          <w:u w:val="single"/>
          <w:lang w:eastAsia="zh-CN"/>
        </w:rPr>
        <w:tab/>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eastAsia="zh-CN"/>
        </w:rPr>
        <w:tab/>
      </w:r>
    </w:p>
    <w:p>
      <w:pPr>
        <w:spacing w:line="360" w:lineRule="auto"/>
        <w:ind w:firstLine="1233" w:firstLineChars="514"/>
        <w:rPr>
          <w:rFonts w:ascii="仿宋" w:hAnsi="仿宋" w:eastAsia="仿宋" w:cs="仿宋"/>
          <w:sz w:val="24"/>
          <w:szCs w:val="24"/>
          <w:lang w:eastAsia="zh-CN"/>
        </w:rPr>
      </w:pPr>
      <w:r>
        <w:rPr>
          <w:rFonts w:hint="eastAsia" w:ascii="仿宋" w:hAnsi="仿宋" w:eastAsia="仿宋" w:cs="仿宋"/>
          <w:sz w:val="24"/>
          <w:szCs w:val="24"/>
          <w:lang w:eastAsia="zh-CN"/>
        </w:rPr>
        <w:t>姓    名：</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性别：</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年龄：</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职务：</w:t>
      </w:r>
      <w:r>
        <w:rPr>
          <w:rFonts w:hint="eastAsia" w:ascii="仿宋" w:hAnsi="仿宋" w:eastAsia="仿宋" w:cs="仿宋"/>
          <w:sz w:val="24"/>
          <w:szCs w:val="24"/>
          <w:u w:val="single"/>
          <w:lang w:eastAsia="zh-CN"/>
        </w:rPr>
        <w:t xml:space="preserve">        </w:t>
      </w:r>
    </w:p>
    <w:p>
      <w:pPr>
        <w:spacing w:line="360" w:lineRule="auto"/>
        <w:ind w:firstLine="1233" w:firstLineChars="514"/>
        <w:rPr>
          <w:rFonts w:ascii="仿宋" w:hAnsi="仿宋" w:eastAsia="仿宋" w:cs="仿宋"/>
          <w:sz w:val="24"/>
          <w:szCs w:val="24"/>
          <w:lang w:eastAsia="zh-CN"/>
        </w:rPr>
      </w:pPr>
      <w:r>
        <w:rPr>
          <w:rFonts w:hint="eastAsia" w:ascii="仿宋" w:hAnsi="仿宋" w:eastAsia="仿宋" w:cs="仿宋"/>
          <w:sz w:val="24"/>
          <w:szCs w:val="24"/>
          <w:lang w:eastAsia="zh-CN"/>
        </w:rPr>
        <w:t>系</w:t>
      </w:r>
      <w:r>
        <w:rPr>
          <w:rFonts w:hint="eastAsia" w:ascii="仿宋" w:hAnsi="仿宋" w:eastAsia="仿宋" w:cs="仿宋"/>
          <w:sz w:val="24"/>
          <w:szCs w:val="24"/>
          <w:u w:val="single"/>
          <w:lang w:eastAsia="zh-CN"/>
        </w:rPr>
        <w:t xml:space="preserve">          （投标单位名称）         </w:t>
      </w:r>
      <w:r>
        <w:rPr>
          <w:rFonts w:hint="eastAsia" w:ascii="仿宋" w:hAnsi="仿宋" w:eastAsia="仿宋" w:cs="仿宋"/>
          <w:sz w:val="24"/>
          <w:szCs w:val="24"/>
          <w:lang w:eastAsia="zh-CN"/>
        </w:rPr>
        <w:t>的法定代表人。</w:t>
      </w:r>
    </w:p>
    <w:p>
      <w:pPr>
        <w:spacing w:line="360" w:lineRule="auto"/>
        <w:ind w:firstLine="1233" w:firstLineChars="514"/>
        <w:rPr>
          <w:rFonts w:ascii="仿宋" w:hAnsi="仿宋" w:eastAsia="仿宋" w:cs="仿宋"/>
          <w:sz w:val="24"/>
          <w:szCs w:val="24"/>
          <w:lang w:eastAsia="zh-CN"/>
        </w:rPr>
      </w:pPr>
    </w:p>
    <w:p>
      <w:pPr>
        <w:spacing w:line="360" w:lineRule="auto"/>
        <w:ind w:firstLine="1233" w:firstLineChars="514"/>
        <w:rPr>
          <w:rFonts w:ascii="仿宋" w:hAnsi="仿宋" w:eastAsia="仿宋" w:cs="仿宋"/>
          <w:sz w:val="24"/>
          <w:szCs w:val="24"/>
          <w:lang w:eastAsia="zh-CN"/>
        </w:rPr>
      </w:pPr>
      <w:r>
        <w:rPr>
          <w:rFonts w:hint="eastAsia" w:ascii="仿宋" w:hAnsi="仿宋" w:eastAsia="仿宋" w:cs="仿宋"/>
          <w:sz w:val="24"/>
          <w:szCs w:val="24"/>
          <w:lang w:eastAsia="zh-CN"/>
        </w:rPr>
        <w:t>特此证明！</w:t>
      </w:r>
    </w:p>
    <w:p>
      <w:pPr>
        <w:spacing w:line="360" w:lineRule="auto"/>
        <w:rPr>
          <w:rFonts w:hint="eastAsia" w:ascii="仿宋" w:hAnsi="仿宋" w:eastAsia="仿宋" w:cs="仿宋"/>
          <w:szCs w:val="21"/>
        </w:rPr>
      </w:pPr>
    </w:p>
    <w:p>
      <w:pPr>
        <w:spacing w:line="360" w:lineRule="auto"/>
        <w:rPr>
          <w:rFonts w:hint="eastAsia" w:ascii="仿宋" w:hAnsi="仿宋" w:eastAsia="仿宋" w:cs="仿宋"/>
          <w:szCs w:val="21"/>
        </w:rPr>
      </w:pPr>
    </w:p>
    <w:p>
      <w:pPr>
        <w:spacing w:line="360" w:lineRule="auto"/>
        <w:ind w:firstLine="1050" w:firstLineChars="500"/>
        <w:rPr>
          <w:rFonts w:hint="eastAsia" w:ascii="仿宋" w:hAnsi="仿宋" w:eastAsia="仿宋" w:cs="仿宋"/>
          <w:szCs w:val="21"/>
        </w:rPr>
      </w:pPr>
      <w:r>
        <w:rPr>
          <w:rFonts w:hint="eastAsia" w:ascii="仿宋" w:hAnsi="仿宋" w:eastAsia="仿宋" w:cs="仿宋"/>
          <w:szCs w:val="21"/>
        </w:rPr>
        <w:t>法定代表人居民身份证（如非中国国籍应提供护照）扫描件</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48"/>
        <w:gridCol w:w="44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3" w:hRule="atLeast"/>
          <w:jc w:val="center"/>
        </w:trPr>
        <w:tc>
          <w:tcPr>
            <w:tcW w:w="4448" w:type="dxa"/>
            <w:vAlign w:val="center"/>
          </w:tcPr>
          <w:p>
            <w:pPr>
              <w:spacing w:line="360" w:lineRule="auto"/>
              <w:jc w:val="center"/>
              <w:rPr>
                <w:rFonts w:hint="eastAsia" w:ascii="仿宋" w:hAnsi="仿宋" w:eastAsia="仿宋" w:cs="仿宋"/>
                <w:szCs w:val="21"/>
              </w:rPr>
            </w:pPr>
          </w:p>
        </w:tc>
        <w:tc>
          <w:tcPr>
            <w:tcW w:w="4449" w:type="dxa"/>
            <w:vAlign w:val="center"/>
          </w:tcPr>
          <w:p>
            <w:pPr>
              <w:spacing w:line="360" w:lineRule="auto"/>
              <w:jc w:val="center"/>
              <w:rPr>
                <w:rFonts w:hint="eastAsia" w:ascii="仿宋" w:hAnsi="仿宋" w:eastAsia="仿宋" w:cs="仿宋"/>
                <w:szCs w:val="21"/>
              </w:rPr>
            </w:pPr>
          </w:p>
        </w:tc>
      </w:tr>
    </w:tbl>
    <w:p>
      <w:pPr>
        <w:spacing w:line="360" w:lineRule="auto"/>
        <w:ind w:firstLine="1233" w:firstLineChars="514"/>
        <w:rPr>
          <w:rFonts w:ascii="仿宋" w:hAnsi="仿宋" w:eastAsia="仿宋" w:cs="仿宋"/>
          <w:sz w:val="24"/>
          <w:szCs w:val="24"/>
          <w:lang w:eastAsia="zh-CN"/>
        </w:rPr>
      </w:pPr>
    </w:p>
    <w:p>
      <w:pPr>
        <w:spacing w:line="360" w:lineRule="auto"/>
        <w:ind w:firstLine="1233" w:firstLineChars="514"/>
        <w:rPr>
          <w:rFonts w:ascii="仿宋" w:hAnsi="仿宋" w:eastAsia="仿宋" w:cs="仿宋"/>
          <w:sz w:val="24"/>
          <w:szCs w:val="24"/>
          <w:lang w:eastAsia="zh-CN"/>
        </w:rPr>
      </w:pPr>
    </w:p>
    <w:p>
      <w:pPr>
        <w:widowControl w:val="0"/>
        <w:spacing w:line="440" w:lineRule="exact"/>
        <w:jc w:val="right"/>
        <w:rPr>
          <w:rFonts w:ascii="仿宋" w:hAnsi="仿宋" w:eastAsia="仿宋" w:cs="仿宋"/>
          <w:kern w:val="2"/>
          <w:sz w:val="24"/>
          <w:szCs w:val="24"/>
          <w:u w:val="single"/>
          <w:lang w:eastAsia="zh-CN"/>
        </w:rPr>
      </w:pPr>
      <w:r>
        <w:rPr>
          <w:rFonts w:hint="eastAsia" w:ascii="仿宋" w:hAnsi="仿宋" w:eastAsia="仿宋" w:cs="仿宋"/>
          <w:kern w:val="2"/>
          <w:sz w:val="24"/>
          <w:szCs w:val="24"/>
          <w:lang w:eastAsia="zh-CN"/>
        </w:rPr>
        <w:t>供应商：</w:t>
      </w:r>
      <w:r>
        <w:rPr>
          <w:rFonts w:hint="eastAsia" w:ascii="仿宋" w:hAnsi="仿宋" w:eastAsia="仿宋" w:cs="仿宋"/>
          <w:kern w:val="2"/>
          <w:sz w:val="24"/>
          <w:szCs w:val="24"/>
          <w:u w:val="single"/>
          <w:lang w:eastAsia="zh-CN"/>
        </w:rPr>
        <w:t xml:space="preserve">                      </w:t>
      </w:r>
      <w:r>
        <w:rPr>
          <w:rFonts w:hint="eastAsia" w:ascii="仿宋" w:hAnsi="仿宋" w:eastAsia="仿宋" w:cs="仿宋"/>
          <w:kern w:val="2"/>
          <w:sz w:val="24"/>
          <w:szCs w:val="24"/>
          <w:lang w:eastAsia="zh-CN"/>
        </w:rPr>
        <w:t>（</w:t>
      </w:r>
      <w:r>
        <w:rPr>
          <w:rFonts w:hint="eastAsia" w:ascii="仿宋" w:hAnsi="仿宋" w:eastAsia="仿宋" w:cs="仿宋"/>
          <w:sz w:val="24"/>
          <w:lang w:eastAsia="zh-CN"/>
        </w:rPr>
        <w:t>盖公章</w:t>
      </w:r>
      <w:r>
        <w:rPr>
          <w:rFonts w:hint="eastAsia" w:ascii="仿宋" w:hAnsi="仿宋" w:eastAsia="仿宋" w:cs="仿宋"/>
          <w:kern w:val="2"/>
          <w:sz w:val="24"/>
          <w:szCs w:val="24"/>
          <w:lang w:eastAsia="zh-CN"/>
        </w:rPr>
        <w:t>）</w:t>
      </w:r>
    </w:p>
    <w:p>
      <w:pPr>
        <w:widowControl w:val="0"/>
        <w:spacing w:line="440" w:lineRule="exact"/>
        <w:ind w:firstLine="5160" w:firstLineChars="2150"/>
        <w:jc w:val="both"/>
        <w:rPr>
          <w:rFonts w:ascii="仿宋" w:hAnsi="仿宋" w:eastAsia="仿宋" w:cs="仿宋"/>
          <w:kern w:val="2"/>
          <w:sz w:val="24"/>
          <w:szCs w:val="24"/>
          <w:lang w:eastAsia="zh-CN"/>
        </w:rPr>
      </w:pPr>
      <w:r>
        <w:rPr>
          <w:rFonts w:hint="eastAsia" w:ascii="仿宋" w:hAnsi="仿宋" w:eastAsia="仿宋" w:cs="仿宋"/>
          <w:kern w:val="2"/>
          <w:sz w:val="24"/>
          <w:szCs w:val="24"/>
          <w:u w:val="single"/>
          <w:lang w:eastAsia="zh-CN"/>
        </w:rPr>
        <w:t xml:space="preserve">        </w:t>
      </w:r>
      <w:r>
        <w:rPr>
          <w:rFonts w:hint="eastAsia" w:ascii="仿宋" w:hAnsi="仿宋" w:eastAsia="仿宋" w:cs="仿宋"/>
          <w:kern w:val="2"/>
          <w:sz w:val="24"/>
          <w:szCs w:val="24"/>
          <w:lang w:eastAsia="zh-CN"/>
        </w:rPr>
        <w:t>年</w:t>
      </w:r>
      <w:r>
        <w:rPr>
          <w:rFonts w:hint="eastAsia" w:ascii="仿宋" w:hAnsi="仿宋" w:eastAsia="仿宋" w:cs="仿宋"/>
          <w:kern w:val="2"/>
          <w:sz w:val="24"/>
          <w:szCs w:val="24"/>
          <w:u w:val="single"/>
          <w:lang w:eastAsia="zh-CN"/>
        </w:rPr>
        <w:t xml:space="preserve">    </w:t>
      </w:r>
      <w:r>
        <w:rPr>
          <w:rFonts w:hint="eastAsia" w:ascii="仿宋" w:hAnsi="仿宋" w:eastAsia="仿宋" w:cs="仿宋"/>
          <w:kern w:val="2"/>
          <w:sz w:val="24"/>
          <w:szCs w:val="24"/>
          <w:lang w:eastAsia="zh-CN"/>
        </w:rPr>
        <w:t>月</w:t>
      </w:r>
      <w:r>
        <w:rPr>
          <w:rFonts w:hint="eastAsia" w:ascii="仿宋" w:hAnsi="仿宋" w:eastAsia="仿宋" w:cs="仿宋"/>
          <w:kern w:val="2"/>
          <w:sz w:val="24"/>
          <w:szCs w:val="24"/>
          <w:u w:val="single"/>
          <w:lang w:eastAsia="zh-CN"/>
        </w:rPr>
        <w:t xml:space="preserve">     </w:t>
      </w:r>
      <w:r>
        <w:rPr>
          <w:rFonts w:hint="eastAsia" w:ascii="仿宋" w:hAnsi="仿宋" w:eastAsia="仿宋" w:cs="仿宋"/>
          <w:kern w:val="2"/>
          <w:sz w:val="24"/>
          <w:szCs w:val="24"/>
          <w:lang w:eastAsia="zh-CN"/>
        </w:rPr>
        <w:t>日</w:t>
      </w:r>
    </w:p>
    <w:p>
      <w:pPr>
        <w:spacing w:line="360" w:lineRule="auto"/>
        <w:ind w:firstLine="616" w:firstLineChars="257"/>
        <w:rPr>
          <w:rFonts w:ascii="仿宋" w:hAnsi="仿宋" w:eastAsia="仿宋" w:cs="仿宋"/>
          <w:sz w:val="24"/>
          <w:szCs w:val="24"/>
          <w:lang w:eastAsia="zh-CN"/>
        </w:rPr>
      </w:pPr>
    </w:p>
    <w:p>
      <w:pPr>
        <w:spacing w:line="360" w:lineRule="auto"/>
        <w:ind w:firstLine="616" w:firstLineChars="257"/>
        <w:rPr>
          <w:rFonts w:ascii="仿宋" w:hAnsi="仿宋" w:eastAsia="仿宋" w:cs="仿宋"/>
          <w:sz w:val="24"/>
          <w:szCs w:val="24"/>
          <w:lang w:eastAsia="zh-CN"/>
        </w:rPr>
      </w:pPr>
    </w:p>
    <w:p>
      <w:pPr>
        <w:spacing w:line="360" w:lineRule="auto"/>
        <w:ind w:firstLine="480" w:firstLineChars="200"/>
        <w:rPr>
          <w:rFonts w:ascii="仿宋" w:hAnsi="仿宋" w:eastAsia="仿宋" w:cs="仿宋"/>
          <w:sz w:val="24"/>
          <w:lang w:eastAsia="zh-CN"/>
        </w:rPr>
      </w:pPr>
    </w:p>
    <w:p>
      <w:pPr>
        <w:spacing w:line="360" w:lineRule="auto"/>
        <w:ind w:firstLine="480" w:firstLineChars="200"/>
        <w:rPr>
          <w:rFonts w:ascii="仿宋" w:hAnsi="仿宋" w:eastAsia="仿宋" w:cs="仿宋"/>
          <w:sz w:val="24"/>
          <w:lang w:eastAsia="zh-CN"/>
        </w:rPr>
      </w:pPr>
    </w:p>
    <w:p>
      <w:pPr>
        <w:keepNext/>
        <w:keepLines/>
        <w:spacing w:before="120" w:after="120" w:line="360" w:lineRule="auto"/>
        <w:ind w:left="720" w:hanging="720"/>
        <w:jc w:val="center"/>
        <w:outlineLvl w:val="2"/>
        <w:rPr>
          <w:rFonts w:ascii="仿宋" w:hAnsi="仿宋" w:eastAsia="仿宋" w:cs="仿宋"/>
          <w:b/>
          <w:sz w:val="28"/>
          <w:szCs w:val="24"/>
          <w:lang w:eastAsia="zh-CN"/>
        </w:rPr>
      </w:pPr>
      <w:r>
        <w:rPr>
          <w:rFonts w:hint="eastAsia" w:ascii="仿宋" w:hAnsi="仿宋" w:eastAsia="仿宋" w:cs="仿宋"/>
          <w:bCs/>
          <w:sz w:val="28"/>
          <w:lang w:eastAsia="zh-CN"/>
        </w:rPr>
        <w:br w:type="page"/>
      </w:r>
      <w:bookmarkStart w:id="232" w:name="_Toc10652"/>
      <w:r>
        <w:rPr>
          <w:rFonts w:hint="eastAsia" w:ascii="仿宋" w:hAnsi="仿宋" w:eastAsia="仿宋" w:cs="仿宋"/>
          <w:b/>
          <w:sz w:val="28"/>
          <w:szCs w:val="24"/>
          <w:lang w:eastAsia="zh-CN"/>
        </w:rPr>
        <w:t>（四）法定代表人授权委托书</w:t>
      </w:r>
      <w:bookmarkEnd w:id="232"/>
    </w:p>
    <w:p>
      <w:pPr>
        <w:rPr>
          <w:rFonts w:ascii="仿宋" w:hAnsi="仿宋" w:eastAsia="仿宋" w:cs="仿宋"/>
          <w:sz w:val="24"/>
          <w:szCs w:val="24"/>
          <w:lang w:eastAsia="zh-CN"/>
        </w:rPr>
      </w:pPr>
    </w:p>
    <w:p>
      <w:pPr>
        <w:spacing w:line="360" w:lineRule="auto"/>
        <w:ind w:firstLine="420"/>
        <w:rPr>
          <w:rFonts w:ascii="仿宋" w:hAnsi="仿宋" w:eastAsia="仿宋" w:cs="仿宋"/>
          <w:sz w:val="24"/>
          <w:szCs w:val="24"/>
          <w:lang w:eastAsia="zh-CN"/>
        </w:rPr>
      </w:pPr>
      <w:r>
        <w:rPr>
          <w:rFonts w:hint="eastAsia" w:ascii="仿宋" w:hAnsi="仿宋" w:eastAsia="仿宋" w:cs="仿宋"/>
          <w:sz w:val="24"/>
          <w:szCs w:val="24"/>
          <w:lang w:eastAsia="zh-CN"/>
        </w:rPr>
        <w:t>本人</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（姓名）系</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（供应商名称）的法定代表人，现委托</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（姓名）为我方代理人。代理人根据授权，以我方名义签署、澄清、说明、补正、递交、撤回、修改</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（项目名称）响应文件、签订合同和处理有关事宜，其法律后果由我方承担。</w:t>
      </w:r>
    </w:p>
    <w:p>
      <w:pPr>
        <w:spacing w:before="60" w:line="360" w:lineRule="auto"/>
        <w:ind w:firstLine="420"/>
        <w:rPr>
          <w:rFonts w:ascii="仿宋" w:hAnsi="仿宋" w:eastAsia="仿宋" w:cs="仿宋"/>
          <w:sz w:val="24"/>
          <w:szCs w:val="24"/>
          <w:lang w:eastAsia="zh-CN"/>
        </w:rPr>
      </w:pPr>
      <w:r>
        <w:rPr>
          <w:rFonts w:hint="eastAsia" w:ascii="仿宋" w:hAnsi="仿宋" w:eastAsia="仿宋" w:cs="仿宋"/>
          <w:sz w:val="24"/>
          <w:szCs w:val="24"/>
          <w:lang w:eastAsia="zh-CN"/>
        </w:rPr>
        <w:t>委托期限：</w:t>
      </w:r>
      <w:r>
        <w:rPr>
          <w:rFonts w:hint="eastAsia" w:ascii="仿宋" w:hAnsi="仿宋" w:eastAsia="仿宋" w:cs="仿宋"/>
          <w:sz w:val="24"/>
          <w:szCs w:val="24"/>
          <w:u w:val="single"/>
          <w:lang w:eastAsia="zh-CN"/>
        </w:rPr>
        <w:t xml:space="preserve">                                        </w:t>
      </w:r>
    </w:p>
    <w:p>
      <w:pPr>
        <w:spacing w:before="120" w:after="120" w:line="360" w:lineRule="auto"/>
        <w:ind w:firstLine="420"/>
        <w:rPr>
          <w:rFonts w:ascii="Calibri" w:hAnsi="Calibri" w:eastAsia="仿宋" w:cs="Calibri"/>
          <w:sz w:val="24"/>
          <w:szCs w:val="24"/>
          <w:lang w:eastAsia="zh-CN"/>
        </w:rPr>
      </w:pPr>
      <w:r>
        <w:rPr>
          <w:rFonts w:hint="eastAsia" w:ascii="仿宋" w:hAnsi="仿宋" w:eastAsia="仿宋" w:cs="仿宋"/>
          <w:sz w:val="24"/>
          <w:szCs w:val="24"/>
          <w:lang w:eastAsia="zh-CN"/>
        </w:rPr>
        <w:t>代理人无转委托权。</w:t>
      </w:r>
    </w:p>
    <w:p>
      <w:pPr>
        <w:spacing w:line="360" w:lineRule="auto"/>
        <w:rPr>
          <w:rFonts w:ascii="Calibri" w:hAnsi="Calibri" w:eastAsia="仿宋" w:cs="Calibri"/>
          <w:sz w:val="24"/>
          <w:szCs w:val="24"/>
          <w:lang w:eastAsia="zh-CN"/>
        </w:rPr>
      </w:pPr>
    </w:p>
    <w:p>
      <w:pPr>
        <w:spacing w:line="360" w:lineRule="auto"/>
        <w:ind w:firstLine="480" w:firstLineChars="200"/>
        <w:rPr>
          <w:rFonts w:hint="eastAsia" w:ascii="仿宋" w:hAnsi="仿宋" w:eastAsia="仿宋" w:cs="仿宋"/>
          <w:szCs w:val="21"/>
        </w:rPr>
      </w:pPr>
      <w:r>
        <w:rPr>
          <w:rFonts w:ascii="Calibri" w:hAnsi="Calibri" w:eastAsia="仿宋" w:cs="Calibri"/>
          <w:sz w:val="24"/>
          <w:szCs w:val="24"/>
          <w:lang w:eastAsia="zh-CN"/>
        </w:rPr>
        <w:t> </w:t>
      </w:r>
      <w:r>
        <w:rPr>
          <w:rFonts w:hint="eastAsia" w:ascii="仿宋" w:hAnsi="仿宋" w:eastAsia="仿宋" w:cs="仿宋"/>
          <w:szCs w:val="21"/>
        </w:rPr>
        <w:t>附：委托代理人居民身份证（如非中国国籍应提供护照）扫描件</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39"/>
        <w:gridCol w:w="43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2" w:hRule="atLeast"/>
          <w:jc w:val="center"/>
        </w:trPr>
        <w:tc>
          <w:tcPr>
            <w:tcW w:w="4339" w:type="dxa"/>
            <w:vAlign w:val="center"/>
          </w:tcPr>
          <w:p>
            <w:pPr>
              <w:spacing w:line="360" w:lineRule="auto"/>
              <w:jc w:val="center"/>
              <w:rPr>
                <w:rFonts w:hint="eastAsia" w:ascii="仿宋" w:hAnsi="仿宋" w:eastAsia="仿宋" w:cs="仿宋"/>
                <w:szCs w:val="21"/>
              </w:rPr>
            </w:pPr>
          </w:p>
        </w:tc>
        <w:tc>
          <w:tcPr>
            <w:tcW w:w="4339" w:type="dxa"/>
            <w:vAlign w:val="center"/>
          </w:tcPr>
          <w:p>
            <w:pPr>
              <w:spacing w:line="360" w:lineRule="auto"/>
              <w:jc w:val="center"/>
              <w:rPr>
                <w:rFonts w:hint="eastAsia" w:ascii="仿宋" w:hAnsi="仿宋" w:eastAsia="仿宋" w:cs="仿宋"/>
                <w:szCs w:val="21"/>
              </w:rPr>
            </w:pPr>
          </w:p>
        </w:tc>
      </w:tr>
    </w:tbl>
    <w:p>
      <w:pPr>
        <w:spacing w:line="360" w:lineRule="auto"/>
        <w:rPr>
          <w:rFonts w:ascii="仿宋" w:hAnsi="仿宋" w:eastAsia="仿宋" w:cs="仿宋"/>
          <w:sz w:val="24"/>
          <w:szCs w:val="24"/>
          <w:lang w:eastAsia="zh-CN"/>
        </w:rPr>
      </w:pPr>
    </w:p>
    <w:p>
      <w:pPr>
        <w:widowControl w:val="0"/>
        <w:spacing w:line="360" w:lineRule="auto"/>
        <w:ind w:firstLine="3840" w:firstLineChars="1600"/>
        <w:jc w:val="both"/>
        <w:rPr>
          <w:rFonts w:ascii="仿宋" w:hAnsi="仿宋" w:eastAsia="仿宋" w:cs="仿宋"/>
          <w:kern w:val="2"/>
          <w:sz w:val="24"/>
          <w:szCs w:val="24"/>
          <w:lang w:eastAsia="zh-CN"/>
        </w:rPr>
      </w:pPr>
    </w:p>
    <w:p>
      <w:pPr>
        <w:widowControl w:val="0"/>
        <w:spacing w:line="360" w:lineRule="auto"/>
        <w:ind w:firstLine="3840" w:firstLineChars="1600"/>
        <w:jc w:val="both"/>
        <w:rPr>
          <w:rFonts w:ascii="仿宋" w:hAnsi="仿宋" w:eastAsia="仿宋" w:cs="仿宋"/>
          <w:kern w:val="2"/>
          <w:sz w:val="24"/>
          <w:szCs w:val="24"/>
          <w:lang w:eastAsia="zh-CN"/>
        </w:rPr>
      </w:pPr>
    </w:p>
    <w:p>
      <w:pPr>
        <w:widowControl w:val="0"/>
        <w:spacing w:line="360" w:lineRule="auto"/>
        <w:ind w:firstLine="3840" w:firstLineChars="1600"/>
        <w:jc w:val="both"/>
        <w:rPr>
          <w:rFonts w:ascii="仿宋" w:hAnsi="仿宋" w:eastAsia="仿宋" w:cs="仿宋"/>
          <w:kern w:val="2"/>
          <w:sz w:val="24"/>
          <w:szCs w:val="24"/>
          <w:lang w:eastAsia="zh-CN"/>
        </w:rPr>
      </w:pPr>
    </w:p>
    <w:p>
      <w:pPr>
        <w:widowControl w:val="0"/>
        <w:spacing w:line="360" w:lineRule="auto"/>
        <w:jc w:val="right"/>
        <w:rPr>
          <w:rFonts w:ascii="仿宋" w:hAnsi="仿宋" w:eastAsia="仿宋" w:cs="仿宋"/>
          <w:kern w:val="2"/>
          <w:sz w:val="24"/>
          <w:szCs w:val="24"/>
          <w:lang w:eastAsia="zh-CN"/>
        </w:rPr>
      </w:pPr>
      <w:r>
        <w:rPr>
          <w:rFonts w:hint="eastAsia" w:ascii="仿宋" w:hAnsi="仿宋" w:eastAsia="仿宋" w:cs="仿宋"/>
          <w:kern w:val="2"/>
          <w:sz w:val="24"/>
          <w:szCs w:val="24"/>
          <w:lang w:eastAsia="zh-CN"/>
        </w:rPr>
        <w:t>供应商：</w:t>
      </w:r>
      <w:r>
        <w:rPr>
          <w:rFonts w:hint="eastAsia" w:ascii="仿宋" w:hAnsi="仿宋" w:eastAsia="仿宋" w:cs="仿宋"/>
          <w:kern w:val="2"/>
          <w:sz w:val="24"/>
          <w:szCs w:val="24"/>
          <w:u w:val="single"/>
          <w:lang w:eastAsia="zh-CN"/>
        </w:rPr>
        <w:t xml:space="preserve">                             </w:t>
      </w:r>
      <w:r>
        <w:rPr>
          <w:rFonts w:hint="eastAsia" w:ascii="仿宋" w:hAnsi="仿宋" w:eastAsia="仿宋" w:cs="仿宋"/>
          <w:kern w:val="2"/>
          <w:sz w:val="24"/>
          <w:szCs w:val="24"/>
          <w:lang w:eastAsia="zh-CN"/>
        </w:rPr>
        <w:t>（</w:t>
      </w:r>
      <w:r>
        <w:rPr>
          <w:rFonts w:hint="eastAsia" w:ascii="仿宋" w:hAnsi="仿宋" w:eastAsia="仿宋" w:cs="仿宋"/>
          <w:sz w:val="24"/>
          <w:lang w:eastAsia="zh-CN"/>
        </w:rPr>
        <w:t>盖公章</w:t>
      </w:r>
      <w:r>
        <w:rPr>
          <w:rFonts w:hint="eastAsia" w:ascii="仿宋" w:hAnsi="仿宋" w:eastAsia="仿宋" w:cs="仿宋"/>
          <w:kern w:val="2"/>
          <w:sz w:val="24"/>
          <w:szCs w:val="24"/>
          <w:lang w:eastAsia="zh-CN"/>
        </w:rPr>
        <w:t>）</w:t>
      </w:r>
    </w:p>
    <w:p>
      <w:pPr>
        <w:widowControl w:val="0"/>
        <w:spacing w:line="360" w:lineRule="auto"/>
        <w:jc w:val="right"/>
        <w:rPr>
          <w:rFonts w:ascii="仿宋" w:hAnsi="仿宋" w:eastAsia="仿宋" w:cs="仿宋"/>
          <w:kern w:val="2"/>
          <w:sz w:val="24"/>
          <w:szCs w:val="24"/>
          <w:lang w:eastAsia="zh-CN"/>
        </w:rPr>
      </w:pPr>
      <w:r>
        <w:rPr>
          <w:rFonts w:hint="eastAsia" w:ascii="仿宋" w:hAnsi="仿宋" w:eastAsia="仿宋" w:cs="仿宋"/>
          <w:kern w:val="2"/>
          <w:sz w:val="24"/>
          <w:szCs w:val="24"/>
          <w:lang w:eastAsia="zh-CN"/>
        </w:rPr>
        <w:t>法定代表人：</w:t>
      </w:r>
      <w:r>
        <w:rPr>
          <w:rFonts w:hint="eastAsia" w:ascii="仿宋" w:hAnsi="仿宋" w:eastAsia="仿宋" w:cs="仿宋"/>
          <w:kern w:val="2"/>
          <w:sz w:val="24"/>
          <w:szCs w:val="24"/>
          <w:u w:val="single"/>
          <w:lang w:eastAsia="zh-CN"/>
        </w:rPr>
        <w:t xml:space="preserve">                             </w:t>
      </w:r>
      <w:r>
        <w:rPr>
          <w:rFonts w:hint="eastAsia" w:ascii="仿宋" w:hAnsi="仿宋" w:eastAsia="仿宋" w:cs="仿宋"/>
          <w:kern w:val="2"/>
          <w:sz w:val="24"/>
          <w:szCs w:val="24"/>
          <w:lang w:eastAsia="zh-CN"/>
        </w:rPr>
        <w:t>（签字或盖章）</w:t>
      </w:r>
    </w:p>
    <w:p>
      <w:pPr>
        <w:widowControl w:val="0"/>
        <w:spacing w:line="360" w:lineRule="auto"/>
        <w:jc w:val="center"/>
        <w:rPr>
          <w:rFonts w:ascii="仿宋" w:hAnsi="仿宋" w:eastAsia="仿宋" w:cs="仿宋"/>
          <w:kern w:val="2"/>
          <w:sz w:val="24"/>
          <w:szCs w:val="24"/>
          <w:lang w:eastAsia="zh-CN"/>
        </w:rPr>
      </w:pPr>
      <w:r>
        <w:rPr>
          <w:rFonts w:hint="eastAsia" w:ascii="仿宋" w:hAnsi="仿宋" w:eastAsia="仿宋" w:cs="仿宋"/>
          <w:kern w:val="2"/>
          <w:sz w:val="24"/>
          <w:szCs w:val="24"/>
          <w:lang w:eastAsia="zh-CN"/>
        </w:rPr>
        <w:t>法定代表人身份证号码：</w:t>
      </w:r>
      <w:r>
        <w:rPr>
          <w:rFonts w:hint="eastAsia" w:ascii="仿宋" w:hAnsi="仿宋" w:eastAsia="仿宋" w:cs="仿宋"/>
          <w:kern w:val="2"/>
          <w:sz w:val="24"/>
          <w:szCs w:val="24"/>
          <w:u w:val="single"/>
          <w:lang w:eastAsia="zh-CN"/>
        </w:rPr>
        <w:t xml:space="preserve">                     </w:t>
      </w:r>
    </w:p>
    <w:p>
      <w:pPr>
        <w:widowControl w:val="0"/>
        <w:spacing w:line="360" w:lineRule="auto"/>
        <w:jc w:val="right"/>
        <w:rPr>
          <w:rFonts w:ascii="仿宋" w:hAnsi="仿宋" w:eastAsia="仿宋" w:cs="仿宋"/>
          <w:kern w:val="2"/>
          <w:sz w:val="24"/>
          <w:szCs w:val="24"/>
          <w:lang w:eastAsia="zh-CN"/>
        </w:rPr>
      </w:pPr>
      <w:r>
        <w:rPr>
          <w:rFonts w:hint="eastAsia" w:ascii="仿宋" w:hAnsi="仿宋" w:eastAsia="仿宋" w:cs="仿宋"/>
          <w:kern w:val="2"/>
          <w:sz w:val="24"/>
          <w:szCs w:val="24"/>
          <w:lang w:eastAsia="zh-CN"/>
        </w:rPr>
        <w:t>委托代理人：</w:t>
      </w:r>
      <w:r>
        <w:rPr>
          <w:rFonts w:hint="eastAsia" w:ascii="仿宋" w:hAnsi="仿宋" w:eastAsia="仿宋" w:cs="仿宋"/>
          <w:kern w:val="2"/>
          <w:sz w:val="24"/>
          <w:szCs w:val="24"/>
          <w:u w:val="single"/>
          <w:lang w:eastAsia="zh-CN"/>
        </w:rPr>
        <w:t xml:space="preserve">                             </w:t>
      </w:r>
      <w:r>
        <w:rPr>
          <w:rFonts w:hint="eastAsia" w:ascii="仿宋" w:hAnsi="仿宋" w:eastAsia="仿宋" w:cs="仿宋"/>
          <w:kern w:val="2"/>
          <w:sz w:val="24"/>
          <w:szCs w:val="24"/>
          <w:lang w:eastAsia="zh-CN"/>
        </w:rPr>
        <w:t>（签字或盖章）</w:t>
      </w:r>
    </w:p>
    <w:p>
      <w:pPr>
        <w:widowControl w:val="0"/>
        <w:spacing w:line="360" w:lineRule="auto"/>
        <w:jc w:val="center"/>
        <w:rPr>
          <w:rFonts w:ascii="仿宋" w:hAnsi="仿宋" w:eastAsia="仿宋" w:cs="仿宋"/>
          <w:kern w:val="2"/>
          <w:sz w:val="24"/>
          <w:szCs w:val="24"/>
          <w:lang w:eastAsia="zh-CN"/>
        </w:rPr>
      </w:pPr>
      <w:r>
        <w:rPr>
          <w:rFonts w:hint="eastAsia" w:ascii="仿宋" w:hAnsi="仿宋" w:eastAsia="仿宋" w:cs="仿宋"/>
          <w:kern w:val="2"/>
          <w:sz w:val="24"/>
          <w:szCs w:val="24"/>
          <w:lang w:eastAsia="zh-CN"/>
        </w:rPr>
        <w:t>委托代理人身份证号码：</w:t>
      </w:r>
      <w:r>
        <w:rPr>
          <w:rFonts w:hint="eastAsia" w:ascii="仿宋" w:hAnsi="仿宋" w:eastAsia="仿宋" w:cs="仿宋"/>
          <w:kern w:val="2"/>
          <w:sz w:val="24"/>
          <w:szCs w:val="24"/>
          <w:u w:val="single"/>
          <w:lang w:eastAsia="zh-CN"/>
        </w:rPr>
        <w:t xml:space="preserve">                          </w:t>
      </w:r>
    </w:p>
    <w:p>
      <w:pPr>
        <w:spacing w:line="360" w:lineRule="auto"/>
        <w:jc w:val="right"/>
        <w:rPr>
          <w:rFonts w:ascii="仿宋" w:hAnsi="仿宋" w:eastAsia="仿宋" w:cs="仿宋"/>
          <w:sz w:val="24"/>
          <w:szCs w:val="24"/>
          <w:lang w:eastAsia="zh-CN"/>
        </w:rPr>
      </w:pPr>
      <w:r>
        <w:rPr>
          <w:rFonts w:hint="eastAsia" w:ascii="仿宋" w:hAnsi="仿宋" w:eastAsia="仿宋" w:cs="仿宋"/>
          <w:kern w:val="2"/>
          <w:sz w:val="24"/>
          <w:szCs w:val="24"/>
          <w:u w:val="single"/>
          <w:lang w:eastAsia="zh-CN"/>
        </w:rPr>
        <w:t xml:space="preserve">       </w:t>
      </w:r>
      <w:r>
        <w:rPr>
          <w:rFonts w:hint="eastAsia" w:ascii="仿宋" w:hAnsi="仿宋" w:eastAsia="仿宋" w:cs="仿宋"/>
          <w:kern w:val="2"/>
          <w:sz w:val="24"/>
          <w:szCs w:val="24"/>
          <w:lang w:eastAsia="zh-CN"/>
        </w:rPr>
        <w:t>年</w:t>
      </w:r>
      <w:r>
        <w:rPr>
          <w:rFonts w:hint="eastAsia" w:ascii="仿宋" w:hAnsi="仿宋" w:eastAsia="仿宋" w:cs="仿宋"/>
          <w:kern w:val="2"/>
          <w:sz w:val="24"/>
          <w:szCs w:val="24"/>
          <w:u w:val="single"/>
          <w:lang w:eastAsia="zh-CN"/>
        </w:rPr>
        <w:t xml:space="preserve">       </w:t>
      </w:r>
      <w:r>
        <w:rPr>
          <w:rFonts w:hint="eastAsia" w:ascii="仿宋" w:hAnsi="仿宋" w:eastAsia="仿宋" w:cs="仿宋"/>
          <w:kern w:val="2"/>
          <w:sz w:val="24"/>
          <w:szCs w:val="24"/>
          <w:lang w:eastAsia="zh-CN"/>
        </w:rPr>
        <w:t>月</w:t>
      </w:r>
      <w:r>
        <w:rPr>
          <w:rFonts w:hint="eastAsia" w:ascii="仿宋" w:hAnsi="仿宋" w:eastAsia="仿宋" w:cs="仿宋"/>
          <w:kern w:val="2"/>
          <w:sz w:val="24"/>
          <w:szCs w:val="24"/>
          <w:u w:val="single"/>
          <w:lang w:eastAsia="zh-CN"/>
        </w:rPr>
        <w:t xml:space="preserve">       </w:t>
      </w:r>
      <w:r>
        <w:rPr>
          <w:rFonts w:hint="eastAsia" w:ascii="仿宋" w:hAnsi="仿宋" w:eastAsia="仿宋" w:cs="仿宋"/>
          <w:kern w:val="2"/>
          <w:sz w:val="24"/>
          <w:szCs w:val="24"/>
          <w:lang w:eastAsia="zh-CN"/>
        </w:rPr>
        <w:t>日</w:t>
      </w:r>
    </w:p>
    <w:p>
      <w:pPr>
        <w:rPr>
          <w:lang w:eastAsia="zh-CN"/>
        </w:rPr>
      </w:pPr>
    </w:p>
    <w:p>
      <w:pPr>
        <w:numPr>
          <w:ilvl w:val="1"/>
          <w:numId w:val="0"/>
        </w:numPr>
        <w:tabs>
          <w:tab w:val="left" w:pos="1021"/>
        </w:tabs>
        <w:outlineLvl w:val="9"/>
        <w:rPr>
          <w:lang w:eastAsia="zh-CN"/>
        </w:rPr>
      </w:pPr>
    </w:p>
    <w:p>
      <w:pPr>
        <w:rPr>
          <w:lang w:eastAsia="zh-CN"/>
        </w:rPr>
      </w:pPr>
    </w:p>
    <w:p>
      <w:pPr>
        <w:pStyle w:val="8"/>
        <w:outlineLvl w:val="9"/>
        <w:rPr>
          <w:lang w:eastAsia="zh-CN"/>
        </w:rPr>
        <w:sectPr>
          <w:footerReference r:id="rId7" w:type="default"/>
          <w:pgSz w:w="11906" w:h="16838"/>
          <w:pgMar w:top="1440" w:right="1080" w:bottom="1440" w:left="1080" w:header="1134" w:footer="1077" w:gutter="0"/>
          <w:pgNumType w:fmt="decimal"/>
          <w:cols w:space="425" w:num="1"/>
          <w:docGrid w:type="lines" w:linePitch="312" w:charSpace="0"/>
        </w:sectPr>
      </w:pPr>
    </w:p>
    <w:p>
      <w:pPr>
        <w:spacing w:line="360" w:lineRule="auto"/>
        <w:jc w:val="center"/>
        <w:outlineLvl w:val="2"/>
        <w:rPr>
          <w:rFonts w:ascii="仿宋" w:hAnsi="仿宋" w:eastAsia="仿宋" w:cs="仿宋"/>
          <w:b/>
          <w:sz w:val="28"/>
          <w:szCs w:val="24"/>
          <w:lang w:eastAsia="zh-CN"/>
        </w:rPr>
      </w:pPr>
      <w:r>
        <w:rPr>
          <w:rFonts w:hint="eastAsia" w:ascii="仿宋" w:hAnsi="仿宋" w:eastAsia="仿宋" w:cs="仿宋"/>
          <w:b/>
          <w:sz w:val="28"/>
          <w:szCs w:val="24"/>
          <w:lang w:eastAsia="zh-CN"/>
        </w:rPr>
        <w:t>（五）财务要求</w:t>
      </w:r>
    </w:p>
    <w:p>
      <w:pPr>
        <w:spacing w:line="360" w:lineRule="auto"/>
        <w:rPr>
          <w:rFonts w:ascii="仿宋" w:hAnsi="仿宋" w:eastAsia="仿宋" w:cs="仿宋"/>
          <w:lang w:eastAsia="zh-CN"/>
        </w:rPr>
      </w:pPr>
      <w:r>
        <w:rPr>
          <w:rFonts w:hint="eastAsia" w:ascii="仿宋" w:hAnsi="仿宋" w:eastAsia="仿宋" w:cs="仿宋"/>
          <w:sz w:val="24"/>
          <w:lang w:eastAsia="zh-CN"/>
        </w:rPr>
        <w:t>具有良好的商业信誉和健全的财务会计制度，提供相关证明材料或承诺；成立不满 1 年的，提供自成立至本项目响应文件提交截止时间前财务报表(包括资产负债表、利润表、现金流量表)或财务状况说明；</w:t>
      </w:r>
    </w:p>
    <w:p>
      <w:pPr>
        <w:spacing w:line="360" w:lineRule="auto"/>
        <w:rPr>
          <w:rFonts w:ascii="仿宋" w:hAnsi="仿宋" w:eastAsia="仿宋" w:cs="仿宋"/>
          <w:b/>
          <w:bCs/>
          <w:sz w:val="28"/>
          <w:szCs w:val="28"/>
          <w:lang w:eastAsia="zh-CN"/>
        </w:rPr>
      </w:pPr>
    </w:p>
    <w:p>
      <w:pPr>
        <w:pStyle w:val="3"/>
        <w:rPr>
          <w:rFonts w:ascii="仿宋" w:hAnsi="仿宋" w:eastAsia="仿宋" w:cs="仿宋"/>
          <w:b/>
          <w:bCs/>
          <w:sz w:val="28"/>
          <w:szCs w:val="28"/>
          <w:lang w:eastAsia="zh-CN"/>
        </w:rPr>
      </w:pPr>
    </w:p>
    <w:p>
      <w:pPr>
        <w:pStyle w:val="12"/>
        <w:ind w:left="1680"/>
        <w:rPr>
          <w:rFonts w:ascii="仿宋" w:hAnsi="仿宋" w:eastAsia="仿宋" w:cs="仿宋"/>
          <w:lang w:eastAsia="zh-CN"/>
        </w:rPr>
      </w:pPr>
    </w:p>
    <w:p>
      <w:pPr>
        <w:spacing w:line="360" w:lineRule="auto"/>
        <w:jc w:val="center"/>
        <w:outlineLvl w:val="2"/>
        <w:rPr>
          <w:rFonts w:ascii="仿宋" w:hAnsi="仿宋" w:eastAsia="仿宋" w:cs="仿宋"/>
          <w:b/>
          <w:bCs/>
          <w:sz w:val="28"/>
          <w:szCs w:val="28"/>
          <w:lang w:eastAsia="zh-CN"/>
        </w:rPr>
      </w:pPr>
      <w:r>
        <w:rPr>
          <w:rFonts w:hint="eastAsia" w:ascii="仿宋" w:hAnsi="仿宋" w:eastAsia="仿宋" w:cs="仿宋"/>
          <w:b/>
          <w:bCs/>
          <w:sz w:val="28"/>
          <w:szCs w:val="28"/>
          <w:lang w:eastAsia="zh-CN"/>
        </w:rPr>
        <w:t>（六）供应商依法缴纳税收和社会保障资金的证明材料</w:t>
      </w:r>
    </w:p>
    <w:p>
      <w:pPr>
        <w:spacing w:line="360" w:lineRule="auto"/>
        <w:rPr>
          <w:rFonts w:ascii="仿宋" w:hAnsi="仿宋" w:eastAsia="仿宋" w:cs="仿宋"/>
          <w:sz w:val="24"/>
          <w:lang w:eastAsia="zh-CN"/>
        </w:rPr>
      </w:pPr>
      <w:r>
        <w:rPr>
          <w:rFonts w:hint="eastAsia" w:ascii="仿宋" w:hAnsi="仿宋" w:eastAsia="仿宋" w:cs="仿宋"/>
          <w:sz w:val="24"/>
          <w:lang w:eastAsia="zh-CN"/>
        </w:rPr>
        <w:t>具有依法缴纳税收和社会保障资金的良好记录，提供依法缴纳税收和缴纳社会保障资金的证明材料或承诺(成立未满3个月的提供成立以来的税收和社会保障资金缴纳凭证或相关情况说明；依法免税或不需要缴纳社会保障资金的供应商，应提供相应文件证明其依法免税或不需要缴纳社会保障资金)；</w:t>
      </w:r>
    </w:p>
    <w:p>
      <w:pPr>
        <w:spacing w:line="360" w:lineRule="auto"/>
        <w:rPr>
          <w:rFonts w:ascii="仿宋" w:hAnsi="仿宋" w:eastAsia="仿宋" w:cs="仿宋"/>
          <w:b/>
          <w:bCs/>
          <w:sz w:val="28"/>
          <w:szCs w:val="28"/>
          <w:lang w:eastAsia="zh-CN"/>
        </w:rPr>
      </w:pPr>
    </w:p>
    <w:p>
      <w:pPr>
        <w:spacing w:line="360" w:lineRule="auto"/>
        <w:rPr>
          <w:rFonts w:ascii="仿宋" w:hAnsi="仿宋" w:eastAsia="仿宋" w:cs="仿宋"/>
          <w:b/>
          <w:bCs/>
          <w:sz w:val="28"/>
          <w:szCs w:val="28"/>
          <w:lang w:eastAsia="zh-CN"/>
        </w:rPr>
      </w:pPr>
    </w:p>
    <w:p>
      <w:pPr>
        <w:spacing w:line="360" w:lineRule="auto"/>
        <w:outlineLvl w:val="2"/>
        <w:rPr>
          <w:rFonts w:ascii="仿宋" w:hAnsi="仿宋" w:eastAsia="仿宋" w:cs="仿宋"/>
          <w:b/>
          <w:bCs/>
          <w:sz w:val="28"/>
          <w:szCs w:val="28"/>
          <w:lang w:eastAsia="zh-CN"/>
        </w:rPr>
      </w:pPr>
      <w:r>
        <w:rPr>
          <w:rFonts w:hint="eastAsia" w:ascii="仿宋" w:hAnsi="仿宋" w:eastAsia="仿宋" w:cs="仿宋"/>
          <w:b/>
          <w:bCs/>
          <w:sz w:val="28"/>
          <w:szCs w:val="28"/>
          <w:lang w:eastAsia="zh-CN"/>
        </w:rPr>
        <w:t>（七）具有履行合同所必需的设备和专业技术能力，提供相关证明材料；</w:t>
      </w:r>
    </w:p>
    <w:p>
      <w:pPr>
        <w:spacing w:line="360" w:lineRule="auto"/>
        <w:ind w:firstLine="562" w:firstLineChars="200"/>
        <w:rPr>
          <w:rFonts w:ascii="仿宋" w:hAnsi="仿宋" w:eastAsia="仿宋" w:cs="仿宋"/>
          <w:b/>
          <w:sz w:val="28"/>
          <w:szCs w:val="28"/>
          <w:lang w:eastAsia="zh-CN"/>
        </w:rPr>
      </w:pPr>
    </w:p>
    <w:p>
      <w:pPr>
        <w:pStyle w:val="3"/>
        <w:rPr>
          <w:rFonts w:ascii="仿宋" w:hAnsi="仿宋" w:eastAsia="仿宋" w:cs="仿宋"/>
          <w:lang w:eastAsia="zh-CN"/>
        </w:rPr>
      </w:pPr>
    </w:p>
    <w:p>
      <w:pPr>
        <w:spacing w:line="360" w:lineRule="auto"/>
        <w:jc w:val="center"/>
        <w:outlineLvl w:val="2"/>
        <w:rPr>
          <w:rFonts w:ascii="仿宋" w:hAnsi="仿宋" w:eastAsia="仿宋" w:cs="仿宋"/>
          <w:b/>
          <w:bCs/>
          <w:sz w:val="28"/>
          <w:szCs w:val="28"/>
          <w:lang w:eastAsia="zh-CN"/>
        </w:rPr>
      </w:pPr>
      <w:r>
        <w:rPr>
          <w:rFonts w:hint="eastAsia" w:ascii="仿宋" w:hAnsi="仿宋" w:eastAsia="仿宋" w:cs="仿宋"/>
          <w:b/>
          <w:bCs/>
          <w:sz w:val="28"/>
          <w:szCs w:val="28"/>
          <w:lang w:eastAsia="zh-CN"/>
        </w:rPr>
        <w:t>（八）信誉要求</w:t>
      </w:r>
    </w:p>
    <w:p>
      <w:pPr>
        <w:spacing w:line="360" w:lineRule="auto"/>
        <w:rPr>
          <w:lang w:eastAsia="zh-CN"/>
        </w:rPr>
        <w:sectPr>
          <w:pgSz w:w="11906" w:h="16838"/>
          <w:pgMar w:top="1440" w:right="1080" w:bottom="1440" w:left="1080" w:header="1134" w:footer="1020" w:gutter="0"/>
          <w:pgNumType w:fmt="decimal"/>
          <w:cols w:space="425" w:num="1"/>
          <w:docGrid w:type="lines" w:linePitch="312" w:charSpace="0"/>
        </w:sectPr>
      </w:pPr>
      <w:r>
        <w:rPr>
          <w:rFonts w:hint="eastAsia" w:ascii="仿宋" w:hAnsi="仿宋" w:eastAsia="仿宋" w:cs="仿宋"/>
          <w:sz w:val="24"/>
          <w:szCs w:val="24"/>
          <w:lang w:eastAsia="zh-CN"/>
        </w:rPr>
        <w:t>企业信誉良好，参加政府采购活动前三年内，在经营活动中没有重大违法记录：提供供应商参加政府采购活动前三年内，在经营活动中没有重大违法记录（重大违法记录，是指供应商因违法经营受到刑事处罚或者责令停产停业、吊销许可证或者执照、较大数额罚款等行政处罚）的书面声明；</w:t>
      </w:r>
    </w:p>
    <w:p>
      <w:pPr>
        <w:numPr>
          <w:ilvl w:val="0"/>
          <w:numId w:val="5"/>
        </w:numPr>
        <w:spacing w:line="360" w:lineRule="auto"/>
        <w:jc w:val="center"/>
        <w:outlineLvl w:val="2"/>
        <w:rPr>
          <w:rFonts w:ascii="仿宋" w:hAnsi="仿宋" w:eastAsia="仿宋" w:cs="仿宋"/>
          <w:b/>
          <w:bCs/>
          <w:color w:val="auto"/>
          <w:sz w:val="28"/>
          <w:szCs w:val="28"/>
          <w:lang w:eastAsia="zh-CN"/>
        </w:rPr>
      </w:pPr>
      <w:bookmarkStart w:id="233" w:name="_Toc521754950"/>
      <w:bookmarkStart w:id="234" w:name="_Toc34168802"/>
      <w:r>
        <w:rPr>
          <w:rFonts w:hint="eastAsia" w:ascii="仿宋" w:hAnsi="仿宋" w:eastAsia="仿宋" w:cs="仿宋"/>
          <w:b/>
          <w:bCs/>
          <w:color w:val="auto"/>
          <w:sz w:val="28"/>
          <w:szCs w:val="28"/>
          <w:lang w:eastAsia="zh-CN"/>
        </w:rPr>
        <w:t>拟派项目经理简历表</w:t>
      </w:r>
      <w:bookmarkEnd w:id="233"/>
      <w:bookmarkEnd w:id="234"/>
    </w:p>
    <w:p>
      <w:pPr>
        <w:spacing w:line="360" w:lineRule="auto"/>
        <w:rPr>
          <w:lang w:eastAsia="zh-CN"/>
        </w:rPr>
      </w:pPr>
      <w:r>
        <w:rPr>
          <w:rFonts w:hint="eastAsia" w:ascii="仿宋" w:hAnsi="仿宋" w:eastAsia="仿宋" w:cs="仿宋"/>
          <w:color w:val="auto"/>
          <w:sz w:val="24"/>
          <w:lang w:eastAsia="zh-CN"/>
        </w:rPr>
        <w:t>拟派项目经理须具备建筑工程专业贰级及以上注册建造师资格和有效的安全生产考核合格证书。拟委任的项目经理不得在其他在建项目中任职，否则一经查实，将取消其磋商资格；</w:t>
      </w:r>
    </w:p>
    <w:tbl>
      <w:tblPr>
        <w:tblStyle w:val="17"/>
        <w:tblW w:w="9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744"/>
        <w:gridCol w:w="1354"/>
        <w:gridCol w:w="325"/>
        <w:gridCol w:w="185"/>
        <w:gridCol w:w="840"/>
        <w:gridCol w:w="977"/>
        <w:gridCol w:w="706"/>
        <w:gridCol w:w="1080"/>
        <w:gridCol w:w="402"/>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240" w:type="dxa"/>
            <w:vAlign w:val="center"/>
          </w:tcPr>
          <w:p>
            <w:pPr>
              <w:jc w:val="center"/>
              <w:rPr>
                <w:rFonts w:ascii="仿宋" w:hAnsi="仿宋" w:eastAsia="仿宋" w:cs="仿宋"/>
                <w:color w:val="auto"/>
                <w:lang w:eastAsia="zh-CN"/>
              </w:rPr>
            </w:pPr>
            <w:r>
              <w:rPr>
                <w:rFonts w:hint="eastAsia" w:ascii="仿宋" w:hAnsi="仿宋" w:eastAsia="仿宋" w:cs="仿宋"/>
                <w:color w:val="auto"/>
                <w:lang w:eastAsia="zh-CN"/>
              </w:rPr>
              <w:t>姓名</w:t>
            </w:r>
          </w:p>
        </w:tc>
        <w:tc>
          <w:tcPr>
            <w:tcW w:w="2608" w:type="dxa"/>
            <w:gridSpan w:val="4"/>
            <w:vAlign w:val="center"/>
          </w:tcPr>
          <w:p>
            <w:pPr>
              <w:jc w:val="center"/>
              <w:rPr>
                <w:rFonts w:ascii="仿宋" w:hAnsi="仿宋" w:eastAsia="仿宋" w:cs="仿宋"/>
                <w:color w:val="auto"/>
                <w:lang w:eastAsia="zh-CN"/>
              </w:rPr>
            </w:pPr>
          </w:p>
        </w:tc>
        <w:tc>
          <w:tcPr>
            <w:tcW w:w="840" w:type="dxa"/>
            <w:vAlign w:val="center"/>
          </w:tcPr>
          <w:p>
            <w:pPr>
              <w:jc w:val="center"/>
              <w:rPr>
                <w:rFonts w:ascii="仿宋" w:hAnsi="仿宋" w:eastAsia="仿宋" w:cs="仿宋"/>
                <w:color w:val="auto"/>
                <w:lang w:eastAsia="zh-CN"/>
              </w:rPr>
            </w:pPr>
            <w:r>
              <w:rPr>
                <w:rFonts w:hint="eastAsia" w:ascii="仿宋" w:hAnsi="仿宋" w:eastAsia="仿宋" w:cs="仿宋"/>
                <w:color w:val="auto"/>
                <w:lang w:eastAsia="zh-CN"/>
              </w:rPr>
              <w:t>性别</w:t>
            </w:r>
          </w:p>
        </w:tc>
        <w:tc>
          <w:tcPr>
            <w:tcW w:w="1683" w:type="dxa"/>
            <w:gridSpan w:val="2"/>
            <w:vAlign w:val="center"/>
          </w:tcPr>
          <w:p>
            <w:pPr>
              <w:jc w:val="center"/>
              <w:rPr>
                <w:rFonts w:ascii="仿宋" w:hAnsi="仿宋" w:eastAsia="仿宋" w:cs="仿宋"/>
                <w:color w:val="auto"/>
                <w:lang w:eastAsia="zh-CN"/>
              </w:rPr>
            </w:pPr>
          </w:p>
        </w:tc>
        <w:tc>
          <w:tcPr>
            <w:tcW w:w="1080" w:type="dxa"/>
            <w:vAlign w:val="center"/>
          </w:tcPr>
          <w:p>
            <w:pPr>
              <w:jc w:val="center"/>
              <w:rPr>
                <w:rFonts w:ascii="仿宋" w:hAnsi="仿宋" w:eastAsia="仿宋" w:cs="仿宋"/>
                <w:color w:val="auto"/>
                <w:lang w:eastAsia="zh-CN"/>
              </w:rPr>
            </w:pPr>
            <w:r>
              <w:rPr>
                <w:rFonts w:hint="eastAsia" w:ascii="仿宋" w:hAnsi="仿宋" w:eastAsia="仿宋" w:cs="仿宋"/>
                <w:color w:val="auto"/>
                <w:lang w:eastAsia="zh-CN"/>
              </w:rPr>
              <w:t>年龄</w:t>
            </w:r>
          </w:p>
        </w:tc>
        <w:tc>
          <w:tcPr>
            <w:tcW w:w="1800" w:type="dxa"/>
            <w:gridSpan w:val="2"/>
            <w:vAlign w:val="center"/>
          </w:tcPr>
          <w:p>
            <w:pPr>
              <w:jc w:val="center"/>
              <w:rPr>
                <w:rFonts w:ascii="仿宋" w:hAnsi="仿宋" w:eastAsia="仿宋" w:cs="仿宋"/>
                <w:color w:val="auto"/>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240" w:type="dxa"/>
            <w:vAlign w:val="center"/>
          </w:tcPr>
          <w:p>
            <w:pPr>
              <w:jc w:val="center"/>
              <w:rPr>
                <w:rFonts w:ascii="仿宋" w:hAnsi="仿宋" w:eastAsia="仿宋" w:cs="仿宋"/>
                <w:color w:val="auto"/>
                <w:lang w:eastAsia="zh-CN"/>
              </w:rPr>
            </w:pPr>
            <w:r>
              <w:rPr>
                <w:rFonts w:hint="eastAsia" w:ascii="仿宋" w:hAnsi="仿宋" w:eastAsia="仿宋" w:cs="仿宋"/>
                <w:color w:val="auto"/>
                <w:lang w:eastAsia="zh-CN"/>
              </w:rPr>
              <w:t>职务</w:t>
            </w:r>
          </w:p>
        </w:tc>
        <w:tc>
          <w:tcPr>
            <w:tcW w:w="2608" w:type="dxa"/>
            <w:gridSpan w:val="4"/>
            <w:vAlign w:val="center"/>
          </w:tcPr>
          <w:p>
            <w:pPr>
              <w:jc w:val="center"/>
              <w:rPr>
                <w:rFonts w:ascii="仿宋" w:hAnsi="仿宋" w:eastAsia="仿宋" w:cs="仿宋"/>
                <w:color w:val="auto"/>
                <w:lang w:eastAsia="zh-CN"/>
              </w:rPr>
            </w:pPr>
          </w:p>
        </w:tc>
        <w:tc>
          <w:tcPr>
            <w:tcW w:w="840" w:type="dxa"/>
            <w:vAlign w:val="center"/>
          </w:tcPr>
          <w:p>
            <w:pPr>
              <w:jc w:val="center"/>
              <w:rPr>
                <w:rFonts w:ascii="仿宋" w:hAnsi="仿宋" w:eastAsia="仿宋" w:cs="仿宋"/>
                <w:color w:val="auto"/>
                <w:lang w:eastAsia="zh-CN"/>
              </w:rPr>
            </w:pPr>
            <w:r>
              <w:rPr>
                <w:rFonts w:hint="eastAsia" w:ascii="仿宋" w:hAnsi="仿宋" w:eastAsia="仿宋" w:cs="仿宋"/>
                <w:color w:val="auto"/>
                <w:lang w:eastAsia="zh-CN"/>
              </w:rPr>
              <w:t>职称</w:t>
            </w:r>
          </w:p>
        </w:tc>
        <w:tc>
          <w:tcPr>
            <w:tcW w:w="1683" w:type="dxa"/>
            <w:gridSpan w:val="2"/>
            <w:vAlign w:val="center"/>
          </w:tcPr>
          <w:p>
            <w:pPr>
              <w:jc w:val="center"/>
              <w:rPr>
                <w:rFonts w:ascii="仿宋" w:hAnsi="仿宋" w:eastAsia="仿宋" w:cs="仿宋"/>
                <w:color w:val="auto"/>
                <w:lang w:eastAsia="zh-CN"/>
              </w:rPr>
            </w:pPr>
          </w:p>
        </w:tc>
        <w:tc>
          <w:tcPr>
            <w:tcW w:w="1080" w:type="dxa"/>
            <w:vAlign w:val="center"/>
          </w:tcPr>
          <w:p>
            <w:pPr>
              <w:jc w:val="center"/>
              <w:rPr>
                <w:rFonts w:ascii="仿宋" w:hAnsi="仿宋" w:eastAsia="仿宋" w:cs="仿宋"/>
                <w:color w:val="auto"/>
                <w:lang w:eastAsia="zh-CN"/>
              </w:rPr>
            </w:pPr>
            <w:r>
              <w:rPr>
                <w:rFonts w:hint="eastAsia" w:ascii="仿宋" w:hAnsi="仿宋" w:eastAsia="仿宋" w:cs="仿宋"/>
                <w:color w:val="auto"/>
                <w:lang w:eastAsia="zh-CN"/>
              </w:rPr>
              <w:t>学历</w:t>
            </w:r>
          </w:p>
        </w:tc>
        <w:tc>
          <w:tcPr>
            <w:tcW w:w="1800" w:type="dxa"/>
            <w:gridSpan w:val="2"/>
            <w:vAlign w:val="center"/>
          </w:tcPr>
          <w:p>
            <w:pPr>
              <w:jc w:val="center"/>
              <w:rPr>
                <w:rFonts w:ascii="仿宋" w:hAnsi="仿宋" w:eastAsia="仿宋" w:cs="仿宋"/>
                <w:color w:val="auto"/>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338" w:type="dxa"/>
            <w:gridSpan w:val="3"/>
            <w:vAlign w:val="center"/>
          </w:tcPr>
          <w:p>
            <w:pPr>
              <w:jc w:val="center"/>
              <w:rPr>
                <w:rFonts w:ascii="仿宋" w:hAnsi="仿宋" w:eastAsia="仿宋" w:cs="仿宋"/>
                <w:color w:val="auto"/>
                <w:lang w:eastAsia="zh-CN"/>
              </w:rPr>
            </w:pPr>
            <w:r>
              <w:rPr>
                <w:rFonts w:hint="eastAsia" w:ascii="仿宋" w:hAnsi="仿宋" w:eastAsia="仿宋" w:cs="仿宋"/>
                <w:color w:val="auto"/>
                <w:lang w:eastAsia="zh-CN"/>
              </w:rPr>
              <w:t>参加工作时间</w:t>
            </w:r>
          </w:p>
        </w:tc>
        <w:tc>
          <w:tcPr>
            <w:tcW w:w="2327" w:type="dxa"/>
            <w:gridSpan w:val="4"/>
            <w:vAlign w:val="center"/>
          </w:tcPr>
          <w:p>
            <w:pPr>
              <w:jc w:val="center"/>
              <w:rPr>
                <w:rFonts w:ascii="仿宋" w:hAnsi="仿宋" w:eastAsia="仿宋" w:cs="仿宋"/>
                <w:color w:val="auto"/>
                <w:lang w:eastAsia="zh-CN"/>
              </w:rPr>
            </w:pPr>
          </w:p>
        </w:tc>
        <w:tc>
          <w:tcPr>
            <w:tcW w:w="2188" w:type="dxa"/>
            <w:gridSpan w:val="3"/>
            <w:vAlign w:val="center"/>
          </w:tcPr>
          <w:p>
            <w:pPr>
              <w:jc w:val="center"/>
              <w:rPr>
                <w:rFonts w:ascii="仿宋" w:hAnsi="仿宋" w:eastAsia="仿宋" w:cs="仿宋"/>
                <w:color w:val="auto"/>
                <w:lang w:eastAsia="zh-CN"/>
              </w:rPr>
            </w:pPr>
            <w:r>
              <w:rPr>
                <w:rFonts w:hint="eastAsia" w:ascii="仿宋" w:hAnsi="仿宋" w:eastAsia="仿宋" w:cs="仿宋"/>
                <w:color w:val="auto"/>
                <w:lang w:eastAsia="zh-CN"/>
              </w:rPr>
              <w:t>担任项目经理年限</w:t>
            </w:r>
          </w:p>
        </w:tc>
        <w:tc>
          <w:tcPr>
            <w:tcW w:w="1398" w:type="dxa"/>
            <w:vAlign w:val="center"/>
          </w:tcPr>
          <w:p>
            <w:pPr>
              <w:jc w:val="center"/>
              <w:rPr>
                <w:rFonts w:ascii="仿宋" w:hAnsi="仿宋" w:eastAsia="仿宋" w:cs="仿宋"/>
                <w:color w:val="auto"/>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338" w:type="dxa"/>
            <w:gridSpan w:val="3"/>
            <w:vAlign w:val="center"/>
          </w:tcPr>
          <w:p>
            <w:pPr>
              <w:jc w:val="center"/>
              <w:rPr>
                <w:rFonts w:ascii="仿宋" w:hAnsi="仿宋" w:eastAsia="仿宋" w:cs="仿宋"/>
                <w:color w:val="auto"/>
                <w:lang w:eastAsia="zh-CN"/>
              </w:rPr>
            </w:pPr>
            <w:r>
              <w:rPr>
                <w:rFonts w:hint="eastAsia" w:ascii="仿宋" w:hAnsi="仿宋" w:eastAsia="仿宋" w:cs="仿宋"/>
                <w:color w:val="auto"/>
                <w:lang w:eastAsia="zh-CN"/>
              </w:rPr>
              <w:t>注册建造师证书编号</w:t>
            </w:r>
          </w:p>
        </w:tc>
        <w:tc>
          <w:tcPr>
            <w:tcW w:w="5913" w:type="dxa"/>
            <w:gridSpan w:val="8"/>
            <w:vAlign w:val="center"/>
          </w:tcPr>
          <w:p>
            <w:pPr>
              <w:jc w:val="center"/>
              <w:rPr>
                <w:rFonts w:ascii="仿宋" w:hAnsi="仿宋" w:eastAsia="仿宋" w:cs="仿宋"/>
                <w:color w:val="auto"/>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251" w:type="dxa"/>
            <w:gridSpan w:val="11"/>
            <w:vAlign w:val="center"/>
          </w:tcPr>
          <w:p>
            <w:pPr>
              <w:jc w:val="center"/>
              <w:rPr>
                <w:rFonts w:ascii="仿宋" w:hAnsi="仿宋" w:eastAsia="仿宋" w:cs="仿宋"/>
                <w:color w:val="auto"/>
                <w:lang w:eastAsia="zh-CN"/>
              </w:rPr>
            </w:pPr>
            <w:r>
              <w:rPr>
                <w:rFonts w:hint="eastAsia" w:ascii="仿宋" w:hAnsi="仿宋" w:eastAsia="仿宋" w:cs="仿宋"/>
                <w:color w:val="auto"/>
                <w:lang w:eastAsia="zh-CN"/>
              </w:rPr>
              <w:t>类似项目业绩情况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4" w:type="dxa"/>
            <w:gridSpan w:val="2"/>
            <w:vAlign w:val="center"/>
          </w:tcPr>
          <w:p>
            <w:pPr>
              <w:ind w:left="21" w:leftChars="-11" w:hanging="44" w:hangingChars="21"/>
              <w:jc w:val="center"/>
              <w:rPr>
                <w:rFonts w:ascii="仿宋" w:hAnsi="仿宋" w:eastAsia="仿宋" w:cs="仿宋"/>
                <w:color w:val="auto"/>
                <w:lang w:eastAsia="zh-CN"/>
              </w:rPr>
            </w:pPr>
            <w:r>
              <w:rPr>
                <w:rFonts w:hint="eastAsia" w:ascii="仿宋" w:hAnsi="仿宋" w:eastAsia="仿宋" w:cs="仿宋"/>
                <w:color w:val="auto"/>
                <w:lang w:eastAsia="zh-CN"/>
              </w:rPr>
              <w:t>项目名称</w:t>
            </w:r>
          </w:p>
        </w:tc>
        <w:tc>
          <w:tcPr>
            <w:tcW w:w="1679" w:type="dxa"/>
            <w:gridSpan w:val="2"/>
            <w:vAlign w:val="center"/>
          </w:tcPr>
          <w:p>
            <w:pPr>
              <w:ind w:left="-3" w:leftChars="-20" w:hanging="39" w:hangingChars="19"/>
              <w:jc w:val="center"/>
              <w:rPr>
                <w:rFonts w:ascii="仿宋" w:hAnsi="仿宋" w:eastAsia="仿宋" w:cs="仿宋"/>
                <w:color w:val="auto"/>
                <w:lang w:eastAsia="zh-CN"/>
              </w:rPr>
            </w:pPr>
            <w:r>
              <w:rPr>
                <w:rFonts w:hint="eastAsia" w:ascii="仿宋" w:hAnsi="仿宋" w:eastAsia="仿宋" w:cs="仿宋"/>
                <w:color w:val="auto"/>
                <w:lang w:eastAsia="zh-CN"/>
              </w:rPr>
              <w:t>委托单位名称</w:t>
            </w:r>
          </w:p>
        </w:tc>
        <w:tc>
          <w:tcPr>
            <w:tcW w:w="2002" w:type="dxa"/>
            <w:gridSpan w:val="3"/>
            <w:vAlign w:val="center"/>
          </w:tcPr>
          <w:p>
            <w:pPr>
              <w:ind w:left="-96" w:leftChars="-46"/>
              <w:jc w:val="center"/>
              <w:rPr>
                <w:rFonts w:ascii="仿宋" w:hAnsi="仿宋" w:eastAsia="仿宋" w:cs="仿宋"/>
                <w:color w:val="auto"/>
                <w:lang w:eastAsia="zh-CN"/>
              </w:rPr>
            </w:pPr>
            <w:r>
              <w:rPr>
                <w:rFonts w:hint="eastAsia" w:ascii="仿宋" w:hAnsi="仿宋" w:eastAsia="仿宋" w:cs="仿宋"/>
                <w:color w:val="auto"/>
                <w:lang w:eastAsia="zh-CN"/>
              </w:rPr>
              <w:t>单项施工合同金额</w:t>
            </w:r>
          </w:p>
          <w:p>
            <w:pPr>
              <w:jc w:val="center"/>
              <w:rPr>
                <w:rFonts w:ascii="仿宋" w:hAnsi="仿宋" w:eastAsia="仿宋" w:cs="仿宋"/>
                <w:color w:val="auto"/>
                <w:lang w:eastAsia="zh-CN"/>
              </w:rPr>
            </w:pPr>
            <w:r>
              <w:rPr>
                <w:rFonts w:hint="eastAsia" w:ascii="仿宋" w:hAnsi="仿宋" w:eastAsia="仿宋" w:cs="仿宋"/>
                <w:color w:val="auto"/>
                <w:lang w:eastAsia="zh-CN"/>
              </w:rPr>
              <w:t>（万元）</w:t>
            </w:r>
          </w:p>
        </w:tc>
        <w:tc>
          <w:tcPr>
            <w:tcW w:w="2188" w:type="dxa"/>
            <w:gridSpan w:val="3"/>
            <w:vAlign w:val="center"/>
          </w:tcPr>
          <w:p>
            <w:pPr>
              <w:jc w:val="center"/>
              <w:rPr>
                <w:rFonts w:ascii="仿宋" w:hAnsi="仿宋" w:eastAsia="仿宋" w:cs="仿宋"/>
                <w:color w:val="auto"/>
                <w:lang w:eastAsia="zh-CN"/>
              </w:rPr>
            </w:pPr>
            <w:r>
              <w:rPr>
                <w:rFonts w:hint="eastAsia" w:ascii="仿宋" w:hAnsi="仿宋" w:eastAsia="仿宋" w:cs="仿宋"/>
                <w:color w:val="auto"/>
                <w:lang w:eastAsia="zh-CN"/>
              </w:rPr>
              <w:t>委托时间</w:t>
            </w:r>
          </w:p>
        </w:tc>
        <w:tc>
          <w:tcPr>
            <w:tcW w:w="1398" w:type="dxa"/>
            <w:vAlign w:val="center"/>
          </w:tcPr>
          <w:p>
            <w:pPr>
              <w:jc w:val="center"/>
              <w:rPr>
                <w:rFonts w:ascii="仿宋" w:hAnsi="仿宋" w:eastAsia="仿宋" w:cs="仿宋"/>
                <w:color w:val="auto"/>
                <w:lang w:eastAsia="zh-CN"/>
              </w:rPr>
            </w:pPr>
            <w:r>
              <w:rPr>
                <w:rFonts w:hint="eastAsia" w:ascii="仿宋" w:hAnsi="仿宋" w:eastAsia="仿宋" w:cs="仿宋"/>
                <w:color w:val="auto"/>
                <w:lang w:eastAsia="zh-CN"/>
              </w:rPr>
              <w:t>在该项目中担任何职位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4" w:type="dxa"/>
            <w:gridSpan w:val="2"/>
            <w:vAlign w:val="center"/>
          </w:tcPr>
          <w:p>
            <w:pPr>
              <w:jc w:val="center"/>
              <w:rPr>
                <w:rFonts w:ascii="仿宋" w:hAnsi="仿宋" w:eastAsia="仿宋" w:cs="仿宋"/>
                <w:color w:val="auto"/>
                <w:lang w:eastAsia="zh-CN"/>
              </w:rPr>
            </w:pPr>
          </w:p>
        </w:tc>
        <w:tc>
          <w:tcPr>
            <w:tcW w:w="1679" w:type="dxa"/>
            <w:gridSpan w:val="2"/>
            <w:vAlign w:val="center"/>
          </w:tcPr>
          <w:p>
            <w:pPr>
              <w:jc w:val="center"/>
              <w:rPr>
                <w:rFonts w:ascii="仿宋" w:hAnsi="仿宋" w:eastAsia="仿宋" w:cs="仿宋"/>
                <w:color w:val="auto"/>
                <w:lang w:eastAsia="zh-CN"/>
              </w:rPr>
            </w:pPr>
          </w:p>
        </w:tc>
        <w:tc>
          <w:tcPr>
            <w:tcW w:w="2002" w:type="dxa"/>
            <w:gridSpan w:val="3"/>
            <w:vAlign w:val="center"/>
          </w:tcPr>
          <w:p>
            <w:pPr>
              <w:jc w:val="center"/>
              <w:rPr>
                <w:rFonts w:ascii="仿宋" w:hAnsi="仿宋" w:eastAsia="仿宋" w:cs="仿宋"/>
                <w:color w:val="auto"/>
                <w:lang w:eastAsia="zh-CN"/>
              </w:rPr>
            </w:pPr>
          </w:p>
        </w:tc>
        <w:tc>
          <w:tcPr>
            <w:tcW w:w="2188" w:type="dxa"/>
            <w:gridSpan w:val="3"/>
            <w:vAlign w:val="center"/>
          </w:tcPr>
          <w:p>
            <w:pPr>
              <w:jc w:val="center"/>
              <w:rPr>
                <w:rFonts w:ascii="仿宋" w:hAnsi="仿宋" w:eastAsia="仿宋" w:cs="仿宋"/>
                <w:color w:val="auto"/>
                <w:lang w:eastAsia="zh-CN"/>
              </w:rPr>
            </w:pPr>
          </w:p>
        </w:tc>
        <w:tc>
          <w:tcPr>
            <w:tcW w:w="1398" w:type="dxa"/>
            <w:vAlign w:val="center"/>
          </w:tcPr>
          <w:p>
            <w:pPr>
              <w:jc w:val="center"/>
              <w:rPr>
                <w:rFonts w:ascii="仿宋" w:hAnsi="仿宋" w:eastAsia="仿宋" w:cs="仿宋"/>
                <w:color w:val="auto"/>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4" w:type="dxa"/>
            <w:gridSpan w:val="2"/>
            <w:vAlign w:val="center"/>
          </w:tcPr>
          <w:p>
            <w:pPr>
              <w:jc w:val="center"/>
              <w:rPr>
                <w:rFonts w:ascii="仿宋" w:hAnsi="仿宋" w:eastAsia="仿宋" w:cs="仿宋"/>
                <w:color w:val="auto"/>
                <w:lang w:eastAsia="zh-CN"/>
              </w:rPr>
            </w:pPr>
          </w:p>
        </w:tc>
        <w:tc>
          <w:tcPr>
            <w:tcW w:w="1679" w:type="dxa"/>
            <w:gridSpan w:val="2"/>
            <w:vAlign w:val="center"/>
          </w:tcPr>
          <w:p>
            <w:pPr>
              <w:jc w:val="center"/>
              <w:rPr>
                <w:rFonts w:ascii="仿宋" w:hAnsi="仿宋" w:eastAsia="仿宋" w:cs="仿宋"/>
                <w:color w:val="auto"/>
                <w:lang w:eastAsia="zh-CN"/>
              </w:rPr>
            </w:pPr>
          </w:p>
        </w:tc>
        <w:tc>
          <w:tcPr>
            <w:tcW w:w="2002" w:type="dxa"/>
            <w:gridSpan w:val="3"/>
            <w:vAlign w:val="center"/>
          </w:tcPr>
          <w:p>
            <w:pPr>
              <w:jc w:val="center"/>
              <w:rPr>
                <w:rFonts w:ascii="仿宋" w:hAnsi="仿宋" w:eastAsia="仿宋" w:cs="仿宋"/>
                <w:color w:val="auto"/>
                <w:lang w:eastAsia="zh-CN"/>
              </w:rPr>
            </w:pPr>
          </w:p>
        </w:tc>
        <w:tc>
          <w:tcPr>
            <w:tcW w:w="2188" w:type="dxa"/>
            <w:gridSpan w:val="3"/>
            <w:vAlign w:val="center"/>
          </w:tcPr>
          <w:p>
            <w:pPr>
              <w:jc w:val="center"/>
              <w:rPr>
                <w:rFonts w:ascii="仿宋" w:hAnsi="仿宋" w:eastAsia="仿宋" w:cs="仿宋"/>
                <w:color w:val="auto"/>
                <w:lang w:eastAsia="zh-CN"/>
              </w:rPr>
            </w:pPr>
          </w:p>
        </w:tc>
        <w:tc>
          <w:tcPr>
            <w:tcW w:w="1398" w:type="dxa"/>
            <w:vAlign w:val="center"/>
          </w:tcPr>
          <w:p>
            <w:pPr>
              <w:jc w:val="center"/>
              <w:rPr>
                <w:rFonts w:ascii="仿宋" w:hAnsi="仿宋" w:eastAsia="仿宋" w:cs="仿宋"/>
                <w:color w:val="auto"/>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4" w:type="dxa"/>
            <w:gridSpan w:val="2"/>
            <w:vAlign w:val="center"/>
          </w:tcPr>
          <w:p>
            <w:pPr>
              <w:jc w:val="center"/>
              <w:rPr>
                <w:rFonts w:ascii="仿宋" w:hAnsi="仿宋" w:eastAsia="仿宋" w:cs="仿宋"/>
                <w:color w:val="auto"/>
                <w:lang w:eastAsia="zh-CN"/>
              </w:rPr>
            </w:pPr>
          </w:p>
        </w:tc>
        <w:tc>
          <w:tcPr>
            <w:tcW w:w="1679" w:type="dxa"/>
            <w:gridSpan w:val="2"/>
            <w:vAlign w:val="center"/>
          </w:tcPr>
          <w:p>
            <w:pPr>
              <w:jc w:val="center"/>
              <w:rPr>
                <w:rFonts w:ascii="仿宋" w:hAnsi="仿宋" w:eastAsia="仿宋" w:cs="仿宋"/>
                <w:color w:val="auto"/>
                <w:lang w:eastAsia="zh-CN"/>
              </w:rPr>
            </w:pPr>
          </w:p>
        </w:tc>
        <w:tc>
          <w:tcPr>
            <w:tcW w:w="2002" w:type="dxa"/>
            <w:gridSpan w:val="3"/>
            <w:vAlign w:val="center"/>
          </w:tcPr>
          <w:p>
            <w:pPr>
              <w:jc w:val="center"/>
              <w:rPr>
                <w:rFonts w:ascii="仿宋" w:hAnsi="仿宋" w:eastAsia="仿宋" w:cs="仿宋"/>
                <w:color w:val="auto"/>
                <w:lang w:eastAsia="zh-CN"/>
              </w:rPr>
            </w:pPr>
          </w:p>
        </w:tc>
        <w:tc>
          <w:tcPr>
            <w:tcW w:w="2188" w:type="dxa"/>
            <w:gridSpan w:val="3"/>
            <w:vAlign w:val="center"/>
          </w:tcPr>
          <w:p>
            <w:pPr>
              <w:jc w:val="center"/>
              <w:rPr>
                <w:rFonts w:ascii="仿宋" w:hAnsi="仿宋" w:eastAsia="仿宋" w:cs="仿宋"/>
                <w:color w:val="auto"/>
                <w:lang w:eastAsia="zh-CN"/>
              </w:rPr>
            </w:pPr>
          </w:p>
        </w:tc>
        <w:tc>
          <w:tcPr>
            <w:tcW w:w="1398" w:type="dxa"/>
            <w:vAlign w:val="center"/>
          </w:tcPr>
          <w:p>
            <w:pPr>
              <w:jc w:val="center"/>
              <w:rPr>
                <w:rFonts w:ascii="仿宋" w:hAnsi="仿宋" w:eastAsia="仿宋" w:cs="仿宋"/>
                <w:color w:val="auto"/>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4" w:type="dxa"/>
            <w:gridSpan w:val="2"/>
            <w:vAlign w:val="center"/>
          </w:tcPr>
          <w:p>
            <w:pPr>
              <w:jc w:val="center"/>
              <w:rPr>
                <w:rFonts w:ascii="仿宋" w:hAnsi="仿宋" w:eastAsia="仿宋" w:cs="仿宋"/>
                <w:color w:val="auto"/>
                <w:lang w:eastAsia="zh-CN"/>
              </w:rPr>
            </w:pPr>
          </w:p>
        </w:tc>
        <w:tc>
          <w:tcPr>
            <w:tcW w:w="1679" w:type="dxa"/>
            <w:gridSpan w:val="2"/>
            <w:vAlign w:val="center"/>
          </w:tcPr>
          <w:p>
            <w:pPr>
              <w:jc w:val="center"/>
              <w:rPr>
                <w:rFonts w:ascii="仿宋" w:hAnsi="仿宋" w:eastAsia="仿宋" w:cs="仿宋"/>
                <w:color w:val="auto"/>
                <w:lang w:eastAsia="zh-CN"/>
              </w:rPr>
            </w:pPr>
          </w:p>
        </w:tc>
        <w:tc>
          <w:tcPr>
            <w:tcW w:w="2002" w:type="dxa"/>
            <w:gridSpan w:val="3"/>
            <w:vAlign w:val="center"/>
          </w:tcPr>
          <w:p>
            <w:pPr>
              <w:jc w:val="center"/>
              <w:rPr>
                <w:rFonts w:ascii="仿宋" w:hAnsi="仿宋" w:eastAsia="仿宋" w:cs="仿宋"/>
                <w:color w:val="auto"/>
                <w:lang w:eastAsia="zh-CN"/>
              </w:rPr>
            </w:pPr>
          </w:p>
        </w:tc>
        <w:tc>
          <w:tcPr>
            <w:tcW w:w="2188" w:type="dxa"/>
            <w:gridSpan w:val="3"/>
            <w:vAlign w:val="center"/>
          </w:tcPr>
          <w:p>
            <w:pPr>
              <w:jc w:val="center"/>
              <w:rPr>
                <w:rFonts w:ascii="仿宋" w:hAnsi="仿宋" w:eastAsia="仿宋" w:cs="仿宋"/>
                <w:color w:val="auto"/>
                <w:lang w:eastAsia="zh-CN"/>
              </w:rPr>
            </w:pPr>
          </w:p>
        </w:tc>
        <w:tc>
          <w:tcPr>
            <w:tcW w:w="1398" w:type="dxa"/>
            <w:vAlign w:val="center"/>
          </w:tcPr>
          <w:p>
            <w:pPr>
              <w:jc w:val="center"/>
              <w:rPr>
                <w:rFonts w:ascii="仿宋" w:hAnsi="仿宋" w:eastAsia="仿宋" w:cs="仿宋"/>
                <w:color w:val="auto"/>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84" w:type="dxa"/>
            <w:gridSpan w:val="2"/>
            <w:vAlign w:val="center"/>
          </w:tcPr>
          <w:p>
            <w:pPr>
              <w:jc w:val="center"/>
              <w:rPr>
                <w:rFonts w:ascii="仿宋" w:hAnsi="仿宋" w:eastAsia="仿宋" w:cs="仿宋"/>
                <w:color w:val="auto"/>
                <w:lang w:eastAsia="zh-CN"/>
              </w:rPr>
            </w:pPr>
          </w:p>
        </w:tc>
        <w:tc>
          <w:tcPr>
            <w:tcW w:w="1679" w:type="dxa"/>
            <w:gridSpan w:val="2"/>
            <w:vAlign w:val="center"/>
          </w:tcPr>
          <w:p>
            <w:pPr>
              <w:jc w:val="center"/>
              <w:rPr>
                <w:rFonts w:ascii="仿宋" w:hAnsi="仿宋" w:eastAsia="仿宋" w:cs="仿宋"/>
                <w:color w:val="auto"/>
                <w:lang w:eastAsia="zh-CN"/>
              </w:rPr>
            </w:pPr>
          </w:p>
        </w:tc>
        <w:tc>
          <w:tcPr>
            <w:tcW w:w="2002" w:type="dxa"/>
            <w:gridSpan w:val="3"/>
            <w:vAlign w:val="center"/>
          </w:tcPr>
          <w:p>
            <w:pPr>
              <w:jc w:val="center"/>
              <w:rPr>
                <w:rFonts w:ascii="仿宋" w:hAnsi="仿宋" w:eastAsia="仿宋" w:cs="仿宋"/>
                <w:color w:val="auto"/>
                <w:lang w:eastAsia="zh-CN"/>
              </w:rPr>
            </w:pPr>
          </w:p>
        </w:tc>
        <w:tc>
          <w:tcPr>
            <w:tcW w:w="2188" w:type="dxa"/>
            <w:gridSpan w:val="3"/>
            <w:vAlign w:val="center"/>
          </w:tcPr>
          <w:p>
            <w:pPr>
              <w:jc w:val="center"/>
              <w:rPr>
                <w:rFonts w:ascii="仿宋" w:hAnsi="仿宋" w:eastAsia="仿宋" w:cs="仿宋"/>
                <w:color w:val="auto"/>
                <w:lang w:eastAsia="zh-CN"/>
              </w:rPr>
            </w:pPr>
          </w:p>
        </w:tc>
        <w:tc>
          <w:tcPr>
            <w:tcW w:w="1398" w:type="dxa"/>
            <w:vAlign w:val="center"/>
          </w:tcPr>
          <w:p>
            <w:pPr>
              <w:jc w:val="center"/>
              <w:rPr>
                <w:rFonts w:ascii="仿宋" w:hAnsi="仿宋" w:eastAsia="仿宋" w:cs="仿宋"/>
                <w:color w:val="auto"/>
                <w:lang w:eastAsia="zh-CN"/>
              </w:rPr>
            </w:pPr>
          </w:p>
        </w:tc>
      </w:tr>
    </w:tbl>
    <w:p>
      <w:pPr>
        <w:spacing w:line="360" w:lineRule="auto"/>
        <w:ind w:firstLine="420" w:firstLineChars="200"/>
        <w:rPr>
          <w:rFonts w:ascii="仿宋" w:hAnsi="仿宋" w:eastAsia="仿宋" w:cs="仿宋"/>
          <w:color w:val="auto"/>
          <w:lang w:eastAsia="zh-CN"/>
        </w:rPr>
      </w:pPr>
      <w:r>
        <w:rPr>
          <w:rFonts w:hint="eastAsia" w:ascii="仿宋" w:hAnsi="仿宋" w:eastAsia="仿宋" w:cs="仿宋"/>
          <w:color w:val="auto"/>
          <w:lang w:eastAsia="zh-CN"/>
        </w:rPr>
        <w:t>注：①本表可相应扩展；</w:t>
      </w:r>
    </w:p>
    <w:p>
      <w:pPr>
        <w:spacing w:line="360" w:lineRule="auto"/>
        <w:ind w:firstLine="840" w:firstLineChars="400"/>
        <w:rPr>
          <w:rFonts w:ascii="仿宋" w:hAnsi="仿宋" w:eastAsia="仿宋" w:cs="仿宋"/>
          <w:color w:val="auto"/>
          <w:lang w:eastAsia="zh-CN"/>
        </w:rPr>
      </w:pPr>
      <w:r>
        <w:rPr>
          <w:rFonts w:hint="eastAsia" w:ascii="仿宋" w:hAnsi="仿宋" w:eastAsia="仿宋" w:cs="仿宋"/>
          <w:color w:val="auto"/>
          <w:lang w:eastAsia="zh-CN"/>
        </w:rPr>
        <w:t>②附拟派往本项目的项目经理身份证、职称证（若有）、注册建造师注册证、有效的安全生产考核合格证（B证）、社保证明及其它相关证件、证明材料的原件扫描件。</w:t>
      </w:r>
    </w:p>
    <w:p>
      <w:pPr>
        <w:spacing w:line="360" w:lineRule="auto"/>
        <w:ind w:firstLine="840" w:firstLineChars="400"/>
        <w:rPr>
          <w:rFonts w:ascii="仿宋" w:hAnsi="仿宋" w:eastAsia="仿宋" w:cs="仿宋"/>
          <w:color w:val="auto"/>
          <w:lang w:eastAsia="zh-CN"/>
        </w:rPr>
      </w:pPr>
    </w:p>
    <w:p>
      <w:pPr>
        <w:spacing w:line="360" w:lineRule="auto"/>
        <w:ind w:firstLine="2" w:firstLineChars="1"/>
        <w:jc w:val="right"/>
        <w:rPr>
          <w:rFonts w:ascii="仿宋" w:hAnsi="仿宋" w:eastAsia="仿宋" w:cs="仿宋"/>
          <w:sz w:val="24"/>
          <w:szCs w:val="24"/>
          <w:lang w:eastAsia="zh-CN"/>
        </w:rPr>
      </w:pPr>
      <w:r>
        <w:rPr>
          <w:rFonts w:hint="eastAsia" w:ascii="仿宋" w:hAnsi="仿宋" w:eastAsia="仿宋" w:cs="仿宋"/>
          <w:sz w:val="24"/>
          <w:szCs w:val="24"/>
          <w:lang w:eastAsia="zh-CN"/>
        </w:rPr>
        <w:t>供应商：</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（盖公章）</w:t>
      </w:r>
    </w:p>
    <w:p>
      <w:pPr>
        <w:spacing w:line="360" w:lineRule="auto"/>
        <w:ind w:firstLine="2" w:firstLineChars="1"/>
        <w:jc w:val="right"/>
        <w:rPr>
          <w:rFonts w:ascii="仿宋" w:hAnsi="仿宋" w:eastAsia="仿宋" w:cs="仿宋"/>
          <w:sz w:val="24"/>
          <w:szCs w:val="24"/>
          <w:lang w:eastAsia="zh-CN"/>
        </w:rPr>
      </w:pPr>
      <w:r>
        <w:rPr>
          <w:rFonts w:hint="eastAsia" w:ascii="仿宋" w:hAnsi="仿宋" w:eastAsia="仿宋" w:cs="仿宋"/>
          <w:sz w:val="24"/>
          <w:szCs w:val="24"/>
          <w:lang w:eastAsia="zh-CN"/>
        </w:rPr>
        <w:t>法定代表人或其委托代理人：</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（签字或</w:t>
      </w:r>
      <w:r>
        <w:rPr>
          <w:rFonts w:hint="eastAsia" w:ascii="仿宋" w:hAnsi="仿宋" w:eastAsia="仿宋" w:cs="仿宋"/>
          <w:kern w:val="2"/>
          <w:sz w:val="24"/>
          <w:szCs w:val="24"/>
          <w:lang w:eastAsia="zh-CN"/>
        </w:rPr>
        <w:t>盖章</w:t>
      </w:r>
      <w:r>
        <w:rPr>
          <w:rFonts w:hint="eastAsia" w:ascii="仿宋" w:hAnsi="仿宋" w:eastAsia="仿宋" w:cs="仿宋"/>
          <w:sz w:val="24"/>
          <w:szCs w:val="24"/>
          <w:lang w:eastAsia="zh-CN"/>
        </w:rPr>
        <w:t>）</w:t>
      </w:r>
    </w:p>
    <w:p>
      <w:pPr>
        <w:keepNext/>
        <w:keepLines/>
        <w:spacing w:before="120" w:after="120" w:line="360" w:lineRule="auto"/>
        <w:jc w:val="right"/>
        <w:outlineLvl w:val="9"/>
        <w:rPr>
          <w:rFonts w:ascii="仿宋" w:hAnsi="仿宋" w:eastAsia="仿宋" w:cs="仿宋"/>
          <w:sz w:val="24"/>
          <w:szCs w:val="24"/>
          <w:lang w:eastAsia="zh-CN"/>
        </w:rPr>
      </w:pP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年</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月</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日</w:t>
      </w:r>
    </w:p>
    <w:p>
      <w:pPr>
        <w:pStyle w:val="13"/>
        <w:spacing w:line="360" w:lineRule="auto"/>
        <w:ind w:firstLine="560" w:firstLineChars="200"/>
        <w:rPr>
          <w:rFonts w:ascii="仿宋" w:hAnsi="仿宋" w:eastAsia="仿宋" w:cs="仿宋"/>
          <w:b/>
          <w:kern w:val="2"/>
          <w:sz w:val="28"/>
          <w:szCs w:val="28"/>
          <w:lang w:eastAsia="zh-CN"/>
        </w:rPr>
      </w:pPr>
    </w:p>
    <w:p>
      <w:pPr>
        <w:pStyle w:val="9"/>
        <w:numPr>
          <w:ilvl w:val="2"/>
          <w:numId w:val="0"/>
        </w:numPr>
        <w:ind w:left="2231"/>
        <w:jc w:val="both"/>
        <w:outlineLvl w:val="9"/>
        <w:rPr>
          <w:rFonts w:ascii="仿宋" w:hAnsi="仿宋" w:eastAsia="仿宋" w:cs="仿宋"/>
          <w:sz w:val="28"/>
          <w:szCs w:val="28"/>
          <w:lang w:eastAsia="zh-CN"/>
        </w:rPr>
        <w:sectPr>
          <w:pgSz w:w="11906" w:h="16838"/>
          <w:pgMar w:top="1440" w:right="1080" w:bottom="1440" w:left="1080" w:header="1191" w:footer="1020" w:gutter="0"/>
          <w:pgNumType w:fmt="decimal"/>
          <w:cols w:space="720" w:num="1"/>
          <w:titlePg/>
          <w:docGrid w:type="linesAndChars" w:linePitch="312" w:charSpace="0"/>
        </w:sectPr>
      </w:pPr>
    </w:p>
    <w:p>
      <w:pPr>
        <w:spacing w:before="240" w:after="240" w:line="360" w:lineRule="auto"/>
        <w:jc w:val="center"/>
        <w:rPr>
          <w:rFonts w:ascii="仿宋" w:hAnsi="仿宋" w:eastAsia="仿宋" w:cs="仿宋"/>
          <w:color w:val="auto"/>
          <w:sz w:val="30"/>
          <w:szCs w:val="30"/>
          <w:lang w:eastAsia="zh-CN"/>
        </w:rPr>
      </w:pPr>
      <w:bookmarkStart w:id="235" w:name="_Toc484685789"/>
      <w:bookmarkStart w:id="236" w:name="_Toc450207974"/>
      <w:bookmarkStart w:id="237" w:name="_Toc484637066"/>
      <w:r>
        <w:rPr>
          <w:rFonts w:hint="eastAsia" w:ascii="仿宋" w:hAnsi="仿宋" w:eastAsia="仿宋" w:cs="仿宋"/>
          <w:color w:val="auto"/>
          <w:sz w:val="30"/>
          <w:szCs w:val="30"/>
          <w:lang w:eastAsia="zh-CN"/>
        </w:rPr>
        <w:t>承  诺  书</w:t>
      </w:r>
      <w:bookmarkEnd w:id="235"/>
      <w:bookmarkEnd w:id="236"/>
      <w:bookmarkEnd w:id="237"/>
    </w:p>
    <w:p>
      <w:pPr>
        <w:spacing w:after="312" w:afterLines="100" w:line="480" w:lineRule="auto"/>
        <w:rPr>
          <w:rFonts w:ascii="仿宋" w:hAnsi="仿宋" w:eastAsia="仿宋" w:cs="仿宋"/>
          <w:color w:val="auto"/>
          <w:lang w:eastAsia="zh-CN"/>
        </w:rPr>
      </w:pPr>
      <w:r>
        <w:rPr>
          <w:rFonts w:hint="eastAsia" w:ascii="仿宋" w:hAnsi="仿宋" w:eastAsia="仿宋" w:cs="仿宋"/>
          <w:color w:val="auto"/>
          <w:u w:val="single"/>
          <w:lang w:eastAsia="zh-CN"/>
        </w:rPr>
        <w:t xml:space="preserve">                      </w:t>
      </w:r>
      <w:r>
        <w:rPr>
          <w:rFonts w:hint="eastAsia" w:ascii="仿宋" w:hAnsi="仿宋" w:eastAsia="仿宋" w:cs="仿宋"/>
          <w:color w:val="auto"/>
          <w:lang w:eastAsia="zh-CN"/>
        </w:rPr>
        <w:t>（采购人名称）：</w:t>
      </w:r>
    </w:p>
    <w:p>
      <w:pPr>
        <w:spacing w:line="480" w:lineRule="auto"/>
        <w:ind w:firstLine="420" w:firstLineChars="200"/>
        <w:rPr>
          <w:rFonts w:ascii="仿宋" w:hAnsi="仿宋" w:eastAsia="仿宋" w:cs="仿宋"/>
          <w:color w:val="auto"/>
          <w:lang w:eastAsia="zh-CN"/>
        </w:rPr>
      </w:pPr>
      <w:r>
        <w:rPr>
          <w:rFonts w:hint="eastAsia" w:ascii="仿宋" w:hAnsi="仿宋" w:eastAsia="仿宋" w:cs="仿宋"/>
          <w:color w:val="auto"/>
          <w:lang w:eastAsia="zh-CN"/>
        </w:rPr>
        <w:t>我方在此声明，我方拟派往</w:t>
      </w:r>
      <w:r>
        <w:rPr>
          <w:rFonts w:hint="eastAsia" w:ascii="仿宋" w:hAnsi="仿宋" w:eastAsia="仿宋" w:cs="仿宋"/>
          <w:color w:val="auto"/>
          <w:u w:val="single"/>
          <w:lang w:eastAsia="zh-CN"/>
        </w:rPr>
        <w:t xml:space="preserve">                        </w:t>
      </w:r>
      <w:r>
        <w:rPr>
          <w:rFonts w:hint="eastAsia" w:ascii="仿宋" w:hAnsi="仿宋" w:eastAsia="仿宋" w:cs="仿宋"/>
          <w:color w:val="auto"/>
          <w:lang w:eastAsia="zh-CN"/>
        </w:rPr>
        <w:t>（项目名称）（以下简称“本工程”）的施工项目经理</w:t>
      </w:r>
      <w:r>
        <w:rPr>
          <w:rFonts w:hint="eastAsia" w:ascii="仿宋" w:hAnsi="仿宋" w:eastAsia="仿宋" w:cs="仿宋"/>
          <w:color w:val="auto"/>
          <w:u w:val="single"/>
          <w:lang w:eastAsia="zh-CN"/>
        </w:rPr>
        <w:t xml:space="preserve">          </w:t>
      </w:r>
      <w:r>
        <w:rPr>
          <w:rFonts w:hint="eastAsia" w:ascii="仿宋" w:hAnsi="仿宋" w:eastAsia="仿宋" w:cs="仿宋"/>
          <w:color w:val="auto"/>
          <w:lang w:eastAsia="zh-CN"/>
        </w:rPr>
        <w:t>（项目经理姓名）现阶段没有担任其他在施建设工程项目的项目经理。</w:t>
      </w:r>
    </w:p>
    <w:p>
      <w:pPr>
        <w:spacing w:line="480" w:lineRule="auto"/>
        <w:ind w:firstLine="420" w:firstLineChars="200"/>
        <w:rPr>
          <w:rFonts w:ascii="仿宋" w:hAnsi="仿宋" w:eastAsia="仿宋" w:cs="仿宋"/>
          <w:color w:val="auto"/>
          <w:lang w:eastAsia="zh-CN"/>
        </w:rPr>
      </w:pPr>
      <w:r>
        <w:rPr>
          <w:rFonts w:hint="eastAsia" w:ascii="仿宋" w:hAnsi="仿宋" w:eastAsia="仿宋" w:cs="仿宋"/>
          <w:color w:val="auto"/>
          <w:lang w:eastAsia="zh-CN"/>
        </w:rPr>
        <w:t>我方保证上述信息的真实和准确，并愿意承担因我方就此弄虚作假所引起的一切法律后果。</w:t>
      </w:r>
    </w:p>
    <w:p>
      <w:pPr>
        <w:spacing w:line="440" w:lineRule="exact"/>
        <w:ind w:firstLine="420" w:firstLineChars="200"/>
        <w:rPr>
          <w:rFonts w:ascii="仿宋" w:hAnsi="仿宋" w:eastAsia="仿宋" w:cs="仿宋"/>
          <w:color w:val="auto"/>
          <w:lang w:eastAsia="zh-CN"/>
        </w:rPr>
      </w:pPr>
    </w:p>
    <w:p>
      <w:pPr>
        <w:spacing w:line="440" w:lineRule="exact"/>
        <w:ind w:firstLine="420" w:firstLineChars="200"/>
        <w:rPr>
          <w:rFonts w:ascii="仿宋" w:hAnsi="仿宋" w:eastAsia="仿宋" w:cs="仿宋"/>
          <w:color w:val="auto"/>
          <w:lang w:eastAsia="zh-CN"/>
        </w:rPr>
      </w:pPr>
    </w:p>
    <w:p>
      <w:pPr>
        <w:spacing w:line="440" w:lineRule="exact"/>
        <w:ind w:firstLine="420" w:firstLineChars="200"/>
        <w:rPr>
          <w:rFonts w:ascii="仿宋" w:hAnsi="仿宋" w:eastAsia="仿宋" w:cs="仿宋"/>
          <w:color w:val="auto"/>
          <w:lang w:eastAsia="zh-CN"/>
        </w:rPr>
      </w:pPr>
      <w:r>
        <w:rPr>
          <w:rFonts w:hint="eastAsia" w:ascii="仿宋" w:hAnsi="仿宋" w:eastAsia="仿宋" w:cs="仿宋"/>
          <w:color w:val="auto"/>
          <w:lang w:eastAsia="zh-CN"/>
        </w:rPr>
        <w:t>特此承诺。</w:t>
      </w:r>
    </w:p>
    <w:p>
      <w:pPr>
        <w:spacing w:line="440" w:lineRule="exact"/>
        <w:rPr>
          <w:rFonts w:ascii="仿宋" w:hAnsi="仿宋" w:eastAsia="仿宋" w:cs="仿宋"/>
          <w:color w:val="auto"/>
          <w:lang w:eastAsia="zh-CN"/>
        </w:rPr>
      </w:pPr>
    </w:p>
    <w:p>
      <w:pPr>
        <w:spacing w:line="440" w:lineRule="exact"/>
        <w:ind w:firstLine="420" w:firstLineChars="200"/>
        <w:rPr>
          <w:rFonts w:ascii="仿宋" w:hAnsi="仿宋" w:eastAsia="仿宋" w:cs="仿宋"/>
          <w:color w:val="auto"/>
          <w:lang w:eastAsia="zh-CN"/>
        </w:rPr>
      </w:pPr>
    </w:p>
    <w:p>
      <w:pPr>
        <w:spacing w:line="440" w:lineRule="exact"/>
        <w:ind w:firstLine="420" w:firstLineChars="200"/>
        <w:rPr>
          <w:rFonts w:ascii="仿宋" w:hAnsi="仿宋" w:eastAsia="仿宋" w:cs="仿宋"/>
          <w:color w:val="auto"/>
          <w:lang w:eastAsia="zh-CN"/>
        </w:rPr>
      </w:pPr>
    </w:p>
    <w:p>
      <w:pPr>
        <w:spacing w:line="500" w:lineRule="exact"/>
        <w:ind w:firstLine="420" w:firstLineChars="200"/>
        <w:rPr>
          <w:rFonts w:ascii="仿宋" w:hAnsi="仿宋" w:eastAsia="仿宋" w:cs="仿宋"/>
          <w:color w:val="auto"/>
          <w:lang w:eastAsia="zh-CN"/>
        </w:rPr>
      </w:pPr>
    </w:p>
    <w:p>
      <w:pPr>
        <w:spacing w:line="360" w:lineRule="auto"/>
        <w:ind w:firstLine="2" w:firstLineChars="1"/>
        <w:jc w:val="right"/>
        <w:rPr>
          <w:rFonts w:ascii="仿宋" w:hAnsi="仿宋" w:eastAsia="仿宋" w:cs="仿宋"/>
          <w:sz w:val="24"/>
          <w:szCs w:val="24"/>
          <w:lang w:eastAsia="zh-CN"/>
        </w:rPr>
      </w:pPr>
      <w:r>
        <w:rPr>
          <w:rFonts w:hint="eastAsia" w:ascii="仿宋" w:hAnsi="仿宋" w:eastAsia="仿宋" w:cs="仿宋"/>
          <w:sz w:val="24"/>
          <w:szCs w:val="24"/>
          <w:lang w:eastAsia="zh-CN"/>
        </w:rPr>
        <w:t>供应商：</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（盖公章）</w:t>
      </w:r>
    </w:p>
    <w:p>
      <w:pPr>
        <w:spacing w:line="360" w:lineRule="auto"/>
        <w:ind w:firstLine="2" w:firstLineChars="1"/>
        <w:jc w:val="right"/>
        <w:rPr>
          <w:rFonts w:ascii="仿宋" w:hAnsi="仿宋" w:eastAsia="仿宋" w:cs="仿宋"/>
          <w:sz w:val="24"/>
          <w:szCs w:val="24"/>
          <w:lang w:eastAsia="zh-CN"/>
        </w:rPr>
      </w:pPr>
      <w:r>
        <w:rPr>
          <w:rFonts w:hint="eastAsia" w:ascii="仿宋" w:hAnsi="仿宋" w:eastAsia="仿宋" w:cs="仿宋"/>
          <w:sz w:val="24"/>
          <w:szCs w:val="24"/>
          <w:lang w:eastAsia="zh-CN"/>
        </w:rPr>
        <w:t>法定代表人或其委托代理人：</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（签字或</w:t>
      </w:r>
      <w:r>
        <w:rPr>
          <w:rFonts w:hint="eastAsia" w:ascii="仿宋" w:hAnsi="仿宋" w:eastAsia="仿宋" w:cs="仿宋"/>
          <w:kern w:val="2"/>
          <w:sz w:val="24"/>
          <w:szCs w:val="24"/>
          <w:lang w:eastAsia="zh-CN"/>
        </w:rPr>
        <w:t>盖章</w:t>
      </w:r>
      <w:r>
        <w:rPr>
          <w:rFonts w:hint="eastAsia" w:ascii="仿宋" w:hAnsi="仿宋" w:eastAsia="仿宋" w:cs="仿宋"/>
          <w:sz w:val="24"/>
          <w:szCs w:val="24"/>
          <w:lang w:eastAsia="zh-CN"/>
        </w:rPr>
        <w:t>）</w:t>
      </w:r>
    </w:p>
    <w:p>
      <w:pPr>
        <w:keepNext/>
        <w:keepLines/>
        <w:spacing w:before="120" w:after="120" w:line="360" w:lineRule="auto"/>
        <w:jc w:val="right"/>
        <w:outlineLvl w:val="9"/>
        <w:rPr>
          <w:rFonts w:ascii="仿宋" w:hAnsi="仿宋" w:eastAsia="仿宋" w:cs="仿宋"/>
          <w:sz w:val="24"/>
          <w:szCs w:val="24"/>
          <w:lang w:eastAsia="zh-CN"/>
        </w:rPr>
      </w:pP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年</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月</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日</w:t>
      </w:r>
    </w:p>
    <w:p>
      <w:pPr>
        <w:pStyle w:val="9"/>
        <w:numPr>
          <w:ilvl w:val="2"/>
          <w:numId w:val="0"/>
        </w:numPr>
        <w:ind w:left="2231"/>
        <w:jc w:val="both"/>
        <w:outlineLvl w:val="9"/>
        <w:rPr>
          <w:rFonts w:ascii="仿宋" w:hAnsi="仿宋" w:eastAsia="仿宋" w:cs="仿宋"/>
          <w:sz w:val="28"/>
          <w:szCs w:val="28"/>
          <w:lang w:eastAsia="zh-CN"/>
        </w:rPr>
        <w:sectPr>
          <w:pgSz w:w="11906" w:h="16838"/>
          <w:pgMar w:top="1440" w:right="1080" w:bottom="1440" w:left="1080" w:header="1191" w:footer="1020" w:gutter="0"/>
          <w:pgNumType w:fmt="decimal"/>
          <w:cols w:space="720" w:num="1"/>
          <w:titlePg/>
          <w:docGrid w:type="linesAndChars" w:linePitch="312" w:charSpace="0"/>
        </w:sectPr>
      </w:pPr>
    </w:p>
    <w:p>
      <w:pPr>
        <w:pStyle w:val="9"/>
        <w:numPr>
          <w:ilvl w:val="2"/>
          <w:numId w:val="0"/>
        </w:numPr>
        <w:tabs>
          <w:tab w:val="left" w:pos="432"/>
          <w:tab w:val="left" w:pos="720"/>
          <w:tab w:val="clear" w:pos="1588"/>
        </w:tabs>
        <w:spacing w:before="240" w:after="240"/>
        <w:rPr>
          <w:rFonts w:ascii="仿宋" w:hAnsi="仿宋" w:eastAsia="仿宋" w:cs="仿宋"/>
          <w:b w:val="0"/>
          <w:color w:val="auto"/>
          <w:sz w:val="30"/>
          <w:szCs w:val="30"/>
          <w:lang w:eastAsia="zh-CN"/>
        </w:rPr>
      </w:pPr>
      <w:r>
        <w:rPr>
          <w:rFonts w:hint="eastAsia" w:ascii="仿宋" w:hAnsi="仿宋" w:eastAsia="仿宋" w:cs="仿宋"/>
          <w:sz w:val="28"/>
          <w:szCs w:val="28"/>
          <w:lang w:eastAsia="zh-CN"/>
        </w:rPr>
        <w:t>（十）投标保证金缴纳凭证</w:t>
      </w:r>
    </w:p>
    <w:p>
      <w:pPr>
        <w:rPr>
          <w:rFonts w:ascii="仿宋" w:hAnsi="仿宋" w:eastAsia="仿宋" w:cs="仿宋"/>
          <w:color w:val="auto"/>
          <w:lang w:eastAsia="zh-CN"/>
        </w:rPr>
      </w:pPr>
    </w:p>
    <w:p>
      <w:pPr>
        <w:spacing w:line="480" w:lineRule="auto"/>
        <w:rPr>
          <w:rFonts w:ascii="仿宋" w:hAnsi="仿宋" w:eastAsia="仿宋" w:cs="仿宋"/>
          <w:color w:val="auto"/>
          <w:lang w:eastAsia="zh-CN"/>
        </w:rPr>
      </w:pPr>
      <w:r>
        <w:rPr>
          <w:rFonts w:hint="eastAsia" w:ascii="仿宋" w:hAnsi="仿宋" w:eastAsia="仿宋" w:cs="仿宋"/>
          <w:color w:val="auto"/>
          <w:u w:val="single"/>
          <w:lang w:eastAsia="zh-CN"/>
        </w:rPr>
        <w:t xml:space="preserve">                     </w:t>
      </w:r>
      <w:r>
        <w:rPr>
          <w:rFonts w:hint="eastAsia" w:ascii="仿宋" w:hAnsi="仿宋" w:eastAsia="仿宋" w:cs="仿宋"/>
          <w:color w:val="auto"/>
          <w:lang w:eastAsia="zh-CN"/>
        </w:rPr>
        <w:t>（采购人名称）：</w:t>
      </w:r>
    </w:p>
    <w:p>
      <w:pPr>
        <w:spacing w:line="480" w:lineRule="auto"/>
        <w:ind w:firstLine="420" w:firstLineChars="200"/>
        <w:rPr>
          <w:rFonts w:ascii="仿宋" w:hAnsi="仿宋" w:eastAsia="仿宋" w:cs="仿宋"/>
          <w:color w:val="auto"/>
          <w:lang w:eastAsia="zh-CN"/>
        </w:rPr>
      </w:pPr>
      <w:r>
        <w:rPr>
          <w:rFonts w:hint="eastAsia" w:ascii="仿宋" w:hAnsi="仿宋" w:eastAsia="仿宋" w:cs="仿宋"/>
          <w:color w:val="auto"/>
          <w:lang w:eastAsia="zh-CN"/>
        </w:rPr>
        <w:t>本供应商自愿参加</w:t>
      </w:r>
      <w:r>
        <w:rPr>
          <w:rFonts w:hint="eastAsia" w:ascii="仿宋" w:hAnsi="仿宋" w:eastAsia="仿宋" w:cs="仿宋"/>
          <w:color w:val="auto"/>
          <w:u w:val="single"/>
          <w:lang w:eastAsia="zh-CN"/>
        </w:rPr>
        <w:t xml:space="preserve">      （项目名称）     </w:t>
      </w:r>
      <w:r>
        <w:rPr>
          <w:rFonts w:hint="eastAsia" w:ascii="仿宋" w:hAnsi="仿宋" w:eastAsia="仿宋" w:cs="仿宋"/>
          <w:color w:val="auto"/>
          <w:lang w:eastAsia="zh-CN"/>
        </w:rPr>
        <w:t>的</w:t>
      </w:r>
      <w:r>
        <w:rPr>
          <w:rFonts w:hint="eastAsia" w:ascii="仿宋" w:hAnsi="仿宋" w:eastAsia="仿宋" w:cs="仿宋"/>
          <w:color w:val="auto"/>
          <w:lang w:val="en-US" w:eastAsia="zh-CN"/>
        </w:rPr>
        <w:t>磋商</w:t>
      </w:r>
      <w:r>
        <w:rPr>
          <w:rFonts w:hint="eastAsia" w:ascii="仿宋" w:hAnsi="仿宋" w:eastAsia="仿宋" w:cs="仿宋"/>
          <w:color w:val="auto"/>
          <w:lang w:eastAsia="zh-CN"/>
        </w:rPr>
        <w:t>，并按采购文件要求缴纳磋商保证金，金额为人民币（大写：人民币</w:t>
      </w:r>
      <w:r>
        <w:rPr>
          <w:rFonts w:hint="eastAsia" w:ascii="仿宋" w:hAnsi="仿宋" w:eastAsia="仿宋" w:cs="仿宋"/>
          <w:color w:val="auto"/>
          <w:u w:val="single"/>
          <w:lang w:eastAsia="zh-CN"/>
        </w:rPr>
        <w:t xml:space="preserve">       </w:t>
      </w:r>
      <w:r>
        <w:rPr>
          <w:rFonts w:hint="eastAsia" w:ascii="仿宋" w:hAnsi="仿宋" w:eastAsia="仿宋" w:cs="仿宋"/>
          <w:color w:val="auto"/>
          <w:lang w:eastAsia="zh-CN"/>
        </w:rPr>
        <w:t>元，小写：￥</w:t>
      </w:r>
      <w:r>
        <w:rPr>
          <w:rFonts w:hint="eastAsia" w:ascii="仿宋" w:hAnsi="仿宋" w:eastAsia="仿宋" w:cs="仿宋"/>
          <w:color w:val="auto"/>
          <w:u w:val="single"/>
          <w:lang w:eastAsia="zh-CN"/>
        </w:rPr>
        <w:t xml:space="preserve">        </w:t>
      </w:r>
      <w:r>
        <w:rPr>
          <w:rFonts w:hint="eastAsia" w:ascii="仿宋" w:hAnsi="仿宋" w:eastAsia="仿宋" w:cs="仿宋"/>
          <w:color w:val="auto"/>
          <w:lang w:eastAsia="zh-CN"/>
        </w:rPr>
        <w:t>）。</w:t>
      </w:r>
    </w:p>
    <w:p>
      <w:pPr>
        <w:spacing w:line="480" w:lineRule="auto"/>
        <w:ind w:firstLine="420" w:firstLineChars="200"/>
        <w:rPr>
          <w:rFonts w:ascii="仿宋" w:hAnsi="仿宋" w:eastAsia="仿宋" w:cs="仿宋"/>
          <w:color w:val="auto"/>
          <w:lang w:eastAsia="zh-CN"/>
        </w:rPr>
      </w:pPr>
      <w:r>
        <w:rPr>
          <w:rFonts w:hint="eastAsia" w:ascii="仿宋" w:hAnsi="仿宋" w:eastAsia="仿宋" w:cs="仿宋"/>
          <w:color w:val="auto"/>
          <w:lang w:eastAsia="zh-CN"/>
        </w:rPr>
        <w:t>本供应商承诺所缴纳磋商保证金是从本公司基本账户缴纳的，若有虚假，由此引起的一切责任均由我公司承担。</w:t>
      </w:r>
    </w:p>
    <w:p>
      <w:pPr>
        <w:spacing w:line="480" w:lineRule="auto"/>
        <w:ind w:firstLine="420" w:firstLineChars="200"/>
        <w:rPr>
          <w:rFonts w:ascii="仿宋" w:hAnsi="仿宋" w:eastAsia="仿宋" w:cs="仿宋"/>
          <w:color w:val="auto"/>
          <w:lang w:eastAsia="zh-CN"/>
        </w:rPr>
      </w:pPr>
      <w:r>
        <w:rPr>
          <w:rFonts w:hint="eastAsia" w:ascii="仿宋" w:hAnsi="仿宋" w:eastAsia="仿宋" w:cs="仿宋"/>
          <w:color w:val="auto"/>
          <w:lang w:eastAsia="zh-CN"/>
        </w:rPr>
        <w:t>附件：</w:t>
      </w:r>
    </w:p>
    <w:p>
      <w:pPr>
        <w:spacing w:line="480" w:lineRule="auto"/>
        <w:ind w:firstLine="630" w:firstLineChars="300"/>
        <w:rPr>
          <w:rFonts w:ascii="仿宋" w:hAnsi="仿宋" w:eastAsia="仿宋" w:cs="仿宋"/>
          <w:color w:val="auto"/>
          <w:lang w:eastAsia="zh-CN"/>
        </w:rPr>
      </w:pPr>
      <w:r>
        <w:rPr>
          <w:rFonts w:hint="eastAsia" w:ascii="仿宋" w:hAnsi="仿宋" w:eastAsia="仿宋" w:cs="仿宋"/>
          <w:color w:val="auto"/>
          <w:lang w:eastAsia="zh-CN"/>
        </w:rPr>
        <w:t>（1）投标保证金缴纳凭证；</w:t>
      </w:r>
    </w:p>
    <w:p>
      <w:pPr>
        <w:spacing w:line="480" w:lineRule="auto"/>
        <w:ind w:firstLine="630" w:firstLineChars="300"/>
        <w:rPr>
          <w:rFonts w:ascii="仿宋" w:hAnsi="仿宋" w:eastAsia="仿宋" w:cs="仿宋"/>
          <w:color w:val="auto"/>
          <w:lang w:eastAsia="zh-CN"/>
        </w:rPr>
      </w:pPr>
      <w:r>
        <w:rPr>
          <w:rFonts w:hint="eastAsia" w:ascii="仿宋" w:hAnsi="仿宋" w:eastAsia="仿宋" w:cs="仿宋"/>
          <w:color w:val="auto"/>
          <w:lang w:eastAsia="zh-CN"/>
        </w:rPr>
        <w:t>（2）人民银行颁布的基本存款账户开户许可证原件的扫描件。</w:t>
      </w:r>
    </w:p>
    <w:p>
      <w:pPr>
        <w:spacing w:line="500" w:lineRule="exact"/>
        <w:ind w:firstLine="420" w:firstLineChars="200"/>
        <w:rPr>
          <w:rFonts w:ascii="仿宋" w:hAnsi="仿宋" w:eastAsia="仿宋" w:cs="仿宋"/>
          <w:color w:val="auto"/>
          <w:lang w:eastAsia="zh-CN"/>
        </w:rPr>
      </w:pPr>
    </w:p>
    <w:p>
      <w:pPr>
        <w:spacing w:line="360" w:lineRule="auto"/>
        <w:ind w:firstLine="420" w:firstLineChars="200"/>
        <w:rPr>
          <w:rFonts w:ascii="仿宋" w:hAnsi="仿宋" w:eastAsia="仿宋" w:cs="仿宋"/>
          <w:color w:val="auto"/>
          <w:lang w:eastAsia="zh-CN"/>
        </w:rPr>
      </w:pPr>
    </w:p>
    <w:p>
      <w:pPr>
        <w:spacing w:line="500" w:lineRule="exact"/>
        <w:ind w:firstLine="420" w:firstLineChars="200"/>
        <w:rPr>
          <w:rFonts w:ascii="仿宋" w:hAnsi="仿宋" w:eastAsia="仿宋" w:cs="仿宋"/>
          <w:color w:val="auto"/>
          <w:lang w:eastAsia="zh-CN"/>
        </w:rPr>
      </w:pPr>
    </w:p>
    <w:p>
      <w:pPr>
        <w:spacing w:line="500" w:lineRule="exact"/>
        <w:ind w:firstLine="420" w:firstLineChars="200"/>
        <w:rPr>
          <w:rFonts w:ascii="仿宋" w:hAnsi="仿宋" w:eastAsia="仿宋" w:cs="仿宋"/>
          <w:color w:val="auto"/>
          <w:lang w:eastAsia="zh-CN"/>
        </w:rPr>
      </w:pPr>
    </w:p>
    <w:p>
      <w:pPr>
        <w:spacing w:line="360" w:lineRule="auto"/>
        <w:ind w:firstLine="2" w:firstLineChars="1"/>
        <w:jc w:val="right"/>
        <w:rPr>
          <w:rFonts w:ascii="仿宋" w:hAnsi="仿宋" w:eastAsia="仿宋" w:cs="仿宋"/>
          <w:sz w:val="24"/>
          <w:szCs w:val="24"/>
          <w:lang w:eastAsia="zh-CN"/>
        </w:rPr>
      </w:pPr>
      <w:r>
        <w:rPr>
          <w:rFonts w:hint="eastAsia" w:ascii="仿宋" w:hAnsi="仿宋" w:eastAsia="仿宋" w:cs="仿宋"/>
          <w:sz w:val="24"/>
          <w:szCs w:val="24"/>
          <w:lang w:eastAsia="zh-CN"/>
        </w:rPr>
        <w:t>供应商：</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（盖公章）</w:t>
      </w:r>
    </w:p>
    <w:p>
      <w:pPr>
        <w:spacing w:line="360" w:lineRule="auto"/>
        <w:ind w:firstLine="2" w:firstLineChars="1"/>
        <w:jc w:val="right"/>
        <w:rPr>
          <w:rFonts w:ascii="仿宋" w:hAnsi="仿宋" w:eastAsia="仿宋" w:cs="仿宋"/>
          <w:sz w:val="24"/>
          <w:szCs w:val="24"/>
          <w:lang w:eastAsia="zh-CN"/>
        </w:rPr>
      </w:pPr>
      <w:r>
        <w:rPr>
          <w:rFonts w:hint="eastAsia" w:ascii="仿宋" w:hAnsi="仿宋" w:eastAsia="仿宋" w:cs="仿宋"/>
          <w:sz w:val="24"/>
          <w:szCs w:val="24"/>
          <w:lang w:eastAsia="zh-CN"/>
        </w:rPr>
        <w:t>法定代表人或其委托代理人：</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（签字或</w:t>
      </w:r>
      <w:r>
        <w:rPr>
          <w:rFonts w:hint="eastAsia" w:ascii="仿宋" w:hAnsi="仿宋" w:eastAsia="仿宋" w:cs="仿宋"/>
          <w:kern w:val="2"/>
          <w:sz w:val="24"/>
          <w:szCs w:val="24"/>
          <w:lang w:eastAsia="zh-CN"/>
        </w:rPr>
        <w:t>盖章</w:t>
      </w:r>
      <w:r>
        <w:rPr>
          <w:rFonts w:hint="eastAsia" w:ascii="仿宋" w:hAnsi="仿宋" w:eastAsia="仿宋" w:cs="仿宋"/>
          <w:sz w:val="24"/>
          <w:szCs w:val="24"/>
          <w:lang w:eastAsia="zh-CN"/>
        </w:rPr>
        <w:t>）</w:t>
      </w:r>
    </w:p>
    <w:p>
      <w:pPr>
        <w:keepNext/>
        <w:keepLines/>
        <w:spacing w:before="120" w:after="120" w:line="360" w:lineRule="auto"/>
        <w:jc w:val="right"/>
        <w:outlineLvl w:val="9"/>
        <w:rPr>
          <w:rFonts w:ascii="仿宋" w:hAnsi="仿宋" w:eastAsia="仿宋" w:cs="仿宋"/>
          <w:sz w:val="24"/>
          <w:szCs w:val="24"/>
          <w:lang w:eastAsia="zh-CN"/>
        </w:rPr>
      </w:pP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年</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月</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日</w:t>
      </w:r>
    </w:p>
    <w:p>
      <w:pPr>
        <w:rPr>
          <w:rFonts w:ascii="仿宋" w:hAnsi="仿宋" w:eastAsia="仿宋" w:cs="仿宋"/>
          <w:sz w:val="28"/>
          <w:szCs w:val="28"/>
          <w:lang w:eastAsia="zh-CN"/>
        </w:rPr>
      </w:pPr>
      <w:r>
        <w:rPr>
          <w:rFonts w:hint="eastAsia" w:ascii="仿宋" w:hAnsi="仿宋" w:eastAsia="仿宋" w:cs="仿宋"/>
          <w:sz w:val="28"/>
          <w:szCs w:val="28"/>
          <w:lang w:eastAsia="zh-CN"/>
        </w:rPr>
        <w:br w:type="page"/>
      </w:r>
    </w:p>
    <w:p>
      <w:pPr>
        <w:widowControl/>
        <w:spacing w:line="360" w:lineRule="auto"/>
        <w:jc w:val="left"/>
        <w:rPr>
          <w:rFonts w:hint="eastAsia" w:ascii="仿宋" w:hAnsi="仿宋" w:eastAsia="仿宋" w:cs="仿宋"/>
          <w:b/>
          <w:bCs/>
          <w:snapToGrid w:val="0"/>
          <w:kern w:val="21"/>
          <w:sz w:val="28"/>
          <w:szCs w:val="28"/>
          <w:lang w:val="en-US" w:eastAsia="zh-CN" w:bidi="ar-SA"/>
        </w:rPr>
      </w:pPr>
      <w:r>
        <w:rPr>
          <w:rFonts w:hint="eastAsia" w:ascii="仿宋" w:hAnsi="仿宋" w:eastAsia="仿宋" w:cs="仿宋"/>
          <w:b/>
          <w:bCs/>
          <w:snapToGrid w:val="0"/>
          <w:kern w:val="21"/>
          <w:sz w:val="28"/>
          <w:szCs w:val="28"/>
          <w:lang w:val="en-US" w:eastAsia="zh-CN" w:bidi="ar-SA"/>
        </w:rPr>
        <w:t>（十一）</w:t>
      </w:r>
    </w:p>
    <w:p>
      <w:pPr>
        <w:widowControl/>
        <w:spacing w:line="360" w:lineRule="auto"/>
        <w:jc w:val="left"/>
        <w:rPr>
          <w:rFonts w:hint="eastAsia" w:ascii="仿宋" w:hAnsi="仿宋" w:eastAsia="仿宋" w:cs="仿宋"/>
          <w:b/>
          <w:szCs w:val="21"/>
        </w:rPr>
      </w:pPr>
      <w:r>
        <w:rPr>
          <w:rFonts w:hint="eastAsia" w:ascii="仿宋" w:hAnsi="仿宋" w:eastAsia="仿宋" w:cs="仿宋"/>
          <w:b/>
          <w:szCs w:val="21"/>
        </w:rPr>
        <w:t>落实政府采购政策需满足的资格要求：本项目属于专门面向中小企业采购的政府采购项目，供应商应为中小微企业（监狱企业、残疾人福利性单位视同小型、微型企业，享受同等政府采购政策）。本项目采购标的对应的中小企业划型标准所属行业为：建筑业。</w:t>
      </w:r>
    </w:p>
    <w:p>
      <w:pPr>
        <w:widowControl/>
        <w:spacing w:line="360" w:lineRule="auto"/>
        <w:jc w:val="left"/>
        <w:rPr>
          <w:rFonts w:hint="eastAsia" w:ascii="仿宋" w:hAnsi="仿宋" w:eastAsia="仿宋" w:cs="仿宋"/>
          <w:b/>
          <w:szCs w:val="21"/>
        </w:rPr>
      </w:pPr>
      <w:r>
        <w:rPr>
          <w:rFonts w:hint="eastAsia" w:ascii="仿宋" w:hAnsi="仿宋" w:eastAsia="仿宋" w:cs="仿宋"/>
          <w:b/>
          <w:szCs w:val="21"/>
        </w:rPr>
        <w:t>（提供中小企业声明函或监狱企业证明文件、残疾人福利性单位声明函）</w:t>
      </w:r>
    </w:p>
    <w:p>
      <w:pPr>
        <w:tabs>
          <w:tab w:val="left" w:pos="5580"/>
        </w:tabs>
        <w:spacing w:line="240" w:lineRule="atLeast"/>
        <w:jc w:val="center"/>
        <w:rPr>
          <w:rFonts w:hint="eastAsia" w:ascii="仿宋" w:hAnsi="仿宋" w:eastAsia="仿宋" w:cs="仿宋"/>
          <w:b/>
          <w:sz w:val="28"/>
        </w:rPr>
      </w:pPr>
    </w:p>
    <w:p>
      <w:pPr>
        <w:tabs>
          <w:tab w:val="left" w:pos="5580"/>
        </w:tabs>
        <w:spacing w:line="240" w:lineRule="atLeast"/>
        <w:jc w:val="center"/>
        <w:rPr>
          <w:rFonts w:hint="eastAsia" w:ascii="仿宋" w:hAnsi="仿宋" w:eastAsia="仿宋" w:cs="仿宋"/>
          <w:b/>
          <w:sz w:val="28"/>
        </w:rPr>
      </w:pPr>
      <w:r>
        <w:rPr>
          <w:rFonts w:hint="eastAsia" w:ascii="仿宋" w:hAnsi="仿宋" w:eastAsia="仿宋" w:cs="仿宋"/>
          <w:b/>
          <w:sz w:val="28"/>
        </w:rPr>
        <w:t>《中小企业声明函》（符合《关于印发&lt;政府采购促进中小企业发展管理办法&gt;的通知》（财库〔2020〕46号）的供应商提交）</w:t>
      </w:r>
    </w:p>
    <w:p>
      <w:pPr>
        <w:keepNext/>
        <w:keepLines/>
        <w:spacing w:before="120" w:after="120" w:line="360" w:lineRule="auto"/>
        <w:ind w:left="425"/>
        <w:jc w:val="center"/>
        <w:outlineLvl w:val="1"/>
        <w:rPr>
          <w:rFonts w:hint="eastAsia" w:ascii="仿宋" w:hAnsi="仿宋" w:eastAsia="仿宋" w:cs="仿宋"/>
          <w:b/>
          <w:bCs/>
          <w:sz w:val="32"/>
          <w:szCs w:val="36"/>
        </w:rPr>
      </w:pPr>
      <w:bookmarkStart w:id="238" w:name="_Toc17107"/>
      <w:bookmarkStart w:id="239" w:name="_Toc21319"/>
      <w:r>
        <w:rPr>
          <w:rFonts w:hint="eastAsia" w:ascii="仿宋" w:hAnsi="仿宋" w:eastAsia="仿宋" w:cs="仿宋"/>
          <w:b/>
          <w:bCs/>
          <w:sz w:val="32"/>
          <w:szCs w:val="36"/>
        </w:rPr>
        <w:t>中小企业声明函</w:t>
      </w:r>
      <w:bookmarkEnd w:id="238"/>
      <w:bookmarkEnd w:id="239"/>
    </w:p>
    <w:p>
      <w:pPr>
        <w:widowControl/>
        <w:spacing w:line="360" w:lineRule="auto"/>
        <w:ind w:firstLine="420" w:firstLineChars="200"/>
        <w:jc w:val="left"/>
        <w:rPr>
          <w:rFonts w:hint="eastAsia" w:ascii="仿宋" w:hAnsi="仿宋" w:eastAsia="仿宋" w:cs="仿宋"/>
          <w:szCs w:val="21"/>
        </w:rPr>
      </w:pPr>
      <w:r>
        <w:rPr>
          <w:rFonts w:hint="eastAsia" w:ascii="仿宋" w:hAnsi="仿宋" w:eastAsia="仿宋" w:cs="仿宋"/>
          <w:kern w:val="0"/>
          <w:szCs w:val="21"/>
          <w:lang w:bidi="ar"/>
        </w:rPr>
        <w:t>本公司（联合体）郑重声明，根据《政府采购促进中小企业发展管理办法》（财库﹝2020﹞46 号）的规定，本公司（联合体）参加</w:t>
      </w:r>
      <w:r>
        <w:rPr>
          <w:rFonts w:hint="eastAsia" w:ascii="仿宋" w:hAnsi="仿宋" w:eastAsia="仿宋" w:cs="仿宋"/>
          <w:kern w:val="0"/>
          <w:szCs w:val="21"/>
          <w:u w:val="single"/>
          <w:lang w:bidi="ar"/>
        </w:rPr>
        <w:t xml:space="preserve">   （单位名称）   </w:t>
      </w:r>
      <w:r>
        <w:rPr>
          <w:rFonts w:hint="eastAsia" w:ascii="仿宋" w:hAnsi="仿宋" w:eastAsia="仿宋" w:cs="仿宋"/>
          <w:kern w:val="0"/>
          <w:szCs w:val="21"/>
          <w:lang w:bidi="ar"/>
        </w:rPr>
        <w:t>的</w:t>
      </w:r>
      <w:r>
        <w:rPr>
          <w:rFonts w:hint="eastAsia" w:ascii="仿宋" w:hAnsi="仿宋" w:eastAsia="仿宋" w:cs="仿宋"/>
          <w:kern w:val="0"/>
          <w:szCs w:val="21"/>
          <w:u w:val="single"/>
          <w:lang w:bidi="ar"/>
        </w:rPr>
        <w:t xml:space="preserve">   （项目名称）   </w:t>
      </w:r>
      <w:r>
        <w:rPr>
          <w:rFonts w:hint="eastAsia" w:ascii="仿宋" w:hAnsi="仿宋" w:eastAsia="仿宋" w:cs="仿宋"/>
          <w:kern w:val="0"/>
          <w:szCs w:val="21"/>
          <w:lang w:bidi="ar"/>
        </w:rPr>
        <w:t>采购活动，工程全部由符合政策要求的中小企业承建。相关企业（含联合体中的中小企业、签订分包意向协议的中小企业）的具体情况如下：</w:t>
      </w:r>
    </w:p>
    <w:p>
      <w:pPr>
        <w:widowControl/>
        <w:spacing w:line="360" w:lineRule="auto"/>
        <w:jc w:val="left"/>
        <w:rPr>
          <w:rFonts w:hint="eastAsia" w:ascii="仿宋" w:hAnsi="仿宋" w:eastAsia="仿宋" w:cs="仿宋"/>
          <w:szCs w:val="21"/>
        </w:rPr>
      </w:pPr>
      <w:r>
        <w:rPr>
          <w:rFonts w:hint="eastAsia" w:ascii="仿宋" w:hAnsi="仿宋" w:eastAsia="仿宋" w:cs="仿宋"/>
          <w:kern w:val="0"/>
          <w:szCs w:val="21"/>
          <w:lang w:bidi="ar"/>
        </w:rPr>
        <w:t>1.</w:t>
      </w:r>
      <w:r>
        <w:rPr>
          <w:rFonts w:hint="eastAsia" w:ascii="仿宋" w:hAnsi="仿宋" w:eastAsia="仿宋" w:cs="仿宋"/>
          <w:kern w:val="0"/>
          <w:szCs w:val="21"/>
          <w:u w:val="single"/>
          <w:lang w:bidi="ar"/>
        </w:rPr>
        <w:t xml:space="preserve"> （标的名称） </w:t>
      </w:r>
      <w:r>
        <w:rPr>
          <w:rFonts w:hint="eastAsia" w:ascii="仿宋" w:hAnsi="仿宋" w:eastAsia="仿宋" w:cs="仿宋"/>
          <w:kern w:val="0"/>
          <w:szCs w:val="21"/>
          <w:lang w:bidi="ar"/>
        </w:rPr>
        <w:t>，属于</w:t>
      </w:r>
      <w:r>
        <w:rPr>
          <w:rFonts w:hint="eastAsia" w:ascii="仿宋" w:hAnsi="仿宋" w:eastAsia="仿宋" w:cs="仿宋"/>
          <w:kern w:val="0"/>
          <w:szCs w:val="21"/>
          <w:u w:val="single"/>
          <w:lang w:bidi="ar"/>
        </w:rPr>
        <w:t>（采购文件中明确的所属行业）</w:t>
      </w:r>
      <w:r>
        <w:rPr>
          <w:rFonts w:hint="eastAsia" w:ascii="仿宋" w:hAnsi="仿宋" w:eastAsia="仿宋" w:cs="仿宋"/>
          <w:kern w:val="0"/>
          <w:szCs w:val="21"/>
          <w:lang w:bidi="ar"/>
        </w:rPr>
        <w:t>；承建（承接）企业为</w:t>
      </w:r>
      <w:r>
        <w:rPr>
          <w:rFonts w:hint="eastAsia" w:ascii="仿宋" w:hAnsi="仿宋" w:eastAsia="仿宋" w:cs="仿宋"/>
          <w:kern w:val="0"/>
          <w:szCs w:val="21"/>
          <w:u w:val="single"/>
          <w:lang w:bidi="ar"/>
        </w:rPr>
        <w:t xml:space="preserve">   （企业名称）   </w:t>
      </w:r>
      <w:r>
        <w:rPr>
          <w:rFonts w:hint="eastAsia" w:ascii="仿宋" w:hAnsi="仿宋" w:eastAsia="仿宋" w:cs="仿宋"/>
          <w:kern w:val="0"/>
          <w:szCs w:val="21"/>
          <w:lang w:bidi="ar"/>
        </w:rPr>
        <w:t>，从业人员</w:t>
      </w:r>
      <w:r>
        <w:rPr>
          <w:rFonts w:hint="eastAsia" w:ascii="仿宋" w:hAnsi="仿宋" w:eastAsia="仿宋" w:cs="仿宋"/>
          <w:kern w:val="0"/>
          <w:szCs w:val="21"/>
          <w:u w:val="single"/>
          <w:lang w:bidi="ar"/>
        </w:rPr>
        <w:t xml:space="preserve">   </w:t>
      </w:r>
      <w:r>
        <w:rPr>
          <w:rFonts w:hint="eastAsia" w:ascii="仿宋" w:hAnsi="仿宋" w:eastAsia="仿宋" w:cs="仿宋"/>
          <w:kern w:val="0"/>
          <w:szCs w:val="21"/>
          <w:lang w:bidi="ar"/>
        </w:rPr>
        <w:t>人，营业收入为</w:t>
      </w:r>
      <w:r>
        <w:rPr>
          <w:rFonts w:hint="eastAsia" w:ascii="仿宋" w:hAnsi="仿宋" w:eastAsia="仿宋" w:cs="仿宋"/>
          <w:kern w:val="0"/>
          <w:szCs w:val="21"/>
          <w:u w:val="single"/>
          <w:lang w:bidi="ar"/>
        </w:rPr>
        <w:t xml:space="preserve">   </w:t>
      </w:r>
      <w:r>
        <w:rPr>
          <w:rFonts w:hint="eastAsia" w:ascii="仿宋" w:hAnsi="仿宋" w:eastAsia="仿宋" w:cs="仿宋"/>
          <w:kern w:val="0"/>
          <w:szCs w:val="21"/>
          <w:lang w:bidi="ar"/>
        </w:rPr>
        <w:t>万元，资产总额为</w:t>
      </w:r>
      <w:r>
        <w:rPr>
          <w:rFonts w:hint="eastAsia" w:ascii="仿宋" w:hAnsi="仿宋" w:eastAsia="仿宋" w:cs="仿宋"/>
          <w:kern w:val="0"/>
          <w:szCs w:val="21"/>
          <w:u w:val="single"/>
          <w:lang w:bidi="ar"/>
        </w:rPr>
        <w:t xml:space="preserve">   </w:t>
      </w:r>
      <w:r>
        <w:rPr>
          <w:rFonts w:hint="eastAsia" w:ascii="仿宋" w:hAnsi="仿宋" w:eastAsia="仿宋" w:cs="仿宋"/>
          <w:kern w:val="0"/>
          <w:szCs w:val="21"/>
          <w:lang w:bidi="ar"/>
        </w:rPr>
        <w:t>万元</w:t>
      </w:r>
      <w:r>
        <w:rPr>
          <w:rFonts w:hint="eastAsia" w:ascii="仿宋" w:hAnsi="仿宋" w:eastAsia="仿宋" w:cs="仿宋"/>
          <w:kern w:val="0"/>
          <w:szCs w:val="21"/>
          <w:vertAlign w:val="superscript"/>
          <w:lang w:bidi="ar"/>
        </w:rPr>
        <w:t>1</w:t>
      </w:r>
      <w:r>
        <w:rPr>
          <w:rFonts w:hint="eastAsia" w:ascii="仿宋" w:hAnsi="仿宋" w:eastAsia="仿宋" w:cs="仿宋"/>
          <w:kern w:val="0"/>
          <w:szCs w:val="21"/>
          <w:lang w:bidi="ar"/>
        </w:rPr>
        <w:t>，属于</w:t>
      </w:r>
      <w:r>
        <w:rPr>
          <w:rFonts w:hint="eastAsia" w:ascii="仿宋" w:hAnsi="仿宋" w:eastAsia="仿宋" w:cs="仿宋"/>
          <w:kern w:val="0"/>
          <w:szCs w:val="21"/>
          <w:u w:val="single"/>
          <w:lang w:bidi="ar"/>
        </w:rPr>
        <w:t>（中型企业、小型企业、微型企业）</w:t>
      </w:r>
      <w:r>
        <w:rPr>
          <w:rFonts w:hint="eastAsia" w:ascii="仿宋" w:hAnsi="仿宋" w:eastAsia="仿宋" w:cs="仿宋"/>
          <w:kern w:val="0"/>
          <w:szCs w:val="21"/>
          <w:lang w:bidi="ar"/>
        </w:rPr>
        <w:t>；</w:t>
      </w:r>
    </w:p>
    <w:p>
      <w:pPr>
        <w:widowControl/>
        <w:spacing w:line="360" w:lineRule="auto"/>
        <w:jc w:val="left"/>
        <w:rPr>
          <w:rFonts w:hint="eastAsia" w:ascii="仿宋" w:hAnsi="仿宋" w:eastAsia="仿宋" w:cs="仿宋"/>
          <w:szCs w:val="21"/>
        </w:rPr>
      </w:pPr>
      <w:r>
        <w:rPr>
          <w:rFonts w:hint="eastAsia" w:ascii="仿宋" w:hAnsi="仿宋" w:eastAsia="仿宋" w:cs="仿宋"/>
          <w:kern w:val="0"/>
          <w:szCs w:val="21"/>
          <w:lang w:bidi="ar"/>
        </w:rPr>
        <w:t>2</w:t>
      </w:r>
      <w:r>
        <w:rPr>
          <w:rFonts w:hint="eastAsia" w:ascii="仿宋" w:hAnsi="仿宋" w:eastAsia="仿宋" w:cs="仿宋"/>
          <w:kern w:val="0"/>
          <w:szCs w:val="21"/>
          <w:u w:val="single"/>
          <w:lang w:bidi="ar"/>
        </w:rPr>
        <w:t xml:space="preserve">. （标的名称） </w:t>
      </w:r>
      <w:r>
        <w:rPr>
          <w:rFonts w:hint="eastAsia" w:ascii="仿宋" w:hAnsi="仿宋" w:eastAsia="仿宋" w:cs="仿宋"/>
          <w:kern w:val="0"/>
          <w:szCs w:val="21"/>
          <w:lang w:bidi="ar"/>
        </w:rPr>
        <w:t>，属于</w:t>
      </w:r>
      <w:r>
        <w:rPr>
          <w:rFonts w:hint="eastAsia" w:ascii="仿宋" w:hAnsi="仿宋" w:eastAsia="仿宋" w:cs="仿宋"/>
          <w:kern w:val="0"/>
          <w:szCs w:val="21"/>
          <w:u w:val="single"/>
          <w:lang w:bidi="ar"/>
        </w:rPr>
        <w:t>（采购文件中明确的所属行业）</w:t>
      </w:r>
      <w:r>
        <w:rPr>
          <w:rFonts w:hint="eastAsia" w:ascii="仿宋" w:hAnsi="仿宋" w:eastAsia="仿宋" w:cs="仿宋"/>
          <w:kern w:val="0"/>
          <w:szCs w:val="21"/>
          <w:lang w:bidi="ar"/>
        </w:rPr>
        <w:t>；承建（承接）企业为</w:t>
      </w:r>
      <w:r>
        <w:rPr>
          <w:rFonts w:hint="eastAsia" w:ascii="仿宋" w:hAnsi="仿宋" w:eastAsia="仿宋" w:cs="仿宋"/>
          <w:kern w:val="0"/>
          <w:szCs w:val="21"/>
          <w:u w:val="single"/>
          <w:lang w:bidi="ar"/>
        </w:rPr>
        <w:t>（企业名称）</w:t>
      </w:r>
      <w:r>
        <w:rPr>
          <w:rFonts w:hint="eastAsia" w:ascii="仿宋" w:hAnsi="仿宋" w:eastAsia="仿宋" w:cs="仿宋"/>
          <w:kern w:val="0"/>
          <w:szCs w:val="21"/>
          <w:lang w:bidi="ar"/>
        </w:rPr>
        <w:t>，从业人员</w:t>
      </w:r>
      <w:r>
        <w:rPr>
          <w:rFonts w:hint="eastAsia" w:ascii="仿宋" w:hAnsi="仿宋" w:eastAsia="仿宋" w:cs="仿宋"/>
          <w:kern w:val="0"/>
          <w:szCs w:val="21"/>
          <w:u w:val="single"/>
          <w:lang w:bidi="ar"/>
        </w:rPr>
        <w:t xml:space="preserve">   </w:t>
      </w:r>
      <w:r>
        <w:rPr>
          <w:rFonts w:hint="eastAsia" w:ascii="仿宋" w:hAnsi="仿宋" w:eastAsia="仿宋" w:cs="仿宋"/>
          <w:kern w:val="0"/>
          <w:szCs w:val="21"/>
          <w:lang w:bidi="ar"/>
        </w:rPr>
        <w:t>人，营业收入为</w:t>
      </w:r>
      <w:r>
        <w:rPr>
          <w:rFonts w:hint="eastAsia" w:ascii="仿宋" w:hAnsi="仿宋" w:eastAsia="仿宋" w:cs="仿宋"/>
          <w:kern w:val="0"/>
          <w:szCs w:val="21"/>
          <w:u w:val="single"/>
          <w:lang w:bidi="ar"/>
        </w:rPr>
        <w:t xml:space="preserve">   </w:t>
      </w:r>
      <w:r>
        <w:rPr>
          <w:rFonts w:hint="eastAsia" w:ascii="仿宋" w:hAnsi="仿宋" w:eastAsia="仿宋" w:cs="仿宋"/>
          <w:kern w:val="0"/>
          <w:szCs w:val="21"/>
          <w:lang w:bidi="ar"/>
        </w:rPr>
        <w:t>万元，资产总额为</w:t>
      </w:r>
      <w:r>
        <w:rPr>
          <w:rFonts w:hint="eastAsia" w:ascii="仿宋" w:hAnsi="仿宋" w:eastAsia="仿宋" w:cs="仿宋"/>
          <w:kern w:val="0"/>
          <w:szCs w:val="21"/>
          <w:u w:val="single"/>
          <w:lang w:bidi="ar"/>
        </w:rPr>
        <w:t xml:space="preserve">   </w:t>
      </w:r>
      <w:r>
        <w:rPr>
          <w:rFonts w:hint="eastAsia" w:ascii="仿宋" w:hAnsi="仿宋" w:eastAsia="仿宋" w:cs="仿宋"/>
          <w:kern w:val="0"/>
          <w:szCs w:val="21"/>
          <w:lang w:bidi="ar"/>
        </w:rPr>
        <w:t>万元，属于</w:t>
      </w:r>
      <w:r>
        <w:rPr>
          <w:rFonts w:hint="eastAsia" w:ascii="仿宋" w:hAnsi="仿宋" w:eastAsia="仿宋" w:cs="仿宋"/>
          <w:kern w:val="0"/>
          <w:szCs w:val="21"/>
          <w:u w:val="single"/>
          <w:lang w:bidi="ar"/>
        </w:rPr>
        <w:t>（中型企业、小型企业、微型企业）</w:t>
      </w:r>
      <w:r>
        <w:rPr>
          <w:rFonts w:hint="eastAsia" w:ascii="仿宋" w:hAnsi="仿宋" w:eastAsia="仿宋" w:cs="仿宋"/>
          <w:kern w:val="0"/>
          <w:szCs w:val="21"/>
          <w:lang w:bidi="ar"/>
        </w:rPr>
        <w:t>；</w:t>
      </w:r>
    </w:p>
    <w:p>
      <w:pPr>
        <w:widowControl/>
        <w:spacing w:line="360" w:lineRule="auto"/>
        <w:jc w:val="left"/>
        <w:rPr>
          <w:rFonts w:hint="eastAsia" w:ascii="仿宋" w:hAnsi="仿宋" w:eastAsia="仿宋" w:cs="仿宋"/>
          <w:szCs w:val="21"/>
        </w:rPr>
      </w:pPr>
      <w:r>
        <w:rPr>
          <w:rFonts w:hint="eastAsia" w:ascii="仿宋" w:hAnsi="仿宋" w:eastAsia="仿宋" w:cs="仿宋"/>
          <w:kern w:val="0"/>
          <w:szCs w:val="21"/>
          <w:lang w:bidi="ar"/>
        </w:rPr>
        <w:t>……</w:t>
      </w:r>
    </w:p>
    <w:p>
      <w:pPr>
        <w:widowControl/>
        <w:spacing w:line="360" w:lineRule="auto"/>
        <w:jc w:val="left"/>
        <w:rPr>
          <w:rFonts w:hint="eastAsia" w:ascii="仿宋" w:hAnsi="仿宋" w:eastAsia="仿宋" w:cs="仿宋"/>
          <w:szCs w:val="21"/>
        </w:rPr>
      </w:pPr>
      <w:r>
        <w:rPr>
          <w:rFonts w:hint="eastAsia" w:ascii="仿宋" w:hAnsi="仿宋" w:eastAsia="仿宋" w:cs="仿宋"/>
          <w:kern w:val="0"/>
          <w:szCs w:val="21"/>
          <w:lang w:bidi="ar"/>
        </w:rPr>
        <w:t>以上企业，不属于大企业的分支机构，不存在控股股东为大企业的情形，也不存在与大企业的负责人为同一人的情形。</w:t>
      </w:r>
    </w:p>
    <w:p>
      <w:pPr>
        <w:widowControl/>
        <w:spacing w:line="360" w:lineRule="auto"/>
        <w:jc w:val="left"/>
        <w:rPr>
          <w:rFonts w:hint="eastAsia" w:ascii="仿宋" w:hAnsi="仿宋" w:eastAsia="仿宋" w:cs="仿宋"/>
          <w:szCs w:val="21"/>
        </w:rPr>
      </w:pPr>
      <w:r>
        <w:rPr>
          <w:rFonts w:hint="eastAsia" w:ascii="仿宋" w:hAnsi="仿宋" w:eastAsia="仿宋" w:cs="仿宋"/>
          <w:kern w:val="0"/>
          <w:szCs w:val="21"/>
          <w:lang w:bidi="ar"/>
        </w:rPr>
        <w:t>本企业对上述声明内容的真实性负责。如有虚假，将依法承担相应责任。</w:t>
      </w:r>
    </w:p>
    <w:p>
      <w:pPr>
        <w:widowControl/>
        <w:spacing w:line="360" w:lineRule="auto"/>
        <w:jc w:val="left"/>
        <w:rPr>
          <w:rFonts w:hint="eastAsia" w:ascii="仿宋" w:hAnsi="仿宋" w:eastAsia="仿宋" w:cs="仿宋"/>
          <w:kern w:val="0"/>
          <w:szCs w:val="21"/>
          <w:lang w:bidi="ar"/>
        </w:rPr>
      </w:pPr>
    </w:p>
    <w:p>
      <w:pPr>
        <w:widowControl/>
        <w:spacing w:line="360" w:lineRule="auto"/>
        <w:jc w:val="left"/>
        <w:rPr>
          <w:rFonts w:hint="eastAsia" w:ascii="仿宋" w:hAnsi="仿宋" w:eastAsia="仿宋" w:cs="仿宋"/>
          <w:szCs w:val="21"/>
        </w:rPr>
      </w:pPr>
      <w:r>
        <w:rPr>
          <w:rFonts w:hint="eastAsia" w:ascii="仿宋" w:hAnsi="仿宋" w:eastAsia="仿宋" w:cs="仿宋"/>
          <w:kern w:val="0"/>
          <w:szCs w:val="21"/>
          <w:lang w:bidi="ar"/>
        </w:rPr>
        <w:t>企业名称（盖章）：</w:t>
      </w:r>
    </w:p>
    <w:p>
      <w:pPr>
        <w:widowControl/>
        <w:spacing w:line="360" w:lineRule="auto"/>
        <w:jc w:val="left"/>
        <w:rPr>
          <w:rFonts w:hint="eastAsia" w:ascii="仿宋" w:hAnsi="仿宋" w:eastAsia="仿宋" w:cs="仿宋"/>
          <w:kern w:val="0"/>
          <w:szCs w:val="21"/>
          <w:lang w:bidi="ar"/>
        </w:rPr>
      </w:pPr>
    </w:p>
    <w:p>
      <w:pPr>
        <w:widowControl/>
        <w:spacing w:line="360" w:lineRule="auto"/>
        <w:jc w:val="left"/>
        <w:rPr>
          <w:rFonts w:hint="eastAsia" w:ascii="仿宋" w:hAnsi="仿宋" w:eastAsia="仿宋" w:cs="仿宋"/>
          <w:szCs w:val="21"/>
        </w:rPr>
      </w:pPr>
      <w:r>
        <w:rPr>
          <w:rFonts w:hint="eastAsia" w:ascii="仿宋" w:hAnsi="仿宋" w:eastAsia="仿宋" w:cs="仿宋"/>
          <w:kern w:val="0"/>
          <w:szCs w:val="21"/>
          <w:lang w:bidi="ar"/>
        </w:rPr>
        <w:t>日 期：</w:t>
      </w:r>
    </w:p>
    <w:p>
      <w:pPr>
        <w:widowControl/>
        <w:spacing w:line="360" w:lineRule="auto"/>
        <w:jc w:val="left"/>
        <w:rPr>
          <w:rFonts w:hint="eastAsia" w:ascii="仿宋" w:hAnsi="仿宋" w:eastAsia="仿宋" w:cs="仿宋"/>
          <w:kern w:val="0"/>
          <w:szCs w:val="21"/>
          <w:vertAlign w:val="superscript"/>
          <w:lang w:bidi="ar"/>
        </w:rPr>
      </w:pPr>
    </w:p>
    <w:p>
      <w:pPr>
        <w:jc w:val="left"/>
        <w:rPr>
          <w:rFonts w:hint="eastAsia" w:ascii="仿宋" w:hAnsi="仿宋" w:eastAsia="仿宋" w:cs="仿宋"/>
          <w:sz w:val="28"/>
          <w:szCs w:val="28"/>
        </w:rPr>
      </w:pPr>
      <w:r>
        <w:rPr>
          <w:rFonts w:hint="eastAsia" w:ascii="仿宋" w:hAnsi="仿宋" w:eastAsia="仿宋" w:cs="仿宋"/>
          <w:b/>
          <w:kern w:val="0"/>
          <w:sz w:val="22"/>
          <w:szCs w:val="22"/>
          <w:vertAlign w:val="superscript"/>
          <w:lang w:bidi="ar"/>
        </w:rPr>
        <w:t>1</w:t>
      </w:r>
      <w:r>
        <w:rPr>
          <w:rFonts w:hint="eastAsia" w:ascii="仿宋" w:hAnsi="仿宋" w:eastAsia="仿宋" w:cs="仿宋"/>
          <w:b/>
          <w:bCs/>
          <w:kern w:val="0"/>
          <w:sz w:val="22"/>
          <w:szCs w:val="22"/>
          <w:lang w:bidi="ar"/>
        </w:rPr>
        <w:t>从业人员、营业收入、资产总额填报上一年度数据，无上一年度数据的新成立企业可不填报</w:t>
      </w:r>
      <w:r>
        <w:rPr>
          <w:rFonts w:hint="eastAsia" w:ascii="仿宋" w:hAnsi="仿宋" w:eastAsia="仿宋" w:cs="仿宋"/>
          <w:b/>
          <w:sz w:val="20"/>
          <w:szCs w:val="20"/>
        </w:rPr>
        <w:t>。</w:t>
      </w:r>
    </w:p>
    <w:p>
      <w:pPr>
        <w:widowControl/>
        <w:jc w:val="left"/>
        <w:rPr>
          <w:rFonts w:hint="eastAsia" w:ascii="仿宋" w:hAnsi="仿宋" w:eastAsia="仿宋" w:cs="仿宋"/>
          <w:b/>
          <w:szCs w:val="21"/>
        </w:rPr>
      </w:pPr>
      <w:r>
        <w:rPr>
          <w:rFonts w:hint="eastAsia" w:ascii="仿宋" w:hAnsi="仿宋" w:eastAsia="仿宋" w:cs="仿宋"/>
          <w:b/>
          <w:szCs w:val="21"/>
        </w:rPr>
        <w:br w:type="page"/>
      </w:r>
    </w:p>
    <w:p>
      <w:pPr>
        <w:tabs>
          <w:tab w:val="left" w:pos="5580"/>
        </w:tabs>
        <w:spacing w:line="480" w:lineRule="auto"/>
        <w:jc w:val="center"/>
        <w:rPr>
          <w:rFonts w:hint="eastAsia" w:ascii="仿宋" w:hAnsi="仿宋" w:eastAsia="仿宋" w:cs="仿宋"/>
          <w:b/>
          <w:sz w:val="28"/>
        </w:rPr>
      </w:pPr>
      <w:r>
        <w:rPr>
          <w:rFonts w:hint="eastAsia" w:ascii="仿宋" w:hAnsi="仿宋" w:eastAsia="仿宋" w:cs="仿宋"/>
          <w:b/>
          <w:sz w:val="24"/>
          <w:szCs w:val="22"/>
        </w:rPr>
        <w:t>《监狱企业证明文件》（扫描件，符合《财政部 司法部关于政府采购支持监狱企业发展有关问题的通知》（财库〔2014〕68号）的供应商提交）</w:t>
      </w:r>
    </w:p>
    <w:p>
      <w:pPr>
        <w:keepNext/>
        <w:keepLines/>
        <w:spacing w:before="120" w:after="120" w:line="360" w:lineRule="auto"/>
        <w:ind w:left="425"/>
        <w:jc w:val="center"/>
        <w:outlineLvl w:val="2"/>
        <w:rPr>
          <w:rFonts w:hint="eastAsia" w:ascii="仿宋" w:hAnsi="仿宋" w:eastAsia="仿宋" w:cs="仿宋"/>
          <w:b/>
          <w:bCs/>
          <w:sz w:val="32"/>
          <w:szCs w:val="36"/>
        </w:rPr>
      </w:pPr>
      <w:bookmarkStart w:id="240" w:name="_Toc9933"/>
      <w:r>
        <w:rPr>
          <w:rFonts w:hint="eastAsia" w:ascii="仿宋" w:hAnsi="仿宋" w:eastAsia="仿宋" w:cs="仿宋"/>
          <w:b/>
          <w:bCs/>
          <w:sz w:val="32"/>
          <w:szCs w:val="36"/>
        </w:rPr>
        <w:t>监狱企业证明文件</w:t>
      </w:r>
      <w:bookmarkEnd w:id="240"/>
    </w:p>
    <w:p>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监狱企业参加政府采购活动时，应当提供由省级以上监狱管理局、戒毒管理局（含新疆生产建设兵团）出具的属于监狱企业的证明文件。</w:t>
      </w:r>
    </w:p>
    <w:p>
      <w:pPr>
        <w:widowControl/>
        <w:jc w:val="left"/>
        <w:rPr>
          <w:rFonts w:hint="eastAsia" w:ascii="仿宋" w:hAnsi="仿宋" w:eastAsia="仿宋" w:cs="仿宋"/>
          <w:b/>
          <w:sz w:val="28"/>
          <w:szCs w:val="28"/>
        </w:rPr>
      </w:pPr>
    </w:p>
    <w:p>
      <w:pPr>
        <w:widowControl/>
        <w:jc w:val="left"/>
        <w:rPr>
          <w:rFonts w:hint="eastAsia" w:ascii="仿宋" w:hAnsi="仿宋" w:eastAsia="仿宋" w:cs="仿宋"/>
          <w:b/>
          <w:szCs w:val="21"/>
        </w:rPr>
      </w:pPr>
      <w:r>
        <w:rPr>
          <w:rFonts w:hint="eastAsia" w:ascii="仿宋" w:hAnsi="仿宋" w:eastAsia="仿宋" w:cs="仿宋"/>
          <w:b/>
          <w:szCs w:val="21"/>
        </w:rPr>
        <w:t>注：符合条件的监狱企业在参加政府采购活动时，应当按《财政部 司法部关于政府采购支持监狱企业发展有关问题的通知》（财库〔2014〕68号）提供规定的《监狱企业证明文件》。</w:t>
      </w:r>
    </w:p>
    <w:p>
      <w:pPr>
        <w:widowControl/>
        <w:jc w:val="left"/>
        <w:rPr>
          <w:rFonts w:hint="eastAsia" w:ascii="仿宋" w:hAnsi="仿宋" w:eastAsia="仿宋" w:cs="仿宋"/>
          <w:b/>
          <w:sz w:val="28"/>
        </w:rPr>
      </w:pPr>
    </w:p>
    <w:p>
      <w:pPr>
        <w:widowControl/>
        <w:spacing w:before="100" w:beforeAutospacing="1" w:after="100" w:afterAutospacing="1" w:line="432" w:lineRule="auto"/>
        <w:ind w:firstLine="420"/>
        <w:jc w:val="left"/>
        <w:rPr>
          <w:rFonts w:hint="eastAsia" w:ascii="仿宋" w:hAnsi="仿宋" w:eastAsia="仿宋" w:cs="仿宋"/>
          <w:kern w:val="0"/>
          <w:szCs w:val="21"/>
        </w:rPr>
      </w:pPr>
      <w:r>
        <w:rPr>
          <w:rFonts w:hint="eastAsia" w:ascii="仿宋" w:hAnsi="仿宋" w:eastAsia="仿宋" w:cs="仿宋"/>
          <w:kern w:val="0"/>
          <w:szCs w:val="21"/>
        </w:rPr>
        <w:t>供应商名称（加盖单位公章）：</w:t>
      </w:r>
    </w:p>
    <w:p>
      <w:pPr>
        <w:widowControl/>
        <w:spacing w:before="100" w:beforeAutospacing="1" w:after="100" w:afterAutospacing="1" w:line="432" w:lineRule="auto"/>
        <w:ind w:firstLine="420"/>
        <w:jc w:val="left"/>
        <w:rPr>
          <w:rFonts w:hint="eastAsia" w:ascii="仿宋" w:hAnsi="仿宋" w:eastAsia="仿宋" w:cs="仿宋"/>
          <w:kern w:val="0"/>
          <w:szCs w:val="21"/>
        </w:rPr>
      </w:pPr>
      <w:r>
        <w:rPr>
          <w:rFonts w:hint="eastAsia" w:ascii="仿宋" w:hAnsi="仿宋" w:eastAsia="仿宋" w:cs="仿宋"/>
          <w:kern w:val="0"/>
          <w:szCs w:val="21"/>
        </w:rPr>
        <w:t>法定代表人或委托代理人（签字）：</w:t>
      </w:r>
    </w:p>
    <w:p>
      <w:pPr>
        <w:widowControl/>
        <w:spacing w:before="100" w:beforeAutospacing="1" w:after="100" w:afterAutospacing="1" w:line="432" w:lineRule="auto"/>
        <w:ind w:firstLine="420"/>
        <w:jc w:val="left"/>
        <w:rPr>
          <w:rFonts w:hint="eastAsia" w:ascii="仿宋" w:hAnsi="仿宋" w:eastAsia="仿宋" w:cs="仿宋"/>
          <w:kern w:val="0"/>
          <w:szCs w:val="21"/>
        </w:rPr>
      </w:pPr>
      <w:r>
        <w:rPr>
          <w:rFonts w:hint="eastAsia" w:ascii="仿宋" w:hAnsi="仿宋" w:eastAsia="仿宋" w:cs="仿宋"/>
          <w:kern w:val="0"/>
          <w:szCs w:val="21"/>
        </w:rPr>
        <w:t>日   期：　　</w:t>
      </w:r>
    </w:p>
    <w:p>
      <w:pPr>
        <w:widowControl/>
        <w:spacing w:before="78" w:beforeAutospacing="1" w:after="100" w:afterAutospacing="1" w:line="432" w:lineRule="auto"/>
        <w:ind w:firstLine="420"/>
        <w:jc w:val="left"/>
        <w:rPr>
          <w:rFonts w:hint="eastAsia" w:ascii="仿宋" w:hAnsi="仿宋" w:eastAsia="仿宋" w:cs="仿宋"/>
          <w:kern w:val="0"/>
          <w:szCs w:val="21"/>
        </w:rPr>
      </w:pPr>
    </w:p>
    <w:p>
      <w:pPr>
        <w:widowControl/>
        <w:jc w:val="left"/>
        <w:rPr>
          <w:rFonts w:hint="eastAsia" w:ascii="仿宋" w:hAnsi="仿宋" w:eastAsia="仿宋" w:cs="仿宋"/>
          <w:b/>
          <w:sz w:val="28"/>
        </w:rPr>
      </w:pPr>
    </w:p>
    <w:p>
      <w:pPr>
        <w:widowControl/>
        <w:spacing w:line="360" w:lineRule="auto"/>
        <w:jc w:val="left"/>
        <w:rPr>
          <w:rFonts w:hint="eastAsia" w:ascii="仿宋" w:hAnsi="仿宋" w:eastAsia="仿宋" w:cs="仿宋"/>
          <w:b/>
          <w:szCs w:val="21"/>
        </w:rPr>
      </w:pPr>
    </w:p>
    <w:p>
      <w:pPr>
        <w:widowControl/>
        <w:spacing w:line="360" w:lineRule="auto"/>
        <w:jc w:val="left"/>
        <w:rPr>
          <w:rFonts w:hint="eastAsia" w:ascii="仿宋" w:hAnsi="仿宋" w:eastAsia="仿宋" w:cs="仿宋"/>
          <w:b/>
          <w:szCs w:val="21"/>
        </w:rPr>
      </w:pPr>
      <w:r>
        <w:rPr>
          <w:rFonts w:hint="eastAsia" w:ascii="仿宋" w:hAnsi="仿宋" w:eastAsia="仿宋" w:cs="仿宋"/>
          <w:b/>
          <w:szCs w:val="21"/>
        </w:rPr>
        <w:br w:type="page"/>
      </w:r>
    </w:p>
    <w:p>
      <w:pPr>
        <w:tabs>
          <w:tab w:val="left" w:pos="5580"/>
        </w:tabs>
        <w:spacing w:line="360" w:lineRule="auto"/>
        <w:jc w:val="center"/>
        <w:rPr>
          <w:rFonts w:hint="eastAsia" w:ascii="仿宋" w:hAnsi="仿宋" w:eastAsia="仿宋" w:cs="仿宋"/>
          <w:b/>
          <w:sz w:val="26"/>
          <w:szCs w:val="26"/>
        </w:rPr>
      </w:pPr>
      <w:r>
        <w:rPr>
          <w:rFonts w:hint="eastAsia" w:ascii="仿宋" w:hAnsi="仿宋" w:eastAsia="仿宋" w:cs="仿宋"/>
          <w:b/>
          <w:sz w:val="26"/>
          <w:szCs w:val="26"/>
        </w:rPr>
        <w:t>《</w:t>
      </w:r>
      <w:r>
        <w:rPr>
          <w:rFonts w:hint="eastAsia" w:ascii="仿宋" w:hAnsi="仿宋" w:eastAsia="仿宋" w:cs="仿宋"/>
          <w:b/>
          <w:sz w:val="24"/>
        </w:rPr>
        <w:t>残疾人福利性单位声明函》（符合《三部门联合发布关于促进残疾人就业政府采购政策的通知》（财库〔2017〕141号）的供应商提交）</w:t>
      </w:r>
    </w:p>
    <w:p>
      <w:pPr>
        <w:keepNext/>
        <w:keepLines/>
        <w:spacing w:before="120" w:after="120" w:line="360" w:lineRule="auto"/>
        <w:ind w:left="425"/>
        <w:jc w:val="center"/>
        <w:outlineLvl w:val="2"/>
        <w:rPr>
          <w:rFonts w:hint="eastAsia" w:ascii="仿宋" w:hAnsi="仿宋" w:eastAsia="仿宋" w:cs="仿宋"/>
          <w:b/>
          <w:bCs/>
          <w:sz w:val="32"/>
          <w:szCs w:val="36"/>
        </w:rPr>
      </w:pPr>
      <w:bookmarkStart w:id="241" w:name="_Toc6510"/>
      <w:r>
        <w:rPr>
          <w:rFonts w:hint="eastAsia" w:ascii="仿宋" w:hAnsi="仿宋" w:eastAsia="仿宋" w:cs="仿宋"/>
          <w:b/>
          <w:bCs/>
          <w:sz w:val="32"/>
          <w:szCs w:val="36"/>
        </w:rPr>
        <w:t>残疾人福利性单位声明函</w:t>
      </w:r>
      <w:bookmarkEnd w:id="241"/>
    </w:p>
    <w:p>
      <w:pPr>
        <w:spacing w:line="588" w:lineRule="exact"/>
        <w:ind w:firstLine="444" w:firstLineChars="200"/>
        <w:rPr>
          <w:rFonts w:hint="eastAsia" w:ascii="仿宋" w:hAnsi="仿宋" w:eastAsia="仿宋" w:cs="仿宋"/>
          <w:spacing w:val="6"/>
          <w:szCs w:val="21"/>
        </w:rPr>
      </w:pPr>
      <w:r>
        <w:rPr>
          <w:rFonts w:hint="eastAsia" w:ascii="仿宋" w:hAnsi="仿宋" w:eastAsia="仿宋" w:cs="仿宋"/>
          <w:spacing w:val="6"/>
          <w:szCs w:val="21"/>
        </w:rPr>
        <w:t>本单位郑重声明，根据《财政部民政部中国残疾人联合会关于促进残疾人就业政府采购政策的通知》（财库</w:t>
      </w:r>
      <w:r>
        <w:rPr>
          <w:rFonts w:hint="eastAsia" w:ascii="仿宋" w:hAnsi="仿宋" w:eastAsia="仿宋" w:cs="仿宋"/>
          <w:szCs w:val="21"/>
        </w:rPr>
        <w:t>〔2017〕141</w:t>
      </w:r>
      <w:r>
        <w:rPr>
          <w:rFonts w:hint="eastAsia" w:ascii="仿宋" w:hAnsi="仿宋" w:eastAsia="仿宋" w:cs="仿宋"/>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444" w:firstLineChars="200"/>
        <w:rPr>
          <w:rFonts w:hint="eastAsia" w:ascii="仿宋" w:hAnsi="仿宋" w:eastAsia="仿宋" w:cs="仿宋"/>
          <w:spacing w:val="6"/>
          <w:szCs w:val="21"/>
        </w:rPr>
      </w:pPr>
      <w:r>
        <w:rPr>
          <w:rFonts w:hint="eastAsia" w:ascii="仿宋" w:hAnsi="仿宋" w:eastAsia="仿宋" w:cs="仿宋"/>
          <w:spacing w:val="6"/>
          <w:szCs w:val="21"/>
        </w:rPr>
        <w:t>本单位对上述声明的真实性负责。如有虚假，将依法承担相应责任。</w:t>
      </w:r>
    </w:p>
    <w:p>
      <w:pPr>
        <w:spacing w:line="588" w:lineRule="exact"/>
        <w:ind w:firstLine="444" w:firstLineChars="200"/>
        <w:rPr>
          <w:rFonts w:hint="eastAsia" w:ascii="仿宋" w:hAnsi="仿宋" w:eastAsia="仿宋" w:cs="仿宋"/>
          <w:spacing w:val="6"/>
          <w:szCs w:val="21"/>
        </w:rPr>
      </w:pPr>
    </w:p>
    <w:p>
      <w:pPr>
        <w:spacing w:line="588" w:lineRule="exact"/>
        <w:ind w:firstLine="444" w:firstLineChars="200"/>
        <w:rPr>
          <w:rFonts w:hint="eastAsia" w:ascii="仿宋" w:hAnsi="仿宋" w:eastAsia="仿宋" w:cs="仿宋"/>
          <w:spacing w:val="6"/>
          <w:szCs w:val="21"/>
        </w:rPr>
      </w:pPr>
    </w:p>
    <w:p>
      <w:pPr>
        <w:tabs>
          <w:tab w:val="left" w:pos="4860"/>
        </w:tabs>
        <w:spacing w:line="588" w:lineRule="exact"/>
        <w:ind w:right="1560" w:firstLine="444" w:firstLineChars="200"/>
        <w:jc w:val="center"/>
        <w:rPr>
          <w:rFonts w:hint="eastAsia" w:ascii="仿宋" w:hAnsi="仿宋" w:eastAsia="仿宋" w:cs="仿宋"/>
          <w:spacing w:val="6"/>
          <w:szCs w:val="21"/>
        </w:rPr>
      </w:pPr>
      <w:r>
        <w:rPr>
          <w:rFonts w:hint="eastAsia" w:ascii="仿宋" w:hAnsi="仿宋" w:eastAsia="仿宋" w:cs="仿宋"/>
          <w:spacing w:val="6"/>
          <w:szCs w:val="21"/>
        </w:rPr>
        <w:t>单位名称（盖章）：</w:t>
      </w:r>
    </w:p>
    <w:p>
      <w:pPr>
        <w:tabs>
          <w:tab w:val="left" w:pos="4860"/>
        </w:tabs>
        <w:spacing w:line="588" w:lineRule="exact"/>
        <w:ind w:right="1560" w:firstLine="444" w:firstLineChars="200"/>
        <w:jc w:val="center"/>
        <w:rPr>
          <w:rFonts w:hint="eastAsia" w:ascii="仿宋" w:hAnsi="仿宋" w:eastAsia="仿宋" w:cs="仿宋"/>
          <w:spacing w:val="6"/>
          <w:szCs w:val="21"/>
        </w:rPr>
      </w:pPr>
      <w:r>
        <w:rPr>
          <w:rFonts w:hint="eastAsia" w:ascii="仿宋" w:hAnsi="仿宋" w:eastAsia="仿宋" w:cs="仿宋"/>
          <w:spacing w:val="6"/>
          <w:szCs w:val="21"/>
        </w:rPr>
        <w:t>日  期：</w:t>
      </w:r>
    </w:p>
    <w:p>
      <w:pPr>
        <w:rPr>
          <w:rFonts w:hint="eastAsia" w:ascii="仿宋" w:hAnsi="仿宋" w:eastAsia="仿宋" w:cs="仿宋"/>
          <w:b/>
          <w:szCs w:val="21"/>
        </w:rPr>
      </w:pPr>
    </w:p>
    <w:p>
      <w:pPr>
        <w:rPr>
          <w:rFonts w:hint="eastAsia" w:ascii="仿宋" w:hAnsi="仿宋" w:eastAsia="仿宋" w:cs="仿宋"/>
          <w:b/>
          <w:szCs w:val="21"/>
        </w:rPr>
      </w:pPr>
    </w:p>
    <w:p>
      <w:pPr>
        <w:rPr>
          <w:rFonts w:hint="eastAsia" w:ascii="仿宋" w:hAnsi="仿宋" w:eastAsia="仿宋" w:cs="仿宋"/>
          <w:b/>
          <w:szCs w:val="21"/>
        </w:rPr>
      </w:pPr>
    </w:p>
    <w:p>
      <w:pPr>
        <w:keepNext/>
        <w:keepLines/>
        <w:spacing w:line="240" w:lineRule="auto"/>
        <w:jc w:val="center"/>
        <w:outlineLvl w:val="9"/>
        <w:rPr>
          <w:rFonts w:hint="eastAsia" w:ascii="仿宋" w:hAnsi="仿宋" w:eastAsia="仿宋" w:cs="仿宋"/>
          <w:szCs w:val="21"/>
        </w:rPr>
      </w:pPr>
      <w:r>
        <w:rPr>
          <w:rFonts w:hint="eastAsia" w:ascii="仿宋" w:hAnsi="仿宋" w:eastAsia="仿宋" w:cs="仿宋"/>
          <w:b/>
          <w:szCs w:val="21"/>
        </w:rPr>
        <w:t>注：符合条件的残疾人福利性单位在参加政府采购活动时，应当按《三部门联合发布关于促进残疾人就业政府采购政策的通知》（财库〔2017〕141号）提供规定的《残疾人福利性单位声明函》，并对声明的真实性负责。</w:t>
      </w:r>
      <w:r>
        <w:rPr>
          <w:rFonts w:hint="eastAsia" w:ascii="仿宋" w:hAnsi="仿宋" w:eastAsia="仿宋" w:cs="仿宋"/>
          <w:b/>
          <w:szCs w:val="21"/>
        </w:rPr>
        <w:br w:type="textWrapping"/>
      </w:r>
      <w:r>
        <w:rPr>
          <w:rFonts w:hint="eastAsia" w:ascii="仿宋" w:hAnsi="仿宋" w:eastAsia="仿宋" w:cs="仿宋"/>
          <w:szCs w:val="21"/>
        </w:rPr>
        <w:br w:type="page"/>
      </w:r>
      <w:bookmarkStart w:id="242" w:name="_Toc17417"/>
      <w:bookmarkStart w:id="243" w:name="_Toc30957"/>
      <w:bookmarkStart w:id="244" w:name="_Toc9137"/>
      <w:bookmarkStart w:id="245" w:name="_Toc765"/>
    </w:p>
    <w:p>
      <w:pPr>
        <w:keepNext/>
        <w:keepLines/>
        <w:spacing w:line="240" w:lineRule="auto"/>
        <w:jc w:val="center"/>
        <w:outlineLvl w:val="9"/>
        <w:rPr>
          <w:rFonts w:hint="eastAsia" w:ascii="仿宋" w:hAnsi="仿宋" w:eastAsia="仿宋" w:cs="仿宋"/>
          <w:szCs w:val="21"/>
        </w:rPr>
      </w:pPr>
    </w:p>
    <w:p>
      <w:pPr>
        <w:keepNext/>
        <w:keepLines/>
        <w:spacing w:line="240" w:lineRule="auto"/>
        <w:jc w:val="center"/>
        <w:outlineLvl w:val="1"/>
        <w:rPr>
          <w:rFonts w:hint="eastAsia" w:ascii="仿宋" w:hAnsi="仿宋" w:eastAsia="仿宋" w:cs="仿宋"/>
          <w:b/>
          <w:sz w:val="28"/>
          <w:szCs w:val="28"/>
        </w:rPr>
      </w:pPr>
      <w:bookmarkStart w:id="246" w:name="_Toc20818"/>
      <w:r>
        <w:rPr>
          <w:rFonts w:hint="eastAsia" w:ascii="仿宋" w:hAnsi="仿宋" w:eastAsia="仿宋" w:cs="仿宋"/>
          <w:b/>
          <w:sz w:val="32"/>
          <w:szCs w:val="28"/>
          <w:lang w:eastAsia="zh-CN"/>
        </w:rPr>
        <w:t>二、商务部分</w:t>
      </w:r>
      <w:bookmarkEnd w:id="242"/>
      <w:bookmarkEnd w:id="243"/>
      <w:bookmarkEnd w:id="244"/>
      <w:bookmarkEnd w:id="245"/>
      <w:bookmarkEnd w:id="246"/>
    </w:p>
    <w:p>
      <w:pPr>
        <w:keepNext/>
        <w:keepLines/>
        <w:spacing w:before="120" w:after="120" w:line="360" w:lineRule="auto"/>
        <w:ind w:left="425"/>
        <w:jc w:val="center"/>
        <w:outlineLvl w:val="1"/>
        <w:rPr>
          <w:rFonts w:hint="eastAsia" w:ascii="仿宋" w:hAnsi="仿宋" w:eastAsia="仿宋" w:cs="仿宋"/>
          <w:b/>
          <w:bCs/>
          <w:sz w:val="32"/>
          <w:szCs w:val="36"/>
        </w:rPr>
      </w:pPr>
      <w:bookmarkStart w:id="247" w:name="_Toc13233"/>
      <w:bookmarkStart w:id="248" w:name="_Toc29472"/>
      <w:bookmarkStart w:id="249" w:name="_Toc103787195"/>
      <w:r>
        <w:rPr>
          <w:rFonts w:hint="eastAsia" w:ascii="仿宋" w:hAnsi="仿宋" w:eastAsia="仿宋" w:cs="仿宋"/>
          <w:b/>
          <w:bCs/>
          <w:sz w:val="32"/>
          <w:szCs w:val="36"/>
          <w:lang w:eastAsia="zh-CN"/>
        </w:rPr>
        <w:t>（</w:t>
      </w:r>
      <w:r>
        <w:rPr>
          <w:rFonts w:hint="eastAsia" w:ascii="仿宋" w:hAnsi="仿宋" w:eastAsia="仿宋" w:cs="仿宋"/>
          <w:b/>
          <w:bCs/>
          <w:sz w:val="32"/>
          <w:szCs w:val="36"/>
          <w:lang w:val="en-US" w:eastAsia="zh-CN"/>
        </w:rPr>
        <w:t>一</w:t>
      </w:r>
      <w:r>
        <w:rPr>
          <w:rFonts w:hint="eastAsia" w:ascii="仿宋" w:hAnsi="仿宋" w:eastAsia="仿宋" w:cs="仿宋"/>
          <w:b/>
          <w:bCs/>
          <w:sz w:val="32"/>
          <w:szCs w:val="36"/>
          <w:lang w:eastAsia="zh-CN"/>
        </w:rPr>
        <w:t>）</w:t>
      </w:r>
      <w:r>
        <w:rPr>
          <w:rFonts w:hint="eastAsia" w:ascii="仿宋" w:hAnsi="仿宋" w:eastAsia="仿宋" w:cs="仿宋"/>
          <w:b/>
          <w:bCs/>
          <w:sz w:val="32"/>
          <w:szCs w:val="36"/>
        </w:rPr>
        <w:t>磋商申请函</w:t>
      </w:r>
      <w:bookmarkEnd w:id="247"/>
      <w:bookmarkEnd w:id="248"/>
      <w:bookmarkEnd w:id="249"/>
    </w:p>
    <w:p>
      <w:pPr>
        <w:pStyle w:val="13"/>
        <w:spacing w:line="276" w:lineRule="auto"/>
        <w:rPr>
          <w:rFonts w:hint="eastAsia" w:ascii="仿宋" w:hAnsi="仿宋" w:eastAsia="仿宋" w:cs="仿宋"/>
          <w:szCs w:val="21"/>
        </w:rPr>
      </w:pPr>
      <w:r>
        <w:rPr>
          <w:rFonts w:hint="eastAsia" w:ascii="仿宋" w:hAnsi="仿宋" w:eastAsia="仿宋" w:cs="仿宋"/>
          <w:szCs w:val="21"/>
        </w:rPr>
        <w:t>致：</w:t>
      </w:r>
      <w:r>
        <w:rPr>
          <w:rFonts w:hint="eastAsia" w:ascii="仿宋" w:hAnsi="仿宋" w:eastAsia="仿宋" w:cs="仿宋"/>
          <w:szCs w:val="21"/>
          <w:u w:val="single"/>
        </w:rPr>
        <w:t>（采购人名称）</w:t>
      </w:r>
    </w:p>
    <w:p>
      <w:pPr>
        <w:pStyle w:val="13"/>
        <w:spacing w:line="276" w:lineRule="auto"/>
        <w:ind w:firstLine="482"/>
        <w:rPr>
          <w:rFonts w:hint="eastAsia" w:ascii="仿宋" w:hAnsi="仿宋" w:eastAsia="仿宋" w:cs="仿宋"/>
          <w:szCs w:val="21"/>
        </w:rPr>
      </w:pPr>
      <w:r>
        <w:rPr>
          <w:rFonts w:hint="eastAsia" w:ascii="仿宋" w:hAnsi="仿宋" w:eastAsia="仿宋" w:cs="仿宋"/>
          <w:szCs w:val="21"/>
        </w:rPr>
        <w:t>我方仔细研究了</w:t>
      </w:r>
      <w:r>
        <w:rPr>
          <w:rFonts w:hint="eastAsia" w:ascii="仿宋" w:hAnsi="仿宋" w:eastAsia="仿宋" w:cs="仿宋"/>
          <w:szCs w:val="21"/>
          <w:u w:val="single"/>
        </w:rPr>
        <w:t xml:space="preserve">（项目名称）   </w:t>
      </w:r>
      <w:r>
        <w:rPr>
          <w:rFonts w:hint="eastAsia" w:ascii="仿宋" w:hAnsi="仿宋" w:eastAsia="仿宋" w:cs="仿宋"/>
          <w:szCs w:val="21"/>
        </w:rPr>
        <w:t>（招标编号：）项目磋商文件的全部内容，正式授权下述签字人</w:t>
      </w:r>
      <w:r>
        <w:rPr>
          <w:rFonts w:hint="eastAsia" w:ascii="仿宋" w:hAnsi="仿宋" w:eastAsia="仿宋" w:cs="仿宋"/>
          <w:szCs w:val="21"/>
          <w:u w:val="single"/>
        </w:rPr>
        <w:t xml:space="preserve">   （姓名和职务）     </w:t>
      </w:r>
      <w:r>
        <w:rPr>
          <w:rFonts w:hint="eastAsia" w:ascii="仿宋" w:hAnsi="仿宋" w:eastAsia="仿宋" w:cs="仿宋"/>
          <w:szCs w:val="21"/>
        </w:rPr>
        <w:t>全权代表供应商</w:t>
      </w:r>
      <w:r>
        <w:rPr>
          <w:rFonts w:hint="eastAsia" w:ascii="仿宋" w:hAnsi="仿宋" w:eastAsia="仿宋" w:cs="仿宋"/>
          <w:szCs w:val="21"/>
          <w:u w:val="single"/>
        </w:rPr>
        <w:t xml:space="preserve">  （供应商全称）   </w:t>
      </w:r>
      <w:r>
        <w:rPr>
          <w:rFonts w:hint="eastAsia" w:ascii="仿宋" w:hAnsi="仿宋" w:eastAsia="仿宋" w:cs="仿宋"/>
          <w:szCs w:val="21"/>
        </w:rPr>
        <w:t>参加磋商，并提交响应文件。</w:t>
      </w:r>
    </w:p>
    <w:p>
      <w:pPr>
        <w:pStyle w:val="13"/>
        <w:spacing w:line="276" w:lineRule="auto"/>
        <w:ind w:firstLine="420"/>
        <w:rPr>
          <w:rFonts w:hint="eastAsia" w:ascii="仿宋" w:hAnsi="仿宋" w:eastAsia="仿宋" w:cs="仿宋"/>
          <w:szCs w:val="21"/>
        </w:rPr>
      </w:pPr>
      <w:r>
        <w:rPr>
          <w:rFonts w:hint="eastAsia" w:ascii="仿宋" w:hAnsi="仿宋" w:eastAsia="仿宋" w:cs="仿宋"/>
          <w:szCs w:val="21"/>
        </w:rPr>
        <w:t>据此函，签字人兹宣布同意如下：</w:t>
      </w:r>
    </w:p>
    <w:p>
      <w:pPr>
        <w:pStyle w:val="13"/>
        <w:spacing w:line="276" w:lineRule="auto"/>
        <w:ind w:firstLine="420"/>
        <w:rPr>
          <w:rFonts w:hint="eastAsia" w:ascii="仿宋" w:hAnsi="仿宋" w:eastAsia="仿宋" w:cs="仿宋"/>
          <w:szCs w:val="21"/>
        </w:rPr>
      </w:pPr>
      <w:r>
        <w:rPr>
          <w:rFonts w:hint="eastAsia" w:ascii="仿宋" w:hAnsi="仿宋" w:eastAsia="仿宋" w:cs="仿宋"/>
          <w:szCs w:val="21"/>
        </w:rPr>
        <w:t>1、按磋商文件及采购需求，我方首次报价为：</w:t>
      </w:r>
      <w:r>
        <w:rPr>
          <w:rFonts w:hint="eastAsia" w:ascii="仿宋" w:hAnsi="仿宋" w:eastAsia="仿宋" w:cs="仿宋"/>
          <w:szCs w:val="21"/>
          <w:u w:val="single"/>
        </w:rPr>
        <w:t xml:space="preserve">                      </w:t>
      </w:r>
      <w:r>
        <w:rPr>
          <w:rFonts w:hint="eastAsia" w:ascii="仿宋" w:hAnsi="仿宋" w:eastAsia="仿宋" w:cs="仿宋"/>
          <w:szCs w:val="21"/>
        </w:rPr>
        <w:t>，在</w:t>
      </w:r>
      <w:r>
        <w:rPr>
          <w:rFonts w:hint="eastAsia" w:ascii="仿宋" w:hAnsi="仿宋" w:eastAsia="仿宋" w:cs="仿宋"/>
          <w:szCs w:val="21"/>
          <w:u w:val="single"/>
        </w:rPr>
        <w:t xml:space="preserve">     </w:t>
      </w:r>
      <w:r>
        <w:rPr>
          <w:rFonts w:hint="eastAsia" w:ascii="仿宋" w:hAnsi="仿宋" w:eastAsia="仿宋" w:cs="仿宋"/>
          <w:szCs w:val="21"/>
        </w:rPr>
        <w:t>天内完成建设并一次性验收合格。</w:t>
      </w:r>
    </w:p>
    <w:p>
      <w:pPr>
        <w:pStyle w:val="13"/>
        <w:spacing w:line="276" w:lineRule="auto"/>
        <w:ind w:firstLine="420"/>
        <w:rPr>
          <w:rFonts w:hint="eastAsia" w:ascii="仿宋" w:hAnsi="仿宋" w:eastAsia="仿宋" w:cs="仿宋"/>
          <w:spacing w:val="-10"/>
          <w:szCs w:val="21"/>
        </w:rPr>
      </w:pPr>
      <w:r>
        <w:rPr>
          <w:rFonts w:hint="eastAsia" w:ascii="仿宋" w:hAnsi="仿宋" w:eastAsia="仿宋" w:cs="仿宋"/>
          <w:szCs w:val="21"/>
        </w:rPr>
        <w:t>2、</w:t>
      </w:r>
      <w:r>
        <w:rPr>
          <w:rFonts w:hint="eastAsia" w:ascii="仿宋" w:hAnsi="仿宋" w:eastAsia="仿宋" w:cs="仿宋"/>
          <w:spacing w:val="-10"/>
          <w:szCs w:val="21"/>
        </w:rPr>
        <w:t>我方已详细审查磋商文件的全部内容，包括</w:t>
      </w:r>
      <w:r>
        <w:rPr>
          <w:rFonts w:hint="eastAsia" w:ascii="仿宋" w:hAnsi="仿宋" w:eastAsia="仿宋" w:cs="仿宋"/>
          <w:spacing w:val="-10"/>
          <w:szCs w:val="21"/>
          <w:u w:val="single"/>
        </w:rPr>
        <w:t>（澄清文件）(如果有)</w:t>
      </w:r>
      <w:r>
        <w:rPr>
          <w:rFonts w:hint="eastAsia" w:ascii="仿宋" w:hAnsi="仿宋" w:eastAsia="仿宋" w:cs="仿宋"/>
          <w:spacing w:val="-10"/>
          <w:szCs w:val="21"/>
        </w:rPr>
        <w:t>。我方完全理解磋商文件相关要求，并承担对磋商文件有不明及误解的后果。</w:t>
      </w:r>
    </w:p>
    <w:p>
      <w:pPr>
        <w:pStyle w:val="13"/>
        <w:spacing w:line="276" w:lineRule="auto"/>
        <w:ind w:firstLine="420"/>
        <w:rPr>
          <w:rFonts w:hint="eastAsia" w:ascii="仿宋" w:hAnsi="仿宋" w:eastAsia="仿宋" w:cs="仿宋"/>
          <w:szCs w:val="21"/>
        </w:rPr>
      </w:pPr>
      <w:r>
        <w:rPr>
          <w:rFonts w:hint="eastAsia" w:ascii="仿宋" w:hAnsi="仿宋" w:eastAsia="仿宋" w:cs="仿宋"/>
          <w:szCs w:val="21"/>
        </w:rPr>
        <w:t>3、在供应商须知规定的提交日期起遵循本项目磋商文件，并在供应商须知第17.1条规定的响应文件有效期届满之日前均具有约束力。</w:t>
      </w:r>
    </w:p>
    <w:p>
      <w:pPr>
        <w:pStyle w:val="13"/>
        <w:spacing w:line="276" w:lineRule="auto"/>
        <w:ind w:firstLine="420"/>
        <w:rPr>
          <w:rFonts w:hint="eastAsia" w:ascii="仿宋" w:hAnsi="仿宋" w:eastAsia="仿宋" w:cs="仿宋"/>
          <w:szCs w:val="21"/>
        </w:rPr>
      </w:pPr>
      <w:r>
        <w:rPr>
          <w:rFonts w:hint="eastAsia" w:ascii="仿宋" w:hAnsi="仿宋" w:eastAsia="仿宋" w:cs="仿宋"/>
          <w:szCs w:val="21"/>
        </w:rPr>
        <w:t>4、同意应贵方要求提供与本项目有关的任何数据或资料，并保证数据和资料的完整性和真实性。</w:t>
      </w:r>
    </w:p>
    <w:p>
      <w:pPr>
        <w:pStyle w:val="13"/>
        <w:spacing w:line="276" w:lineRule="auto"/>
        <w:ind w:firstLine="420"/>
        <w:rPr>
          <w:rFonts w:hint="eastAsia" w:ascii="仿宋" w:hAnsi="仿宋" w:eastAsia="仿宋" w:cs="仿宋"/>
          <w:szCs w:val="21"/>
        </w:rPr>
      </w:pPr>
      <w:r>
        <w:rPr>
          <w:rFonts w:hint="eastAsia" w:ascii="仿宋" w:hAnsi="仿宋" w:eastAsia="仿宋" w:cs="仿宋"/>
          <w:szCs w:val="21"/>
        </w:rPr>
        <w:t>5、如我方成交：</w:t>
      </w:r>
    </w:p>
    <w:p>
      <w:pPr>
        <w:pStyle w:val="13"/>
        <w:spacing w:line="276" w:lineRule="auto"/>
        <w:ind w:firstLine="420"/>
        <w:rPr>
          <w:rFonts w:hint="eastAsia" w:ascii="仿宋" w:hAnsi="仿宋" w:eastAsia="仿宋" w:cs="仿宋"/>
          <w:szCs w:val="21"/>
        </w:rPr>
      </w:pPr>
      <w:r>
        <w:rPr>
          <w:rFonts w:hint="eastAsia" w:ascii="仿宋" w:hAnsi="仿宋" w:eastAsia="仿宋" w:cs="仿宋"/>
          <w:szCs w:val="21"/>
        </w:rPr>
        <w:t>（1）我方承诺在收到成交通知书后，在成交通知书规定的期限内与你方签订合同，并履行相应的合同责任和义务。</w:t>
      </w:r>
    </w:p>
    <w:p>
      <w:pPr>
        <w:spacing w:line="276" w:lineRule="auto"/>
        <w:ind w:firstLine="420"/>
        <w:textAlignment w:val="baseline"/>
        <w:rPr>
          <w:rFonts w:hint="eastAsia" w:ascii="仿宋" w:hAnsi="仿宋" w:eastAsia="仿宋" w:cs="仿宋"/>
          <w:kern w:val="2"/>
          <w:sz w:val="20"/>
          <w:szCs w:val="21"/>
        </w:rPr>
      </w:pPr>
      <w:r>
        <w:rPr>
          <w:rFonts w:hint="eastAsia" w:ascii="仿宋" w:hAnsi="仿宋" w:eastAsia="仿宋" w:cs="仿宋"/>
          <w:kern w:val="2"/>
          <w:szCs w:val="21"/>
        </w:rPr>
        <w:t>（2）我方承诺按照磋商文件的规定向你方递交履约保证金。</w:t>
      </w:r>
    </w:p>
    <w:p>
      <w:pPr>
        <w:pStyle w:val="13"/>
        <w:spacing w:line="276" w:lineRule="auto"/>
        <w:ind w:firstLine="420"/>
        <w:rPr>
          <w:rFonts w:hint="eastAsia" w:ascii="仿宋" w:hAnsi="仿宋" w:eastAsia="仿宋" w:cs="仿宋"/>
          <w:szCs w:val="21"/>
        </w:rPr>
      </w:pPr>
      <w:r>
        <w:rPr>
          <w:rFonts w:hint="eastAsia" w:ascii="仿宋" w:hAnsi="仿宋" w:eastAsia="仿宋" w:cs="仿宋"/>
          <w:szCs w:val="21"/>
        </w:rPr>
        <w:t>（3）我方承诺将承担售后服务及质量责任。</w:t>
      </w:r>
    </w:p>
    <w:p>
      <w:pPr>
        <w:pStyle w:val="13"/>
        <w:spacing w:line="276" w:lineRule="auto"/>
        <w:ind w:firstLine="420"/>
        <w:rPr>
          <w:rFonts w:hint="eastAsia" w:ascii="仿宋" w:hAnsi="仿宋" w:eastAsia="仿宋" w:cs="仿宋"/>
          <w:szCs w:val="21"/>
        </w:rPr>
      </w:pPr>
      <w:r>
        <w:rPr>
          <w:rFonts w:hint="eastAsia" w:ascii="仿宋" w:hAnsi="仿宋" w:eastAsia="仿宋" w:cs="仿宋"/>
          <w:szCs w:val="21"/>
        </w:rPr>
        <w:t>6、我方在此声明，所递交的响应文件及有关资料内容完整、真实和准确。</w:t>
      </w:r>
    </w:p>
    <w:p>
      <w:pPr>
        <w:pStyle w:val="13"/>
        <w:spacing w:line="276" w:lineRule="auto"/>
        <w:ind w:firstLine="420"/>
        <w:rPr>
          <w:rFonts w:hint="eastAsia" w:ascii="仿宋" w:hAnsi="仿宋" w:eastAsia="仿宋" w:cs="仿宋"/>
          <w:szCs w:val="21"/>
        </w:rPr>
      </w:pPr>
      <w:r>
        <w:rPr>
          <w:rFonts w:hint="eastAsia" w:ascii="仿宋" w:hAnsi="仿宋" w:eastAsia="仿宋" w:cs="仿宋"/>
          <w:szCs w:val="21"/>
        </w:rPr>
        <w:t>7、（其他补充说明）。</w:t>
      </w:r>
    </w:p>
    <w:p>
      <w:pPr>
        <w:pStyle w:val="13"/>
        <w:spacing w:line="276" w:lineRule="auto"/>
        <w:ind w:firstLine="420"/>
        <w:rPr>
          <w:rFonts w:hint="eastAsia" w:ascii="仿宋" w:hAnsi="仿宋" w:eastAsia="仿宋" w:cs="仿宋"/>
          <w:szCs w:val="21"/>
        </w:rPr>
      </w:pPr>
      <w:r>
        <w:rPr>
          <w:rFonts w:hint="eastAsia" w:ascii="仿宋" w:hAnsi="仿宋" w:eastAsia="仿宋" w:cs="仿宋"/>
          <w:szCs w:val="21"/>
        </w:rPr>
        <w:t>我单位正式通讯地址为：</w:t>
      </w:r>
    </w:p>
    <w:p>
      <w:pPr>
        <w:pStyle w:val="13"/>
        <w:spacing w:line="276" w:lineRule="auto"/>
        <w:ind w:firstLine="420"/>
        <w:rPr>
          <w:rFonts w:hint="eastAsia" w:ascii="仿宋" w:hAnsi="仿宋" w:eastAsia="仿宋" w:cs="仿宋"/>
          <w:szCs w:val="21"/>
        </w:rPr>
      </w:pPr>
      <w:r>
        <w:rPr>
          <w:rFonts w:hint="eastAsia" w:ascii="仿宋" w:hAnsi="仿宋" w:eastAsia="仿宋" w:cs="仿宋"/>
          <w:szCs w:val="21"/>
        </w:rPr>
        <w:t xml:space="preserve">地址：                     </w:t>
      </w:r>
    </w:p>
    <w:p>
      <w:pPr>
        <w:pStyle w:val="13"/>
        <w:spacing w:line="276" w:lineRule="auto"/>
        <w:ind w:firstLine="420"/>
        <w:rPr>
          <w:rFonts w:hint="eastAsia" w:ascii="仿宋" w:hAnsi="仿宋" w:eastAsia="仿宋" w:cs="仿宋"/>
          <w:szCs w:val="21"/>
          <w:u w:val="single"/>
        </w:rPr>
      </w:pPr>
      <w:r>
        <w:rPr>
          <w:rFonts w:hint="eastAsia" w:ascii="仿宋" w:hAnsi="仿宋" w:eastAsia="仿宋" w:cs="仿宋"/>
          <w:szCs w:val="21"/>
        </w:rPr>
        <w:t>邮政编码：</w:t>
      </w:r>
    </w:p>
    <w:p>
      <w:pPr>
        <w:pStyle w:val="13"/>
        <w:spacing w:line="276" w:lineRule="auto"/>
        <w:ind w:firstLine="420"/>
        <w:rPr>
          <w:rFonts w:hint="eastAsia" w:ascii="仿宋" w:hAnsi="仿宋" w:eastAsia="仿宋" w:cs="仿宋"/>
          <w:szCs w:val="21"/>
        </w:rPr>
      </w:pPr>
      <w:r>
        <w:rPr>
          <w:rFonts w:hint="eastAsia" w:ascii="仿宋" w:hAnsi="仿宋" w:eastAsia="仿宋" w:cs="仿宋"/>
          <w:szCs w:val="21"/>
        </w:rPr>
        <w:t xml:space="preserve">电话：                     </w:t>
      </w:r>
    </w:p>
    <w:p>
      <w:pPr>
        <w:pStyle w:val="13"/>
        <w:spacing w:line="276" w:lineRule="auto"/>
        <w:ind w:firstLine="420"/>
        <w:rPr>
          <w:rFonts w:hint="eastAsia" w:ascii="仿宋" w:hAnsi="仿宋" w:eastAsia="仿宋" w:cs="仿宋"/>
          <w:szCs w:val="21"/>
        </w:rPr>
      </w:pPr>
      <w:r>
        <w:rPr>
          <w:rFonts w:hint="eastAsia" w:ascii="仿宋" w:hAnsi="仿宋" w:eastAsia="仿宋" w:cs="仿宋"/>
          <w:szCs w:val="21"/>
        </w:rPr>
        <w:t>传真：</w:t>
      </w:r>
    </w:p>
    <w:p>
      <w:pPr>
        <w:pStyle w:val="13"/>
        <w:spacing w:line="276" w:lineRule="auto"/>
        <w:ind w:firstLine="420"/>
        <w:rPr>
          <w:rFonts w:hint="eastAsia" w:ascii="仿宋" w:hAnsi="仿宋" w:eastAsia="仿宋" w:cs="仿宋"/>
          <w:szCs w:val="21"/>
        </w:rPr>
      </w:pPr>
      <w:r>
        <w:rPr>
          <w:rFonts w:hint="eastAsia" w:ascii="仿宋" w:hAnsi="仿宋" w:eastAsia="仿宋" w:cs="仿宋"/>
          <w:szCs w:val="21"/>
        </w:rPr>
        <w:t xml:space="preserve">开户名称：                 </w:t>
      </w:r>
    </w:p>
    <w:p>
      <w:pPr>
        <w:pStyle w:val="13"/>
        <w:spacing w:line="276" w:lineRule="auto"/>
        <w:ind w:firstLine="420"/>
        <w:rPr>
          <w:rFonts w:hint="eastAsia" w:ascii="仿宋" w:hAnsi="仿宋" w:eastAsia="仿宋" w:cs="仿宋"/>
          <w:szCs w:val="21"/>
          <w:u w:val="single"/>
        </w:rPr>
      </w:pPr>
      <w:r>
        <w:rPr>
          <w:rFonts w:hint="eastAsia" w:ascii="仿宋" w:hAnsi="仿宋" w:eastAsia="仿宋" w:cs="仿宋"/>
          <w:szCs w:val="21"/>
        </w:rPr>
        <w:t>开户银行：</w:t>
      </w:r>
    </w:p>
    <w:p>
      <w:pPr>
        <w:pStyle w:val="13"/>
        <w:spacing w:line="276" w:lineRule="auto"/>
        <w:ind w:firstLine="420"/>
        <w:rPr>
          <w:rFonts w:hint="eastAsia" w:ascii="仿宋" w:hAnsi="仿宋" w:eastAsia="仿宋" w:cs="仿宋"/>
          <w:szCs w:val="21"/>
          <w:u w:val="single"/>
        </w:rPr>
      </w:pPr>
      <w:r>
        <w:rPr>
          <w:rFonts w:hint="eastAsia" w:ascii="仿宋" w:hAnsi="仿宋" w:eastAsia="仿宋" w:cs="仿宋"/>
          <w:szCs w:val="21"/>
        </w:rPr>
        <w:t>帐    号：</w:t>
      </w:r>
    </w:p>
    <w:p>
      <w:pPr>
        <w:pStyle w:val="13"/>
        <w:spacing w:line="276" w:lineRule="auto"/>
        <w:ind w:firstLine="420"/>
        <w:rPr>
          <w:rFonts w:hint="eastAsia" w:ascii="仿宋" w:hAnsi="仿宋" w:eastAsia="仿宋" w:cs="仿宋"/>
          <w:szCs w:val="21"/>
        </w:rPr>
      </w:pPr>
    </w:p>
    <w:p>
      <w:pPr>
        <w:pStyle w:val="13"/>
        <w:spacing w:line="276" w:lineRule="auto"/>
        <w:ind w:firstLine="420"/>
        <w:rPr>
          <w:rFonts w:hint="eastAsia" w:ascii="仿宋" w:hAnsi="仿宋" w:eastAsia="仿宋" w:cs="仿宋"/>
          <w:szCs w:val="21"/>
        </w:rPr>
      </w:pPr>
      <w:r>
        <w:rPr>
          <w:rFonts w:hint="eastAsia" w:ascii="仿宋" w:hAnsi="仿宋" w:eastAsia="仿宋" w:cs="仿宋"/>
          <w:szCs w:val="21"/>
        </w:rPr>
        <w:t>供应商（加盖公章）：</w:t>
      </w:r>
    </w:p>
    <w:p>
      <w:pPr>
        <w:rPr>
          <w:rFonts w:hint="eastAsia" w:ascii="仿宋" w:hAnsi="仿宋" w:eastAsia="仿宋" w:cs="仿宋"/>
          <w:szCs w:val="21"/>
        </w:rPr>
      </w:pPr>
    </w:p>
    <w:p>
      <w:pPr>
        <w:pStyle w:val="13"/>
        <w:spacing w:line="276" w:lineRule="auto"/>
        <w:ind w:firstLine="420"/>
        <w:rPr>
          <w:rFonts w:hint="eastAsia" w:ascii="仿宋" w:hAnsi="仿宋" w:eastAsia="仿宋" w:cs="仿宋"/>
          <w:szCs w:val="21"/>
        </w:rPr>
      </w:pPr>
      <w:r>
        <w:rPr>
          <w:rFonts w:hint="eastAsia" w:ascii="仿宋" w:hAnsi="仿宋" w:eastAsia="仿宋" w:cs="仿宋"/>
          <w:szCs w:val="21"/>
        </w:rPr>
        <w:t>法定代表人或委托代理人（签字或盖章）：</w:t>
      </w:r>
    </w:p>
    <w:p>
      <w:pPr>
        <w:rPr>
          <w:rFonts w:hint="eastAsia" w:ascii="仿宋" w:hAnsi="仿宋" w:eastAsia="仿宋" w:cs="仿宋"/>
          <w:szCs w:val="21"/>
        </w:rPr>
      </w:pPr>
    </w:p>
    <w:p>
      <w:pPr>
        <w:pStyle w:val="13"/>
        <w:spacing w:line="276" w:lineRule="auto"/>
        <w:ind w:firstLine="420"/>
        <w:rPr>
          <w:rFonts w:hint="eastAsia" w:ascii="仿宋" w:hAnsi="仿宋" w:eastAsia="仿宋" w:cs="仿宋"/>
          <w:szCs w:val="21"/>
        </w:rPr>
      </w:pPr>
      <w:r>
        <w:rPr>
          <w:rFonts w:hint="eastAsia" w:ascii="仿宋" w:hAnsi="仿宋" w:eastAsia="仿宋" w:cs="仿宋"/>
          <w:szCs w:val="21"/>
        </w:rPr>
        <w:t>日  期：</w:t>
      </w:r>
    </w:p>
    <w:bookmarkEnd w:id="216"/>
    <w:bookmarkEnd w:id="217"/>
    <w:bookmarkEnd w:id="224"/>
    <w:bookmarkEnd w:id="225"/>
    <w:bookmarkEnd w:id="226"/>
    <w:bookmarkEnd w:id="227"/>
    <w:bookmarkEnd w:id="228"/>
    <w:p>
      <w:pPr>
        <w:widowControl/>
        <w:jc w:val="left"/>
        <w:rPr>
          <w:rFonts w:hint="eastAsia" w:ascii="仿宋" w:hAnsi="仿宋" w:eastAsia="仿宋" w:cs="仿宋"/>
          <w:b/>
          <w:szCs w:val="21"/>
        </w:rPr>
      </w:pPr>
      <w:bookmarkStart w:id="250" w:name="_Toc491307354"/>
      <w:bookmarkStart w:id="251" w:name="_Toc491307474"/>
      <w:bookmarkStart w:id="252" w:name="_Toc491307292"/>
    </w:p>
    <w:p>
      <w:pPr>
        <w:widowControl/>
        <w:jc w:val="left"/>
        <w:rPr>
          <w:rFonts w:hint="eastAsia" w:ascii="仿宋" w:hAnsi="仿宋" w:eastAsia="仿宋" w:cs="仿宋"/>
          <w:b/>
          <w:snapToGrid/>
          <w:kern w:val="2"/>
          <w:sz w:val="28"/>
          <w:szCs w:val="28"/>
        </w:rPr>
      </w:pPr>
      <w:r>
        <w:rPr>
          <w:rFonts w:hint="eastAsia" w:ascii="仿宋" w:hAnsi="仿宋" w:eastAsia="仿宋" w:cs="仿宋"/>
          <w:b/>
          <w:szCs w:val="21"/>
        </w:rPr>
        <w:br w:type="page"/>
      </w:r>
    </w:p>
    <w:bookmarkEnd w:id="250"/>
    <w:bookmarkEnd w:id="251"/>
    <w:bookmarkEnd w:id="252"/>
    <w:p>
      <w:pPr>
        <w:keepNext/>
        <w:keepLines/>
        <w:spacing w:before="120" w:after="120" w:line="360" w:lineRule="auto"/>
        <w:ind w:left="425"/>
        <w:jc w:val="center"/>
        <w:outlineLvl w:val="1"/>
        <w:rPr>
          <w:rFonts w:hint="eastAsia" w:ascii="仿宋" w:hAnsi="仿宋" w:eastAsia="仿宋" w:cs="仿宋"/>
          <w:b/>
          <w:bCs/>
          <w:sz w:val="32"/>
          <w:szCs w:val="36"/>
        </w:rPr>
      </w:pPr>
      <w:bookmarkStart w:id="253" w:name="_Toc24880"/>
      <w:bookmarkStart w:id="254" w:name="_Toc31302"/>
      <w:bookmarkStart w:id="255" w:name="_Toc491307301"/>
      <w:bookmarkStart w:id="256" w:name="_Toc491307483"/>
      <w:bookmarkStart w:id="257" w:name="_Toc491307363"/>
      <w:r>
        <w:rPr>
          <w:rFonts w:hint="eastAsia" w:ascii="仿宋" w:hAnsi="仿宋" w:eastAsia="仿宋" w:cs="仿宋"/>
          <w:b/>
          <w:bCs/>
          <w:sz w:val="32"/>
          <w:szCs w:val="36"/>
          <w:lang w:eastAsia="zh-CN"/>
        </w:rPr>
        <w:t>（</w:t>
      </w:r>
      <w:r>
        <w:rPr>
          <w:rFonts w:hint="eastAsia" w:ascii="仿宋" w:hAnsi="仿宋" w:eastAsia="仿宋" w:cs="仿宋"/>
          <w:b/>
          <w:bCs/>
          <w:sz w:val="32"/>
          <w:szCs w:val="36"/>
          <w:lang w:val="en-US" w:eastAsia="zh-CN"/>
        </w:rPr>
        <w:t>二</w:t>
      </w:r>
      <w:r>
        <w:rPr>
          <w:rFonts w:hint="eastAsia" w:ascii="仿宋" w:hAnsi="仿宋" w:eastAsia="仿宋" w:cs="仿宋"/>
          <w:b/>
          <w:bCs/>
          <w:sz w:val="32"/>
          <w:szCs w:val="36"/>
          <w:lang w:eastAsia="zh-CN"/>
        </w:rPr>
        <w:t>）</w:t>
      </w:r>
      <w:r>
        <w:rPr>
          <w:rFonts w:hint="eastAsia" w:ascii="仿宋" w:hAnsi="仿宋" w:eastAsia="仿宋" w:cs="仿宋"/>
          <w:b/>
          <w:bCs/>
          <w:sz w:val="32"/>
          <w:szCs w:val="36"/>
        </w:rPr>
        <w:t>已标价的工程量清单</w:t>
      </w:r>
      <w:bookmarkEnd w:id="253"/>
      <w:bookmarkEnd w:id="254"/>
    </w:p>
    <w:p>
      <w:pPr>
        <w:spacing w:line="360" w:lineRule="auto"/>
        <w:ind w:firstLine="2" w:firstLineChars="1"/>
        <w:jc w:val="center"/>
        <w:outlineLvl w:val="1"/>
        <w:rPr>
          <w:rFonts w:hint="eastAsia" w:ascii="仿宋" w:hAnsi="仿宋" w:eastAsia="仿宋" w:cs="仿宋"/>
          <w:szCs w:val="21"/>
        </w:rPr>
      </w:pPr>
      <w:bookmarkStart w:id="258" w:name="_Toc25041"/>
      <w:bookmarkStart w:id="259" w:name="_Toc17056"/>
      <w:r>
        <w:rPr>
          <w:rFonts w:hint="eastAsia" w:ascii="仿宋" w:hAnsi="仿宋" w:eastAsia="仿宋" w:cs="仿宋"/>
          <w:szCs w:val="21"/>
        </w:rPr>
        <w:t>（由供应商按工程量清单格式编制）</w:t>
      </w:r>
      <w:bookmarkEnd w:id="258"/>
      <w:bookmarkEnd w:id="259"/>
    </w:p>
    <w:p>
      <w:pPr>
        <w:keepNext/>
        <w:keepLines/>
        <w:spacing w:before="120" w:after="120" w:line="360" w:lineRule="auto"/>
        <w:jc w:val="left"/>
        <w:outlineLvl w:val="9"/>
        <w:rPr>
          <w:rFonts w:hint="eastAsia" w:ascii="仿宋" w:hAnsi="仿宋" w:eastAsia="仿宋" w:cs="仿宋"/>
          <w:b/>
          <w:bCs/>
          <w:sz w:val="28"/>
          <w:szCs w:val="32"/>
        </w:rPr>
      </w:pPr>
      <w:r>
        <w:rPr>
          <w:rFonts w:hint="eastAsia" w:ascii="仿宋" w:hAnsi="仿宋" w:eastAsia="仿宋" w:cs="仿宋"/>
          <w:b/>
          <w:spacing w:val="20"/>
          <w:sz w:val="36"/>
          <w:szCs w:val="36"/>
        </w:rPr>
        <w:br w:type="page"/>
      </w:r>
    </w:p>
    <w:p>
      <w:pPr>
        <w:keepNext/>
        <w:keepLines/>
        <w:numPr>
          <w:ilvl w:val="0"/>
          <w:numId w:val="6"/>
        </w:numPr>
        <w:spacing w:before="120" w:after="120" w:line="360" w:lineRule="auto"/>
        <w:ind w:left="425"/>
        <w:jc w:val="center"/>
        <w:outlineLvl w:val="1"/>
        <w:rPr>
          <w:rFonts w:hint="eastAsia" w:ascii="仿宋" w:hAnsi="仿宋" w:eastAsia="仿宋" w:cs="仿宋"/>
          <w:b/>
          <w:bCs/>
          <w:sz w:val="32"/>
          <w:szCs w:val="36"/>
          <w:lang w:eastAsia="zh-CN"/>
        </w:rPr>
      </w:pPr>
      <w:bookmarkStart w:id="260" w:name="_Toc32358"/>
      <w:bookmarkStart w:id="261" w:name="_Toc11306"/>
      <w:r>
        <w:rPr>
          <w:rFonts w:hint="eastAsia" w:ascii="仿宋" w:hAnsi="仿宋" w:eastAsia="仿宋" w:cs="仿宋"/>
          <w:b/>
          <w:bCs/>
          <w:sz w:val="32"/>
          <w:szCs w:val="36"/>
          <w:lang w:eastAsia="zh-CN"/>
        </w:rPr>
        <w:t>技术文件</w:t>
      </w:r>
      <w:bookmarkEnd w:id="260"/>
      <w:bookmarkEnd w:id="261"/>
    </w:p>
    <w:p>
      <w:pPr>
        <w:spacing w:before="156" w:beforeLines="50" w:line="360" w:lineRule="auto"/>
        <w:rPr>
          <w:rFonts w:hint="eastAsia"/>
          <w:b/>
          <w:bCs/>
        </w:rPr>
      </w:pPr>
      <w:r>
        <w:rPr>
          <w:rFonts w:hint="eastAsia" w:ascii="仿宋" w:hAnsi="仿宋" w:eastAsia="仿宋" w:cs="仿宋"/>
          <w:b/>
          <w:bCs/>
          <w:sz w:val="24"/>
        </w:rPr>
        <w:t>★供应商根据自身情况，结合项目实际内容进行</w:t>
      </w:r>
      <w:r>
        <w:rPr>
          <w:rFonts w:hint="eastAsia" w:ascii="仿宋" w:hAnsi="仿宋" w:eastAsia="仿宋" w:cs="仿宋"/>
          <w:b/>
          <w:bCs/>
          <w:sz w:val="24"/>
          <w:lang w:eastAsia="zh-CN"/>
        </w:rPr>
        <w:t>自行编制拟定</w:t>
      </w:r>
      <w:r>
        <w:rPr>
          <w:rFonts w:hint="eastAsia" w:ascii="仿宋" w:hAnsi="仿宋" w:eastAsia="仿宋" w:cs="仿宋"/>
          <w:b/>
          <w:bCs/>
          <w:sz w:val="24"/>
        </w:rPr>
        <w:t>。</w:t>
      </w:r>
    </w:p>
    <w:p>
      <w:pPr>
        <w:keepNext/>
        <w:keepLines/>
        <w:spacing w:before="120" w:after="120" w:line="360" w:lineRule="auto"/>
        <w:ind w:left="425"/>
        <w:jc w:val="center"/>
        <w:outlineLvl w:val="1"/>
        <w:rPr>
          <w:rFonts w:hint="eastAsia" w:ascii="仿宋" w:hAnsi="仿宋" w:eastAsia="仿宋" w:cs="仿宋"/>
          <w:sz w:val="24"/>
        </w:rPr>
      </w:pPr>
      <w:bookmarkStart w:id="262" w:name="_Toc11413"/>
      <w:bookmarkStart w:id="263" w:name="_Toc8806"/>
      <w:r>
        <w:rPr>
          <w:rFonts w:hint="eastAsia" w:ascii="仿宋" w:hAnsi="仿宋" w:eastAsia="仿宋" w:cs="仿宋"/>
          <w:b/>
          <w:bCs/>
          <w:sz w:val="32"/>
          <w:szCs w:val="36"/>
          <w:lang w:eastAsia="zh-CN"/>
        </w:rPr>
        <w:t>（</w:t>
      </w:r>
      <w:r>
        <w:rPr>
          <w:rFonts w:hint="eastAsia" w:ascii="仿宋" w:hAnsi="仿宋" w:eastAsia="仿宋" w:cs="仿宋"/>
          <w:b/>
          <w:bCs/>
          <w:sz w:val="32"/>
          <w:szCs w:val="36"/>
          <w:lang w:val="en-US" w:eastAsia="zh-CN"/>
        </w:rPr>
        <w:t>一</w:t>
      </w:r>
      <w:r>
        <w:rPr>
          <w:rFonts w:hint="eastAsia" w:ascii="仿宋" w:hAnsi="仿宋" w:eastAsia="仿宋" w:cs="仿宋"/>
          <w:b/>
          <w:bCs/>
          <w:sz w:val="32"/>
          <w:szCs w:val="36"/>
          <w:lang w:eastAsia="zh-CN"/>
        </w:rPr>
        <w:t>）</w:t>
      </w:r>
      <w:r>
        <w:rPr>
          <w:rFonts w:hint="eastAsia" w:ascii="仿宋" w:hAnsi="仿宋" w:eastAsia="仿宋" w:cs="仿宋"/>
          <w:b/>
          <w:bCs/>
          <w:sz w:val="32"/>
          <w:szCs w:val="36"/>
        </w:rPr>
        <w:t>项目</w:t>
      </w:r>
      <w:bookmarkEnd w:id="262"/>
      <w:r>
        <w:rPr>
          <w:rFonts w:hint="eastAsia" w:ascii="仿宋" w:hAnsi="仿宋" w:eastAsia="仿宋" w:cs="仿宋"/>
          <w:b/>
          <w:bCs/>
          <w:sz w:val="32"/>
          <w:szCs w:val="36"/>
        </w:rPr>
        <w:t>施工方案与技术措施</w:t>
      </w:r>
      <w:bookmarkEnd w:id="263"/>
    </w:p>
    <w:p>
      <w:pPr>
        <w:keepNext/>
        <w:keepLines/>
        <w:spacing w:before="120" w:after="120" w:line="360" w:lineRule="auto"/>
        <w:ind w:left="425"/>
        <w:jc w:val="center"/>
        <w:outlineLvl w:val="9"/>
        <w:rPr>
          <w:rFonts w:hint="eastAsia" w:ascii="仿宋" w:hAnsi="仿宋" w:eastAsia="仿宋" w:cs="仿宋"/>
          <w:b/>
          <w:bCs/>
          <w:sz w:val="32"/>
          <w:szCs w:val="36"/>
          <w:lang w:eastAsia="zh-CN"/>
        </w:rPr>
      </w:pPr>
    </w:p>
    <w:p>
      <w:pPr>
        <w:keepNext/>
        <w:keepLines/>
        <w:spacing w:before="120" w:after="120" w:line="360" w:lineRule="auto"/>
        <w:ind w:left="425"/>
        <w:jc w:val="center"/>
        <w:outlineLvl w:val="1"/>
        <w:rPr>
          <w:rFonts w:hint="eastAsia" w:ascii="仿宋" w:hAnsi="仿宋" w:eastAsia="仿宋" w:cs="仿宋"/>
          <w:b/>
          <w:bCs/>
          <w:sz w:val="32"/>
          <w:szCs w:val="36"/>
        </w:rPr>
      </w:pPr>
      <w:bookmarkStart w:id="264" w:name="_Toc30541"/>
      <w:r>
        <w:rPr>
          <w:rFonts w:hint="eastAsia" w:ascii="仿宋" w:hAnsi="仿宋" w:eastAsia="仿宋" w:cs="仿宋"/>
          <w:b/>
          <w:bCs/>
          <w:sz w:val="32"/>
          <w:szCs w:val="36"/>
          <w:lang w:eastAsia="zh-CN"/>
        </w:rPr>
        <w:t>（</w:t>
      </w:r>
      <w:r>
        <w:rPr>
          <w:rFonts w:hint="eastAsia" w:ascii="仿宋" w:hAnsi="仿宋" w:eastAsia="仿宋" w:cs="仿宋"/>
          <w:b/>
          <w:bCs/>
          <w:sz w:val="32"/>
          <w:szCs w:val="36"/>
          <w:lang w:val="en-US" w:eastAsia="zh-CN"/>
        </w:rPr>
        <w:t>二</w:t>
      </w:r>
      <w:r>
        <w:rPr>
          <w:rFonts w:hint="eastAsia" w:ascii="仿宋" w:hAnsi="仿宋" w:eastAsia="仿宋" w:cs="仿宋"/>
          <w:b/>
          <w:bCs/>
          <w:sz w:val="32"/>
          <w:szCs w:val="36"/>
          <w:lang w:eastAsia="zh-CN"/>
        </w:rPr>
        <w:t>）</w:t>
      </w:r>
      <w:r>
        <w:rPr>
          <w:rFonts w:hint="eastAsia" w:ascii="仿宋" w:hAnsi="仿宋" w:eastAsia="仿宋" w:cs="仿宋"/>
          <w:b/>
          <w:bCs/>
          <w:sz w:val="32"/>
          <w:szCs w:val="36"/>
        </w:rPr>
        <w:t>安全生产、文明施工、环境保护措施</w:t>
      </w:r>
      <w:bookmarkEnd w:id="264"/>
      <w:r>
        <w:rPr>
          <w:rFonts w:hint="eastAsia" w:ascii="仿宋" w:hAnsi="仿宋" w:eastAsia="仿宋" w:cs="仿宋"/>
          <w:b/>
          <w:bCs/>
          <w:sz w:val="32"/>
          <w:szCs w:val="36"/>
        </w:rPr>
        <w:t xml:space="preserve">     </w:t>
      </w:r>
    </w:p>
    <w:p>
      <w:pPr>
        <w:keepNext/>
        <w:keepLines/>
        <w:spacing w:before="120" w:after="120" w:line="360" w:lineRule="auto"/>
        <w:ind w:left="425"/>
        <w:jc w:val="center"/>
        <w:outlineLvl w:val="9"/>
        <w:rPr>
          <w:rFonts w:hint="eastAsia" w:ascii="仿宋" w:hAnsi="仿宋" w:eastAsia="仿宋" w:cs="仿宋"/>
          <w:b/>
          <w:bCs/>
          <w:sz w:val="32"/>
          <w:szCs w:val="36"/>
          <w:lang w:eastAsia="zh-CN"/>
        </w:rPr>
      </w:pPr>
    </w:p>
    <w:p>
      <w:pPr>
        <w:keepNext/>
        <w:keepLines/>
        <w:spacing w:before="120" w:after="120" w:line="360" w:lineRule="auto"/>
        <w:ind w:left="425"/>
        <w:jc w:val="center"/>
        <w:outlineLvl w:val="1"/>
        <w:rPr>
          <w:rFonts w:hint="eastAsia"/>
        </w:rPr>
      </w:pPr>
      <w:bookmarkStart w:id="265" w:name="_Toc27512"/>
      <w:r>
        <w:rPr>
          <w:rFonts w:hint="eastAsia" w:ascii="仿宋" w:hAnsi="仿宋" w:eastAsia="仿宋" w:cs="仿宋"/>
          <w:b/>
          <w:bCs/>
          <w:sz w:val="32"/>
          <w:szCs w:val="36"/>
          <w:lang w:eastAsia="zh-CN"/>
        </w:rPr>
        <w:t>（</w:t>
      </w:r>
      <w:r>
        <w:rPr>
          <w:rFonts w:hint="eastAsia" w:ascii="仿宋" w:hAnsi="仿宋" w:eastAsia="仿宋" w:cs="仿宋"/>
          <w:b/>
          <w:bCs/>
          <w:sz w:val="32"/>
          <w:szCs w:val="36"/>
          <w:lang w:val="en-US" w:eastAsia="zh-CN"/>
        </w:rPr>
        <w:t>三</w:t>
      </w:r>
      <w:r>
        <w:rPr>
          <w:rFonts w:hint="eastAsia" w:ascii="仿宋" w:hAnsi="仿宋" w:eastAsia="仿宋" w:cs="仿宋"/>
          <w:b/>
          <w:bCs/>
          <w:sz w:val="32"/>
          <w:szCs w:val="36"/>
          <w:lang w:eastAsia="zh-CN"/>
        </w:rPr>
        <w:t>）</w:t>
      </w:r>
      <w:r>
        <w:rPr>
          <w:rFonts w:hint="eastAsia" w:ascii="仿宋" w:hAnsi="仿宋" w:eastAsia="仿宋" w:cs="仿宋"/>
          <w:b/>
          <w:bCs/>
          <w:sz w:val="32"/>
          <w:szCs w:val="36"/>
        </w:rPr>
        <w:t>工期承诺及保证措施</w:t>
      </w:r>
      <w:bookmarkEnd w:id="265"/>
      <w:r>
        <w:rPr>
          <w:rFonts w:hint="eastAsia" w:ascii="仿宋" w:hAnsi="仿宋" w:eastAsia="仿宋" w:cs="仿宋"/>
          <w:b/>
          <w:bCs/>
          <w:sz w:val="32"/>
          <w:szCs w:val="36"/>
        </w:rPr>
        <w:t xml:space="preserve"> </w:t>
      </w:r>
      <w:r>
        <w:rPr>
          <w:rFonts w:hint="eastAsia"/>
        </w:rPr>
        <w:t xml:space="preserve">     </w:t>
      </w:r>
    </w:p>
    <w:p>
      <w:pPr>
        <w:pStyle w:val="3"/>
        <w:rPr>
          <w:rFonts w:hint="eastAsia"/>
        </w:rPr>
      </w:pPr>
    </w:p>
    <w:p>
      <w:pPr>
        <w:rPr>
          <w:rFonts w:hint="eastAsia"/>
        </w:rPr>
      </w:pPr>
    </w:p>
    <w:p>
      <w:pPr>
        <w:spacing w:before="156" w:beforeLines="50" w:line="360" w:lineRule="auto"/>
        <w:rPr>
          <w:rFonts w:hint="eastAsia" w:ascii="仿宋" w:hAnsi="仿宋" w:eastAsia="仿宋" w:cs="仿宋"/>
          <w:sz w:val="24"/>
        </w:rPr>
      </w:pPr>
    </w:p>
    <w:p>
      <w:pPr>
        <w:widowControl/>
        <w:jc w:val="left"/>
        <w:rPr>
          <w:rFonts w:hint="eastAsia" w:ascii="仿宋" w:hAnsi="仿宋" w:eastAsia="仿宋" w:cs="仿宋"/>
          <w:b/>
          <w:sz w:val="28"/>
          <w:szCs w:val="28"/>
        </w:rPr>
      </w:pPr>
      <w:bookmarkStart w:id="266" w:name="_Toc121926145"/>
      <w:r>
        <w:rPr>
          <w:rFonts w:hint="eastAsia" w:ascii="仿宋" w:hAnsi="仿宋" w:eastAsia="仿宋" w:cs="仿宋"/>
          <w:b/>
          <w:sz w:val="28"/>
          <w:szCs w:val="28"/>
        </w:rPr>
        <w:br w:type="page"/>
      </w:r>
      <w:bookmarkEnd w:id="266"/>
    </w:p>
    <w:p>
      <w:pPr>
        <w:keepNext/>
        <w:keepLines/>
        <w:spacing w:before="120" w:after="120" w:line="360" w:lineRule="auto"/>
        <w:jc w:val="center"/>
        <w:outlineLvl w:val="1"/>
        <w:rPr>
          <w:rFonts w:hint="eastAsia" w:ascii="仿宋" w:hAnsi="仿宋" w:eastAsia="仿宋" w:cs="仿宋"/>
          <w:b/>
          <w:bCs/>
          <w:sz w:val="32"/>
          <w:szCs w:val="36"/>
        </w:rPr>
      </w:pPr>
      <w:bookmarkStart w:id="267" w:name="_Toc99026513"/>
      <w:bookmarkStart w:id="268" w:name="_Toc10566"/>
      <w:bookmarkStart w:id="269" w:name="_Toc13750"/>
      <w:bookmarkStart w:id="270" w:name="_Toc117172451"/>
      <w:r>
        <w:rPr>
          <w:rFonts w:hint="eastAsia" w:ascii="仿宋" w:hAnsi="仿宋" w:eastAsia="仿宋" w:cs="仿宋"/>
          <w:b/>
          <w:bCs/>
          <w:sz w:val="32"/>
          <w:szCs w:val="36"/>
          <w:lang w:eastAsia="zh-CN"/>
        </w:rPr>
        <w:t>（</w:t>
      </w:r>
      <w:r>
        <w:rPr>
          <w:rFonts w:hint="eastAsia" w:ascii="仿宋" w:hAnsi="仿宋" w:eastAsia="仿宋" w:cs="仿宋"/>
          <w:b/>
          <w:bCs/>
          <w:sz w:val="32"/>
          <w:szCs w:val="36"/>
          <w:lang w:val="en-US" w:eastAsia="zh-CN"/>
        </w:rPr>
        <w:t>四</w:t>
      </w:r>
      <w:r>
        <w:rPr>
          <w:rFonts w:hint="eastAsia" w:ascii="仿宋" w:hAnsi="仿宋" w:eastAsia="仿宋" w:cs="仿宋"/>
          <w:b/>
          <w:bCs/>
          <w:sz w:val="32"/>
          <w:szCs w:val="36"/>
          <w:lang w:eastAsia="zh-CN"/>
        </w:rPr>
        <w:t>）</w:t>
      </w:r>
      <w:r>
        <w:rPr>
          <w:rFonts w:hint="eastAsia" w:ascii="仿宋" w:hAnsi="仿宋" w:eastAsia="仿宋" w:cs="仿宋"/>
          <w:b/>
          <w:bCs/>
          <w:sz w:val="32"/>
          <w:szCs w:val="36"/>
        </w:rPr>
        <w:t>项目组织机构及管理程序</w:t>
      </w:r>
      <w:bookmarkEnd w:id="267"/>
      <w:bookmarkEnd w:id="268"/>
      <w:bookmarkEnd w:id="269"/>
      <w:bookmarkEnd w:id="270"/>
    </w:p>
    <w:p>
      <w:pPr>
        <w:jc w:val="center"/>
        <w:rPr>
          <w:rFonts w:hint="eastAsia" w:ascii="仿宋" w:hAnsi="仿宋" w:eastAsia="仿宋" w:cs="仿宋"/>
          <w:snapToGrid/>
          <w:kern w:val="2"/>
          <w:szCs w:val="21"/>
        </w:rPr>
      </w:pPr>
      <w:bookmarkStart w:id="271" w:name="_Toc428404317"/>
      <w:bookmarkStart w:id="272" w:name="_Toc3391741"/>
      <w:bookmarkStart w:id="273" w:name="_Toc7126"/>
      <w:bookmarkStart w:id="274" w:name="_Toc66872953"/>
      <w:r>
        <w:rPr>
          <w:rFonts w:hint="eastAsia" w:ascii="仿宋" w:hAnsi="仿宋" w:eastAsia="仿宋" w:cs="仿宋"/>
          <w:snapToGrid/>
          <w:kern w:val="2"/>
          <w:szCs w:val="21"/>
        </w:rPr>
        <w:t>（项目组织机构按附表填写，管理程序格式自拟）</w:t>
      </w:r>
    </w:p>
    <w:bookmarkEnd w:id="271"/>
    <w:bookmarkEnd w:id="272"/>
    <w:bookmarkEnd w:id="273"/>
    <w:bookmarkEnd w:id="274"/>
    <w:p>
      <w:pPr>
        <w:widowControl/>
        <w:jc w:val="center"/>
        <w:rPr>
          <w:rFonts w:hint="eastAsia" w:ascii="仿宋" w:hAnsi="仿宋" w:eastAsia="仿宋" w:cs="仿宋"/>
          <w:b/>
          <w:bCs/>
          <w:snapToGrid/>
          <w:kern w:val="2"/>
          <w:sz w:val="28"/>
          <w:szCs w:val="28"/>
        </w:rPr>
      </w:pPr>
      <w:bookmarkStart w:id="275" w:name="_Toc16253"/>
      <w:bookmarkStart w:id="276" w:name="_Toc3391742"/>
      <w:bookmarkStart w:id="277" w:name="_Toc66872954"/>
      <w:r>
        <w:rPr>
          <w:rFonts w:hint="eastAsia" w:ascii="仿宋" w:hAnsi="仿宋" w:eastAsia="仿宋" w:cs="仿宋"/>
          <w:b/>
          <w:bCs/>
          <w:snapToGrid/>
          <w:kern w:val="2"/>
          <w:sz w:val="28"/>
          <w:szCs w:val="28"/>
        </w:rPr>
        <w:t>人员配备表</w:t>
      </w:r>
      <w:bookmarkEnd w:id="275"/>
      <w:bookmarkEnd w:id="276"/>
      <w:bookmarkEnd w:id="277"/>
    </w:p>
    <w:p>
      <w:pPr>
        <w:spacing w:after="156" w:afterLines="50"/>
        <w:ind w:firstLine="420" w:firstLineChars="200"/>
        <w:rPr>
          <w:rFonts w:hint="eastAsia" w:ascii="仿宋" w:hAnsi="仿宋" w:eastAsia="仿宋" w:cs="仿宋"/>
          <w:b/>
          <w:snapToGrid/>
          <w:kern w:val="2"/>
          <w:szCs w:val="21"/>
          <w:u w:val="single"/>
        </w:rPr>
      </w:pPr>
      <w:r>
        <w:rPr>
          <w:rFonts w:hint="eastAsia" w:ascii="仿宋" w:hAnsi="仿宋" w:eastAsia="仿宋" w:cs="仿宋"/>
          <w:b/>
          <w:snapToGrid/>
          <w:kern w:val="2"/>
          <w:szCs w:val="21"/>
        </w:rPr>
        <w:t>项目名称：</w:t>
      </w:r>
    </w:p>
    <w:p>
      <w:pPr>
        <w:spacing w:after="156" w:afterLines="50"/>
        <w:ind w:firstLine="420" w:firstLineChars="200"/>
        <w:rPr>
          <w:rFonts w:hint="eastAsia" w:ascii="仿宋" w:hAnsi="仿宋" w:eastAsia="仿宋" w:cs="仿宋"/>
          <w:b/>
          <w:snapToGrid/>
          <w:kern w:val="2"/>
          <w:szCs w:val="21"/>
        </w:rPr>
      </w:pPr>
      <w:r>
        <w:rPr>
          <w:rFonts w:hint="eastAsia" w:ascii="仿宋" w:hAnsi="仿宋" w:eastAsia="仿宋" w:cs="仿宋"/>
          <w:b/>
          <w:snapToGrid/>
          <w:kern w:val="2"/>
          <w:szCs w:val="21"/>
        </w:rPr>
        <w:t xml:space="preserve">招标编号：       </w:t>
      </w:r>
    </w:p>
    <w:tbl>
      <w:tblPr>
        <w:tblStyle w:val="17"/>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45"/>
        <w:gridCol w:w="709"/>
        <w:gridCol w:w="708"/>
        <w:gridCol w:w="851"/>
        <w:gridCol w:w="1276"/>
        <w:gridCol w:w="1984"/>
        <w:gridCol w:w="15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r>
              <w:rPr>
                <w:rFonts w:hint="eastAsia" w:ascii="仿宋" w:hAnsi="仿宋" w:eastAsia="仿宋" w:cs="仿宋"/>
                <w:snapToGrid/>
                <w:szCs w:val="21"/>
              </w:rPr>
              <w:t>序号</w:t>
            </w:r>
          </w:p>
        </w:tc>
        <w:tc>
          <w:tcPr>
            <w:tcW w:w="1245"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r>
              <w:rPr>
                <w:rFonts w:hint="eastAsia" w:ascii="仿宋" w:hAnsi="仿宋" w:eastAsia="仿宋" w:cs="仿宋"/>
                <w:snapToGrid/>
                <w:szCs w:val="21"/>
              </w:rPr>
              <w:t>姓名</w:t>
            </w:r>
          </w:p>
        </w:tc>
        <w:tc>
          <w:tcPr>
            <w:tcW w:w="709"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r>
              <w:rPr>
                <w:rFonts w:hint="eastAsia" w:ascii="仿宋" w:hAnsi="仿宋" w:eastAsia="仿宋" w:cs="仿宋"/>
                <w:snapToGrid/>
                <w:szCs w:val="21"/>
              </w:rPr>
              <w:t>年龄</w:t>
            </w:r>
          </w:p>
        </w:tc>
        <w:tc>
          <w:tcPr>
            <w:tcW w:w="708"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r>
              <w:rPr>
                <w:rFonts w:hint="eastAsia" w:ascii="仿宋" w:hAnsi="仿宋" w:eastAsia="仿宋" w:cs="仿宋"/>
                <w:snapToGrid/>
                <w:szCs w:val="21"/>
              </w:rPr>
              <w:t>性别</w:t>
            </w:r>
          </w:p>
        </w:tc>
        <w:tc>
          <w:tcPr>
            <w:tcW w:w="851"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r>
              <w:rPr>
                <w:rFonts w:hint="eastAsia" w:ascii="仿宋" w:hAnsi="仿宋" w:eastAsia="仿宋" w:cs="仿宋"/>
                <w:snapToGrid/>
                <w:szCs w:val="21"/>
              </w:rPr>
              <w:t>职称</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hint="eastAsia" w:ascii="仿宋" w:hAnsi="仿宋" w:eastAsia="仿宋" w:cs="仿宋"/>
                <w:snapToGrid/>
                <w:szCs w:val="21"/>
              </w:rPr>
            </w:pPr>
            <w:r>
              <w:rPr>
                <w:rFonts w:hint="eastAsia" w:ascii="仿宋" w:hAnsi="仿宋" w:eastAsia="仿宋" w:cs="仿宋"/>
                <w:snapToGrid/>
                <w:szCs w:val="21"/>
              </w:rPr>
              <w:t>从事本专业工作年限</w:t>
            </w:r>
          </w:p>
        </w:tc>
        <w:tc>
          <w:tcPr>
            <w:tcW w:w="1984"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r>
              <w:rPr>
                <w:rFonts w:hint="eastAsia" w:ascii="仿宋" w:hAnsi="仿宋" w:eastAsia="仿宋" w:cs="仿宋"/>
                <w:snapToGrid/>
                <w:szCs w:val="21"/>
              </w:rPr>
              <w:t>在本项目中拟承担的工作内容</w:t>
            </w:r>
          </w:p>
        </w:tc>
        <w:tc>
          <w:tcPr>
            <w:tcW w:w="1557"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r>
              <w:rPr>
                <w:rFonts w:hint="eastAsia" w:ascii="仿宋" w:hAnsi="仿宋" w:eastAsia="仿宋" w:cs="仿宋"/>
                <w:snapToGrid/>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1245"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709" w:type="dxa"/>
            <w:tcBorders>
              <w:top w:val="single" w:color="auto" w:sz="4" w:space="0"/>
              <w:left w:val="single" w:color="auto" w:sz="4" w:space="0"/>
              <w:bottom w:val="single" w:color="auto" w:sz="4" w:space="0"/>
              <w:right w:val="single" w:color="auto" w:sz="4" w:space="0"/>
            </w:tcBorders>
          </w:tcPr>
          <w:p>
            <w:pPr>
              <w:tabs>
                <w:tab w:val="left" w:pos="2520"/>
              </w:tabs>
              <w:snapToGrid w:val="0"/>
              <w:jc w:val="center"/>
              <w:rPr>
                <w:rFonts w:hint="eastAsia" w:ascii="仿宋" w:hAnsi="仿宋" w:eastAsia="仿宋" w:cs="仿宋"/>
                <w:snapToGrid/>
                <w:szCs w:val="21"/>
              </w:rPr>
            </w:pPr>
          </w:p>
        </w:tc>
        <w:tc>
          <w:tcPr>
            <w:tcW w:w="708"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851" w:type="dxa"/>
            <w:tcBorders>
              <w:top w:val="single" w:color="auto" w:sz="4" w:space="0"/>
              <w:left w:val="single" w:color="auto" w:sz="4" w:space="0"/>
              <w:bottom w:val="single" w:color="auto" w:sz="4" w:space="0"/>
              <w:right w:val="single" w:color="auto" w:sz="4" w:space="0"/>
            </w:tcBorders>
          </w:tcPr>
          <w:p>
            <w:pPr>
              <w:tabs>
                <w:tab w:val="left" w:pos="2520"/>
              </w:tabs>
              <w:snapToGrid w:val="0"/>
              <w:jc w:val="center"/>
              <w:rPr>
                <w:rFonts w:hint="eastAsia" w:ascii="仿宋" w:hAnsi="仿宋" w:eastAsia="仿宋" w:cs="仿宋"/>
                <w:snapToGrid/>
                <w:szCs w:val="21"/>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1984"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1557" w:type="dxa"/>
            <w:tcBorders>
              <w:top w:val="single" w:color="auto" w:sz="4" w:space="0"/>
              <w:left w:val="single" w:color="auto" w:sz="4" w:space="0"/>
              <w:bottom w:val="single" w:color="auto" w:sz="4" w:space="0"/>
              <w:right w:val="single" w:color="auto" w:sz="4" w:space="0"/>
            </w:tcBorders>
          </w:tcPr>
          <w:p>
            <w:pPr>
              <w:tabs>
                <w:tab w:val="left" w:pos="2520"/>
              </w:tabs>
              <w:snapToGrid w:val="0"/>
              <w:jc w:val="center"/>
              <w:rPr>
                <w:rFonts w:hint="eastAsia" w:ascii="仿宋" w:hAnsi="仿宋" w:eastAsia="仿宋" w:cs="仿宋"/>
                <w:snapToGrid/>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1245"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709" w:type="dxa"/>
            <w:tcBorders>
              <w:top w:val="single" w:color="auto" w:sz="4" w:space="0"/>
              <w:left w:val="single" w:color="auto" w:sz="4" w:space="0"/>
              <w:bottom w:val="single" w:color="auto" w:sz="4" w:space="0"/>
              <w:right w:val="single" w:color="auto" w:sz="4" w:space="0"/>
            </w:tcBorders>
          </w:tcPr>
          <w:p>
            <w:pPr>
              <w:tabs>
                <w:tab w:val="left" w:pos="2520"/>
              </w:tabs>
              <w:snapToGrid w:val="0"/>
              <w:jc w:val="center"/>
              <w:rPr>
                <w:rFonts w:hint="eastAsia" w:ascii="仿宋" w:hAnsi="仿宋" w:eastAsia="仿宋" w:cs="仿宋"/>
                <w:snapToGrid/>
                <w:szCs w:val="21"/>
              </w:rPr>
            </w:pPr>
          </w:p>
        </w:tc>
        <w:tc>
          <w:tcPr>
            <w:tcW w:w="708"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851" w:type="dxa"/>
            <w:tcBorders>
              <w:top w:val="single" w:color="auto" w:sz="4" w:space="0"/>
              <w:left w:val="single" w:color="auto" w:sz="4" w:space="0"/>
              <w:bottom w:val="single" w:color="auto" w:sz="4" w:space="0"/>
              <w:right w:val="single" w:color="auto" w:sz="4" w:space="0"/>
            </w:tcBorders>
          </w:tcPr>
          <w:p>
            <w:pPr>
              <w:tabs>
                <w:tab w:val="left" w:pos="2520"/>
              </w:tabs>
              <w:snapToGrid w:val="0"/>
              <w:jc w:val="center"/>
              <w:rPr>
                <w:rFonts w:hint="eastAsia" w:ascii="仿宋" w:hAnsi="仿宋" w:eastAsia="仿宋" w:cs="仿宋"/>
                <w:snapToGrid/>
                <w:szCs w:val="21"/>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1984"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1557" w:type="dxa"/>
            <w:tcBorders>
              <w:top w:val="single" w:color="auto" w:sz="4" w:space="0"/>
              <w:left w:val="single" w:color="auto" w:sz="4" w:space="0"/>
              <w:bottom w:val="single" w:color="auto" w:sz="4" w:space="0"/>
              <w:right w:val="single" w:color="auto" w:sz="4" w:space="0"/>
            </w:tcBorders>
          </w:tcPr>
          <w:p>
            <w:pPr>
              <w:tabs>
                <w:tab w:val="left" w:pos="2520"/>
              </w:tabs>
              <w:snapToGrid w:val="0"/>
              <w:jc w:val="center"/>
              <w:rPr>
                <w:rFonts w:hint="eastAsia" w:ascii="仿宋" w:hAnsi="仿宋" w:eastAsia="仿宋" w:cs="仿宋"/>
                <w:snapToGrid/>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1245"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709" w:type="dxa"/>
            <w:tcBorders>
              <w:top w:val="single" w:color="auto" w:sz="4" w:space="0"/>
              <w:left w:val="single" w:color="auto" w:sz="4" w:space="0"/>
              <w:bottom w:val="single" w:color="auto" w:sz="4" w:space="0"/>
              <w:right w:val="single" w:color="auto" w:sz="4" w:space="0"/>
            </w:tcBorders>
          </w:tcPr>
          <w:p>
            <w:pPr>
              <w:tabs>
                <w:tab w:val="left" w:pos="2520"/>
              </w:tabs>
              <w:snapToGrid w:val="0"/>
              <w:jc w:val="center"/>
              <w:rPr>
                <w:rFonts w:hint="eastAsia" w:ascii="仿宋" w:hAnsi="仿宋" w:eastAsia="仿宋" w:cs="仿宋"/>
                <w:snapToGrid/>
                <w:szCs w:val="21"/>
              </w:rPr>
            </w:pPr>
          </w:p>
        </w:tc>
        <w:tc>
          <w:tcPr>
            <w:tcW w:w="708"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851" w:type="dxa"/>
            <w:tcBorders>
              <w:top w:val="single" w:color="auto" w:sz="4" w:space="0"/>
              <w:left w:val="single" w:color="auto" w:sz="4" w:space="0"/>
              <w:bottom w:val="single" w:color="auto" w:sz="4" w:space="0"/>
              <w:right w:val="single" w:color="auto" w:sz="4" w:space="0"/>
            </w:tcBorders>
          </w:tcPr>
          <w:p>
            <w:pPr>
              <w:tabs>
                <w:tab w:val="left" w:pos="2520"/>
              </w:tabs>
              <w:snapToGrid w:val="0"/>
              <w:jc w:val="center"/>
              <w:rPr>
                <w:rFonts w:hint="eastAsia" w:ascii="仿宋" w:hAnsi="仿宋" w:eastAsia="仿宋" w:cs="仿宋"/>
                <w:snapToGrid/>
                <w:szCs w:val="21"/>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1984"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1557" w:type="dxa"/>
            <w:tcBorders>
              <w:top w:val="single" w:color="auto" w:sz="4" w:space="0"/>
              <w:left w:val="single" w:color="auto" w:sz="4" w:space="0"/>
              <w:bottom w:val="single" w:color="auto" w:sz="4" w:space="0"/>
              <w:right w:val="single" w:color="auto" w:sz="4" w:space="0"/>
            </w:tcBorders>
          </w:tcPr>
          <w:p>
            <w:pPr>
              <w:tabs>
                <w:tab w:val="left" w:pos="2520"/>
              </w:tabs>
              <w:snapToGrid w:val="0"/>
              <w:jc w:val="center"/>
              <w:rPr>
                <w:rFonts w:hint="eastAsia" w:ascii="仿宋" w:hAnsi="仿宋" w:eastAsia="仿宋" w:cs="仿宋"/>
                <w:snapToGrid/>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1245"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709" w:type="dxa"/>
            <w:tcBorders>
              <w:top w:val="single" w:color="auto" w:sz="4" w:space="0"/>
              <w:left w:val="single" w:color="auto" w:sz="4" w:space="0"/>
              <w:bottom w:val="single" w:color="auto" w:sz="4" w:space="0"/>
              <w:right w:val="single" w:color="auto" w:sz="4" w:space="0"/>
            </w:tcBorders>
          </w:tcPr>
          <w:p>
            <w:pPr>
              <w:tabs>
                <w:tab w:val="left" w:pos="2520"/>
              </w:tabs>
              <w:snapToGrid w:val="0"/>
              <w:jc w:val="center"/>
              <w:rPr>
                <w:rFonts w:hint="eastAsia" w:ascii="仿宋" w:hAnsi="仿宋" w:eastAsia="仿宋" w:cs="仿宋"/>
                <w:snapToGrid/>
                <w:szCs w:val="21"/>
              </w:rPr>
            </w:pPr>
          </w:p>
        </w:tc>
        <w:tc>
          <w:tcPr>
            <w:tcW w:w="708"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851" w:type="dxa"/>
            <w:tcBorders>
              <w:top w:val="single" w:color="auto" w:sz="4" w:space="0"/>
              <w:left w:val="single" w:color="auto" w:sz="4" w:space="0"/>
              <w:bottom w:val="single" w:color="auto" w:sz="4" w:space="0"/>
              <w:right w:val="single" w:color="auto" w:sz="4" w:space="0"/>
            </w:tcBorders>
          </w:tcPr>
          <w:p>
            <w:pPr>
              <w:tabs>
                <w:tab w:val="left" w:pos="2520"/>
              </w:tabs>
              <w:snapToGrid w:val="0"/>
              <w:jc w:val="center"/>
              <w:rPr>
                <w:rFonts w:hint="eastAsia" w:ascii="仿宋" w:hAnsi="仿宋" w:eastAsia="仿宋" w:cs="仿宋"/>
                <w:snapToGrid/>
                <w:szCs w:val="21"/>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1984"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1557" w:type="dxa"/>
            <w:tcBorders>
              <w:top w:val="single" w:color="auto" w:sz="4" w:space="0"/>
              <w:left w:val="single" w:color="auto" w:sz="4" w:space="0"/>
              <w:bottom w:val="single" w:color="auto" w:sz="4" w:space="0"/>
              <w:right w:val="single" w:color="auto" w:sz="4" w:space="0"/>
            </w:tcBorders>
          </w:tcPr>
          <w:p>
            <w:pPr>
              <w:tabs>
                <w:tab w:val="left" w:pos="2520"/>
              </w:tabs>
              <w:snapToGrid w:val="0"/>
              <w:jc w:val="center"/>
              <w:rPr>
                <w:rFonts w:hint="eastAsia" w:ascii="仿宋" w:hAnsi="仿宋" w:eastAsia="仿宋" w:cs="仿宋"/>
                <w:snapToGrid/>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ind w:right="33" w:rightChars="16"/>
              <w:jc w:val="center"/>
              <w:rPr>
                <w:rFonts w:hint="eastAsia" w:ascii="仿宋" w:hAnsi="仿宋" w:eastAsia="仿宋" w:cs="仿宋"/>
                <w:snapToGrid/>
                <w:szCs w:val="21"/>
              </w:rPr>
            </w:pPr>
          </w:p>
        </w:tc>
        <w:tc>
          <w:tcPr>
            <w:tcW w:w="1245"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709" w:type="dxa"/>
            <w:tcBorders>
              <w:top w:val="single" w:color="auto" w:sz="4" w:space="0"/>
              <w:left w:val="single" w:color="auto" w:sz="4" w:space="0"/>
              <w:bottom w:val="single" w:color="auto" w:sz="4" w:space="0"/>
              <w:right w:val="single" w:color="auto" w:sz="4" w:space="0"/>
            </w:tcBorders>
          </w:tcPr>
          <w:p>
            <w:pPr>
              <w:tabs>
                <w:tab w:val="left" w:pos="2520"/>
              </w:tabs>
              <w:snapToGrid w:val="0"/>
              <w:jc w:val="center"/>
              <w:rPr>
                <w:rFonts w:hint="eastAsia" w:ascii="仿宋" w:hAnsi="仿宋" w:eastAsia="仿宋" w:cs="仿宋"/>
                <w:snapToGrid/>
                <w:szCs w:val="21"/>
              </w:rPr>
            </w:pPr>
          </w:p>
        </w:tc>
        <w:tc>
          <w:tcPr>
            <w:tcW w:w="708"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851" w:type="dxa"/>
            <w:tcBorders>
              <w:top w:val="single" w:color="auto" w:sz="4" w:space="0"/>
              <w:left w:val="single" w:color="auto" w:sz="4" w:space="0"/>
              <w:bottom w:val="single" w:color="auto" w:sz="4" w:space="0"/>
              <w:right w:val="single" w:color="auto" w:sz="4" w:space="0"/>
            </w:tcBorders>
          </w:tcPr>
          <w:p>
            <w:pPr>
              <w:tabs>
                <w:tab w:val="left" w:pos="2520"/>
              </w:tabs>
              <w:snapToGrid w:val="0"/>
              <w:jc w:val="center"/>
              <w:rPr>
                <w:rFonts w:hint="eastAsia" w:ascii="仿宋" w:hAnsi="仿宋" w:eastAsia="仿宋" w:cs="仿宋"/>
                <w:snapToGrid/>
                <w:szCs w:val="21"/>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1984"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1557" w:type="dxa"/>
            <w:tcBorders>
              <w:top w:val="single" w:color="auto" w:sz="4" w:space="0"/>
              <w:left w:val="single" w:color="auto" w:sz="4" w:space="0"/>
              <w:bottom w:val="single" w:color="auto" w:sz="4" w:space="0"/>
              <w:right w:val="single" w:color="auto" w:sz="4" w:space="0"/>
            </w:tcBorders>
          </w:tcPr>
          <w:p>
            <w:pPr>
              <w:tabs>
                <w:tab w:val="left" w:pos="2520"/>
              </w:tabs>
              <w:snapToGrid w:val="0"/>
              <w:jc w:val="center"/>
              <w:rPr>
                <w:rFonts w:hint="eastAsia" w:ascii="仿宋" w:hAnsi="仿宋" w:eastAsia="仿宋" w:cs="仿宋"/>
                <w:snapToGrid/>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ind w:right="33" w:rightChars="16"/>
              <w:jc w:val="center"/>
              <w:rPr>
                <w:rFonts w:hint="eastAsia" w:ascii="仿宋" w:hAnsi="仿宋" w:eastAsia="仿宋" w:cs="仿宋"/>
                <w:snapToGrid/>
                <w:szCs w:val="21"/>
              </w:rPr>
            </w:pPr>
            <w:r>
              <w:rPr>
                <w:rFonts w:hint="eastAsia" w:ascii="仿宋" w:hAnsi="仿宋" w:eastAsia="仿宋" w:cs="仿宋"/>
                <w:snapToGrid/>
                <w:szCs w:val="21"/>
              </w:rPr>
              <w:t>……</w:t>
            </w:r>
          </w:p>
        </w:tc>
        <w:tc>
          <w:tcPr>
            <w:tcW w:w="1245"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709" w:type="dxa"/>
            <w:tcBorders>
              <w:top w:val="single" w:color="auto" w:sz="4" w:space="0"/>
              <w:left w:val="single" w:color="auto" w:sz="4" w:space="0"/>
              <w:bottom w:val="single" w:color="auto" w:sz="4" w:space="0"/>
              <w:right w:val="single" w:color="auto" w:sz="4" w:space="0"/>
            </w:tcBorders>
          </w:tcPr>
          <w:p>
            <w:pPr>
              <w:tabs>
                <w:tab w:val="left" w:pos="2520"/>
              </w:tabs>
              <w:snapToGrid w:val="0"/>
              <w:jc w:val="center"/>
              <w:rPr>
                <w:rFonts w:hint="eastAsia" w:ascii="仿宋" w:hAnsi="仿宋" w:eastAsia="仿宋" w:cs="仿宋"/>
                <w:snapToGrid/>
                <w:szCs w:val="21"/>
              </w:rPr>
            </w:pPr>
          </w:p>
        </w:tc>
        <w:tc>
          <w:tcPr>
            <w:tcW w:w="708"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851" w:type="dxa"/>
            <w:tcBorders>
              <w:top w:val="single" w:color="auto" w:sz="4" w:space="0"/>
              <w:left w:val="single" w:color="auto" w:sz="4" w:space="0"/>
              <w:bottom w:val="single" w:color="auto" w:sz="4" w:space="0"/>
              <w:right w:val="single" w:color="auto" w:sz="4" w:space="0"/>
            </w:tcBorders>
          </w:tcPr>
          <w:p>
            <w:pPr>
              <w:tabs>
                <w:tab w:val="left" w:pos="2520"/>
              </w:tabs>
              <w:snapToGrid w:val="0"/>
              <w:jc w:val="center"/>
              <w:rPr>
                <w:rFonts w:hint="eastAsia" w:ascii="仿宋" w:hAnsi="仿宋" w:eastAsia="仿宋" w:cs="仿宋"/>
                <w:snapToGrid/>
                <w:szCs w:val="21"/>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1984" w:type="dxa"/>
            <w:tcBorders>
              <w:top w:val="single" w:color="auto" w:sz="4" w:space="0"/>
              <w:left w:val="single" w:color="auto" w:sz="4" w:space="0"/>
              <w:bottom w:val="single" w:color="auto" w:sz="4" w:space="0"/>
              <w:right w:val="single" w:color="auto" w:sz="4" w:space="0"/>
            </w:tcBorders>
            <w:vAlign w:val="center"/>
          </w:tcPr>
          <w:p>
            <w:pPr>
              <w:tabs>
                <w:tab w:val="left" w:pos="2520"/>
              </w:tabs>
              <w:snapToGrid w:val="0"/>
              <w:jc w:val="center"/>
              <w:rPr>
                <w:rFonts w:hint="eastAsia" w:ascii="仿宋" w:hAnsi="仿宋" w:eastAsia="仿宋" w:cs="仿宋"/>
                <w:snapToGrid/>
                <w:szCs w:val="21"/>
              </w:rPr>
            </w:pPr>
          </w:p>
        </w:tc>
        <w:tc>
          <w:tcPr>
            <w:tcW w:w="1557" w:type="dxa"/>
            <w:tcBorders>
              <w:top w:val="single" w:color="auto" w:sz="4" w:space="0"/>
              <w:left w:val="single" w:color="auto" w:sz="4" w:space="0"/>
              <w:bottom w:val="single" w:color="auto" w:sz="4" w:space="0"/>
              <w:right w:val="single" w:color="auto" w:sz="4" w:space="0"/>
            </w:tcBorders>
          </w:tcPr>
          <w:p>
            <w:pPr>
              <w:tabs>
                <w:tab w:val="left" w:pos="2520"/>
              </w:tabs>
              <w:snapToGrid w:val="0"/>
              <w:jc w:val="center"/>
              <w:rPr>
                <w:rFonts w:hint="eastAsia" w:ascii="仿宋" w:hAnsi="仿宋" w:eastAsia="仿宋" w:cs="仿宋"/>
                <w:snapToGrid/>
                <w:szCs w:val="21"/>
              </w:rPr>
            </w:pPr>
          </w:p>
        </w:tc>
      </w:tr>
    </w:tbl>
    <w:p>
      <w:pPr>
        <w:snapToGrid w:val="0"/>
        <w:spacing w:line="360" w:lineRule="auto"/>
        <w:rPr>
          <w:rFonts w:hint="eastAsia" w:ascii="仿宋" w:hAnsi="仿宋" w:eastAsia="仿宋" w:cs="仿宋"/>
          <w:snapToGrid/>
          <w:szCs w:val="21"/>
        </w:rPr>
      </w:pPr>
      <w:r>
        <w:rPr>
          <w:rFonts w:hint="eastAsia" w:ascii="仿宋" w:hAnsi="仿宋" w:eastAsia="仿宋" w:cs="仿宋"/>
          <w:snapToGrid/>
          <w:szCs w:val="21"/>
        </w:rPr>
        <w:t>注：</w:t>
      </w:r>
    </w:p>
    <w:p>
      <w:pPr>
        <w:snapToGrid w:val="0"/>
        <w:spacing w:line="360" w:lineRule="auto"/>
        <w:rPr>
          <w:rFonts w:hint="eastAsia" w:ascii="仿宋" w:hAnsi="仿宋" w:eastAsia="仿宋" w:cs="仿宋"/>
          <w:snapToGrid/>
          <w:szCs w:val="21"/>
        </w:rPr>
      </w:pPr>
      <w:r>
        <w:rPr>
          <w:rFonts w:hint="eastAsia" w:ascii="仿宋" w:hAnsi="仿宋" w:eastAsia="仿宋" w:cs="仿宋"/>
          <w:snapToGrid/>
          <w:szCs w:val="21"/>
        </w:rPr>
        <w:t>1、响应文件中须提供人员配备表及相对应人员资料扫描件，人员资料包括身份证、执业资格证书（若有）、职称证（若有）、社保证明材料（证明配备人员为供应商本单位在职人员）及其他相关证明材料。无人员资料或人员资料不明确、无法体现对应内容的，不予认可。</w:t>
      </w:r>
    </w:p>
    <w:p>
      <w:pPr>
        <w:snapToGrid w:val="0"/>
        <w:spacing w:line="360" w:lineRule="auto"/>
        <w:rPr>
          <w:rFonts w:hint="eastAsia" w:ascii="仿宋" w:hAnsi="仿宋" w:eastAsia="仿宋" w:cs="仿宋"/>
          <w:snapToGrid/>
          <w:szCs w:val="21"/>
        </w:rPr>
      </w:pPr>
      <w:r>
        <w:rPr>
          <w:rFonts w:hint="eastAsia" w:ascii="仿宋" w:hAnsi="仿宋" w:eastAsia="仿宋" w:cs="仿宋"/>
          <w:snapToGrid/>
          <w:szCs w:val="21"/>
        </w:rPr>
        <w:t>2、供应商可根据实际情况拓展本表。</w:t>
      </w:r>
    </w:p>
    <w:p>
      <w:pPr>
        <w:spacing w:line="600" w:lineRule="exact"/>
        <w:jc w:val="left"/>
        <w:rPr>
          <w:rFonts w:hint="eastAsia" w:ascii="仿宋" w:hAnsi="仿宋" w:eastAsia="仿宋" w:cs="仿宋"/>
          <w:snapToGrid/>
          <w:kern w:val="2"/>
          <w:szCs w:val="21"/>
        </w:rPr>
      </w:pPr>
      <w:r>
        <w:rPr>
          <w:rFonts w:hint="eastAsia" w:ascii="仿宋" w:hAnsi="仿宋" w:eastAsia="仿宋" w:cs="仿宋"/>
          <w:snapToGrid/>
          <w:kern w:val="2"/>
          <w:szCs w:val="21"/>
        </w:rPr>
        <w:t>供应商（加盖公章）：</w:t>
      </w:r>
    </w:p>
    <w:p>
      <w:pPr>
        <w:spacing w:line="600" w:lineRule="exact"/>
        <w:jc w:val="left"/>
        <w:rPr>
          <w:rFonts w:hint="eastAsia" w:ascii="仿宋" w:hAnsi="仿宋" w:eastAsia="仿宋" w:cs="仿宋"/>
          <w:snapToGrid/>
          <w:kern w:val="2"/>
          <w:szCs w:val="21"/>
        </w:rPr>
      </w:pPr>
      <w:r>
        <w:rPr>
          <w:rFonts w:hint="eastAsia" w:ascii="仿宋" w:hAnsi="仿宋" w:eastAsia="仿宋" w:cs="仿宋"/>
          <w:snapToGrid/>
          <w:kern w:val="2"/>
          <w:szCs w:val="21"/>
        </w:rPr>
        <w:t>法定代表人（负责人）或委托代理人（签字或盖章）：</w:t>
      </w:r>
    </w:p>
    <w:p>
      <w:pPr>
        <w:spacing w:line="600" w:lineRule="exact"/>
        <w:rPr>
          <w:rFonts w:hint="eastAsia" w:ascii="仿宋" w:hAnsi="仿宋" w:eastAsia="仿宋" w:cs="仿宋"/>
          <w:snapToGrid/>
          <w:kern w:val="2"/>
          <w:szCs w:val="21"/>
        </w:rPr>
      </w:pPr>
      <w:r>
        <w:rPr>
          <w:rFonts w:hint="eastAsia" w:ascii="仿宋" w:hAnsi="仿宋" w:eastAsia="仿宋" w:cs="仿宋"/>
          <w:snapToGrid/>
          <w:kern w:val="2"/>
          <w:szCs w:val="21"/>
        </w:rPr>
        <w:t>日  期：</w:t>
      </w:r>
      <w:r>
        <w:rPr>
          <w:rFonts w:hint="eastAsia" w:ascii="仿宋" w:hAnsi="仿宋" w:eastAsia="仿宋" w:cs="仿宋"/>
          <w:snapToGrid/>
          <w:kern w:val="2"/>
          <w:szCs w:val="21"/>
          <w:u w:val="single"/>
        </w:rPr>
        <w:t xml:space="preserve">              </w:t>
      </w:r>
    </w:p>
    <w:p>
      <w:pPr>
        <w:widowControl/>
        <w:snapToGrid w:val="0"/>
        <w:jc w:val="left"/>
        <w:rPr>
          <w:rFonts w:hint="eastAsia" w:ascii="仿宋" w:hAnsi="仿宋" w:eastAsia="仿宋" w:cs="仿宋"/>
          <w:b/>
          <w:snapToGrid/>
          <w:sz w:val="28"/>
          <w:szCs w:val="28"/>
        </w:rPr>
      </w:pPr>
      <w:r>
        <w:rPr>
          <w:rFonts w:hint="eastAsia" w:ascii="仿宋" w:hAnsi="仿宋" w:eastAsia="仿宋" w:cs="仿宋"/>
          <w:b/>
          <w:sz w:val="28"/>
          <w:szCs w:val="28"/>
        </w:rPr>
        <w:br w:type="page"/>
      </w:r>
    </w:p>
    <w:p>
      <w:pPr>
        <w:keepNext/>
        <w:keepLines/>
        <w:spacing w:after="120" w:line="360" w:lineRule="auto"/>
        <w:jc w:val="center"/>
        <w:outlineLvl w:val="1"/>
        <w:rPr>
          <w:rFonts w:hint="eastAsia" w:ascii="仿宋" w:hAnsi="仿宋" w:eastAsia="仿宋" w:cs="仿宋"/>
          <w:b/>
          <w:bCs/>
          <w:spacing w:val="20"/>
          <w:sz w:val="30"/>
          <w:szCs w:val="30"/>
        </w:rPr>
      </w:pPr>
      <w:bookmarkStart w:id="278" w:name="_Toc2076"/>
      <w:bookmarkStart w:id="279" w:name="_Toc121926148"/>
      <w:bookmarkStart w:id="280" w:name="_Toc30388"/>
      <w:r>
        <w:rPr>
          <w:rFonts w:hint="eastAsia" w:ascii="仿宋" w:hAnsi="仿宋" w:eastAsia="仿宋" w:cs="仿宋"/>
          <w:b/>
          <w:bCs/>
          <w:spacing w:val="20"/>
          <w:sz w:val="30"/>
          <w:szCs w:val="30"/>
          <w:lang w:eastAsia="zh-CN"/>
        </w:rPr>
        <w:t>（</w:t>
      </w:r>
      <w:r>
        <w:rPr>
          <w:rFonts w:hint="eastAsia" w:ascii="仿宋" w:hAnsi="仿宋" w:eastAsia="仿宋" w:cs="仿宋"/>
          <w:b/>
          <w:bCs/>
          <w:spacing w:val="20"/>
          <w:sz w:val="30"/>
          <w:szCs w:val="30"/>
          <w:lang w:val="en-US" w:eastAsia="zh-CN"/>
        </w:rPr>
        <w:t>五</w:t>
      </w:r>
      <w:r>
        <w:rPr>
          <w:rFonts w:hint="eastAsia" w:ascii="仿宋" w:hAnsi="仿宋" w:eastAsia="仿宋" w:cs="仿宋"/>
          <w:b/>
          <w:bCs/>
          <w:spacing w:val="20"/>
          <w:sz w:val="30"/>
          <w:szCs w:val="30"/>
          <w:lang w:eastAsia="zh-CN"/>
        </w:rPr>
        <w:t>）</w:t>
      </w:r>
      <w:r>
        <w:rPr>
          <w:rFonts w:hint="eastAsia" w:ascii="仿宋" w:hAnsi="仿宋" w:eastAsia="仿宋" w:cs="仿宋"/>
          <w:b/>
          <w:bCs/>
          <w:spacing w:val="20"/>
          <w:sz w:val="30"/>
          <w:szCs w:val="30"/>
        </w:rPr>
        <w:t>质量承诺及保证措施</w:t>
      </w:r>
      <w:bookmarkEnd w:id="278"/>
      <w:bookmarkEnd w:id="279"/>
      <w:bookmarkEnd w:id="280"/>
    </w:p>
    <w:p>
      <w:pPr>
        <w:snapToGrid w:val="0"/>
        <w:rPr>
          <w:rFonts w:hint="eastAsia" w:ascii="仿宋" w:hAnsi="仿宋" w:eastAsia="仿宋" w:cs="仿宋"/>
          <w:snapToGrid/>
        </w:rPr>
      </w:pPr>
    </w:p>
    <w:p>
      <w:pPr>
        <w:pStyle w:val="2"/>
        <w:rPr>
          <w:rFonts w:hint="eastAsia"/>
        </w:rPr>
      </w:pPr>
    </w:p>
    <w:p>
      <w:pPr>
        <w:keepNext/>
        <w:keepLines/>
        <w:numPr>
          <w:ilvl w:val="0"/>
          <w:numId w:val="7"/>
        </w:numPr>
        <w:spacing w:after="120" w:line="360" w:lineRule="auto"/>
        <w:jc w:val="center"/>
        <w:outlineLvl w:val="1"/>
        <w:rPr>
          <w:rFonts w:hint="eastAsia" w:ascii="仿宋" w:hAnsi="仿宋" w:eastAsia="仿宋" w:cs="仿宋"/>
          <w:b/>
          <w:bCs/>
          <w:spacing w:val="20"/>
          <w:sz w:val="30"/>
          <w:szCs w:val="30"/>
          <w:lang w:val="en-US" w:eastAsia="zh-CN"/>
        </w:rPr>
      </w:pPr>
      <w:bookmarkStart w:id="281" w:name="_Toc11594"/>
      <w:bookmarkStart w:id="282" w:name="_Toc7177"/>
      <w:bookmarkStart w:id="283" w:name="_Toc121926150"/>
      <w:r>
        <w:rPr>
          <w:rFonts w:hint="eastAsia" w:ascii="仿宋" w:hAnsi="仿宋" w:eastAsia="仿宋" w:cs="仿宋"/>
          <w:b/>
          <w:bCs/>
          <w:spacing w:val="20"/>
          <w:sz w:val="30"/>
          <w:szCs w:val="30"/>
          <w:lang w:val="en-US" w:eastAsia="zh-CN"/>
        </w:rPr>
        <w:t>资源配备计划</w:t>
      </w:r>
      <w:bookmarkEnd w:id="281"/>
    </w:p>
    <w:p>
      <w:pPr>
        <w:pStyle w:val="2"/>
        <w:rPr>
          <w:rFonts w:hint="eastAsia" w:ascii="仿宋" w:hAnsi="仿宋" w:eastAsia="仿宋" w:cs="仿宋"/>
          <w:b/>
          <w:bCs/>
          <w:spacing w:val="20"/>
          <w:sz w:val="30"/>
          <w:szCs w:val="30"/>
          <w:lang w:val="en-US" w:eastAsia="zh-CN"/>
        </w:rPr>
      </w:pPr>
    </w:p>
    <w:p>
      <w:pPr>
        <w:rPr>
          <w:rFonts w:hint="eastAsia"/>
          <w:lang w:val="en-US" w:eastAsia="zh-CN"/>
        </w:rPr>
      </w:pPr>
    </w:p>
    <w:p>
      <w:pPr>
        <w:keepNext/>
        <w:keepLines/>
        <w:numPr>
          <w:ilvl w:val="0"/>
          <w:numId w:val="7"/>
        </w:numPr>
        <w:spacing w:after="120" w:line="360" w:lineRule="auto"/>
        <w:jc w:val="center"/>
        <w:outlineLvl w:val="1"/>
        <w:rPr>
          <w:rFonts w:hint="eastAsia" w:ascii="仿宋" w:hAnsi="仿宋" w:eastAsia="仿宋" w:cs="仿宋"/>
          <w:b/>
          <w:bCs/>
          <w:spacing w:val="20"/>
          <w:sz w:val="30"/>
          <w:szCs w:val="30"/>
        </w:rPr>
      </w:pPr>
      <w:bookmarkStart w:id="284" w:name="_Toc6494"/>
      <w:r>
        <w:rPr>
          <w:rFonts w:hint="eastAsia" w:ascii="仿宋" w:hAnsi="仿宋" w:eastAsia="仿宋" w:cs="仿宋"/>
          <w:b/>
          <w:bCs/>
          <w:spacing w:val="20"/>
          <w:sz w:val="30"/>
          <w:szCs w:val="30"/>
        </w:rPr>
        <w:t>类似项目业绩列表</w:t>
      </w:r>
      <w:bookmarkEnd w:id="282"/>
      <w:bookmarkEnd w:id="283"/>
      <w:bookmarkEnd w:id="284"/>
    </w:p>
    <w:p>
      <w:pPr>
        <w:spacing w:after="156" w:afterLines="50"/>
        <w:ind w:firstLine="210" w:firstLineChars="100"/>
        <w:rPr>
          <w:rFonts w:hint="eastAsia" w:ascii="仿宋" w:hAnsi="仿宋" w:eastAsia="仿宋" w:cs="仿宋"/>
          <w:b/>
          <w:snapToGrid/>
          <w:kern w:val="2"/>
          <w:szCs w:val="21"/>
          <w:u w:val="single"/>
        </w:rPr>
      </w:pPr>
      <w:r>
        <w:rPr>
          <w:rFonts w:hint="eastAsia" w:ascii="仿宋" w:hAnsi="仿宋" w:eastAsia="仿宋" w:cs="仿宋"/>
          <w:b/>
          <w:snapToGrid/>
          <w:kern w:val="2"/>
          <w:szCs w:val="21"/>
        </w:rPr>
        <w:t>项目名称：</w:t>
      </w:r>
    </w:p>
    <w:p>
      <w:pPr>
        <w:spacing w:after="156" w:afterLines="50"/>
        <w:ind w:firstLine="210" w:firstLineChars="100"/>
        <w:rPr>
          <w:rFonts w:hint="eastAsia" w:ascii="仿宋" w:hAnsi="仿宋" w:eastAsia="仿宋" w:cs="仿宋"/>
          <w:b/>
          <w:snapToGrid/>
          <w:kern w:val="2"/>
          <w:szCs w:val="21"/>
        </w:rPr>
      </w:pPr>
      <w:r>
        <w:rPr>
          <w:rFonts w:hint="eastAsia" w:ascii="仿宋" w:hAnsi="仿宋" w:eastAsia="仿宋" w:cs="仿宋"/>
          <w:b/>
          <w:snapToGrid/>
          <w:kern w:val="2"/>
          <w:szCs w:val="21"/>
        </w:rPr>
        <w:t xml:space="preserve">招标编号：  </w:t>
      </w:r>
    </w:p>
    <w:tbl>
      <w:tblPr>
        <w:tblStyle w:val="17"/>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1193"/>
        <w:gridCol w:w="1209"/>
        <w:gridCol w:w="1141"/>
        <w:gridCol w:w="1197"/>
        <w:gridCol w:w="1348"/>
        <w:gridCol w:w="851"/>
        <w:gridCol w:w="1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仿宋" w:hAnsi="仿宋" w:eastAsia="仿宋" w:cs="仿宋"/>
                <w:b/>
                <w:snapToGrid/>
                <w:szCs w:val="21"/>
              </w:rPr>
            </w:pPr>
            <w:r>
              <w:rPr>
                <w:rFonts w:hint="eastAsia" w:ascii="仿宋" w:hAnsi="仿宋" w:eastAsia="仿宋" w:cs="仿宋"/>
                <w:b/>
                <w:snapToGrid/>
                <w:szCs w:val="21"/>
              </w:rPr>
              <w:t>序号</w:t>
            </w:r>
          </w:p>
        </w:tc>
        <w:tc>
          <w:tcPr>
            <w:tcW w:w="1193"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仿宋" w:hAnsi="仿宋" w:eastAsia="仿宋" w:cs="仿宋"/>
                <w:b/>
                <w:snapToGrid/>
                <w:szCs w:val="21"/>
              </w:rPr>
            </w:pPr>
            <w:r>
              <w:rPr>
                <w:rFonts w:hint="eastAsia" w:ascii="仿宋" w:hAnsi="仿宋" w:eastAsia="仿宋" w:cs="仿宋"/>
                <w:b/>
                <w:snapToGrid/>
                <w:szCs w:val="21"/>
              </w:rPr>
              <w:t>项目名称</w:t>
            </w:r>
          </w:p>
        </w:tc>
        <w:tc>
          <w:tcPr>
            <w:tcW w:w="120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仿宋" w:hAnsi="仿宋" w:eastAsia="仿宋" w:cs="仿宋"/>
                <w:b/>
                <w:snapToGrid/>
                <w:szCs w:val="21"/>
              </w:rPr>
            </w:pPr>
            <w:r>
              <w:rPr>
                <w:rFonts w:hint="eastAsia" w:ascii="仿宋" w:hAnsi="仿宋" w:eastAsia="仿宋" w:cs="仿宋"/>
                <w:b/>
                <w:snapToGrid/>
                <w:szCs w:val="21"/>
              </w:rPr>
              <w:t>合同金额（万元）</w:t>
            </w:r>
          </w:p>
        </w:tc>
        <w:tc>
          <w:tcPr>
            <w:tcW w:w="114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仿宋" w:hAnsi="仿宋" w:eastAsia="仿宋" w:cs="仿宋"/>
                <w:b/>
                <w:snapToGrid/>
                <w:szCs w:val="21"/>
              </w:rPr>
            </w:pPr>
            <w:r>
              <w:rPr>
                <w:rFonts w:hint="eastAsia" w:ascii="仿宋" w:hAnsi="仿宋" w:eastAsia="仿宋" w:cs="仿宋"/>
                <w:b/>
                <w:snapToGrid/>
                <w:szCs w:val="21"/>
              </w:rPr>
              <w:t>工期</w:t>
            </w:r>
          </w:p>
        </w:tc>
        <w:tc>
          <w:tcPr>
            <w:tcW w:w="1197"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仿宋" w:hAnsi="仿宋" w:eastAsia="仿宋" w:cs="仿宋"/>
                <w:b/>
                <w:snapToGrid/>
                <w:szCs w:val="21"/>
              </w:rPr>
            </w:pPr>
            <w:r>
              <w:rPr>
                <w:rFonts w:hint="eastAsia" w:ascii="仿宋" w:hAnsi="仿宋" w:eastAsia="仿宋" w:cs="仿宋"/>
                <w:b/>
                <w:snapToGrid/>
                <w:szCs w:val="21"/>
              </w:rPr>
              <w:t>项目地点</w:t>
            </w:r>
          </w:p>
        </w:tc>
        <w:tc>
          <w:tcPr>
            <w:tcW w:w="134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仿宋" w:hAnsi="仿宋" w:eastAsia="仿宋" w:cs="仿宋"/>
                <w:b/>
                <w:snapToGrid/>
                <w:szCs w:val="21"/>
              </w:rPr>
            </w:pPr>
            <w:r>
              <w:rPr>
                <w:rFonts w:hint="eastAsia" w:ascii="仿宋" w:hAnsi="仿宋" w:eastAsia="仿宋" w:cs="仿宋"/>
                <w:b/>
                <w:snapToGrid/>
                <w:szCs w:val="21"/>
              </w:rPr>
              <w:t>甲方联系人</w:t>
            </w:r>
          </w:p>
        </w:tc>
        <w:tc>
          <w:tcPr>
            <w:tcW w:w="85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仿宋" w:hAnsi="仿宋" w:eastAsia="仿宋" w:cs="仿宋"/>
                <w:b/>
                <w:snapToGrid/>
                <w:szCs w:val="21"/>
              </w:rPr>
            </w:pPr>
            <w:r>
              <w:rPr>
                <w:rFonts w:hint="eastAsia" w:ascii="仿宋" w:hAnsi="仿宋" w:eastAsia="仿宋" w:cs="仿宋"/>
                <w:b/>
                <w:snapToGrid/>
                <w:szCs w:val="21"/>
              </w:rPr>
              <w:t>电话</w:t>
            </w:r>
          </w:p>
        </w:tc>
        <w:tc>
          <w:tcPr>
            <w:tcW w:w="116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仿宋" w:hAnsi="仿宋" w:eastAsia="仿宋" w:cs="仿宋"/>
                <w:b/>
                <w:snapToGrid/>
                <w:szCs w:val="21"/>
              </w:rPr>
            </w:pPr>
            <w:r>
              <w:rPr>
                <w:rFonts w:hint="eastAsia" w:ascii="仿宋" w:hAnsi="仿宋" w:eastAsia="仿宋" w:cs="仿宋"/>
                <w:b/>
                <w:snapToGrid/>
                <w:szCs w:val="21"/>
              </w:rPr>
              <w:t>项目评价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97"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c>
          <w:tcPr>
            <w:tcW w:w="1193"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c>
          <w:tcPr>
            <w:tcW w:w="1209"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c>
          <w:tcPr>
            <w:tcW w:w="1141"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c>
          <w:tcPr>
            <w:tcW w:w="1197"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c>
          <w:tcPr>
            <w:tcW w:w="1348"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c>
          <w:tcPr>
            <w:tcW w:w="851"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c>
          <w:tcPr>
            <w:tcW w:w="1160"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97"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c>
          <w:tcPr>
            <w:tcW w:w="1193"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c>
          <w:tcPr>
            <w:tcW w:w="1209"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c>
          <w:tcPr>
            <w:tcW w:w="1141"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c>
          <w:tcPr>
            <w:tcW w:w="1197"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c>
          <w:tcPr>
            <w:tcW w:w="1348"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c>
          <w:tcPr>
            <w:tcW w:w="851"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c>
          <w:tcPr>
            <w:tcW w:w="1160"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697"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c>
          <w:tcPr>
            <w:tcW w:w="1193"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c>
          <w:tcPr>
            <w:tcW w:w="1209"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c>
          <w:tcPr>
            <w:tcW w:w="1141"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c>
          <w:tcPr>
            <w:tcW w:w="1197"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c>
          <w:tcPr>
            <w:tcW w:w="1348"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c>
          <w:tcPr>
            <w:tcW w:w="851"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c>
          <w:tcPr>
            <w:tcW w:w="1160" w:type="dxa"/>
            <w:tcBorders>
              <w:top w:val="single" w:color="auto" w:sz="4" w:space="0"/>
              <w:left w:val="single" w:color="auto" w:sz="4" w:space="0"/>
              <w:bottom w:val="single" w:color="auto" w:sz="4" w:space="0"/>
              <w:right w:val="single" w:color="auto" w:sz="4" w:space="0"/>
            </w:tcBorders>
          </w:tcPr>
          <w:p>
            <w:pPr>
              <w:snapToGrid w:val="0"/>
              <w:spacing w:line="360" w:lineRule="auto"/>
              <w:rPr>
                <w:rFonts w:hint="eastAsia" w:ascii="仿宋" w:hAnsi="仿宋" w:eastAsia="仿宋" w:cs="仿宋"/>
                <w:snapToGrid/>
                <w:szCs w:val="21"/>
              </w:rPr>
            </w:pPr>
          </w:p>
        </w:tc>
      </w:tr>
    </w:tbl>
    <w:p>
      <w:pPr>
        <w:rPr>
          <w:rFonts w:hint="eastAsia" w:ascii="仿宋" w:hAnsi="仿宋" w:eastAsia="仿宋" w:cs="仿宋"/>
          <w:snapToGrid/>
          <w:kern w:val="2"/>
          <w:szCs w:val="21"/>
        </w:rPr>
      </w:pPr>
    </w:p>
    <w:p>
      <w:pPr>
        <w:snapToGrid w:val="0"/>
        <w:spacing w:line="360" w:lineRule="auto"/>
        <w:rPr>
          <w:rFonts w:hint="eastAsia" w:ascii="仿宋" w:hAnsi="仿宋" w:eastAsia="仿宋" w:cs="仿宋"/>
          <w:szCs w:val="21"/>
        </w:rPr>
      </w:pPr>
      <w:r>
        <w:rPr>
          <w:rFonts w:hint="eastAsia" w:ascii="仿宋" w:hAnsi="仿宋" w:eastAsia="仿宋" w:cs="仿宋"/>
          <w:szCs w:val="21"/>
        </w:rPr>
        <w:t>注：</w:t>
      </w:r>
    </w:p>
    <w:p>
      <w:pPr>
        <w:snapToGrid w:val="0"/>
        <w:spacing w:line="360" w:lineRule="auto"/>
        <w:rPr>
          <w:rFonts w:hint="eastAsia" w:ascii="仿宋" w:hAnsi="仿宋" w:eastAsia="仿宋" w:cs="仿宋"/>
          <w:szCs w:val="21"/>
        </w:rPr>
      </w:pPr>
      <w:r>
        <w:rPr>
          <w:rFonts w:hint="eastAsia" w:ascii="仿宋" w:hAnsi="仿宋" w:eastAsia="仿宋" w:cs="仿宋"/>
          <w:szCs w:val="21"/>
        </w:rPr>
        <w:t>1、提供202</w:t>
      </w:r>
      <w:r>
        <w:rPr>
          <w:rFonts w:hint="eastAsia" w:ascii="仿宋" w:hAnsi="仿宋" w:eastAsia="仿宋" w:cs="仿宋"/>
          <w:szCs w:val="21"/>
          <w:lang w:val="en-US" w:eastAsia="zh-CN"/>
        </w:rPr>
        <w:t>2</w:t>
      </w:r>
      <w:r>
        <w:rPr>
          <w:rFonts w:hint="eastAsia" w:ascii="仿宋" w:hAnsi="仿宋" w:eastAsia="仿宋" w:cs="仿宋"/>
          <w:szCs w:val="21"/>
        </w:rPr>
        <w:t>年1月至今类似项目业绩列表及相对应的类似项目业绩证明材料，类似项目业绩证明材料为中标（成交）通知书或合同及其他相关证明材料。</w:t>
      </w:r>
    </w:p>
    <w:p>
      <w:pPr>
        <w:snapToGrid w:val="0"/>
        <w:spacing w:line="360" w:lineRule="auto"/>
        <w:rPr>
          <w:rFonts w:hint="eastAsia" w:ascii="仿宋" w:hAnsi="仿宋" w:eastAsia="仿宋" w:cs="仿宋"/>
          <w:szCs w:val="21"/>
        </w:rPr>
      </w:pPr>
      <w:r>
        <w:rPr>
          <w:rFonts w:hint="eastAsia" w:ascii="仿宋" w:hAnsi="仿宋" w:eastAsia="仿宋" w:cs="仿宋"/>
          <w:szCs w:val="21"/>
        </w:rPr>
        <w:t>2、供应商可根据实际情况拓展本表。</w:t>
      </w:r>
    </w:p>
    <w:p>
      <w:pPr>
        <w:rPr>
          <w:rFonts w:hint="eastAsia" w:ascii="仿宋" w:hAnsi="仿宋" w:eastAsia="仿宋" w:cs="仿宋"/>
          <w:snapToGrid/>
          <w:kern w:val="2"/>
          <w:szCs w:val="21"/>
        </w:rPr>
      </w:pPr>
    </w:p>
    <w:p>
      <w:pPr>
        <w:rPr>
          <w:rFonts w:hint="eastAsia" w:ascii="仿宋" w:hAnsi="仿宋" w:eastAsia="仿宋" w:cs="仿宋"/>
          <w:snapToGrid/>
          <w:kern w:val="2"/>
          <w:szCs w:val="21"/>
        </w:rPr>
      </w:pPr>
    </w:p>
    <w:p>
      <w:pPr>
        <w:rPr>
          <w:rFonts w:hint="eastAsia" w:ascii="仿宋" w:hAnsi="仿宋" w:eastAsia="仿宋" w:cs="仿宋"/>
          <w:snapToGrid/>
          <w:kern w:val="2"/>
          <w:szCs w:val="21"/>
        </w:rPr>
      </w:pPr>
    </w:p>
    <w:p>
      <w:pPr>
        <w:rPr>
          <w:rFonts w:hint="eastAsia" w:ascii="仿宋" w:hAnsi="仿宋" w:eastAsia="仿宋" w:cs="仿宋"/>
          <w:snapToGrid/>
          <w:kern w:val="2"/>
          <w:szCs w:val="21"/>
        </w:rPr>
      </w:pPr>
    </w:p>
    <w:p>
      <w:pPr>
        <w:spacing w:line="600" w:lineRule="exact"/>
        <w:jc w:val="left"/>
        <w:rPr>
          <w:rFonts w:hint="eastAsia" w:ascii="仿宋" w:hAnsi="仿宋" w:eastAsia="仿宋" w:cs="仿宋"/>
          <w:snapToGrid/>
          <w:kern w:val="2"/>
          <w:szCs w:val="21"/>
        </w:rPr>
      </w:pPr>
      <w:r>
        <w:rPr>
          <w:rFonts w:hint="eastAsia" w:ascii="仿宋" w:hAnsi="仿宋" w:eastAsia="仿宋" w:cs="仿宋"/>
          <w:snapToGrid/>
          <w:kern w:val="2"/>
          <w:szCs w:val="21"/>
        </w:rPr>
        <w:t>供应商（加盖公章）：</w:t>
      </w:r>
    </w:p>
    <w:p>
      <w:pPr>
        <w:spacing w:line="600" w:lineRule="exact"/>
        <w:jc w:val="left"/>
        <w:rPr>
          <w:rFonts w:hint="eastAsia" w:ascii="仿宋" w:hAnsi="仿宋" w:eastAsia="仿宋" w:cs="仿宋"/>
          <w:snapToGrid/>
          <w:kern w:val="2"/>
          <w:szCs w:val="21"/>
          <w:u w:val="single"/>
        </w:rPr>
      </w:pPr>
      <w:r>
        <w:rPr>
          <w:rFonts w:hint="eastAsia" w:ascii="仿宋" w:hAnsi="仿宋" w:eastAsia="仿宋" w:cs="仿宋"/>
          <w:snapToGrid/>
          <w:kern w:val="2"/>
          <w:szCs w:val="21"/>
        </w:rPr>
        <w:t>法定代表人或委托代理人（签字或盖章）：</w:t>
      </w:r>
    </w:p>
    <w:p>
      <w:pPr>
        <w:spacing w:line="600" w:lineRule="exact"/>
        <w:jc w:val="left"/>
        <w:rPr>
          <w:rFonts w:hint="eastAsia" w:ascii="仿宋" w:hAnsi="仿宋" w:eastAsia="仿宋" w:cs="仿宋"/>
          <w:snapToGrid/>
          <w:kern w:val="2"/>
          <w:szCs w:val="21"/>
          <w:u w:val="single"/>
        </w:rPr>
      </w:pPr>
      <w:r>
        <w:rPr>
          <w:rFonts w:hint="eastAsia" w:ascii="仿宋" w:hAnsi="仿宋" w:eastAsia="仿宋" w:cs="仿宋"/>
          <w:snapToGrid/>
          <w:kern w:val="2"/>
          <w:szCs w:val="21"/>
        </w:rPr>
        <w:t>日  期：</w:t>
      </w:r>
      <w:r>
        <w:rPr>
          <w:rFonts w:hint="eastAsia" w:ascii="仿宋" w:hAnsi="仿宋" w:eastAsia="仿宋" w:cs="仿宋"/>
          <w:snapToGrid/>
          <w:kern w:val="2"/>
          <w:szCs w:val="21"/>
          <w:u w:val="single"/>
        </w:rPr>
        <w:t xml:space="preserve">              </w:t>
      </w:r>
    </w:p>
    <w:p>
      <w:pPr>
        <w:widowControl/>
        <w:jc w:val="left"/>
        <w:rPr>
          <w:rFonts w:hint="eastAsia" w:ascii="仿宋" w:hAnsi="仿宋" w:eastAsia="仿宋" w:cs="仿宋"/>
          <w:b/>
          <w:sz w:val="28"/>
          <w:szCs w:val="28"/>
        </w:rPr>
      </w:pPr>
    </w:p>
    <w:p>
      <w:pPr>
        <w:widowControl/>
        <w:jc w:val="left"/>
        <w:rPr>
          <w:rFonts w:hint="eastAsia" w:ascii="仿宋" w:hAnsi="仿宋" w:eastAsia="仿宋" w:cs="仿宋"/>
          <w:b/>
          <w:bCs/>
          <w:sz w:val="28"/>
          <w:szCs w:val="32"/>
        </w:rPr>
      </w:pPr>
      <w:r>
        <w:rPr>
          <w:rFonts w:hint="eastAsia" w:ascii="仿宋" w:hAnsi="仿宋" w:eastAsia="仿宋" w:cs="仿宋"/>
          <w:b/>
          <w:bCs/>
          <w:sz w:val="28"/>
          <w:szCs w:val="32"/>
        </w:rPr>
        <w:br w:type="page"/>
      </w:r>
    </w:p>
    <w:bookmarkEnd w:id="255"/>
    <w:bookmarkEnd w:id="256"/>
    <w:bookmarkEnd w:id="257"/>
    <w:p>
      <w:pPr>
        <w:keepNext/>
        <w:keepLines/>
        <w:spacing w:before="120" w:after="120" w:line="360" w:lineRule="auto"/>
        <w:jc w:val="center"/>
        <w:outlineLvl w:val="1"/>
        <w:rPr>
          <w:rFonts w:hint="eastAsia" w:ascii="仿宋" w:hAnsi="仿宋" w:eastAsia="仿宋" w:cs="仿宋"/>
          <w:b/>
          <w:bCs/>
          <w:sz w:val="32"/>
          <w:szCs w:val="36"/>
        </w:rPr>
      </w:pPr>
      <w:bookmarkStart w:id="285" w:name="_Toc103787221"/>
      <w:bookmarkStart w:id="286" w:name="_Toc491307510"/>
      <w:bookmarkStart w:id="287" w:name="_Toc491307328"/>
      <w:bookmarkStart w:id="288" w:name="_Toc491307390"/>
      <w:bookmarkStart w:id="289" w:name="_Toc15054"/>
      <w:bookmarkStart w:id="290" w:name="_Toc8248"/>
      <w:r>
        <w:rPr>
          <w:rFonts w:hint="eastAsia" w:ascii="仿宋" w:hAnsi="仿宋" w:eastAsia="仿宋" w:cs="仿宋"/>
          <w:b/>
          <w:bCs/>
          <w:sz w:val="32"/>
          <w:szCs w:val="36"/>
          <w:lang w:eastAsia="zh-CN"/>
        </w:rPr>
        <w:t>（</w:t>
      </w:r>
      <w:r>
        <w:rPr>
          <w:rFonts w:hint="eastAsia" w:ascii="仿宋" w:hAnsi="仿宋" w:eastAsia="仿宋" w:cs="仿宋"/>
          <w:b/>
          <w:bCs/>
          <w:sz w:val="32"/>
          <w:szCs w:val="36"/>
          <w:lang w:val="en-US" w:eastAsia="zh-CN"/>
        </w:rPr>
        <w:t>八</w:t>
      </w:r>
      <w:r>
        <w:rPr>
          <w:rFonts w:hint="eastAsia" w:ascii="仿宋" w:hAnsi="仿宋" w:eastAsia="仿宋" w:cs="仿宋"/>
          <w:b/>
          <w:bCs/>
          <w:sz w:val="32"/>
          <w:szCs w:val="36"/>
          <w:lang w:eastAsia="zh-CN"/>
        </w:rPr>
        <w:t>）</w:t>
      </w:r>
      <w:r>
        <w:rPr>
          <w:rFonts w:hint="eastAsia" w:ascii="仿宋" w:hAnsi="仿宋" w:eastAsia="仿宋" w:cs="仿宋"/>
          <w:b/>
          <w:bCs/>
          <w:sz w:val="32"/>
          <w:szCs w:val="36"/>
        </w:rPr>
        <w:t>构成响应文件的其他资料</w:t>
      </w:r>
      <w:bookmarkEnd w:id="285"/>
      <w:bookmarkEnd w:id="286"/>
      <w:bookmarkEnd w:id="287"/>
      <w:bookmarkEnd w:id="288"/>
      <w:bookmarkEnd w:id="289"/>
      <w:bookmarkEnd w:id="290"/>
    </w:p>
    <w:p>
      <w:pPr>
        <w:autoSpaceDE w:val="0"/>
        <w:autoSpaceDN w:val="0"/>
        <w:snapToGrid w:val="0"/>
        <w:spacing w:line="360" w:lineRule="auto"/>
        <w:jc w:val="center"/>
        <w:textAlignment w:val="bottom"/>
        <w:rPr>
          <w:rFonts w:hint="eastAsia" w:ascii="仿宋" w:hAnsi="仿宋" w:eastAsia="仿宋" w:cs="仿宋"/>
          <w:bCs/>
          <w:szCs w:val="21"/>
        </w:rPr>
      </w:pPr>
      <w:r>
        <w:rPr>
          <w:rFonts w:hint="eastAsia" w:ascii="仿宋" w:hAnsi="仿宋" w:eastAsia="仿宋" w:cs="仿宋"/>
          <w:bCs/>
          <w:szCs w:val="21"/>
        </w:rPr>
        <w:t>磋商文件中所涉及到的相关资料及证明文件或供应商认为必须提供的其他相关资料。</w:t>
      </w:r>
    </w:p>
    <w:p>
      <w:pPr>
        <w:autoSpaceDE w:val="0"/>
        <w:autoSpaceDN w:val="0"/>
        <w:snapToGrid w:val="0"/>
        <w:spacing w:line="360" w:lineRule="auto"/>
        <w:textAlignment w:val="bottom"/>
        <w:rPr>
          <w:rFonts w:hint="eastAsia" w:ascii="仿宋" w:hAnsi="仿宋" w:eastAsia="仿宋" w:cs="仿宋"/>
          <w:bCs/>
          <w:szCs w:val="21"/>
        </w:rPr>
      </w:pPr>
    </w:p>
    <w:p>
      <w:pPr>
        <w:autoSpaceDE w:val="0"/>
        <w:autoSpaceDN w:val="0"/>
        <w:snapToGrid w:val="0"/>
        <w:spacing w:line="360" w:lineRule="auto"/>
        <w:textAlignment w:val="bottom"/>
        <w:rPr>
          <w:rFonts w:hint="eastAsia" w:ascii="仿宋" w:hAnsi="仿宋" w:eastAsia="仿宋" w:cs="仿宋"/>
          <w:bCs/>
          <w:szCs w:val="21"/>
        </w:rPr>
      </w:pPr>
    </w:p>
    <w:p>
      <w:pPr>
        <w:autoSpaceDE w:val="0"/>
        <w:autoSpaceDN w:val="0"/>
        <w:snapToGrid w:val="0"/>
        <w:spacing w:line="360" w:lineRule="auto"/>
        <w:textAlignment w:val="bottom"/>
        <w:rPr>
          <w:rFonts w:hint="eastAsia" w:ascii="仿宋" w:hAnsi="仿宋" w:eastAsia="仿宋" w:cs="仿宋"/>
          <w:bCs/>
          <w:szCs w:val="21"/>
        </w:rPr>
      </w:pPr>
    </w:p>
    <w:p>
      <w:pPr>
        <w:autoSpaceDE w:val="0"/>
        <w:autoSpaceDN w:val="0"/>
        <w:snapToGrid w:val="0"/>
        <w:spacing w:line="360" w:lineRule="auto"/>
        <w:textAlignment w:val="bottom"/>
        <w:rPr>
          <w:rFonts w:hint="eastAsia" w:ascii="仿宋" w:hAnsi="仿宋" w:eastAsia="仿宋" w:cs="仿宋"/>
          <w:bCs/>
          <w:szCs w:val="21"/>
        </w:rPr>
      </w:pPr>
    </w:p>
    <w:p>
      <w:pPr>
        <w:autoSpaceDE w:val="0"/>
        <w:autoSpaceDN w:val="0"/>
        <w:snapToGrid w:val="0"/>
        <w:spacing w:line="360" w:lineRule="auto"/>
        <w:textAlignment w:val="bottom"/>
        <w:rPr>
          <w:rFonts w:hint="eastAsia" w:ascii="仿宋" w:hAnsi="仿宋" w:eastAsia="仿宋" w:cs="仿宋"/>
          <w:bCs/>
          <w:szCs w:val="21"/>
        </w:rPr>
      </w:pPr>
    </w:p>
    <w:p>
      <w:pPr>
        <w:autoSpaceDE w:val="0"/>
        <w:autoSpaceDN w:val="0"/>
        <w:snapToGrid w:val="0"/>
        <w:spacing w:line="360" w:lineRule="auto"/>
        <w:textAlignment w:val="bottom"/>
        <w:rPr>
          <w:rFonts w:hint="eastAsia" w:ascii="仿宋" w:hAnsi="仿宋" w:eastAsia="仿宋" w:cs="仿宋"/>
          <w:bCs/>
          <w:szCs w:val="21"/>
        </w:rPr>
      </w:pPr>
    </w:p>
    <w:p>
      <w:pPr>
        <w:autoSpaceDE w:val="0"/>
        <w:autoSpaceDN w:val="0"/>
        <w:snapToGrid w:val="0"/>
        <w:spacing w:line="360" w:lineRule="auto"/>
        <w:textAlignment w:val="bottom"/>
        <w:rPr>
          <w:rFonts w:hint="eastAsia" w:ascii="仿宋" w:hAnsi="仿宋" w:eastAsia="仿宋" w:cs="仿宋"/>
          <w:bCs/>
          <w:szCs w:val="21"/>
        </w:rPr>
      </w:pPr>
    </w:p>
    <w:p>
      <w:pPr>
        <w:autoSpaceDE w:val="0"/>
        <w:autoSpaceDN w:val="0"/>
        <w:snapToGrid w:val="0"/>
        <w:spacing w:line="360" w:lineRule="auto"/>
        <w:textAlignment w:val="bottom"/>
        <w:rPr>
          <w:rFonts w:hint="eastAsia" w:ascii="仿宋" w:hAnsi="仿宋" w:eastAsia="仿宋" w:cs="仿宋"/>
          <w:bCs/>
          <w:szCs w:val="21"/>
        </w:rPr>
      </w:pPr>
    </w:p>
    <w:p>
      <w:pPr>
        <w:autoSpaceDE w:val="0"/>
        <w:autoSpaceDN w:val="0"/>
        <w:snapToGrid w:val="0"/>
        <w:spacing w:line="360" w:lineRule="auto"/>
        <w:textAlignment w:val="bottom"/>
        <w:rPr>
          <w:rFonts w:hint="eastAsia" w:ascii="仿宋" w:hAnsi="仿宋" w:eastAsia="仿宋" w:cs="仿宋"/>
          <w:bCs/>
          <w:szCs w:val="21"/>
        </w:rPr>
      </w:pPr>
    </w:p>
    <w:p>
      <w:pPr>
        <w:autoSpaceDE w:val="0"/>
        <w:autoSpaceDN w:val="0"/>
        <w:snapToGrid w:val="0"/>
        <w:spacing w:line="360" w:lineRule="auto"/>
        <w:textAlignment w:val="bottom"/>
        <w:rPr>
          <w:rFonts w:hint="eastAsia" w:ascii="仿宋" w:hAnsi="仿宋" w:eastAsia="仿宋" w:cs="仿宋"/>
          <w:bCs/>
          <w:szCs w:val="21"/>
        </w:rPr>
      </w:pPr>
    </w:p>
    <w:p>
      <w:pPr>
        <w:autoSpaceDE w:val="0"/>
        <w:autoSpaceDN w:val="0"/>
        <w:snapToGrid w:val="0"/>
        <w:spacing w:line="360" w:lineRule="auto"/>
        <w:textAlignment w:val="bottom"/>
        <w:rPr>
          <w:rFonts w:hint="eastAsia" w:ascii="仿宋" w:hAnsi="仿宋" w:eastAsia="仿宋" w:cs="仿宋"/>
          <w:bCs/>
          <w:szCs w:val="21"/>
        </w:rPr>
      </w:pPr>
    </w:p>
    <w:p>
      <w:pPr>
        <w:autoSpaceDE w:val="0"/>
        <w:autoSpaceDN w:val="0"/>
        <w:snapToGrid w:val="0"/>
        <w:spacing w:line="360" w:lineRule="auto"/>
        <w:textAlignment w:val="bottom"/>
        <w:rPr>
          <w:rFonts w:hint="eastAsia" w:ascii="仿宋" w:hAnsi="仿宋" w:eastAsia="仿宋" w:cs="仿宋"/>
          <w:bCs/>
          <w:szCs w:val="21"/>
        </w:rPr>
      </w:pPr>
    </w:p>
    <w:p>
      <w:pPr>
        <w:autoSpaceDE w:val="0"/>
        <w:autoSpaceDN w:val="0"/>
        <w:snapToGrid w:val="0"/>
        <w:spacing w:line="360" w:lineRule="auto"/>
        <w:textAlignment w:val="bottom"/>
        <w:rPr>
          <w:rFonts w:hint="eastAsia" w:ascii="仿宋" w:hAnsi="仿宋" w:eastAsia="仿宋" w:cs="仿宋"/>
          <w:bCs/>
          <w:szCs w:val="21"/>
        </w:rPr>
      </w:pPr>
    </w:p>
    <w:p>
      <w:pPr>
        <w:autoSpaceDE w:val="0"/>
        <w:autoSpaceDN w:val="0"/>
        <w:snapToGrid w:val="0"/>
        <w:spacing w:line="360" w:lineRule="auto"/>
        <w:textAlignment w:val="bottom"/>
        <w:rPr>
          <w:rFonts w:hint="eastAsia" w:ascii="仿宋" w:hAnsi="仿宋" w:eastAsia="仿宋" w:cs="仿宋"/>
          <w:bCs/>
          <w:szCs w:val="21"/>
        </w:rPr>
      </w:pPr>
    </w:p>
    <w:p>
      <w:pPr>
        <w:autoSpaceDE w:val="0"/>
        <w:autoSpaceDN w:val="0"/>
        <w:snapToGrid w:val="0"/>
        <w:spacing w:line="360" w:lineRule="auto"/>
        <w:textAlignment w:val="bottom"/>
        <w:rPr>
          <w:rFonts w:hint="eastAsia" w:ascii="仿宋" w:hAnsi="仿宋" w:eastAsia="仿宋" w:cs="仿宋"/>
          <w:bCs/>
          <w:szCs w:val="21"/>
        </w:rPr>
      </w:pPr>
    </w:p>
    <w:p>
      <w:pPr>
        <w:autoSpaceDE w:val="0"/>
        <w:autoSpaceDN w:val="0"/>
        <w:snapToGrid w:val="0"/>
        <w:spacing w:line="360" w:lineRule="auto"/>
        <w:textAlignment w:val="bottom"/>
        <w:rPr>
          <w:rFonts w:hint="eastAsia" w:ascii="仿宋" w:hAnsi="仿宋" w:eastAsia="仿宋" w:cs="仿宋"/>
          <w:bCs/>
          <w:szCs w:val="21"/>
        </w:rPr>
      </w:pPr>
    </w:p>
    <w:p>
      <w:pPr>
        <w:autoSpaceDE w:val="0"/>
        <w:autoSpaceDN w:val="0"/>
        <w:snapToGrid w:val="0"/>
        <w:spacing w:line="360" w:lineRule="auto"/>
        <w:textAlignment w:val="bottom"/>
        <w:rPr>
          <w:rFonts w:hint="eastAsia" w:ascii="仿宋" w:hAnsi="仿宋" w:eastAsia="仿宋" w:cs="仿宋"/>
          <w:bCs/>
          <w:szCs w:val="21"/>
        </w:rPr>
      </w:pPr>
    </w:p>
    <w:p>
      <w:pPr>
        <w:autoSpaceDE w:val="0"/>
        <w:autoSpaceDN w:val="0"/>
        <w:snapToGrid w:val="0"/>
        <w:spacing w:line="360" w:lineRule="auto"/>
        <w:textAlignment w:val="bottom"/>
        <w:rPr>
          <w:rFonts w:hint="eastAsia" w:ascii="仿宋" w:hAnsi="仿宋" w:eastAsia="仿宋" w:cs="仿宋"/>
          <w:bCs/>
          <w:szCs w:val="21"/>
        </w:rPr>
      </w:pPr>
    </w:p>
    <w:p>
      <w:pPr>
        <w:autoSpaceDE w:val="0"/>
        <w:autoSpaceDN w:val="0"/>
        <w:snapToGrid w:val="0"/>
        <w:spacing w:line="360" w:lineRule="auto"/>
        <w:textAlignment w:val="bottom"/>
        <w:rPr>
          <w:rFonts w:hint="eastAsia" w:ascii="仿宋" w:hAnsi="仿宋" w:eastAsia="仿宋" w:cs="仿宋"/>
          <w:bCs/>
          <w:szCs w:val="21"/>
        </w:rPr>
      </w:pPr>
    </w:p>
    <w:p>
      <w:pPr>
        <w:widowControl/>
        <w:jc w:val="left"/>
        <w:rPr>
          <w:rFonts w:hint="eastAsia" w:ascii="仿宋" w:hAnsi="仿宋" w:eastAsia="仿宋" w:cs="仿宋"/>
          <w:bCs/>
          <w:szCs w:val="21"/>
        </w:rPr>
      </w:pPr>
      <w:r>
        <w:rPr>
          <w:rFonts w:hint="eastAsia" w:ascii="仿宋" w:hAnsi="仿宋" w:eastAsia="仿宋" w:cs="仿宋"/>
          <w:bCs/>
          <w:szCs w:val="21"/>
        </w:rPr>
        <w:br w:type="page"/>
      </w:r>
    </w:p>
    <w:p>
      <w:pPr>
        <w:keepNext/>
        <w:keepLines/>
        <w:spacing w:before="120" w:after="120" w:line="360" w:lineRule="auto"/>
        <w:jc w:val="center"/>
        <w:outlineLvl w:val="1"/>
        <w:rPr>
          <w:rFonts w:hint="eastAsia" w:ascii="仿宋" w:hAnsi="仿宋" w:eastAsia="仿宋" w:cs="仿宋"/>
          <w:b/>
          <w:bCs/>
          <w:sz w:val="36"/>
          <w:szCs w:val="40"/>
        </w:rPr>
      </w:pPr>
      <w:bookmarkStart w:id="291" w:name="_Toc20638"/>
      <w:bookmarkStart w:id="292" w:name="_Toc6944"/>
      <w:bookmarkStart w:id="293" w:name="_Toc103787222"/>
      <w:r>
        <w:rPr>
          <w:rFonts w:hint="eastAsia" w:ascii="仿宋" w:hAnsi="仿宋" w:eastAsia="仿宋" w:cs="仿宋"/>
          <w:b/>
          <w:bCs/>
          <w:sz w:val="36"/>
          <w:szCs w:val="40"/>
        </w:rPr>
        <w:t>最后报价文件</w:t>
      </w:r>
      <w:bookmarkEnd w:id="291"/>
      <w:bookmarkEnd w:id="292"/>
    </w:p>
    <w:p>
      <w:pPr>
        <w:spacing w:line="480" w:lineRule="exact"/>
        <w:rPr>
          <w:rFonts w:hint="eastAsia" w:ascii="仿宋" w:hAnsi="仿宋" w:eastAsia="仿宋" w:cs="仿宋"/>
          <w:b/>
          <w:snapToGrid/>
          <w:kern w:val="2"/>
          <w:sz w:val="24"/>
        </w:rPr>
      </w:pPr>
      <w:r>
        <w:rPr>
          <w:rFonts w:hint="eastAsia" w:ascii="仿宋" w:hAnsi="仿宋" w:eastAsia="仿宋" w:cs="仿宋"/>
          <w:b/>
          <w:snapToGrid/>
          <w:kern w:val="2"/>
          <w:sz w:val="24"/>
        </w:rPr>
        <w:t xml:space="preserve">说明： </w:t>
      </w:r>
    </w:p>
    <w:p>
      <w:pPr>
        <w:spacing w:line="480" w:lineRule="exact"/>
        <w:rPr>
          <w:rFonts w:hint="eastAsia" w:ascii="仿宋" w:hAnsi="仿宋" w:eastAsia="仿宋" w:cs="仿宋"/>
          <w:b/>
          <w:snapToGrid/>
          <w:kern w:val="2"/>
          <w:sz w:val="24"/>
        </w:rPr>
      </w:pPr>
      <w:r>
        <w:rPr>
          <w:rFonts w:hint="eastAsia" w:ascii="仿宋" w:hAnsi="仿宋" w:eastAsia="仿宋" w:cs="仿宋"/>
          <w:b/>
          <w:snapToGrid/>
          <w:kern w:val="2"/>
          <w:sz w:val="24"/>
        </w:rPr>
        <w:t>1.供应商最后报价文件无需装入</w:t>
      </w:r>
      <w:r>
        <w:rPr>
          <w:rFonts w:hint="eastAsia" w:ascii="仿宋" w:hAnsi="仿宋" w:eastAsia="仿宋" w:cs="仿宋"/>
          <w:b/>
          <w:sz w:val="24"/>
        </w:rPr>
        <w:t>首次</w:t>
      </w:r>
      <w:r>
        <w:rPr>
          <w:rFonts w:hint="eastAsia" w:ascii="仿宋" w:hAnsi="仿宋" w:eastAsia="仿宋" w:cs="仿宋"/>
          <w:b/>
          <w:snapToGrid/>
          <w:kern w:val="2"/>
          <w:sz w:val="24"/>
        </w:rPr>
        <w:t>响应文件。</w:t>
      </w:r>
    </w:p>
    <w:p>
      <w:pPr>
        <w:spacing w:line="480" w:lineRule="exact"/>
        <w:rPr>
          <w:rFonts w:hint="eastAsia" w:ascii="仿宋" w:hAnsi="仿宋" w:eastAsia="仿宋" w:cs="仿宋"/>
          <w:b/>
          <w:snapToGrid/>
          <w:kern w:val="2"/>
          <w:sz w:val="24"/>
        </w:rPr>
      </w:pPr>
      <w:r>
        <w:rPr>
          <w:rFonts w:hint="eastAsia" w:ascii="仿宋" w:hAnsi="仿宋" w:eastAsia="仿宋" w:cs="仿宋"/>
          <w:b/>
          <w:snapToGrid/>
          <w:kern w:val="2"/>
          <w:sz w:val="24"/>
        </w:rPr>
        <w:t>2.供应商与磋商小组磋商后，在“政采云”平台对磋商函进行回复并同时上传最后报价文件。</w:t>
      </w:r>
    </w:p>
    <w:p>
      <w:pPr>
        <w:spacing w:line="480" w:lineRule="exact"/>
        <w:rPr>
          <w:rFonts w:hint="eastAsia" w:ascii="仿宋" w:hAnsi="仿宋" w:eastAsia="仿宋" w:cs="仿宋"/>
          <w:b/>
          <w:snapToGrid/>
          <w:kern w:val="2"/>
          <w:sz w:val="24"/>
        </w:rPr>
      </w:pPr>
      <w:r>
        <w:rPr>
          <w:rFonts w:hint="eastAsia" w:ascii="仿宋" w:hAnsi="仿宋" w:eastAsia="仿宋" w:cs="仿宋"/>
          <w:b/>
          <w:snapToGrid/>
          <w:kern w:val="2"/>
          <w:sz w:val="24"/>
        </w:rPr>
        <w:t>3.请供应商提前准备好预填写的最后报价文件。待磋商小组发出线上开启最终报价通知时，供应商须在规定时间内作出最后报价，将</w:t>
      </w:r>
      <w:r>
        <w:rPr>
          <w:rFonts w:hint="eastAsia" w:ascii="仿宋" w:hAnsi="仿宋" w:eastAsia="仿宋" w:cs="仿宋"/>
          <w:b/>
          <w:sz w:val="24"/>
        </w:rPr>
        <w:t>填写完成的</w:t>
      </w:r>
      <w:r>
        <w:rPr>
          <w:rFonts w:hint="eastAsia" w:ascii="仿宋" w:hAnsi="仿宋" w:eastAsia="仿宋" w:cs="仿宋"/>
          <w:b/>
          <w:snapToGrid/>
          <w:kern w:val="2"/>
          <w:sz w:val="24"/>
        </w:rPr>
        <w:t>“最后报价文件”签字、盖章后上传。</w:t>
      </w:r>
    </w:p>
    <w:p>
      <w:pPr>
        <w:spacing w:line="480" w:lineRule="exact"/>
        <w:rPr>
          <w:rFonts w:hint="eastAsia" w:ascii="仿宋" w:hAnsi="仿宋" w:eastAsia="仿宋" w:cs="仿宋"/>
          <w:b/>
          <w:sz w:val="24"/>
        </w:rPr>
      </w:pPr>
      <w:bookmarkStart w:id="294" w:name="_Hlk170459906"/>
      <w:r>
        <w:rPr>
          <w:rFonts w:hint="eastAsia" w:ascii="仿宋" w:hAnsi="仿宋" w:eastAsia="仿宋" w:cs="仿宋"/>
          <w:b/>
          <w:sz w:val="24"/>
          <w:lang w:val="en-US" w:eastAsia="zh-CN"/>
        </w:rPr>
        <w:t>4</w:t>
      </w:r>
      <w:r>
        <w:rPr>
          <w:rFonts w:hint="eastAsia" w:ascii="仿宋" w:hAnsi="仿宋" w:eastAsia="仿宋" w:cs="仿宋"/>
          <w:b/>
          <w:sz w:val="24"/>
        </w:rPr>
        <w:t>.未按要求上传“最后报价文件”的供应商，视为</w:t>
      </w:r>
      <w:bookmarkStart w:id="295" w:name="_Hlk169884558"/>
      <w:r>
        <w:rPr>
          <w:rFonts w:hint="eastAsia" w:ascii="仿宋" w:hAnsi="仿宋" w:eastAsia="仿宋" w:cs="仿宋"/>
          <w:b/>
          <w:sz w:val="24"/>
        </w:rPr>
        <w:t>放弃磋商资格</w:t>
      </w:r>
      <w:bookmarkEnd w:id="295"/>
      <w:r>
        <w:rPr>
          <w:rFonts w:hint="eastAsia" w:ascii="仿宋" w:hAnsi="仿宋" w:eastAsia="仿宋" w:cs="仿宋"/>
          <w:b/>
          <w:sz w:val="24"/>
        </w:rPr>
        <w:t>、退出磋商。</w:t>
      </w:r>
    </w:p>
    <w:bookmarkEnd w:id="294"/>
    <w:p>
      <w:pPr>
        <w:spacing w:line="480" w:lineRule="exact"/>
        <w:rPr>
          <w:rFonts w:hint="eastAsia" w:ascii="仿宋" w:hAnsi="仿宋" w:eastAsia="仿宋" w:cs="仿宋"/>
          <w:b/>
          <w:snapToGrid/>
          <w:kern w:val="2"/>
          <w:sz w:val="24"/>
        </w:rPr>
      </w:pPr>
    </w:p>
    <w:p>
      <w:pPr>
        <w:spacing w:line="480" w:lineRule="exact"/>
        <w:rPr>
          <w:rFonts w:hint="eastAsia" w:ascii="仿宋" w:hAnsi="仿宋" w:eastAsia="仿宋" w:cs="仿宋"/>
          <w:b/>
          <w:snapToGrid/>
          <w:kern w:val="2"/>
          <w:sz w:val="24"/>
        </w:rPr>
      </w:pPr>
    </w:p>
    <w:p>
      <w:pPr>
        <w:widowControl/>
        <w:jc w:val="left"/>
        <w:rPr>
          <w:rFonts w:hint="eastAsia" w:ascii="仿宋" w:hAnsi="仿宋" w:eastAsia="仿宋" w:cs="仿宋"/>
          <w:b/>
          <w:bCs/>
          <w:sz w:val="28"/>
          <w:szCs w:val="32"/>
        </w:rPr>
      </w:pPr>
      <w:r>
        <w:rPr>
          <w:rFonts w:hint="eastAsia" w:ascii="仿宋" w:hAnsi="仿宋" w:eastAsia="仿宋" w:cs="仿宋"/>
          <w:b/>
          <w:bCs/>
          <w:sz w:val="28"/>
          <w:szCs w:val="32"/>
        </w:rPr>
        <w:br w:type="page"/>
      </w:r>
    </w:p>
    <w:p>
      <w:pPr>
        <w:keepNext/>
        <w:keepLines/>
        <w:spacing w:before="120" w:after="120" w:line="360" w:lineRule="auto"/>
        <w:jc w:val="left"/>
        <w:outlineLvl w:val="0"/>
        <w:rPr>
          <w:rFonts w:hint="eastAsia" w:ascii="仿宋" w:hAnsi="仿宋" w:eastAsia="仿宋" w:cs="仿宋"/>
          <w:b/>
          <w:bCs/>
          <w:sz w:val="28"/>
          <w:szCs w:val="32"/>
        </w:rPr>
      </w:pPr>
      <w:bookmarkStart w:id="296" w:name="_Toc15869"/>
      <w:bookmarkStart w:id="297" w:name="_Toc18812"/>
      <w:r>
        <w:rPr>
          <w:rFonts w:hint="eastAsia" w:ascii="仿宋" w:hAnsi="仿宋" w:eastAsia="仿宋" w:cs="仿宋"/>
          <w:b/>
          <w:bCs/>
          <w:sz w:val="28"/>
          <w:szCs w:val="32"/>
        </w:rPr>
        <w:t>最后报价文件格式：</w:t>
      </w:r>
      <w:bookmarkEnd w:id="296"/>
      <w:bookmarkEnd w:id="297"/>
    </w:p>
    <w:p>
      <w:pPr>
        <w:keepNext/>
        <w:keepLines/>
        <w:spacing w:before="120" w:after="120" w:line="360" w:lineRule="auto"/>
        <w:ind w:leftChars="-202" w:hanging="422" w:hangingChars="132"/>
        <w:jc w:val="center"/>
        <w:outlineLvl w:val="1"/>
        <w:rPr>
          <w:rFonts w:hint="eastAsia" w:ascii="仿宋" w:hAnsi="仿宋" w:eastAsia="仿宋" w:cs="仿宋"/>
          <w:b/>
          <w:bCs/>
          <w:sz w:val="32"/>
          <w:szCs w:val="36"/>
        </w:rPr>
      </w:pPr>
      <w:bookmarkStart w:id="298" w:name="_Toc20953"/>
      <w:bookmarkStart w:id="299" w:name="_Toc226"/>
      <w:r>
        <w:rPr>
          <w:rFonts w:hint="eastAsia" w:ascii="仿宋" w:hAnsi="仿宋" w:eastAsia="仿宋" w:cs="仿宋"/>
          <w:b/>
          <w:bCs/>
          <w:sz w:val="32"/>
          <w:szCs w:val="36"/>
        </w:rPr>
        <w:t>供应商最后报价一览表</w:t>
      </w:r>
      <w:bookmarkEnd w:id="293"/>
      <w:bookmarkEnd w:id="298"/>
      <w:bookmarkEnd w:id="299"/>
    </w:p>
    <w:p>
      <w:pPr>
        <w:rPr>
          <w:rFonts w:hint="eastAsia" w:ascii="仿宋" w:hAnsi="仿宋" w:eastAsia="仿宋" w:cs="仿宋"/>
        </w:rPr>
      </w:pPr>
    </w:p>
    <w:p>
      <w:pPr>
        <w:autoSpaceDE w:val="0"/>
        <w:autoSpaceDN w:val="0"/>
        <w:adjustRightInd w:val="0"/>
        <w:ind w:firstLine="420" w:firstLineChars="200"/>
        <w:jc w:val="left"/>
        <w:rPr>
          <w:rFonts w:hint="eastAsia" w:ascii="仿宋" w:hAnsi="仿宋" w:eastAsia="仿宋" w:cs="仿宋"/>
          <w:b/>
          <w:kern w:val="0"/>
          <w:szCs w:val="21"/>
          <w:u w:val="single"/>
        </w:rPr>
      </w:pPr>
      <w:r>
        <w:rPr>
          <w:rFonts w:hint="eastAsia" w:ascii="仿宋" w:hAnsi="仿宋" w:eastAsia="仿宋" w:cs="仿宋"/>
          <w:b/>
          <w:kern w:val="0"/>
          <w:szCs w:val="21"/>
        </w:rPr>
        <w:t>项目名称：</w:t>
      </w:r>
    </w:p>
    <w:p>
      <w:pPr>
        <w:autoSpaceDE w:val="0"/>
        <w:autoSpaceDN w:val="0"/>
        <w:adjustRightInd w:val="0"/>
        <w:ind w:firstLine="420" w:firstLineChars="200"/>
        <w:jc w:val="left"/>
        <w:rPr>
          <w:rFonts w:hint="eastAsia" w:ascii="仿宋" w:hAnsi="仿宋" w:eastAsia="仿宋" w:cs="仿宋"/>
          <w:b/>
          <w:kern w:val="0"/>
          <w:szCs w:val="21"/>
          <w:u w:val="single"/>
        </w:rPr>
      </w:pPr>
      <w:r>
        <w:rPr>
          <w:rFonts w:hint="eastAsia" w:ascii="仿宋" w:hAnsi="仿宋" w:eastAsia="仿宋" w:cs="仿宋"/>
          <w:b/>
          <w:kern w:val="0"/>
          <w:szCs w:val="21"/>
        </w:rPr>
        <w:t>招标编号：</w:t>
      </w:r>
    </w:p>
    <w:tbl>
      <w:tblPr>
        <w:tblStyle w:val="17"/>
        <w:tblW w:w="9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8"/>
        <w:gridCol w:w="65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仿宋" w:hAnsi="仿宋" w:eastAsia="仿宋" w:cs="仿宋"/>
                <w:szCs w:val="21"/>
              </w:rPr>
            </w:pPr>
            <w:r>
              <w:rPr>
                <w:rFonts w:hint="eastAsia" w:ascii="仿宋" w:hAnsi="仿宋" w:eastAsia="仿宋" w:cs="仿宋"/>
                <w:szCs w:val="21"/>
              </w:rPr>
              <w:t>供应商名称</w:t>
            </w:r>
          </w:p>
        </w:tc>
        <w:tc>
          <w:tcPr>
            <w:tcW w:w="658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textAlignment w:val="baseline"/>
              <w:rPr>
                <w:rFonts w:hint="eastAsia" w:ascii="仿宋" w:hAnsi="仿宋" w:eastAsia="仿宋" w:cs="仿宋"/>
                <w:sz w:val="20"/>
                <w:szCs w:val="21"/>
              </w:rPr>
            </w:pPr>
            <w:r>
              <w:rPr>
                <w:rFonts w:hint="eastAsia" w:ascii="仿宋" w:hAnsi="仿宋" w:eastAsia="仿宋" w:cs="仿宋"/>
                <w:szCs w:val="21"/>
              </w:rPr>
              <w:t>最</w:t>
            </w:r>
            <w:r>
              <w:rPr>
                <w:rFonts w:hint="eastAsia" w:ascii="仿宋" w:hAnsi="仿宋" w:eastAsia="仿宋" w:cs="仿宋"/>
                <w:szCs w:val="21"/>
                <w:lang w:val="en-US" w:eastAsia="zh-CN"/>
              </w:rPr>
              <w:t>终</w:t>
            </w:r>
            <w:r>
              <w:rPr>
                <w:rFonts w:hint="eastAsia" w:ascii="仿宋" w:hAnsi="仿宋" w:eastAsia="仿宋" w:cs="仿宋"/>
                <w:szCs w:val="21"/>
              </w:rPr>
              <w:t>报价</w:t>
            </w:r>
          </w:p>
        </w:tc>
        <w:tc>
          <w:tcPr>
            <w:tcW w:w="6589" w:type="dxa"/>
            <w:tcBorders>
              <w:top w:val="single" w:color="auto" w:sz="4" w:space="0"/>
              <w:left w:val="single" w:color="auto" w:sz="4" w:space="0"/>
              <w:bottom w:val="single" w:color="auto" w:sz="4" w:space="0"/>
              <w:right w:val="single" w:color="auto" w:sz="4" w:space="0"/>
            </w:tcBorders>
            <w:vAlign w:val="center"/>
          </w:tcPr>
          <w:p>
            <w:pPr>
              <w:spacing w:line="360" w:lineRule="auto"/>
              <w:textAlignment w:val="baseline"/>
              <w:rPr>
                <w:rFonts w:hint="eastAsia" w:ascii="仿宋" w:hAnsi="仿宋" w:eastAsia="仿宋" w:cs="仿宋"/>
                <w:sz w:val="20"/>
                <w:szCs w:val="21"/>
                <w:u w:val="single"/>
              </w:rPr>
            </w:pPr>
            <w:r>
              <w:rPr>
                <w:rFonts w:hint="eastAsia" w:ascii="仿宋" w:hAnsi="仿宋" w:eastAsia="仿宋" w:cs="仿宋"/>
                <w:szCs w:val="21"/>
              </w:rPr>
              <w:t>小写：</w:t>
            </w:r>
            <w:r>
              <w:rPr>
                <w:rFonts w:hint="eastAsia" w:ascii="仿宋" w:hAnsi="仿宋" w:eastAsia="仿宋" w:cs="仿宋"/>
                <w:szCs w:val="21"/>
                <w:u w:val="single"/>
              </w:rPr>
              <w:t xml:space="preserve">              </w:t>
            </w:r>
          </w:p>
          <w:p>
            <w:pPr>
              <w:spacing w:line="360" w:lineRule="auto"/>
              <w:rPr>
                <w:rFonts w:hint="eastAsia" w:ascii="仿宋" w:hAnsi="仿宋" w:eastAsia="仿宋" w:cs="仿宋"/>
                <w:szCs w:val="21"/>
                <w:u w:val="single"/>
              </w:rPr>
            </w:pPr>
            <w:r>
              <w:rPr>
                <w:rFonts w:hint="eastAsia" w:ascii="仿宋" w:hAnsi="仿宋" w:eastAsia="仿宋" w:cs="仿宋"/>
                <w:szCs w:val="21"/>
              </w:rPr>
              <w:t>大写：</w:t>
            </w:r>
            <w:r>
              <w:rPr>
                <w:rFonts w:hint="eastAsia" w:ascii="仿宋" w:hAnsi="仿宋" w:eastAsia="仿宋" w:cs="仿宋"/>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2" w:hRule="atLeast"/>
          <w:jc w:val="center"/>
        </w:trPr>
        <w:tc>
          <w:tcPr>
            <w:tcW w:w="2468" w:type="dxa"/>
            <w:tcBorders>
              <w:top w:val="single" w:color="auto" w:sz="4" w:space="0"/>
              <w:left w:val="single" w:color="auto" w:sz="4" w:space="0"/>
              <w:right w:val="single" w:color="auto" w:sz="4" w:space="0"/>
            </w:tcBorders>
            <w:vAlign w:val="center"/>
          </w:tcPr>
          <w:p>
            <w:pPr>
              <w:jc w:val="center"/>
              <w:rPr>
                <w:rFonts w:hint="eastAsia" w:ascii="仿宋" w:hAnsi="仿宋" w:eastAsia="仿宋" w:cs="仿宋"/>
                <w:szCs w:val="21"/>
              </w:rPr>
            </w:pPr>
            <w:r>
              <w:rPr>
                <w:rFonts w:hint="eastAsia" w:ascii="仿宋" w:hAnsi="仿宋" w:eastAsia="仿宋" w:cs="仿宋"/>
                <w:szCs w:val="21"/>
                <w:lang w:eastAsia="zh-CN"/>
              </w:rPr>
              <w:t>其他承诺及保证</w:t>
            </w:r>
          </w:p>
        </w:tc>
        <w:tc>
          <w:tcPr>
            <w:tcW w:w="6589"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jc w:val="center"/>
        </w:trPr>
        <w:tc>
          <w:tcPr>
            <w:tcW w:w="905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仿宋" w:hAnsi="仿宋" w:eastAsia="仿宋" w:cs="仿宋"/>
                <w:szCs w:val="21"/>
                <w:u w:val="single"/>
              </w:rPr>
            </w:pPr>
            <w:r>
              <w:rPr>
                <w:rFonts w:hint="eastAsia" w:ascii="仿宋" w:hAnsi="仿宋" w:eastAsia="仿宋" w:cs="仿宋"/>
                <w:szCs w:val="21"/>
              </w:rPr>
              <w:t>备 注</w:t>
            </w:r>
          </w:p>
        </w:tc>
      </w:tr>
    </w:tbl>
    <w:p>
      <w:pPr>
        <w:rPr>
          <w:rFonts w:hint="eastAsia" w:ascii="仿宋" w:hAnsi="仿宋" w:eastAsia="仿宋" w:cs="仿宋"/>
          <w:szCs w:val="21"/>
        </w:rPr>
      </w:pPr>
    </w:p>
    <w:p>
      <w:pPr>
        <w:spacing w:line="360" w:lineRule="auto"/>
        <w:ind w:firstLine="2" w:firstLineChars="1"/>
        <w:jc w:val="left"/>
        <w:rPr>
          <w:rFonts w:hint="eastAsia" w:ascii="仿宋" w:hAnsi="仿宋" w:eastAsia="仿宋" w:cs="仿宋"/>
          <w:szCs w:val="21"/>
        </w:rPr>
      </w:pPr>
    </w:p>
    <w:p>
      <w:pPr>
        <w:spacing w:line="360" w:lineRule="auto"/>
        <w:ind w:firstLine="2" w:firstLineChars="1"/>
        <w:jc w:val="left"/>
        <w:rPr>
          <w:rFonts w:hint="eastAsia" w:ascii="仿宋" w:hAnsi="仿宋" w:eastAsia="仿宋" w:cs="仿宋"/>
          <w:szCs w:val="21"/>
        </w:rPr>
      </w:pPr>
      <w:r>
        <w:rPr>
          <w:rFonts w:hint="eastAsia" w:ascii="仿宋" w:hAnsi="仿宋" w:eastAsia="仿宋" w:cs="仿宋"/>
          <w:szCs w:val="21"/>
        </w:rPr>
        <w:t>供应商（加盖公章）：</w:t>
      </w:r>
    </w:p>
    <w:p>
      <w:pPr>
        <w:spacing w:line="360" w:lineRule="auto"/>
        <w:ind w:firstLine="2" w:firstLineChars="1"/>
        <w:jc w:val="left"/>
        <w:rPr>
          <w:rFonts w:hint="eastAsia" w:ascii="仿宋" w:hAnsi="仿宋" w:eastAsia="仿宋" w:cs="仿宋"/>
          <w:szCs w:val="21"/>
        </w:rPr>
      </w:pPr>
    </w:p>
    <w:p>
      <w:pPr>
        <w:spacing w:line="360" w:lineRule="auto"/>
        <w:ind w:firstLine="2" w:firstLineChars="1"/>
        <w:jc w:val="left"/>
        <w:rPr>
          <w:rFonts w:hint="eastAsia" w:ascii="仿宋" w:hAnsi="仿宋" w:eastAsia="仿宋" w:cs="仿宋"/>
          <w:szCs w:val="21"/>
        </w:rPr>
      </w:pPr>
      <w:r>
        <w:rPr>
          <w:rFonts w:hint="eastAsia" w:ascii="仿宋" w:hAnsi="仿宋" w:eastAsia="仿宋" w:cs="仿宋"/>
          <w:szCs w:val="21"/>
        </w:rPr>
        <w:t>法定代表人或委托代理人（签字或盖章）：</w:t>
      </w:r>
    </w:p>
    <w:p>
      <w:pPr>
        <w:rPr>
          <w:rFonts w:hint="eastAsia" w:ascii="仿宋" w:hAnsi="仿宋" w:eastAsia="仿宋" w:cs="仿宋"/>
          <w:szCs w:val="21"/>
          <w:u w:val="single"/>
        </w:rPr>
      </w:pPr>
    </w:p>
    <w:p>
      <w:pPr>
        <w:rPr>
          <w:rFonts w:hint="eastAsia" w:ascii="仿宋" w:hAnsi="仿宋" w:eastAsia="仿宋" w:cs="仿宋"/>
          <w:szCs w:val="21"/>
        </w:rPr>
      </w:pP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pPr>
        <w:autoSpaceDE w:val="0"/>
        <w:autoSpaceDN w:val="0"/>
        <w:snapToGrid w:val="0"/>
        <w:spacing w:line="360" w:lineRule="auto"/>
        <w:textAlignment w:val="bottom"/>
        <w:rPr>
          <w:rFonts w:hint="eastAsia" w:ascii="仿宋" w:hAnsi="仿宋" w:eastAsia="仿宋" w:cs="仿宋"/>
          <w:bCs/>
          <w:szCs w:val="21"/>
        </w:rPr>
      </w:pPr>
    </w:p>
    <w:p>
      <w:pPr>
        <w:textAlignment w:val="baseline"/>
        <w:rPr>
          <w:rFonts w:hint="eastAsia" w:ascii="仿宋" w:hAnsi="仿宋" w:eastAsia="仿宋" w:cs="仿宋"/>
          <w:kern w:val="2"/>
          <w:sz w:val="20"/>
          <w:szCs w:val="21"/>
        </w:rPr>
      </w:pPr>
    </w:p>
    <w:p>
      <w:pPr>
        <w:textAlignment w:val="baseline"/>
        <w:rPr>
          <w:rFonts w:hint="eastAsia" w:ascii="仿宋" w:hAnsi="仿宋" w:eastAsia="仿宋" w:cs="仿宋"/>
          <w:kern w:val="2"/>
          <w:sz w:val="20"/>
          <w:szCs w:val="21"/>
        </w:rPr>
      </w:pPr>
    </w:p>
    <w:p>
      <w:pPr>
        <w:textAlignment w:val="baseline"/>
        <w:rPr>
          <w:rFonts w:hint="eastAsia" w:ascii="仿宋" w:hAnsi="仿宋" w:eastAsia="仿宋" w:cs="仿宋"/>
          <w:kern w:val="2"/>
          <w:sz w:val="20"/>
          <w:szCs w:val="21"/>
        </w:rPr>
      </w:pPr>
    </w:p>
    <w:p>
      <w:pPr>
        <w:textAlignment w:val="baseline"/>
        <w:rPr>
          <w:rFonts w:hint="eastAsia" w:ascii="仿宋" w:hAnsi="仿宋" w:eastAsia="仿宋" w:cs="仿宋"/>
          <w:kern w:val="2"/>
          <w:sz w:val="20"/>
          <w:szCs w:val="21"/>
        </w:rPr>
      </w:pPr>
    </w:p>
    <w:p>
      <w:pPr>
        <w:rPr>
          <w:rFonts w:hint="eastAsia" w:ascii="仿宋" w:hAnsi="仿宋" w:eastAsia="仿宋" w:cs="仿宋"/>
          <w:kern w:val="2"/>
          <w:sz w:val="20"/>
          <w:szCs w:val="21"/>
        </w:rPr>
      </w:pPr>
      <w:r>
        <w:rPr>
          <w:rFonts w:hint="eastAsia" w:ascii="仿宋" w:hAnsi="仿宋" w:eastAsia="仿宋" w:cs="仿宋"/>
          <w:kern w:val="2"/>
          <w:sz w:val="20"/>
          <w:szCs w:val="21"/>
        </w:rPr>
        <w:br w:type="page"/>
      </w:r>
    </w:p>
    <w:bookmarkEnd w:id="209"/>
    <w:bookmarkEnd w:id="210"/>
    <w:bookmarkEnd w:id="211"/>
    <w:p>
      <w:pPr>
        <w:keepNext/>
        <w:keepLines/>
        <w:spacing w:line="440" w:lineRule="exact"/>
        <w:jc w:val="center"/>
        <w:textAlignment w:val="baseline"/>
        <w:outlineLvl w:val="0"/>
        <w:rPr>
          <w:rFonts w:hint="eastAsia" w:ascii="仿宋" w:hAnsi="仿宋" w:eastAsia="仿宋" w:cs="仿宋"/>
          <w:b/>
          <w:bCs/>
          <w:snapToGrid/>
          <w:kern w:val="44"/>
          <w:sz w:val="32"/>
          <w:szCs w:val="44"/>
          <w:highlight w:val="none"/>
        </w:rPr>
      </w:pPr>
      <w:bookmarkStart w:id="300" w:name="_Toc86823798"/>
      <w:bookmarkStart w:id="301" w:name="_Toc15178"/>
      <w:bookmarkStart w:id="302" w:name="_Toc491307331"/>
      <w:bookmarkStart w:id="303" w:name="_Toc421799430"/>
      <w:bookmarkStart w:id="304" w:name="_Toc421622894"/>
      <w:r>
        <w:rPr>
          <w:rFonts w:hint="eastAsia" w:ascii="仿宋" w:hAnsi="仿宋" w:eastAsia="仿宋" w:cs="仿宋"/>
          <w:b/>
          <w:bCs/>
          <w:snapToGrid/>
          <w:kern w:val="44"/>
          <w:sz w:val="32"/>
          <w:szCs w:val="44"/>
          <w:highlight w:val="none"/>
        </w:rPr>
        <w:t>第六章  采购需求</w:t>
      </w:r>
      <w:bookmarkEnd w:id="300"/>
      <w:bookmarkEnd w:id="301"/>
      <w:bookmarkEnd w:id="302"/>
    </w:p>
    <w:p>
      <w:pPr>
        <w:keepNext w:val="0"/>
        <w:keepLines w:val="0"/>
        <w:pageBreakBefore w:val="0"/>
        <w:widowControl w:val="0"/>
        <w:kinsoku/>
        <w:wordWrap/>
        <w:overflowPunct/>
        <w:topLinePunct w:val="0"/>
        <w:autoSpaceDE/>
        <w:autoSpaceDN/>
        <w:bidi w:val="0"/>
        <w:adjustRightInd/>
        <w:spacing w:line="360" w:lineRule="auto"/>
        <w:ind w:firstLine="480" w:firstLineChars="200"/>
        <w:jc w:val="left"/>
        <w:outlineLvl w:val="1"/>
        <w:rPr>
          <w:rFonts w:hint="eastAsia" w:ascii="仿宋" w:hAnsi="仿宋" w:eastAsia="仿宋" w:cs="仿宋"/>
          <w:b/>
          <w:bCs/>
          <w:sz w:val="24"/>
          <w:szCs w:val="24"/>
        </w:rPr>
      </w:pPr>
      <w:r>
        <w:rPr>
          <w:rFonts w:hint="eastAsia" w:ascii="仿宋" w:hAnsi="仿宋" w:eastAsia="仿宋" w:cs="仿宋"/>
          <w:b/>
          <w:bCs/>
          <w:sz w:val="24"/>
          <w:szCs w:val="24"/>
        </w:rPr>
        <w:t>一、项目基本情况</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rPr>
      </w:pPr>
      <w:r>
        <w:rPr>
          <w:rFonts w:hint="eastAsia" w:ascii="仿宋" w:hAnsi="仿宋" w:eastAsia="仿宋" w:cs="仿宋"/>
          <w:kern w:val="2"/>
          <w:sz w:val="24"/>
          <w:szCs w:val="24"/>
        </w:rPr>
        <w:t>1.项目编号：</w:t>
      </w:r>
      <w:r>
        <w:rPr>
          <w:rFonts w:hint="eastAsia" w:ascii="仿宋" w:hAnsi="仿宋" w:eastAsia="仿宋" w:cs="仿宋"/>
          <w:kern w:val="2"/>
          <w:sz w:val="24"/>
          <w:szCs w:val="24"/>
          <w:lang w:eastAsia="zh-CN"/>
        </w:rPr>
        <w:t>日通招-2025-004号</w:t>
      </w:r>
      <w:r>
        <w:rPr>
          <w:rFonts w:hint="eastAsia" w:ascii="仿宋" w:hAnsi="仿宋" w:eastAsia="仿宋" w:cs="仿宋"/>
          <w:kern w:val="2"/>
          <w:sz w:val="24"/>
          <w:szCs w:val="24"/>
        </w:rPr>
        <w:t>；</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rPr>
      </w:pPr>
      <w:r>
        <w:rPr>
          <w:rFonts w:hint="eastAsia" w:ascii="仿宋" w:hAnsi="仿宋" w:eastAsia="仿宋" w:cs="仿宋"/>
          <w:kern w:val="2"/>
          <w:sz w:val="24"/>
          <w:szCs w:val="24"/>
        </w:rPr>
        <w:t>2.项目名称：</w:t>
      </w:r>
      <w:r>
        <w:rPr>
          <w:rFonts w:hint="eastAsia" w:ascii="仿宋" w:hAnsi="仿宋" w:eastAsia="仿宋" w:cs="仿宋"/>
          <w:kern w:val="2"/>
          <w:sz w:val="24"/>
          <w:szCs w:val="24"/>
          <w:lang w:eastAsia="zh-CN"/>
        </w:rPr>
        <w:t>普洱茶采摘制作体验中心工程建设项目（二次）</w:t>
      </w:r>
      <w:r>
        <w:rPr>
          <w:rFonts w:hint="eastAsia" w:ascii="仿宋" w:hAnsi="仿宋" w:eastAsia="仿宋" w:cs="仿宋"/>
          <w:kern w:val="2"/>
          <w:sz w:val="24"/>
          <w:szCs w:val="24"/>
        </w:rPr>
        <w:t>；</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kern w:val="2"/>
          <w:sz w:val="24"/>
          <w:szCs w:val="24"/>
        </w:rPr>
        <w:t>3.采购方式：竞争性磋商；</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kern w:val="2"/>
          <w:sz w:val="24"/>
          <w:szCs w:val="24"/>
        </w:rPr>
        <w:t>4.预算金额：</w:t>
      </w:r>
      <w:r>
        <w:rPr>
          <w:rFonts w:hint="eastAsia" w:ascii="仿宋" w:hAnsi="仿宋" w:eastAsia="仿宋" w:cs="仿宋"/>
          <w:kern w:val="2"/>
          <w:sz w:val="24"/>
          <w:szCs w:val="24"/>
          <w:lang w:val="en-US" w:eastAsia="zh-CN"/>
        </w:rPr>
        <w:t>¥3200000.00</w:t>
      </w:r>
      <w:r>
        <w:rPr>
          <w:rFonts w:hint="eastAsia" w:ascii="仿宋" w:hAnsi="仿宋" w:eastAsia="仿宋" w:cs="仿宋"/>
          <w:kern w:val="2"/>
          <w:sz w:val="24"/>
          <w:szCs w:val="24"/>
        </w:rPr>
        <w:t>元；</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default" w:ascii="仿宋" w:hAnsi="仿宋" w:eastAsia="仿宋" w:cs="仿宋"/>
          <w:kern w:val="2"/>
          <w:sz w:val="24"/>
          <w:szCs w:val="24"/>
          <w:lang w:val="en-US" w:eastAsia="zh-CN"/>
        </w:rPr>
      </w:pPr>
      <w:r>
        <w:rPr>
          <w:rFonts w:hint="eastAsia" w:ascii="仿宋" w:hAnsi="仿宋" w:eastAsia="仿宋" w:cs="仿宋"/>
          <w:kern w:val="2"/>
          <w:sz w:val="24"/>
          <w:szCs w:val="24"/>
        </w:rPr>
        <w:t>5.</w:t>
      </w:r>
      <w:r>
        <w:rPr>
          <w:rFonts w:hint="eastAsia" w:ascii="仿宋" w:hAnsi="仿宋" w:eastAsia="仿宋" w:cs="仿宋"/>
          <w:kern w:val="2"/>
          <w:sz w:val="24"/>
          <w:szCs w:val="24"/>
          <w:lang w:val="en-US" w:eastAsia="zh-CN"/>
        </w:rPr>
        <w:t>招标控制价：¥3199429.41元；</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rPr>
      </w:pPr>
      <w:r>
        <w:rPr>
          <w:rFonts w:hint="eastAsia" w:ascii="仿宋" w:hAnsi="仿宋" w:eastAsia="仿宋" w:cs="仿宋"/>
          <w:snapToGrid w:val="0"/>
          <w:kern w:val="2"/>
          <w:sz w:val="24"/>
          <w:szCs w:val="24"/>
          <w:lang w:val="en-US" w:eastAsia="zh-CN" w:bidi="ar-SA"/>
        </w:rPr>
        <w:t>6.</w:t>
      </w:r>
      <w:r>
        <w:rPr>
          <w:rFonts w:hint="eastAsia" w:ascii="仿宋" w:hAnsi="仿宋" w:eastAsia="仿宋" w:cs="仿宋"/>
          <w:kern w:val="2"/>
          <w:sz w:val="24"/>
          <w:szCs w:val="24"/>
        </w:rPr>
        <w:t>采购需</w:t>
      </w:r>
      <w:r>
        <w:rPr>
          <w:rFonts w:hint="eastAsia" w:ascii="仿宋" w:hAnsi="仿宋" w:eastAsia="仿宋" w:cs="仿宋"/>
          <w:kern w:val="2"/>
          <w:sz w:val="24"/>
          <w:szCs w:val="24"/>
          <w:highlight w:val="none"/>
        </w:rPr>
        <w:t>求：</w:t>
      </w:r>
      <w:r>
        <w:rPr>
          <w:rFonts w:hint="eastAsia" w:ascii="仿宋" w:hAnsi="仿宋" w:eastAsia="仿宋" w:cs="仿宋"/>
          <w:kern w:val="2"/>
          <w:sz w:val="24"/>
          <w:szCs w:val="24"/>
          <w:highlight w:val="none"/>
          <w:lang w:val="en-US" w:eastAsia="zh-CN"/>
        </w:rPr>
        <w:t>在普洱市思茅区曼连社区龙洞箐茶山完成普洱茶制作体验中心的建设（具体建设内容详见工程量清单）</w:t>
      </w:r>
      <w:r>
        <w:rPr>
          <w:rFonts w:hint="eastAsia" w:ascii="仿宋" w:hAnsi="仿宋" w:eastAsia="仿宋" w:cs="仿宋"/>
          <w:kern w:val="2"/>
          <w:sz w:val="24"/>
          <w:szCs w:val="24"/>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highlight w:val="none"/>
        </w:rPr>
      </w:pPr>
      <w:r>
        <w:rPr>
          <w:rFonts w:hint="eastAsia" w:ascii="仿宋" w:hAnsi="仿宋" w:eastAsia="仿宋" w:cs="仿宋"/>
          <w:snapToGrid w:val="0"/>
          <w:kern w:val="2"/>
          <w:sz w:val="24"/>
          <w:szCs w:val="24"/>
          <w:lang w:val="en-US" w:eastAsia="zh-CN" w:bidi="ar-SA"/>
        </w:rPr>
        <w:t>7.</w:t>
      </w:r>
      <w:r>
        <w:rPr>
          <w:rFonts w:hint="eastAsia" w:ascii="仿宋" w:hAnsi="仿宋" w:eastAsia="仿宋" w:cs="仿宋"/>
          <w:kern w:val="2"/>
          <w:sz w:val="24"/>
          <w:szCs w:val="24"/>
        </w:rPr>
        <w:t>质量标准：</w:t>
      </w:r>
      <w:r>
        <w:rPr>
          <w:rFonts w:hint="eastAsia" w:ascii="仿宋" w:hAnsi="仿宋" w:eastAsia="仿宋" w:cs="仿宋"/>
          <w:kern w:val="2"/>
          <w:sz w:val="24"/>
          <w:szCs w:val="24"/>
          <w:lang w:eastAsia="zh-CN"/>
        </w:rPr>
        <w:t>满足国家现行颁布的相关施工质量验收规范要求，达到合格验收标准，并保证各专项工程通过竣工验收备案</w:t>
      </w:r>
      <w:r>
        <w:rPr>
          <w:rFonts w:hint="eastAsia" w:ascii="仿宋" w:hAnsi="仿宋" w:eastAsia="仿宋" w:cs="仿宋"/>
          <w:kern w:val="2"/>
          <w:sz w:val="24"/>
          <w:szCs w:val="24"/>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highlight w:val="none"/>
        </w:rPr>
      </w:pPr>
      <w:r>
        <w:rPr>
          <w:rFonts w:hint="eastAsia" w:ascii="仿宋" w:hAnsi="仿宋" w:eastAsia="仿宋" w:cs="仿宋"/>
          <w:snapToGrid w:val="0"/>
          <w:kern w:val="2"/>
          <w:sz w:val="24"/>
          <w:szCs w:val="24"/>
          <w:lang w:val="en-US" w:eastAsia="zh-CN" w:bidi="ar-SA"/>
        </w:rPr>
        <w:t>8.</w:t>
      </w:r>
      <w:r>
        <w:rPr>
          <w:rFonts w:hint="eastAsia" w:ascii="仿宋" w:hAnsi="仿宋" w:eastAsia="仿宋" w:cs="仿宋"/>
          <w:kern w:val="2"/>
          <w:sz w:val="24"/>
          <w:szCs w:val="24"/>
          <w:lang w:val="en-US" w:eastAsia="zh-CN"/>
        </w:rPr>
        <w:t>建设工期</w:t>
      </w:r>
      <w:r>
        <w:rPr>
          <w:rFonts w:hint="eastAsia" w:ascii="仿宋" w:hAnsi="仿宋" w:eastAsia="仿宋" w:cs="仿宋"/>
          <w:kern w:val="2"/>
          <w:sz w:val="24"/>
          <w:szCs w:val="24"/>
          <w:highlight w:val="none"/>
        </w:rPr>
        <w:t>：</w:t>
      </w:r>
      <w:r>
        <w:rPr>
          <w:rFonts w:hint="eastAsia" w:ascii="仿宋" w:hAnsi="仿宋" w:eastAsia="仿宋" w:cs="仿宋"/>
          <w:sz w:val="24"/>
          <w:szCs w:val="24"/>
          <w:highlight w:val="none"/>
          <w:lang w:eastAsia="zh-CN"/>
        </w:rPr>
        <w:t>自合同签订生效之日起90日历天</w:t>
      </w:r>
      <w:r>
        <w:rPr>
          <w:rFonts w:hint="eastAsia" w:ascii="仿宋" w:hAnsi="仿宋" w:eastAsia="仿宋" w:cs="仿宋"/>
          <w:kern w:val="2"/>
          <w:sz w:val="24"/>
          <w:szCs w:val="24"/>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rPr>
      </w:pPr>
      <w:r>
        <w:rPr>
          <w:rFonts w:hint="eastAsia" w:ascii="仿宋" w:hAnsi="仿宋" w:eastAsia="仿宋" w:cs="仿宋"/>
          <w:snapToGrid w:val="0"/>
          <w:kern w:val="2"/>
          <w:sz w:val="24"/>
          <w:szCs w:val="24"/>
          <w:lang w:val="en-US" w:eastAsia="zh-CN" w:bidi="ar-SA"/>
        </w:rPr>
        <w:t>9.</w:t>
      </w:r>
      <w:r>
        <w:rPr>
          <w:rFonts w:hint="eastAsia" w:ascii="仿宋" w:hAnsi="仿宋" w:eastAsia="仿宋" w:cs="仿宋"/>
          <w:kern w:val="2"/>
          <w:sz w:val="24"/>
          <w:szCs w:val="24"/>
          <w:highlight w:val="none"/>
        </w:rPr>
        <w:t>工程地点：</w:t>
      </w:r>
      <w:r>
        <w:rPr>
          <w:rFonts w:hint="eastAsia" w:ascii="仿宋" w:hAnsi="仿宋" w:eastAsia="仿宋" w:cs="仿宋"/>
          <w:kern w:val="2"/>
          <w:sz w:val="24"/>
          <w:szCs w:val="24"/>
          <w:highlight w:val="none"/>
          <w:lang w:eastAsia="zh-CN"/>
        </w:rPr>
        <w:t>曼连社区龙洞箐茶山</w:t>
      </w:r>
      <w:r>
        <w:rPr>
          <w:rFonts w:hint="eastAsia" w:ascii="仿宋" w:hAnsi="仿宋" w:eastAsia="仿宋" w:cs="仿宋"/>
          <w:kern w:val="2"/>
          <w:sz w:val="24"/>
          <w:szCs w:val="24"/>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kern w:val="2"/>
          <w:sz w:val="24"/>
          <w:szCs w:val="24"/>
        </w:rPr>
      </w:pPr>
      <w:r>
        <w:rPr>
          <w:rFonts w:hint="eastAsia" w:ascii="仿宋" w:hAnsi="仿宋" w:eastAsia="仿宋" w:cs="仿宋"/>
          <w:kern w:val="2"/>
          <w:sz w:val="24"/>
          <w:szCs w:val="24"/>
          <w:highlight w:val="none"/>
          <w:lang w:val="en-US" w:eastAsia="zh-CN"/>
        </w:rPr>
        <w:t>10.</w:t>
      </w:r>
      <w:r>
        <w:rPr>
          <w:rFonts w:hint="eastAsia" w:ascii="仿宋" w:hAnsi="仿宋" w:eastAsia="仿宋" w:cs="仿宋"/>
          <w:kern w:val="2"/>
          <w:sz w:val="24"/>
          <w:szCs w:val="24"/>
        </w:rPr>
        <w:t>本项目不接受联合体。</w:t>
      </w:r>
    </w:p>
    <w:p>
      <w:pPr>
        <w:spacing w:before="60" w:after="60" w:line="360" w:lineRule="auto"/>
        <w:ind w:firstLine="205" w:firstLineChars="98"/>
        <w:textAlignment w:val="baseline"/>
        <w:rPr>
          <w:rFonts w:hint="eastAsia" w:ascii="仿宋" w:hAnsi="仿宋" w:eastAsia="仿宋" w:cs="仿宋"/>
          <w:b/>
          <w:bCs/>
          <w:sz w:val="20"/>
          <w:szCs w:val="21"/>
          <w:highlight w:val="none"/>
        </w:rPr>
      </w:pPr>
      <w:r>
        <w:rPr>
          <w:rFonts w:hint="eastAsia" w:ascii="仿宋" w:hAnsi="仿宋" w:eastAsia="仿宋" w:cs="仿宋"/>
          <w:b/>
          <w:bCs/>
          <w:szCs w:val="21"/>
          <w:highlight w:val="none"/>
        </w:rPr>
        <w:t>说明：</w:t>
      </w:r>
    </w:p>
    <w:p>
      <w:pPr>
        <w:spacing w:before="60" w:after="60" w:line="360" w:lineRule="auto"/>
        <w:ind w:firstLine="510"/>
        <w:textAlignment w:val="baseline"/>
        <w:rPr>
          <w:rFonts w:hint="eastAsia" w:ascii="仿宋" w:hAnsi="仿宋" w:eastAsia="仿宋" w:cs="仿宋"/>
          <w:bCs/>
          <w:sz w:val="20"/>
          <w:szCs w:val="21"/>
          <w:highlight w:val="none"/>
        </w:rPr>
      </w:pPr>
      <w:r>
        <w:rPr>
          <w:rFonts w:hint="eastAsia" w:ascii="仿宋" w:hAnsi="仿宋" w:eastAsia="仿宋" w:cs="仿宋"/>
          <w:bCs/>
          <w:szCs w:val="21"/>
          <w:highlight w:val="none"/>
        </w:rPr>
        <w:t>1、本章工程量清单中各项规格、技术参数和性能要求如出现引用某一特定的专利技术、商标、名称、设计、原产地或供应者等情况，则仅起参考作用；各项规格、技术参数和性能要求中如出现产品外观、尺寸、重量等指标只是对产品的适当描述，仅起参考作用。供应商可选用实质上“相当于”或“优于”该参考技术规格要求的主材或辅材。</w:t>
      </w:r>
    </w:p>
    <w:p>
      <w:pPr>
        <w:spacing w:before="60" w:after="60" w:line="360" w:lineRule="auto"/>
        <w:ind w:firstLine="510"/>
        <w:textAlignment w:val="baseline"/>
        <w:rPr>
          <w:rFonts w:hint="eastAsia" w:ascii="仿宋" w:hAnsi="仿宋" w:eastAsia="仿宋" w:cs="仿宋"/>
          <w:sz w:val="20"/>
          <w:szCs w:val="21"/>
          <w:highlight w:val="none"/>
        </w:rPr>
      </w:pPr>
      <w:r>
        <w:rPr>
          <w:rFonts w:hint="eastAsia" w:ascii="仿宋" w:hAnsi="仿宋" w:eastAsia="仿宋" w:cs="仿宋"/>
          <w:szCs w:val="21"/>
          <w:highlight w:val="none"/>
        </w:rPr>
        <w:t>2、供应商应在其技术能力证明文件中，详细陈述其对施工方案与技术措施，资源配备计划，安全生产、文明施工、环境保护措施，工期承诺及保证措施作出切实可行的安排，以证明其完成合同的能力。</w:t>
      </w:r>
    </w:p>
    <w:p>
      <w:pPr>
        <w:spacing w:before="60" w:after="60" w:line="360" w:lineRule="auto"/>
        <w:ind w:firstLine="510"/>
        <w:textAlignment w:val="baseline"/>
        <w:rPr>
          <w:rFonts w:hint="eastAsia" w:ascii="仿宋" w:hAnsi="仿宋" w:eastAsia="仿宋" w:cs="仿宋"/>
          <w:sz w:val="20"/>
          <w:szCs w:val="21"/>
          <w:highlight w:val="none"/>
        </w:rPr>
      </w:pPr>
      <w:r>
        <w:rPr>
          <w:rFonts w:hint="eastAsia" w:ascii="仿宋" w:hAnsi="仿宋" w:eastAsia="仿宋" w:cs="仿宋"/>
          <w:szCs w:val="21"/>
          <w:highlight w:val="none"/>
        </w:rPr>
        <w:t>3、供应商应保证其提供的货物、工程或者服务在采购人使用期间不受第三方可能提出的侵犯其所有权、知识产权、商标权、专利权、著作权等相关权利的起诉。</w:t>
      </w:r>
    </w:p>
    <w:p>
      <w:pPr>
        <w:spacing w:before="60" w:after="60" w:line="360" w:lineRule="auto"/>
        <w:ind w:firstLine="510"/>
        <w:textAlignment w:val="baseline"/>
        <w:rPr>
          <w:rFonts w:hint="eastAsia" w:ascii="仿宋" w:hAnsi="仿宋" w:eastAsia="仿宋" w:cs="仿宋"/>
          <w:szCs w:val="21"/>
          <w:highlight w:val="none"/>
        </w:rPr>
      </w:pPr>
      <w:bookmarkStart w:id="305" w:name="_Toc491307394"/>
      <w:bookmarkStart w:id="306" w:name="_Toc491307332"/>
      <w:r>
        <w:rPr>
          <w:rFonts w:hint="eastAsia" w:ascii="仿宋" w:hAnsi="仿宋" w:eastAsia="仿宋" w:cs="仿宋"/>
          <w:szCs w:val="21"/>
          <w:highlight w:val="none"/>
        </w:rPr>
        <w:t>4、供应商应对在项目服务的过程中，涉及到甲方的工作信息等秘密内容进行保密。双方应共同对系统中涉及的技术情报和资料进行保密。</w:t>
      </w:r>
      <w:bookmarkEnd w:id="305"/>
      <w:bookmarkEnd w:id="306"/>
    </w:p>
    <w:p>
      <w:pPr>
        <w:spacing w:before="60" w:after="60" w:line="360" w:lineRule="auto"/>
        <w:ind w:firstLine="510"/>
        <w:textAlignment w:val="baseline"/>
        <w:rPr>
          <w:rFonts w:hint="eastAsia" w:ascii="仿宋" w:hAnsi="仿宋" w:eastAsia="仿宋" w:cs="仿宋"/>
          <w:szCs w:val="21"/>
          <w:highlight w:val="none"/>
        </w:rPr>
      </w:pPr>
      <w:bookmarkStart w:id="307" w:name="_Hlk146038366"/>
      <w:r>
        <w:rPr>
          <w:rFonts w:hint="eastAsia" w:ascii="仿宋" w:hAnsi="仿宋" w:eastAsia="仿宋" w:cs="仿宋"/>
          <w:szCs w:val="21"/>
          <w:highlight w:val="none"/>
        </w:rPr>
        <w:t>5、供应商应根据《中华人民共和国政府采购法》《中华人民共和国政府采购法实施条例》《政府采购竞争性磋商采购方式管理暂行办法》等有关法律、法规和规章的规定，政府采购合同签订后采购人将按照供应商响应文件中所提供货物、服务</w:t>
      </w:r>
      <w:r>
        <w:rPr>
          <w:rFonts w:hint="eastAsia" w:ascii="仿宋" w:hAnsi="仿宋" w:eastAsia="仿宋" w:cs="仿宋"/>
          <w:highlight w:val="none"/>
        </w:rPr>
        <w:t>、工程等</w:t>
      </w:r>
      <w:r>
        <w:rPr>
          <w:rFonts w:hint="eastAsia" w:ascii="仿宋" w:hAnsi="仿宋" w:eastAsia="仿宋" w:cs="仿宋"/>
          <w:szCs w:val="21"/>
          <w:highlight w:val="none"/>
        </w:rPr>
        <w:t>内容进行验收，一旦发现虚假应标行为，取消该成交供应商的成交资格，并保留追究其法律责任的权利。</w:t>
      </w:r>
    </w:p>
    <w:bookmarkEnd w:id="307"/>
    <w:p>
      <w:pPr>
        <w:spacing w:before="60" w:after="60" w:line="360" w:lineRule="auto"/>
        <w:ind w:firstLine="510"/>
        <w:textAlignment w:val="baseline"/>
        <w:rPr>
          <w:rFonts w:hint="eastAsia" w:ascii="仿宋" w:hAnsi="仿宋" w:eastAsia="仿宋" w:cs="仿宋"/>
          <w:szCs w:val="21"/>
          <w:highlight w:val="none"/>
        </w:rPr>
      </w:pPr>
      <w:r>
        <w:rPr>
          <w:rFonts w:hint="eastAsia" w:ascii="仿宋" w:hAnsi="仿宋" w:eastAsia="仿宋" w:cs="仿宋"/>
          <w:szCs w:val="21"/>
          <w:highlight w:val="none"/>
        </w:rPr>
        <w:t>6、工程项目的材料、设备、施工须达到现行中华人民共和国以及省、自治区、直辖市或行业的工程建设标准、规范的要求。</w:t>
      </w:r>
    </w:p>
    <w:p>
      <w:pPr>
        <w:spacing w:before="60" w:after="60" w:line="360" w:lineRule="auto"/>
        <w:ind w:firstLine="510"/>
        <w:textAlignment w:val="baseline"/>
        <w:rPr>
          <w:rFonts w:hint="eastAsia" w:ascii="仿宋" w:hAnsi="仿宋" w:eastAsia="仿宋" w:cs="仿宋"/>
          <w:szCs w:val="21"/>
          <w:highlight w:val="none"/>
        </w:rPr>
      </w:pPr>
      <w:r>
        <w:rPr>
          <w:rFonts w:hint="eastAsia" w:ascii="仿宋" w:hAnsi="仿宋" w:eastAsia="仿宋" w:cs="仿宋"/>
          <w:szCs w:val="21"/>
          <w:highlight w:val="none"/>
        </w:rPr>
        <w:t>7、工程项目的安全生产、文明施工、环境保护措施应符合中华人民共和国以及省、市、自治区、直辖市或行业以及当地政府的有关法律、法规的要求。</w:t>
      </w:r>
    </w:p>
    <w:bookmarkEnd w:id="303"/>
    <w:bookmarkEnd w:id="304"/>
    <w:p>
      <w:pPr>
        <w:jc w:val="center"/>
        <w:textAlignment w:val="baseline"/>
        <w:rPr>
          <w:rFonts w:hint="eastAsia" w:ascii="仿宋" w:hAnsi="仿宋" w:eastAsia="仿宋" w:cs="仿宋"/>
          <w:b/>
          <w:bCs/>
          <w:kern w:val="2"/>
          <w:sz w:val="32"/>
          <w:szCs w:val="21"/>
        </w:rPr>
      </w:pPr>
      <w:bookmarkStart w:id="308" w:name="_Toc9500"/>
    </w:p>
    <w:p>
      <w:pPr>
        <w:jc w:val="center"/>
        <w:textAlignment w:val="baseline"/>
        <w:rPr>
          <w:rFonts w:hint="eastAsia" w:ascii="仿宋" w:hAnsi="仿宋" w:eastAsia="仿宋" w:cs="仿宋"/>
          <w:b/>
          <w:bCs/>
          <w:kern w:val="2"/>
          <w:sz w:val="32"/>
          <w:szCs w:val="21"/>
        </w:rPr>
      </w:pPr>
    </w:p>
    <w:p>
      <w:pPr>
        <w:jc w:val="center"/>
        <w:textAlignment w:val="baseline"/>
        <w:rPr>
          <w:rFonts w:hint="eastAsia" w:ascii="仿宋" w:hAnsi="仿宋" w:eastAsia="仿宋" w:cs="仿宋"/>
          <w:b/>
          <w:bCs/>
          <w:kern w:val="2"/>
          <w:sz w:val="32"/>
          <w:szCs w:val="21"/>
        </w:rPr>
      </w:pPr>
    </w:p>
    <w:p>
      <w:pPr>
        <w:jc w:val="center"/>
        <w:textAlignment w:val="baseline"/>
        <w:rPr>
          <w:rFonts w:hint="eastAsia" w:ascii="仿宋" w:hAnsi="仿宋" w:eastAsia="仿宋" w:cs="仿宋"/>
          <w:b/>
          <w:bCs/>
          <w:kern w:val="2"/>
          <w:sz w:val="32"/>
          <w:szCs w:val="21"/>
        </w:rPr>
      </w:pPr>
    </w:p>
    <w:p>
      <w:pPr>
        <w:jc w:val="center"/>
        <w:textAlignment w:val="baseline"/>
        <w:rPr>
          <w:rFonts w:hint="eastAsia" w:ascii="仿宋" w:hAnsi="仿宋" w:eastAsia="仿宋" w:cs="仿宋"/>
          <w:b/>
          <w:bCs/>
          <w:kern w:val="2"/>
          <w:sz w:val="32"/>
          <w:szCs w:val="21"/>
        </w:rPr>
      </w:pPr>
    </w:p>
    <w:p>
      <w:pPr>
        <w:jc w:val="center"/>
        <w:textAlignment w:val="baseline"/>
        <w:rPr>
          <w:rFonts w:hint="eastAsia" w:ascii="仿宋" w:hAnsi="仿宋" w:eastAsia="仿宋" w:cs="仿宋"/>
          <w:b/>
          <w:bCs/>
          <w:color w:val="FF0000"/>
          <w:kern w:val="2"/>
          <w:sz w:val="32"/>
          <w:szCs w:val="21"/>
        </w:rPr>
      </w:pPr>
      <w:r>
        <w:rPr>
          <w:rFonts w:hint="eastAsia" w:ascii="仿宋" w:hAnsi="仿宋" w:eastAsia="仿宋" w:cs="仿宋"/>
          <w:b/>
          <w:bCs/>
          <w:color w:val="FF0000"/>
          <w:kern w:val="2"/>
          <w:sz w:val="32"/>
          <w:szCs w:val="21"/>
        </w:rPr>
        <w:t>工程量清单</w:t>
      </w:r>
      <w:bookmarkEnd w:id="308"/>
    </w:p>
    <w:p>
      <w:pPr>
        <w:jc w:val="center"/>
        <w:textAlignment w:val="baseline"/>
        <w:rPr>
          <w:rFonts w:hint="eastAsia" w:ascii="仿宋" w:hAnsi="仿宋" w:eastAsia="仿宋" w:cs="仿宋"/>
          <w:b/>
          <w:bCs/>
          <w:color w:val="FF0000"/>
          <w:kern w:val="2"/>
          <w:sz w:val="32"/>
          <w:szCs w:val="21"/>
        </w:rPr>
      </w:pPr>
      <w:r>
        <w:rPr>
          <w:rFonts w:hint="eastAsia" w:ascii="仿宋" w:hAnsi="仿宋" w:eastAsia="仿宋" w:cs="仿宋"/>
          <w:b/>
          <w:bCs/>
          <w:color w:val="FF0000"/>
          <w:kern w:val="2"/>
          <w:sz w:val="32"/>
          <w:szCs w:val="21"/>
        </w:rPr>
        <w:t>（另附）</w:t>
      </w:r>
    </w:p>
    <w:p>
      <w:pPr>
        <w:rPr>
          <w:rFonts w:hint="eastAsia" w:ascii="仿宋" w:hAnsi="仿宋" w:eastAsia="仿宋" w:cs="仿宋"/>
        </w:rPr>
      </w:pPr>
    </w:p>
    <w:sectPr>
      <w:headerReference r:id="rId8" w:type="default"/>
      <w:footerReference r:id="rId9" w:type="default"/>
      <w:pgSz w:w="11906" w:h="16838"/>
      <w:pgMar w:top="1361" w:right="1361" w:bottom="1361" w:left="1474" w:header="1134" w:footer="550" w:gutter="0"/>
      <w:pgNumType w:fmt="decimal"/>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LF_Kai">
    <w:altName w:val="宋体"/>
    <w:panose1 w:val="00000000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tabs>
        <w:tab w:val="center" w:pos="4153"/>
        <w:tab w:val="right" w:pos="8306"/>
      </w:tabs>
      <w:wordWrap w:val="0"/>
      <w:adjustRightInd w:val="0"/>
      <w:spacing w:line="240" w:lineRule="atLeast"/>
      <w:textAlignment w:val="baseline"/>
      <w:rPr>
        <w:rFonts w:ascii="Times New Roman"/>
        <w:snapToGrid/>
        <w:kern w:val="0"/>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tabs>
        <w:tab w:val="clear" w:pos="4153"/>
      </w:tabs>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tabs>
        <w:tab w:val="center" w:pos="4153"/>
        <w:tab w:val="right" w:pos="8306"/>
      </w:tabs>
      <w:wordWrap w:val="0"/>
      <w:adjustRightInd w:val="0"/>
      <w:spacing w:line="240" w:lineRule="atLeast"/>
      <w:textAlignment w:val="baseline"/>
      <w:rPr>
        <w:rFonts w:hint="eastAsia" w:ascii="Times New Roman" w:eastAsia="宋体"/>
        <w:snapToGrid/>
        <w:kern w:val="0"/>
        <w:sz w:val="18"/>
        <w:szCs w:val="18"/>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6" w:space="0"/>
      </w:pBdr>
      <w:tabs>
        <w:tab w:val="center" w:pos="4153"/>
        <w:tab w:val="right" w:pos="8306"/>
      </w:tabs>
      <w:snapToGrid w:val="0"/>
      <w:ind w:left="8280" w:hanging="8280" w:hangingChars="4600"/>
      <w:jc w:val="center"/>
      <w:rPr>
        <w:rFonts w:hAnsi="宋体"/>
        <w:bCs/>
        <w:sz w:val="18"/>
        <w:szCs w:val="18"/>
      </w:rPr>
    </w:pPr>
    <w:r>
      <w:rPr>
        <w:rFonts w:hint="eastAsia" w:hAnsi="宋体"/>
        <w:bCs/>
        <w:sz w:val="18"/>
        <w:szCs w:val="18"/>
        <w:lang w:eastAsia="zh-CN"/>
      </w:rPr>
      <w:t>普洱茶采摘制作体验中心工程建设项目（二次）</w:t>
    </w:r>
    <w:r>
      <w:rPr>
        <w:rFonts w:hAnsi="宋体"/>
        <w:bCs/>
        <w:sz w:val="18"/>
        <w:szCs w:val="18"/>
      </w:rPr>
      <w:t xml:space="preserve">                        </w:t>
    </w:r>
    <w:r>
      <w:rPr>
        <w:rFonts w:hint="eastAsia" w:hAnsi="宋体"/>
        <w:bCs/>
        <w:sz w:val="18"/>
        <w:szCs w:val="18"/>
      </w:rPr>
      <w:t xml:space="preserve"> </w:t>
    </w:r>
    <w:r>
      <w:rPr>
        <w:rFonts w:hAnsi="宋体"/>
        <w:bCs/>
        <w:sz w:val="18"/>
        <w:szCs w:val="18"/>
      </w:rPr>
      <w:t xml:space="preserve">  </w:t>
    </w:r>
    <w:r>
      <w:rPr>
        <w:rFonts w:hint="eastAsia" w:hAnsi="宋体"/>
        <w:bCs/>
        <w:sz w:val="18"/>
        <w:szCs w:val="18"/>
      </w:rPr>
      <w:t xml:space="preserve">   </w:t>
    </w:r>
    <w:r>
      <w:rPr>
        <w:rFonts w:hAnsi="宋体"/>
        <w:bCs/>
        <w:sz w:val="18"/>
        <w:szCs w:val="18"/>
      </w:rPr>
      <w:t xml:space="preserve">          </w:t>
    </w:r>
    <w:r>
      <w:rPr>
        <w:rFonts w:hint="eastAsia" w:hAnsi="宋体"/>
        <w:bCs/>
        <w:color w:val="000000"/>
        <w:sz w:val="18"/>
        <w:szCs w:val="18"/>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6" w:space="0"/>
      </w:pBdr>
      <w:tabs>
        <w:tab w:val="center" w:pos="4153"/>
        <w:tab w:val="right" w:pos="8306"/>
      </w:tabs>
      <w:snapToGrid w:val="0"/>
      <w:ind w:left="8280" w:hanging="8280" w:hangingChars="4600"/>
      <w:jc w:val="center"/>
      <w:rPr>
        <w:rFonts w:hAnsi="宋体"/>
        <w:bCs/>
        <w:sz w:val="18"/>
        <w:szCs w:val="18"/>
      </w:rPr>
    </w:pPr>
    <w:r>
      <w:rPr>
        <w:rFonts w:hint="eastAsia" w:hAnsi="宋体"/>
        <w:bCs/>
        <w:sz w:val="18"/>
        <w:szCs w:val="18"/>
        <w:lang w:eastAsia="zh-CN"/>
      </w:rPr>
      <w:t>普洱茶采摘制作体验中心工程建设项目（二次）</w:t>
    </w:r>
    <w:r>
      <w:rPr>
        <w:rFonts w:hAnsi="宋体"/>
        <w:bCs/>
        <w:sz w:val="18"/>
        <w:szCs w:val="18"/>
      </w:rPr>
      <w:t xml:space="preserve">                           </w:t>
    </w:r>
    <w:r>
      <w:rPr>
        <w:rFonts w:hint="eastAsia" w:hAnsi="宋体"/>
        <w:bCs/>
        <w:color w:val="000000"/>
        <w:sz w:val="18"/>
        <w:szCs w:val="18"/>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92F017"/>
    <w:multiLevelType w:val="singleLevel"/>
    <w:tmpl w:val="9692F017"/>
    <w:lvl w:ilvl="0" w:tentative="0">
      <w:start w:val="1"/>
      <w:numFmt w:val="decimal"/>
      <w:lvlText w:val="%1."/>
      <w:lvlJc w:val="left"/>
      <w:pPr>
        <w:tabs>
          <w:tab w:val="left" w:pos="312"/>
        </w:tabs>
      </w:pPr>
    </w:lvl>
  </w:abstractNum>
  <w:abstractNum w:abstractNumId="1">
    <w:nsid w:val="A523C209"/>
    <w:multiLevelType w:val="singleLevel"/>
    <w:tmpl w:val="A523C209"/>
    <w:lvl w:ilvl="0" w:tentative="0">
      <w:start w:val="6"/>
      <w:numFmt w:val="chineseCounting"/>
      <w:suff w:val="nothing"/>
      <w:lvlText w:val="（%1）"/>
      <w:lvlJc w:val="left"/>
      <w:rPr>
        <w:rFonts w:hint="eastAsia"/>
      </w:rPr>
    </w:lvl>
  </w:abstractNum>
  <w:abstractNum w:abstractNumId="2">
    <w:nsid w:val="0315620E"/>
    <w:multiLevelType w:val="multilevel"/>
    <w:tmpl w:val="0315620E"/>
    <w:lvl w:ilvl="0" w:tentative="0">
      <w:start w:val="1"/>
      <w:numFmt w:val="decimal"/>
      <w:lvlText w:val="%1"/>
      <w:lvlJc w:val="left"/>
      <w:pPr>
        <w:tabs>
          <w:tab w:val="left" w:pos="360"/>
        </w:tabs>
        <w:ind w:left="284" w:hanging="284"/>
      </w:pPr>
      <w:rPr>
        <w:rFonts w:hint="default" w:ascii="Times New Roman" w:hAnsi="Times New Roman"/>
        <w:b/>
        <w:i w:val="0"/>
        <w:sz w:val="28"/>
      </w:rPr>
    </w:lvl>
    <w:lvl w:ilvl="1" w:tentative="0">
      <w:start w:val="1"/>
      <w:numFmt w:val="decimal"/>
      <w:lvlText w:val="%1.%2"/>
      <w:lvlJc w:val="left"/>
      <w:pPr>
        <w:tabs>
          <w:tab w:val="left" w:pos="1021"/>
        </w:tabs>
        <w:ind w:left="1021" w:hanging="596"/>
      </w:pPr>
      <w:rPr>
        <w:rFonts w:hint="default" w:ascii="Times New Roman" w:hAnsi="Times New Roman"/>
        <w:b/>
        <w:i w:val="0"/>
        <w:sz w:val="28"/>
      </w:rPr>
    </w:lvl>
    <w:lvl w:ilvl="2" w:tentative="0">
      <w:start w:val="1"/>
      <w:numFmt w:val="decimal"/>
      <w:pStyle w:val="9"/>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49EEBE2F"/>
    <w:multiLevelType w:val="singleLevel"/>
    <w:tmpl w:val="49EEBE2F"/>
    <w:lvl w:ilvl="0" w:tentative="0">
      <w:start w:val="9"/>
      <w:numFmt w:val="chineseCounting"/>
      <w:suff w:val="nothing"/>
      <w:lvlText w:val="（%1）"/>
      <w:lvlJc w:val="left"/>
      <w:rPr>
        <w:rFonts w:hint="eastAsia"/>
      </w:rPr>
    </w:lvl>
  </w:abstractNum>
  <w:abstractNum w:abstractNumId="4">
    <w:nsid w:val="5213F36A"/>
    <w:multiLevelType w:val="singleLevel"/>
    <w:tmpl w:val="5213F36A"/>
    <w:lvl w:ilvl="0" w:tentative="0">
      <w:start w:val="3"/>
      <w:numFmt w:val="chineseCounting"/>
      <w:suff w:val="nothing"/>
      <w:lvlText w:val="%1、"/>
      <w:lvlJc w:val="left"/>
      <w:rPr>
        <w:rFonts w:hint="eastAsia"/>
      </w:rPr>
    </w:lvl>
  </w:abstractNum>
  <w:abstractNum w:abstractNumId="5">
    <w:nsid w:val="5A2D3246"/>
    <w:multiLevelType w:val="singleLevel"/>
    <w:tmpl w:val="5A2D3246"/>
    <w:lvl w:ilvl="0" w:tentative="0">
      <w:start w:val="20"/>
      <w:numFmt w:val="decimal"/>
      <w:suff w:val="nothing"/>
      <w:lvlText w:val="%1、"/>
      <w:lvlJc w:val="left"/>
    </w:lvl>
  </w:abstractNum>
  <w:abstractNum w:abstractNumId="6">
    <w:nsid w:val="5AA28272"/>
    <w:multiLevelType w:val="singleLevel"/>
    <w:tmpl w:val="5AA28272"/>
    <w:lvl w:ilvl="0" w:tentative="0">
      <w:start w:val="8"/>
      <w:numFmt w:val="decimal"/>
      <w:suff w:val="nothing"/>
      <w:lvlText w:val="%1、"/>
      <w:lvlJc w:val="left"/>
    </w:lvl>
  </w:abstractNum>
  <w:num w:numId="1">
    <w:abstractNumId w:val="2"/>
  </w:num>
  <w:num w:numId="2">
    <w:abstractNumId w:val="0"/>
  </w:num>
  <w:num w:numId="3">
    <w:abstractNumId w:val="6"/>
  </w:num>
  <w:num w:numId="4">
    <w:abstractNumId w:val="5"/>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EyYTRkNjNmNWIxZTVmNjU4MmEzNmEwMTMxNWNlNzkifQ=="/>
  </w:docVars>
  <w:rsids>
    <w:rsidRoot w:val="5BF03E54"/>
    <w:rsid w:val="00033130"/>
    <w:rsid w:val="01487061"/>
    <w:rsid w:val="029F0F02"/>
    <w:rsid w:val="03600692"/>
    <w:rsid w:val="03D805FF"/>
    <w:rsid w:val="04281670"/>
    <w:rsid w:val="0482288A"/>
    <w:rsid w:val="05E929C1"/>
    <w:rsid w:val="07972AF0"/>
    <w:rsid w:val="084F5179"/>
    <w:rsid w:val="094822F4"/>
    <w:rsid w:val="09DB1665"/>
    <w:rsid w:val="0A945031"/>
    <w:rsid w:val="0AC0410C"/>
    <w:rsid w:val="0C487271"/>
    <w:rsid w:val="0D06201F"/>
    <w:rsid w:val="0DB3678A"/>
    <w:rsid w:val="0E440BB0"/>
    <w:rsid w:val="0EA53D44"/>
    <w:rsid w:val="0FB92424"/>
    <w:rsid w:val="108A4FA0"/>
    <w:rsid w:val="113373E5"/>
    <w:rsid w:val="11A16A45"/>
    <w:rsid w:val="11CC1466"/>
    <w:rsid w:val="11F0177A"/>
    <w:rsid w:val="12064FAC"/>
    <w:rsid w:val="124473D0"/>
    <w:rsid w:val="14461E69"/>
    <w:rsid w:val="14902030"/>
    <w:rsid w:val="15181F84"/>
    <w:rsid w:val="15653746"/>
    <w:rsid w:val="16117F11"/>
    <w:rsid w:val="162C08A7"/>
    <w:rsid w:val="18A1732B"/>
    <w:rsid w:val="1917583F"/>
    <w:rsid w:val="1983025D"/>
    <w:rsid w:val="1A903AD8"/>
    <w:rsid w:val="1DDE2C0D"/>
    <w:rsid w:val="1FED62E0"/>
    <w:rsid w:val="2031215C"/>
    <w:rsid w:val="20684BD2"/>
    <w:rsid w:val="22192627"/>
    <w:rsid w:val="23C864C0"/>
    <w:rsid w:val="25755DC7"/>
    <w:rsid w:val="25B5150C"/>
    <w:rsid w:val="26F40F6D"/>
    <w:rsid w:val="273852FE"/>
    <w:rsid w:val="27D94E2C"/>
    <w:rsid w:val="292E4C0A"/>
    <w:rsid w:val="29804D3A"/>
    <w:rsid w:val="2A8E0479"/>
    <w:rsid w:val="2A9A1E2C"/>
    <w:rsid w:val="2C532E7B"/>
    <w:rsid w:val="2CAB0320"/>
    <w:rsid w:val="2D8E76B2"/>
    <w:rsid w:val="2E3315F8"/>
    <w:rsid w:val="2EA414CB"/>
    <w:rsid w:val="3049232A"/>
    <w:rsid w:val="306308F3"/>
    <w:rsid w:val="310D1C85"/>
    <w:rsid w:val="317038E6"/>
    <w:rsid w:val="35734E95"/>
    <w:rsid w:val="35C83CF1"/>
    <w:rsid w:val="37036DCD"/>
    <w:rsid w:val="37937AF2"/>
    <w:rsid w:val="379D194B"/>
    <w:rsid w:val="37C73A3E"/>
    <w:rsid w:val="38AF73EA"/>
    <w:rsid w:val="38D26C34"/>
    <w:rsid w:val="39203E44"/>
    <w:rsid w:val="39C42A21"/>
    <w:rsid w:val="3A12378C"/>
    <w:rsid w:val="3B2D45F6"/>
    <w:rsid w:val="3B9F72A2"/>
    <w:rsid w:val="3CA51FC7"/>
    <w:rsid w:val="3CB43221"/>
    <w:rsid w:val="3DC91476"/>
    <w:rsid w:val="40055B41"/>
    <w:rsid w:val="420578FF"/>
    <w:rsid w:val="421D3616"/>
    <w:rsid w:val="428216CB"/>
    <w:rsid w:val="43AF64F0"/>
    <w:rsid w:val="44337121"/>
    <w:rsid w:val="44B94E00"/>
    <w:rsid w:val="453C0257"/>
    <w:rsid w:val="45927E77"/>
    <w:rsid w:val="46445615"/>
    <w:rsid w:val="46FA1552"/>
    <w:rsid w:val="479F062A"/>
    <w:rsid w:val="48FF0B99"/>
    <w:rsid w:val="490115D2"/>
    <w:rsid w:val="492547A2"/>
    <w:rsid w:val="4AF34F14"/>
    <w:rsid w:val="4C847914"/>
    <w:rsid w:val="4D1B0752"/>
    <w:rsid w:val="4D802136"/>
    <w:rsid w:val="4D956757"/>
    <w:rsid w:val="4ECA0682"/>
    <w:rsid w:val="4ED04609"/>
    <w:rsid w:val="4FA03191"/>
    <w:rsid w:val="539574B0"/>
    <w:rsid w:val="561C5C67"/>
    <w:rsid w:val="563B3C13"/>
    <w:rsid w:val="57CE7E1C"/>
    <w:rsid w:val="58BF28DA"/>
    <w:rsid w:val="59264F8E"/>
    <w:rsid w:val="59C81C62"/>
    <w:rsid w:val="5A5D51DA"/>
    <w:rsid w:val="5A6B7ADD"/>
    <w:rsid w:val="5ACF2523"/>
    <w:rsid w:val="5AEE394A"/>
    <w:rsid w:val="5AEF1B42"/>
    <w:rsid w:val="5BBA38E5"/>
    <w:rsid w:val="5BF03E54"/>
    <w:rsid w:val="5C0B238F"/>
    <w:rsid w:val="5C5D117A"/>
    <w:rsid w:val="5D5F28DD"/>
    <w:rsid w:val="5DA82254"/>
    <w:rsid w:val="5FF53085"/>
    <w:rsid w:val="601479AF"/>
    <w:rsid w:val="631B1D82"/>
    <w:rsid w:val="633F4960"/>
    <w:rsid w:val="63D27965"/>
    <w:rsid w:val="643A375C"/>
    <w:rsid w:val="646F6C05"/>
    <w:rsid w:val="6784366C"/>
    <w:rsid w:val="67CD76A1"/>
    <w:rsid w:val="693B39B1"/>
    <w:rsid w:val="6A7C062B"/>
    <w:rsid w:val="6CB30550"/>
    <w:rsid w:val="6CC22712"/>
    <w:rsid w:val="6D970D57"/>
    <w:rsid w:val="6D9767D9"/>
    <w:rsid w:val="6DA34B00"/>
    <w:rsid w:val="6DCD4AB5"/>
    <w:rsid w:val="6EEB5D7F"/>
    <w:rsid w:val="6EFF7A7C"/>
    <w:rsid w:val="702C48A1"/>
    <w:rsid w:val="716677DA"/>
    <w:rsid w:val="73263829"/>
    <w:rsid w:val="73D94D40"/>
    <w:rsid w:val="73F36367"/>
    <w:rsid w:val="746C550D"/>
    <w:rsid w:val="75384577"/>
    <w:rsid w:val="75E672A0"/>
    <w:rsid w:val="769D0C7B"/>
    <w:rsid w:val="76DA5057"/>
    <w:rsid w:val="77470212"/>
    <w:rsid w:val="77950F7E"/>
    <w:rsid w:val="78523C78"/>
    <w:rsid w:val="78FD327E"/>
    <w:rsid w:val="799A6D1F"/>
    <w:rsid w:val="7B072192"/>
    <w:rsid w:val="7B62386D"/>
    <w:rsid w:val="7C8C7AE7"/>
    <w:rsid w:val="7F01339C"/>
    <w:rsid w:val="7FAE52D2"/>
    <w:rsid w:val="7FF554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napToGrid w:val="0"/>
      <w:kern w:val="21"/>
      <w:sz w:val="21"/>
      <w:szCs w:val="24"/>
      <w:lang w:val="en-US" w:eastAsia="zh-CN" w:bidi="ar-SA"/>
    </w:rPr>
  </w:style>
  <w:style w:type="paragraph" w:styleId="7">
    <w:name w:val="heading 1"/>
    <w:basedOn w:val="1"/>
    <w:next w:val="1"/>
    <w:qFormat/>
    <w:uiPriority w:val="0"/>
    <w:pPr>
      <w:keepNext/>
      <w:keepLines/>
      <w:spacing w:before="120" w:after="120" w:line="360" w:lineRule="auto"/>
      <w:jc w:val="center"/>
      <w:outlineLvl w:val="0"/>
    </w:pPr>
    <w:rPr>
      <w:rFonts w:ascii="Times New Roman"/>
      <w:b/>
      <w:bCs/>
      <w:snapToGrid/>
      <w:kern w:val="44"/>
      <w:sz w:val="30"/>
      <w:szCs w:val="44"/>
    </w:rPr>
  </w:style>
  <w:style w:type="paragraph" w:styleId="8">
    <w:name w:val="heading 2"/>
    <w:basedOn w:val="1"/>
    <w:next w:val="1"/>
    <w:qFormat/>
    <w:uiPriority w:val="0"/>
    <w:pPr>
      <w:keepNext/>
      <w:keepLines/>
      <w:spacing w:before="260" w:after="260" w:line="416" w:lineRule="auto"/>
      <w:outlineLvl w:val="1"/>
    </w:pPr>
    <w:rPr>
      <w:rFonts w:hint="eastAsia" w:ascii="黑体" w:hAnsi="宋体" w:eastAsia="黑体"/>
      <w:bCs/>
      <w:snapToGrid/>
      <w:kern w:val="2"/>
      <w:sz w:val="32"/>
      <w:szCs w:val="36"/>
    </w:rPr>
  </w:style>
  <w:style w:type="paragraph" w:styleId="9">
    <w:name w:val="heading 3"/>
    <w:basedOn w:val="1"/>
    <w:next w:val="1"/>
    <w:qFormat/>
    <w:uiPriority w:val="0"/>
    <w:pPr>
      <w:keepNext/>
      <w:keepLines/>
      <w:numPr>
        <w:ilvl w:val="2"/>
        <w:numId w:val="1"/>
      </w:numPr>
      <w:spacing w:before="120" w:after="120" w:line="360" w:lineRule="auto"/>
      <w:jc w:val="center"/>
      <w:outlineLvl w:val="2"/>
    </w:pPr>
    <w:rPr>
      <w:rFonts w:ascii="宋体" w:hAnsi="宋体" w:eastAsia="宋体"/>
      <w:b/>
      <w:bCs/>
      <w:sz w:val="24"/>
      <w:szCs w:val="32"/>
    </w:rPr>
  </w:style>
  <w:style w:type="paragraph" w:styleId="10">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1"/>
    <w:qFormat/>
    <w:uiPriority w:val="0"/>
    <w:pPr>
      <w:widowControl/>
      <w:adjustRightInd w:val="0"/>
      <w:snapToGrid w:val="0"/>
      <w:spacing w:before="150" w:after="150" w:line="264" w:lineRule="auto"/>
      <w:ind w:firstLine="420" w:firstLineChars="100"/>
    </w:pPr>
    <w:rPr>
      <w:rFonts w:ascii="华文楷体" w:hAnsi="华文楷体" w:eastAsia="LF_Kai"/>
      <w:kern w:val="0"/>
      <w:sz w:val="24"/>
      <w:szCs w:val="20"/>
      <w:lang w:val="en-GB"/>
    </w:rPr>
  </w:style>
  <w:style w:type="paragraph" w:styleId="3">
    <w:name w:val="Body Text"/>
    <w:basedOn w:val="1"/>
    <w:next w:val="4"/>
    <w:qFormat/>
    <w:uiPriority w:val="0"/>
    <w:pPr>
      <w:spacing w:after="120"/>
    </w:pPr>
  </w:style>
  <w:style w:type="paragraph" w:customStyle="1" w:styleId="4">
    <w:name w:val="style4"/>
    <w:basedOn w:val="5"/>
    <w:next w:val="6"/>
    <w:qFormat/>
    <w:uiPriority w:val="0"/>
    <w:pPr>
      <w:spacing w:before="100" w:beforeAutospacing="1" w:after="100" w:afterAutospacing="1"/>
      <w:jc w:val="left"/>
    </w:pPr>
    <w:rPr>
      <w:rFonts w:ascii="宋体" w:hAnsi="宋体" w:cs="宋体"/>
      <w:kern w:val="0"/>
      <w:sz w:val="18"/>
      <w:szCs w:val="18"/>
    </w:rPr>
  </w:style>
  <w:style w:type="paragraph" w:customStyle="1" w:styleId="5">
    <w:name w:val="正文1"/>
    <w:next w:val="2"/>
    <w:qFormat/>
    <w:uiPriority w:val="0"/>
    <w:pPr>
      <w:widowControl w:val="0"/>
      <w:jc w:val="both"/>
    </w:pPr>
    <w:rPr>
      <w:rFonts w:ascii="Calibri" w:hAnsi="Calibri" w:eastAsia="宋体" w:cs="Times New Roman"/>
      <w:sz w:val="21"/>
      <w:szCs w:val="24"/>
      <w:lang w:val="en-US" w:eastAsia="zh-CN" w:bidi="ar-SA"/>
    </w:rPr>
  </w:style>
  <w:style w:type="paragraph" w:customStyle="1" w:styleId="6">
    <w:name w:val="2"/>
    <w:basedOn w:val="1"/>
    <w:next w:val="1"/>
    <w:qFormat/>
    <w:uiPriority w:val="0"/>
    <w:pPr>
      <w:spacing w:line="360" w:lineRule="auto"/>
    </w:pPr>
    <w:rPr>
      <w:rFonts w:ascii="Times New Roman" w:hAnsi="Times New Roman" w:eastAsia="仿宋_GB2312"/>
      <w:sz w:val="28"/>
      <w:szCs w:val="28"/>
    </w:rPr>
  </w:style>
  <w:style w:type="paragraph" w:styleId="11">
    <w:name w:val="Normal Indent"/>
    <w:basedOn w:val="1"/>
    <w:qFormat/>
    <w:uiPriority w:val="0"/>
    <w:pPr>
      <w:ind w:firstLine="420"/>
    </w:pPr>
    <w:rPr>
      <w:rFonts w:ascii="Times New Roman"/>
      <w:snapToGrid/>
      <w:kern w:val="2"/>
      <w:szCs w:val="20"/>
    </w:rPr>
  </w:style>
  <w:style w:type="paragraph" w:styleId="12">
    <w:name w:val="toc 5"/>
    <w:basedOn w:val="1"/>
    <w:next w:val="1"/>
    <w:qFormat/>
    <w:uiPriority w:val="39"/>
    <w:pPr>
      <w:ind w:left="800" w:leftChars="800"/>
    </w:pPr>
  </w:style>
  <w:style w:type="paragraph" w:styleId="13">
    <w:name w:val="Plain Text"/>
    <w:basedOn w:val="1"/>
    <w:next w:val="1"/>
    <w:qFormat/>
    <w:uiPriority w:val="0"/>
    <w:rPr>
      <w:snapToGrid/>
      <w:kern w:val="2"/>
      <w:szCs w:val="20"/>
    </w:rPr>
  </w:style>
  <w:style w:type="paragraph" w:styleId="14">
    <w:name w:val="footer"/>
    <w:basedOn w:val="1"/>
    <w:qFormat/>
    <w:uiPriority w:val="0"/>
    <w:pPr>
      <w:tabs>
        <w:tab w:val="center" w:pos="4153"/>
        <w:tab w:val="right" w:pos="8306"/>
      </w:tabs>
      <w:snapToGrid w:val="0"/>
      <w:jc w:val="left"/>
    </w:pPr>
    <w:rPr>
      <w:sz w:val="18"/>
    </w:rPr>
  </w:style>
  <w:style w:type="paragraph" w:styleId="15">
    <w:name w:val="toc 1"/>
    <w:basedOn w:val="1"/>
    <w:next w:val="1"/>
    <w:qFormat/>
    <w:uiPriority w:val="39"/>
    <w:pPr>
      <w:tabs>
        <w:tab w:val="left" w:pos="840"/>
        <w:tab w:val="right" w:leader="dot" w:pos="9170"/>
      </w:tabs>
      <w:spacing w:before="120" w:after="120" w:line="600" w:lineRule="auto"/>
      <w:jc w:val="center"/>
    </w:pPr>
    <w:rPr>
      <w:rFonts w:ascii="Times New Roman"/>
      <w:bCs/>
      <w:caps/>
      <w:sz w:val="32"/>
      <w:szCs w:val="32"/>
    </w:rPr>
  </w:style>
  <w:style w:type="paragraph" w:styleId="16">
    <w:name w:val="Normal (Web)"/>
    <w:basedOn w:val="1"/>
    <w:qFormat/>
    <w:uiPriority w:val="0"/>
    <w:pPr>
      <w:widowControl/>
      <w:spacing w:before="100" w:beforeAutospacing="1" w:after="100" w:afterAutospacing="1"/>
      <w:jc w:val="left"/>
    </w:pPr>
    <w:rPr>
      <w:rFonts w:hAnsi="宋体"/>
      <w:snapToGrid/>
      <w:kern w:val="0"/>
      <w:sz w:val="24"/>
    </w:rPr>
  </w:style>
  <w:style w:type="table" w:styleId="18">
    <w:name w:val="Table Grid"/>
    <w:basedOn w:val="17"/>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Hyperlink"/>
    <w:qFormat/>
    <w:uiPriority w:val="99"/>
    <w:rPr>
      <w:color w:val="0000FF"/>
      <w:u w:val="single"/>
    </w:rPr>
  </w:style>
  <w:style w:type="paragraph" w:customStyle="1" w:styleId="21">
    <w:name w:val="正文样式"/>
    <w:basedOn w:val="1"/>
    <w:qFormat/>
    <w:uiPriority w:val="0"/>
    <w:pPr>
      <w:spacing w:line="360" w:lineRule="auto"/>
      <w:ind w:firstLine="567"/>
    </w:pPr>
    <w:rPr>
      <w:rFonts w:hAnsi="宋体"/>
      <w:kern w:val="0"/>
      <w:sz w:val="24"/>
    </w:rPr>
  </w:style>
  <w:style w:type="paragraph" w:customStyle="1" w:styleId="22">
    <w:name w:val="WPSOffice手动目录 1"/>
    <w:qFormat/>
    <w:uiPriority w:val="0"/>
    <w:pPr>
      <w:ind w:leftChars="0"/>
    </w:pPr>
    <w:rPr>
      <w:rFonts w:ascii="Times New Roman" w:hAnsi="Times New Roman" w:eastAsia="宋体" w:cs="Times New Roman"/>
      <w:sz w:val="20"/>
      <w:szCs w:val="20"/>
    </w:rPr>
  </w:style>
  <w:style w:type="paragraph" w:customStyle="1" w:styleId="23">
    <w:name w:val="WPSOffice手动目录 2"/>
    <w:qFormat/>
    <w:uiPriority w:val="0"/>
    <w:pPr>
      <w:ind w:leftChars="200"/>
    </w:pPr>
    <w:rPr>
      <w:rFonts w:ascii="Times New Roman" w:hAnsi="Times New Roman" w:eastAsia="宋体" w:cs="Times New Roman"/>
      <w:sz w:val="20"/>
      <w:szCs w:val="20"/>
    </w:rPr>
  </w:style>
  <w:style w:type="paragraph" w:customStyle="1" w:styleId="24">
    <w:name w:val="图表目录1"/>
    <w:basedOn w:val="25"/>
    <w:next w:val="25"/>
    <w:qFormat/>
    <w:uiPriority w:val="0"/>
    <w:pPr>
      <w:ind w:left="200" w:leftChars="200" w:hanging="200" w:hangingChars="200"/>
    </w:pPr>
    <w:rPr>
      <w:rFonts w:eastAsia="仿宋_GB2312"/>
      <w:sz w:val="32"/>
      <w:szCs w:val="32"/>
    </w:rPr>
  </w:style>
  <w:style w:type="paragraph" w:customStyle="1" w:styleId="25">
    <w:name w:val="正文 New New New New New New New New New New New New New New New New New New New New New New New New New New New New New New New New New New New New New New New New New New New New New New New New New New New New New New New New New New New New New New Ne"/>
    <w:basedOn w:val="1"/>
    <w:next w:val="24"/>
    <w:qFormat/>
    <w:uiPriority w:val="0"/>
    <w:rPr>
      <w:rFonts w:cs="宋体"/>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4151</Words>
  <Characters>4648</Characters>
  <Lines>0</Lines>
  <Paragraphs>0</Paragraphs>
  <TotalTime>22</TotalTime>
  <ScaleCrop>false</ScaleCrop>
  <LinksUpToDate>false</LinksUpToDate>
  <CharactersWithSpaces>4824</CharactersWithSpaces>
  <Application>WPS Office_11.8.2.12089_F1E327BC-269C-435d-A152-05C5408002CA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2024-09-04T06:49:00Z</dcterms:created>
  <dc:creator>51773</dc:creator>
  <cp:lastModifiedBy>123</cp:lastModifiedBy>
  <dcterms:modified xsi:type="dcterms:W3CDTF">2025-06-03T09:54:43Z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7C0B0516CE2642FE96C2696278818EC0</vt:lpwstr>
  </property>
  <property fmtid="{D5CDD505-2E9C-101B-9397-08002B2CF9AE}" pid="4" name="KSOTemplateDocerSaveRecord">
    <vt:lpwstr>eyJoZGlkIjoiNjEyYTRkNjNmNWIxZTVmNjU4MmEzNmEwMTMxNWNlNzkiLCJ1c2VySWQiOiI0MjkzODk0ODUifQ==</vt:lpwstr>
  </property>
</Properties>
</file>