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DED9C">
      <w:pPr>
        <w:pStyle w:val="2"/>
        <w:keepNext/>
        <w:keepLines w:val="0"/>
        <w:pageBreakBefore w:val="0"/>
        <w:widowControl/>
        <w:shd w:val="clear" w:color="auto" w:fill="auto"/>
        <w:kinsoku/>
        <w:wordWrap/>
        <w:overflowPunct/>
        <w:topLinePunct w:val="0"/>
        <w:autoSpaceDE/>
        <w:autoSpaceDN/>
        <w:bidi w:val="0"/>
        <w:adjustRightInd/>
        <w:snapToGrid/>
        <w:spacing w:after="180"/>
        <w:jc w:val="center"/>
        <w:textAlignment w:val="auto"/>
        <w:rPr>
          <w:rFonts w:hint="eastAsia"/>
          <w:color w:val="auto"/>
          <w:sz w:val="36"/>
          <w:szCs w:val="36"/>
          <w:highlight w:val="none"/>
        </w:rPr>
      </w:pPr>
      <w:bookmarkStart w:id="0" w:name="_Toc30134"/>
      <w:bookmarkStart w:id="1" w:name="_Toc29912"/>
      <w:r>
        <w:rPr>
          <w:rFonts w:hint="eastAsia"/>
          <w:color w:val="auto"/>
          <w:sz w:val="36"/>
          <w:szCs w:val="36"/>
          <w:highlight w:val="none"/>
        </w:rPr>
        <w:t>德宏边境管理支队无人机采购项目竞争性谈判公告</w:t>
      </w:r>
      <w:bookmarkEnd w:id="0"/>
      <w:bookmarkEnd w:id="1"/>
    </w:p>
    <w:p w14:paraId="102DCA37">
      <w:pPr>
        <w:keepNext w:val="0"/>
        <w:keepLines w:val="0"/>
        <w:pageBreakBefore w:val="0"/>
        <w:pBdr>
          <w:top w:val="single" w:color="auto" w:sz="4" w:space="1"/>
          <w:left w:val="single" w:color="auto" w:sz="4" w:space="4"/>
          <w:bottom w:val="single" w:color="auto" w:sz="4" w:space="1"/>
          <w:right w:val="single" w:color="auto" w:sz="4" w:space="4"/>
        </w:pBdr>
        <w:shd w:val="clear" w:color="auto" w:fill="auto"/>
        <w:kinsoku/>
        <w:overflowPunct/>
        <w:autoSpaceDE/>
        <w:autoSpaceDN/>
        <w:bidi w:val="0"/>
        <w:spacing w:line="520" w:lineRule="exact"/>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项目概况</w:t>
      </w:r>
    </w:p>
    <w:p w14:paraId="76A401B3">
      <w:pPr>
        <w:keepNext w:val="0"/>
        <w:keepLines w:val="0"/>
        <w:pageBreakBefore w:val="0"/>
        <w:pBdr>
          <w:top w:val="single" w:color="auto" w:sz="4" w:space="1"/>
          <w:left w:val="single" w:color="auto" w:sz="4" w:space="4"/>
          <w:bottom w:val="single" w:color="auto" w:sz="4" w:space="1"/>
          <w:right w:val="single" w:color="auto" w:sz="4" w:space="4"/>
        </w:pBdr>
        <w:shd w:val="clear" w:color="auto" w:fill="auto"/>
        <w:kinsoku/>
        <w:overflowPunct/>
        <w:autoSpaceDE/>
        <w:autoSpaceDN/>
        <w:bidi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德宏边境管理支队无人机采购项目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的潜在供应商应在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德宏众恒工程管理有限公司</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芒市勐焕街道锦华社区胞波路46号4楼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获取采购文件，并于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u w:val="single"/>
          <w:lang w:eastAsia="zh-CN"/>
        </w:rPr>
        <w:t>年</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lang w:eastAsia="zh-CN"/>
        </w:rPr>
        <w:t>月</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u w:val="single"/>
          <w:lang w:eastAsia="zh-CN"/>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u w:val="single"/>
          <w:lang w:eastAsia="zh-CN"/>
        </w:rPr>
        <w:t>点00分</w:t>
      </w:r>
      <w:r>
        <w:rPr>
          <w:rFonts w:hint="eastAsia" w:ascii="宋体" w:hAnsi="宋体" w:cs="宋体"/>
          <w:bCs/>
          <w:color w:val="auto"/>
          <w:sz w:val="24"/>
          <w:highlight w:val="none"/>
        </w:rPr>
        <w:t>（北京时间）前提交响应文件</w:t>
      </w:r>
      <w:r>
        <w:rPr>
          <w:rFonts w:hint="eastAsia" w:ascii="宋体" w:hAnsi="宋体" w:cs="宋体"/>
          <w:color w:val="auto"/>
          <w:sz w:val="24"/>
          <w:highlight w:val="none"/>
        </w:rPr>
        <w:t>。</w:t>
      </w:r>
    </w:p>
    <w:p w14:paraId="0FE213DC">
      <w:pPr>
        <w:pStyle w:val="3"/>
        <w:keepNext w:val="0"/>
        <w:keepLines w:val="0"/>
        <w:pageBreakBefore w:val="0"/>
        <w:shd w:val="clear" w:color="auto" w:fill="auto"/>
        <w:kinsoku/>
        <w:overflowPunct/>
        <w:autoSpaceDE/>
        <w:autoSpaceDN/>
        <w:bidi w:val="0"/>
        <w:spacing w:line="520" w:lineRule="exact"/>
        <w:textAlignment w:val="auto"/>
        <w:rPr>
          <w:rFonts w:hint="eastAsia" w:ascii="宋体" w:hAnsi="宋体" w:cs="宋体"/>
          <w:i w:val="0"/>
          <w:iCs/>
          <w:color w:val="auto"/>
          <w:sz w:val="24"/>
          <w:szCs w:val="24"/>
          <w:highlight w:val="none"/>
        </w:rPr>
      </w:pPr>
      <w:bookmarkStart w:id="2" w:name="_Toc35393629"/>
      <w:bookmarkStart w:id="3" w:name="_Toc28359012"/>
      <w:bookmarkStart w:id="4" w:name="_Toc28359089"/>
      <w:bookmarkStart w:id="5" w:name="_Toc35393798"/>
      <w:r>
        <w:rPr>
          <w:rFonts w:hint="eastAsia" w:ascii="宋体" w:hAnsi="宋体" w:cs="宋体"/>
          <w:i w:val="0"/>
          <w:iCs/>
          <w:color w:val="auto"/>
          <w:sz w:val="24"/>
          <w:szCs w:val="24"/>
          <w:highlight w:val="none"/>
        </w:rPr>
        <w:t>一、项目基本情况</w:t>
      </w:r>
      <w:bookmarkEnd w:id="2"/>
      <w:bookmarkEnd w:id="3"/>
      <w:bookmarkEnd w:id="4"/>
      <w:bookmarkEnd w:id="5"/>
    </w:p>
    <w:p w14:paraId="2C58A814">
      <w:pPr>
        <w:keepNext w:val="0"/>
        <w:keepLines w:val="0"/>
        <w:pageBreakBefore w:val="0"/>
        <w:shd w:val="clear" w:color="auto" w:fill="auto"/>
        <w:kinsoku/>
        <w:overflowPunct/>
        <w:autoSpaceDE/>
        <w:autoSpaceDN/>
        <w:bidi w:val="0"/>
        <w:spacing w:line="520" w:lineRule="exact"/>
        <w:ind w:firstLine="480" w:firstLineChars="20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lang w:eastAsia="zh-CN"/>
        </w:rPr>
        <w:t>DHZH2025-028</w:t>
      </w:r>
      <w:r>
        <w:rPr>
          <w:rFonts w:hint="eastAsia" w:ascii="宋体" w:hAnsi="宋体" w:cs="宋体"/>
          <w:color w:val="auto"/>
          <w:sz w:val="24"/>
          <w:highlight w:val="none"/>
        </w:rPr>
        <w:t>；</w:t>
      </w:r>
    </w:p>
    <w:p w14:paraId="5EBD16DA">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德宏边境管理支队无人机采购项目</w:t>
      </w:r>
      <w:r>
        <w:rPr>
          <w:rFonts w:hint="eastAsia" w:ascii="宋体" w:hAnsi="宋体" w:cs="宋体"/>
          <w:color w:val="auto"/>
          <w:sz w:val="24"/>
          <w:highlight w:val="none"/>
        </w:rPr>
        <w:t>；</w:t>
      </w:r>
    </w:p>
    <w:p w14:paraId="679C48B0">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3.采购方式：竞争性谈判；</w:t>
      </w:r>
    </w:p>
    <w:p w14:paraId="6078F239">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4.预算金额：</w:t>
      </w:r>
      <w:r>
        <w:rPr>
          <w:rFonts w:hint="eastAsia" w:ascii="宋体" w:hAnsi="宋体" w:cs="宋体"/>
          <w:color w:val="auto"/>
          <w:sz w:val="24"/>
          <w:highlight w:val="none"/>
          <w:lang w:val="en-US" w:eastAsia="zh-CN"/>
        </w:rPr>
        <w:t>200000.00</w:t>
      </w:r>
      <w:r>
        <w:rPr>
          <w:rFonts w:hint="eastAsia" w:ascii="宋体" w:hAnsi="宋体" w:cs="宋体"/>
          <w:color w:val="auto"/>
          <w:sz w:val="24"/>
          <w:highlight w:val="none"/>
          <w:lang w:eastAsia="zh-CN"/>
        </w:rPr>
        <w:t>元</w:t>
      </w:r>
      <w:r>
        <w:rPr>
          <w:rFonts w:hint="eastAsia" w:ascii="宋体" w:hAnsi="宋体" w:cs="宋体"/>
          <w:color w:val="auto"/>
          <w:sz w:val="24"/>
          <w:highlight w:val="none"/>
          <w:lang w:val="en-US" w:eastAsia="zh-CN"/>
        </w:rPr>
        <w:t>；</w:t>
      </w:r>
    </w:p>
    <w:p w14:paraId="3FD82133">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5.最高限价：</w:t>
      </w:r>
      <w:r>
        <w:rPr>
          <w:rFonts w:hint="eastAsia" w:ascii="宋体" w:hAnsi="宋体" w:cs="宋体"/>
          <w:color w:val="auto"/>
          <w:sz w:val="24"/>
          <w:highlight w:val="none"/>
          <w:lang w:val="en-US" w:eastAsia="zh-CN"/>
        </w:rPr>
        <w:t>196344.00元；</w:t>
      </w:r>
    </w:p>
    <w:p w14:paraId="74D54D6A">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6.采购需求：</w:t>
      </w:r>
      <w:r>
        <w:rPr>
          <w:rFonts w:hint="eastAsia" w:ascii="宋体" w:hAnsi="宋体" w:cs="宋体"/>
          <w:color w:val="auto"/>
          <w:sz w:val="24"/>
          <w:highlight w:val="none"/>
          <w:lang w:eastAsia="zh-CN"/>
        </w:rPr>
        <w:t>多旋翼轻型无人机套装</w:t>
      </w:r>
      <w:r>
        <w:rPr>
          <w:rFonts w:hint="eastAsia" w:ascii="宋体" w:hAnsi="宋体" w:cs="宋体"/>
          <w:color w:val="auto"/>
          <w:sz w:val="24"/>
          <w:highlight w:val="none"/>
          <w:lang w:val="en-US" w:eastAsia="zh-CN"/>
        </w:rPr>
        <w:t>4套，配套电池12块；FPV穿越机套装4套，配套遥控器4个</w:t>
      </w:r>
      <w:r>
        <w:rPr>
          <w:rFonts w:hint="eastAsia" w:ascii="宋体" w:hAnsi="宋体" w:cs="宋体"/>
          <w:color w:val="auto"/>
          <w:sz w:val="24"/>
          <w:highlight w:val="none"/>
          <w:lang w:eastAsia="zh-CN"/>
        </w:rPr>
        <w:t>。</w:t>
      </w:r>
      <w:r>
        <w:rPr>
          <w:rFonts w:hint="eastAsia" w:ascii="宋体" w:hAnsi="宋体" w:cs="宋体"/>
          <w:color w:val="auto"/>
          <w:sz w:val="24"/>
          <w:highlight w:val="none"/>
        </w:rPr>
        <w:t>具体内容详见采购文件第三章采购项目要求；</w:t>
      </w:r>
    </w:p>
    <w:p w14:paraId="408C78E9">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合同履行期限</w:t>
      </w:r>
      <w:r>
        <w:rPr>
          <w:rFonts w:hint="eastAsia" w:ascii="宋体" w:hAnsi="宋体" w:cs="宋体"/>
          <w:color w:val="auto"/>
          <w:sz w:val="24"/>
          <w:highlight w:val="none"/>
        </w:rPr>
        <w:t>：</w:t>
      </w:r>
      <w:r>
        <w:rPr>
          <w:rFonts w:hint="eastAsia" w:ascii="宋体" w:hAnsi="宋体" w:cs="宋体"/>
          <w:color w:val="auto"/>
          <w:sz w:val="24"/>
          <w:highlight w:val="none"/>
          <w:lang w:eastAsia="zh-CN"/>
        </w:rPr>
        <w:t>合同签订之日起25个日历天内完成供货、调试、安装等工作；</w:t>
      </w:r>
    </w:p>
    <w:p w14:paraId="796E8AF8">
      <w:pPr>
        <w:keepNext w:val="0"/>
        <w:keepLines w:val="0"/>
        <w:pageBreakBefore w:val="0"/>
        <w:shd w:val="clear" w:color="auto" w:fill="auto"/>
        <w:kinsoku/>
        <w:overflowPunct/>
        <w:autoSpaceDE/>
        <w:autoSpaceDN/>
        <w:bidi w:val="0"/>
        <w:spacing w:line="520" w:lineRule="exact"/>
        <w:ind w:firstLine="480" w:firstLineChars="200"/>
        <w:textAlignment w:val="auto"/>
        <w:outlineLvl w:val="2"/>
        <w:rPr>
          <w:rFonts w:hint="eastAsia" w:ascii="宋体" w:hAnsi="宋体" w:cs="宋体"/>
          <w:color w:val="auto"/>
          <w:sz w:val="24"/>
          <w:highlight w:val="none"/>
          <w:u w:val="single"/>
        </w:rPr>
      </w:pPr>
      <w:r>
        <w:rPr>
          <w:rFonts w:hint="eastAsia" w:ascii="宋体" w:hAnsi="宋体" w:cs="宋体"/>
          <w:color w:val="auto"/>
          <w:sz w:val="24"/>
          <w:highlight w:val="none"/>
        </w:rPr>
        <w:t>8.</w:t>
      </w:r>
      <w:r>
        <w:rPr>
          <w:rFonts w:hint="eastAsia" w:ascii="宋体" w:hAnsi="宋体" w:cs="宋体"/>
          <w:color w:val="auto"/>
          <w:sz w:val="24"/>
          <w:highlight w:val="none"/>
          <w:lang w:eastAsia="zh-CN"/>
        </w:rPr>
        <w:t>交货</w:t>
      </w:r>
      <w:r>
        <w:rPr>
          <w:rFonts w:hint="eastAsia" w:ascii="宋体" w:hAnsi="宋体" w:cs="宋体"/>
          <w:color w:val="auto"/>
          <w:sz w:val="24"/>
          <w:highlight w:val="none"/>
        </w:rPr>
        <w:t>地点：</w:t>
      </w:r>
      <w:r>
        <w:rPr>
          <w:rFonts w:hint="eastAsia" w:ascii="宋体" w:hAnsi="宋体" w:cs="宋体"/>
          <w:color w:val="auto"/>
          <w:sz w:val="24"/>
          <w:highlight w:val="none"/>
          <w:lang w:val="en-US" w:eastAsia="zh-CN"/>
        </w:rPr>
        <w:t>采购人指定地点</w:t>
      </w:r>
      <w:r>
        <w:rPr>
          <w:rFonts w:hint="eastAsia" w:ascii="宋体" w:hAnsi="宋体" w:cs="宋体"/>
          <w:color w:val="auto"/>
          <w:sz w:val="24"/>
          <w:highlight w:val="none"/>
        </w:rPr>
        <w:t>；</w:t>
      </w:r>
    </w:p>
    <w:p w14:paraId="468EE3F1">
      <w:pPr>
        <w:keepNext w:val="0"/>
        <w:keepLines w:val="0"/>
        <w:pageBreakBefore w:val="0"/>
        <w:shd w:val="clear" w:color="auto" w:fill="auto"/>
        <w:kinsoku/>
        <w:overflowPunct/>
        <w:autoSpaceDE/>
        <w:autoSpaceDN/>
        <w:bidi w:val="0"/>
        <w:spacing w:line="52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9.质保期：</w:t>
      </w:r>
      <w:r>
        <w:rPr>
          <w:rFonts w:hint="eastAsia" w:ascii="宋体" w:hAnsi="宋体" w:cs="宋体"/>
          <w:color w:val="auto"/>
          <w:sz w:val="24"/>
          <w:highlight w:val="none"/>
          <w:lang w:eastAsia="zh-CN"/>
        </w:rPr>
        <w:t>不少于一年</w:t>
      </w:r>
      <w:r>
        <w:rPr>
          <w:rFonts w:hint="eastAsia" w:ascii="宋体" w:hAnsi="宋体" w:cs="宋体"/>
          <w:color w:val="auto"/>
          <w:sz w:val="24"/>
          <w:highlight w:val="none"/>
          <w:lang w:val="en-US" w:eastAsia="zh-CN"/>
        </w:rPr>
        <w:t>；</w:t>
      </w:r>
    </w:p>
    <w:p w14:paraId="74EA74D4">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本项目不接受联合体。</w:t>
      </w:r>
    </w:p>
    <w:p w14:paraId="0E2E5DBA">
      <w:pPr>
        <w:pStyle w:val="3"/>
        <w:keepNext w:val="0"/>
        <w:keepLines w:val="0"/>
        <w:pageBreakBefore w:val="0"/>
        <w:shd w:val="clear" w:color="auto" w:fill="auto"/>
        <w:kinsoku/>
        <w:overflowPunct/>
        <w:autoSpaceDE/>
        <w:autoSpaceDN/>
        <w:bidi w:val="0"/>
        <w:spacing w:line="520" w:lineRule="exact"/>
        <w:textAlignment w:val="auto"/>
        <w:rPr>
          <w:rFonts w:hint="eastAsia" w:ascii="宋体" w:hAnsi="宋体" w:cs="宋体"/>
          <w:i w:val="0"/>
          <w:iCs/>
          <w:color w:val="auto"/>
          <w:sz w:val="24"/>
          <w:szCs w:val="24"/>
          <w:highlight w:val="none"/>
        </w:rPr>
      </w:pPr>
      <w:bookmarkStart w:id="6" w:name="_Toc28359090"/>
      <w:bookmarkStart w:id="7" w:name="_Toc28359013"/>
      <w:bookmarkStart w:id="8" w:name="_Toc35393630"/>
      <w:bookmarkStart w:id="9" w:name="_Toc35393799"/>
      <w:r>
        <w:rPr>
          <w:rFonts w:hint="eastAsia" w:ascii="宋体" w:hAnsi="宋体" w:cs="宋体"/>
          <w:i w:val="0"/>
          <w:iCs/>
          <w:color w:val="auto"/>
          <w:sz w:val="24"/>
          <w:szCs w:val="24"/>
          <w:highlight w:val="none"/>
        </w:rPr>
        <w:t>二、申请人的资格要求：</w:t>
      </w:r>
      <w:bookmarkEnd w:id="6"/>
      <w:bookmarkEnd w:id="7"/>
      <w:bookmarkEnd w:id="8"/>
      <w:bookmarkEnd w:id="9"/>
    </w:p>
    <w:p w14:paraId="569866C3">
      <w:pPr>
        <w:keepNext w:val="0"/>
        <w:keepLines w:val="0"/>
        <w:pageBreakBefore w:val="0"/>
        <w:shd w:val="clear" w:color="auto" w:fill="auto"/>
        <w:kinsoku/>
        <w:overflowPunct/>
        <w:autoSpaceDE/>
        <w:autoSpaceDN/>
        <w:bidi w:val="0"/>
        <w:spacing w:line="520" w:lineRule="exact"/>
        <w:ind w:firstLine="480" w:firstLineChars="20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（一）满足《中华人民共和国政府采购法》第二十二条规定，提供下列资料：</w:t>
      </w:r>
    </w:p>
    <w:p w14:paraId="0373503A">
      <w:pPr>
        <w:keepNext w:val="0"/>
        <w:keepLines w:val="0"/>
        <w:pageBreakBefore w:val="0"/>
        <w:shd w:val="clear" w:color="auto" w:fill="auto"/>
        <w:kinsoku/>
        <w:overflowPunct/>
        <w:autoSpaceDE/>
        <w:autoSpaceDN/>
        <w:bidi w:val="0"/>
        <w:spacing w:line="520" w:lineRule="exact"/>
        <w:ind w:firstLine="482" w:firstLineChars="200"/>
        <w:textAlignment w:val="auto"/>
        <w:rPr>
          <w:rFonts w:hint="eastAsia" w:ascii="宋体" w:hAnsi="宋体" w:cs="宋体"/>
          <w:bCs/>
          <w:color w:val="auto"/>
          <w:sz w:val="24"/>
          <w:highlight w:val="none"/>
        </w:rPr>
      </w:pPr>
      <w:r>
        <w:rPr>
          <w:rFonts w:hint="eastAsia" w:ascii="宋体" w:hAnsi="宋体" w:cs="宋体"/>
          <w:b/>
          <w:color w:val="auto"/>
          <w:sz w:val="24"/>
          <w:highlight w:val="none"/>
        </w:rPr>
        <w:t>1.</w:t>
      </w:r>
      <w:r>
        <w:rPr>
          <w:rFonts w:hint="eastAsia" w:ascii="宋体" w:hAnsi="宋体" w:cs="宋体"/>
          <w:color w:val="auto"/>
          <w:sz w:val="24"/>
          <w:highlight w:val="none"/>
          <w:lang w:eastAsia="zh-CN"/>
        </w:rPr>
        <w:t>具有独立承担民事责任的能力。提供法人或者其他组织的营业执照等证明文件（若企业已经办理“三证合一”或“五证合一”的，只须提供带统一社会信用代码的营业执照）。分公司参与谈判的，还须提供总公司出具的授权书；同一家公司的总公司和下属的不同分公司不能同时参与同一项目谈判</w:t>
      </w:r>
      <w:r>
        <w:rPr>
          <w:rFonts w:hint="eastAsia" w:ascii="宋体" w:hAnsi="宋体" w:cs="宋体"/>
          <w:color w:val="auto"/>
          <w:sz w:val="24"/>
          <w:highlight w:val="none"/>
        </w:rPr>
        <w:t>；</w:t>
      </w:r>
    </w:p>
    <w:p w14:paraId="00B57F02">
      <w:pPr>
        <w:keepNext w:val="0"/>
        <w:keepLines w:val="0"/>
        <w:pageBreakBefore w:val="0"/>
        <w:shd w:val="clear" w:color="auto" w:fill="auto"/>
        <w:kinsoku/>
        <w:overflowPunct/>
        <w:autoSpaceDE/>
        <w:autoSpaceDN/>
        <w:bidi w:val="0"/>
        <w:spacing w:line="520" w:lineRule="exact"/>
        <w:ind w:firstLine="482" w:firstLineChars="200"/>
        <w:textAlignment w:val="auto"/>
        <w:rPr>
          <w:rFonts w:hint="eastAsia" w:ascii="宋体" w:hAnsi="宋体" w:cs="宋体"/>
          <w:bCs/>
          <w:color w:val="auto"/>
          <w:sz w:val="24"/>
          <w:highlight w:val="none"/>
        </w:rPr>
      </w:pPr>
      <w:r>
        <w:rPr>
          <w:rFonts w:hint="eastAsia" w:ascii="宋体" w:hAnsi="宋体" w:cs="宋体"/>
          <w:b/>
          <w:color w:val="auto"/>
          <w:sz w:val="24"/>
          <w:highlight w:val="none"/>
        </w:rPr>
        <w:t>2.</w:t>
      </w:r>
      <w:r>
        <w:rPr>
          <w:rFonts w:hint="eastAsia" w:ascii="宋体" w:hAnsi="宋体" w:cs="宋体"/>
          <w:bCs/>
          <w:color w:val="auto"/>
          <w:sz w:val="24"/>
          <w:highlight w:val="none"/>
          <w:lang w:eastAsia="zh-CN"/>
        </w:rPr>
        <w:t>具有良好的商业信誉和健全的财务会计制度。提供财务状况报告，内容可为以下两者之一：①提供2023年至今任意一年的财务状况报告（至少包含审计报告、资产负债表、利润表、现金流量表、所有者权益变动表及其附注），成立未满1年或成立至今未产生经营活动的供应商提供自成立至今的财务报表或财务情况说明；②提供自响应文件提交截止时间前三个月内基本开户银行出具的资信证明</w:t>
      </w:r>
      <w:r>
        <w:rPr>
          <w:rFonts w:hint="eastAsia" w:ascii="宋体" w:hAnsi="宋体" w:cs="宋体"/>
          <w:bCs/>
          <w:color w:val="auto"/>
          <w:sz w:val="24"/>
          <w:highlight w:val="none"/>
        </w:rPr>
        <w:t>；</w:t>
      </w:r>
    </w:p>
    <w:p w14:paraId="157A3612">
      <w:pPr>
        <w:keepNext w:val="0"/>
        <w:keepLines w:val="0"/>
        <w:pageBreakBefore w:val="0"/>
        <w:shd w:val="clear" w:color="auto" w:fill="auto"/>
        <w:kinsoku/>
        <w:overflowPunct/>
        <w:autoSpaceDE/>
        <w:autoSpaceDN/>
        <w:bidi w:val="0"/>
        <w:spacing w:line="520" w:lineRule="exact"/>
        <w:ind w:firstLine="482" w:firstLineChars="200"/>
        <w:textAlignment w:val="auto"/>
        <w:rPr>
          <w:rFonts w:hint="eastAsia" w:ascii="宋体" w:hAnsi="宋体" w:eastAsia="宋体" w:cs="宋体"/>
          <w:bCs/>
          <w:color w:val="auto"/>
          <w:sz w:val="24"/>
          <w:highlight w:val="none"/>
          <w:lang w:eastAsia="zh-CN"/>
        </w:rPr>
      </w:pPr>
      <w:r>
        <w:rPr>
          <w:rFonts w:hint="eastAsia" w:ascii="宋体" w:hAnsi="宋体" w:cs="宋体"/>
          <w:b/>
          <w:color w:val="auto"/>
          <w:sz w:val="24"/>
          <w:highlight w:val="none"/>
        </w:rPr>
        <w:t>3.有依法缴纳税收和社会保障资金的良好记录。</w:t>
      </w:r>
      <w:r>
        <w:rPr>
          <w:rFonts w:hint="default" w:ascii="宋体" w:hAnsi="宋体" w:eastAsia="宋体" w:cs="宋体"/>
          <w:color w:val="000000"/>
          <w:kern w:val="2"/>
          <w:sz w:val="24"/>
          <w:szCs w:val="24"/>
          <w:highlight w:val="none"/>
          <w:lang w:val="en-US" w:eastAsia="zh-CN" w:bidi="ar"/>
        </w:rPr>
        <w:t>①</w:t>
      </w:r>
      <w:r>
        <w:rPr>
          <w:rFonts w:hint="eastAsia" w:ascii="宋体" w:hAnsi="宋体" w:eastAsia="宋体" w:cs="宋体"/>
          <w:color w:val="000000"/>
          <w:kern w:val="2"/>
          <w:sz w:val="24"/>
          <w:szCs w:val="24"/>
          <w:highlight w:val="none"/>
          <w:lang w:val="en-US" w:eastAsia="zh-CN" w:bidi="ar-SA"/>
        </w:rPr>
        <w:t>提供2024年1月至今任意1个月缴纳税收的证明材料，依法免税的，应提供依法免税的相关证明文件，成立未满1个月</w:t>
      </w:r>
      <w:r>
        <w:rPr>
          <w:rFonts w:hint="eastAsia" w:ascii="Times New Roman" w:hAnsi="Times New Roman" w:eastAsia="宋体" w:cs="宋体"/>
          <w:color w:val="000000"/>
          <w:kern w:val="2"/>
          <w:sz w:val="24"/>
          <w:szCs w:val="24"/>
          <w:highlight w:val="none"/>
          <w:lang w:val="en-US" w:eastAsia="zh-CN" w:bidi="ar-SA"/>
        </w:rPr>
        <w:t>或</w:t>
      </w:r>
      <w:r>
        <w:rPr>
          <w:rFonts w:hint="eastAsia" w:ascii="宋体" w:hAnsi="宋体" w:eastAsia="宋体" w:cs="宋体"/>
          <w:color w:val="000000"/>
          <w:kern w:val="2"/>
          <w:sz w:val="24"/>
          <w:szCs w:val="24"/>
          <w:highlight w:val="none"/>
          <w:lang w:val="en-US" w:eastAsia="zh-CN" w:bidi="ar-SA"/>
        </w:rPr>
        <w:t>成立至今</w:t>
      </w:r>
      <w:r>
        <w:rPr>
          <w:rFonts w:hint="eastAsia" w:ascii="Times New Roman" w:hAnsi="Times New Roman" w:eastAsia="宋体" w:cs="宋体"/>
          <w:color w:val="000000"/>
          <w:kern w:val="2"/>
          <w:sz w:val="24"/>
          <w:szCs w:val="24"/>
          <w:highlight w:val="none"/>
          <w:lang w:val="en-US" w:eastAsia="zh-CN" w:bidi="ar-SA"/>
        </w:rPr>
        <w:t>未产生经营活动的</w:t>
      </w:r>
      <w:r>
        <w:rPr>
          <w:rFonts w:hint="eastAsia" w:ascii="宋体" w:hAnsi="宋体" w:eastAsia="宋体" w:cs="宋体"/>
          <w:color w:val="000000"/>
          <w:kern w:val="2"/>
          <w:sz w:val="24"/>
          <w:szCs w:val="24"/>
          <w:highlight w:val="none"/>
          <w:lang w:val="en-US" w:eastAsia="zh-CN" w:bidi="ar-SA"/>
        </w:rPr>
        <w:t>供应商</w:t>
      </w:r>
      <w:r>
        <w:rPr>
          <w:rFonts w:hint="eastAsia" w:ascii="Times New Roman" w:hAnsi="Times New Roman" w:eastAsia="宋体" w:cs="宋体"/>
          <w:color w:val="000000"/>
          <w:kern w:val="2"/>
          <w:sz w:val="24"/>
          <w:szCs w:val="24"/>
          <w:highlight w:val="none"/>
          <w:lang w:val="en-US" w:eastAsia="zh-CN" w:bidi="ar-SA"/>
        </w:rPr>
        <w:t>自行提供情况说明；</w:t>
      </w:r>
      <w:r>
        <w:rPr>
          <w:rFonts w:hint="default" w:ascii="宋体" w:hAnsi="宋体" w:eastAsia="宋体" w:cs="宋体"/>
          <w:color w:val="000000"/>
          <w:kern w:val="2"/>
          <w:sz w:val="24"/>
          <w:szCs w:val="24"/>
          <w:highlight w:val="none"/>
          <w:lang w:val="en-US" w:eastAsia="zh-CN" w:bidi="ar"/>
        </w:rPr>
        <w:t>②</w:t>
      </w:r>
      <w:r>
        <w:rPr>
          <w:rFonts w:hint="eastAsia" w:ascii="宋体" w:hAnsi="宋体" w:eastAsia="宋体" w:cs="宋体"/>
          <w:color w:val="000000"/>
          <w:kern w:val="2"/>
          <w:sz w:val="24"/>
          <w:szCs w:val="24"/>
          <w:highlight w:val="none"/>
          <w:lang w:val="en-US" w:eastAsia="zh-CN" w:bidi="ar-SA"/>
        </w:rPr>
        <w:t>提供2024年1月至今任意1个月缴纳社会保障资金的证明材料，依法免缴的，应提供依法免缴的相关证明文件，成立未满1个月的无需提供或成立至今非供应商自身原因导致未缴纳社会保障资金的则自行提供情况说明；</w:t>
      </w:r>
    </w:p>
    <w:p w14:paraId="75525D52">
      <w:pPr>
        <w:keepNext w:val="0"/>
        <w:keepLines w:val="0"/>
        <w:pageBreakBefore w:val="0"/>
        <w:shd w:val="clear" w:color="auto" w:fill="auto"/>
        <w:kinsoku/>
        <w:overflowPunct/>
        <w:autoSpaceDE/>
        <w:autoSpaceDN/>
        <w:bidi w:val="0"/>
        <w:spacing w:line="520" w:lineRule="exact"/>
        <w:ind w:firstLine="482" w:firstLineChars="200"/>
        <w:textAlignment w:val="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w:t>
      </w:r>
      <w:r>
        <w:rPr>
          <w:rFonts w:hint="eastAsia" w:ascii="宋体" w:hAnsi="宋体" w:cs="宋体"/>
          <w:b/>
          <w:color w:val="auto"/>
          <w:sz w:val="24"/>
          <w:highlight w:val="none"/>
          <w:lang w:eastAsia="zh-CN"/>
        </w:rPr>
        <w:t>具有履行合同所必需的设备和专业技术能力。</w:t>
      </w:r>
      <w:r>
        <w:rPr>
          <w:rFonts w:hint="eastAsia" w:ascii="宋体" w:hAnsi="宋体" w:cs="宋体"/>
          <w:color w:val="auto"/>
          <w:sz w:val="24"/>
          <w:highlight w:val="none"/>
          <w:lang w:eastAsia="zh-CN"/>
        </w:rPr>
        <w:t>提供具备履行合同所必需的设备和专业技术能力的证明材料或承诺书</w:t>
      </w:r>
      <w:r>
        <w:rPr>
          <w:rFonts w:hint="eastAsia" w:ascii="宋体" w:hAnsi="宋体" w:cs="宋体"/>
          <w:bCs/>
          <w:color w:val="auto"/>
          <w:sz w:val="24"/>
          <w:highlight w:val="none"/>
        </w:rPr>
        <w:t>；</w:t>
      </w:r>
    </w:p>
    <w:p w14:paraId="6F5BFC35">
      <w:pPr>
        <w:keepNext w:val="0"/>
        <w:keepLines w:val="0"/>
        <w:pageBreakBefore w:val="0"/>
        <w:shd w:val="clear" w:color="auto" w:fill="auto"/>
        <w:kinsoku/>
        <w:overflowPunct/>
        <w:autoSpaceDE/>
        <w:autoSpaceDN/>
        <w:bidi w:val="0"/>
        <w:spacing w:line="520" w:lineRule="exact"/>
        <w:ind w:firstLine="482" w:firstLineChars="200"/>
        <w:textAlignment w:val="auto"/>
        <w:rPr>
          <w:rFonts w:hint="eastAsia" w:ascii="宋体" w:hAnsi="宋体" w:cs="宋体"/>
          <w:bCs/>
          <w:color w:val="auto"/>
          <w:sz w:val="24"/>
          <w:highlight w:val="none"/>
        </w:rPr>
      </w:pP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无重大违法记录声明：</w:t>
      </w:r>
      <w:r>
        <w:rPr>
          <w:rFonts w:hint="eastAsia" w:ascii="宋体" w:hAnsi="宋体" w:cs="宋体"/>
          <w:bCs/>
          <w:color w:val="auto"/>
          <w:sz w:val="24"/>
          <w:highlight w:val="none"/>
          <w:lang w:eastAsia="zh-CN"/>
        </w:rPr>
        <w:t>参加政府采购活动前三年内，在经营活动中没有重大违法记录。提供参加政府采购活动前三年内在经营活动中没有重大违法记录的书面声明</w:t>
      </w:r>
      <w:r>
        <w:rPr>
          <w:rFonts w:hint="eastAsia" w:ascii="宋体" w:hAnsi="宋体" w:cs="宋体"/>
          <w:bCs/>
          <w:color w:val="auto"/>
          <w:sz w:val="24"/>
          <w:highlight w:val="none"/>
        </w:rPr>
        <w:t>；</w:t>
      </w:r>
    </w:p>
    <w:p w14:paraId="2544239F">
      <w:pPr>
        <w:keepNext w:val="0"/>
        <w:keepLines w:val="0"/>
        <w:pageBreakBefore w:val="0"/>
        <w:kinsoku/>
        <w:overflowPunct/>
        <w:autoSpaceDE/>
        <w:autoSpaceDN/>
        <w:bidi w:val="0"/>
        <w:spacing w:line="520" w:lineRule="exact"/>
        <w:ind w:firstLine="465"/>
        <w:textAlignment w:va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法律、行政法规规定的其他条件。</w:t>
      </w:r>
    </w:p>
    <w:p w14:paraId="673FD898">
      <w:pPr>
        <w:keepNext w:val="0"/>
        <w:keepLines w:val="0"/>
        <w:pageBreakBefore w:val="0"/>
        <w:kinsoku/>
        <w:overflowPunct/>
        <w:autoSpaceDE/>
        <w:autoSpaceDN/>
        <w:bidi w:val="0"/>
        <w:spacing w:line="520" w:lineRule="exact"/>
        <w:ind w:firstLine="480" w:firstLineChars="200"/>
        <w:textAlignment w:val="auto"/>
        <w:rPr>
          <w:rFonts w:hint="eastAsia" w:ascii="宋体" w:hAnsi="宋体" w:eastAsia="宋体" w:cs="宋体"/>
          <w:color w:val="000000"/>
          <w:sz w:val="24"/>
          <w:szCs w:val="24"/>
          <w:highlight w:val="none"/>
        </w:rPr>
      </w:pPr>
      <w:r>
        <w:rPr>
          <w:rFonts w:hint="default" w:ascii="宋体" w:hAnsi="宋体" w:eastAsia="宋体" w:cs="宋体"/>
          <w:color w:val="000000"/>
          <w:kern w:val="2"/>
          <w:sz w:val="24"/>
          <w:szCs w:val="24"/>
          <w:highlight w:val="none"/>
          <w:lang w:bidi="ar"/>
        </w:rPr>
        <w:t>①</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7F67A81D">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bCs/>
          <w:color w:val="auto"/>
          <w:sz w:val="24"/>
          <w:highlight w:val="none"/>
        </w:rPr>
      </w:pPr>
      <w:r>
        <w:rPr>
          <w:rFonts w:hint="default" w:ascii="宋体" w:hAnsi="宋体" w:eastAsia="宋体" w:cs="宋体"/>
          <w:color w:val="000000"/>
          <w:kern w:val="2"/>
          <w:sz w:val="24"/>
          <w:szCs w:val="24"/>
          <w:highlight w:val="none"/>
          <w:lang w:bidi="ar"/>
        </w:rPr>
        <w:t>②</w:t>
      </w:r>
      <w:r>
        <w:rPr>
          <w:rFonts w:hint="eastAsia" w:ascii="宋体" w:hAnsi="宋体" w:eastAsia="宋体" w:cs="宋体"/>
          <w:b w:val="0"/>
          <w:bCs w:val="0"/>
          <w:color w:val="000000"/>
          <w:sz w:val="24"/>
          <w:szCs w:val="24"/>
          <w:highlight w:val="none"/>
          <w:lang w:val="en-US" w:eastAsia="zh-CN"/>
        </w:rPr>
        <w:t>供应商及法定代表人</w:t>
      </w:r>
      <w:r>
        <w:rPr>
          <w:rFonts w:hint="eastAsia" w:ascii="宋体" w:hAnsi="宋体" w:eastAsia="宋体" w:cs="宋体"/>
          <w:color w:val="000000"/>
          <w:spacing w:val="0"/>
          <w:kern w:val="2"/>
          <w:sz w:val="24"/>
          <w:szCs w:val="24"/>
          <w:highlight w:val="none"/>
          <w:lang w:val="en-US" w:eastAsia="zh-CN" w:bidi="ar-SA"/>
        </w:rPr>
        <w:t>在“中国执行信息公开网”未被列入失信被执行人名单；</w:t>
      </w:r>
      <w:r>
        <w:rPr>
          <w:rFonts w:hint="eastAsia" w:ascii="宋体" w:hAnsi="宋体" w:eastAsia="宋体" w:cs="宋体"/>
          <w:b w:val="0"/>
          <w:bCs w:val="0"/>
          <w:color w:val="000000"/>
          <w:sz w:val="24"/>
          <w:szCs w:val="24"/>
          <w:highlight w:val="none"/>
          <w:lang w:val="en-US" w:eastAsia="zh-CN"/>
        </w:rPr>
        <w:t>供应商在</w:t>
      </w:r>
      <w:r>
        <w:rPr>
          <w:rFonts w:hint="eastAsia" w:ascii="宋体" w:hAnsi="宋体" w:eastAsia="宋体" w:cs="宋体"/>
          <w:color w:val="000000"/>
          <w:spacing w:val="0"/>
          <w:kern w:val="2"/>
          <w:sz w:val="24"/>
          <w:szCs w:val="24"/>
          <w:highlight w:val="none"/>
          <w:lang w:val="en-US" w:eastAsia="zh-CN" w:bidi="ar-SA"/>
        </w:rPr>
        <w:t>“信用中国”未被列入重大税收违法失信主体、</w:t>
      </w:r>
      <w:r>
        <w:rPr>
          <w:rFonts w:hint="eastAsia" w:ascii="宋体" w:hAnsi="宋体" w:eastAsia="宋体" w:cs="宋体"/>
          <w:b w:val="0"/>
          <w:bCs w:val="0"/>
          <w:color w:val="000000"/>
          <w:sz w:val="24"/>
          <w:szCs w:val="24"/>
          <w:highlight w:val="none"/>
          <w:lang w:val="en-US" w:eastAsia="zh-CN"/>
        </w:rPr>
        <w:t>在</w:t>
      </w:r>
      <w:r>
        <w:rPr>
          <w:rFonts w:hint="eastAsia" w:ascii="宋体" w:hAnsi="宋体" w:eastAsia="宋体" w:cs="宋体"/>
          <w:color w:val="000000"/>
          <w:spacing w:val="0"/>
          <w:kern w:val="2"/>
          <w:sz w:val="24"/>
          <w:szCs w:val="24"/>
          <w:highlight w:val="none"/>
          <w:lang w:val="en-US" w:eastAsia="zh-CN" w:bidi="ar-SA"/>
        </w:rPr>
        <w:t>“中国政府采购网”中未被列入：政府采购严重违法失信行为记录名单</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szCs w:val="24"/>
          <w:highlight w:val="none"/>
          <w:lang w:val="en-US" w:eastAsia="zh-CN"/>
        </w:rPr>
        <w:t>（注：以上网站均由采购人或采购代理机构在评审时查询并截图保存，提交谈判小组审核，若供应商或法定代表人有不良信誉，视为不满足资格要求，响应文件无效。）</w:t>
      </w:r>
    </w:p>
    <w:p w14:paraId="5CB41284">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（二）落实政府采购政策需满足的资格要求：本项目非专门面向中小型企业采购</w:t>
      </w:r>
      <w:r>
        <w:rPr>
          <w:rFonts w:hint="eastAsia" w:ascii="宋体" w:hAnsi="宋体" w:cs="宋体"/>
          <w:color w:val="auto"/>
          <w:sz w:val="24"/>
          <w:highlight w:val="none"/>
          <w:lang w:eastAsia="zh-CN"/>
        </w:rPr>
        <w:t>，</w:t>
      </w:r>
      <w:r>
        <w:rPr>
          <w:rFonts w:hint="eastAsia" w:ascii="宋体" w:hAnsi="宋体" w:cs="宋体"/>
          <w:color w:val="auto"/>
          <w:sz w:val="24"/>
          <w:highlight w:val="none"/>
        </w:rPr>
        <w:t>根据《关于进一步加大政府采购支持中小企业力度的通知》（财库〔2022〕19号），对符合采购文件要求的小型和微型企业价格给予扣除10%，用扣除后的价格参与评审</w:t>
      </w:r>
      <w:r>
        <w:rPr>
          <w:rFonts w:hint="eastAsia" w:ascii="宋体" w:hAnsi="宋体" w:cs="宋体"/>
          <w:color w:val="auto"/>
          <w:sz w:val="24"/>
          <w:highlight w:val="none"/>
          <w:lang w:eastAsia="zh-CN"/>
        </w:rPr>
        <w:t>，</w:t>
      </w:r>
      <w:r>
        <w:rPr>
          <w:rFonts w:hint="eastAsia" w:ascii="宋体" w:hAnsi="宋体" w:cs="宋体"/>
          <w:color w:val="auto"/>
          <w:sz w:val="24"/>
          <w:highlight w:val="none"/>
        </w:rPr>
        <w:t>监狱企业及残疾人福利性单位视同小微企业；</w:t>
      </w:r>
    </w:p>
    <w:p w14:paraId="36A1E6B7">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（三）本项目的特定资格要求：</w:t>
      </w:r>
      <w:bookmarkStart w:id="10" w:name="_Toc28359014"/>
      <w:bookmarkStart w:id="11" w:name="_Toc28359091"/>
      <w:r>
        <w:rPr>
          <w:rFonts w:hint="eastAsia" w:ascii="宋体" w:hAnsi="宋体" w:eastAsia="宋体" w:cs="宋体"/>
          <w:color w:val="auto"/>
          <w:sz w:val="24"/>
          <w:highlight w:val="none"/>
          <w:lang w:eastAsia="zh-CN"/>
        </w:rPr>
        <w:t>无</w:t>
      </w:r>
      <w:r>
        <w:rPr>
          <w:rFonts w:hint="eastAsia" w:ascii="宋体" w:hAnsi="宋体" w:eastAsia="宋体" w:cs="宋体"/>
          <w:color w:val="auto"/>
          <w:sz w:val="24"/>
          <w:highlight w:val="none"/>
        </w:rPr>
        <w:t>。</w:t>
      </w:r>
    </w:p>
    <w:p w14:paraId="1F58A23E">
      <w:pPr>
        <w:pStyle w:val="3"/>
        <w:keepNext w:val="0"/>
        <w:keepLines w:val="0"/>
        <w:pageBreakBefore w:val="0"/>
        <w:shd w:val="clear" w:color="auto" w:fill="auto"/>
        <w:kinsoku/>
        <w:overflowPunct/>
        <w:autoSpaceDE/>
        <w:autoSpaceDN/>
        <w:bidi w:val="0"/>
        <w:spacing w:line="520" w:lineRule="exact"/>
        <w:textAlignment w:val="auto"/>
        <w:rPr>
          <w:rFonts w:hint="eastAsia" w:ascii="宋体" w:hAnsi="宋体" w:cs="宋体"/>
          <w:i w:val="0"/>
          <w:iCs/>
          <w:color w:val="auto"/>
          <w:sz w:val="24"/>
          <w:szCs w:val="24"/>
          <w:highlight w:val="none"/>
        </w:rPr>
      </w:pPr>
      <w:bookmarkStart w:id="12" w:name="_Toc35393800"/>
      <w:bookmarkStart w:id="13" w:name="_Toc35393631"/>
      <w:r>
        <w:rPr>
          <w:rFonts w:hint="eastAsia" w:ascii="宋体" w:hAnsi="宋体" w:cs="宋体"/>
          <w:i w:val="0"/>
          <w:iCs/>
          <w:color w:val="auto"/>
          <w:sz w:val="24"/>
          <w:szCs w:val="24"/>
          <w:highlight w:val="none"/>
        </w:rPr>
        <w:t>三、获取采购文件</w:t>
      </w:r>
      <w:bookmarkEnd w:id="10"/>
      <w:bookmarkEnd w:id="11"/>
      <w:bookmarkEnd w:id="12"/>
      <w:bookmarkEnd w:id="13"/>
    </w:p>
    <w:p w14:paraId="0ED64F6A">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cs="宋体"/>
          <w:color w:val="auto"/>
          <w:sz w:val="24"/>
          <w:highlight w:val="none"/>
        </w:rPr>
      </w:pPr>
      <w:bookmarkStart w:id="14" w:name="_Toc28359092"/>
      <w:bookmarkStart w:id="15" w:name="_Toc35393801"/>
      <w:bookmarkStart w:id="16" w:name="_Toc35393632"/>
      <w:bookmarkStart w:id="17" w:name="_Toc28359015"/>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日至202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r>
        <w:rPr>
          <w:rFonts w:hint="eastAsia" w:ascii="宋体" w:hAnsi="宋体" w:cs="宋体"/>
          <w:color w:val="auto"/>
          <w:sz w:val="24"/>
          <w:highlight w:val="none"/>
        </w:rPr>
        <w:t>，每</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天上午8:30至11:30，下午14:30至17:30（北京时间，法定节假日除外 ）</w:t>
      </w:r>
    </w:p>
    <w:p w14:paraId="2E1F73EE">
      <w:pPr>
        <w:keepNext w:val="0"/>
        <w:keepLines w:val="0"/>
        <w:pageBreakBefore w:val="0"/>
        <w:shd w:val="clear" w:color="auto" w:fill="auto"/>
        <w:kinsoku/>
        <w:overflowPunct/>
        <w:autoSpaceDE/>
        <w:autoSpaceDN/>
        <w:bidi w:val="0"/>
        <w:snapToGrid w:val="0"/>
        <w:spacing w:line="520" w:lineRule="exact"/>
        <w:ind w:firstLine="480" w:firstLineChars="20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地点：</w:t>
      </w:r>
      <w:r>
        <w:rPr>
          <w:rFonts w:hint="eastAsia" w:ascii="宋体" w:hAnsi="宋体" w:cs="宋体"/>
          <w:color w:val="auto"/>
          <w:sz w:val="24"/>
          <w:highlight w:val="none"/>
          <w:lang w:eastAsia="zh-CN"/>
        </w:rPr>
        <w:t>德宏众恒工程管理有限公司</w:t>
      </w:r>
      <w:r>
        <w:rPr>
          <w:rFonts w:hint="eastAsia" w:ascii="宋体" w:hAnsi="宋体" w:cs="宋体"/>
          <w:color w:val="auto"/>
          <w:sz w:val="24"/>
          <w:highlight w:val="none"/>
        </w:rPr>
        <w:t>（</w:t>
      </w:r>
      <w:r>
        <w:rPr>
          <w:rFonts w:hint="eastAsia" w:ascii="宋体" w:hAnsi="宋体" w:cs="宋体"/>
          <w:color w:val="auto"/>
          <w:sz w:val="24"/>
          <w:highlight w:val="none"/>
          <w:lang w:eastAsia="zh-CN"/>
        </w:rPr>
        <w:t>芒市勐焕街道锦华社区胞波路46号4楼</w:t>
      </w:r>
      <w:r>
        <w:rPr>
          <w:rFonts w:hint="eastAsia" w:ascii="宋体" w:hAnsi="宋体" w:cs="宋体"/>
          <w:color w:val="auto"/>
          <w:sz w:val="24"/>
          <w:highlight w:val="none"/>
        </w:rPr>
        <w:t>）</w:t>
      </w:r>
    </w:p>
    <w:p w14:paraId="44750851">
      <w:pPr>
        <w:keepNext w:val="0"/>
        <w:keepLines w:val="0"/>
        <w:pageBreakBefore w:val="0"/>
        <w:kinsoku/>
        <w:wordWrap w:val="0"/>
        <w:overflowPunct/>
        <w:topLinePunct/>
        <w:autoSpaceDE/>
        <w:autoSpaceDN/>
        <w:bidi w:val="0"/>
        <w:adjustRightInd w:val="0"/>
        <w:spacing w:line="52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highlight w:val="none"/>
        </w:rPr>
        <w:t>方式：</w:t>
      </w:r>
    </w:p>
    <w:p w14:paraId="5E68164A">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（1）现场获取：携带报名信息表到代理公司获取谈判文件；</w:t>
      </w:r>
    </w:p>
    <w:p w14:paraId="62D94182">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（2）电子邮件获取：供应商将报名信息表填写后发送至代理机构邮箱：875217953</w:t>
      </w:r>
      <w:r>
        <w:rPr>
          <w:rFonts w:hint="eastAsia" w:ascii="宋体" w:hAnsi="宋体"/>
          <w:color w:val="auto"/>
          <w:sz w:val="24"/>
          <w:highlight w:val="none"/>
          <w:lang w:val="en-US" w:eastAsia="zh-CN"/>
        </w:rPr>
        <w:t xml:space="preserve"> </w:t>
      </w:r>
      <w:r>
        <w:rPr>
          <w:rFonts w:hint="eastAsia" w:ascii="宋体" w:hAnsi="宋体"/>
          <w:color w:val="auto"/>
          <w:sz w:val="24"/>
          <w:highlight w:val="none"/>
        </w:rPr>
        <w:t>@qq.com，邮件主题：项目名称+公司名称。</w:t>
      </w:r>
      <w:bookmarkStart w:id="32" w:name="_GoBack"/>
      <w:bookmarkEnd w:id="32"/>
    </w:p>
    <w:p w14:paraId="754071EC">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olor w:val="auto"/>
          <w:sz w:val="24"/>
          <w:highlight w:val="none"/>
        </w:rPr>
        <w:t>注：报名登记表详见谈判公告→附件：报名登记表（格式）。</w:t>
      </w:r>
    </w:p>
    <w:p w14:paraId="60406EB9">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售价：</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00元/份，售后不退。</w:t>
      </w:r>
    </w:p>
    <w:p w14:paraId="45DD4A70">
      <w:pPr>
        <w:keepNext w:val="0"/>
        <w:keepLines w:val="0"/>
        <w:pageBreakBefore w:val="0"/>
        <w:shd w:val="clear" w:color="auto" w:fill="auto"/>
        <w:kinsoku/>
        <w:overflowPunct/>
        <w:autoSpaceDE/>
        <w:autoSpaceDN/>
        <w:bidi w:val="0"/>
        <w:snapToGrid w:val="0"/>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注：我公司仅接受报名，不对供应商资格进行审查，供应商是否具备参与谈判的资格，以谈判小组审查结果为准。</w:t>
      </w:r>
    </w:p>
    <w:p w14:paraId="7F9B1D88">
      <w:pPr>
        <w:pStyle w:val="3"/>
        <w:keepNext w:val="0"/>
        <w:keepLines w:val="0"/>
        <w:pageBreakBefore w:val="0"/>
        <w:shd w:val="clear" w:color="auto" w:fill="auto"/>
        <w:kinsoku/>
        <w:overflowPunct/>
        <w:autoSpaceDE/>
        <w:autoSpaceDN/>
        <w:bidi w:val="0"/>
        <w:spacing w:line="520" w:lineRule="exact"/>
        <w:textAlignment w:val="auto"/>
        <w:rPr>
          <w:rFonts w:hint="eastAsia" w:ascii="宋体" w:hAnsi="宋体" w:cs="宋体"/>
          <w:i w:val="0"/>
          <w:iCs/>
          <w:color w:val="auto"/>
          <w:sz w:val="24"/>
          <w:szCs w:val="24"/>
          <w:highlight w:val="none"/>
        </w:rPr>
      </w:pPr>
      <w:r>
        <w:rPr>
          <w:rFonts w:hint="eastAsia" w:ascii="宋体" w:hAnsi="宋体" w:cs="宋体"/>
          <w:i w:val="0"/>
          <w:iCs/>
          <w:color w:val="auto"/>
          <w:sz w:val="24"/>
          <w:szCs w:val="24"/>
          <w:highlight w:val="none"/>
        </w:rPr>
        <w:t>四、</w:t>
      </w:r>
      <w:bookmarkEnd w:id="14"/>
      <w:bookmarkEnd w:id="15"/>
      <w:bookmarkEnd w:id="16"/>
      <w:bookmarkEnd w:id="17"/>
      <w:r>
        <w:rPr>
          <w:rFonts w:hint="eastAsia" w:ascii="宋体" w:hAnsi="宋体" w:cs="宋体"/>
          <w:i w:val="0"/>
          <w:iCs/>
          <w:color w:val="auto"/>
          <w:sz w:val="24"/>
          <w:szCs w:val="24"/>
          <w:highlight w:val="none"/>
        </w:rPr>
        <w:t>响应文件提交</w:t>
      </w:r>
    </w:p>
    <w:p w14:paraId="29F5E9AE">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bCs/>
          <w:color w:val="auto"/>
          <w:sz w:val="24"/>
          <w:highlight w:val="none"/>
        </w:rPr>
      </w:pPr>
      <w:r>
        <w:rPr>
          <w:rFonts w:hint="eastAsia" w:ascii="宋体" w:hAnsi="宋体" w:cs="宋体"/>
          <w:color w:val="auto"/>
          <w:sz w:val="24"/>
          <w:highlight w:val="none"/>
        </w:rPr>
        <w:t>截止时间：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日</w:t>
      </w:r>
      <w:r>
        <w:rPr>
          <w:rFonts w:hint="eastAsia" w:ascii="宋体" w:hAnsi="宋体" w:cs="宋体"/>
          <w:color w:val="auto"/>
          <w:sz w:val="24"/>
          <w:highlight w:val="none"/>
          <w:lang w:val="en-US" w:eastAsia="zh-CN"/>
        </w:rPr>
        <w:t>09</w:t>
      </w:r>
      <w:r>
        <w:rPr>
          <w:rFonts w:hint="eastAsia" w:ascii="宋体" w:hAnsi="宋体" w:cs="宋体"/>
          <w:color w:val="auto"/>
          <w:sz w:val="24"/>
          <w:highlight w:val="none"/>
          <w:lang w:eastAsia="zh-CN"/>
        </w:rPr>
        <w:t>点00分</w:t>
      </w:r>
      <w:r>
        <w:rPr>
          <w:rFonts w:hint="eastAsia" w:ascii="宋体" w:hAnsi="宋体" w:cs="宋体"/>
          <w:bCs/>
          <w:color w:val="auto"/>
          <w:sz w:val="24"/>
          <w:highlight w:val="none"/>
        </w:rPr>
        <w:t>（北京时间）</w:t>
      </w:r>
    </w:p>
    <w:p w14:paraId="46253EEB">
      <w:pPr>
        <w:keepNext w:val="0"/>
        <w:keepLines w:val="0"/>
        <w:pageBreakBefore w:val="0"/>
        <w:shd w:val="clear" w:color="auto" w:fill="auto"/>
        <w:kinsoku/>
        <w:overflowPunct/>
        <w:autoSpaceDE/>
        <w:autoSpaceDN/>
        <w:bidi w:val="0"/>
        <w:spacing w:line="520" w:lineRule="exact"/>
        <w:ind w:firstLine="480" w:firstLineChars="200"/>
        <w:textAlignment w:val="auto"/>
        <w:rPr>
          <w:rFonts w:ascii="宋体" w:hAnsi="宋体" w:cs="宋体"/>
          <w:bCs/>
          <w:color w:val="auto"/>
          <w:sz w:val="24"/>
          <w:highlight w:val="none"/>
        </w:rPr>
      </w:pPr>
      <w:r>
        <w:rPr>
          <w:rFonts w:hint="eastAsia" w:ascii="宋体" w:hAnsi="宋体" w:cs="宋体"/>
          <w:color w:val="auto"/>
          <w:sz w:val="24"/>
          <w:highlight w:val="none"/>
        </w:rPr>
        <w:t>地点：</w:t>
      </w:r>
      <w:r>
        <w:rPr>
          <w:rFonts w:hint="eastAsia" w:ascii="宋体" w:hAnsi="宋体" w:eastAsia="宋体" w:cs="宋体"/>
          <w:i w:val="0"/>
          <w:iCs w:val="0"/>
          <w:color w:val="auto"/>
          <w:sz w:val="24"/>
          <w:szCs w:val="24"/>
          <w:highlight w:val="none"/>
          <w:lang w:val="en-US" w:eastAsia="zh-CN"/>
        </w:rPr>
        <w:t>芒市勐焕街道锦华社区胞波路46号4楼1号开评标室</w:t>
      </w:r>
    </w:p>
    <w:p w14:paraId="319C59F2">
      <w:pPr>
        <w:pStyle w:val="3"/>
        <w:keepNext w:val="0"/>
        <w:keepLines w:val="0"/>
        <w:pageBreakBefore w:val="0"/>
        <w:shd w:val="clear" w:color="auto" w:fill="auto"/>
        <w:kinsoku/>
        <w:overflowPunct/>
        <w:autoSpaceDE/>
        <w:autoSpaceDN/>
        <w:bidi w:val="0"/>
        <w:spacing w:before="120" w:line="520" w:lineRule="exact"/>
        <w:textAlignment w:val="auto"/>
        <w:rPr>
          <w:rFonts w:hint="eastAsia" w:ascii="宋体" w:hAnsi="宋体" w:cs="宋体"/>
          <w:i w:val="0"/>
          <w:iCs/>
          <w:color w:val="auto"/>
          <w:sz w:val="24"/>
          <w:szCs w:val="24"/>
          <w:highlight w:val="none"/>
        </w:rPr>
      </w:pPr>
      <w:bookmarkStart w:id="18" w:name="_Toc28359016"/>
      <w:bookmarkStart w:id="19" w:name="_Toc35393633"/>
      <w:bookmarkStart w:id="20" w:name="_Toc35393802"/>
      <w:bookmarkStart w:id="21" w:name="_Toc28359093"/>
      <w:r>
        <w:rPr>
          <w:rFonts w:hint="eastAsia" w:ascii="宋体" w:hAnsi="宋体" w:cs="宋体"/>
          <w:i w:val="0"/>
          <w:iCs/>
          <w:color w:val="auto"/>
          <w:sz w:val="24"/>
          <w:szCs w:val="24"/>
          <w:highlight w:val="none"/>
        </w:rPr>
        <w:t>五、开启</w:t>
      </w:r>
      <w:bookmarkEnd w:id="18"/>
      <w:bookmarkEnd w:id="19"/>
      <w:bookmarkEnd w:id="20"/>
      <w:bookmarkEnd w:id="21"/>
    </w:p>
    <w:p w14:paraId="7B6F1D66">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bCs/>
          <w:color w:val="auto"/>
          <w:sz w:val="24"/>
          <w:highlight w:val="none"/>
        </w:rPr>
      </w:pPr>
      <w:r>
        <w:rPr>
          <w:rFonts w:hint="eastAsia" w:ascii="宋体" w:hAnsi="宋体" w:cs="宋体"/>
          <w:color w:val="auto"/>
          <w:sz w:val="24"/>
          <w:highlight w:val="none"/>
        </w:rPr>
        <w:t>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日</w:t>
      </w:r>
      <w:r>
        <w:rPr>
          <w:rFonts w:hint="eastAsia" w:ascii="宋体" w:hAnsi="宋体" w:cs="宋体"/>
          <w:color w:val="auto"/>
          <w:sz w:val="24"/>
          <w:highlight w:val="none"/>
          <w:lang w:val="en-US" w:eastAsia="zh-CN"/>
        </w:rPr>
        <w:t>09</w:t>
      </w:r>
      <w:r>
        <w:rPr>
          <w:rFonts w:hint="eastAsia" w:ascii="宋体" w:hAnsi="宋体" w:cs="宋体"/>
          <w:color w:val="auto"/>
          <w:sz w:val="24"/>
          <w:highlight w:val="none"/>
          <w:lang w:eastAsia="zh-CN"/>
        </w:rPr>
        <w:t>点00分</w:t>
      </w:r>
      <w:r>
        <w:rPr>
          <w:rFonts w:hint="eastAsia" w:ascii="宋体" w:hAnsi="宋体" w:cs="宋体"/>
          <w:bCs/>
          <w:color w:val="auto"/>
          <w:sz w:val="24"/>
          <w:highlight w:val="none"/>
        </w:rPr>
        <w:t>（北京时间）</w:t>
      </w:r>
    </w:p>
    <w:p w14:paraId="4FA350A2">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bCs/>
          <w:color w:val="auto"/>
          <w:sz w:val="24"/>
          <w:highlight w:val="none"/>
          <w:u w:val="single"/>
        </w:rPr>
      </w:pPr>
      <w:r>
        <w:rPr>
          <w:rFonts w:hint="eastAsia" w:ascii="宋体" w:hAnsi="宋体" w:cs="宋体"/>
          <w:color w:val="auto"/>
          <w:sz w:val="24"/>
          <w:highlight w:val="none"/>
        </w:rPr>
        <w:t>地点：</w:t>
      </w:r>
      <w:r>
        <w:rPr>
          <w:rFonts w:hint="eastAsia" w:ascii="宋体" w:hAnsi="宋体" w:eastAsia="宋体" w:cs="宋体"/>
          <w:i w:val="0"/>
          <w:iCs w:val="0"/>
          <w:sz w:val="24"/>
          <w:szCs w:val="24"/>
          <w:highlight w:val="none"/>
          <w:lang w:val="en-US" w:eastAsia="zh-CN"/>
        </w:rPr>
        <w:t>芒市勐焕街道锦华社区胞波路46号4楼1号开评标室</w:t>
      </w:r>
    </w:p>
    <w:p w14:paraId="1E1A42AD">
      <w:pPr>
        <w:pStyle w:val="3"/>
        <w:keepNext w:val="0"/>
        <w:keepLines w:val="0"/>
        <w:pageBreakBefore w:val="0"/>
        <w:shd w:val="clear" w:color="auto" w:fill="auto"/>
        <w:kinsoku/>
        <w:overflowPunct/>
        <w:autoSpaceDE/>
        <w:autoSpaceDN/>
        <w:bidi w:val="0"/>
        <w:spacing w:before="120" w:line="520" w:lineRule="exact"/>
        <w:textAlignment w:val="auto"/>
        <w:rPr>
          <w:rFonts w:hint="eastAsia" w:ascii="宋体" w:hAnsi="宋体" w:cs="宋体"/>
          <w:i w:val="0"/>
          <w:iCs/>
          <w:color w:val="auto"/>
          <w:sz w:val="24"/>
          <w:szCs w:val="24"/>
          <w:highlight w:val="none"/>
        </w:rPr>
      </w:pPr>
      <w:bookmarkStart w:id="22" w:name="_Toc28359094"/>
      <w:bookmarkStart w:id="23" w:name="_Toc28359017"/>
      <w:bookmarkStart w:id="24" w:name="_Toc35393803"/>
      <w:bookmarkStart w:id="25" w:name="_Toc35393634"/>
      <w:r>
        <w:rPr>
          <w:rFonts w:hint="eastAsia" w:ascii="宋体" w:hAnsi="宋体" w:cs="宋体"/>
          <w:i w:val="0"/>
          <w:iCs/>
          <w:color w:val="auto"/>
          <w:sz w:val="24"/>
          <w:szCs w:val="24"/>
          <w:highlight w:val="none"/>
        </w:rPr>
        <w:t>六、公告期限</w:t>
      </w:r>
      <w:bookmarkEnd w:id="22"/>
      <w:bookmarkEnd w:id="23"/>
      <w:bookmarkEnd w:id="24"/>
      <w:bookmarkEnd w:id="25"/>
    </w:p>
    <w:p w14:paraId="6C4EB585">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自本公告发布之日起3个工作日。</w:t>
      </w:r>
    </w:p>
    <w:p w14:paraId="7A428F54">
      <w:pPr>
        <w:pStyle w:val="3"/>
        <w:keepNext w:val="0"/>
        <w:keepLines w:val="0"/>
        <w:pageBreakBefore w:val="0"/>
        <w:shd w:val="clear" w:color="auto" w:fill="auto"/>
        <w:kinsoku/>
        <w:overflowPunct/>
        <w:autoSpaceDE/>
        <w:autoSpaceDN/>
        <w:bidi w:val="0"/>
        <w:spacing w:before="120" w:line="520" w:lineRule="exact"/>
        <w:textAlignment w:val="auto"/>
        <w:rPr>
          <w:rFonts w:hint="eastAsia" w:ascii="宋体" w:hAnsi="宋体" w:cs="宋体"/>
          <w:i w:val="0"/>
          <w:iCs/>
          <w:color w:val="auto"/>
          <w:sz w:val="24"/>
          <w:szCs w:val="24"/>
          <w:highlight w:val="none"/>
        </w:rPr>
      </w:pPr>
      <w:bookmarkStart w:id="26" w:name="_Toc35393804"/>
      <w:bookmarkStart w:id="27" w:name="_Toc35393635"/>
      <w:r>
        <w:rPr>
          <w:rFonts w:hint="eastAsia" w:ascii="宋体" w:hAnsi="宋体" w:cs="宋体"/>
          <w:i w:val="0"/>
          <w:iCs/>
          <w:color w:val="auto"/>
          <w:sz w:val="24"/>
          <w:szCs w:val="24"/>
          <w:highlight w:val="none"/>
        </w:rPr>
        <w:t>七、其他补充事宜</w:t>
      </w:r>
      <w:bookmarkEnd w:id="26"/>
      <w:bookmarkEnd w:id="27"/>
    </w:p>
    <w:p w14:paraId="78394F0D">
      <w:pPr>
        <w:keepNext w:val="0"/>
        <w:keepLines w:val="0"/>
        <w:pageBreakBefore w:val="0"/>
        <w:widowControl/>
        <w:shd w:val="clear" w:color="auto" w:fill="auto"/>
        <w:kinsoku/>
        <w:overflowPunct/>
        <w:autoSpaceDE/>
        <w:autoSpaceDN/>
        <w:bidi w:val="0"/>
        <w:spacing w:line="520" w:lineRule="exact"/>
        <w:ind w:firstLine="480" w:firstLineChars="200"/>
        <w:textAlignment w:val="auto"/>
        <w:rPr>
          <w:rFonts w:hint="eastAsia" w:ascii="宋体" w:hAnsi="宋体" w:cs="宋体"/>
          <w:b/>
          <w:color w:val="auto"/>
          <w:sz w:val="24"/>
          <w:highlight w:val="none"/>
        </w:rPr>
      </w:pPr>
      <w:r>
        <w:rPr>
          <w:rFonts w:hint="eastAsia" w:ascii="宋体" w:hAnsi="宋体"/>
          <w:color w:val="auto"/>
          <w:sz w:val="24"/>
          <w:highlight w:val="none"/>
        </w:rPr>
        <w:t>1.相关费用：</w:t>
      </w:r>
      <w:r>
        <w:rPr>
          <w:rFonts w:hint="eastAsia" w:ascii="宋体" w:hAnsi="宋体"/>
          <w:color w:val="auto"/>
          <w:sz w:val="24"/>
          <w:highlight w:val="none"/>
          <w:lang w:eastAsia="zh-CN"/>
        </w:rPr>
        <w:t>成交服务费由成交供应商向采购代理机构支付，按供应商成交金额的1.5%计算后下浮20%收取</w:t>
      </w:r>
      <w:r>
        <w:rPr>
          <w:rFonts w:hint="eastAsia" w:ascii="宋体" w:hAnsi="宋体"/>
          <w:color w:val="auto"/>
          <w:sz w:val="24"/>
          <w:highlight w:val="none"/>
        </w:rPr>
        <w:t>。</w:t>
      </w:r>
    </w:p>
    <w:p w14:paraId="5FDA2D15">
      <w:pPr>
        <w:keepNext w:val="0"/>
        <w:keepLines w:val="0"/>
        <w:pageBreakBefore w:val="0"/>
        <w:shd w:val="clear" w:color="auto" w:fill="auto"/>
        <w:kinsoku/>
        <w:overflowPunct/>
        <w:autoSpaceDE/>
        <w:autoSpaceDN/>
        <w:bidi w:val="0"/>
        <w:spacing w:line="520" w:lineRule="exact"/>
        <w:ind w:firstLine="480" w:firstLineChars="200"/>
        <w:textAlignment w:val="auto"/>
        <w:outlineLvl w:val="2"/>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.履约保证金</w:t>
      </w:r>
    </w:p>
    <w:p w14:paraId="348FCA81">
      <w:pPr>
        <w:keepNext w:val="0"/>
        <w:keepLines w:val="0"/>
        <w:pageBreakBefore w:val="0"/>
        <w:shd w:val="clear" w:color="auto" w:fill="auto"/>
        <w:kinsoku/>
        <w:overflowPunct/>
        <w:autoSpaceDE/>
        <w:autoSpaceDN/>
        <w:bidi w:val="0"/>
        <w:spacing w:line="520" w:lineRule="exact"/>
        <w:ind w:firstLine="472" w:firstLineChars="19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采购合同签订前5个工作日内，</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方</w:t>
      </w:r>
      <w:r>
        <w:rPr>
          <w:rFonts w:hint="eastAsia" w:ascii="宋体" w:hAnsi="宋体" w:eastAsia="宋体" w:cs="宋体"/>
          <w:color w:val="auto"/>
          <w:sz w:val="24"/>
          <w:highlight w:val="none"/>
          <w:lang w:val="en-US" w:eastAsia="zh-CN"/>
        </w:rPr>
        <w:t>当以支票、汇票、本票或者金融机构、担保机构出具的保函等非现金形式</w:t>
      </w:r>
      <w:r>
        <w:rPr>
          <w:rFonts w:hint="eastAsia" w:ascii="宋体" w:hAnsi="宋体" w:eastAsia="宋体" w:cs="宋体"/>
          <w:color w:val="auto"/>
          <w:sz w:val="24"/>
          <w:highlight w:val="none"/>
        </w:rPr>
        <w:t>向</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方缴纳合同金额的</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作为履约保证金。该履约保证金将于项目验收合格后5个工作日内无息退还。</w:t>
      </w:r>
    </w:p>
    <w:p w14:paraId="1AD03783">
      <w:pPr>
        <w:keepNext w:val="0"/>
        <w:keepLines w:val="0"/>
        <w:pageBreakBefore w:val="0"/>
        <w:shd w:val="clear" w:color="auto" w:fill="auto"/>
        <w:kinsoku/>
        <w:overflowPunct/>
        <w:autoSpaceDE/>
        <w:autoSpaceDN/>
        <w:bidi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.本公告在中国政府采购网（网址：http://www.ccgp.gov.cn/）、中国招标投标公共服务平台（网址：http://bulletin.cebpubservice.com/）上发布，我公司对其他网站或媒体转载的公告及公告内容不承担任何责任。</w:t>
      </w:r>
    </w:p>
    <w:p w14:paraId="08386973">
      <w:pPr>
        <w:pStyle w:val="3"/>
        <w:keepNext w:val="0"/>
        <w:keepLines w:val="0"/>
        <w:pageBreakBefore w:val="0"/>
        <w:shd w:val="clear" w:color="auto" w:fill="auto"/>
        <w:kinsoku/>
        <w:overflowPunct/>
        <w:autoSpaceDE/>
        <w:autoSpaceDN/>
        <w:bidi w:val="0"/>
        <w:spacing w:line="520" w:lineRule="exact"/>
        <w:textAlignment w:val="auto"/>
        <w:rPr>
          <w:rFonts w:hint="eastAsia" w:ascii="宋体" w:hAnsi="宋体" w:cs="宋体"/>
          <w:i w:val="0"/>
          <w:iCs/>
          <w:color w:val="auto"/>
          <w:sz w:val="24"/>
          <w:szCs w:val="24"/>
          <w:highlight w:val="none"/>
        </w:rPr>
      </w:pPr>
      <w:bookmarkStart w:id="28" w:name="_Toc35393636"/>
      <w:bookmarkStart w:id="29" w:name="_Toc28359095"/>
      <w:bookmarkStart w:id="30" w:name="_Toc35393805"/>
      <w:bookmarkStart w:id="31" w:name="_Toc28359018"/>
      <w:r>
        <w:rPr>
          <w:rFonts w:hint="eastAsia" w:ascii="宋体" w:hAnsi="宋体" w:cs="宋体"/>
          <w:i w:val="0"/>
          <w:iCs/>
          <w:color w:val="auto"/>
          <w:sz w:val="24"/>
          <w:szCs w:val="24"/>
          <w:highlight w:val="none"/>
        </w:rPr>
        <w:t>八、凡对本次采购提出询问，请按以下方式联系。</w:t>
      </w:r>
      <w:bookmarkEnd w:id="28"/>
      <w:bookmarkEnd w:id="29"/>
      <w:bookmarkEnd w:id="30"/>
      <w:bookmarkEnd w:id="31"/>
    </w:p>
    <w:p w14:paraId="17628C0E">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1.采购人信息</w:t>
      </w:r>
    </w:p>
    <w:p w14:paraId="43459853">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 称：德宏边境管理支队</w:t>
      </w:r>
    </w:p>
    <w:p w14:paraId="49BC74B3">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地址：云南德宏芒市阔时路26号</w:t>
      </w:r>
    </w:p>
    <w:p w14:paraId="6A02DABF">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联系方式：0692-2975102</w:t>
      </w:r>
    </w:p>
    <w:p w14:paraId="5498A21C">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2.采购代理机构信息</w:t>
      </w:r>
    </w:p>
    <w:p w14:paraId="7E46EA31">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 称：德宏众恒工程管理有限公司</w:t>
      </w:r>
    </w:p>
    <w:p w14:paraId="51A82AEA">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　址：德宏州芒市勐焕街道锦华社区胞波路46号4楼</w:t>
      </w:r>
    </w:p>
    <w:p w14:paraId="743BE0A3">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联系方式：0692-2270999</w:t>
      </w:r>
    </w:p>
    <w:p w14:paraId="235AC406">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3.项目联系方式</w:t>
      </w:r>
    </w:p>
    <w:p w14:paraId="660C0DF1">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项目联系人：段警官（采购人），周岩团所（采购代理机构） </w:t>
      </w:r>
    </w:p>
    <w:p w14:paraId="0CE8AD6F">
      <w:pPr>
        <w:pStyle w:val="7"/>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电话：0692-2975102（采购人），0692-2270999（采购代理机构）</w:t>
      </w:r>
    </w:p>
    <w:p w14:paraId="32CC423C">
      <w:pPr>
        <w:pStyle w:val="7"/>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020D9ACF">
      <w:pPr>
        <w:pStyle w:val="7"/>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3D10C49B">
      <w:pPr>
        <w:pStyle w:val="7"/>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55FE74C2">
      <w:pPr>
        <w:keepLines w:val="0"/>
        <w:pageBreakBefore w:val="0"/>
        <w:kinsoku/>
        <w:wordWrap/>
        <w:overflowPunct/>
        <w:topLinePunct w:val="0"/>
        <w:bidi w:val="0"/>
        <w:spacing w:line="400" w:lineRule="exac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附件：</w:t>
      </w:r>
      <w:r>
        <w:rPr>
          <w:rFonts w:hint="eastAsia" w:ascii="宋体" w:hAnsi="宋体"/>
          <w:color w:val="auto"/>
          <w:sz w:val="24"/>
          <w:highlight w:val="none"/>
          <w:lang w:val="en-US" w:eastAsia="zh-CN"/>
        </w:rPr>
        <w:t>报名登记表</w:t>
      </w:r>
      <w:r>
        <w:rPr>
          <w:rFonts w:hint="eastAsia" w:ascii="宋体" w:hAnsi="宋体" w:eastAsia="宋体" w:cs="宋体"/>
          <w:color w:val="auto"/>
          <w:sz w:val="24"/>
          <w:highlight w:val="none"/>
        </w:rPr>
        <w:t>（格式)</w:t>
      </w:r>
    </w:p>
    <w:p w14:paraId="1B14B78D">
      <w:pPr>
        <w:pageBreakBefore w:val="0"/>
        <w:kinsoku/>
        <w:wordWrap/>
        <w:overflowPunct/>
        <w:topLinePunct w:val="0"/>
        <w:bidi w:val="0"/>
        <w:outlineLvl w:val="9"/>
        <w:rPr>
          <w:rFonts w:hint="eastAsia"/>
          <w:color w:val="auto"/>
          <w:highlight w:val="none"/>
        </w:rPr>
      </w:pPr>
    </w:p>
    <w:tbl>
      <w:tblPr>
        <w:tblStyle w:val="10"/>
        <w:tblW w:w="93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25"/>
        <w:gridCol w:w="6945"/>
      </w:tblGrid>
      <w:tr w14:paraId="410AA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9370" w:type="dxa"/>
            <w:gridSpan w:val="2"/>
            <w:tcBorders>
              <w:top w:val="nil"/>
              <w:left w:val="nil"/>
              <w:bottom w:val="nil"/>
              <w:right w:val="nil"/>
            </w:tcBorders>
            <w:noWrap/>
            <w:vAlign w:val="center"/>
          </w:tcPr>
          <w:p w14:paraId="43DA573B">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报名登记表</w:t>
            </w:r>
          </w:p>
        </w:tc>
      </w:tr>
      <w:tr w14:paraId="65D16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425" w:type="dxa"/>
            <w:tcBorders>
              <w:top w:val="single" w:color="000000" w:sz="8" w:space="0"/>
              <w:left w:val="single" w:color="000000" w:sz="8" w:space="0"/>
              <w:bottom w:val="single" w:color="000000" w:sz="4" w:space="0"/>
              <w:right w:val="single" w:color="000000" w:sz="4" w:space="0"/>
            </w:tcBorders>
            <w:noWrap/>
            <w:vAlign w:val="center"/>
          </w:tcPr>
          <w:p w14:paraId="0ACFF6C0">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项目</w:t>
            </w:r>
          </w:p>
        </w:tc>
        <w:tc>
          <w:tcPr>
            <w:tcW w:w="6945" w:type="dxa"/>
            <w:tcBorders>
              <w:top w:val="single" w:color="000000" w:sz="8" w:space="0"/>
              <w:left w:val="single" w:color="000000" w:sz="4" w:space="0"/>
              <w:bottom w:val="single" w:color="000000" w:sz="4" w:space="0"/>
              <w:right w:val="single" w:color="000000" w:sz="4" w:space="0"/>
            </w:tcBorders>
            <w:noWrap/>
            <w:vAlign w:val="center"/>
          </w:tcPr>
          <w:p w14:paraId="34C28A30">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内容</w:t>
            </w:r>
          </w:p>
        </w:tc>
      </w:tr>
      <w:tr w14:paraId="11301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4C5BB5FB">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项目名称</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284D8FA1">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cs="宋体"/>
                <w:color w:val="auto"/>
                <w:sz w:val="24"/>
                <w:highlight w:val="none"/>
                <w:lang w:eastAsia="zh-CN"/>
              </w:rPr>
              <w:t>德宏边境管理支队无人机采购项目</w:t>
            </w:r>
          </w:p>
        </w:tc>
      </w:tr>
      <w:tr w14:paraId="24584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13828414">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项目编号</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15AA8B55">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default" w:ascii="宋体" w:hAnsi="宋体" w:eastAsia="宋体" w:cs="宋体"/>
                <w:b/>
                <w:bCs/>
                <w:i w:val="0"/>
                <w:iCs w:val="0"/>
                <w:color w:val="auto"/>
                <w:sz w:val="22"/>
                <w:szCs w:val="22"/>
                <w:highlight w:val="none"/>
                <w:u w:val="none"/>
                <w:lang w:val="en-US"/>
              </w:rPr>
            </w:pPr>
            <w:r>
              <w:rPr>
                <w:rFonts w:hint="eastAsia" w:ascii="宋体" w:hAnsi="宋体" w:cs="宋体"/>
                <w:color w:val="000000"/>
                <w:spacing w:val="0"/>
                <w:sz w:val="24"/>
                <w:highlight w:val="none"/>
                <w:lang w:eastAsia="zh-CN"/>
              </w:rPr>
              <w:t>DHZH2025-02</w:t>
            </w:r>
            <w:r>
              <w:rPr>
                <w:rFonts w:hint="eastAsia" w:ascii="宋体" w:hAnsi="宋体" w:cs="宋体"/>
                <w:color w:val="000000"/>
                <w:spacing w:val="0"/>
                <w:sz w:val="24"/>
                <w:highlight w:val="none"/>
                <w:lang w:val="en-US" w:eastAsia="zh-CN"/>
              </w:rPr>
              <w:t>8</w:t>
            </w:r>
          </w:p>
        </w:tc>
      </w:tr>
      <w:tr w14:paraId="64896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0"/>
            <w:vAlign w:val="center"/>
          </w:tcPr>
          <w:p w14:paraId="43036C89">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报名及领取</w:t>
            </w:r>
            <w:r>
              <w:rPr>
                <w:rFonts w:hint="eastAsia" w:ascii="宋体" w:hAnsi="宋体" w:cs="宋体"/>
                <w:b/>
                <w:bCs/>
                <w:i w:val="0"/>
                <w:iCs w:val="0"/>
                <w:color w:val="auto"/>
                <w:kern w:val="0"/>
                <w:sz w:val="22"/>
                <w:szCs w:val="22"/>
                <w:highlight w:val="none"/>
                <w:u w:val="none"/>
                <w:lang w:val="en-US" w:eastAsia="zh-CN" w:bidi="ar"/>
              </w:rPr>
              <w:t>谈判</w:t>
            </w:r>
            <w:r>
              <w:rPr>
                <w:rFonts w:hint="eastAsia" w:ascii="宋体" w:hAnsi="宋体" w:eastAsia="宋体" w:cs="宋体"/>
                <w:b/>
                <w:bCs/>
                <w:i w:val="0"/>
                <w:iCs w:val="0"/>
                <w:color w:val="auto"/>
                <w:kern w:val="0"/>
                <w:sz w:val="22"/>
                <w:szCs w:val="22"/>
                <w:highlight w:val="none"/>
                <w:u w:val="none"/>
                <w:lang w:val="en-US" w:eastAsia="zh-CN" w:bidi="ar"/>
              </w:rPr>
              <w:t>文件时间</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17EFA050">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color w:val="auto"/>
                <w:spacing w:val="0"/>
                <w:sz w:val="24"/>
                <w:szCs w:val="24"/>
                <w:highlight w:val="none"/>
                <w:shd w:val="clear" w:color="auto" w:fill="FFFFFF"/>
                <w:lang w:eastAsia="zh-CN"/>
              </w:rPr>
              <w:t>202</w:t>
            </w:r>
            <w:r>
              <w:rPr>
                <w:rFonts w:hint="eastAsia" w:ascii="宋体" w:hAnsi="宋体" w:eastAsia="宋体" w:cs="宋体"/>
                <w:color w:val="auto"/>
                <w:spacing w:val="0"/>
                <w:sz w:val="24"/>
                <w:szCs w:val="24"/>
                <w:highlight w:val="none"/>
                <w:shd w:val="clear" w:color="auto" w:fill="FFFFFF"/>
                <w:lang w:val="en-US" w:eastAsia="zh-CN"/>
              </w:rPr>
              <w:t>5</w:t>
            </w:r>
            <w:r>
              <w:rPr>
                <w:rFonts w:hint="eastAsia" w:ascii="宋体" w:hAnsi="宋体" w:eastAsia="宋体" w:cs="宋体"/>
                <w:color w:val="auto"/>
                <w:spacing w:val="0"/>
                <w:sz w:val="24"/>
                <w:szCs w:val="24"/>
                <w:highlight w:val="none"/>
                <w:shd w:val="clear" w:color="auto" w:fill="FFFFFF"/>
              </w:rPr>
              <w:t>年</w:t>
            </w:r>
            <w:r>
              <w:rPr>
                <w:rFonts w:hint="eastAsia" w:ascii="宋体" w:hAnsi="宋体" w:eastAsia="宋体" w:cs="宋体"/>
                <w:color w:val="auto"/>
                <w:spacing w:val="0"/>
                <w:sz w:val="24"/>
                <w:szCs w:val="24"/>
                <w:highlight w:val="none"/>
                <w:shd w:val="clear" w:color="auto" w:fill="FFFFFF"/>
                <w:lang w:val="en-US" w:eastAsia="zh-CN"/>
              </w:rPr>
              <w:t>6</w:t>
            </w:r>
            <w:r>
              <w:rPr>
                <w:rFonts w:hint="eastAsia" w:ascii="宋体" w:hAnsi="宋体" w:eastAsia="宋体" w:cs="宋体"/>
                <w:color w:val="auto"/>
                <w:spacing w:val="0"/>
                <w:sz w:val="24"/>
                <w:szCs w:val="24"/>
                <w:highlight w:val="none"/>
                <w:shd w:val="clear" w:color="auto" w:fill="FFFFFF"/>
              </w:rPr>
              <w:t>月</w:t>
            </w:r>
            <w:r>
              <w:rPr>
                <w:rFonts w:hint="eastAsia" w:ascii="宋体" w:hAnsi="宋体" w:eastAsia="宋体" w:cs="宋体"/>
                <w:color w:val="auto"/>
                <w:spacing w:val="0"/>
                <w:sz w:val="24"/>
                <w:szCs w:val="24"/>
                <w:highlight w:val="none"/>
                <w:shd w:val="clear" w:color="auto" w:fill="FFFFFF"/>
                <w:lang w:val="en-US" w:eastAsia="zh-CN"/>
              </w:rPr>
              <w:t>4</w:t>
            </w:r>
            <w:r>
              <w:rPr>
                <w:rFonts w:hint="eastAsia" w:ascii="宋体" w:hAnsi="宋体" w:eastAsia="宋体" w:cs="宋体"/>
                <w:color w:val="auto"/>
                <w:spacing w:val="0"/>
                <w:sz w:val="24"/>
                <w:szCs w:val="24"/>
                <w:highlight w:val="none"/>
                <w:shd w:val="clear" w:color="auto" w:fill="FFFFFF"/>
              </w:rPr>
              <w:t>日—</w:t>
            </w:r>
            <w:r>
              <w:rPr>
                <w:rFonts w:hint="eastAsia" w:ascii="宋体" w:hAnsi="宋体" w:eastAsia="宋体" w:cs="宋体"/>
                <w:color w:val="auto"/>
                <w:spacing w:val="0"/>
                <w:sz w:val="24"/>
                <w:szCs w:val="24"/>
                <w:highlight w:val="none"/>
                <w:shd w:val="clear" w:color="auto" w:fill="FFFFFF"/>
                <w:lang w:eastAsia="zh-CN"/>
              </w:rPr>
              <w:t>202</w:t>
            </w:r>
            <w:r>
              <w:rPr>
                <w:rFonts w:hint="eastAsia" w:ascii="宋体" w:hAnsi="宋体" w:eastAsia="宋体" w:cs="宋体"/>
                <w:color w:val="auto"/>
                <w:spacing w:val="0"/>
                <w:sz w:val="24"/>
                <w:szCs w:val="24"/>
                <w:highlight w:val="none"/>
                <w:shd w:val="clear" w:color="auto" w:fill="FFFFFF"/>
                <w:lang w:val="en-US" w:eastAsia="zh-CN"/>
              </w:rPr>
              <w:t>5</w:t>
            </w:r>
            <w:r>
              <w:rPr>
                <w:rFonts w:hint="eastAsia" w:ascii="宋体" w:hAnsi="宋体" w:eastAsia="宋体" w:cs="宋体"/>
                <w:color w:val="auto"/>
                <w:spacing w:val="0"/>
                <w:sz w:val="24"/>
                <w:szCs w:val="24"/>
                <w:highlight w:val="none"/>
                <w:shd w:val="clear" w:color="auto" w:fill="FFFFFF"/>
                <w:lang w:eastAsia="zh-CN"/>
              </w:rPr>
              <w:t>年</w:t>
            </w:r>
            <w:r>
              <w:rPr>
                <w:rFonts w:hint="eastAsia" w:ascii="宋体" w:hAnsi="宋体" w:eastAsia="宋体" w:cs="宋体"/>
                <w:color w:val="auto"/>
                <w:spacing w:val="0"/>
                <w:sz w:val="24"/>
                <w:szCs w:val="24"/>
                <w:highlight w:val="none"/>
                <w:shd w:val="clear" w:color="auto" w:fill="FFFFFF"/>
                <w:lang w:val="en-US" w:eastAsia="zh-CN"/>
              </w:rPr>
              <w:t>6</w:t>
            </w:r>
            <w:r>
              <w:rPr>
                <w:rFonts w:hint="eastAsia" w:ascii="宋体" w:hAnsi="宋体" w:eastAsia="宋体" w:cs="宋体"/>
                <w:color w:val="auto"/>
                <w:spacing w:val="0"/>
                <w:sz w:val="24"/>
                <w:szCs w:val="24"/>
                <w:highlight w:val="none"/>
                <w:shd w:val="clear" w:color="auto" w:fill="FFFFFF"/>
                <w:lang w:eastAsia="zh-CN"/>
              </w:rPr>
              <w:t>月</w:t>
            </w:r>
            <w:r>
              <w:rPr>
                <w:rFonts w:hint="eastAsia" w:ascii="宋体" w:hAnsi="宋体" w:eastAsia="宋体" w:cs="宋体"/>
                <w:color w:val="auto"/>
                <w:spacing w:val="0"/>
                <w:sz w:val="24"/>
                <w:szCs w:val="24"/>
                <w:highlight w:val="none"/>
                <w:shd w:val="clear" w:color="auto" w:fill="FFFFFF"/>
                <w:lang w:val="en-US" w:eastAsia="zh-CN"/>
              </w:rPr>
              <w:t>6</w:t>
            </w:r>
            <w:r>
              <w:rPr>
                <w:rFonts w:hint="eastAsia" w:ascii="宋体" w:hAnsi="宋体" w:eastAsia="宋体" w:cs="宋体"/>
                <w:color w:val="auto"/>
                <w:spacing w:val="0"/>
                <w:sz w:val="24"/>
                <w:szCs w:val="24"/>
                <w:highlight w:val="none"/>
                <w:shd w:val="clear" w:color="auto" w:fill="FFFFFF"/>
                <w:lang w:eastAsia="zh-CN"/>
              </w:rPr>
              <w:t>日</w:t>
            </w:r>
            <w:r>
              <w:rPr>
                <w:rFonts w:hint="eastAsia" w:ascii="宋体" w:hAnsi="宋体" w:eastAsia="宋体" w:cs="宋体"/>
                <w:color w:val="auto"/>
                <w:spacing w:val="0"/>
                <w:sz w:val="24"/>
                <w:szCs w:val="24"/>
                <w:highlight w:val="none"/>
              </w:rPr>
              <w:t>，上午：</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0-11:30，下午：14:30—17:30（节假日除外）</w:t>
            </w:r>
          </w:p>
        </w:tc>
      </w:tr>
      <w:tr w14:paraId="0BB5F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38252D5B">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报名单位名称</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6830D052">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i w:val="0"/>
                <w:iCs w:val="0"/>
                <w:color w:val="auto"/>
                <w:sz w:val="22"/>
                <w:szCs w:val="22"/>
                <w:highlight w:val="none"/>
                <w:u w:val="none"/>
              </w:rPr>
            </w:pPr>
          </w:p>
        </w:tc>
      </w:tr>
      <w:tr w14:paraId="6CD04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5DD2B33D">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法定代表人</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738185F4">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i w:val="0"/>
                <w:iCs w:val="0"/>
                <w:color w:val="auto"/>
                <w:sz w:val="22"/>
                <w:szCs w:val="22"/>
                <w:highlight w:val="none"/>
                <w:u w:val="none"/>
              </w:rPr>
            </w:pPr>
          </w:p>
        </w:tc>
      </w:tr>
      <w:tr w14:paraId="1B69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7A9EDC84">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法定代表人身份证号码</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4E341543">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i w:val="0"/>
                <w:iCs w:val="0"/>
                <w:color w:val="auto"/>
                <w:sz w:val="22"/>
                <w:szCs w:val="22"/>
                <w:highlight w:val="none"/>
                <w:u w:val="none"/>
              </w:rPr>
            </w:pPr>
          </w:p>
        </w:tc>
      </w:tr>
      <w:tr w14:paraId="36E64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3F355C6C">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联系人</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3306B2CE">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i w:val="0"/>
                <w:iCs w:val="0"/>
                <w:color w:val="auto"/>
                <w:sz w:val="22"/>
                <w:szCs w:val="22"/>
                <w:highlight w:val="none"/>
                <w:u w:val="none"/>
              </w:rPr>
            </w:pPr>
          </w:p>
        </w:tc>
      </w:tr>
      <w:tr w14:paraId="16E76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59D6E34D">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联系电话</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36174898">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i w:val="0"/>
                <w:iCs w:val="0"/>
                <w:color w:val="auto"/>
                <w:sz w:val="22"/>
                <w:szCs w:val="22"/>
                <w:highlight w:val="none"/>
                <w:u w:val="none"/>
              </w:rPr>
            </w:pPr>
          </w:p>
        </w:tc>
      </w:tr>
      <w:tr w14:paraId="0D1B3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6600BA45">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电子邮箱</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74DF1AE0">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i w:val="0"/>
                <w:iCs w:val="0"/>
                <w:color w:val="auto"/>
                <w:sz w:val="22"/>
                <w:szCs w:val="22"/>
                <w:highlight w:val="none"/>
                <w:u w:val="none"/>
              </w:rPr>
            </w:pPr>
          </w:p>
        </w:tc>
      </w:tr>
      <w:tr w14:paraId="07615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52F8A859">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文件费售价</w:t>
            </w:r>
          </w:p>
        </w:tc>
        <w:tc>
          <w:tcPr>
            <w:tcW w:w="6945" w:type="dxa"/>
            <w:tcBorders>
              <w:top w:val="single" w:color="000000" w:sz="4" w:space="0"/>
              <w:left w:val="single" w:color="000000" w:sz="4" w:space="0"/>
              <w:bottom w:val="single" w:color="000000" w:sz="4" w:space="0"/>
              <w:right w:val="single" w:color="000000" w:sz="8" w:space="0"/>
            </w:tcBorders>
            <w:noWrap w:val="0"/>
            <w:vAlign w:val="center"/>
          </w:tcPr>
          <w:p w14:paraId="7040C260">
            <w:pPr>
              <w:keepNext w:val="0"/>
              <w:keepLines w:val="0"/>
              <w:pageBreakBefore w:val="0"/>
              <w:kinsoku/>
              <w:wordWrap/>
              <w:overflowPunct/>
              <w:topLinePunct w:val="0"/>
              <w:autoSpaceDE/>
              <w:autoSpaceDN/>
              <w:bidi w:val="0"/>
              <w:adjustRightInd/>
              <w:snapToGrid/>
              <w:spacing w:after="0" w:line="360" w:lineRule="exact"/>
              <w:jc w:val="center"/>
              <w:outlineLvl w:val="9"/>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300</w:t>
            </w:r>
            <w:r>
              <w:rPr>
                <w:rFonts w:hint="eastAsia" w:ascii="宋体" w:hAnsi="宋体" w:eastAsia="宋体" w:cs="宋体"/>
                <w:i w:val="0"/>
                <w:iCs w:val="0"/>
                <w:color w:val="auto"/>
                <w:sz w:val="22"/>
                <w:szCs w:val="22"/>
                <w:highlight w:val="none"/>
                <w:u w:val="none"/>
                <w:lang w:eastAsia="zh-CN"/>
              </w:rPr>
              <w:t>元/份，售后不退, 报名时由采购代理公司收取。</w:t>
            </w:r>
          </w:p>
        </w:tc>
      </w:tr>
      <w:tr w14:paraId="208B6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4" w:space="0"/>
              <w:right w:val="single" w:color="000000" w:sz="4" w:space="0"/>
            </w:tcBorders>
            <w:noWrap/>
            <w:vAlign w:val="center"/>
          </w:tcPr>
          <w:p w14:paraId="0B49983F">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领取资料名称</w:t>
            </w:r>
          </w:p>
        </w:tc>
        <w:tc>
          <w:tcPr>
            <w:tcW w:w="6945" w:type="dxa"/>
            <w:tcBorders>
              <w:top w:val="single" w:color="000000" w:sz="4" w:space="0"/>
              <w:left w:val="single" w:color="000000" w:sz="4" w:space="0"/>
              <w:bottom w:val="single" w:color="000000" w:sz="4" w:space="0"/>
              <w:right w:val="single" w:color="000000" w:sz="4" w:space="0"/>
            </w:tcBorders>
            <w:noWrap/>
            <w:vAlign w:val="center"/>
          </w:tcPr>
          <w:p w14:paraId="6F5AA5DD">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default" w:ascii="宋体" w:hAnsi="宋体" w:eastAsia="宋体" w:cs="宋体"/>
                <w:b/>
                <w:bCs/>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竞争性谈判文件</w:t>
            </w:r>
          </w:p>
        </w:tc>
      </w:tr>
      <w:tr w14:paraId="7986F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2425" w:type="dxa"/>
            <w:tcBorders>
              <w:top w:val="single" w:color="000000" w:sz="4" w:space="0"/>
              <w:left w:val="single" w:color="000000" w:sz="8" w:space="0"/>
              <w:bottom w:val="single" w:color="000000" w:sz="8" w:space="0"/>
              <w:right w:val="single" w:color="000000" w:sz="4" w:space="0"/>
            </w:tcBorders>
            <w:noWrap/>
            <w:vAlign w:val="center"/>
          </w:tcPr>
          <w:p w14:paraId="3463B493">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报名时间</w:t>
            </w:r>
          </w:p>
        </w:tc>
        <w:tc>
          <w:tcPr>
            <w:tcW w:w="6945" w:type="dxa"/>
            <w:tcBorders>
              <w:top w:val="single" w:color="000000" w:sz="4" w:space="0"/>
              <w:left w:val="single" w:color="000000" w:sz="4" w:space="0"/>
              <w:bottom w:val="single" w:color="000000" w:sz="8" w:space="0"/>
              <w:right w:val="single" w:color="000000" w:sz="8" w:space="0"/>
            </w:tcBorders>
            <w:noWrap/>
            <w:vAlign w:val="center"/>
          </w:tcPr>
          <w:p w14:paraId="6CEE96F7">
            <w:pPr>
              <w:keepNext w:val="0"/>
              <w:keepLines w:val="0"/>
              <w:pageBreakBefore w:val="0"/>
              <w:kinsoku/>
              <w:wordWrap/>
              <w:overflowPunct/>
              <w:topLinePunct w:val="0"/>
              <w:autoSpaceDE/>
              <w:autoSpaceDN/>
              <w:bidi w:val="0"/>
              <w:adjustRightInd/>
              <w:snapToGrid/>
              <w:spacing w:after="0" w:line="360" w:lineRule="exact"/>
              <w:jc w:val="center"/>
              <w:outlineLvl w:val="9"/>
              <w:rPr>
                <w:rFonts w:hint="eastAsia" w:ascii="宋体" w:hAnsi="宋体" w:eastAsia="宋体" w:cs="宋体"/>
                <w:b/>
                <w:bCs/>
                <w:i w:val="0"/>
                <w:iCs w:val="0"/>
                <w:color w:val="auto"/>
                <w:sz w:val="22"/>
                <w:szCs w:val="22"/>
                <w:highlight w:val="none"/>
                <w:u w:val="none"/>
              </w:rPr>
            </w:pPr>
          </w:p>
        </w:tc>
      </w:tr>
    </w:tbl>
    <w:p w14:paraId="1B661BC6">
      <w:pPr>
        <w:rPr>
          <w:b/>
          <w:color w:val="auto"/>
          <w:sz w:val="32"/>
          <w:szCs w:val="32"/>
        </w:rPr>
      </w:pPr>
    </w:p>
    <w:p w14:paraId="1FAC2330"/>
    <w:sectPr>
      <w:footerReference r:id="rId3" w:type="default"/>
      <w:pgSz w:w="11906" w:h="16838"/>
      <w:pgMar w:top="1440" w:right="1463" w:bottom="1440"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958A3">
    <w:pPr>
      <w:pStyle w:val="4"/>
      <w:spacing w:line="14" w:lineRule="auto"/>
      <w:rPr>
        <w:sz w:val="2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9931F2"/>
    <w:rsid w:val="329931F2"/>
    <w:rsid w:val="4EC7464B"/>
    <w:rsid w:val="57905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widowControl/>
      <w:spacing w:before="240" w:beforeLines="0" w:after="60" w:afterLines="0"/>
      <w:jc w:val="left"/>
      <w:outlineLvl w:val="0"/>
    </w:pPr>
    <w:rPr>
      <w:rFonts w:ascii="Arial" w:hAnsi="Arial" w:eastAsia="宋体" w:cs="Times New Roman"/>
      <w:b/>
      <w:kern w:val="28"/>
      <w:sz w:val="28"/>
      <w:szCs w:val="20"/>
    </w:rPr>
  </w:style>
  <w:style w:type="paragraph" w:styleId="3">
    <w:name w:val="heading 2"/>
    <w:basedOn w:val="1"/>
    <w:next w:val="1"/>
    <w:qFormat/>
    <w:uiPriority w:val="0"/>
    <w:pPr>
      <w:keepNext/>
      <w:widowControl/>
      <w:spacing w:before="240" w:beforeLines="0" w:after="60" w:afterLines="0"/>
      <w:jc w:val="left"/>
      <w:outlineLvl w:val="1"/>
    </w:pPr>
    <w:rPr>
      <w:rFonts w:ascii="Arial" w:hAnsi="Arial" w:eastAsia="宋体" w:cs="Times New Roman"/>
      <w:b/>
      <w:i/>
      <w:kern w:val="0"/>
      <w:sz w:val="20"/>
      <w:szCs w:val="20"/>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rPr>
      <w:sz w:val="15"/>
    </w:rPr>
  </w:style>
  <w:style w:type="paragraph" w:styleId="5">
    <w:name w:val="toc 5"/>
    <w:basedOn w:val="1"/>
    <w:next w:val="1"/>
    <w:unhideWhenUsed/>
    <w:qFormat/>
    <w:uiPriority w:val="39"/>
    <w:pPr>
      <w:ind w:left="840"/>
    </w:pPr>
    <w:rPr>
      <w:rFonts w:ascii="Calibri" w:hAnsi="Calibri" w:cs="Calibri"/>
      <w:sz w:val="18"/>
      <w:szCs w:val="18"/>
    </w:rPr>
  </w:style>
  <w:style w:type="paragraph" w:styleId="6">
    <w:name w:val="Body Text Indent"/>
    <w:basedOn w:val="1"/>
    <w:next w:val="7"/>
    <w:qFormat/>
    <w:uiPriority w:val="0"/>
    <w:pPr>
      <w:spacing w:after="120"/>
      <w:ind w:left="420" w:leftChars="200"/>
    </w:pPr>
  </w:style>
  <w:style w:type="paragraph" w:styleId="7">
    <w:name w:val="Body Text First Indent 2"/>
    <w:basedOn w:val="6"/>
    <w:qFormat/>
    <w:uiPriority w:val="0"/>
    <w:pPr>
      <w:ind w:left="0" w:leftChars="0" w:firstLine="420" w:firstLineChars="200"/>
    </w:pPr>
    <w:rPr>
      <w:sz w:val="32"/>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19</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2025-06-03T10:18:00Z</dcterms:created>
  <dc:creator>Y。</dc:creator>
  <cp:lastModifiedBy>Y。</cp:lastModifiedBy>
  <dcterms:modified xsi:type="dcterms:W3CDTF">2025-06-03T10:43:42Z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95D2CF7A2CC94C528C4BFA424D9279D4_11</vt:lpwstr>
  </property>
  <property fmtid="{D5CDD505-2E9C-101B-9397-08002B2CF9AE}" pid="4" name="KSOTemplateDocerSaveRecord">
    <vt:lpwstr>eyJoZGlkIjoiMmU0NTlkODEyNWI4MmZhZTc1MTk4MDEwYjM0MWVhNzEiLCJ1c2VySWQiOiI0Mzg0NTE4MDkifQ==</vt:lpwstr>
  </property>
</Properties>
</file>