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0" w:after="0" w:line="240" w:lineRule="auto"/>
        <w:jc w:val="center"/>
        <w:rPr>
          <w:rFonts w:hint="default" w:hAnsi="宋体" w:eastAsia="宋体"/>
          <w:bCs w:val="0"/>
          <w:iCs/>
          <w:kern w:val="2"/>
          <w:sz w:val="24"/>
          <w:szCs w:val="24"/>
          <w:lang w:val="en-US" w:eastAsia="zh-CN"/>
        </w:rPr>
      </w:pPr>
      <w:r>
        <w:rPr>
          <w:rFonts w:hint="eastAsia" w:hAnsi="宋体"/>
          <w:sz w:val="36"/>
          <w:szCs w:val="36"/>
          <w:lang w:val="en-US" w:eastAsia="zh-CN"/>
        </w:rPr>
        <w:t>招标公告</w:t>
      </w:r>
    </w:p>
    <w:p>
      <w:pPr>
        <w:pStyle w:val="6"/>
        <w:rPr>
          <w:lang w:val="zh-CN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(</w:t>
      </w:r>
      <w:r>
        <w:rPr>
          <w:rFonts w:hint="eastAsia" w:ascii="宋体" w:hAnsi="宋体" w:cs="宋体"/>
          <w:sz w:val="24"/>
          <w:u w:val="single"/>
          <w:lang w:eastAsia="zh-CN"/>
        </w:rPr>
        <w:t>北京科技大学高真空热蒸镀及电子束蒸镀系统</w:t>
      </w:r>
      <w:r>
        <w:rPr>
          <w:rFonts w:hint="eastAsia" w:ascii="宋体" w:hAnsi="宋体" w:cs="宋体"/>
          <w:sz w:val="24"/>
          <w:u w:val="single"/>
        </w:rPr>
        <w:t>)</w:t>
      </w:r>
      <w:r>
        <w:rPr>
          <w:rFonts w:hint="eastAsia" w:ascii="宋体" w:hAnsi="宋体" w:cs="宋体"/>
          <w:sz w:val="24"/>
        </w:rPr>
        <w:t>招标项目的潜在投标人应在</w:t>
      </w:r>
      <w:r>
        <w:rPr>
          <w:rFonts w:hint="eastAsia" w:ascii="宋体" w:hAnsi="宋体" w:cs="宋体"/>
          <w:sz w:val="24"/>
          <w:u w:val="single"/>
        </w:rPr>
        <w:t>（华采招标集团有限公司电子邮件）</w:t>
      </w:r>
      <w:r>
        <w:rPr>
          <w:rFonts w:hint="eastAsia" w:ascii="宋体" w:hAnsi="宋体" w:cs="宋体"/>
          <w:sz w:val="24"/>
        </w:rPr>
        <w:t>获取招标文件，并</w:t>
      </w:r>
      <w:r>
        <w:rPr>
          <w:rFonts w:hint="eastAsia" w:ascii="宋体" w:hAnsi="宋体" w:cs="宋体"/>
          <w:sz w:val="24"/>
          <w:highlight w:val="none"/>
        </w:rPr>
        <w:t>于</w:t>
      </w:r>
      <w:r>
        <w:rPr>
          <w:rFonts w:hint="eastAsia" w:ascii="宋体" w:hAnsi="宋体" w:cs="宋体"/>
          <w:sz w:val="24"/>
          <w:highlight w:val="none"/>
          <w:u w:val="single"/>
        </w:rPr>
        <w:t>2022年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11</w:t>
      </w:r>
      <w:r>
        <w:rPr>
          <w:rFonts w:hint="eastAsia" w:ascii="宋体" w:hAnsi="宋体" w:cs="宋体"/>
          <w:sz w:val="24"/>
          <w:highlight w:val="none"/>
          <w:u w:val="single"/>
        </w:rPr>
        <w:t>月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8</w:t>
      </w:r>
      <w:r>
        <w:rPr>
          <w:rFonts w:hint="eastAsia" w:ascii="宋体" w:hAnsi="宋体" w:cs="宋体"/>
          <w:sz w:val="24"/>
          <w:highlight w:val="none"/>
          <w:u w:val="single"/>
        </w:rPr>
        <w:t>日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9</w:t>
      </w:r>
      <w:r>
        <w:rPr>
          <w:rFonts w:hint="eastAsia" w:ascii="宋体" w:hAnsi="宋体" w:cs="宋体"/>
          <w:sz w:val="24"/>
          <w:highlight w:val="none"/>
          <w:u w:val="single"/>
        </w:rPr>
        <w:t>点30分</w:t>
      </w:r>
      <w:r>
        <w:rPr>
          <w:rFonts w:hint="eastAsia" w:ascii="宋体" w:hAnsi="宋体" w:cs="宋体"/>
          <w:bCs/>
          <w:sz w:val="24"/>
          <w:highlight w:val="none"/>
          <w:u w:val="single"/>
        </w:rPr>
        <w:t>（</w:t>
      </w:r>
      <w:r>
        <w:rPr>
          <w:rFonts w:hint="eastAsia" w:ascii="宋体" w:hAnsi="宋体" w:cs="宋体"/>
          <w:bCs/>
          <w:sz w:val="24"/>
        </w:rPr>
        <w:t>北京时间）前递交投标文件</w:t>
      </w:r>
      <w:r>
        <w:rPr>
          <w:rFonts w:hint="eastAsia" w:ascii="宋体" w:hAnsi="宋体" w:cs="宋体"/>
          <w:sz w:val="24"/>
        </w:rPr>
        <w:t>。</w:t>
      </w:r>
    </w:p>
    <w:p>
      <w:pPr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b/>
          <w:bCs/>
        </w:rPr>
      </w:pPr>
      <w:bookmarkStart w:id="0" w:name="_Toc21611"/>
      <w:bookmarkStart w:id="1" w:name="_Toc35393790"/>
      <w:bookmarkStart w:id="2" w:name="_Toc7081"/>
      <w:bookmarkStart w:id="3" w:name="_Toc28383"/>
      <w:bookmarkStart w:id="4" w:name="_Toc28359002"/>
      <w:bookmarkStart w:id="5" w:name="_Toc28359079"/>
      <w:bookmarkStart w:id="6" w:name="_Toc11346"/>
      <w:bookmarkStart w:id="7" w:name="_Toc35393621"/>
      <w:bookmarkStart w:id="8" w:name="_Hlk24379207"/>
      <w:r>
        <w:rPr>
          <w:rFonts w:hint="eastAsia" w:ascii="宋体" w:hAnsi="宋体" w:cs="宋体"/>
          <w:b/>
          <w:bCs/>
          <w:sz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项目代理编号：</w:t>
      </w:r>
      <w:r>
        <w:rPr>
          <w:rFonts w:hint="eastAsia" w:ascii="宋体" w:hAnsi="宋体" w:cs="宋体"/>
          <w:sz w:val="24"/>
          <w:lang w:eastAsia="zh-CN"/>
        </w:rPr>
        <w:t>HCZB-2022-ZB1043</w:t>
      </w:r>
      <w:r>
        <w:rPr>
          <w:rFonts w:hint="eastAsia" w:ascii="宋体" w:hAnsi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</w:rPr>
        <w:t xml:space="preserve">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项目名称：</w:t>
      </w:r>
      <w:bookmarkEnd w:id="8"/>
      <w:r>
        <w:rPr>
          <w:rFonts w:hint="eastAsia" w:ascii="宋体" w:hAnsi="宋体" w:cs="宋体"/>
          <w:sz w:val="24"/>
          <w:lang w:eastAsia="zh-CN"/>
        </w:rPr>
        <w:t>北京科技大学高真空热蒸镀及电子束蒸镀系统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预算总金额：275万元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采购需求：</w:t>
      </w:r>
      <w:r>
        <w:rPr>
          <w:rFonts w:hint="eastAsia" w:ascii="宋体" w:hAnsi="宋体" w:cs="宋体"/>
          <w:sz w:val="24"/>
          <w:lang w:eastAsia="zh-CN"/>
        </w:rPr>
        <w:t>高真空热蒸镀及电子束蒸镀系统</w:t>
      </w:r>
      <w:r>
        <w:rPr>
          <w:rFonts w:hint="eastAsia" w:ascii="宋体" w:hAnsi="宋体" w:cs="宋体"/>
          <w:sz w:val="24"/>
        </w:rPr>
        <w:t>采购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合同履行期限：自合同签订生效后开始至双方合同完全履行后截止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b/>
          <w:bCs/>
          <w:sz w:val="24"/>
        </w:rPr>
      </w:pPr>
      <w:bookmarkStart w:id="9" w:name="_Toc35393622"/>
      <w:bookmarkStart w:id="10" w:name="_Toc4924"/>
      <w:bookmarkStart w:id="11" w:name="_Toc35393791"/>
      <w:bookmarkStart w:id="12" w:name="_Toc28359003"/>
      <w:bookmarkStart w:id="13" w:name="_Toc28359080"/>
      <w:bookmarkStart w:id="14" w:name="_Toc25819"/>
      <w:bookmarkStart w:id="15" w:name="_Toc314"/>
      <w:bookmarkStart w:id="16" w:name="_Toc24565"/>
      <w:r>
        <w:rPr>
          <w:rFonts w:hint="eastAsia" w:ascii="宋体" w:hAnsi="宋体" w:cs="宋体"/>
          <w:b/>
          <w:bCs/>
          <w:sz w:val="24"/>
        </w:rPr>
        <w:t>二、申请人的资格要求：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bookmarkStart w:id="17" w:name="_Toc35393623"/>
      <w:bookmarkStart w:id="18" w:name="_Toc28359004"/>
      <w:bookmarkStart w:id="19" w:name="_Toc28359081"/>
      <w:bookmarkStart w:id="20" w:name="_Toc35393792"/>
      <w:r>
        <w:rPr>
          <w:rFonts w:hint="eastAsia" w:ascii="宋体" w:hAnsi="宋体" w:cs="宋体"/>
          <w:sz w:val="24"/>
        </w:rPr>
        <w:t>1.满足《中华人民共和国政府采购法》第二十二条规定：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2.落实政府采购政策需满足的资格要求：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本项目非专门面向中小企业或小型、微型企业采购。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3.本项目的特定资格要求：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（一）本项目不接受联合体投标；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（二）法律、行政法规规定的其他条件：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（1）投标人必须为投标文件递</w:t>
      </w:r>
      <w:bookmarkStart w:id="63" w:name="_GoBack"/>
      <w:bookmarkEnd w:id="63"/>
      <w:r>
        <w:rPr>
          <w:rFonts w:hint="eastAsia" w:ascii="宋体" w:hAnsi="宋体" w:cs="宋体"/>
          <w:sz w:val="24"/>
        </w:rPr>
        <w:t>交截止之日前未被列入“信用中国”网站（www.creditchina.gov.cn）、中国政府采购网（www.ccgp.gov.cn）信用记录失信被执行人、重大税收违法案件当事人名单、政府采购严重违法失信行为记录名单的；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（2）不同投标人的法人、单位负责人不是同一人也不存在直接控股、管理关系；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（3）本项目接受进口产品。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b/>
          <w:bCs/>
          <w:sz w:val="24"/>
        </w:rPr>
      </w:pPr>
      <w:bookmarkStart w:id="21" w:name="_Toc1805"/>
      <w:bookmarkStart w:id="22" w:name="_Toc14801"/>
      <w:bookmarkStart w:id="23" w:name="_Toc6653"/>
      <w:bookmarkStart w:id="24" w:name="_Toc28735"/>
      <w:r>
        <w:rPr>
          <w:rFonts w:hint="eastAsia" w:ascii="宋体" w:hAnsi="宋体" w:cs="宋体"/>
          <w:b/>
          <w:bCs/>
          <w:sz w:val="24"/>
        </w:rPr>
        <w:t>三、获取招标文件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时间：</w:t>
      </w:r>
      <w:r>
        <w:rPr>
          <w:rFonts w:hint="eastAsia" w:ascii="宋体" w:hAnsi="宋体" w:cs="宋体"/>
          <w:sz w:val="24"/>
          <w:highlight w:val="none"/>
          <w:u w:val="single"/>
        </w:rPr>
        <w:t>2022年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10</w:t>
      </w:r>
      <w:r>
        <w:rPr>
          <w:rFonts w:hint="eastAsia" w:ascii="宋体" w:hAnsi="宋体" w:cs="宋体"/>
          <w:sz w:val="24"/>
          <w:highlight w:val="none"/>
          <w:u w:val="single"/>
        </w:rPr>
        <w:t>月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18</w:t>
      </w:r>
      <w:r>
        <w:rPr>
          <w:rFonts w:hint="eastAsia" w:ascii="宋体" w:hAnsi="宋体" w:cs="宋体"/>
          <w:sz w:val="24"/>
          <w:highlight w:val="none"/>
          <w:u w:val="single"/>
        </w:rPr>
        <w:t>日</w:t>
      </w:r>
      <w:r>
        <w:rPr>
          <w:rFonts w:hint="eastAsia" w:ascii="宋体" w:hAnsi="宋体" w:cs="宋体"/>
          <w:sz w:val="24"/>
          <w:highlight w:val="none"/>
        </w:rPr>
        <w:t>至</w:t>
      </w:r>
      <w:r>
        <w:rPr>
          <w:rFonts w:hint="eastAsia" w:ascii="宋体" w:hAnsi="宋体" w:cs="宋体"/>
          <w:sz w:val="24"/>
          <w:highlight w:val="none"/>
          <w:u w:val="single"/>
        </w:rPr>
        <w:t>2022年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10</w:t>
      </w:r>
      <w:r>
        <w:rPr>
          <w:rFonts w:hint="eastAsia" w:ascii="宋体" w:hAnsi="宋体" w:cs="宋体"/>
          <w:sz w:val="24"/>
          <w:highlight w:val="none"/>
          <w:u w:val="single"/>
        </w:rPr>
        <w:t>月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25</w:t>
      </w:r>
      <w:r>
        <w:rPr>
          <w:rFonts w:hint="eastAsia" w:ascii="宋体" w:hAnsi="宋体" w:cs="宋体"/>
          <w:sz w:val="24"/>
          <w:highlight w:val="none"/>
          <w:u w:val="single"/>
        </w:rPr>
        <w:t>日</w:t>
      </w:r>
      <w:r>
        <w:rPr>
          <w:rFonts w:hint="eastAsia" w:ascii="宋体" w:hAnsi="宋体" w:cs="宋体"/>
          <w:sz w:val="24"/>
          <w:highlight w:val="none"/>
        </w:rPr>
        <w:t>，每天</w:t>
      </w:r>
      <w:r>
        <w:rPr>
          <w:rFonts w:hint="eastAsia" w:ascii="宋体" w:hAnsi="宋体" w:cs="宋体"/>
          <w:sz w:val="24"/>
        </w:rPr>
        <w:t>上午</w:t>
      </w:r>
      <w:r>
        <w:rPr>
          <w:rFonts w:hint="eastAsia" w:ascii="宋体" w:hAnsi="宋体" w:cs="宋体"/>
          <w:sz w:val="24"/>
          <w:u w:val="single"/>
        </w:rPr>
        <w:t>9:00</w:t>
      </w:r>
      <w:r>
        <w:rPr>
          <w:rFonts w:hint="eastAsia" w:ascii="宋体" w:hAnsi="宋体" w:cs="宋体"/>
          <w:sz w:val="24"/>
        </w:rPr>
        <w:t>至</w:t>
      </w:r>
      <w:r>
        <w:rPr>
          <w:rFonts w:hint="eastAsia" w:ascii="宋体" w:hAnsi="宋体" w:cs="宋体"/>
          <w:sz w:val="24"/>
          <w:u w:val="single"/>
        </w:rPr>
        <w:t>12:00</w:t>
      </w:r>
      <w:r>
        <w:rPr>
          <w:rFonts w:hint="eastAsia" w:ascii="宋体" w:hAnsi="宋体" w:cs="宋体"/>
          <w:sz w:val="24"/>
        </w:rPr>
        <w:t>，下午</w:t>
      </w:r>
      <w:r>
        <w:rPr>
          <w:rFonts w:hint="eastAsia" w:ascii="宋体" w:hAnsi="宋体" w:cs="宋体"/>
          <w:sz w:val="24"/>
          <w:u w:val="single"/>
        </w:rPr>
        <w:t>13:00</w:t>
      </w:r>
      <w:r>
        <w:rPr>
          <w:rFonts w:hint="eastAsia" w:ascii="宋体" w:hAnsi="宋体" w:cs="宋体"/>
          <w:sz w:val="24"/>
        </w:rPr>
        <w:t>至</w:t>
      </w:r>
      <w:r>
        <w:rPr>
          <w:rFonts w:hint="eastAsia" w:ascii="宋体" w:hAnsi="宋体" w:cs="宋体"/>
          <w:sz w:val="24"/>
          <w:u w:val="single"/>
        </w:rPr>
        <w:t>17:00</w:t>
      </w:r>
      <w:r>
        <w:rPr>
          <w:rFonts w:hint="eastAsia" w:ascii="宋体" w:hAnsi="宋体" w:cs="宋体"/>
          <w:sz w:val="24"/>
        </w:rPr>
        <w:t>（北京时间，法定节假日除外）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地点：华采招标集团有限公司电子邮件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方式：</w:t>
      </w:r>
      <w:r>
        <w:rPr>
          <w:rFonts w:hint="eastAsia" w:ascii="宋体" w:hAnsi="宋体"/>
          <w:sz w:val="24"/>
        </w:rPr>
        <w:t>邮件形式获取，无需提供资料。即将《报名表》（格式自拟，需包含单位名称、联系人、电话、邮箱）加盖单位公章后发送至邮箱hczb104@163.com，同时在邮件主题注明 “ZB</w:t>
      </w:r>
      <w:r>
        <w:rPr>
          <w:rFonts w:hint="eastAsia" w:ascii="宋体" w:hAnsi="宋体"/>
          <w:sz w:val="24"/>
          <w:lang w:val="en-US" w:eastAsia="zh-CN"/>
        </w:rPr>
        <w:t xml:space="preserve">1043 </w:t>
      </w:r>
      <w:r>
        <w:rPr>
          <w:rFonts w:hint="eastAsia" w:ascii="宋体" w:hAnsi="宋体"/>
          <w:sz w:val="24"/>
        </w:rPr>
        <w:t xml:space="preserve"> XXX公司报名”。代理机构在收到报名信息后将</w:t>
      </w:r>
      <w:r>
        <w:rPr>
          <w:rFonts w:hint="eastAsia" w:ascii="宋体" w:hAnsi="宋体"/>
          <w:sz w:val="24"/>
          <w:lang w:eastAsia="zh-Hans"/>
        </w:rPr>
        <w:t>招标</w:t>
      </w:r>
      <w:r>
        <w:rPr>
          <w:rFonts w:hint="eastAsia" w:ascii="宋体" w:hAnsi="宋体"/>
          <w:sz w:val="24"/>
        </w:rPr>
        <w:t>文件电子版发送至各公司登记邮箱中。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firstLine="0" w:firstLineChars="0"/>
        <w:textAlignment w:val="auto"/>
        <w:rPr>
          <w:color w:val="FF0000"/>
        </w:rPr>
      </w:pPr>
      <w:r>
        <w:rPr>
          <w:rFonts w:hint="eastAsia" w:ascii="宋体" w:hAnsi="宋体"/>
          <w:sz w:val="24"/>
        </w:rPr>
        <w:t>售价：¥</w:t>
      </w:r>
      <w:r>
        <w:rPr>
          <w:rFonts w:hint="eastAsia" w:ascii="宋体" w:hAnsi="宋体"/>
          <w:sz w:val="24"/>
          <w:lang w:val="en-US"/>
        </w:rPr>
        <w:t>0</w:t>
      </w:r>
      <w:r>
        <w:rPr>
          <w:rFonts w:hint="eastAsia" w:ascii="宋体" w:hAnsi="宋体"/>
          <w:sz w:val="24"/>
        </w:rPr>
        <w:t>元/本。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b/>
          <w:bCs/>
          <w:sz w:val="24"/>
        </w:rPr>
      </w:pPr>
      <w:bookmarkStart w:id="25" w:name="_Toc28359005"/>
      <w:bookmarkStart w:id="26" w:name="_Toc28359082"/>
      <w:bookmarkStart w:id="27" w:name="_Toc16880"/>
      <w:bookmarkStart w:id="28" w:name="_Toc5009"/>
      <w:bookmarkStart w:id="29" w:name="_Toc35393624"/>
      <w:bookmarkStart w:id="30" w:name="_Toc22819"/>
      <w:bookmarkStart w:id="31" w:name="_Toc27643"/>
      <w:bookmarkStart w:id="32" w:name="_Toc35393793"/>
      <w:r>
        <w:rPr>
          <w:rFonts w:hint="eastAsia" w:ascii="宋体" w:hAnsi="宋体" w:cs="宋体"/>
          <w:b/>
          <w:bCs/>
          <w:sz w:val="24"/>
        </w:rPr>
        <w:t>四、提交投标文件</w:t>
      </w:r>
      <w:bookmarkEnd w:id="25"/>
      <w:bookmarkEnd w:id="26"/>
      <w:r>
        <w:rPr>
          <w:rFonts w:hint="eastAsia" w:ascii="宋体" w:hAnsi="宋体" w:cs="宋体"/>
          <w:b/>
          <w:bCs/>
          <w:sz w:val="24"/>
        </w:rPr>
        <w:t>截止时间、开标时间和地点</w:t>
      </w:r>
      <w:bookmarkEnd w:id="27"/>
      <w:bookmarkEnd w:id="28"/>
      <w:bookmarkEnd w:id="29"/>
      <w:bookmarkEnd w:id="30"/>
      <w:bookmarkEnd w:id="31"/>
      <w:bookmarkEnd w:id="32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bookmarkStart w:id="33" w:name="_Toc35393625"/>
      <w:bookmarkStart w:id="34" w:name="_Toc35393794"/>
      <w:bookmarkStart w:id="35" w:name="_Toc28359084"/>
      <w:bookmarkStart w:id="36" w:name="_Toc28359007"/>
      <w:r>
        <w:rPr>
          <w:rFonts w:hint="eastAsia" w:ascii="宋体" w:hAnsi="宋体" w:cs="宋体"/>
          <w:sz w:val="24"/>
        </w:rPr>
        <w:t>截止时间、开标时间：</w:t>
      </w:r>
      <w:r>
        <w:rPr>
          <w:rFonts w:hint="eastAsia" w:ascii="宋体" w:hAnsi="宋体" w:cs="宋体"/>
          <w:sz w:val="24"/>
          <w:highlight w:val="none"/>
        </w:rPr>
        <w:t>2022年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11</w:t>
      </w:r>
      <w:r>
        <w:rPr>
          <w:rFonts w:hint="eastAsia" w:ascii="宋体" w:hAnsi="宋体" w:cs="宋体"/>
          <w:sz w:val="24"/>
          <w:highlight w:val="none"/>
        </w:rPr>
        <w:t>月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sz w:val="24"/>
          <w:highlight w:val="none"/>
        </w:rPr>
        <w:t>日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9</w:t>
      </w:r>
      <w:r>
        <w:rPr>
          <w:rFonts w:hint="eastAsia" w:ascii="宋体" w:hAnsi="宋体" w:cs="宋体"/>
          <w:sz w:val="24"/>
          <w:highlight w:val="none"/>
        </w:rPr>
        <w:t>点30分</w:t>
      </w:r>
      <w:r>
        <w:rPr>
          <w:rFonts w:hint="eastAsia" w:ascii="宋体" w:hAnsi="宋体" w:cs="宋体"/>
          <w:sz w:val="24"/>
        </w:rPr>
        <w:t>（北京时间）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地点：北京市丰台区广安路9号国投财富广场6号楼16层第</w:t>
      </w:r>
      <w:r>
        <w:rPr>
          <w:rFonts w:hint="eastAsia" w:ascii="宋体" w:hAnsi="宋体" w:cs="宋体"/>
          <w:sz w:val="24"/>
          <w:lang w:val="en-US" w:eastAsia="zh-CN"/>
        </w:rPr>
        <w:t>二</w:t>
      </w:r>
      <w:r>
        <w:rPr>
          <w:rFonts w:hint="eastAsia" w:ascii="宋体" w:hAnsi="宋体" w:cs="宋体"/>
          <w:sz w:val="24"/>
        </w:rPr>
        <w:t>会议室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b/>
          <w:bCs/>
          <w:sz w:val="24"/>
        </w:rPr>
      </w:pPr>
      <w:bookmarkStart w:id="37" w:name="_Toc9377"/>
      <w:bookmarkStart w:id="38" w:name="_Toc15860"/>
      <w:bookmarkStart w:id="39" w:name="_Toc31255"/>
      <w:bookmarkStart w:id="40" w:name="_Toc14044"/>
      <w:r>
        <w:rPr>
          <w:rFonts w:hint="eastAsia" w:ascii="宋体" w:hAnsi="宋体" w:cs="宋体"/>
          <w:b/>
          <w:bCs/>
          <w:sz w:val="24"/>
        </w:rPr>
        <w:t>五、公告期限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自本公告发布之日起5个工作日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b/>
          <w:bCs/>
          <w:sz w:val="24"/>
        </w:rPr>
      </w:pPr>
      <w:bookmarkStart w:id="41" w:name="_Toc35393795"/>
      <w:bookmarkStart w:id="42" w:name="_Toc28047"/>
      <w:bookmarkStart w:id="43" w:name="_Toc30618"/>
      <w:bookmarkStart w:id="44" w:name="_Toc12839"/>
      <w:bookmarkStart w:id="45" w:name="_Toc35393626"/>
      <w:bookmarkStart w:id="46" w:name="_Toc22430"/>
      <w:r>
        <w:rPr>
          <w:rFonts w:hint="eastAsia" w:ascii="宋体" w:hAnsi="宋体" w:cs="宋体"/>
          <w:b/>
          <w:bCs/>
          <w:sz w:val="24"/>
        </w:rPr>
        <w:t>六、其他补充事宜</w:t>
      </w:r>
      <w:bookmarkEnd w:id="41"/>
      <w:bookmarkEnd w:id="42"/>
      <w:bookmarkEnd w:id="43"/>
      <w:bookmarkEnd w:id="44"/>
      <w:bookmarkEnd w:id="45"/>
      <w:bookmarkEnd w:id="46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bookmarkStart w:id="47" w:name="_Toc35393796"/>
      <w:bookmarkStart w:id="48" w:name="_Toc35393627"/>
      <w:bookmarkStart w:id="49" w:name="_Toc28359085"/>
      <w:bookmarkStart w:id="50" w:name="_Toc28359008"/>
      <w:r>
        <w:rPr>
          <w:rFonts w:hint="eastAsia" w:ascii="宋体" w:hAnsi="宋体" w:cs="宋体"/>
          <w:sz w:val="24"/>
        </w:rPr>
        <w:t>1、本项目需要落实的政府采购政策：节约能源、保护环境、扶持不发达地区和少数民族地区、促进中小微企业发展、支持监狱、戒毒企业发展、促进残疾人就业、优先采购贫困地区农副产品等政府采购政策。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2、</w:t>
      </w:r>
      <w:r>
        <w:rPr>
          <w:rFonts w:hint="eastAsia" w:ascii="宋体" w:hAnsi="宋体"/>
          <w:sz w:val="24"/>
        </w:rPr>
        <w:t>本项目招标公告在中国政府采购网（http://www.ccgp.gov.cn/）上发布</w:t>
      </w:r>
      <w:r>
        <w:rPr>
          <w:rFonts w:hint="eastAsia" w:ascii="宋体" w:hAnsi="宋体" w:cs="宋体"/>
          <w:sz w:val="24"/>
        </w:rPr>
        <w:t>。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b/>
          <w:bCs/>
          <w:sz w:val="24"/>
        </w:rPr>
      </w:pPr>
      <w:bookmarkStart w:id="51" w:name="_Toc25997"/>
      <w:bookmarkStart w:id="52" w:name="_Toc20165"/>
      <w:bookmarkStart w:id="53" w:name="_Toc11844"/>
      <w:bookmarkStart w:id="54" w:name="_Toc12866"/>
      <w:r>
        <w:rPr>
          <w:rFonts w:hint="eastAsia" w:ascii="宋体" w:hAnsi="宋体" w:cs="宋体"/>
          <w:b/>
          <w:bCs/>
          <w:sz w:val="24"/>
        </w:rPr>
        <w:t>七、对本次招标提出询问，请按以下方式联系。</w:t>
      </w:r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1.采购人信息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</w:t>
      </w:r>
      <w:r>
        <w:rPr>
          <w:rFonts w:hint="eastAsia" w:ascii="宋体" w:hAnsi="宋体"/>
          <w:sz w:val="24"/>
        </w:rPr>
        <w:t>北京科技大学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</w:t>
      </w:r>
      <w:r>
        <w:rPr>
          <w:rFonts w:hint="eastAsia" w:ascii="宋体" w:hAnsi="宋体"/>
          <w:sz w:val="24"/>
        </w:rPr>
        <w:t>北京市海淀区学院路30号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sz w:val="24"/>
        </w:rPr>
        <w:t>联系方</w:t>
      </w:r>
      <w:r>
        <w:rPr>
          <w:rFonts w:hint="eastAsia" w:cs="宋体"/>
          <w:kern w:val="0"/>
          <w:sz w:val="24"/>
        </w:rPr>
        <w:t xml:space="preserve">式：何老师 010-62332135 </w:t>
      </w:r>
      <w:bookmarkStart w:id="55" w:name="_Toc28359020"/>
      <w:bookmarkStart w:id="56" w:name="_Toc35393638"/>
      <w:bookmarkStart w:id="57" w:name="_Toc28359097"/>
      <w:bookmarkStart w:id="58" w:name="_Toc35393807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2.采购代理机构信息</w:t>
      </w:r>
      <w:bookmarkEnd w:id="55"/>
      <w:bookmarkEnd w:id="56"/>
      <w:bookmarkEnd w:id="57"/>
      <w:bookmarkEnd w:id="58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sz w:val="24"/>
        </w:rPr>
      </w:pPr>
      <w:bookmarkStart w:id="59" w:name="_Toc28359098"/>
      <w:bookmarkStart w:id="60" w:name="_Toc35393639"/>
      <w:bookmarkStart w:id="61" w:name="_Toc28359021"/>
      <w:bookmarkStart w:id="62" w:name="_Toc35393808"/>
      <w:r>
        <w:rPr>
          <w:rFonts w:hint="eastAsia" w:ascii="宋体" w:hAnsi="宋体" w:cs="宋体"/>
          <w:sz w:val="24"/>
        </w:rPr>
        <w:t>名称：华采招标集团有限公司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地址：北京市丰台区广安路9号国投财富广场6号楼1601室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sz w:val="24"/>
        </w:rPr>
        <w:t>联系方式：贾东敏、蒲晓芳、姚冲、刘金秀 186-1228-7813/7807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3.项目联系</w:t>
      </w:r>
      <w:r>
        <w:rPr>
          <w:rFonts w:ascii="宋体" w:hAnsi="宋体" w:cs="宋体"/>
          <w:b/>
          <w:bCs/>
          <w:sz w:val="24"/>
        </w:rPr>
        <w:t>方式</w:t>
      </w:r>
      <w:bookmarkEnd w:id="59"/>
      <w:bookmarkEnd w:id="60"/>
      <w:bookmarkEnd w:id="61"/>
      <w:bookmarkEnd w:id="62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项目联系人：贾东敏、蒲晓芳、姚冲、刘金秀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联系方式：186-1228-7813/7807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cs="宋体"/>
          <w:sz w:val="24"/>
        </w:rPr>
      </w:pPr>
    </w:p>
    <w:p>
      <w:pPr>
        <w:pStyle w:val="5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0" w:firstLineChars="0"/>
        <w:jc w:val="right"/>
        <w:textAlignment w:val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华采招标集团有限公司</w:t>
      </w:r>
      <w:r>
        <w:rPr>
          <w:rFonts w:hint="eastAsia" w:ascii="宋体" w:hAnsi="宋体" w:cs="宋体"/>
          <w:sz w:val="24"/>
          <w:lang w:val="en-US" w:eastAsia="zh-CN"/>
        </w:rPr>
        <w:t xml:space="preserve">      </w:t>
      </w:r>
    </w:p>
    <w:p>
      <w:pPr>
        <w:pStyle w:val="5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0" w:firstLineChars="0"/>
        <w:jc w:val="right"/>
        <w:textAlignment w:val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2022年10月18日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2YjFlZjU2YjMwZDg5MmE5NzExYmRjMzgxYjVhZmMifQ=="/>
  </w:docVars>
  <w:rsids>
    <w:rsidRoot w:val="00000000"/>
    <w:rsid w:val="417708CB"/>
    <w:rsid w:val="5F75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heading 1"/>
    <w:basedOn w:val="1"/>
    <w:next w:val="1"/>
    <w:qFormat/>
    <w:uiPriority w:val="9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28"/>
      <w:szCs w:val="44"/>
      <w:lang w:val="zh-CN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5580"/>
      </w:tabs>
      <w:spacing w:before="120"/>
      <w:ind w:firstLine="420" w:firstLineChars="200"/>
    </w:pPr>
    <w:rPr>
      <w:szCs w:val="20"/>
      <w:lang w:val="zh-CN"/>
    </w:rPr>
  </w:style>
  <w:style w:type="paragraph" w:styleId="3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">
    <w:name w:val="Body Text First Indent"/>
    <w:basedOn w:val="6"/>
    <w:qFormat/>
    <w:uiPriority w:val="0"/>
    <w:pPr>
      <w:tabs>
        <w:tab w:val="left" w:pos="567"/>
      </w:tabs>
      <w:ind w:firstLine="420" w:firstLineChars="100"/>
    </w:pPr>
    <w:rPr>
      <w:lang w:val="zh-CN"/>
    </w:rPr>
  </w:style>
  <w:style w:type="paragraph" w:styleId="6">
    <w:name w:val="Body Text"/>
    <w:basedOn w:val="1"/>
    <w:next w:val="1"/>
    <w:unhideWhenUsed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1038</Words>
  <Characters>1230</Characters>
  <Lines>0</Lines>
  <Paragraphs>0</Paragraphs>
  <TotalTime>8</TotalTime>
  <ScaleCrop>false</ScaleCrop>
  <LinksUpToDate>false</LinksUpToDate>
  <CharactersWithSpaces>1253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2022-10-18T09:28:03Z</dcterms:created>
  <dc:creator>Administrator</dc:creator>
  <cp:lastModifiedBy>hczb</cp:lastModifiedBy>
  <dcterms:modified xsi:type="dcterms:W3CDTF">2022-10-18T09:40:50Z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78344E61F29E49958D41EA6FC639D01B</vt:lpwstr>
  </property>
</Properties>
</file>