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00272">
      <w:pPr>
        <w:autoSpaceDN w:val="0"/>
        <w:spacing w:line="400" w:lineRule="exact"/>
        <w:jc w:val="center"/>
        <w:textAlignment w:val="center"/>
        <w:rPr>
          <w:rFonts w:hint="eastAsia" w:ascii="宋体" w:hAnsi="宋体" w:eastAsia="宋体" w:cs="宋体"/>
          <w:b/>
          <w:sz w:val="22"/>
          <w:szCs w:val="22"/>
          <w:lang w:eastAsia="zh-CN"/>
        </w:rPr>
      </w:pPr>
      <w:bookmarkStart w:id="0" w:name="_GoBack"/>
      <w:r>
        <w:rPr>
          <w:rFonts w:hint="eastAsia" w:ascii="宋体" w:hAnsi="宋体" w:cs="宋体"/>
          <w:b/>
          <w:sz w:val="22"/>
          <w:szCs w:val="22"/>
        </w:rPr>
        <w:t>月度考核标准暨评分表</w:t>
      </w:r>
    </w:p>
    <w:bookmarkEnd w:id="0"/>
    <w:p w14:paraId="144E8905">
      <w:pPr>
        <w:widowControl/>
        <w:adjustRightInd w:val="0"/>
        <w:snapToGrid w:val="0"/>
        <w:spacing w:line="360" w:lineRule="auto"/>
        <w:ind w:left="210" w:leftChars="100"/>
        <w:jc w:val="left"/>
        <w:rPr>
          <w:rFonts w:hint="eastAsia" w:ascii="宋体" w:hAnsi="宋体" w:eastAsia="宋体" w:cs="宋体"/>
          <w:sz w:val="22"/>
          <w:szCs w:val="22"/>
          <w:lang w:eastAsia="zh-CN"/>
        </w:rPr>
      </w:pPr>
      <w:r>
        <w:rPr>
          <w:rFonts w:hint="eastAsia" w:ascii="宋体" w:hAnsi="宋体" w:cs="宋体"/>
          <w:b/>
          <w:sz w:val="22"/>
          <w:szCs w:val="22"/>
        </w:rPr>
        <w:t>年</w:t>
      </w:r>
      <w:r>
        <w:rPr>
          <w:rFonts w:hint="eastAsia" w:ascii="宋体" w:hAnsi="宋体" w:cs="宋体"/>
          <w:b/>
          <w:sz w:val="22"/>
          <w:szCs w:val="22"/>
          <w:lang w:val="en-US" w:eastAsia="zh-CN"/>
        </w:rPr>
        <w:t xml:space="preserve">  </w:t>
      </w:r>
      <w:r>
        <w:rPr>
          <w:rFonts w:hint="eastAsia" w:ascii="宋体" w:hAnsi="宋体" w:cs="宋体"/>
          <w:b/>
          <w:sz w:val="22"/>
          <w:szCs w:val="22"/>
        </w:rPr>
        <w:t>月</w:t>
      </w:r>
    </w:p>
    <w:tbl>
      <w:tblPr>
        <w:tblStyle w:val="3"/>
        <w:tblW w:w="9391" w:type="dxa"/>
        <w:jc w:val="center"/>
        <w:tblLayout w:type="fixed"/>
        <w:tblCellMar>
          <w:top w:w="0" w:type="dxa"/>
          <w:left w:w="108" w:type="dxa"/>
          <w:bottom w:w="0" w:type="dxa"/>
          <w:right w:w="108" w:type="dxa"/>
        </w:tblCellMar>
      </w:tblPr>
      <w:tblGrid>
        <w:gridCol w:w="718"/>
        <w:gridCol w:w="3161"/>
        <w:gridCol w:w="3729"/>
        <w:gridCol w:w="1783"/>
      </w:tblGrid>
      <w:tr w14:paraId="2B586C12">
        <w:tblPrEx>
          <w:tblCellMar>
            <w:top w:w="0" w:type="dxa"/>
            <w:left w:w="108" w:type="dxa"/>
            <w:bottom w:w="0" w:type="dxa"/>
            <w:right w:w="108" w:type="dxa"/>
          </w:tblCellMar>
        </w:tblPrEx>
        <w:trPr>
          <w:trHeight w:val="451"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0A6E1B4C">
            <w:pPr>
              <w:autoSpaceDN w:val="0"/>
              <w:spacing w:line="400" w:lineRule="exact"/>
              <w:jc w:val="center"/>
              <w:textAlignment w:val="center"/>
              <w:rPr>
                <w:rFonts w:hint="eastAsia" w:ascii="宋体" w:hAnsi="宋体" w:cs="宋体"/>
                <w:szCs w:val="22"/>
              </w:rPr>
            </w:pPr>
            <w:r>
              <w:rPr>
                <w:rFonts w:hint="eastAsia" w:ascii="宋体" w:hAnsi="宋体" w:cs="宋体"/>
                <w:szCs w:val="22"/>
              </w:rPr>
              <w:t>项目</w:t>
            </w:r>
          </w:p>
        </w:tc>
        <w:tc>
          <w:tcPr>
            <w:tcW w:w="3161" w:type="dxa"/>
            <w:tcBorders>
              <w:top w:val="single" w:color="000000" w:sz="4" w:space="0"/>
              <w:bottom w:val="single" w:color="000000" w:sz="4" w:space="0"/>
              <w:right w:val="single" w:color="000000" w:sz="4" w:space="0"/>
            </w:tcBorders>
            <w:noWrap w:val="0"/>
            <w:vAlign w:val="center"/>
          </w:tcPr>
          <w:p w14:paraId="4B68C430">
            <w:pPr>
              <w:autoSpaceDN w:val="0"/>
              <w:spacing w:line="400" w:lineRule="exact"/>
              <w:jc w:val="center"/>
              <w:textAlignment w:val="center"/>
              <w:rPr>
                <w:rFonts w:hint="eastAsia" w:ascii="宋体" w:hAnsi="宋体" w:cs="宋体"/>
                <w:szCs w:val="22"/>
              </w:rPr>
            </w:pPr>
            <w:r>
              <w:rPr>
                <w:rFonts w:hint="eastAsia" w:ascii="宋体" w:hAnsi="宋体" w:cs="宋体"/>
                <w:szCs w:val="22"/>
              </w:rPr>
              <w:t>检查标准内容</w:t>
            </w:r>
          </w:p>
        </w:tc>
        <w:tc>
          <w:tcPr>
            <w:tcW w:w="3729" w:type="dxa"/>
            <w:tcBorders>
              <w:top w:val="single" w:color="000000" w:sz="4" w:space="0"/>
              <w:bottom w:val="single" w:color="000000" w:sz="4" w:space="0"/>
              <w:right w:val="single" w:color="000000" w:sz="4" w:space="0"/>
            </w:tcBorders>
            <w:noWrap w:val="0"/>
            <w:vAlign w:val="center"/>
          </w:tcPr>
          <w:p w14:paraId="028658A1">
            <w:pPr>
              <w:autoSpaceDN w:val="0"/>
              <w:spacing w:line="400" w:lineRule="exact"/>
              <w:jc w:val="center"/>
              <w:textAlignment w:val="center"/>
              <w:rPr>
                <w:rFonts w:hint="eastAsia" w:ascii="宋体" w:hAnsi="宋体" w:cs="宋体"/>
                <w:szCs w:val="22"/>
              </w:rPr>
            </w:pPr>
            <w:r>
              <w:rPr>
                <w:rFonts w:hint="eastAsia" w:ascii="宋体" w:hAnsi="宋体" w:cs="宋体"/>
                <w:szCs w:val="22"/>
              </w:rPr>
              <w:t>标准</w:t>
            </w:r>
          </w:p>
        </w:tc>
        <w:tc>
          <w:tcPr>
            <w:tcW w:w="1783" w:type="dxa"/>
            <w:tcBorders>
              <w:top w:val="single" w:color="000000" w:sz="4" w:space="0"/>
              <w:bottom w:val="single" w:color="000000" w:sz="4" w:space="0"/>
              <w:right w:val="single" w:color="000000" w:sz="4" w:space="0"/>
            </w:tcBorders>
            <w:noWrap w:val="0"/>
            <w:vAlign w:val="center"/>
          </w:tcPr>
          <w:p w14:paraId="365E0049">
            <w:pPr>
              <w:autoSpaceDN w:val="0"/>
              <w:spacing w:line="400" w:lineRule="exact"/>
              <w:jc w:val="center"/>
              <w:textAlignment w:val="center"/>
              <w:rPr>
                <w:rFonts w:hint="eastAsia" w:ascii="宋体" w:hAnsi="宋体" w:cs="宋体"/>
                <w:szCs w:val="22"/>
              </w:rPr>
            </w:pPr>
            <w:r>
              <w:rPr>
                <w:rFonts w:hint="eastAsia" w:ascii="宋体" w:hAnsi="宋体" w:cs="宋体"/>
                <w:szCs w:val="22"/>
              </w:rPr>
              <w:t>扣分值</w:t>
            </w:r>
          </w:p>
        </w:tc>
      </w:tr>
      <w:tr w14:paraId="1F11531C">
        <w:tblPrEx>
          <w:tblCellMar>
            <w:top w:w="0" w:type="dxa"/>
            <w:left w:w="108" w:type="dxa"/>
            <w:bottom w:w="0" w:type="dxa"/>
            <w:right w:w="108" w:type="dxa"/>
          </w:tblCellMar>
        </w:tblPrEx>
        <w:trPr>
          <w:trHeight w:val="921" w:hRule="atLeast"/>
          <w:jc w:val="center"/>
        </w:trPr>
        <w:tc>
          <w:tcPr>
            <w:tcW w:w="718" w:type="dxa"/>
            <w:vMerge w:val="restart"/>
            <w:tcBorders>
              <w:top w:val="single" w:color="000000" w:sz="4" w:space="0"/>
              <w:left w:val="single" w:color="000000" w:sz="4" w:space="0"/>
              <w:right w:val="single" w:color="000000" w:sz="4" w:space="0"/>
            </w:tcBorders>
            <w:noWrap w:val="0"/>
            <w:vAlign w:val="center"/>
          </w:tcPr>
          <w:p w14:paraId="12DD64E8">
            <w:pPr>
              <w:autoSpaceDN w:val="0"/>
              <w:spacing w:line="400" w:lineRule="exact"/>
              <w:jc w:val="center"/>
              <w:textAlignment w:val="center"/>
              <w:rPr>
                <w:rFonts w:hint="eastAsia" w:ascii="宋体" w:hAnsi="宋体" w:eastAsia="宋体" w:cs="宋体"/>
                <w:szCs w:val="22"/>
                <w:lang w:eastAsia="zh-CN"/>
              </w:rPr>
            </w:pPr>
            <w:r>
              <w:rPr>
                <w:rFonts w:hint="eastAsia" w:ascii="宋体" w:hAnsi="宋体" w:cs="宋体"/>
                <w:szCs w:val="22"/>
                <w:lang w:val="en-US" w:eastAsia="zh-CN"/>
              </w:rPr>
              <w:t>秩序</w:t>
            </w:r>
          </w:p>
        </w:tc>
        <w:tc>
          <w:tcPr>
            <w:tcW w:w="3161" w:type="dxa"/>
            <w:vMerge w:val="restart"/>
            <w:tcBorders>
              <w:top w:val="single" w:color="000000" w:sz="4" w:space="0"/>
              <w:right w:val="single" w:color="000000" w:sz="4" w:space="0"/>
            </w:tcBorders>
            <w:noWrap w:val="0"/>
            <w:vAlign w:val="center"/>
          </w:tcPr>
          <w:p w14:paraId="49F76227">
            <w:pPr>
              <w:autoSpaceDN w:val="0"/>
              <w:spacing w:line="400" w:lineRule="exact"/>
              <w:textAlignment w:val="center"/>
              <w:rPr>
                <w:rFonts w:hint="eastAsia" w:ascii="宋体" w:hAnsi="宋体" w:cs="宋体"/>
                <w:szCs w:val="22"/>
              </w:rPr>
            </w:pPr>
            <w:r>
              <w:rPr>
                <w:rFonts w:hint="eastAsia" w:ascii="宋体" w:hAnsi="宋体" w:cs="宋体"/>
                <w:szCs w:val="22"/>
              </w:rPr>
              <w:t>1、馆内发生重大安全事故，实行一票否决制，并追究主要责任人和直接责任人的责任。</w:t>
            </w:r>
          </w:p>
        </w:tc>
        <w:tc>
          <w:tcPr>
            <w:tcW w:w="3729" w:type="dxa"/>
            <w:tcBorders>
              <w:top w:val="single" w:color="000000" w:sz="4" w:space="0"/>
              <w:bottom w:val="single" w:color="auto" w:sz="4" w:space="0"/>
              <w:right w:val="single" w:color="000000" w:sz="4" w:space="0"/>
            </w:tcBorders>
            <w:noWrap w:val="0"/>
            <w:vAlign w:val="center"/>
          </w:tcPr>
          <w:p w14:paraId="683F09DB">
            <w:pPr>
              <w:autoSpaceDN w:val="0"/>
              <w:spacing w:line="400" w:lineRule="exact"/>
              <w:textAlignment w:val="center"/>
              <w:rPr>
                <w:rFonts w:hint="eastAsia" w:ascii="宋体" w:hAnsi="宋体" w:cs="宋体"/>
                <w:szCs w:val="22"/>
              </w:rPr>
            </w:pPr>
            <w:r>
              <w:rPr>
                <w:rFonts w:hint="eastAsia" w:ascii="宋体" w:hAnsi="宋体" w:cs="宋体"/>
                <w:szCs w:val="22"/>
              </w:rPr>
              <w:t>（1）发生重大安全事故，能及时发现控制，未造成较大损失或影响。</w:t>
            </w:r>
          </w:p>
        </w:tc>
        <w:tc>
          <w:tcPr>
            <w:tcW w:w="1783" w:type="dxa"/>
            <w:tcBorders>
              <w:top w:val="single" w:color="000000" w:sz="4" w:space="0"/>
              <w:bottom w:val="single" w:color="auto" w:sz="4" w:space="0"/>
              <w:right w:val="single" w:color="000000" w:sz="4" w:space="0"/>
            </w:tcBorders>
            <w:noWrap w:val="0"/>
            <w:vAlign w:val="center"/>
          </w:tcPr>
          <w:p w14:paraId="34576F4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每次扣5-10分</w:t>
            </w:r>
          </w:p>
        </w:tc>
      </w:tr>
      <w:tr w14:paraId="12249630">
        <w:tblPrEx>
          <w:tblCellMar>
            <w:top w:w="0" w:type="dxa"/>
            <w:left w:w="108" w:type="dxa"/>
            <w:bottom w:w="0" w:type="dxa"/>
            <w:right w:w="108" w:type="dxa"/>
          </w:tblCellMar>
        </w:tblPrEx>
        <w:trPr>
          <w:trHeight w:val="927" w:hRule="atLeast"/>
          <w:jc w:val="center"/>
        </w:trPr>
        <w:tc>
          <w:tcPr>
            <w:tcW w:w="718" w:type="dxa"/>
            <w:vMerge w:val="continue"/>
            <w:tcBorders>
              <w:left w:val="single" w:color="000000" w:sz="4" w:space="0"/>
              <w:right w:val="single" w:color="000000" w:sz="4" w:space="0"/>
            </w:tcBorders>
            <w:noWrap w:val="0"/>
            <w:vAlign w:val="center"/>
          </w:tcPr>
          <w:p w14:paraId="4E7568F5">
            <w:pPr>
              <w:autoSpaceDN w:val="0"/>
              <w:spacing w:line="400" w:lineRule="exact"/>
              <w:jc w:val="center"/>
              <w:textAlignment w:val="center"/>
              <w:rPr>
                <w:rFonts w:hint="eastAsia" w:ascii="宋体" w:hAnsi="宋体" w:cs="宋体"/>
                <w:szCs w:val="22"/>
              </w:rPr>
            </w:pPr>
          </w:p>
        </w:tc>
        <w:tc>
          <w:tcPr>
            <w:tcW w:w="3161" w:type="dxa"/>
            <w:vMerge w:val="continue"/>
            <w:tcBorders>
              <w:right w:val="single" w:color="000000" w:sz="4" w:space="0"/>
            </w:tcBorders>
            <w:noWrap w:val="0"/>
            <w:vAlign w:val="center"/>
          </w:tcPr>
          <w:p w14:paraId="4DCC5A81">
            <w:pPr>
              <w:autoSpaceDN w:val="0"/>
              <w:spacing w:line="400" w:lineRule="exact"/>
              <w:textAlignment w:val="center"/>
              <w:rPr>
                <w:rFonts w:hint="eastAsia" w:ascii="宋体" w:hAnsi="宋体" w:cs="宋体"/>
                <w:szCs w:val="22"/>
              </w:rPr>
            </w:pPr>
          </w:p>
        </w:tc>
        <w:tc>
          <w:tcPr>
            <w:tcW w:w="3729" w:type="dxa"/>
            <w:tcBorders>
              <w:top w:val="single" w:color="auto" w:sz="4" w:space="0"/>
              <w:right w:val="single" w:color="000000" w:sz="4" w:space="0"/>
            </w:tcBorders>
            <w:noWrap w:val="0"/>
            <w:vAlign w:val="center"/>
          </w:tcPr>
          <w:p w14:paraId="08F485B6">
            <w:pPr>
              <w:autoSpaceDN w:val="0"/>
              <w:spacing w:line="400" w:lineRule="exact"/>
              <w:textAlignment w:val="center"/>
              <w:rPr>
                <w:rFonts w:hint="eastAsia" w:ascii="宋体" w:hAnsi="宋体" w:cs="宋体"/>
                <w:szCs w:val="22"/>
              </w:rPr>
            </w:pPr>
            <w:r>
              <w:rPr>
                <w:rFonts w:hint="eastAsia" w:ascii="宋体" w:hAnsi="宋体" w:cs="宋体"/>
                <w:szCs w:val="22"/>
              </w:rPr>
              <w:t>（2）发生重大安全事故，未能及时发现控制，造成较大损失或影响较坏。</w:t>
            </w:r>
          </w:p>
        </w:tc>
        <w:tc>
          <w:tcPr>
            <w:tcW w:w="1783" w:type="dxa"/>
            <w:tcBorders>
              <w:top w:val="single" w:color="auto" w:sz="4" w:space="0"/>
              <w:right w:val="single" w:color="000000" w:sz="4" w:space="0"/>
            </w:tcBorders>
            <w:noWrap w:val="0"/>
            <w:vAlign w:val="center"/>
          </w:tcPr>
          <w:p w14:paraId="21219AF7">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每次扣20-30分并赔偿损失</w:t>
            </w:r>
          </w:p>
        </w:tc>
      </w:tr>
      <w:tr w14:paraId="60E8A618">
        <w:tblPrEx>
          <w:tblCellMar>
            <w:top w:w="0" w:type="dxa"/>
            <w:left w:w="108" w:type="dxa"/>
            <w:bottom w:w="0" w:type="dxa"/>
            <w:right w:w="108" w:type="dxa"/>
          </w:tblCellMar>
        </w:tblPrEx>
        <w:trPr>
          <w:trHeight w:val="901" w:hRule="atLeast"/>
          <w:jc w:val="center"/>
        </w:trPr>
        <w:tc>
          <w:tcPr>
            <w:tcW w:w="718" w:type="dxa"/>
            <w:vMerge w:val="continue"/>
            <w:tcBorders>
              <w:left w:val="single" w:color="000000" w:sz="4" w:space="0"/>
              <w:right w:val="single" w:color="000000" w:sz="4" w:space="0"/>
            </w:tcBorders>
            <w:noWrap w:val="0"/>
            <w:vAlign w:val="center"/>
          </w:tcPr>
          <w:p w14:paraId="7AFBC065">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1934B40D">
            <w:pPr>
              <w:autoSpaceDN w:val="0"/>
              <w:spacing w:line="400" w:lineRule="exact"/>
              <w:textAlignment w:val="center"/>
              <w:rPr>
                <w:rFonts w:hint="eastAsia" w:ascii="宋体" w:hAnsi="宋体" w:cs="宋体"/>
                <w:szCs w:val="22"/>
              </w:rPr>
            </w:pPr>
            <w:r>
              <w:rPr>
                <w:rFonts w:hint="eastAsia" w:ascii="宋体" w:hAnsi="宋体" w:cs="宋体"/>
                <w:szCs w:val="22"/>
              </w:rPr>
              <w:t>2、要控制噪音，制止喧闹现象。</w:t>
            </w:r>
          </w:p>
        </w:tc>
        <w:tc>
          <w:tcPr>
            <w:tcW w:w="3729" w:type="dxa"/>
            <w:tcBorders>
              <w:top w:val="single" w:color="000000" w:sz="4" w:space="0"/>
              <w:bottom w:val="single" w:color="auto" w:sz="4" w:space="0"/>
              <w:right w:val="single" w:color="000000" w:sz="4" w:space="0"/>
            </w:tcBorders>
            <w:noWrap w:val="0"/>
            <w:vAlign w:val="center"/>
          </w:tcPr>
          <w:p w14:paraId="0D721311">
            <w:pPr>
              <w:autoSpaceDN w:val="0"/>
              <w:spacing w:line="400" w:lineRule="exact"/>
              <w:textAlignment w:val="center"/>
              <w:rPr>
                <w:rFonts w:hint="eastAsia" w:ascii="宋体" w:hAnsi="宋体" w:cs="宋体"/>
                <w:szCs w:val="22"/>
              </w:rPr>
            </w:pPr>
            <w:r>
              <w:rPr>
                <w:rFonts w:hint="eastAsia" w:ascii="宋体" w:hAnsi="宋体" w:cs="宋体"/>
                <w:szCs w:val="22"/>
              </w:rPr>
              <w:t>（1）未能及时制止喧闹、防止社会闲杂人员随意走动等乱象。</w:t>
            </w:r>
          </w:p>
        </w:tc>
        <w:tc>
          <w:tcPr>
            <w:tcW w:w="1783" w:type="dxa"/>
            <w:tcBorders>
              <w:top w:val="single" w:color="000000" w:sz="4" w:space="0"/>
              <w:bottom w:val="single" w:color="auto" w:sz="4" w:space="0"/>
              <w:right w:val="single" w:color="000000" w:sz="4" w:space="0"/>
            </w:tcBorders>
            <w:noWrap w:val="0"/>
            <w:vAlign w:val="center"/>
          </w:tcPr>
          <w:p w14:paraId="267E3DDC">
            <w:pPr>
              <w:autoSpaceDN w:val="0"/>
              <w:spacing w:line="400" w:lineRule="exact"/>
              <w:ind w:firstLine="210" w:firstLineChars="100"/>
              <w:jc w:val="center"/>
              <w:textAlignment w:val="center"/>
              <w:rPr>
                <w:rFonts w:hint="eastAsia" w:ascii="宋体" w:hAnsi="宋体" w:cs="宋体"/>
                <w:szCs w:val="22"/>
              </w:rPr>
            </w:pPr>
            <w:r>
              <w:rPr>
                <w:rFonts w:hint="eastAsia" w:ascii="宋体" w:hAnsi="宋体" w:cs="宋体"/>
                <w:szCs w:val="22"/>
              </w:rPr>
              <w:t>每次扣3分</w:t>
            </w:r>
          </w:p>
        </w:tc>
      </w:tr>
      <w:tr w14:paraId="6AC13DCC">
        <w:tblPrEx>
          <w:tblCellMar>
            <w:top w:w="0" w:type="dxa"/>
            <w:left w:w="108" w:type="dxa"/>
            <w:bottom w:w="0" w:type="dxa"/>
            <w:right w:w="108" w:type="dxa"/>
          </w:tblCellMar>
        </w:tblPrEx>
        <w:trPr>
          <w:trHeight w:val="774" w:hRule="atLeast"/>
          <w:jc w:val="center"/>
        </w:trPr>
        <w:tc>
          <w:tcPr>
            <w:tcW w:w="718" w:type="dxa"/>
            <w:vMerge w:val="continue"/>
            <w:tcBorders>
              <w:left w:val="single" w:color="000000" w:sz="4" w:space="0"/>
              <w:right w:val="single" w:color="000000" w:sz="4" w:space="0"/>
            </w:tcBorders>
            <w:noWrap w:val="0"/>
            <w:vAlign w:val="center"/>
          </w:tcPr>
          <w:p w14:paraId="1B58537B">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F84C037">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3E0B0F60">
            <w:pPr>
              <w:autoSpaceDN w:val="0"/>
              <w:spacing w:line="400" w:lineRule="exact"/>
              <w:jc w:val="left"/>
              <w:textAlignment w:val="center"/>
              <w:rPr>
                <w:rFonts w:hint="eastAsia" w:ascii="宋体" w:hAnsi="宋体" w:cs="宋体"/>
                <w:szCs w:val="22"/>
              </w:rPr>
            </w:pPr>
            <w:r>
              <w:rPr>
                <w:rFonts w:hint="eastAsia" w:ascii="宋体" w:hAnsi="宋体" w:cs="宋体"/>
                <w:szCs w:val="22"/>
              </w:rPr>
              <w:t>（2）发现不明“教会”聚集演讲、“唱词”未及时制止。</w:t>
            </w:r>
          </w:p>
        </w:tc>
        <w:tc>
          <w:tcPr>
            <w:tcW w:w="1783" w:type="dxa"/>
            <w:tcBorders>
              <w:top w:val="single" w:color="auto" w:sz="4" w:space="0"/>
              <w:bottom w:val="single" w:color="000000" w:sz="4" w:space="0"/>
              <w:right w:val="single" w:color="000000" w:sz="4" w:space="0"/>
            </w:tcBorders>
            <w:noWrap w:val="0"/>
            <w:vAlign w:val="center"/>
          </w:tcPr>
          <w:p w14:paraId="785F01B6">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每次扣3分</w:t>
            </w:r>
          </w:p>
        </w:tc>
      </w:tr>
      <w:tr w14:paraId="0245509D">
        <w:tblPrEx>
          <w:tblCellMar>
            <w:top w:w="0" w:type="dxa"/>
            <w:left w:w="108" w:type="dxa"/>
            <w:bottom w:w="0" w:type="dxa"/>
            <w:right w:w="108" w:type="dxa"/>
          </w:tblCellMar>
        </w:tblPrEx>
        <w:trPr>
          <w:trHeight w:val="924" w:hRule="atLeast"/>
          <w:jc w:val="center"/>
        </w:trPr>
        <w:tc>
          <w:tcPr>
            <w:tcW w:w="718" w:type="dxa"/>
            <w:vMerge w:val="continue"/>
            <w:tcBorders>
              <w:left w:val="single" w:color="000000" w:sz="4" w:space="0"/>
              <w:right w:val="single" w:color="000000" w:sz="4" w:space="0"/>
            </w:tcBorders>
            <w:noWrap w:val="0"/>
            <w:vAlign w:val="center"/>
          </w:tcPr>
          <w:p w14:paraId="0F56A20F">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51463C70">
            <w:pPr>
              <w:autoSpaceDN w:val="0"/>
              <w:spacing w:line="400" w:lineRule="exact"/>
              <w:textAlignment w:val="center"/>
              <w:rPr>
                <w:rFonts w:hint="eastAsia" w:ascii="宋体" w:hAnsi="宋体" w:cs="宋体"/>
                <w:szCs w:val="22"/>
              </w:rPr>
            </w:pPr>
            <w:r>
              <w:rPr>
                <w:rFonts w:hint="eastAsia" w:ascii="宋体" w:hAnsi="宋体" w:cs="宋体"/>
                <w:szCs w:val="22"/>
              </w:rPr>
              <w:t>3、重要出入口（门禁处）24小时值班、24小时监控；办公区域做到24小时有安全护卫人员巡查，。并且要有巡查点检查记录。</w:t>
            </w:r>
          </w:p>
        </w:tc>
        <w:tc>
          <w:tcPr>
            <w:tcW w:w="3729" w:type="dxa"/>
            <w:tcBorders>
              <w:top w:val="single" w:color="000000" w:sz="4" w:space="0"/>
              <w:bottom w:val="single" w:color="auto" w:sz="4" w:space="0"/>
              <w:right w:val="single" w:color="000000" w:sz="4" w:space="0"/>
            </w:tcBorders>
            <w:noWrap w:val="0"/>
            <w:vAlign w:val="center"/>
          </w:tcPr>
          <w:p w14:paraId="4B5AEDE4">
            <w:pPr>
              <w:autoSpaceDN w:val="0"/>
              <w:spacing w:line="400" w:lineRule="exact"/>
              <w:jc w:val="left"/>
              <w:textAlignment w:val="center"/>
              <w:rPr>
                <w:rFonts w:hint="eastAsia" w:ascii="宋体" w:hAnsi="宋体" w:cs="宋体"/>
                <w:szCs w:val="22"/>
              </w:rPr>
            </w:pPr>
            <w:r>
              <w:rPr>
                <w:rFonts w:hint="eastAsia" w:ascii="宋体" w:hAnsi="宋体" w:cs="宋体"/>
                <w:szCs w:val="22"/>
              </w:rPr>
              <w:t>（1）未按规定安排人员在重要出入口（门禁处）实施24小时值班。</w:t>
            </w:r>
          </w:p>
        </w:tc>
        <w:tc>
          <w:tcPr>
            <w:tcW w:w="1783" w:type="dxa"/>
            <w:tcBorders>
              <w:top w:val="single" w:color="000000" w:sz="4" w:space="0"/>
              <w:bottom w:val="single" w:color="auto" w:sz="4" w:space="0"/>
              <w:right w:val="single" w:color="000000" w:sz="4" w:space="0"/>
            </w:tcBorders>
            <w:noWrap w:val="0"/>
            <w:vAlign w:val="center"/>
          </w:tcPr>
          <w:p w14:paraId="55072BD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5CE58441">
        <w:tblPrEx>
          <w:tblCellMar>
            <w:top w:w="0" w:type="dxa"/>
            <w:left w:w="108" w:type="dxa"/>
            <w:bottom w:w="0" w:type="dxa"/>
            <w:right w:w="108" w:type="dxa"/>
          </w:tblCellMar>
        </w:tblPrEx>
        <w:trPr>
          <w:trHeight w:val="901" w:hRule="atLeast"/>
          <w:jc w:val="center"/>
        </w:trPr>
        <w:tc>
          <w:tcPr>
            <w:tcW w:w="718" w:type="dxa"/>
            <w:vMerge w:val="continue"/>
            <w:tcBorders>
              <w:left w:val="single" w:color="000000" w:sz="4" w:space="0"/>
              <w:right w:val="single" w:color="000000" w:sz="4" w:space="0"/>
            </w:tcBorders>
            <w:noWrap w:val="0"/>
            <w:vAlign w:val="center"/>
          </w:tcPr>
          <w:p w14:paraId="0CF1E651">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CD79AAC">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78FDE612">
            <w:pPr>
              <w:autoSpaceDN w:val="0"/>
              <w:spacing w:line="400" w:lineRule="exact"/>
              <w:jc w:val="left"/>
              <w:textAlignment w:val="center"/>
              <w:rPr>
                <w:rFonts w:hint="eastAsia" w:ascii="宋体" w:hAnsi="宋体" w:cs="宋体"/>
                <w:szCs w:val="22"/>
              </w:rPr>
            </w:pPr>
            <w:r>
              <w:rPr>
                <w:rFonts w:hint="eastAsia" w:ascii="宋体" w:hAnsi="宋体" w:cs="宋体"/>
                <w:szCs w:val="22"/>
              </w:rPr>
              <w:t>（2）未按安排路线在馆内安排秩序维护人员实施24小时巡查，缺少巡查。</w:t>
            </w:r>
          </w:p>
        </w:tc>
        <w:tc>
          <w:tcPr>
            <w:tcW w:w="1783" w:type="dxa"/>
            <w:tcBorders>
              <w:top w:val="single" w:color="auto" w:sz="4" w:space="0"/>
              <w:bottom w:val="single" w:color="000000" w:sz="4" w:space="0"/>
              <w:right w:val="single" w:color="000000" w:sz="4" w:space="0"/>
            </w:tcBorders>
            <w:noWrap w:val="0"/>
            <w:vAlign w:val="center"/>
          </w:tcPr>
          <w:p w14:paraId="0996C33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每次扣5-10分</w:t>
            </w:r>
          </w:p>
        </w:tc>
      </w:tr>
      <w:tr w14:paraId="1BABB2DA">
        <w:tblPrEx>
          <w:tblCellMar>
            <w:top w:w="0" w:type="dxa"/>
            <w:left w:w="108" w:type="dxa"/>
            <w:bottom w:w="0" w:type="dxa"/>
            <w:right w:w="108" w:type="dxa"/>
          </w:tblCellMar>
        </w:tblPrEx>
        <w:trPr>
          <w:trHeight w:val="800" w:hRule="atLeast"/>
          <w:jc w:val="center"/>
        </w:trPr>
        <w:tc>
          <w:tcPr>
            <w:tcW w:w="718" w:type="dxa"/>
            <w:vMerge w:val="continue"/>
            <w:tcBorders>
              <w:left w:val="single" w:color="000000" w:sz="4" w:space="0"/>
              <w:bottom w:val="single" w:color="auto" w:sz="4" w:space="0"/>
              <w:right w:val="single" w:color="000000" w:sz="4" w:space="0"/>
            </w:tcBorders>
            <w:noWrap w:val="0"/>
            <w:vAlign w:val="center"/>
          </w:tcPr>
          <w:p w14:paraId="2D6D7FCF">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265A878D">
            <w:pPr>
              <w:autoSpaceDN w:val="0"/>
              <w:spacing w:line="400" w:lineRule="exact"/>
              <w:textAlignment w:val="center"/>
              <w:rPr>
                <w:rFonts w:hint="eastAsia" w:ascii="宋体" w:hAnsi="宋体" w:cs="宋体"/>
                <w:szCs w:val="22"/>
              </w:rPr>
            </w:pPr>
            <w:r>
              <w:rPr>
                <w:rFonts w:hint="eastAsia" w:ascii="宋体" w:hAnsi="宋体" w:cs="宋体"/>
                <w:szCs w:val="22"/>
              </w:rPr>
              <w:t>4、负责好防盗、防火工作，确保无重大火灾。要有消防检查记录备查；需有消防组织架构及管理责任制，建立义务消防队伍，定期进行消防法规、消防知识技能培训，员工会使用消防器材，消防演习必须有记录并留存；消防栓系统标识清楚，部件齐全。</w:t>
            </w:r>
          </w:p>
        </w:tc>
        <w:tc>
          <w:tcPr>
            <w:tcW w:w="3729" w:type="dxa"/>
            <w:tcBorders>
              <w:top w:val="single" w:color="000000" w:sz="4" w:space="0"/>
              <w:bottom w:val="single" w:color="auto" w:sz="4" w:space="0"/>
              <w:right w:val="single" w:color="000000" w:sz="4" w:space="0"/>
            </w:tcBorders>
            <w:noWrap w:val="0"/>
            <w:vAlign w:val="center"/>
          </w:tcPr>
          <w:p w14:paraId="7D5D9226">
            <w:pPr>
              <w:autoSpaceDN w:val="0"/>
              <w:spacing w:line="400" w:lineRule="exact"/>
              <w:textAlignment w:val="center"/>
              <w:rPr>
                <w:rFonts w:hint="eastAsia" w:ascii="宋体" w:hAnsi="宋体" w:cs="宋体"/>
                <w:szCs w:val="22"/>
              </w:rPr>
            </w:pPr>
            <w:r>
              <w:rPr>
                <w:rFonts w:hint="eastAsia" w:ascii="宋体" w:hAnsi="宋体" w:cs="宋体"/>
                <w:szCs w:val="22"/>
              </w:rPr>
              <w:t>（1）因中标人管理疏忽而引起的重大火灾。</w:t>
            </w:r>
          </w:p>
        </w:tc>
        <w:tc>
          <w:tcPr>
            <w:tcW w:w="1783" w:type="dxa"/>
            <w:tcBorders>
              <w:top w:val="single" w:color="000000" w:sz="4" w:space="0"/>
              <w:bottom w:val="single" w:color="auto" w:sz="4" w:space="0"/>
              <w:right w:val="single" w:color="000000" w:sz="4" w:space="0"/>
            </w:tcBorders>
            <w:noWrap w:val="0"/>
            <w:vAlign w:val="center"/>
          </w:tcPr>
          <w:p w14:paraId="63D7FECD">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每次扣20分</w:t>
            </w:r>
          </w:p>
        </w:tc>
      </w:tr>
      <w:tr w14:paraId="3B579551">
        <w:tblPrEx>
          <w:tblCellMar>
            <w:top w:w="0" w:type="dxa"/>
            <w:left w:w="108" w:type="dxa"/>
            <w:bottom w:w="0" w:type="dxa"/>
            <w:right w:w="108" w:type="dxa"/>
          </w:tblCellMar>
        </w:tblPrEx>
        <w:trPr>
          <w:trHeight w:val="1495" w:hRule="atLeast"/>
          <w:jc w:val="center"/>
        </w:trPr>
        <w:tc>
          <w:tcPr>
            <w:tcW w:w="718" w:type="dxa"/>
            <w:vMerge w:val="continue"/>
            <w:tcBorders>
              <w:left w:val="single" w:color="000000" w:sz="4" w:space="0"/>
              <w:bottom w:val="single" w:color="auto" w:sz="4" w:space="0"/>
              <w:right w:val="single" w:color="000000" w:sz="4" w:space="0"/>
            </w:tcBorders>
            <w:noWrap w:val="0"/>
            <w:vAlign w:val="center"/>
          </w:tcPr>
          <w:p w14:paraId="71BDC132">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119DD13C">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0C176E36">
            <w:pPr>
              <w:autoSpaceDN w:val="0"/>
              <w:spacing w:line="400" w:lineRule="exact"/>
              <w:textAlignment w:val="center"/>
              <w:rPr>
                <w:rFonts w:hint="eastAsia" w:ascii="宋体" w:hAnsi="宋体" w:cs="宋体"/>
                <w:szCs w:val="22"/>
              </w:rPr>
            </w:pPr>
            <w:r>
              <w:rPr>
                <w:rFonts w:hint="eastAsia" w:ascii="宋体" w:hAnsi="宋体" w:cs="宋体"/>
                <w:szCs w:val="22"/>
              </w:rPr>
              <w:t>（2）没有制定详细的消防管理制度、培训计划、实施方案（包括演练方案）及组织消防知识培训。</w:t>
            </w:r>
          </w:p>
        </w:tc>
        <w:tc>
          <w:tcPr>
            <w:tcW w:w="1783" w:type="dxa"/>
            <w:tcBorders>
              <w:top w:val="single" w:color="auto" w:sz="4" w:space="0"/>
              <w:bottom w:val="single" w:color="auto" w:sz="4" w:space="0"/>
              <w:right w:val="single" w:color="000000" w:sz="4" w:space="0"/>
            </w:tcBorders>
            <w:noWrap w:val="0"/>
            <w:vAlign w:val="center"/>
          </w:tcPr>
          <w:p w14:paraId="6CEF553B">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5E3B349A">
        <w:tblPrEx>
          <w:tblCellMar>
            <w:top w:w="0" w:type="dxa"/>
            <w:left w:w="108" w:type="dxa"/>
            <w:bottom w:w="0" w:type="dxa"/>
            <w:right w:w="108" w:type="dxa"/>
          </w:tblCellMar>
        </w:tblPrEx>
        <w:trPr>
          <w:trHeight w:val="2170" w:hRule="atLeast"/>
          <w:jc w:val="center"/>
        </w:trPr>
        <w:tc>
          <w:tcPr>
            <w:tcW w:w="718" w:type="dxa"/>
            <w:vMerge w:val="restart"/>
            <w:tcBorders>
              <w:top w:val="single" w:color="auto" w:sz="4" w:space="0"/>
              <w:left w:val="single" w:color="000000" w:sz="4" w:space="0"/>
              <w:right w:val="single" w:color="000000" w:sz="4" w:space="0"/>
            </w:tcBorders>
            <w:noWrap w:val="0"/>
            <w:vAlign w:val="center"/>
          </w:tcPr>
          <w:p w14:paraId="455C4978">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2733864A">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32C8948C">
            <w:pPr>
              <w:autoSpaceDN w:val="0"/>
              <w:spacing w:line="400" w:lineRule="exact"/>
              <w:textAlignment w:val="center"/>
              <w:rPr>
                <w:rFonts w:hint="eastAsia" w:ascii="宋体" w:hAnsi="宋体" w:cs="宋体"/>
                <w:szCs w:val="22"/>
              </w:rPr>
            </w:pPr>
            <w:r>
              <w:rPr>
                <w:rFonts w:hint="eastAsia" w:ascii="宋体" w:hAnsi="宋体" w:cs="宋体"/>
                <w:szCs w:val="22"/>
              </w:rPr>
              <w:t>（3）每月至少检查一次全馆消防标识、消防栓箱、灭火器、火警报警器、小型消防站、安全出口等消防安全设施设备，确保部件齐全、标识清晰、状态完好，抽查发现未检查记录。</w:t>
            </w:r>
          </w:p>
          <w:p w14:paraId="7FE30CA6">
            <w:pPr>
              <w:autoSpaceDN w:val="0"/>
              <w:spacing w:line="400" w:lineRule="exact"/>
              <w:textAlignment w:val="center"/>
              <w:rPr>
                <w:rFonts w:hint="eastAsia" w:ascii="宋体" w:hAnsi="宋体" w:cs="宋体"/>
                <w:szCs w:val="22"/>
              </w:rPr>
            </w:pPr>
          </w:p>
        </w:tc>
        <w:tc>
          <w:tcPr>
            <w:tcW w:w="1783" w:type="dxa"/>
            <w:tcBorders>
              <w:top w:val="single" w:color="auto" w:sz="4" w:space="0"/>
              <w:bottom w:val="single" w:color="auto" w:sz="4" w:space="0"/>
              <w:right w:val="single" w:color="000000" w:sz="4" w:space="0"/>
            </w:tcBorders>
            <w:noWrap w:val="0"/>
            <w:vAlign w:val="center"/>
          </w:tcPr>
          <w:p w14:paraId="44AA1105">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24C8E73C">
        <w:tblPrEx>
          <w:tblCellMar>
            <w:top w:w="0" w:type="dxa"/>
            <w:left w:w="108" w:type="dxa"/>
            <w:bottom w:w="0" w:type="dxa"/>
            <w:right w:w="108" w:type="dxa"/>
          </w:tblCellMar>
        </w:tblPrEx>
        <w:trPr>
          <w:trHeight w:val="1027" w:hRule="atLeast"/>
          <w:jc w:val="center"/>
        </w:trPr>
        <w:tc>
          <w:tcPr>
            <w:tcW w:w="718" w:type="dxa"/>
            <w:vMerge w:val="continue"/>
            <w:tcBorders>
              <w:left w:val="single" w:color="000000" w:sz="4" w:space="0"/>
              <w:right w:val="single" w:color="000000" w:sz="4" w:space="0"/>
            </w:tcBorders>
            <w:noWrap w:val="0"/>
            <w:vAlign w:val="center"/>
          </w:tcPr>
          <w:p w14:paraId="515E4F5D">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8B5822A">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7C6179F4">
            <w:pPr>
              <w:autoSpaceDN w:val="0"/>
              <w:spacing w:line="400" w:lineRule="exact"/>
              <w:textAlignment w:val="center"/>
              <w:rPr>
                <w:rFonts w:hint="eastAsia" w:ascii="宋体" w:hAnsi="宋体" w:cs="宋体"/>
                <w:szCs w:val="22"/>
              </w:rPr>
            </w:pPr>
            <w:r>
              <w:rPr>
                <w:rFonts w:hint="eastAsia" w:ascii="宋体" w:hAnsi="宋体" w:cs="宋体"/>
                <w:szCs w:val="22"/>
              </w:rPr>
              <w:t>（4）员工对消防器材不熟悉，没有定期进行消防演练并做好记录存档。</w:t>
            </w:r>
          </w:p>
        </w:tc>
        <w:tc>
          <w:tcPr>
            <w:tcW w:w="1783" w:type="dxa"/>
            <w:tcBorders>
              <w:top w:val="single" w:color="auto" w:sz="4" w:space="0"/>
              <w:bottom w:val="single" w:color="auto" w:sz="4" w:space="0"/>
              <w:right w:val="single" w:color="000000" w:sz="4" w:space="0"/>
            </w:tcBorders>
            <w:noWrap w:val="0"/>
            <w:vAlign w:val="center"/>
          </w:tcPr>
          <w:p w14:paraId="12F6433C">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75C34B81">
        <w:tblPrEx>
          <w:tblCellMar>
            <w:top w:w="0" w:type="dxa"/>
            <w:left w:w="108" w:type="dxa"/>
            <w:bottom w:w="0" w:type="dxa"/>
            <w:right w:w="108" w:type="dxa"/>
          </w:tblCellMar>
        </w:tblPrEx>
        <w:trPr>
          <w:trHeight w:val="816" w:hRule="atLeast"/>
          <w:jc w:val="center"/>
        </w:trPr>
        <w:tc>
          <w:tcPr>
            <w:tcW w:w="718" w:type="dxa"/>
            <w:vMerge w:val="continue"/>
            <w:tcBorders>
              <w:left w:val="single" w:color="000000" w:sz="4" w:space="0"/>
              <w:right w:val="single" w:color="000000" w:sz="4" w:space="0"/>
            </w:tcBorders>
            <w:noWrap w:val="0"/>
            <w:vAlign w:val="center"/>
          </w:tcPr>
          <w:p w14:paraId="6E22625D">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721CC164">
            <w:pPr>
              <w:autoSpaceDN w:val="0"/>
              <w:spacing w:line="400" w:lineRule="exact"/>
              <w:textAlignment w:val="center"/>
              <w:rPr>
                <w:rFonts w:hint="eastAsia" w:ascii="宋体" w:hAnsi="宋体" w:cs="宋体"/>
                <w:szCs w:val="22"/>
              </w:rPr>
            </w:pPr>
            <w:r>
              <w:rPr>
                <w:rFonts w:hint="eastAsia" w:ascii="宋体" w:hAnsi="宋体" w:cs="宋体"/>
                <w:szCs w:val="22"/>
              </w:rPr>
              <w:t>5、对突发事件有应急处理计划和措施，必要时及时报警并告知相关责任人，防止事态进一步恶化，协助保护现场。突发应急预案必须在明显处悬挂。</w:t>
            </w:r>
          </w:p>
        </w:tc>
        <w:tc>
          <w:tcPr>
            <w:tcW w:w="3729" w:type="dxa"/>
            <w:tcBorders>
              <w:top w:val="single" w:color="000000" w:sz="4" w:space="0"/>
              <w:bottom w:val="single" w:color="auto" w:sz="4" w:space="0"/>
              <w:right w:val="single" w:color="000000" w:sz="4" w:space="0"/>
            </w:tcBorders>
            <w:noWrap w:val="0"/>
            <w:vAlign w:val="center"/>
          </w:tcPr>
          <w:p w14:paraId="223A4500">
            <w:pPr>
              <w:autoSpaceDN w:val="0"/>
              <w:spacing w:line="400" w:lineRule="exact"/>
              <w:jc w:val="left"/>
              <w:textAlignment w:val="center"/>
              <w:rPr>
                <w:rFonts w:hint="eastAsia" w:ascii="宋体" w:hAnsi="宋体" w:cs="宋体"/>
                <w:szCs w:val="22"/>
              </w:rPr>
            </w:pPr>
            <w:r>
              <w:rPr>
                <w:rFonts w:hint="eastAsia" w:ascii="宋体" w:hAnsi="宋体" w:cs="宋体"/>
                <w:szCs w:val="22"/>
              </w:rPr>
              <w:t>（1）没有制定突发事件应急处理预案并上墙。</w:t>
            </w:r>
          </w:p>
        </w:tc>
        <w:tc>
          <w:tcPr>
            <w:tcW w:w="1783" w:type="dxa"/>
            <w:tcBorders>
              <w:top w:val="single" w:color="000000" w:sz="4" w:space="0"/>
              <w:bottom w:val="single" w:color="auto" w:sz="4" w:space="0"/>
              <w:right w:val="single" w:color="000000" w:sz="4" w:space="0"/>
            </w:tcBorders>
            <w:noWrap w:val="0"/>
            <w:vAlign w:val="center"/>
          </w:tcPr>
          <w:p w14:paraId="06434DD6">
            <w:pPr>
              <w:autoSpaceDN w:val="0"/>
              <w:spacing w:line="400" w:lineRule="exact"/>
              <w:jc w:val="left"/>
              <w:textAlignment w:val="center"/>
              <w:rPr>
                <w:rFonts w:hint="eastAsia" w:ascii="宋体" w:hAnsi="宋体" w:cs="宋体"/>
                <w:szCs w:val="22"/>
              </w:rPr>
            </w:pPr>
            <w:r>
              <w:rPr>
                <w:rFonts w:hint="eastAsia" w:ascii="宋体" w:hAnsi="宋体" w:cs="宋体"/>
                <w:szCs w:val="22"/>
              </w:rPr>
              <w:t>每次扣5分</w:t>
            </w:r>
          </w:p>
        </w:tc>
      </w:tr>
      <w:tr w14:paraId="463DB0FA">
        <w:tblPrEx>
          <w:tblCellMar>
            <w:top w:w="0" w:type="dxa"/>
            <w:left w:w="108" w:type="dxa"/>
            <w:bottom w:w="0" w:type="dxa"/>
            <w:right w:w="108" w:type="dxa"/>
          </w:tblCellMar>
        </w:tblPrEx>
        <w:trPr>
          <w:trHeight w:val="1314" w:hRule="atLeast"/>
          <w:jc w:val="center"/>
        </w:trPr>
        <w:tc>
          <w:tcPr>
            <w:tcW w:w="718" w:type="dxa"/>
            <w:vMerge w:val="continue"/>
            <w:tcBorders>
              <w:left w:val="single" w:color="000000" w:sz="4" w:space="0"/>
              <w:right w:val="single" w:color="000000" w:sz="4" w:space="0"/>
            </w:tcBorders>
            <w:noWrap w:val="0"/>
            <w:vAlign w:val="center"/>
          </w:tcPr>
          <w:p w14:paraId="5051941B">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0E2DBD77">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22C92490">
            <w:pPr>
              <w:autoSpaceDN w:val="0"/>
              <w:spacing w:line="400" w:lineRule="exact"/>
              <w:jc w:val="left"/>
              <w:textAlignment w:val="center"/>
              <w:rPr>
                <w:rFonts w:hint="eastAsia" w:ascii="宋体" w:hAnsi="宋体" w:cs="宋体"/>
                <w:szCs w:val="22"/>
              </w:rPr>
            </w:pPr>
            <w:r>
              <w:rPr>
                <w:rFonts w:hint="eastAsia" w:ascii="宋体" w:hAnsi="宋体" w:cs="宋体"/>
                <w:szCs w:val="22"/>
              </w:rPr>
              <w:t>（2）发生突发事件时，没有及时调配充足人员在5分钟内赶到现场处理，未报警或报告采购人。</w:t>
            </w:r>
          </w:p>
        </w:tc>
        <w:tc>
          <w:tcPr>
            <w:tcW w:w="1783" w:type="dxa"/>
            <w:tcBorders>
              <w:top w:val="single" w:color="auto" w:sz="4" w:space="0"/>
              <w:bottom w:val="single" w:color="000000" w:sz="4" w:space="0"/>
              <w:right w:val="single" w:color="000000" w:sz="4" w:space="0"/>
            </w:tcBorders>
            <w:noWrap w:val="0"/>
            <w:vAlign w:val="center"/>
          </w:tcPr>
          <w:p w14:paraId="199BFC85">
            <w:pPr>
              <w:autoSpaceDN w:val="0"/>
              <w:spacing w:line="400" w:lineRule="exact"/>
              <w:ind w:firstLine="210" w:firstLineChars="100"/>
              <w:jc w:val="left"/>
              <w:textAlignment w:val="center"/>
              <w:rPr>
                <w:rFonts w:hint="eastAsia" w:ascii="宋体" w:hAnsi="宋体" w:cs="宋体"/>
                <w:szCs w:val="22"/>
              </w:rPr>
            </w:pPr>
            <w:r>
              <w:rPr>
                <w:rFonts w:hint="eastAsia" w:ascii="宋体" w:hAnsi="宋体" w:cs="宋体"/>
                <w:szCs w:val="22"/>
              </w:rPr>
              <w:t>每次扣5分</w:t>
            </w:r>
          </w:p>
          <w:p w14:paraId="2E6BE050">
            <w:pPr>
              <w:autoSpaceDN w:val="0"/>
              <w:spacing w:line="400" w:lineRule="exact"/>
              <w:jc w:val="left"/>
              <w:textAlignment w:val="center"/>
              <w:rPr>
                <w:rFonts w:hint="eastAsia" w:ascii="宋体" w:hAnsi="宋体" w:cs="宋体"/>
                <w:szCs w:val="22"/>
              </w:rPr>
            </w:pPr>
            <w:r>
              <w:rPr>
                <w:rFonts w:hint="eastAsia" w:ascii="宋体" w:hAnsi="宋体" w:cs="宋体"/>
                <w:szCs w:val="22"/>
              </w:rPr>
              <w:t>严重的扣10分</w:t>
            </w:r>
          </w:p>
        </w:tc>
      </w:tr>
      <w:tr w14:paraId="3399898E">
        <w:tblPrEx>
          <w:tblCellMar>
            <w:top w:w="0" w:type="dxa"/>
            <w:left w:w="108" w:type="dxa"/>
            <w:bottom w:w="0" w:type="dxa"/>
            <w:right w:w="108" w:type="dxa"/>
          </w:tblCellMar>
        </w:tblPrEx>
        <w:trPr>
          <w:trHeight w:val="875" w:hRule="atLeast"/>
          <w:jc w:val="center"/>
        </w:trPr>
        <w:tc>
          <w:tcPr>
            <w:tcW w:w="718" w:type="dxa"/>
            <w:vMerge w:val="continue"/>
            <w:tcBorders>
              <w:left w:val="single" w:color="000000" w:sz="4" w:space="0"/>
              <w:right w:val="single" w:color="000000" w:sz="4" w:space="0"/>
            </w:tcBorders>
            <w:noWrap w:val="0"/>
            <w:vAlign w:val="center"/>
          </w:tcPr>
          <w:p w14:paraId="457980A6">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77CD83EB">
            <w:pPr>
              <w:autoSpaceDN w:val="0"/>
              <w:spacing w:line="400" w:lineRule="exact"/>
              <w:textAlignment w:val="center"/>
              <w:rPr>
                <w:rFonts w:hint="eastAsia" w:ascii="宋体" w:hAnsi="宋体" w:cs="宋体"/>
                <w:szCs w:val="22"/>
              </w:rPr>
            </w:pPr>
            <w:r>
              <w:rPr>
                <w:rFonts w:hint="eastAsia" w:ascii="宋体" w:hAnsi="宋体" w:cs="宋体"/>
                <w:szCs w:val="22"/>
              </w:rPr>
              <w:t>6、</w:t>
            </w:r>
            <w:r>
              <w:rPr>
                <w:rFonts w:hint="eastAsia" w:ascii="宋体" w:hAnsi="宋体" w:cs="宋体"/>
                <w:szCs w:val="22"/>
                <w:lang w:val="en-US" w:eastAsia="zh-CN"/>
              </w:rPr>
              <w:t>秩序</w:t>
            </w:r>
            <w:r>
              <w:rPr>
                <w:rFonts w:hint="eastAsia" w:ascii="宋体" w:hAnsi="宋体" w:cs="宋体"/>
                <w:szCs w:val="22"/>
              </w:rPr>
              <w:t>人员熟悉岗位流程、熟悉周边巡查重点、清楚监控范围；熟练使用安防系统及技巧；岗位职责清晰、巡查要求明确。</w:t>
            </w:r>
          </w:p>
        </w:tc>
        <w:tc>
          <w:tcPr>
            <w:tcW w:w="3729" w:type="dxa"/>
            <w:tcBorders>
              <w:top w:val="single" w:color="000000" w:sz="4" w:space="0"/>
              <w:bottom w:val="single" w:color="auto" w:sz="4" w:space="0"/>
              <w:right w:val="single" w:color="000000" w:sz="4" w:space="0"/>
            </w:tcBorders>
            <w:noWrap w:val="0"/>
            <w:vAlign w:val="center"/>
          </w:tcPr>
          <w:p w14:paraId="3E8FEDF6">
            <w:pPr>
              <w:autoSpaceDN w:val="0"/>
              <w:spacing w:line="400" w:lineRule="exact"/>
              <w:jc w:val="left"/>
              <w:textAlignment w:val="center"/>
              <w:rPr>
                <w:rFonts w:hint="eastAsia" w:ascii="宋体" w:hAnsi="宋体" w:cs="宋体"/>
                <w:szCs w:val="22"/>
              </w:rPr>
            </w:pPr>
            <w:r>
              <w:rPr>
                <w:rFonts w:hint="eastAsia" w:ascii="宋体" w:hAnsi="宋体" w:cs="宋体"/>
                <w:szCs w:val="22"/>
              </w:rPr>
              <w:t>（1）</w:t>
            </w:r>
            <w:r>
              <w:rPr>
                <w:rFonts w:hint="eastAsia" w:ascii="宋体" w:hAnsi="宋体" w:cs="宋体"/>
                <w:szCs w:val="22"/>
                <w:lang w:eastAsia="zh-CN"/>
              </w:rPr>
              <w:t>秩序人员</w:t>
            </w:r>
            <w:r>
              <w:rPr>
                <w:rFonts w:hint="eastAsia" w:ascii="宋体" w:hAnsi="宋体" w:cs="宋体"/>
                <w:szCs w:val="22"/>
              </w:rPr>
              <w:t>对工作范围不清晰、对安防操作系统操作不熟练。</w:t>
            </w:r>
          </w:p>
        </w:tc>
        <w:tc>
          <w:tcPr>
            <w:tcW w:w="1783" w:type="dxa"/>
            <w:tcBorders>
              <w:top w:val="single" w:color="000000" w:sz="4" w:space="0"/>
              <w:bottom w:val="single" w:color="auto" w:sz="4" w:space="0"/>
              <w:right w:val="single" w:color="000000" w:sz="4" w:space="0"/>
            </w:tcBorders>
            <w:noWrap w:val="0"/>
            <w:vAlign w:val="center"/>
          </w:tcPr>
          <w:p w14:paraId="12E44C5A">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12C5311C">
        <w:tblPrEx>
          <w:tblCellMar>
            <w:top w:w="0" w:type="dxa"/>
            <w:left w:w="108" w:type="dxa"/>
            <w:bottom w:w="0" w:type="dxa"/>
            <w:right w:w="108" w:type="dxa"/>
          </w:tblCellMar>
        </w:tblPrEx>
        <w:trPr>
          <w:trHeight w:val="821" w:hRule="atLeast"/>
          <w:jc w:val="center"/>
        </w:trPr>
        <w:tc>
          <w:tcPr>
            <w:tcW w:w="718" w:type="dxa"/>
            <w:vMerge w:val="continue"/>
            <w:tcBorders>
              <w:left w:val="single" w:color="000000" w:sz="4" w:space="0"/>
              <w:right w:val="single" w:color="000000" w:sz="4" w:space="0"/>
            </w:tcBorders>
            <w:noWrap w:val="0"/>
            <w:vAlign w:val="center"/>
          </w:tcPr>
          <w:p w14:paraId="40415594">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7A365404">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7A75C2EA">
            <w:pPr>
              <w:autoSpaceDN w:val="0"/>
              <w:spacing w:line="400" w:lineRule="exact"/>
              <w:jc w:val="left"/>
              <w:textAlignment w:val="center"/>
              <w:rPr>
                <w:rFonts w:hint="eastAsia" w:ascii="宋体" w:hAnsi="宋体" w:cs="宋体"/>
                <w:szCs w:val="22"/>
              </w:rPr>
            </w:pPr>
            <w:r>
              <w:rPr>
                <w:rFonts w:hint="eastAsia" w:ascii="宋体" w:hAnsi="宋体" w:cs="宋体"/>
                <w:szCs w:val="22"/>
              </w:rPr>
              <w:t>（2）</w:t>
            </w:r>
            <w:r>
              <w:rPr>
                <w:rFonts w:hint="eastAsia" w:ascii="宋体" w:hAnsi="宋体" w:cs="宋体"/>
                <w:szCs w:val="22"/>
                <w:lang w:eastAsia="zh-CN"/>
              </w:rPr>
              <w:t>秩序人员</w:t>
            </w:r>
            <w:r>
              <w:rPr>
                <w:rFonts w:hint="eastAsia" w:ascii="宋体" w:hAnsi="宋体" w:cs="宋体"/>
                <w:szCs w:val="22"/>
              </w:rPr>
              <w:t>未按要求在重点区域进行巡查、监控。</w:t>
            </w:r>
          </w:p>
        </w:tc>
        <w:tc>
          <w:tcPr>
            <w:tcW w:w="1783" w:type="dxa"/>
            <w:tcBorders>
              <w:top w:val="single" w:color="auto" w:sz="4" w:space="0"/>
              <w:bottom w:val="single" w:color="auto" w:sz="4" w:space="0"/>
              <w:right w:val="single" w:color="000000" w:sz="4" w:space="0"/>
            </w:tcBorders>
            <w:noWrap w:val="0"/>
            <w:vAlign w:val="center"/>
          </w:tcPr>
          <w:p w14:paraId="23B16706">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79D656BA">
        <w:tblPrEx>
          <w:tblCellMar>
            <w:top w:w="0" w:type="dxa"/>
            <w:left w:w="108" w:type="dxa"/>
            <w:bottom w:w="0" w:type="dxa"/>
            <w:right w:w="108" w:type="dxa"/>
          </w:tblCellMar>
        </w:tblPrEx>
        <w:trPr>
          <w:trHeight w:val="1227" w:hRule="atLeast"/>
          <w:jc w:val="center"/>
        </w:trPr>
        <w:tc>
          <w:tcPr>
            <w:tcW w:w="718" w:type="dxa"/>
            <w:vMerge w:val="continue"/>
            <w:tcBorders>
              <w:left w:val="single" w:color="000000" w:sz="4" w:space="0"/>
              <w:right w:val="single" w:color="000000" w:sz="4" w:space="0"/>
            </w:tcBorders>
            <w:noWrap w:val="0"/>
            <w:vAlign w:val="center"/>
          </w:tcPr>
          <w:p w14:paraId="2F5506BB">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461362B9">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3B17A2F3">
            <w:pPr>
              <w:autoSpaceDN w:val="0"/>
              <w:spacing w:line="400" w:lineRule="exact"/>
              <w:jc w:val="left"/>
              <w:textAlignment w:val="center"/>
              <w:rPr>
                <w:rFonts w:hint="eastAsia" w:ascii="宋体" w:hAnsi="宋体" w:cs="宋体"/>
                <w:szCs w:val="22"/>
              </w:rPr>
            </w:pPr>
            <w:r>
              <w:rPr>
                <w:rFonts w:hint="eastAsia" w:ascii="宋体" w:hAnsi="宋体" w:cs="宋体"/>
                <w:szCs w:val="22"/>
              </w:rPr>
              <w:t>（3）因岗位职责不清晰，工作要求不明确，导致事故发生或造成不良后果的。</w:t>
            </w:r>
          </w:p>
        </w:tc>
        <w:tc>
          <w:tcPr>
            <w:tcW w:w="1783" w:type="dxa"/>
            <w:tcBorders>
              <w:top w:val="single" w:color="auto" w:sz="4" w:space="0"/>
              <w:bottom w:val="single" w:color="000000" w:sz="4" w:space="0"/>
              <w:right w:val="single" w:color="000000" w:sz="4" w:space="0"/>
            </w:tcBorders>
            <w:noWrap w:val="0"/>
            <w:vAlign w:val="center"/>
          </w:tcPr>
          <w:p w14:paraId="68436399">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每次扣5-10分</w:t>
            </w:r>
          </w:p>
        </w:tc>
      </w:tr>
      <w:tr w14:paraId="1650B773">
        <w:tblPrEx>
          <w:tblCellMar>
            <w:top w:w="0" w:type="dxa"/>
            <w:left w:w="108" w:type="dxa"/>
            <w:bottom w:w="0" w:type="dxa"/>
            <w:right w:w="108" w:type="dxa"/>
          </w:tblCellMar>
        </w:tblPrEx>
        <w:trPr>
          <w:trHeight w:val="1225" w:hRule="atLeast"/>
          <w:jc w:val="center"/>
        </w:trPr>
        <w:tc>
          <w:tcPr>
            <w:tcW w:w="718" w:type="dxa"/>
            <w:vMerge w:val="continue"/>
            <w:tcBorders>
              <w:left w:val="single" w:color="000000" w:sz="4" w:space="0"/>
              <w:right w:val="single" w:color="000000" w:sz="4" w:space="0"/>
            </w:tcBorders>
            <w:noWrap w:val="0"/>
            <w:vAlign w:val="center"/>
          </w:tcPr>
          <w:p w14:paraId="65A17CEB">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69AE0B5F">
            <w:pPr>
              <w:autoSpaceDN w:val="0"/>
              <w:spacing w:line="400" w:lineRule="exact"/>
              <w:textAlignment w:val="center"/>
              <w:rPr>
                <w:rFonts w:hint="eastAsia" w:ascii="宋体" w:hAnsi="宋体" w:cs="宋体"/>
                <w:szCs w:val="22"/>
              </w:rPr>
            </w:pPr>
            <w:r>
              <w:rPr>
                <w:rFonts w:hint="eastAsia" w:ascii="宋体" w:hAnsi="宋体" w:cs="宋体"/>
                <w:szCs w:val="22"/>
              </w:rPr>
              <w:t>7、</w:t>
            </w:r>
            <w:r>
              <w:rPr>
                <w:rFonts w:hint="eastAsia" w:ascii="宋体" w:hAnsi="宋体" w:cs="宋体"/>
                <w:szCs w:val="22"/>
                <w:lang w:eastAsia="zh-CN"/>
              </w:rPr>
              <w:t>秩序人员</w:t>
            </w:r>
            <w:r>
              <w:rPr>
                <w:rFonts w:hint="eastAsia" w:ascii="宋体" w:hAnsi="宋体" w:cs="宋体"/>
                <w:szCs w:val="22"/>
              </w:rPr>
              <w:t>着装统一整洁、行为规范、训练有素、举止文明；保安指挥停车等手势规范。</w:t>
            </w:r>
          </w:p>
        </w:tc>
        <w:tc>
          <w:tcPr>
            <w:tcW w:w="3729" w:type="dxa"/>
            <w:tcBorders>
              <w:top w:val="single" w:color="000000" w:sz="4" w:space="0"/>
              <w:bottom w:val="single" w:color="auto" w:sz="4" w:space="0"/>
              <w:right w:val="single" w:color="000000" w:sz="4" w:space="0"/>
            </w:tcBorders>
            <w:noWrap w:val="0"/>
            <w:vAlign w:val="center"/>
          </w:tcPr>
          <w:p w14:paraId="01C9110A">
            <w:pPr>
              <w:autoSpaceDN w:val="0"/>
              <w:spacing w:line="400" w:lineRule="exact"/>
              <w:textAlignment w:val="center"/>
              <w:rPr>
                <w:rFonts w:hint="eastAsia" w:ascii="宋体" w:hAnsi="宋体" w:cs="宋体"/>
                <w:szCs w:val="22"/>
              </w:rPr>
            </w:pPr>
            <w:r>
              <w:rPr>
                <w:rFonts w:hint="eastAsia" w:ascii="宋体" w:hAnsi="宋体" w:cs="宋体"/>
                <w:szCs w:val="22"/>
              </w:rPr>
              <w:t>（1）</w:t>
            </w:r>
            <w:r>
              <w:rPr>
                <w:rFonts w:hint="eastAsia" w:ascii="宋体" w:hAnsi="宋体" w:cs="宋体"/>
                <w:szCs w:val="22"/>
                <w:lang w:eastAsia="zh-CN"/>
              </w:rPr>
              <w:t>秩序人员</w:t>
            </w:r>
            <w:r>
              <w:rPr>
                <w:rFonts w:hint="eastAsia" w:ascii="宋体" w:hAnsi="宋体" w:cs="宋体"/>
                <w:szCs w:val="22"/>
              </w:rPr>
              <w:t>要统一着装、仪表端庄</w:t>
            </w:r>
            <w:r>
              <w:rPr>
                <w:rFonts w:hint="eastAsia" w:hAnsi="宋体" w:cs="宋体"/>
              </w:rPr>
              <w:t>、精神饱满、文明用语，男性不准留长发和胡须</w:t>
            </w:r>
            <w:r>
              <w:rPr>
                <w:rFonts w:hint="eastAsia" w:ascii="宋体" w:hAnsi="宋体" w:cs="宋体"/>
                <w:szCs w:val="22"/>
              </w:rPr>
              <w:t>。</w:t>
            </w:r>
          </w:p>
        </w:tc>
        <w:tc>
          <w:tcPr>
            <w:tcW w:w="1783" w:type="dxa"/>
            <w:tcBorders>
              <w:top w:val="single" w:color="000000" w:sz="4" w:space="0"/>
              <w:bottom w:val="single" w:color="auto" w:sz="4" w:space="0"/>
              <w:right w:val="single" w:color="000000" w:sz="4" w:space="0"/>
            </w:tcBorders>
            <w:noWrap w:val="0"/>
            <w:vAlign w:val="center"/>
          </w:tcPr>
          <w:p w14:paraId="1E00370F">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68EFFDE9">
        <w:tblPrEx>
          <w:tblCellMar>
            <w:top w:w="0" w:type="dxa"/>
            <w:left w:w="108" w:type="dxa"/>
            <w:bottom w:w="0" w:type="dxa"/>
            <w:right w:w="108" w:type="dxa"/>
          </w:tblCellMar>
        </w:tblPrEx>
        <w:trPr>
          <w:trHeight w:val="1585" w:hRule="atLeast"/>
          <w:jc w:val="center"/>
        </w:trPr>
        <w:tc>
          <w:tcPr>
            <w:tcW w:w="718" w:type="dxa"/>
            <w:vMerge w:val="continue"/>
            <w:tcBorders>
              <w:left w:val="single" w:color="000000" w:sz="4" w:space="0"/>
              <w:right w:val="single" w:color="000000" w:sz="4" w:space="0"/>
            </w:tcBorders>
            <w:noWrap w:val="0"/>
            <w:vAlign w:val="center"/>
          </w:tcPr>
          <w:p w14:paraId="27BA7BED">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0304C84">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33671199">
            <w:pPr>
              <w:autoSpaceDN w:val="0"/>
              <w:spacing w:line="400" w:lineRule="exact"/>
              <w:jc w:val="left"/>
              <w:textAlignment w:val="center"/>
              <w:rPr>
                <w:rFonts w:hint="eastAsia" w:ascii="宋体" w:hAnsi="宋体" w:cs="宋体"/>
                <w:szCs w:val="22"/>
              </w:rPr>
            </w:pPr>
            <w:r>
              <w:rPr>
                <w:rFonts w:hint="eastAsia" w:ascii="宋体" w:hAnsi="宋体" w:cs="宋体"/>
                <w:szCs w:val="22"/>
              </w:rPr>
              <w:t>（2）加强管理监督，所有</w:t>
            </w:r>
            <w:r>
              <w:rPr>
                <w:rFonts w:hint="eastAsia" w:ascii="宋体" w:hAnsi="宋体" w:cs="宋体"/>
                <w:szCs w:val="22"/>
                <w:lang w:eastAsia="zh-CN"/>
              </w:rPr>
              <w:t>秩序人员</w:t>
            </w:r>
            <w:r>
              <w:rPr>
                <w:rFonts w:hint="eastAsia" w:ascii="宋体" w:hAnsi="宋体" w:cs="宋体"/>
                <w:szCs w:val="22"/>
              </w:rPr>
              <w:t>要在规定的区域巡逻或指定位置站岗，规定着装，精神饱满，文明礼貌。</w:t>
            </w:r>
          </w:p>
        </w:tc>
        <w:tc>
          <w:tcPr>
            <w:tcW w:w="1783" w:type="dxa"/>
            <w:tcBorders>
              <w:top w:val="single" w:color="auto" w:sz="4" w:space="0"/>
              <w:bottom w:val="single" w:color="000000" w:sz="4" w:space="0"/>
              <w:right w:val="single" w:color="000000" w:sz="4" w:space="0"/>
            </w:tcBorders>
            <w:noWrap w:val="0"/>
            <w:vAlign w:val="center"/>
          </w:tcPr>
          <w:p w14:paraId="300C7D4A">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5C14ACFE">
        <w:tblPrEx>
          <w:tblCellMar>
            <w:top w:w="0" w:type="dxa"/>
            <w:left w:w="108" w:type="dxa"/>
            <w:bottom w:w="0" w:type="dxa"/>
            <w:right w:w="108" w:type="dxa"/>
          </w:tblCellMar>
        </w:tblPrEx>
        <w:trPr>
          <w:trHeight w:val="1642" w:hRule="atLeast"/>
          <w:jc w:val="center"/>
        </w:trPr>
        <w:tc>
          <w:tcPr>
            <w:tcW w:w="718" w:type="dxa"/>
            <w:vMerge w:val="continue"/>
            <w:tcBorders>
              <w:left w:val="single" w:color="000000" w:sz="4" w:space="0"/>
              <w:right w:val="single" w:color="000000" w:sz="4" w:space="0"/>
            </w:tcBorders>
            <w:noWrap w:val="0"/>
            <w:vAlign w:val="center"/>
          </w:tcPr>
          <w:p w14:paraId="7A579137">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2C2F9805">
            <w:pPr>
              <w:autoSpaceDN w:val="0"/>
              <w:spacing w:line="400" w:lineRule="exact"/>
              <w:textAlignment w:val="center"/>
              <w:rPr>
                <w:rFonts w:hint="eastAsia" w:ascii="宋体" w:hAnsi="宋体" w:cs="宋体"/>
                <w:szCs w:val="22"/>
              </w:rPr>
            </w:pPr>
            <w:r>
              <w:rPr>
                <w:rFonts w:hint="eastAsia" w:ascii="宋体" w:hAnsi="宋体" w:cs="宋体"/>
                <w:szCs w:val="22"/>
              </w:rPr>
              <w:t>8、责任区域内无重大案件和资产（井盖、消防设施、设备、公用设施）丢失案件、交通事故、恶性案件发生率为零，一般性治安案件有效控制。</w:t>
            </w:r>
          </w:p>
        </w:tc>
        <w:tc>
          <w:tcPr>
            <w:tcW w:w="3729" w:type="dxa"/>
            <w:tcBorders>
              <w:top w:val="single" w:color="000000" w:sz="4" w:space="0"/>
              <w:bottom w:val="single" w:color="auto" w:sz="4" w:space="0"/>
              <w:right w:val="single" w:color="000000" w:sz="4" w:space="0"/>
            </w:tcBorders>
            <w:noWrap w:val="0"/>
            <w:vAlign w:val="center"/>
          </w:tcPr>
          <w:p w14:paraId="15E23F42">
            <w:pPr>
              <w:autoSpaceDN w:val="0"/>
              <w:spacing w:line="400" w:lineRule="exact"/>
              <w:jc w:val="left"/>
              <w:textAlignment w:val="center"/>
              <w:rPr>
                <w:rFonts w:hint="eastAsia" w:ascii="宋体" w:hAnsi="宋体" w:cs="宋体"/>
                <w:szCs w:val="22"/>
              </w:rPr>
            </w:pPr>
            <w:r>
              <w:rPr>
                <w:rFonts w:hint="eastAsia" w:ascii="宋体" w:hAnsi="宋体" w:cs="宋体"/>
                <w:szCs w:val="22"/>
              </w:rPr>
              <w:t>（1）因中标人责任，发生案件和资产（井盖、消防设施、设备、公用设施、丧属遗物）丢失案件。</w:t>
            </w:r>
          </w:p>
        </w:tc>
        <w:tc>
          <w:tcPr>
            <w:tcW w:w="1783" w:type="dxa"/>
            <w:tcBorders>
              <w:top w:val="single" w:color="000000" w:sz="4" w:space="0"/>
              <w:bottom w:val="single" w:color="auto" w:sz="4" w:space="0"/>
              <w:right w:val="single" w:color="000000" w:sz="4" w:space="0"/>
            </w:tcBorders>
            <w:noWrap w:val="0"/>
            <w:vAlign w:val="center"/>
          </w:tcPr>
          <w:p w14:paraId="287E3741">
            <w:pPr>
              <w:autoSpaceDN w:val="0"/>
              <w:spacing w:line="400" w:lineRule="exact"/>
              <w:jc w:val="center"/>
              <w:textAlignment w:val="center"/>
              <w:rPr>
                <w:rFonts w:hint="eastAsia"/>
              </w:rPr>
            </w:pPr>
            <w:r>
              <w:rPr>
                <w:rFonts w:hint="eastAsia" w:ascii="宋体" w:hAnsi="宋体" w:cs="宋体"/>
                <w:szCs w:val="22"/>
              </w:rPr>
              <w:t>一般5-10分</w:t>
            </w:r>
          </w:p>
          <w:p w14:paraId="7B001342">
            <w:pPr>
              <w:autoSpaceDN w:val="0"/>
              <w:spacing w:line="400" w:lineRule="exact"/>
              <w:jc w:val="center"/>
              <w:textAlignment w:val="center"/>
              <w:rPr>
                <w:rFonts w:hint="eastAsia" w:ascii="宋体" w:hAnsi="宋体" w:cs="宋体"/>
                <w:szCs w:val="22"/>
              </w:rPr>
            </w:pPr>
            <w:r>
              <w:rPr>
                <w:rFonts w:hint="eastAsia" w:ascii="宋体" w:hAnsi="宋体" w:cs="宋体"/>
                <w:szCs w:val="22"/>
              </w:rPr>
              <w:t>恶性20-30分</w:t>
            </w:r>
          </w:p>
        </w:tc>
      </w:tr>
      <w:tr w14:paraId="27DAFC21">
        <w:tblPrEx>
          <w:tblCellMar>
            <w:top w:w="0" w:type="dxa"/>
            <w:left w:w="108" w:type="dxa"/>
            <w:bottom w:w="0" w:type="dxa"/>
            <w:right w:w="108" w:type="dxa"/>
          </w:tblCellMar>
        </w:tblPrEx>
        <w:trPr>
          <w:trHeight w:val="2368" w:hRule="atLeast"/>
          <w:jc w:val="center"/>
        </w:trPr>
        <w:tc>
          <w:tcPr>
            <w:tcW w:w="718" w:type="dxa"/>
            <w:vMerge w:val="continue"/>
            <w:tcBorders>
              <w:left w:val="single" w:color="000000" w:sz="4" w:space="0"/>
              <w:right w:val="single" w:color="000000" w:sz="4" w:space="0"/>
            </w:tcBorders>
            <w:noWrap w:val="0"/>
            <w:vAlign w:val="center"/>
          </w:tcPr>
          <w:p w14:paraId="04427236">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08B58105">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46C7BD75">
            <w:pPr>
              <w:autoSpaceDN w:val="0"/>
              <w:spacing w:line="400" w:lineRule="exact"/>
              <w:jc w:val="left"/>
              <w:textAlignment w:val="center"/>
              <w:rPr>
                <w:rFonts w:hint="eastAsia" w:ascii="宋体" w:hAnsi="宋体" w:cs="宋体"/>
                <w:szCs w:val="22"/>
              </w:rPr>
            </w:pPr>
            <w:r>
              <w:rPr>
                <w:rFonts w:hint="eastAsia" w:ascii="宋体" w:hAnsi="宋体" w:cs="宋体"/>
                <w:szCs w:val="22"/>
              </w:rPr>
              <w:t>（2）发现可疑情况，要立即通知当值主管前去调查处理，并在5分钟内到达现场；发现各类违法犯罪活动时，应第一时间上报领导并采取应急处理办法。</w:t>
            </w:r>
          </w:p>
        </w:tc>
        <w:tc>
          <w:tcPr>
            <w:tcW w:w="1783" w:type="dxa"/>
            <w:tcBorders>
              <w:top w:val="single" w:color="auto" w:sz="4" w:space="0"/>
              <w:bottom w:val="single" w:color="000000" w:sz="4" w:space="0"/>
              <w:right w:val="single" w:color="000000" w:sz="4" w:space="0"/>
            </w:tcBorders>
            <w:noWrap w:val="0"/>
            <w:vAlign w:val="center"/>
          </w:tcPr>
          <w:p w14:paraId="47E05C8C">
            <w:pPr>
              <w:autoSpaceDN w:val="0"/>
              <w:spacing w:line="400" w:lineRule="exact"/>
              <w:jc w:val="left"/>
              <w:textAlignment w:val="center"/>
              <w:rPr>
                <w:rFonts w:hint="eastAsia" w:ascii="宋体" w:hAnsi="宋体" w:cs="宋体"/>
                <w:szCs w:val="22"/>
              </w:rPr>
            </w:pPr>
            <w:r>
              <w:rPr>
                <w:rFonts w:hint="eastAsia" w:ascii="宋体" w:hAnsi="宋体" w:cs="宋体"/>
                <w:szCs w:val="22"/>
              </w:rPr>
              <w:t>未按此要求做到每次扣5分；造成严重后果的，视情扣10-30分</w:t>
            </w:r>
          </w:p>
        </w:tc>
      </w:tr>
      <w:tr w14:paraId="430CBA19">
        <w:tblPrEx>
          <w:tblCellMar>
            <w:top w:w="0" w:type="dxa"/>
            <w:left w:w="108" w:type="dxa"/>
            <w:bottom w:w="0" w:type="dxa"/>
            <w:right w:w="108" w:type="dxa"/>
          </w:tblCellMar>
        </w:tblPrEx>
        <w:trPr>
          <w:trHeight w:val="942" w:hRule="atLeast"/>
          <w:jc w:val="center"/>
        </w:trPr>
        <w:tc>
          <w:tcPr>
            <w:tcW w:w="718" w:type="dxa"/>
            <w:vMerge w:val="continue"/>
            <w:tcBorders>
              <w:left w:val="single" w:color="000000" w:sz="4" w:space="0"/>
              <w:bottom w:val="single" w:color="auto" w:sz="4" w:space="0"/>
              <w:right w:val="single" w:color="000000" w:sz="4" w:space="0"/>
            </w:tcBorders>
            <w:noWrap w:val="0"/>
            <w:vAlign w:val="center"/>
          </w:tcPr>
          <w:p w14:paraId="34805CA3">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192C629D">
            <w:pPr>
              <w:tabs>
                <w:tab w:val="left" w:pos="3029"/>
              </w:tabs>
              <w:autoSpaceDN w:val="0"/>
              <w:spacing w:line="400" w:lineRule="exact"/>
              <w:textAlignment w:val="center"/>
              <w:rPr>
                <w:rFonts w:hint="eastAsia" w:ascii="宋体" w:hAnsi="宋体" w:cs="宋体"/>
                <w:szCs w:val="22"/>
              </w:rPr>
            </w:pPr>
            <w:r>
              <w:rPr>
                <w:rFonts w:hint="eastAsia" w:ascii="宋体" w:hAnsi="宋体" w:cs="宋体"/>
                <w:szCs w:val="22"/>
              </w:rPr>
              <w:t>9、有突发应急处理方案，反应快捷，对区域内公共设施巡逻、防盗及时，没有监守自盗现象；</w:t>
            </w:r>
            <w:r>
              <w:rPr>
                <w:rFonts w:hint="eastAsia" w:ascii="宋体" w:hAnsi="宋体" w:cs="宋体"/>
                <w:szCs w:val="22"/>
                <w:shd w:val="clear" w:color="auto" w:fill="FFFFFF"/>
              </w:rPr>
              <w:t>保守采购人工作秘密。</w:t>
            </w:r>
          </w:p>
        </w:tc>
        <w:tc>
          <w:tcPr>
            <w:tcW w:w="3729" w:type="dxa"/>
            <w:tcBorders>
              <w:top w:val="single" w:color="000000" w:sz="4" w:space="0"/>
              <w:bottom w:val="single" w:color="auto" w:sz="4" w:space="0"/>
              <w:right w:val="single" w:color="000000" w:sz="4" w:space="0"/>
            </w:tcBorders>
            <w:noWrap w:val="0"/>
            <w:vAlign w:val="center"/>
          </w:tcPr>
          <w:p w14:paraId="423F3F38">
            <w:pPr>
              <w:autoSpaceDN w:val="0"/>
              <w:spacing w:line="400" w:lineRule="exact"/>
              <w:textAlignment w:val="center"/>
              <w:rPr>
                <w:rFonts w:hint="eastAsia" w:ascii="宋体" w:hAnsi="宋体" w:cs="宋体"/>
                <w:szCs w:val="22"/>
              </w:rPr>
            </w:pPr>
            <w:r>
              <w:rPr>
                <w:rFonts w:hint="eastAsia" w:ascii="宋体" w:hAnsi="宋体" w:cs="宋体"/>
                <w:szCs w:val="22"/>
              </w:rPr>
              <w:t>（1）无突发应急处理方案。</w:t>
            </w:r>
          </w:p>
        </w:tc>
        <w:tc>
          <w:tcPr>
            <w:tcW w:w="1783" w:type="dxa"/>
            <w:tcBorders>
              <w:top w:val="single" w:color="000000" w:sz="4" w:space="0"/>
              <w:bottom w:val="single" w:color="auto" w:sz="4" w:space="0"/>
              <w:right w:val="single" w:color="000000" w:sz="4" w:space="0"/>
            </w:tcBorders>
            <w:noWrap w:val="0"/>
            <w:vAlign w:val="center"/>
          </w:tcPr>
          <w:p w14:paraId="3E5F2411">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4B54A722">
        <w:tblPrEx>
          <w:tblCellMar>
            <w:top w:w="0" w:type="dxa"/>
            <w:left w:w="108" w:type="dxa"/>
            <w:bottom w:w="0" w:type="dxa"/>
            <w:right w:w="108" w:type="dxa"/>
          </w:tblCellMar>
        </w:tblPrEx>
        <w:trPr>
          <w:trHeight w:val="1172" w:hRule="atLeast"/>
          <w:jc w:val="center"/>
        </w:trPr>
        <w:tc>
          <w:tcPr>
            <w:tcW w:w="718" w:type="dxa"/>
            <w:vMerge w:val="continue"/>
            <w:tcBorders>
              <w:left w:val="single" w:color="000000" w:sz="4" w:space="0"/>
              <w:bottom w:val="single" w:color="auto" w:sz="4" w:space="0"/>
              <w:right w:val="single" w:color="000000" w:sz="4" w:space="0"/>
            </w:tcBorders>
            <w:noWrap w:val="0"/>
            <w:vAlign w:val="center"/>
          </w:tcPr>
          <w:p w14:paraId="35AE261F">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58E8D045">
            <w:pPr>
              <w:tabs>
                <w:tab w:val="left" w:pos="3029"/>
              </w:tabs>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49C4620E">
            <w:pPr>
              <w:autoSpaceDN w:val="0"/>
              <w:spacing w:line="400" w:lineRule="exact"/>
              <w:textAlignment w:val="center"/>
              <w:rPr>
                <w:rFonts w:hint="eastAsia" w:ascii="宋体" w:hAnsi="宋体" w:cs="宋体"/>
                <w:szCs w:val="22"/>
              </w:rPr>
            </w:pPr>
            <w:r>
              <w:rPr>
                <w:rFonts w:hint="eastAsia" w:ascii="宋体" w:hAnsi="宋体" w:cs="宋体"/>
                <w:szCs w:val="22"/>
              </w:rPr>
              <w:t>（2）在馆内发生监守自盗或失窃事件。</w:t>
            </w:r>
          </w:p>
          <w:p w14:paraId="34AB8545">
            <w:pPr>
              <w:autoSpaceDN w:val="0"/>
              <w:spacing w:line="400" w:lineRule="exact"/>
              <w:textAlignment w:val="center"/>
              <w:rPr>
                <w:rFonts w:hint="eastAsia" w:ascii="宋体" w:hAnsi="宋体" w:cs="宋体"/>
                <w:szCs w:val="22"/>
              </w:rPr>
            </w:pPr>
          </w:p>
        </w:tc>
        <w:tc>
          <w:tcPr>
            <w:tcW w:w="1783" w:type="dxa"/>
            <w:tcBorders>
              <w:top w:val="single" w:color="auto" w:sz="4" w:space="0"/>
              <w:bottom w:val="single" w:color="auto" w:sz="4" w:space="0"/>
              <w:right w:val="single" w:color="000000" w:sz="4" w:space="0"/>
            </w:tcBorders>
            <w:noWrap w:val="0"/>
            <w:vAlign w:val="center"/>
          </w:tcPr>
          <w:p w14:paraId="6898179C">
            <w:pPr>
              <w:autoSpaceDN w:val="0"/>
              <w:spacing w:line="400" w:lineRule="exact"/>
              <w:textAlignment w:val="center"/>
              <w:rPr>
                <w:rFonts w:hint="eastAsia" w:ascii="宋体" w:hAnsi="宋体" w:cs="宋体"/>
                <w:szCs w:val="22"/>
              </w:rPr>
            </w:pPr>
            <w:r>
              <w:rPr>
                <w:rFonts w:hint="eastAsia" w:ascii="宋体" w:hAnsi="宋体" w:cs="宋体"/>
                <w:szCs w:val="22"/>
              </w:rPr>
              <w:t>造成影响或损失，每次扣10分；</w:t>
            </w:r>
          </w:p>
          <w:p w14:paraId="569CF4C8">
            <w:pPr>
              <w:autoSpaceDN w:val="0"/>
              <w:spacing w:line="400" w:lineRule="exact"/>
              <w:textAlignment w:val="center"/>
              <w:rPr>
                <w:rFonts w:hint="eastAsia" w:ascii="宋体" w:hAnsi="宋体" w:cs="宋体"/>
                <w:szCs w:val="22"/>
              </w:rPr>
            </w:pPr>
            <w:r>
              <w:rPr>
                <w:rFonts w:hint="eastAsia" w:ascii="宋体" w:hAnsi="宋体" w:cs="宋体"/>
                <w:szCs w:val="22"/>
              </w:rPr>
              <w:t>情况严重，视情扣10-30分。并赔偿采购人损失。</w:t>
            </w:r>
          </w:p>
        </w:tc>
      </w:tr>
      <w:tr w14:paraId="7A85AC57">
        <w:tblPrEx>
          <w:tblCellMar>
            <w:top w:w="0" w:type="dxa"/>
            <w:left w:w="108" w:type="dxa"/>
            <w:bottom w:w="0" w:type="dxa"/>
            <w:right w:w="108" w:type="dxa"/>
          </w:tblCellMar>
        </w:tblPrEx>
        <w:trPr>
          <w:trHeight w:val="982" w:hRule="atLeast"/>
          <w:jc w:val="center"/>
        </w:trPr>
        <w:tc>
          <w:tcPr>
            <w:tcW w:w="718" w:type="dxa"/>
            <w:vMerge w:val="continue"/>
            <w:tcBorders>
              <w:left w:val="single" w:color="000000" w:sz="4" w:space="0"/>
              <w:bottom w:val="single" w:color="auto" w:sz="4" w:space="0"/>
              <w:right w:val="single" w:color="000000" w:sz="4" w:space="0"/>
            </w:tcBorders>
            <w:noWrap w:val="0"/>
            <w:vAlign w:val="center"/>
          </w:tcPr>
          <w:p w14:paraId="19B0866C">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2C2F7965">
            <w:pPr>
              <w:tabs>
                <w:tab w:val="left" w:pos="3029"/>
              </w:tabs>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13A243EA">
            <w:pPr>
              <w:autoSpaceDN w:val="0"/>
              <w:spacing w:line="400" w:lineRule="exact"/>
              <w:textAlignment w:val="center"/>
              <w:rPr>
                <w:rFonts w:hint="eastAsia" w:ascii="宋体" w:hAnsi="宋体" w:cs="宋体"/>
                <w:szCs w:val="22"/>
              </w:rPr>
            </w:pPr>
            <w:r>
              <w:rPr>
                <w:rFonts w:hint="eastAsia" w:ascii="宋体" w:hAnsi="宋体" w:cs="宋体"/>
                <w:szCs w:val="22"/>
              </w:rPr>
              <w:t>（3）不按规定配置秩序维护工具或秩序维护工具已破损未及时更换。</w:t>
            </w:r>
          </w:p>
        </w:tc>
        <w:tc>
          <w:tcPr>
            <w:tcW w:w="1783" w:type="dxa"/>
            <w:tcBorders>
              <w:top w:val="single" w:color="auto" w:sz="4" w:space="0"/>
              <w:bottom w:val="single" w:color="auto" w:sz="4" w:space="0"/>
              <w:right w:val="single" w:color="000000" w:sz="4" w:space="0"/>
            </w:tcBorders>
            <w:noWrap w:val="0"/>
            <w:vAlign w:val="center"/>
          </w:tcPr>
          <w:p w14:paraId="3079ACD0">
            <w:pPr>
              <w:autoSpaceDN w:val="0"/>
              <w:spacing w:line="400" w:lineRule="exact"/>
              <w:jc w:val="left"/>
              <w:textAlignment w:val="center"/>
              <w:rPr>
                <w:rFonts w:hint="eastAsia" w:ascii="宋体" w:hAnsi="宋体" w:cs="宋体"/>
                <w:szCs w:val="22"/>
              </w:rPr>
            </w:pPr>
            <w:r>
              <w:rPr>
                <w:rFonts w:hint="eastAsia" w:ascii="宋体" w:hAnsi="宋体" w:cs="宋体"/>
                <w:szCs w:val="22"/>
              </w:rPr>
              <w:t>每次扣1-2分</w:t>
            </w:r>
          </w:p>
        </w:tc>
      </w:tr>
      <w:tr w14:paraId="6276B105">
        <w:tblPrEx>
          <w:tblCellMar>
            <w:top w:w="0" w:type="dxa"/>
            <w:left w:w="108" w:type="dxa"/>
            <w:bottom w:w="0" w:type="dxa"/>
            <w:right w:w="108" w:type="dxa"/>
          </w:tblCellMar>
        </w:tblPrEx>
        <w:trPr>
          <w:trHeight w:val="2044" w:hRule="atLeast"/>
          <w:jc w:val="center"/>
        </w:trPr>
        <w:tc>
          <w:tcPr>
            <w:tcW w:w="718" w:type="dxa"/>
            <w:vMerge w:val="continue"/>
            <w:tcBorders>
              <w:left w:val="single" w:color="000000" w:sz="4" w:space="0"/>
              <w:bottom w:val="single" w:color="auto" w:sz="4" w:space="0"/>
              <w:right w:val="single" w:color="000000" w:sz="4" w:space="0"/>
            </w:tcBorders>
            <w:noWrap w:val="0"/>
            <w:vAlign w:val="center"/>
          </w:tcPr>
          <w:p w14:paraId="5D26FBB8">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7188DF99">
            <w:pPr>
              <w:tabs>
                <w:tab w:val="left" w:pos="3029"/>
              </w:tabs>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4D76D507">
            <w:pPr>
              <w:autoSpaceDN w:val="0"/>
              <w:spacing w:line="400" w:lineRule="exact"/>
              <w:textAlignment w:val="center"/>
              <w:rPr>
                <w:rFonts w:hint="eastAsia" w:ascii="宋体" w:hAnsi="宋体" w:cs="宋体"/>
                <w:szCs w:val="22"/>
              </w:rPr>
            </w:pPr>
            <w:r>
              <w:rPr>
                <w:rFonts w:hint="eastAsia" w:ascii="宋体" w:hAnsi="宋体" w:cs="宋体"/>
                <w:szCs w:val="22"/>
              </w:rPr>
              <w:t>（4）遇到异常情况或馆内人员紧急求助时，没有在5分钟内赶到现场处理。</w:t>
            </w:r>
          </w:p>
        </w:tc>
        <w:tc>
          <w:tcPr>
            <w:tcW w:w="1783" w:type="dxa"/>
            <w:tcBorders>
              <w:top w:val="single" w:color="auto" w:sz="4" w:space="0"/>
              <w:bottom w:val="single" w:color="auto" w:sz="4" w:space="0"/>
              <w:right w:val="single" w:color="000000" w:sz="4" w:space="0"/>
            </w:tcBorders>
            <w:noWrap w:val="0"/>
            <w:vAlign w:val="center"/>
          </w:tcPr>
          <w:p w14:paraId="04F97DAC">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p w14:paraId="641CD243">
            <w:pPr>
              <w:autoSpaceDN w:val="0"/>
              <w:spacing w:line="400" w:lineRule="exact"/>
              <w:jc w:val="center"/>
              <w:textAlignment w:val="center"/>
              <w:rPr>
                <w:rFonts w:hint="eastAsia" w:ascii="宋体" w:hAnsi="宋体" w:cs="宋体"/>
                <w:szCs w:val="22"/>
              </w:rPr>
            </w:pPr>
            <w:r>
              <w:rPr>
                <w:rFonts w:hint="eastAsia" w:ascii="宋体" w:hAnsi="宋体" w:cs="宋体"/>
                <w:szCs w:val="22"/>
              </w:rPr>
              <w:t>严重扣10-30分</w:t>
            </w:r>
          </w:p>
        </w:tc>
      </w:tr>
      <w:tr w14:paraId="548A13BD">
        <w:tblPrEx>
          <w:tblCellMar>
            <w:top w:w="0" w:type="dxa"/>
            <w:left w:w="108" w:type="dxa"/>
            <w:bottom w:w="0" w:type="dxa"/>
            <w:right w:w="108" w:type="dxa"/>
          </w:tblCellMar>
        </w:tblPrEx>
        <w:trPr>
          <w:trHeight w:val="90" w:hRule="atLeast"/>
          <w:jc w:val="center"/>
        </w:trPr>
        <w:tc>
          <w:tcPr>
            <w:tcW w:w="718" w:type="dxa"/>
            <w:vMerge w:val="continue"/>
            <w:tcBorders>
              <w:left w:val="single" w:color="000000" w:sz="4" w:space="0"/>
              <w:bottom w:val="single" w:color="auto" w:sz="4" w:space="0"/>
              <w:right w:val="single" w:color="000000" w:sz="4" w:space="0"/>
            </w:tcBorders>
            <w:noWrap w:val="0"/>
            <w:vAlign w:val="center"/>
          </w:tcPr>
          <w:p w14:paraId="0ED82DEA">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2D4B8B2A">
            <w:pPr>
              <w:tabs>
                <w:tab w:val="left" w:pos="3029"/>
              </w:tabs>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2DBAF8FE">
            <w:pPr>
              <w:autoSpaceDN w:val="0"/>
              <w:spacing w:line="400" w:lineRule="exact"/>
              <w:textAlignment w:val="center"/>
              <w:rPr>
                <w:rFonts w:hint="eastAsia" w:ascii="宋体" w:hAnsi="宋体" w:cs="宋体"/>
                <w:szCs w:val="22"/>
              </w:rPr>
            </w:pPr>
            <w:r>
              <w:rPr>
                <w:rFonts w:hint="eastAsia" w:ascii="宋体" w:hAnsi="宋体" w:cs="宋体"/>
                <w:szCs w:val="22"/>
              </w:rPr>
              <w:t>（5）没有依规定执行巡逻任务，未对重点区域（与采购人协商确定）设置流动巡逻岗，并做到每小时至少巡查一次。</w:t>
            </w:r>
          </w:p>
          <w:p w14:paraId="45CBAF50">
            <w:pPr>
              <w:autoSpaceDN w:val="0"/>
              <w:spacing w:line="400" w:lineRule="exact"/>
              <w:textAlignment w:val="center"/>
              <w:rPr>
                <w:rFonts w:hint="eastAsia" w:ascii="宋体" w:hAnsi="宋体" w:cs="宋体"/>
                <w:szCs w:val="22"/>
              </w:rPr>
            </w:pPr>
          </w:p>
        </w:tc>
        <w:tc>
          <w:tcPr>
            <w:tcW w:w="1783" w:type="dxa"/>
            <w:tcBorders>
              <w:top w:val="single" w:color="auto" w:sz="4" w:space="0"/>
              <w:bottom w:val="single" w:color="auto" w:sz="4" w:space="0"/>
              <w:right w:val="single" w:color="000000" w:sz="4" w:space="0"/>
            </w:tcBorders>
            <w:noWrap w:val="0"/>
            <w:vAlign w:val="center"/>
          </w:tcPr>
          <w:p w14:paraId="6303EDD1">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6644D41A">
        <w:tblPrEx>
          <w:tblCellMar>
            <w:top w:w="0" w:type="dxa"/>
            <w:left w:w="108" w:type="dxa"/>
            <w:bottom w:w="0" w:type="dxa"/>
            <w:right w:w="108" w:type="dxa"/>
          </w:tblCellMar>
        </w:tblPrEx>
        <w:trPr>
          <w:trHeight w:val="1596" w:hRule="atLeast"/>
          <w:jc w:val="center"/>
        </w:trPr>
        <w:tc>
          <w:tcPr>
            <w:tcW w:w="718" w:type="dxa"/>
            <w:vMerge w:val="continue"/>
            <w:tcBorders>
              <w:left w:val="single" w:color="000000" w:sz="4" w:space="0"/>
              <w:bottom w:val="single" w:color="auto" w:sz="4" w:space="0"/>
              <w:right w:val="single" w:color="000000" w:sz="4" w:space="0"/>
            </w:tcBorders>
            <w:noWrap w:val="0"/>
            <w:vAlign w:val="center"/>
          </w:tcPr>
          <w:p w14:paraId="00851464">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20ADE9B9">
            <w:pPr>
              <w:tabs>
                <w:tab w:val="left" w:pos="3029"/>
              </w:tabs>
              <w:autoSpaceDN w:val="0"/>
              <w:spacing w:line="400" w:lineRule="exact"/>
              <w:textAlignment w:val="center"/>
              <w:rPr>
                <w:rFonts w:hint="eastAsia" w:ascii="宋体" w:hAnsi="宋体" w:cs="宋体"/>
                <w:szCs w:val="22"/>
              </w:rPr>
            </w:pPr>
          </w:p>
        </w:tc>
        <w:tc>
          <w:tcPr>
            <w:tcW w:w="3729" w:type="dxa"/>
            <w:tcBorders>
              <w:top w:val="single" w:color="auto" w:sz="4" w:space="0"/>
              <w:right w:val="single" w:color="000000" w:sz="4" w:space="0"/>
            </w:tcBorders>
            <w:noWrap w:val="0"/>
            <w:vAlign w:val="center"/>
          </w:tcPr>
          <w:p w14:paraId="6333CB61">
            <w:pPr>
              <w:autoSpaceDN w:val="0"/>
              <w:spacing w:line="400" w:lineRule="exact"/>
              <w:textAlignment w:val="center"/>
              <w:rPr>
                <w:rFonts w:hint="eastAsia" w:ascii="宋体" w:hAnsi="宋体" w:cs="宋体"/>
                <w:szCs w:val="22"/>
              </w:rPr>
            </w:pPr>
            <w:r>
              <w:rPr>
                <w:rFonts w:hint="eastAsia" w:ascii="宋体" w:hAnsi="宋体" w:cs="宋体"/>
                <w:szCs w:val="22"/>
              </w:rPr>
              <w:t>（6）擅自公开采购人内部情况、商业机密及私人信息。</w:t>
            </w:r>
          </w:p>
        </w:tc>
        <w:tc>
          <w:tcPr>
            <w:tcW w:w="1783" w:type="dxa"/>
            <w:tcBorders>
              <w:top w:val="single" w:color="auto" w:sz="4" w:space="0"/>
              <w:right w:val="single" w:color="000000" w:sz="4" w:space="0"/>
            </w:tcBorders>
            <w:noWrap w:val="0"/>
            <w:vAlign w:val="center"/>
          </w:tcPr>
          <w:p w14:paraId="4A442BBF">
            <w:pPr>
              <w:autoSpaceDN w:val="0"/>
              <w:spacing w:line="400" w:lineRule="exact"/>
              <w:ind w:firstLine="210" w:firstLineChars="100"/>
              <w:jc w:val="left"/>
              <w:textAlignment w:val="center"/>
              <w:rPr>
                <w:rFonts w:hint="eastAsia" w:ascii="宋体" w:hAnsi="宋体" w:cs="宋体"/>
                <w:szCs w:val="22"/>
              </w:rPr>
            </w:pPr>
            <w:r>
              <w:rPr>
                <w:rFonts w:hint="eastAsia" w:ascii="宋体" w:hAnsi="宋体" w:cs="宋体"/>
                <w:szCs w:val="22"/>
              </w:rPr>
              <w:t>每次扣5分</w:t>
            </w:r>
          </w:p>
          <w:p w14:paraId="7FF0C27C">
            <w:pPr>
              <w:autoSpaceDN w:val="0"/>
              <w:spacing w:line="400" w:lineRule="exact"/>
              <w:ind w:left="420" w:hanging="420" w:hangingChars="200"/>
              <w:jc w:val="left"/>
              <w:textAlignment w:val="center"/>
              <w:rPr>
                <w:rFonts w:hint="eastAsia" w:ascii="宋体" w:hAnsi="宋体" w:cs="宋体"/>
                <w:szCs w:val="22"/>
              </w:rPr>
            </w:pPr>
            <w:r>
              <w:rPr>
                <w:rFonts w:hint="eastAsia" w:ascii="宋体" w:hAnsi="宋体" w:cs="宋体"/>
                <w:szCs w:val="22"/>
              </w:rPr>
              <w:t>造成不良影响扣10-30分</w:t>
            </w:r>
          </w:p>
        </w:tc>
      </w:tr>
      <w:tr w14:paraId="41B016BF">
        <w:tblPrEx>
          <w:tblCellMar>
            <w:top w:w="0" w:type="dxa"/>
            <w:left w:w="108" w:type="dxa"/>
            <w:bottom w:w="0" w:type="dxa"/>
            <w:right w:w="108" w:type="dxa"/>
          </w:tblCellMar>
        </w:tblPrEx>
        <w:trPr>
          <w:trHeight w:val="2075" w:hRule="atLeast"/>
          <w:jc w:val="center"/>
        </w:trPr>
        <w:tc>
          <w:tcPr>
            <w:tcW w:w="718" w:type="dxa"/>
            <w:tcBorders>
              <w:top w:val="single" w:color="auto" w:sz="4" w:space="0"/>
              <w:left w:val="single" w:color="000000" w:sz="4" w:space="0"/>
              <w:right w:val="single" w:color="000000" w:sz="4" w:space="0"/>
            </w:tcBorders>
            <w:noWrap w:val="0"/>
            <w:vAlign w:val="center"/>
          </w:tcPr>
          <w:p w14:paraId="57E5651C">
            <w:pPr>
              <w:spacing w:line="400" w:lineRule="exact"/>
              <w:rPr>
                <w:rFonts w:hint="eastAsia" w:ascii="宋体" w:hAnsi="宋体" w:cs="宋体"/>
                <w:szCs w:val="22"/>
              </w:rPr>
            </w:pPr>
          </w:p>
        </w:tc>
        <w:tc>
          <w:tcPr>
            <w:tcW w:w="3161" w:type="dxa"/>
            <w:tcBorders>
              <w:top w:val="single" w:color="000000" w:sz="4" w:space="0"/>
              <w:right w:val="single" w:color="000000" w:sz="4" w:space="0"/>
            </w:tcBorders>
            <w:noWrap w:val="0"/>
            <w:vAlign w:val="center"/>
          </w:tcPr>
          <w:p w14:paraId="54D20B64">
            <w:pPr>
              <w:tabs>
                <w:tab w:val="left" w:pos="3029"/>
              </w:tabs>
              <w:autoSpaceDN w:val="0"/>
              <w:spacing w:line="400" w:lineRule="exact"/>
              <w:textAlignment w:val="center"/>
              <w:rPr>
                <w:rFonts w:hint="eastAsia" w:ascii="宋体" w:hAnsi="宋体" w:cs="宋体"/>
                <w:szCs w:val="22"/>
              </w:rPr>
            </w:pPr>
            <w:r>
              <w:rPr>
                <w:rFonts w:hint="eastAsia" w:ascii="宋体" w:hAnsi="宋体" w:cs="宋体"/>
                <w:szCs w:val="22"/>
              </w:rPr>
              <w:t>10、禁止利用岗位便利向采购人服务对象介绍租车服务或伙同殡葬中介售卖殡葬用品，不得从事与秩序维护、清洁、绿化工作无关的其他事宜。</w:t>
            </w:r>
          </w:p>
        </w:tc>
        <w:tc>
          <w:tcPr>
            <w:tcW w:w="3729" w:type="dxa"/>
            <w:tcBorders>
              <w:top w:val="single" w:color="000000" w:sz="4" w:space="0"/>
              <w:right w:val="single" w:color="000000" w:sz="4" w:space="0"/>
            </w:tcBorders>
            <w:noWrap w:val="0"/>
            <w:vAlign w:val="center"/>
          </w:tcPr>
          <w:p w14:paraId="0ADD1AB9">
            <w:pPr>
              <w:tabs>
                <w:tab w:val="left" w:pos="3029"/>
              </w:tabs>
              <w:autoSpaceDN w:val="0"/>
              <w:spacing w:line="400" w:lineRule="exact"/>
              <w:textAlignment w:val="center"/>
              <w:rPr>
                <w:rFonts w:hint="eastAsia" w:ascii="宋体" w:hAnsi="宋体" w:cs="宋体"/>
                <w:szCs w:val="22"/>
              </w:rPr>
            </w:pPr>
            <w:r>
              <w:rPr>
                <w:rFonts w:hint="eastAsia" w:ascii="宋体" w:hAnsi="宋体" w:cs="宋体"/>
                <w:szCs w:val="22"/>
              </w:rPr>
              <w:t>发现向采购人服务对象介绍租车服务或伙同殡葬中介售卖殡葬用品，从事与秩序维护工作无关的其他事宜。</w:t>
            </w:r>
          </w:p>
        </w:tc>
        <w:tc>
          <w:tcPr>
            <w:tcW w:w="1783" w:type="dxa"/>
            <w:tcBorders>
              <w:top w:val="single" w:color="000000" w:sz="4" w:space="0"/>
              <w:right w:val="single" w:color="000000" w:sz="4" w:space="0"/>
            </w:tcBorders>
            <w:noWrap w:val="0"/>
            <w:vAlign w:val="center"/>
          </w:tcPr>
          <w:p w14:paraId="6B75B11A">
            <w:pPr>
              <w:autoSpaceDN w:val="0"/>
              <w:spacing w:line="400" w:lineRule="exact"/>
              <w:jc w:val="left"/>
              <w:textAlignment w:val="center"/>
              <w:rPr>
                <w:rFonts w:hint="eastAsia" w:ascii="宋体" w:hAnsi="宋体" w:cs="宋体"/>
                <w:szCs w:val="22"/>
              </w:rPr>
            </w:pPr>
            <w:r>
              <w:rPr>
                <w:rFonts w:hint="eastAsia" w:ascii="宋体" w:hAnsi="宋体" w:cs="宋体"/>
                <w:szCs w:val="22"/>
              </w:rPr>
              <w:t>每次扣10-30分</w:t>
            </w:r>
          </w:p>
        </w:tc>
      </w:tr>
      <w:tr w14:paraId="6EAACB68">
        <w:tblPrEx>
          <w:tblCellMar>
            <w:top w:w="0" w:type="dxa"/>
            <w:left w:w="108" w:type="dxa"/>
            <w:bottom w:w="0" w:type="dxa"/>
            <w:right w:w="108" w:type="dxa"/>
          </w:tblCellMar>
        </w:tblPrEx>
        <w:trPr>
          <w:trHeight w:val="1969" w:hRule="atLeast"/>
          <w:jc w:val="center"/>
        </w:trPr>
        <w:tc>
          <w:tcPr>
            <w:tcW w:w="718" w:type="dxa"/>
            <w:vMerge w:val="restart"/>
            <w:tcBorders>
              <w:top w:val="single" w:color="000000" w:sz="4" w:space="0"/>
              <w:left w:val="single" w:color="000000" w:sz="4" w:space="0"/>
              <w:bottom w:val="single" w:color="000000" w:sz="4" w:space="0"/>
              <w:right w:val="single" w:color="000000" w:sz="4" w:space="0"/>
            </w:tcBorders>
            <w:noWrap w:val="0"/>
            <w:vAlign w:val="center"/>
          </w:tcPr>
          <w:p w14:paraId="5B631C06">
            <w:pPr>
              <w:autoSpaceDN w:val="0"/>
              <w:spacing w:line="400" w:lineRule="exact"/>
              <w:jc w:val="center"/>
              <w:textAlignment w:val="center"/>
              <w:rPr>
                <w:rFonts w:hint="eastAsia" w:ascii="宋体" w:hAnsi="宋体" w:cs="宋体"/>
                <w:szCs w:val="22"/>
              </w:rPr>
            </w:pPr>
            <w:r>
              <w:rPr>
                <w:rFonts w:hint="eastAsia" w:ascii="宋体" w:hAnsi="宋体" w:cs="宋体"/>
                <w:szCs w:val="22"/>
              </w:rPr>
              <w:t>清洁</w:t>
            </w:r>
          </w:p>
        </w:tc>
        <w:tc>
          <w:tcPr>
            <w:tcW w:w="3161" w:type="dxa"/>
            <w:tcBorders>
              <w:top w:val="single" w:color="000000" w:sz="4" w:space="0"/>
              <w:bottom w:val="single" w:color="000000" w:sz="4" w:space="0"/>
              <w:right w:val="single" w:color="000000" w:sz="4" w:space="0"/>
            </w:tcBorders>
            <w:noWrap w:val="0"/>
            <w:vAlign w:val="center"/>
          </w:tcPr>
          <w:p w14:paraId="4846D910">
            <w:pPr>
              <w:autoSpaceDN w:val="0"/>
              <w:spacing w:line="400" w:lineRule="exact"/>
              <w:textAlignment w:val="center"/>
              <w:rPr>
                <w:rFonts w:hint="eastAsia" w:ascii="宋体" w:hAnsi="宋体" w:cs="宋体"/>
                <w:szCs w:val="22"/>
              </w:rPr>
            </w:pPr>
            <w:r>
              <w:rPr>
                <w:rFonts w:hint="eastAsia" w:ascii="宋体" w:hAnsi="宋体" w:cs="宋体"/>
                <w:szCs w:val="22"/>
              </w:rPr>
              <w:t>1、房屋立面、公共楼梯、车库、广场和道路等公共区域保持整洁，无垃圾或堆放杂物现象。</w:t>
            </w:r>
          </w:p>
        </w:tc>
        <w:tc>
          <w:tcPr>
            <w:tcW w:w="3729" w:type="dxa"/>
            <w:tcBorders>
              <w:top w:val="single" w:color="000000" w:sz="4" w:space="0"/>
              <w:bottom w:val="single" w:color="000000" w:sz="4" w:space="0"/>
              <w:right w:val="single" w:color="000000" w:sz="4" w:space="0"/>
            </w:tcBorders>
            <w:noWrap w:val="0"/>
            <w:vAlign w:val="center"/>
          </w:tcPr>
          <w:p w14:paraId="3EA73D1D">
            <w:pPr>
              <w:autoSpaceDN w:val="0"/>
              <w:spacing w:line="400" w:lineRule="exact"/>
              <w:jc w:val="left"/>
              <w:textAlignment w:val="center"/>
              <w:rPr>
                <w:rFonts w:hint="eastAsia" w:ascii="宋体" w:hAnsi="宋体" w:cs="宋体"/>
                <w:szCs w:val="22"/>
              </w:rPr>
            </w:pPr>
            <w:r>
              <w:rPr>
                <w:rFonts w:hint="eastAsia" w:ascii="宋体" w:hAnsi="宋体" w:cs="宋体"/>
                <w:szCs w:val="22"/>
              </w:rPr>
              <w:t>房屋立面、楼梯、车库、广场和道路整洁等公共区域，发现垃圾或堆放杂物现象，</w:t>
            </w:r>
          </w:p>
        </w:tc>
        <w:tc>
          <w:tcPr>
            <w:tcW w:w="1783" w:type="dxa"/>
            <w:tcBorders>
              <w:top w:val="single" w:color="000000" w:sz="4" w:space="0"/>
              <w:bottom w:val="single" w:color="000000" w:sz="4" w:space="0"/>
              <w:right w:val="single" w:color="000000" w:sz="4" w:space="0"/>
            </w:tcBorders>
            <w:noWrap w:val="0"/>
            <w:vAlign w:val="center"/>
          </w:tcPr>
          <w:p w14:paraId="49B9B30E">
            <w:pPr>
              <w:autoSpaceDN w:val="0"/>
              <w:spacing w:line="400" w:lineRule="exact"/>
              <w:jc w:val="left"/>
              <w:textAlignment w:val="center"/>
              <w:rPr>
                <w:rFonts w:hint="eastAsia" w:ascii="宋体" w:hAnsi="宋体" w:cs="宋体"/>
                <w:szCs w:val="22"/>
              </w:rPr>
            </w:pPr>
            <w:r>
              <w:rPr>
                <w:rFonts w:hint="eastAsia" w:ascii="宋体" w:hAnsi="宋体" w:cs="宋体"/>
                <w:szCs w:val="22"/>
              </w:rPr>
              <w:t>每次每处扣1分；</w:t>
            </w:r>
          </w:p>
          <w:p w14:paraId="03D8BF51">
            <w:pPr>
              <w:autoSpaceDN w:val="0"/>
              <w:spacing w:line="400" w:lineRule="exact"/>
              <w:jc w:val="left"/>
              <w:textAlignment w:val="center"/>
              <w:rPr>
                <w:rFonts w:hint="eastAsia" w:ascii="宋体" w:hAnsi="宋体" w:cs="宋体"/>
                <w:szCs w:val="22"/>
              </w:rPr>
            </w:pPr>
            <w:r>
              <w:rPr>
                <w:rFonts w:hint="eastAsia" w:ascii="宋体" w:hAnsi="宋体" w:cs="宋体"/>
                <w:szCs w:val="22"/>
              </w:rPr>
              <w:t>经采购人通知尚不及时清理的，每次扣2分，整改通知下达仍不整改的扣5-10分。</w:t>
            </w:r>
          </w:p>
        </w:tc>
      </w:tr>
      <w:tr w14:paraId="2B110A03">
        <w:tblPrEx>
          <w:tblCellMar>
            <w:top w:w="0" w:type="dxa"/>
            <w:left w:w="108" w:type="dxa"/>
            <w:bottom w:w="0" w:type="dxa"/>
            <w:right w:w="108" w:type="dxa"/>
          </w:tblCellMar>
        </w:tblPrEx>
        <w:trPr>
          <w:trHeight w:val="2625"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C7071C">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2816D962">
            <w:pPr>
              <w:autoSpaceDN w:val="0"/>
              <w:spacing w:line="400" w:lineRule="exact"/>
              <w:textAlignment w:val="center"/>
              <w:rPr>
                <w:rFonts w:hint="eastAsia" w:ascii="宋体" w:hAnsi="宋体" w:cs="宋体"/>
                <w:szCs w:val="22"/>
              </w:rPr>
            </w:pPr>
            <w:r>
              <w:rPr>
                <w:rFonts w:hint="eastAsia" w:ascii="宋体" w:hAnsi="宋体" w:cs="宋体"/>
                <w:szCs w:val="22"/>
              </w:rPr>
              <w:t>2、区域内走道、办公（工作）场所、建筑物内外、公共场所、员工生活区、沟、井和标识牌、宣传栏等宣传设施定期进行保养清洁，保持整洁、明亮、无污迹。</w:t>
            </w:r>
          </w:p>
        </w:tc>
        <w:tc>
          <w:tcPr>
            <w:tcW w:w="3729" w:type="dxa"/>
            <w:tcBorders>
              <w:top w:val="single" w:color="000000" w:sz="4" w:space="0"/>
              <w:bottom w:val="single" w:color="auto" w:sz="4" w:space="0"/>
              <w:right w:val="single" w:color="000000" w:sz="4" w:space="0"/>
            </w:tcBorders>
            <w:noWrap w:val="0"/>
            <w:vAlign w:val="center"/>
          </w:tcPr>
          <w:p w14:paraId="1E839B2F">
            <w:pPr>
              <w:autoSpaceDN w:val="0"/>
              <w:spacing w:line="400" w:lineRule="exact"/>
              <w:jc w:val="left"/>
              <w:textAlignment w:val="center"/>
              <w:rPr>
                <w:rFonts w:hint="eastAsia" w:ascii="宋体" w:hAnsi="宋体" w:cs="宋体"/>
                <w:szCs w:val="22"/>
              </w:rPr>
            </w:pPr>
            <w:r>
              <w:rPr>
                <w:rFonts w:hint="eastAsia" w:ascii="宋体" w:hAnsi="宋体" w:cs="宋体"/>
                <w:szCs w:val="22"/>
              </w:rPr>
              <w:t>（1）馆内走廊、办公（工作）场所、建筑物内外、员工生活区（员工宿舍、饭堂）和公共场所地面做到每日清拖2次，每周全面清扫1次，每季度打蜡1次，并做好保洁记录；发现污迹或垃圾。</w:t>
            </w:r>
          </w:p>
        </w:tc>
        <w:tc>
          <w:tcPr>
            <w:tcW w:w="1783" w:type="dxa"/>
            <w:tcBorders>
              <w:top w:val="single" w:color="000000" w:sz="4" w:space="0"/>
              <w:bottom w:val="single" w:color="auto" w:sz="4" w:space="0"/>
              <w:right w:val="single" w:color="000000" w:sz="4" w:space="0"/>
            </w:tcBorders>
            <w:noWrap w:val="0"/>
            <w:vAlign w:val="center"/>
          </w:tcPr>
          <w:p w14:paraId="7BCEE92A">
            <w:pPr>
              <w:autoSpaceDN w:val="0"/>
              <w:spacing w:line="400" w:lineRule="exact"/>
              <w:jc w:val="left"/>
              <w:textAlignment w:val="center"/>
              <w:rPr>
                <w:rFonts w:hint="eastAsia" w:ascii="宋体" w:hAnsi="宋体" w:cs="宋体"/>
                <w:szCs w:val="22"/>
              </w:rPr>
            </w:pPr>
            <w:r>
              <w:rPr>
                <w:rFonts w:hint="eastAsia" w:ascii="宋体" w:hAnsi="宋体" w:cs="宋体"/>
                <w:szCs w:val="22"/>
              </w:rPr>
              <w:t>每次扣1分</w:t>
            </w:r>
          </w:p>
        </w:tc>
      </w:tr>
      <w:tr w14:paraId="6CA8A0D6">
        <w:tblPrEx>
          <w:tblCellMar>
            <w:top w:w="0" w:type="dxa"/>
            <w:left w:w="108" w:type="dxa"/>
            <w:bottom w:w="0" w:type="dxa"/>
            <w:right w:w="108" w:type="dxa"/>
          </w:tblCellMar>
        </w:tblPrEx>
        <w:trPr>
          <w:trHeight w:val="9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361BBE">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7A1E3CCC">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653184D4">
            <w:pPr>
              <w:autoSpaceDN w:val="0"/>
              <w:spacing w:line="400" w:lineRule="exact"/>
              <w:jc w:val="left"/>
              <w:textAlignment w:val="center"/>
              <w:rPr>
                <w:rFonts w:hint="eastAsia" w:ascii="宋体" w:hAnsi="宋体" w:cs="宋体"/>
                <w:szCs w:val="22"/>
              </w:rPr>
            </w:pPr>
            <w:r>
              <w:rPr>
                <w:rFonts w:hint="eastAsia" w:ascii="宋体" w:hAnsi="宋体" w:cs="宋体"/>
                <w:szCs w:val="22"/>
              </w:rPr>
              <w:t>（2）馆内沟渠、雨、污水井及井盖每周清理一次，每月全面清理一次，确保通畅，无异物异味；发现堵塞或堆积异物。</w:t>
            </w:r>
          </w:p>
        </w:tc>
        <w:tc>
          <w:tcPr>
            <w:tcW w:w="1783" w:type="dxa"/>
            <w:tcBorders>
              <w:top w:val="single" w:color="auto" w:sz="4" w:space="0"/>
              <w:bottom w:val="single" w:color="auto" w:sz="4" w:space="0"/>
              <w:right w:val="single" w:color="000000" w:sz="4" w:space="0"/>
            </w:tcBorders>
            <w:noWrap w:val="0"/>
            <w:vAlign w:val="center"/>
          </w:tcPr>
          <w:p w14:paraId="45BE1C62">
            <w:pPr>
              <w:autoSpaceDN w:val="0"/>
              <w:spacing w:line="400" w:lineRule="exact"/>
              <w:jc w:val="left"/>
              <w:textAlignment w:val="center"/>
              <w:rPr>
                <w:rFonts w:hint="eastAsia" w:ascii="宋体" w:hAnsi="宋体" w:cs="宋体"/>
                <w:szCs w:val="22"/>
              </w:rPr>
            </w:pPr>
            <w:r>
              <w:rPr>
                <w:rFonts w:hint="eastAsia" w:ascii="宋体" w:hAnsi="宋体" w:cs="宋体"/>
                <w:szCs w:val="22"/>
              </w:rPr>
              <w:t>每次扣1分</w:t>
            </w:r>
          </w:p>
        </w:tc>
      </w:tr>
      <w:tr w14:paraId="5A5E862F">
        <w:tblPrEx>
          <w:tblCellMar>
            <w:top w:w="0" w:type="dxa"/>
            <w:left w:w="108" w:type="dxa"/>
            <w:bottom w:w="0" w:type="dxa"/>
            <w:right w:w="108" w:type="dxa"/>
          </w:tblCellMar>
        </w:tblPrEx>
        <w:trPr>
          <w:trHeight w:val="1869"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D1E6AB">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5D28A2AC">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54ED33A6">
            <w:pPr>
              <w:autoSpaceDN w:val="0"/>
              <w:spacing w:line="400" w:lineRule="exact"/>
              <w:jc w:val="left"/>
              <w:textAlignment w:val="center"/>
              <w:rPr>
                <w:rFonts w:hint="eastAsia" w:ascii="宋体" w:hAnsi="宋体" w:cs="宋体"/>
                <w:szCs w:val="22"/>
              </w:rPr>
            </w:pPr>
            <w:r>
              <w:rPr>
                <w:rFonts w:hint="eastAsia" w:ascii="宋体" w:hAnsi="宋体" w:cs="宋体"/>
                <w:szCs w:val="22"/>
              </w:rPr>
              <w:t>（3）馆内标识牌、公布栏、宣传栏等宣传设施每周擦抹一次，确保明亮、无污迹，做好保洁记录，发现污迹或无亮度。</w:t>
            </w:r>
          </w:p>
        </w:tc>
        <w:tc>
          <w:tcPr>
            <w:tcW w:w="1783" w:type="dxa"/>
            <w:tcBorders>
              <w:top w:val="single" w:color="auto" w:sz="4" w:space="0"/>
              <w:bottom w:val="single" w:color="000000" w:sz="4" w:space="0"/>
              <w:right w:val="single" w:color="000000" w:sz="4" w:space="0"/>
            </w:tcBorders>
            <w:noWrap w:val="0"/>
            <w:vAlign w:val="center"/>
          </w:tcPr>
          <w:p w14:paraId="0715F7F9">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03320BB2">
        <w:tblPrEx>
          <w:tblCellMar>
            <w:top w:w="0" w:type="dxa"/>
            <w:left w:w="108" w:type="dxa"/>
            <w:bottom w:w="0" w:type="dxa"/>
            <w:right w:w="108" w:type="dxa"/>
          </w:tblCellMar>
        </w:tblPrEx>
        <w:trPr>
          <w:trHeight w:val="2023"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FF3BE1">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7BF1FA1D">
            <w:pPr>
              <w:autoSpaceDN w:val="0"/>
              <w:spacing w:line="400" w:lineRule="exact"/>
              <w:textAlignment w:val="center"/>
              <w:rPr>
                <w:rFonts w:hint="eastAsia" w:ascii="宋体" w:hAnsi="宋体" w:cs="宋体"/>
                <w:szCs w:val="22"/>
              </w:rPr>
            </w:pPr>
            <w:r>
              <w:rPr>
                <w:rFonts w:hint="eastAsia" w:ascii="宋体" w:hAnsi="宋体" w:cs="宋体"/>
                <w:szCs w:val="22"/>
              </w:rPr>
              <w:t>3、对采购人范围内的场所进行定期清扫，保持干净整洁，做到全天候、全方位保洁；清洁区域明确划分并落实责任人。</w:t>
            </w:r>
          </w:p>
        </w:tc>
        <w:tc>
          <w:tcPr>
            <w:tcW w:w="3729" w:type="dxa"/>
            <w:tcBorders>
              <w:top w:val="single" w:color="000000" w:sz="4" w:space="0"/>
              <w:bottom w:val="single" w:color="auto" w:sz="4" w:space="0"/>
              <w:right w:val="single" w:color="000000" w:sz="4" w:space="0"/>
            </w:tcBorders>
            <w:noWrap w:val="0"/>
            <w:vAlign w:val="center"/>
          </w:tcPr>
          <w:p w14:paraId="385CF293">
            <w:pPr>
              <w:autoSpaceDN w:val="0"/>
              <w:spacing w:line="400" w:lineRule="exact"/>
              <w:jc w:val="left"/>
              <w:textAlignment w:val="center"/>
              <w:rPr>
                <w:rFonts w:hint="eastAsia" w:ascii="宋体" w:hAnsi="宋体" w:cs="宋体"/>
                <w:szCs w:val="22"/>
              </w:rPr>
            </w:pPr>
            <w:r>
              <w:rPr>
                <w:rFonts w:hint="eastAsia" w:ascii="宋体" w:hAnsi="宋体" w:cs="宋体"/>
                <w:szCs w:val="22"/>
              </w:rPr>
              <w:t>（1）综合办公楼、员工宿舍、饭堂、骨灰楼、火化车间、车库、告别厅、绿化带和公共区域等范围内的所有场所，每天至少清扫清拖1次并做好保洁记录，发现垃圾或污迹。</w:t>
            </w:r>
          </w:p>
        </w:tc>
        <w:tc>
          <w:tcPr>
            <w:tcW w:w="1783" w:type="dxa"/>
            <w:tcBorders>
              <w:top w:val="single" w:color="000000" w:sz="4" w:space="0"/>
              <w:bottom w:val="single" w:color="auto" w:sz="4" w:space="0"/>
              <w:right w:val="single" w:color="000000" w:sz="4" w:space="0"/>
            </w:tcBorders>
            <w:noWrap w:val="0"/>
            <w:vAlign w:val="center"/>
          </w:tcPr>
          <w:p w14:paraId="37227E65">
            <w:pPr>
              <w:autoSpaceDN w:val="0"/>
              <w:spacing w:line="400" w:lineRule="exact"/>
              <w:jc w:val="center"/>
              <w:textAlignment w:val="center"/>
              <w:rPr>
                <w:rFonts w:hint="eastAsia" w:ascii="宋体" w:hAnsi="宋体" w:cs="宋体"/>
                <w:szCs w:val="22"/>
              </w:rPr>
            </w:pPr>
            <w:r>
              <w:rPr>
                <w:rFonts w:hint="eastAsia" w:ascii="宋体" w:hAnsi="宋体" w:cs="宋体"/>
                <w:szCs w:val="22"/>
              </w:rPr>
              <w:t>每次每处扣1分</w:t>
            </w:r>
          </w:p>
        </w:tc>
      </w:tr>
      <w:tr w14:paraId="3C9C4A35">
        <w:tblPrEx>
          <w:tblCellMar>
            <w:top w:w="0" w:type="dxa"/>
            <w:left w:w="108" w:type="dxa"/>
            <w:bottom w:w="0" w:type="dxa"/>
            <w:right w:w="108" w:type="dxa"/>
          </w:tblCellMar>
        </w:tblPrEx>
        <w:trPr>
          <w:trHeight w:val="2787"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3C68E1">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7D4F1A43">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1EF44650">
            <w:pPr>
              <w:autoSpaceDN w:val="0"/>
              <w:spacing w:line="400" w:lineRule="exact"/>
              <w:jc w:val="left"/>
              <w:textAlignment w:val="center"/>
              <w:rPr>
                <w:rFonts w:hint="eastAsia" w:ascii="宋体" w:hAnsi="宋体" w:cs="宋体"/>
                <w:szCs w:val="22"/>
              </w:rPr>
            </w:pPr>
            <w:r>
              <w:rPr>
                <w:rFonts w:hint="eastAsia" w:ascii="宋体" w:hAnsi="宋体" w:cs="宋体"/>
                <w:szCs w:val="22"/>
              </w:rPr>
              <w:t>（2）馆内的公共部分必须在不影正常业务情况下每天清洁一次,包括地面、墙面、玻璃窗、门、楼梯、通道、厕所等，保证办公人员上班前清理干净，不影响办公人员工作，之后每小时循环保洁一次并做好记录，未遵照此执行。</w:t>
            </w:r>
          </w:p>
        </w:tc>
        <w:tc>
          <w:tcPr>
            <w:tcW w:w="1783" w:type="dxa"/>
            <w:tcBorders>
              <w:top w:val="single" w:color="auto" w:sz="4" w:space="0"/>
              <w:bottom w:val="single" w:color="000000" w:sz="4" w:space="0"/>
              <w:right w:val="single" w:color="000000" w:sz="4" w:space="0"/>
            </w:tcBorders>
            <w:noWrap w:val="0"/>
            <w:vAlign w:val="center"/>
          </w:tcPr>
          <w:p w14:paraId="62795F53">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7D321F58">
        <w:tblPrEx>
          <w:tblCellMar>
            <w:top w:w="0" w:type="dxa"/>
            <w:left w:w="108" w:type="dxa"/>
            <w:bottom w:w="0" w:type="dxa"/>
            <w:right w:w="108" w:type="dxa"/>
          </w:tblCellMar>
        </w:tblPrEx>
        <w:trPr>
          <w:trHeight w:val="1018"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334FC1">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380EE5CD">
            <w:pPr>
              <w:autoSpaceDN w:val="0"/>
              <w:spacing w:line="400" w:lineRule="exact"/>
              <w:textAlignment w:val="center"/>
              <w:rPr>
                <w:rFonts w:hint="eastAsia" w:ascii="宋体" w:hAnsi="宋体" w:cs="宋体"/>
                <w:szCs w:val="22"/>
              </w:rPr>
            </w:pPr>
            <w:r>
              <w:rPr>
                <w:rFonts w:hint="eastAsia" w:ascii="宋体" w:hAnsi="宋体" w:cs="宋体"/>
                <w:szCs w:val="22"/>
              </w:rPr>
              <w:t>4、特别对卫生间做到按标准定人定点定时管理、巡查、监督；上岗统一服装，带工作牌。</w:t>
            </w:r>
          </w:p>
        </w:tc>
        <w:tc>
          <w:tcPr>
            <w:tcW w:w="3729" w:type="dxa"/>
            <w:tcBorders>
              <w:top w:val="single" w:color="000000" w:sz="4" w:space="0"/>
              <w:bottom w:val="single" w:color="auto" w:sz="4" w:space="0"/>
              <w:right w:val="single" w:color="000000" w:sz="4" w:space="0"/>
            </w:tcBorders>
            <w:noWrap w:val="0"/>
            <w:vAlign w:val="center"/>
          </w:tcPr>
          <w:p w14:paraId="452CAB36">
            <w:pPr>
              <w:autoSpaceDN w:val="0"/>
              <w:spacing w:line="400" w:lineRule="exact"/>
              <w:textAlignment w:val="center"/>
              <w:rPr>
                <w:rFonts w:hint="eastAsia" w:ascii="宋体" w:hAnsi="宋体" w:cs="宋体"/>
                <w:szCs w:val="22"/>
              </w:rPr>
            </w:pPr>
            <w:r>
              <w:rPr>
                <w:rFonts w:hint="eastAsia" w:ascii="宋体" w:hAnsi="宋体" w:cs="宋体"/>
                <w:szCs w:val="22"/>
              </w:rPr>
              <w:t>（1）卫生间无专人定点定时清洁、巡查，导致脏乱差。</w:t>
            </w:r>
          </w:p>
        </w:tc>
        <w:tc>
          <w:tcPr>
            <w:tcW w:w="1783" w:type="dxa"/>
            <w:tcBorders>
              <w:top w:val="single" w:color="000000" w:sz="4" w:space="0"/>
              <w:bottom w:val="single" w:color="auto" w:sz="4" w:space="0"/>
              <w:right w:val="single" w:color="000000" w:sz="4" w:space="0"/>
            </w:tcBorders>
            <w:noWrap w:val="0"/>
            <w:vAlign w:val="center"/>
          </w:tcPr>
          <w:p w14:paraId="4DA2D9E7">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21DA7743">
        <w:tblPrEx>
          <w:tblCellMar>
            <w:top w:w="0" w:type="dxa"/>
            <w:left w:w="108" w:type="dxa"/>
            <w:bottom w:w="0" w:type="dxa"/>
            <w:right w:w="108" w:type="dxa"/>
          </w:tblCellMar>
        </w:tblPrEx>
        <w:trPr>
          <w:trHeight w:val="1774"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80DEA8">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71529ED0">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04C9E955">
            <w:pPr>
              <w:autoSpaceDN w:val="0"/>
              <w:spacing w:line="400" w:lineRule="exact"/>
              <w:textAlignment w:val="center"/>
              <w:rPr>
                <w:rFonts w:hint="eastAsia" w:ascii="宋体" w:hAnsi="宋体" w:cs="宋体"/>
                <w:szCs w:val="22"/>
              </w:rPr>
            </w:pPr>
            <w:r>
              <w:rPr>
                <w:rFonts w:hint="eastAsia" w:ascii="宋体" w:hAnsi="宋体" w:cs="宋体"/>
                <w:szCs w:val="22"/>
              </w:rPr>
              <w:t>（2）清洁人员上班服装不统一</w:t>
            </w:r>
            <w:r>
              <w:rPr>
                <w:rFonts w:hint="eastAsia" w:hAnsi="宋体" w:cs="宋体"/>
              </w:rPr>
              <w:t>，不注意仪容仪表，发现不文明用语，</w:t>
            </w:r>
            <w:r>
              <w:rPr>
                <w:rFonts w:hint="eastAsia" w:ascii="宋体" w:hAnsi="宋体" w:cs="宋体"/>
                <w:szCs w:val="22"/>
              </w:rPr>
              <w:t>不戴工作牌（或不穿公司带标识制服）等现象。</w:t>
            </w:r>
          </w:p>
        </w:tc>
        <w:tc>
          <w:tcPr>
            <w:tcW w:w="1783" w:type="dxa"/>
            <w:tcBorders>
              <w:top w:val="single" w:color="auto" w:sz="4" w:space="0"/>
              <w:bottom w:val="single" w:color="auto" w:sz="4" w:space="0"/>
              <w:right w:val="single" w:color="000000" w:sz="4" w:space="0"/>
            </w:tcBorders>
            <w:noWrap w:val="0"/>
            <w:vAlign w:val="center"/>
          </w:tcPr>
          <w:p w14:paraId="46ECCA8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3BF8A1E3">
        <w:tblPrEx>
          <w:tblCellMar>
            <w:top w:w="0" w:type="dxa"/>
            <w:left w:w="108" w:type="dxa"/>
            <w:bottom w:w="0" w:type="dxa"/>
            <w:right w:w="108" w:type="dxa"/>
          </w:tblCellMar>
        </w:tblPrEx>
        <w:trPr>
          <w:trHeight w:val="1882"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E6EF5E">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33A78536">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6E91E16A">
            <w:pPr>
              <w:autoSpaceDN w:val="0"/>
              <w:spacing w:line="400" w:lineRule="exact"/>
              <w:jc w:val="left"/>
              <w:textAlignment w:val="center"/>
              <w:rPr>
                <w:rFonts w:hint="eastAsia" w:ascii="宋体" w:hAnsi="宋体" w:cs="宋体"/>
                <w:szCs w:val="22"/>
              </w:rPr>
            </w:pPr>
            <w:r>
              <w:rPr>
                <w:rFonts w:hint="eastAsia" w:ascii="宋体" w:hAnsi="宋体" w:cs="宋体"/>
                <w:szCs w:val="22"/>
              </w:rPr>
              <w:t>（3）卫生间（含大小便池）每天冲水、清拖二次，之后每小时循环保洁一次，每周用清洁剂清洗二次，发并做好保洁记录；发现脏乱差现象。</w:t>
            </w:r>
          </w:p>
        </w:tc>
        <w:tc>
          <w:tcPr>
            <w:tcW w:w="1783" w:type="dxa"/>
            <w:tcBorders>
              <w:top w:val="single" w:color="auto" w:sz="4" w:space="0"/>
              <w:bottom w:val="single" w:color="auto" w:sz="4" w:space="0"/>
              <w:right w:val="single" w:color="000000" w:sz="4" w:space="0"/>
            </w:tcBorders>
            <w:noWrap w:val="0"/>
            <w:vAlign w:val="center"/>
          </w:tcPr>
          <w:p w14:paraId="7C6BCFAA">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523F3308">
        <w:tblPrEx>
          <w:tblCellMar>
            <w:top w:w="0" w:type="dxa"/>
            <w:left w:w="108" w:type="dxa"/>
            <w:bottom w:w="0" w:type="dxa"/>
            <w:right w:w="108" w:type="dxa"/>
          </w:tblCellMar>
        </w:tblPrEx>
        <w:trPr>
          <w:trHeight w:val="226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2A9BCE">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140C3675">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5F23E4B1">
            <w:pPr>
              <w:autoSpaceDN w:val="0"/>
              <w:spacing w:line="400" w:lineRule="exact"/>
              <w:jc w:val="left"/>
              <w:textAlignment w:val="center"/>
              <w:rPr>
                <w:rFonts w:hint="eastAsia" w:ascii="宋体" w:hAnsi="宋体" w:cs="宋体"/>
                <w:szCs w:val="22"/>
              </w:rPr>
            </w:pPr>
            <w:r>
              <w:rPr>
                <w:rFonts w:hint="eastAsia" w:ascii="宋体" w:hAnsi="宋体" w:cs="宋体"/>
                <w:szCs w:val="22"/>
              </w:rPr>
              <w:t>（4）洗手盆及水龙头每天清抹四次，每周用清洁剂清抹一次，确保无污渍或水锈渍；发现水迹、污迹、生锈现象。</w:t>
            </w:r>
          </w:p>
          <w:p w14:paraId="0640F224">
            <w:pPr>
              <w:autoSpaceDN w:val="0"/>
              <w:spacing w:line="400" w:lineRule="exact"/>
              <w:jc w:val="left"/>
              <w:textAlignment w:val="center"/>
              <w:rPr>
                <w:rFonts w:hint="eastAsia" w:ascii="宋体" w:hAnsi="宋体" w:cs="宋体"/>
                <w:szCs w:val="22"/>
              </w:rPr>
            </w:pPr>
          </w:p>
        </w:tc>
        <w:tc>
          <w:tcPr>
            <w:tcW w:w="1783" w:type="dxa"/>
            <w:tcBorders>
              <w:top w:val="single" w:color="auto" w:sz="4" w:space="0"/>
              <w:bottom w:val="single" w:color="auto" w:sz="4" w:space="0"/>
              <w:right w:val="single" w:color="000000" w:sz="4" w:space="0"/>
            </w:tcBorders>
            <w:noWrap w:val="0"/>
            <w:vAlign w:val="center"/>
          </w:tcPr>
          <w:p w14:paraId="0DF71F21">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53DB6220">
        <w:tblPrEx>
          <w:tblCellMar>
            <w:top w:w="0" w:type="dxa"/>
            <w:left w:w="108" w:type="dxa"/>
            <w:bottom w:w="0" w:type="dxa"/>
            <w:right w:w="108" w:type="dxa"/>
          </w:tblCellMar>
        </w:tblPrEx>
        <w:trPr>
          <w:trHeight w:val="171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B84CA2">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767B9A1A">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3DF04F87">
            <w:pPr>
              <w:autoSpaceDN w:val="0"/>
              <w:spacing w:line="400" w:lineRule="exact"/>
              <w:jc w:val="left"/>
              <w:textAlignment w:val="center"/>
              <w:rPr>
                <w:rFonts w:hint="eastAsia" w:ascii="宋体" w:hAnsi="宋体" w:cs="宋体"/>
                <w:szCs w:val="22"/>
              </w:rPr>
            </w:pPr>
            <w:r>
              <w:rPr>
                <w:rFonts w:hint="eastAsia" w:ascii="宋体" w:hAnsi="宋体" w:cs="宋体"/>
                <w:szCs w:val="22"/>
              </w:rPr>
              <w:t>（5）每天上岗前检查一遍卫生间，未按规定配置清洁用品、工具等卫生用品。</w:t>
            </w:r>
          </w:p>
        </w:tc>
        <w:tc>
          <w:tcPr>
            <w:tcW w:w="1783" w:type="dxa"/>
            <w:tcBorders>
              <w:top w:val="single" w:color="auto" w:sz="4" w:space="0"/>
              <w:bottom w:val="single" w:color="000000" w:sz="4" w:space="0"/>
              <w:right w:val="single" w:color="000000" w:sz="4" w:space="0"/>
            </w:tcBorders>
            <w:noWrap w:val="0"/>
            <w:vAlign w:val="center"/>
          </w:tcPr>
          <w:p w14:paraId="67D827C3">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2DE3059E">
        <w:tblPrEx>
          <w:tblCellMar>
            <w:top w:w="0" w:type="dxa"/>
            <w:left w:w="108" w:type="dxa"/>
            <w:bottom w:w="0" w:type="dxa"/>
            <w:right w:w="108" w:type="dxa"/>
          </w:tblCellMar>
        </w:tblPrEx>
        <w:trPr>
          <w:trHeight w:val="91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550D4A">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77B6BDB4">
            <w:pPr>
              <w:autoSpaceDN w:val="0"/>
              <w:spacing w:line="400" w:lineRule="exact"/>
              <w:textAlignment w:val="center"/>
              <w:rPr>
                <w:rFonts w:hint="eastAsia" w:ascii="宋体" w:hAnsi="宋体" w:cs="宋体"/>
                <w:szCs w:val="22"/>
              </w:rPr>
            </w:pPr>
            <w:r>
              <w:rPr>
                <w:rFonts w:hint="eastAsia" w:ascii="宋体" w:hAnsi="宋体" w:cs="宋体"/>
                <w:szCs w:val="22"/>
              </w:rPr>
              <w:t>5、卫生保洁工具用品配备齐全，设置保洁用品仓库，集中存放并摆放整齐。</w:t>
            </w:r>
          </w:p>
        </w:tc>
        <w:tc>
          <w:tcPr>
            <w:tcW w:w="3729" w:type="dxa"/>
            <w:tcBorders>
              <w:top w:val="single" w:color="000000" w:sz="4" w:space="0"/>
              <w:bottom w:val="single" w:color="auto" w:sz="4" w:space="0"/>
              <w:right w:val="single" w:color="000000" w:sz="4" w:space="0"/>
            </w:tcBorders>
            <w:noWrap w:val="0"/>
            <w:vAlign w:val="center"/>
          </w:tcPr>
          <w:p w14:paraId="3B89F8D1">
            <w:pPr>
              <w:autoSpaceDN w:val="0"/>
              <w:spacing w:line="400" w:lineRule="exact"/>
              <w:jc w:val="left"/>
              <w:textAlignment w:val="center"/>
              <w:rPr>
                <w:rFonts w:hint="eastAsia" w:ascii="宋体" w:hAnsi="宋体" w:cs="宋体"/>
                <w:szCs w:val="22"/>
              </w:rPr>
            </w:pPr>
            <w:r>
              <w:rPr>
                <w:rFonts w:hint="eastAsia" w:ascii="宋体" w:hAnsi="宋体" w:cs="宋体"/>
                <w:szCs w:val="22"/>
              </w:rPr>
              <w:t>（1）卫生保洁工具、用品没有按要求存放到卫生用品仓库。</w:t>
            </w:r>
          </w:p>
        </w:tc>
        <w:tc>
          <w:tcPr>
            <w:tcW w:w="1783" w:type="dxa"/>
            <w:tcBorders>
              <w:top w:val="single" w:color="000000" w:sz="4" w:space="0"/>
              <w:bottom w:val="single" w:color="auto" w:sz="4" w:space="0"/>
              <w:right w:val="single" w:color="000000" w:sz="4" w:space="0"/>
            </w:tcBorders>
            <w:noWrap w:val="0"/>
            <w:vAlign w:val="center"/>
          </w:tcPr>
          <w:p w14:paraId="1A1C3BC9">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7CE492BE">
        <w:tblPrEx>
          <w:tblCellMar>
            <w:top w:w="0" w:type="dxa"/>
            <w:left w:w="108" w:type="dxa"/>
            <w:bottom w:w="0" w:type="dxa"/>
            <w:right w:w="108" w:type="dxa"/>
          </w:tblCellMar>
        </w:tblPrEx>
        <w:trPr>
          <w:trHeight w:val="1094"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0C4758">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1E0AC84">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6A887700">
            <w:pPr>
              <w:autoSpaceDN w:val="0"/>
              <w:spacing w:line="400" w:lineRule="exact"/>
              <w:jc w:val="left"/>
              <w:textAlignment w:val="center"/>
              <w:rPr>
                <w:rFonts w:hint="eastAsia" w:ascii="宋体" w:hAnsi="宋体" w:cs="宋体"/>
                <w:szCs w:val="22"/>
              </w:rPr>
            </w:pPr>
            <w:r>
              <w:rPr>
                <w:rFonts w:hint="eastAsia" w:ascii="宋体" w:hAnsi="宋体" w:cs="宋体"/>
                <w:szCs w:val="22"/>
              </w:rPr>
              <w:t>（2）卫生保洁工具及用品没有按要求配备齐全或损坏后未及时更换的。</w:t>
            </w:r>
          </w:p>
        </w:tc>
        <w:tc>
          <w:tcPr>
            <w:tcW w:w="1783" w:type="dxa"/>
            <w:tcBorders>
              <w:top w:val="single" w:color="auto" w:sz="4" w:space="0"/>
              <w:bottom w:val="single" w:color="000000" w:sz="4" w:space="0"/>
              <w:right w:val="single" w:color="000000" w:sz="4" w:space="0"/>
            </w:tcBorders>
            <w:noWrap w:val="0"/>
            <w:vAlign w:val="center"/>
          </w:tcPr>
          <w:p w14:paraId="75A0388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37A7B804">
        <w:tblPrEx>
          <w:tblCellMar>
            <w:top w:w="0" w:type="dxa"/>
            <w:left w:w="108" w:type="dxa"/>
            <w:bottom w:w="0" w:type="dxa"/>
            <w:right w:w="108" w:type="dxa"/>
          </w:tblCellMar>
        </w:tblPrEx>
        <w:trPr>
          <w:trHeight w:val="1577"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204C28">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0507FE97">
            <w:pPr>
              <w:autoSpaceDN w:val="0"/>
              <w:spacing w:line="400" w:lineRule="exact"/>
              <w:textAlignment w:val="center"/>
              <w:rPr>
                <w:rFonts w:hint="eastAsia" w:ascii="宋体" w:hAnsi="宋体" w:cs="宋体"/>
                <w:szCs w:val="22"/>
              </w:rPr>
            </w:pPr>
            <w:r>
              <w:rPr>
                <w:rFonts w:hint="eastAsia" w:ascii="宋体" w:hAnsi="宋体" w:cs="宋体"/>
                <w:szCs w:val="22"/>
              </w:rPr>
              <w:t>6、垃圾的收集、清运，做到垃圾日产日清，统一按规定堆放到指定地点，按时清洗工作车辆。</w:t>
            </w:r>
          </w:p>
        </w:tc>
        <w:tc>
          <w:tcPr>
            <w:tcW w:w="3729" w:type="dxa"/>
            <w:tcBorders>
              <w:top w:val="single" w:color="000000" w:sz="4" w:space="0"/>
              <w:bottom w:val="single" w:color="000000" w:sz="4" w:space="0"/>
              <w:right w:val="single" w:color="000000" w:sz="4" w:space="0"/>
            </w:tcBorders>
            <w:noWrap w:val="0"/>
            <w:vAlign w:val="center"/>
          </w:tcPr>
          <w:p w14:paraId="3433D2AF">
            <w:pPr>
              <w:autoSpaceDN w:val="0"/>
              <w:spacing w:line="400" w:lineRule="exact"/>
              <w:jc w:val="left"/>
              <w:textAlignment w:val="center"/>
              <w:rPr>
                <w:rFonts w:hint="eastAsia" w:ascii="宋体" w:hAnsi="宋体" w:eastAsia="宋体" w:cs="宋体"/>
                <w:szCs w:val="22"/>
                <w:lang w:eastAsia="zh-CN"/>
              </w:rPr>
            </w:pPr>
            <w:r>
              <w:rPr>
                <w:rFonts w:hint="eastAsia" w:ascii="宋体" w:hAnsi="宋体" w:cs="宋体"/>
                <w:szCs w:val="22"/>
              </w:rPr>
              <w:t>每天的垃圾未能做到日产日清（含日常工作垃圾、火化车间烟灰、洗车场垃圾和修剪清除残枝枯叶清运），按规定堆放到指定地点。</w:t>
            </w:r>
          </w:p>
        </w:tc>
        <w:tc>
          <w:tcPr>
            <w:tcW w:w="1783" w:type="dxa"/>
            <w:tcBorders>
              <w:top w:val="single" w:color="000000" w:sz="4" w:space="0"/>
              <w:bottom w:val="single" w:color="000000" w:sz="4" w:space="0"/>
              <w:right w:val="single" w:color="000000" w:sz="4" w:space="0"/>
            </w:tcBorders>
            <w:noWrap w:val="0"/>
            <w:vAlign w:val="center"/>
          </w:tcPr>
          <w:p w14:paraId="5B0F7C8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70D8EA0A">
        <w:tblPrEx>
          <w:tblCellMar>
            <w:top w:w="0" w:type="dxa"/>
            <w:left w:w="108" w:type="dxa"/>
            <w:bottom w:w="0" w:type="dxa"/>
            <w:right w:w="108" w:type="dxa"/>
          </w:tblCellMar>
        </w:tblPrEx>
        <w:trPr>
          <w:trHeight w:val="3068"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BD6F90">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23895C96">
            <w:pPr>
              <w:autoSpaceDN w:val="0"/>
              <w:spacing w:line="400" w:lineRule="exact"/>
              <w:textAlignment w:val="center"/>
              <w:rPr>
                <w:rFonts w:hint="eastAsia" w:ascii="宋体" w:hAnsi="宋体" w:cs="宋体"/>
                <w:szCs w:val="22"/>
              </w:rPr>
            </w:pPr>
            <w:r>
              <w:rPr>
                <w:rFonts w:hint="eastAsia" w:ascii="宋体" w:hAnsi="宋体" w:cs="宋体"/>
                <w:szCs w:val="22"/>
              </w:rPr>
              <w:t>7、定期检查消杀四害情况，并做到无滋生源。需留存相关记录。</w:t>
            </w:r>
          </w:p>
        </w:tc>
        <w:tc>
          <w:tcPr>
            <w:tcW w:w="3729" w:type="dxa"/>
            <w:tcBorders>
              <w:top w:val="single" w:color="000000" w:sz="4" w:space="0"/>
              <w:bottom w:val="single" w:color="auto" w:sz="4" w:space="0"/>
              <w:right w:val="single" w:color="000000" w:sz="4" w:space="0"/>
            </w:tcBorders>
            <w:noWrap w:val="0"/>
            <w:vAlign w:val="center"/>
          </w:tcPr>
          <w:p w14:paraId="10AF581A">
            <w:pPr>
              <w:autoSpaceDN w:val="0"/>
              <w:spacing w:line="400" w:lineRule="exact"/>
              <w:textAlignment w:val="center"/>
              <w:rPr>
                <w:rFonts w:hint="eastAsia" w:ascii="宋体" w:hAnsi="宋体" w:cs="宋体"/>
                <w:szCs w:val="22"/>
              </w:rPr>
            </w:pPr>
            <w:r>
              <w:rPr>
                <w:rFonts w:hint="eastAsia" w:ascii="宋体" w:hAnsi="宋体" w:cs="宋体"/>
                <w:szCs w:val="22"/>
              </w:rPr>
              <w:t>（1）在馆内卫生间投放10%爱克宁、奋斗呐粉剂、拜力坦浮油交替喷洒到蟑螂藏身的洞穴、缝隙、角落、墙角等入面，每月一次；每月用家虫清、奋斗呐悬浮剂喷洒一次；每月于老鼠经常出没处投放鼠药毒饵一次，几种鼠药轮换投放，并做好相关记录存档；未按此执行</w:t>
            </w:r>
          </w:p>
          <w:p w14:paraId="47BA1894">
            <w:pPr>
              <w:autoSpaceDN w:val="0"/>
              <w:spacing w:line="400" w:lineRule="exact"/>
              <w:jc w:val="left"/>
              <w:textAlignment w:val="center"/>
              <w:rPr>
                <w:rFonts w:hint="eastAsia" w:ascii="宋体" w:hAnsi="宋体" w:cs="宋体"/>
                <w:szCs w:val="22"/>
              </w:rPr>
            </w:pPr>
            <w:r>
              <w:rPr>
                <w:rFonts w:hint="eastAsia" w:ascii="宋体" w:hAnsi="宋体" w:cs="宋体"/>
                <w:szCs w:val="22"/>
              </w:rPr>
              <w:t>。</w:t>
            </w:r>
          </w:p>
        </w:tc>
        <w:tc>
          <w:tcPr>
            <w:tcW w:w="1783" w:type="dxa"/>
            <w:tcBorders>
              <w:top w:val="single" w:color="000000" w:sz="4" w:space="0"/>
              <w:bottom w:val="single" w:color="auto" w:sz="4" w:space="0"/>
              <w:right w:val="single" w:color="000000" w:sz="4" w:space="0"/>
            </w:tcBorders>
            <w:noWrap w:val="0"/>
            <w:vAlign w:val="center"/>
          </w:tcPr>
          <w:p w14:paraId="31F93FF8">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108D1359">
        <w:tblPrEx>
          <w:tblCellMar>
            <w:top w:w="0" w:type="dxa"/>
            <w:left w:w="108" w:type="dxa"/>
            <w:bottom w:w="0" w:type="dxa"/>
            <w:right w:w="108" w:type="dxa"/>
          </w:tblCellMar>
        </w:tblPrEx>
        <w:trPr>
          <w:trHeight w:val="19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267B2E">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5A927F0A">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72303FAD">
            <w:pPr>
              <w:autoSpaceDN w:val="0"/>
              <w:spacing w:line="400" w:lineRule="exact"/>
              <w:textAlignment w:val="center"/>
              <w:rPr>
                <w:rFonts w:hint="eastAsia" w:ascii="宋体" w:hAnsi="宋体" w:cs="宋体"/>
                <w:szCs w:val="22"/>
              </w:rPr>
            </w:pPr>
            <w:r>
              <w:rPr>
                <w:rFonts w:hint="eastAsia" w:ascii="宋体" w:hAnsi="宋体" w:cs="宋体"/>
                <w:szCs w:val="22"/>
              </w:rPr>
              <w:t>（2）在馆内污水井、污水沟、垃圾站投放10%爱克宁、奋斗呐粉剂、拜力坦浮油交替喷洒到蟑螂藏身的洞穴、缝隙、角落、墙角等入面，每月一次；每次用家虫清、奋斗呐悬浮剂、球形芽孢等喷洒，每年4至9月最少每半月杀灭一次，其他月份不少于一次；每月于老鼠经常出没之地投放鼠药毒饵一次，几种鼠药轮换投放，并做好相关记录存档；未按此执行。</w:t>
            </w:r>
          </w:p>
        </w:tc>
        <w:tc>
          <w:tcPr>
            <w:tcW w:w="1783" w:type="dxa"/>
            <w:tcBorders>
              <w:top w:val="single" w:color="auto" w:sz="4" w:space="0"/>
              <w:bottom w:val="single" w:color="auto" w:sz="4" w:space="0"/>
              <w:right w:val="single" w:color="000000" w:sz="4" w:space="0"/>
            </w:tcBorders>
            <w:noWrap w:val="0"/>
            <w:vAlign w:val="center"/>
          </w:tcPr>
          <w:p w14:paraId="18D52B08">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p w14:paraId="56DDAA93">
            <w:pPr>
              <w:autoSpaceDN w:val="0"/>
              <w:spacing w:line="400" w:lineRule="exact"/>
              <w:jc w:val="center"/>
              <w:textAlignment w:val="center"/>
              <w:rPr>
                <w:rFonts w:hint="eastAsia" w:ascii="宋体" w:hAnsi="宋体" w:cs="宋体"/>
                <w:szCs w:val="22"/>
              </w:rPr>
            </w:pPr>
          </w:p>
        </w:tc>
      </w:tr>
      <w:tr w14:paraId="346D769A">
        <w:tblPrEx>
          <w:tblCellMar>
            <w:top w:w="0" w:type="dxa"/>
            <w:left w:w="108" w:type="dxa"/>
            <w:bottom w:w="0" w:type="dxa"/>
            <w:right w:w="108" w:type="dxa"/>
          </w:tblCellMar>
        </w:tblPrEx>
        <w:trPr>
          <w:trHeight w:val="122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155A2D">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756C0723">
            <w:pPr>
              <w:autoSpaceDN w:val="0"/>
              <w:spacing w:line="400" w:lineRule="exact"/>
              <w:textAlignment w:val="center"/>
              <w:rPr>
                <w:rFonts w:hint="eastAsia" w:ascii="宋体" w:hAnsi="宋体" w:cs="宋体"/>
                <w:szCs w:val="22"/>
              </w:rPr>
            </w:pPr>
          </w:p>
        </w:tc>
        <w:tc>
          <w:tcPr>
            <w:tcW w:w="3729" w:type="dxa"/>
            <w:tcBorders>
              <w:top w:val="single" w:color="auto" w:sz="4" w:space="0"/>
              <w:right w:val="single" w:color="000000" w:sz="4" w:space="0"/>
            </w:tcBorders>
            <w:noWrap w:val="0"/>
            <w:vAlign w:val="center"/>
          </w:tcPr>
          <w:p w14:paraId="27D7C1FB">
            <w:pPr>
              <w:autoSpaceDN w:val="0"/>
              <w:spacing w:line="400" w:lineRule="exact"/>
              <w:jc w:val="left"/>
              <w:textAlignment w:val="center"/>
              <w:rPr>
                <w:rFonts w:hint="eastAsia" w:ascii="宋体" w:hAnsi="宋体" w:cs="宋体"/>
                <w:szCs w:val="22"/>
              </w:rPr>
            </w:pPr>
            <w:r>
              <w:rPr>
                <w:rFonts w:hint="eastAsia" w:ascii="宋体" w:hAnsi="宋体" w:cs="宋体"/>
                <w:szCs w:val="22"/>
              </w:rPr>
              <w:t>（3）未能做到每周一次对饭堂周围消杀（蟑螂、蚊、蝇、虫）、灭鼠，并做好记录存档。</w:t>
            </w:r>
          </w:p>
        </w:tc>
        <w:tc>
          <w:tcPr>
            <w:tcW w:w="1783" w:type="dxa"/>
            <w:tcBorders>
              <w:top w:val="single" w:color="auto" w:sz="4" w:space="0"/>
              <w:bottom w:val="single" w:color="auto" w:sz="4" w:space="0"/>
              <w:right w:val="single" w:color="000000" w:sz="4" w:space="0"/>
            </w:tcBorders>
            <w:noWrap w:val="0"/>
            <w:vAlign w:val="center"/>
          </w:tcPr>
          <w:p w14:paraId="0E1B61E7">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72D1D54F">
        <w:tblPrEx>
          <w:tblCellMar>
            <w:top w:w="0" w:type="dxa"/>
            <w:left w:w="108" w:type="dxa"/>
            <w:bottom w:w="0" w:type="dxa"/>
            <w:right w:w="108" w:type="dxa"/>
          </w:tblCellMar>
        </w:tblPrEx>
        <w:trPr>
          <w:trHeight w:val="1422"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173651">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1853E31">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437AAF26">
            <w:pPr>
              <w:autoSpaceDN w:val="0"/>
              <w:spacing w:line="400" w:lineRule="exact"/>
              <w:jc w:val="left"/>
              <w:textAlignment w:val="center"/>
              <w:rPr>
                <w:rFonts w:hint="eastAsia" w:ascii="宋体" w:hAnsi="宋体" w:cs="宋体"/>
                <w:szCs w:val="22"/>
              </w:rPr>
            </w:pPr>
            <w:r>
              <w:rPr>
                <w:rFonts w:hint="eastAsia" w:ascii="宋体" w:hAnsi="宋体" w:cs="宋体"/>
                <w:szCs w:val="22"/>
              </w:rPr>
              <w:t>（4）每月检查报告白蚁虫害情况，及时采取相关措施，做好相关记录；未按此执行。</w:t>
            </w:r>
          </w:p>
        </w:tc>
        <w:tc>
          <w:tcPr>
            <w:tcW w:w="1783" w:type="dxa"/>
            <w:tcBorders>
              <w:top w:val="single" w:color="auto" w:sz="4" w:space="0"/>
              <w:bottom w:val="single" w:color="000000" w:sz="4" w:space="0"/>
              <w:right w:val="single" w:color="000000" w:sz="4" w:space="0"/>
            </w:tcBorders>
            <w:noWrap w:val="0"/>
            <w:vAlign w:val="center"/>
          </w:tcPr>
          <w:p w14:paraId="43BCCB34">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4A270F06">
        <w:tblPrEx>
          <w:tblCellMar>
            <w:top w:w="0" w:type="dxa"/>
            <w:left w:w="108" w:type="dxa"/>
            <w:bottom w:w="0" w:type="dxa"/>
            <w:right w:w="108" w:type="dxa"/>
          </w:tblCellMar>
        </w:tblPrEx>
        <w:trPr>
          <w:trHeight w:val="108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C5CCBB">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7C2D0A36">
            <w:pPr>
              <w:autoSpaceDN w:val="0"/>
              <w:spacing w:line="400" w:lineRule="exact"/>
              <w:textAlignment w:val="center"/>
              <w:rPr>
                <w:rFonts w:hint="eastAsia" w:ascii="宋体" w:hAnsi="宋体" w:cs="宋体"/>
                <w:szCs w:val="22"/>
              </w:rPr>
            </w:pPr>
            <w:r>
              <w:rPr>
                <w:rFonts w:hint="eastAsia" w:ascii="宋体" w:hAnsi="宋体" w:cs="宋体"/>
                <w:szCs w:val="22"/>
              </w:rPr>
              <w:t>8、污水排放通畅，定期清理化粪池、垃圾箱、下水沟、雨水井、天面。</w:t>
            </w:r>
          </w:p>
        </w:tc>
        <w:tc>
          <w:tcPr>
            <w:tcW w:w="3729" w:type="dxa"/>
            <w:tcBorders>
              <w:top w:val="single" w:color="000000" w:sz="4" w:space="0"/>
              <w:bottom w:val="single" w:color="auto" w:sz="4" w:space="0"/>
              <w:right w:val="single" w:color="000000" w:sz="4" w:space="0"/>
            </w:tcBorders>
            <w:noWrap w:val="0"/>
            <w:vAlign w:val="center"/>
          </w:tcPr>
          <w:p w14:paraId="38800F8B">
            <w:pPr>
              <w:autoSpaceDN w:val="0"/>
              <w:spacing w:line="400" w:lineRule="exact"/>
              <w:textAlignment w:val="center"/>
              <w:rPr>
                <w:rFonts w:hint="eastAsia" w:ascii="宋体" w:hAnsi="宋体" w:cs="宋体"/>
                <w:szCs w:val="22"/>
              </w:rPr>
            </w:pPr>
            <w:r>
              <w:rPr>
                <w:rFonts w:hint="eastAsia" w:ascii="宋体" w:hAnsi="宋体" w:cs="宋体"/>
                <w:szCs w:val="22"/>
              </w:rPr>
              <w:t>（1）化粪池未能做到每季度清理一次，出现堵塞，有异味等脏乱差现象。</w:t>
            </w:r>
          </w:p>
        </w:tc>
        <w:tc>
          <w:tcPr>
            <w:tcW w:w="1783" w:type="dxa"/>
            <w:tcBorders>
              <w:top w:val="single" w:color="000000" w:sz="4" w:space="0"/>
              <w:bottom w:val="single" w:color="auto" w:sz="4" w:space="0"/>
              <w:right w:val="single" w:color="000000" w:sz="4" w:space="0"/>
            </w:tcBorders>
            <w:noWrap w:val="0"/>
            <w:vAlign w:val="center"/>
          </w:tcPr>
          <w:p w14:paraId="73129235">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2BF3E189">
        <w:tblPrEx>
          <w:tblCellMar>
            <w:top w:w="0" w:type="dxa"/>
            <w:left w:w="108" w:type="dxa"/>
            <w:bottom w:w="0" w:type="dxa"/>
            <w:right w:w="108" w:type="dxa"/>
          </w:tblCellMar>
        </w:tblPrEx>
        <w:trPr>
          <w:trHeight w:val="115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E5E749">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1BD00409">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5C40EE57">
            <w:pPr>
              <w:autoSpaceDN w:val="0"/>
              <w:spacing w:line="400" w:lineRule="exact"/>
              <w:textAlignment w:val="center"/>
              <w:rPr>
                <w:rFonts w:hint="eastAsia" w:ascii="宋体" w:hAnsi="宋体" w:cs="宋体"/>
                <w:szCs w:val="22"/>
              </w:rPr>
            </w:pPr>
            <w:r>
              <w:rPr>
                <w:rFonts w:hint="eastAsia" w:ascii="宋体" w:hAnsi="宋体" w:cs="宋体"/>
                <w:szCs w:val="22"/>
              </w:rPr>
              <w:t>（2）垃圾箱未能做到每日清倒，每周用清洁剂清刷一次，发现有污迹、灰尘。</w:t>
            </w:r>
          </w:p>
        </w:tc>
        <w:tc>
          <w:tcPr>
            <w:tcW w:w="1783" w:type="dxa"/>
            <w:tcBorders>
              <w:top w:val="single" w:color="auto" w:sz="4" w:space="0"/>
              <w:bottom w:val="single" w:color="auto" w:sz="4" w:space="0"/>
              <w:right w:val="single" w:color="000000" w:sz="4" w:space="0"/>
            </w:tcBorders>
            <w:noWrap w:val="0"/>
            <w:vAlign w:val="center"/>
          </w:tcPr>
          <w:p w14:paraId="46A5108A">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6E8ECA44">
        <w:tblPrEx>
          <w:tblCellMar>
            <w:top w:w="0" w:type="dxa"/>
            <w:left w:w="108" w:type="dxa"/>
            <w:bottom w:w="0" w:type="dxa"/>
            <w:right w:w="108" w:type="dxa"/>
          </w:tblCellMar>
        </w:tblPrEx>
        <w:trPr>
          <w:trHeight w:val="1552"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6DBB7A">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276A62DE">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754F4C0C">
            <w:pPr>
              <w:autoSpaceDN w:val="0"/>
              <w:spacing w:line="400" w:lineRule="exact"/>
              <w:textAlignment w:val="center"/>
              <w:rPr>
                <w:rFonts w:hint="eastAsia" w:ascii="宋体" w:hAnsi="宋体" w:cs="宋体"/>
                <w:szCs w:val="22"/>
              </w:rPr>
            </w:pPr>
            <w:r>
              <w:rPr>
                <w:rFonts w:hint="eastAsia" w:ascii="宋体" w:hAnsi="宋体" w:cs="宋体"/>
                <w:szCs w:val="22"/>
              </w:rPr>
              <w:t>（3）下水沟、下水筒、雨水井等未能做到每周清理一次，每月至少全面清理一次，导致出现堵塞或有异物异味等现象。</w:t>
            </w:r>
          </w:p>
        </w:tc>
        <w:tc>
          <w:tcPr>
            <w:tcW w:w="1783" w:type="dxa"/>
            <w:tcBorders>
              <w:top w:val="single" w:color="auto" w:sz="4" w:space="0"/>
              <w:bottom w:val="single" w:color="auto" w:sz="4" w:space="0"/>
              <w:right w:val="single" w:color="000000" w:sz="4" w:space="0"/>
            </w:tcBorders>
            <w:noWrap w:val="0"/>
            <w:vAlign w:val="center"/>
          </w:tcPr>
          <w:p w14:paraId="35AFB1DC">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7424F196">
        <w:tblPrEx>
          <w:tblCellMar>
            <w:top w:w="0" w:type="dxa"/>
            <w:left w:w="108" w:type="dxa"/>
            <w:bottom w:w="0" w:type="dxa"/>
            <w:right w:w="108" w:type="dxa"/>
          </w:tblCellMar>
        </w:tblPrEx>
        <w:trPr>
          <w:trHeight w:val="1374"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454B09">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024DF391">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7D46CF80">
            <w:pPr>
              <w:autoSpaceDN w:val="0"/>
              <w:spacing w:line="400" w:lineRule="exact"/>
              <w:textAlignment w:val="center"/>
              <w:rPr>
                <w:rFonts w:hint="eastAsia" w:ascii="宋体" w:hAnsi="宋体" w:cs="宋体"/>
                <w:szCs w:val="22"/>
              </w:rPr>
            </w:pPr>
            <w:r>
              <w:rPr>
                <w:rFonts w:hint="eastAsia" w:ascii="宋体" w:hAnsi="宋体" w:cs="宋体"/>
                <w:szCs w:val="22"/>
              </w:rPr>
              <w:t>（4）天面及灯饰未能做到每周至少清扫二次，每月清抹一次，发现有灰尘、蜘蛛网等。</w:t>
            </w:r>
          </w:p>
        </w:tc>
        <w:tc>
          <w:tcPr>
            <w:tcW w:w="1783" w:type="dxa"/>
            <w:tcBorders>
              <w:top w:val="single" w:color="auto" w:sz="4" w:space="0"/>
              <w:bottom w:val="single" w:color="auto" w:sz="4" w:space="0"/>
              <w:right w:val="single" w:color="000000" w:sz="4" w:space="0"/>
            </w:tcBorders>
            <w:noWrap w:val="0"/>
            <w:vAlign w:val="center"/>
          </w:tcPr>
          <w:p w14:paraId="1CA14E36">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2FB24832">
        <w:tblPrEx>
          <w:tblCellMar>
            <w:top w:w="0" w:type="dxa"/>
            <w:left w:w="108" w:type="dxa"/>
            <w:bottom w:w="0" w:type="dxa"/>
            <w:right w:w="108" w:type="dxa"/>
          </w:tblCellMar>
        </w:tblPrEx>
        <w:trPr>
          <w:trHeight w:val="1664"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669184">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25B425D5">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55A0C359">
            <w:pPr>
              <w:autoSpaceDN w:val="0"/>
              <w:spacing w:line="400" w:lineRule="exact"/>
              <w:textAlignment w:val="center"/>
              <w:rPr>
                <w:rFonts w:hint="eastAsia" w:ascii="宋体" w:hAnsi="宋体" w:cs="宋体"/>
                <w:szCs w:val="22"/>
              </w:rPr>
            </w:pPr>
            <w:r>
              <w:rPr>
                <w:rFonts w:hint="eastAsia" w:ascii="宋体" w:hAnsi="宋体" w:cs="宋体"/>
                <w:szCs w:val="22"/>
              </w:rPr>
              <w:t>（5）未能做到每日至少巡查二次给排水系统设备，每年疏通二次雨、污水管道，出现堵塞、有异味等现象。</w:t>
            </w:r>
          </w:p>
        </w:tc>
        <w:tc>
          <w:tcPr>
            <w:tcW w:w="1783" w:type="dxa"/>
            <w:tcBorders>
              <w:top w:val="single" w:color="auto" w:sz="4" w:space="0"/>
              <w:bottom w:val="single" w:color="000000" w:sz="4" w:space="0"/>
              <w:right w:val="single" w:color="000000" w:sz="4" w:space="0"/>
            </w:tcBorders>
            <w:noWrap w:val="0"/>
            <w:vAlign w:val="center"/>
          </w:tcPr>
          <w:p w14:paraId="7022762E">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452D4712">
        <w:tblPrEx>
          <w:tblCellMar>
            <w:top w:w="0" w:type="dxa"/>
            <w:left w:w="108" w:type="dxa"/>
            <w:bottom w:w="0" w:type="dxa"/>
            <w:right w:w="108" w:type="dxa"/>
          </w:tblCellMar>
        </w:tblPrEx>
        <w:trPr>
          <w:trHeight w:val="157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6FFA19">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4F99E90E">
            <w:pPr>
              <w:autoSpaceDN w:val="0"/>
              <w:spacing w:line="400" w:lineRule="exact"/>
              <w:textAlignment w:val="center"/>
              <w:rPr>
                <w:rFonts w:hint="eastAsia" w:ascii="宋体" w:hAnsi="宋体" w:cs="宋体"/>
                <w:szCs w:val="22"/>
              </w:rPr>
            </w:pPr>
            <w:r>
              <w:rPr>
                <w:rFonts w:hint="eastAsia" w:ascii="宋体" w:hAnsi="宋体" w:cs="宋体"/>
                <w:szCs w:val="22"/>
              </w:rPr>
              <w:t>9、业务综合楼、悼念礼厅、休息室、骨灰楼、火化车间、送殡厅和员工宿舍等建筑物内过道、窗户、玻璃、门、扶手和地面定期进行卫生保洁，确保明亮、无污迹。</w:t>
            </w:r>
          </w:p>
        </w:tc>
        <w:tc>
          <w:tcPr>
            <w:tcW w:w="3729" w:type="dxa"/>
            <w:tcBorders>
              <w:top w:val="single" w:color="000000" w:sz="4" w:space="0"/>
              <w:bottom w:val="single" w:color="auto" w:sz="4" w:space="0"/>
              <w:right w:val="single" w:color="000000" w:sz="4" w:space="0"/>
            </w:tcBorders>
            <w:noWrap w:val="0"/>
            <w:vAlign w:val="center"/>
          </w:tcPr>
          <w:p w14:paraId="1DF0F38A">
            <w:pPr>
              <w:autoSpaceDN w:val="0"/>
              <w:spacing w:line="400" w:lineRule="exact"/>
              <w:textAlignment w:val="center"/>
              <w:rPr>
                <w:rFonts w:hint="eastAsia" w:ascii="宋体" w:hAnsi="宋体" w:cs="宋体"/>
                <w:szCs w:val="22"/>
              </w:rPr>
            </w:pPr>
            <w:r>
              <w:rPr>
                <w:rFonts w:hint="eastAsia" w:ascii="宋体" w:hAnsi="宋体" w:cs="宋体"/>
                <w:szCs w:val="22"/>
              </w:rPr>
              <w:t>（1）馆内业务综合楼、悼念礼厅、休息室、骨灰楼、火化车间、送殡厅和员工宿舍等建筑物内过道、走廊和室内地面，要求做到每季度清洗打蜡一次，每周清洗一次，每日清拖二次；发现污迹、无亮度。</w:t>
            </w:r>
          </w:p>
        </w:tc>
        <w:tc>
          <w:tcPr>
            <w:tcW w:w="1783" w:type="dxa"/>
            <w:tcBorders>
              <w:top w:val="single" w:color="000000" w:sz="4" w:space="0"/>
              <w:bottom w:val="single" w:color="auto" w:sz="4" w:space="0"/>
              <w:right w:val="single" w:color="000000" w:sz="4" w:space="0"/>
            </w:tcBorders>
            <w:noWrap w:val="0"/>
            <w:vAlign w:val="center"/>
          </w:tcPr>
          <w:p w14:paraId="3805E1D4">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568C0998">
        <w:tblPrEx>
          <w:tblCellMar>
            <w:top w:w="0" w:type="dxa"/>
            <w:left w:w="108" w:type="dxa"/>
            <w:bottom w:w="0" w:type="dxa"/>
            <w:right w:w="108" w:type="dxa"/>
          </w:tblCellMar>
        </w:tblPrEx>
        <w:trPr>
          <w:trHeight w:val="2424" w:hRule="atLeast"/>
          <w:jc w:val="center"/>
        </w:trPr>
        <w:tc>
          <w:tcPr>
            <w:tcW w:w="718" w:type="dxa"/>
            <w:vMerge w:val="continue"/>
            <w:tcBorders>
              <w:left w:val="single" w:color="000000" w:sz="4" w:space="0"/>
              <w:bottom w:val="single" w:color="000000" w:sz="4" w:space="0"/>
              <w:right w:val="single" w:color="000000" w:sz="4" w:space="0"/>
            </w:tcBorders>
            <w:noWrap w:val="0"/>
            <w:vAlign w:val="center"/>
          </w:tcPr>
          <w:p w14:paraId="1397A7B3">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1110B221">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41BD61F1">
            <w:pPr>
              <w:autoSpaceDN w:val="0"/>
              <w:spacing w:line="400" w:lineRule="exact"/>
              <w:textAlignment w:val="center"/>
              <w:rPr>
                <w:rFonts w:hint="eastAsia" w:ascii="宋体" w:hAnsi="宋体" w:cs="宋体"/>
                <w:szCs w:val="22"/>
              </w:rPr>
            </w:pPr>
            <w:r>
              <w:rPr>
                <w:rFonts w:hint="eastAsia" w:ascii="宋体" w:hAnsi="宋体" w:cs="宋体"/>
                <w:szCs w:val="22"/>
              </w:rPr>
              <w:t>（2）馆内业务综合楼、悼念礼厅、休息室、骨灰楼、火化车间、送殡厅和员工宿舍等建筑物内窗户、玻璃、门、扶手和窗帘布等，要求每周清洗一次，每日清抹二次；发现污迹、无亮度。</w:t>
            </w:r>
          </w:p>
        </w:tc>
        <w:tc>
          <w:tcPr>
            <w:tcW w:w="1783" w:type="dxa"/>
            <w:tcBorders>
              <w:top w:val="single" w:color="auto" w:sz="4" w:space="0"/>
              <w:bottom w:val="single" w:color="000000" w:sz="4" w:space="0"/>
              <w:right w:val="single" w:color="000000" w:sz="4" w:space="0"/>
            </w:tcBorders>
            <w:noWrap w:val="0"/>
            <w:vAlign w:val="center"/>
          </w:tcPr>
          <w:p w14:paraId="47BF1A98">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30D572B5">
        <w:tblPrEx>
          <w:tblCellMar>
            <w:top w:w="0" w:type="dxa"/>
            <w:left w:w="108" w:type="dxa"/>
            <w:bottom w:w="0" w:type="dxa"/>
            <w:right w:w="108" w:type="dxa"/>
          </w:tblCellMar>
        </w:tblPrEx>
        <w:trPr>
          <w:trHeight w:val="1413" w:hRule="atLeast"/>
          <w:jc w:val="center"/>
        </w:trPr>
        <w:tc>
          <w:tcPr>
            <w:tcW w:w="718" w:type="dxa"/>
            <w:vMerge w:val="restart"/>
            <w:tcBorders>
              <w:top w:val="single" w:color="000000" w:sz="4" w:space="0"/>
              <w:left w:val="single" w:color="000000" w:sz="4" w:space="0"/>
              <w:bottom w:val="single" w:color="000000" w:sz="4" w:space="0"/>
              <w:right w:val="single" w:color="000000" w:sz="4" w:space="0"/>
            </w:tcBorders>
            <w:noWrap w:val="0"/>
            <w:vAlign w:val="center"/>
          </w:tcPr>
          <w:p w14:paraId="5EA69A27">
            <w:pPr>
              <w:autoSpaceDN w:val="0"/>
              <w:spacing w:line="400" w:lineRule="exact"/>
              <w:jc w:val="center"/>
              <w:textAlignment w:val="center"/>
              <w:rPr>
                <w:rFonts w:hint="eastAsia" w:ascii="宋体" w:hAnsi="宋体" w:cs="宋体"/>
                <w:szCs w:val="22"/>
              </w:rPr>
            </w:pPr>
            <w:r>
              <w:rPr>
                <w:rFonts w:hint="eastAsia" w:ascii="宋体" w:hAnsi="宋体" w:cs="宋体"/>
                <w:szCs w:val="22"/>
              </w:rPr>
              <w:t>绿化管理</w:t>
            </w:r>
          </w:p>
        </w:tc>
        <w:tc>
          <w:tcPr>
            <w:tcW w:w="3161" w:type="dxa"/>
            <w:vMerge w:val="restart"/>
            <w:tcBorders>
              <w:top w:val="single" w:color="000000" w:sz="4" w:space="0"/>
              <w:right w:val="single" w:color="000000" w:sz="4" w:space="0"/>
            </w:tcBorders>
            <w:noWrap w:val="0"/>
            <w:vAlign w:val="center"/>
          </w:tcPr>
          <w:p w14:paraId="615A2B02">
            <w:pPr>
              <w:autoSpaceDN w:val="0"/>
              <w:spacing w:line="400" w:lineRule="exact"/>
              <w:textAlignment w:val="center"/>
              <w:rPr>
                <w:rFonts w:hint="eastAsia" w:ascii="宋体" w:hAnsi="宋体" w:cs="宋体"/>
                <w:szCs w:val="22"/>
              </w:rPr>
            </w:pPr>
            <w:r>
              <w:rPr>
                <w:rFonts w:hint="eastAsia" w:ascii="宋体" w:hAnsi="宋体" w:cs="宋体"/>
                <w:szCs w:val="22"/>
              </w:rPr>
              <w:t>1、绿化长势良好，修剪整齐，无明显缺漏，及时补苗，如遇暴风雨等特殊情况，第一时间恢复。</w:t>
            </w:r>
          </w:p>
        </w:tc>
        <w:tc>
          <w:tcPr>
            <w:tcW w:w="3729" w:type="dxa"/>
            <w:tcBorders>
              <w:top w:val="single" w:color="000000" w:sz="4" w:space="0"/>
              <w:bottom w:val="single" w:color="auto" w:sz="4" w:space="0"/>
              <w:right w:val="single" w:color="000000" w:sz="4" w:space="0"/>
            </w:tcBorders>
            <w:noWrap w:val="0"/>
            <w:vAlign w:val="center"/>
          </w:tcPr>
          <w:p w14:paraId="6DA1FDAD">
            <w:pPr>
              <w:autoSpaceDN w:val="0"/>
              <w:spacing w:line="400" w:lineRule="exact"/>
              <w:textAlignment w:val="center"/>
              <w:rPr>
                <w:rFonts w:hint="eastAsia" w:ascii="宋体" w:hAnsi="宋体" w:cs="宋体"/>
                <w:szCs w:val="22"/>
              </w:rPr>
            </w:pPr>
            <w:r>
              <w:rPr>
                <w:rFonts w:hint="eastAsia" w:ascii="宋体" w:hAnsi="宋体" w:cs="宋体"/>
                <w:szCs w:val="22"/>
              </w:rPr>
              <w:t>（1）未能做到按时修剪树木、花卉、草丛等绿化植物，发现植物长势歪曲、修剪不齐或有明显缺漏。</w:t>
            </w:r>
          </w:p>
        </w:tc>
        <w:tc>
          <w:tcPr>
            <w:tcW w:w="1783" w:type="dxa"/>
            <w:tcBorders>
              <w:top w:val="single" w:color="000000" w:sz="4" w:space="0"/>
              <w:bottom w:val="single" w:color="auto" w:sz="4" w:space="0"/>
              <w:right w:val="single" w:color="000000" w:sz="4" w:space="0"/>
            </w:tcBorders>
            <w:noWrap w:val="0"/>
            <w:vAlign w:val="center"/>
          </w:tcPr>
          <w:p w14:paraId="27632F7D">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5F9C69CB">
        <w:tblPrEx>
          <w:tblCellMar>
            <w:top w:w="0" w:type="dxa"/>
            <w:left w:w="108" w:type="dxa"/>
            <w:bottom w:w="0" w:type="dxa"/>
            <w:right w:w="108" w:type="dxa"/>
          </w:tblCellMar>
        </w:tblPrEx>
        <w:trPr>
          <w:trHeight w:val="1027" w:hRule="atLeast"/>
          <w:jc w:val="center"/>
        </w:trPr>
        <w:tc>
          <w:tcPr>
            <w:tcW w:w="718" w:type="dxa"/>
            <w:vMerge w:val="continue"/>
            <w:tcBorders>
              <w:left w:val="single" w:color="000000" w:sz="4" w:space="0"/>
              <w:right w:val="single" w:color="000000" w:sz="4" w:space="0"/>
            </w:tcBorders>
            <w:noWrap w:val="0"/>
            <w:vAlign w:val="center"/>
          </w:tcPr>
          <w:p w14:paraId="023E2D78">
            <w:pPr>
              <w:autoSpaceDN w:val="0"/>
              <w:spacing w:line="400" w:lineRule="exact"/>
              <w:jc w:val="center"/>
              <w:textAlignment w:val="center"/>
              <w:rPr>
                <w:rFonts w:hint="eastAsia" w:ascii="宋体" w:hAnsi="宋体" w:cs="宋体"/>
                <w:szCs w:val="22"/>
              </w:rPr>
            </w:pPr>
          </w:p>
        </w:tc>
        <w:tc>
          <w:tcPr>
            <w:tcW w:w="3161" w:type="dxa"/>
            <w:vMerge w:val="continue"/>
            <w:tcBorders>
              <w:right w:val="single" w:color="000000" w:sz="4" w:space="0"/>
            </w:tcBorders>
            <w:noWrap w:val="0"/>
            <w:vAlign w:val="center"/>
          </w:tcPr>
          <w:p w14:paraId="487F2709">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0DA5D783">
            <w:pPr>
              <w:autoSpaceDN w:val="0"/>
              <w:spacing w:line="400" w:lineRule="exact"/>
              <w:textAlignment w:val="center"/>
              <w:rPr>
                <w:rFonts w:hint="eastAsia" w:ascii="宋体" w:hAnsi="宋体" w:cs="宋体"/>
                <w:szCs w:val="22"/>
              </w:rPr>
            </w:pPr>
            <w:r>
              <w:rPr>
                <w:rFonts w:hint="eastAsia" w:ascii="宋体" w:hAnsi="宋体" w:cs="宋体"/>
                <w:szCs w:val="22"/>
              </w:rPr>
              <w:t>（2）植物下苗后，发现缺苗断垄没有及时补苗。</w:t>
            </w:r>
          </w:p>
        </w:tc>
        <w:tc>
          <w:tcPr>
            <w:tcW w:w="1783" w:type="dxa"/>
            <w:tcBorders>
              <w:top w:val="single" w:color="auto" w:sz="4" w:space="0"/>
              <w:bottom w:val="single" w:color="auto" w:sz="4" w:space="0"/>
              <w:right w:val="single" w:color="000000" w:sz="4" w:space="0"/>
            </w:tcBorders>
            <w:noWrap w:val="0"/>
            <w:vAlign w:val="center"/>
          </w:tcPr>
          <w:p w14:paraId="43826042">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464DAC91">
        <w:tblPrEx>
          <w:tblCellMar>
            <w:top w:w="0" w:type="dxa"/>
            <w:left w:w="108" w:type="dxa"/>
            <w:bottom w:w="0" w:type="dxa"/>
            <w:right w:w="108" w:type="dxa"/>
          </w:tblCellMar>
        </w:tblPrEx>
        <w:trPr>
          <w:trHeight w:val="1373" w:hRule="atLeast"/>
          <w:jc w:val="center"/>
        </w:trPr>
        <w:tc>
          <w:tcPr>
            <w:tcW w:w="718" w:type="dxa"/>
            <w:vMerge w:val="continue"/>
            <w:tcBorders>
              <w:left w:val="single" w:color="000000" w:sz="4" w:space="0"/>
              <w:right w:val="single" w:color="000000" w:sz="4" w:space="0"/>
            </w:tcBorders>
            <w:noWrap w:val="0"/>
            <w:vAlign w:val="center"/>
          </w:tcPr>
          <w:p w14:paraId="57066023">
            <w:pPr>
              <w:autoSpaceDN w:val="0"/>
              <w:spacing w:line="400" w:lineRule="exact"/>
              <w:jc w:val="center"/>
              <w:textAlignment w:val="center"/>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28834E9D">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0C41FDD6">
            <w:pPr>
              <w:autoSpaceDN w:val="0"/>
              <w:spacing w:line="400" w:lineRule="exact"/>
              <w:textAlignment w:val="center"/>
              <w:rPr>
                <w:rFonts w:hint="eastAsia" w:ascii="宋体" w:hAnsi="宋体" w:cs="宋体"/>
                <w:szCs w:val="22"/>
              </w:rPr>
            </w:pPr>
            <w:r>
              <w:rPr>
                <w:rFonts w:hint="eastAsia" w:ascii="宋体" w:hAnsi="宋体" w:cs="宋体"/>
                <w:szCs w:val="22"/>
              </w:rPr>
              <w:t>（3）如遇暴风雨、台风等特殊情况，没有第一时间清理倒伏植物或不协助采购人做好恢复工作。</w:t>
            </w:r>
          </w:p>
        </w:tc>
        <w:tc>
          <w:tcPr>
            <w:tcW w:w="1783" w:type="dxa"/>
            <w:tcBorders>
              <w:top w:val="single" w:color="auto" w:sz="4" w:space="0"/>
              <w:bottom w:val="single" w:color="000000" w:sz="4" w:space="0"/>
              <w:right w:val="single" w:color="000000" w:sz="4" w:space="0"/>
            </w:tcBorders>
            <w:noWrap w:val="0"/>
            <w:vAlign w:val="center"/>
          </w:tcPr>
          <w:p w14:paraId="131DA18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5DCA5AD6">
        <w:tblPrEx>
          <w:tblCellMar>
            <w:top w:w="0" w:type="dxa"/>
            <w:left w:w="108" w:type="dxa"/>
            <w:bottom w:w="0" w:type="dxa"/>
            <w:right w:w="108" w:type="dxa"/>
          </w:tblCellMar>
        </w:tblPrEx>
        <w:trPr>
          <w:trHeight w:val="1893"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DA3F8D">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0335CB9A">
            <w:pPr>
              <w:autoSpaceDN w:val="0"/>
              <w:spacing w:line="400" w:lineRule="exact"/>
              <w:textAlignment w:val="center"/>
              <w:rPr>
                <w:rFonts w:hint="eastAsia" w:ascii="宋体" w:hAnsi="宋体" w:cs="宋体"/>
                <w:szCs w:val="22"/>
              </w:rPr>
            </w:pPr>
            <w:r>
              <w:rPr>
                <w:rFonts w:hint="eastAsia" w:ascii="宋体" w:hAnsi="宋体" w:cs="宋体"/>
                <w:szCs w:val="22"/>
              </w:rPr>
              <w:t>2、绿化养护定期松土、施肥、修剪、浇水、补种等。</w:t>
            </w:r>
          </w:p>
        </w:tc>
        <w:tc>
          <w:tcPr>
            <w:tcW w:w="3729" w:type="dxa"/>
            <w:tcBorders>
              <w:top w:val="single" w:color="000000" w:sz="4" w:space="0"/>
              <w:bottom w:val="single" w:color="auto" w:sz="4" w:space="0"/>
              <w:right w:val="single" w:color="000000" w:sz="4" w:space="0"/>
            </w:tcBorders>
            <w:noWrap w:val="0"/>
            <w:vAlign w:val="center"/>
          </w:tcPr>
          <w:p w14:paraId="793EC940">
            <w:pPr>
              <w:spacing w:line="400" w:lineRule="exact"/>
              <w:rPr>
                <w:rFonts w:hint="eastAsia" w:ascii="宋体" w:hAnsi="宋体" w:cs="宋体"/>
                <w:szCs w:val="22"/>
              </w:rPr>
            </w:pPr>
            <w:r>
              <w:rPr>
                <w:rFonts w:hint="eastAsia" w:ascii="宋体" w:hAnsi="宋体" w:cs="宋体"/>
                <w:szCs w:val="22"/>
              </w:rPr>
              <w:t>（1）花卉类植物每天早或晚浇水一次并做好记录，干旱时可适当多浇水，树木草坪在旱季时应适时补浇水；发现植物有缺水枯萎现象。</w:t>
            </w:r>
          </w:p>
        </w:tc>
        <w:tc>
          <w:tcPr>
            <w:tcW w:w="1783" w:type="dxa"/>
            <w:tcBorders>
              <w:top w:val="single" w:color="000000" w:sz="4" w:space="0"/>
              <w:bottom w:val="single" w:color="auto" w:sz="4" w:space="0"/>
              <w:right w:val="single" w:color="000000" w:sz="4" w:space="0"/>
            </w:tcBorders>
            <w:noWrap w:val="0"/>
            <w:vAlign w:val="center"/>
          </w:tcPr>
          <w:p w14:paraId="6C5FE3A1">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01628EA7">
        <w:tblPrEx>
          <w:tblCellMar>
            <w:top w:w="0" w:type="dxa"/>
            <w:left w:w="108" w:type="dxa"/>
            <w:bottom w:w="0" w:type="dxa"/>
            <w:right w:w="108" w:type="dxa"/>
          </w:tblCellMar>
        </w:tblPrEx>
        <w:trPr>
          <w:trHeight w:val="3328"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0E2508">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54318FF8">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79A582BA">
            <w:pPr>
              <w:autoSpaceDN w:val="0"/>
              <w:spacing w:line="400" w:lineRule="exact"/>
              <w:textAlignment w:val="center"/>
              <w:rPr>
                <w:rFonts w:hint="eastAsia" w:ascii="宋体" w:hAnsi="宋体" w:cs="宋体"/>
                <w:szCs w:val="22"/>
              </w:rPr>
            </w:pPr>
            <w:r>
              <w:rPr>
                <w:rFonts w:hint="eastAsia" w:ascii="宋体" w:hAnsi="宋体" w:cs="宋体"/>
                <w:szCs w:val="22"/>
              </w:rPr>
              <w:t>（2）树木每年12月15日前施基肥，3月15日前施追肥各一次；草坪在每年3月15日和9月15日前各施肥一次，根据实际情况需要可进行追补施肥；花卉每月施肥二次，酌情补追。每季度施肥计划与肥料、农药等进场需经采购人确认，并做好施肥记录；未按此执行，出现植物缺肥、发育不良现象。</w:t>
            </w:r>
          </w:p>
        </w:tc>
        <w:tc>
          <w:tcPr>
            <w:tcW w:w="1783" w:type="dxa"/>
            <w:tcBorders>
              <w:top w:val="single" w:color="auto" w:sz="4" w:space="0"/>
              <w:bottom w:val="single" w:color="auto" w:sz="4" w:space="0"/>
              <w:right w:val="single" w:color="000000" w:sz="4" w:space="0"/>
            </w:tcBorders>
            <w:noWrap w:val="0"/>
            <w:vAlign w:val="center"/>
          </w:tcPr>
          <w:p w14:paraId="52228968">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76E0AE25">
        <w:tblPrEx>
          <w:tblCellMar>
            <w:top w:w="0" w:type="dxa"/>
            <w:left w:w="108" w:type="dxa"/>
            <w:bottom w:w="0" w:type="dxa"/>
            <w:right w:w="108" w:type="dxa"/>
          </w:tblCellMar>
        </w:tblPrEx>
        <w:trPr>
          <w:trHeight w:val="1689"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CE4C5F">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0FDF1E7C">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223300E9">
            <w:pPr>
              <w:autoSpaceDN w:val="0"/>
              <w:spacing w:line="400" w:lineRule="exact"/>
              <w:jc w:val="left"/>
              <w:textAlignment w:val="center"/>
              <w:rPr>
                <w:rFonts w:hint="eastAsia" w:ascii="宋体" w:hAnsi="宋体" w:cs="宋体"/>
                <w:szCs w:val="22"/>
              </w:rPr>
            </w:pPr>
            <w:r>
              <w:rPr>
                <w:rFonts w:hint="eastAsia" w:ascii="宋体" w:hAnsi="宋体" w:cs="宋体"/>
                <w:szCs w:val="22"/>
              </w:rPr>
              <w:t>（3）按照不同季节以及不同树木的生长习性做好养护工作并做好记录，适时灌溉、喷洒药剂和补种，发现植物枯枝叶黄。</w:t>
            </w:r>
          </w:p>
        </w:tc>
        <w:tc>
          <w:tcPr>
            <w:tcW w:w="1783" w:type="dxa"/>
            <w:tcBorders>
              <w:top w:val="single" w:color="auto" w:sz="4" w:space="0"/>
              <w:bottom w:val="single" w:color="000000" w:sz="4" w:space="0"/>
              <w:right w:val="single" w:color="000000" w:sz="4" w:space="0"/>
            </w:tcBorders>
            <w:noWrap w:val="0"/>
            <w:vAlign w:val="center"/>
          </w:tcPr>
          <w:p w14:paraId="1F8B519C">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4023F409">
        <w:tblPrEx>
          <w:tblCellMar>
            <w:top w:w="0" w:type="dxa"/>
            <w:left w:w="108" w:type="dxa"/>
            <w:bottom w:w="0" w:type="dxa"/>
            <w:right w:w="108" w:type="dxa"/>
          </w:tblCellMar>
        </w:tblPrEx>
        <w:trPr>
          <w:trHeight w:val="118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6F48E0">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14D76943">
            <w:pPr>
              <w:autoSpaceDN w:val="0"/>
              <w:spacing w:line="400" w:lineRule="exact"/>
              <w:textAlignment w:val="center"/>
              <w:rPr>
                <w:rFonts w:hint="eastAsia" w:ascii="宋体" w:hAnsi="宋体" w:cs="宋体"/>
                <w:szCs w:val="22"/>
              </w:rPr>
            </w:pPr>
            <w:r>
              <w:rPr>
                <w:rFonts w:hint="eastAsia" w:ascii="宋体" w:hAnsi="宋体" w:cs="宋体"/>
                <w:szCs w:val="22"/>
              </w:rPr>
              <w:t>3、绿化工统一服装，带工作牌，仪表整洁，文明规范。</w:t>
            </w:r>
          </w:p>
        </w:tc>
        <w:tc>
          <w:tcPr>
            <w:tcW w:w="3729" w:type="dxa"/>
            <w:tcBorders>
              <w:top w:val="single" w:color="000000" w:sz="4" w:space="0"/>
              <w:bottom w:val="single" w:color="000000" w:sz="4" w:space="0"/>
              <w:right w:val="single" w:color="000000" w:sz="4" w:space="0"/>
            </w:tcBorders>
            <w:noWrap w:val="0"/>
            <w:vAlign w:val="center"/>
          </w:tcPr>
          <w:p w14:paraId="1DB1DD78">
            <w:pPr>
              <w:autoSpaceDN w:val="0"/>
              <w:spacing w:line="400" w:lineRule="exact"/>
              <w:jc w:val="left"/>
              <w:textAlignment w:val="center"/>
              <w:rPr>
                <w:rFonts w:hint="eastAsia" w:ascii="宋体" w:hAnsi="宋体" w:cs="宋体"/>
                <w:szCs w:val="22"/>
              </w:rPr>
            </w:pPr>
            <w:r>
              <w:rPr>
                <w:rFonts w:hint="eastAsia" w:ascii="宋体" w:hAnsi="宋体" w:cs="宋体"/>
                <w:szCs w:val="22"/>
              </w:rPr>
              <w:t>绿化工着装不统一（不穿工作服），</w:t>
            </w:r>
            <w:r>
              <w:rPr>
                <w:rFonts w:hint="eastAsia" w:hAnsi="宋体" w:cs="宋体"/>
              </w:rPr>
              <w:t>不注意仪容仪表，不文明用语，</w:t>
            </w:r>
            <w:r>
              <w:rPr>
                <w:rFonts w:hint="eastAsia" w:ascii="宋体" w:hAnsi="宋体" w:cs="宋体"/>
                <w:szCs w:val="22"/>
              </w:rPr>
              <w:t>不带工牌或做出有损采购人形象的行为。</w:t>
            </w:r>
          </w:p>
        </w:tc>
        <w:tc>
          <w:tcPr>
            <w:tcW w:w="1783" w:type="dxa"/>
            <w:tcBorders>
              <w:top w:val="single" w:color="000000" w:sz="4" w:space="0"/>
              <w:bottom w:val="single" w:color="000000" w:sz="4" w:space="0"/>
              <w:right w:val="single" w:color="000000" w:sz="4" w:space="0"/>
            </w:tcBorders>
            <w:noWrap w:val="0"/>
            <w:vAlign w:val="center"/>
          </w:tcPr>
          <w:p w14:paraId="572B09D2">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40EADF02">
        <w:tblPrEx>
          <w:tblCellMar>
            <w:top w:w="0" w:type="dxa"/>
            <w:left w:w="108" w:type="dxa"/>
            <w:bottom w:w="0" w:type="dxa"/>
            <w:right w:w="108" w:type="dxa"/>
          </w:tblCellMar>
        </w:tblPrEx>
        <w:trPr>
          <w:trHeight w:val="1544"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8B48A1">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1E4CF035">
            <w:pPr>
              <w:autoSpaceDN w:val="0"/>
              <w:spacing w:line="400" w:lineRule="exact"/>
              <w:textAlignment w:val="center"/>
              <w:rPr>
                <w:rFonts w:hint="eastAsia" w:ascii="宋体" w:hAnsi="宋体" w:cs="宋体"/>
                <w:szCs w:val="22"/>
              </w:rPr>
            </w:pPr>
            <w:r>
              <w:rPr>
                <w:rFonts w:hint="eastAsia" w:ascii="宋体" w:hAnsi="宋体" w:cs="宋体"/>
                <w:szCs w:val="22"/>
              </w:rPr>
              <w:t>4、有绿化养护制度及绿化保养记录。</w:t>
            </w:r>
          </w:p>
        </w:tc>
        <w:tc>
          <w:tcPr>
            <w:tcW w:w="3729" w:type="dxa"/>
            <w:tcBorders>
              <w:top w:val="single" w:color="000000" w:sz="4" w:space="0"/>
              <w:bottom w:val="single" w:color="auto" w:sz="4" w:space="0"/>
              <w:right w:val="single" w:color="000000" w:sz="4" w:space="0"/>
            </w:tcBorders>
            <w:noWrap w:val="0"/>
            <w:vAlign w:val="center"/>
          </w:tcPr>
          <w:p w14:paraId="1EE41322">
            <w:pPr>
              <w:autoSpaceDN w:val="0"/>
              <w:spacing w:line="400" w:lineRule="exact"/>
              <w:textAlignment w:val="center"/>
              <w:rPr>
                <w:rFonts w:hint="eastAsia" w:ascii="宋体" w:hAnsi="宋体" w:cs="宋体"/>
                <w:szCs w:val="22"/>
              </w:rPr>
            </w:pPr>
            <w:r>
              <w:rPr>
                <w:rFonts w:hint="eastAsia" w:ascii="宋体" w:hAnsi="宋体" w:cs="宋体"/>
                <w:szCs w:val="22"/>
              </w:rPr>
              <w:t>（1）没有制定相关绿化养护管理制度和明确绿化工工作职责，或贯彻执行不到位。</w:t>
            </w:r>
          </w:p>
        </w:tc>
        <w:tc>
          <w:tcPr>
            <w:tcW w:w="1783" w:type="dxa"/>
            <w:tcBorders>
              <w:top w:val="single" w:color="000000" w:sz="4" w:space="0"/>
              <w:bottom w:val="single" w:color="auto" w:sz="4" w:space="0"/>
              <w:right w:val="single" w:color="000000" w:sz="4" w:space="0"/>
            </w:tcBorders>
            <w:noWrap w:val="0"/>
            <w:vAlign w:val="center"/>
          </w:tcPr>
          <w:p w14:paraId="179D9338">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每次扣2分；情况严重，扣5-20分。</w:t>
            </w:r>
          </w:p>
        </w:tc>
      </w:tr>
      <w:tr w14:paraId="2B470171">
        <w:tblPrEx>
          <w:tblCellMar>
            <w:top w:w="0" w:type="dxa"/>
            <w:left w:w="108" w:type="dxa"/>
            <w:bottom w:w="0" w:type="dxa"/>
            <w:right w:w="108" w:type="dxa"/>
          </w:tblCellMar>
        </w:tblPrEx>
        <w:trPr>
          <w:trHeight w:val="1248"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BA3D45">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0DA2B01">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27C9D6C3">
            <w:pPr>
              <w:autoSpaceDN w:val="0"/>
              <w:spacing w:line="400" w:lineRule="exact"/>
              <w:jc w:val="left"/>
              <w:textAlignment w:val="center"/>
              <w:rPr>
                <w:rFonts w:hint="eastAsia" w:ascii="宋体" w:hAnsi="宋体" w:cs="宋体"/>
                <w:szCs w:val="22"/>
              </w:rPr>
            </w:pPr>
            <w:r>
              <w:rPr>
                <w:rFonts w:hint="eastAsia" w:ascii="宋体" w:hAnsi="宋体" w:cs="宋体"/>
                <w:szCs w:val="22"/>
              </w:rPr>
              <w:t>（2）绿化工作时间参照清洁工工作时间，绿化工应将绿化保养情况详细记录并做好存档；未按此执行。</w:t>
            </w:r>
          </w:p>
        </w:tc>
        <w:tc>
          <w:tcPr>
            <w:tcW w:w="1783" w:type="dxa"/>
            <w:tcBorders>
              <w:top w:val="single" w:color="auto" w:sz="4" w:space="0"/>
              <w:bottom w:val="single" w:color="000000" w:sz="4" w:space="0"/>
              <w:right w:val="single" w:color="000000" w:sz="4" w:space="0"/>
            </w:tcBorders>
            <w:noWrap w:val="0"/>
            <w:vAlign w:val="center"/>
          </w:tcPr>
          <w:p w14:paraId="29473A04">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11796104">
        <w:tblPrEx>
          <w:tblCellMar>
            <w:top w:w="0" w:type="dxa"/>
            <w:left w:w="108" w:type="dxa"/>
            <w:bottom w:w="0" w:type="dxa"/>
            <w:right w:w="108" w:type="dxa"/>
          </w:tblCellMar>
        </w:tblPrEx>
        <w:trPr>
          <w:trHeight w:val="325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A4FFBC">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6745D64F">
            <w:pPr>
              <w:autoSpaceDN w:val="0"/>
              <w:spacing w:line="400" w:lineRule="exact"/>
              <w:textAlignment w:val="center"/>
              <w:rPr>
                <w:rFonts w:hint="eastAsia" w:ascii="宋体" w:hAnsi="宋体" w:cs="宋体"/>
                <w:szCs w:val="22"/>
              </w:rPr>
            </w:pPr>
            <w:r>
              <w:rPr>
                <w:rFonts w:hint="eastAsia" w:ascii="宋体" w:hAnsi="宋体" w:cs="宋体"/>
                <w:szCs w:val="22"/>
              </w:rPr>
              <w:t>5、无大面积病虫害、无枯死、斑秃现象。</w:t>
            </w:r>
          </w:p>
        </w:tc>
        <w:tc>
          <w:tcPr>
            <w:tcW w:w="3729" w:type="dxa"/>
            <w:tcBorders>
              <w:top w:val="single" w:color="000000" w:sz="4" w:space="0"/>
              <w:bottom w:val="single" w:color="auto" w:sz="4" w:space="0"/>
              <w:right w:val="single" w:color="000000" w:sz="4" w:space="0"/>
            </w:tcBorders>
            <w:noWrap w:val="0"/>
            <w:vAlign w:val="center"/>
          </w:tcPr>
          <w:p w14:paraId="723DB0AA">
            <w:pPr>
              <w:autoSpaceDN w:val="0"/>
              <w:spacing w:line="400" w:lineRule="exact"/>
              <w:textAlignment w:val="center"/>
              <w:rPr>
                <w:rFonts w:hint="eastAsia" w:ascii="宋体" w:hAnsi="宋体" w:cs="宋体"/>
                <w:szCs w:val="22"/>
              </w:rPr>
            </w:pPr>
            <w:r>
              <w:rPr>
                <w:rFonts w:hint="eastAsia" w:ascii="宋体" w:hAnsi="宋体" w:cs="宋体"/>
                <w:szCs w:val="22"/>
              </w:rPr>
              <w:t>（1）防病虫害：树木类绿化物每季度喷打一次药，早发现虫害早喷打药物；草坪夏、秋季各打药一次，早发现早喷打药物；花卉类植物每月喷药一次，早发现早喷打药；做好病虫害的防治，随时发现随时治理，虫害高发期，酌情增打药物次数。未按此执行，发现疾病虫害现象。</w:t>
            </w:r>
          </w:p>
        </w:tc>
        <w:tc>
          <w:tcPr>
            <w:tcW w:w="1783" w:type="dxa"/>
            <w:tcBorders>
              <w:top w:val="single" w:color="000000" w:sz="4" w:space="0"/>
              <w:bottom w:val="single" w:color="auto" w:sz="4" w:space="0"/>
              <w:right w:val="single" w:color="000000" w:sz="4" w:space="0"/>
            </w:tcBorders>
            <w:noWrap w:val="0"/>
            <w:vAlign w:val="center"/>
          </w:tcPr>
          <w:p w14:paraId="50E223A5">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每次扣3分</w:t>
            </w:r>
          </w:p>
        </w:tc>
      </w:tr>
      <w:tr w14:paraId="7B0AA900">
        <w:tblPrEx>
          <w:tblCellMar>
            <w:top w:w="0" w:type="dxa"/>
            <w:left w:w="108" w:type="dxa"/>
            <w:bottom w:w="0" w:type="dxa"/>
            <w:right w:w="108" w:type="dxa"/>
          </w:tblCellMar>
        </w:tblPrEx>
        <w:trPr>
          <w:trHeight w:val="356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5252E2">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5FC2315">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41F3329F">
            <w:pPr>
              <w:autoSpaceDN w:val="0"/>
              <w:spacing w:line="400" w:lineRule="exact"/>
              <w:textAlignment w:val="center"/>
              <w:rPr>
                <w:rFonts w:hint="eastAsia" w:ascii="宋体" w:hAnsi="宋体" w:cs="宋体"/>
                <w:szCs w:val="22"/>
              </w:rPr>
            </w:pPr>
            <w:r>
              <w:rPr>
                <w:rFonts w:hint="eastAsia" w:ascii="宋体" w:hAnsi="宋体" w:cs="宋体"/>
                <w:szCs w:val="22"/>
              </w:rPr>
              <w:t>（2）每天一次在责任区内除杂草、落叶，观察植物生长情况；花卉类植物每天早或晚浇水一次，干旱时可适当多浇水；树木草坪在旱季时应适时补浇水。绿化植物应叶片茂盛，枝条均匀，花朵鲜艳，成活率达95%以上，绿化完好率达99%以上，古树、名木成活率达100％；未按此执行，发现植物枯死或斑秃现象。</w:t>
            </w:r>
          </w:p>
        </w:tc>
        <w:tc>
          <w:tcPr>
            <w:tcW w:w="1783" w:type="dxa"/>
            <w:tcBorders>
              <w:top w:val="single" w:color="auto" w:sz="4" w:space="0"/>
              <w:bottom w:val="single" w:color="000000" w:sz="4" w:space="0"/>
              <w:right w:val="single" w:color="000000" w:sz="4" w:space="0"/>
            </w:tcBorders>
            <w:noWrap w:val="0"/>
            <w:vAlign w:val="center"/>
          </w:tcPr>
          <w:p w14:paraId="0FE17C13">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6DCB782F">
        <w:tblPrEx>
          <w:tblCellMar>
            <w:top w:w="0" w:type="dxa"/>
            <w:left w:w="108" w:type="dxa"/>
            <w:bottom w:w="0" w:type="dxa"/>
            <w:right w:w="108" w:type="dxa"/>
          </w:tblCellMar>
        </w:tblPrEx>
        <w:trPr>
          <w:trHeight w:val="118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A483F4">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79F35F62">
            <w:pPr>
              <w:autoSpaceDN w:val="0"/>
              <w:spacing w:line="400" w:lineRule="exact"/>
              <w:textAlignment w:val="center"/>
              <w:rPr>
                <w:rFonts w:hint="eastAsia" w:ascii="宋体" w:hAnsi="宋体" w:cs="宋体"/>
                <w:szCs w:val="22"/>
              </w:rPr>
            </w:pPr>
            <w:r>
              <w:rPr>
                <w:rFonts w:hint="eastAsia" w:ascii="宋体" w:hAnsi="宋体" w:cs="宋体"/>
                <w:szCs w:val="22"/>
              </w:rPr>
              <w:t>6、绿地无改变使用用途和破坏、践踏、占用等现象。</w:t>
            </w:r>
          </w:p>
        </w:tc>
        <w:tc>
          <w:tcPr>
            <w:tcW w:w="3729" w:type="dxa"/>
            <w:tcBorders>
              <w:top w:val="single" w:color="000000" w:sz="4" w:space="0"/>
              <w:bottom w:val="single" w:color="000000" w:sz="4" w:space="0"/>
              <w:right w:val="single" w:color="000000" w:sz="4" w:space="0"/>
            </w:tcBorders>
            <w:noWrap w:val="0"/>
            <w:vAlign w:val="center"/>
          </w:tcPr>
          <w:p w14:paraId="56CF8366">
            <w:pPr>
              <w:autoSpaceDN w:val="0"/>
              <w:spacing w:line="400" w:lineRule="exact"/>
              <w:jc w:val="left"/>
              <w:textAlignment w:val="center"/>
              <w:rPr>
                <w:rFonts w:hint="eastAsia" w:ascii="宋体" w:hAnsi="宋体" w:cs="宋体"/>
                <w:szCs w:val="22"/>
              </w:rPr>
            </w:pPr>
            <w:r>
              <w:rPr>
                <w:rFonts w:hint="eastAsia" w:ascii="宋体" w:hAnsi="宋体" w:cs="宋体"/>
                <w:szCs w:val="22"/>
              </w:rPr>
              <w:t>对绿地使用保护不到位，出现人为破坏、践踏、占用等损害绿地使用情况。</w:t>
            </w:r>
          </w:p>
        </w:tc>
        <w:tc>
          <w:tcPr>
            <w:tcW w:w="1783" w:type="dxa"/>
            <w:tcBorders>
              <w:top w:val="single" w:color="000000" w:sz="4" w:space="0"/>
              <w:bottom w:val="single" w:color="000000" w:sz="4" w:space="0"/>
              <w:right w:val="single" w:color="000000" w:sz="4" w:space="0"/>
            </w:tcBorders>
            <w:noWrap w:val="0"/>
            <w:vAlign w:val="center"/>
          </w:tcPr>
          <w:p w14:paraId="6711EDF6">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每次扣1-5分</w:t>
            </w:r>
          </w:p>
        </w:tc>
      </w:tr>
      <w:tr w14:paraId="4C69D664">
        <w:tblPrEx>
          <w:tblCellMar>
            <w:top w:w="0" w:type="dxa"/>
            <w:left w:w="108" w:type="dxa"/>
            <w:bottom w:w="0" w:type="dxa"/>
            <w:right w:w="108" w:type="dxa"/>
          </w:tblCellMar>
        </w:tblPrEx>
        <w:trPr>
          <w:trHeight w:val="182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1E2CC9">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6E0A3C35">
            <w:pPr>
              <w:autoSpaceDN w:val="0"/>
              <w:spacing w:line="400" w:lineRule="exact"/>
              <w:textAlignment w:val="center"/>
              <w:rPr>
                <w:rFonts w:hint="eastAsia" w:ascii="宋体" w:hAnsi="宋体" w:eastAsia="宋体" w:cs="宋体"/>
                <w:szCs w:val="22"/>
                <w:lang w:eastAsia="zh-CN"/>
              </w:rPr>
            </w:pPr>
            <w:r>
              <w:rPr>
                <w:rFonts w:hint="eastAsia" w:ascii="宋体" w:hAnsi="宋体" w:cs="宋体"/>
                <w:szCs w:val="22"/>
              </w:rPr>
              <w:t>7、室内外花卉摆放、更换、养护及时。</w:t>
            </w:r>
          </w:p>
        </w:tc>
        <w:tc>
          <w:tcPr>
            <w:tcW w:w="3729" w:type="dxa"/>
            <w:tcBorders>
              <w:top w:val="single" w:color="000000" w:sz="4" w:space="0"/>
              <w:bottom w:val="single" w:color="000000" w:sz="4" w:space="0"/>
              <w:right w:val="single" w:color="000000" w:sz="4" w:space="0"/>
            </w:tcBorders>
            <w:noWrap w:val="0"/>
            <w:vAlign w:val="center"/>
          </w:tcPr>
          <w:p w14:paraId="0146B352">
            <w:pPr>
              <w:spacing w:line="400" w:lineRule="exact"/>
              <w:ind w:firstLine="420" w:firstLineChars="200"/>
              <w:rPr>
                <w:rFonts w:hint="eastAsia" w:ascii="宋体" w:hAnsi="宋体" w:cs="宋体"/>
                <w:szCs w:val="22"/>
              </w:rPr>
            </w:pPr>
            <w:r>
              <w:rPr>
                <w:rFonts w:hint="eastAsia" w:ascii="宋体" w:hAnsi="宋体" w:cs="宋体"/>
                <w:szCs w:val="22"/>
              </w:rPr>
              <w:t>未及时给室内外花卉浇水、施肥、松土、清除病残枝和清抹枝叶，花卉病菌虫害未能早预防、早治理，彻底清除虫害，导致花卉枯萎、发育不良或有灰尘。</w:t>
            </w:r>
          </w:p>
        </w:tc>
        <w:tc>
          <w:tcPr>
            <w:tcW w:w="1783" w:type="dxa"/>
            <w:tcBorders>
              <w:top w:val="single" w:color="000000" w:sz="4" w:space="0"/>
              <w:bottom w:val="single" w:color="000000" w:sz="4" w:space="0"/>
              <w:right w:val="single" w:color="000000" w:sz="4" w:space="0"/>
            </w:tcBorders>
            <w:noWrap w:val="0"/>
            <w:vAlign w:val="center"/>
          </w:tcPr>
          <w:p w14:paraId="3F59D4CB">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5A23F0BF">
        <w:tblPrEx>
          <w:tblCellMar>
            <w:top w:w="0" w:type="dxa"/>
            <w:left w:w="108" w:type="dxa"/>
            <w:bottom w:w="0" w:type="dxa"/>
            <w:right w:w="108" w:type="dxa"/>
          </w:tblCellMar>
        </w:tblPrEx>
        <w:trPr>
          <w:trHeight w:val="833" w:hRule="atLeast"/>
          <w:jc w:val="center"/>
        </w:trPr>
        <w:tc>
          <w:tcPr>
            <w:tcW w:w="718" w:type="dxa"/>
            <w:vMerge w:val="restart"/>
            <w:tcBorders>
              <w:top w:val="single" w:color="000000" w:sz="4" w:space="0"/>
              <w:left w:val="single" w:color="000000" w:sz="4" w:space="0"/>
              <w:right w:val="single" w:color="000000" w:sz="4" w:space="0"/>
            </w:tcBorders>
            <w:noWrap w:val="0"/>
            <w:vAlign w:val="center"/>
          </w:tcPr>
          <w:p w14:paraId="5AE5BCB5">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1BB2A803">
            <w:pPr>
              <w:autoSpaceDN w:val="0"/>
              <w:spacing w:line="400" w:lineRule="exact"/>
              <w:textAlignment w:val="center"/>
              <w:rPr>
                <w:rFonts w:hint="eastAsia" w:ascii="宋体" w:hAnsi="宋体" w:cs="宋体"/>
                <w:szCs w:val="22"/>
              </w:rPr>
            </w:pPr>
            <w:r>
              <w:rPr>
                <w:rFonts w:hint="eastAsia" w:ascii="宋体" w:hAnsi="宋体" w:cs="宋体"/>
                <w:szCs w:val="22"/>
              </w:rPr>
              <w:t>8、绿化工具及用品配备齐全，设置绿化工具用品仓库集中存放并摆放整齐。</w:t>
            </w:r>
          </w:p>
        </w:tc>
        <w:tc>
          <w:tcPr>
            <w:tcW w:w="3729" w:type="dxa"/>
            <w:tcBorders>
              <w:top w:val="single" w:color="000000" w:sz="4" w:space="0"/>
              <w:bottom w:val="single" w:color="auto" w:sz="4" w:space="0"/>
              <w:right w:val="single" w:color="000000" w:sz="4" w:space="0"/>
            </w:tcBorders>
            <w:noWrap w:val="0"/>
            <w:vAlign w:val="center"/>
          </w:tcPr>
          <w:p w14:paraId="408B8AD4">
            <w:pPr>
              <w:autoSpaceDN w:val="0"/>
              <w:spacing w:line="400" w:lineRule="exact"/>
              <w:jc w:val="left"/>
              <w:textAlignment w:val="center"/>
              <w:rPr>
                <w:rFonts w:hint="eastAsia" w:ascii="宋体" w:hAnsi="宋体" w:cs="宋体"/>
                <w:szCs w:val="22"/>
              </w:rPr>
            </w:pPr>
            <w:r>
              <w:rPr>
                <w:rFonts w:hint="eastAsia" w:ascii="宋体" w:hAnsi="宋体" w:cs="宋体"/>
                <w:szCs w:val="22"/>
              </w:rPr>
              <w:t>（1）绿化工具用品没有按要求存放到仓库。</w:t>
            </w:r>
          </w:p>
        </w:tc>
        <w:tc>
          <w:tcPr>
            <w:tcW w:w="1783" w:type="dxa"/>
            <w:tcBorders>
              <w:top w:val="single" w:color="000000" w:sz="4" w:space="0"/>
              <w:bottom w:val="single" w:color="auto" w:sz="4" w:space="0"/>
              <w:right w:val="single" w:color="000000" w:sz="4" w:space="0"/>
            </w:tcBorders>
            <w:noWrap w:val="0"/>
            <w:vAlign w:val="center"/>
          </w:tcPr>
          <w:p w14:paraId="4F5C861A">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179C4AE6">
        <w:tblPrEx>
          <w:tblCellMar>
            <w:top w:w="0" w:type="dxa"/>
            <w:left w:w="108" w:type="dxa"/>
            <w:bottom w:w="0" w:type="dxa"/>
            <w:right w:w="108" w:type="dxa"/>
          </w:tblCellMar>
        </w:tblPrEx>
        <w:trPr>
          <w:trHeight w:val="1021" w:hRule="atLeast"/>
          <w:jc w:val="center"/>
        </w:trPr>
        <w:tc>
          <w:tcPr>
            <w:tcW w:w="718" w:type="dxa"/>
            <w:vMerge w:val="continue"/>
            <w:tcBorders>
              <w:left w:val="single" w:color="000000" w:sz="4" w:space="0"/>
              <w:bottom w:val="single" w:color="000000" w:sz="4" w:space="0"/>
              <w:right w:val="single" w:color="000000" w:sz="4" w:space="0"/>
            </w:tcBorders>
            <w:noWrap w:val="0"/>
            <w:vAlign w:val="center"/>
          </w:tcPr>
          <w:p w14:paraId="11B49CB0">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09883EB4">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0B73D926">
            <w:pPr>
              <w:autoSpaceDN w:val="0"/>
              <w:spacing w:line="400" w:lineRule="exact"/>
              <w:jc w:val="left"/>
              <w:textAlignment w:val="center"/>
              <w:rPr>
                <w:rFonts w:hint="eastAsia" w:ascii="宋体" w:hAnsi="宋体" w:cs="宋体"/>
                <w:szCs w:val="22"/>
              </w:rPr>
            </w:pPr>
            <w:r>
              <w:rPr>
                <w:rFonts w:hint="eastAsia" w:ascii="宋体" w:hAnsi="宋体" w:cs="宋体"/>
                <w:szCs w:val="22"/>
              </w:rPr>
              <w:t>（2）绿化工具及用品没有按要求配备齐全或损坏后没有及时更换的。</w:t>
            </w:r>
          </w:p>
        </w:tc>
        <w:tc>
          <w:tcPr>
            <w:tcW w:w="1783" w:type="dxa"/>
            <w:tcBorders>
              <w:top w:val="single" w:color="auto" w:sz="4" w:space="0"/>
              <w:bottom w:val="single" w:color="000000" w:sz="4" w:space="0"/>
              <w:right w:val="single" w:color="000000" w:sz="4" w:space="0"/>
            </w:tcBorders>
            <w:noWrap w:val="0"/>
            <w:vAlign w:val="center"/>
          </w:tcPr>
          <w:p w14:paraId="72246B6F">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772320E2">
        <w:tblPrEx>
          <w:tblCellMar>
            <w:top w:w="0" w:type="dxa"/>
            <w:left w:w="108" w:type="dxa"/>
            <w:bottom w:w="0" w:type="dxa"/>
            <w:right w:w="108" w:type="dxa"/>
          </w:tblCellMar>
        </w:tblPrEx>
        <w:trPr>
          <w:trHeight w:val="1608" w:hRule="atLeast"/>
          <w:jc w:val="center"/>
        </w:trPr>
        <w:tc>
          <w:tcPr>
            <w:tcW w:w="718" w:type="dxa"/>
            <w:vMerge w:val="restart"/>
            <w:tcBorders>
              <w:top w:val="single" w:color="000000" w:sz="4" w:space="0"/>
              <w:left w:val="single" w:color="000000" w:sz="4" w:space="0"/>
              <w:bottom w:val="single" w:color="000000" w:sz="4" w:space="0"/>
              <w:right w:val="single" w:color="000000" w:sz="4" w:space="0"/>
            </w:tcBorders>
            <w:noWrap w:val="0"/>
            <w:vAlign w:val="center"/>
          </w:tcPr>
          <w:p w14:paraId="737957D3">
            <w:pPr>
              <w:spacing w:line="400" w:lineRule="exact"/>
              <w:rPr>
                <w:rFonts w:hint="eastAsia" w:ascii="宋体" w:hAnsi="宋体" w:cs="宋体"/>
                <w:szCs w:val="22"/>
              </w:rPr>
            </w:pPr>
            <w:r>
              <w:rPr>
                <w:rFonts w:hint="eastAsia" w:hAnsi="宋体" w:cs="宋体"/>
              </w:rPr>
              <w:t>设施设备维护及项目管理</w:t>
            </w:r>
          </w:p>
        </w:tc>
        <w:tc>
          <w:tcPr>
            <w:tcW w:w="3161" w:type="dxa"/>
            <w:vMerge w:val="restart"/>
            <w:tcBorders>
              <w:top w:val="single" w:color="000000" w:sz="4" w:space="0"/>
              <w:right w:val="single" w:color="auto" w:sz="4" w:space="0"/>
            </w:tcBorders>
            <w:noWrap w:val="0"/>
            <w:vAlign w:val="center"/>
          </w:tcPr>
          <w:p w14:paraId="19CDEF27">
            <w:pPr>
              <w:autoSpaceDN w:val="0"/>
              <w:spacing w:line="400" w:lineRule="exact"/>
              <w:textAlignment w:val="center"/>
              <w:rPr>
                <w:rFonts w:hint="eastAsia" w:ascii="宋体" w:hAnsi="宋体" w:cs="宋体"/>
                <w:szCs w:val="22"/>
              </w:rPr>
            </w:pPr>
            <w:r>
              <w:rPr>
                <w:rFonts w:hint="eastAsia" w:ascii="宋体" w:hAnsi="宋体" w:cs="宋体"/>
                <w:szCs w:val="22"/>
              </w:rPr>
              <w:t>1、按规定配水电（维修）工，持证上岗、具备水电维修相关技能，能够及时维护馆内相关设施设备。</w:t>
            </w:r>
          </w:p>
        </w:tc>
        <w:tc>
          <w:tcPr>
            <w:tcW w:w="3729" w:type="dxa"/>
            <w:tcBorders>
              <w:top w:val="single" w:color="000000" w:sz="4" w:space="0"/>
              <w:left w:val="single" w:color="auto" w:sz="4" w:space="0"/>
              <w:bottom w:val="single" w:color="auto" w:sz="4" w:space="0"/>
              <w:right w:val="single" w:color="000000" w:sz="4" w:space="0"/>
            </w:tcBorders>
            <w:noWrap w:val="0"/>
            <w:vAlign w:val="center"/>
          </w:tcPr>
          <w:p w14:paraId="0E692C25">
            <w:pPr>
              <w:autoSpaceDN w:val="0"/>
              <w:spacing w:line="400" w:lineRule="exact"/>
              <w:textAlignment w:val="center"/>
              <w:rPr>
                <w:rFonts w:hint="eastAsia" w:ascii="宋体" w:hAnsi="宋体" w:cs="宋体"/>
                <w:szCs w:val="22"/>
              </w:rPr>
            </w:pPr>
            <w:r>
              <w:rPr>
                <w:rFonts w:hint="eastAsia" w:ascii="宋体" w:hAnsi="宋体" w:cs="宋体"/>
                <w:szCs w:val="22"/>
              </w:rPr>
              <w:t>（1）中标人未按要求配置水电（维修）工1名（持有电工上岗证</w:t>
            </w:r>
            <w:r>
              <w:rPr>
                <w:rFonts w:hint="eastAsia" w:ascii="宋体" w:hAnsi="宋体" w:cs="宋体"/>
                <w:szCs w:val="22"/>
                <w:lang w:eastAsia="zh-CN"/>
              </w:rPr>
              <w:t>（</w:t>
            </w:r>
            <w:r>
              <w:rPr>
                <w:rFonts w:hint="eastAsia" w:ascii="宋体" w:hAnsi="宋体" w:cs="宋体"/>
                <w:szCs w:val="22"/>
                <w:lang w:val="en-US" w:eastAsia="zh-CN"/>
              </w:rPr>
              <w:t>中标后提供原件备查</w:t>
            </w:r>
            <w:r>
              <w:rPr>
                <w:rFonts w:hint="eastAsia" w:ascii="宋体" w:hAnsi="宋体" w:cs="宋体"/>
                <w:szCs w:val="22"/>
                <w:lang w:eastAsia="zh-CN"/>
              </w:rPr>
              <w:t>）</w:t>
            </w:r>
            <w:r>
              <w:rPr>
                <w:rFonts w:hint="eastAsia" w:ascii="宋体" w:hAnsi="宋体" w:cs="宋体"/>
                <w:szCs w:val="22"/>
              </w:rPr>
              <w:t>，有相关工作经验2年），或配置不具备水电维修相关技能的人员。</w:t>
            </w:r>
          </w:p>
        </w:tc>
        <w:tc>
          <w:tcPr>
            <w:tcW w:w="1783" w:type="dxa"/>
            <w:tcBorders>
              <w:top w:val="single" w:color="000000" w:sz="4" w:space="0"/>
              <w:bottom w:val="single" w:color="auto" w:sz="4" w:space="0"/>
              <w:right w:val="single" w:color="000000" w:sz="4" w:space="0"/>
            </w:tcBorders>
            <w:noWrap w:val="0"/>
            <w:vAlign w:val="center"/>
          </w:tcPr>
          <w:p w14:paraId="008A385B">
            <w:pPr>
              <w:autoSpaceDN w:val="0"/>
              <w:spacing w:line="400" w:lineRule="exact"/>
              <w:jc w:val="center"/>
              <w:textAlignment w:val="center"/>
              <w:rPr>
                <w:rFonts w:hint="eastAsia" w:ascii="宋体" w:hAnsi="宋体" w:cs="宋体"/>
                <w:szCs w:val="22"/>
              </w:rPr>
            </w:pPr>
            <w:r>
              <w:rPr>
                <w:rFonts w:hint="eastAsia" w:ascii="宋体" w:hAnsi="宋体" w:cs="宋体"/>
                <w:szCs w:val="22"/>
              </w:rPr>
              <w:t>视情每天扣</w:t>
            </w:r>
            <w:r>
              <w:rPr>
                <w:rFonts w:ascii="宋体" w:hAnsi="宋体" w:cs="宋体"/>
                <w:szCs w:val="22"/>
              </w:rPr>
              <w:t>3-5</w:t>
            </w:r>
            <w:r>
              <w:rPr>
                <w:rFonts w:hint="eastAsia" w:ascii="宋体" w:hAnsi="宋体" w:cs="宋体"/>
                <w:szCs w:val="22"/>
              </w:rPr>
              <w:t>分</w:t>
            </w:r>
          </w:p>
        </w:tc>
      </w:tr>
      <w:tr w14:paraId="7DF17E41">
        <w:tblPrEx>
          <w:tblCellMar>
            <w:top w:w="0" w:type="dxa"/>
            <w:left w:w="108" w:type="dxa"/>
            <w:bottom w:w="0" w:type="dxa"/>
            <w:right w:w="108" w:type="dxa"/>
          </w:tblCellMar>
        </w:tblPrEx>
        <w:trPr>
          <w:trHeight w:val="1602" w:hRule="atLeast"/>
          <w:jc w:val="center"/>
        </w:trPr>
        <w:tc>
          <w:tcPr>
            <w:tcW w:w="718" w:type="dxa"/>
            <w:vMerge w:val="continue"/>
            <w:tcBorders>
              <w:left w:val="single" w:color="000000" w:sz="4" w:space="0"/>
              <w:right w:val="single" w:color="000000" w:sz="4" w:space="0"/>
            </w:tcBorders>
            <w:noWrap w:val="0"/>
            <w:vAlign w:val="center"/>
          </w:tcPr>
          <w:p w14:paraId="698FBD7F">
            <w:pPr>
              <w:spacing w:line="400" w:lineRule="exact"/>
              <w:rPr>
                <w:rFonts w:hint="eastAsia" w:hAnsi="宋体" w:cs="宋体"/>
              </w:rPr>
            </w:pPr>
          </w:p>
        </w:tc>
        <w:tc>
          <w:tcPr>
            <w:tcW w:w="3161" w:type="dxa"/>
            <w:vMerge w:val="continue"/>
            <w:tcBorders>
              <w:bottom w:val="single" w:color="000000" w:sz="4" w:space="0"/>
              <w:right w:val="single" w:color="auto" w:sz="4" w:space="0"/>
            </w:tcBorders>
            <w:noWrap w:val="0"/>
            <w:vAlign w:val="center"/>
          </w:tcPr>
          <w:p w14:paraId="14D8C7D3">
            <w:pPr>
              <w:autoSpaceDN w:val="0"/>
              <w:spacing w:line="400" w:lineRule="exact"/>
              <w:textAlignment w:val="center"/>
              <w:rPr>
                <w:rFonts w:hint="eastAsia" w:ascii="宋体" w:hAnsi="宋体" w:cs="宋体"/>
                <w:szCs w:val="22"/>
              </w:rPr>
            </w:pPr>
          </w:p>
        </w:tc>
        <w:tc>
          <w:tcPr>
            <w:tcW w:w="3729" w:type="dxa"/>
            <w:tcBorders>
              <w:top w:val="single" w:color="auto" w:sz="4" w:space="0"/>
              <w:left w:val="single" w:color="auto" w:sz="4" w:space="0"/>
              <w:bottom w:val="single" w:color="000000" w:sz="4" w:space="0"/>
              <w:right w:val="single" w:color="000000" w:sz="4" w:space="0"/>
            </w:tcBorders>
            <w:noWrap w:val="0"/>
            <w:vAlign w:val="center"/>
          </w:tcPr>
          <w:p w14:paraId="63B06D5E">
            <w:pPr>
              <w:autoSpaceDN w:val="0"/>
              <w:spacing w:line="400" w:lineRule="exact"/>
              <w:textAlignment w:val="center"/>
              <w:rPr>
                <w:rFonts w:hint="eastAsia" w:ascii="宋体" w:hAnsi="宋体" w:cs="宋体"/>
                <w:szCs w:val="22"/>
              </w:rPr>
            </w:pPr>
            <w:r>
              <w:rPr>
                <w:rFonts w:hint="eastAsia" w:ascii="宋体" w:hAnsi="宋体" w:cs="宋体"/>
                <w:szCs w:val="22"/>
              </w:rPr>
              <w:t>（2）水电工不及时响应采购人要求（30分钟内需到达现场）进行抢修、养护。</w:t>
            </w:r>
          </w:p>
        </w:tc>
        <w:tc>
          <w:tcPr>
            <w:tcW w:w="1783" w:type="dxa"/>
            <w:tcBorders>
              <w:top w:val="single" w:color="auto" w:sz="4" w:space="0"/>
              <w:bottom w:val="single" w:color="000000" w:sz="4" w:space="0"/>
              <w:right w:val="single" w:color="000000" w:sz="4" w:space="0"/>
            </w:tcBorders>
            <w:noWrap w:val="0"/>
            <w:vAlign w:val="center"/>
          </w:tcPr>
          <w:p w14:paraId="20AB3671">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每次扣1分；“出工不出力”视情扣2-5分。</w:t>
            </w:r>
          </w:p>
        </w:tc>
      </w:tr>
      <w:tr w14:paraId="658D3337">
        <w:tblPrEx>
          <w:tblCellMar>
            <w:top w:w="0" w:type="dxa"/>
            <w:left w:w="108" w:type="dxa"/>
            <w:bottom w:w="0" w:type="dxa"/>
            <w:right w:w="108" w:type="dxa"/>
          </w:tblCellMar>
        </w:tblPrEx>
        <w:trPr>
          <w:trHeight w:val="205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746653">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2386897D">
            <w:pPr>
              <w:spacing w:line="400" w:lineRule="exact"/>
              <w:rPr>
                <w:rFonts w:hint="eastAsia" w:ascii="宋体" w:hAnsi="宋体" w:cs="宋体"/>
                <w:szCs w:val="22"/>
              </w:rPr>
            </w:pPr>
            <w:r>
              <w:rPr>
                <w:rFonts w:hint="eastAsia" w:ascii="宋体" w:hAnsi="宋体" w:cs="宋体"/>
                <w:szCs w:val="22"/>
              </w:rPr>
              <w:t>2、对馆内外所有照明灯具、线路、开关的日常维护检修，确保正常、安全使用。</w:t>
            </w:r>
          </w:p>
        </w:tc>
        <w:tc>
          <w:tcPr>
            <w:tcW w:w="3729" w:type="dxa"/>
            <w:tcBorders>
              <w:top w:val="single" w:color="000000" w:sz="4" w:space="0"/>
              <w:bottom w:val="single" w:color="auto" w:sz="4" w:space="0"/>
              <w:right w:val="single" w:color="000000" w:sz="4" w:space="0"/>
            </w:tcBorders>
            <w:noWrap w:val="0"/>
            <w:vAlign w:val="center"/>
          </w:tcPr>
          <w:p w14:paraId="22AE08DE">
            <w:pPr>
              <w:autoSpaceDN w:val="0"/>
              <w:spacing w:line="400" w:lineRule="exact"/>
              <w:textAlignment w:val="center"/>
              <w:rPr>
                <w:rFonts w:hint="eastAsia" w:ascii="宋体" w:hAnsi="宋体" w:cs="宋体"/>
                <w:szCs w:val="22"/>
              </w:rPr>
            </w:pPr>
            <w:r>
              <w:rPr>
                <w:rFonts w:hint="eastAsia" w:ascii="宋体" w:hAnsi="宋体" w:cs="宋体"/>
                <w:szCs w:val="22"/>
              </w:rPr>
              <w:t>（1）上班前例行检查，保证水电供应，发现漏水或用电故障不及时排查，每次扣1分；突发性断电、断水事故，不及时抢修（1小时内不到岗）。</w:t>
            </w:r>
          </w:p>
        </w:tc>
        <w:tc>
          <w:tcPr>
            <w:tcW w:w="1783" w:type="dxa"/>
            <w:tcBorders>
              <w:top w:val="single" w:color="000000" w:sz="4" w:space="0"/>
              <w:bottom w:val="single" w:color="auto" w:sz="4" w:space="0"/>
              <w:right w:val="single" w:color="000000" w:sz="4" w:space="0"/>
            </w:tcBorders>
            <w:noWrap w:val="0"/>
            <w:vAlign w:val="top"/>
          </w:tcPr>
          <w:p w14:paraId="6658E5BE">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每次扣2-5分；造成工作事故，视情扣5-10分。</w:t>
            </w:r>
          </w:p>
        </w:tc>
      </w:tr>
      <w:tr w14:paraId="3C798C38">
        <w:tblPrEx>
          <w:tblCellMar>
            <w:top w:w="0" w:type="dxa"/>
            <w:left w:w="108" w:type="dxa"/>
            <w:bottom w:w="0" w:type="dxa"/>
            <w:right w:w="108" w:type="dxa"/>
          </w:tblCellMar>
        </w:tblPrEx>
        <w:trPr>
          <w:trHeight w:val="196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81A5AD">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5F0A65D1">
            <w:pPr>
              <w:spacing w:line="400" w:lineRule="exact"/>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7FB3107A">
            <w:pPr>
              <w:autoSpaceDN w:val="0"/>
              <w:spacing w:line="400" w:lineRule="exact"/>
              <w:textAlignment w:val="center"/>
              <w:rPr>
                <w:rFonts w:hint="eastAsia" w:ascii="宋体" w:hAnsi="宋体" w:cs="宋体"/>
                <w:szCs w:val="22"/>
              </w:rPr>
            </w:pPr>
            <w:r>
              <w:rPr>
                <w:rFonts w:hint="eastAsia" w:ascii="宋体" w:hAnsi="宋体" w:cs="宋体"/>
                <w:szCs w:val="22"/>
              </w:rPr>
              <w:t>（2）中标人要配合采购人做好灯具节能改造和照明灯具、线路和开关等日常维护检修工作，确保馆内外照明安全正常使用，如发生事故。</w:t>
            </w:r>
          </w:p>
        </w:tc>
        <w:tc>
          <w:tcPr>
            <w:tcW w:w="1783" w:type="dxa"/>
            <w:tcBorders>
              <w:top w:val="single" w:color="auto" w:sz="4" w:space="0"/>
              <w:bottom w:val="single" w:color="000000" w:sz="4" w:space="0"/>
              <w:right w:val="single" w:color="000000" w:sz="4" w:space="0"/>
            </w:tcBorders>
            <w:noWrap w:val="0"/>
            <w:vAlign w:val="top"/>
          </w:tcPr>
          <w:p w14:paraId="4FAED682">
            <w:pPr>
              <w:autoSpaceDN w:val="0"/>
              <w:spacing w:line="400" w:lineRule="exact"/>
              <w:jc w:val="center"/>
              <w:textAlignment w:val="center"/>
              <w:rPr>
                <w:rFonts w:hint="eastAsia" w:ascii="宋体" w:hAnsi="宋体" w:cs="宋体"/>
                <w:szCs w:val="22"/>
              </w:rPr>
            </w:pPr>
            <w:r>
              <w:rPr>
                <w:rFonts w:hint="eastAsia" w:ascii="宋体" w:hAnsi="宋体" w:cs="宋体"/>
                <w:szCs w:val="22"/>
              </w:rPr>
              <w:t>视情每次扣1-5分。</w:t>
            </w:r>
          </w:p>
        </w:tc>
      </w:tr>
      <w:tr w14:paraId="28E03688">
        <w:tblPrEx>
          <w:tblCellMar>
            <w:top w:w="0" w:type="dxa"/>
            <w:left w:w="108" w:type="dxa"/>
            <w:bottom w:w="0" w:type="dxa"/>
            <w:right w:w="108" w:type="dxa"/>
          </w:tblCellMar>
        </w:tblPrEx>
        <w:trPr>
          <w:trHeight w:val="848"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8263A0">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766392D6">
            <w:pPr>
              <w:spacing w:line="400" w:lineRule="exact"/>
              <w:rPr>
                <w:rFonts w:hint="eastAsia" w:ascii="宋体" w:hAnsi="宋体" w:cs="宋体"/>
                <w:szCs w:val="22"/>
              </w:rPr>
            </w:pPr>
            <w:r>
              <w:rPr>
                <w:rFonts w:hint="eastAsia" w:ascii="宋体" w:hAnsi="宋体" w:cs="宋体"/>
                <w:szCs w:val="22"/>
              </w:rPr>
              <w:t>3、每季度对生活水池、污水池进行一次清洗消毒。</w:t>
            </w:r>
          </w:p>
        </w:tc>
        <w:tc>
          <w:tcPr>
            <w:tcW w:w="3729" w:type="dxa"/>
            <w:tcBorders>
              <w:top w:val="single" w:color="000000" w:sz="4" w:space="0"/>
              <w:bottom w:val="single" w:color="000000" w:sz="4" w:space="0"/>
              <w:right w:val="single" w:color="000000" w:sz="4" w:space="0"/>
            </w:tcBorders>
            <w:noWrap w:val="0"/>
            <w:vAlign w:val="center"/>
          </w:tcPr>
          <w:p w14:paraId="7CB3D0F3">
            <w:pPr>
              <w:spacing w:line="400" w:lineRule="exact"/>
              <w:rPr>
                <w:rFonts w:hint="eastAsia" w:ascii="宋体" w:hAnsi="宋体" w:cs="宋体"/>
                <w:szCs w:val="22"/>
              </w:rPr>
            </w:pPr>
            <w:r>
              <w:rPr>
                <w:rFonts w:hint="eastAsia" w:ascii="宋体" w:hAnsi="宋体" w:cs="宋体"/>
                <w:szCs w:val="22"/>
              </w:rPr>
              <w:t>未按规定每季度对生活水池、污水池进行一次清洗消毒。</w:t>
            </w:r>
          </w:p>
        </w:tc>
        <w:tc>
          <w:tcPr>
            <w:tcW w:w="1783" w:type="dxa"/>
            <w:tcBorders>
              <w:top w:val="single" w:color="000000" w:sz="4" w:space="0"/>
              <w:bottom w:val="single" w:color="000000" w:sz="4" w:space="0"/>
              <w:right w:val="single" w:color="000000" w:sz="4" w:space="0"/>
            </w:tcBorders>
            <w:noWrap w:val="0"/>
            <w:vAlign w:val="top"/>
          </w:tcPr>
          <w:p w14:paraId="240582BD">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12085AFE">
        <w:tblPrEx>
          <w:tblCellMar>
            <w:top w:w="0" w:type="dxa"/>
            <w:left w:w="108" w:type="dxa"/>
            <w:bottom w:w="0" w:type="dxa"/>
            <w:right w:w="108" w:type="dxa"/>
          </w:tblCellMar>
        </w:tblPrEx>
        <w:trPr>
          <w:trHeight w:val="1186"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2C6D5D24">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2B4D87F3">
            <w:pPr>
              <w:spacing w:line="400" w:lineRule="exact"/>
              <w:rPr>
                <w:rFonts w:hint="eastAsia" w:ascii="宋体" w:hAnsi="宋体" w:cs="宋体"/>
                <w:szCs w:val="22"/>
              </w:rPr>
            </w:pPr>
            <w:r>
              <w:rPr>
                <w:rFonts w:hint="eastAsia" w:ascii="宋体" w:hAnsi="宋体" w:cs="宋体"/>
                <w:szCs w:val="22"/>
              </w:rPr>
              <w:t>4、对公共设施楼层、架空层、停车场、门窗、玻璃、内外墙面、地面、天花、应急照明、护栏、扶手、楼梯、避雷设施等要定期巡检，做好记录，发现故障要及时汇报。</w:t>
            </w:r>
          </w:p>
        </w:tc>
        <w:tc>
          <w:tcPr>
            <w:tcW w:w="3729" w:type="dxa"/>
            <w:tcBorders>
              <w:top w:val="single" w:color="000000" w:sz="4" w:space="0"/>
              <w:bottom w:val="single" w:color="000000" w:sz="4" w:space="0"/>
              <w:right w:val="single" w:color="000000" w:sz="4" w:space="0"/>
            </w:tcBorders>
            <w:noWrap w:val="0"/>
            <w:vAlign w:val="center"/>
          </w:tcPr>
          <w:p w14:paraId="0D754586">
            <w:pPr>
              <w:autoSpaceDN w:val="0"/>
              <w:spacing w:line="400" w:lineRule="exact"/>
              <w:textAlignment w:val="center"/>
              <w:rPr>
                <w:rFonts w:hint="eastAsia" w:ascii="宋体" w:hAnsi="宋体" w:cs="宋体"/>
                <w:szCs w:val="22"/>
              </w:rPr>
            </w:pPr>
            <w:r>
              <w:rPr>
                <w:rFonts w:hint="eastAsia" w:ascii="宋体" w:hAnsi="宋体" w:cs="宋体"/>
                <w:szCs w:val="22"/>
              </w:rPr>
              <w:t>公共设施楼层、架空层、停车场、门窗、玻璃、内外墙面、地面、天花、应急照明、护栏、扶手、楼梯、避雷设施等馆内所有设施设备未按要求巡检并做好记录，造成故障或事故。</w:t>
            </w:r>
          </w:p>
        </w:tc>
        <w:tc>
          <w:tcPr>
            <w:tcW w:w="1783" w:type="dxa"/>
            <w:tcBorders>
              <w:top w:val="single" w:color="000000" w:sz="4" w:space="0"/>
              <w:bottom w:val="single" w:color="000000" w:sz="4" w:space="0"/>
              <w:right w:val="single" w:color="000000" w:sz="4" w:space="0"/>
            </w:tcBorders>
            <w:noWrap w:val="0"/>
            <w:vAlign w:val="top"/>
          </w:tcPr>
          <w:p w14:paraId="500896AE">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4B6412BD">
        <w:tblPrEx>
          <w:tblCellMar>
            <w:top w:w="0" w:type="dxa"/>
            <w:left w:w="108" w:type="dxa"/>
            <w:bottom w:w="0" w:type="dxa"/>
            <w:right w:w="108" w:type="dxa"/>
          </w:tblCellMar>
        </w:tblPrEx>
        <w:trPr>
          <w:trHeight w:val="1186" w:hRule="atLeast"/>
          <w:jc w:val="center"/>
        </w:trPr>
        <w:tc>
          <w:tcPr>
            <w:tcW w:w="718" w:type="dxa"/>
            <w:vMerge w:val="restart"/>
            <w:tcBorders>
              <w:top w:val="single" w:color="000000" w:sz="4" w:space="0"/>
              <w:left w:val="single" w:color="000000" w:sz="4" w:space="0"/>
              <w:right w:val="single" w:color="000000" w:sz="4" w:space="0"/>
            </w:tcBorders>
            <w:noWrap w:val="0"/>
            <w:vAlign w:val="center"/>
          </w:tcPr>
          <w:p w14:paraId="12452A91">
            <w:pPr>
              <w:autoSpaceDN w:val="0"/>
              <w:spacing w:line="400" w:lineRule="exact"/>
              <w:jc w:val="center"/>
              <w:textAlignment w:val="center"/>
              <w:rPr>
                <w:rFonts w:hint="eastAsia" w:ascii="宋体" w:hAnsi="宋体" w:cs="宋体"/>
                <w:szCs w:val="22"/>
              </w:rPr>
            </w:pPr>
            <w:r>
              <w:rPr>
                <w:rFonts w:hint="eastAsia" w:ascii="宋体" w:hAnsi="宋体" w:cs="宋体"/>
                <w:szCs w:val="22"/>
              </w:rPr>
              <w:t>清扫冰雪</w:t>
            </w:r>
          </w:p>
        </w:tc>
        <w:tc>
          <w:tcPr>
            <w:tcW w:w="3161" w:type="dxa"/>
            <w:tcBorders>
              <w:top w:val="single" w:color="000000" w:sz="4" w:space="0"/>
              <w:bottom w:val="single" w:color="000000" w:sz="4" w:space="0"/>
              <w:right w:val="single" w:color="000000" w:sz="4" w:space="0"/>
            </w:tcBorders>
            <w:noWrap w:val="0"/>
            <w:vAlign w:val="center"/>
          </w:tcPr>
          <w:p w14:paraId="1D44F61F">
            <w:pPr>
              <w:autoSpaceDN w:val="0"/>
              <w:spacing w:line="400" w:lineRule="exact"/>
              <w:textAlignment w:val="center"/>
              <w:rPr>
                <w:rFonts w:ascii="宋体" w:hAnsi="宋体" w:cs="宋体"/>
                <w:szCs w:val="22"/>
              </w:rPr>
            </w:pPr>
            <w:r>
              <w:rPr>
                <w:rFonts w:hint="eastAsia" w:ascii="宋体" w:hAnsi="宋体" w:cs="宋体"/>
                <w:szCs w:val="22"/>
              </w:rPr>
              <w:t>1、以雪为令，对公墓的主停车场、主路、墓区主道、支道、前后平台</w:t>
            </w:r>
          </w:p>
        </w:tc>
        <w:tc>
          <w:tcPr>
            <w:tcW w:w="3729" w:type="dxa"/>
            <w:tcBorders>
              <w:top w:val="single" w:color="000000" w:sz="4" w:space="0"/>
              <w:bottom w:val="single" w:color="000000" w:sz="4" w:space="0"/>
              <w:right w:val="single" w:color="000000" w:sz="4" w:space="0"/>
            </w:tcBorders>
            <w:noWrap w:val="0"/>
            <w:vAlign w:val="center"/>
          </w:tcPr>
          <w:p w14:paraId="55D99AAB">
            <w:pPr>
              <w:autoSpaceDN w:val="0"/>
              <w:spacing w:line="400" w:lineRule="exact"/>
              <w:jc w:val="left"/>
              <w:textAlignment w:val="center"/>
              <w:rPr>
                <w:rFonts w:ascii="宋体" w:hAnsi="宋体" w:cs="宋体"/>
                <w:szCs w:val="22"/>
              </w:rPr>
            </w:pPr>
            <w:r>
              <w:rPr>
                <w:rFonts w:hint="eastAsia" w:ascii="宋体" w:hAnsi="宋体" w:cs="宋体"/>
                <w:szCs w:val="22"/>
              </w:rPr>
              <w:t>主路清理出基本车行道；墓区主道、支道清理出基本人行道（含艺术墓内草坪祭奠通道），墓区前后平台清理完毕，主路须露出马路边石，两边积雪堆积平整，园区内陡坡易滑结冰路段必须扬撒炉灰。如因为积雪清理不及时造成人员滑到摔伤。</w:t>
            </w:r>
          </w:p>
        </w:tc>
        <w:tc>
          <w:tcPr>
            <w:tcW w:w="1783" w:type="dxa"/>
            <w:tcBorders>
              <w:top w:val="single" w:color="000000" w:sz="4" w:space="0"/>
              <w:bottom w:val="single" w:color="000000" w:sz="4" w:space="0"/>
              <w:right w:val="single" w:color="000000" w:sz="4" w:space="0"/>
            </w:tcBorders>
            <w:noWrap w:val="0"/>
            <w:vAlign w:val="center"/>
          </w:tcPr>
          <w:p w14:paraId="12E5774E">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20483D7A">
        <w:tblPrEx>
          <w:tblCellMar>
            <w:top w:w="0" w:type="dxa"/>
            <w:left w:w="108" w:type="dxa"/>
            <w:bottom w:w="0" w:type="dxa"/>
            <w:right w:w="108" w:type="dxa"/>
          </w:tblCellMar>
        </w:tblPrEx>
        <w:trPr>
          <w:trHeight w:val="1186" w:hRule="atLeast"/>
          <w:jc w:val="center"/>
        </w:trPr>
        <w:tc>
          <w:tcPr>
            <w:tcW w:w="718" w:type="dxa"/>
            <w:vMerge w:val="continue"/>
            <w:tcBorders>
              <w:left w:val="single" w:color="000000" w:sz="4" w:space="0"/>
              <w:right w:val="single" w:color="000000" w:sz="4" w:space="0"/>
            </w:tcBorders>
            <w:noWrap w:val="0"/>
            <w:vAlign w:val="center"/>
          </w:tcPr>
          <w:p w14:paraId="192D814A">
            <w:pPr>
              <w:autoSpaceDN w:val="0"/>
              <w:spacing w:line="400" w:lineRule="exact"/>
              <w:jc w:val="center"/>
              <w:textAlignment w:val="center"/>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7616AD68">
            <w:pPr>
              <w:autoSpaceDN w:val="0"/>
              <w:spacing w:line="400" w:lineRule="exact"/>
              <w:textAlignment w:val="center"/>
              <w:rPr>
                <w:rFonts w:ascii="宋体" w:hAnsi="宋体" w:cs="宋体"/>
                <w:szCs w:val="22"/>
              </w:rPr>
            </w:pPr>
            <w:r>
              <w:rPr>
                <w:rFonts w:hint="eastAsia" w:ascii="宋体" w:hAnsi="宋体" w:cs="宋体"/>
                <w:szCs w:val="22"/>
              </w:rPr>
              <w:t>2、对殡仪馆、殡仪中心内、外停车场、礼宾抬灵通道、火化间至焚烧区道路及全部道路、停车场以雪为令进行清扫。</w:t>
            </w:r>
          </w:p>
        </w:tc>
        <w:tc>
          <w:tcPr>
            <w:tcW w:w="3729" w:type="dxa"/>
            <w:tcBorders>
              <w:top w:val="single" w:color="000000" w:sz="4" w:space="0"/>
              <w:bottom w:val="single" w:color="000000" w:sz="4" w:space="0"/>
              <w:right w:val="single" w:color="000000" w:sz="4" w:space="0"/>
            </w:tcBorders>
            <w:noWrap w:val="0"/>
            <w:vAlign w:val="center"/>
          </w:tcPr>
          <w:p w14:paraId="466DCDEE">
            <w:pPr>
              <w:autoSpaceDN w:val="0"/>
              <w:spacing w:line="400" w:lineRule="exact"/>
              <w:jc w:val="left"/>
              <w:textAlignment w:val="center"/>
              <w:rPr>
                <w:rFonts w:ascii="宋体" w:hAnsi="宋体" w:cs="宋体"/>
                <w:szCs w:val="22"/>
              </w:rPr>
            </w:pPr>
            <w:r>
              <w:rPr>
                <w:rFonts w:hint="eastAsia" w:ascii="宋体" w:hAnsi="宋体" w:cs="宋体"/>
                <w:szCs w:val="22"/>
              </w:rPr>
              <w:t>殡仪中心礼宾抬灵通道、殡仪馆火化间至焚烧区道路；殡仪中心、殡仪馆全部道路、停车场第一时间使用清雪器械和人员共同作业，清理出可保障出殡、祭祀人群安全行进的通道；如夜间下雪，务必在次日上班前清理完毕，日间下雪，视实际情况第一时间清理完毕。如因清理不及时影响出殡和百姓祭祀。</w:t>
            </w:r>
          </w:p>
        </w:tc>
        <w:tc>
          <w:tcPr>
            <w:tcW w:w="1783" w:type="dxa"/>
            <w:tcBorders>
              <w:top w:val="single" w:color="000000" w:sz="4" w:space="0"/>
              <w:bottom w:val="single" w:color="000000" w:sz="4" w:space="0"/>
              <w:right w:val="single" w:color="000000" w:sz="4" w:space="0"/>
            </w:tcBorders>
            <w:noWrap w:val="0"/>
            <w:vAlign w:val="center"/>
          </w:tcPr>
          <w:p w14:paraId="61414629">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2C8AD8DB">
        <w:tblPrEx>
          <w:tblCellMar>
            <w:top w:w="0" w:type="dxa"/>
            <w:left w:w="108" w:type="dxa"/>
            <w:bottom w:w="0" w:type="dxa"/>
            <w:right w:w="108" w:type="dxa"/>
          </w:tblCellMar>
        </w:tblPrEx>
        <w:trPr>
          <w:trHeight w:val="2844" w:hRule="atLeast"/>
          <w:jc w:val="center"/>
        </w:trPr>
        <w:tc>
          <w:tcPr>
            <w:tcW w:w="718" w:type="dxa"/>
            <w:vMerge w:val="continue"/>
            <w:tcBorders>
              <w:left w:val="single" w:color="000000" w:sz="4" w:space="0"/>
              <w:right w:val="single" w:color="000000" w:sz="4" w:space="0"/>
            </w:tcBorders>
            <w:noWrap w:val="0"/>
            <w:vAlign w:val="center"/>
          </w:tcPr>
          <w:p w14:paraId="6DBF3F8E">
            <w:pPr>
              <w:autoSpaceDN w:val="0"/>
              <w:spacing w:line="400" w:lineRule="exact"/>
              <w:jc w:val="center"/>
              <w:textAlignment w:val="center"/>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3007D7E1">
            <w:pPr>
              <w:autoSpaceDN w:val="0"/>
              <w:spacing w:line="400" w:lineRule="exact"/>
              <w:textAlignment w:val="center"/>
              <w:rPr>
                <w:rFonts w:hint="eastAsia" w:ascii="宋体" w:hAnsi="宋体" w:cs="宋体"/>
                <w:szCs w:val="22"/>
              </w:rPr>
            </w:pPr>
            <w:r>
              <w:rPr>
                <w:rFonts w:hint="eastAsia" w:ascii="宋体" w:hAnsi="宋体" w:cs="宋体"/>
                <w:szCs w:val="22"/>
              </w:rPr>
              <w:t>3、中标方须在合同规定的时限内清理完毕。</w:t>
            </w:r>
          </w:p>
        </w:tc>
        <w:tc>
          <w:tcPr>
            <w:tcW w:w="3729" w:type="dxa"/>
            <w:tcBorders>
              <w:top w:val="single" w:color="000000" w:sz="4" w:space="0"/>
              <w:bottom w:val="single" w:color="000000" w:sz="4" w:space="0"/>
              <w:right w:val="single" w:color="000000" w:sz="4" w:space="0"/>
            </w:tcBorders>
            <w:noWrap w:val="0"/>
            <w:vAlign w:val="center"/>
          </w:tcPr>
          <w:p w14:paraId="30D01DC1">
            <w:pPr>
              <w:autoSpaceDN w:val="0"/>
              <w:spacing w:line="400" w:lineRule="exact"/>
              <w:jc w:val="left"/>
              <w:textAlignment w:val="center"/>
            </w:pPr>
            <w:r>
              <w:rPr>
                <w:rFonts w:hint="eastAsia"/>
                <w:szCs w:val="22"/>
              </w:rPr>
              <w:t>大雪（5厘米以上）7天内清理完毕，中雪（3厘米至5厘米）3天内清理完毕，小雪、阵雪（3厘米以下）1天内清理完毕。如因降雪清理不及时影响出殡和百姓祭祀，或因清雪不及时造成人员滑到摔伤，出现上述情况之一的。</w:t>
            </w:r>
          </w:p>
        </w:tc>
        <w:tc>
          <w:tcPr>
            <w:tcW w:w="1783" w:type="dxa"/>
            <w:tcBorders>
              <w:top w:val="single" w:color="000000" w:sz="4" w:space="0"/>
              <w:bottom w:val="single" w:color="000000" w:sz="4" w:space="0"/>
              <w:right w:val="single" w:color="000000" w:sz="4" w:space="0"/>
            </w:tcBorders>
            <w:noWrap w:val="0"/>
            <w:vAlign w:val="center"/>
          </w:tcPr>
          <w:p w14:paraId="128DF45A">
            <w:pPr>
              <w:autoSpaceDN w:val="0"/>
              <w:spacing w:line="400" w:lineRule="exact"/>
              <w:jc w:val="center"/>
              <w:textAlignment w:val="center"/>
              <w:rPr>
                <w:rFonts w:hint="eastAsia" w:ascii="宋体" w:hAnsi="宋体" w:cs="宋体"/>
                <w:szCs w:val="22"/>
              </w:rPr>
            </w:pPr>
            <w:r>
              <w:rPr>
                <w:rFonts w:hint="eastAsia"/>
                <w:szCs w:val="22"/>
              </w:rPr>
              <w:t>每次扣5分</w:t>
            </w:r>
          </w:p>
        </w:tc>
      </w:tr>
      <w:tr w14:paraId="7DA39E3C">
        <w:tblPrEx>
          <w:tblCellMar>
            <w:top w:w="0" w:type="dxa"/>
            <w:left w:w="108" w:type="dxa"/>
            <w:bottom w:w="0" w:type="dxa"/>
            <w:right w:w="108" w:type="dxa"/>
          </w:tblCellMar>
        </w:tblPrEx>
        <w:trPr>
          <w:trHeight w:val="5210" w:hRule="atLeast"/>
          <w:jc w:val="center"/>
        </w:trPr>
        <w:tc>
          <w:tcPr>
            <w:tcW w:w="718" w:type="dxa"/>
            <w:vMerge w:val="continue"/>
            <w:tcBorders>
              <w:left w:val="single" w:color="000000" w:sz="4" w:space="0"/>
              <w:right w:val="single" w:color="000000" w:sz="4" w:space="0"/>
            </w:tcBorders>
            <w:noWrap w:val="0"/>
            <w:vAlign w:val="center"/>
          </w:tcPr>
          <w:p w14:paraId="055A9F08">
            <w:pPr>
              <w:autoSpaceDN w:val="0"/>
              <w:spacing w:line="400" w:lineRule="exact"/>
              <w:jc w:val="center"/>
              <w:textAlignment w:val="center"/>
              <w:rPr>
                <w:rFonts w:hint="eastAsia" w:ascii="宋体" w:hAnsi="宋体" w:cs="宋体"/>
                <w:szCs w:val="22"/>
              </w:rPr>
            </w:pPr>
          </w:p>
        </w:tc>
        <w:tc>
          <w:tcPr>
            <w:tcW w:w="3161" w:type="dxa"/>
            <w:tcBorders>
              <w:top w:val="single" w:color="000000" w:sz="4" w:space="0"/>
              <w:right w:val="single" w:color="000000" w:sz="4" w:space="0"/>
            </w:tcBorders>
            <w:noWrap w:val="0"/>
            <w:vAlign w:val="center"/>
          </w:tcPr>
          <w:p w14:paraId="6F5F3D6E">
            <w:pPr>
              <w:autoSpaceDN w:val="0"/>
              <w:spacing w:line="400" w:lineRule="exact"/>
              <w:textAlignment w:val="center"/>
              <w:rPr>
                <w:rFonts w:hint="eastAsia" w:ascii="宋体" w:hAnsi="宋体" w:cs="宋体"/>
                <w:szCs w:val="22"/>
              </w:rPr>
            </w:pPr>
            <w:r>
              <w:rPr>
                <w:rFonts w:hint="eastAsia" w:ascii="宋体" w:hAnsi="宋体" w:cs="宋体"/>
                <w:szCs w:val="22"/>
              </w:rPr>
              <w:t>4、在墓区进行清雪作业时要符合墓区要求。</w:t>
            </w:r>
          </w:p>
        </w:tc>
        <w:tc>
          <w:tcPr>
            <w:tcW w:w="3729" w:type="dxa"/>
            <w:tcBorders>
              <w:top w:val="single" w:color="000000" w:sz="4" w:space="0"/>
              <w:right w:val="single" w:color="000000" w:sz="4" w:space="0"/>
            </w:tcBorders>
            <w:noWrap w:val="0"/>
            <w:vAlign w:val="center"/>
          </w:tcPr>
          <w:p w14:paraId="69D3BDDE">
            <w:pPr>
              <w:autoSpaceDN w:val="0"/>
              <w:spacing w:line="400" w:lineRule="exact"/>
              <w:jc w:val="left"/>
              <w:textAlignment w:val="center"/>
              <w:rPr>
                <w:rFonts w:hint="eastAsia" w:ascii="宋体" w:hAnsi="宋体" w:eastAsia="宋体" w:cs="宋体"/>
                <w:szCs w:val="22"/>
                <w:lang w:eastAsia="zh-CN"/>
              </w:rPr>
            </w:pPr>
            <w:r>
              <w:rPr>
                <w:rFonts w:hint="eastAsia" w:ascii="宋体" w:hAnsi="宋体" w:cs="宋体"/>
                <w:szCs w:val="22"/>
              </w:rPr>
              <w:t>（1）降雪当日公墓开门时，主停车场清理出基本停车位。（2）降雪次日墓区推出一米宽祭奠通道，要求美观，每个墓前按墓地宽度推出一米距离，墓区（除）地铺上积雪清理完毕；草坪葬、树葬要求碑上无积雪，左右积雪高度不得超过地铺上沿；花坛葬禁止任意堆积。</w:t>
            </w:r>
          </w:p>
          <w:p w14:paraId="444EF735">
            <w:pPr>
              <w:autoSpaceDN w:val="0"/>
              <w:spacing w:line="400" w:lineRule="exact"/>
              <w:jc w:val="left"/>
              <w:textAlignment w:val="center"/>
              <w:rPr>
                <w:rFonts w:ascii="宋体" w:hAnsi="宋体" w:cs="宋体"/>
                <w:szCs w:val="22"/>
              </w:rPr>
            </w:pPr>
            <w:r>
              <w:rPr>
                <w:rFonts w:hint="eastAsia" w:ascii="宋体" w:hAnsi="宋体" w:cs="宋体"/>
                <w:szCs w:val="22"/>
              </w:rPr>
              <w:t>（3）墓区所有积雪清理完毕，要求过道、碑盖上、地铺上、碑后及相邻墓碑间无积雪。如未能完成标准要求，影响家属祭祀的。</w:t>
            </w:r>
          </w:p>
        </w:tc>
        <w:tc>
          <w:tcPr>
            <w:tcW w:w="1783" w:type="dxa"/>
            <w:tcBorders>
              <w:top w:val="single" w:color="000000" w:sz="4" w:space="0"/>
              <w:bottom w:val="single" w:color="000000" w:sz="4" w:space="0"/>
              <w:right w:val="single" w:color="000000" w:sz="4" w:space="0"/>
            </w:tcBorders>
            <w:noWrap w:val="0"/>
            <w:vAlign w:val="center"/>
          </w:tcPr>
          <w:p w14:paraId="6A42B9EF">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3FCC63C6">
        <w:tblPrEx>
          <w:tblCellMar>
            <w:top w:w="0" w:type="dxa"/>
            <w:left w:w="108" w:type="dxa"/>
            <w:bottom w:w="0" w:type="dxa"/>
            <w:right w:w="108" w:type="dxa"/>
          </w:tblCellMar>
        </w:tblPrEx>
        <w:trPr>
          <w:trHeight w:val="1186" w:hRule="atLeast"/>
          <w:jc w:val="center"/>
        </w:trPr>
        <w:tc>
          <w:tcPr>
            <w:tcW w:w="718" w:type="dxa"/>
            <w:vMerge w:val="continue"/>
            <w:tcBorders>
              <w:left w:val="single" w:color="000000" w:sz="4" w:space="0"/>
              <w:right w:val="single" w:color="000000" w:sz="4" w:space="0"/>
            </w:tcBorders>
            <w:noWrap w:val="0"/>
            <w:vAlign w:val="center"/>
          </w:tcPr>
          <w:p w14:paraId="146A885F">
            <w:pPr>
              <w:autoSpaceDN w:val="0"/>
              <w:spacing w:line="400" w:lineRule="exact"/>
              <w:jc w:val="center"/>
              <w:textAlignment w:val="center"/>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2D23B5C9">
            <w:pPr>
              <w:autoSpaceDN w:val="0"/>
              <w:spacing w:line="400" w:lineRule="exact"/>
              <w:textAlignment w:val="center"/>
              <w:rPr>
                <w:rFonts w:hint="eastAsia" w:ascii="宋体" w:hAnsi="宋体" w:cs="宋体"/>
                <w:szCs w:val="22"/>
              </w:rPr>
            </w:pPr>
            <w:r>
              <w:rPr>
                <w:rFonts w:hint="eastAsia" w:ascii="宋体" w:hAnsi="宋体" w:cs="宋体"/>
                <w:szCs w:val="22"/>
              </w:rPr>
              <w:t>5、中标方须视降雪量自行投入清雪设备和人员，快速、高效地进行清雪作业。</w:t>
            </w:r>
          </w:p>
        </w:tc>
        <w:tc>
          <w:tcPr>
            <w:tcW w:w="3729" w:type="dxa"/>
            <w:tcBorders>
              <w:top w:val="single" w:color="000000" w:sz="4" w:space="0"/>
              <w:bottom w:val="single" w:color="000000" w:sz="4" w:space="0"/>
              <w:right w:val="single" w:color="000000" w:sz="4" w:space="0"/>
            </w:tcBorders>
            <w:noWrap w:val="0"/>
            <w:vAlign w:val="center"/>
          </w:tcPr>
          <w:p w14:paraId="685459A7">
            <w:pPr>
              <w:autoSpaceDN w:val="0"/>
              <w:spacing w:line="400" w:lineRule="exact"/>
              <w:jc w:val="left"/>
              <w:textAlignment w:val="center"/>
              <w:rPr>
                <w:rFonts w:ascii="宋体" w:hAnsi="宋体" w:cs="宋体"/>
                <w:szCs w:val="22"/>
              </w:rPr>
            </w:pPr>
            <w:r>
              <w:rPr>
                <w:rFonts w:hint="eastAsia" w:ascii="宋体" w:hAnsi="宋体" w:cs="宋体"/>
                <w:szCs w:val="22"/>
              </w:rPr>
              <w:t>每场中雪及以上雪量，须第一时间投入自备清雪设备。如因清雪设备或人员配备不足，影响清雪时效。</w:t>
            </w:r>
          </w:p>
        </w:tc>
        <w:tc>
          <w:tcPr>
            <w:tcW w:w="1783" w:type="dxa"/>
            <w:tcBorders>
              <w:top w:val="single" w:color="000000" w:sz="4" w:space="0"/>
              <w:bottom w:val="single" w:color="000000" w:sz="4" w:space="0"/>
              <w:right w:val="single" w:color="000000" w:sz="4" w:space="0"/>
            </w:tcBorders>
            <w:noWrap w:val="0"/>
            <w:vAlign w:val="center"/>
          </w:tcPr>
          <w:p w14:paraId="7BBD0F4A">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7E7EE5AD">
        <w:tblPrEx>
          <w:tblCellMar>
            <w:top w:w="0" w:type="dxa"/>
            <w:left w:w="108" w:type="dxa"/>
            <w:bottom w:w="0" w:type="dxa"/>
            <w:right w:w="108" w:type="dxa"/>
          </w:tblCellMar>
        </w:tblPrEx>
        <w:trPr>
          <w:trHeight w:val="1186" w:hRule="atLeast"/>
          <w:jc w:val="center"/>
        </w:trPr>
        <w:tc>
          <w:tcPr>
            <w:tcW w:w="718" w:type="dxa"/>
            <w:vMerge w:val="continue"/>
            <w:tcBorders>
              <w:left w:val="single" w:color="000000" w:sz="4" w:space="0"/>
              <w:bottom w:val="single" w:color="000000" w:sz="4" w:space="0"/>
              <w:right w:val="single" w:color="000000" w:sz="4" w:space="0"/>
            </w:tcBorders>
            <w:noWrap w:val="0"/>
            <w:vAlign w:val="center"/>
          </w:tcPr>
          <w:p w14:paraId="70008241">
            <w:pPr>
              <w:autoSpaceDN w:val="0"/>
              <w:spacing w:line="400" w:lineRule="exact"/>
              <w:jc w:val="center"/>
              <w:textAlignment w:val="center"/>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7366D106">
            <w:pPr>
              <w:autoSpaceDN w:val="0"/>
              <w:spacing w:line="400" w:lineRule="exact"/>
              <w:textAlignment w:val="center"/>
              <w:rPr>
                <w:rFonts w:hint="eastAsia" w:ascii="宋体" w:hAnsi="宋体" w:cs="宋体"/>
                <w:szCs w:val="22"/>
              </w:rPr>
            </w:pPr>
            <w:r>
              <w:rPr>
                <w:rFonts w:hint="eastAsia" w:ascii="宋体" w:hAnsi="宋体" w:cs="宋体"/>
                <w:szCs w:val="22"/>
              </w:rPr>
              <w:t>6、要保证清雪人员数量。</w:t>
            </w:r>
          </w:p>
        </w:tc>
        <w:tc>
          <w:tcPr>
            <w:tcW w:w="3729" w:type="dxa"/>
            <w:tcBorders>
              <w:top w:val="single" w:color="000000" w:sz="4" w:space="0"/>
              <w:bottom w:val="single" w:color="000000" w:sz="4" w:space="0"/>
              <w:right w:val="single" w:color="000000" w:sz="4" w:space="0"/>
            </w:tcBorders>
            <w:noWrap w:val="0"/>
            <w:vAlign w:val="center"/>
          </w:tcPr>
          <w:p w14:paraId="1081C47B">
            <w:pPr>
              <w:autoSpaceDN w:val="0"/>
              <w:spacing w:line="400" w:lineRule="exact"/>
              <w:jc w:val="left"/>
              <w:textAlignment w:val="center"/>
              <w:rPr>
                <w:rFonts w:ascii="宋体" w:hAnsi="宋体" w:cs="宋体"/>
                <w:szCs w:val="22"/>
              </w:rPr>
            </w:pPr>
            <w:r>
              <w:rPr>
                <w:rFonts w:hint="eastAsia" w:ascii="宋体" w:hAnsi="宋体" w:cs="宋体"/>
                <w:szCs w:val="22"/>
              </w:rPr>
              <w:t>中标方要保证每日清雪人数，如因人员不足影响扫雪进度。</w:t>
            </w:r>
          </w:p>
        </w:tc>
        <w:tc>
          <w:tcPr>
            <w:tcW w:w="1783" w:type="dxa"/>
            <w:tcBorders>
              <w:top w:val="single" w:color="000000" w:sz="4" w:space="0"/>
              <w:bottom w:val="single" w:color="000000" w:sz="4" w:space="0"/>
              <w:right w:val="single" w:color="000000" w:sz="4" w:space="0"/>
            </w:tcBorders>
            <w:noWrap w:val="0"/>
            <w:vAlign w:val="center"/>
          </w:tcPr>
          <w:p w14:paraId="6F9C81EB">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3A559A44">
        <w:tblPrEx>
          <w:tblCellMar>
            <w:top w:w="0" w:type="dxa"/>
            <w:left w:w="108" w:type="dxa"/>
            <w:bottom w:w="0" w:type="dxa"/>
            <w:right w:w="108" w:type="dxa"/>
          </w:tblCellMar>
        </w:tblPrEx>
        <w:trPr>
          <w:trHeight w:val="1186" w:hRule="atLeast"/>
          <w:jc w:val="center"/>
        </w:trPr>
        <w:tc>
          <w:tcPr>
            <w:tcW w:w="718" w:type="dxa"/>
            <w:vMerge w:val="restart"/>
            <w:tcBorders>
              <w:top w:val="single" w:color="000000" w:sz="4" w:space="0"/>
              <w:left w:val="single" w:color="000000" w:sz="4" w:space="0"/>
              <w:right w:val="single" w:color="000000" w:sz="4" w:space="0"/>
            </w:tcBorders>
            <w:noWrap w:val="0"/>
            <w:vAlign w:val="center"/>
          </w:tcPr>
          <w:p w14:paraId="574F1033">
            <w:pPr>
              <w:autoSpaceDN w:val="0"/>
              <w:spacing w:line="400" w:lineRule="exact"/>
              <w:textAlignment w:val="center"/>
              <w:rPr>
                <w:rFonts w:hint="eastAsia" w:ascii="宋体" w:hAnsi="宋体" w:cs="宋体"/>
                <w:szCs w:val="22"/>
              </w:rPr>
            </w:pPr>
            <w:r>
              <w:rPr>
                <w:rFonts w:hint="eastAsia" w:ascii="宋体" w:hAnsi="宋体" w:cs="宋体"/>
                <w:szCs w:val="22"/>
              </w:rPr>
              <w:t>职工食堂管理</w:t>
            </w:r>
          </w:p>
        </w:tc>
        <w:tc>
          <w:tcPr>
            <w:tcW w:w="3161" w:type="dxa"/>
            <w:tcBorders>
              <w:top w:val="single" w:color="000000" w:sz="4" w:space="0"/>
              <w:bottom w:val="single" w:color="000000" w:sz="4" w:space="0"/>
              <w:right w:val="single" w:color="000000" w:sz="4" w:space="0"/>
            </w:tcBorders>
            <w:noWrap w:val="0"/>
            <w:vAlign w:val="center"/>
          </w:tcPr>
          <w:p w14:paraId="2268896A">
            <w:pPr>
              <w:autoSpaceDN w:val="0"/>
              <w:spacing w:line="400" w:lineRule="exact"/>
              <w:textAlignment w:val="center"/>
              <w:rPr>
                <w:rFonts w:hint="eastAsia" w:ascii="宋体" w:hAnsi="宋体" w:cs="宋体"/>
                <w:szCs w:val="22"/>
              </w:rPr>
            </w:pPr>
            <w:r>
              <w:rPr>
                <w:rFonts w:hint="eastAsia" w:ascii="宋体" w:hAnsi="宋体" w:cs="宋体"/>
                <w:szCs w:val="22"/>
              </w:rPr>
              <w:t>1、须按照合同内规定的各项要求准备正餐。</w:t>
            </w:r>
          </w:p>
        </w:tc>
        <w:tc>
          <w:tcPr>
            <w:tcW w:w="3729" w:type="dxa"/>
            <w:tcBorders>
              <w:top w:val="single" w:color="000000" w:sz="4" w:space="0"/>
              <w:bottom w:val="single" w:color="000000" w:sz="4" w:space="0"/>
              <w:right w:val="single" w:color="000000" w:sz="4" w:space="0"/>
            </w:tcBorders>
            <w:noWrap w:val="0"/>
            <w:vAlign w:val="center"/>
          </w:tcPr>
          <w:p w14:paraId="7FF08D4F">
            <w:pPr>
              <w:autoSpaceDN w:val="0"/>
              <w:spacing w:line="400" w:lineRule="exact"/>
              <w:jc w:val="left"/>
              <w:textAlignment w:val="center"/>
              <w:rPr>
                <w:rFonts w:ascii="宋体" w:hAnsi="宋体" w:cs="宋体"/>
                <w:szCs w:val="22"/>
              </w:rPr>
            </w:pPr>
            <w:r>
              <w:rPr>
                <w:rFonts w:hint="eastAsia" w:ascii="宋体" w:hAnsi="宋体" w:cs="宋体"/>
                <w:szCs w:val="22"/>
              </w:rPr>
              <w:t>（1）每份正餐套餐必须含有1主荤、1副荤、1靓汤、1素菜，1米饭（馒头、花卷等）。（2）各类菜肴的分量要求为：主荤不少于120克，副荤不少于150克，青菜不少于150克，菜品要每天变更。（3）酱油、醋、辣椒油等调味料免费供应。（4）正餐制作时要干净卫生、制作精细，色香味俱全，烹饪调配营养健康。如未达到到上述要求，出现上述任意一项，导致职工意见较大。</w:t>
            </w:r>
          </w:p>
        </w:tc>
        <w:tc>
          <w:tcPr>
            <w:tcW w:w="1783" w:type="dxa"/>
            <w:tcBorders>
              <w:top w:val="single" w:color="000000" w:sz="4" w:space="0"/>
              <w:bottom w:val="single" w:color="000000" w:sz="4" w:space="0"/>
              <w:right w:val="single" w:color="000000" w:sz="4" w:space="0"/>
            </w:tcBorders>
            <w:noWrap w:val="0"/>
            <w:vAlign w:val="center"/>
          </w:tcPr>
          <w:p w14:paraId="55549FD9">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4696F3BB">
        <w:tblPrEx>
          <w:tblCellMar>
            <w:top w:w="0" w:type="dxa"/>
            <w:left w:w="108" w:type="dxa"/>
            <w:bottom w:w="0" w:type="dxa"/>
            <w:right w:w="108" w:type="dxa"/>
          </w:tblCellMar>
        </w:tblPrEx>
        <w:trPr>
          <w:trHeight w:val="1186" w:hRule="atLeast"/>
          <w:jc w:val="center"/>
        </w:trPr>
        <w:tc>
          <w:tcPr>
            <w:tcW w:w="718" w:type="dxa"/>
            <w:vMerge w:val="continue"/>
            <w:tcBorders>
              <w:left w:val="single" w:color="000000" w:sz="4" w:space="0"/>
              <w:right w:val="single" w:color="000000" w:sz="4" w:space="0"/>
            </w:tcBorders>
            <w:noWrap w:val="0"/>
            <w:vAlign w:val="center"/>
          </w:tcPr>
          <w:p w14:paraId="0B5DA942">
            <w:pPr>
              <w:autoSpaceDN w:val="0"/>
              <w:spacing w:line="400" w:lineRule="exact"/>
              <w:jc w:val="center"/>
              <w:textAlignment w:val="center"/>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23CAE99B">
            <w:pPr>
              <w:autoSpaceDN w:val="0"/>
              <w:spacing w:line="400" w:lineRule="exact"/>
              <w:textAlignment w:val="center"/>
              <w:rPr>
                <w:rFonts w:ascii="宋体" w:hAnsi="宋体" w:cs="宋体"/>
                <w:szCs w:val="22"/>
              </w:rPr>
            </w:pPr>
            <w:r>
              <w:rPr>
                <w:rFonts w:hint="eastAsia" w:ascii="宋体" w:hAnsi="宋体" w:cs="宋体"/>
                <w:szCs w:val="22"/>
              </w:rPr>
              <w:t>2、中标方负责统计汇总食材采购清单计划。</w:t>
            </w:r>
          </w:p>
        </w:tc>
        <w:tc>
          <w:tcPr>
            <w:tcW w:w="3729" w:type="dxa"/>
            <w:tcBorders>
              <w:top w:val="single" w:color="000000" w:sz="4" w:space="0"/>
              <w:bottom w:val="single" w:color="000000" w:sz="4" w:space="0"/>
              <w:right w:val="single" w:color="000000" w:sz="4" w:space="0"/>
            </w:tcBorders>
            <w:noWrap w:val="0"/>
            <w:vAlign w:val="center"/>
          </w:tcPr>
          <w:p w14:paraId="78C4810B">
            <w:pPr>
              <w:spacing w:line="440" w:lineRule="exact"/>
              <w:rPr>
                <w:rFonts w:hint="eastAsia" w:ascii="宋体" w:hAnsi="宋体" w:cs="宋体"/>
                <w:szCs w:val="22"/>
              </w:rPr>
            </w:pPr>
            <w:r>
              <w:rPr>
                <w:szCs w:val="22"/>
              </w:rPr>
              <w:t>职工食堂每天食材采购清单计划由</w:t>
            </w:r>
            <w:r>
              <w:rPr>
                <w:rFonts w:hint="eastAsia"/>
                <w:szCs w:val="22"/>
              </w:rPr>
              <w:t>各单位厨师长</w:t>
            </w:r>
            <w:r>
              <w:rPr>
                <w:szCs w:val="22"/>
              </w:rPr>
              <w:t>提前一天负责统计汇总</w:t>
            </w:r>
            <w:r>
              <w:rPr>
                <w:rFonts w:hint="eastAsia"/>
                <w:szCs w:val="22"/>
              </w:rPr>
              <w:t>；由采购人</w:t>
            </w:r>
            <w:r>
              <w:rPr>
                <w:szCs w:val="22"/>
              </w:rPr>
              <w:t>食堂管理员</w:t>
            </w:r>
            <w:r>
              <w:rPr>
                <w:rFonts w:hint="eastAsia"/>
                <w:szCs w:val="22"/>
              </w:rPr>
              <w:t>审核</w:t>
            </w:r>
            <w:r>
              <w:rPr>
                <w:szCs w:val="22"/>
              </w:rPr>
              <w:t>食材采购计划</w:t>
            </w:r>
            <w:r>
              <w:rPr>
                <w:rFonts w:hint="eastAsia"/>
                <w:szCs w:val="22"/>
              </w:rPr>
              <w:t>并进行采购。如不符合上述要求，出现任意一项。</w:t>
            </w:r>
          </w:p>
        </w:tc>
        <w:tc>
          <w:tcPr>
            <w:tcW w:w="1783" w:type="dxa"/>
            <w:tcBorders>
              <w:top w:val="single" w:color="000000" w:sz="4" w:space="0"/>
              <w:bottom w:val="single" w:color="000000" w:sz="4" w:space="0"/>
              <w:right w:val="single" w:color="000000" w:sz="4" w:space="0"/>
            </w:tcBorders>
            <w:noWrap w:val="0"/>
            <w:vAlign w:val="center"/>
          </w:tcPr>
          <w:p w14:paraId="3CC9F552">
            <w:pPr>
              <w:autoSpaceDN w:val="0"/>
              <w:spacing w:line="400" w:lineRule="exact"/>
              <w:jc w:val="center"/>
              <w:textAlignment w:val="center"/>
              <w:rPr>
                <w:rFonts w:hint="eastAsia" w:ascii="宋体" w:hAnsi="宋体" w:cs="宋体"/>
                <w:szCs w:val="22"/>
              </w:rPr>
            </w:pPr>
            <w:r>
              <w:rPr>
                <w:rFonts w:hint="eastAsia"/>
                <w:szCs w:val="22"/>
              </w:rPr>
              <w:t>每次扣5分</w:t>
            </w:r>
          </w:p>
        </w:tc>
      </w:tr>
      <w:tr w14:paraId="08B15858">
        <w:tblPrEx>
          <w:tblCellMar>
            <w:top w:w="0" w:type="dxa"/>
            <w:left w:w="108" w:type="dxa"/>
            <w:bottom w:w="0" w:type="dxa"/>
            <w:right w:w="108" w:type="dxa"/>
          </w:tblCellMar>
        </w:tblPrEx>
        <w:trPr>
          <w:trHeight w:val="1186" w:hRule="atLeast"/>
          <w:jc w:val="center"/>
        </w:trPr>
        <w:tc>
          <w:tcPr>
            <w:tcW w:w="718" w:type="dxa"/>
            <w:vMerge w:val="continue"/>
            <w:tcBorders>
              <w:left w:val="single" w:color="000000" w:sz="4" w:space="0"/>
              <w:right w:val="single" w:color="000000" w:sz="4" w:space="0"/>
            </w:tcBorders>
            <w:noWrap w:val="0"/>
            <w:vAlign w:val="center"/>
          </w:tcPr>
          <w:p w14:paraId="3E134851">
            <w:pPr>
              <w:autoSpaceDN w:val="0"/>
              <w:spacing w:line="400" w:lineRule="exact"/>
              <w:jc w:val="center"/>
              <w:textAlignment w:val="center"/>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466A7F79">
            <w:pPr>
              <w:autoSpaceDN w:val="0"/>
              <w:spacing w:line="400" w:lineRule="exact"/>
              <w:jc w:val="left"/>
              <w:textAlignment w:val="center"/>
              <w:rPr>
                <w:rFonts w:hint="eastAsia" w:ascii="宋体" w:hAnsi="宋体" w:cs="宋体"/>
                <w:szCs w:val="22"/>
              </w:rPr>
            </w:pPr>
            <w:r>
              <w:rPr>
                <w:rFonts w:hint="eastAsia" w:ascii="宋体" w:hAnsi="宋体" w:cs="宋体"/>
                <w:szCs w:val="22"/>
              </w:rPr>
              <w:t>3、中标方须按照合同规定做好食材管理工作。</w:t>
            </w:r>
          </w:p>
        </w:tc>
        <w:tc>
          <w:tcPr>
            <w:tcW w:w="3729" w:type="dxa"/>
            <w:tcBorders>
              <w:top w:val="single" w:color="000000" w:sz="4" w:space="0"/>
              <w:bottom w:val="single" w:color="000000" w:sz="4" w:space="0"/>
              <w:right w:val="single" w:color="000000" w:sz="4" w:space="0"/>
            </w:tcBorders>
            <w:noWrap w:val="0"/>
            <w:vAlign w:val="center"/>
          </w:tcPr>
          <w:p w14:paraId="0823AB0E">
            <w:pPr>
              <w:spacing w:line="440" w:lineRule="exact"/>
              <w:jc w:val="left"/>
              <w:rPr>
                <w:rFonts w:hint="eastAsia" w:ascii="宋体" w:hAnsi="宋体" w:cs="宋体"/>
                <w:szCs w:val="22"/>
              </w:rPr>
            </w:pPr>
            <w:r>
              <w:rPr>
                <w:rFonts w:hint="eastAsia" w:ascii="宋体" w:hAnsi="宋体" w:cs="宋体"/>
                <w:szCs w:val="22"/>
              </w:rPr>
              <w:t>（1）</w:t>
            </w:r>
            <w:r>
              <w:rPr>
                <w:szCs w:val="22"/>
              </w:rPr>
              <w:t>食堂物资出入仓库由仓库管理员负责验收、记录和统计</w:t>
            </w:r>
            <w:r>
              <w:rPr>
                <w:rFonts w:hint="eastAsia"/>
                <w:szCs w:val="22"/>
              </w:rPr>
              <w:t>。</w:t>
            </w:r>
          </w:p>
          <w:p w14:paraId="68A39B07">
            <w:pPr>
              <w:spacing w:line="440" w:lineRule="exact"/>
              <w:jc w:val="left"/>
              <w:rPr>
                <w:rFonts w:hint="eastAsia" w:ascii="宋体" w:hAnsi="宋体" w:eastAsia="宋体" w:cs="宋体"/>
                <w:szCs w:val="22"/>
                <w:lang w:eastAsia="zh-CN"/>
              </w:rPr>
            </w:pPr>
            <w:r>
              <w:rPr>
                <w:rFonts w:hint="eastAsia" w:ascii="宋体" w:hAnsi="宋体" w:cs="宋体"/>
                <w:szCs w:val="22"/>
              </w:rPr>
              <w:t>（2）必须遵守国家规定的卫生管理条例，严格执行《食品安全法》，必须保证所采用的肉类、干货、蔬菜、果品、主食及其它副食品等新鲜、保质期内，且符合卫生标准。（3）中标方若发现食品存在腐烂变质、过期等质量问题的，应当全部销毁，立即采取补救措施。</w:t>
            </w:r>
            <w:r>
              <w:rPr>
                <w:rFonts w:hint="eastAsia"/>
                <w:szCs w:val="22"/>
              </w:rPr>
              <w:t>如不符合上述要求，出现任意一项。</w:t>
            </w:r>
          </w:p>
          <w:p w14:paraId="71569A61">
            <w:pPr>
              <w:spacing w:line="440" w:lineRule="exact"/>
              <w:jc w:val="left"/>
              <w:rPr>
                <w:rFonts w:hint="eastAsia" w:ascii="宋体" w:hAnsi="宋体" w:eastAsia="宋体" w:cs="宋体"/>
                <w:szCs w:val="22"/>
                <w:lang w:eastAsia="zh-CN"/>
              </w:rPr>
            </w:pPr>
          </w:p>
        </w:tc>
        <w:tc>
          <w:tcPr>
            <w:tcW w:w="1783" w:type="dxa"/>
            <w:tcBorders>
              <w:top w:val="single" w:color="000000" w:sz="4" w:space="0"/>
              <w:bottom w:val="single" w:color="000000" w:sz="4" w:space="0"/>
              <w:right w:val="single" w:color="000000" w:sz="4" w:space="0"/>
            </w:tcBorders>
            <w:noWrap w:val="0"/>
            <w:vAlign w:val="center"/>
          </w:tcPr>
          <w:p w14:paraId="361F576E">
            <w:pPr>
              <w:autoSpaceDN w:val="0"/>
              <w:spacing w:line="400" w:lineRule="exact"/>
              <w:jc w:val="center"/>
              <w:textAlignment w:val="center"/>
              <w:rPr>
                <w:rFonts w:hint="eastAsia" w:ascii="宋体" w:hAnsi="宋体" w:cs="宋体"/>
                <w:szCs w:val="22"/>
              </w:rPr>
            </w:pPr>
            <w:r>
              <w:rPr>
                <w:rFonts w:hint="eastAsia"/>
                <w:szCs w:val="22"/>
              </w:rPr>
              <w:t>每次扣5分</w:t>
            </w:r>
          </w:p>
        </w:tc>
      </w:tr>
      <w:tr w14:paraId="6F33997D">
        <w:tblPrEx>
          <w:tblCellMar>
            <w:top w:w="0" w:type="dxa"/>
            <w:left w:w="108" w:type="dxa"/>
            <w:bottom w:w="0" w:type="dxa"/>
            <w:right w:w="108" w:type="dxa"/>
          </w:tblCellMar>
        </w:tblPrEx>
        <w:trPr>
          <w:trHeight w:val="1186" w:hRule="atLeast"/>
          <w:jc w:val="center"/>
        </w:trPr>
        <w:tc>
          <w:tcPr>
            <w:tcW w:w="718" w:type="dxa"/>
            <w:vMerge w:val="continue"/>
            <w:tcBorders>
              <w:left w:val="single" w:color="000000" w:sz="4" w:space="0"/>
              <w:right w:val="single" w:color="000000" w:sz="4" w:space="0"/>
            </w:tcBorders>
            <w:noWrap w:val="0"/>
            <w:vAlign w:val="center"/>
          </w:tcPr>
          <w:p w14:paraId="3736E391">
            <w:pPr>
              <w:autoSpaceDN w:val="0"/>
              <w:spacing w:line="400" w:lineRule="exact"/>
              <w:jc w:val="center"/>
              <w:textAlignment w:val="center"/>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6DC1AC41">
            <w:pPr>
              <w:autoSpaceDN w:val="0"/>
              <w:spacing w:line="400" w:lineRule="exact"/>
              <w:textAlignment w:val="center"/>
              <w:rPr>
                <w:rFonts w:ascii="宋体" w:hAnsi="宋体" w:cs="宋体"/>
                <w:szCs w:val="22"/>
              </w:rPr>
            </w:pPr>
            <w:r>
              <w:rPr>
                <w:rFonts w:hint="eastAsia" w:ascii="宋体" w:hAnsi="宋体" w:cs="宋体"/>
                <w:szCs w:val="22"/>
              </w:rPr>
              <w:t>4、中标方须妥善保管和及时维修各种厨具设备。</w:t>
            </w:r>
          </w:p>
        </w:tc>
        <w:tc>
          <w:tcPr>
            <w:tcW w:w="3729" w:type="dxa"/>
            <w:tcBorders>
              <w:top w:val="single" w:color="000000" w:sz="4" w:space="0"/>
              <w:bottom w:val="single" w:color="000000" w:sz="4" w:space="0"/>
              <w:right w:val="single" w:color="000000" w:sz="4" w:space="0"/>
            </w:tcBorders>
            <w:noWrap w:val="0"/>
            <w:vAlign w:val="center"/>
          </w:tcPr>
          <w:p w14:paraId="7447061B">
            <w:pPr>
              <w:spacing w:line="440" w:lineRule="exact"/>
              <w:rPr>
                <w:rFonts w:ascii="宋体" w:hAnsi="宋体" w:cs="宋体"/>
                <w:szCs w:val="22"/>
              </w:rPr>
            </w:pPr>
            <w:r>
              <w:rPr>
                <w:rFonts w:hint="eastAsia" w:ascii="宋体" w:hAnsi="宋体" w:cs="宋体"/>
                <w:szCs w:val="22"/>
              </w:rPr>
              <w:t>中标人要妥善保管和及时维修各种厨具设备，定期清理两次沉油池和油烟设备并做好记录。如不符合上述规定。</w:t>
            </w:r>
          </w:p>
        </w:tc>
        <w:tc>
          <w:tcPr>
            <w:tcW w:w="1783" w:type="dxa"/>
            <w:tcBorders>
              <w:top w:val="single" w:color="000000" w:sz="4" w:space="0"/>
              <w:bottom w:val="single" w:color="000000" w:sz="4" w:space="0"/>
              <w:right w:val="single" w:color="000000" w:sz="4" w:space="0"/>
            </w:tcBorders>
            <w:noWrap w:val="0"/>
            <w:vAlign w:val="center"/>
          </w:tcPr>
          <w:p w14:paraId="2AA21B15">
            <w:pPr>
              <w:autoSpaceDN w:val="0"/>
              <w:spacing w:line="400" w:lineRule="exact"/>
              <w:jc w:val="center"/>
              <w:textAlignment w:val="center"/>
              <w:rPr>
                <w:rFonts w:hint="eastAsia" w:ascii="宋体" w:hAnsi="宋体" w:cs="宋体"/>
                <w:szCs w:val="22"/>
              </w:rPr>
            </w:pPr>
            <w:r>
              <w:rPr>
                <w:rFonts w:hint="eastAsia" w:ascii="宋体" w:hAnsi="宋体" w:cs="宋体"/>
                <w:szCs w:val="22"/>
              </w:rPr>
              <w:t>每出现一项扣5分</w:t>
            </w:r>
          </w:p>
        </w:tc>
      </w:tr>
      <w:tr w14:paraId="1F0FACDF">
        <w:tblPrEx>
          <w:tblCellMar>
            <w:top w:w="0" w:type="dxa"/>
            <w:left w:w="108" w:type="dxa"/>
            <w:bottom w:w="0" w:type="dxa"/>
            <w:right w:w="108" w:type="dxa"/>
          </w:tblCellMar>
        </w:tblPrEx>
        <w:trPr>
          <w:trHeight w:val="1186" w:hRule="atLeast"/>
          <w:jc w:val="center"/>
        </w:trPr>
        <w:tc>
          <w:tcPr>
            <w:tcW w:w="718" w:type="dxa"/>
            <w:vMerge w:val="continue"/>
            <w:tcBorders>
              <w:left w:val="single" w:color="000000" w:sz="4" w:space="0"/>
              <w:bottom w:val="single" w:color="000000" w:sz="4" w:space="0"/>
              <w:right w:val="single" w:color="000000" w:sz="4" w:space="0"/>
            </w:tcBorders>
            <w:noWrap w:val="0"/>
            <w:vAlign w:val="center"/>
          </w:tcPr>
          <w:p w14:paraId="3712CB09">
            <w:pPr>
              <w:autoSpaceDN w:val="0"/>
              <w:spacing w:line="400" w:lineRule="exact"/>
              <w:jc w:val="center"/>
              <w:textAlignment w:val="center"/>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34BDDD50">
            <w:pPr>
              <w:autoSpaceDN w:val="0"/>
              <w:spacing w:line="400" w:lineRule="exact"/>
              <w:textAlignment w:val="center"/>
              <w:rPr>
                <w:rFonts w:hint="eastAsia" w:ascii="宋体" w:hAnsi="宋体" w:cs="宋体"/>
                <w:szCs w:val="22"/>
              </w:rPr>
            </w:pPr>
            <w:r>
              <w:rPr>
                <w:rFonts w:hint="eastAsia" w:ascii="宋体" w:hAnsi="宋体" w:cs="宋体"/>
                <w:szCs w:val="22"/>
              </w:rPr>
              <w:t>5、食堂运营管理的其他要求。</w:t>
            </w:r>
          </w:p>
        </w:tc>
        <w:tc>
          <w:tcPr>
            <w:tcW w:w="3729" w:type="dxa"/>
            <w:tcBorders>
              <w:top w:val="single" w:color="000000" w:sz="4" w:space="0"/>
              <w:bottom w:val="single" w:color="000000" w:sz="4" w:space="0"/>
              <w:right w:val="single" w:color="000000" w:sz="4" w:space="0"/>
            </w:tcBorders>
            <w:noWrap w:val="0"/>
            <w:vAlign w:val="center"/>
          </w:tcPr>
          <w:p w14:paraId="6CB7FB31">
            <w:pPr>
              <w:spacing w:line="440" w:lineRule="exact"/>
              <w:rPr>
                <w:rFonts w:hint="eastAsia" w:ascii="宋体" w:hAnsi="宋体" w:cs="宋体"/>
                <w:szCs w:val="22"/>
              </w:rPr>
            </w:pPr>
            <w:r>
              <w:rPr>
                <w:rFonts w:hint="eastAsia" w:ascii="宋体" w:hAnsi="宋体" w:cs="宋体"/>
                <w:szCs w:val="22"/>
              </w:rPr>
              <w:t>（1）食堂工作人员具有符合规定的健康证。</w:t>
            </w:r>
          </w:p>
          <w:p w14:paraId="5C99D953">
            <w:pPr>
              <w:spacing w:line="440" w:lineRule="exact"/>
              <w:rPr>
                <w:rFonts w:hint="eastAsia"/>
                <w:szCs w:val="22"/>
              </w:rPr>
            </w:pPr>
            <w:r>
              <w:rPr>
                <w:rFonts w:hint="eastAsia"/>
                <w:szCs w:val="22"/>
              </w:rPr>
              <w:t>（2）上班期间必须穿戴工作服，保持干净卫生。</w:t>
            </w:r>
          </w:p>
          <w:p w14:paraId="45BF861F">
            <w:pPr>
              <w:spacing w:line="440" w:lineRule="exact"/>
              <w:rPr>
                <w:rFonts w:hint="eastAsia" w:ascii="宋体" w:hAnsi="宋体" w:cs="宋体"/>
                <w:szCs w:val="22"/>
              </w:rPr>
            </w:pPr>
            <w:r>
              <w:rPr>
                <w:rFonts w:hint="eastAsia"/>
                <w:szCs w:val="22"/>
              </w:rPr>
              <w:t>（3）管理好食堂内的固定资产，</w:t>
            </w:r>
            <w:r>
              <w:rPr>
                <w:rFonts w:hint="eastAsia" w:ascii="宋体" w:hAnsi="宋体" w:cs="宋体"/>
                <w:szCs w:val="22"/>
              </w:rPr>
              <w:t>非正常的损坏或丢失由中标方负责维修或赔偿。</w:t>
            </w:r>
          </w:p>
        </w:tc>
        <w:tc>
          <w:tcPr>
            <w:tcW w:w="1783" w:type="dxa"/>
            <w:tcBorders>
              <w:top w:val="single" w:color="000000" w:sz="4" w:space="0"/>
              <w:bottom w:val="single" w:color="000000" w:sz="4" w:space="0"/>
              <w:right w:val="single" w:color="000000" w:sz="4" w:space="0"/>
            </w:tcBorders>
            <w:noWrap w:val="0"/>
            <w:vAlign w:val="center"/>
          </w:tcPr>
          <w:p w14:paraId="1B7145AA">
            <w:pPr>
              <w:autoSpaceDN w:val="0"/>
              <w:spacing w:line="400" w:lineRule="exact"/>
              <w:jc w:val="center"/>
              <w:textAlignment w:val="center"/>
              <w:rPr>
                <w:rFonts w:hint="eastAsia" w:ascii="宋体" w:hAnsi="宋体" w:cs="宋体"/>
                <w:szCs w:val="22"/>
              </w:rPr>
            </w:pPr>
            <w:r>
              <w:rPr>
                <w:rFonts w:hint="eastAsia" w:ascii="宋体" w:hAnsi="宋体" w:cs="宋体"/>
                <w:szCs w:val="22"/>
              </w:rPr>
              <w:t>违反上述任意一项，扣5分</w:t>
            </w:r>
          </w:p>
        </w:tc>
      </w:tr>
      <w:tr w14:paraId="357BA2A4">
        <w:tblPrEx>
          <w:tblCellMar>
            <w:top w:w="0" w:type="dxa"/>
            <w:left w:w="108" w:type="dxa"/>
            <w:bottom w:w="0" w:type="dxa"/>
            <w:right w:w="108" w:type="dxa"/>
          </w:tblCellMar>
        </w:tblPrEx>
        <w:trPr>
          <w:trHeight w:val="1186" w:hRule="atLeast"/>
          <w:jc w:val="center"/>
        </w:trPr>
        <w:tc>
          <w:tcPr>
            <w:tcW w:w="718" w:type="dxa"/>
            <w:vMerge w:val="restart"/>
            <w:tcBorders>
              <w:top w:val="single" w:color="000000" w:sz="4" w:space="0"/>
              <w:left w:val="single" w:color="000000" w:sz="4" w:space="0"/>
              <w:bottom w:val="single" w:color="000000" w:sz="4" w:space="0"/>
              <w:right w:val="single" w:color="000000" w:sz="4" w:space="0"/>
            </w:tcBorders>
            <w:noWrap w:val="0"/>
            <w:vAlign w:val="center"/>
          </w:tcPr>
          <w:p w14:paraId="2879E9E5">
            <w:pPr>
              <w:autoSpaceDN w:val="0"/>
              <w:spacing w:line="400" w:lineRule="exact"/>
              <w:jc w:val="center"/>
              <w:textAlignment w:val="center"/>
              <w:rPr>
                <w:rFonts w:hint="eastAsia" w:ascii="宋体" w:hAnsi="宋体" w:cs="宋体"/>
                <w:szCs w:val="22"/>
              </w:rPr>
            </w:pPr>
            <w:r>
              <w:rPr>
                <w:rFonts w:hint="eastAsia" w:ascii="宋体" w:hAnsi="宋体" w:cs="宋体"/>
                <w:szCs w:val="22"/>
              </w:rPr>
              <w:t>工作纪律</w:t>
            </w:r>
          </w:p>
        </w:tc>
        <w:tc>
          <w:tcPr>
            <w:tcW w:w="3161" w:type="dxa"/>
            <w:tcBorders>
              <w:top w:val="single" w:color="000000" w:sz="4" w:space="0"/>
              <w:bottom w:val="single" w:color="000000" w:sz="4" w:space="0"/>
              <w:right w:val="single" w:color="000000" w:sz="4" w:space="0"/>
            </w:tcBorders>
            <w:noWrap w:val="0"/>
            <w:vAlign w:val="center"/>
          </w:tcPr>
          <w:p w14:paraId="5D61E82D">
            <w:pPr>
              <w:autoSpaceDN w:val="0"/>
              <w:spacing w:line="400" w:lineRule="exact"/>
              <w:textAlignment w:val="center"/>
              <w:rPr>
                <w:rFonts w:hint="eastAsia" w:ascii="宋体" w:hAnsi="宋体" w:cs="宋体"/>
                <w:szCs w:val="22"/>
              </w:rPr>
            </w:pPr>
            <w:r>
              <w:rPr>
                <w:rFonts w:hint="eastAsia" w:ascii="宋体" w:hAnsi="宋体" w:cs="宋体"/>
                <w:szCs w:val="22"/>
              </w:rPr>
              <w:t>1、不服从采购人的监管，未按时完成合同内的工作任务并造成不良后果。</w:t>
            </w:r>
          </w:p>
        </w:tc>
        <w:tc>
          <w:tcPr>
            <w:tcW w:w="3729" w:type="dxa"/>
            <w:tcBorders>
              <w:top w:val="single" w:color="000000" w:sz="4" w:space="0"/>
              <w:bottom w:val="single" w:color="000000" w:sz="4" w:space="0"/>
              <w:right w:val="single" w:color="000000" w:sz="4" w:space="0"/>
            </w:tcBorders>
            <w:noWrap w:val="0"/>
            <w:vAlign w:val="center"/>
          </w:tcPr>
          <w:p w14:paraId="2A7DE252">
            <w:pPr>
              <w:autoSpaceDN w:val="0"/>
              <w:spacing w:line="400" w:lineRule="exact"/>
              <w:jc w:val="left"/>
              <w:textAlignment w:val="center"/>
              <w:rPr>
                <w:rFonts w:hint="eastAsia" w:ascii="宋体" w:hAnsi="宋体" w:cs="宋体"/>
                <w:szCs w:val="22"/>
              </w:rPr>
            </w:pPr>
            <w:r>
              <w:rPr>
                <w:rFonts w:hint="eastAsia" w:ascii="宋体" w:hAnsi="宋体" w:cs="宋体"/>
                <w:szCs w:val="22"/>
              </w:rPr>
              <w:t>不服从采购人的监管，未按时按质完成合同内的工作任务。</w:t>
            </w:r>
          </w:p>
        </w:tc>
        <w:tc>
          <w:tcPr>
            <w:tcW w:w="1783" w:type="dxa"/>
            <w:tcBorders>
              <w:top w:val="single" w:color="000000" w:sz="4" w:space="0"/>
              <w:bottom w:val="single" w:color="000000" w:sz="4" w:space="0"/>
              <w:right w:val="single" w:color="000000" w:sz="4" w:space="0"/>
            </w:tcBorders>
            <w:noWrap w:val="0"/>
            <w:vAlign w:val="center"/>
          </w:tcPr>
          <w:p w14:paraId="1B5B6E74">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每次扣5分；因此造成不良后果，视情扣10-30分</w:t>
            </w:r>
          </w:p>
        </w:tc>
      </w:tr>
      <w:tr w14:paraId="2FCF5F8D">
        <w:tblPrEx>
          <w:tblCellMar>
            <w:top w:w="0" w:type="dxa"/>
            <w:left w:w="108" w:type="dxa"/>
            <w:bottom w:w="0" w:type="dxa"/>
            <w:right w:w="108" w:type="dxa"/>
          </w:tblCellMar>
        </w:tblPrEx>
        <w:trPr>
          <w:trHeight w:val="2109"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6BE1E3">
            <w:pPr>
              <w:spacing w:line="400" w:lineRule="exact"/>
              <w:rPr>
                <w:rFonts w:hint="eastAsia" w:ascii="宋体" w:hAnsi="宋体" w:cs="宋体"/>
                <w:szCs w:val="22"/>
              </w:rPr>
            </w:pPr>
          </w:p>
        </w:tc>
        <w:tc>
          <w:tcPr>
            <w:tcW w:w="3161" w:type="dxa"/>
            <w:vMerge w:val="restart"/>
            <w:tcBorders>
              <w:top w:val="single" w:color="000000" w:sz="4" w:space="0"/>
              <w:right w:val="single" w:color="auto" w:sz="4" w:space="0"/>
            </w:tcBorders>
            <w:noWrap w:val="0"/>
            <w:vAlign w:val="center"/>
          </w:tcPr>
          <w:p w14:paraId="0EFD7E1A">
            <w:pPr>
              <w:autoSpaceDN w:val="0"/>
              <w:spacing w:line="400" w:lineRule="exact"/>
              <w:textAlignment w:val="center"/>
              <w:rPr>
                <w:rFonts w:hint="eastAsia" w:ascii="宋体" w:hAnsi="宋体" w:cs="宋体"/>
                <w:szCs w:val="22"/>
              </w:rPr>
            </w:pPr>
            <w:r>
              <w:rPr>
                <w:rFonts w:hint="eastAsia" w:ascii="宋体" w:hAnsi="宋体" w:cs="宋体"/>
                <w:szCs w:val="22"/>
              </w:rPr>
              <w:t>2、驻场负责人不作为、缺勤或督查不严、导致工作出现重大失误，使采购人形象受损或造成较大经济损失。</w:t>
            </w:r>
          </w:p>
        </w:tc>
        <w:tc>
          <w:tcPr>
            <w:tcW w:w="3729" w:type="dxa"/>
            <w:tcBorders>
              <w:top w:val="single" w:color="000000" w:sz="4" w:space="0"/>
              <w:left w:val="single" w:color="auto" w:sz="4" w:space="0"/>
              <w:bottom w:val="single" w:color="auto" w:sz="4" w:space="0"/>
              <w:right w:val="single" w:color="000000" w:sz="4" w:space="0"/>
            </w:tcBorders>
            <w:noWrap w:val="0"/>
            <w:vAlign w:val="center"/>
          </w:tcPr>
          <w:p w14:paraId="48916C53">
            <w:pPr>
              <w:autoSpaceDN w:val="0"/>
              <w:spacing w:line="400" w:lineRule="exact"/>
              <w:textAlignment w:val="center"/>
              <w:rPr>
                <w:rFonts w:hint="eastAsia" w:ascii="宋体" w:hAnsi="宋体" w:cs="宋体"/>
                <w:szCs w:val="22"/>
              </w:rPr>
            </w:pPr>
            <w:r>
              <w:rPr>
                <w:rFonts w:hint="eastAsia" w:hAnsi="宋体" w:cs="宋体"/>
              </w:rPr>
              <w:t>（1）驻场负责人未按要求制定健全物业公司的各类规章制度、工作纪律和防范措施，指导物业人员队伍处置公共突发事件的组织指挥和各种处置方法的拟制、演练。</w:t>
            </w:r>
          </w:p>
        </w:tc>
        <w:tc>
          <w:tcPr>
            <w:tcW w:w="1783" w:type="dxa"/>
            <w:tcBorders>
              <w:top w:val="single" w:color="000000" w:sz="4" w:space="0"/>
              <w:bottom w:val="single" w:color="auto" w:sz="4" w:space="0"/>
              <w:right w:val="single" w:color="000000" w:sz="4" w:space="0"/>
            </w:tcBorders>
            <w:noWrap w:val="0"/>
            <w:vAlign w:val="center"/>
          </w:tcPr>
          <w:p w14:paraId="38146946">
            <w:pPr>
              <w:autoSpaceDN w:val="0"/>
              <w:spacing w:line="400" w:lineRule="exact"/>
              <w:jc w:val="center"/>
              <w:textAlignment w:val="center"/>
              <w:rPr>
                <w:rFonts w:hint="eastAsia" w:ascii="宋体" w:hAnsi="宋体" w:cs="宋体"/>
                <w:szCs w:val="22"/>
              </w:rPr>
            </w:pPr>
            <w:r>
              <w:rPr>
                <w:rFonts w:hint="eastAsia" w:hAnsi="宋体" w:cs="宋体"/>
              </w:rPr>
              <w:t>每次扣5分</w:t>
            </w:r>
          </w:p>
        </w:tc>
      </w:tr>
      <w:tr w14:paraId="297E712C">
        <w:tblPrEx>
          <w:tblCellMar>
            <w:top w:w="0" w:type="dxa"/>
            <w:left w:w="108" w:type="dxa"/>
            <w:bottom w:w="0" w:type="dxa"/>
            <w:right w:w="108" w:type="dxa"/>
          </w:tblCellMar>
        </w:tblPrEx>
        <w:trPr>
          <w:trHeight w:val="2435"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8AA8D6">
            <w:pPr>
              <w:spacing w:line="400" w:lineRule="exact"/>
              <w:rPr>
                <w:rFonts w:hint="eastAsia" w:ascii="宋体" w:hAnsi="宋体" w:cs="宋体"/>
                <w:szCs w:val="22"/>
              </w:rPr>
            </w:pPr>
          </w:p>
        </w:tc>
        <w:tc>
          <w:tcPr>
            <w:tcW w:w="3161" w:type="dxa"/>
            <w:vMerge w:val="continue"/>
            <w:tcBorders>
              <w:right w:val="single" w:color="auto" w:sz="4" w:space="0"/>
            </w:tcBorders>
            <w:noWrap w:val="0"/>
            <w:vAlign w:val="center"/>
          </w:tcPr>
          <w:p w14:paraId="075D7B7A">
            <w:pPr>
              <w:autoSpaceDN w:val="0"/>
              <w:spacing w:line="400" w:lineRule="exact"/>
              <w:textAlignment w:val="center"/>
              <w:rPr>
                <w:rFonts w:hint="eastAsia" w:ascii="宋体" w:hAnsi="宋体" w:cs="宋体"/>
                <w:szCs w:val="22"/>
              </w:rPr>
            </w:pPr>
          </w:p>
        </w:tc>
        <w:tc>
          <w:tcPr>
            <w:tcW w:w="3729" w:type="dxa"/>
            <w:tcBorders>
              <w:top w:val="single" w:color="auto" w:sz="4" w:space="0"/>
              <w:left w:val="single" w:color="auto" w:sz="4" w:space="0"/>
              <w:bottom w:val="single" w:color="auto" w:sz="4" w:space="0"/>
              <w:right w:val="single" w:color="000000" w:sz="4" w:space="0"/>
            </w:tcBorders>
            <w:noWrap w:val="0"/>
            <w:vAlign w:val="center"/>
          </w:tcPr>
          <w:p w14:paraId="13D2C2A9">
            <w:pPr>
              <w:autoSpaceDN w:val="0"/>
              <w:spacing w:line="400" w:lineRule="exact"/>
              <w:textAlignment w:val="center"/>
              <w:rPr>
                <w:rFonts w:hint="eastAsia"/>
              </w:rPr>
            </w:pPr>
            <w:r>
              <w:rPr>
                <w:rFonts w:hint="eastAsia" w:hAnsi="宋体" w:cs="宋体"/>
              </w:rPr>
              <w:t>（2）驻场负责人应每周组织一次工作例会，每月组织一次全体员工大会，通过会议贯彻公司的服务宗旨和质量方针，落实各项工作，及时协调各班组工作关系，对员工进行培训和教育，促进服务质量的提高；未按此执行。</w:t>
            </w:r>
          </w:p>
        </w:tc>
        <w:tc>
          <w:tcPr>
            <w:tcW w:w="1783" w:type="dxa"/>
            <w:tcBorders>
              <w:top w:val="single" w:color="auto" w:sz="4" w:space="0"/>
              <w:bottom w:val="single" w:color="auto" w:sz="4" w:space="0"/>
              <w:right w:val="single" w:color="000000" w:sz="4" w:space="0"/>
            </w:tcBorders>
            <w:noWrap w:val="0"/>
            <w:vAlign w:val="center"/>
          </w:tcPr>
          <w:p w14:paraId="21BF9E4B">
            <w:pPr>
              <w:autoSpaceDN w:val="0"/>
              <w:spacing w:line="400" w:lineRule="exact"/>
              <w:jc w:val="center"/>
              <w:textAlignment w:val="center"/>
              <w:rPr>
                <w:rFonts w:hint="eastAsia" w:ascii="宋体" w:hAnsi="宋体" w:cs="宋体"/>
                <w:szCs w:val="22"/>
              </w:rPr>
            </w:pPr>
            <w:r>
              <w:rPr>
                <w:rFonts w:hint="eastAsia" w:hAnsi="宋体" w:cs="宋体"/>
              </w:rPr>
              <w:t>每次扣2分</w:t>
            </w:r>
          </w:p>
        </w:tc>
      </w:tr>
      <w:tr w14:paraId="1F104758">
        <w:tblPrEx>
          <w:tblCellMar>
            <w:top w:w="0" w:type="dxa"/>
            <w:left w:w="108" w:type="dxa"/>
            <w:bottom w:w="0" w:type="dxa"/>
            <w:right w:w="108" w:type="dxa"/>
          </w:tblCellMar>
        </w:tblPrEx>
        <w:trPr>
          <w:trHeight w:val="1928"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EAF3D1">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3ADC9F2D">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33FC4EC1">
            <w:pPr>
              <w:autoSpaceDN w:val="0"/>
              <w:spacing w:line="400" w:lineRule="exact"/>
              <w:textAlignment w:val="center"/>
              <w:rPr>
                <w:rFonts w:hint="eastAsia"/>
              </w:rPr>
            </w:pPr>
            <w:r>
              <w:rPr>
                <w:rFonts w:hint="eastAsia" w:hAnsi="宋体" w:cs="宋体"/>
              </w:rPr>
              <w:t>（3）驻场负责人没有做到每天指导</w:t>
            </w:r>
            <w:r>
              <w:rPr>
                <w:rFonts w:hint="eastAsia"/>
              </w:rPr>
              <w:t>检查物业</w:t>
            </w:r>
            <w:r>
              <w:rPr>
                <w:rFonts w:hint="eastAsia" w:ascii="宋体" w:hAnsi="宋体" w:cs="宋体"/>
                <w:szCs w:val="22"/>
              </w:rPr>
              <w:t>秩序维护</w:t>
            </w:r>
            <w:r>
              <w:rPr>
                <w:rFonts w:hint="eastAsia"/>
              </w:rPr>
              <w:t>情况、人员配置、考勤、消防设施设备、清洁卫生、环境绿化和美化等日常工作。</w:t>
            </w:r>
          </w:p>
        </w:tc>
        <w:tc>
          <w:tcPr>
            <w:tcW w:w="1783" w:type="dxa"/>
            <w:tcBorders>
              <w:top w:val="single" w:color="auto" w:sz="4" w:space="0"/>
              <w:bottom w:val="single" w:color="auto" w:sz="4" w:space="0"/>
              <w:right w:val="single" w:color="000000" w:sz="4" w:space="0"/>
            </w:tcBorders>
            <w:noWrap w:val="0"/>
            <w:vAlign w:val="center"/>
          </w:tcPr>
          <w:p w14:paraId="46EE2286">
            <w:pPr>
              <w:autoSpaceDN w:val="0"/>
              <w:spacing w:line="400" w:lineRule="exact"/>
              <w:jc w:val="center"/>
              <w:textAlignment w:val="center"/>
              <w:rPr>
                <w:rFonts w:hint="eastAsia" w:ascii="宋体" w:hAnsi="宋体" w:cs="宋体"/>
                <w:szCs w:val="22"/>
              </w:rPr>
            </w:pPr>
            <w:r>
              <w:rPr>
                <w:rFonts w:hint="eastAsia"/>
              </w:rPr>
              <w:t>每次扣5分</w:t>
            </w:r>
          </w:p>
        </w:tc>
      </w:tr>
      <w:tr w14:paraId="7891E89E">
        <w:tblPrEx>
          <w:tblCellMar>
            <w:top w:w="0" w:type="dxa"/>
            <w:left w:w="108" w:type="dxa"/>
            <w:bottom w:w="0" w:type="dxa"/>
            <w:right w:w="108" w:type="dxa"/>
          </w:tblCellMar>
        </w:tblPrEx>
        <w:trPr>
          <w:trHeight w:val="9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53086D">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6D5C018A">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223C318E">
            <w:pPr>
              <w:autoSpaceDN w:val="0"/>
              <w:spacing w:line="400" w:lineRule="exact"/>
              <w:textAlignment w:val="center"/>
              <w:rPr>
                <w:rFonts w:hint="eastAsia"/>
              </w:rPr>
            </w:pPr>
            <w:r>
              <w:rPr>
                <w:rFonts w:hint="eastAsia"/>
              </w:rPr>
              <w:t>（4）</w:t>
            </w:r>
            <w:r>
              <w:rPr>
                <w:rFonts w:hint="eastAsia" w:hAnsi="宋体" w:cs="宋体"/>
              </w:rPr>
              <w:t>驻场负责人</w:t>
            </w:r>
            <w:r>
              <w:rPr>
                <w:rFonts w:hint="eastAsia"/>
              </w:rPr>
              <w:t>没有管理好物业</w:t>
            </w:r>
            <w:r>
              <w:rPr>
                <w:rFonts w:hint="eastAsia" w:ascii="宋体" w:hAnsi="宋体" w:cs="宋体"/>
                <w:szCs w:val="22"/>
              </w:rPr>
              <w:t>秩序维护</w:t>
            </w:r>
            <w:r>
              <w:rPr>
                <w:rFonts w:hint="eastAsia"/>
              </w:rPr>
              <w:t>、绿化、保洁、水电维修、考勤等工作，出现工作失误。</w:t>
            </w:r>
          </w:p>
        </w:tc>
        <w:tc>
          <w:tcPr>
            <w:tcW w:w="1783" w:type="dxa"/>
            <w:tcBorders>
              <w:top w:val="single" w:color="auto" w:sz="4" w:space="0"/>
              <w:bottom w:val="single" w:color="auto" w:sz="4" w:space="0"/>
              <w:right w:val="single" w:color="000000" w:sz="4" w:space="0"/>
            </w:tcBorders>
            <w:noWrap w:val="0"/>
            <w:vAlign w:val="center"/>
          </w:tcPr>
          <w:p w14:paraId="59D69843">
            <w:pPr>
              <w:autoSpaceDN w:val="0"/>
              <w:spacing w:line="400" w:lineRule="exact"/>
              <w:jc w:val="center"/>
              <w:textAlignment w:val="center"/>
              <w:rPr>
                <w:rFonts w:hint="eastAsia" w:ascii="宋体" w:hAnsi="宋体" w:cs="宋体"/>
                <w:szCs w:val="22"/>
              </w:rPr>
            </w:pPr>
            <w:r>
              <w:rPr>
                <w:rFonts w:hint="eastAsia"/>
              </w:rPr>
              <w:t>视情每次扣10分</w:t>
            </w:r>
          </w:p>
        </w:tc>
      </w:tr>
      <w:tr w14:paraId="257F60A6">
        <w:tblPrEx>
          <w:tblCellMar>
            <w:top w:w="0" w:type="dxa"/>
            <w:left w:w="108" w:type="dxa"/>
            <w:bottom w:w="0" w:type="dxa"/>
            <w:right w:w="108" w:type="dxa"/>
          </w:tblCellMar>
        </w:tblPrEx>
        <w:trPr>
          <w:trHeight w:val="1578"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CF2632">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77110C15">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659353D0">
            <w:pPr>
              <w:autoSpaceDN w:val="0"/>
              <w:spacing w:line="400" w:lineRule="exact"/>
              <w:textAlignment w:val="center"/>
              <w:rPr>
                <w:rFonts w:hint="eastAsia"/>
              </w:rPr>
            </w:pPr>
            <w:r>
              <w:rPr>
                <w:rFonts w:hint="eastAsia"/>
              </w:rPr>
              <w:t>（5）</w:t>
            </w:r>
            <w:r>
              <w:rPr>
                <w:rFonts w:hint="eastAsia" w:hAnsi="宋体" w:cs="宋体"/>
              </w:rPr>
              <w:t>驻场负责人</w:t>
            </w:r>
            <w:r>
              <w:rPr>
                <w:rFonts w:hint="eastAsia"/>
              </w:rPr>
              <w:t>每周要完整地对全馆范围内进行一次深入巡视，以便全面检查服务工作质量以及安全情况，未按此执行。</w:t>
            </w:r>
          </w:p>
        </w:tc>
        <w:tc>
          <w:tcPr>
            <w:tcW w:w="1783" w:type="dxa"/>
            <w:tcBorders>
              <w:top w:val="single" w:color="auto" w:sz="4" w:space="0"/>
              <w:bottom w:val="single" w:color="auto" w:sz="4" w:space="0"/>
              <w:right w:val="single" w:color="000000" w:sz="4" w:space="0"/>
            </w:tcBorders>
            <w:noWrap w:val="0"/>
            <w:vAlign w:val="center"/>
          </w:tcPr>
          <w:p w14:paraId="6A6C8311">
            <w:pPr>
              <w:autoSpaceDN w:val="0"/>
              <w:spacing w:line="400" w:lineRule="exact"/>
              <w:jc w:val="center"/>
              <w:textAlignment w:val="center"/>
              <w:rPr>
                <w:rFonts w:hint="eastAsia" w:ascii="宋体" w:hAnsi="宋体" w:cs="宋体"/>
                <w:szCs w:val="22"/>
              </w:rPr>
            </w:pPr>
            <w:r>
              <w:rPr>
                <w:rFonts w:hint="eastAsia"/>
              </w:rPr>
              <w:t>每次扣5分</w:t>
            </w:r>
          </w:p>
        </w:tc>
      </w:tr>
      <w:tr w14:paraId="2886CE9E">
        <w:tblPrEx>
          <w:tblCellMar>
            <w:top w:w="0" w:type="dxa"/>
            <w:left w:w="108" w:type="dxa"/>
            <w:bottom w:w="0" w:type="dxa"/>
            <w:right w:w="108" w:type="dxa"/>
          </w:tblCellMar>
        </w:tblPrEx>
        <w:trPr>
          <w:trHeight w:val="150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5491F6">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51884EF7">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034DD0F7">
            <w:pPr>
              <w:autoSpaceDN w:val="0"/>
              <w:spacing w:line="400" w:lineRule="exact"/>
              <w:jc w:val="left"/>
              <w:textAlignment w:val="center"/>
              <w:rPr>
                <w:rFonts w:hint="eastAsia"/>
              </w:rPr>
            </w:pPr>
            <w:r>
              <w:rPr>
                <w:rFonts w:hint="eastAsia"/>
              </w:rPr>
              <w:t>（6）</w:t>
            </w:r>
            <w:r>
              <w:rPr>
                <w:rFonts w:hint="eastAsia" w:hAnsi="宋体" w:cs="宋体"/>
              </w:rPr>
              <w:t>驻场负责人</w:t>
            </w:r>
            <w:r>
              <w:rPr>
                <w:rFonts w:hint="eastAsia" w:ascii="宋体" w:hAnsi="宋体" w:cs="宋体"/>
                <w:szCs w:val="22"/>
              </w:rPr>
              <w:t>不作为、缺勤或督查监管不严、工作出现失误，使采购人形象受损或造成严重后果。</w:t>
            </w:r>
          </w:p>
        </w:tc>
        <w:tc>
          <w:tcPr>
            <w:tcW w:w="1783" w:type="dxa"/>
            <w:tcBorders>
              <w:top w:val="single" w:color="auto" w:sz="4" w:space="0"/>
              <w:bottom w:val="single" w:color="auto" w:sz="4" w:space="0"/>
              <w:right w:val="single" w:color="000000" w:sz="4" w:space="0"/>
            </w:tcBorders>
            <w:noWrap w:val="0"/>
            <w:vAlign w:val="center"/>
          </w:tcPr>
          <w:p w14:paraId="4E016D04">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每次扣10-30分</w:t>
            </w:r>
          </w:p>
        </w:tc>
      </w:tr>
      <w:tr w14:paraId="1B0535CB">
        <w:tblPrEx>
          <w:tblCellMar>
            <w:top w:w="0" w:type="dxa"/>
            <w:left w:w="108" w:type="dxa"/>
            <w:bottom w:w="0" w:type="dxa"/>
            <w:right w:w="108" w:type="dxa"/>
          </w:tblCellMar>
        </w:tblPrEx>
        <w:trPr>
          <w:trHeight w:val="145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08D00E">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6C30E48">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7EBF0D37">
            <w:pPr>
              <w:autoSpaceDN w:val="0"/>
              <w:spacing w:line="400" w:lineRule="exact"/>
              <w:jc w:val="left"/>
              <w:textAlignment w:val="center"/>
              <w:rPr>
                <w:rFonts w:hint="eastAsia"/>
              </w:rPr>
            </w:pPr>
            <w:r>
              <w:rPr>
                <w:rFonts w:hint="eastAsia"/>
              </w:rPr>
              <w:t>（7）</w:t>
            </w:r>
            <w:r>
              <w:rPr>
                <w:rFonts w:hint="eastAsia" w:hAnsi="宋体" w:cs="宋体"/>
              </w:rPr>
              <w:t>驻场负责人</w:t>
            </w:r>
            <w:r>
              <w:rPr>
                <w:rFonts w:hint="eastAsia"/>
              </w:rPr>
              <w:t>没有及时完成采购人交办的其他工作任务或“出工不出力”敷衍对待。</w:t>
            </w:r>
          </w:p>
        </w:tc>
        <w:tc>
          <w:tcPr>
            <w:tcW w:w="1783" w:type="dxa"/>
            <w:tcBorders>
              <w:top w:val="single" w:color="auto" w:sz="4" w:space="0"/>
              <w:bottom w:val="single" w:color="000000" w:sz="4" w:space="0"/>
              <w:right w:val="single" w:color="000000" w:sz="4" w:space="0"/>
            </w:tcBorders>
            <w:noWrap w:val="0"/>
            <w:vAlign w:val="center"/>
          </w:tcPr>
          <w:p w14:paraId="53B87F65">
            <w:pPr>
              <w:autoSpaceDN w:val="0"/>
              <w:spacing w:line="400" w:lineRule="exact"/>
              <w:jc w:val="center"/>
              <w:textAlignment w:val="center"/>
              <w:rPr>
                <w:rFonts w:hint="eastAsia" w:ascii="宋体" w:hAnsi="宋体" w:cs="宋体"/>
                <w:szCs w:val="22"/>
              </w:rPr>
            </w:pPr>
            <w:r>
              <w:rPr>
                <w:rFonts w:hint="eastAsia"/>
              </w:rPr>
              <w:t>每次扣10分</w:t>
            </w:r>
          </w:p>
        </w:tc>
      </w:tr>
      <w:tr w14:paraId="28C160BB">
        <w:tblPrEx>
          <w:tblCellMar>
            <w:top w:w="0" w:type="dxa"/>
            <w:left w:w="108" w:type="dxa"/>
            <w:bottom w:w="0" w:type="dxa"/>
            <w:right w:w="108" w:type="dxa"/>
          </w:tblCellMar>
        </w:tblPrEx>
        <w:trPr>
          <w:trHeight w:val="118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E05B5E">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301582EE">
            <w:pPr>
              <w:autoSpaceDN w:val="0"/>
              <w:spacing w:line="400" w:lineRule="exact"/>
              <w:textAlignment w:val="center"/>
              <w:rPr>
                <w:rFonts w:hint="eastAsia" w:ascii="宋体" w:hAnsi="宋体" w:cs="宋体"/>
                <w:szCs w:val="22"/>
              </w:rPr>
            </w:pPr>
            <w:r>
              <w:rPr>
                <w:rFonts w:hint="eastAsia" w:ascii="宋体" w:hAnsi="宋体" w:cs="宋体"/>
                <w:szCs w:val="22"/>
              </w:rPr>
              <w:t>3、破坏团结、搬弄是非，工作推委拖沓。</w:t>
            </w:r>
          </w:p>
        </w:tc>
        <w:tc>
          <w:tcPr>
            <w:tcW w:w="3729" w:type="dxa"/>
            <w:tcBorders>
              <w:top w:val="single" w:color="000000" w:sz="4" w:space="0"/>
              <w:bottom w:val="single" w:color="000000" w:sz="4" w:space="0"/>
              <w:right w:val="single" w:color="000000" w:sz="4" w:space="0"/>
            </w:tcBorders>
            <w:noWrap w:val="0"/>
            <w:vAlign w:val="center"/>
          </w:tcPr>
          <w:p w14:paraId="736AEEAE">
            <w:pPr>
              <w:autoSpaceDN w:val="0"/>
              <w:spacing w:line="400" w:lineRule="exact"/>
              <w:jc w:val="left"/>
              <w:textAlignment w:val="center"/>
              <w:rPr>
                <w:rFonts w:hint="eastAsia" w:ascii="宋体" w:hAnsi="宋体" w:cs="宋体"/>
                <w:szCs w:val="22"/>
              </w:rPr>
            </w:pPr>
            <w:r>
              <w:rPr>
                <w:rFonts w:hint="eastAsia" w:ascii="宋体" w:hAnsi="宋体" w:cs="宋体"/>
                <w:szCs w:val="22"/>
              </w:rPr>
              <w:t>发现中标人工作人员行为不规范、破坏团结、搬弄是非，工作推委拖沓等不良现象。</w:t>
            </w:r>
          </w:p>
        </w:tc>
        <w:tc>
          <w:tcPr>
            <w:tcW w:w="1783" w:type="dxa"/>
            <w:tcBorders>
              <w:top w:val="single" w:color="000000" w:sz="4" w:space="0"/>
              <w:bottom w:val="single" w:color="000000" w:sz="4" w:space="0"/>
              <w:right w:val="single" w:color="000000" w:sz="4" w:space="0"/>
            </w:tcBorders>
            <w:noWrap w:val="0"/>
            <w:vAlign w:val="center"/>
          </w:tcPr>
          <w:p w14:paraId="27DBCE45">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382F20D6">
        <w:tblPrEx>
          <w:tblCellMar>
            <w:top w:w="0" w:type="dxa"/>
            <w:left w:w="108" w:type="dxa"/>
            <w:bottom w:w="0" w:type="dxa"/>
            <w:right w:w="108" w:type="dxa"/>
          </w:tblCellMar>
        </w:tblPrEx>
        <w:trPr>
          <w:trHeight w:val="100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77AED1">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496F1D27">
            <w:pPr>
              <w:autoSpaceDN w:val="0"/>
              <w:spacing w:line="400" w:lineRule="exact"/>
              <w:textAlignment w:val="center"/>
              <w:rPr>
                <w:rFonts w:hint="eastAsia" w:ascii="宋体" w:hAnsi="宋体" w:cs="宋体"/>
                <w:szCs w:val="22"/>
              </w:rPr>
            </w:pPr>
            <w:r>
              <w:rPr>
                <w:rFonts w:hint="eastAsia" w:ascii="宋体" w:hAnsi="宋体" w:cs="宋体"/>
                <w:szCs w:val="22"/>
              </w:rPr>
              <w:t>4、员工管理规范，无打架斗殴等不良情况。</w:t>
            </w:r>
          </w:p>
        </w:tc>
        <w:tc>
          <w:tcPr>
            <w:tcW w:w="3729" w:type="dxa"/>
            <w:tcBorders>
              <w:top w:val="single" w:color="000000" w:sz="4" w:space="0"/>
              <w:bottom w:val="single" w:color="auto" w:sz="4" w:space="0"/>
              <w:right w:val="single" w:color="000000" w:sz="4" w:space="0"/>
            </w:tcBorders>
            <w:noWrap w:val="0"/>
            <w:vAlign w:val="center"/>
          </w:tcPr>
          <w:p w14:paraId="712C96B8">
            <w:pPr>
              <w:autoSpaceDN w:val="0"/>
              <w:spacing w:line="400" w:lineRule="exact"/>
              <w:textAlignment w:val="center"/>
              <w:rPr>
                <w:rFonts w:hint="eastAsia" w:ascii="宋体" w:hAnsi="宋体" w:cs="宋体"/>
                <w:szCs w:val="22"/>
              </w:rPr>
            </w:pPr>
            <w:r>
              <w:rPr>
                <w:rFonts w:hint="eastAsia" w:ascii="宋体" w:hAnsi="宋体" w:cs="宋体"/>
                <w:szCs w:val="22"/>
              </w:rPr>
              <w:t>（1）发现中标人人员当班饮酒或酒后上岗。</w:t>
            </w:r>
          </w:p>
        </w:tc>
        <w:tc>
          <w:tcPr>
            <w:tcW w:w="1783" w:type="dxa"/>
            <w:tcBorders>
              <w:top w:val="single" w:color="000000" w:sz="4" w:space="0"/>
              <w:bottom w:val="single" w:color="auto" w:sz="4" w:space="0"/>
              <w:right w:val="single" w:color="000000" w:sz="4" w:space="0"/>
            </w:tcBorders>
            <w:noWrap w:val="0"/>
            <w:vAlign w:val="center"/>
          </w:tcPr>
          <w:p w14:paraId="7C24438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14DE9B30">
        <w:tblPrEx>
          <w:tblCellMar>
            <w:top w:w="0" w:type="dxa"/>
            <w:left w:w="108" w:type="dxa"/>
            <w:bottom w:w="0" w:type="dxa"/>
            <w:right w:w="108" w:type="dxa"/>
          </w:tblCellMar>
        </w:tblPrEx>
        <w:trPr>
          <w:trHeight w:val="1004"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7E77CE">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DCD70AC">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0D6C45B5">
            <w:pPr>
              <w:autoSpaceDN w:val="0"/>
              <w:spacing w:line="400" w:lineRule="exact"/>
              <w:jc w:val="left"/>
              <w:textAlignment w:val="center"/>
              <w:rPr>
                <w:rFonts w:hint="eastAsia" w:ascii="宋体" w:hAnsi="宋体" w:cs="宋体"/>
                <w:szCs w:val="22"/>
              </w:rPr>
            </w:pPr>
            <w:r>
              <w:rPr>
                <w:rFonts w:hint="eastAsia" w:ascii="宋体" w:hAnsi="宋体" w:cs="宋体"/>
                <w:szCs w:val="22"/>
              </w:rPr>
              <w:t>（2）中标人员工出现打架斗殴、醉酒闹事或其他违规违法活动。</w:t>
            </w:r>
          </w:p>
        </w:tc>
        <w:tc>
          <w:tcPr>
            <w:tcW w:w="1783" w:type="dxa"/>
            <w:tcBorders>
              <w:top w:val="single" w:color="auto" w:sz="4" w:space="0"/>
              <w:bottom w:val="single" w:color="000000" w:sz="4" w:space="0"/>
              <w:right w:val="single" w:color="000000" w:sz="4" w:space="0"/>
            </w:tcBorders>
            <w:noWrap w:val="0"/>
            <w:vAlign w:val="center"/>
          </w:tcPr>
          <w:p w14:paraId="6ABA9638">
            <w:pPr>
              <w:autoSpaceDN w:val="0"/>
              <w:spacing w:line="400" w:lineRule="exact"/>
              <w:jc w:val="center"/>
              <w:textAlignment w:val="center"/>
              <w:rPr>
                <w:rFonts w:hint="eastAsia" w:ascii="宋体" w:hAnsi="宋体" w:cs="宋体"/>
                <w:szCs w:val="22"/>
              </w:rPr>
            </w:pPr>
            <w:r>
              <w:rPr>
                <w:rFonts w:hint="eastAsia" w:ascii="宋体" w:hAnsi="宋体" w:cs="宋体"/>
                <w:szCs w:val="22"/>
              </w:rPr>
              <w:t>视情每次扣5-10分</w:t>
            </w:r>
          </w:p>
        </w:tc>
      </w:tr>
      <w:tr w14:paraId="4CF741E0">
        <w:tblPrEx>
          <w:tblCellMar>
            <w:top w:w="0" w:type="dxa"/>
            <w:left w:w="108" w:type="dxa"/>
            <w:bottom w:w="0" w:type="dxa"/>
            <w:right w:w="108" w:type="dxa"/>
          </w:tblCellMar>
        </w:tblPrEx>
        <w:trPr>
          <w:trHeight w:val="1577"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0F0F91">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1BE0E3BB">
            <w:pPr>
              <w:autoSpaceDN w:val="0"/>
              <w:spacing w:line="400" w:lineRule="exact"/>
              <w:textAlignment w:val="center"/>
              <w:rPr>
                <w:rFonts w:hint="eastAsia" w:ascii="宋体" w:hAnsi="宋体" w:cs="宋体"/>
                <w:szCs w:val="22"/>
              </w:rPr>
            </w:pPr>
            <w:r>
              <w:rPr>
                <w:rFonts w:hint="eastAsia" w:ascii="宋体" w:hAnsi="宋体" w:cs="宋体"/>
                <w:szCs w:val="22"/>
              </w:rPr>
              <w:t>5、当班期间擅离职守、串岗、脱岗、睡觉，扎堆闲聊、上网玩游戏、看电影等于工作无关的事。</w:t>
            </w:r>
          </w:p>
        </w:tc>
        <w:tc>
          <w:tcPr>
            <w:tcW w:w="3729" w:type="dxa"/>
            <w:tcBorders>
              <w:top w:val="single" w:color="000000" w:sz="4" w:space="0"/>
              <w:bottom w:val="single" w:color="000000" w:sz="4" w:space="0"/>
              <w:right w:val="single" w:color="000000" w:sz="4" w:space="0"/>
            </w:tcBorders>
            <w:noWrap w:val="0"/>
            <w:vAlign w:val="center"/>
          </w:tcPr>
          <w:p w14:paraId="67FC8534">
            <w:pPr>
              <w:autoSpaceDN w:val="0"/>
              <w:spacing w:line="400" w:lineRule="exact"/>
              <w:textAlignment w:val="center"/>
              <w:rPr>
                <w:rFonts w:hint="eastAsia" w:ascii="宋体" w:hAnsi="宋体" w:cs="宋体"/>
                <w:szCs w:val="22"/>
              </w:rPr>
            </w:pPr>
            <w:r>
              <w:rPr>
                <w:rFonts w:hint="eastAsia" w:hAnsi="宋体" w:cs="宋体"/>
              </w:rPr>
              <w:t>上班时间，发现</w:t>
            </w:r>
            <w:r>
              <w:rPr>
                <w:rFonts w:hint="eastAsia" w:ascii="宋体" w:hAnsi="宋体" w:cs="宋体"/>
                <w:szCs w:val="22"/>
              </w:rPr>
              <w:t>擅离职守、串岗脱岗、睡觉、玩游戏、看电影片等与工作内容无关的行为。</w:t>
            </w:r>
          </w:p>
        </w:tc>
        <w:tc>
          <w:tcPr>
            <w:tcW w:w="1783" w:type="dxa"/>
            <w:tcBorders>
              <w:top w:val="single" w:color="000000" w:sz="4" w:space="0"/>
              <w:bottom w:val="single" w:color="000000" w:sz="4" w:space="0"/>
              <w:right w:val="single" w:color="000000" w:sz="4" w:space="0"/>
            </w:tcBorders>
            <w:noWrap w:val="0"/>
            <w:vAlign w:val="center"/>
          </w:tcPr>
          <w:p w14:paraId="4E97574B">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2BD0B2E5">
        <w:tblPrEx>
          <w:tblCellMar>
            <w:top w:w="0" w:type="dxa"/>
            <w:left w:w="108" w:type="dxa"/>
            <w:bottom w:w="0" w:type="dxa"/>
            <w:right w:w="108" w:type="dxa"/>
          </w:tblCellMar>
        </w:tblPrEx>
        <w:trPr>
          <w:trHeight w:val="133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914FE7">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317CAC9D">
            <w:pPr>
              <w:autoSpaceDN w:val="0"/>
              <w:spacing w:line="400" w:lineRule="exact"/>
              <w:textAlignment w:val="center"/>
              <w:rPr>
                <w:rFonts w:hint="eastAsia" w:ascii="宋体" w:hAnsi="宋体" w:cs="宋体"/>
                <w:szCs w:val="22"/>
              </w:rPr>
            </w:pPr>
            <w:r>
              <w:rPr>
                <w:rFonts w:hint="eastAsia" w:ascii="宋体" w:hAnsi="宋体" w:cs="宋体"/>
                <w:szCs w:val="22"/>
              </w:rPr>
              <w:t>6、</w:t>
            </w:r>
            <w:r>
              <w:rPr>
                <w:rFonts w:hint="eastAsia" w:ascii="宋体" w:hAnsi="宋体" w:cs="宋体"/>
                <w:szCs w:val="22"/>
                <w:shd w:val="clear" w:color="auto" w:fill="FFFFFF"/>
              </w:rPr>
              <w:t>按规定足额配备人员，排班合理，员工上岗不存在</w:t>
            </w:r>
            <w:r>
              <w:rPr>
                <w:rFonts w:hint="eastAsia" w:ascii="宋体" w:hAnsi="宋体" w:cs="宋体"/>
                <w:szCs w:val="22"/>
              </w:rPr>
              <w:t>迟到、早退、旷工现象。</w:t>
            </w:r>
          </w:p>
        </w:tc>
        <w:tc>
          <w:tcPr>
            <w:tcW w:w="3729" w:type="dxa"/>
            <w:tcBorders>
              <w:top w:val="single" w:color="000000" w:sz="4" w:space="0"/>
              <w:bottom w:val="single" w:color="auto" w:sz="4" w:space="0"/>
              <w:right w:val="single" w:color="000000" w:sz="4" w:space="0"/>
            </w:tcBorders>
            <w:noWrap w:val="0"/>
            <w:vAlign w:val="center"/>
          </w:tcPr>
          <w:p w14:paraId="20B87F53">
            <w:pPr>
              <w:autoSpaceDN w:val="0"/>
              <w:spacing w:line="400" w:lineRule="exact"/>
              <w:textAlignment w:val="center"/>
              <w:rPr>
                <w:rFonts w:hint="eastAsia" w:ascii="宋体" w:hAnsi="宋体" w:cs="宋体"/>
                <w:szCs w:val="22"/>
              </w:rPr>
            </w:pPr>
            <w:r>
              <w:rPr>
                <w:rFonts w:hint="eastAsia" w:ascii="宋体" w:hAnsi="宋体" w:cs="宋体"/>
                <w:szCs w:val="22"/>
              </w:rPr>
              <w:t>（1）上下班时间违反《考勤制度》，出现人员早退、迟到或未请示报备采购人擅自离岗的情况。</w:t>
            </w:r>
          </w:p>
        </w:tc>
        <w:tc>
          <w:tcPr>
            <w:tcW w:w="1783" w:type="dxa"/>
            <w:tcBorders>
              <w:top w:val="single" w:color="000000" w:sz="4" w:space="0"/>
              <w:bottom w:val="single" w:color="auto" w:sz="4" w:space="0"/>
              <w:right w:val="single" w:color="000000" w:sz="4" w:space="0"/>
            </w:tcBorders>
            <w:noWrap w:val="0"/>
            <w:vAlign w:val="center"/>
          </w:tcPr>
          <w:p w14:paraId="2AAF8E84">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每次扣3分</w:t>
            </w:r>
          </w:p>
        </w:tc>
      </w:tr>
      <w:tr w14:paraId="531DB3C6">
        <w:tblPrEx>
          <w:tblCellMar>
            <w:top w:w="0" w:type="dxa"/>
            <w:left w:w="108" w:type="dxa"/>
            <w:bottom w:w="0" w:type="dxa"/>
            <w:right w:w="108" w:type="dxa"/>
          </w:tblCellMar>
        </w:tblPrEx>
        <w:trPr>
          <w:trHeight w:val="1508"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5B7758">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0C6478D4">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7DB260EF">
            <w:pPr>
              <w:autoSpaceDN w:val="0"/>
              <w:spacing w:line="400" w:lineRule="exact"/>
              <w:textAlignment w:val="center"/>
              <w:rPr>
                <w:rFonts w:hint="eastAsia" w:ascii="宋体" w:hAnsi="宋体" w:cs="宋体"/>
                <w:szCs w:val="22"/>
              </w:rPr>
            </w:pPr>
            <w:r>
              <w:rPr>
                <w:rFonts w:hint="eastAsia" w:ascii="宋体" w:hAnsi="宋体" w:cs="宋体"/>
                <w:szCs w:val="22"/>
              </w:rPr>
              <w:t>（2）上班人员情况与排班表安排情况不一致时（特殊情况需填写请/调假单并提前告知报采购人）。</w:t>
            </w:r>
          </w:p>
        </w:tc>
        <w:tc>
          <w:tcPr>
            <w:tcW w:w="1783" w:type="dxa"/>
            <w:tcBorders>
              <w:top w:val="single" w:color="auto" w:sz="4" w:space="0"/>
              <w:bottom w:val="single" w:color="000000" w:sz="4" w:space="0"/>
              <w:right w:val="single" w:color="000000" w:sz="4" w:space="0"/>
            </w:tcBorders>
            <w:noWrap w:val="0"/>
            <w:vAlign w:val="center"/>
          </w:tcPr>
          <w:p w14:paraId="427F1E50">
            <w:pPr>
              <w:autoSpaceDN w:val="0"/>
              <w:spacing w:line="400" w:lineRule="exact"/>
              <w:jc w:val="center"/>
              <w:textAlignment w:val="center"/>
              <w:rPr>
                <w:rFonts w:hint="eastAsia" w:ascii="宋体" w:hAnsi="宋体" w:cs="宋体"/>
                <w:szCs w:val="22"/>
              </w:rPr>
            </w:pPr>
            <w:r>
              <w:rPr>
                <w:rFonts w:hint="eastAsia" w:ascii="宋体" w:hAnsi="宋体" w:cs="宋体"/>
                <w:szCs w:val="22"/>
              </w:rPr>
              <w:t>每人/次扣3分</w:t>
            </w:r>
          </w:p>
        </w:tc>
      </w:tr>
      <w:tr w14:paraId="0178DFC4">
        <w:tblPrEx>
          <w:tblCellMar>
            <w:top w:w="0" w:type="dxa"/>
            <w:left w:w="108" w:type="dxa"/>
            <w:bottom w:w="0" w:type="dxa"/>
            <w:right w:w="108" w:type="dxa"/>
          </w:tblCellMar>
        </w:tblPrEx>
        <w:trPr>
          <w:trHeight w:val="669"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3C63DFC2">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549A3680">
            <w:pPr>
              <w:autoSpaceDN w:val="0"/>
              <w:spacing w:line="400" w:lineRule="exact"/>
              <w:textAlignment w:val="center"/>
              <w:rPr>
                <w:rFonts w:hint="eastAsia" w:ascii="宋体" w:hAnsi="宋体" w:cs="宋体"/>
                <w:szCs w:val="22"/>
              </w:rPr>
            </w:pPr>
            <w:r>
              <w:rPr>
                <w:rFonts w:hint="eastAsia" w:ascii="宋体" w:hAnsi="宋体" w:cs="宋体"/>
                <w:szCs w:val="22"/>
              </w:rPr>
              <w:t>7、员工福利待遇</w:t>
            </w:r>
          </w:p>
        </w:tc>
        <w:tc>
          <w:tcPr>
            <w:tcW w:w="3729" w:type="dxa"/>
            <w:tcBorders>
              <w:top w:val="single" w:color="000000" w:sz="4" w:space="0"/>
              <w:bottom w:val="single" w:color="000000" w:sz="4" w:space="0"/>
              <w:right w:val="single" w:color="000000" w:sz="4" w:space="0"/>
            </w:tcBorders>
            <w:noWrap w:val="0"/>
            <w:vAlign w:val="center"/>
          </w:tcPr>
          <w:p w14:paraId="5D4CA936">
            <w:pPr>
              <w:autoSpaceDN w:val="0"/>
              <w:spacing w:line="400" w:lineRule="exact"/>
              <w:jc w:val="left"/>
              <w:textAlignment w:val="center"/>
              <w:rPr>
                <w:rFonts w:hint="eastAsia" w:ascii="宋体" w:hAnsi="宋体" w:cs="宋体"/>
                <w:szCs w:val="22"/>
              </w:rPr>
            </w:pPr>
            <w:r>
              <w:rPr>
                <w:rFonts w:hint="eastAsia" w:ascii="宋体" w:hAnsi="宋体" w:cs="宋体"/>
                <w:szCs w:val="22"/>
              </w:rPr>
              <w:t>员工工资支付低于哈尔滨市最低工资标准的。</w:t>
            </w:r>
          </w:p>
        </w:tc>
        <w:tc>
          <w:tcPr>
            <w:tcW w:w="1783" w:type="dxa"/>
            <w:tcBorders>
              <w:top w:val="single" w:color="000000" w:sz="4" w:space="0"/>
              <w:bottom w:val="single" w:color="000000" w:sz="4" w:space="0"/>
              <w:right w:val="single" w:color="000000" w:sz="4" w:space="0"/>
            </w:tcBorders>
            <w:noWrap w:val="0"/>
            <w:vAlign w:val="center"/>
          </w:tcPr>
          <w:p w14:paraId="66BAB47E">
            <w:pPr>
              <w:autoSpaceDN w:val="0"/>
              <w:spacing w:line="400" w:lineRule="exact"/>
              <w:jc w:val="center"/>
              <w:textAlignment w:val="center"/>
              <w:rPr>
                <w:rFonts w:hint="eastAsia" w:ascii="宋体" w:hAnsi="宋体" w:cs="宋体"/>
                <w:szCs w:val="22"/>
              </w:rPr>
            </w:pPr>
            <w:r>
              <w:rPr>
                <w:rFonts w:hint="eastAsia" w:ascii="宋体" w:hAnsi="宋体" w:cs="宋体"/>
                <w:szCs w:val="22"/>
              </w:rPr>
              <w:t>扣5分每人次</w:t>
            </w:r>
          </w:p>
        </w:tc>
      </w:tr>
      <w:tr w14:paraId="72EA484B">
        <w:tblPrEx>
          <w:tblCellMar>
            <w:top w:w="0" w:type="dxa"/>
            <w:left w:w="108" w:type="dxa"/>
            <w:bottom w:w="0" w:type="dxa"/>
            <w:right w:w="108" w:type="dxa"/>
          </w:tblCellMar>
        </w:tblPrEx>
        <w:trPr>
          <w:trHeight w:val="1186" w:hRule="atLeast"/>
          <w:jc w:val="center"/>
        </w:trPr>
        <w:tc>
          <w:tcPr>
            <w:tcW w:w="718" w:type="dxa"/>
            <w:vMerge w:val="restart"/>
            <w:tcBorders>
              <w:top w:val="single" w:color="000000" w:sz="4" w:space="0"/>
              <w:left w:val="single" w:color="000000" w:sz="4" w:space="0"/>
              <w:bottom w:val="single" w:color="000000" w:sz="4" w:space="0"/>
              <w:right w:val="single" w:color="000000" w:sz="4" w:space="0"/>
            </w:tcBorders>
            <w:noWrap w:val="0"/>
            <w:vAlign w:val="center"/>
          </w:tcPr>
          <w:p w14:paraId="2B9517E2">
            <w:pPr>
              <w:autoSpaceDN w:val="0"/>
              <w:spacing w:line="400" w:lineRule="exact"/>
              <w:jc w:val="center"/>
              <w:textAlignment w:val="center"/>
              <w:rPr>
                <w:rFonts w:hint="eastAsia" w:ascii="宋体" w:hAnsi="宋体" w:cs="宋体"/>
                <w:szCs w:val="22"/>
              </w:rPr>
            </w:pPr>
            <w:r>
              <w:rPr>
                <w:rFonts w:hint="eastAsia" w:ascii="宋体" w:hAnsi="宋体" w:cs="宋体"/>
                <w:szCs w:val="22"/>
              </w:rPr>
              <w:t>服务管理</w:t>
            </w:r>
          </w:p>
        </w:tc>
        <w:tc>
          <w:tcPr>
            <w:tcW w:w="3161" w:type="dxa"/>
            <w:tcBorders>
              <w:top w:val="single" w:color="000000" w:sz="4" w:space="0"/>
              <w:bottom w:val="single" w:color="000000" w:sz="4" w:space="0"/>
              <w:right w:val="single" w:color="000000" w:sz="4" w:space="0"/>
            </w:tcBorders>
            <w:noWrap w:val="0"/>
            <w:vAlign w:val="center"/>
          </w:tcPr>
          <w:p w14:paraId="345608D6">
            <w:pPr>
              <w:autoSpaceDN w:val="0"/>
              <w:spacing w:line="400" w:lineRule="exact"/>
              <w:textAlignment w:val="center"/>
              <w:rPr>
                <w:rFonts w:hint="eastAsia" w:ascii="宋体" w:hAnsi="宋体" w:cs="宋体"/>
                <w:szCs w:val="22"/>
              </w:rPr>
            </w:pPr>
            <w:r>
              <w:rPr>
                <w:rFonts w:hint="eastAsia" w:ascii="宋体" w:hAnsi="宋体" w:cs="宋体"/>
                <w:szCs w:val="22"/>
              </w:rPr>
              <w:t>1、要建立资料的收集、分类整理、归档管理制度。</w:t>
            </w:r>
          </w:p>
        </w:tc>
        <w:tc>
          <w:tcPr>
            <w:tcW w:w="3729" w:type="dxa"/>
            <w:tcBorders>
              <w:top w:val="single" w:color="000000" w:sz="4" w:space="0"/>
              <w:bottom w:val="single" w:color="000000" w:sz="4" w:space="0"/>
              <w:right w:val="single" w:color="000000" w:sz="4" w:space="0"/>
            </w:tcBorders>
            <w:noWrap w:val="0"/>
            <w:vAlign w:val="center"/>
          </w:tcPr>
          <w:p w14:paraId="1633F1AA">
            <w:pPr>
              <w:autoSpaceDN w:val="0"/>
              <w:spacing w:line="400" w:lineRule="exact"/>
              <w:jc w:val="left"/>
              <w:textAlignment w:val="center"/>
              <w:rPr>
                <w:rFonts w:hint="eastAsia" w:ascii="宋体" w:hAnsi="宋体" w:cs="宋体"/>
                <w:szCs w:val="22"/>
              </w:rPr>
            </w:pPr>
            <w:r>
              <w:rPr>
                <w:rFonts w:hint="eastAsia" w:ascii="宋体" w:hAnsi="宋体" w:cs="宋体"/>
                <w:szCs w:val="22"/>
              </w:rPr>
              <w:t>没有制定资料归档管理制度，包括</w:t>
            </w:r>
            <w:r>
              <w:rPr>
                <w:rFonts w:hint="eastAsia" w:ascii="宋体" w:hAnsi="宋体" w:cs="宋体"/>
                <w:bCs/>
                <w:szCs w:val="22"/>
              </w:rPr>
              <w:t>实施管理和服务工作中的各种制度、规程、流程、记录、图表函件等</w:t>
            </w:r>
            <w:r>
              <w:rPr>
                <w:rFonts w:hint="eastAsia" w:ascii="宋体" w:hAnsi="宋体" w:cs="宋体"/>
                <w:szCs w:val="22"/>
              </w:rPr>
              <w:t>。</w:t>
            </w:r>
          </w:p>
        </w:tc>
        <w:tc>
          <w:tcPr>
            <w:tcW w:w="1783" w:type="dxa"/>
            <w:tcBorders>
              <w:top w:val="single" w:color="000000" w:sz="4" w:space="0"/>
              <w:bottom w:val="single" w:color="000000" w:sz="4" w:space="0"/>
              <w:right w:val="single" w:color="000000" w:sz="4" w:space="0"/>
            </w:tcBorders>
            <w:noWrap w:val="0"/>
            <w:vAlign w:val="center"/>
          </w:tcPr>
          <w:p w14:paraId="2DAD066F">
            <w:pPr>
              <w:autoSpaceDN w:val="0"/>
              <w:spacing w:line="400" w:lineRule="exact"/>
              <w:jc w:val="center"/>
              <w:textAlignment w:val="center"/>
              <w:rPr>
                <w:rFonts w:hint="eastAsia" w:ascii="宋体" w:hAnsi="宋体" w:cs="宋体"/>
                <w:szCs w:val="22"/>
              </w:rPr>
            </w:pPr>
            <w:r>
              <w:rPr>
                <w:rFonts w:hint="eastAsia" w:ascii="宋体" w:hAnsi="宋体" w:cs="宋体"/>
                <w:bCs/>
                <w:szCs w:val="22"/>
              </w:rPr>
              <w:t>每</w:t>
            </w:r>
            <w:r>
              <w:rPr>
                <w:rFonts w:hint="eastAsia" w:ascii="宋体" w:hAnsi="宋体" w:cs="宋体"/>
                <w:szCs w:val="22"/>
              </w:rPr>
              <w:t>次扣2分</w:t>
            </w:r>
          </w:p>
        </w:tc>
      </w:tr>
      <w:tr w14:paraId="4F026A9E">
        <w:tblPrEx>
          <w:tblCellMar>
            <w:top w:w="0" w:type="dxa"/>
            <w:left w:w="108" w:type="dxa"/>
            <w:bottom w:w="0" w:type="dxa"/>
            <w:right w:w="108" w:type="dxa"/>
          </w:tblCellMar>
        </w:tblPrEx>
        <w:trPr>
          <w:trHeight w:val="3491"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183307">
            <w:pPr>
              <w:spacing w:line="400" w:lineRule="exact"/>
              <w:rPr>
                <w:rFonts w:hint="eastAsia" w:ascii="宋体" w:hAnsi="宋体" w:cs="宋体"/>
                <w:szCs w:val="22"/>
              </w:rPr>
            </w:pPr>
          </w:p>
        </w:tc>
        <w:tc>
          <w:tcPr>
            <w:tcW w:w="3161" w:type="dxa"/>
            <w:tcBorders>
              <w:top w:val="single" w:color="000000" w:sz="4" w:space="0"/>
              <w:bottom w:val="single" w:color="auto" w:sz="4" w:space="0"/>
              <w:right w:val="single" w:color="000000" w:sz="4" w:space="0"/>
            </w:tcBorders>
            <w:noWrap w:val="0"/>
            <w:vAlign w:val="center"/>
          </w:tcPr>
          <w:p w14:paraId="34376386">
            <w:pPr>
              <w:autoSpaceDN w:val="0"/>
              <w:spacing w:line="400" w:lineRule="exact"/>
              <w:textAlignment w:val="center"/>
              <w:rPr>
                <w:rFonts w:hint="eastAsia" w:ascii="宋体" w:hAnsi="宋体" w:cs="宋体"/>
                <w:szCs w:val="22"/>
              </w:rPr>
            </w:pPr>
            <w:r>
              <w:rPr>
                <w:rFonts w:hint="eastAsia" w:ascii="宋体" w:hAnsi="宋体" w:cs="宋体"/>
                <w:szCs w:val="22"/>
              </w:rPr>
              <w:t>2、在日常管理中要建立交接班、项目故障与维修、绿化养护、卫生保洁、24小时巡查、消防检查等登记制度。</w:t>
            </w:r>
          </w:p>
        </w:tc>
        <w:tc>
          <w:tcPr>
            <w:tcW w:w="3729" w:type="dxa"/>
            <w:tcBorders>
              <w:top w:val="single" w:color="000000" w:sz="4" w:space="0"/>
              <w:bottom w:val="single" w:color="auto" w:sz="4" w:space="0"/>
              <w:right w:val="single" w:color="000000" w:sz="4" w:space="0"/>
            </w:tcBorders>
            <w:noWrap w:val="0"/>
            <w:vAlign w:val="center"/>
          </w:tcPr>
          <w:p w14:paraId="467D8ECC">
            <w:pPr>
              <w:autoSpaceDN w:val="0"/>
              <w:spacing w:line="400" w:lineRule="exact"/>
              <w:textAlignment w:val="center"/>
              <w:rPr>
                <w:rFonts w:hint="eastAsia" w:ascii="宋体" w:hAnsi="宋体" w:cs="宋体"/>
                <w:szCs w:val="22"/>
              </w:rPr>
            </w:pPr>
            <w:r>
              <w:rPr>
                <w:rFonts w:hint="eastAsia" w:ascii="宋体" w:hAnsi="宋体" w:cs="宋体"/>
                <w:szCs w:val="22"/>
              </w:rPr>
              <w:t>（1）严格执行各种交接班制度，交接班双方人员必须做好交接班准备，交接班时应查看运行记录、设备维修情况以及检查设备状况、清点仪表、工具等，确认无误后双方办理交接班手续，并在交接班记录上签字。每日交接班记录由项目经理抽查监督，月底汇总后交采购人存档，检查时每有或填写敷衍。</w:t>
            </w:r>
          </w:p>
        </w:tc>
        <w:tc>
          <w:tcPr>
            <w:tcW w:w="1783" w:type="dxa"/>
            <w:tcBorders>
              <w:top w:val="single" w:color="000000" w:sz="4" w:space="0"/>
              <w:bottom w:val="single" w:color="auto" w:sz="4" w:space="0"/>
              <w:right w:val="single" w:color="000000" w:sz="4" w:space="0"/>
            </w:tcBorders>
            <w:noWrap w:val="0"/>
            <w:vAlign w:val="center"/>
          </w:tcPr>
          <w:p w14:paraId="21097AD8">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每次扣1-3分</w:t>
            </w:r>
          </w:p>
        </w:tc>
      </w:tr>
      <w:tr w14:paraId="4CBABF3A">
        <w:tblPrEx>
          <w:tblCellMar>
            <w:top w:w="0" w:type="dxa"/>
            <w:left w:w="108" w:type="dxa"/>
            <w:bottom w:w="0" w:type="dxa"/>
            <w:right w:w="108" w:type="dxa"/>
          </w:tblCellMar>
        </w:tblPrEx>
        <w:trPr>
          <w:trHeight w:val="1887"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9090F6">
            <w:pPr>
              <w:spacing w:line="400" w:lineRule="exact"/>
              <w:rPr>
                <w:rFonts w:hint="eastAsia" w:ascii="宋体" w:hAnsi="宋体" w:cs="宋体"/>
                <w:szCs w:val="22"/>
              </w:rPr>
            </w:pPr>
          </w:p>
        </w:tc>
        <w:tc>
          <w:tcPr>
            <w:tcW w:w="3161" w:type="dxa"/>
            <w:vMerge w:val="restart"/>
            <w:tcBorders>
              <w:top w:val="single" w:color="auto" w:sz="4" w:space="0"/>
              <w:right w:val="single" w:color="000000" w:sz="4" w:space="0"/>
            </w:tcBorders>
            <w:noWrap w:val="0"/>
            <w:vAlign w:val="center"/>
          </w:tcPr>
          <w:p w14:paraId="5CBBC974">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6E9D1320">
            <w:pPr>
              <w:autoSpaceDN w:val="0"/>
              <w:spacing w:line="400" w:lineRule="exact"/>
              <w:jc w:val="left"/>
              <w:textAlignment w:val="center"/>
              <w:rPr>
                <w:rFonts w:hint="eastAsia" w:ascii="宋体" w:hAnsi="宋体" w:cs="宋体"/>
                <w:szCs w:val="22"/>
              </w:rPr>
            </w:pPr>
            <w:r>
              <w:rPr>
                <w:rFonts w:hint="eastAsia" w:ascii="宋体" w:hAnsi="宋体" w:cs="宋体"/>
                <w:szCs w:val="22"/>
              </w:rPr>
              <w:t>（2）建立项目故障与维修、保养登记制度，无认真做好设施设备保养维修检查记录，同时确保文件资料的完整、系统、准确、真实性。</w:t>
            </w:r>
          </w:p>
        </w:tc>
        <w:tc>
          <w:tcPr>
            <w:tcW w:w="1783" w:type="dxa"/>
            <w:tcBorders>
              <w:top w:val="single" w:color="auto" w:sz="4" w:space="0"/>
              <w:bottom w:val="single" w:color="auto" w:sz="4" w:space="0"/>
              <w:right w:val="single" w:color="000000" w:sz="4" w:space="0"/>
            </w:tcBorders>
            <w:noWrap w:val="0"/>
            <w:vAlign w:val="center"/>
          </w:tcPr>
          <w:p w14:paraId="52D98BD8">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62DEBF1B">
        <w:tblPrEx>
          <w:tblCellMar>
            <w:top w:w="0" w:type="dxa"/>
            <w:left w:w="108" w:type="dxa"/>
            <w:bottom w:w="0" w:type="dxa"/>
            <w:right w:w="108" w:type="dxa"/>
          </w:tblCellMar>
        </w:tblPrEx>
        <w:trPr>
          <w:trHeight w:val="2295"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91AAB4">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4C1A1B4B">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31EC3522">
            <w:pPr>
              <w:autoSpaceDN w:val="0"/>
              <w:spacing w:line="400" w:lineRule="exact"/>
              <w:jc w:val="left"/>
              <w:textAlignment w:val="center"/>
              <w:rPr>
                <w:rFonts w:hint="eastAsia" w:ascii="宋体" w:hAnsi="宋体" w:cs="宋体"/>
                <w:szCs w:val="22"/>
              </w:rPr>
            </w:pPr>
            <w:r>
              <w:rPr>
                <w:rFonts w:hint="eastAsia" w:ascii="宋体" w:hAnsi="宋体" w:cs="宋体"/>
                <w:szCs w:val="22"/>
              </w:rPr>
              <w:t>（3）建立绿化养护、卫生保洁、消防检查、24小时巡查和设施设备维护保养等登记制度，无认真做好绿化养护、卫生保洁、消防检查、24小时巡查和设施设备维护保养等记录存档。</w:t>
            </w:r>
          </w:p>
        </w:tc>
        <w:tc>
          <w:tcPr>
            <w:tcW w:w="1783" w:type="dxa"/>
            <w:tcBorders>
              <w:top w:val="single" w:color="auto" w:sz="4" w:space="0"/>
              <w:bottom w:val="single" w:color="000000" w:sz="4" w:space="0"/>
              <w:right w:val="single" w:color="000000" w:sz="4" w:space="0"/>
            </w:tcBorders>
            <w:noWrap w:val="0"/>
            <w:vAlign w:val="center"/>
          </w:tcPr>
          <w:p w14:paraId="4DA769F7">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4C286C98">
        <w:tblPrEx>
          <w:tblCellMar>
            <w:top w:w="0" w:type="dxa"/>
            <w:left w:w="108" w:type="dxa"/>
            <w:bottom w:w="0" w:type="dxa"/>
            <w:right w:w="108" w:type="dxa"/>
          </w:tblCellMar>
        </w:tblPrEx>
        <w:trPr>
          <w:trHeight w:val="125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91B9C9">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7AE2065C">
            <w:pPr>
              <w:autoSpaceDN w:val="0"/>
              <w:spacing w:line="400" w:lineRule="exact"/>
              <w:textAlignment w:val="center"/>
              <w:rPr>
                <w:rFonts w:hint="eastAsia" w:ascii="宋体" w:hAnsi="宋体" w:cs="宋体"/>
                <w:szCs w:val="22"/>
              </w:rPr>
            </w:pPr>
            <w:r>
              <w:rPr>
                <w:rFonts w:hint="eastAsia" w:ascii="宋体" w:hAnsi="宋体" w:cs="宋体"/>
                <w:szCs w:val="22"/>
              </w:rPr>
              <w:t>3、工作人员统一工作服，戴工作牌，使用标准服务用语，工作规范。</w:t>
            </w:r>
          </w:p>
        </w:tc>
        <w:tc>
          <w:tcPr>
            <w:tcW w:w="3729" w:type="dxa"/>
            <w:tcBorders>
              <w:top w:val="single" w:color="000000" w:sz="4" w:space="0"/>
              <w:bottom w:val="single" w:color="auto" w:sz="4" w:space="0"/>
              <w:right w:val="single" w:color="000000" w:sz="4" w:space="0"/>
            </w:tcBorders>
            <w:noWrap w:val="0"/>
            <w:vAlign w:val="center"/>
          </w:tcPr>
          <w:p w14:paraId="5C124A46">
            <w:pPr>
              <w:autoSpaceDN w:val="0"/>
              <w:spacing w:line="400" w:lineRule="exact"/>
              <w:jc w:val="left"/>
              <w:textAlignment w:val="center"/>
              <w:rPr>
                <w:rFonts w:hint="eastAsia" w:ascii="宋体" w:hAnsi="宋体" w:cs="宋体"/>
                <w:szCs w:val="22"/>
              </w:rPr>
            </w:pPr>
            <w:r>
              <w:rPr>
                <w:rFonts w:hint="eastAsia" w:hAnsi="宋体" w:cs="宋体"/>
              </w:rPr>
              <w:t>（1）中标人工作人员没有统一穿工作服、佩戴工牌、言行不文明、不注意仪容仪表、公众形象差。</w:t>
            </w:r>
          </w:p>
        </w:tc>
        <w:tc>
          <w:tcPr>
            <w:tcW w:w="1783" w:type="dxa"/>
            <w:tcBorders>
              <w:top w:val="single" w:color="000000" w:sz="4" w:space="0"/>
              <w:bottom w:val="single" w:color="auto" w:sz="4" w:space="0"/>
              <w:right w:val="single" w:color="000000" w:sz="4" w:space="0"/>
            </w:tcBorders>
            <w:noWrap w:val="0"/>
            <w:vAlign w:val="center"/>
          </w:tcPr>
          <w:p w14:paraId="76F456DD">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535BA8CB">
        <w:tblPrEx>
          <w:tblCellMar>
            <w:top w:w="0" w:type="dxa"/>
            <w:left w:w="108" w:type="dxa"/>
            <w:bottom w:w="0" w:type="dxa"/>
            <w:right w:w="108" w:type="dxa"/>
          </w:tblCellMar>
        </w:tblPrEx>
        <w:trPr>
          <w:trHeight w:val="1960"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CB0634">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6AB3C889">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31BDF0DD">
            <w:pPr>
              <w:autoSpaceDN w:val="0"/>
              <w:spacing w:line="400" w:lineRule="exact"/>
              <w:jc w:val="left"/>
              <w:textAlignment w:val="center"/>
              <w:rPr>
                <w:rFonts w:hint="eastAsia" w:ascii="宋体" w:hAnsi="宋体" w:cs="宋体"/>
                <w:szCs w:val="22"/>
              </w:rPr>
            </w:pPr>
            <w:r>
              <w:rPr>
                <w:rFonts w:hint="eastAsia" w:ascii="宋体" w:hAnsi="宋体" w:cs="宋体"/>
                <w:szCs w:val="22"/>
              </w:rPr>
              <w:t>（2）中标人工作人员不服从采购人安排、服务态度恶劣、有抵触情绪、敷衍对待、或与他人发生口角、争执等恶劣行为。</w:t>
            </w:r>
          </w:p>
        </w:tc>
        <w:tc>
          <w:tcPr>
            <w:tcW w:w="1783" w:type="dxa"/>
            <w:tcBorders>
              <w:top w:val="single" w:color="auto" w:sz="4" w:space="0"/>
              <w:bottom w:val="single" w:color="000000" w:sz="4" w:space="0"/>
              <w:right w:val="single" w:color="000000" w:sz="4" w:space="0"/>
            </w:tcBorders>
            <w:noWrap w:val="0"/>
            <w:vAlign w:val="center"/>
          </w:tcPr>
          <w:p w14:paraId="29FCBC10">
            <w:pPr>
              <w:autoSpaceDN w:val="0"/>
              <w:spacing w:line="400" w:lineRule="exact"/>
              <w:jc w:val="center"/>
              <w:textAlignment w:val="center"/>
              <w:rPr>
                <w:rFonts w:hint="eastAsia" w:ascii="宋体" w:hAnsi="宋体" w:cs="宋体"/>
                <w:szCs w:val="22"/>
              </w:rPr>
            </w:pPr>
            <w:r>
              <w:rPr>
                <w:rFonts w:hint="eastAsia" w:ascii="宋体" w:hAnsi="宋体" w:cs="宋体"/>
                <w:szCs w:val="22"/>
              </w:rPr>
              <w:t>视情每次扣2-5分；造成严重后果的，每次扣10分</w:t>
            </w:r>
          </w:p>
        </w:tc>
      </w:tr>
      <w:tr w14:paraId="693C6191">
        <w:tblPrEx>
          <w:tblCellMar>
            <w:top w:w="0" w:type="dxa"/>
            <w:left w:w="108" w:type="dxa"/>
            <w:bottom w:w="0" w:type="dxa"/>
            <w:right w:w="108" w:type="dxa"/>
          </w:tblCellMar>
        </w:tblPrEx>
        <w:trPr>
          <w:trHeight w:val="1961"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ABDA33">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74249A49">
            <w:pPr>
              <w:autoSpaceDN w:val="0"/>
              <w:spacing w:line="400" w:lineRule="exact"/>
              <w:textAlignment w:val="center"/>
              <w:rPr>
                <w:rFonts w:hint="eastAsia" w:ascii="宋体" w:hAnsi="宋体" w:cs="宋体"/>
                <w:szCs w:val="22"/>
              </w:rPr>
            </w:pPr>
            <w:r>
              <w:rPr>
                <w:rFonts w:hint="eastAsia" w:ascii="宋体" w:hAnsi="宋体" w:cs="宋体"/>
                <w:szCs w:val="22"/>
              </w:rPr>
              <w:t>4、定期做好工作回访记录，及时处理投诉和合理处置外来单位损坏采购人财物。</w:t>
            </w:r>
          </w:p>
        </w:tc>
        <w:tc>
          <w:tcPr>
            <w:tcW w:w="3729" w:type="dxa"/>
            <w:tcBorders>
              <w:top w:val="single" w:color="000000" w:sz="4" w:space="0"/>
              <w:bottom w:val="single" w:color="auto" w:sz="4" w:space="0"/>
              <w:right w:val="single" w:color="000000" w:sz="4" w:space="0"/>
            </w:tcBorders>
            <w:noWrap w:val="0"/>
            <w:vAlign w:val="center"/>
          </w:tcPr>
          <w:p w14:paraId="044E3268">
            <w:pPr>
              <w:autoSpaceDN w:val="0"/>
              <w:spacing w:line="400" w:lineRule="exact"/>
              <w:jc w:val="left"/>
              <w:textAlignment w:val="center"/>
              <w:rPr>
                <w:rFonts w:hint="eastAsia" w:ascii="宋体" w:hAnsi="宋体" w:cs="宋体"/>
                <w:szCs w:val="22"/>
              </w:rPr>
            </w:pPr>
            <w:r>
              <w:rPr>
                <w:rFonts w:hint="eastAsia" w:ascii="宋体" w:hAnsi="宋体" w:cs="宋体"/>
                <w:szCs w:val="22"/>
              </w:rPr>
              <w:t>（1）项目负责人接有效投诉处理及时率100%，工作人员满意率90%以上，每月有针对性的走访各部门，并做好记录。</w:t>
            </w:r>
          </w:p>
        </w:tc>
        <w:tc>
          <w:tcPr>
            <w:tcW w:w="1783" w:type="dxa"/>
            <w:tcBorders>
              <w:top w:val="single" w:color="000000" w:sz="4" w:space="0"/>
              <w:bottom w:val="single" w:color="auto" w:sz="4" w:space="0"/>
              <w:right w:val="single" w:color="000000" w:sz="4" w:space="0"/>
            </w:tcBorders>
            <w:noWrap w:val="0"/>
            <w:vAlign w:val="center"/>
          </w:tcPr>
          <w:p w14:paraId="372A265B">
            <w:pPr>
              <w:autoSpaceDN w:val="0"/>
              <w:spacing w:line="400" w:lineRule="exact"/>
              <w:jc w:val="center"/>
              <w:textAlignment w:val="center"/>
              <w:rPr>
                <w:rFonts w:hint="eastAsia" w:ascii="宋体" w:hAnsi="宋体" w:cs="宋体"/>
                <w:szCs w:val="22"/>
              </w:rPr>
            </w:pPr>
            <w:r>
              <w:rPr>
                <w:rFonts w:hint="eastAsia" w:ascii="宋体" w:hAnsi="宋体" w:cs="宋体"/>
                <w:szCs w:val="22"/>
              </w:rPr>
              <w:t>少一次扣1分</w:t>
            </w:r>
          </w:p>
        </w:tc>
      </w:tr>
      <w:tr w14:paraId="43A610AD">
        <w:tblPrEx>
          <w:tblCellMar>
            <w:top w:w="0" w:type="dxa"/>
            <w:left w:w="108" w:type="dxa"/>
            <w:bottom w:w="0" w:type="dxa"/>
            <w:right w:w="108" w:type="dxa"/>
          </w:tblCellMar>
        </w:tblPrEx>
        <w:trPr>
          <w:trHeight w:val="1475"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D9C683">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24FDB9DD">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231F559F">
            <w:pPr>
              <w:autoSpaceDN w:val="0"/>
              <w:spacing w:line="400" w:lineRule="exact"/>
              <w:jc w:val="left"/>
              <w:textAlignment w:val="center"/>
              <w:rPr>
                <w:rFonts w:hint="eastAsia" w:ascii="宋体" w:hAnsi="宋体" w:cs="宋体"/>
                <w:szCs w:val="22"/>
              </w:rPr>
            </w:pPr>
            <w:r>
              <w:rPr>
                <w:rFonts w:hint="eastAsia" w:ascii="宋体" w:hAnsi="宋体" w:cs="宋体"/>
                <w:szCs w:val="22"/>
              </w:rPr>
              <w:t>（2）礼貌对待投诉，如态度恶劣，甚至顶撞家属和采购人工作人员，引起争执。</w:t>
            </w:r>
          </w:p>
        </w:tc>
        <w:tc>
          <w:tcPr>
            <w:tcW w:w="1783" w:type="dxa"/>
            <w:tcBorders>
              <w:top w:val="single" w:color="auto" w:sz="4" w:space="0"/>
              <w:bottom w:val="single" w:color="auto" w:sz="4" w:space="0"/>
              <w:right w:val="single" w:color="000000" w:sz="4" w:space="0"/>
            </w:tcBorders>
            <w:noWrap w:val="0"/>
            <w:vAlign w:val="center"/>
          </w:tcPr>
          <w:p w14:paraId="4DC5E063">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461EC1A6">
        <w:tblPrEx>
          <w:tblCellMar>
            <w:top w:w="0" w:type="dxa"/>
            <w:left w:w="108" w:type="dxa"/>
            <w:bottom w:w="0" w:type="dxa"/>
            <w:right w:w="108" w:type="dxa"/>
          </w:tblCellMar>
        </w:tblPrEx>
        <w:trPr>
          <w:trHeight w:val="2349"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0F6506">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121C8C3A">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57325A4A">
            <w:pPr>
              <w:autoSpaceDN w:val="0"/>
              <w:spacing w:line="400" w:lineRule="exact"/>
              <w:jc w:val="left"/>
              <w:textAlignment w:val="center"/>
              <w:rPr>
                <w:rFonts w:hint="eastAsia" w:ascii="宋体" w:hAnsi="宋体" w:cs="宋体"/>
                <w:szCs w:val="22"/>
              </w:rPr>
            </w:pPr>
            <w:r>
              <w:rPr>
                <w:rFonts w:hint="eastAsia" w:ascii="宋体" w:hAnsi="宋体" w:cs="宋体"/>
                <w:szCs w:val="22"/>
              </w:rPr>
              <w:t>（3）采购人相关部门提出投诉及建议时，要详细、认真做好记录，并及时向主管汇报，由项目负责人决定采取或制定整改计划，工作不到位或无及时整改，每次扣1分；造成不良影响的。</w:t>
            </w:r>
          </w:p>
        </w:tc>
        <w:tc>
          <w:tcPr>
            <w:tcW w:w="1783" w:type="dxa"/>
            <w:tcBorders>
              <w:top w:val="single" w:color="auto" w:sz="4" w:space="0"/>
              <w:bottom w:val="single" w:color="auto" w:sz="4" w:space="0"/>
              <w:right w:val="single" w:color="000000" w:sz="4" w:space="0"/>
            </w:tcBorders>
            <w:noWrap w:val="0"/>
            <w:vAlign w:val="center"/>
          </w:tcPr>
          <w:p w14:paraId="60E093FB">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每次扣2-5分</w:t>
            </w:r>
          </w:p>
        </w:tc>
      </w:tr>
      <w:tr w14:paraId="076CDB64">
        <w:tblPrEx>
          <w:tblCellMar>
            <w:top w:w="0" w:type="dxa"/>
            <w:left w:w="108" w:type="dxa"/>
            <w:bottom w:w="0" w:type="dxa"/>
            <w:right w:w="108" w:type="dxa"/>
          </w:tblCellMar>
        </w:tblPrEx>
        <w:trPr>
          <w:trHeight w:val="1645"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F287C1">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296C9DBC">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411BD043">
            <w:pPr>
              <w:autoSpaceDN w:val="0"/>
              <w:spacing w:line="400" w:lineRule="exact"/>
              <w:jc w:val="left"/>
              <w:textAlignment w:val="center"/>
              <w:rPr>
                <w:rFonts w:hint="eastAsia" w:ascii="宋体" w:hAnsi="宋体" w:cs="宋体"/>
                <w:szCs w:val="22"/>
              </w:rPr>
            </w:pPr>
            <w:r>
              <w:rPr>
                <w:rFonts w:hint="eastAsia" w:ascii="宋体" w:hAnsi="宋体" w:cs="宋体"/>
                <w:szCs w:val="22"/>
              </w:rPr>
              <w:t>（4）外来单位（人员）损坏采购人财物时，项目经理需及时响应，妥善处置好相应的赔偿工作；未按此执行。</w:t>
            </w:r>
          </w:p>
        </w:tc>
        <w:tc>
          <w:tcPr>
            <w:tcW w:w="1783" w:type="dxa"/>
            <w:tcBorders>
              <w:top w:val="single" w:color="auto" w:sz="4" w:space="0"/>
              <w:bottom w:val="single" w:color="000000" w:sz="4" w:space="0"/>
              <w:right w:val="single" w:color="000000" w:sz="4" w:space="0"/>
            </w:tcBorders>
            <w:noWrap w:val="0"/>
            <w:vAlign w:val="center"/>
          </w:tcPr>
          <w:p w14:paraId="299AD25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每次扣5分</w:t>
            </w:r>
          </w:p>
        </w:tc>
      </w:tr>
      <w:tr w14:paraId="0E911E1C">
        <w:tblPrEx>
          <w:tblCellMar>
            <w:top w:w="0" w:type="dxa"/>
            <w:left w:w="108" w:type="dxa"/>
            <w:bottom w:w="0" w:type="dxa"/>
            <w:right w:w="108" w:type="dxa"/>
          </w:tblCellMar>
        </w:tblPrEx>
        <w:trPr>
          <w:trHeight w:val="1692"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9045AD">
            <w:pPr>
              <w:spacing w:line="400" w:lineRule="exact"/>
              <w:rPr>
                <w:rFonts w:hint="eastAsia" w:ascii="宋体" w:hAnsi="宋体" w:cs="宋体"/>
                <w:szCs w:val="22"/>
              </w:rPr>
            </w:pPr>
          </w:p>
        </w:tc>
        <w:tc>
          <w:tcPr>
            <w:tcW w:w="3161" w:type="dxa"/>
            <w:vMerge w:val="restart"/>
            <w:tcBorders>
              <w:top w:val="single" w:color="000000" w:sz="4" w:space="0"/>
              <w:right w:val="single" w:color="000000" w:sz="4" w:space="0"/>
            </w:tcBorders>
            <w:noWrap w:val="0"/>
            <w:vAlign w:val="center"/>
          </w:tcPr>
          <w:p w14:paraId="632AFD38">
            <w:pPr>
              <w:autoSpaceDN w:val="0"/>
              <w:spacing w:line="400" w:lineRule="exact"/>
              <w:textAlignment w:val="center"/>
              <w:rPr>
                <w:rFonts w:hint="eastAsia" w:ascii="宋体" w:hAnsi="宋体" w:cs="宋体"/>
                <w:szCs w:val="22"/>
              </w:rPr>
            </w:pPr>
            <w:r>
              <w:rPr>
                <w:rFonts w:hint="eastAsia" w:ascii="宋体" w:hAnsi="宋体" w:cs="宋体"/>
                <w:szCs w:val="22"/>
              </w:rPr>
              <w:t>5、有物业项目的整体管理方案、明确各部门岗位职责、工作目标、具体落实办法等。</w:t>
            </w:r>
          </w:p>
        </w:tc>
        <w:tc>
          <w:tcPr>
            <w:tcW w:w="3729" w:type="dxa"/>
            <w:tcBorders>
              <w:top w:val="single" w:color="000000" w:sz="4" w:space="0"/>
              <w:bottom w:val="single" w:color="auto" w:sz="4" w:space="0"/>
              <w:right w:val="single" w:color="000000" w:sz="4" w:space="0"/>
            </w:tcBorders>
            <w:noWrap w:val="0"/>
            <w:vAlign w:val="center"/>
          </w:tcPr>
          <w:p w14:paraId="20B3DBE9">
            <w:pPr>
              <w:autoSpaceDN w:val="0"/>
              <w:spacing w:line="400" w:lineRule="exact"/>
              <w:textAlignment w:val="center"/>
              <w:rPr>
                <w:rFonts w:hint="eastAsia"/>
              </w:rPr>
            </w:pPr>
            <w:r>
              <w:rPr>
                <w:rFonts w:hint="eastAsia"/>
              </w:rPr>
              <w:t>（1）拟定相关管理规章制度和档案管理规范，使管理项目有章可循，有法可依，抽查时没有或不规范。</w:t>
            </w:r>
          </w:p>
        </w:tc>
        <w:tc>
          <w:tcPr>
            <w:tcW w:w="1783" w:type="dxa"/>
            <w:tcBorders>
              <w:top w:val="single" w:color="000000" w:sz="4" w:space="0"/>
              <w:bottom w:val="single" w:color="auto" w:sz="4" w:space="0"/>
              <w:right w:val="single" w:color="000000" w:sz="4" w:space="0"/>
            </w:tcBorders>
            <w:noWrap w:val="0"/>
            <w:vAlign w:val="center"/>
          </w:tcPr>
          <w:p w14:paraId="7BFF52FF">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2CD4B8EB">
        <w:tblPrEx>
          <w:tblCellMar>
            <w:top w:w="0" w:type="dxa"/>
            <w:left w:w="108" w:type="dxa"/>
            <w:bottom w:w="0" w:type="dxa"/>
            <w:right w:w="108" w:type="dxa"/>
          </w:tblCellMar>
        </w:tblPrEx>
        <w:trPr>
          <w:trHeight w:val="1976"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E346A6">
            <w:pPr>
              <w:spacing w:line="400" w:lineRule="exact"/>
              <w:rPr>
                <w:rFonts w:hint="eastAsia" w:ascii="宋体" w:hAnsi="宋体" w:cs="宋体"/>
                <w:szCs w:val="22"/>
              </w:rPr>
            </w:pPr>
          </w:p>
        </w:tc>
        <w:tc>
          <w:tcPr>
            <w:tcW w:w="3161" w:type="dxa"/>
            <w:vMerge w:val="continue"/>
            <w:tcBorders>
              <w:right w:val="single" w:color="000000" w:sz="4" w:space="0"/>
            </w:tcBorders>
            <w:noWrap w:val="0"/>
            <w:vAlign w:val="center"/>
          </w:tcPr>
          <w:p w14:paraId="5809FCA5">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auto" w:sz="4" w:space="0"/>
              <w:right w:val="single" w:color="000000" w:sz="4" w:space="0"/>
            </w:tcBorders>
            <w:noWrap w:val="0"/>
            <w:vAlign w:val="center"/>
          </w:tcPr>
          <w:p w14:paraId="6047EBA6">
            <w:pPr>
              <w:autoSpaceDN w:val="0"/>
              <w:spacing w:line="400" w:lineRule="exact"/>
              <w:textAlignment w:val="center"/>
              <w:rPr>
                <w:rFonts w:hint="eastAsia" w:ascii="宋体" w:hAnsi="宋体" w:cs="宋体"/>
                <w:szCs w:val="22"/>
              </w:rPr>
            </w:pPr>
            <w:r>
              <w:rPr>
                <w:rFonts w:hint="eastAsia" w:ascii="宋体" w:hAnsi="宋体" w:cs="宋体"/>
                <w:szCs w:val="22"/>
              </w:rPr>
              <w:t>（2）中标人制定详细的秩序维护、绿化、保洁、消防和电工等岗位责任说明书、明确各岗位职责、值勤时间等，经采购人审核后严格遵照实施，抽查时没有或不规范。</w:t>
            </w:r>
          </w:p>
        </w:tc>
        <w:tc>
          <w:tcPr>
            <w:tcW w:w="1783" w:type="dxa"/>
            <w:tcBorders>
              <w:top w:val="single" w:color="auto" w:sz="4" w:space="0"/>
              <w:bottom w:val="single" w:color="auto" w:sz="4" w:space="0"/>
              <w:right w:val="single" w:color="000000" w:sz="4" w:space="0"/>
            </w:tcBorders>
            <w:noWrap w:val="0"/>
            <w:vAlign w:val="center"/>
          </w:tcPr>
          <w:p w14:paraId="63066730">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每次扣1分</w:t>
            </w:r>
          </w:p>
        </w:tc>
      </w:tr>
      <w:tr w14:paraId="14016B36">
        <w:tblPrEx>
          <w:tblCellMar>
            <w:top w:w="0" w:type="dxa"/>
            <w:left w:w="108" w:type="dxa"/>
            <w:bottom w:w="0" w:type="dxa"/>
            <w:right w:w="108" w:type="dxa"/>
          </w:tblCellMar>
        </w:tblPrEx>
        <w:trPr>
          <w:trHeight w:val="1681"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C92013">
            <w:pPr>
              <w:spacing w:line="400" w:lineRule="exact"/>
              <w:rPr>
                <w:rFonts w:hint="eastAsia" w:ascii="宋体" w:hAnsi="宋体" w:cs="宋体"/>
                <w:szCs w:val="22"/>
              </w:rPr>
            </w:pPr>
          </w:p>
        </w:tc>
        <w:tc>
          <w:tcPr>
            <w:tcW w:w="3161" w:type="dxa"/>
            <w:vMerge w:val="continue"/>
            <w:tcBorders>
              <w:bottom w:val="single" w:color="000000" w:sz="4" w:space="0"/>
              <w:right w:val="single" w:color="000000" w:sz="4" w:space="0"/>
            </w:tcBorders>
            <w:noWrap w:val="0"/>
            <w:vAlign w:val="center"/>
          </w:tcPr>
          <w:p w14:paraId="085F372D">
            <w:pPr>
              <w:autoSpaceDN w:val="0"/>
              <w:spacing w:line="400" w:lineRule="exact"/>
              <w:textAlignment w:val="center"/>
              <w:rPr>
                <w:rFonts w:hint="eastAsia" w:ascii="宋体" w:hAnsi="宋体" w:cs="宋体"/>
                <w:szCs w:val="22"/>
              </w:rPr>
            </w:pPr>
          </w:p>
        </w:tc>
        <w:tc>
          <w:tcPr>
            <w:tcW w:w="3729" w:type="dxa"/>
            <w:tcBorders>
              <w:top w:val="single" w:color="auto" w:sz="4" w:space="0"/>
              <w:bottom w:val="single" w:color="000000" w:sz="4" w:space="0"/>
              <w:right w:val="single" w:color="000000" w:sz="4" w:space="0"/>
            </w:tcBorders>
            <w:noWrap w:val="0"/>
            <w:vAlign w:val="center"/>
          </w:tcPr>
          <w:p w14:paraId="3BE9C6C2">
            <w:pPr>
              <w:autoSpaceDN w:val="0"/>
              <w:spacing w:line="400" w:lineRule="exact"/>
              <w:jc w:val="left"/>
              <w:textAlignment w:val="center"/>
              <w:rPr>
                <w:rFonts w:hint="eastAsia" w:ascii="宋体" w:hAnsi="宋体" w:cs="宋体"/>
                <w:szCs w:val="22"/>
              </w:rPr>
            </w:pPr>
            <w:r>
              <w:rPr>
                <w:rFonts w:hint="eastAsia" w:ascii="宋体" w:hAnsi="宋体" w:cs="宋体"/>
                <w:szCs w:val="22"/>
              </w:rPr>
              <w:t>（3）制定工作标准，做到服从安排、文明执勤、注意形象、时刻维护采购人利益，切实参照岗位职责开展工作，不得越权处事。</w:t>
            </w:r>
          </w:p>
        </w:tc>
        <w:tc>
          <w:tcPr>
            <w:tcW w:w="1783" w:type="dxa"/>
            <w:tcBorders>
              <w:top w:val="single" w:color="auto" w:sz="4" w:space="0"/>
              <w:bottom w:val="single" w:color="000000" w:sz="4" w:space="0"/>
              <w:right w:val="single" w:color="000000" w:sz="4" w:space="0"/>
            </w:tcBorders>
            <w:noWrap w:val="0"/>
            <w:vAlign w:val="center"/>
          </w:tcPr>
          <w:p w14:paraId="72B218BA">
            <w:pPr>
              <w:autoSpaceDN w:val="0"/>
              <w:spacing w:line="400" w:lineRule="exact"/>
              <w:jc w:val="center"/>
              <w:textAlignment w:val="center"/>
              <w:rPr>
                <w:rFonts w:hint="eastAsia" w:ascii="宋体" w:hAnsi="宋体" w:cs="宋体"/>
                <w:szCs w:val="22"/>
              </w:rPr>
            </w:pPr>
            <w:r>
              <w:rPr>
                <w:rFonts w:hint="eastAsia" w:ascii="宋体" w:hAnsi="宋体" w:cs="宋体"/>
                <w:szCs w:val="22"/>
              </w:rPr>
              <w:t>每违规一次扣1分</w:t>
            </w:r>
          </w:p>
        </w:tc>
      </w:tr>
      <w:tr w14:paraId="5F0DD7B0">
        <w:tblPrEx>
          <w:tblCellMar>
            <w:top w:w="0" w:type="dxa"/>
            <w:left w:w="108" w:type="dxa"/>
            <w:bottom w:w="0" w:type="dxa"/>
            <w:right w:w="108" w:type="dxa"/>
          </w:tblCellMar>
        </w:tblPrEx>
        <w:trPr>
          <w:trHeight w:val="1577"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CAD975">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2463D67E">
            <w:pPr>
              <w:autoSpaceDN w:val="0"/>
              <w:spacing w:line="400" w:lineRule="exact"/>
              <w:textAlignment w:val="center"/>
              <w:rPr>
                <w:rFonts w:hint="eastAsia" w:ascii="宋体" w:hAnsi="宋体" w:cs="宋体"/>
                <w:szCs w:val="22"/>
              </w:rPr>
            </w:pPr>
            <w:r>
              <w:rPr>
                <w:rFonts w:hint="eastAsia" w:ascii="宋体" w:hAnsi="宋体" w:cs="宋体"/>
                <w:szCs w:val="22"/>
              </w:rPr>
              <w:t>6、有完善的员工培训计划及实施计划记录。</w:t>
            </w:r>
          </w:p>
        </w:tc>
        <w:tc>
          <w:tcPr>
            <w:tcW w:w="3729" w:type="dxa"/>
            <w:tcBorders>
              <w:top w:val="single" w:color="000000" w:sz="4" w:space="0"/>
              <w:bottom w:val="single" w:color="000000" w:sz="4" w:space="0"/>
              <w:right w:val="single" w:color="000000" w:sz="4" w:space="0"/>
            </w:tcBorders>
            <w:noWrap w:val="0"/>
            <w:vAlign w:val="center"/>
          </w:tcPr>
          <w:p w14:paraId="768CBA99">
            <w:pPr>
              <w:autoSpaceDN w:val="0"/>
              <w:spacing w:line="400" w:lineRule="exact"/>
              <w:jc w:val="left"/>
              <w:textAlignment w:val="center"/>
              <w:rPr>
                <w:rFonts w:hint="eastAsia" w:ascii="宋体" w:hAnsi="宋体" w:cs="宋体"/>
                <w:szCs w:val="22"/>
              </w:rPr>
            </w:pPr>
            <w:r>
              <w:rPr>
                <w:rFonts w:hint="eastAsia" w:ascii="宋体" w:hAnsi="宋体" w:cs="宋体"/>
                <w:szCs w:val="22"/>
              </w:rPr>
              <w:t>中标人要制定培训计划，培训重点体现在技能、知识、态度三方面，加强人员综合素质，并做好培训记录，抽查时没有或不规范。</w:t>
            </w:r>
          </w:p>
        </w:tc>
        <w:tc>
          <w:tcPr>
            <w:tcW w:w="1783" w:type="dxa"/>
            <w:tcBorders>
              <w:top w:val="single" w:color="000000" w:sz="4" w:space="0"/>
              <w:bottom w:val="single" w:color="000000" w:sz="4" w:space="0"/>
              <w:right w:val="single" w:color="000000" w:sz="4" w:space="0"/>
            </w:tcBorders>
            <w:noWrap w:val="0"/>
            <w:vAlign w:val="center"/>
          </w:tcPr>
          <w:p w14:paraId="3B334B98">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每次扣2分</w:t>
            </w:r>
          </w:p>
        </w:tc>
      </w:tr>
      <w:tr w14:paraId="10AB37E1">
        <w:tblPrEx>
          <w:tblCellMar>
            <w:top w:w="0" w:type="dxa"/>
            <w:left w:w="108" w:type="dxa"/>
            <w:bottom w:w="0" w:type="dxa"/>
            <w:right w:w="108" w:type="dxa"/>
          </w:tblCellMar>
        </w:tblPrEx>
        <w:trPr>
          <w:trHeight w:val="1186" w:hRule="atLeast"/>
          <w:jc w:val="center"/>
        </w:trPr>
        <w:tc>
          <w:tcPr>
            <w:tcW w:w="718" w:type="dxa"/>
            <w:vMerge w:val="restart"/>
            <w:tcBorders>
              <w:top w:val="single" w:color="auto" w:sz="4" w:space="0"/>
              <w:left w:val="single" w:color="000000" w:sz="4" w:space="0"/>
              <w:right w:val="single" w:color="000000" w:sz="4" w:space="0"/>
            </w:tcBorders>
            <w:noWrap w:val="0"/>
            <w:vAlign w:val="center"/>
          </w:tcPr>
          <w:p w14:paraId="4C1F2678">
            <w:pPr>
              <w:autoSpaceDN w:val="0"/>
              <w:spacing w:line="400" w:lineRule="exact"/>
              <w:jc w:val="center"/>
              <w:textAlignment w:val="center"/>
              <w:rPr>
                <w:rFonts w:hint="eastAsia" w:ascii="宋体" w:hAnsi="宋体" w:cs="宋体"/>
                <w:szCs w:val="22"/>
              </w:rPr>
            </w:pPr>
            <w:r>
              <w:rPr>
                <w:rFonts w:hint="eastAsia" w:ascii="宋体" w:hAnsi="宋体" w:cs="宋体"/>
                <w:szCs w:val="22"/>
              </w:rPr>
              <w:t>其它</w:t>
            </w:r>
          </w:p>
        </w:tc>
        <w:tc>
          <w:tcPr>
            <w:tcW w:w="3161" w:type="dxa"/>
            <w:tcBorders>
              <w:top w:val="single" w:color="auto" w:sz="4" w:space="0"/>
              <w:right w:val="single" w:color="000000" w:sz="4" w:space="0"/>
            </w:tcBorders>
            <w:noWrap w:val="0"/>
            <w:vAlign w:val="center"/>
          </w:tcPr>
          <w:p w14:paraId="11619623">
            <w:pPr>
              <w:autoSpaceDN w:val="0"/>
              <w:spacing w:line="400" w:lineRule="exact"/>
              <w:textAlignment w:val="center"/>
              <w:rPr>
                <w:rFonts w:hint="eastAsia" w:ascii="宋体" w:hAnsi="宋体" w:cs="宋体"/>
                <w:szCs w:val="22"/>
              </w:rPr>
            </w:pPr>
            <w:r>
              <w:rPr>
                <w:rFonts w:hint="eastAsia" w:ascii="宋体" w:hAnsi="宋体" w:cs="宋体"/>
                <w:szCs w:val="22"/>
              </w:rPr>
              <w:t>1、配合采购人完成各项活动的场地布置工作。</w:t>
            </w:r>
          </w:p>
        </w:tc>
        <w:tc>
          <w:tcPr>
            <w:tcW w:w="3729" w:type="dxa"/>
            <w:tcBorders>
              <w:top w:val="single" w:color="000000" w:sz="4" w:space="0"/>
              <w:right w:val="single" w:color="000000" w:sz="4" w:space="0"/>
            </w:tcBorders>
            <w:noWrap w:val="0"/>
            <w:vAlign w:val="center"/>
          </w:tcPr>
          <w:p w14:paraId="1130AFA0">
            <w:pPr>
              <w:autoSpaceDN w:val="0"/>
              <w:spacing w:line="400" w:lineRule="exact"/>
              <w:jc w:val="left"/>
              <w:textAlignment w:val="center"/>
              <w:rPr>
                <w:rFonts w:hint="eastAsia" w:ascii="宋体" w:hAnsi="宋体" w:cs="宋体"/>
                <w:szCs w:val="22"/>
              </w:rPr>
            </w:pPr>
            <w:r>
              <w:rPr>
                <w:rFonts w:hint="eastAsia" w:ascii="宋体" w:hAnsi="宋体" w:cs="宋体"/>
                <w:szCs w:val="22"/>
              </w:rPr>
              <w:t>中标人需协助采购人完成各项活动的场地布置工作及配备足够人数，因中标人不配合，耽误工作。</w:t>
            </w:r>
          </w:p>
        </w:tc>
        <w:tc>
          <w:tcPr>
            <w:tcW w:w="1783" w:type="dxa"/>
            <w:tcBorders>
              <w:top w:val="single" w:color="000000" w:sz="4" w:space="0"/>
              <w:right w:val="single" w:color="000000" w:sz="4" w:space="0"/>
            </w:tcBorders>
            <w:noWrap w:val="0"/>
            <w:vAlign w:val="center"/>
          </w:tcPr>
          <w:p w14:paraId="7F315685">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每次扣3分</w:t>
            </w:r>
          </w:p>
        </w:tc>
      </w:tr>
      <w:tr w14:paraId="2E937736">
        <w:tblPrEx>
          <w:tblCellMar>
            <w:top w:w="0" w:type="dxa"/>
            <w:left w:w="108" w:type="dxa"/>
            <w:bottom w:w="0" w:type="dxa"/>
            <w:right w:w="108" w:type="dxa"/>
          </w:tblCellMar>
        </w:tblPrEx>
        <w:trPr>
          <w:trHeight w:val="1195" w:hRule="atLeast"/>
          <w:jc w:val="center"/>
        </w:trPr>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B90D41">
            <w:pPr>
              <w:spacing w:line="400" w:lineRule="exact"/>
              <w:rPr>
                <w:rFonts w:hint="eastAsia" w:ascii="宋体" w:hAnsi="宋体" w:cs="宋体"/>
                <w:szCs w:val="22"/>
              </w:rPr>
            </w:pPr>
          </w:p>
        </w:tc>
        <w:tc>
          <w:tcPr>
            <w:tcW w:w="3161" w:type="dxa"/>
            <w:tcBorders>
              <w:top w:val="single" w:color="000000" w:sz="4" w:space="0"/>
              <w:bottom w:val="single" w:color="000000" w:sz="4" w:space="0"/>
              <w:right w:val="single" w:color="000000" w:sz="4" w:space="0"/>
            </w:tcBorders>
            <w:noWrap w:val="0"/>
            <w:vAlign w:val="center"/>
          </w:tcPr>
          <w:p w14:paraId="3CDC03EF">
            <w:pPr>
              <w:autoSpaceDN w:val="0"/>
              <w:spacing w:line="400" w:lineRule="exact"/>
              <w:textAlignment w:val="center"/>
              <w:rPr>
                <w:rFonts w:hint="eastAsia" w:ascii="宋体" w:hAnsi="宋体" w:cs="宋体"/>
                <w:szCs w:val="22"/>
              </w:rPr>
            </w:pPr>
            <w:r>
              <w:rPr>
                <w:rFonts w:hint="eastAsia" w:ascii="宋体" w:hAnsi="宋体" w:cs="宋体"/>
                <w:szCs w:val="22"/>
              </w:rPr>
              <w:t>2、采购人交办的其它临时性任务。</w:t>
            </w:r>
          </w:p>
        </w:tc>
        <w:tc>
          <w:tcPr>
            <w:tcW w:w="3729" w:type="dxa"/>
            <w:tcBorders>
              <w:top w:val="single" w:color="000000" w:sz="4" w:space="0"/>
              <w:bottom w:val="single" w:color="000000" w:sz="4" w:space="0"/>
              <w:right w:val="single" w:color="000000" w:sz="4" w:space="0"/>
            </w:tcBorders>
            <w:noWrap w:val="0"/>
            <w:vAlign w:val="center"/>
          </w:tcPr>
          <w:p w14:paraId="23985625">
            <w:pPr>
              <w:autoSpaceDN w:val="0"/>
              <w:spacing w:line="400" w:lineRule="exact"/>
              <w:jc w:val="left"/>
              <w:textAlignment w:val="center"/>
              <w:rPr>
                <w:rFonts w:hint="eastAsia" w:ascii="宋体" w:hAnsi="宋体" w:cs="宋体"/>
                <w:szCs w:val="22"/>
              </w:rPr>
            </w:pPr>
            <w:r>
              <w:rPr>
                <w:rFonts w:hint="eastAsia" w:ascii="宋体" w:hAnsi="宋体" w:cs="宋体"/>
                <w:szCs w:val="22"/>
              </w:rPr>
              <w:t>中标人需配合协助完成采购人交办的其他任务，如不配合或没有按要求完成工作任务。</w:t>
            </w:r>
          </w:p>
        </w:tc>
        <w:tc>
          <w:tcPr>
            <w:tcW w:w="1783" w:type="dxa"/>
            <w:tcBorders>
              <w:top w:val="single" w:color="000000" w:sz="4" w:space="0"/>
              <w:bottom w:val="single" w:color="000000" w:sz="4" w:space="0"/>
              <w:right w:val="single" w:color="000000" w:sz="4" w:space="0"/>
            </w:tcBorders>
            <w:noWrap w:val="0"/>
            <w:vAlign w:val="center"/>
          </w:tcPr>
          <w:p w14:paraId="19C9306B">
            <w:pPr>
              <w:autoSpaceDN w:val="0"/>
              <w:spacing w:line="400" w:lineRule="exact"/>
              <w:jc w:val="center"/>
              <w:textAlignment w:val="center"/>
              <w:rPr>
                <w:rFonts w:hint="eastAsia" w:ascii="宋体" w:hAnsi="宋体" w:cs="宋体"/>
                <w:szCs w:val="22"/>
              </w:rPr>
            </w:pPr>
            <w:r>
              <w:rPr>
                <w:rFonts w:hint="eastAsia" w:ascii="宋体" w:hAnsi="宋体" w:cs="宋体"/>
                <w:szCs w:val="22"/>
              </w:rPr>
              <w:t>每次扣3分</w:t>
            </w:r>
          </w:p>
        </w:tc>
      </w:tr>
      <w:tr w14:paraId="0B0EFC28">
        <w:tblPrEx>
          <w:tblCellMar>
            <w:top w:w="0" w:type="dxa"/>
            <w:left w:w="108" w:type="dxa"/>
            <w:bottom w:w="0" w:type="dxa"/>
            <w:right w:w="108" w:type="dxa"/>
          </w:tblCellMar>
        </w:tblPrEx>
        <w:trPr>
          <w:trHeight w:val="505" w:hRule="atLeast"/>
          <w:jc w:val="center"/>
        </w:trPr>
        <w:tc>
          <w:tcPr>
            <w:tcW w:w="9391" w:type="dxa"/>
            <w:gridSpan w:val="4"/>
            <w:tcBorders>
              <w:top w:val="single" w:color="000000" w:sz="4" w:space="0"/>
              <w:left w:val="single" w:color="000000" w:sz="4" w:space="0"/>
              <w:bottom w:val="single" w:color="000000" w:sz="4" w:space="0"/>
              <w:right w:val="single" w:color="000000" w:sz="4" w:space="0"/>
            </w:tcBorders>
            <w:noWrap w:val="0"/>
            <w:vAlign w:val="center"/>
          </w:tcPr>
          <w:p w14:paraId="30AB75E9">
            <w:pPr>
              <w:autoSpaceDN w:val="0"/>
              <w:spacing w:line="400" w:lineRule="exact"/>
              <w:jc w:val="center"/>
              <w:textAlignment w:val="center"/>
              <w:rPr>
                <w:rFonts w:hint="default" w:ascii="宋体" w:hAnsi="宋体" w:eastAsia="宋体" w:cs="宋体"/>
                <w:szCs w:val="22"/>
                <w:lang w:val="en-US" w:eastAsia="zh-CN"/>
              </w:rPr>
            </w:pPr>
            <w:r>
              <w:rPr>
                <w:rFonts w:hint="eastAsia" w:ascii="宋体" w:hAnsi="宋体" w:cs="宋体"/>
                <w:szCs w:val="22"/>
                <w:lang w:val="en-US" w:eastAsia="zh-CN"/>
              </w:rPr>
              <w:t>每分20元从当月物业费中扣除</w:t>
            </w:r>
          </w:p>
        </w:tc>
      </w:tr>
    </w:tbl>
    <w:p w14:paraId="2CAF196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542A5C"/>
    <w:rsid w:val="24542A5C"/>
    <w:rsid w:val="6E805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jc w:val="center"/>
      <w:outlineLvl w:val="0"/>
    </w:pPr>
    <w:rPr>
      <w:rFonts w:ascii="Calibri" w:hAnsi="Calibri"/>
      <w:b/>
      <w:kern w:val="44"/>
      <w:sz w:val="44"/>
      <w:szCs w:val="2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2025-07-16T06:33:00Z</dcterms:created>
  <dc:creator>李贵峰</dc:creator>
  <cp:lastModifiedBy>李贵峰</cp:lastModifiedBy>
  <dcterms:modified xsi:type="dcterms:W3CDTF">2025-07-16T06:34:27Z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B8B5290D4F6B4B7982AEB96287899A93_11</vt:lpwstr>
  </property>
  <property fmtid="{D5CDD505-2E9C-101B-9397-08002B2CF9AE}" pid="4" name="KSOTemplateDocerSaveRecord">
    <vt:lpwstr>eyJoZGlkIjoiOGU5YmM5NGEyMmEyM2RlY2ZhYTBlZWJmZDI0ZGYwOTciLCJ1c2VySWQiOiIxMDQwOTM5NzAyIn0=</vt:lpwstr>
  </property>
</Properties>
</file>