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rPr>
          <w:rFonts w:hint="eastAsia" w:ascii="宋体" w:hAnsi="宋体" w:eastAsia="宋体" w:cs="宋体"/>
          <w:b/>
          <w:bCs/>
          <w:color w:val="000000" w:themeColor="text1"/>
          <w:sz w:val="24"/>
          <w:szCs w:val="24"/>
          <w:highlight w:val="none"/>
          <w:lang w:eastAsia="zh-CN"/>
          <w14:textFill>
            <w14:solidFill>
              <w14:schemeClr w14:val="tx1"/>
            </w14:solidFill>
          </w14:textFill>
        </w:rPr>
      </w:pPr>
      <w:bookmarkStart w:id="103" w:name="_GoBack"/>
      <w:bookmarkEnd w:id="103"/>
    </w:p>
    <w:p>
      <w:pPr>
        <w:spacing w:line="360" w:lineRule="auto"/>
        <w:jc w:val="both"/>
        <w:rPr>
          <w:rFonts w:hint="eastAsia" w:ascii="宋体" w:hAnsi="宋体" w:eastAsia="宋体"/>
          <w:color w:val="000000" w:themeColor="text1"/>
          <w:sz w:val="24"/>
          <w:szCs w:val="24"/>
          <w:highlight w:val="none"/>
          <w:u w:val="singl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招标</w:t>
      </w:r>
      <w:r>
        <w:rPr>
          <w:rFonts w:hint="eastAsia" w:ascii="宋体" w:hAnsi="宋体" w:eastAsia="宋体"/>
          <w:b/>
          <w:bCs/>
          <w:color w:val="000000" w:themeColor="text1"/>
          <w:sz w:val="24"/>
          <w:szCs w:val="24"/>
          <w:highlight w:val="none"/>
          <w:lang w:eastAsia="zh-CN"/>
          <w14:textFill>
            <w14:solidFill>
              <w14:schemeClr w14:val="tx1"/>
            </w14:solidFill>
          </w14:textFill>
        </w:rPr>
        <w:t>编号：</w:t>
      </w:r>
      <w:r>
        <w:rPr>
          <w:rFonts w:ascii="宋体" w:hAnsi="宋体" w:eastAsia="宋体"/>
          <w:color w:val="000000" w:themeColor="text1"/>
          <w:spacing w:val="-15"/>
          <w:sz w:val="24"/>
          <w:szCs w:val="24"/>
          <w:highlight w:val="none"/>
          <w:u w:val="single"/>
          <w:lang w:eastAsia="zh-CN"/>
          <w14:textFill>
            <w14:solidFill>
              <w14:schemeClr w14:val="tx1"/>
            </w14:solidFill>
          </w14:textFill>
        </w:rPr>
        <w:t xml:space="preserve"> </w:t>
      </w:r>
      <w:r>
        <w:rPr>
          <w:rFonts w:hint="eastAsia" w:ascii="宋体" w:hAnsi="宋体" w:eastAsia="宋体"/>
          <w:color w:val="000000" w:themeColor="text1"/>
          <w:spacing w:val="-15"/>
          <w:sz w:val="24"/>
          <w:szCs w:val="24"/>
          <w:highlight w:val="none"/>
          <w:u w:val="single"/>
          <w:lang w:eastAsia="zh-CN"/>
          <w14:textFill>
            <w14:solidFill>
              <w14:schemeClr w14:val="tx1"/>
            </w14:solidFill>
          </w14:textFill>
        </w:rPr>
        <w:t xml:space="preserve">            </w:t>
      </w:r>
      <w:r>
        <w:rPr>
          <w:rFonts w:ascii="宋体" w:hAnsi="宋体" w:eastAsia="宋体"/>
          <w:b/>
          <w:bCs/>
          <w:color w:val="000000" w:themeColor="text1"/>
          <w:sz w:val="24"/>
          <w:szCs w:val="24"/>
          <w:highlight w:val="none"/>
          <w:lang w:eastAsia="zh-CN"/>
          <w14:textFill>
            <w14:solidFill>
              <w14:schemeClr w14:val="tx1"/>
            </w14:solidFill>
          </w14:textFill>
        </w:rPr>
        <w:t xml:space="preserve">                     </w:t>
      </w:r>
      <w:r>
        <w:rPr>
          <w:rFonts w:hint="eastAsia" w:ascii="宋体" w:hAnsi="宋体" w:eastAsia="宋体" w:cs="宋体"/>
          <w:b/>
          <w:bCs/>
          <w:color w:val="000000" w:themeColor="text1"/>
          <w:sz w:val="24"/>
          <w:szCs w:val="24"/>
          <w:highlight w:val="none"/>
          <w:lang w:eastAsia="zh-CN"/>
          <w14:textFill>
            <w14:solidFill>
              <w14:schemeClr w14:val="tx1"/>
            </w14:solidFill>
          </w14:textFill>
        </w:rPr>
        <w:t>合同编号</w:t>
      </w:r>
      <w:r>
        <w:rPr>
          <w:rFonts w:ascii="宋体" w:hAnsi="宋体" w:eastAsia="宋体"/>
          <w:b/>
          <w:bCs/>
          <w:color w:val="000000" w:themeColor="text1"/>
          <w:sz w:val="24"/>
          <w:szCs w:val="24"/>
          <w:highlight w:val="none"/>
          <w:lang w:eastAsia="zh-CN"/>
          <w14:textFill>
            <w14:solidFill>
              <w14:schemeClr w14:val="tx1"/>
            </w14:solidFill>
          </w14:textFill>
        </w:rPr>
        <w:t>：</w:t>
      </w:r>
      <w:r>
        <w:rPr>
          <w:rFonts w:hint="eastAsia" w:ascii="宋体" w:hAnsi="宋体" w:eastAsia="宋体"/>
          <w:b/>
          <w:bCs/>
          <w:color w:val="000000" w:themeColor="text1"/>
          <w:sz w:val="24"/>
          <w:szCs w:val="24"/>
          <w:highlight w:val="none"/>
          <w:u w:val="single"/>
          <w:lang w:eastAsia="zh-CN"/>
          <w14:textFill>
            <w14:solidFill>
              <w14:schemeClr w14:val="tx1"/>
            </w14:solidFill>
          </w14:textFill>
        </w:rPr>
        <w:t xml:space="preserve">             </w:t>
      </w:r>
    </w:p>
    <w:p>
      <w:pPr>
        <w:spacing w:line="360" w:lineRule="auto"/>
        <w:jc w:val="both"/>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rPr>
          <w:rFonts w:hint="eastAsia" w:ascii="宋体" w:hAnsi="宋体" w:eastAsia="宋体"/>
          <w:color w:val="000000" w:themeColor="text1"/>
          <w:sz w:val="24"/>
          <w:szCs w:val="24"/>
          <w:highlight w:val="none"/>
          <w:lang w:eastAsia="zh-CN"/>
          <w14:textFill>
            <w14:solidFill>
              <w14:schemeClr w14:val="tx1"/>
            </w14:solidFill>
          </w14:textFill>
        </w:rPr>
      </w:pPr>
    </w:p>
    <w:p>
      <w:pPr>
        <w:pStyle w:val="10"/>
        <w:spacing w:line="360" w:lineRule="auto"/>
        <w:jc w:val="center"/>
        <w:outlineLvl w:val="9"/>
        <w:rPr>
          <w:rFonts w:hint="eastAsia"/>
          <w:b/>
          <w:bCs/>
          <w:color w:val="000000" w:themeColor="text1"/>
          <w:sz w:val="30"/>
          <w:szCs w:val="30"/>
          <w:highlight w:val="none"/>
          <w14:textFill>
            <w14:solidFill>
              <w14:schemeClr w14:val="tx1"/>
            </w14:solidFill>
          </w14:textFill>
        </w:rPr>
      </w:pPr>
      <w:r>
        <w:rPr>
          <w:rFonts w:hint="eastAsia"/>
          <w:b/>
          <w:bCs/>
          <w:color w:val="000000" w:themeColor="text1"/>
          <w:sz w:val="30"/>
          <w:szCs w:val="30"/>
          <w:highlight w:val="none"/>
          <w14:textFill>
            <w14:solidFill>
              <w14:schemeClr w14:val="tx1"/>
            </w14:solidFill>
          </w14:textFill>
        </w:rPr>
        <w:t>海南省三甲医院信息化能力提升项目</w:t>
      </w:r>
    </w:p>
    <w:p>
      <w:pPr>
        <w:pStyle w:val="10"/>
        <w:spacing w:line="360" w:lineRule="auto"/>
        <w:jc w:val="center"/>
        <w:outlineLvl w:val="1"/>
        <w:rPr>
          <w:rFonts w:hint="eastAsia"/>
          <w:b/>
          <w:bCs/>
          <w:color w:val="000000" w:themeColor="text1"/>
          <w:sz w:val="30"/>
          <w:szCs w:val="30"/>
          <w:highlight w:val="none"/>
          <w14:textFill>
            <w14:solidFill>
              <w14:schemeClr w14:val="tx1"/>
            </w14:solidFill>
          </w14:textFill>
        </w:rPr>
      </w:pPr>
      <w:r>
        <w:rPr>
          <w:rFonts w:hint="eastAsia"/>
          <w:b/>
          <w:bCs/>
          <w:color w:val="000000" w:themeColor="text1"/>
          <w:sz w:val="30"/>
          <w:szCs w:val="30"/>
          <w:highlight w:val="none"/>
          <w14:textFill>
            <w14:solidFill>
              <w14:schemeClr w14:val="tx1"/>
            </w14:solidFill>
          </w14:textFill>
        </w:rPr>
        <w:t>采购包1（系统软件建设）合同</w:t>
      </w:r>
    </w:p>
    <w:p>
      <w:pPr>
        <w:spacing w:line="360" w:lineRule="auto"/>
        <w:jc w:val="both"/>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rPr>
          <w:rFonts w:hint="eastAsia" w:ascii="宋体" w:hAnsi="宋体" w:eastAsia="宋体"/>
          <w:color w:val="000000" w:themeColor="text1"/>
          <w:sz w:val="24"/>
          <w:szCs w:val="24"/>
          <w:highlight w:val="none"/>
          <w:lang w:eastAsia="zh-CN"/>
          <w14:textFill>
            <w14:solidFill>
              <w14:schemeClr w14:val="tx1"/>
            </w14:solidFill>
          </w14:textFill>
        </w:rPr>
      </w:pPr>
    </w:p>
    <w:p>
      <w:pPr>
        <w:spacing w:before="101" w:line="360" w:lineRule="auto"/>
        <w:ind w:firstLine="2819" w:firstLineChars="900"/>
        <w:rPr>
          <w:rFonts w:hint="eastAsia" w:ascii="宋体" w:hAnsi="宋体" w:eastAsia="宋体" w:cs="仿宋"/>
          <w:b/>
          <w:bCs/>
          <w:color w:val="000000" w:themeColor="text1"/>
          <w:spacing w:val="6"/>
          <w:sz w:val="30"/>
          <w:szCs w:val="30"/>
          <w:highlight w:val="none"/>
          <w:lang w:eastAsia="zh-CN"/>
          <w14:textFill>
            <w14:solidFill>
              <w14:schemeClr w14:val="tx1"/>
            </w14:solidFill>
          </w14:textFill>
        </w:rPr>
      </w:pPr>
      <w:r>
        <w:rPr>
          <w:rFonts w:ascii="宋体" w:hAnsi="宋体" w:eastAsia="宋体" w:cs="仿宋"/>
          <w:b/>
          <w:bCs/>
          <w:color w:val="000000" w:themeColor="text1"/>
          <w:spacing w:val="6"/>
          <w:sz w:val="30"/>
          <w:szCs w:val="30"/>
          <w:highlight w:val="none"/>
          <w:lang w:eastAsia="zh-CN"/>
          <w14:textFill>
            <w14:solidFill>
              <w14:schemeClr w14:val="tx1"/>
            </w14:solidFill>
          </w14:textFill>
        </w:rPr>
        <w:t>签约地点：海口市</w:t>
      </w:r>
    </w:p>
    <w:p>
      <w:pPr>
        <w:spacing w:before="101" w:line="360" w:lineRule="auto"/>
        <w:ind w:firstLine="2819" w:firstLineChars="900"/>
        <w:rPr>
          <w:rFonts w:hint="eastAsia" w:ascii="宋体" w:hAnsi="宋体" w:eastAsia="宋体" w:cs="仿宋"/>
          <w:b/>
          <w:bCs/>
          <w:color w:val="000000" w:themeColor="text1"/>
          <w:spacing w:val="6"/>
          <w:sz w:val="30"/>
          <w:szCs w:val="30"/>
          <w:highlight w:val="none"/>
          <w:lang w:eastAsia="zh-CN"/>
          <w14:textFill>
            <w14:solidFill>
              <w14:schemeClr w14:val="tx1"/>
            </w14:solidFill>
          </w14:textFill>
        </w:rPr>
      </w:pPr>
      <w:r>
        <w:rPr>
          <w:rFonts w:hint="eastAsia" w:ascii="宋体" w:hAnsi="宋体" w:eastAsia="宋体" w:cs="仿宋"/>
          <w:b/>
          <w:bCs/>
          <w:color w:val="000000" w:themeColor="text1"/>
          <w:spacing w:val="6"/>
          <w:sz w:val="30"/>
          <w:szCs w:val="30"/>
          <w:highlight w:val="none"/>
          <w:lang w:eastAsia="zh-CN"/>
          <w14:textFill>
            <w14:solidFill>
              <w14:schemeClr w14:val="tx1"/>
            </w14:solidFill>
          </w14:textFill>
        </w:rPr>
        <w:t>签约时间：</w:t>
      </w:r>
    </w:p>
    <w:p>
      <w:pPr>
        <w:spacing w:line="360" w:lineRule="auto"/>
        <w:jc w:val="both"/>
        <w:rPr>
          <w:rFonts w:hint="eastAsia" w:ascii="宋体" w:hAnsi="宋体" w:eastAsia="宋体" w:cs="仿宋"/>
          <w:color w:val="000000" w:themeColor="text1"/>
          <w:sz w:val="24"/>
          <w:szCs w:val="24"/>
          <w:highlight w:val="none"/>
          <w:lang w:eastAsia="zh-CN"/>
          <w14:textFill>
            <w14:solidFill>
              <w14:schemeClr w14:val="tx1"/>
            </w14:solidFill>
          </w14:textFill>
        </w:rPr>
        <w:sectPr>
          <w:footerReference r:id="rId4" w:type="default"/>
          <w:headerReference r:id="rId3" w:type="even"/>
          <w:footerReference r:id="rId5" w:type="even"/>
          <w:pgSz w:w="11906" w:h="16839"/>
          <w:pgMar w:top="400" w:right="1754" w:bottom="449" w:left="1674" w:header="850" w:footer="964" w:gutter="0"/>
          <w:pgNumType w:fmt="decimal"/>
          <w:cols w:space="720" w:num="1"/>
          <w:titlePg/>
          <w:docGrid w:linePitch="286" w:charSpace="0"/>
        </w:sectPr>
      </w:pPr>
    </w:p>
    <w:p>
      <w:pPr>
        <w:spacing w:before="101" w:line="360" w:lineRule="auto"/>
        <w:ind w:right="1739" w:firstLine="19"/>
        <w:jc w:val="both"/>
        <w:rPr>
          <w:rFonts w:hint="eastAsia" w:ascii="宋体" w:hAnsi="宋体" w:eastAsia="宋体" w:cs="仿宋"/>
          <w:b/>
          <w:bCs/>
          <w:color w:val="000000" w:themeColor="text1"/>
          <w:spacing w:val="2"/>
          <w:sz w:val="24"/>
          <w:szCs w:val="24"/>
          <w:highlight w:val="none"/>
          <w:lang w:eastAsia="zh-CN"/>
          <w14:textFill>
            <w14:solidFill>
              <w14:schemeClr w14:val="tx1"/>
            </w14:solidFill>
          </w14:textFill>
        </w:rPr>
      </w:pPr>
      <w:bookmarkStart w:id="0" w:name="bookmark764"/>
      <w:bookmarkEnd w:id="0"/>
      <w:bookmarkStart w:id="1" w:name="bookmark768"/>
      <w:bookmarkEnd w:id="1"/>
      <w:bookmarkStart w:id="2" w:name="bookmark766"/>
      <w:bookmarkEnd w:id="2"/>
      <w:r>
        <w:rPr>
          <w:rFonts w:hint="eastAsia" w:ascii="宋体" w:hAnsi="宋体" w:eastAsia="宋体" w:cs="仿宋"/>
          <w:b/>
          <w:bCs/>
          <w:color w:val="000000" w:themeColor="text1"/>
          <w:spacing w:val="2"/>
          <w:sz w:val="24"/>
          <w:szCs w:val="24"/>
          <w:highlight w:val="none"/>
          <w:lang w:eastAsia="zh-CN"/>
          <w14:textFill>
            <w14:solidFill>
              <w14:schemeClr w14:val="tx1"/>
            </w14:solidFill>
          </w14:textFill>
        </w:rPr>
        <w:t>甲方（采购人）： 海南省卫生健康委员会统计信息中心</w:t>
      </w:r>
    </w:p>
    <w:p>
      <w:pPr>
        <w:spacing w:before="101" w:line="360" w:lineRule="auto"/>
        <w:ind w:right="1739" w:firstLine="19"/>
        <w:jc w:val="both"/>
        <w:rPr>
          <w:rFonts w:hint="eastAsia" w:ascii="宋体" w:hAnsi="宋体" w:eastAsia="宋体" w:cs="仿宋"/>
          <w:b/>
          <w:bCs/>
          <w:color w:val="000000" w:themeColor="text1"/>
          <w:spacing w:val="2"/>
          <w:sz w:val="24"/>
          <w:szCs w:val="24"/>
          <w:highlight w:val="none"/>
          <w:lang w:eastAsia="zh-CN"/>
          <w14:textFill>
            <w14:solidFill>
              <w14:schemeClr w14:val="tx1"/>
            </w14:solidFill>
          </w14:textFill>
        </w:rPr>
      </w:pPr>
      <w:r>
        <w:rPr>
          <w:rFonts w:hint="eastAsia" w:ascii="宋体" w:hAnsi="宋体" w:eastAsia="宋体" w:cs="仿宋"/>
          <w:b/>
          <w:bCs/>
          <w:color w:val="000000" w:themeColor="text1"/>
          <w:spacing w:val="2"/>
          <w:sz w:val="24"/>
          <w:szCs w:val="24"/>
          <w:highlight w:val="none"/>
          <w:lang w:eastAsia="zh-CN"/>
          <w14:textFill>
            <w14:solidFill>
              <w14:schemeClr w14:val="tx1"/>
            </w14:solidFill>
          </w14:textFill>
        </w:rPr>
        <w:t xml:space="preserve">乙方（成交供应商）： </w:t>
      </w:r>
    </w:p>
    <w:p>
      <w:pPr>
        <w:spacing w:line="560" w:lineRule="exact"/>
        <w:ind w:firstLine="480" w:firstLineChars="200"/>
        <w:jc w:val="both"/>
        <w:rPr>
          <w:rFonts w:hint="eastAsia" w:ascii="宋体" w:hAnsi="宋体" w:eastAsia="宋体" w:cs="仿宋"/>
          <w:color w:val="000000" w:themeColor="text1"/>
          <w:spacing w:val="7"/>
          <w:sz w:val="24"/>
          <w:szCs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根据法律规定，甲、乙双方根据《中华人民共和国民法典》及其他有关法律规定，遵循自愿、公平、诚实信用的原则，经平等协商，就公开招标的海南省三甲医院信息化能力提升项目（采购包1系统软件建设）的招标采购内容，经协商一致，签订本合同，供双方履行。</w:t>
      </w:r>
    </w:p>
    <w:p>
      <w:pPr>
        <w:spacing w:line="560" w:lineRule="exact"/>
        <w:ind w:firstLine="514" w:firstLineChars="200"/>
        <w:jc w:val="both"/>
        <w:outlineLvl w:val="9"/>
        <w:rPr>
          <w:rFonts w:hint="eastAsia" w:ascii="宋体" w:hAnsi="宋体" w:eastAsia="宋体" w:cs="黑体"/>
          <w:b/>
          <w:bCs/>
          <w:color w:val="000000" w:themeColor="text1"/>
          <w:sz w:val="24"/>
          <w:szCs w:val="24"/>
          <w:highlight w:val="none"/>
          <w:lang w:eastAsia="zh-CN"/>
          <w14:textFill>
            <w14:solidFill>
              <w14:schemeClr w14:val="tx1"/>
            </w14:solidFill>
          </w14:textFill>
        </w:rPr>
      </w:pPr>
      <w:bookmarkStart w:id="3" w:name="bookmark763"/>
      <w:bookmarkEnd w:id="3"/>
      <w:r>
        <w:rPr>
          <w:rFonts w:ascii="宋体" w:hAnsi="宋体" w:eastAsia="宋体" w:cs="黑体"/>
          <w:b/>
          <w:bCs/>
          <w:color w:val="000000" w:themeColor="text1"/>
          <w:spacing w:val="8"/>
          <w:sz w:val="24"/>
          <w:szCs w:val="24"/>
          <w:highlight w:val="none"/>
          <w:lang w:eastAsia="zh-CN"/>
          <w14:textFill>
            <w14:solidFill>
              <w14:schemeClr w14:val="tx1"/>
            </w14:solidFill>
          </w14:textFill>
        </w:rPr>
        <w:t>一、项目的名称、项目内容、总价</w:t>
      </w:r>
    </w:p>
    <w:p>
      <w:pPr>
        <w:spacing w:line="560" w:lineRule="exact"/>
        <w:ind w:firstLine="500" w:firstLineChars="200"/>
        <w:jc w:val="both"/>
        <w:outlineLvl w:val="9"/>
        <w:rPr>
          <w:rFonts w:hint="eastAsia" w:ascii="宋体" w:hAnsi="宋体" w:eastAsia="宋体" w:cs="仿宋"/>
          <w:color w:val="000000" w:themeColor="text1"/>
          <w:spacing w:val="5"/>
          <w:sz w:val="24"/>
          <w:szCs w:val="24"/>
          <w:highlight w:val="none"/>
          <w:u w:val="single"/>
          <w:lang w:eastAsia="zh-CN"/>
          <w14:textFill>
            <w14:solidFill>
              <w14:schemeClr w14:val="tx1"/>
            </w14:solidFill>
          </w14:textFill>
        </w:rPr>
      </w:pPr>
      <w:r>
        <w:rPr>
          <w:rFonts w:ascii="宋体" w:hAnsi="宋体" w:eastAsia="宋体" w:cs="仿宋"/>
          <w:color w:val="000000" w:themeColor="text1"/>
          <w:spacing w:val="5"/>
          <w:sz w:val="24"/>
          <w:szCs w:val="24"/>
          <w:highlight w:val="none"/>
          <w:lang w:eastAsia="zh-CN"/>
          <w14:textFill>
            <w14:solidFill>
              <w14:schemeClr w14:val="tx1"/>
            </w14:solidFill>
          </w14:textFill>
        </w:rPr>
        <w:t>（一）采购项目名称：</w:t>
      </w:r>
      <w:r>
        <w:rPr>
          <w:rFonts w:hint="eastAsia" w:ascii="宋体" w:hAnsi="宋体" w:eastAsia="宋体" w:cs="仿宋"/>
          <w:color w:val="000000" w:themeColor="text1"/>
          <w:spacing w:val="5"/>
          <w:sz w:val="24"/>
          <w:szCs w:val="24"/>
          <w:highlight w:val="none"/>
          <w:u w:val="single"/>
          <w:lang w:eastAsia="zh-CN"/>
          <w14:textFill>
            <w14:solidFill>
              <w14:schemeClr w14:val="tx1"/>
            </w14:solidFill>
          </w14:textFill>
        </w:rPr>
        <w:t>海南省三甲医院信息化能力提升项目</w:t>
      </w:r>
    </w:p>
    <w:p>
      <w:pPr>
        <w:spacing w:line="560" w:lineRule="exact"/>
        <w:ind w:firstLine="2750" w:firstLineChars="11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hint="eastAsia" w:ascii="宋体" w:hAnsi="宋体" w:eastAsia="宋体" w:cs="仿宋"/>
          <w:color w:val="000000" w:themeColor="text1"/>
          <w:spacing w:val="5"/>
          <w:sz w:val="24"/>
          <w:szCs w:val="24"/>
          <w:highlight w:val="none"/>
          <w:u w:val="single"/>
          <w:lang w:eastAsia="zh-CN"/>
          <w14:textFill>
            <w14:solidFill>
              <w14:schemeClr w14:val="tx1"/>
            </w14:solidFill>
          </w14:textFill>
        </w:rPr>
        <w:t>（采购包1系统软件建设）</w:t>
      </w:r>
    </w:p>
    <w:p>
      <w:pPr>
        <w:spacing w:line="560" w:lineRule="exact"/>
        <w:ind w:firstLine="500"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5"/>
          <w:sz w:val="24"/>
          <w:szCs w:val="24"/>
          <w:highlight w:val="none"/>
          <w:lang w:eastAsia="zh-CN"/>
          <w14:textFill>
            <w14:solidFill>
              <w14:schemeClr w14:val="tx1"/>
            </w14:solidFill>
          </w14:textFill>
        </w:rPr>
        <w:t>（二）项目内容：</w:t>
      </w:r>
      <w:r>
        <w:rPr>
          <w:rFonts w:hint="eastAsia" w:ascii="宋体" w:hAnsi="宋体" w:eastAsia="宋体" w:cs="仿宋"/>
          <w:color w:val="000000" w:themeColor="text1"/>
          <w:spacing w:val="5"/>
          <w:sz w:val="24"/>
          <w:szCs w:val="24"/>
          <w:highlight w:val="none"/>
          <w:lang w:eastAsia="zh-CN"/>
          <w14:textFill>
            <w14:solidFill>
              <w14:schemeClr w14:val="tx1"/>
            </w14:solidFill>
          </w14:textFill>
        </w:rPr>
        <w:t>海南省三甲医院信息化能力提升项目</w:t>
      </w:r>
      <w:r>
        <w:rPr>
          <w:rFonts w:hint="eastAsia" w:ascii="宋体" w:hAnsi="宋体" w:eastAsia="宋体" w:cs="仿宋"/>
          <w:color w:val="000000" w:themeColor="text1"/>
          <w:spacing w:val="5"/>
          <w:sz w:val="24"/>
          <w:szCs w:val="24"/>
          <w:highlight w:val="none"/>
          <w:u w:val="single"/>
          <w:lang w:eastAsia="zh-CN"/>
          <w14:textFill>
            <w14:solidFill>
              <w14:schemeClr w14:val="tx1"/>
            </w14:solidFill>
          </w14:textFill>
        </w:rPr>
        <w:t>采购包1系统软件建设</w:t>
      </w:r>
      <w:r>
        <w:rPr>
          <w:rFonts w:ascii="宋体" w:hAnsi="宋体" w:eastAsia="宋体" w:cs="仿宋"/>
          <w:color w:val="000000" w:themeColor="text1"/>
          <w:spacing w:val="5"/>
          <w:sz w:val="24"/>
          <w:szCs w:val="24"/>
          <w:highlight w:val="none"/>
          <w:u w:val="single"/>
          <w:lang w:eastAsia="zh-CN"/>
          <w14:textFill>
            <w14:solidFill>
              <w14:schemeClr w14:val="tx1"/>
            </w14:solidFill>
          </w14:textFill>
        </w:rPr>
        <w:t>，</w:t>
      </w:r>
      <w:r>
        <w:rPr>
          <w:rFonts w:hint="eastAsia" w:ascii="宋体" w:hAnsi="宋体" w:eastAsia="宋体" w:cs="仿宋"/>
          <w:color w:val="000000" w:themeColor="text1"/>
          <w:spacing w:val="5"/>
          <w:sz w:val="24"/>
          <w:szCs w:val="24"/>
          <w:highlight w:val="none"/>
          <w:u w:val="single"/>
          <w:lang w:eastAsia="zh-Hans"/>
          <w14:textFill>
            <w14:solidFill>
              <w14:schemeClr w14:val="tx1"/>
            </w14:solidFill>
          </w14:textFill>
        </w:rPr>
        <w:t>具体内容详见附件</w:t>
      </w:r>
      <w:r>
        <w:rPr>
          <w:rFonts w:ascii="宋体" w:hAnsi="宋体" w:eastAsia="宋体" w:cs="仿宋"/>
          <w:color w:val="000000" w:themeColor="text1"/>
          <w:spacing w:val="5"/>
          <w:sz w:val="24"/>
          <w:szCs w:val="24"/>
          <w:highlight w:val="none"/>
          <w:u w:val="single"/>
          <w:lang w:eastAsia="zh-Hans"/>
          <w14:textFill>
            <w14:solidFill>
              <w14:schemeClr w14:val="tx1"/>
            </w14:solidFill>
          </w14:textFill>
        </w:rPr>
        <w:t>1</w:t>
      </w:r>
      <w:r>
        <w:rPr>
          <w:rFonts w:ascii="宋体" w:hAnsi="宋体" w:eastAsia="宋体" w:cs="仿宋"/>
          <w:color w:val="000000" w:themeColor="text1"/>
          <w:spacing w:val="5"/>
          <w:sz w:val="24"/>
          <w:szCs w:val="24"/>
          <w:highlight w:val="none"/>
          <w:lang w:eastAsia="zh-CN"/>
          <w14:textFill>
            <w14:solidFill>
              <w14:schemeClr w14:val="tx1"/>
            </w14:solidFill>
          </w14:textFill>
        </w:rPr>
        <w:t>。</w:t>
      </w:r>
    </w:p>
    <w:p>
      <w:pPr>
        <w:spacing w:line="560" w:lineRule="exact"/>
        <w:ind w:firstLine="488"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2"/>
          <w:sz w:val="24"/>
          <w:szCs w:val="24"/>
          <w:highlight w:val="none"/>
          <w:lang w:eastAsia="zh-CN"/>
          <w14:textFill>
            <w14:solidFill>
              <w14:schemeClr w14:val="tx1"/>
            </w14:solidFill>
          </w14:textFill>
        </w:rPr>
        <w:t>（三）乙方提供的产品及服务应满足可行性</w:t>
      </w:r>
      <w:r>
        <w:rPr>
          <w:rFonts w:ascii="宋体" w:hAnsi="宋体" w:eastAsia="宋体" w:cs="仿宋"/>
          <w:color w:val="000000" w:themeColor="text1"/>
          <w:spacing w:val="3"/>
          <w:sz w:val="24"/>
          <w:szCs w:val="24"/>
          <w:highlight w:val="none"/>
          <w:lang w:eastAsia="zh-CN"/>
          <w14:textFill>
            <w14:solidFill>
              <w14:schemeClr w14:val="tx1"/>
            </w14:solidFill>
          </w14:textFill>
        </w:rPr>
        <w:t>研究报告、</w:t>
      </w:r>
      <w:r>
        <w:rPr>
          <w:rFonts w:ascii="宋体" w:hAnsi="宋体" w:eastAsia="宋体" w:cs="仿宋"/>
          <w:color w:val="000000" w:themeColor="text1"/>
          <w:spacing w:val="2"/>
          <w:sz w:val="24"/>
          <w:szCs w:val="24"/>
          <w:highlight w:val="none"/>
          <w:lang w:eastAsia="zh-CN"/>
          <w14:textFill>
            <w14:solidFill>
              <w14:schemeClr w14:val="tx1"/>
            </w14:solidFill>
          </w14:textFill>
        </w:rPr>
        <w:t>初步设计</w:t>
      </w:r>
      <w:r>
        <w:rPr>
          <w:rFonts w:hint="eastAsia" w:ascii="宋体" w:hAnsi="宋体" w:eastAsia="宋体" w:cs="仿宋"/>
          <w:color w:val="000000" w:themeColor="text1"/>
          <w:spacing w:val="2"/>
          <w:sz w:val="24"/>
          <w:szCs w:val="24"/>
          <w:highlight w:val="none"/>
          <w:lang w:eastAsia="zh-CN"/>
          <w14:textFill>
            <w14:solidFill>
              <w14:schemeClr w14:val="tx1"/>
            </w14:solidFill>
          </w14:textFill>
        </w:rPr>
        <w:t>、</w:t>
      </w:r>
      <w:r>
        <w:rPr>
          <w:rFonts w:ascii="宋体" w:hAnsi="宋体" w:eastAsia="宋体" w:cs="仿宋"/>
          <w:color w:val="000000" w:themeColor="text1"/>
          <w:spacing w:val="3"/>
          <w:sz w:val="24"/>
          <w:szCs w:val="24"/>
          <w:highlight w:val="none"/>
          <w:lang w:eastAsia="zh-CN"/>
          <w14:textFill>
            <w14:solidFill>
              <w14:schemeClr w14:val="tx1"/>
            </w14:solidFill>
          </w14:textFill>
        </w:rPr>
        <w:t>招标文件、投标文件、本合同及其附件中约定的所有要求。</w:t>
      </w:r>
    </w:p>
    <w:p>
      <w:pPr>
        <w:spacing w:line="560" w:lineRule="exact"/>
        <w:ind w:firstLine="488"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2"/>
          <w:sz w:val="24"/>
          <w:szCs w:val="24"/>
          <w:highlight w:val="none"/>
          <w:lang w:eastAsia="zh-CN"/>
          <w14:textFill>
            <w14:solidFill>
              <w14:schemeClr w14:val="tx1"/>
            </w14:solidFill>
          </w14:textFill>
        </w:rPr>
        <w:t>（四）乙方必须遵守签订的《保密承诺书》（详见附件</w:t>
      </w:r>
      <w:r>
        <w:rPr>
          <w:rFonts w:ascii="宋体" w:hAnsi="宋体" w:eastAsia="宋体" w:cs="仿宋"/>
          <w:color w:val="000000" w:themeColor="text1"/>
          <w:spacing w:val="-4"/>
          <w:sz w:val="24"/>
          <w:szCs w:val="24"/>
          <w:highlight w:val="none"/>
          <w:lang w:eastAsia="zh-CN"/>
          <w14:textFill>
            <w14:solidFill>
              <w14:schemeClr w14:val="tx1"/>
            </w14:solidFill>
          </w14:textFill>
        </w:rPr>
        <w:t>2）。</w:t>
      </w:r>
    </w:p>
    <w:p>
      <w:pPr>
        <w:spacing w:line="560" w:lineRule="exact"/>
        <w:ind w:firstLine="496"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4"/>
          <w:sz w:val="24"/>
          <w:szCs w:val="24"/>
          <w:highlight w:val="none"/>
          <w:lang w:eastAsia="zh-CN"/>
          <w14:textFill>
            <w14:solidFill>
              <w14:schemeClr w14:val="tx1"/>
            </w14:solidFill>
          </w14:textFill>
        </w:rPr>
        <w:t>（五）合同总价：人民币（大写）</w:t>
      </w:r>
      <w:r>
        <w:rPr>
          <w:rFonts w:hint="eastAsia" w:ascii="宋体" w:hAnsi="宋体" w:eastAsia="宋体" w:cs="仿宋"/>
          <w:color w:val="000000" w:themeColor="text1"/>
          <w:spacing w:val="4"/>
          <w:sz w:val="24"/>
          <w:szCs w:val="24"/>
          <w:highlight w:val="none"/>
          <w:u w:val="single"/>
          <w:lang w:eastAsia="zh-CN"/>
          <w14:textFill>
            <w14:solidFill>
              <w14:schemeClr w14:val="tx1"/>
            </w14:solidFill>
          </w14:textFill>
        </w:rPr>
        <w:t xml:space="preserve">          </w:t>
      </w:r>
      <w:r>
        <w:rPr>
          <w:rFonts w:ascii="宋体" w:hAnsi="宋体" w:eastAsia="宋体" w:cs="仿宋"/>
          <w:color w:val="000000" w:themeColor="text1"/>
          <w:spacing w:val="4"/>
          <w:sz w:val="24"/>
          <w:szCs w:val="24"/>
          <w:highlight w:val="none"/>
          <w:lang w:eastAsia="zh-CN"/>
          <w14:textFill>
            <w14:solidFill>
              <w14:schemeClr w14:val="tx1"/>
            </w14:solidFill>
          </w14:textFill>
        </w:rPr>
        <w:t>元整（小写：</w:t>
      </w:r>
      <w:r>
        <w:rPr>
          <w:rFonts w:ascii="宋体" w:hAnsi="宋体" w:eastAsia="宋体"/>
          <w:color w:val="000000" w:themeColor="text1"/>
          <w:spacing w:val="-4"/>
          <w:sz w:val="24"/>
          <w:szCs w:val="24"/>
          <w:highlight w:val="none"/>
          <w:lang w:eastAsia="zh-CN"/>
          <w14:textFill>
            <w14:solidFill>
              <w14:schemeClr w14:val="tx1"/>
            </w14:solidFill>
          </w14:textFill>
        </w:rPr>
        <w:t>¥</w:t>
      </w:r>
      <w:r>
        <w:rPr>
          <w:rFonts w:hint="eastAsia" w:ascii="宋体" w:hAnsi="宋体" w:eastAsia="宋体"/>
          <w:color w:val="000000" w:themeColor="text1"/>
          <w:spacing w:val="1"/>
          <w:sz w:val="24"/>
          <w:szCs w:val="24"/>
          <w:highlight w:val="none"/>
          <w:u w:val="single"/>
          <w:lang w:eastAsia="zh-CN"/>
          <w14:textFill>
            <w14:solidFill>
              <w14:schemeClr w14:val="tx1"/>
            </w14:solidFill>
          </w14:textFill>
        </w:rPr>
        <w:t xml:space="preserve">     </w:t>
      </w:r>
      <w:r>
        <w:rPr>
          <w:rFonts w:ascii="宋体" w:hAnsi="宋体" w:eastAsia="宋体" w:cs="仿宋"/>
          <w:color w:val="000000" w:themeColor="text1"/>
          <w:spacing w:val="-4"/>
          <w:sz w:val="24"/>
          <w:szCs w:val="24"/>
          <w:highlight w:val="none"/>
          <w:lang w:eastAsia="zh-CN"/>
          <w14:textFill>
            <w14:solidFill>
              <w14:schemeClr w14:val="tx1"/>
            </w14:solidFill>
          </w14:textFill>
        </w:rPr>
        <w:t>元）。</w:t>
      </w:r>
      <w:r>
        <w:rPr>
          <w:rFonts w:ascii="宋体" w:hAnsi="宋体" w:eastAsia="宋体" w:cs="仿宋"/>
          <w:color w:val="000000" w:themeColor="text1"/>
          <w:sz w:val="24"/>
          <w:szCs w:val="24"/>
          <w:highlight w:val="none"/>
          <w:lang w:eastAsia="zh-CN"/>
          <w14:textFill>
            <w14:solidFill>
              <w14:schemeClr w14:val="tx1"/>
            </w14:solidFill>
          </w14:textFill>
        </w:rPr>
        <w:t>甲方不再另付任何费用。合同总价为完成项目含税的全</w:t>
      </w:r>
      <w:r>
        <w:rPr>
          <w:rFonts w:ascii="宋体" w:hAnsi="宋体" w:eastAsia="宋体" w:cs="仿宋"/>
          <w:color w:val="000000" w:themeColor="text1"/>
          <w:spacing w:val="-6"/>
          <w:sz w:val="24"/>
          <w:szCs w:val="24"/>
          <w:highlight w:val="none"/>
          <w:lang w:eastAsia="zh-CN"/>
          <w14:textFill>
            <w14:solidFill>
              <w14:schemeClr w14:val="tx1"/>
            </w14:solidFill>
          </w14:textFill>
        </w:rPr>
        <w:t>包价。</w:t>
      </w:r>
    </w:p>
    <w:p>
      <w:pPr>
        <w:spacing w:line="560" w:lineRule="exact"/>
        <w:ind w:firstLine="514" w:firstLineChars="200"/>
        <w:jc w:val="both"/>
        <w:outlineLvl w:val="9"/>
        <w:rPr>
          <w:rFonts w:hint="eastAsia" w:ascii="宋体" w:hAnsi="宋体" w:eastAsia="宋体" w:cs="黑体"/>
          <w:b/>
          <w:bCs/>
          <w:color w:val="000000" w:themeColor="text1"/>
          <w:sz w:val="24"/>
          <w:szCs w:val="24"/>
          <w:highlight w:val="none"/>
          <w:lang w:eastAsia="zh-CN"/>
          <w14:textFill>
            <w14:solidFill>
              <w14:schemeClr w14:val="tx1"/>
            </w14:solidFill>
          </w14:textFill>
        </w:rPr>
      </w:pPr>
      <w:bookmarkStart w:id="4" w:name="bookmark765"/>
      <w:bookmarkEnd w:id="4"/>
      <w:r>
        <w:rPr>
          <w:rFonts w:ascii="宋体" w:hAnsi="宋体" w:eastAsia="宋体" w:cs="黑体"/>
          <w:b/>
          <w:bCs/>
          <w:color w:val="000000" w:themeColor="text1"/>
          <w:spacing w:val="8"/>
          <w:sz w:val="24"/>
          <w:szCs w:val="24"/>
          <w:highlight w:val="none"/>
          <w:lang w:eastAsia="zh-CN"/>
          <w14:textFill>
            <w14:solidFill>
              <w14:schemeClr w14:val="tx1"/>
            </w14:solidFill>
          </w14:textFill>
        </w:rPr>
        <w:t>二、履约时间及建设地点</w:t>
      </w:r>
    </w:p>
    <w:p>
      <w:pPr>
        <w:spacing w:line="560" w:lineRule="exact"/>
        <w:ind w:firstLine="476"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1"/>
          <w:sz w:val="24"/>
          <w:szCs w:val="24"/>
          <w:highlight w:val="none"/>
          <w:lang w:eastAsia="zh-CN"/>
          <w14:textFill>
            <w14:solidFill>
              <w14:schemeClr w14:val="tx1"/>
            </w14:solidFill>
          </w14:textFill>
        </w:rPr>
        <w:t>1.履约期限及方式：签订合同之日起</w:t>
      </w:r>
      <w:r>
        <w:rPr>
          <w:rFonts w:hint="eastAsia" w:ascii="宋体" w:hAnsi="宋体" w:eastAsia="宋体" w:cs="仿宋"/>
          <w:color w:val="000000" w:themeColor="text1"/>
          <w:spacing w:val="-1"/>
          <w:sz w:val="24"/>
          <w:szCs w:val="24"/>
          <w:highlight w:val="none"/>
          <w:u w:val="single"/>
          <w:lang w:eastAsia="zh-CN"/>
          <w14:textFill>
            <w14:solidFill>
              <w14:schemeClr w14:val="tx1"/>
            </w14:solidFill>
          </w14:textFill>
        </w:rPr>
        <w:t xml:space="preserve">    </w:t>
      </w:r>
      <w:r>
        <w:rPr>
          <w:rFonts w:ascii="宋体" w:hAnsi="宋体" w:eastAsia="宋体" w:cs="仿宋"/>
          <w:color w:val="000000" w:themeColor="text1"/>
          <w:spacing w:val="-1"/>
          <w:sz w:val="24"/>
          <w:szCs w:val="24"/>
          <w:highlight w:val="none"/>
          <w:lang w:eastAsia="zh-CN"/>
          <w14:textFill>
            <w14:solidFill>
              <w14:schemeClr w14:val="tx1"/>
            </w14:solidFill>
          </w14:textFill>
        </w:rPr>
        <w:t>个月内，</w:t>
      </w:r>
      <w:r>
        <w:rPr>
          <w:rFonts w:hint="eastAsia" w:ascii="宋体" w:hAnsi="宋体" w:eastAsia="宋体" w:cs="仿宋"/>
          <w:color w:val="000000" w:themeColor="text1"/>
          <w:spacing w:val="-1"/>
          <w:sz w:val="24"/>
          <w:szCs w:val="24"/>
          <w:highlight w:val="none"/>
          <w:lang w:eastAsia="zh-Hans"/>
          <w14:textFill>
            <w14:solidFill>
              <w14:schemeClr w14:val="tx1"/>
            </w14:solidFill>
          </w14:textFill>
        </w:rPr>
        <w:t>乙方需</w:t>
      </w:r>
      <w:r>
        <w:rPr>
          <w:rFonts w:ascii="宋体" w:hAnsi="宋体" w:eastAsia="宋体" w:cs="仿宋"/>
          <w:color w:val="000000" w:themeColor="text1"/>
          <w:spacing w:val="-1"/>
          <w:sz w:val="24"/>
          <w:szCs w:val="24"/>
          <w:highlight w:val="none"/>
          <w:lang w:eastAsia="zh-CN"/>
          <w14:textFill>
            <w14:solidFill>
              <w14:schemeClr w14:val="tx1"/>
            </w14:solidFill>
          </w14:textFill>
        </w:rPr>
        <w:t>完成</w:t>
      </w:r>
      <w:r>
        <w:rPr>
          <w:rFonts w:hint="eastAsia" w:ascii="宋体" w:hAnsi="宋体" w:eastAsia="宋体" w:cs="仿宋"/>
          <w:color w:val="000000" w:themeColor="text1"/>
          <w:spacing w:val="-1"/>
          <w:sz w:val="24"/>
          <w:szCs w:val="24"/>
          <w:highlight w:val="none"/>
          <w:lang w:eastAsia="zh-Hans"/>
          <w14:textFill>
            <w14:solidFill>
              <w14:schemeClr w14:val="tx1"/>
            </w14:solidFill>
          </w14:textFill>
        </w:rPr>
        <w:t>且交付</w:t>
      </w:r>
      <w:r>
        <w:rPr>
          <w:rFonts w:hint="eastAsia" w:ascii="宋体" w:hAnsi="宋体" w:eastAsia="宋体" w:cs="仿宋"/>
          <w:color w:val="000000" w:themeColor="text1"/>
          <w:spacing w:val="-1"/>
          <w:sz w:val="24"/>
          <w:szCs w:val="24"/>
          <w:highlight w:val="none"/>
          <w:lang w:eastAsia="zh-CN"/>
          <w14:textFill>
            <w14:solidFill>
              <w14:schemeClr w14:val="tx1"/>
            </w14:solidFill>
          </w14:textFill>
        </w:rPr>
        <w:t>本项目</w:t>
      </w:r>
      <w:r>
        <w:rPr>
          <w:rFonts w:hint="eastAsia" w:ascii="宋体" w:hAnsi="宋体" w:eastAsia="宋体" w:cs="仿宋"/>
          <w:color w:val="000000" w:themeColor="text1"/>
          <w:spacing w:val="-1"/>
          <w:sz w:val="24"/>
          <w:szCs w:val="24"/>
          <w:highlight w:val="none"/>
          <w:lang w:eastAsia="zh-Hans"/>
          <w14:textFill>
            <w14:solidFill>
              <w14:schemeClr w14:val="tx1"/>
            </w14:solidFill>
          </w14:textFill>
        </w:rPr>
        <w:t>的</w:t>
      </w:r>
      <w:r>
        <w:rPr>
          <w:rFonts w:hint="eastAsia" w:ascii="宋体" w:hAnsi="宋体" w:eastAsia="宋体" w:cs="仿宋"/>
          <w:color w:val="000000" w:themeColor="text1"/>
          <w:spacing w:val="-1"/>
          <w:sz w:val="24"/>
          <w:szCs w:val="24"/>
          <w:highlight w:val="none"/>
          <w:lang w:eastAsia="zh-CN"/>
          <w14:textFill>
            <w14:solidFill>
              <w14:schemeClr w14:val="tx1"/>
            </w14:solidFill>
          </w14:textFill>
        </w:rPr>
        <w:t>全部建设内容</w:t>
      </w:r>
      <w:r>
        <w:rPr>
          <w:rFonts w:ascii="宋体" w:hAnsi="宋体" w:eastAsia="宋体" w:cs="仿宋"/>
          <w:color w:val="000000" w:themeColor="text1"/>
          <w:spacing w:val="-1"/>
          <w:sz w:val="24"/>
          <w:szCs w:val="24"/>
          <w:highlight w:val="none"/>
          <w:lang w:eastAsia="zh-CN"/>
          <w14:textFill>
            <w14:solidFill>
              <w14:schemeClr w14:val="tx1"/>
            </w14:solidFill>
          </w14:textFill>
        </w:rPr>
        <w:t>，</w:t>
      </w:r>
      <w:r>
        <w:rPr>
          <w:rFonts w:hint="eastAsia" w:ascii="宋体" w:hAnsi="宋体" w:eastAsia="宋体" w:cs="仿宋"/>
          <w:color w:val="000000" w:themeColor="text1"/>
          <w:spacing w:val="6"/>
          <w:sz w:val="24"/>
          <w:szCs w:val="24"/>
          <w:highlight w:val="none"/>
          <w:lang w:eastAsia="zh-Hans"/>
          <w14:textFill>
            <w14:solidFill>
              <w14:schemeClr w14:val="tx1"/>
            </w14:solidFill>
          </w14:textFill>
        </w:rPr>
        <w:t>并通过通过省信息化主管部门组织的项目竣工验收</w:t>
      </w:r>
      <w:r>
        <w:rPr>
          <w:rFonts w:ascii="宋体" w:hAnsi="宋体" w:eastAsia="宋体" w:cs="仿宋"/>
          <w:color w:val="000000" w:themeColor="text1"/>
          <w:spacing w:val="6"/>
          <w:sz w:val="24"/>
          <w:szCs w:val="24"/>
          <w:highlight w:val="none"/>
          <w:lang w:eastAsia="zh-CN"/>
          <w14:textFill>
            <w14:solidFill>
              <w14:schemeClr w14:val="tx1"/>
            </w14:solidFill>
          </w14:textFill>
        </w:rPr>
        <w:t>。</w:t>
      </w:r>
      <w:r>
        <w:rPr>
          <w:rFonts w:hint="eastAsia" w:ascii="宋体" w:hAnsi="宋体" w:eastAsia="宋体" w:cs="仿宋"/>
          <w:color w:val="000000" w:themeColor="text1"/>
          <w:spacing w:val="6"/>
          <w:sz w:val="24"/>
          <w:szCs w:val="24"/>
          <w:highlight w:val="none"/>
          <w:lang w:eastAsia="zh-Hans"/>
          <w14:textFill>
            <w14:solidFill>
              <w14:schemeClr w14:val="tx1"/>
            </w14:solidFill>
          </w14:textFill>
        </w:rPr>
        <w:t>项目</w:t>
      </w:r>
      <w:r>
        <w:rPr>
          <w:rFonts w:ascii="宋体" w:hAnsi="宋体" w:eastAsia="宋体" w:cs="仿宋"/>
          <w:color w:val="000000" w:themeColor="text1"/>
          <w:spacing w:val="6"/>
          <w:sz w:val="24"/>
          <w:szCs w:val="24"/>
          <w:highlight w:val="none"/>
          <w:lang w:eastAsia="zh-CN"/>
          <w14:textFill>
            <w14:solidFill>
              <w14:schemeClr w14:val="tx1"/>
            </w14:solidFill>
          </w14:textFill>
        </w:rPr>
        <w:t>免费维保期</w:t>
      </w:r>
      <w:r>
        <w:rPr>
          <w:rFonts w:hint="eastAsia" w:ascii="宋体" w:hAnsi="宋体" w:eastAsia="宋体" w:cs="仿宋"/>
          <w:color w:val="000000" w:themeColor="text1"/>
          <w:spacing w:val="6"/>
          <w:sz w:val="24"/>
          <w:szCs w:val="24"/>
          <w:highlight w:val="none"/>
          <w:lang w:eastAsia="zh-Hans"/>
          <w14:textFill>
            <w14:solidFill>
              <w14:schemeClr w14:val="tx1"/>
            </w14:solidFill>
          </w14:textFill>
        </w:rPr>
        <w:t>及质量保证期均</w:t>
      </w:r>
      <w:r>
        <w:rPr>
          <w:rFonts w:ascii="宋体" w:hAnsi="宋体" w:eastAsia="宋体" w:cs="仿宋"/>
          <w:color w:val="000000" w:themeColor="text1"/>
          <w:spacing w:val="6"/>
          <w:sz w:val="24"/>
          <w:szCs w:val="24"/>
          <w:highlight w:val="none"/>
          <w:lang w:eastAsia="zh-CN"/>
          <w14:textFill>
            <w14:solidFill>
              <w14:schemeClr w14:val="tx1"/>
            </w14:solidFill>
          </w14:textFill>
        </w:rPr>
        <w:t>为竣工验收通过后</w:t>
      </w:r>
      <w:r>
        <w:rPr>
          <w:rFonts w:hint="eastAsia" w:ascii="宋体" w:hAnsi="宋体" w:eastAsia="宋体" w:cs="仿宋"/>
          <w:color w:val="000000" w:themeColor="text1"/>
          <w:spacing w:val="6"/>
          <w:sz w:val="24"/>
          <w:szCs w:val="24"/>
          <w:highlight w:val="none"/>
          <w:u w:val="single"/>
          <w:lang w:eastAsia="zh-CN"/>
          <w14:textFill>
            <w14:solidFill>
              <w14:schemeClr w14:val="tx1"/>
            </w14:solidFill>
          </w14:textFill>
        </w:rPr>
        <w:t xml:space="preserve">   </w:t>
      </w:r>
      <w:r>
        <w:rPr>
          <w:rFonts w:ascii="宋体" w:hAnsi="宋体" w:eastAsia="宋体" w:cs="仿宋"/>
          <w:color w:val="000000" w:themeColor="text1"/>
          <w:spacing w:val="6"/>
          <w:sz w:val="24"/>
          <w:szCs w:val="24"/>
          <w:highlight w:val="none"/>
          <w:lang w:eastAsia="zh-CN"/>
          <w14:textFill>
            <w14:solidFill>
              <w14:schemeClr w14:val="tx1"/>
            </w14:solidFill>
          </w14:textFill>
        </w:rPr>
        <w:t>年。</w:t>
      </w:r>
    </w:p>
    <w:p>
      <w:pPr>
        <w:spacing w:line="560" w:lineRule="exact"/>
        <w:ind w:firstLine="488" w:firstLineChars="200"/>
        <w:jc w:val="both"/>
        <w:outlineLvl w:val="9"/>
        <w:rPr>
          <w:rFonts w:hint="eastAsia" w:ascii="宋体" w:hAnsi="宋体" w:eastAsia="宋体" w:cs="仿宋"/>
          <w:color w:val="000000" w:themeColor="text1"/>
          <w:spacing w:val="2"/>
          <w:sz w:val="24"/>
          <w:szCs w:val="24"/>
          <w:highlight w:val="none"/>
          <w:lang w:eastAsia="zh-CN"/>
          <w14:textFill>
            <w14:solidFill>
              <w14:schemeClr w14:val="tx1"/>
            </w14:solidFill>
          </w14:textFill>
        </w:rPr>
      </w:pPr>
      <w:r>
        <w:rPr>
          <w:rFonts w:ascii="宋体" w:hAnsi="宋体" w:eastAsia="宋体" w:cs="仿宋"/>
          <w:color w:val="000000" w:themeColor="text1"/>
          <w:spacing w:val="2"/>
          <w:sz w:val="24"/>
          <w:szCs w:val="24"/>
          <w:highlight w:val="none"/>
          <w:lang w:eastAsia="zh-CN"/>
          <w14:textFill>
            <w14:solidFill>
              <w14:schemeClr w14:val="tx1"/>
            </w14:solidFill>
          </w14:textFill>
        </w:rPr>
        <w:t>2.建设地点：</w:t>
      </w:r>
      <w:r>
        <w:rPr>
          <w:rFonts w:hint="eastAsia" w:ascii="宋体" w:hAnsi="宋体" w:eastAsia="宋体" w:cs="仿宋"/>
          <w:color w:val="000000" w:themeColor="text1"/>
          <w:spacing w:val="2"/>
          <w:sz w:val="24"/>
          <w:szCs w:val="24"/>
          <w:highlight w:val="none"/>
          <w:u w:val="single"/>
          <w:lang w:eastAsia="zh-CN"/>
          <w14:textFill>
            <w14:solidFill>
              <w14:schemeClr w14:val="tx1"/>
            </w14:solidFill>
          </w14:textFill>
        </w:rPr>
        <w:t xml:space="preserve">      </w:t>
      </w:r>
      <w:r>
        <w:rPr>
          <w:rFonts w:ascii="宋体" w:hAnsi="宋体" w:eastAsia="宋体" w:cs="仿宋"/>
          <w:color w:val="000000" w:themeColor="text1"/>
          <w:spacing w:val="2"/>
          <w:sz w:val="24"/>
          <w:szCs w:val="24"/>
          <w:highlight w:val="none"/>
          <w:lang w:eastAsia="zh-CN"/>
          <w14:textFill>
            <w14:solidFill>
              <w14:schemeClr w14:val="tx1"/>
            </w14:solidFill>
          </w14:textFill>
        </w:rPr>
        <w:t>。</w:t>
      </w:r>
    </w:p>
    <w:p>
      <w:pPr>
        <w:spacing w:line="560" w:lineRule="exact"/>
        <w:ind w:firstLine="514" w:firstLineChars="200"/>
        <w:jc w:val="both"/>
        <w:outlineLvl w:val="9"/>
        <w:rPr>
          <w:rFonts w:hint="eastAsia" w:ascii="宋体" w:hAnsi="宋体" w:eastAsia="宋体" w:cs="黑体"/>
          <w:b/>
          <w:bCs/>
          <w:color w:val="000000" w:themeColor="text1"/>
          <w:sz w:val="24"/>
          <w:szCs w:val="24"/>
          <w:highlight w:val="none"/>
          <w:lang w:eastAsia="zh-CN"/>
          <w14:textFill>
            <w14:solidFill>
              <w14:schemeClr w14:val="tx1"/>
            </w14:solidFill>
          </w14:textFill>
        </w:rPr>
      </w:pPr>
      <w:bookmarkStart w:id="5" w:name="bookmark767"/>
      <w:bookmarkEnd w:id="5"/>
      <w:bookmarkStart w:id="6" w:name="bookmark769"/>
      <w:bookmarkEnd w:id="6"/>
      <w:r>
        <w:rPr>
          <w:rFonts w:ascii="宋体" w:hAnsi="宋体" w:eastAsia="宋体" w:cs="黑体"/>
          <w:b/>
          <w:bCs/>
          <w:color w:val="000000" w:themeColor="text1"/>
          <w:spacing w:val="8"/>
          <w:sz w:val="24"/>
          <w:szCs w:val="24"/>
          <w:highlight w:val="none"/>
          <w:lang w:eastAsia="zh-CN"/>
          <w14:textFill>
            <w14:solidFill>
              <w14:schemeClr w14:val="tx1"/>
            </w14:solidFill>
          </w14:textFill>
        </w:rPr>
        <w:t>三、</w:t>
      </w:r>
      <w:r>
        <w:rPr>
          <w:rFonts w:hint="eastAsia" w:ascii="宋体" w:hAnsi="宋体" w:eastAsia="宋体" w:cs="黑体"/>
          <w:b/>
          <w:bCs/>
          <w:color w:val="000000" w:themeColor="text1"/>
          <w:spacing w:val="8"/>
          <w:sz w:val="24"/>
          <w:szCs w:val="24"/>
          <w:highlight w:val="none"/>
          <w:lang w:eastAsia="zh-CN"/>
          <w14:textFill>
            <w14:solidFill>
              <w14:schemeClr w14:val="tx1"/>
            </w14:solidFill>
          </w14:textFill>
        </w:rPr>
        <w:t>合同款支付</w:t>
      </w:r>
    </w:p>
    <w:p>
      <w:pPr>
        <w:spacing w:line="560" w:lineRule="exact"/>
        <w:ind w:firstLine="500" w:firstLineChars="200"/>
        <w:jc w:val="both"/>
        <w:outlineLvl w:val="9"/>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pacing w:val="5"/>
          <w:sz w:val="24"/>
          <w:szCs w:val="24"/>
          <w:highlight w:val="none"/>
          <w:lang w:eastAsia="zh-CN"/>
          <w14:textFill>
            <w14:solidFill>
              <w14:schemeClr w14:val="tx1"/>
            </w14:solidFill>
          </w14:textFill>
        </w:rPr>
        <w:t>本合同所涉及项目全部费用，由甲方负责支付，甲方将按如下方式支付乙方，</w:t>
      </w:r>
      <w:bookmarkStart w:id="7" w:name="bookmark1442"/>
      <w:bookmarkEnd w:id="7"/>
      <w:r>
        <w:rPr>
          <w:rFonts w:hint="eastAsia" w:ascii="宋体" w:hAnsi="宋体" w:eastAsia="宋体" w:cs="宋体"/>
          <w:color w:val="000000" w:themeColor="text1"/>
          <w:spacing w:val="-15"/>
          <w:sz w:val="24"/>
          <w:szCs w:val="24"/>
          <w:highlight w:val="none"/>
          <w:lang w:eastAsia="zh-CN"/>
          <w14:textFill>
            <w14:solidFill>
              <w14:schemeClr w14:val="tx1"/>
            </w14:solidFill>
          </w14:textFill>
        </w:rPr>
        <w:t>即：</w:t>
      </w:r>
    </w:p>
    <w:p>
      <w:pPr>
        <w:spacing w:line="560" w:lineRule="exact"/>
        <w:ind w:firstLine="520" w:firstLineChars="200"/>
        <w:jc w:val="both"/>
        <w:outlineLvl w:val="9"/>
        <w:rPr>
          <w:rFonts w:hint="eastAsia" w:ascii="宋体" w:hAnsi="宋体" w:eastAsia="宋体" w:cs="仿宋"/>
          <w:color w:val="000000" w:themeColor="text1"/>
          <w:spacing w:val="10"/>
          <w:sz w:val="24"/>
          <w:szCs w:val="24"/>
          <w:highlight w:val="none"/>
          <w:lang w:eastAsia="zh-CN"/>
          <w14:textFill>
            <w14:solidFill>
              <w14:schemeClr w14:val="tx1"/>
            </w14:solidFill>
          </w14:textFill>
        </w:rPr>
      </w:pPr>
      <w:r>
        <w:rPr>
          <w:rFonts w:hint="eastAsia" w:ascii="宋体" w:hAnsi="宋体" w:eastAsia="宋体" w:cs="仿宋"/>
          <w:color w:val="000000" w:themeColor="text1"/>
          <w:spacing w:val="10"/>
          <w:sz w:val="24"/>
          <w:szCs w:val="24"/>
          <w:highlight w:val="none"/>
          <w:lang w:eastAsia="zh-CN"/>
          <w14:textFill>
            <w14:solidFill>
              <w14:schemeClr w14:val="tx1"/>
            </w14:solidFill>
          </w14:textFill>
        </w:rPr>
        <w:t>自本合同签订之日起，甲方凭乙方开具的正式有效增值税普通发票在3个工作日内，向乙方支付合同金额的30%作为首付款；</w:t>
      </w:r>
    </w:p>
    <w:p>
      <w:pPr>
        <w:spacing w:line="560" w:lineRule="exact"/>
        <w:ind w:firstLine="520" w:firstLineChars="200"/>
        <w:jc w:val="both"/>
        <w:outlineLvl w:val="9"/>
        <w:rPr>
          <w:rFonts w:hint="eastAsia" w:ascii="宋体" w:hAnsi="宋体" w:eastAsia="宋体" w:cs="仿宋"/>
          <w:color w:val="000000" w:themeColor="text1"/>
          <w:spacing w:val="10"/>
          <w:sz w:val="24"/>
          <w:szCs w:val="24"/>
          <w:highlight w:val="none"/>
          <w:lang w:eastAsia="zh-CN"/>
          <w14:textFill>
            <w14:solidFill>
              <w14:schemeClr w14:val="tx1"/>
            </w14:solidFill>
          </w14:textFill>
        </w:rPr>
      </w:pPr>
      <w:r>
        <w:rPr>
          <w:rFonts w:hint="eastAsia" w:ascii="宋体" w:hAnsi="宋体" w:eastAsia="宋体" w:cs="仿宋"/>
          <w:color w:val="000000" w:themeColor="text1"/>
          <w:spacing w:val="10"/>
          <w:sz w:val="24"/>
          <w:szCs w:val="24"/>
          <w:highlight w:val="none"/>
          <w:lang w:eastAsia="zh-CN"/>
          <w14:textFill>
            <w14:solidFill>
              <w14:schemeClr w14:val="tx1"/>
            </w14:solidFill>
          </w14:textFill>
        </w:rPr>
        <w:t>项目建设完成，通过甲方组织的预验收后，甲方在收到乙方开具的正式有效增值税普通发票3个工作日内，向乙方支付合同总额的30%作为预验收款；</w:t>
      </w:r>
    </w:p>
    <w:p>
      <w:pPr>
        <w:spacing w:line="560" w:lineRule="exact"/>
        <w:ind w:firstLine="520" w:firstLineChars="200"/>
        <w:jc w:val="both"/>
        <w:outlineLvl w:val="9"/>
        <w:rPr>
          <w:rFonts w:hint="eastAsia" w:ascii="宋体" w:hAnsi="宋体" w:eastAsia="宋体" w:cs="仿宋"/>
          <w:color w:val="000000" w:themeColor="text1"/>
          <w:spacing w:val="10"/>
          <w:sz w:val="24"/>
          <w:szCs w:val="24"/>
          <w:highlight w:val="none"/>
          <w:lang w:eastAsia="zh-CN"/>
          <w14:textFill>
            <w14:solidFill>
              <w14:schemeClr w14:val="tx1"/>
            </w14:solidFill>
          </w14:textFill>
        </w:rPr>
      </w:pPr>
      <w:r>
        <w:rPr>
          <w:rFonts w:hint="eastAsia" w:ascii="宋体" w:hAnsi="宋体" w:eastAsia="宋体" w:cs="仿宋"/>
          <w:color w:val="000000" w:themeColor="text1"/>
          <w:spacing w:val="10"/>
          <w:sz w:val="24"/>
          <w:szCs w:val="24"/>
          <w:highlight w:val="none"/>
          <w:lang w:eastAsia="zh-CN"/>
          <w14:textFill>
            <w14:solidFill>
              <w14:schemeClr w14:val="tx1"/>
            </w14:solidFill>
          </w14:textFill>
        </w:rPr>
        <w:t>项目整体竣工验收通过后（还需甲方聘请专业的第三方测试机构提供的测试合格确认文件），自甲方签署验收合格确认文件之日起30天内，甲方在收到乙方开具的正式有效增值税普通发票3个工作日内，向乙方支付合同总额的35%作为终验款。</w:t>
      </w:r>
    </w:p>
    <w:p>
      <w:pPr>
        <w:spacing w:line="560" w:lineRule="exact"/>
        <w:ind w:firstLine="520" w:firstLineChars="200"/>
        <w:jc w:val="both"/>
        <w:outlineLvl w:val="9"/>
        <w:rPr>
          <w:rFonts w:hint="eastAsia" w:ascii="宋体" w:hAnsi="宋体" w:eastAsia="宋体" w:cs="仿宋"/>
          <w:color w:val="000000" w:themeColor="text1"/>
          <w:spacing w:val="10"/>
          <w:sz w:val="24"/>
          <w:szCs w:val="24"/>
          <w:highlight w:val="none"/>
          <w:lang w:eastAsia="zh-CN"/>
          <w14:textFill>
            <w14:solidFill>
              <w14:schemeClr w14:val="tx1"/>
            </w14:solidFill>
          </w14:textFill>
        </w:rPr>
      </w:pPr>
      <w:r>
        <w:rPr>
          <w:rFonts w:hint="eastAsia" w:ascii="宋体" w:hAnsi="宋体" w:eastAsia="宋体" w:cs="仿宋"/>
          <w:color w:val="000000" w:themeColor="text1"/>
          <w:spacing w:val="10"/>
          <w:sz w:val="24"/>
          <w:szCs w:val="24"/>
          <w:highlight w:val="none"/>
          <w:lang w:eastAsia="zh-CN"/>
          <w14:textFill>
            <w14:solidFill>
              <w14:schemeClr w14:val="tx1"/>
            </w14:solidFill>
          </w14:textFill>
        </w:rPr>
        <w:t>本合同免费维保期及质保期届满且无质量问题，乙方按照合同约定完成维保服务后，甲方在收到乙方开具的合规增值税普通发票3个工作日内，向乙方支付合同金额5%。</w:t>
      </w:r>
    </w:p>
    <w:p>
      <w:pPr>
        <w:spacing w:line="560" w:lineRule="exact"/>
        <w:ind w:firstLine="520" w:firstLineChars="200"/>
        <w:jc w:val="both"/>
        <w:outlineLvl w:val="9"/>
        <w:rPr>
          <w:rFonts w:hint="eastAsia" w:ascii="宋体" w:hAnsi="宋体" w:eastAsia="宋体" w:cs="仿宋"/>
          <w:color w:val="000000" w:themeColor="text1"/>
          <w:spacing w:val="10"/>
          <w:sz w:val="24"/>
          <w:szCs w:val="24"/>
          <w:highlight w:val="none"/>
          <w:lang w:eastAsia="zh-CN"/>
          <w14:textFill>
            <w14:solidFill>
              <w14:schemeClr w14:val="tx1"/>
            </w14:solidFill>
          </w14:textFill>
        </w:rPr>
      </w:pPr>
      <w:r>
        <w:rPr>
          <w:rFonts w:hint="eastAsia" w:ascii="宋体" w:hAnsi="宋体" w:eastAsia="宋体" w:cs="仿宋"/>
          <w:color w:val="000000" w:themeColor="text1"/>
          <w:spacing w:val="10"/>
          <w:sz w:val="24"/>
          <w:szCs w:val="24"/>
          <w:highlight w:val="none"/>
          <w:lang w:eastAsia="zh-CN"/>
          <w14:textFill>
            <w14:solidFill>
              <w14:schemeClr w14:val="tx1"/>
            </w14:solidFill>
          </w14:textFill>
        </w:rPr>
        <w:t>具体付款方式以签订合同为准。</w:t>
      </w:r>
    </w:p>
    <w:p>
      <w:pPr>
        <w:spacing w:line="560" w:lineRule="exact"/>
        <w:ind w:firstLine="520" w:firstLineChars="200"/>
        <w:jc w:val="both"/>
        <w:outlineLvl w:val="9"/>
        <w:rPr>
          <w:rFonts w:hint="eastAsia" w:ascii="宋体" w:hAnsi="宋体" w:eastAsia="宋体" w:cs="仿宋"/>
          <w:color w:val="000000" w:themeColor="text1"/>
          <w:spacing w:val="10"/>
          <w:sz w:val="24"/>
          <w:szCs w:val="24"/>
          <w:highlight w:val="none"/>
          <w:lang w:eastAsia="zh-CN"/>
          <w14:textFill>
            <w14:solidFill>
              <w14:schemeClr w14:val="tx1"/>
            </w14:solidFill>
          </w14:textFill>
        </w:rPr>
      </w:pPr>
      <w:r>
        <w:rPr>
          <w:rFonts w:hint="eastAsia" w:ascii="宋体" w:hAnsi="宋体" w:eastAsia="宋体" w:cs="仿宋"/>
          <w:color w:val="000000" w:themeColor="text1"/>
          <w:spacing w:val="10"/>
          <w:sz w:val="24"/>
          <w:szCs w:val="24"/>
          <w:highlight w:val="none"/>
          <w:lang w:eastAsia="zh-CN"/>
          <w14:textFill>
            <w14:solidFill>
              <w14:schemeClr w14:val="tx1"/>
            </w14:solidFill>
          </w14:textFill>
        </w:rPr>
        <w:t>乙方凭以下有效文件与甲方结算：①合同；②乙方开具的正式发票；③付款申请。乙方请款时需提供依法纳税的全额发票，并应理解政府部门付款的相关程序。实际支付进度以财政厅下达资金为准。申请付款时，如乙方提供的材料不完整、不真实，甲方有权暂缓付款而不视为违约。</w:t>
      </w:r>
    </w:p>
    <w:p>
      <w:pPr>
        <w:spacing w:line="560" w:lineRule="exact"/>
        <w:ind w:firstLine="520" w:firstLineChars="200"/>
        <w:jc w:val="both"/>
        <w:outlineLvl w:val="9"/>
        <w:rPr>
          <w:rFonts w:hint="eastAsia" w:ascii="宋体" w:hAnsi="宋体" w:eastAsia="宋体" w:cs="仿宋"/>
          <w:color w:val="000000" w:themeColor="text1"/>
          <w:spacing w:val="2"/>
          <w:sz w:val="24"/>
          <w:szCs w:val="24"/>
          <w:highlight w:val="none"/>
          <w:lang w:eastAsia="zh-CN"/>
          <w14:textFill>
            <w14:solidFill>
              <w14:schemeClr w14:val="tx1"/>
            </w14:solidFill>
          </w14:textFill>
        </w:rPr>
      </w:pPr>
      <w:r>
        <w:rPr>
          <w:rFonts w:hint="eastAsia" w:ascii="宋体" w:hAnsi="宋体" w:eastAsia="宋体" w:cs="仿宋"/>
          <w:color w:val="000000" w:themeColor="text1"/>
          <w:spacing w:val="10"/>
          <w:sz w:val="24"/>
          <w:szCs w:val="24"/>
          <w:highlight w:val="none"/>
          <w:lang w:eastAsia="zh-CN"/>
          <w14:textFill>
            <w14:solidFill>
              <w14:schemeClr w14:val="tx1"/>
            </w14:solidFill>
          </w14:textFill>
        </w:rPr>
        <w:t>（5）</w:t>
      </w:r>
      <w:r>
        <w:rPr>
          <w:rFonts w:ascii="宋体" w:hAnsi="宋体" w:eastAsia="宋体" w:cs="仿宋"/>
          <w:color w:val="000000" w:themeColor="text1"/>
          <w:spacing w:val="10"/>
          <w:sz w:val="24"/>
          <w:szCs w:val="24"/>
          <w:highlight w:val="none"/>
          <w:lang w:eastAsia="zh-CN"/>
          <w14:textFill>
            <w14:solidFill>
              <w14:schemeClr w14:val="tx1"/>
            </w14:solidFill>
          </w14:textFill>
        </w:rPr>
        <w:t>乙方银行账号信息：</w:t>
      </w:r>
    </w:p>
    <w:p>
      <w:pPr>
        <w:spacing w:line="560" w:lineRule="exact"/>
        <w:ind w:firstLine="520" w:firstLineChars="200"/>
        <w:jc w:val="both"/>
        <w:outlineLvl w:val="9"/>
        <w:rPr>
          <w:rFonts w:ascii="宋体" w:hAnsi="宋体" w:eastAsia="宋体" w:cs="仿宋"/>
          <w:color w:val="000000" w:themeColor="text1"/>
          <w:sz w:val="24"/>
          <w:szCs w:val="24"/>
          <w:highlight w:val="none"/>
          <w:u w:val="single"/>
          <w:lang w:eastAsia="zh-CN"/>
          <w14:textFill>
            <w14:solidFill>
              <w14:schemeClr w14:val="tx1"/>
            </w14:solidFill>
          </w14:textFill>
        </w:rPr>
      </w:pPr>
      <w:r>
        <w:rPr>
          <w:rFonts w:ascii="宋体" w:hAnsi="宋体" w:eastAsia="宋体" w:cs="仿宋"/>
          <w:color w:val="000000" w:themeColor="text1"/>
          <w:spacing w:val="10"/>
          <w:sz w:val="24"/>
          <w:szCs w:val="24"/>
          <w:highlight w:val="none"/>
          <w:lang w:eastAsia="zh-CN"/>
          <w14:textFill>
            <w14:solidFill>
              <w14:schemeClr w14:val="tx1"/>
            </w14:solidFill>
          </w14:textFill>
        </w:rPr>
        <w:t>企业名称：</w:t>
      </w:r>
      <w:r>
        <w:rPr>
          <w:rFonts w:hint="eastAsia" w:ascii="宋体" w:hAnsi="宋体" w:eastAsia="宋体" w:cs="仿宋"/>
          <w:color w:val="000000" w:themeColor="text1"/>
          <w:sz w:val="24"/>
          <w:szCs w:val="24"/>
          <w:highlight w:val="none"/>
          <w:u w:val="single"/>
          <w:lang w:eastAsia="zh-CN"/>
          <w14:textFill>
            <w14:solidFill>
              <w14:schemeClr w14:val="tx1"/>
            </w14:solidFill>
          </w14:textFill>
        </w:rPr>
        <w:t xml:space="preserve">      </w:t>
      </w:r>
    </w:p>
    <w:p>
      <w:pPr>
        <w:spacing w:line="560" w:lineRule="exact"/>
        <w:ind w:firstLine="520" w:firstLineChars="200"/>
        <w:jc w:val="both"/>
        <w:outlineLvl w:val="9"/>
        <w:rPr>
          <w:rFonts w:ascii="宋体" w:hAnsi="宋体" w:eastAsia="宋体" w:cs="仿宋"/>
          <w:color w:val="000000" w:themeColor="text1"/>
          <w:spacing w:val="1"/>
          <w:sz w:val="24"/>
          <w:szCs w:val="24"/>
          <w:highlight w:val="none"/>
          <w:lang w:eastAsia="zh-CN"/>
          <w14:textFill>
            <w14:solidFill>
              <w14:schemeClr w14:val="tx1"/>
            </w14:solidFill>
          </w14:textFill>
        </w:rPr>
      </w:pPr>
      <w:r>
        <w:rPr>
          <w:rFonts w:ascii="宋体" w:hAnsi="宋体" w:eastAsia="宋体" w:cs="仿宋"/>
          <w:color w:val="000000" w:themeColor="text1"/>
          <w:spacing w:val="10"/>
          <w:sz w:val="24"/>
          <w:szCs w:val="24"/>
          <w:highlight w:val="none"/>
          <w:lang w:eastAsia="zh-CN"/>
          <w14:textFill>
            <w14:solidFill>
              <w14:schemeClr w14:val="tx1"/>
            </w14:solidFill>
          </w14:textFill>
        </w:rPr>
        <w:t>开户银行：</w:t>
      </w:r>
      <w:r>
        <w:rPr>
          <w:rFonts w:hint="eastAsia" w:ascii="宋体" w:hAnsi="宋体" w:eastAsia="宋体" w:cs="仿宋"/>
          <w:color w:val="000000" w:themeColor="text1"/>
          <w:spacing w:val="5"/>
          <w:sz w:val="24"/>
          <w:szCs w:val="24"/>
          <w:highlight w:val="none"/>
          <w:u w:val="single"/>
          <w:lang w:eastAsia="zh-CN"/>
          <w14:textFill>
            <w14:solidFill>
              <w14:schemeClr w14:val="tx1"/>
            </w14:solidFill>
          </w14:textFill>
        </w:rPr>
        <w:t xml:space="preserve">     </w:t>
      </w:r>
    </w:p>
    <w:p>
      <w:pPr>
        <w:spacing w:line="560" w:lineRule="exact"/>
        <w:ind w:firstLine="484" w:firstLineChars="200"/>
        <w:jc w:val="both"/>
        <w:outlineLvl w:val="9"/>
        <w:rPr>
          <w:rFonts w:hint="eastAsia" w:ascii="宋体" w:hAnsi="宋体" w:eastAsia="宋体" w:cs="仿宋"/>
          <w:color w:val="000000" w:themeColor="text1"/>
          <w:spacing w:val="1"/>
          <w:sz w:val="24"/>
          <w:szCs w:val="24"/>
          <w:highlight w:val="none"/>
          <w:u w:val="single"/>
          <w:lang w:eastAsia="zh-CN"/>
          <w14:textFill>
            <w14:solidFill>
              <w14:schemeClr w14:val="tx1"/>
            </w14:solidFill>
          </w14:textFill>
        </w:rPr>
      </w:pPr>
      <w:r>
        <w:rPr>
          <w:rFonts w:hint="eastAsia" w:ascii="宋体" w:hAnsi="宋体" w:eastAsia="宋体" w:cs="仿宋"/>
          <w:color w:val="000000" w:themeColor="text1"/>
          <w:spacing w:val="1"/>
          <w:sz w:val="24"/>
          <w:szCs w:val="24"/>
          <w:highlight w:val="none"/>
          <w:lang w:eastAsia="zh-CN"/>
          <w14:textFill>
            <w14:solidFill>
              <w14:schemeClr w14:val="tx1"/>
            </w14:solidFill>
          </w14:textFill>
        </w:rPr>
        <w:t>账号：</w:t>
      </w:r>
      <w:r>
        <w:rPr>
          <w:rFonts w:hint="eastAsia" w:ascii="宋体" w:hAnsi="宋体" w:eastAsia="宋体" w:cs="仿宋"/>
          <w:color w:val="000000" w:themeColor="text1"/>
          <w:spacing w:val="1"/>
          <w:sz w:val="24"/>
          <w:szCs w:val="24"/>
          <w:highlight w:val="none"/>
          <w:u w:val="single"/>
          <w:lang w:eastAsia="zh-CN"/>
          <w14:textFill>
            <w14:solidFill>
              <w14:schemeClr w14:val="tx1"/>
            </w14:solidFill>
          </w14:textFill>
        </w:rPr>
        <w:t xml:space="preserve">     </w:t>
      </w:r>
    </w:p>
    <w:p>
      <w:pPr>
        <w:spacing w:line="560" w:lineRule="exact"/>
        <w:ind w:firstLine="484" w:firstLineChars="200"/>
        <w:jc w:val="both"/>
        <w:outlineLvl w:val="9"/>
        <w:rPr>
          <w:rFonts w:hint="eastAsia" w:ascii="宋体" w:hAnsi="宋体" w:eastAsia="宋体" w:cs="仿宋"/>
          <w:color w:val="000000" w:themeColor="text1"/>
          <w:spacing w:val="1"/>
          <w:sz w:val="24"/>
          <w:szCs w:val="24"/>
          <w:highlight w:val="none"/>
          <w:lang w:eastAsia="zh-CN"/>
          <w14:textFill>
            <w14:solidFill>
              <w14:schemeClr w14:val="tx1"/>
            </w14:solidFill>
          </w14:textFill>
        </w:rPr>
      </w:pPr>
      <w:r>
        <w:rPr>
          <w:rFonts w:hint="eastAsia" w:ascii="宋体" w:hAnsi="宋体" w:eastAsia="宋体" w:cs="仿宋"/>
          <w:color w:val="000000" w:themeColor="text1"/>
          <w:spacing w:val="1"/>
          <w:sz w:val="24"/>
          <w:szCs w:val="24"/>
          <w:highlight w:val="none"/>
          <w:lang w:eastAsia="zh-CN"/>
          <w14:textFill>
            <w14:solidFill>
              <w14:schemeClr w14:val="tx1"/>
            </w14:solidFill>
          </w14:textFill>
        </w:rPr>
        <w:t>（6）</w:t>
      </w:r>
      <w:r>
        <w:rPr>
          <w:rFonts w:ascii="宋体" w:hAnsi="宋体" w:eastAsia="宋体" w:cs="仿宋"/>
          <w:color w:val="000000" w:themeColor="text1"/>
          <w:spacing w:val="1"/>
          <w:sz w:val="24"/>
          <w:szCs w:val="24"/>
          <w:highlight w:val="none"/>
          <w:lang w:eastAsia="zh-CN"/>
          <w14:textFill>
            <w14:solidFill>
              <w14:schemeClr w14:val="tx1"/>
            </w14:solidFill>
          </w14:textFill>
        </w:rPr>
        <w:t>若乙方的开户银行和账号发生变动，乙方应在合同规</w:t>
      </w:r>
      <w:bookmarkStart w:id="8" w:name="bookmark770"/>
      <w:bookmarkEnd w:id="8"/>
      <w:r>
        <w:rPr>
          <w:rFonts w:ascii="宋体" w:hAnsi="宋体" w:eastAsia="宋体" w:cs="仿宋"/>
          <w:color w:val="000000" w:themeColor="text1"/>
          <w:spacing w:val="1"/>
          <w:sz w:val="24"/>
          <w:szCs w:val="24"/>
          <w:highlight w:val="none"/>
          <w:lang w:eastAsia="zh-CN"/>
          <w14:textFill>
            <w14:solidFill>
              <w14:schemeClr w14:val="tx1"/>
            </w14:solidFill>
          </w14:textFill>
        </w:rPr>
        <w:t>定的相关付款期限的20个工作日前，以加盖乙方单位公章或财务专用章的书面文件通知甲方。因乙方通知不及时而导致的双方损失，由乙方承担。</w:t>
      </w:r>
    </w:p>
    <w:p>
      <w:pPr>
        <w:spacing w:line="560" w:lineRule="exact"/>
        <w:ind w:firstLine="484" w:firstLineChars="200"/>
        <w:jc w:val="both"/>
        <w:outlineLvl w:val="9"/>
        <w:rPr>
          <w:rFonts w:hint="eastAsia" w:ascii="宋体" w:hAnsi="宋体" w:eastAsia="宋体" w:cs="仿宋"/>
          <w:color w:val="000000" w:themeColor="text1"/>
          <w:spacing w:val="1"/>
          <w:sz w:val="24"/>
          <w:szCs w:val="24"/>
          <w:highlight w:val="none"/>
          <w:lang w:eastAsia="zh-CN"/>
          <w14:textFill>
            <w14:solidFill>
              <w14:schemeClr w14:val="tx1"/>
            </w14:solidFill>
          </w14:textFill>
        </w:rPr>
      </w:pPr>
      <w:r>
        <w:rPr>
          <w:rFonts w:hint="eastAsia" w:ascii="宋体" w:hAnsi="宋体" w:eastAsia="宋体" w:cs="仿宋"/>
          <w:color w:val="000000" w:themeColor="text1"/>
          <w:spacing w:val="1"/>
          <w:sz w:val="24"/>
          <w:szCs w:val="24"/>
          <w:highlight w:val="none"/>
          <w:lang w:eastAsia="zh-CN"/>
          <w14:textFill>
            <w14:solidFill>
              <w14:schemeClr w14:val="tx1"/>
            </w14:solidFill>
          </w14:textFill>
        </w:rPr>
        <w:t>（7）</w:t>
      </w:r>
      <w:r>
        <w:rPr>
          <w:rFonts w:hint="eastAsia" w:ascii="宋体" w:hAnsi="宋体" w:eastAsia="宋体" w:cs="宋体"/>
          <w:color w:val="000000" w:themeColor="text1"/>
          <w:sz w:val="24"/>
          <w:highlight w:val="none"/>
          <w:lang w:eastAsia="zh-CN"/>
          <w14:textFill>
            <w14:solidFill>
              <w14:schemeClr w14:val="tx1"/>
            </w14:solidFill>
          </w14:textFill>
        </w:rPr>
        <w:t>本项目为政府投资项目，乙方充分理解并承诺若政府资金不能及时到位，自身的资金保证能力可以保证该项目的进度和质量。乙方应按照约定履行本合同义务，不以甲方付款作为进行开发工作的前提或不得以甲方未按时足额付款作为拒绝进行开发工作的抗辩理由。</w:t>
      </w:r>
    </w:p>
    <w:p>
      <w:pPr>
        <w:spacing w:line="560" w:lineRule="exact"/>
        <w:ind w:firstLine="506" w:firstLineChars="200"/>
        <w:jc w:val="both"/>
        <w:outlineLvl w:val="9"/>
        <w:rPr>
          <w:rFonts w:hint="eastAsia" w:ascii="宋体" w:hAnsi="宋体" w:eastAsia="宋体" w:cs="黑体"/>
          <w:b/>
          <w:bCs/>
          <w:color w:val="000000" w:themeColor="text1"/>
          <w:spacing w:val="6"/>
          <w:sz w:val="24"/>
          <w:szCs w:val="24"/>
          <w:highlight w:val="none"/>
          <w:lang w:eastAsia="zh-CN"/>
          <w14:textFill>
            <w14:solidFill>
              <w14:schemeClr w14:val="tx1"/>
            </w14:solidFill>
          </w14:textFill>
        </w:rPr>
      </w:pPr>
      <w:r>
        <w:rPr>
          <w:rFonts w:hint="eastAsia" w:ascii="宋体" w:hAnsi="宋体" w:eastAsia="宋体" w:cs="黑体"/>
          <w:b/>
          <w:bCs/>
          <w:color w:val="000000" w:themeColor="text1"/>
          <w:spacing w:val="6"/>
          <w:sz w:val="24"/>
          <w:szCs w:val="24"/>
          <w:highlight w:val="none"/>
          <w:lang w:eastAsia="zh-CN"/>
          <w14:textFill>
            <w14:solidFill>
              <w14:schemeClr w14:val="tx1"/>
            </w14:solidFill>
          </w14:textFill>
        </w:rPr>
        <w:t>四、项目管理</w:t>
      </w:r>
    </w:p>
    <w:p>
      <w:pPr>
        <w:spacing w:line="560" w:lineRule="exact"/>
        <w:ind w:firstLine="480" w:firstLineChars="200"/>
        <w:outlineLvl w:val="9"/>
        <w:rPr>
          <w:rFonts w:ascii="宋体" w:hAnsi="宋体"/>
          <w:color w:val="000000" w:themeColor="text1"/>
          <w:sz w:val="24"/>
          <w:highlight w:val="none"/>
          <w:lang w:eastAsia="zh-CN"/>
          <w14:textFill>
            <w14:solidFill>
              <w14:schemeClr w14:val="tx1"/>
            </w14:solidFill>
          </w14:textFill>
        </w:rPr>
      </w:pPr>
      <w:r>
        <w:rPr>
          <w:rFonts w:hint="eastAsia" w:ascii="宋体" w:hAnsi="宋体" w:eastAsia="宋体"/>
          <w:color w:val="000000" w:themeColor="text1"/>
          <w:sz w:val="24"/>
          <w:highlight w:val="none"/>
          <w:lang w:eastAsia="zh-CN"/>
          <w14:textFill>
            <w14:solidFill>
              <w14:schemeClr w14:val="tx1"/>
            </w14:solidFill>
          </w14:textFill>
        </w:rPr>
        <w:t>1</w:t>
      </w:r>
      <w:r>
        <w:rPr>
          <w:rFonts w:hint="eastAsia" w:ascii="宋体" w:hAnsi="宋体"/>
          <w:color w:val="000000" w:themeColor="text1"/>
          <w:sz w:val="24"/>
          <w:highlight w:val="none"/>
          <w:lang w:eastAsia="zh-CN"/>
          <w14:textFill>
            <w14:solidFill>
              <w14:schemeClr w14:val="tx1"/>
            </w14:solidFill>
          </w14:textFill>
        </w:rPr>
        <w:t>.</w:t>
      </w:r>
      <w:r>
        <w:rPr>
          <w:rFonts w:hint="eastAsia" w:ascii="宋体" w:hAnsi="宋体"/>
          <w:color w:val="000000" w:themeColor="text1"/>
          <w:sz w:val="24"/>
          <w:highlight w:val="none"/>
          <w:lang w:eastAsia="zh-CN"/>
          <w14:textFill>
            <w14:solidFill>
              <w14:schemeClr w14:val="tx1"/>
            </w14:solidFill>
          </w14:textFill>
        </w:rPr>
        <w:tab/>
      </w:r>
      <w:r>
        <w:rPr>
          <w:rFonts w:hint="eastAsia" w:ascii="宋体" w:hAnsi="宋体" w:eastAsia="宋体" w:cs="宋体"/>
          <w:color w:val="000000" w:themeColor="text1"/>
          <w:sz w:val="24"/>
          <w:highlight w:val="none"/>
          <w:lang w:eastAsia="zh-CN"/>
          <w14:textFill>
            <w14:solidFill>
              <w14:schemeClr w14:val="tx1"/>
            </w14:solidFill>
          </w14:textFill>
        </w:rPr>
        <w:t>项目组织团队人员</w:t>
      </w:r>
    </w:p>
    <w:p>
      <w:pPr>
        <w:spacing w:line="560" w:lineRule="exact"/>
        <w:ind w:firstLine="480" w:firstLineChars="200"/>
        <w:outlineLvl w:val="9"/>
        <w:rPr>
          <w:rFonts w:ascii="宋体" w:hAnsi="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w:t>
      </w:r>
      <w:r>
        <w:rPr>
          <w:rFonts w:ascii="宋体" w:hAnsi="宋体"/>
          <w:color w:val="000000" w:themeColor="text1"/>
          <w:sz w:val="24"/>
          <w:highlight w:val="none"/>
          <w:lang w:eastAsia="zh-CN"/>
          <w14:textFill>
            <w14:solidFill>
              <w14:schemeClr w14:val="tx1"/>
            </w14:solidFill>
          </w14:textFill>
        </w:rPr>
        <w:t>1</w:t>
      </w:r>
      <w:r>
        <w:rPr>
          <w:rFonts w:hint="eastAsia" w:ascii="宋体" w:hAnsi="宋体" w:eastAsia="宋体" w:cs="宋体"/>
          <w:color w:val="000000" w:themeColor="text1"/>
          <w:sz w:val="24"/>
          <w:highlight w:val="none"/>
          <w:lang w:eastAsia="zh-CN"/>
          <w14:textFill>
            <w14:solidFill>
              <w14:schemeClr w14:val="tx1"/>
            </w14:solidFill>
          </w14:textFill>
        </w:rPr>
        <w:t>）乙方有义务保证在合同执行期间派遣胜任本项目执行，数量、职称等符合招投标文件约定的人员进行本项目软件开发工作，且保证人员的稳定性。</w:t>
      </w:r>
    </w:p>
    <w:p>
      <w:pPr>
        <w:spacing w:line="560" w:lineRule="exact"/>
        <w:ind w:firstLine="480" w:firstLineChars="200"/>
        <w:outlineLvl w:val="9"/>
        <w:rPr>
          <w:rFonts w:ascii="宋体" w:hAnsi="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color w:val="000000" w:themeColor="text1"/>
          <w:sz w:val="24"/>
          <w:highlight w:val="none"/>
          <w:lang w:eastAsia="zh-CN"/>
          <w14:textFill>
            <w14:solidFill>
              <w14:schemeClr w14:val="tx1"/>
            </w14:solidFill>
          </w14:textFill>
        </w:rPr>
        <w:t>2</w:t>
      </w:r>
      <w:r>
        <w:rPr>
          <w:rFonts w:hint="eastAsia" w:ascii="宋体" w:hAnsi="宋体" w:eastAsia="宋体" w:cs="宋体"/>
          <w:color w:val="000000" w:themeColor="text1"/>
          <w:sz w:val="24"/>
          <w:highlight w:val="none"/>
          <w:lang w:eastAsia="zh-CN"/>
          <w14:textFill>
            <w14:solidFill>
              <w14:schemeClr w14:val="tx1"/>
            </w14:solidFill>
          </w14:textFill>
        </w:rPr>
        <w:t>）在本合同执行过程中，乙方可以根据具体情况重新指定</w:t>
      </w:r>
      <w:r>
        <w:rPr>
          <w:rFonts w:hint="eastAsia" w:ascii="宋体" w:hAnsi="宋体" w:eastAsia="宋体" w:cs="宋体"/>
          <w:color w:val="000000" w:themeColor="text1"/>
          <w:sz w:val="24"/>
          <w:highlight w:val="none"/>
          <w:lang w:eastAsia="zh-Hans"/>
          <w14:textFill>
            <w14:solidFill>
              <w14:schemeClr w14:val="tx1"/>
            </w14:solidFill>
          </w14:textFill>
        </w:rPr>
        <w:t>乙</w:t>
      </w:r>
      <w:r>
        <w:rPr>
          <w:rFonts w:hint="eastAsia" w:ascii="宋体" w:hAnsi="宋体" w:eastAsia="宋体" w:cs="宋体"/>
          <w:color w:val="000000" w:themeColor="text1"/>
          <w:sz w:val="24"/>
          <w:highlight w:val="none"/>
          <w:lang w:eastAsia="zh-CN"/>
          <w14:textFill>
            <w14:solidFill>
              <w14:schemeClr w14:val="tx1"/>
            </w14:solidFill>
          </w14:textFill>
        </w:rPr>
        <w:t>方项目人员，</w:t>
      </w:r>
      <w:r>
        <w:rPr>
          <w:rFonts w:hint="eastAsia" w:ascii="宋体" w:hAnsi="宋体" w:eastAsia="宋体" w:cs="宋体"/>
          <w:color w:val="000000" w:themeColor="text1"/>
          <w:sz w:val="24"/>
          <w:highlight w:val="none"/>
          <w:lang w:eastAsia="zh-Hans"/>
          <w14:textFill>
            <w14:solidFill>
              <w14:schemeClr w14:val="tx1"/>
            </w14:solidFill>
          </w14:textFill>
        </w:rPr>
        <w:t>但</w:t>
      </w:r>
      <w:r>
        <w:rPr>
          <w:rFonts w:hint="eastAsia" w:ascii="宋体" w:hAnsi="宋体" w:eastAsia="宋体" w:cs="宋体"/>
          <w:color w:val="000000" w:themeColor="text1"/>
          <w:sz w:val="24"/>
          <w:highlight w:val="none"/>
          <w:lang w:eastAsia="zh-CN"/>
          <w14:textFill>
            <w14:solidFill>
              <w14:schemeClr w14:val="tx1"/>
            </w14:solidFill>
          </w14:textFill>
        </w:rPr>
        <w:t>乙方人员调整前须以书面方式通知且应事先征得甲方同意。</w:t>
      </w:r>
    </w:p>
    <w:p>
      <w:pPr>
        <w:spacing w:line="560" w:lineRule="exact"/>
        <w:ind w:firstLine="480" w:firstLineChars="200"/>
        <w:outlineLvl w:val="9"/>
        <w:rPr>
          <w:rFonts w:ascii="宋体" w:hAnsi="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w:t>
      </w:r>
      <w:r>
        <w:rPr>
          <w:rFonts w:ascii="宋体" w:hAnsi="宋体"/>
          <w:color w:val="000000" w:themeColor="text1"/>
          <w:sz w:val="24"/>
          <w:highlight w:val="none"/>
          <w:lang w:eastAsia="zh-CN"/>
          <w14:textFill>
            <w14:solidFill>
              <w14:schemeClr w14:val="tx1"/>
            </w14:solidFill>
          </w14:textFill>
        </w:rPr>
        <w:t>3</w:t>
      </w:r>
      <w:r>
        <w:rPr>
          <w:rFonts w:hint="eastAsia" w:ascii="宋体" w:hAnsi="宋体" w:eastAsia="宋体" w:cs="宋体"/>
          <w:color w:val="000000" w:themeColor="text1"/>
          <w:sz w:val="24"/>
          <w:highlight w:val="none"/>
          <w:lang w:eastAsia="zh-CN"/>
          <w14:textFill>
            <w14:solidFill>
              <w14:schemeClr w14:val="tx1"/>
            </w14:solidFill>
          </w14:textFill>
        </w:rPr>
        <w:t>）在本合同执行期间，乙方人员变化幅度不得超过20%。</w:t>
      </w:r>
    </w:p>
    <w:p>
      <w:pPr>
        <w:spacing w:line="560" w:lineRule="exact"/>
        <w:ind w:firstLine="480" w:firstLineChars="200"/>
        <w:outlineLvl w:val="9"/>
        <w:rPr>
          <w:rFonts w:ascii="宋体" w:hAnsi="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w:t>
      </w:r>
      <w:r>
        <w:rPr>
          <w:rFonts w:ascii="宋体" w:hAnsi="宋体"/>
          <w:color w:val="000000" w:themeColor="text1"/>
          <w:sz w:val="24"/>
          <w:highlight w:val="none"/>
          <w:lang w:eastAsia="zh-CN"/>
          <w14:textFill>
            <w14:solidFill>
              <w14:schemeClr w14:val="tx1"/>
            </w14:solidFill>
          </w14:textFill>
        </w:rPr>
        <w:t>4</w:t>
      </w:r>
      <w:r>
        <w:rPr>
          <w:rFonts w:hint="eastAsia" w:ascii="宋体" w:hAnsi="宋体" w:eastAsia="宋体" w:cs="宋体"/>
          <w:color w:val="000000" w:themeColor="text1"/>
          <w:sz w:val="24"/>
          <w:highlight w:val="none"/>
          <w:lang w:eastAsia="zh-CN"/>
          <w14:textFill>
            <w14:solidFill>
              <w14:schemeClr w14:val="tx1"/>
            </w14:solidFill>
          </w14:textFill>
        </w:rPr>
        <w:t>）如因乙方人员的能力及数量方面投入不足导致项目不能启动或项目工作难以开展，甲方有权约谈乙方，并要求乙方进行整改，两次整改</w:t>
      </w:r>
      <w:r>
        <w:rPr>
          <w:rFonts w:hint="eastAsia" w:ascii="宋体" w:hAnsi="宋体" w:eastAsia="宋体" w:cs="宋体"/>
          <w:color w:val="000000" w:themeColor="text1"/>
          <w:sz w:val="24"/>
          <w:highlight w:val="none"/>
          <w:lang w:eastAsia="zh-Hans"/>
          <w14:textFill>
            <w14:solidFill>
              <w14:schemeClr w14:val="tx1"/>
            </w14:solidFill>
          </w14:textFill>
        </w:rPr>
        <w:t>仍导致项目不能启动或项目工作难以开展的</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eastAsia="宋体" w:cs="宋体"/>
          <w:color w:val="000000" w:themeColor="text1"/>
          <w:sz w:val="24"/>
          <w:highlight w:val="none"/>
          <w:lang w:eastAsia="zh-Hans"/>
          <w14:textFill>
            <w14:solidFill>
              <w14:schemeClr w14:val="tx1"/>
            </w14:solidFill>
          </w14:textFill>
        </w:rPr>
        <w:t>有权单方解除合同并</w:t>
      </w:r>
      <w:r>
        <w:rPr>
          <w:rFonts w:hint="eastAsia" w:ascii="宋体" w:hAnsi="宋体" w:eastAsia="宋体" w:cs="宋体"/>
          <w:color w:val="000000" w:themeColor="text1"/>
          <w:sz w:val="24"/>
          <w:highlight w:val="none"/>
          <w:lang w:eastAsia="zh-CN"/>
          <w14:textFill>
            <w14:solidFill>
              <w14:schemeClr w14:val="tx1"/>
            </w14:solidFill>
          </w14:textFill>
        </w:rPr>
        <w:t>有权追究乙方违约责任，在乙方支付合同总价20%违约金后，还需赔偿甲方相应损失。</w:t>
      </w:r>
    </w:p>
    <w:p>
      <w:pPr>
        <w:spacing w:line="560" w:lineRule="exact"/>
        <w:ind w:firstLine="480" w:firstLineChars="200"/>
        <w:outlineLvl w:val="9"/>
        <w:rPr>
          <w:rFonts w:ascii="宋体" w:hAnsi="宋体"/>
          <w:color w:val="000000" w:themeColor="text1"/>
          <w:sz w:val="24"/>
          <w:highlight w:val="none"/>
          <w:lang w:eastAsia="zh-CN"/>
          <w14:textFill>
            <w14:solidFill>
              <w14:schemeClr w14:val="tx1"/>
            </w14:solidFill>
          </w14:textFill>
        </w:rPr>
      </w:pPr>
      <w:r>
        <w:rPr>
          <w:rFonts w:hint="eastAsia" w:ascii="宋体" w:hAnsi="宋体" w:eastAsia="宋体"/>
          <w:color w:val="000000" w:themeColor="text1"/>
          <w:sz w:val="24"/>
          <w:highlight w:val="none"/>
          <w:lang w:eastAsia="zh-CN"/>
          <w14:textFill>
            <w14:solidFill>
              <w14:schemeClr w14:val="tx1"/>
            </w14:solidFill>
          </w14:textFill>
        </w:rPr>
        <w:t>2.</w:t>
      </w:r>
      <w:r>
        <w:rPr>
          <w:rFonts w:hint="eastAsia" w:ascii="宋体" w:hAnsi="宋体" w:eastAsia="宋体" w:cs="宋体"/>
          <w:color w:val="000000" w:themeColor="text1"/>
          <w:sz w:val="24"/>
          <w:highlight w:val="none"/>
          <w:lang w:eastAsia="zh-CN"/>
          <w14:textFill>
            <w14:solidFill>
              <w14:schemeClr w14:val="tx1"/>
            </w14:solidFill>
          </w14:textFill>
        </w:rPr>
        <w:t>定制需求与资料的提供</w:t>
      </w:r>
    </w:p>
    <w:p>
      <w:pPr>
        <w:spacing w:line="560" w:lineRule="exact"/>
        <w:ind w:firstLine="480" w:firstLineChars="200"/>
        <w:outlineLvl w:val="9"/>
        <w:rPr>
          <w:rFonts w:ascii="宋体" w:hAnsi="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color w:val="000000" w:themeColor="text1"/>
          <w:sz w:val="24"/>
          <w:highlight w:val="none"/>
          <w:lang w:eastAsia="zh-CN"/>
          <w14:textFill>
            <w14:solidFill>
              <w14:schemeClr w14:val="tx1"/>
            </w14:solidFill>
          </w14:textFill>
        </w:rPr>
        <w:t>1</w:t>
      </w:r>
      <w:r>
        <w:rPr>
          <w:rFonts w:hint="eastAsia" w:ascii="宋体" w:hAnsi="宋体" w:eastAsia="宋体" w:cs="宋体"/>
          <w:color w:val="000000" w:themeColor="text1"/>
          <w:sz w:val="24"/>
          <w:highlight w:val="none"/>
          <w:lang w:eastAsia="zh-CN"/>
          <w14:textFill>
            <w14:solidFill>
              <w14:schemeClr w14:val="tx1"/>
            </w14:solidFill>
          </w14:textFill>
        </w:rPr>
        <w:t>）需求调研。乙方有义务根据本合同的规定和项目需要，向甲方了解有关情况，调阅有关资料，向有关职能人员调研、了解本项目建设相关的数据和资料，以对该信息系统定制工作进行全面的研究和设计。对此甲方应该予以积极配合，协调各部门、机构及厂商向乙方提供有关信息与资料，包括但不限于有关甲方对建立的信息系统定制功能和目标的需求方面的信息和资料。</w:t>
      </w:r>
    </w:p>
    <w:p>
      <w:pPr>
        <w:spacing w:line="560" w:lineRule="exact"/>
        <w:ind w:firstLine="480" w:firstLineChars="200"/>
        <w:outlineLvl w:val="9"/>
        <w:rPr>
          <w:rFonts w:ascii="宋体" w:hAnsi="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color w:val="000000" w:themeColor="text1"/>
          <w:sz w:val="24"/>
          <w:highlight w:val="none"/>
          <w:lang w:eastAsia="zh-CN"/>
          <w14:textFill>
            <w14:solidFill>
              <w14:schemeClr w14:val="tx1"/>
            </w14:solidFill>
          </w14:textFill>
        </w:rPr>
        <w:t>2</w:t>
      </w:r>
      <w:r>
        <w:rPr>
          <w:rFonts w:hint="eastAsia" w:ascii="宋体" w:hAnsi="宋体" w:eastAsia="宋体" w:cs="宋体"/>
          <w:color w:val="000000" w:themeColor="text1"/>
          <w:sz w:val="24"/>
          <w:highlight w:val="none"/>
          <w:lang w:eastAsia="zh-CN"/>
          <w14:textFill>
            <w14:solidFill>
              <w14:schemeClr w14:val="tx1"/>
            </w14:solidFill>
          </w14:textFill>
        </w:rPr>
        <w:t>）乙方在取得了甲方提供的必要的信息和资料后，将依据本合同所约定的软件功能性能、安全要求等完成需求规格说明书、概要设计说明书、详细设计说明书、数据库设计说明书的编制。需求和设计文档完成后，均应在内部质量审核确认后及时提交甲方。如文档中出现任何与乙方设计相关的技术问题或技术调整，由乙方承担相应责任。</w:t>
      </w:r>
    </w:p>
    <w:p>
      <w:pPr>
        <w:spacing w:line="560" w:lineRule="exact"/>
        <w:ind w:firstLine="480" w:firstLineChars="200"/>
        <w:outlineLvl w:val="9"/>
        <w:rPr>
          <w:rFonts w:ascii="宋体" w:hAnsi="宋体"/>
          <w:color w:val="000000" w:themeColor="text1"/>
          <w:sz w:val="24"/>
          <w:highlight w:val="none"/>
          <w:lang w:eastAsia="zh-CN"/>
          <w14:textFill>
            <w14:solidFill>
              <w14:schemeClr w14:val="tx1"/>
            </w14:solidFill>
          </w14:textFill>
        </w:rPr>
      </w:pPr>
      <w:r>
        <w:rPr>
          <w:rFonts w:hint="eastAsia" w:ascii="宋体" w:hAnsi="宋体" w:eastAsia="宋体"/>
          <w:color w:val="000000" w:themeColor="text1"/>
          <w:sz w:val="24"/>
          <w:highlight w:val="none"/>
          <w:lang w:eastAsia="zh-CN"/>
          <w14:textFill>
            <w14:solidFill>
              <w14:schemeClr w14:val="tx1"/>
            </w14:solidFill>
          </w14:textFill>
        </w:rPr>
        <w:t>3</w:t>
      </w:r>
      <w:r>
        <w:rPr>
          <w:rFonts w:hint="eastAsia" w:ascii="宋体" w:hAnsi="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进度报告</w:t>
      </w:r>
    </w:p>
    <w:p>
      <w:pPr>
        <w:spacing w:line="560" w:lineRule="exact"/>
        <w:ind w:firstLine="480" w:firstLineChars="200"/>
        <w:outlineLvl w:val="9"/>
        <w:rPr>
          <w:rFonts w:ascii="宋体" w:hAnsi="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color w:val="000000" w:themeColor="text1"/>
          <w:sz w:val="24"/>
          <w:highlight w:val="none"/>
          <w:lang w:eastAsia="zh-CN"/>
          <w14:textFill>
            <w14:solidFill>
              <w14:schemeClr w14:val="tx1"/>
            </w14:solidFill>
          </w14:textFill>
        </w:rPr>
        <w:t>1</w:t>
      </w:r>
      <w:r>
        <w:rPr>
          <w:rFonts w:hint="eastAsia" w:ascii="宋体" w:hAnsi="宋体" w:eastAsia="宋体" w:cs="宋体"/>
          <w:color w:val="000000" w:themeColor="text1"/>
          <w:sz w:val="24"/>
          <w:highlight w:val="none"/>
          <w:lang w:eastAsia="zh-CN"/>
          <w14:textFill>
            <w14:solidFill>
              <w14:schemeClr w14:val="tx1"/>
            </w14:solidFill>
          </w14:textFill>
        </w:rPr>
        <w:t>）乙方应按照项目要求，每周</w:t>
      </w:r>
      <w:r>
        <w:rPr>
          <w:rFonts w:hint="eastAsia" w:ascii="宋体" w:hAnsi="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月对项目进度以书面形式向甲方提供项目阶段进度报告。</w:t>
      </w:r>
    </w:p>
    <w:p>
      <w:pPr>
        <w:spacing w:line="560" w:lineRule="exact"/>
        <w:ind w:firstLine="480" w:firstLineChars="200"/>
        <w:outlineLvl w:val="9"/>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color w:val="000000" w:themeColor="text1"/>
          <w:sz w:val="24"/>
          <w:highlight w:val="none"/>
          <w:lang w:eastAsia="zh-CN"/>
          <w14:textFill>
            <w14:solidFill>
              <w14:schemeClr w14:val="tx1"/>
            </w14:solidFill>
          </w14:textFill>
        </w:rPr>
        <w:t>2</w:t>
      </w:r>
      <w:r>
        <w:rPr>
          <w:rFonts w:hint="eastAsia" w:ascii="宋体" w:hAnsi="宋体" w:eastAsia="宋体" w:cs="宋体"/>
          <w:color w:val="000000" w:themeColor="text1"/>
          <w:sz w:val="24"/>
          <w:highlight w:val="none"/>
          <w:lang w:eastAsia="zh-CN"/>
          <w14:textFill>
            <w14:solidFill>
              <w14:schemeClr w14:val="tx1"/>
            </w14:solidFill>
          </w14:textFill>
        </w:rPr>
        <w:t>）如有重大问题或重要变更发生，乙方应在变更发生之日起</w:t>
      </w:r>
      <w:r>
        <w:rPr>
          <w:rFonts w:hint="eastAsia" w:ascii="宋体" w:hAnsi="宋体"/>
          <w:color w:val="000000" w:themeColor="text1"/>
          <w:sz w:val="24"/>
          <w:highlight w:val="none"/>
          <w:lang w:eastAsia="zh-CN"/>
          <w14:textFill>
            <w14:solidFill>
              <w14:schemeClr w14:val="tx1"/>
            </w14:solidFill>
          </w14:textFill>
        </w:rPr>
        <w:t>5</w:t>
      </w:r>
      <w:r>
        <w:rPr>
          <w:rFonts w:hint="eastAsia" w:ascii="宋体" w:hAnsi="宋体" w:eastAsia="宋体" w:cs="宋体"/>
          <w:color w:val="000000" w:themeColor="text1"/>
          <w:sz w:val="24"/>
          <w:highlight w:val="none"/>
          <w:lang w:eastAsia="zh-CN"/>
          <w14:textFill>
            <w14:solidFill>
              <w14:schemeClr w14:val="tx1"/>
            </w14:solidFill>
          </w14:textFill>
        </w:rPr>
        <w:t>个工作日内向甲方做出书面报告。乙方也应当在</w:t>
      </w:r>
      <w:r>
        <w:rPr>
          <w:rFonts w:hint="eastAsia" w:ascii="宋体" w:hAnsi="宋体"/>
          <w:color w:val="000000" w:themeColor="text1"/>
          <w:sz w:val="24"/>
          <w:highlight w:val="none"/>
          <w:lang w:eastAsia="zh-CN"/>
          <w14:textFill>
            <w14:solidFill>
              <w14:schemeClr w14:val="tx1"/>
            </w14:solidFill>
          </w14:textFill>
        </w:rPr>
        <w:t>5个</w:t>
      </w:r>
      <w:r>
        <w:rPr>
          <w:rFonts w:hint="eastAsia" w:ascii="宋体" w:hAnsi="宋体" w:eastAsia="宋体" w:cs="宋体"/>
          <w:color w:val="000000" w:themeColor="text1"/>
          <w:sz w:val="24"/>
          <w:highlight w:val="none"/>
          <w:lang w:eastAsia="zh-CN"/>
          <w14:textFill>
            <w14:solidFill>
              <w14:schemeClr w14:val="tx1"/>
            </w14:solidFill>
          </w14:textFill>
        </w:rPr>
        <w:t>工作日内回复甲方在其他时间内提出的与本项目相关的询问。如乙方违反本条的规定，乙方应当承担由此而引起的项目迟延和甲方不能及时付款或配合项目进行的后果。甲方在收到乙方的书面报告后，应当在</w:t>
      </w:r>
      <w:r>
        <w:rPr>
          <w:rFonts w:hint="eastAsia" w:ascii="宋体" w:hAnsi="宋体"/>
          <w:color w:val="000000" w:themeColor="text1"/>
          <w:sz w:val="24"/>
          <w:highlight w:val="none"/>
          <w:lang w:eastAsia="zh-CN"/>
          <w14:textFill>
            <w14:solidFill>
              <w14:schemeClr w14:val="tx1"/>
            </w14:solidFill>
          </w14:textFill>
        </w:rPr>
        <w:t>5个</w:t>
      </w:r>
      <w:r>
        <w:rPr>
          <w:rFonts w:hint="eastAsia" w:ascii="宋体" w:hAnsi="宋体" w:eastAsia="宋体" w:cs="宋体"/>
          <w:color w:val="000000" w:themeColor="text1"/>
          <w:sz w:val="24"/>
          <w:highlight w:val="none"/>
          <w:lang w:eastAsia="zh-CN"/>
          <w14:textFill>
            <w14:solidFill>
              <w14:schemeClr w14:val="tx1"/>
            </w14:solidFill>
          </w14:textFill>
        </w:rPr>
        <w:t>工作日内回复乙方。</w:t>
      </w:r>
    </w:p>
    <w:p>
      <w:pPr>
        <w:spacing w:line="560" w:lineRule="exact"/>
        <w:ind w:firstLine="480" w:firstLineChars="200"/>
        <w:outlineLvl w:val="9"/>
        <w:rPr>
          <w:rFonts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5.针对本项目的互联互通和其他集成要求，乙方应积极响应并无偿按要求完成相关集成工作。</w:t>
      </w:r>
      <w:r>
        <w:rPr>
          <w:rFonts w:ascii="宋体" w:hAnsi="宋体" w:eastAsia="宋体" w:cs="宋体"/>
          <w:color w:val="000000" w:themeColor="text1"/>
          <w:sz w:val="24"/>
          <w:szCs w:val="24"/>
          <w:highlight w:val="none"/>
          <w:lang w:eastAsia="zh-CN" w:bidi="ar"/>
          <w14:textFill>
            <w14:solidFill>
              <w14:schemeClr w14:val="tx1"/>
            </w14:solidFill>
          </w14:textFill>
        </w:rPr>
        <w:t>如遇需第三方接口对接、集成开发、硬件和网络资源等</w:t>
      </w:r>
      <w:r>
        <w:rPr>
          <w:rFonts w:ascii="Segoe UI" w:hAnsi="Segoe UI" w:eastAsia="Segoe UI" w:cs="Segoe UI"/>
          <w:color w:val="000000" w:themeColor="text1"/>
          <w:sz w:val="24"/>
          <w:szCs w:val="24"/>
          <w:highlight w:val="none"/>
          <w:shd w:val="clear" w:color="auto" w:fill="FFFFFF"/>
          <w:lang w:eastAsia="zh-CN"/>
          <w14:textFill>
            <w14:solidFill>
              <w14:schemeClr w14:val="tx1"/>
            </w14:solidFill>
          </w14:textFill>
        </w:rPr>
        <w:t>属于招标文件、</w:t>
      </w:r>
      <w:r>
        <w:rPr>
          <w:rFonts w:hint="eastAsia" w:ascii="Segoe UI" w:hAnsi="Segoe UI" w:eastAsia="宋体" w:cs="Segoe UI"/>
          <w:color w:val="000000" w:themeColor="text1"/>
          <w:sz w:val="24"/>
          <w:szCs w:val="24"/>
          <w:highlight w:val="none"/>
          <w:shd w:val="clear" w:color="auto" w:fill="FFFFFF"/>
          <w:lang w:eastAsia="zh-CN"/>
          <w14:textFill>
            <w14:solidFill>
              <w14:schemeClr w14:val="tx1"/>
            </w14:solidFill>
          </w14:textFill>
        </w:rPr>
        <w:t>乙方响应文件、</w:t>
      </w:r>
      <w:r>
        <w:rPr>
          <w:rFonts w:ascii="Segoe UI" w:hAnsi="Segoe UI" w:eastAsia="Segoe UI" w:cs="Segoe UI"/>
          <w:color w:val="000000" w:themeColor="text1"/>
          <w:sz w:val="24"/>
          <w:szCs w:val="24"/>
          <w:highlight w:val="none"/>
          <w:shd w:val="clear" w:color="auto" w:fill="FFFFFF"/>
          <w:lang w:eastAsia="zh-CN"/>
          <w14:textFill>
            <w14:solidFill>
              <w14:schemeClr w14:val="tx1"/>
            </w14:solidFill>
          </w14:textFill>
        </w:rPr>
        <w:t>合同约定外的新增内容</w:t>
      </w:r>
      <w:r>
        <w:rPr>
          <w:rFonts w:hint="eastAsia" w:ascii="Segoe UI" w:hAnsi="Segoe UI" w:eastAsia="宋体" w:cs="Segoe UI"/>
          <w:color w:val="000000" w:themeColor="text1"/>
          <w:sz w:val="24"/>
          <w:szCs w:val="24"/>
          <w:highlight w:val="none"/>
          <w:shd w:val="clear" w:color="auto" w:fill="FFFFFF"/>
          <w:lang w:eastAsia="zh-CN"/>
          <w14:textFill>
            <w14:solidFill>
              <w14:schemeClr w14:val="tx1"/>
            </w14:solidFill>
          </w14:textFill>
        </w:rPr>
        <w:t>所</w:t>
      </w:r>
      <w:r>
        <w:rPr>
          <w:rFonts w:ascii="宋体" w:hAnsi="宋体" w:eastAsia="宋体" w:cs="宋体"/>
          <w:color w:val="000000" w:themeColor="text1"/>
          <w:sz w:val="24"/>
          <w:szCs w:val="24"/>
          <w:highlight w:val="none"/>
          <w:lang w:eastAsia="zh-CN" w:bidi="ar"/>
          <w14:textFill>
            <w14:solidFill>
              <w14:schemeClr w14:val="tx1"/>
            </w14:solidFill>
          </w14:textFill>
        </w:rPr>
        <w:t>产生费用，由甲方协调并承担</w:t>
      </w:r>
      <w:r>
        <w:rPr>
          <w:rFonts w:hint="eastAsia" w:ascii="宋体" w:hAnsi="宋体" w:eastAsia="宋体" w:cs="宋体"/>
          <w:color w:val="000000" w:themeColor="text1"/>
          <w:sz w:val="24"/>
          <w:highlight w:val="none"/>
          <w:lang w:eastAsia="zh-CN"/>
          <w14:textFill>
            <w14:solidFill>
              <w14:schemeClr w14:val="tx1"/>
            </w14:solidFill>
          </w14:textFill>
        </w:rPr>
        <w:t>。</w:t>
      </w:r>
    </w:p>
    <w:p>
      <w:pPr>
        <w:spacing w:line="560" w:lineRule="exact"/>
        <w:ind w:firstLine="480" w:firstLineChars="200"/>
        <w:outlineLvl w:val="9"/>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6.</w:t>
      </w:r>
      <w:r>
        <w:rPr>
          <w:rFonts w:ascii="宋体" w:hAnsi="宋体" w:eastAsia="宋体" w:cs="宋体"/>
          <w:color w:val="000000" w:themeColor="text1"/>
          <w:sz w:val="24"/>
          <w:highlight w:val="none"/>
          <w:lang w:eastAsia="zh-CN"/>
          <w14:textFill>
            <w14:solidFill>
              <w14:schemeClr w14:val="tx1"/>
            </w14:solidFill>
          </w14:textFill>
        </w:rPr>
        <w:t>数据备份和恢复。</w:t>
      </w:r>
      <w:r>
        <w:rPr>
          <w:rFonts w:hint="eastAsia" w:ascii="宋体" w:hAnsi="宋体" w:eastAsia="宋体" w:cs="宋体"/>
          <w:color w:val="000000" w:themeColor="text1"/>
          <w:sz w:val="24"/>
          <w:highlight w:val="none"/>
          <w:lang w:eastAsia="zh-CN"/>
          <w14:textFill>
            <w14:solidFill>
              <w14:schemeClr w14:val="tx1"/>
            </w14:solidFill>
          </w14:textFill>
        </w:rPr>
        <w:t>乙方应</w:t>
      </w:r>
      <w:r>
        <w:rPr>
          <w:rFonts w:ascii="宋体" w:hAnsi="宋体" w:eastAsia="宋体" w:cs="宋体"/>
          <w:color w:val="000000" w:themeColor="text1"/>
          <w:sz w:val="24"/>
          <w:highlight w:val="none"/>
          <w:lang w:eastAsia="zh-CN"/>
          <w14:textFill>
            <w14:solidFill>
              <w14:schemeClr w14:val="tx1"/>
            </w14:solidFill>
          </w14:textFill>
        </w:rPr>
        <w:t>建立有效的数据备份和恢复机制，对应用和数据进行备份，要求出现故障时可以自动进行故障转移和故障恢复，保障业务正常稳定运行</w:t>
      </w:r>
      <w:r>
        <w:rPr>
          <w:rFonts w:hint="eastAsia" w:ascii="宋体" w:hAnsi="宋体" w:eastAsia="宋体" w:cs="宋体"/>
          <w:color w:val="000000" w:themeColor="text1"/>
          <w:sz w:val="24"/>
          <w:highlight w:val="none"/>
          <w:lang w:eastAsia="zh-CN"/>
          <w14:textFill>
            <w14:solidFill>
              <w14:schemeClr w14:val="tx1"/>
            </w14:solidFill>
          </w14:textFill>
        </w:rPr>
        <w:t>。</w:t>
      </w:r>
    </w:p>
    <w:p>
      <w:pPr>
        <w:spacing w:line="560" w:lineRule="exact"/>
        <w:ind w:firstLine="480" w:firstLineChars="200"/>
        <w:outlineLvl w:val="9"/>
        <w:rPr>
          <w:rFonts w:ascii="宋体" w:hAnsi="宋体"/>
          <w:color w:val="000000" w:themeColor="text1"/>
          <w:sz w:val="24"/>
          <w:highlight w:val="none"/>
          <w:lang w:eastAsia="zh-CN"/>
          <w14:textFill>
            <w14:solidFill>
              <w14:schemeClr w14:val="tx1"/>
            </w14:solidFill>
          </w14:textFill>
        </w:rPr>
      </w:pPr>
      <w:r>
        <w:rPr>
          <w:rFonts w:hint="eastAsia" w:ascii="宋体" w:hAnsi="宋体" w:eastAsia="宋体"/>
          <w:color w:val="000000" w:themeColor="text1"/>
          <w:sz w:val="24"/>
          <w:highlight w:val="none"/>
          <w:lang w:eastAsia="zh-CN"/>
          <w14:textFill>
            <w14:solidFill>
              <w14:schemeClr w14:val="tx1"/>
            </w14:solidFill>
          </w14:textFill>
        </w:rPr>
        <w:t>7.</w:t>
      </w:r>
      <w:r>
        <w:rPr>
          <w:rFonts w:hint="eastAsia" w:ascii="宋体" w:hAnsi="宋体" w:eastAsia="宋体" w:cs="宋体"/>
          <w:color w:val="000000" w:themeColor="text1"/>
          <w:sz w:val="24"/>
          <w:highlight w:val="none"/>
          <w:lang w:eastAsia="zh-CN"/>
          <w14:textFill>
            <w14:solidFill>
              <w14:schemeClr w14:val="tx1"/>
            </w14:solidFill>
          </w14:textFill>
        </w:rPr>
        <w:t>第三方监理：甲方已聘请第三方作为本项目的监理。依甲方的授权，该监理单位享有本合同约定的甲方相关监督管理权利。</w:t>
      </w:r>
    </w:p>
    <w:p>
      <w:pPr>
        <w:spacing w:line="560" w:lineRule="exact"/>
        <w:ind w:firstLine="480" w:firstLineChars="200"/>
        <w:outlineLvl w:val="9"/>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olor w:val="000000" w:themeColor="text1"/>
          <w:sz w:val="24"/>
          <w:highlight w:val="none"/>
          <w:lang w:eastAsia="zh-CN"/>
          <w14:textFill>
            <w14:solidFill>
              <w14:schemeClr w14:val="tx1"/>
            </w14:solidFill>
          </w14:textFill>
        </w:rPr>
        <w:t>8</w:t>
      </w:r>
      <w:r>
        <w:rPr>
          <w:rFonts w:hint="eastAsia" w:ascii="宋体" w:hAnsi="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转包或分包：本合同项下的项目禁止转包。违反本条规定的，乙方应依据本合同的相关规定承担违约责任。</w:t>
      </w:r>
    </w:p>
    <w:p>
      <w:pPr>
        <w:spacing w:line="560" w:lineRule="exact"/>
        <w:ind w:firstLine="480" w:firstLineChars="200"/>
        <w:outlineLvl w:val="9"/>
        <w:rPr>
          <w:rFonts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9.若涉及使用甲方办公场地，乙方需服从场地提供方的办公场地管理规定，入场前需签订相关承诺书。</w:t>
      </w:r>
    </w:p>
    <w:p>
      <w:pPr>
        <w:spacing w:line="560" w:lineRule="exact"/>
        <w:ind w:firstLine="506" w:firstLineChars="200"/>
        <w:jc w:val="both"/>
        <w:outlineLvl w:val="9"/>
        <w:rPr>
          <w:rFonts w:hint="eastAsia" w:ascii="宋体" w:hAnsi="宋体" w:eastAsia="宋体" w:cs="黑体"/>
          <w:b/>
          <w:bCs/>
          <w:color w:val="000000" w:themeColor="text1"/>
          <w:sz w:val="24"/>
          <w:szCs w:val="24"/>
          <w:highlight w:val="none"/>
          <w:lang w:eastAsia="zh-CN"/>
          <w14:textFill>
            <w14:solidFill>
              <w14:schemeClr w14:val="tx1"/>
            </w14:solidFill>
          </w14:textFill>
        </w:rPr>
      </w:pPr>
      <w:r>
        <w:rPr>
          <w:rFonts w:hint="eastAsia" w:ascii="宋体" w:hAnsi="宋体" w:eastAsia="宋体" w:cs="黑体"/>
          <w:b/>
          <w:bCs/>
          <w:color w:val="000000" w:themeColor="text1"/>
          <w:spacing w:val="6"/>
          <w:sz w:val="24"/>
          <w:szCs w:val="24"/>
          <w:highlight w:val="none"/>
          <w:lang w:eastAsia="zh-CN"/>
          <w14:textFill>
            <w14:solidFill>
              <w14:schemeClr w14:val="tx1"/>
            </w14:solidFill>
          </w14:textFill>
        </w:rPr>
        <w:t>五</w:t>
      </w:r>
      <w:r>
        <w:rPr>
          <w:rFonts w:ascii="宋体" w:hAnsi="宋体" w:eastAsia="宋体" w:cs="黑体"/>
          <w:b/>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黑体"/>
          <w:b/>
          <w:bCs/>
          <w:color w:val="000000" w:themeColor="text1"/>
          <w:spacing w:val="6"/>
          <w:sz w:val="24"/>
          <w:szCs w:val="24"/>
          <w:highlight w:val="none"/>
          <w:lang w:eastAsia="zh-CN"/>
          <w14:textFill>
            <w14:solidFill>
              <w14:schemeClr w14:val="tx1"/>
            </w14:solidFill>
          </w14:textFill>
        </w:rPr>
        <w:t>甲乙双</w:t>
      </w:r>
      <w:r>
        <w:rPr>
          <w:rFonts w:ascii="宋体" w:hAnsi="宋体" w:eastAsia="宋体" w:cs="黑体"/>
          <w:b/>
          <w:bCs/>
          <w:color w:val="000000" w:themeColor="text1"/>
          <w:spacing w:val="6"/>
          <w:sz w:val="24"/>
          <w:szCs w:val="24"/>
          <w:highlight w:val="none"/>
          <w:lang w:eastAsia="zh-CN"/>
          <w14:textFill>
            <w14:solidFill>
              <w14:schemeClr w14:val="tx1"/>
            </w14:solidFill>
          </w14:textFill>
        </w:rPr>
        <w:t>方权利和义务</w:t>
      </w:r>
    </w:p>
    <w:p>
      <w:pPr>
        <w:spacing w:line="560" w:lineRule="exact"/>
        <w:ind w:firstLine="488" w:firstLineChars="200"/>
        <w:jc w:val="both"/>
        <w:outlineLvl w:val="9"/>
        <w:rPr>
          <w:rFonts w:hint="eastAsia" w:ascii="宋体" w:hAnsi="宋体" w:eastAsia="宋体" w:cs="仿宋"/>
          <w:color w:val="000000" w:themeColor="text1"/>
          <w:spacing w:val="2"/>
          <w:sz w:val="24"/>
          <w:szCs w:val="24"/>
          <w:highlight w:val="none"/>
          <w:lang w:eastAsia="zh-CN"/>
          <w14:textFill>
            <w14:solidFill>
              <w14:schemeClr w14:val="tx1"/>
            </w14:solidFill>
          </w14:textFill>
        </w:rPr>
      </w:pPr>
      <w:r>
        <w:rPr>
          <w:rFonts w:hint="eastAsia" w:ascii="宋体" w:hAnsi="宋体" w:eastAsia="宋体" w:cs="仿宋"/>
          <w:color w:val="000000" w:themeColor="text1"/>
          <w:spacing w:val="2"/>
          <w:sz w:val="24"/>
          <w:szCs w:val="24"/>
          <w:highlight w:val="none"/>
          <w:lang w:eastAsia="zh-CN"/>
          <w14:textFill>
            <w14:solidFill>
              <w14:schemeClr w14:val="tx1"/>
            </w14:solidFill>
          </w14:textFill>
        </w:rPr>
        <w:t>（一）甲方的权利和义务</w:t>
      </w:r>
    </w:p>
    <w:p>
      <w:pPr>
        <w:spacing w:line="560" w:lineRule="exact"/>
        <w:ind w:firstLine="488" w:firstLineChars="200"/>
        <w:jc w:val="both"/>
        <w:outlineLvl w:val="9"/>
        <w:rPr>
          <w:rFonts w:hint="eastAsia" w:ascii="宋体" w:hAnsi="宋体" w:eastAsia="宋体" w:cs="仿宋"/>
          <w:color w:val="000000" w:themeColor="text1"/>
          <w:spacing w:val="2"/>
          <w:sz w:val="24"/>
          <w:szCs w:val="24"/>
          <w:highlight w:val="none"/>
          <w:lang w:eastAsia="zh-CN"/>
          <w14:textFill>
            <w14:solidFill>
              <w14:schemeClr w14:val="tx1"/>
            </w14:solidFill>
          </w14:textFill>
        </w:rPr>
      </w:pPr>
      <w:r>
        <w:rPr>
          <w:rFonts w:hint="eastAsia" w:ascii="宋体" w:hAnsi="宋体" w:eastAsia="宋体" w:cs="仿宋"/>
          <w:color w:val="000000" w:themeColor="text1"/>
          <w:spacing w:val="2"/>
          <w:sz w:val="24"/>
          <w:szCs w:val="24"/>
          <w:highlight w:val="none"/>
          <w:lang w:eastAsia="zh-CN"/>
          <w14:textFill>
            <w14:solidFill>
              <w14:schemeClr w14:val="tx1"/>
            </w14:solidFill>
          </w14:textFill>
        </w:rPr>
        <w:t>1.甲方有权对合同规定范围内乙方的服务行为进行监督和检查，拥有监管权。</w:t>
      </w:r>
    </w:p>
    <w:p>
      <w:pPr>
        <w:spacing w:line="560" w:lineRule="exact"/>
        <w:ind w:firstLine="488" w:firstLineChars="200"/>
        <w:jc w:val="both"/>
        <w:outlineLvl w:val="9"/>
        <w:rPr>
          <w:rFonts w:hint="eastAsia" w:ascii="宋体" w:hAnsi="宋体" w:eastAsia="宋体" w:cs="仿宋"/>
          <w:color w:val="000000" w:themeColor="text1"/>
          <w:spacing w:val="2"/>
          <w:sz w:val="24"/>
          <w:szCs w:val="24"/>
          <w:highlight w:val="none"/>
          <w:lang w:eastAsia="zh-CN"/>
          <w14:textFill>
            <w14:solidFill>
              <w14:schemeClr w14:val="tx1"/>
            </w14:solidFill>
          </w14:textFill>
        </w:rPr>
      </w:pPr>
      <w:r>
        <w:rPr>
          <w:rFonts w:hint="eastAsia" w:ascii="宋体" w:hAnsi="宋体" w:eastAsia="宋体" w:cs="仿宋"/>
          <w:color w:val="000000" w:themeColor="text1"/>
          <w:spacing w:val="2"/>
          <w:sz w:val="24"/>
          <w:szCs w:val="24"/>
          <w:highlight w:val="none"/>
          <w:lang w:eastAsia="zh-CN"/>
          <w14:textFill>
            <w14:solidFill>
              <w14:schemeClr w14:val="tx1"/>
            </w14:solidFill>
          </w14:textFill>
        </w:rPr>
        <w:t>2.负责检查监督乙方管理工作的实施及制度的执行情况。</w:t>
      </w:r>
    </w:p>
    <w:p>
      <w:pPr>
        <w:spacing w:line="560" w:lineRule="exact"/>
        <w:ind w:firstLine="488" w:firstLineChars="200"/>
        <w:jc w:val="both"/>
        <w:outlineLvl w:val="9"/>
        <w:rPr>
          <w:rFonts w:hint="eastAsia" w:ascii="宋体" w:hAnsi="宋体" w:eastAsia="宋体" w:cs="仿宋"/>
          <w:color w:val="000000" w:themeColor="text1"/>
          <w:spacing w:val="2"/>
          <w:sz w:val="24"/>
          <w:szCs w:val="24"/>
          <w:highlight w:val="none"/>
          <w:lang w:eastAsia="zh-CN"/>
          <w14:textFill>
            <w14:solidFill>
              <w14:schemeClr w14:val="tx1"/>
            </w14:solidFill>
          </w14:textFill>
        </w:rPr>
      </w:pPr>
      <w:r>
        <w:rPr>
          <w:rFonts w:hint="eastAsia" w:ascii="宋体" w:hAnsi="宋体" w:eastAsia="宋体" w:cs="仿宋"/>
          <w:color w:val="000000" w:themeColor="text1"/>
          <w:spacing w:val="2"/>
          <w:sz w:val="24"/>
          <w:szCs w:val="24"/>
          <w:highlight w:val="none"/>
          <w:lang w:eastAsia="zh-CN"/>
          <w14:textFill>
            <w14:solidFill>
              <w14:schemeClr w14:val="tx1"/>
            </w14:solidFill>
          </w14:textFill>
        </w:rPr>
        <w:t>3.根据本合同规定，甲方应按时向乙方支付应付费用。因本项目资金来源为财政拨款，支付费用以财政资金拨款到位为前提，在财政资金不能足额支付时，甲方应主动积极申请财政资金，在下一财政年度及时支付，但不承担违约责任。</w:t>
      </w:r>
    </w:p>
    <w:p>
      <w:pPr>
        <w:spacing w:line="560" w:lineRule="exact"/>
        <w:ind w:firstLine="488" w:firstLineChars="200"/>
        <w:jc w:val="both"/>
        <w:outlineLvl w:val="9"/>
        <w:rPr>
          <w:rFonts w:hint="eastAsia" w:ascii="宋体" w:hAnsi="宋体" w:eastAsia="宋体" w:cs="仿宋"/>
          <w:color w:val="000000" w:themeColor="text1"/>
          <w:spacing w:val="2"/>
          <w:sz w:val="24"/>
          <w:szCs w:val="24"/>
          <w:highlight w:val="none"/>
          <w:lang w:eastAsia="zh-CN"/>
          <w14:textFill>
            <w14:solidFill>
              <w14:schemeClr w14:val="tx1"/>
            </w14:solidFill>
          </w14:textFill>
        </w:rPr>
      </w:pPr>
      <w:r>
        <w:rPr>
          <w:rFonts w:hint="eastAsia" w:ascii="宋体" w:hAnsi="宋体" w:eastAsia="宋体" w:cs="仿宋"/>
          <w:color w:val="000000" w:themeColor="text1"/>
          <w:spacing w:val="2"/>
          <w:sz w:val="24"/>
          <w:szCs w:val="24"/>
          <w:highlight w:val="none"/>
          <w:lang w:eastAsia="zh-CN"/>
          <w14:textFill>
            <w14:solidFill>
              <w14:schemeClr w14:val="tx1"/>
            </w14:solidFill>
          </w14:textFill>
        </w:rPr>
        <w:t>4.国家法律法规所规定由甲方承担的其他责任。</w:t>
      </w:r>
    </w:p>
    <w:p>
      <w:pPr>
        <w:spacing w:line="560" w:lineRule="exact"/>
        <w:ind w:firstLine="488" w:firstLineChars="200"/>
        <w:jc w:val="both"/>
        <w:outlineLvl w:val="9"/>
        <w:rPr>
          <w:rFonts w:hint="eastAsia" w:ascii="宋体" w:hAnsi="宋体" w:eastAsia="宋体" w:cs="仿宋"/>
          <w:color w:val="000000" w:themeColor="text1"/>
          <w:spacing w:val="2"/>
          <w:sz w:val="24"/>
          <w:szCs w:val="24"/>
          <w:highlight w:val="none"/>
          <w:lang w:eastAsia="zh-CN"/>
          <w14:textFill>
            <w14:solidFill>
              <w14:schemeClr w14:val="tx1"/>
            </w14:solidFill>
          </w14:textFill>
        </w:rPr>
      </w:pPr>
      <w:r>
        <w:rPr>
          <w:rFonts w:hint="eastAsia" w:ascii="宋体" w:hAnsi="宋体" w:eastAsia="宋体" w:cs="仿宋"/>
          <w:color w:val="000000" w:themeColor="text1"/>
          <w:spacing w:val="2"/>
          <w:sz w:val="24"/>
          <w:szCs w:val="24"/>
          <w:highlight w:val="none"/>
          <w:lang w:eastAsia="zh-CN"/>
          <w14:textFill>
            <w14:solidFill>
              <w14:schemeClr w14:val="tx1"/>
            </w14:solidFill>
          </w14:textFill>
        </w:rPr>
        <w:t>5.甲方为乙方在甲方场所中施工时提供施工便利。</w:t>
      </w:r>
    </w:p>
    <w:p>
      <w:pPr>
        <w:spacing w:line="560" w:lineRule="exact"/>
        <w:ind w:firstLine="488" w:firstLineChars="200"/>
        <w:jc w:val="both"/>
        <w:outlineLvl w:val="9"/>
        <w:rPr>
          <w:rFonts w:hint="eastAsia" w:ascii="宋体" w:hAnsi="宋体" w:eastAsia="宋体" w:cs="仿宋"/>
          <w:color w:val="000000" w:themeColor="text1"/>
          <w:spacing w:val="2"/>
          <w:sz w:val="24"/>
          <w:szCs w:val="24"/>
          <w:highlight w:val="none"/>
          <w:lang w:eastAsia="zh-CN"/>
          <w14:textFill>
            <w14:solidFill>
              <w14:schemeClr w14:val="tx1"/>
            </w14:solidFill>
          </w14:textFill>
        </w:rPr>
      </w:pPr>
      <w:r>
        <w:rPr>
          <w:rFonts w:hint="eastAsia" w:ascii="宋体" w:hAnsi="宋体" w:eastAsia="宋体" w:cs="仿宋"/>
          <w:color w:val="000000" w:themeColor="text1"/>
          <w:spacing w:val="2"/>
          <w:sz w:val="24"/>
          <w:szCs w:val="24"/>
          <w:highlight w:val="none"/>
          <w:lang w:eastAsia="zh-CN"/>
          <w14:textFill>
            <w14:solidFill>
              <w14:schemeClr w14:val="tx1"/>
            </w14:solidFill>
          </w14:textFill>
        </w:rPr>
        <w:t>（二）乙方的权利和义务</w:t>
      </w:r>
    </w:p>
    <w:p>
      <w:pPr>
        <w:spacing w:line="560" w:lineRule="exact"/>
        <w:ind w:firstLine="488" w:firstLineChars="200"/>
        <w:jc w:val="both"/>
        <w:outlineLvl w:val="9"/>
        <w:rPr>
          <w:rFonts w:hint="eastAsia" w:ascii="宋体" w:hAnsi="宋体" w:eastAsia="宋体" w:cs="仿宋"/>
          <w:color w:val="000000" w:themeColor="text1"/>
          <w:spacing w:val="8"/>
          <w:sz w:val="24"/>
          <w:szCs w:val="24"/>
          <w:highlight w:val="none"/>
          <w:lang w:eastAsia="zh-CN"/>
          <w14:textFill>
            <w14:solidFill>
              <w14:schemeClr w14:val="tx1"/>
            </w14:solidFill>
          </w14:textFill>
        </w:rPr>
      </w:pPr>
      <w:r>
        <w:rPr>
          <w:rFonts w:hint="eastAsia" w:ascii="宋体" w:hAnsi="宋体" w:eastAsia="宋体" w:cs="仿宋"/>
          <w:color w:val="000000" w:themeColor="text1"/>
          <w:spacing w:val="2"/>
          <w:sz w:val="24"/>
          <w:szCs w:val="24"/>
          <w:highlight w:val="none"/>
          <w:lang w:eastAsia="zh-CN"/>
          <w14:textFill>
            <w14:solidFill>
              <w14:schemeClr w14:val="tx1"/>
            </w14:solidFill>
          </w14:textFill>
        </w:rPr>
        <w:t>1.乙方</w:t>
      </w:r>
      <w:r>
        <w:rPr>
          <w:rFonts w:ascii="宋体" w:hAnsi="宋体" w:eastAsia="宋体" w:cs="仿宋"/>
          <w:color w:val="000000" w:themeColor="text1"/>
          <w:spacing w:val="2"/>
          <w:sz w:val="24"/>
          <w:szCs w:val="24"/>
          <w:highlight w:val="none"/>
          <w:lang w:eastAsia="zh-CN"/>
          <w14:textFill>
            <w14:solidFill>
              <w14:schemeClr w14:val="tx1"/>
            </w14:solidFill>
          </w14:textFill>
        </w:rPr>
        <w:t>应接受甲方</w:t>
      </w:r>
      <w:r>
        <w:rPr>
          <w:rFonts w:hint="eastAsia" w:ascii="宋体" w:hAnsi="宋体" w:eastAsia="宋体" w:cs="仿宋"/>
          <w:color w:val="000000" w:themeColor="text1"/>
          <w:spacing w:val="2"/>
          <w:sz w:val="24"/>
          <w:szCs w:val="24"/>
          <w:highlight w:val="none"/>
          <w:lang w:eastAsia="zh-CN"/>
          <w14:textFill>
            <w14:solidFill>
              <w14:schemeClr w14:val="tx1"/>
            </w14:solidFill>
          </w14:textFill>
        </w:rPr>
        <w:t>和</w:t>
      </w:r>
      <w:r>
        <w:rPr>
          <w:rFonts w:ascii="宋体" w:hAnsi="宋体" w:eastAsia="宋体" w:cs="仿宋"/>
          <w:color w:val="000000" w:themeColor="text1"/>
          <w:spacing w:val="2"/>
          <w:sz w:val="24"/>
          <w:szCs w:val="24"/>
          <w:highlight w:val="none"/>
          <w:lang w:eastAsia="zh-CN"/>
          <w14:textFill>
            <w14:solidFill>
              <w14:schemeClr w14:val="tx1"/>
            </w14:solidFill>
          </w14:textFill>
        </w:rPr>
        <w:t>甲方委托的监理单位的监督管理。乙方</w:t>
      </w:r>
      <w:r>
        <w:rPr>
          <w:rFonts w:ascii="宋体" w:hAnsi="宋体" w:eastAsia="宋体" w:cs="仿宋"/>
          <w:color w:val="000000" w:themeColor="text1"/>
          <w:spacing w:val="3"/>
          <w:sz w:val="24"/>
          <w:szCs w:val="24"/>
          <w:highlight w:val="none"/>
          <w:lang w:eastAsia="zh-CN"/>
          <w14:textFill>
            <w14:solidFill>
              <w14:schemeClr w14:val="tx1"/>
            </w14:solidFill>
          </w14:textFill>
        </w:rPr>
        <w:t>应遵守甲方各项管理制度，负责对乙方员工的管理，制定文</w:t>
      </w:r>
      <w:r>
        <w:rPr>
          <w:rFonts w:ascii="宋体" w:hAnsi="宋体" w:eastAsia="宋体" w:cs="仿宋"/>
          <w:color w:val="000000" w:themeColor="text1"/>
          <w:spacing w:val="8"/>
          <w:sz w:val="24"/>
          <w:szCs w:val="24"/>
          <w:highlight w:val="none"/>
          <w:lang w:eastAsia="zh-CN"/>
          <w14:textFill>
            <w14:solidFill>
              <w14:schemeClr w14:val="tx1"/>
            </w14:solidFill>
          </w14:textFill>
        </w:rPr>
        <w:t>明施工、安全责任制度，并负责贯彻执行。</w:t>
      </w:r>
    </w:p>
    <w:p>
      <w:pPr>
        <w:spacing w:line="560" w:lineRule="exact"/>
        <w:ind w:firstLine="488" w:firstLineChars="200"/>
        <w:jc w:val="both"/>
        <w:outlineLvl w:val="9"/>
        <w:rPr>
          <w:rFonts w:hint="eastAsia" w:ascii="宋体" w:hAnsi="宋体" w:eastAsia="宋体" w:cs="仿宋"/>
          <w:color w:val="000000" w:themeColor="text1"/>
          <w:spacing w:val="5"/>
          <w:sz w:val="24"/>
          <w:szCs w:val="24"/>
          <w:highlight w:val="none"/>
          <w:lang w:eastAsia="zh-CN"/>
          <w14:textFill>
            <w14:solidFill>
              <w14:schemeClr w14:val="tx1"/>
            </w14:solidFill>
          </w14:textFill>
        </w:rPr>
      </w:pPr>
      <w:r>
        <w:rPr>
          <w:rFonts w:hint="eastAsia" w:ascii="宋体" w:hAnsi="宋体" w:eastAsia="宋体" w:cs="仿宋"/>
          <w:color w:val="000000" w:themeColor="text1"/>
          <w:spacing w:val="2"/>
          <w:sz w:val="24"/>
          <w:szCs w:val="24"/>
          <w:highlight w:val="none"/>
          <w:lang w:eastAsia="zh-CN"/>
          <w14:textFill>
            <w14:solidFill>
              <w14:schemeClr w14:val="tx1"/>
            </w14:solidFill>
          </w14:textFill>
        </w:rPr>
        <w:t>2.乙方</w:t>
      </w:r>
      <w:r>
        <w:rPr>
          <w:rFonts w:ascii="宋体" w:hAnsi="宋体" w:eastAsia="宋体" w:cs="仿宋"/>
          <w:color w:val="000000" w:themeColor="text1"/>
          <w:spacing w:val="2"/>
          <w:sz w:val="24"/>
          <w:szCs w:val="24"/>
          <w:highlight w:val="none"/>
          <w:lang w:eastAsia="zh-CN"/>
          <w14:textFill>
            <w14:solidFill>
              <w14:schemeClr w14:val="tx1"/>
            </w14:solidFill>
          </w14:textFill>
        </w:rPr>
        <w:t>承担合同责任和接受甲方各项指令，并负责整个合同</w:t>
      </w:r>
      <w:r>
        <w:rPr>
          <w:rFonts w:ascii="宋体" w:hAnsi="宋体" w:eastAsia="宋体" w:cs="仿宋"/>
          <w:color w:val="000000" w:themeColor="text1"/>
          <w:sz w:val="24"/>
          <w:szCs w:val="24"/>
          <w:highlight w:val="none"/>
          <w:lang w:eastAsia="zh-CN"/>
          <w14:textFill>
            <w14:solidFill>
              <w14:schemeClr w14:val="tx1"/>
            </w14:solidFill>
          </w14:textFill>
        </w:rPr>
        <w:t>的全面履行；以及项目后期竣工资料的汇总和整理归档工作；</w:t>
      </w:r>
      <w:r>
        <w:rPr>
          <w:rFonts w:ascii="宋体" w:hAnsi="宋体" w:eastAsia="宋体" w:cs="仿宋"/>
          <w:color w:val="000000" w:themeColor="text1"/>
          <w:spacing w:val="3"/>
          <w:sz w:val="24"/>
          <w:szCs w:val="24"/>
          <w:highlight w:val="none"/>
          <w:lang w:eastAsia="zh-CN"/>
          <w14:textFill>
            <w14:solidFill>
              <w14:schemeClr w14:val="tx1"/>
            </w14:solidFill>
          </w14:textFill>
        </w:rPr>
        <w:t>乙方承担本项目</w:t>
      </w:r>
      <w:r>
        <w:rPr>
          <w:rFonts w:hint="eastAsia" w:ascii="宋体" w:hAnsi="宋体" w:eastAsia="宋体" w:cs="仿宋"/>
          <w:color w:val="000000" w:themeColor="text1"/>
          <w:spacing w:val="3"/>
          <w:sz w:val="24"/>
          <w:szCs w:val="24"/>
          <w:highlight w:val="none"/>
          <w:lang w:eastAsia="zh-CN"/>
          <w14:textFill>
            <w14:solidFill>
              <w14:schemeClr w14:val="tx1"/>
            </w14:solidFill>
          </w14:textFill>
        </w:rPr>
        <w:t>包</w:t>
      </w:r>
      <w:r>
        <w:rPr>
          <w:rFonts w:ascii="宋体" w:hAnsi="宋体" w:eastAsia="宋体" w:cs="仿宋"/>
          <w:color w:val="000000" w:themeColor="text1"/>
          <w:spacing w:val="3"/>
          <w:sz w:val="24"/>
          <w:szCs w:val="24"/>
          <w:highlight w:val="none"/>
          <w:lang w:eastAsia="zh-CN"/>
          <w14:textFill>
            <w14:solidFill>
              <w14:schemeClr w14:val="tx1"/>
            </w14:solidFill>
          </w14:textFill>
        </w:rPr>
        <w:t>1的总体</w:t>
      </w:r>
      <w:r>
        <w:rPr>
          <w:rFonts w:hint="eastAsia" w:ascii="宋体" w:hAnsi="宋体" w:eastAsia="宋体" w:cs="仿宋"/>
          <w:color w:val="000000" w:themeColor="text1"/>
          <w:spacing w:val="3"/>
          <w:sz w:val="24"/>
          <w:szCs w:val="24"/>
          <w:highlight w:val="none"/>
          <w:lang w:eastAsia="zh-CN"/>
          <w14:textFill>
            <w14:solidFill>
              <w14:schemeClr w14:val="tx1"/>
            </w14:solidFill>
          </w14:textFill>
        </w:rPr>
        <w:t>履行</w:t>
      </w:r>
      <w:r>
        <w:rPr>
          <w:rFonts w:ascii="宋体" w:hAnsi="宋体" w:eastAsia="宋体" w:cs="仿宋"/>
          <w:color w:val="000000" w:themeColor="text1"/>
          <w:spacing w:val="3"/>
          <w:sz w:val="24"/>
          <w:szCs w:val="24"/>
          <w:highlight w:val="none"/>
          <w:lang w:eastAsia="zh-CN"/>
          <w14:textFill>
            <w14:solidFill>
              <w14:schemeClr w14:val="tx1"/>
            </w14:solidFill>
          </w14:textFill>
        </w:rPr>
        <w:t>责任。若在项目实施过程中出现</w:t>
      </w:r>
      <w:r>
        <w:rPr>
          <w:rFonts w:hint="eastAsia" w:ascii="宋体" w:hAnsi="宋体" w:eastAsia="宋体" w:cs="仿宋"/>
          <w:color w:val="000000" w:themeColor="text1"/>
          <w:spacing w:val="3"/>
          <w:sz w:val="24"/>
          <w:szCs w:val="24"/>
          <w:highlight w:val="none"/>
          <w:lang w:eastAsia="zh-CN"/>
          <w14:textFill>
            <w14:solidFill>
              <w14:schemeClr w14:val="tx1"/>
            </w14:solidFill>
          </w14:textFill>
        </w:rPr>
        <w:t>自身的内部责任，或因乙方原因导致问题</w:t>
      </w:r>
      <w:r>
        <w:rPr>
          <w:rFonts w:ascii="宋体" w:hAnsi="宋体" w:eastAsia="宋体" w:cs="仿宋"/>
          <w:color w:val="000000" w:themeColor="text1"/>
          <w:spacing w:val="3"/>
          <w:sz w:val="24"/>
          <w:szCs w:val="24"/>
          <w:highlight w:val="none"/>
          <w:lang w:eastAsia="zh-CN"/>
          <w14:textFill>
            <w14:solidFill>
              <w14:schemeClr w14:val="tx1"/>
            </w14:solidFill>
          </w14:textFill>
        </w:rPr>
        <w:t>的，由乙方负责承担</w:t>
      </w:r>
      <w:r>
        <w:rPr>
          <w:rFonts w:hint="eastAsia" w:ascii="宋体" w:hAnsi="宋体" w:eastAsia="宋体" w:cs="仿宋"/>
          <w:color w:val="000000" w:themeColor="text1"/>
          <w:spacing w:val="3"/>
          <w:sz w:val="24"/>
          <w:szCs w:val="24"/>
          <w:highlight w:val="none"/>
          <w:lang w:eastAsia="zh-CN"/>
          <w14:textFill>
            <w14:solidFill>
              <w14:schemeClr w14:val="tx1"/>
            </w14:solidFill>
          </w14:textFill>
        </w:rPr>
        <w:t>后果</w:t>
      </w:r>
      <w:r>
        <w:rPr>
          <w:rFonts w:ascii="宋体" w:hAnsi="宋体" w:eastAsia="宋体" w:cs="仿宋"/>
          <w:color w:val="000000" w:themeColor="text1"/>
          <w:spacing w:val="3"/>
          <w:sz w:val="24"/>
          <w:szCs w:val="24"/>
          <w:highlight w:val="none"/>
          <w:lang w:eastAsia="zh-CN"/>
          <w14:textFill>
            <w14:solidFill>
              <w14:schemeClr w14:val="tx1"/>
            </w14:solidFill>
          </w14:textFill>
        </w:rPr>
        <w:t>。</w:t>
      </w:r>
    </w:p>
    <w:p>
      <w:pPr>
        <w:spacing w:line="560" w:lineRule="exact"/>
        <w:ind w:firstLine="500" w:firstLineChars="200"/>
        <w:jc w:val="both"/>
        <w:outlineLvl w:val="9"/>
        <w:rPr>
          <w:rFonts w:hint="eastAsia" w:ascii="宋体" w:hAnsi="宋体" w:eastAsia="宋体" w:cs="仿宋"/>
          <w:color w:val="000000" w:themeColor="text1"/>
          <w:spacing w:val="5"/>
          <w:sz w:val="24"/>
          <w:szCs w:val="24"/>
          <w:highlight w:val="none"/>
          <w:lang w:eastAsia="zh-CN"/>
          <w14:textFill>
            <w14:solidFill>
              <w14:schemeClr w14:val="tx1"/>
            </w14:solidFill>
          </w14:textFill>
        </w:rPr>
      </w:pPr>
      <w:r>
        <w:rPr>
          <w:rFonts w:hint="eastAsia" w:ascii="宋体" w:hAnsi="宋体" w:eastAsia="宋体" w:cs="仿宋"/>
          <w:color w:val="000000" w:themeColor="text1"/>
          <w:spacing w:val="5"/>
          <w:sz w:val="24"/>
          <w:szCs w:val="24"/>
          <w:highlight w:val="none"/>
          <w:lang w:eastAsia="zh-CN"/>
          <w14:textFill>
            <w14:solidFill>
              <w14:schemeClr w14:val="tx1"/>
            </w14:solidFill>
          </w14:textFill>
        </w:rPr>
        <w:t>3.乙方按时完成本合同各项工作：乙方应按合同规定的内容和时间完成全部工作。除合同规定外，乙方应提供为完成本合同工作所需的技术、劳务、设备、软件系统和其他物品，并且承担项目执行过程中的各项费用成本（包含但不限于办公场地、设备、交通等产生的费用）。</w:t>
      </w:r>
    </w:p>
    <w:p>
      <w:pPr>
        <w:spacing w:line="560" w:lineRule="exact"/>
        <w:ind w:firstLine="500" w:firstLineChars="200"/>
        <w:jc w:val="both"/>
        <w:outlineLvl w:val="9"/>
        <w:rPr>
          <w:rFonts w:hint="eastAsia" w:ascii="宋体" w:hAnsi="宋体" w:eastAsia="宋体" w:cs="仿宋"/>
          <w:color w:val="000000" w:themeColor="text1"/>
          <w:spacing w:val="5"/>
          <w:sz w:val="24"/>
          <w:szCs w:val="24"/>
          <w:highlight w:val="none"/>
          <w:lang w:eastAsia="zh-CN"/>
          <w14:textFill>
            <w14:solidFill>
              <w14:schemeClr w14:val="tx1"/>
            </w14:solidFill>
          </w14:textFill>
        </w:rPr>
      </w:pPr>
      <w:r>
        <w:rPr>
          <w:rFonts w:hint="eastAsia" w:ascii="宋体" w:hAnsi="宋体" w:eastAsia="宋体" w:cs="仿宋"/>
          <w:color w:val="000000" w:themeColor="text1"/>
          <w:spacing w:val="5"/>
          <w:sz w:val="24"/>
          <w:szCs w:val="24"/>
          <w:highlight w:val="none"/>
          <w:lang w:eastAsia="zh-CN"/>
          <w14:textFill>
            <w14:solidFill>
              <w14:schemeClr w14:val="tx1"/>
            </w14:solidFill>
          </w14:textFill>
        </w:rPr>
        <w:t>4.保证项目质量，并按规定的质量要求完成各项工作，</w:t>
      </w:r>
      <w:r>
        <w:rPr>
          <w:rFonts w:ascii="宋体" w:hAnsi="宋体" w:eastAsia="宋体" w:cs="仿宋"/>
          <w:color w:val="000000" w:themeColor="text1"/>
          <w:spacing w:val="2"/>
          <w:sz w:val="24"/>
          <w:szCs w:val="24"/>
          <w:highlight w:val="none"/>
          <w:lang w:eastAsia="zh-CN"/>
          <w14:textFill>
            <w14:solidFill>
              <w14:schemeClr w14:val="tx1"/>
            </w14:solidFill>
          </w14:textFill>
        </w:rPr>
        <w:t>确保符合验收要求并交付使用</w:t>
      </w:r>
      <w:r>
        <w:rPr>
          <w:rFonts w:hint="eastAsia" w:ascii="宋体" w:hAnsi="宋体" w:eastAsia="宋体" w:cs="仿宋"/>
          <w:color w:val="000000" w:themeColor="text1"/>
          <w:spacing w:val="5"/>
          <w:sz w:val="24"/>
          <w:szCs w:val="24"/>
          <w:highlight w:val="none"/>
          <w:lang w:eastAsia="zh-CN"/>
          <w14:textFill>
            <w14:solidFill>
              <w14:schemeClr w14:val="tx1"/>
            </w14:solidFill>
          </w14:textFill>
        </w:rPr>
        <w:t>。</w:t>
      </w:r>
    </w:p>
    <w:p>
      <w:pPr>
        <w:spacing w:line="560" w:lineRule="exact"/>
        <w:ind w:firstLine="500" w:firstLineChars="200"/>
        <w:jc w:val="both"/>
        <w:outlineLvl w:val="9"/>
        <w:rPr>
          <w:rFonts w:hint="eastAsia" w:ascii="宋体" w:hAnsi="宋体" w:eastAsia="宋体" w:cs="仿宋"/>
          <w:color w:val="000000" w:themeColor="text1"/>
          <w:spacing w:val="5"/>
          <w:sz w:val="24"/>
          <w:szCs w:val="24"/>
          <w:highlight w:val="none"/>
          <w:lang w:eastAsia="zh-CN"/>
          <w14:textFill>
            <w14:solidFill>
              <w14:schemeClr w14:val="tx1"/>
            </w14:solidFill>
          </w14:textFill>
        </w:rPr>
      </w:pPr>
      <w:r>
        <w:rPr>
          <w:rFonts w:hint="eastAsia" w:ascii="宋体" w:hAnsi="宋体" w:eastAsia="宋体" w:cs="仿宋"/>
          <w:color w:val="000000" w:themeColor="text1"/>
          <w:spacing w:val="5"/>
          <w:sz w:val="24"/>
          <w:szCs w:val="24"/>
          <w:highlight w:val="none"/>
          <w:lang w:eastAsia="zh-CN"/>
          <w14:textFill>
            <w14:solidFill>
              <w14:schemeClr w14:val="tx1"/>
            </w14:solidFill>
          </w14:textFill>
        </w:rPr>
        <w:t>5.乙方需保证在合同执行期间派遣胜任本项目执行、数量充足的人员进行本项目软件开发工作，且保证人员的稳定性。参与本项目的团队人员需符合本项目公开招标文件的要求及乙方投标文件的承诺，乙方需在签订合同后</w:t>
      </w:r>
      <w:r>
        <w:rPr>
          <w:rFonts w:ascii="宋体" w:hAnsi="宋体" w:eastAsia="宋体" w:cs="仿宋"/>
          <w:color w:val="000000" w:themeColor="text1"/>
          <w:spacing w:val="5"/>
          <w:sz w:val="24"/>
          <w:szCs w:val="24"/>
          <w:highlight w:val="none"/>
          <w:lang w:eastAsia="zh-CN"/>
          <w14:textFill>
            <w14:solidFill>
              <w14:schemeClr w14:val="tx1"/>
            </w14:solidFill>
          </w14:textFill>
        </w:rPr>
        <w:t>3</w:t>
      </w:r>
      <w:r>
        <w:rPr>
          <w:rFonts w:hint="eastAsia" w:ascii="宋体" w:hAnsi="宋体" w:eastAsia="宋体" w:cs="仿宋"/>
          <w:color w:val="000000" w:themeColor="text1"/>
          <w:spacing w:val="5"/>
          <w:sz w:val="24"/>
          <w:szCs w:val="24"/>
          <w:highlight w:val="none"/>
          <w:lang w:eastAsia="zh-CN"/>
          <w14:textFill>
            <w14:solidFill>
              <w14:schemeClr w14:val="tx1"/>
            </w14:solidFill>
          </w14:textFill>
        </w:rPr>
        <w:t>个工作日内提供团队人员名单作为本合同附件，同时乙方需提供团队组成人员的劳动合同、社保证明配合甲方查验，主要人员需按甲方指定时间、地点集中驻场办公。同时团队人员还需满足以下要求：</w:t>
      </w:r>
      <w:r>
        <w:rPr>
          <w:rFonts w:ascii="宋体" w:hAnsi="宋体" w:eastAsia="宋体" w:cs="仿宋"/>
          <w:color w:val="000000" w:themeColor="text1"/>
          <w:spacing w:val="5"/>
          <w:sz w:val="24"/>
          <w:szCs w:val="24"/>
          <w:highlight w:val="none"/>
          <w:lang w:eastAsia="zh-CN"/>
          <w14:textFill>
            <w14:solidFill>
              <w14:schemeClr w14:val="tx1"/>
            </w14:solidFill>
          </w14:textFill>
        </w:rPr>
        <w:cr/>
      </w:r>
      <w:r>
        <w:rPr>
          <w:rFonts w:hint="eastAsia" w:ascii="宋体" w:hAnsi="宋体" w:eastAsia="宋体" w:cs="仿宋"/>
          <w:color w:val="000000" w:themeColor="text1"/>
          <w:spacing w:val="5"/>
          <w:sz w:val="24"/>
          <w:szCs w:val="24"/>
          <w:highlight w:val="none"/>
          <w:lang w:eastAsia="zh-CN"/>
          <w14:textFill>
            <w14:solidFill>
              <w14:schemeClr w14:val="tx1"/>
            </w14:solidFill>
          </w14:textFill>
        </w:rPr>
        <w:t>（</w:t>
      </w:r>
      <w:r>
        <w:rPr>
          <w:rFonts w:ascii="宋体" w:hAnsi="宋体" w:eastAsia="宋体" w:cs="仿宋"/>
          <w:color w:val="000000" w:themeColor="text1"/>
          <w:spacing w:val="5"/>
          <w:sz w:val="24"/>
          <w:szCs w:val="24"/>
          <w:highlight w:val="none"/>
          <w:lang w:eastAsia="zh-CN"/>
          <w14:textFill>
            <w14:solidFill>
              <w14:schemeClr w14:val="tx1"/>
            </w14:solidFill>
          </w14:textFill>
        </w:rPr>
        <w:t>1</w:t>
      </w:r>
      <w:r>
        <w:rPr>
          <w:rFonts w:hint="eastAsia" w:ascii="宋体" w:hAnsi="宋体" w:eastAsia="宋体" w:cs="仿宋"/>
          <w:color w:val="000000" w:themeColor="text1"/>
          <w:spacing w:val="5"/>
          <w:sz w:val="24"/>
          <w:szCs w:val="24"/>
          <w:highlight w:val="none"/>
          <w:lang w:eastAsia="zh-CN"/>
          <w14:textFill>
            <w14:solidFill>
              <w14:schemeClr w14:val="tx1"/>
            </w14:solidFill>
          </w14:textFill>
        </w:rPr>
        <w:t>）乙方如需更换参与项目人员，需经甲方书面同意，并确保更换人员能力及资质不得低于被更换人员，在本合同执行期间，乙方人员变化幅度不得超过20%。</w:t>
      </w:r>
      <w:r>
        <w:rPr>
          <w:rFonts w:ascii="宋体" w:hAnsi="宋体" w:eastAsia="宋体" w:cs="仿宋"/>
          <w:color w:val="000000" w:themeColor="text1"/>
          <w:spacing w:val="5"/>
          <w:sz w:val="24"/>
          <w:szCs w:val="24"/>
          <w:highlight w:val="none"/>
          <w:lang w:eastAsia="zh-CN"/>
          <w14:textFill>
            <w14:solidFill>
              <w14:schemeClr w14:val="tx1"/>
            </w14:solidFill>
          </w14:textFill>
        </w:rPr>
        <w:cr/>
      </w:r>
      <w:r>
        <w:rPr>
          <w:rFonts w:hint="eastAsia" w:ascii="宋体" w:hAnsi="宋体" w:eastAsia="宋体" w:cs="仿宋"/>
          <w:color w:val="000000" w:themeColor="text1"/>
          <w:spacing w:val="5"/>
          <w:sz w:val="24"/>
          <w:szCs w:val="24"/>
          <w:highlight w:val="none"/>
          <w:lang w:eastAsia="zh-CN"/>
          <w14:textFill>
            <w14:solidFill>
              <w14:schemeClr w14:val="tx1"/>
            </w14:solidFill>
          </w14:textFill>
        </w:rPr>
        <w:t>（</w:t>
      </w:r>
      <w:r>
        <w:rPr>
          <w:rFonts w:ascii="宋体" w:hAnsi="宋体" w:eastAsia="宋体" w:cs="仿宋"/>
          <w:color w:val="000000" w:themeColor="text1"/>
          <w:spacing w:val="5"/>
          <w:sz w:val="24"/>
          <w:szCs w:val="24"/>
          <w:highlight w:val="none"/>
          <w:lang w:eastAsia="zh-CN"/>
          <w14:textFill>
            <w14:solidFill>
              <w14:schemeClr w14:val="tx1"/>
            </w14:solidFill>
          </w14:textFill>
        </w:rPr>
        <w:t>2</w:t>
      </w:r>
      <w:r>
        <w:rPr>
          <w:rFonts w:hint="eastAsia" w:ascii="宋体" w:hAnsi="宋体" w:eastAsia="宋体" w:cs="仿宋"/>
          <w:color w:val="000000" w:themeColor="text1"/>
          <w:spacing w:val="5"/>
          <w:sz w:val="24"/>
          <w:szCs w:val="24"/>
          <w:highlight w:val="none"/>
          <w:lang w:eastAsia="zh-CN"/>
          <w14:textFill>
            <w14:solidFill>
              <w14:schemeClr w14:val="tx1"/>
            </w14:solidFill>
          </w14:textFill>
        </w:rPr>
        <w:t>）乙方项目经理应当具备较强的组织领导能力和协调能力，团队人员需对医疗健康行业（公共卫生、医学信息、临床医学、生物医学等）具有较深的理解，项目经理不得私自变更。</w:t>
      </w:r>
    </w:p>
    <w:p>
      <w:pPr>
        <w:spacing w:line="560" w:lineRule="exact"/>
        <w:ind w:firstLine="480" w:firstLineChars="200"/>
        <w:jc w:val="both"/>
        <w:outlineLvl w:val="9"/>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6.为保证甲方正常使用该系统，乙方同意依照本合同免费维保期技术支持及售后相关条款向甲方提供技术支持与服务。</w:t>
      </w:r>
    </w:p>
    <w:p>
      <w:pPr>
        <w:spacing w:line="560" w:lineRule="exact"/>
        <w:ind w:firstLine="480" w:firstLineChars="200"/>
        <w:jc w:val="both"/>
        <w:outlineLvl w:val="9"/>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7.免费维保期内，乙方应在甲方指定现场派驻不少于</w:t>
      </w:r>
      <w:r>
        <w:rPr>
          <w:rFonts w:hint="eastAsia" w:ascii="宋体" w:hAnsi="宋体" w:eastAsia="宋体" w:cs="宋体"/>
          <w:color w:val="000000" w:themeColor="text1"/>
          <w:sz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highlight w:val="none"/>
          <w:lang w:eastAsia="zh-CN"/>
          <w14:textFill>
            <w14:solidFill>
              <w14:schemeClr w14:val="tx1"/>
            </w14:solidFill>
          </w14:textFill>
        </w:rPr>
        <w:t>人的专业技术运维团队，驻场服务时间不少于2年，负责项目维护及管理工作，现场派驻人员必须为现场全程参与本项目实施的人员。乙方在甲方授权下可向有关第三方索取与本项目建设有关的资料或商讨有关本项目的技术问题，若这些资料属于本合同规定甲方应该向乙方免费提供范围内的资料，甲方应当负责协调第三方向乙方免费提供。</w:t>
      </w:r>
    </w:p>
    <w:p>
      <w:pPr>
        <w:spacing w:line="560" w:lineRule="exact"/>
        <w:ind w:firstLine="500" w:firstLineChars="200"/>
        <w:jc w:val="both"/>
        <w:outlineLvl w:val="9"/>
        <w:rPr>
          <w:rFonts w:hint="eastAsia" w:ascii="宋体" w:hAnsi="宋体" w:eastAsia="宋体" w:cs="仿宋"/>
          <w:color w:val="000000" w:themeColor="text1"/>
          <w:spacing w:val="5"/>
          <w:sz w:val="24"/>
          <w:szCs w:val="24"/>
          <w:highlight w:val="none"/>
          <w:lang w:eastAsia="zh-CN"/>
          <w14:textFill>
            <w14:solidFill>
              <w14:schemeClr w14:val="tx1"/>
            </w14:solidFill>
          </w14:textFill>
        </w:rPr>
      </w:pPr>
      <w:r>
        <w:rPr>
          <w:rFonts w:hint="eastAsia" w:ascii="宋体" w:hAnsi="宋体" w:eastAsia="宋体" w:cs="仿宋"/>
          <w:color w:val="000000" w:themeColor="text1"/>
          <w:spacing w:val="5"/>
          <w:sz w:val="24"/>
          <w:szCs w:val="24"/>
          <w:highlight w:val="none"/>
          <w:lang w:eastAsia="zh-CN"/>
          <w14:textFill>
            <w14:solidFill>
              <w14:schemeClr w14:val="tx1"/>
            </w14:solidFill>
          </w14:textFill>
        </w:rPr>
        <w:t>8.因项目成果存在错误、失误或错漏而影响项目建设效果和质量，则乙方应负责采取有效措施进行补救，并承担相应的赔偿责任。</w:t>
      </w:r>
    </w:p>
    <w:p>
      <w:pPr>
        <w:spacing w:line="560" w:lineRule="exact"/>
        <w:ind w:firstLine="480" w:firstLineChars="200"/>
        <w:jc w:val="both"/>
        <w:outlineLvl w:val="9"/>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9.因乙方在软件项目中采用的技术存在漏洞、缺陷而导致系统瘫痪或重要信息泄露，乙方应承担全部责任并赔偿相应损失。</w:t>
      </w:r>
    </w:p>
    <w:p>
      <w:pPr>
        <w:spacing w:line="560" w:lineRule="exact"/>
        <w:ind w:firstLine="480" w:firstLineChars="200"/>
        <w:jc w:val="both"/>
        <w:outlineLvl w:val="9"/>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10.乙方</w:t>
      </w:r>
      <w:r>
        <w:rPr>
          <w:rFonts w:ascii="宋体" w:hAnsi="宋体" w:eastAsia="宋体" w:cs="宋体"/>
          <w:color w:val="000000" w:themeColor="text1"/>
          <w:sz w:val="24"/>
          <w:highlight w:val="none"/>
          <w:lang w:eastAsia="zh-CN"/>
          <w14:textFill>
            <w14:solidFill>
              <w14:schemeClr w14:val="tx1"/>
            </w14:solidFill>
          </w14:textFill>
        </w:rPr>
        <w:t>须配合第三方测评机构完成等保测评、商用密码应用安全性评估、软件测评等相关工作，并根据测评报告完成整改，直到通过各项测评</w:t>
      </w:r>
      <w:r>
        <w:rPr>
          <w:rFonts w:hint="eastAsia" w:ascii="宋体" w:hAnsi="宋体" w:eastAsia="宋体" w:cs="宋体"/>
          <w:color w:val="000000" w:themeColor="text1"/>
          <w:sz w:val="24"/>
          <w:highlight w:val="none"/>
          <w:lang w:eastAsia="zh-CN"/>
          <w14:textFill>
            <w14:solidFill>
              <w14:schemeClr w14:val="tx1"/>
            </w14:solidFill>
          </w14:textFill>
        </w:rPr>
        <w:t>。</w:t>
      </w:r>
    </w:p>
    <w:p>
      <w:pPr>
        <w:spacing w:line="560" w:lineRule="exact"/>
        <w:ind w:firstLine="500"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hint="eastAsia" w:ascii="宋体" w:hAnsi="宋体" w:eastAsia="宋体" w:cs="仿宋"/>
          <w:color w:val="000000" w:themeColor="text1"/>
          <w:spacing w:val="5"/>
          <w:sz w:val="24"/>
          <w:szCs w:val="24"/>
          <w:highlight w:val="none"/>
          <w:lang w:eastAsia="zh-CN"/>
          <w14:textFill>
            <w14:solidFill>
              <w14:schemeClr w14:val="tx1"/>
            </w14:solidFill>
          </w14:textFill>
        </w:rPr>
        <w:t>11</w:t>
      </w:r>
      <w:r>
        <w:rPr>
          <w:rFonts w:ascii="宋体" w:hAnsi="宋体" w:eastAsia="宋体" w:cs="仿宋"/>
          <w:color w:val="000000" w:themeColor="text1"/>
          <w:spacing w:val="5"/>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乙方交付要求：乙方应根据约定的合同执行进程和合同要求完成各阶段文档交付工作和竣工验收的系统交付工作。乙方应根据甲方对文件技术部分的规定要求向甲方提供所有技术文件。如果项目必需但合同又未作规定的技术文件，乙方应及时向甲方提供。乙方如未按合同约定交付合同约定内容视为合同违约。</w:t>
      </w:r>
    </w:p>
    <w:p>
      <w:pPr>
        <w:spacing w:line="560" w:lineRule="exact"/>
        <w:ind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（1）</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交付时限：</w:t>
      </w:r>
      <w:r>
        <w:rPr>
          <w:rFonts w:hint="eastAsia" w:ascii="宋体" w:hAnsi="宋体" w:eastAsia="宋体" w:cs="宋体"/>
          <w:color w:val="000000" w:themeColor="text1"/>
          <w:sz w:val="24"/>
          <w:highlight w:val="none"/>
          <w:lang w:eastAsia="zh-CN"/>
          <w14:textFill>
            <w14:solidFill>
              <w14:schemeClr w14:val="tx1"/>
            </w14:solidFill>
          </w14:textFill>
        </w:rPr>
        <w:t>乙方应按照项目实施过程和阶段及时完成文档的编制，按照监理单位要求及时提交，在1—</w:t>
      </w:r>
      <w:r>
        <w:rPr>
          <w:rFonts w:hint="eastAsia" w:ascii="宋体" w:hAnsi="宋体" w:eastAsia="宋体"/>
          <w:color w:val="000000" w:themeColor="text1"/>
          <w:sz w:val="24"/>
          <w:highlight w:val="none"/>
          <w:lang w:eastAsia="zh-CN"/>
          <w14:textFill>
            <w14:solidFill>
              <w14:schemeClr w14:val="tx1"/>
            </w14:solidFill>
          </w14:textFill>
        </w:rPr>
        <w:t>5</w:t>
      </w:r>
      <w:r>
        <w:rPr>
          <w:rFonts w:hint="eastAsia" w:ascii="宋体" w:hAnsi="宋体" w:eastAsia="宋体" w:cs="宋体"/>
          <w:color w:val="000000" w:themeColor="text1"/>
          <w:sz w:val="24"/>
          <w:highlight w:val="none"/>
          <w:lang w:eastAsia="zh-CN"/>
          <w14:textFill>
            <w14:solidFill>
              <w14:schemeClr w14:val="tx1"/>
            </w14:solidFill>
          </w14:textFill>
        </w:rPr>
        <w:t>个工作日内交付，如由于乙方的原因而导致该交付不能按照规定的时间进行，乙方须向甲方提出延期交付申请。如因延期交付而导致甲方损失，乙方须赔偿甲方因延期交付带来的损失，并承担因延期交付带来的违约责任。</w:t>
      </w:r>
    </w:p>
    <w:p>
      <w:pPr>
        <w:spacing w:line="560" w:lineRule="exact"/>
        <w:ind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（2）</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交付形式：</w:t>
      </w:r>
      <w:r>
        <w:rPr>
          <w:rFonts w:hint="eastAsia" w:ascii="宋体" w:hAnsi="宋体" w:eastAsia="宋体" w:cs="宋体"/>
          <w:color w:val="000000" w:themeColor="text1"/>
          <w:sz w:val="24"/>
          <w:highlight w:val="none"/>
          <w:lang w:eastAsia="zh-CN"/>
          <w14:textFill>
            <w14:solidFill>
              <w14:schemeClr w14:val="tx1"/>
            </w14:solidFill>
          </w14:textFill>
        </w:rPr>
        <w:t>乙方应按照合同及其附件所约定的内容进行交付，所交付的文档与文件应当是</w:t>
      </w:r>
      <w:r>
        <w:rPr>
          <w:rFonts w:ascii="宋体" w:hAnsi="宋体" w:eastAsia="宋体" w:cs="宋体"/>
          <w:color w:val="000000" w:themeColor="text1"/>
          <w:spacing w:val="-2"/>
          <w:sz w:val="24"/>
          <w:szCs w:val="24"/>
          <w:highlight w:val="none"/>
          <w:lang w:eastAsia="zh-CN"/>
          <w14:textFill>
            <w14:solidFill>
              <w14:schemeClr w14:val="tx1"/>
            </w14:solidFill>
          </w14:textFill>
        </w:rPr>
        <w:t>电子和纸质两种介质的产</w:t>
      </w:r>
      <w:r>
        <w:rPr>
          <w:rFonts w:ascii="宋体" w:hAnsi="宋体" w:eastAsia="宋体" w:cs="宋体"/>
          <w:color w:val="000000" w:themeColor="text1"/>
          <w:spacing w:val="-1"/>
          <w:sz w:val="24"/>
          <w:szCs w:val="24"/>
          <w:highlight w:val="none"/>
          <w:lang w:eastAsia="zh-CN"/>
          <w14:textFill>
            <w14:solidFill>
              <w14:schemeClr w14:val="tx1"/>
            </w14:solidFill>
          </w14:textFill>
        </w:rPr>
        <w:t>出物，并保持版本一致</w:t>
      </w:r>
      <w:r>
        <w:rPr>
          <w:rFonts w:hint="eastAsia" w:ascii="宋体" w:hAnsi="宋体" w:eastAsia="宋体" w:cs="宋体"/>
          <w:color w:val="000000" w:themeColor="text1"/>
          <w:sz w:val="24"/>
          <w:highlight w:val="none"/>
          <w:lang w:eastAsia="zh-CN"/>
          <w14:textFill>
            <w14:solidFill>
              <w14:schemeClr w14:val="tx1"/>
            </w14:solidFill>
          </w14:textFill>
        </w:rPr>
        <w:t>。</w:t>
      </w:r>
    </w:p>
    <w:p>
      <w:pPr>
        <w:spacing w:line="560" w:lineRule="exact"/>
        <w:ind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（3）</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交付内容：</w:t>
      </w:r>
      <w:r>
        <w:rPr>
          <w:rFonts w:hint="eastAsia" w:ascii="宋体" w:hAnsi="宋体" w:eastAsia="宋体" w:cs="宋体"/>
          <w:color w:val="000000" w:themeColor="text1"/>
          <w:sz w:val="24"/>
          <w:highlight w:val="none"/>
          <w:lang w:eastAsia="zh-CN"/>
          <w14:textFill>
            <w14:solidFill>
              <w14:schemeClr w14:val="tx1"/>
            </w14:solidFill>
          </w14:textFill>
        </w:rPr>
        <w:t>项目过程所有技术文档、管理文档、业务文档及软件全部源代码。</w:t>
      </w:r>
    </w:p>
    <w:p>
      <w:pPr>
        <w:spacing w:line="560" w:lineRule="exact"/>
        <w:ind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（4）</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交付文档清单：</w:t>
      </w:r>
      <w:r>
        <w:rPr>
          <w:rFonts w:hint="eastAsia" w:ascii="宋体" w:hAnsi="宋体" w:eastAsia="宋体" w:cs="宋体"/>
          <w:color w:val="000000" w:themeColor="text1"/>
          <w:sz w:val="24"/>
          <w:highlight w:val="none"/>
          <w:lang w:eastAsia="zh-CN"/>
          <w14:textFill>
            <w14:solidFill>
              <w14:schemeClr w14:val="tx1"/>
            </w14:solidFill>
          </w14:textFill>
        </w:rPr>
        <w:t>软件系统开发文档（含需求模型、设计文档、源代码、测试报告等）和用户手册以及其他在软件开发过程中形成的一切文档。包括且不限于：项目实施方案；需求规格说明书；概要设计说明书、详细设计说明书、数据库设计说明书、接口设计说明书（可合并到概要和详细设计说明书中）；软件源代码（刻盘）；测试计划、测试用例、测试报告；系统部署手册；培训方案、用户培训手册、用户使用说明书、管理员操作手册、培训记录、培训总结报告；试运行方案、试运行记录、试运行总结报告、项目实施总结报告等。</w:t>
      </w:r>
    </w:p>
    <w:p>
      <w:pPr>
        <w:spacing w:line="560" w:lineRule="exact"/>
        <w:ind w:firstLine="508"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7"/>
          <w:sz w:val="24"/>
          <w:szCs w:val="24"/>
          <w:highlight w:val="none"/>
          <w:lang w:eastAsia="zh-CN"/>
          <w14:textFill>
            <w14:solidFill>
              <w14:schemeClr w14:val="tx1"/>
            </w14:solidFill>
          </w14:textFill>
        </w:rPr>
        <w:t>（5）</w:t>
      </w:r>
      <w:r>
        <w:rPr>
          <w:rFonts w:hint="eastAsia" w:ascii="宋体" w:hAnsi="宋体" w:eastAsia="宋体" w:cs="仿宋"/>
          <w:color w:val="000000" w:themeColor="text1"/>
          <w:spacing w:val="7"/>
          <w:sz w:val="24"/>
          <w:szCs w:val="24"/>
          <w:highlight w:val="none"/>
          <w:lang w:eastAsia="zh-CN"/>
          <w14:textFill>
            <w14:solidFill>
              <w14:schemeClr w14:val="tx1"/>
            </w14:solidFill>
          </w14:textFill>
        </w:rPr>
        <w:t>交付文档编制要求：文档编制</w:t>
      </w:r>
      <w:r>
        <w:rPr>
          <w:rFonts w:hint="eastAsia" w:ascii="宋体" w:hAnsi="宋体" w:eastAsia="宋体" w:cs="宋体"/>
          <w:color w:val="000000" w:themeColor="text1"/>
          <w:sz w:val="24"/>
          <w:highlight w:val="none"/>
          <w:lang w:eastAsia="zh-CN"/>
          <w14:textFill>
            <w14:solidFill>
              <w14:schemeClr w14:val="tx1"/>
            </w14:solidFill>
          </w14:textFill>
        </w:rPr>
        <w:t>应保证文档质量，包括编辑正确，组织合理，内容充实，容易理解等，且乙方应在每次提交前经过内部审核。</w:t>
      </w:r>
    </w:p>
    <w:p>
      <w:pPr>
        <w:spacing w:line="560" w:lineRule="exact"/>
        <w:ind w:firstLine="508"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7"/>
          <w:sz w:val="24"/>
          <w:szCs w:val="24"/>
          <w:highlight w:val="none"/>
          <w:lang w:eastAsia="zh-CN"/>
          <w14:textFill>
            <w14:solidFill>
              <w14:schemeClr w14:val="tx1"/>
            </w14:solidFill>
          </w14:textFill>
        </w:rPr>
        <w:t>（6）</w:t>
      </w:r>
      <w:r>
        <w:rPr>
          <w:rFonts w:hint="eastAsia" w:ascii="宋体" w:hAnsi="宋体" w:eastAsia="宋体" w:cs="宋体"/>
          <w:color w:val="000000" w:themeColor="text1"/>
          <w:sz w:val="24"/>
          <w:highlight w:val="none"/>
          <w:lang w:eastAsia="zh-CN"/>
          <w14:textFill>
            <w14:solidFill>
              <w14:schemeClr w14:val="tx1"/>
            </w14:solidFill>
          </w14:textFill>
        </w:rPr>
        <w:t>项目交付：项目竣工验收后如因运行、检测不当或其他原因而导致所交付项目存在故障或问题，乙方应在故障发现后的</w:t>
      </w:r>
      <w:r>
        <w:rPr>
          <w:rFonts w:hint="eastAsia" w:ascii="宋体" w:hAnsi="宋体"/>
          <w:color w:val="000000" w:themeColor="text1"/>
          <w:sz w:val="24"/>
          <w:highlight w:val="none"/>
          <w:lang w:eastAsia="zh-CN"/>
          <w14:textFill>
            <w14:solidFill>
              <w14:schemeClr w14:val="tx1"/>
            </w14:solidFill>
          </w14:textFill>
        </w:rPr>
        <w:t>2</w:t>
      </w:r>
      <w:r>
        <w:rPr>
          <w:rFonts w:hint="eastAsia" w:ascii="宋体" w:hAnsi="宋体" w:eastAsia="宋体" w:cs="宋体"/>
          <w:color w:val="000000" w:themeColor="text1"/>
          <w:sz w:val="24"/>
          <w:highlight w:val="none"/>
          <w:lang w:eastAsia="zh-CN"/>
          <w14:textFill>
            <w14:solidFill>
              <w14:schemeClr w14:val="tx1"/>
            </w14:solidFill>
          </w14:textFill>
        </w:rPr>
        <w:t>日内帮助处理此项故障或问题，并不得收取任何费用。</w:t>
      </w:r>
    </w:p>
    <w:p>
      <w:pPr>
        <w:spacing w:line="560" w:lineRule="exact"/>
        <w:ind w:firstLine="508" w:firstLineChars="200"/>
        <w:jc w:val="both"/>
        <w:outlineLvl w:val="9"/>
        <w:rPr>
          <w:rFonts w:hint="eastAsia" w:ascii="宋体" w:hAnsi="宋体" w:eastAsia="宋体" w:cs="宋体"/>
          <w:color w:val="000000" w:themeColor="text1"/>
          <w:sz w:val="24"/>
          <w:highlight w:val="none"/>
          <w:lang w:eastAsia="zh-CN"/>
          <w14:textFill>
            <w14:solidFill>
              <w14:schemeClr w14:val="tx1"/>
            </w14:solidFill>
          </w14:textFill>
        </w:rPr>
      </w:pPr>
      <w:r>
        <w:rPr>
          <w:rFonts w:ascii="宋体" w:hAnsi="宋体" w:eastAsia="宋体" w:cs="仿宋"/>
          <w:color w:val="000000" w:themeColor="text1"/>
          <w:spacing w:val="7"/>
          <w:sz w:val="24"/>
          <w:szCs w:val="24"/>
          <w:highlight w:val="none"/>
          <w:lang w:eastAsia="zh-CN"/>
          <w14:textFill>
            <w14:solidFill>
              <w14:schemeClr w14:val="tx1"/>
            </w14:solidFill>
          </w14:textFill>
        </w:rPr>
        <w:t>（7）</w:t>
      </w:r>
      <w:r>
        <w:rPr>
          <w:rFonts w:hint="eastAsia" w:ascii="宋体" w:hAnsi="宋体" w:eastAsia="宋体" w:cs="宋体"/>
          <w:color w:val="000000" w:themeColor="text1"/>
          <w:sz w:val="24"/>
          <w:highlight w:val="none"/>
          <w:lang w:eastAsia="zh-CN"/>
          <w14:textFill>
            <w14:solidFill>
              <w14:schemeClr w14:val="tx1"/>
            </w14:solidFill>
          </w14:textFill>
        </w:rPr>
        <w:t>项目经竣工验收通过后视为交付完成。</w:t>
      </w:r>
    </w:p>
    <w:p>
      <w:pPr>
        <w:spacing w:line="560" w:lineRule="exact"/>
        <w:ind w:firstLine="480" w:firstLineChars="200"/>
        <w:jc w:val="both"/>
        <w:outlineLvl w:val="9"/>
        <w:rPr>
          <w:rFonts w:hint="eastAsia" w:ascii="宋体" w:hAnsi="宋体" w:eastAsia="宋体" w:cs="仿宋"/>
          <w:color w:val="000000" w:themeColor="text1"/>
          <w:spacing w:val="7"/>
          <w:sz w:val="24"/>
          <w:szCs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（8）项目竣工验收前，</w:t>
      </w:r>
      <w:r>
        <w:rPr>
          <w:rFonts w:hint="eastAsia" w:ascii="宋体" w:hAnsi="宋体" w:eastAsia="宋体" w:cs="仿宋"/>
          <w:color w:val="000000" w:themeColor="text1"/>
          <w:spacing w:val="7"/>
          <w:sz w:val="24"/>
          <w:szCs w:val="24"/>
          <w:highlight w:val="none"/>
          <w:lang w:eastAsia="zh-CN"/>
          <w14:textFill>
            <w14:solidFill>
              <w14:schemeClr w14:val="tx1"/>
            </w14:solidFill>
          </w14:textFill>
        </w:rPr>
        <w:t>乙方应无条件积极为</w:t>
      </w:r>
      <w:r>
        <w:rPr>
          <w:rFonts w:hint="eastAsia" w:ascii="宋体" w:hAnsi="宋体" w:eastAsia="宋体" w:cs="宋体"/>
          <w:color w:val="000000" w:themeColor="text1"/>
          <w:sz w:val="24"/>
          <w:highlight w:val="none"/>
          <w:lang w:eastAsia="zh-CN"/>
          <w14:textFill>
            <w14:solidFill>
              <w14:schemeClr w14:val="tx1"/>
            </w14:solidFill>
          </w14:textFill>
        </w:rPr>
        <w:t>甲方完成</w:t>
      </w:r>
      <w:r>
        <w:rPr>
          <w:rFonts w:ascii="宋体" w:hAnsi="宋体" w:eastAsia="宋体" w:cs="仿宋"/>
          <w:color w:val="000000" w:themeColor="text1"/>
          <w:spacing w:val="7"/>
          <w:sz w:val="24"/>
          <w:szCs w:val="24"/>
          <w:highlight w:val="none"/>
          <w:lang w:eastAsia="zh-CN"/>
          <w14:textFill>
            <w14:solidFill>
              <w14:schemeClr w14:val="tx1"/>
            </w14:solidFill>
          </w14:textFill>
        </w:rPr>
        <w:t>软件著作权</w:t>
      </w:r>
      <w:r>
        <w:rPr>
          <w:rFonts w:hint="eastAsia" w:ascii="宋体" w:hAnsi="宋体" w:eastAsia="宋体" w:cs="宋体"/>
          <w:color w:val="000000" w:themeColor="text1"/>
          <w:sz w:val="24"/>
          <w:highlight w:val="none"/>
          <w:lang w:eastAsia="zh-CN"/>
          <w14:textFill>
            <w14:solidFill>
              <w14:schemeClr w14:val="tx1"/>
            </w14:solidFill>
          </w14:textFill>
        </w:rPr>
        <w:t>申请并正式获得证书</w:t>
      </w:r>
      <w:r>
        <w:rPr>
          <w:rFonts w:hint="eastAsia" w:ascii="宋体" w:hAnsi="宋体" w:eastAsia="宋体" w:cs="仿宋"/>
          <w:color w:val="000000" w:themeColor="text1"/>
          <w:spacing w:val="7"/>
          <w:sz w:val="24"/>
          <w:szCs w:val="24"/>
          <w:highlight w:val="none"/>
          <w:lang w:eastAsia="zh-CN"/>
          <w14:textFill>
            <w14:solidFill>
              <w14:schemeClr w14:val="tx1"/>
            </w14:solidFill>
          </w14:textFill>
        </w:rPr>
        <w:t>。</w:t>
      </w:r>
    </w:p>
    <w:p>
      <w:pPr>
        <w:spacing w:line="560" w:lineRule="exact"/>
        <w:ind w:firstLine="510" w:firstLineChars="200"/>
        <w:jc w:val="both"/>
        <w:outlineLvl w:val="9"/>
        <w:rPr>
          <w:rFonts w:hint="eastAsia" w:ascii="宋体" w:hAnsi="宋体" w:eastAsia="宋体" w:cs="黑体"/>
          <w:b/>
          <w:bCs/>
          <w:color w:val="000000" w:themeColor="text1"/>
          <w:spacing w:val="7"/>
          <w:sz w:val="24"/>
          <w:szCs w:val="24"/>
          <w:highlight w:val="none"/>
          <w:lang w:eastAsia="zh-CN"/>
          <w14:textFill>
            <w14:solidFill>
              <w14:schemeClr w14:val="tx1"/>
            </w14:solidFill>
          </w14:textFill>
        </w:rPr>
      </w:pPr>
      <w:r>
        <w:rPr>
          <w:rFonts w:hint="eastAsia" w:ascii="宋体" w:hAnsi="宋体" w:eastAsia="宋体" w:cs="黑体"/>
          <w:b/>
          <w:bCs/>
          <w:color w:val="000000" w:themeColor="text1"/>
          <w:spacing w:val="7"/>
          <w:sz w:val="24"/>
          <w:szCs w:val="24"/>
          <w:highlight w:val="none"/>
          <w:lang w:eastAsia="zh-CN"/>
          <w14:textFill>
            <w14:solidFill>
              <w14:schemeClr w14:val="tx1"/>
            </w14:solidFill>
          </w14:textFill>
        </w:rPr>
        <w:t>六、项目变更</w:t>
      </w:r>
    </w:p>
    <w:p>
      <w:pPr>
        <w:pStyle w:val="16"/>
        <w:adjustRightInd w:val="0"/>
        <w:snapToGrid w:val="0"/>
        <w:spacing w:line="560" w:lineRule="exact"/>
        <w:ind w:left="0" w:firstLine="480" w:firstLineChars="200"/>
        <w:outlineLvl w:val="9"/>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为了维护和兼顾双方的利益，确保软件的质量，在本合同签署后，甲、乙双方均有权在履行本合同的过程中合理地提出变更、扩展、替换或修改本项目的某些部分的请求，包括但不限于调整软件部分功能、修改有关技术参数、变更交付或安装的时间与地点等。为此，双方同意：</w:t>
      </w:r>
    </w:p>
    <w:p>
      <w:pPr>
        <w:pStyle w:val="16"/>
        <w:adjustRightInd w:val="0"/>
        <w:snapToGrid w:val="0"/>
        <w:spacing w:line="560" w:lineRule="exact"/>
        <w:ind w:left="0" w:firstLine="480" w:firstLineChars="200"/>
        <w:outlineLvl w:val="9"/>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1.若甲方提出部分项目的变更建议，乙方应当在2日内对此作出书面回复，其内容包括该变更对合同价格、项目交付日期、软件的系统性能、项目技术参数以及合同条款等影响情况；</w:t>
      </w:r>
    </w:p>
    <w:p>
      <w:pPr>
        <w:pStyle w:val="16"/>
        <w:adjustRightInd w:val="0"/>
        <w:snapToGrid w:val="0"/>
        <w:spacing w:line="560" w:lineRule="exact"/>
        <w:ind w:left="0" w:firstLine="480" w:firstLineChars="200"/>
        <w:outlineLvl w:val="9"/>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2.甲方在收到乙方的上述回复后，应在2工作日内通知乙方是否接受上述回复。如果甲方接受乙方的上述回复，则双方应对此变更以书面形式确认，并按变更后的约定履行本合同。</w:t>
      </w:r>
    </w:p>
    <w:p>
      <w:pPr>
        <w:pStyle w:val="16"/>
        <w:adjustRightInd w:val="0"/>
        <w:snapToGrid w:val="0"/>
        <w:spacing w:line="560" w:lineRule="exact"/>
        <w:ind w:left="0" w:firstLine="480" w:firstLineChars="200"/>
        <w:outlineLvl w:val="9"/>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3.如果甲方不同意乙方有关合同价格变化和项目交付日期变更的回复，但上述变更如不执行，将会影响开发软件的正常使用或主要功能，则乙方应执行变更要求。</w:t>
      </w:r>
    </w:p>
    <w:p>
      <w:pPr>
        <w:pStyle w:val="16"/>
        <w:adjustRightInd w:val="0"/>
        <w:snapToGrid w:val="0"/>
        <w:spacing w:line="560" w:lineRule="exact"/>
        <w:ind w:left="0" w:firstLine="480" w:firstLineChars="200"/>
        <w:outlineLvl w:val="9"/>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4.如乙方提出部分项目的变更建议，乙方应同时详细阐明该变更对合同价格、项目交付日期、软件性能、项目技术参数以及合同条款等影响情况。</w:t>
      </w:r>
    </w:p>
    <w:p>
      <w:pPr>
        <w:pStyle w:val="16"/>
        <w:adjustRightInd w:val="0"/>
        <w:snapToGrid w:val="0"/>
        <w:spacing w:line="560" w:lineRule="exact"/>
        <w:ind w:left="0" w:firstLine="480" w:firstLineChars="200"/>
        <w:outlineLvl w:val="9"/>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5.甲方在收到乙方的上述变更建议后，应在2工作日内通知乙方是否同意和接受乙方的上述变更建议。如果甲方接受乙方的上述回复，则双方对此变更建议以书面形式确认，双方按变更后的约定履行本合同。如甲方不同意乙方的上述建议，双方仍按原合同执行。</w:t>
      </w:r>
    </w:p>
    <w:p>
      <w:pPr>
        <w:pStyle w:val="16"/>
        <w:adjustRightInd w:val="0"/>
        <w:snapToGrid w:val="0"/>
        <w:spacing w:line="560" w:lineRule="exact"/>
        <w:ind w:left="0" w:firstLine="480" w:firstLineChars="200"/>
        <w:outlineLvl w:val="9"/>
        <w:rPr>
          <w:rFonts w:hint="eastAsia" w:ascii="宋体" w:hAnsi="宋体" w:cs="黑体"/>
          <w:b/>
          <w:bCs/>
          <w:color w:val="000000" w:themeColor="text1"/>
          <w:spacing w:val="7"/>
          <w:sz w:val="24"/>
          <w:szCs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6.</w:t>
      </w:r>
      <w:r>
        <w:rPr>
          <w:rFonts w:hint="eastAsia" w:ascii="宋体" w:hAnsi="宋体"/>
          <w:color w:val="000000" w:themeColor="text1"/>
          <w:sz w:val="24"/>
          <w:highlight w:val="none"/>
          <w14:textFill>
            <w14:solidFill>
              <w14:schemeClr w14:val="tx1"/>
            </w14:solidFill>
          </w14:textFill>
        </w:rPr>
        <w:t>合同总金额、系统功能变化，需要甲、乙双方共同确认。</w:t>
      </w:r>
    </w:p>
    <w:p>
      <w:pPr>
        <w:spacing w:line="560" w:lineRule="exact"/>
        <w:ind w:firstLine="510" w:firstLineChars="200"/>
        <w:jc w:val="both"/>
        <w:outlineLvl w:val="9"/>
        <w:rPr>
          <w:rFonts w:hint="eastAsia" w:ascii="宋体" w:hAnsi="宋体" w:eastAsia="宋体" w:cs="黑体"/>
          <w:b/>
          <w:bCs/>
          <w:color w:val="000000" w:themeColor="text1"/>
          <w:spacing w:val="7"/>
          <w:sz w:val="24"/>
          <w:szCs w:val="24"/>
          <w:highlight w:val="none"/>
          <w:lang w:eastAsia="zh-CN"/>
          <w14:textFill>
            <w14:solidFill>
              <w14:schemeClr w14:val="tx1"/>
            </w14:solidFill>
          </w14:textFill>
        </w:rPr>
      </w:pPr>
      <w:r>
        <w:rPr>
          <w:rFonts w:hint="eastAsia" w:ascii="宋体" w:hAnsi="宋体" w:eastAsia="宋体" w:cs="黑体"/>
          <w:b/>
          <w:bCs/>
          <w:color w:val="000000" w:themeColor="text1"/>
          <w:spacing w:val="7"/>
          <w:sz w:val="24"/>
          <w:szCs w:val="24"/>
          <w:highlight w:val="none"/>
          <w:lang w:eastAsia="zh-CN"/>
          <w14:textFill>
            <w14:solidFill>
              <w14:schemeClr w14:val="tx1"/>
            </w14:solidFill>
          </w14:textFill>
        </w:rPr>
        <w:t>七、项目培训</w:t>
      </w:r>
    </w:p>
    <w:p>
      <w:pPr>
        <w:spacing w:line="560" w:lineRule="exact"/>
        <w:ind w:firstLine="508" w:firstLineChars="200"/>
        <w:jc w:val="both"/>
        <w:outlineLvl w:val="9"/>
        <w:rPr>
          <w:rFonts w:hint="eastAsia" w:ascii="宋体" w:hAnsi="宋体" w:eastAsia="宋体" w:cs="黑体"/>
          <w:b/>
          <w:bCs/>
          <w:color w:val="000000" w:themeColor="text1"/>
          <w:spacing w:val="7"/>
          <w:sz w:val="24"/>
          <w:szCs w:val="24"/>
          <w:highlight w:val="none"/>
          <w:lang w:eastAsia="zh-CN"/>
          <w14:textFill>
            <w14:solidFill>
              <w14:schemeClr w14:val="tx1"/>
            </w14:solidFill>
          </w14:textFill>
        </w:rPr>
      </w:pPr>
      <w:r>
        <w:rPr>
          <w:rFonts w:ascii="宋体" w:hAnsi="宋体" w:eastAsia="宋体" w:cs="黑体"/>
          <w:color w:val="000000" w:themeColor="text1"/>
          <w:spacing w:val="7"/>
          <w:sz w:val="24"/>
          <w:szCs w:val="24"/>
          <w:highlight w:val="none"/>
          <w:lang w:eastAsia="zh-CN"/>
          <w14:textFill>
            <w14:solidFill>
              <w14:schemeClr w14:val="tx1"/>
            </w14:solidFill>
          </w14:textFill>
        </w:rPr>
        <w:t>1.</w:t>
      </w:r>
      <w:r>
        <w:rPr>
          <w:rFonts w:hint="eastAsia" w:ascii="宋体" w:hAnsi="宋体" w:eastAsia="宋体" w:cs="黑体"/>
          <w:color w:val="000000" w:themeColor="text1"/>
          <w:spacing w:val="7"/>
          <w:sz w:val="24"/>
          <w:szCs w:val="24"/>
          <w:highlight w:val="none"/>
          <w:lang w:eastAsia="zh-CN"/>
          <w14:textFill>
            <w14:solidFill>
              <w14:schemeClr w14:val="tx1"/>
            </w14:solidFill>
          </w14:textFill>
        </w:rPr>
        <w:t>乙方有责任对甲方系统运行和维护人员，使用人员提供掌握系统正确操作、调试和故障处理方法的培训，有责任对甲方技术人员进行技术培训，解释本合同范围内的所有技术问题。</w:t>
      </w:r>
      <w:r>
        <w:rPr>
          <w:rFonts w:ascii="宋体" w:hAnsi="宋体" w:eastAsia="宋体" w:cs="黑体"/>
          <w:color w:val="000000" w:themeColor="text1"/>
          <w:spacing w:val="7"/>
          <w:sz w:val="24"/>
          <w:szCs w:val="24"/>
          <w:highlight w:val="none"/>
          <w:lang w:eastAsia="zh-CN"/>
          <w14:textFill>
            <w14:solidFill>
              <w14:schemeClr w14:val="tx1"/>
            </w14:solidFill>
          </w14:textFill>
        </w:rPr>
        <w:cr/>
      </w:r>
      <w:r>
        <w:rPr>
          <w:rFonts w:ascii="宋体" w:hAnsi="宋体" w:eastAsia="宋体" w:cs="黑体"/>
          <w:color w:val="000000" w:themeColor="text1"/>
          <w:spacing w:val="7"/>
          <w:sz w:val="24"/>
          <w:szCs w:val="24"/>
          <w:highlight w:val="none"/>
          <w:lang w:eastAsia="zh-CN"/>
          <w14:textFill>
            <w14:solidFill>
              <w14:schemeClr w14:val="tx1"/>
            </w14:solidFill>
          </w14:textFill>
        </w:rPr>
        <w:t xml:space="preserve">    2.</w:t>
      </w:r>
      <w:r>
        <w:rPr>
          <w:rFonts w:hint="eastAsia" w:ascii="宋体" w:hAnsi="宋体" w:eastAsia="宋体" w:cs="黑体"/>
          <w:color w:val="000000" w:themeColor="text1"/>
          <w:spacing w:val="7"/>
          <w:sz w:val="24"/>
          <w:szCs w:val="24"/>
          <w:highlight w:val="none"/>
          <w:lang w:eastAsia="zh-CN"/>
          <w14:textFill>
            <w14:solidFill>
              <w14:schemeClr w14:val="tx1"/>
            </w14:solidFill>
          </w14:textFill>
        </w:rPr>
        <w:t>乙方须对系统用户及运行管理人员分层次进行培训，培训目标为受训者能够独立、熟练地完成操作，实现系统的目标和功能，确保甲方人员能完全掌握系统的应用、运行、维护等关键技术要求。</w:t>
      </w:r>
      <w:r>
        <w:rPr>
          <w:rFonts w:ascii="宋体" w:hAnsi="宋体" w:eastAsia="宋体" w:cs="黑体"/>
          <w:color w:val="000000" w:themeColor="text1"/>
          <w:spacing w:val="7"/>
          <w:sz w:val="24"/>
          <w:szCs w:val="24"/>
          <w:highlight w:val="none"/>
          <w:lang w:eastAsia="zh-CN"/>
          <w14:textFill>
            <w14:solidFill>
              <w14:schemeClr w14:val="tx1"/>
            </w14:solidFill>
          </w14:textFill>
        </w:rPr>
        <w:cr/>
      </w:r>
      <w:r>
        <w:rPr>
          <w:rFonts w:ascii="宋体" w:hAnsi="宋体" w:eastAsia="宋体" w:cs="黑体"/>
          <w:color w:val="000000" w:themeColor="text1"/>
          <w:spacing w:val="7"/>
          <w:sz w:val="24"/>
          <w:szCs w:val="24"/>
          <w:highlight w:val="none"/>
          <w:lang w:eastAsia="zh-CN"/>
          <w14:textFill>
            <w14:solidFill>
              <w14:schemeClr w14:val="tx1"/>
            </w14:solidFill>
          </w14:textFill>
        </w:rPr>
        <w:t xml:space="preserve">    </w:t>
      </w:r>
      <w:r>
        <w:rPr>
          <w:rFonts w:hint="eastAsia" w:ascii="宋体" w:hAnsi="宋体" w:eastAsia="宋体" w:cs="黑体"/>
          <w:color w:val="000000" w:themeColor="text1"/>
          <w:spacing w:val="7"/>
          <w:sz w:val="24"/>
          <w:szCs w:val="24"/>
          <w:highlight w:val="none"/>
          <w:lang w:eastAsia="zh-CN"/>
          <w14:textFill>
            <w14:solidFill>
              <w14:schemeClr w14:val="tx1"/>
            </w14:solidFill>
          </w14:textFill>
        </w:rPr>
        <w:t>3.乙方选派有相应专业的实际工作和培训经验的培训人员来完成对应用软件的使用和维护培训，乙方负责编写并提供教材。</w:t>
      </w:r>
      <w:r>
        <w:rPr>
          <w:rFonts w:ascii="宋体" w:hAnsi="宋体" w:eastAsia="宋体" w:cs="黑体"/>
          <w:color w:val="000000" w:themeColor="text1"/>
          <w:spacing w:val="7"/>
          <w:sz w:val="24"/>
          <w:szCs w:val="24"/>
          <w:highlight w:val="none"/>
          <w:lang w:eastAsia="zh-CN"/>
          <w14:textFill>
            <w14:solidFill>
              <w14:schemeClr w14:val="tx1"/>
            </w14:solidFill>
          </w14:textFill>
        </w:rPr>
        <w:cr/>
      </w:r>
      <w:r>
        <w:rPr>
          <w:rFonts w:ascii="宋体" w:hAnsi="宋体" w:eastAsia="宋体" w:cs="黑体"/>
          <w:color w:val="000000" w:themeColor="text1"/>
          <w:spacing w:val="7"/>
          <w:sz w:val="24"/>
          <w:szCs w:val="24"/>
          <w:highlight w:val="none"/>
          <w:lang w:eastAsia="zh-CN"/>
          <w14:textFill>
            <w14:solidFill>
              <w14:schemeClr w14:val="tx1"/>
            </w14:solidFill>
          </w14:textFill>
        </w:rPr>
        <w:t xml:space="preserve">    </w:t>
      </w:r>
      <w:r>
        <w:rPr>
          <w:rFonts w:hint="eastAsia" w:ascii="宋体" w:hAnsi="宋体" w:eastAsia="宋体" w:cs="黑体"/>
          <w:color w:val="000000" w:themeColor="text1"/>
          <w:spacing w:val="7"/>
          <w:sz w:val="24"/>
          <w:szCs w:val="24"/>
          <w:highlight w:val="none"/>
          <w:lang w:eastAsia="zh-CN"/>
          <w14:textFill>
            <w14:solidFill>
              <w14:schemeClr w14:val="tx1"/>
            </w14:solidFill>
          </w14:textFill>
        </w:rPr>
        <w:t>4</w:t>
      </w:r>
      <w:r>
        <w:rPr>
          <w:rFonts w:ascii="宋体" w:hAnsi="宋体" w:eastAsia="宋体" w:cs="黑体"/>
          <w:color w:val="000000" w:themeColor="text1"/>
          <w:spacing w:val="7"/>
          <w:sz w:val="24"/>
          <w:szCs w:val="24"/>
          <w:highlight w:val="none"/>
          <w:lang w:eastAsia="zh-CN"/>
          <w14:textFill>
            <w14:solidFill>
              <w14:schemeClr w14:val="tx1"/>
            </w14:solidFill>
          </w14:textFill>
        </w:rPr>
        <w:t>.</w:t>
      </w:r>
      <w:r>
        <w:rPr>
          <w:rFonts w:hint="eastAsia" w:ascii="宋体" w:hAnsi="宋体" w:eastAsia="宋体" w:cs="黑体"/>
          <w:color w:val="000000" w:themeColor="text1"/>
          <w:spacing w:val="7"/>
          <w:sz w:val="24"/>
          <w:szCs w:val="24"/>
          <w:highlight w:val="none"/>
          <w:lang w:eastAsia="zh-CN"/>
          <w14:textFill>
            <w14:solidFill>
              <w14:schemeClr w14:val="tx1"/>
            </w14:solidFill>
          </w14:textFill>
        </w:rPr>
        <w:t>培训费用。乙方负责培训相关费用，此费用包含在合同总价中。</w:t>
      </w:r>
      <w:r>
        <w:rPr>
          <w:rFonts w:ascii="宋体" w:hAnsi="宋体" w:eastAsia="宋体" w:cs="黑体"/>
          <w:color w:val="000000" w:themeColor="text1"/>
          <w:spacing w:val="7"/>
          <w:sz w:val="24"/>
          <w:szCs w:val="24"/>
          <w:highlight w:val="none"/>
          <w:lang w:eastAsia="zh-CN"/>
          <w14:textFill>
            <w14:solidFill>
              <w14:schemeClr w14:val="tx1"/>
            </w14:solidFill>
          </w14:textFill>
        </w:rPr>
        <w:cr/>
      </w:r>
      <w:r>
        <w:rPr>
          <w:rFonts w:ascii="宋体" w:hAnsi="宋体" w:eastAsia="宋体" w:cs="黑体"/>
          <w:color w:val="000000" w:themeColor="text1"/>
          <w:spacing w:val="7"/>
          <w:sz w:val="24"/>
          <w:szCs w:val="24"/>
          <w:highlight w:val="none"/>
          <w:lang w:eastAsia="zh-CN"/>
          <w14:textFill>
            <w14:solidFill>
              <w14:schemeClr w14:val="tx1"/>
            </w14:solidFill>
          </w14:textFill>
        </w:rPr>
        <w:t xml:space="preserve">    </w:t>
      </w:r>
      <w:r>
        <w:rPr>
          <w:rFonts w:hint="eastAsia" w:ascii="宋体" w:hAnsi="宋体" w:eastAsia="宋体" w:cs="黑体"/>
          <w:color w:val="000000" w:themeColor="text1"/>
          <w:spacing w:val="7"/>
          <w:sz w:val="24"/>
          <w:szCs w:val="24"/>
          <w:highlight w:val="none"/>
          <w:lang w:eastAsia="zh-CN"/>
          <w14:textFill>
            <w14:solidFill>
              <w14:schemeClr w14:val="tx1"/>
            </w14:solidFill>
          </w14:textFill>
        </w:rPr>
        <w:t>5</w:t>
      </w:r>
      <w:r>
        <w:rPr>
          <w:rFonts w:ascii="宋体" w:hAnsi="宋体" w:eastAsia="宋体" w:cs="黑体"/>
          <w:color w:val="000000" w:themeColor="text1"/>
          <w:spacing w:val="7"/>
          <w:sz w:val="24"/>
          <w:szCs w:val="24"/>
          <w:highlight w:val="none"/>
          <w:lang w:eastAsia="zh-CN"/>
          <w14:textFill>
            <w14:solidFill>
              <w14:schemeClr w14:val="tx1"/>
            </w14:solidFill>
          </w14:textFill>
        </w:rPr>
        <w:t>.</w:t>
      </w:r>
      <w:r>
        <w:rPr>
          <w:rFonts w:hint="eastAsia" w:ascii="宋体" w:hAnsi="宋体" w:eastAsia="宋体" w:cs="黑体"/>
          <w:color w:val="000000" w:themeColor="text1"/>
          <w:spacing w:val="7"/>
          <w:sz w:val="24"/>
          <w:szCs w:val="24"/>
          <w:highlight w:val="none"/>
          <w:lang w:eastAsia="zh-CN"/>
          <w14:textFill>
            <w14:solidFill>
              <w14:schemeClr w14:val="tx1"/>
            </w14:solidFill>
          </w14:textFill>
        </w:rPr>
        <w:t>除合同约定的培训内容外，在系统运行和推广期间若甲方有培训要求，乙方应根据甲方要求完成相关培训。</w:t>
      </w:r>
    </w:p>
    <w:p>
      <w:pPr>
        <w:spacing w:line="560" w:lineRule="exact"/>
        <w:ind w:firstLine="510" w:firstLineChars="200"/>
        <w:jc w:val="both"/>
        <w:outlineLvl w:val="9"/>
        <w:rPr>
          <w:rFonts w:hint="eastAsia" w:ascii="宋体" w:hAnsi="宋体" w:eastAsia="宋体" w:cs="黑体"/>
          <w:b/>
          <w:bCs/>
          <w:color w:val="000000" w:themeColor="text1"/>
          <w:sz w:val="24"/>
          <w:szCs w:val="24"/>
          <w:highlight w:val="none"/>
          <w:lang w:eastAsia="zh-CN"/>
          <w14:textFill>
            <w14:solidFill>
              <w14:schemeClr w14:val="tx1"/>
            </w14:solidFill>
          </w14:textFill>
        </w:rPr>
      </w:pPr>
      <w:r>
        <w:rPr>
          <w:rFonts w:hint="eastAsia" w:ascii="宋体" w:hAnsi="宋体" w:eastAsia="宋体" w:cs="黑体"/>
          <w:b/>
          <w:bCs/>
          <w:color w:val="000000" w:themeColor="text1"/>
          <w:spacing w:val="7"/>
          <w:sz w:val="24"/>
          <w:szCs w:val="24"/>
          <w:highlight w:val="none"/>
          <w:lang w:eastAsia="zh-CN"/>
          <w14:textFill>
            <w14:solidFill>
              <w14:schemeClr w14:val="tx1"/>
            </w14:solidFill>
          </w14:textFill>
        </w:rPr>
        <w:t>八</w:t>
      </w:r>
      <w:r>
        <w:rPr>
          <w:rFonts w:ascii="宋体" w:hAnsi="宋体" w:eastAsia="宋体" w:cs="黑体"/>
          <w:b/>
          <w:bCs/>
          <w:color w:val="000000" w:themeColor="text1"/>
          <w:spacing w:val="7"/>
          <w:sz w:val="24"/>
          <w:szCs w:val="24"/>
          <w:highlight w:val="none"/>
          <w:lang w:eastAsia="zh-CN"/>
          <w14:textFill>
            <w14:solidFill>
              <w14:schemeClr w14:val="tx1"/>
            </w14:solidFill>
          </w14:textFill>
        </w:rPr>
        <w:t>、项目验收</w:t>
      </w:r>
    </w:p>
    <w:p>
      <w:pPr>
        <w:spacing w:line="560" w:lineRule="exact"/>
        <w:ind w:firstLine="456" w:firstLineChars="200"/>
        <w:jc w:val="both"/>
        <w:outlineLvl w:val="9"/>
        <w:rPr>
          <w:rFonts w:ascii="宋体" w:hAnsi="宋体" w:eastAsia="宋体" w:cs="仿宋"/>
          <w:color w:val="000000" w:themeColor="text1"/>
          <w:spacing w:val="8"/>
          <w:sz w:val="24"/>
          <w:szCs w:val="24"/>
          <w:highlight w:val="none"/>
          <w:lang w:eastAsia="zh-CN"/>
          <w14:textFill>
            <w14:solidFill>
              <w14:schemeClr w14:val="tx1"/>
            </w14:solidFill>
          </w14:textFill>
        </w:rPr>
      </w:pPr>
      <w:r>
        <w:rPr>
          <w:rFonts w:ascii="宋体" w:hAnsi="宋体" w:eastAsia="宋体" w:cs="仿宋"/>
          <w:color w:val="000000" w:themeColor="text1"/>
          <w:spacing w:val="-6"/>
          <w:sz w:val="24"/>
          <w:szCs w:val="24"/>
          <w:highlight w:val="none"/>
          <w:lang w:eastAsia="zh-CN"/>
          <w14:textFill>
            <w14:solidFill>
              <w14:schemeClr w14:val="tx1"/>
            </w14:solidFill>
          </w14:textFill>
        </w:rPr>
        <w:t>（一）乙方应当在</w:t>
      </w:r>
      <w:r>
        <w:rPr>
          <w:rFonts w:hint="eastAsia" w:ascii="宋体" w:hAnsi="宋体" w:eastAsia="宋体" w:cs="仿宋"/>
          <w:color w:val="000000" w:themeColor="text1"/>
          <w:spacing w:val="-6"/>
          <w:sz w:val="24"/>
          <w:szCs w:val="24"/>
          <w:highlight w:val="none"/>
          <w:lang w:eastAsia="zh-CN"/>
          <w14:textFill>
            <w14:solidFill>
              <w14:schemeClr w14:val="tx1"/>
            </w14:solidFill>
          </w14:textFill>
        </w:rPr>
        <w:t>合同签订之日起</w:t>
      </w:r>
      <w:r>
        <w:rPr>
          <w:rFonts w:hint="eastAsia" w:ascii="宋体" w:hAnsi="宋体" w:eastAsia="宋体" w:cs="仿宋"/>
          <w:color w:val="000000" w:themeColor="text1"/>
          <w:spacing w:val="-6"/>
          <w:sz w:val="24"/>
          <w:szCs w:val="24"/>
          <w:highlight w:val="none"/>
          <w:u w:val="single"/>
          <w:lang w:eastAsia="zh-CN"/>
          <w14:textFill>
            <w14:solidFill>
              <w14:schemeClr w14:val="tx1"/>
            </w14:solidFill>
          </w14:textFill>
        </w:rPr>
        <w:t xml:space="preserve">  </w:t>
      </w:r>
      <w:r>
        <w:rPr>
          <w:rFonts w:hint="eastAsia" w:ascii="宋体" w:hAnsi="宋体" w:eastAsia="宋体" w:cs="仿宋"/>
          <w:color w:val="000000" w:themeColor="text1"/>
          <w:spacing w:val="-6"/>
          <w:sz w:val="24"/>
          <w:szCs w:val="24"/>
          <w:highlight w:val="none"/>
          <w:lang w:eastAsia="zh-CN"/>
          <w14:textFill>
            <w14:solidFill>
              <w14:schemeClr w14:val="tx1"/>
            </w14:solidFill>
          </w14:textFill>
        </w:rPr>
        <w:t>个月内</w:t>
      </w:r>
      <w:r>
        <w:rPr>
          <w:rFonts w:ascii="宋体" w:hAnsi="宋体" w:eastAsia="宋体" w:cs="仿宋"/>
          <w:color w:val="000000" w:themeColor="text1"/>
          <w:spacing w:val="-6"/>
          <w:sz w:val="24"/>
          <w:szCs w:val="24"/>
          <w:highlight w:val="none"/>
          <w:lang w:eastAsia="zh-CN"/>
          <w14:textFill>
            <w14:solidFill>
              <w14:schemeClr w14:val="tx1"/>
            </w14:solidFill>
          </w14:textFill>
        </w:rPr>
        <w:t>完成系统应用软</w:t>
      </w:r>
      <w:r>
        <w:rPr>
          <w:rFonts w:ascii="宋体" w:hAnsi="宋体" w:eastAsia="宋体" w:cs="仿宋"/>
          <w:color w:val="000000" w:themeColor="text1"/>
          <w:spacing w:val="7"/>
          <w:sz w:val="24"/>
          <w:szCs w:val="24"/>
          <w:highlight w:val="none"/>
          <w:lang w:eastAsia="zh-CN"/>
          <w14:textFill>
            <w14:solidFill>
              <w14:schemeClr w14:val="tx1"/>
            </w14:solidFill>
          </w14:textFill>
        </w:rPr>
        <w:t>件开发、测试、系统安装部署上线</w:t>
      </w:r>
      <w:r>
        <w:rPr>
          <w:rFonts w:hint="eastAsia" w:ascii="宋体" w:hAnsi="宋体" w:eastAsia="宋体" w:cs="仿宋"/>
          <w:color w:val="000000" w:themeColor="text1"/>
          <w:spacing w:val="7"/>
          <w:sz w:val="24"/>
          <w:szCs w:val="24"/>
          <w:highlight w:val="none"/>
          <w:lang w:eastAsia="zh-Hans"/>
          <w14:textFill>
            <w14:solidFill>
              <w14:schemeClr w14:val="tx1"/>
            </w14:solidFill>
          </w14:textFill>
        </w:rPr>
        <w:t>等合同内容</w:t>
      </w:r>
      <w:r>
        <w:rPr>
          <w:rFonts w:ascii="宋体" w:hAnsi="宋体" w:eastAsia="宋体" w:cs="仿宋"/>
          <w:color w:val="000000" w:themeColor="text1"/>
          <w:spacing w:val="7"/>
          <w:sz w:val="24"/>
          <w:szCs w:val="24"/>
          <w:highlight w:val="none"/>
          <w:lang w:eastAsia="zh-CN"/>
          <w14:textFill>
            <w14:solidFill>
              <w14:schemeClr w14:val="tx1"/>
            </w14:solidFill>
          </w14:textFill>
        </w:rPr>
        <w:t>，按照省信息化主管部</w:t>
      </w:r>
      <w:r>
        <w:rPr>
          <w:rFonts w:ascii="宋体" w:hAnsi="宋体" w:eastAsia="宋体" w:cs="仿宋"/>
          <w:color w:val="000000" w:themeColor="text1"/>
          <w:spacing w:val="3"/>
          <w:sz w:val="24"/>
          <w:szCs w:val="24"/>
          <w:highlight w:val="none"/>
          <w:lang w:eastAsia="zh-CN"/>
          <w14:textFill>
            <w14:solidFill>
              <w14:schemeClr w14:val="tx1"/>
            </w14:solidFill>
          </w14:textFill>
        </w:rPr>
        <w:t>门的</w:t>
      </w:r>
      <w:r>
        <w:rPr>
          <w:rFonts w:hint="eastAsia" w:ascii="宋体" w:hAnsi="宋体" w:eastAsia="宋体" w:cs="仿宋"/>
          <w:color w:val="000000" w:themeColor="text1"/>
          <w:spacing w:val="3"/>
          <w:sz w:val="24"/>
          <w:szCs w:val="24"/>
          <w:highlight w:val="none"/>
          <w:lang w:eastAsia="zh-CN"/>
          <w14:textFill>
            <w14:solidFill>
              <w14:schemeClr w14:val="tx1"/>
            </w14:solidFill>
          </w14:textFill>
        </w:rPr>
        <w:t>预验收</w:t>
      </w:r>
      <w:r>
        <w:rPr>
          <w:rFonts w:ascii="宋体" w:hAnsi="宋体" w:eastAsia="宋体" w:cs="仿宋"/>
          <w:color w:val="000000" w:themeColor="text1"/>
          <w:spacing w:val="3"/>
          <w:sz w:val="24"/>
          <w:szCs w:val="24"/>
          <w:highlight w:val="none"/>
          <w:lang w:eastAsia="zh-CN"/>
          <w14:textFill>
            <w14:solidFill>
              <w14:schemeClr w14:val="tx1"/>
            </w14:solidFill>
          </w14:textFill>
        </w:rPr>
        <w:t>要求，符合合同要求质量标准，并通</w:t>
      </w:r>
      <w:r>
        <w:rPr>
          <w:rFonts w:ascii="宋体" w:hAnsi="宋体" w:eastAsia="宋体" w:cs="仿宋"/>
          <w:color w:val="000000" w:themeColor="text1"/>
          <w:spacing w:val="-4"/>
          <w:sz w:val="24"/>
          <w:szCs w:val="24"/>
          <w:highlight w:val="none"/>
          <w:lang w:eastAsia="zh-CN"/>
          <w14:textFill>
            <w14:solidFill>
              <w14:schemeClr w14:val="tx1"/>
            </w14:solidFill>
          </w14:textFill>
        </w:rPr>
        <w:t>过甲方组织的</w:t>
      </w:r>
      <w:r>
        <w:rPr>
          <w:rFonts w:hint="eastAsia" w:ascii="宋体" w:hAnsi="宋体" w:eastAsia="宋体" w:cs="仿宋"/>
          <w:color w:val="000000" w:themeColor="text1"/>
          <w:spacing w:val="-4"/>
          <w:sz w:val="24"/>
          <w:szCs w:val="24"/>
          <w:highlight w:val="none"/>
          <w:lang w:eastAsia="zh-CN"/>
          <w14:textFill>
            <w14:solidFill>
              <w14:schemeClr w14:val="tx1"/>
            </w14:solidFill>
          </w14:textFill>
        </w:rPr>
        <w:t>预验收</w:t>
      </w:r>
      <w:r>
        <w:rPr>
          <w:rFonts w:ascii="宋体" w:hAnsi="宋体" w:eastAsia="宋体" w:cs="仿宋"/>
          <w:color w:val="000000" w:themeColor="text1"/>
          <w:spacing w:val="-4"/>
          <w:sz w:val="24"/>
          <w:szCs w:val="24"/>
          <w:highlight w:val="none"/>
          <w:lang w:eastAsia="zh-CN"/>
          <w14:textFill>
            <w14:solidFill>
              <w14:schemeClr w14:val="tx1"/>
            </w14:solidFill>
          </w14:textFill>
        </w:rPr>
        <w:t>。</w:t>
      </w:r>
      <w:r>
        <w:rPr>
          <w:rFonts w:hint="eastAsia" w:ascii="宋体" w:hAnsi="宋体" w:eastAsia="宋体" w:cs="仿宋"/>
          <w:color w:val="000000" w:themeColor="text1"/>
          <w:spacing w:val="-4"/>
          <w:sz w:val="24"/>
          <w:szCs w:val="24"/>
          <w:highlight w:val="none"/>
          <w:lang w:eastAsia="zh-CN"/>
          <w14:textFill>
            <w14:solidFill>
              <w14:schemeClr w14:val="tx1"/>
            </w14:solidFill>
          </w14:textFill>
        </w:rPr>
        <w:t>乙方须根据项目进度要求进行实施交付工作，甲方应及时组织交付进度确认及阶段验收。</w:t>
      </w:r>
    </w:p>
    <w:p>
      <w:pPr>
        <w:spacing w:line="560" w:lineRule="exact"/>
        <w:ind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hint="eastAsia" w:ascii="宋体" w:hAnsi="宋体" w:eastAsia="宋体" w:cs="仿宋"/>
          <w:color w:val="000000" w:themeColor="text1"/>
          <w:spacing w:val="8"/>
          <w:sz w:val="24"/>
          <w:szCs w:val="24"/>
          <w:highlight w:val="none"/>
          <w:lang w:eastAsia="zh-CN"/>
          <w14:textFill>
            <w14:solidFill>
              <w14:schemeClr w14:val="tx1"/>
            </w14:solidFill>
          </w14:textFill>
        </w:rPr>
        <w:t>（二）乙方在</w:t>
      </w:r>
      <w:r>
        <w:rPr>
          <w:rFonts w:hint="eastAsia" w:ascii="宋体" w:hAnsi="宋体" w:eastAsia="宋体" w:cs="仿宋"/>
          <w:color w:val="000000" w:themeColor="text1"/>
          <w:spacing w:val="-4"/>
          <w:sz w:val="24"/>
          <w:szCs w:val="24"/>
          <w:highlight w:val="none"/>
          <w:lang w:eastAsia="zh-CN"/>
          <w14:textFill>
            <w14:solidFill>
              <w14:schemeClr w14:val="tx1"/>
            </w14:solidFill>
          </w14:textFill>
        </w:rPr>
        <w:t>预验收</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通过之日起3个月</w:t>
      </w:r>
      <w:r>
        <w:rPr>
          <w:rFonts w:ascii="宋体" w:hAnsi="宋体" w:eastAsia="宋体" w:cs="仿宋"/>
          <w:color w:val="000000" w:themeColor="text1"/>
          <w:spacing w:val="8"/>
          <w:sz w:val="24"/>
          <w:szCs w:val="24"/>
          <w:highlight w:val="none"/>
          <w:lang w:eastAsia="zh-CN"/>
          <w14:textFill>
            <w14:solidFill>
              <w14:schemeClr w14:val="tx1"/>
            </w14:solidFill>
          </w14:textFill>
        </w:rPr>
        <w:t>至6个月</w:t>
      </w:r>
      <w:r>
        <w:rPr>
          <w:rFonts w:hint="eastAsia" w:ascii="宋体" w:hAnsi="宋体" w:eastAsia="宋体" w:cs="仿宋"/>
          <w:color w:val="000000" w:themeColor="text1"/>
          <w:spacing w:val="8"/>
          <w:sz w:val="24"/>
          <w:szCs w:val="24"/>
          <w:highlight w:val="none"/>
          <w:lang w:eastAsia="zh-Hans"/>
          <w14:textFill>
            <w14:solidFill>
              <w14:schemeClr w14:val="tx1"/>
            </w14:solidFill>
          </w14:textFill>
        </w:rPr>
        <w:t>内</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，按照省信息化主管部门的竣工验收要求，书面提交竣工验收申请和相关文档，由甲方向省信息化主管部门申请项目竣工验收，通过省信息化主管部门组织的项目竣工验收即为项目验收。</w:t>
      </w:r>
    </w:p>
    <w:p>
      <w:pPr>
        <w:spacing w:line="560" w:lineRule="exact"/>
        <w:ind w:firstLine="504" w:firstLineChars="200"/>
        <w:jc w:val="both"/>
        <w:outlineLvl w:val="9"/>
        <w:rPr>
          <w:rFonts w:hint="eastAsia" w:ascii="宋体" w:hAnsi="宋体" w:eastAsia="宋体" w:cs="仿宋"/>
          <w:color w:val="000000" w:themeColor="text1"/>
          <w:spacing w:val="-1"/>
          <w:sz w:val="24"/>
          <w:szCs w:val="24"/>
          <w:highlight w:val="none"/>
          <w:lang w:eastAsia="zh-CN"/>
          <w14:textFill>
            <w14:solidFill>
              <w14:schemeClr w14:val="tx1"/>
            </w14:solidFill>
          </w14:textFill>
        </w:rPr>
      </w:pPr>
      <w:r>
        <w:rPr>
          <w:rFonts w:hint="eastAsia" w:ascii="宋体" w:hAnsi="宋体" w:eastAsia="宋体" w:cs="仿宋"/>
          <w:color w:val="000000" w:themeColor="text1"/>
          <w:spacing w:val="6"/>
          <w:sz w:val="24"/>
          <w:szCs w:val="24"/>
          <w:highlight w:val="none"/>
          <w:lang w:eastAsia="zh-CN"/>
          <w14:textFill>
            <w14:solidFill>
              <w14:schemeClr w14:val="tx1"/>
            </w14:solidFill>
          </w14:textFill>
        </w:rPr>
        <w:t>（三）</w:t>
      </w:r>
      <w:r>
        <w:rPr>
          <w:rFonts w:ascii="宋体" w:hAnsi="宋体" w:eastAsia="宋体" w:cs="仿宋"/>
          <w:color w:val="000000" w:themeColor="text1"/>
          <w:spacing w:val="6"/>
          <w:sz w:val="24"/>
          <w:szCs w:val="24"/>
          <w:highlight w:val="none"/>
          <w:lang w:eastAsia="zh-CN"/>
          <w14:textFill>
            <w14:solidFill>
              <w14:schemeClr w14:val="tx1"/>
            </w14:solidFill>
          </w14:textFill>
        </w:rPr>
        <w:t>工程</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竣工验收</w:t>
      </w:r>
      <w:r>
        <w:rPr>
          <w:rFonts w:ascii="宋体" w:hAnsi="宋体" w:eastAsia="宋体" w:cs="仿宋"/>
          <w:color w:val="000000" w:themeColor="text1"/>
          <w:spacing w:val="6"/>
          <w:sz w:val="24"/>
          <w:szCs w:val="24"/>
          <w:highlight w:val="none"/>
          <w:lang w:eastAsia="zh-CN"/>
          <w14:textFill>
            <w14:solidFill>
              <w14:schemeClr w14:val="tx1"/>
            </w14:solidFill>
          </w14:textFill>
        </w:rPr>
        <w:t>应满足可行性研究报告</w:t>
      </w:r>
      <w:r>
        <w:rPr>
          <w:rFonts w:hint="eastAsia" w:ascii="宋体" w:hAnsi="宋体" w:eastAsia="宋体" w:cs="仿宋"/>
          <w:color w:val="000000" w:themeColor="text1"/>
          <w:spacing w:val="6"/>
          <w:sz w:val="24"/>
          <w:szCs w:val="24"/>
          <w:highlight w:val="none"/>
          <w:lang w:eastAsia="zh-CN"/>
          <w14:textFill>
            <w14:solidFill>
              <w14:schemeClr w14:val="tx1"/>
            </w14:solidFill>
          </w14:textFill>
        </w:rPr>
        <w:t>、</w:t>
      </w:r>
      <w:r>
        <w:rPr>
          <w:rFonts w:ascii="宋体" w:hAnsi="宋体" w:eastAsia="宋体" w:cs="仿宋"/>
          <w:color w:val="000000" w:themeColor="text1"/>
          <w:spacing w:val="6"/>
          <w:sz w:val="24"/>
          <w:szCs w:val="24"/>
          <w:highlight w:val="none"/>
          <w:lang w:eastAsia="zh-CN"/>
          <w14:textFill>
            <w14:solidFill>
              <w14:schemeClr w14:val="tx1"/>
            </w14:solidFill>
          </w14:textFill>
        </w:rPr>
        <w:t>初步设计、招</w:t>
      </w:r>
      <w:r>
        <w:rPr>
          <w:rFonts w:ascii="宋体" w:hAnsi="宋体" w:eastAsia="宋体" w:cs="仿宋"/>
          <w:color w:val="000000" w:themeColor="text1"/>
          <w:spacing w:val="9"/>
          <w:sz w:val="24"/>
          <w:szCs w:val="24"/>
          <w:highlight w:val="none"/>
          <w:lang w:eastAsia="zh-CN"/>
          <w14:textFill>
            <w14:solidFill>
              <w14:schemeClr w14:val="tx1"/>
            </w14:solidFill>
          </w14:textFill>
        </w:rPr>
        <w:t>标文件、投标文件、本合同及其附件中约定的所有要求。通过省信息化主管部门组织的项目</w:t>
      </w:r>
      <w:r>
        <w:rPr>
          <w:rFonts w:hint="eastAsia" w:ascii="宋体" w:hAnsi="宋体" w:eastAsia="宋体" w:cs="仿宋"/>
          <w:color w:val="000000" w:themeColor="text1"/>
          <w:spacing w:val="9"/>
          <w:sz w:val="24"/>
          <w:szCs w:val="24"/>
          <w:highlight w:val="none"/>
          <w:lang w:eastAsia="zh-CN"/>
          <w14:textFill>
            <w14:solidFill>
              <w14:schemeClr w14:val="tx1"/>
            </w14:solidFill>
          </w14:textFill>
        </w:rPr>
        <w:t>竣工验收</w:t>
      </w:r>
      <w:r>
        <w:rPr>
          <w:rFonts w:ascii="宋体" w:hAnsi="宋体" w:eastAsia="宋体" w:cs="仿宋"/>
          <w:color w:val="000000" w:themeColor="text1"/>
          <w:spacing w:val="9"/>
          <w:sz w:val="24"/>
          <w:szCs w:val="24"/>
          <w:highlight w:val="none"/>
          <w:lang w:eastAsia="zh-CN"/>
          <w14:textFill>
            <w14:solidFill>
              <w14:schemeClr w14:val="tx1"/>
            </w14:solidFill>
          </w14:textFill>
        </w:rPr>
        <w:t>即为项目竣工验收</w:t>
      </w:r>
      <w:r>
        <w:rPr>
          <w:rFonts w:ascii="宋体" w:hAnsi="宋体" w:eastAsia="宋体" w:cs="仿宋"/>
          <w:color w:val="000000" w:themeColor="text1"/>
          <w:spacing w:val="-1"/>
          <w:sz w:val="24"/>
          <w:szCs w:val="24"/>
          <w:highlight w:val="none"/>
          <w:lang w:eastAsia="zh-CN"/>
          <w14:textFill>
            <w14:solidFill>
              <w14:schemeClr w14:val="tx1"/>
            </w14:solidFill>
          </w14:textFill>
        </w:rPr>
        <w:t>通过。</w:t>
      </w:r>
    </w:p>
    <w:p>
      <w:pPr>
        <w:spacing w:line="560" w:lineRule="exact"/>
        <w:ind w:firstLine="476" w:firstLineChars="200"/>
        <w:jc w:val="both"/>
        <w:outlineLvl w:val="9"/>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仿宋"/>
          <w:color w:val="000000" w:themeColor="text1"/>
          <w:spacing w:val="-1"/>
          <w:sz w:val="24"/>
          <w:szCs w:val="24"/>
          <w:highlight w:val="none"/>
          <w:lang w:eastAsia="zh-CN"/>
          <w14:textFill>
            <w14:solidFill>
              <w14:schemeClr w14:val="tx1"/>
            </w14:solidFill>
          </w14:textFill>
        </w:rPr>
        <w:t>（四）</w:t>
      </w:r>
      <w:r>
        <w:rPr>
          <w:rFonts w:hint="eastAsia" w:ascii="宋体" w:hAnsi="宋体" w:eastAsia="宋体" w:cs="宋体"/>
          <w:color w:val="000000" w:themeColor="text1"/>
          <w:sz w:val="24"/>
          <w:highlight w:val="none"/>
          <w:lang w:eastAsia="zh-CN"/>
          <w14:textFill>
            <w14:solidFill>
              <w14:schemeClr w14:val="tx1"/>
            </w14:solidFill>
          </w14:textFill>
        </w:rPr>
        <w:t>验收组织。项目验收按《海南省省级政务信息化项目建设管理办法》及省信息化相关规定组织执行。</w:t>
      </w:r>
    </w:p>
    <w:p>
      <w:pPr>
        <w:spacing w:line="560" w:lineRule="exact"/>
        <w:ind w:firstLine="502" w:firstLineChars="200"/>
        <w:jc w:val="both"/>
        <w:outlineLvl w:val="9"/>
        <w:rPr>
          <w:rFonts w:hint="eastAsia" w:ascii="宋体" w:hAnsi="宋体" w:eastAsia="宋体" w:cs="黑体"/>
          <w:b/>
          <w:bCs/>
          <w:color w:val="000000" w:themeColor="text1"/>
          <w:spacing w:val="5"/>
          <w:sz w:val="24"/>
          <w:szCs w:val="24"/>
          <w:highlight w:val="none"/>
          <w:lang w:eastAsia="zh-CN"/>
          <w14:textFill>
            <w14:solidFill>
              <w14:schemeClr w14:val="tx1"/>
            </w14:solidFill>
          </w14:textFill>
        </w:rPr>
      </w:pPr>
      <w:bookmarkStart w:id="9" w:name="bookmark774"/>
      <w:bookmarkEnd w:id="9"/>
      <w:bookmarkStart w:id="10" w:name="bookmark773"/>
      <w:bookmarkEnd w:id="10"/>
      <w:r>
        <w:rPr>
          <w:rFonts w:hint="eastAsia" w:ascii="宋体" w:hAnsi="宋体" w:eastAsia="宋体" w:cs="黑体"/>
          <w:b/>
          <w:bCs/>
          <w:color w:val="000000" w:themeColor="text1"/>
          <w:spacing w:val="5"/>
          <w:sz w:val="24"/>
          <w:szCs w:val="24"/>
          <w:highlight w:val="none"/>
          <w:lang w:eastAsia="zh-CN"/>
          <w14:textFill>
            <w14:solidFill>
              <w14:schemeClr w14:val="tx1"/>
            </w14:solidFill>
          </w14:textFill>
        </w:rPr>
        <w:t>九、免费维保期技术支持及售后</w:t>
      </w:r>
    </w:p>
    <w:p>
      <w:pPr>
        <w:spacing w:line="560" w:lineRule="exact"/>
        <w:ind w:firstLine="512" w:firstLineChars="200"/>
        <w:jc w:val="both"/>
        <w:outlineLvl w:val="9"/>
        <w:rPr>
          <w:rFonts w:hint="eastAsia" w:ascii="宋体" w:hAnsi="宋体" w:eastAsia="宋体" w:cs="仿宋"/>
          <w:color w:val="000000" w:themeColor="text1"/>
          <w:spacing w:val="8"/>
          <w:sz w:val="24"/>
          <w:szCs w:val="24"/>
          <w:highlight w:val="none"/>
          <w:lang w:eastAsia="zh-CN"/>
          <w14:textFill>
            <w14:solidFill>
              <w14:schemeClr w14:val="tx1"/>
            </w14:solidFill>
          </w14:textFill>
        </w:rPr>
      </w:pPr>
      <w:r>
        <w:rPr>
          <w:rFonts w:hint="eastAsia" w:ascii="宋体" w:hAnsi="宋体" w:eastAsia="宋体" w:cs="仿宋"/>
          <w:color w:val="000000" w:themeColor="text1"/>
          <w:spacing w:val="8"/>
          <w:sz w:val="24"/>
          <w:szCs w:val="24"/>
          <w:highlight w:val="none"/>
          <w:lang w:eastAsia="zh-CN"/>
          <w14:textFill>
            <w14:solidFill>
              <w14:schemeClr w14:val="tx1"/>
            </w14:solidFill>
          </w14:textFill>
        </w:rPr>
        <w:t>1.本项目免费维保期由项目整体竣工验收合格之日起贰年。免费维保期内，乙方需提供</w:t>
      </w:r>
      <w:r>
        <w:rPr>
          <w:rFonts w:ascii="宋体" w:hAnsi="宋体" w:eastAsia="宋体" w:cs="仿宋"/>
          <w:color w:val="000000" w:themeColor="text1"/>
          <w:spacing w:val="5"/>
          <w:sz w:val="24"/>
          <w:szCs w:val="24"/>
          <w:highlight w:val="none"/>
          <w:lang w:eastAsia="zh-CN"/>
          <w14:textFill>
            <w14:solidFill>
              <w14:schemeClr w14:val="tx1"/>
            </w14:solidFill>
          </w14:textFill>
        </w:rPr>
        <w:t>7×24小时技术支持</w:t>
      </w:r>
      <w:r>
        <w:rPr>
          <w:rFonts w:ascii="宋体" w:hAnsi="宋体" w:eastAsia="宋体" w:cs="仿宋"/>
          <w:color w:val="000000" w:themeColor="text1"/>
          <w:spacing w:val="6"/>
          <w:sz w:val="24"/>
          <w:szCs w:val="24"/>
          <w:highlight w:val="none"/>
          <w:lang w:eastAsia="zh-CN"/>
          <w14:textFill>
            <w14:solidFill>
              <w14:schemeClr w14:val="tx1"/>
            </w14:solidFill>
          </w14:textFill>
        </w:rPr>
        <w:t>和服务</w:t>
      </w:r>
      <w:r>
        <w:rPr>
          <w:rFonts w:hint="eastAsia" w:ascii="宋体" w:hAnsi="宋体" w:eastAsia="宋体" w:cs="仿宋"/>
          <w:color w:val="000000" w:themeColor="text1"/>
          <w:spacing w:val="-55"/>
          <w:sz w:val="24"/>
          <w:szCs w:val="24"/>
          <w:highlight w:val="none"/>
          <w:lang w:eastAsia="zh-CN"/>
          <w14:textFill>
            <w14:solidFill>
              <w14:schemeClr w14:val="tx1"/>
            </w14:solidFill>
          </w14:textFill>
        </w:rPr>
        <w:t>，</w:t>
      </w:r>
      <w:r>
        <w:rPr>
          <w:rFonts w:ascii="宋体" w:hAnsi="宋体" w:eastAsia="宋体" w:cs="仿宋"/>
          <w:color w:val="000000" w:themeColor="text1"/>
          <w:spacing w:val="5"/>
          <w:sz w:val="24"/>
          <w:szCs w:val="24"/>
          <w:highlight w:val="none"/>
          <w:lang w:eastAsia="zh-CN"/>
          <w14:textFill>
            <w14:solidFill>
              <w14:schemeClr w14:val="tx1"/>
            </w14:solidFill>
          </w14:textFill>
        </w:rPr>
        <w:t>5×8小时</w:t>
      </w:r>
      <w:r>
        <w:rPr>
          <w:rFonts w:hint="eastAsia" w:ascii="宋体" w:hAnsi="宋体" w:eastAsia="宋体" w:cs="仿宋"/>
          <w:color w:val="000000" w:themeColor="text1"/>
          <w:spacing w:val="5"/>
          <w:sz w:val="24"/>
          <w:szCs w:val="24"/>
          <w:highlight w:val="none"/>
          <w:lang w:eastAsia="zh-CN"/>
          <w14:textFill>
            <w14:solidFill>
              <w14:schemeClr w14:val="tx1"/>
            </w14:solidFill>
          </w14:textFill>
        </w:rPr>
        <w:t>现场运维服务</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w:t>
      </w:r>
    </w:p>
    <w:p>
      <w:pPr>
        <w:spacing w:line="560" w:lineRule="exact"/>
        <w:ind w:firstLine="512" w:firstLineChars="200"/>
        <w:jc w:val="both"/>
        <w:outlineLvl w:val="9"/>
        <w:rPr>
          <w:rFonts w:hint="eastAsia" w:ascii="宋体" w:hAnsi="宋体" w:eastAsia="宋体" w:cs="仿宋"/>
          <w:color w:val="000000" w:themeColor="text1"/>
          <w:spacing w:val="8"/>
          <w:sz w:val="24"/>
          <w:szCs w:val="24"/>
          <w:highlight w:val="none"/>
          <w:lang w:eastAsia="zh-CN"/>
          <w14:textFill>
            <w14:solidFill>
              <w14:schemeClr w14:val="tx1"/>
            </w14:solidFill>
          </w14:textFill>
        </w:rPr>
      </w:pPr>
      <w:r>
        <w:rPr>
          <w:rFonts w:hint="eastAsia" w:ascii="宋体" w:hAnsi="宋体" w:eastAsia="宋体" w:cs="仿宋"/>
          <w:color w:val="000000" w:themeColor="text1"/>
          <w:spacing w:val="8"/>
          <w:sz w:val="24"/>
          <w:szCs w:val="24"/>
          <w:highlight w:val="none"/>
          <w:lang w:eastAsia="zh-CN"/>
          <w14:textFill>
            <w14:solidFill>
              <w14:schemeClr w14:val="tx1"/>
            </w14:solidFill>
          </w14:textFill>
        </w:rPr>
        <w:t>2.免费维保期内，乙方有义务免费配合甲方对项目中所涉及的软件进行缺陷修复、性能调优、代码维护、集成接口支持等工作。由于乙方原因导致的系统bug问题，乙方负责免费维护修复及解决有关问题。</w:t>
      </w:r>
    </w:p>
    <w:p>
      <w:pPr>
        <w:spacing w:line="560" w:lineRule="exact"/>
        <w:ind w:firstLine="512" w:firstLineChars="200"/>
        <w:jc w:val="both"/>
        <w:outlineLvl w:val="9"/>
        <w:rPr>
          <w:rFonts w:hint="eastAsia" w:ascii="宋体" w:hAnsi="宋体" w:eastAsia="宋体" w:cs="仿宋"/>
          <w:color w:val="000000" w:themeColor="text1"/>
          <w:spacing w:val="8"/>
          <w:sz w:val="24"/>
          <w:szCs w:val="24"/>
          <w:highlight w:val="none"/>
          <w:lang w:eastAsia="zh-CN"/>
          <w14:textFill>
            <w14:solidFill>
              <w14:schemeClr w14:val="tx1"/>
            </w14:solidFill>
          </w14:textFill>
        </w:rPr>
      </w:pPr>
      <w:r>
        <w:rPr>
          <w:rFonts w:hint="eastAsia" w:ascii="宋体" w:hAnsi="宋体" w:eastAsia="宋体" w:cs="仿宋"/>
          <w:color w:val="000000" w:themeColor="text1"/>
          <w:spacing w:val="8"/>
          <w:sz w:val="24"/>
          <w:szCs w:val="24"/>
          <w:highlight w:val="none"/>
          <w:lang w:eastAsia="zh-CN"/>
          <w14:textFill>
            <w14:solidFill>
              <w14:schemeClr w14:val="tx1"/>
            </w14:solidFill>
          </w14:textFill>
        </w:rPr>
        <w:t>3.在免费维保期内，硬件与成熟软件采购集成部分乙方应当免费提供原厂人力及部件更换服务，软件研发部分乙方应当免费提供对于源代码的解释并配合甲方对项目系统进行改进。</w:t>
      </w:r>
      <w:r>
        <w:rPr>
          <w:rFonts w:hint="eastAsia" w:ascii="宋体" w:hAnsi="宋体" w:eastAsia="宋体" w:cs="宋体"/>
          <w:color w:val="000000" w:themeColor="text1"/>
          <w:sz w:val="24"/>
          <w:highlight w:val="none"/>
          <w:lang w:eastAsia="zh-CN"/>
          <w14:textFill>
            <w14:solidFill>
              <w14:schemeClr w14:val="tx1"/>
            </w14:solidFill>
          </w14:textFill>
        </w:rPr>
        <w:t>如甲方提出</w:t>
      </w:r>
      <w:r>
        <w:rPr>
          <w:rFonts w:hint="eastAsia" w:ascii="宋体" w:hAnsi="宋体" w:eastAsia="宋体" w:cs="宋体"/>
          <w:color w:val="000000" w:themeColor="text1"/>
          <w:sz w:val="24"/>
          <w:highlight w:val="none"/>
          <w:lang w:eastAsia="zh-Hans"/>
          <w14:textFill>
            <w14:solidFill>
              <w14:schemeClr w14:val="tx1"/>
            </w14:solidFill>
          </w14:textFill>
        </w:rPr>
        <w:t>本合同及附件</w:t>
      </w:r>
      <w:r>
        <w:rPr>
          <w:rFonts w:ascii="宋体" w:hAnsi="宋体" w:eastAsia="宋体" w:cs="宋体"/>
          <w:color w:val="000000" w:themeColor="text1"/>
          <w:sz w:val="24"/>
          <w:highlight w:val="none"/>
          <w:lang w:eastAsia="zh-Hans"/>
          <w14:textFill>
            <w14:solidFill>
              <w14:schemeClr w14:val="tx1"/>
            </w14:solidFill>
          </w14:textFill>
        </w:rPr>
        <w:t>、</w:t>
      </w:r>
      <w:r>
        <w:rPr>
          <w:rFonts w:hint="eastAsia" w:ascii="宋体" w:hAnsi="宋体" w:eastAsia="宋体" w:cs="宋体"/>
          <w:color w:val="000000" w:themeColor="text1"/>
          <w:sz w:val="24"/>
          <w:highlight w:val="none"/>
          <w:lang w:eastAsia="zh-Hans"/>
          <w14:textFill>
            <w14:solidFill>
              <w14:schemeClr w14:val="tx1"/>
            </w14:solidFill>
          </w14:textFill>
        </w:rPr>
        <w:t>招标及投标文件等之外的</w:t>
      </w:r>
      <w:r>
        <w:rPr>
          <w:rFonts w:hint="eastAsia" w:ascii="宋体" w:hAnsi="宋体" w:eastAsia="宋体" w:cs="宋体"/>
          <w:color w:val="000000" w:themeColor="text1"/>
          <w:sz w:val="24"/>
          <w:highlight w:val="none"/>
          <w:lang w:eastAsia="zh-CN"/>
          <w14:textFill>
            <w14:solidFill>
              <w14:schemeClr w14:val="tx1"/>
            </w14:solidFill>
          </w14:textFill>
        </w:rPr>
        <w:t>新增需求，甲乙双方另行协商解决。</w:t>
      </w:r>
    </w:p>
    <w:p>
      <w:pPr>
        <w:spacing w:line="560" w:lineRule="exact"/>
        <w:ind w:firstLine="512" w:firstLineChars="200"/>
        <w:jc w:val="both"/>
        <w:outlineLvl w:val="9"/>
        <w:rPr>
          <w:rFonts w:hint="eastAsia" w:ascii="宋体" w:hAnsi="宋体" w:eastAsia="宋体" w:cs="仿宋"/>
          <w:color w:val="000000" w:themeColor="text1"/>
          <w:spacing w:val="8"/>
          <w:sz w:val="24"/>
          <w:szCs w:val="24"/>
          <w:highlight w:val="none"/>
          <w:lang w:eastAsia="zh-CN"/>
          <w14:textFill>
            <w14:solidFill>
              <w14:schemeClr w14:val="tx1"/>
            </w14:solidFill>
          </w14:textFill>
        </w:rPr>
      </w:pPr>
      <w:r>
        <w:rPr>
          <w:rFonts w:hint="eastAsia" w:ascii="宋体" w:hAnsi="宋体" w:eastAsia="宋体" w:cs="仿宋"/>
          <w:color w:val="000000" w:themeColor="text1"/>
          <w:spacing w:val="8"/>
          <w:sz w:val="24"/>
          <w:szCs w:val="24"/>
          <w:highlight w:val="none"/>
          <w:lang w:eastAsia="zh-CN"/>
          <w14:textFill>
            <w14:solidFill>
              <w14:schemeClr w14:val="tx1"/>
            </w14:solidFill>
          </w14:textFill>
        </w:rPr>
        <w:t>4.免费维保期内，乙方还应保证合同项下所提供的服务包括培训、安装指导、单机调试、系统联调测试等，并保证不存在因乙方工作人员的过失、错误或疏忽而产生的缺陷。</w:t>
      </w:r>
    </w:p>
    <w:p>
      <w:pPr>
        <w:spacing w:line="560" w:lineRule="exact"/>
        <w:ind w:firstLine="512" w:firstLineChars="200"/>
        <w:jc w:val="both"/>
        <w:outlineLvl w:val="9"/>
        <w:rPr>
          <w:rFonts w:hint="eastAsia" w:ascii="宋体" w:hAnsi="宋体" w:eastAsia="宋体" w:cs="仿宋"/>
          <w:color w:val="000000" w:themeColor="text1"/>
          <w:spacing w:val="8"/>
          <w:sz w:val="24"/>
          <w:szCs w:val="24"/>
          <w:highlight w:val="none"/>
          <w:lang w:eastAsia="zh-CN"/>
          <w14:textFill>
            <w14:solidFill>
              <w14:schemeClr w14:val="tx1"/>
            </w14:solidFill>
          </w14:textFill>
        </w:rPr>
      </w:pPr>
      <w:r>
        <w:rPr>
          <w:rFonts w:hint="eastAsia" w:ascii="宋体" w:hAnsi="宋体" w:eastAsia="宋体" w:cs="仿宋"/>
          <w:color w:val="000000" w:themeColor="text1"/>
          <w:spacing w:val="8"/>
          <w:sz w:val="24"/>
          <w:szCs w:val="24"/>
          <w:highlight w:val="none"/>
          <w:lang w:eastAsia="zh-CN"/>
          <w14:textFill>
            <w14:solidFill>
              <w14:schemeClr w14:val="tx1"/>
            </w14:solidFill>
          </w14:textFill>
        </w:rPr>
        <w:t>5.任何与保证不符发生时，甲方应立即书面通知乙方。接到上述通知后，乙方应立即免费修复问题。</w:t>
      </w:r>
    </w:p>
    <w:p>
      <w:pPr>
        <w:spacing w:line="560" w:lineRule="exact"/>
        <w:ind w:firstLine="502" w:firstLineChars="200"/>
        <w:jc w:val="both"/>
        <w:outlineLvl w:val="9"/>
        <w:rPr>
          <w:rFonts w:hint="eastAsia" w:ascii="宋体" w:hAnsi="宋体" w:eastAsia="宋体" w:cs="黑体"/>
          <w:b/>
          <w:bCs/>
          <w:color w:val="000000" w:themeColor="text1"/>
          <w:sz w:val="24"/>
          <w:szCs w:val="24"/>
          <w:highlight w:val="none"/>
          <w:lang w:eastAsia="zh-CN"/>
          <w14:textFill>
            <w14:solidFill>
              <w14:schemeClr w14:val="tx1"/>
            </w14:solidFill>
          </w14:textFill>
        </w:rPr>
      </w:pPr>
      <w:r>
        <w:rPr>
          <w:rFonts w:hint="eastAsia" w:ascii="宋体" w:hAnsi="宋体" w:eastAsia="宋体" w:cs="黑体"/>
          <w:b/>
          <w:bCs/>
          <w:color w:val="000000" w:themeColor="text1"/>
          <w:spacing w:val="5"/>
          <w:sz w:val="24"/>
          <w:szCs w:val="24"/>
          <w:highlight w:val="none"/>
          <w:lang w:eastAsia="zh-CN"/>
          <w14:textFill>
            <w14:solidFill>
              <w14:schemeClr w14:val="tx1"/>
            </w14:solidFill>
          </w14:textFill>
        </w:rPr>
        <w:t>十</w:t>
      </w:r>
      <w:r>
        <w:rPr>
          <w:rFonts w:ascii="宋体" w:hAnsi="宋体" w:eastAsia="宋体" w:cs="黑体"/>
          <w:b/>
          <w:bCs/>
          <w:color w:val="000000" w:themeColor="text1"/>
          <w:spacing w:val="5"/>
          <w:sz w:val="24"/>
          <w:szCs w:val="24"/>
          <w:highlight w:val="none"/>
          <w:lang w:eastAsia="zh-CN"/>
          <w14:textFill>
            <w14:solidFill>
              <w14:schemeClr w14:val="tx1"/>
            </w14:solidFill>
          </w14:textFill>
        </w:rPr>
        <w:t>、违约责任</w:t>
      </w:r>
    </w:p>
    <w:p>
      <w:pPr>
        <w:spacing w:line="560" w:lineRule="exact"/>
        <w:ind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双方约定：任何一方违反本合同约定，造成项目停滞、</w:t>
      </w:r>
      <w:r>
        <w:rPr>
          <w:rFonts w:ascii="宋体" w:hAnsi="宋体" w:eastAsia="宋体" w:cs="仿宋"/>
          <w:color w:val="000000" w:themeColor="text1"/>
          <w:spacing w:val="4"/>
          <w:sz w:val="24"/>
          <w:szCs w:val="24"/>
          <w:highlight w:val="none"/>
          <w:lang w:eastAsia="zh-CN"/>
          <w14:textFill>
            <w14:solidFill>
              <w14:schemeClr w14:val="tx1"/>
            </w14:solidFill>
          </w14:textFill>
        </w:rPr>
        <w:t>延误或失败的，按以下约定承担违约责任：</w:t>
      </w:r>
    </w:p>
    <w:p>
      <w:pPr>
        <w:spacing w:line="560" w:lineRule="exact"/>
        <w:ind w:firstLine="504"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hint="eastAsia" w:ascii="宋体" w:hAnsi="宋体" w:eastAsia="宋体" w:cs="仿宋"/>
          <w:color w:val="000000" w:themeColor="text1"/>
          <w:spacing w:val="6"/>
          <w:sz w:val="24"/>
          <w:szCs w:val="24"/>
          <w:highlight w:val="none"/>
          <w:lang w:eastAsia="zh-CN"/>
          <w14:textFill>
            <w14:solidFill>
              <w14:schemeClr w14:val="tx1"/>
            </w14:solidFill>
          </w14:textFill>
        </w:rPr>
        <w:t>1.</w:t>
      </w:r>
      <w:r>
        <w:rPr>
          <w:rFonts w:ascii="宋体" w:hAnsi="宋体" w:eastAsia="宋体" w:cs="仿宋"/>
          <w:color w:val="000000" w:themeColor="text1"/>
          <w:spacing w:val="6"/>
          <w:sz w:val="24"/>
          <w:szCs w:val="24"/>
          <w:highlight w:val="none"/>
          <w:lang w:eastAsia="zh-CN"/>
          <w14:textFill>
            <w14:solidFill>
              <w14:schemeClr w14:val="tx1"/>
            </w14:solidFill>
          </w14:textFill>
        </w:rPr>
        <w:t>除第</w:t>
      </w:r>
      <w:r>
        <w:rPr>
          <w:rFonts w:hint="eastAsia" w:ascii="宋体" w:hAnsi="宋体" w:eastAsia="宋体" w:cs="仿宋"/>
          <w:color w:val="000000" w:themeColor="text1"/>
          <w:spacing w:val="6"/>
          <w:sz w:val="24"/>
          <w:szCs w:val="24"/>
          <w:highlight w:val="none"/>
          <w:lang w:eastAsia="zh-CN"/>
          <w14:textFill>
            <w14:solidFill>
              <w14:schemeClr w14:val="tx1"/>
            </w14:solidFill>
          </w14:textFill>
        </w:rPr>
        <w:t>五</w:t>
      </w:r>
      <w:r>
        <w:rPr>
          <w:rFonts w:ascii="宋体" w:hAnsi="宋体" w:eastAsia="宋体" w:cs="仿宋"/>
          <w:color w:val="000000" w:themeColor="text1"/>
          <w:spacing w:val="6"/>
          <w:sz w:val="24"/>
          <w:szCs w:val="24"/>
          <w:highlight w:val="none"/>
          <w:lang w:eastAsia="zh-CN"/>
          <w14:textFill>
            <w14:solidFill>
              <w14:schemeClr w14:val="tx1"/>
            </w14:solidFill>
          </w14:textFill>
        </w:rPr>
        <w:t>条第一</w:t>
      </w:r>
      <w:r>
        <w:rPr>
          <w:rFonts w:hint="eastAsia" w:ascii="宋体" w:hAnsi="宋体" w:eastAsia="宋体" w:cs="仿宋"/>
          <w:color w:val="000000" w:themeColor="text1"/>
          <w:spacing w:val="6"/>
          <w:sz w:val="24"/>
          <w:szCs w:val="24"/>
          <w:highlight w:val="none"/>
          <w:lang w:eastAsia="zh-CN"/>
          <w14:textFill>
            <w14:solidFill>
              <w14:schemeClr w14:val="tx1"/>
            </w14:solidFill>
          </w14:textFill>
        </w:rPr>
        <w:t>款</w:t>
      </w:r>
      <w:r>
        <w:rPr>
          <w:rFonts w:ascii="宋体" w:hAnsi="宋体" w:eastAsia="宋体" w:cs="仿宋"/>
          <w:color w:val="000000" w:themeColor="text1"/>
          <w:spacing w:val="6"/>
          <w:sz w:val="24"/>
          <w:szCs w:val="24"/>
          <w:highlight w:val="none"/>
          <w:lang w:eastAsia="zh-CN"/>
          <w14:textFill>
            <w14:solidFill>
              <w14:schemeClr w14:val="tx1"/>
            </w14:solidFill>
          </w14:textFill>
        </w:rPr>
        <w:t>第3</w:t>
      </w:r>
      <w:r>
        <w:rPr>
          <w:rFonts w:hint="eastAsia" w:ascii="宋体" w:hAnsi="宋体" w:eastAsia="宋体" w:cs="仿宋"/>
          <w:color w:val="000000" w:themeColor="text1"/>
          <w:spacing w:val="6"/>
          <w:sz w:val="24"/>
          <w:szCs w:val="24"/>
          <w:highlight w:val="none"/>
          <w:lang w:eastAsia="zh-CN"/>
          <w14:textFill>
            <w14:solidFill>
              <w14:schemeClr w14:val="tx1"/>
            </w14:solidFill>
          </w14:textFill>
        </w:rPr>
        <w:t>项及乙方自身原因导致甲方不能按合同支付的款项</w:t>
      </w:r>
      <w:r>
        <w:rPr>
          <w:rFonts w:ascii="宋体" w:hAnsi="宋体" w:eastAsia="宋体" w:cs="仿宋"/>
          <w:color w:val="000000" w:themeColor="text1"/>
          <w:spacing w:val="6"/>
          <w:sz w:val="24"/>
          <w:szCs w:val="24"/>
          <w:highlight w:val="none"/>
          <w:lang w:eastAsia="zh-CN"/>
          <w14:textFill>
            <w14:solidFill>
              <w14:schemeClr w14:val="tx1"/>
            </w14:solidFill>
          </w14:textFill>
        </w:rPr>
        <w:t>情况外，如甲方违反</w:t>
      </w:r>
      <w:r>
        <w:rPr>
          <w:rFonts w:hint="eastAsia" w:ascii="宋体" w:hAnsi="宋体" w:eastAsia="宋体" w:cs="仿宋"/>
          <w:color w:val="000000" w:themeColor="text1"/>
          <w:spacing w:val="6"/>
          <w:sz w:val="24"/>
          <w:szCs w:val="24"/>
          <w:highlight w:val="none"/>
          <w:lang w:eastAsia="zh-CN"/>
          <w14:textFill>
            <w14:solidFill>
              <w14:schemeClr w14:val="tx1"/>
            </w14:solidFill>
          </w14:textFill>
        </w:rPr>
        <w:t>本合同第三条关于</w:t>
      </w:r>
      <w:r>
        <w:rPr>
          <w:rFonts w:ascii="宋体" w:hAnsi="宋体" w:eastAsia="宋体" w:cs="仿宋"/>
          <w:color w:val="000000" w:themeColor="text1"/>
          <w:spacing w:val="6"/>
          <w:sz w:val="24"/>
          <w:szCs w:val="24"/>
          <w:highlight w:val="none"/>
          <w:lang w:eastAsia="zh-CN"/>
          <w14:textFill>
            <w14:solidFill>
              <w14:schemeClr w14:val="tx1"/>
            </w14:solidFill>
          </w14:textFill>
        </w:rPr>
        <w:t>支付条款</w:t>
      </w:r>
      <w:r>
        <w:rPr>
          <w:rFonts w:hint="eastAsia" w:ascii="宋体" w:hAnsi="宋体" w:eastAsia="宋体" w:cs="仿宋"/>
          <w:color w:val="000000" w:themeColor="text1"/>
          <w:spacing w:val="6"/>
          <w:sz w:val="24"/>
          <w:szCs w:val="24"/>
          <w:highlight w:val="none"/>
          <w:lang w:eastAsia="zh-CN"/>
          <w14:textFill>
            <w14:solidFill>
              <w14:schemeClr w14:val="tx1"/>
            </w14:solidFill>
          </w14:textFill>
        </w:rPr>
        <w:t>的</w:t>
      </w:r>
      <w:r>
        <w:rPr>
          <w:rFonts w:ascii="宋体" w:hAnsi="宋体" w:eastAsia="宋体" w:cs="仿宋"/>
          <w:color w:val="000000" w:themeColor="text1"/>
          <w:spacing w:val="6"/>
          <w:sz w:val="24"/>
          <w:szCs w:val="24"/>
          <w:highlight w:val="none"/>
          <w:lang w:eastAsia="zh-CN"/>
          <w14:textFill>
            <w14:solidFill>
              <w14:schemeClr w14:val="tx1"/>
            </w14:solidFill>
          </w14:textFill>
        </w:rPr>
        <w:t>约定，延迟</w:t>
      </w:r>
      <w:r>
        <w:rPr>
          <w:rFonts w:hint="eastAsia" w:ascii="宋体" w:hAnsi="宋体" w:eastAsia="宋体" w:cs="仿宋"/>
          <w:color w:val="000000" w:themeColor="text1"/>
          <w:spacing w:val="6"/>
          <w:sz w:val="24"/>
          <w:szCs w:val="24"/>
          <w:highlight w:val="none"/>
          <w:lang w:eastAsia="zh-CN"/>
          <w14:textFill>
            <w14:solidFill>
              <w14:schemeClr w14:val="tx1"/>
            </w14:solidFill>
          </w14:textFill>
        </w:rPr>
        <w:t>20</w:t>
      </w:r>
      <w:r>
        <w:rPr>
          <w:rFonts w:ascii="宋体" w:hAnsi="宋体" w:eastAsia="宋体" w:cs="仿宋"/>
          <w:color w:val="000000" w:themeColor="text1"/>
          <w:spacing w:val="6"/>
          <w:sz w:val="24"/>
          <w:szCs w:val="24"/>
          <w:highlight w:val="none"/>
          <w:lang w:eastAsia="zh-CN"/>
          <w14:textFill>
            <w14:solidFill>
              <w14:schemeClr w14:val="tx1"/>
            </w14:solidFill>
          </w14:textFill>
        </w:rPr>
        <w:t>日以上，每延迟1</w:t>
      </w:r>
      <w:r>
        <w:rPr>
          <w:rFonts w:hint="eastAsia" w:ascii="宋体" w:hAnsi="宋体" w:eastAsia="宋体" w:cs="仿宋"/>
          <w:color w:val="000000" w:themeColor="text1"/>
          <w:spacing w:val="6"/>
          <w:sz w:val="24"/>
          <w:szCs w:val="24"/>
          <w:highlight w:val="none"/>
          <w:lang w:eastAsia="zh-CN"/>
          <w14:textFill>
            <w14:solidFill>
              <w14:schemeClr w14:val="tx1"/>
            </w14:solidFill>
          </w14:textFill>
        </w:rPr>
        <w:t>工作日</w:t>
      </w:r>
      <w:r>
        <w:rPr>
          <w:rFonts w:ascii="宋体" w:hAnsi="宋体" w:eastAsia="宋体" w:cs="仿宋"/>
          <w:color w:val="000000" w:themeColor="text1"/>
          <w:spacing w:val="6"/>
          <w:sz w:val="24"/>
          <w:szCs w:val="24"/>
          <w:highlight w:val="none"/>
          <w:lang w:eastAsia="zh-CN"/>
          <w14:textFill>
            <w14:solidFill>
              <w14:schemeClr w14:val="tx1"/>
            </w14:solidFill>
          </w14:textFill>
        </w:rPr>
        <w:t>支付，应向乙方支付违约金为</w:t>
      </w:r>
      <w:r>
        <w:rPr>
          <w:rFonts w:hint="eastAsia" w:ascii="宋体" w:hAnsi="宋体" w:eastAsia="宋体" w:cs="仿宋"/>
          <w:color w:val="000000" w:themeColor="text1"/>
          <w:spacing w:val="6"/>
          <w:sz w:val="24"/>
          <w:szCs w:val="24"/>
          <w:highlight w:val="none"/>
          <w:lang w:eastAsia="zh-CN"/>
          <w14:textFill>
            <w14:solidFill>
              <w14:schemeClr w14:val="tx1"/>
            </w14:solidFill>
          </w14:textFill>
        </w:rPr>
        <w:t>应付未付金额</w:t>
      </w:r>
      <w:r>
        <w:rPr>
          <w:rFonts w:ascii="宋体" w:hAnsi="宋体" w:eastAsia="宋体" w:cs="仿宋"/>
          <w:color w:val="000000" w:themeColor="text1"/>
          <w:spacing w:val="6"/>
          <w:sz w:val="24"/>
          <w:szCs w:val="24"/>
          <w:highlight w:val="none"/>
          <w:lang w:eastAsia="zh-CN"/>
          <w14:textFill>
            <w14:solidFill>
              <w14:schemeClr w14:val="tx1"/>
            </w14:solidFill>
          </w14:textFill>
        </w:rPr>
        <w:t>的0.</w:t>
      </w:r>
      <w:r>
        <w:rPr>
          <w:rFonts w:hint="eastAsia" w:ascii="宋体" w:hAnsi="宋体" w:eastAsia="宋体" w:cs="仿宋"/>
          <w:color w:val="000000" w:themeColor="text1"/>
          <w:spacing w:val="6"/>
          <w:sz w:val="24"/>
          <w:szCs w:val="24"/>
          <w:highlight w:val="none"/>
          <w:lang w:eastAsia="zh-CN"/>
          <w14:textFill>
            <w14:solidFill>
              <w14:schemeClr w14:val="tx1"/>
            </w14:solidFill>
          </w14:textFill>
        </w:rPr>
        <w:t>2</w:t>
      </w:r>
      <w:r>
        <w:rPr>
          <w:rFonts w:ascii="宋体" w:hAnsi="宋体" w:eastAsia="宋体" w:cs="仿宋"/>
          <w:color w:val="000000" w:themeColor="text1"/>
          <w:spacing w:val="6"/>
          <w:sz w:val="24"/>
          <w:szCs w:val="24"/>
          <w:highlight w:val="none"/>
          <w:lang w:eastAsia="zh-CN"/>
          <w14:textFill>
            <w14:solidFill>
              <w14:schemeClr w14:val="tx1"/>
            </w14:solidFill>
          </w14:textFill>
        </w:rPr>
        <w:t>‰</w:t>
      </w:r>
      <w:r>
        <w:rPr>
          <w:rFonts w:hint="eastAsia" w:ascii="宋体" w:hAnsi="宋体" w:eastAsia="宋体" w:cs="仿宋"/>
          <w:color w:val="000000" w:themeColor="text1"/>
          <w:spacing w:val="6"/>
          <w:sz w:val="24"/>
          <w:szCs w:val="24"/>
          <w:highlight w:val="none"/>
          <w:lang w:eastAsia="zh-CN"/>
          <w14:textFill>
            <w14:solidFill>
              <w14:schemeClr w14:val="tx1"/>
            </w14:solidFill>
          </w14:textFill>
        </w:rPr>
        <w:t>（</w:t>
      </w:r>
      <w:r>
        <w:rPr>
          <w:rFonts w:ascii="宋体" w:hAnsi="宋体" w:eastAsia="宋体" w:cs="仿宋"/>
          <w:color w:val="000000" w:themeColor="text1"/>
          <w:spacing w:val="6"/>
          <w:sz w:val="24"/>
          <w:szCs w:val="24"/>
          <w:highlight w:val="none"/>
          <w:lang w:eastAsia="zh-CN"/>
          <w14:textFill>
            <w14:solidFill>
              <w14:schemeClr w14:val="tx1"/>
            </w14:solidFill>
          </w14:textFill>
        </w:rPr>
        <w:t>支付违约金或损失赔偿额的计算方法，因第三方</w:t>
      </w:r>
      <w:r>
        <w:rPr>
          <w:rFonts w:ascii="宋体" w:hAnsi="宋体" w:eastAsia="宋体" w:cs="仿宋"/>
          <w:color w:val="000000" w:themeColor="text1"/>
          <w:spacing w:val="3"/>
          <w:sz w:val="24"/>
          <w:szCs w:val="24"/>
          <w:highlight w:val="none"/>
          <w:lang w:eastAsia="zh-CN"/>
          <w14:textFill>
            <w14:solidFill>
              <w14:schemeClr w14:val="tx1"/>
            </w14:solidFill>
          </w14:textFill>
        </w:rPr>
        <w:t>原因造成</w:t>
      </w:r>
      <w:r>
        <w:rPr>
          <w:rFonts w:hint="eastAsia" w:ascii="宋体" w:hAnsi="宋体" w:eastAsia="宋体" w:cs="仿宋"/>
          <w:color w:val="000000" w:themeColor="text1"/>
          <w:spacing w:val="3"/>
          <w:sz w:val="24"/>
          <w:szCs w:val="24"/>
          <w:highlight w:val="none"/>
          <w:lang w:eastAsia="zh-CN"/>
          <w14:textFill>
            <w14:solidFill>
              <w14:schemeClr w14:val="tx1"/>
            </w14:solidFill>
          </w14:textFill>
        </w:rPr>
        <w:t>延迟</w:t>
      </w:r>
      <w:r>
        <w:rPr>
          <w:rFonts w:ascii="宋体" w:hAnsi="宋体" w:eastAsia="宋体" w:cs="仿宋"/>
          <w:color w:val="000000" w:themeColor="text1"/>
          <w:spacing w:val="3"/>
          <w:sz w:val="24"/>
          <w:szCs w:val="24"/>
          <w:highlight w:val="none"/>
          <w:u w:val="single"/>
          <w:lang w:eastAsia="zh-CN"/>
          <w14:textFill>
            <w14:solidFill>
              <w14:schemeClr w14:val="tx1"/>
            </w14:solidFill>
          </w14:textFill>
        </w:rPr>
        <w:t>支付</w:t>
      </w:r>
      <w:r>
        <w:rPr>
          <w:rFonts w:ascii="宋体" w:hAnsi="宋体" w:eastAsia="宋体" w:cs="仿宋"/>
          <w:color w:val="000000" w:themeColor="text1"/>
          <w:spacing w:val="3"/>
          <w:sz w:val="24"/>
          <w:szCs w:val="24"/>
          <w:highlight w:val="none"/>
          <w:lang w:eastAsia="zh-CN"/>
          <w14:textFill>
            <w14:solidFill>
              <w14:schemeClr w14:val="tx1"/>
            </w14:solidFill>
          </w14:textFill>
        </w:rPr>
        <w:t>的，甲方不负违约责任</w:t>
      </w:r>
      <w:r>
        <w:rPr>
          <w:rFonts w:hint="eastAsia" w:ascii="宋体" w:hAnsi="宋体" w:eastAsia="宋体" w:cs="仿宋"/>
          <w:color w:val="000000" w:themeColor="text1"/>
          <w:spacing w:val="3"/>
          <w:sz w:val="24"/>
          <w:szCs w:val="24"/>
          <w:highlight w:val="none"/>
          <w:lang w:eastAsia="zh-CN"/>
          <w14:textFill>
            <w14:solidFill>
              <w14:schemeClr w14:val="tx1"/>
            </w14:solidFill>
          </w14:textFill>
        </w:rPr>
        <w:t>）</w:t>
      </w:r>
      <w:r>
        <w:rPr>
          <w:rFonts w:ascii="宋体" w:hAnsi="宋体" w:eastAsia="宋体" w:cs="仿宋"/>
          <w:color w:val="000000" w:themeColor="text1"/>
          <w:spacing w:val="3"/>
          <w:sz w:val="24"/>
          <w:szCs w:val="24"/>
          <w:highlight w:val="none"/>
          <w:lang w:eastAsia="zh-CN"/>
          <w14:textFill>
            <w14:solidFill>
              <w14:schemeClr w14:val="tx1"/>
            </w14:solidFill>
          </w14:textFill>
        </w:rPr>
        <w:t>。</w:t>
      </w:r>
    </w:p>
    <w:p>
      <w:pPr>
        <w:spacing w:line="560" w:lineRule="exact"/>
        <w:ind w:firstLine="508"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hint="eastAsia" w:ascii="宋体" w:hAnsi="宋体" w:eastAsia="宋体" w:cs="仿宋"/>
          <w:color w:val="000000" w:themeColor="text1"/>
          <w:spacing w:val="7"/>
          <w:sz w:val="24"/>
          <w:szCs w:val="24"/>
          <w:highlight w:val="none"/>
          <w:lang w:eastAsia="zh-CN"/>
          <w14:textFill>
            <w14:solidFill>
              <w14:schemeClr w14:val="tx1"/>
            </w14:solidFill>
          </w14:textFill>
        </w:rPr>
        <w:t>2.</w:t>
      </w:r>
      <w:r>
        <w:rPr>
          <w:rFonts w:ascii="宋体" w:hAnsi="宋体" w:eastAsia="宋体" w:cs="仿宋"/>
          <w:color w:val="000000" w:themeColor="text1"/>
          <w:spacing w:val="10"/>
          <w:sz w:val="24"/>
          <w:szCs w:val="24"/>
          <w:highlight w:val="none"/>
          <w:lang w:eastAsia="zh-CN"/>
          <w14:textFill>
            <w14:solidFill>
              <w14:schemeClr w14:val="tx1"/>
            </w14:solidFill>
          </w14:textFill>
        </w:rPr>
        <w:t>乙方违反</w:t>
      </w:r>
      <w:r>
        <w:rPr>
          <w:rFonts w:hint="eastAsia" w:ascii="宋体" w:hAnsi="宋体" w:eastAsia="宋体" w:cs="仿宋"/>
          <w:color w:val="000000" w:themeColor="text1"/>
          <w:spacing w:val="10"/>
          <w:sz w:val="24"/>
          <w:szCs w:val="24"/>
          <w:highlight w:val="none"/>
          <w:lang w:eastAsia="zh-CN"/>
          <w14:textFill>
            <w14:solidFill>
              <w14:schemeClr w14:val="tx1"/>
            </w14:solidFill>
          </w14:textFill>
        </w:rPr>
        <w:t>本合同第八条关于</w:t>
      </w:r>
      <w:r>
        <w:rPr>
          <w:rFonts w:ascii="宋体" w:hAnsi="宋体" w:eastAsia="宋体" w:cs="仿宋"/>
          <w:color w:val="000000" w:themeColor="text1"/>
          <w:spacing w:val="10"/>
          <w:sz w:val="24"/>
          <w:szCs w:val="24"/>
          <w:highlight w:val="none"/>
          <w:lang w:eastAsia="zh-CN"/>
          <w14:textFill>
            <w14:solidFill>
              <w14:schemeClr w14:val="tx1"/>
            </w14:solidFill>
          </w14:textFill>
        </w:rPr>
        <w:t>进度计划</w:t>
      </w:r>
      <w:r>
        <w:rPr>
          <w:rFonts w:hint="eastAsia" w:ascii="宋体" w:hAnsi="宋体" w:eastAsia="宋体" w:cs="仿宋"/>
          <w:color w:val="000000" w:themeColor="text1"/>
          <w:spacing w:val="10"/>
          <w:sz w:val="24"/>
          <w:szCs w:val="24"/>
          <w:highlight w:val="none"/>
          <w:lang w:eastAsia="zh-Hans"/>
          <w14:textFill>
            <w14:solidFill>
              <w14:schemeClr w14:val="tx1"/>
            </w14:solidFill>
          </w14:textFill>
        </w:rPr>
        <w:t>及项目验收时间</w:t>
      </w:r>
      <w:r>
        <w:rPr>
          <w:rFonts w:hint="eastAsia" w:ascii="宋体" w:hAnsi="宋体" w:eastAsia="宋体" w:cs="仿宋"/>
          <w:color w:val="000000" w:themeColor="text1"/>
          <w:spacing w:val="10"/>
          <w:sz w:val="24"/>
          <w:szCs w:val="24"/>
          <w:highlight w:val="none"/>
          <w:lang w:eastAsia="zh-CN"/>
          <w14:textFill>
            <w14:solidFill>
              <w14:schemeClr w14:val="tx1"/>
            </w14:solidFill>
          </w14:textFill>
        </w:rPr>
        <w:t>的</w:t>
      </w:r>
      <w:r>
        <w:rPr>
          <w:rFonts w:ascii="宋体" w:hAnsi="宋体" w:eastAsia="宋体" w:cs="仿宋"/>
          <w:color w:val="000000" w:themeColor="text1"/>
          <w:spacing w:val="10"/>
          <w:sz w:val="24"/>
          <w:szCs w:val="24"/>
          <w:highlight w:val="none"/>
          <w:lang w:eastAsia="zh-CN"/>
          <w14:textFill>
            <w14:solidFill>
              <w14:schemeClr w14:val="tx1"/>
            </w14:solidFill>
          </w14:textFill>
        </w:rPr>
        <w:t>约定，延迟</w:t>
      </w:r>
      <w:r>
        <w:rPr>
          <w:rFonts w:hint="eastAsia" w:ascii="宋体" w:hAnsi="宋体" w:eastAsia="宋体" w:cs="仿宋"/>
          <w:color w:val="000000" w:themeColor="text1"/>
          <w:spacing w:val="10"/>
          <w:sz w:val="24"/>
          <w:szCs w:val="24"/>
          <w:highlight w:val="none"/>
          <w:lang w:eastAsia="zh-CN"/>
          <w14:textFill>
            <w14:solidFill>
              <w14:schemeClr w14:val="tx1"/>
            </w14:solidFill>
          </w14:textFill>
        </w:rPr>
        <w:t>20</w:t>
      </w:r>
      <w:r>
        <w:rPr>
          <w:rFonts w:ascii="宋体" w:hAnsi="宋体" w:eastAsia="宋体" w:cs="仿宋"/>
          <w:color w:val="000000" w:themeColor="text1"/>
          <w:spacing w:val="10"/>
          <w:sz w:val="24"/>
          <w:szCs w:val="24"/>
          <w:highlight w:val="none"/>
          <w:lang w:eastAsia="zh-CN"/>
          <w14:textFill>
            <w14:solidFill>
              <w14:schemeClr w14:val="tx1"/>
            </w14:solidFill>
          </w14:textFill>
        </w:rPr>
        <w:t>日以上，每延迟1</w:t>
      </w:r>
      <w:r>
        <w:rPr>
          <w:rFonts w:hint="eastAsia" w:ascii="宋体" w:hAnsi="宋体" w:eastAsia="宋体" w:cs="仿宋"/>
          <w:color w:val="000000" w:themeColor="text1"/>
          <w:spacing w:val="10"/>
          <w:sz w:val="24"/>
          <w:szCs w:val="24"/>
          <w:highlight w:val="none"/>
          <w:lang w:eastAsia="zh-CN"/>
          <w14:textFill>
            <w14:solidFill>
              <w14:schemeClr w14:val="tx1"/>
            </w14:solidFill>
          </w14:textFill>
        </w:rPr>
        <w:t>自然日</w:t>
      </w:r>
      <w:r>
        <w:rPr>
          <w:rFonts w:ascii="宋体" w:hAnsi="宋体" w:eastAsia="宋体" w:cs="仿宋"/>
          <w:color w:val="000000" w:themeColor="text1"/>
          <w:spacing w:val="10"/>
          <w:sz w:val="24"/>
          <w:szCs w:val="24"/>
          <w:highlight w:val="none"/>
          <w:lang w:eastAsia="zh-CN"/>
          <w14:textFill>
            <w14:solidFill>
              <w14:schemeClr w14:val="tx1"/>
            </w14:solidFill>
          </w14:textFill>
        </w:rPr>
        <w:t>交付，应向甲方支付违约金为合同总金额的</w:t>
      </w:r>
      <w:r>
        <w:rPr>
          <w:rFonts w:ascii="宋体" w:hAnsi="宋体" w:eastAsia="宋体" w:cs="仿宋"/>
          <w:color w:val="000000" w:themeColor="text1"/>
          <w:spacing w:val="6"/>
          <w:sz w:val="24"/>
          <w:szCs w:val="24"/>
          <w:highlight w:val="none"/>
          <w:lang w:eastAsia="zh-CN"/>
          <w14:textFill>
            <w14:solidFill>
              <w14:schemeClr w14:val="tx1"/>
            </w14:solidFill>
          </w14:textFill>
        </w:rPr>
        <w:t>0.</w:t>
      </w:r>
      <w:r>
        <w:rPr>
          <w:rFonts w:hint="eastAsia" w:ascii="宋体" w:hAnsi="宋体" w:eastAsia="宋体" w:cs="仿宋"/>
          <w:color w:val="000000" w:themeColor="text1"/>
          <w:spacing w:val="6"/>
          <w:sz w:val="24"/>
          <w:szCs w:val="24"/>
          <w:highlight w:val="none"/>
          <w:lang w:eastAsia="zh-CN"/>
          <w14:textFill>
            <w14:solidFill>
              <w14:schemeClr w14:val="tx1"/>
            </w14:solidFill>
          </w14:textFill>
        </w:rPr>
        <w:t>2</w:t>
      </w:r>
      <w:r>
        <w:rPr>
          <w:rFonts w:ascii="宋体" w:hAnsi="宋体" w:eastAsia="宋体" w:cs="仿宋"/>
          <w:color w:val="000000" w:themeColor="text1"/>
          <w:spacing w:val="6"/>
          <w:sz w:val="24"/>
          <w:szCs w:val="24"/>
          <w:highlight w:val="none"/>
          <w:lang w:eastAsia="zh-CN"/>
          <w14:textFill>
            <w14:solidFill>
              <w14:schemeClr w14:val="tx1"/>
            </w14:solidFill>
          </w14:textFill>
        </w:rPr>
        <w:t>‰</w:t>
      </w:r>
      <w:r>
        <w:rPr>
          <w:rFonts w:hint="eastAsia" w:ascii="宋体" w:hAnsi="宋体" w:eastAsia="宋体" w:cs="仿宋"/>
          <w:color w:val="000000" w:themeColor="text1"/>
          <w:spacing w:val="6"/>
          <w:sz w:val="24"/>
          <w:szCs w:val="24"/>
          <w:highlight w:val="none"/>
          <w:lang w:eastAsia="zh-CN"/>
          <w14:textFill>
            <w14:solidFill>
              <w14:schemeClr w14:val="tx1"/>
            </w14:solidFill>
          </w14:textFill>
        </w:rPr>
        <w:t>（</w:t>
      </w:r>
      <w:r>
        <w:rPr>
          <w:rFonts w:ascii="宋体" w:hAnsi="宋体" w:eastAsia="宋体" w:cs="仿宋"/>
          <w:color w:val="000000" w:themeColor="text1"/>
          <w:spacing w:val="10"/>
          <w:sz w:val="24"/>
          <w:szCs w:val="24"/>
          <w:highlight w:val="none"/>
          <w:lang w:eastAsia="zh-CN"/>
          <w14:textFill>
            <w14:solidFill>
              <w14:schemeClr w14:val="tx1"/>
            </w14:solidFill>
          </w14:textFill>
        </w:rPr>
        <w:t>支付违约金或损失赔偿额的计算方法，适用于各分项时间节点</w:t>
      </w:r>
      <w:r>
        <w:rPr>
          <w:rFonts w:hint="eastAsia" w:ascii="宋体" w:hAnsi="宋体" w:eastAsia="宋体" w:cs="仿宋"/>
          <w:color w:val="000000" w:themeColor="text1"/>
          <w:spacing w:val="10"/>
          <w:sz w:val="24"/>
          <w:szCs w:val="24"/>
          <w:highlight w:val="none"/>
          <w:lang w:eastAsia="zh-CN"/>
          <w14:textFill>
            <w14:solidFill>
              <w14:schemeClr w14:val="tx1"/>
            </w14:solidFill>
          </w14:textFill>
        </w:rPr>
        <w:t>），甲方有权停止履行合同，并有权解除合同，追回已付未验收款项。</w:t>
      </w:r>
    </w:p>
    <w:p>
      <w:pPr>
        <w:spacing w:line="560" w:lineRule="exact"/>
        <w:ind w:firstLine="496" w:firstLineChars="200"/>
        <w:jc w:val="both"/>
        <w:outlineLvl w:val="9"/>
        <w:rPr>
          <w:rFonts w:hint="eastAsia" w:ascii="宋体" w:hAnsi="宋体" w:eastAsia="宋体"/>
          <w:color w:val="000000" w:themeColor="text1"/>
          <w:sz w:val="24"/>
          <w:szCs w:val="24"/>
          <w:highlight w:val="none"/>
          <w:lang w:eastAsia="zh-CN"/>
          <w14:textFill>
            <w14:solidFill>
              <w14:schemeClr w14:val="tx1"/>
            </w14:solidFill>
          </w14:textFill>
        </w:rPr>
      </w:pPr>
      <w:r>
        <w:rPr>
          <w:rFonts w:hint="eastAsia" w:ascii="宋体" w:hAnsi="宋体" w:eastAsia="宋体" w:cs="仿宋"/>
          <w:color w:val="000000" w:themeColor="text1"/>
          <w:spacing w:val="4"/>
          <w:sz w:val="24"/>
          <w:szCs w:val="24"/>
          <w:highlight w:val="none"/>
          <w:lang w:eastAsia="zh-CN"/>
          <w14:textFill>
            <w14:solidFill>
              <w14:schemeClr w14:val="tx1"/>
            </w14:solidFill>
          </w14:textFill>
        </w:rPr>
        <w:t>3.</w:t>
      </w:r>
      <w:r>
        <w:rPr>
          <w:rFonts w:ascii="宋体" w:hAnsi="宋体" w:eastAsia="宋体" w:cs="仿宋"/>
          <w:color w:val="000000" w:themeColor="text1"/>
          <w:spacing w:val="4"/>
          <w:sz w:val="24"/>
          <w:szCs w:val="24"/>
          <w:highlight w:val="none"/>
          <w:lang w:eastAsia="zh-CN"/>
          <w14:textFill>
            <w14:solidFill>
              <w14:schemeClr w14:val="tx1"/>
            </w14:solidFill>
          </w14:textFill>
        </w:rPr>
        <w:t>乙方若出现将项目以违规方式转包、分包第三方，</w:t>
      </w:r>
      <w:r>
        <w:rPr>
          <w:rFonts w:ascii="宋体" w:hAnsi="宋体" w:eastAsia="宋体" w:cs="仿宋"/>
          <w:color w:val="000000" w:themeColor="text1"/>
          <w:spacing w:val="3"/>
          <w:sz w:val="24"/>
          <w:szCs w:val="24"/>
          <w:highlight w:val="none"/>
          <w:lang w:eastAsia="zh-CN"/>
          <w14:textFill>
            <w14:solidFill>
              <w14:schemeClr w14:val="tx1"/>
            </w14:solidFill>
          </w14:textFill>
        </w:rPr>
        <w:t>或者出现泄密情况，应向甲方支付违约金，违约金金额为本</w:t>
      </w:r>
      <w:r>
        <w:rPr>
          <w:rFonts w:ascii="宋体" w:hAnsi="宋体" w:eastAsia="宋体" w:cs="仿宋"/>
          <w:color w:val="000000" w:themeColor="text1"/>
          <w:spacing w:val="6"/>
          <w:sz w:val="24"/>
          <w:szCs w:val="24"/>
          <w:highlight w:val="none"/>
          <w:lang w:eastAsia="zh-CN"/>
          <w14:textFill>
            <w14:solidFill>
              <w14:schemeClr w14:val="tx1"/>
            </w14:solidFill>
          </w14:textFill>
        </w:rPr>
        <w:t>合同费用总金额的</w:t>
      </w:r>
      <w:r>
        <w:rPr>
          <w:rFonts w:hint="eastAsia" w:ascii="宋体" w:hAnsi="宋体" w:eastAsia="宋体" w:cs="仿宋"/>
          <w:color w:val="000000" w:themeColor="text1"/>
          <w:spacing w:val="3"/>
          <w:sz w:val="24"/>
          <w:szCs w:val="24"/>
          <w:highlight w:val="none"/>
          <w:lang w:eastAsia="zh-CN"/>
          <w14:textFill>
            <w14:solidFill>
              <w14:schemeClr w14:val="tx1"/>
            </w14:solidFill>
          </w14:textFill>
        </w:rPr>
        <w:t>10</w:t>
      </w:r>
      <w:r>
        <w:rPr>
          <w:rFonts w:ascii="宋体" w:hAnsi="宋体" w:eastAsia="宋体" w:cs="仿宋"/>
          <w:color w:val="000000" w:themeColor="text1"/>
          <w:spacing w:val="3"/>
          <w:sz w:val="24"/>
          <w:szCs w:val="24"/>
          <w:highlight w:val="none"/>
          <w:lang w:eastAsia="zh-CN"/>
          <w14:textFill>
            <w14:solidFill>
              <w14:schemeClr w14:val="tx1"/>
            </w14:solidFill>
          </w14:textFill>
        </w:rPr>
        <w:t>%</w:t>
      </w:r>
      <w:r>
        <w:rPr>
          <w:rFonts w:hint="eastAsia" w:ascii="宋体" w:hAnsi="宋体" w:eastAsia="宋体" w:cs="仿宋"/>
          <w:color w:val="000000" w:themeColor="text1"/>
          <w:spacing w:val="6"/>
          <w:sz w:val="24"/>
          <w:szCs w:val="24"/>
          <w:highlight w:val="none"/>
          <w:lang w:eastAsia="zh-CN"/>
          <w14:textFill>
            <w14:solidFill>
              <w14:schemeClr w14:val="tx1"/>
            </w14:solidFill>
          </w14:textFill>
        </w:rPr>
        <w:t>，</w:t>
      </w:r>
      <w:r>
        <w:rPr>
          <w:rFonts w:ascii="宋体" w:hAnsi="宋体" w:eastAsia="宋体" w:cs="仿宋"/>
          <w:color w:val="000000" w:themeColor="text1"/>
          <w:spacing w:val="6"/>
          <w:sz w:val="24"/>
          <w:szCs w:val="24"/>
          <w:highlight w:val="none"/>
          <w:lang w:eastAsia="zh-CN"/>
          <w14:textFill>
            <w14:solidFill>
              <w14:schemeClr w14:val="tx1"/>
            </w14:solidFill>
          </w14:textFill>
        </w:rPr>
        <w:t>同时，甲方有权停止履行合同，并有</w:t>
      </w:r>
      <w:r>
        <w:rPr>
          <w:rFonts w:ascii="宋体" w:hAnsi="宋体" w:eastAsia="宋体" w:cs="仿宋"/>
          <w:color w:val="000000" w:themeColor="text1"/>
          <w:spacing w:val="3"/>
          <w:sz w:val="24"/>
          <w:szCs w:val="24"/>
          <w:highlight w:val="none"/>
          <w:lang w:eastAsia="zh-CN"/>
          <w14:textFill>
            <w14:solidFill>
              <w14:schemeClr w14:val="tx1"/>
            </w14:solidFill>
          </w14:textFill>
        </w:rPr>
        <w:t>权解除合同，</w:t>
      </w:r>
      <w:r>
        <w:rPr>
          <w:rFonts w:hint="eastAsia" w:ascii="宋体" w:hAnsi="宋体" w:eastAsia="宋体" w:cs="仿宋"/>
          <w:color w:val="000000" w:themeColor="text1"/>
          <w:spacing w:val="10"/>
          <w:sz w:val="24"/>
          <w:szCs w:val="24"/>
          <w:highlight w:val="none"/>
          <w:lang w:eastAsia="zh-CN"/>
          <w14:textFill>
            <w14:solidFill>
              <w14:schemeClr w14:val="tx1"/>
            </w14:solidFill>
          </w14:textFill>
        </w:rPr>
        <w:t>追回已付款项。</w:t>
      </w:r>
    </w:p>
    <w:p>
      <w:pPr>
        <w:spacing w:line="560" w:lineRule="exact"/>
        <w:ind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bookmarkStart w:id="11" w:name="bookmark1443"/>
      <w:bookmarkEnd w:id="11"/>
      <w:r>
        <w:rPr>
          <w:rFonts w:hint="eastAsia" w:ascii="宋体" w:hAnsi="宋体" w:eastAsia="宋体" w:cs="仿宋"/>
          <w:color w:val="000000" w:themeColor="text1"/>
          <w:spacing w:val="8"/>
          <w:sz w:val="24"/>
          <w:szCs w:val="24"/>
          <w:highlight w:val="none"/>
          <w:lang w:eastAsia="zh-CN"/>
          <w14:textFill>
            <w14:solidFill>
              <w14:schemeClr w14:val="tx1"/>
            </w14:solidFill>
          </w14:textFill>
        </w:rPr>
        <w:t>4.</w:t>
      </w:r>
      <w:r>
        <w:rPr>
          <w:rFonts w:ascii="宋体" w:hAnsi="宋体" w:eastAsia="宋体" w:cs="仿宋"/>
          <w:color w:val="000000" w:themeColor="text1"/>
          <w:spacing w:val="8"/>
          <w:sz w:val="24"/>
          <w:szCs w:val="24"/>
          <w:highlight w:val="none"/>
          <w:lang w:eastAsia="zh-CN"/>
          <w14:textFill>
            <w14:solidFill>
              <w14:schemeClr w14:val="tx1"/>
            </w14:solidFill>
          </w14:textFill>
        </w:rPr>
        <w:t>乙方发现本合同因客观条件的变化，可能使项目</w:t>
      </w:r>
      <w:r>
        <w:rPr>
          <w:rFonts w:ascii="宋体" w:hAnsi="宋体" w:eastAsia="宋体" w:cs="仿宋"/>
          <w:color w:val="000000" w:themeColor="text1"/>
          <w:spacing w:val="3"/>
          <w:sz w:val="24"/>
          <w:szCs w:val="24"/>
          <w:highlight w:val="none"/>
          <w:lang w:eastAsia="zh-CN"/>
          <w14:textFill>
            <w14:solidFill>
              <w14:schemeClr w14:val="tx1"/>
            </w14:solidFill>
          </w14:textFill>
        </w:rPr>
        <w:t>建设失败或者部分失败的情形时，应及时采取适当措施减少</w:t>
      </w:r>
      <w:r>
        <w:rPr>
          <w:rFonts w:ascii="宋体" w:hAnsi="宋体" w:eastAsia="宋体" w:cs="仿宋"/>
          <w:color w:val="000000" w:themeColor="text1"/>
          <w:spacing w:val="8"/>
          <w:sz w:val="24"/>
          <w:szCs w:val="24"/>
          <w:highlight w:val="none"/>
          <w:lang w:eastAsia="zh-CN"/>
          <w14:textFill>
            <w14:solidFill>
              <w14:schemeClr w14:val="tx1"/>
            </w14:solidFill>
          </w14:textFill>
        </w:rPr>
        <w:t>损失，并在发现后</w:t>
      </w:r>
      <w:r>
        <w:rPr>
          <w:rFonts w:ascii="宋体" w:hAnsi="宋体" w:eastAsia="宋体" w:cs="仿宋"/>
          <w:color w:val="000000" w:themeColor="text1"/>
          <w:spacing w:val="8"/>
          <w:sz w:val="24"/>
          <w:szCs w:val="24"/>
          <w:highlight w:val="none"/>
          <w:u w:val="single"/>
          <w:lang w:eastAsia="zh-CN"/>
          <w14:textFill>
            <w14:solidFill>
              <w14:schemeClr w14:val="tx1"/>
            </w14:solidFill>
          </w14:textFill>
        </w:rPr>
        <w:t>10</w:t>
      </w:r>
      <w:r>
        <w:rPr>
          <w:rFonts w:hint="eastAsia" w:ascii="宋体" w:hAnsi="宋体" w:eastAsia="宋体" w:cs="仿宋"/>
          <w:color w:val="000000" w:themeColor="text1"/>
          <w:spacing w:val="8"/>
          <w:sz w:val="24"/>
          <w:szCs w:val="24"/>
          <w:highlight w:val="none"/>
          <w:u w:val="single"/>
          <w:lang w:eastAsia="zh-CN"/>
          <w14:textFill>
            <w14:solidFill>
              <w14:schemeClr w14:val="tx1"/>
            </w14:solidFill>
          </w14:textFill>
        </w:rPr>
        <w:t>自然</w:t>
      </w:r>
      <w:r>
        <w:rPr>
          <w:rFonts w:ascii="宋体" w:hAnsi="宋体" w:eastAsia="宋体" w:cs="仿宋"/>
          <w:color w:val="000000" w:themeColor="text1"/>
          <w:spacing w:val="8"/>
          <w:sz w:val="24"/>
          <w:szCs w:val="24"/>
          <w:highlight w:val="none"/>
          <w:u w:val="single"/>
          <w:lang w:eastAsia="zh-CN"/>
          <w14:textFill>
            <w14:solidFill>
              <w14:schemeClr w14:val="tx1"/>
            </w14:solidFill>
          </w14:textFill>
        </w:rPr>
        <w:t>日</w:t>
      </w:r>
      <w:r>
        <w:rPr>
          <w:rFonts w:ascii="宋体" w:hAnsi="宋体" w:eastAsia="宋体" w:cs="仿宋"/>
          <w:color w:val="000000" w:themeColor="text1"/>
          <w:spacing w:val="8"/>
          <w:sz w:val="24"/>
          <w:szCs w:val="24"/>
          <w:highlight w:val="none"/>
          <w:lang w:eastAsia="zh-CN"/>
          <w14:textFill>
            <w14:solidFill>
              <w14:schemeClr w14:val="tx1"/>
            </w14:solidFill>
          </w14:textFill>
        </w:rPr>
        <w:t>内书面通知甲</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方</w:t>
      </w:r>
      <w:r>
        <w:rPr>
          <w:rFonts w:ascii="宋体" w:hAnsi="宋体" w:eastAsia="宋体" w:cs="仿宋"/>
          <w:color w:val="000000" w:themeColor="text1"/>
          <w:spacing w:val="8"/>
          <w:sz w:val="24"/>
          <w:szCs w:val="24"/>
          <w:highlight w:val="none"/>
          <w:lang w:eastAsia="zh-CN"/>
          <w14:textFill>
            <w14:solidFill>
              <w14:schemeClr w14:val="tx1"/>
            </w14:solidFill>
          </w14:textFill>
        </w:rPr>
        <w:t>，乙方没有采取适</w:t>
      </w:r>
      <w:r>
        <w:rPr>
          <w:rFonts w:ascii="宋体" w:hAnsi="宋体" w:eastAsia="宋体" w:cs="仿宋"/>
          <w:color w:val="000000" w:themeColor="text1"/>
          <w:spacing w:val="15"/>
          <w:sz w:val="24"/>
          <w:szCs w:val="24"/>
          <w:highlight w:val="none"/>
          <w:lang w:eastAsia="zh-CN"/>
          <w14:textFill>
            <w14:solidFill>
              <w14:schemeClr w14:val="tx1"/>
            </w14:solidFill>
          </w14:textFill>
        </w:rPr>
        <w:t>当措施并及时通知甲方，致使损失扩大的，乙方应赔偿</w:t>
      </w:r>
      <w:r>
        <w:rPr>
          <w:rFonts w:ascii="宋体" w:hAnsi="宋体" w:eastAsia="宋体" w:cs="仿宋"/>
          <w:color w:val="000000" w:themeColor="text1"/>
          <w:spacing w:val="5"/>
          <w:sz w:val="24"/>
          <w:szCs w:val="24"/>
          <w:highlight w:val="none"/>
          <w:lang w:eastAsia="zh-CN"/>
          <w14:textFill>
            <w14:solidFill>
              <w14:schemeClr w14:val="tx1"/>
            </w14:solidFill>
          </w14:textFill>
        </w:rPr>
        <w:t>甲方</w:t>
      </w:r>
      <w:r>
        <w:rPr>
          <w:rFonts w:hint="eastAsia" w:ascii="宋体" w:hAnsi="宋体" w:eastAsia="宋体" w:cs="仿宋"/>
          <w:color w:val="000000" w:themeColor="text1"/>
          <w:spacing w:val="5"/>
          <w:sz w:val="24"/>
          <w:szCs w:val="24"/>
          <w:highlight w:val="none"/>
          <w:lang w:eastAsia="zh-CN"/>
          <w14:textFill>
            <w14:solidFill>
              <w14:schemeClr w14:val="tx1"/>
            </w14:solidFill>
          </w14:textFill>
        </w:rPr>
        <w:t>扩大部分的损失</w:t>
      </w:r>
      <w:r>
        <w:rPr>
          <w:rFonts w:ascii="宋体" w:hAnsi="宋体" w:eastAsia="宋体" w:cs="仿宋"/>
          <w:color w:val="000000" w:themeColor="text1"/>
          <w:spacing w:val="5"/>
          <w:sz w:val="24"/>
          <w:szCs w:val="24"/>
          <w:highlight w:val="none"/>
          <w:lang w:eastAsia="zh-CN"/>
          <w14:textFill>
            <w14:solidFill>
              <w14:schemeClr w14:val="tx1"/>
            </w14:solidFill>
          </w14:textFill>
        </w:rPr>
        <w:t>。</w:t>
      </w:r>
    </w:p>
    <w:p>
      <w:pPr>
        <w:spacing w:line="560" w:lineRule="exact"/>
        <w:ind w:firstLine="512" w:firstLineChars="200"/>
        <w:jc w:val="both"/>
        <w:outlineLvl w:val="9"/>
        <w:rPr>
          <w:rFonts w:ascii="宋体" w:hAnsi="宋体" w:eastAsia="宋体" w:cs="仿宋"/>
          <w:color w:val="000000" w:themeColor="text1"/>
          <w:spacing w:val="5"/>
          <w:sz w:val="24"/>
          <w:szCs w:val="24"/>
          <w:highlight w:val="none"/>
          <w:lang w:eastAsia="zh-CN"/>
          <w14:textFill>
            <w14:solidFill>
              <w14:schemeClr w14:val="tx1"/>
            </w14:solidFill>
          </w14:textFill>
        </w:rPr>
      </w:pPr>
      <w:r>
        <w:rPr>
          <w:rFonts w:hint="eastAsia" w:ascii="宋体" w:hAnsi="宋体" w:eastAsia="宋体" w:cs="仿宋"/>
          <w:color w:val="000000" w:themeColor="text1"/>
          <w:spacing w:val="8"/>
          <w:sz w:val="24"/>
          <w:szCs w:val="24"/>
          <w:highlight w:val="none"/>
          <w:lang w:eastAsia="zh-CN"/>
          <w14:textFill>
            <w14:solidFill>
              <w14:schemeClr w14:val="tx1"/>
            </w14:solidFill>
          </w14:textFill>
        </w:rPr>
        <w:t>5.</w:t>
      </w:r>
      <w:r>
        <w:rPr>
          <w:rFonts w:ascii="宋体" w:hAnsi="宋体" w:eastAsia="宋体" w:cs="仿宋"/>
          <w:color w:val="000000" w:themeColor="text1"/>
          <w:spacing w:val="8"/>
          <w:sz w:val="24"/>
          <w:szCs w:val="24"/>
          <w:highlight w:val="none"/>
          <w:lang w:eastAsia="zh-CN"/>
          <w14:textFill>
            <w14:solidFill>
              <w14:schemeClr w14:val="tx1"/>
            </w14:solidFill>
          </w14:textFill>
        </w:rPr>
        <w:t>乙方因自身原因造成项目延迟交付60日以上，或</w:t>
      </w:r>
      <w:r>
        <w:rPr>
          <w:rFonts w:ascii="宋体" w:hAnsi="宋体" w:eastAsia="宋体" w:cs="仿宋"/>
          <w:color w:val="000000" w:themeColor="text1"/>
          <w:spacing w:val="3"/>
          <w:sz w:val="24"/>
          <w:szCs w:val="24"/>
          <w:highlight w:val="none"/>
          <w:lang w:eastAsia="zh-CN"/>
          <w14:textFill>
            <w14:solidFill>
              <w14:schemeClr w14:val="tx1"/>
            </w14:solidFill>
          </w14:textFill>
        </w:rPr>
        <w:t>者交付的项目不符合相关要求的，应向甲方支付违约金，违约金金额为本合同费用总金额的</w:t>
      </w:r>
      <w:r>
        <w:rPr>
          <w:rFonts w:hint="eastAsia" w:ascii="宋体" w:hAnsi="宋体" w:eastAsia="宋体" w:cs="仿宋"/>
          <w:color w:val="000000" w:themeColor="text1"/>
          <w:spacing w:val="3"/>
          <w:sz w:val="24"/>
          <w:szCs w:val="24"/>
          <w:highlight w:val="none"/>
          <w:lang w:eastAsia="zh-CN"/>
          <w14:textFill>
            <w14:solidFill>
              <w14:schemeClr w14:val="tx1"/>
            </w14:solidFill>
          </w14:textFill>
        </w:rPr>
        <w:t>20</w:t>
      </w:r>
      <w:r>
        <w:rPr>
          <w:rFonts w:ascii="宋体" w:hAnsi="宋体" w:eastAsia="宋体" w:cs="仿宋"/>
          <w:color w:val="000000" w:themeColor="text1"/>
          <w:spacing w:val="3"/>
          <w:sz w:val="24"/>
          <w:szCs w:val="24"/>
          <w:highlight w:val="none"/>
          <w:lang w:eastAsia="zh-CN"/>
          <w14:textFill>
            <w14:solidFill>
              <w14:schemeClr w14:val="tx1"/>
            </w14:solidFill>
          </w14:textFill>
        </w:rPr>
        <w:t>%，同时，甲方有权停止履行合同，</w:t>
      </w:r>
      <w:r>
        <w:rPr>
          <w:rFonts w:hint="eastAsia" w:ascii="宋体" w:hAnsi="宋体" w:eastAsia="宋体" w:cs="仿宋"/>
          <w:color w:val="000000" w:themeColor="text1"/>
          <w:spacing w:val="10"/>
          <w:sz w:val="24"/>
          <w:szCs w:val="24"/>
          <w:highlight w:val="none"/>
          <w:lang w:eastAsia="zh-CN"/>
          <w14:textFill>
            <w14:solidFill>
              <w14:schemeClr w14:val="tx1"/>
            </w14:solidFill>
          </w14:textFill>
        </w:rPr>
        <w:t>并有权解除合同，追回已付未验收款项</w:t>
      </w:r>
      <w:r>
        <w:rPr>
          <w:rFonts w:ascii="宋体" w:hAnsi="宋体" w:eastAsia="宋体" w:cs="仿宋"/>
          <w:color w:val="000000" w:themeColor="text1"/>
          <w:spacing w:val="3"/>
          <w:sz w:val="24"/>
          <w:szCs w:val="24"/>
          <w:highlight w:val="none"/>
          <w:lang w:eastAsia="zh-CN"/>
          <w14:textFill>
            <w14:solidFill>
              <w14:schemeClr w14:val="tx1"/>
            </w14:solidFill>
          </w14:textFill>
        </w:rPr>
        <w:t>；但因需甲方协调第三方配合</w:t>
      </w:r>
      <w:r>
        <w:rPr>
          <w:rFonts w:hint="eastAsia" w:ascii="宋体" w:hAnsi="宋体" w:eastAsia="宋体" w:cs="仿宋"/>
          <w:color w:val="000000" w:themeColor="text1"/>
          <w:spacing w:val="3"/>
          <w:sz w:val="24"/>
          <w:szCs w:val="24"/>
          <w:highlight w:val="none"/>
          <w:lang w:eastAsia="zh-CN"/>
          <w14:textFill>
            <w14:solidFill>
              <w14:schemeClr w14:val="tx1"/>
            </w14:solidFill>
          </w14:textFill>
        </w:rPr>
        <w:t>，</w:t>
      </w:r>
      <w:r>
        <w:rPr>
          <w:rFonts w:ascii="宋体" w:hAnsi="宋体" w:eastAsia="宋体" w:cs="仿宋"/>
          <w:color w:val="000000" w:themeColor="text1"/>
          <w:spacing w:val="3"/>
          <w:sz w:val="24"/>
          <w:szCs w:val="24"/>
          <w:highlight w:val="none"/>
          <w:lang w:eastAsia="zh-CN"/>
          <w14:textFill>
            <w14:solidFill>
              <w14:schemeClr w14:val="tx1"/>
            </w14:solidFill>
          </w14:textFill>
        </w:rPr>
        <w:t>造成乙方项目延迟交付的，可在乙方原交</w:t>
      </w:r>
      <w:r>
        <w:rPr>
          <w:rFonts w:ascii="宋体" w:hAnsi="宋体" w:eastAsia="宋体" w:cs="仿宋"/>
          <w:color w:val="000000" w:themeColor="text1"/>
          <w:spacing w:val="5"/>
          <w:sz w:val="24"/>
          <w:szCs w:val="24"/>
          <w:highlight w:val="none"/>
          <w:lang w:eastAsia="zh-CN"/>
          <w14:textFill>
            <w14:solidFill>
              <w14:schemeClr w14:val="tx1"/>
            </w14:solidFill>
          </w14:textFill>
        </w:rPr>
        <w:t>付时间上延长相应时间。</w:t>
      </w:r>
      <w:r>
        <w:rPr>
          <w:rFonts w:ascii="宋体" w:hAnsi="宋体" w:eastAsia="宋体" w:cs="仿宋"/>
          <w:color w:val="000000" w:themeColor="text1"/>
          <w:spacing w:val="3"/>
          <w:sz w:val="24"/>
          <w:szCs w:val="24"/>
          <w:highlight w:val="none"/>
          <w:lang w:eastAsia="zh-CN"/>
          <w14:textFill>
            <w14:solidFill>
              <w14:schemeClr w14:val="tx1"/>
            </w14:solidFill>
          </w14:textFill>
        </w:rPr>
        <w:t>非乙方原因造成的项目延期或</w:t>
      </w:r>
      <w:r>
        <w:rPr>
          <w:rFonts w:hint="eastAsia" w:ascii="宋体" w:hAnsi="宋体" w:eastAsia="宋体" w:cs="仿宋"/>
          <w:color w:val="000000" w:themeColor="text1"/>
          <w:spacing w:val="3"/>
          <w:sz w:val="24"/>
          <w:szCs w:val="24"/>
          <w:highlight w:val="none"/>
          <w:lang w:eastAsia="zh-CN"/>
          <w14:textFill>
            <w14:solidFill>
              <w14:schemeClr w14:val="tx1"/>
            </w14:solidFill>
          </w14:textFill>
        </w:rPr>
        <w:t>完成不能</w:t>
      </w:r>
      <w:r>
        <w:rPr>
          <w:rFonts w:ascii="宋体" w:hAnsi="宋体" w:eastAsia="宋体" w:cs="仿宋"/>
          <w:color w:val="000000" w:themeColor="text1"/>
          <w:spacing w:val="3"/>
          <w:sz w:val="24"/>
          <w:szCs w:val="24"/>
          <w:highlight w:val="none"/>
          <w:lang w:eastAsia="zh-CN"/>
          <w14:textFill>
            <w14:solidFill>
              <w14:schemeClr w14:val="tx1"/>
            </w14:solidFill>
          </w14:textFill>
        </w:rPr>
        <w:t>，乙方不承担违约责任。</w:t>
      </w:r>
    </w:p>
    <w:p>
      <w:pPr>
        <w:spacing w:line="560" w:lineRule="exact"/>
        <w:ind w:firstLine="500" w:firstLineChars="200"/>
        <w:jc w:val="both"/>
        <w:outlineLvl w:val="9"/>
        <w:rPr>
          <w:rFonts w:hint="eastAsia" w:ascii="宋体" w:hAnsi="宋体" w:eastAsia="宋体" w:cs="仿宋"/>
          <w:color w:val="000000" w:themeColor="text1"/>
          <w:spacing w:val="5"/>
          <w:sz w:val="24"/>
          <w:szCs w:val="24"/>
          <w:highlight w:val="none"/>
          <w:lang w:eastAsia="zh-CN"/>
          <w14:textFill>
            <w14:solidFill>
              <w14:schemeClr w14:val="tx1"/>
            </w14:solidFill>
          </w14:textFill>
        </w:rPr>
      </w:pPr>
      <w:r>
        <w:rPr>
          <w:rFonts w:hint="eastAsia" w:ascii="宋体" w:hAnsi="宋体" w:eastAsia="宋体" w:cs="仿宋"/>
          <w:color w:val="000000" w:themeColor="text1"/>
          <w:spacing w:val="5"/>
          <w:sz w:val="24"/>
          <w:szCs w:val="24"/>
          <w:highlight w:val="none"/>
          <w:lang w:eastAsia="zh-CN"/>
          <w14:textFill>
            <w14:solidFill>
              <w14:schemeClr w14:val="tx1"/>
            </w14:solidFill>
          </w14:textFill>
        </w:rPr>
        <w:t>6.由于乙方系统不满足需求、系统故障、验收文档问题等原因导致的验收不通过，造成项目工期延误。甲方可从合同款中扣除违约赔偿费，</w:t>
      </w:r>
      <w:r>
        <w:rPr>
          <w:rFonts w:ascii="宋体" w:hAnsi="宋体" w:eastAsia="宋体" w:cs="仿宋"/>
          <w:color w:val="000000" w:themeColor="text1"/>
          <w:spacing w:val="10"/>
          <w:sz w:val="24"/>
          <w:szCs w:val="24"/>
          <w:highlight w:val="none"/>
          <w:lang w:eastAsia="zh-CN"/>
          <w14:textFill>
            <w14:solidFill>
              <w14:schemeClr w14:val="tx1"/>
            </w14:solidFill>
          </w14:textFill>
        </w:rPr>
        <w:t>延迟</w:t>
      </w:r>
      <w:r>
        <w:rPr>
          <w:rFonts w:hint="eastAsia" w:ascii="宋体" w:hAnsi="宋体" w:eastAsia="宋体" w:cs="仿宋"/>
          <w:color w:val="000000" w:themeColor="text1"/>
          <w:spacing w:val="10"/>
          <w:sz w:val="24"/>
          <w:szCs w:val="24"/>
          <w:highlight w:val="none"/>
          <w:lang w:eastAsia="zh-CN"/>
          <w14:textFill>
            <w14:solidFill>
              <w14:schemeClr w14:val="tx1"/>
            </w14:solidFill>
          </w14:textFill>
        </w:rPr>
        <w:t>20</w:t>
      </w:r>
      <w:r>
        <w:rPr>
          <w:rFonts w:ascii="宋体" w:hAnsi="宋体" w:eastAsia="宋体" w:cs="仿宋"/>
          <w:color w:val="000000" w:themeColor="text1"/>
          <w:spacing w:val="10"/>
          <w:sz w:val="24"/>
          <w:szCs w:val="24"/>
          <w:highlight w:val="none"/>
          <w:lang w:eastAsia="zh-CN"/>
          <w14:textFill>
            <w14:solidFill>
              <w14:schemeClr w14:val="tx1"/>
            </w14:solidFill>
          </w14:textFill>
        </w:rPr>
        <w:t>日以上，每延迟1</w:t>
      </w:r>
      <w:r>
        <w:rPr>
          <w:rFonts w:hint="eastAsia" w:ascii="宋体" w:hAnsi="宋体" w:eastAsia="宋体" w:cs="仿宋"/>
          <w:color w:val="000000" w:themeColor="text1"/>
          <w:spacing w:val="10"/>
          <w:sz w:val="24"/>
          <w:szCs w:val="24"/>
          <w:highlight w:val="none"/>
          <w:lang w:eastAsia="zh-CN"/>
          <w14:textFill>
            <w14:solidFill>
              <w14:schemeClr w14:val="tx1"/>
            </w14:solidFill>
          </w14:textFill>
        </w:rPr>
        <w:t>自然日</w:t>
      </w:r>
      <w:r>
        <w:rPr>
          <w:rFonts w:ascii="宋体" w:hAnsi="宋体" w:eastAsia="宋体" w:cs="仿宋"/>
          <w:color w:val="000000" w:themeColor="text1"/>
          <w:spacing w:val="10"/>
          <w:sz w:val="24"/>
          <w:szCs w:val="24"/>
          <w:highlight w:val="none"/>
          <w:lang w:eastAsia="zh-CN"/>
          <w14:textFill>
            <w14:solidFill>
              <w14:schemeClr w14:val="tx1"/>
            </w14:solidFill>
          </w14:textFill>
        </w:rPr>
        <w:t>交付，应向甲方支付违约金为合同总金额的</w:t>
      </w:r>
      <w:r>
        <w:rPr>
          <w:rFonts w:ascii="宋体" w:hAnsi="宋体" w:eastAsia="宋体" w:cs="仿宋"/>
          <w:color w:val="000000" w:themeColor="text1"/>
          <w:spacing w:val="6"/>
          <w:sz w:val="24"/>
          <w:szCs w:val="24"/>
          <w:highlight w:val="none"/>
          <w:lang w:eastAsia="zh-CN"/>
          <w14:textFill>
            <w14:solidFill>
              <w14:schemeClr w14:val="tx1"/>
            </w14:solidFill>
          </w14:textFill>
        </w:rPr>
        <w:t>0.</w:t>
      </w:r>
      <w:r>
        <w:rPr>
          <w:rFonts w:hint="eastAsia" w:ascii="宋体" w:hAnsi="宋体" w:eastAsia="宋体" w:cs="仿宋"/>
          <w:color w:val="000000" w:themeColor="text1"/>
          <w:spacing w:val="6"/>
          <w:sz w:val="24"/>
          <w:szCs w:val="24"/>
          <w:highlight w:val="none"/>
          <w:lang w:eastAsia="zh-CN"/>
          <w14:textFill>
            <w14:solidFill>
              <w14:schemeClr w14:val="tx1"/>
            </w14:solidFill>
          </w14:textFill>
        </w:rPr>
        <w:t>2</w:t>
      </w:r>
      <w:r>
        <w:rPr>
          <w:rFonts w:ascii="宋体" w:hAnsi="宋体" w:eastAsia="宋体" w:cs="仿宋"/>
          <w:color w:val="000000" w:themeColor="text1"/>
          <w:spacing w:val="6"/>
          <w:sz w:val="24"/>
          <w:szCs w:val="24"/>
          <w:highlight w:val="none"/>
          <w:lang w:eastAsia="zh-CN"/>
          <w14:textFill>
            <w14:solidFill>
              <w14:schemeClr w14:val="tx1"/>
            </w14:solidFill>
          </w14:textFill>
        </w:rPr>
        <w:t>‰</w:t>
      </w:r>
      <w:r>
        <w:rPr>
          <w:rFonts w:hint="eastAsia" w:ascii="宋体" w:hAnsi="宋体" w:eastAsia="宋体" w:cs="仿宋"/>
          <w:color w:val="000000" w:themeColor="text1"/>
          <w:spacing w:val="6"/>
          <w:sz w:val="24"/>
          <w:szCs w:val="24"/>
          <w:highlight w:val="none"/>
          <w:lang w:eastAsia="zh-CN"/>
          <w14:textFill>
            <w14:solidFill>
              <w14:schemeClr w14:val="tx1"/>
            </w14:solidFill>
          </w14:textFill>
        </w:rPr>
        <w:t>（</w:t>
      </w:r>
      <w:r>
        <w:rPr>
          <w:rFonts w:ascii="宋体" w:hAnsi="宋体" w:eastAsia="宋体" w:cs="仿宋"/>
          <w:color w:val="000000" w:themeColor="text1"/>
          <w:spacing w:val="10"/>
          <w:sz w:val="24"/>
          <w:szCs w:val="24"/>
          <w:highlight w:val="none"/>
          <w:lang w:eastAsia="zh-CN"/>
          <w14:textFill>
            <w14:solidFill>
              <w14:schemeClr w14:val="tx1"/>
            </w14:solidFill>
          </w14:textFill>
        </w:rPr>
        <w:t>支付违约金或损失赔偿额的计算方法，适用于各分项时间节点</w:t>
      </w:r>
      <w:r>
        <w:rPr>
          <w:rFonts w:hint="eastAsia" w:ascii="宋体" w:hAnsi="宋体" w:eastAsia="宋体" w:cs="仿宋"/>
          <w:color w:val="000000" w:themeColor="text1"/>
          <w:spacing w:val="10"/>
          <w:sz w:val="24"/>
          <w:szCs w:val="24"/>
          <w:highlight w:val="none"/>
          <w:lang w:eastAsia="zh-CN"/>
          <w14:textFill>
            <w14:solidFill>
              <w14:schemeClr w14:val="tx1"/>
            </w14:solidFill>
          </w14:textFill>
        </w:rPr>
        <w:t>）</w:t>
      </w:r>
      <w:r>
        <w:rPr>
          <w:rFonts w:hint="eastAsia" w:ascii="宋体" w:hAnsi="宋体" w:eastAsia="宋体" w:cs="仿宋"/>
          <w:color w:val="000000" w:themeColor="text1"/>
          <w:spacing w:val="5"/>
          <w:sz w:val="24"/>
          <w:szCs w:val="24"/>
          <w:highlight w:val="none"/>
          <w:lang w:eastAsia="zh-CN"/>
          <w14:textFill>
            <w14:solidFill>
              <w14:schemeClr w14:val="tx1"/>
            </w14:solidFill>
          </w14:textFill>
        </w:rPr>
        <w:t>。但违约赔偿费的最高限额为合同总金额的20％。</w:t>
      </w:r>
    </w:p>
    <w:p>
      <w:pPr>
        <w:spacing w:line="560" w:lineRule="exact"/>
        <w:ind w:firstLine="476"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hint="eastAsia" w:ascii="宋体" w:hAnsi="宋体" w:eastAsia="宋体" w:cs="仿宋"/>
          <w:color w:val="000000" w:themeColor="text1"/>
          <w:spacing w:val="-1"/>
          <w:sz w:val="24"/>
          <w:szCs w:val="24"/>
          <w:highlight w:val="none"/>
          <w:lang w:eastAsia="zh-CN"/>
          <w14:textFill>
            <w14:solidFill>
              <w14:schemeClr w14:val="tx1"/>
            </w14:solidFill>
          </w14:textFill>
        </w:rPr>
        <w:t>7.</w:t>
      </w:r>
      <w:r>
        <w:rPr>
          <w:rFonts w:ascii="宋体" w:hAnsi="宋体" w:eastAsia="宋体" w:cs="仿宋"/>
          <w:color w:val="000000" w:themeColor="text1"/>
          <w:spacing w:val="-1"/>
          <w:sz w:val="24"/>
          <w:szCs w:val="24"/>
          <w:highlight w:val="none"/>
          <w:lang w:eastAsia="zh-CN"/>
          <w14:textFill>
            <w14:solidFill>
              <w14:schemeClr w14:val="tx1"/>
            </w14:solidFill>
          </w14:textFill>
        </w:rPr>
        <w:t>乙方因自身原因在本合同签订之日起12个月（除</w:t>
      </w:r>
      <w:r>
        <w:rPr>
          <w:rFonts w:ascii="宋体" w:hAnsi="宋体" w:eastAsia="宋体" w:cs="仿宋"/>
          <w:color w:val="000000" w:themeColor="text1"/>
          <w:spacing w:val="3"/>
          <w:sz w:val="24"/>
          <w:szCs w:val="24"/>
          <w:highlight w:val="none"/>
          <w:lang w:eastAsia="zh-CN"/>
          <w14:textFill>
            <w14:solidFill>
              <w14:schemeClr w14:val="tx1"/>
            </w14:solidFill>
          </w14:textFill>
        </w:rPr>
        <w:t>特殊情况下的推延）</w:t>
      </w:r>
      <w:r>
        <w:rPr>
          <w:rFonts w:hint="eastAsia" w:ascii="宋体" w:hAnsi="宋体" w:eastAsia="宋体" w:cs="仿宋"/>
          <w:color w:val="000000" w:themeColor="text1"/>
          <w:spacing w:val="3"/>
          <w:sz w:val="24"/>
          <w:szCs w:val="24"/>
          <w:highlight w:val="none"/>
          <w:lang w:eastAsia="zh-Hans"/>
          <w14:textFill>
            <w14:solidFill>
              <w14:schemeClr w14:val="tx1"/>
            </w14:solidFill>
          </w14:textFill>
        </w:rPr>
        <w:t>内</w:t>
      </w:r>
      <w:r>
        <w:rPr>
          <w:rFonts w:ascii="宋体" w:hAnsi="宋体" w:eastAsia="宋体" w:cs="仿宋"/>
          <w:color w:val="000000" w:themeColor="text1"/>
          <w:spacing w:val="3"/>
          <w:sz w:val="24"/>
          <w:szCs w:val="24"/>
          <w:highlight w:val="none"/>
          <w:lang w:eastAsia="zh-CN"/>
          <w14:textFill>
            <w14:solidFill>
              <w14:schemeClr w14:val="tx1"/>
            </w14:solidFill>
          </w14:textFill>
        </w:rPr>
        <w:t>，建设内容还不能满足</w:t>
      </w:r>
      <w:r>
        <w:rPr>
          <w:rFonts w:hint="eastAsia" w:ascii="宋体" w:hAnsi="宋体" w:eastAsia="宋体" w:cs="仿宋"/>
          <w:color w:val="000000" w:themeColor="text1"/>
          <w:spacing w:val="3"/>
          <w:sz w:val="24"/>
          <w:szCs w:val="24"/>
          <w:highlight w:val="none"/>
          <w:lang w:eastAsia="zh-CN"/>
          <w14:textFill>
            <w14:solidFill>
              <w14:schemeClr w14:val="tx1"/>
            </w14:solidFill>
          </w14:textFill>
        </w:rPr>
        <w:t>竣工验收</w:t>
      </w:r>
      <w:r>
        <w:rPr>
          <w:rFonts w:ascii="宋体" w:hAnsi="宋体" w:eastAsia="宋体" w:cs="仿宋"/>
          <w:color w:val="000000" w:themeColor="text1"/>
          <w:spacing w:val="3"/>
          <w:sz w:val="24"/>
          <w:szCs w:val="24"/>
          <w:highlight w:val="none"/>
          <w:lang w:eastAsia="zh-CN"/>
          <w14:textFill>
            <w14:solidFill>
              <w14:schemeClr w14:val="tx1"/>
            </w14:solidFill>
          </w14:textFill>
        </w:rPr>
        <w:t>条件，导致本项目不能整体验收给项目其他分包带来损失的，</w:t>
      </w:r>
      <w:r>
        <w:rPr>
          <w:rFonts w:hint="eastAsia" w:ascii="宋体" w:hAnsi="宋体" w:eastAsia="宋体" w:cs="仿宋"/>
          <w:color w:val="000000" w:themeColor="text1"/>
          <w:spacing w:val="10"/>
          <w:sz w:val="24"/>
          <w:szCs w:val="24"/>
          <w:highlight w:val="none"/>
          <w:lang w:eastAsia="zh-CN"/>
          <w14:textFill>
            <w14:solidFill>
              <w14:schemeClr w14:val="tx1"/>
            </w14:solidFill>
          </w14:textFill>
        </w:rPr>
        <w:t>甲方有权停止履行合同，并有权解除合同。</w:t>
      </w:r>
      <w:r>
        <w:rPr>
          <w:rFonts w:ascii="宋体" w:hAnsi="宋体" w:eastAsia="宋体" w:cs="仿宋"/>
          <w:color w:val="000000" w:themeColor="text1"/>
          <w:spacing w:val="3"/>
          <w:sz w:val="24"/>
          <w:szCs w:val="24"/>
          <w:highlight w:val="none"/>
          <w:lang w:eastAsia="zh-CN"/>
          <w14:textFill>
            <w14:solidFill>
              <w14:schemeClr w14:val="tx1"/>
            </w14:solidFill>
          </w14:textFill>
        </w:rPr>
        <w:t>乙方要</w:t>
      </w:r>
      <w:r>
        <w:rPr>
          <w:rFonts w:ascii="宋体" w:hAnsi="宋体" w:eastAsia="宋体" w:cs="仿宋"/>
          <w:color w:val="000000" w:themeColor="text1"/>
          <w:spacing w:val="8"/>
          <w:sz w:val="24"/>
          <w:szCs w:val="24"/>
          <w:highlight w:val="none"/>
          <w:lang w:eastAsia="zh-CN"/>
          <w14:textFill>
            <w14:solidFill>
              <w14:schemeClr w14:val="tx1"/>
            </w14:solidFill>
          </w14:textFill>
        </w:rPr>
        <w:t>对因此带来的损失负责，要</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退还甲方因推进该项目已支付的款项，并赔偿甲方本合同总金额20%的违约金及甲方因开展此项目支付给第三人的款项。</w:t>
      </w:r>
      <w:r>
        <w:rPr>
          <w:rFonts w:ascii="宋体" w:hAnsi="宋体" w:eastAsia="宋体" w:cs="仿宋"/>
          <w:color w:val="000000" w:themeColor="text1"/>
          <w:spacing w:val="3"/>
          <w:sz w:val="24"/>
          <w:szCs w:val="24"/>
          <w:highlight w:val="none"/>
          <w:lang w:eastAsia="zh-CN"/>
          <w14:textFill>
            <w14:solidFill>
              <w14:schemeClr w14:val="tx1"/>
            </w14:solidFill>
          </w14:textFill>
        </w:rPr>
        <w:t>非乙方原因造成的项目延期或交付不能，乙方不承担违约责任。</w:t>
      </w:r>
    </w:p>
    <w:p>
      <w:pPr>
        <w:spacing w:line="560" w:lineRule="exact"/>
        <w:ind w:firstLine="512" w:firstLineChars="200"/>
        <w:jc w:val="both"/>
        <w:outlineLvl w:val="9"/>
        <w:rPr>
          <w:rFonts w:ascii="宋体" w:hAnsi="宋体" w:eastAsia="宋体" w:cs="仿宋"/>
          <w:color w:val="000000" w:themeColor="text1"/>
          <w:spacing w:val="2"/>
          <w:sz w:val="24"/>
          <w:szCs w:val="24"/>
          <w:highlight w:val="none"/>
          <w:lang w:eastAsia="zh-CN"/>
          <w14:textFill>
            <w14:solidFill>
              <w14:schemeClr w14:val="tx1"/>
            </w14:solidFill>
          </w14:textFill>
        </w:rPr>
      </w:pPr>
      <w:r>
        <w:rPr>
          <w:rFonts w:hint="eastAsia" w:ascii="宋体" w:hAnsi="宋体" w:eastAsia="宋体" w:cs="仿宋"/>
          <w:color w:val="000000" w:themeColor="text1"/>
          <w:spacing w:val="8"/>
          <w:sz w:val="24"/>
          <w:szCs w:val="24"/>
          <w:highlight w:val="none"/>
          <w:lang w:eastAsia="zh-CN"/>
          <w14:textFill>
            <w14:solidFill>
              <w14:schemeClr w14:val="tx1"/>
            </w14:solidFill>
          </w14:textFill>
        </w:rPr>
        <w:t>8.</w:t>
      </w:r>
      <w:r>
        <w:rPr>
          <w:rFonts w:ascii="宋体" w:hAnsi="宋体" w:eastAsia="宋体" w:cs="仿宋"/>
          <w:color w:val="000000" w:themeColor="text1"/>
          <w:spacing w:val="8"/>
          <w:sz w:val="24"/>
          <w:szCs w:val="24"/>
          <w:highlight w:val="none"/>
          <w:lang w:eastAsia="zh-CN"/>
          <w14:textFill>
            <w14:solidFill>
              <w14:schemeClr w14:val="tx1"/>
            </w14:solidFill>
          </w14:textFill>
        </w:rPr>
        <w:t>乙方所提供的服务质量、拟投入人员不符合招标</w:t>
      </w:r>
      <w:r>
        <w:rPr>
          <w:rFonts w:ascii="宋体" w:hAnsi="宋体" w:eastAsia="宋体" w:cs="仿宋"/>
          <w:color w:val="000000" w:themeColor="text1"/>
          <w:spacing w:val="3"/>
          <w:sz w:val="24"/>
          <w:szCs w:val="24"/>
          <w:highlight w:val="none"/>
          <w:lang w:eastAsia="zh-CN"/>
          <w14:textFill>
            <w14:solidFill>
              <w14:schemeClr w14:val="tx1"/>
            </w14:solidFill>
          </w14:textFill>
        </w:rPr>
        <w:t>文件、投标文件、本项目合同及其附件规定的，由乙方负责</w:t>
      </w:r>
      <w:r>
        <w:rPr>
          <w:rFonts w:ascii="宋体" w:hAnsi="宋体" w:eastAsia="宋体" w:cs="仿宋"/>
          <w:color w:val="000000" w:themeColor="text1"/>
          <w:spacing w:val="-5"/>
          <w:sz w:val="24"/>
          <w:szCs w:val="24"/>
          <w:highlight w:val="none"/>
          <w:lang w:eastAsia="zh-CN"/>
          <w14:textFill>
            <w14:solidFill>
              <w14:schemeClr w14:val="tx1"/>
            </w14:solidFill>
          </w14:textFill>
        </w:rPr>
        <w:t>按照原</w:t>
      </w:r>
      <w:r>
        <w:rPr>
          <w:rFonts w:hint="eastAsia" w:ascii="宋体" w:hAnsi="宋体" w:eastAsia="宋体" w:cs="仿宋"/>
          <w:color w:val="000000" w:themeColor="text1"/>
          <w:spacing w:val="-5"/>
          <w:sz w:val="24"/>
          <w:szCs w:val="24"/>
          <w:highlight w:val="none"/>
          <w:lang w:eastAsia="zh-CN"/>
          <w14:textFill>
            <w14:solidFill>
              <w14:schemeClr w14:val="tx1"/>
            </w14:solidFill>
          </w14:textFill>
        </w:rPr>
        <w:t>招标</w:t>
      </w:r>
      <w:r>
        <w:rPr>
          <w:rFonts w:ascii="宋体" w:hAnsi="宋体" w:eastAsia="宋体" w:cs="仿宋"/>
          <w:color w:val="000000" w:themeColor="text1"/>
          <w:spacing w:val="-5"/>
          <w:sz w:val="24"/>
          <w:szCs w:val="24"/>
          <w:highlight w:val="none"/>
          <w:lang w:eastAsia="zh-CN"/>
          <w14:textFill>
            <w14:solidFill>
              <w14:schemeClr w14:val="tx1"/>
            </w14:solidFill>
          </w14:textFill>
        </w:rPr>
        <w:t>文件、更正公告内容和质疑答疑文件、响应文件、</w:t>
      </w:r>
      <w:r>
        <w:rPr>
          <w:rFonts w:ascii="宋体" w:hAnsi="宋体" w:eastAsia="宋体" w:cs="仿宋"/>
          <w:color w:val="000000" w:themeColor="text1"/>
          <w:spacing w:val="9"/>
          <w:sz w:val="24"/>
          <w:szCs w:val="24"/>
          <w:highlight w:val="none"/>
          <w:lang w:eastAsia="zh-CN"/>
          <w14:textFill>
            <w14:solidFill>
              <w14:schemeClr w14:val="tx1"/>
            </w14:solidFill>
          </w14:textFill>
        </w:rPr>
        <w:t>成交供应商投标文件等实质性内容重新免费提供该项目服</w:t>
      </w:r>
      <w:r>
        <w:rPr>
          <w:rFonts w:ascii="宋体" w:hAnsi="宋体" w:eastAsia="宋体" w:cs="仿宋"/>
          <w:color w:val="000000" w:themeColor="text1"/>
          <w:spacing w:val="2"/>
          <w:sz w:val="24"/>
          <w:szCs w:val="24"/>
          <w:highlight w:val="none"/>
          <w:lang w:eastAsia="zh-CN"/>
          <w14:textFill>
            <w14:solidFill>
              <w14:schemeClr w14:val="tx1"/>
            </w14:solidFill>
          </w14:textFill>
        </w:rPr>
        <w:t>务内容。</w:t>
      </w:r>
    </w:p>
    <w:p>
      <w:pPr>
        <w:spacing w:line="560" w:lineRule="exact"/>
        <w:ind w:firstLine="488" w:firstLineChars="200"/>
        <w:jc w:val="both"/>
        <w:outlineLvl w:val="9"/>
        <w:rPr>
          <w:rFonts w:ascii="宋体" w:hAnsi="宋体" w:eastAsia="宋体" w:cs="仿宋"/>
          <w:color w:val="000000" w:themeColor="text1"/>
          <w:spacing w:val="2"/>
          <w:sz w:val="24"/>
          <w:szCs w:val="24"/>
          <w:highlight w:val="none"/>
          <w:lang w:eastAsia="zh-CN"/>
          <w14:textFill>
            <w14:solidFill>
              <w14:schemeClr w14:val="tx1"/>
            </w14:solidFill>
          </w14:textFill>
        </w:rPr>
      </w:pPr>
      <w:r>
        <w:rPr>
          <w:rFonts w:hint="eastAsia" w:ascii="宋体" w:hAnsi="宋体" w:eastAsia="宋体" w:cs="仿宋"/>
          <w:color w:val="000000" w:themeColor="text1"/>
          <w:spacing w:val="2"/>
          <w:sz w:val="24"/>
          <w:szCs w:val="24"/>
          <w:highlight w:val="none"/>
          <w:lang w:eastAsia="zh-CN"/>
          <w14:textFill>
            <w14:solidFill>
              <w14:schemeClr w14:val="tx1"/>
            </w14:solidFill>
          </w14:textFill>
        </w:rPr>
        <w:t>9.违约方应向守约方赔偿守约方为为维护自身合法权益所支付的一切费用，包括但不限于诉讼费、保全费、保全保险费、律师费、差旅费、公告费等。</w:t>
      </w:r>
    </w:p>
    <w:p>
      <w:pPr>
        <w:spacing w:line="560" w:lineRule="exact"/>
        <w:ind w:firstLine="500"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hint="eastAsia" w:ascii="宋体" w:hAnsi="宋体" w:eastAsia="宋体" w:cs="仿宋"/>
          <w:color w:val="000000" w:themeColor="text1"/>
          <w:spacing w:val="5"/>
          <w:sz w:val="24"/>
          <w:szCs w:val="24"/>
          <w:highlight w:val="none"/>
          <w:lang w:eastAsia="zh-CN"/>
          <w14:textFill>
            <w14:solidFill>
              <w14:schemeClr w14:val="tx1"/>
            </w14:solidFill>
          </w14:textFill>
        </w:rPr>
        <w:t>10.</w:t>
      </w:r>
      <w:r>
        <w:rPr>
          <w:rFonts w:ascii="宋体" w:hAnsi="宋体" w:eastAsia="宋体" w:cs="仿宋"/>
          <w:color w:val="000000" w:themeColor="text1"/>
          <w:spacing w:val="5"/>
          <w:sz w:val="24"/>
          <w:szCs w:val="24"/>
          <w:highlight w:val="none"/>
          <w:lang w:eastAsia="zh-CN"/>
          <w14:textFill>
            <w14:solidFill>
              <w14:schemeClr w14:val="tx1"/>
            </w14:solidFill>
          </w14:textFill>
        </w:rPr>
        <w:t>甲方违反合同规定的，应当承担由此对乙方造成</w:t>
      </w:r>
      <w:r>
        <w:rPr>
          <w:rFonts w:ascii="宋体" w:hAnsi="宋体" w:eastAsia="宋体" w:cs="仿宋"/>
          <w:color w:val="000000" w:themeColor="text1"/>
          <w:spacing w:val="-3"/>
          <w:sz w:val="24"/>
          <w:szCs w:val="24"/>
          <w:highlight w:val="none"/>
          <w:lang w:eastAsia="zh-CN"/>
          <w14:textFill>
            <w14:solidFill>
              <w14:schemeClr w14:val="tx1"/>
            </w14:solidFill>
          </w14:textFill>
        </w:rPr>
        <w:t>的损失</w:t>
      </w:r>
      <w:r>
        <w:rPr>
          <w:rFonts w:hint="eastAsia" w:ascii="宋体" w:hAnsi="宋体" w:eastAsia="宋体" w:cs="仿宋"/>
          <w:color w:val="000000" w:themeColor="text1"/>
          <w:spacing w:val="-3"/>
          <w:sz w:val="24"/>
          <w:szCs w:val="24"/>
          <w:highlight w:val="none"/>
          <w:lang w:eastAsia="zh-CN"/>
          <w14:textFill>
            <w14:solidFill>
              <w14:schemeClr w14:val="tx1"/>
            </w14:solidFill>
          </w14:textFill>
        </w:rPr>
        <w:t>。</w:t>
      </w:r>
    </w:p>
    <w:p>
      <w:pPr>
        <w:spacing w:line="560" w:lineRule="exact"/>
        <w:ind w:firstLine="488" w:firstLineChars="200"/>
        <w:jc w:val="both"/>
        <w:outlineLvl w:val="9"/>
        <w:rPr>
          <w:rFonts w:hint="eastAsia" w:ascii="宋体" w:hAnsi="宋体" w:eastAsia="宋体"/>
          <w:color w:val="000000" w:themeColor="text1"/>
          <w:sz w:val="24"/>
          <w:szCs w:val="24"/>
          <w:highlight w:val="none"/>
          <w:lang w:eastAsia="zh-CN"/>
          <w14:textFill>
            <w14:solidFill>
              <w14:schemeClr w14:val="tx1"/>
            </w14:solidFill>
          </w14:textFill>
        </w:rPr>
      </w:pPr>
      <w:r>
        <w:rPr>
          <w:rFonts w:hint="eastAsia" w:ascii="宋体" w:hAnsi="宋体" w:eastAsia="宋体" w:cs="仿宋"/>
          <w:color w:val="000000" w:themeColor="text1"/>
          <w:spacing w:val="2"/>
          <w:sz w:val="24"/>
          <w:szCs w:val="24"/>
          <w:highlight w:val="none"/>
          <w:lang w:eastAsia="zh-CN"/>
          <w14:textFill>
            <w14:solidFill>
              <w14:schemeClr w14:val="tx1"/>
            </w14:solidFill>
          </w14:textFill>
        </w:rPr>
        <w:t>11.</w:t>
      </w:r>
      <w:r>
        <w:rPr>
          <w:rFonts w:ascii="宋体" w:hAnsi="宋体" w:eastAsia="宋体" w:cs="仿宋"/>
          <w:color w:val="000000" w:themeColor="text1"/>
          <w:spacing w:val="2"/>
          <w:sz w:val="24"/>
          <w:szCs w:val="24"/>
          <w:highlight w:val="none"/>
          <w:lang w:eastAsia="zh-CN"/>
          <w14:textFill>
            <w14:solidFill>
              <w14:schemeClr w14:val="tx1"/>
            </w14:solidFill>
          </w14:textFill>
        </w:rPr>
        <w:t>其他违约责任按《中华人民共和国民法典</w:t>
      </w:r>
      <w:r>
        <w:rPr>
          <w:rFonts w:ascii="宋体" w:hAnsi="宋体" w:eastAsia="宋体" w:cs="仿宋"/>
          <w:color w:val="000000" w:themeColor="text1"/>
          <w:spacing w:val="1"/>
          <w:sz w:val="24"/>
          <w:szCs w:val="24"/>
          <w:highlight w:val="none"/>
          <w:lang w:eastAsia="zh-CN"/>
          <w14:textFill>
            <w14:solidFill>
              <w14:schemeClr w14:val="tx1"/>
            </w14:solidFill>
          </w14:textFill>
        </w:rPr>
        <w:t>》处理。</w:t>
      </w:r>
    </w:p>
    <w:p>
      <w:pPr>
        <w:spacing w:line="560" w:lineRule="exact"/>
        <w:ind w:firstLine="514" w:firstLineChars="200"/>
        <w:jc w:val="both"/>
        <w:outlineLvl w:val="9"/>
        <w:rPr>
          <w:rFonts w:hint="eastAsia" w:ascii="宋体" w:hAnsi="宋体" w:eastAsia="宋体" w:cs="黑体"/>
          <w:b/>
          <w:bCs/>
          <w:color w:val="000000" w:themeColor="text1"/>
          <w:sz w:val="24"/>
          <w:szCs w:val="24"/>
          <w:highlight w:val="none"/>
          <w:lang w:eastAsia="zh-CN"/>
          <w14:textFill>
            <w14:solidFill>
              <w14:schemeClr w14:val="tx1"/>
            </w14:solidFill>
          </w14:textFill>
        </w:rPr>
      </w:pPr>
      <w:bookmarkStart w:id="12" w:name="bookmark780"/>
      <w:bookmarkEnd w:id="12"/>
      <w:bookmarkStart w:id="13" w:name="bookmark782"/>
      <w:bookmarkEnd w:id="13"/>
      <w:bookmarkStart w:id="14" w:name="bookmark778"/>
      <w:bookmarkEnd w:id="14"/>
      <w:bookmarkStart w:id="15" w:name="bookmark776"/>
      <w:bookmarkEnd w:id="15"/>
      <w:bookmarkStart w:id="16" w:name="bookmark775"/>
      <w:bookmarkEnd w:id="16"/>
      <w:r>
        <w:rPr>
          <w:rFonts w:hint="eastAsia" w:ascii="宋体" w:hAnsi="宋体" w:eastAsia="宋体" w:cs="黑体"/>
          <w:b/>
          <w:bCs/>
          <w:color w:val="000000" w:themeColor="text1"/>
          <w:spacing w:val="8"/>
          <w:sz w:val="24"/>
          <w:szCs w:val="24"/>
          <w:highlight w:val="none"/>
          <w:lang w:eastAsia="zh-CN"/>
          <w14:textFill>
            <w14:solidFill>
              <w14:schemeClr w14:val="tx1"/>
            </w14:solidFill>
          </w14:textFill>
        </w:rPr>
        <w:t>十一</w:t>
      </w:r>
      <w:r>
        <w:rPr>
          <w:rFonts w:ascii="宋体" w:hAnsi="宋体" w:eastAsia="宋体" w:cs="黑体"/>
          <w:b/>
          <w:bCs/>
          <w:color w:val="000000" w:themeColor="text1"/>
          <w:spacing w:val="8"/>
          <w:sz w:val="24"/>
          <w:szCs w:val="24"/>
          <w:highlight w:val="none"/>
          <w:lang w:eastAsia="zh-CN"/>
          <w14:textFill>
            <w14:solidFill>
              <w14:schemeClr w14:val="tx1"/>
            </w14:solidFill>
          </w14:textFill>
        </w:rPr>
        <w:t>、知识产权归属</w:t>
      </w:r>
    </w:p>
    <w:p>
      <w:pPr>
        <w:spacing w:line="560" w:lineRule="exact"/>
        <w:ind w:firstLine="488"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2"/>
          <w:sz w:val="24"/>
          <w:szCs w:val="24"/>
          <w:highlight w:val="none"/>
          <w:lang w:eastAsia="zh-CN"/>
          <w14:textFill>
            <w14:solidFill>
              <w14:schemeClr w14:val="tx1"/>
            </w14:solidFill>
          </w14:textFill>
        </w:rPr>
        <w:t>（一）乙方为甲方</w:t>
      </w:r>
      <w:r>
        <w:rPr>
          <w:rFonts w:hint="eastAsia" w:ascii="宋体" w:hAnsi="宋体" w:eastAsia="宋体" w:cs="仿宋"/>
          <w:color w:val="000000" w:themeColor="text1"/>
          <w:spacing w:val="2"/>
          <w:sz w:val="24"/>
          <w:szCs w:val="24"/>
          <w:highlight w:val="none"/>
          <w:lang w:eastAsia="zh-CN"/>
          <w14:textFill>
            <w14:solidFill>
              <w14:schemeClr w14:val="tx1"/>
            </w14:solidFill>
          </w14:textFill>
        </w:rPr>
        <w:t>定制开发的所有软件系统和使用的</w:t>
      </w:r>
      <w:r>
        <w:rPr>
          <w:rFonts w:ascii="宋体" w:hAnsi="宋体" w:eastAsia="宋体" w:cs="仿宋"/>
          <w:color w:val="000000" w:themeColor="text1"/>
          <w:spacing w:val="2"/>
          <w:sz w:val="24"/>
          <w:szCs w:val="24"/>
          <w:highlight w:val="none"/>
          <w:lang w:eastAsia="zh-CN"/>
          <w14:textFill>
            <w14:solidFill>
              <w14:schemeClr w14:val="tx1"/>
            </w14:solidFill>
          </w14:textFill>
        </w:rPr>
        <w:t>技术资料需为乙方</w:t>
      </w:r>
      <w:r>
        <w:rPr>
          <w:rFonts w:ascii="宋体" w:hAnsi="宋体" w:eastAsia="宋体" w:cs="仿宋"/>
          <w:color w:val="000000" w:themeColor="text1"/>
          <w:spacing w:val="3"/>
          <w:sz w:val="24"/>
          <w:szCs w:val="24"/>
          <w:highlight w:val="none"/>
          <w:lang w:eastAsia="zh-CN"/>
          <w14:textFill>
            <w14:solidFill>
              <w14:schemeClr w14:val="tx1"/>
            </w14:solidFill>
          </w14:textFill>
        </w:rPr>
        <w:t>自主知识产权或其他合法途径获得，具体包括但不限于：应用程序源代码及载体、技术文档等，不得侵犯第三方的相关权利，包括所有权、使用权及知识产权等权利，如</w:t>
      </w:r>
      <w:r>
        <w:rPr>
          <w:rFonts w:hint="eastAsia" w:ascii="宋体" w:hAnsi="宋体" w:eastAsia="宋体" w:cs="仿宋"/>
          <w:color w:val="000000" w:themeColor="text1"/>
          <w:spacing w:val="3"/>
          <w:sz w:val="24"/>
          <w:szCs w:val="24"/>
          <w:highlight w:val="none"/>
          <w:lang w:eastAsia="zh-CN"/>
          <w14:textFill>
            <w14:solidFill>
              <w14:schemeClr w14:val="tx1"/>
            </w14:solidFill>
          </w14:textFill>
        </w:rPr>
        <w:t>涉及</w:t>
      </w:r>
      <w:r>
        <w:rPr>
          <w:rFonts w:ascii="宋体" w:hAnsi="宋体" w:eastAsia="宋体" w:cs="仿宋"/>
          <w:color w:val="000000" w:themeColor="text1"/>
          <w:spacing w:val="3"/>
          <w:sz w:val="24"/>
          <w:szCs w:val="24"/>
          <w:highlight w:val="none"/>
          <w:lang w:eastAsia="zh-CN"/>
          <w14:textFill>
            <w14:solidFill>
              <w14:schemeClr w14:val="tx1"/>
            </w14:solidFill>
          </w14:textFill>
        </w:rPr>
        <w:t>侵犯第三方相关权利的，由乙方负责解决，如因此给甲方造成</w:t>
      </w:r>
      <w:r>
        <w:rPr>
          <w:rFonts w:ascii="宋体" w:hAnsi="宋体" w:eastAsia="宋体" w:cs="仿宋"/>
          <w:color w:val="000000" w:themeColor="text1"/>
          <w:spacing w:val="4"/>
          <w:sz w:val="24"/>
          <w:szCs w:val="24"/>
          <w:highlight w:val="none"/>
          <w:lang w:eastAsia="zh-CN"/>
          <w14:textFill>
            <w14:solidFill>
              <w14:schemeClr w14:val="tx1"/>
            </w14:solidFill>
          </w14:textFill>
        </w:rPr>
        <w:t>直接经济损失的，由乙方向甲方全额赔付。</w:t>
      </w:r>
    </w:p>
    <w:p>
      <w:pPr>
        <w:spacing w:line="560" w:lineRule="exact"/>
        <w:ind w:firstLine="488" w:firstLineChars="200"/>
        <w:jc w:val="both"/>
        <w:outlineLvl w:val="9"/>
        <w:rPr>
          <w:rFonts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2"/>
          <w:sz w:val="24"/>
          <w:szCs w:val="24"/>
          <w:highlight w:val="none"/>
          <w:lang w:eastAsia="zh-CN"/>
          <w14:textFill>
            <w14:solidFill>
              <w14:schemeClr w14:val="tx1"/>
            </w14:solidFill>
          </w14:textFill>
        </w:rPr>
        <w:t>（二）本项目</w:t>
      </w:r>
      <w:r>
        <w:rPr>
          <w:rFonts w:hint="eastAsia" w:ascii="宋体" w:hAnsi="宋体" w:eastAsia="宋体" w:cs="仿宋"/>
          <w:color w:val="000000" w:themeColor="text1"/>
          <w:spacing w:val="2"/>
          <w:sz w:val="24"/>
          <w:szCs w:val="24"/>
          <w:highlight w:val="none"/>
          <w:lang w:eastAsia="zh-CN"/>
          <w14:textFill>
            <w14:solidFill>
              <w14:schemeClr w14:val="tx1"/>
            </w14:solidFill>
          </w14:textFill>
        </w:rPr>
        <w:t>所定制开发的软件系统</w:t>
      </w:r>
      <w:r>
        <w:rPr>
          <w:rFonts w:ascii="宋体" w:hAnsi="宋体" w:eastAsia="宋体" w:cs="仿宋"/>
          <w:color w:val="000000" w:themeColor="text1"/>
          <w:spacing w:val="2"/>
          <w:sz w:val="24"/>
          <w:szCs w:val="24"/>
          <w:highlight w:val="none"/>
          <w:lang w:eastAsia="zh-CN"/>
          <w14:textFill>
            <w14:solidFill>
              <w14:schemeClr w14:val="tx1"/>
            </w14:solidFill>
          </w14:textFill>
        </w:rPr>
        <w:t>的知识产权及所有权归甲方所有，包</w:t>
      </w:r>
      <w:r>
        <w:rPr>
          <w:rFonts w:ascii="宋体" w:hAnsi="宋体" w:eastAsia="宋体" w:cs="仿宋"/>
          <w:color w:val="000000" w:themeColor="text1"/>
          <w:spacing w:val="3"/>
          <w:sz w:val="24"/>
          <w:szCs w:val="24"/>
          <w:highlight w:val="none"/>
          <w:lang w:eastAsia="zh-CN"/>
          <w14:textFill>
            <w14:solidFill>
              <w14:schemeClr w14:val="tx1"/>
            </w14:solidFill>
          </w14:textFill>
        </w:rPr>
        <w:t>含源代码、技术文档等。乙方应在</w:t>
      </w:r>
      <w:r>
        <w:rPr>
          <w:rFonts w:hint="eastAsia" w:ascii="宋体" w:hAnsi="宋体" w:eastAsia="宋体" w:cs="仿宋"/>
          <w:color w:val="000000" w:themeColor="text1"/>
          <w:spacing w:val="3"/>
          <w:sz w:val="24"/>
          <w:szCs w:val="24"/>
          <w:highlight w:val="none"/>
          <w:lang w:eastAsia="zh-CN"/>
          <w14:textFill>
            <w14:solidFill>
              <w14:schemeClr w14:val="tx1"/>
            </w14:solidFill>
          </w14:textFill>
        </w:rPr>
        <w:t>竣工</w:t>
      </w:r>
      <w:r>
        <w:rPr>
          <w:rFonts w:ascii="宋体" w:hAnsi="宋体" w:eastAsia="宋体" w:cs="仿宋"/>
          <w:color w:val="000000" w:themeColor="text1"/>
          <w:spacing w:val="3"/>
          <w:sz w:val="24"/>
          <w:szCs w:val="24"/>
          <w:highlight w:val="none"/>
          <w:lang w:eastAsia="zh-CN"/>
          <w14:textFill>
            <w14:solidFill>
              <w14:schemeClr w14:val="tx1"/>
            </w14:solidFill>
          </w14:textFill>
        </w:rPr>
        <w:t>验收后，在甲方</w:t>
      </w:r>
      <w:r>
        <w:rPr>
          <w:rFonts w:ascii="宋体" w:hAnsi="宋体" w:eastAsia="宋体" w:cs="仿宋"/>
          <w:color w:val="000000" w:themeColor="text1"/>
          <w:spacing w:val="2"/>
          <w:sz w:val="24"/>
          <w:szCs w:val="24"/>
          <w:highlight w:val="none"/>
          <w:lang w:eastAsia="zh-CN"/>
          <w14:textFill>
            <w14:solidFill>
              <w14:schemeClr w14:val="tx1"/>
            </w14:solidFill>
          </w14:textFill>
        </w:rPr>
        <w:t>要求</w:t>
      </w:r>
      <w:r>
        <w:rPr>
          <w:rFonts w:ascii="宋体" w:hAnsi="宋体" w:eastAsia="宋体" w:cs="仿宋"/>
          <w:color w:val="000000" w:themeColor="text1"/>
          <w:spacing w:val="3"/>
          <w:sz w:val="24"/>
          <w:szCs w:val="24"/>
          <w:highlight w:val="none"/>
          <w:lang w:eastAsia="zh-CN"/>
          <w14:textFill>
            <w14:solidFill>
              <w14:schemeClr w14:val="tx1"/>
            </w14:solidFill>
          </w14:textFill>
        </w:rPr>
        <w:t>的时间内，乙方应该向甲方进行工程的全部移交，并交</w:t>
      </w:r>
      <w:r>
        <w:rPr>
          <w:rFonts w:ascii="宋体" w:hAnsi="宋体" w:eastAsia="宋体" w:cs="仿宋"/>
          <w:color w:val="000000" w:themeColor="text1"/>
          <w:spacing w:val="2"/>
          <w:sz w:val="24"/>
          <w:szCs w:val="24"/>
          <w:highlight w:val="none"/>
          <w:lang w:eastAsia="zh-CN"/>
          <w14:textFill>
            <w14:solidFill>
              <w14:schemeClr w14:val="tx1"/>
            </w14:solidFill>
          </w14:textFill>
        </w:rPr>
        <w:t>付全</w:t>
      </w:r>
      <w:r>
        <w:rPr>
          <w:rFonts w:ascii="宋体" w:hAnsi="宋体" w:eastAsia="宋体" w:cs="仿宋"/>
          <w:color w:val="000000" w:themeColor="text1"/>
          <w:spacing w:val="7"/>
          <w:sz w:val="24"/>
          <w:szCs w:val="24"/>
          <w:highlight w:val="none"/>
          <w:lang w:eastAsia="zh-CN"/>
          <w14:textFill>
            <w14:solidFill>
              <w14:schemeClr w14:val="tx1"/>
            </w14:solidFill>
          </w14:textFill>
        </w:rPr>
        <w:t>部成果（包含源代码、技术文档等）。</w:t>
      </w:r>
      <w:r>
        <w:rPr>
          <w:rFonts w:hint="eastAsia" w:ascii="宋体" w:hAnsi="宋体" w:eastAsia="宋体" w:cs="仿宋"/>
          <w:color w:val="000000" w:themeColor="text1"/>
          <w:spacing w:val="7"/>
          <w:sz w:val="24"/>
          <w:szCs w:val="24"/>
          <w:highlight w:val="none"/>
          <w:lang w:eastAsia="zh-CN"/>
          <w14:textFill>
            <w14:solidFill>
              <w14:schemeClr w14:val="tx1"/>
            </w14:solidFill>
          </w14:textFill>
        </w:rPr>
        <w:t>但是在本合同签订之前的双方已有的知识产权和源代码仍归各自所有。</w:t>
      </w:r>
    </w:p>
    <w:p>
      <w:pPr>
        <w:spacing w:line="560" w:lineRule="exact"/>
        <w:ind w:firstLine="488" w:firstLineChars="200"/>
        <w:jc w:val="both"/>
        <w:outlineLvl w:val="9"/>
        <w:rPr>
          <w:rFonts w:hint="eastAsia" w:ascii="宋体" w:hAnsi="宋体" w:eastAsia="宋体" w:cs="仿宋"/>
          <w:color w:val="000000" w:themeColor="text1"/>
          <w:spacing w:val="7"/>
          <w:sz w:val="24"/>
          <w:szCs w:val="24"/>
          <w:highlight w:val="none"/>
          <w:lang w:eastAsia="zh-CN"/>
          <w14:textFill>
            <w14:solidFill>
              <w14:schemeClr w14:val="tx1"/>
            </w14:solidFill>
          </w14:textFill>
        </w:rPr>
      </w:pPr>
      <w:r>
        <w:rPr>
          <w:rFonts w:ascii="宋体" w:hAnsi="宋体" w:eastAsia="宋体" w:cs="仿宋"/>
          <w:color w:val="000000" w:themeColor="text1"/>
          <w:spacing w:val="2"/>
          <w:sz w:val="24"/>
          <w:szCs w:val="24"/>
          <w:highlight w:val="none"/>
          <w:lang w:eastAsia="zh-CN"/>
          <w14:textFill>
            <w14:solidFill>
              <w14:schemeClr w14:val="tx1"/>
            </w14:solidFill>
          </w14:textFill>
        </w:rPr>
        <w:t>（三）系统产生的全部数据归甲方所有，未经甲方授权</w:t>
      </w:r>
      <w:r>
        <w:rPr>
          <w:rFonts w:ascii="宋体" w:hAnsi="宋体" w:eastAsia="宋体" w:cs="仿宋"/>
          <w:color w:val="000000" w:themeColor="text1"/>
          <w:spacing w:val="7"/>
          <w:sz w:val="24"/>
          <w:szCs w:val="24"/>
          <w:highlight w:val="none"/>
          <w:lang w:eastAsia="zh-CN"/>
          <w14:textFill>
            <w14:solidFill>
              <w14:schemeClr w14:val="tx1"/>
            </w14:solidFill>
          </w14:textFill>
        </w:rPr>
        <w:t>乙方不得使用或将数据提供给任何第三方。</w:t>
      </w:r>
    </w:p>
    <w:p>
      <w:pPr>
        <w:spacing w:line="560" w:lineRule="exact"/>
        <w:ind w:firstLine="508"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hint="eastAsia" w:ascii="宋体" w:hAnsi="宋体" w:eastAsia="宋体" w:cs="仿宋"/>
          <w:color w:val="000000" w:themeColor="text1"/>
          <w:spacing w:val="7"/>
          <w:sz w:val="24"/>
          <w:szCs w:val="24"/>
          <w:highlight w:val="none"/>
          <w:lang w:eastAsia="zh-CN"/>
          <w14:textFill>
            <w14:solidFill>
              <w14:schemeClr w14:val="tx1"/>
            </w14:solidFill>
          </w14:textFill>
        </w:rPr>
        <w:t>（四）</w:t>
      </w:r>
      <w:r>
        <w:rPr>
          <w:rFonts w:ascii="宋体" w:hAnsi="宋体" w:eastAsia="宋体" w:cs="宋体"/>
          <w:color w:val="000000" w:themeColor="text1"/>
          <w:spacing w:val="-1"/>
          <w:sz w:val="24"/>
          <w:szCs w:val="24"/>
          <w:highlight w:val="none"/>
          <w:lang w:eastAsia="zh-CN"/>
          <w14:textFill>
            <w14:solidFill>
              <w14:schemeClr w14:val="tx1"/>
            </w14:solidFill>
          </w14:textFill>
        </w:rPr>
        <w:t>开发</w:t>
      </w:r>
      <w:r>
        <w:rPr>
          <w:rFonts w:hint="eastAsia" w:ascii="宋体" w:hAnsi="宋体" w:eastAsia="宋体" w:cs="宋体"/>
          <w:color w:val="000000" w:themeColor="text1"/>
          <w:spacing w:val="-1"/>
          <w:sz w:val="24"/>
          <w:szCs w:val="24"/>
          <w:highlight w:val="none"/>
          <w:lang w:eastAsia="zh-CN"/>
          <w14:textFill>
            <w14:solidFill>
              <w14:schemeClr w14:val="tx1"/>
            </w14:solidFill>
          </w14:textFill>
        </w:rPr>
        <w:t>实施</w:t>
      </w:r>
      <w:r>
        <w:rPr>
          <w:rFonts w:ascii="宋体" w:hAnsi="宋体" w:eastAsia="宋体" w:cs="宋体"/>
          <w:color w:val="000000" w:themeColor="text1"/>
          <w:spacing w:val="-1"/>
          <w:sz w:val="24"/>
          <w:szCs w:val="24"/>
          <w:highlight w:val="none"/>
          <w:lang w:eastAsia="zh-CN"/>
          <w14:textFill>
            <w14:solidFill>
              <w14:schemeClr w14:val="tx1"/>
            </w14:solidFill>
          </w14:textFill>
        </w:rPr>
        <w:t>期间</w:t>
      </w:r>
      <w:r>
        <w:rPr>
          <w:rFonts w:hint="eastAsia" w:ascii="宋体" w:hAnsi="宋体" w:eastAsia="宋体" w:cs="宋体"/>
          <w:color w:val="000000" w:themeColor="text1"/>
          <w:spacing w:val="-1"/>
          <w:sz w:val="24"/>
          <w:szCs w:val="24"/>
          <w:highlight w:val="none"/>
          <w:lang w:eastAsia="zh-CN"/>
          <w14:textFill>
            <w14:solidFill>
              <w14:schemeClr w14:val="tx1"/>
            </w14:solidFill>
          </w14:textFill>
        </w:rPr>
        <w:t>，乙方</w:t>
      </w:r>
      <w:r>
        <w:rPr>
          <w:rFonts w:ascii="宋体" w:hAnsi="宋体" w:eastAsia="宋体" w:cs="宋体"/>
          <w:color w:val="000000" w:themeColor="text1"/>
          <w:spacing w:val="-1"/>
          <w:sz w:val="24"/>
          <w:szCs w:val="24"/>
          <w:highlight w:val="none"/>
          <w:lang w:eastAsia="zh-CN"/>
          <w14:textFill>
            <w14:solidFill>
              <w14:schemeClr w14:val="tx1"/>
            </w14:solidFill>
          </w14:textFill>
        </w:rPr>
        <w:t>提供的自有产权平台及购买第三方商用软件，须向</w:t>
      </w:r>
      <w:r>
        <w:rPr>
          <w:rFonts w:hint="eastAsia" w:ascii="宋体" w:hAnsi="宋体" w:eastAsia="宋体" w:cs="宋体"/>
          <w:color w:val="000000" w:themeColor="text1"/>
          <w:spacing w:val="-1"/>
          <w:sz w:val="24"/>
          <w:szCs w:val="24"/>
          <w:highlight w:val="none"/>
          <w:lang w:eastAsia="zh-CN"/>
          <w14:textFill>
            <w14:solidFill>
              <w14:schemeClr w14:val="tx1"/>
            </w14:solidFill>
          </w14:textFill>
        </w:rPr>
        <w:t>甲方</w:t>
      </w:r>
      <w:r>
        <w:rPr>
          <w:rFonts w:ascii="宋体" w:hAnsi="宋体" w:eastAsia="宋体" w:cs="宋体"/>
          <w:color w:val="000000" w:themeColor="text1"/>
          <w:spacing w:val="-1"/>
          <w:sz w:val="24"/>
          <w:szCs w:val="24"/>
          <w:highlight w:val="none"/>
          <w:lang w:eastAsia="zh-CN"/>
          <w14:textFill>
            <w14:solidFill>
              <w14:schemeClr w14:val="tx1"/>
            </w14:solidFill>
          </w14:textFill>
        </w:rPr>
        <w:t>提供永久使用权。</w:t>
      </w:r>
    </w:p>
    <w:p>
      <w:pPr>
        <w:spacing w:line="560" w:lineRule="exact"/>
        <w:ind w:firstLine="510" w:firstLineChars="200"/>
        <w:jc w:val="both"/>
        <w:outlineLvl w:val="9"/>
        <w:rPr>
          <w:rFonts w:hint="eastAsia" w:ascii="宋体" w:hAnsi="宋体" w:eastAsia="宋体" w:cs="黑体"/>
          <w:b/>
          <w:bCs/>
          <w:color w:val="000000" w:themeColor="text1"/>
          <w:sz w:val="24"/>
          <w:szCs w:val="24"/>
          <w:highlight w:val="none"/>
          <w:lang w:eastAsia="zh-CN"/>
          <w14:textFill>
            <w14:solidFill>
              <w14:schemeClr w14:val="tx1"/>
            </w14:solidFill>
          </w14:textFill>
        </w:rPr>
      </w:pPr>
      <w:bookmarkStart w:id="17" w:name="bookmark777"/>
      <w:bookmarkEnd w:id="17"/>
      <w:r>
        <w:rPr>
          <w:rFonts w:hint="eastAsia" w:ascii="宋体" w:hAnsi="宋体" w:eastAsia="宋体" w:cs="黑体"/>
          <w:b/>
          <w:bCs/>
          <w:color w:val="000000" w:themeColor="text1"/>
          <w:spacing w:val="7"/>
          <w:sz w:val="24"/>
          <w:szCs w:val="24"/>
          <w:highlight w:val="none"/>
          <w:lang w:eastAsia="zh-CN"/>
          <w14:textFill>
            <w14:solidFill>
              <w14:schemeClr w14:val="tx1"/>
            </w14:solidFill>
          </w14:textFill>
        </w:rPr>
        <w:t>十二</w:t>
      </w:r>
      <w:r>
        <w:rPr>
          <w:rFonts w:ascii="宋体" w:hAnsi="宋体" w:eastAsia="宋体" w:cs="黑体"/>
          <w:b/>
          <w:bCs/>
          <w:color w:val="000000" w:themeColor="text1"/>
          <w:spacing w:val="7"/>
          <w:sz w:val="24"/>
          <w:szCs w:val="24"/>
          <w:highlight w:val="none"/>
          <w:lang w:eastAsia="zh-CN"/>
          <w14:textFill>
            <w14:solidFill>
              <w14:schemeClr w14:val="tx1"/>
            </w14:solidFill>
          </w14:textFill>
        </w:rPr>
        <w:t>、保密条款</w:t>
      </w:r>
    </w:p>
    <w:p>
      <w:pPr>
        <w:spacing w:line="560" w:lineRule="exact"/>
        <w:ind w:firstLine="500"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5"/>
          <w:sz w:val="24"/>
          <w:szCs w:val="24"/>
          <w:highlight w:val="none"/>
          <w:lang w:eastAsia="zh-CN"/>
          <w14:textFill>
            <w14:solidFill>
              <w14:schemeClr w14:val="tx1"/>
            </w14:solidFill>
          </w14:textFill>
        </w:rPr>
        <w:t>具体约定详见附件2《保密承诺书》。</w:t>
      </w:r>
    </w:p>
    <w:p>
      <w:pPr>
        <w:spacing w:line="560" w:lineRule="exact"/>
        <w:ind w:firstLine="510" w:firstLineChars="200"/>
        <w:jc w:val="both"/>
        <w:outlineLvl w:val="9"/>
        <w:rPr>
          <w:rFonts w:hint="eastAsia" w:ascii="宋体" w:hAnsi="宋体" w:eastAsia="宋体" w:cs="黑体"/>
          <w:b/>
          <w:bCs/>
          <w:color w:val="000000" w:themeColor="text1"/>
          <w:sz w:val="24"/>
          <w:szCs w:val="24"/>
          <w:highlight w:val="none"/>
          <w:lang w:eastAsia="zh-CN"/>
          <w14:textFill>
            <w14:solidFill>
              <w14:schemeClr w14:val="tx1"/>
            </w14:solidFill>
          </w14:textFill>
        </w:rPr>
      </w:pPr>
      <w:bookmarkStart w:id="18" w:name="bookmark779"/>
      <w:bookmarkEnd w:id="18"/>
      <w:r>
        <w:rPr>
          <w:rFonts w:hint="eastAsia" w:ascii="宋体" w:hAnsi="宋体" w:eastAsia="宋体" w:cs="黑体"/>
          <w:b/>
          <w:bCs/>
          <w:color w:val="000000" w:themeColor="text1"/>
          <w:spacing w:val="7"/>
          <w:sz w:val="24"/>
          <w:szCs w:val="24"/>
          <w:highlight w:val="none"/>
          <w:lang w:eastAsia="zh-CN"/>
          <w14:textFill>
            <w14:solidFill>
              <w14:schemeClr w14:val="tx1"/>
            </w14:solidFill>
          </w14:textFill>
        </w:rPr>
        <w:t>十三</w:t>
      </w:r>
      <w:r>
        <w:rPr>
          <w:rFonts w:ascii="宋体" w:hAnsi="宋体" w:eastAsia="宋体" w:cs="黑体"/>
          <w:b/>
          <w:bCs/>
          <w:color w:val="000000" w:themeColor="text1"/>
          <w:spacing w:val="7"/>
          <w:sz w:val="24"/>
          <w:szCs w:val="24"/>
          <w:highlight w:val="none"/>
          <w:lang w:eastAsia="zh-CN"/>
          <w14:textFill>
            <w14:solidFill>
              <w14:schemeClr w14:val="tx1"/>
            </w14:solidFill>
          </w14:textFill>
        </w:rPr>
        <w:t>、解决争议的办法</w:t>
      </w:r>
    </w:p>
    <w:p>
      <w:pPr>
        <w:spacing w:line="560" w:lineRule="exact"/>
        <w:ind w:firstLine="488"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hint="eastAsia" w:ascii="宋体" w:hAnsi="宋体" w:eastAsia="宋体" w:cs="仿宋"/>
          <w:color w:val="000000" w:themeColor="text1"/>
          <w:spacing w:val="2"/>
          <w:sz w:val="24"/>
          <w:szCs w:val="24"/>
          <w:highlight w:val="none"/>
          <w:lang w:eastAsia="zh-CN"/>
          <w14:textFill>
            <w14:solidFill>
              <w14:schemeClr w14:val="tx1"/>
            </w14:solidFill>
          </w14:textFill>
        </w:rPr>
        <w:t>双方</w:t>
      </w:r>
      <w:r>
        <w:rPr>
          <w:rFonts w:ascii="宋体" w:hAnsi="宋体" w:eastAsia="宋体" w:cs="仿宋"/>
          <w:color w:val="000000" w:themeColor="text1"/>
          <w:spacing w:val="2"/>
          <w:sz w:val="24"/>
          <w:szCs w:val="24"/>
          <w:highlight w:val="none"/>
          <w:lang w:eastAsia="zh-CN"/>
          <w14:textFill>
            <w14:solidFill>
              <w14:schemeClr w14:val="tx1"/>
            </w14:solidFill>
          </w14:textFill>
        </w:rPr>
        <w:t>应当友好协商解决所有由本合同产生的争议。如协</w:t>
      </w:r>
      <w:r>
        <w:rPr>
          <w:rFonts w:ascii="宋体" w:hAnsi="宋体" w:eastAsia="宋体" w:cs="仿宋"/>
          <w:color w:val="000000" w:themeColor="text1"/>
          <w:spacing w:val="8"/>
          <w:sz w:val="24"/>
          <w:szCs w:val="24"/>
          <w:highlight w:val="none"/>
          <w:lang w:eastAsia="zh-CN"/>
          <w14:textFill>
            <w14:solidFill>
              <w14:schemeClr w14:val="tx1"/>
            </w14:solidFill>
          </w14:textFill>
        </w:rPr>
        <w:t>商不成，</w:t>
      </w:r>
      <w:r>
        <w:rPr>
          <w:rFonts w:hint="eastAsia" w:ascii="宋体" w:hAnsi="宋体" w:eastAsia="宋体" w:cs="仿宋"/>
          <w:color w:val="000000" w:themeColor="text1"/>
          <w:spacing w:val="2"/>
          <w:sz w:val="24"/>
          <w:szCs w:val="24"/>
          <w:highlight w:val="none"/>
          <w:lang w:eastAsia="zh-CN"/>
          <w14:textFill>
            <w14:solidFill>
              <w14:schemeClr w14:val="tx1"/>
            </w14:solidFill>
          </w14:textFill>
        </w:rPr>
        <w:t>双方</w:t>
      </w:r>
      <w:r>
        <w:rPr>
          <w:rFonts w:ascii="宋体" w:hAnsi="宋体" w:eastAsia="宋体" w:cs="仿宋"/>
          <w:color w:val="000000" w:themeColor="text1"/>
          <w:spacing w:val="8"/>
          <w:sz w:val="24"/>
          <w:szCs w:val="24"/>
          <w:highlight w:val="none"/>
          <w:lang w:eastAsia="zh-CN"/>
          <w14:textFill>
            <w14:solidFill>
              <w14:schemeClr w14:val="tx1"/>
            </w14:solidFill>
          </w14:textFill>
        </w:rPr>
        <w:t>均同意由</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甲方所在地有管辖权的人民法院诉讼解决</w:t>
      </w:r>
      <w:r>
        <w:rPr>
          <w:rFonts w:ascii="宋体" w:hAnsi="宋体" w:eastAsia="宋体" w:cs="仿宋"/>
          <w:color w:val="000000" w:themeColor="text1"/>
          <w:spacing w:val="8"/>
          <w:sz w:val="24"/>
          <w:szCs w:val="24"/>
          <w:highlight w:val="none"/>
          <w:lang w:eastAsia="zh-CN"/>
          <w14:textFill>
            <w14:solidFill>
              <w14:schemeClr w14:val="tx1"/>
            </w14:solidFill>
          </w14:textFill>
        </w:rPr>
        <w:t>。</w:t>
      </w:r>
    </w:p>
    <w:p>
      <w:pPr>
        <w:spacing w:line="560" w:lineRule="exact"/>
        <w:ind w:firstLine="510" w:firstLineChars="200"/>
        <w:jc w:val="both"/>
        <w:outlineLvl w:val="9"/>
        <w:rPr>
          <w:rFonts w:hint="eastAsia" w:ascii="宋体" w:hAnsi="宋体" w:eastAsia="宋体" w:cs="黑体"/>
          <w:b/>
          <w:bCs/>
          <w:color w:val="000000" w:themeColor="text1"/>
          <w:sz w:val="24"/>
          <w:szCs w:val="24"/>
          <w:highlight w:val="none"/>
          <w:lang w:eastAsia="zh-CN"/>
          <w14:textFill>
            <w14:solidFill>
              <w14:schemeClr w14:val="tx1"/>
            </w14:solidFill>
          </w14:textFill>
        </w:rPr>
      </w:pPr>
      <w:bookmarkStart w:id="19" w:name="bookmark781"/>
      <w:bookmarkEnd w:id="19"/>
      <w:r>
        <w:rPr>
          <w:rFonts w:ascii="宋体" w:hAnsi="宋体" w:eastAsia="宋体" w:cs="黑体"/>
          <w:b/>
          <w:bCs/>
          <w:color w:val="000000" w:themeColor="text1"/>
          <w:spacing w:val="7"/>
          <w:sz w:val="24"/>
          <w:szCs w:val="24"/>
          <w:highlight w:val="none"/>
          <w:lang w:eastAsia="zh-CN"/>
          <w14:textFill>
            <w14:solidFill>
              <w14:schemeClr w14:val="tx1"/>
            </w14:solidFill>
          </w14:textFill>
        </w:rPr>
        <w:t>十</w:t>
      </w:r>
      <w:r>
        <w:rPr>
          <w:rFonts w:hint="eastAsia" w:ascii="宋体" w:hAnsi="宋体" w:eastAsia="宋体" w:cs="黑体"/>
          <w:b/>
          <w:bCs/>
          <w:color w:val="000000" w:themeColor="text1"/>
          <w:spacing w:val="7"/>
          <w:sz w:val="24"/>
          <w:szCs w:val="24"/>
          <w:highlight w:val="none"/>
          <w:lang w:eastAsia="zh-CN"/>
          <w14:textFill>
            <w14:solidFill>
              <w14:schemeClr w14:val="tx1"/>
            </w14:solidFill>
          </w14:textFill>
        </w:rPr>
        <w:t>四</w:t>
      </w:r>
      <w:r>
        <w:rPr>
          <w:rFonts w:ascii="宋体" w:hAnsi="宋体" w:eastAsia="宋体" w:cs="黑体"/>
          <w:b/>
          <w:bCs/>
          <w:color w:val="000000" w:themeColor="text1"/>
          <w:spacing w:val="7"/>
          <w:sz w:val="24"/>
          <w:szCs w:val="24"/>
          <w:highlight w:val="none"/>
          <w:lang w:eastAsia="zh-CN"/>
          <w14:textFill>
            <w14:solidFill>
              <w14:schemeClr w14:val="tx1"/>
            </w14:solidFill>
          </w14:textFill>
        </w:rPr>
        <w:t>、不可抗力</w:t>
      </w:r>
    </w:p>
    <w:p>
      <w:pPr>
        <w:spacing w:line="560" w:lineRule="exact"/>
        <w:ind w:firstLine="488"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2"/>
          <w:sz w:val="24"/>
          <w:szCs w:val="24"/>
          <w:highlight w:val="none"/>
          <w:lang w:eastAsia="zh-CN"/>
          <w14:textFill>
            <w14:solidFill>
              <w14:schemeClr w14:val="tx1"/>
            </w14:solidFill>
          </w14:textFill>
        </w:rPr>
        <w:t>任何一方由于不可抗力原因不能履行合同时，应在不可</w:t>
      </w:r>
      <w:r>
        <w:rPr>
          <w:rFonts w:ascii="宋体" w:hAnsi="宋体" w:eastAsia="宋体" w:cs="仿宋"/>
          <w:color w:val="000000" w:themeColor="text1"/>
          <w:spacing w:val="-2"/>
          <w:sz w:val="24"/>
          <w:szCs w:val="24"/>
          <w:highlight w:val="none"/>
          <w:lang w:eastAsia="zh-CN"/>
          <w14:textFill>
            <w14:solidFill>
              <w14:schemeClr w14:val="tx1"/>
            </w14:solidFill>
          </w14:textFill>
        </w:rPr>
        <w:t>抗力事件结束后1</w:t>
      </w:r>
      <w:r>
        <w:rPr>
          <w:rFonts w:hint="eastAsia" w:ascii="宋体" w:hAnsi="宋体" w:eastAsia="宋体" w:cs="仿宋"/>
          <w:color w:val="000000" w:themeColor="text1"/>
          <w:spacing w:val="-2"/>
          <w:sz w:val="24"/>
          <w:szCs w:val="24"/>
          <w:highlight w:val="none"/>
          <w:lang w:eastAsia="zh-CN"/>
          <w14:textFill>
            <w14:solidFill>
              <w14:schemeClr w14:val="tx1"/>
            </w14:solidFill>
          </w14:textFill>
        </w:rPr>
        <w:t>自然</w:t>
      </w:r>
      <w:r>
        <w:rPr>
          <w:rFonts w:ascii="宋体" w:hAnsi="宋体" w:eastAsia="宋体" w:cs="仿宋"/>
          <w:color w:val="000000" w:themeColor="text1"/>
          <w:spacing w:val="-2"/>
          <w:sz w:val="24"/>
          <w:szCs w:val="24"/>
          <w:highlight w:val="none"/>
          <w:lang w:eastAsia="zh-CN"/>
          <w14:textFill>
            <w14:solidFill>
              <w14:schemeClr w14:val="tx1"/>
            </w14:solidFill>
          </w14:textFill>
        </w:rPr>
        <w:t>日内向对方通报，以减轻可能给对方造成</w:t>
      </w:r>
      <w:r>
        <w:rPr>
          <w:rFonts w:ascii="宋体" w:hAnsi="宋体" w:eastAsia="宋体" w:cs="仿宋"/>
          <w:color w:val="000000" w:themeColor="text1"/>
          <w:sz w:val="24"/>
          <w:szCs w:val="24"/>
          <w:highlight w:val="none"/>
          <w:lang w:eastAsia="zh-CN"/>
          <w14:textFill>
            <w14:solidFill>
              <w14:schemeClr w14:val="tx1"/>
            </w14:solidFill>
          </w14:textFill>
        </w:rPr>
        <w:t>的损失，在取得有关机构的不可抗力证明或双方谅解确认后，</w:t>
      </w:r>
      <w:r>
        <w:rPr>
          <w:rFonts w:ascii="宋体" w:hAnsi="宋体" w:eastAsia="宋体" w:cs="仿宋"/>
          <w:color w:val="000000" w:themeColor="text1"/>
          <w:spacing w:val="3"/>
          <w:sz w:val="24"/>
          <w:szCs w:val="24"/>
          <w:highlight w:val="none"/>
          <w:lang w:eastAsia="zh-CN"/>
          <w14:textFill>
            <w14:solidFill>
              <w14:schemeClr w14:val="tx1"/>
            </w14:solidFill>
          </w14:textFill>
        </w:rPr>
        <w:t>允许延期履行或修订合同，并根据情况可部分或全部免于承</w:t>
      </w:r>
      <w:bookmarkStart w:id="20" w:name="bookmark784"/>
      <w:bookmarkEnd w:id="20"/>
      <w:bookmarkStart w:id="21" w:name="bookmark790"/>
      <w:bookmarkEnd w:id="21"/>
      <w:bookmarkStart w:id="22" w:name="bookmark788"/>
      <w:bookmarkEnd w:id="22"/>
      <w:bookmarkStart w:id="23" w:name="bookmark786"/>
      <w:bookmarkEnd w:id="23"/>
      <w:bookmarkStart w:id="24" w:name="bookmark792"/>
      <w:bookmarkEnd w:id="24"/>
      <w:r>
        <w:rPr>
          <w:rFonts w:ascii="宋体" w:hAnsi="宋体" w:eastAsia="宋体" w:cs="仿宋"/>
          <w:color w:val="000000" w:themeColor="text1"/>
          <w:spacing w:val="4"/>
          <w:sz w:val="24"/>
          <w:szCs w:val="24"/>
          <w:highlight w:val="none"/>
          <w:lang w:eastAsia="zh-CN"/>
          <w14:textFill>
            <w14:solidFill>
              <w14:schemeClr w14:val="tx1"/>
            </w14:solidFill>
          </w14:textFill>
        </w:rPr>
        <w:t>担违约责任。</w:t>
      </w:r>
    </w:p>
    <w:p>
      <w:pPr>
        <w:spacing w:line="560" w:lineRule="exact"/>
        <w:ind w:firstLine="510" w:firstLineChars="200"/>
        <w:jc w:val="both"/>
        <w:outlineLvl w:val="9"/>
        <w:rPr>
          <w:rFonts w:hint="eastAsia" w:ascii="宋体" w:hAnsi="宋体" w:eastAsia="宋体" w:cs="黑体"/>
          <w:b/>
          <w:bCs/>
          <w:color w:val="000000" w:themeColor="text1"/>
          <w:sz w:val="24"/>
          <w:szCs w:val="24"/>
          <w:highlight w:val="none"/>
          <w:lang w:eastAsia="zh-CN"/>
          <w14:textFill>
            <w14:solidFill>
              <w14:schemeClr w14:val="tx1"/>
            </w14:solidFill>
          </w14:textFill>
        </w:rPr>
      </w:pPr>
      <w:bookmarkStart w:id="25" w:name="bookmark783"/>
      <w:bookmarkEnd w:id="25"/>
      <w:r>
        <w:rPr>
          <w:rFonts w:ascii="宋体" w:hAnsi="宋体" w:eastAsia="宋体" w:cs="黑体"/>
          <w:b/>
          <w:bCs/>
          <w:color w:val="000000" w:themeColor="text1"/>
          <w:spacing w:val="7"/>
          <w:sz w:val="24"/>
          <w:szCs w:val="24"/>
          <w:highlight w:val="none"/>
          <w:lang w:eastAsia="zh-CN"/>
          <w14:textFill>
            <w14:solidFill>
              <w14:schemeClr w14:val="tx1"/>
            </w14:solidFill>
          </w14:textFill>
        </w:rPr>
        <w:t>十</w:t>
      </w:r>
      <w:r>
        <w:rPr>
          <w:rFonts w:hint="eastAsia" w:ascii="宋体" w:hAnsi="宋体" w:eastAsia="宋体" w:cs="黑体"/>
          <w:b/>
          <w:bCs/>
          <w:color w:val="000000" w:themeColor="text1"/>
          <w:spacing w:val="7"/>
          <w:sz w:val="24"/>
          <w:szCs w:val="24"/>
          <w:highlight w:val="none"/>
          <w:lang w:eastAsia="zh-CN"/>
          <w14:textFill>
            <w14:solidFill>
              <w14:schemeClr w14:val="tx1"/>
            </w14:solidFill>
          </w14:textFill>
        </w:rPr>
        <w:t>五</w:t>
      </w:r>
      <w:r>
        <w:rPr>
          <w:rFonts w:ascii="宋体" w:hAnsi="宋体" w:eastAsia="宋体" w:cs="黑体"/>
          <w:b/>
          <w:bCs/>
          <w:color w:val="000000" w:themeColor="text1"/>
          <w:spacing w:val="7"/>
          <w:sz w:val="24"/>
          <w:szCs w:val="24"/>
          <w:highlight w:val="none"/>
          <w:lang w:eastAsia="zh-CN"/>
          <w14:textFill>
            <w14:solidFill>
              <w14:schemeClr w14:val="tx1"/>
            </w14:solidFill>
          </w14:textFill>
        </w:rPr>
        <w:t>、合同生效</w:t>
      </w:r>
    </w:p>
    <w:p>
      <w:pPr>
        <w:spacing w:line="560" w:lineRule="exact"/>
        <w:ind w:firstLine="508"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7"/>
          <w:sz w:val="24"/>
          <w:szCs w:val="24"/>
          <w:highlight w:val="none"/>
          <w:lang w:eastAsia="zh-CN"/>
          <w14:textFill>
            <w14:solidFill>
              <w14:schemeClr w14:val="tx1"/>
            </w14:solidFill>
          </w14:textFill>
        </w:rPr>
        <w:t>本合同由甲乙</w:t>
      </w:r>
      <w:r>
        <w:rPr>
          <w:rFonts w:hint="eastAsia" w:ascii="宋体" w:hAnsi="宋体" w:eastAsia="宋体" w:cs="仿宋"/>
          <w:color w:val="000000" w:themeColor="text1"/>
          <w:spacing w:val="7"/>
          <w:sz w:val="24"/>
          <w:szCs w:val="24"/>
          <w:highlight w:val="none"/>
          <w:lang w:eastAsia="zh-CN"/>
          <w14:textFill>
            <w14:solidFill>
              <w14:schemeClr w14:val="tx1"/>
            </w14:solidFill>
          </w14:textFill>
        </w:rPr>
        <w:t>双</w:t>
      </w:r>
      <w:r>
        <w:rPr>
          <w:rFonts w:ascii="宋体" w:hAnsi="宋体" w:eastAsia="宋体" w:cs="仿宋"/>
          <w:color w:val="000000" w:themeColor="text1"/>
          <w:spacing w:val="7"/>
          <w:sz w:val="24"/>
          <w:szCs w:val="24"/>
          <w:highlight w:val="none"/>
          <w:lang w:eastAsia="zh-CN"/>
          <w14:textFill>
            <w14:solidFill>
              <w14:schemeClr w14:val="tx1"/>
            </w14:solidFill>
          </w14:textFill>
        </w:rPr>
        <w:t>方签字盖章后生效。</w:t>
      </w:r>
    </w:p>
    <w:p>
      <w:pPr>
        <w:spacing w:line="560" w:lineRule="exact"/>
        <w:ind w:firstLine="510" w:firstLineChars="200"/>
        <w:jc w:val="both"/>
        <w:outlineLvl w:val="9"/>
        <w:rPr>
          <w:rFonts w:hint="eastAsia" w:ascii="宋体" w:hAnsi="宋体" w:eastAsia="宋体" w:cs="黑体"/>
          <w:b/>
          <w:bCs/>
          <w:color w:val="000000" w:themeColor="text1"/>
          <w:sz w:val="24"/>
          <w:szCs w:val="24"/>
          <w:highlight w:val="none"/>
          <w:lang w:eastAsia="zh-CN"/>
          <w14:textFill>
            <w14:solidFill>
              <w14:schemeClr w14:val="tx1"/>
            </w14:solidFill>
          </w14:textFill>
        </w:rPr>
      </w:pPr>
      <w:bookmarkStart w:id="26" w:name="bookmark785"/>
      <w:bookmarkEnd w:id="26"/>
      <w:r>
        <w:rPr>
          <w:rFonts w:ascii="宋体" w:hAnsi="宋体" w:eastAsia="宋体" w:cs="黑体"/>
          <w:b/>
          <w:bCs/>
          <w:color w:val="000000" w:themeColor="text1"/>
          <w:spacing w:val="7"/>
          <w:sz w:val="24"/>
          <w:szCs w:val="24"/>
          <w:highlight w:val="none"/>
          <w:lang w:eastAsia="zh-CN"/>
          <w14:textFill>
            <w14:solidFill>
              <w14:schemeClr w14:val="tx1"/>
            </w14:solidFill>
          </w14:textFill>
        </w:rPr>
        <w:t>十</w:t>
      </w:r>
      <w:r>
        <w:rPr>
          <w:rFonts w:hint="eastAsia" w:ascii="宋体" w:hAnsi="宋体" w:eastAsia="宋体" w:cs="黑体"/>
          <w:b/>
          <w:bCs/>
          <w:color w:val="000000" w:themeColor="text1"/>
          <w:spacing w:val="7"/>
          <w:sz w:val="24"/>
          <w:szCs w:val="24"/>
          <w:highlight w:val="none"/>
          <w:lang w:eastAsia="zh-CN"/>
          <w14:textFill>
            <w14:solidFill>
              <w14:schemeClr w14:val="tx1"/>
            </w14:solidFill>
          </w14:textFill>
        </w:rPr>
        <w:t>六</w:t>
      </w:r>
      <w:r>
        <w:rPr>
          <w:rFonts w:ascii="宋体" w:hAnsi="宋体" w:eastAsia="宋体" w:cs="黑体"/>
          <w:b/>
          <w:bCs/>
          <w:color w:val="000000" w:themeColor="text1"/>
          <w:spacing w:val="7"/>
          <w:sz w:val="24"/>
          <w:szCs w:val="24"/>
          <w:highlight w:val="none"/>
          <w:lang w:eastAsia="zh-CN"/>
          <w14:textFill>
            <w14:solidFill>
              <w14:schemeClr w14:val="tx1"/>
            </w14:solidFill>
          </w14:textFill>
        </w:rPr>
        <w:t>、合同的终止</w:t>
      </w:r>
    </w:p>
    <w:p>
      <w:pPr>
        <w:spacing w:line="560" w:lineRule="exact"/>
        <w:ind w:firstLine="508"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7"/>
          <w:sz w:val="24"/>
          <w:szCs w:val="24"/>
          <w:highlight w:val="none"/>
          <w:lang w:eastAsia="zh-CN"/>
          <w14:textFill>
            <w14:solidFill>
              <w14:schemeClr w14:val="tx1"/>
            </w14:solidFill>
          </w14:textFill>
        </w:rPr>
        <w:t>（一）合同期满</w:t>
      </w:r>
      <w:r>
        <w:rPr>
          <w:rFonts w:hint="eastAsia" w:ascii="宋体" w:hAnsi="宋体" w:eastAsia="宋体" w:cs="仿宋"/>
          <w:color w:val="000000" w:themeColor="text1"/>
          <w:spacing w:val="7"/>
          <w:sz w:val="24"/>
          <w:szCs w:val="24"/>
          <w:highlight w:val="none"/>
          <w:lang w:eastAsia="zh-Hans"/>
          <w14:textFill>
            <w14:solidFill>
              <w14:schemeClr w14:val="tx1"/>
            </w14:solidFill>
          </w14:textFill>
        </w:rPr>
        <w:t>且履行完毕</w:t>
      </w:r>
      <w:r>
        <w:rPr>
          <w:rFonts w:hint="eastAsia" w:ascii="宋体" w:hAnsi="宋体" w:eastAsia="宋体" w:cs="仿宋"/>
          <w:color w:val="000000" w:themeColor="text1"/>
          <w:spacing w:val="7"/>
          <w:sz w:val="24"/>
          <w:szCs w:val="24"/>
          <w:highlight w:val="none"/>
          <w:lang w:eastAsia="zh-CN"/>
          <w14:textFill>
            <w14:solidFill>
              <w14:schemeClr w14:val="tx1"/>
            </w14:solidFill>
          </w14:textFill>
        </w:rPr>
        <w:t>，</w:t>
      </w:r>
      <w:r>
        <w:rPr>
          <w:rFonts w:ascii="宋体" w:hAnsi="宋体" w:eastAsia="宋体" w:cs="仿宋"/>
          <w:color w:val="000000" w:themeColor="text1"/>
          <w:spacing w:val="7"/>
          <w:sz w:val="24"/>
          <w:szCs w:val="24"/>
          <w:highlight w:val="none"/>
          <w:lang w:eastAsia="zh-CN"/>
          <w14:textFill>
            <w14:solidFill>
              <w14:schemeClr w14:val="tx1"/>
            </w14:solidFill>
          </w14:textFill>
        </w:rPr>
        <w:t>双方未续签的。</w:t>
      </w:r>
    </w:p>
    <w:p>
      <w:pPr>
        <w:spacing w:line="560" w:lineRule="exact"/>
        <w:ind w:firstLine="488"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2"/>
          <w:sz w:val="24"/>
          <w:szCs w:val="24"/>
          <w:highlight w:val="none"/>
          <w:lang w:eastAsia="zh-CN"/>
          <w14:textFill>
            <w14:solidFill>
              <w14:schemeClr w14:val="tx1"/>
            </w14:solidFill>
          </w14:textFill>
        </w:rPr>
        <w:t>（二）当发生不可抗力，致使本合同的履行成为不必要</w:t>
      </w:r>
      <w:r>
        <w:rPr>
          <w:rFonts w:ascii="宋体" w:hAnsi="宋体" w:eastAsia="宋体" w:cs="仿宋"/>
          <w:color w:val="000000" w:themeColor="text1"/>
          <w:spacing w:val="7"/>
          <w:sz w:val="24"/>
          <w:szCs w:val="24"/>
          <w:highlight w:val="none"/>
          <w:lang w:eastAsia="zh-CN"/>
          <w14:textFill>
            <w14:solidFill>
              <w14:schemeClr w14:val="tx1"/>
            </w14:solidFill>
          </w14:textFill>
        </w:rPr>
        <w:t>或不可能时，本合同自动终止。</w:t>
      </w:r>
    </w:p>
    <w:p>
      <w:pPr>
        <w:spacing w:line="560" w:lineRule="exact"/>
        <w:ind w:firstLine="518" w:firstLineChars="200"/>
        <w:jc w:val="both"/>
        <w:outlineLvl w:val="9"/>
        <w:rPr>
          <w:rFonts w:hint="eastAsia" w:ascii="宋体" w:hAnsi="宋体" w:eastAsia="宋体" w:cs="黑体"/>
          <w:b/>
          <w:bCs/>
          <w:color w:val="000000" w:themeColor="text1"/>
          <w:sz w:val="24"/>
          <w:szCs w:val="24"/>
          <w:highlight w:val="none"/>
          <w:lang w:eastAsia="zh-CN"/>
          <w14:textFill>
            <w14:solidFill>
              <w14:schemeClr w14:val="tx1"/>
            </w14:solidFill>
          </w14:textFill>
        </w:rPr>
      </w:pPr>
      <w:bookmarkStart w:id="27" w:name="bookmark787"/>
      <w:bookmarkEnd w:id="27"/>
      <w:r>
        <w:rPr>
          <w:rFonts w:ascii="宋体" w:hAnsi="宋体" w:eastAsia="宋体" w:cs="黑体"/>
          <w:b/>
          <w:bCs/>
          <w:color w:val="000000" w:themeColor="text1"/>
          <w:spacing w:val="9"/>
          <w:sz w:val="24"/>
          <w:szCs w:val="24"/>
          <w:highlight w:val="none"/>
          <w:lang w:eastAsia="zh-CN"/>
          <w14:textFill>
            <w14:solidFill>
              <w14:schemeClr w14:val="tx1"/>
            </w14:solidFill>
          </w14:textFill>
        </w:rPr>
        <w:t>十</w:t>
      </w:r>
      <w:r>
        <w:rPr>
          <w:rFonts w:hint="eastAsia" w:ascii="宋体" w:hAnsi="宋体" w:eastAsia="宋体" w:cs="黑体"/>
          <w:b/>
          <w:bCs/>
          <w:color w:val="000000" w:themeColor="text1"/>
          <w:spacing w:val="9"/>
          <w:sz w:val="24"/>
          <w:szCs w:val="24"/>
          <w:highlight w:val="none"/>
          <w:lang w:eastAsia="zh-CN"/>
          <w14:textFill>
            <w14:solidFill>
              <w14:schemeClr w14:val="tx1"/>
            </w14:solidFill>
          </w14:textFill>
        </w:rPr>
        <w:t>七</w:t>
      </w:r>
      <w:r>
        <w:rPr>
          <w:rFonts w:ascii="宋体" w:hAnsi="宋体" w:eastAsia="宋体" w:cs="黑体"/>
          <w:b/>
          <w:bCs/>
          <w:color w:val="000000" w:themeColor="text1"/>
          <w:spacing w:val="9"/>
          <w:sz w:val="24"/>
          <w:szCs w:val="24"/>
          <w:highlight w:val="none"/>
          <w:lang w:eastAsia="zh-CN"/>
          <w14:textFill>
            <w14:solidFill>
              <w14:schemeClr w14:val="tx1"/>
            </w14:solidFill>
          </w14:textFill>
        </w:rPr>
        <w:t>、其他未尽事宜由甲乙</w:t>
      </w:r>
      <w:r>
        <w:rPr>
          <w:rFonts w:hint="eastAsia" w:ascii="宋体" w:hAnsi="宋体" w:eastAsia="宋体" w:cs="黑体"/>
          <w:b/>
          <w:bCs/>
          <w:color w:val="000000" w:themeColor="text1"/>
          <w:spacing w:val="9"/>
          <w:sz w:val="24"/>
          <w:szCs w:val="24"/>
          <w:highlight w:val="none"/>
          <w:lang w:eastAsia="zh-CN"/>
          <w14:textFill>
            <w14:solidFill>
              <w14:schemeClr w14:val="tx1"/>
            </w14:solidFill>
          </w14:textFill>
        </w:rPr>
        <w:t>双</w:t>
      </w:r>
      <w:r>
        <w:rPr>
          <w:rFonts w:ascii="宋体" w:hAnsi="宋体" w:eastAsia="宋体" w:cs="黑体"/>
          <w:b/>
          <w:bCs/>
          <w:color w:val="000000" w:themeColor="text1"/>
          <w:spacing w:val="9"/>
          <w:sz w:val="24"/>
          <w:szCs w:val="24"/>
          <w:highlight w:val="none"/>
          <w:lang w:eastAsia="zh-CN"/>
          <w14:textFill>
            <w14:solidFill>
              <w14:schemeClr w14:val="tx1"/>
            </w14:solidFill>
          </w14:textFill>
        </w:rPr>
        <w:t>方友好协商确定</w:t>
      </w:r>
    </w:p>
    <w:p>
      <w:pPr>
        <w:spacing w:line="560" w:lineRule="exact"/>
        <w:ind w:firstLine="510" w:firstLineChars="200"/>
        <w:jc w:val="both"/>
        <w:outlineLvl w:val="9"/>
        <w:rPr>
          <w:rFonts w:hint="eastAsia" w:ascii="宋体" w:hAnsi="宋体" w:eastAsia="宋体" w:cs="黑体"/>
          <w:b/>
          <w:bCs/>
          <w:color w:val="000000" w:themeColor="text1"/>
          <w:sz w:val="24"/>
          <w:szCs w:val="24"/>
          <w:highlight w:val="none"/>
          <w:lang w:eastAsia="zh-CN"/>
          <w14:textFill>
            <w14:solidFill>
              <w14:schemeClr w14:val="tx1"/>
            </w14:solidFill>
          </w14:textFill>
        </w:rPr>
      </w:pPr>
      <w:bookmarkStart w:id="28" w:name="bookmark789"/>
      <w:bookmarkEnd w:id="28"/>
      <w:r>
        <w:rPr>
          <w:rFonts w:ascii="宋体" w:hAnsi="宋体" w:eastAsia="宋体" w:cs="黑体"/>
          <w:b/>
          <w:bCs/>
          <w:color w:val="000000" w:themeColor="text1"/>
          <w:spacing w:val="7"/>
          <w:sz w:val="24"/>
          <w:szCs w:val="24"/>
          <w:highlight w:val="none"/>
          <w:lang w:eastAsia="zh-CN"/>
          <w14:textFill>
            <w14:solidFill>
              <w14:schemeClr w14:val="tx1"/>
            </w14:solidFill>
          </w14:textFill>
        </w:rPr>
        <w:t>十</w:t>
      </w:r>
      <w:r>
        <w:rPr>
          <w:rFonts w:hint="eastAsia" w:ascii="宋体" w:hAnsi="宋体" w:eastAsia="宋体" w:cs="黑体"/>
          <w:b/>
          <w:bCs/>
          <w:color w:val="000000" w:themeColor="text1"/>
          <w:spacing w:val="7"/>
          <w:sz w:val="24"/>
          <w:szCs w:val="24"/>
          <w:highlight w:val="none"/>
          <w:lang w:eastAsia="zh-CN"/>
          <w14:textFill>
            <w14:solidFill>
              <w14:schemeClr w14:val="tx1"/>
            </w14:solidFill>
          </w14:textFill>
        </w:rPr>
        <w:t>八</w:t>
      </w:r>
      <w:r>
        <w:rPr>
          <w:rFonts w:ascii="宋体" w:hAnsi="宋体" w:eastAsia="宋体" w:cs="黑体"/>
          <w:b/>
          <w:bCs/>
          <w:color w:val="000000" w:themeColor="text1"/>
          <w:spacing w:val="7"/>
          <w:sz w:val="24"/>
          <w:szCs w:val="24"/>
          <w:highlight w:val="none"/>
          <w:lang w:eastAsia="zh-CN"/>
          <w14:textFill>
            <w14:solidFill>
              <w14:schemeClr w14:val="tx1"/>
            </w14:solidFill>
          </w14:textFill>
        </w:rPr>
        <w:t>、合同鉴证</w:t>
      </w:r>
    </w:p>
    <w:p>
      <w:pPr>
        <w:spacing w:line="560" w:lineRule="exact"/>
        <w:ind w:firstLine="488"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2"/>
          <w:sz w:val="24"/>
          <w:szCs w:val="24"/>
          <w:highlight w:val="none"/>
          <w:lang w:eastAsia="zh-CN"/>
          <w14:textFill>
            <w14:solidFill>
              <w14:schemeClr w14:val="tx1"/>
            </w14:solidFill>
          </w14:textFill>
        </w:rPr>
        <w:t>采购代理机构应当在本合同上签章，以证明本合同条款</w:t>
      </w:r>
      <w:r>
        <w:rPr>
          <w:rFonts w:ascii="宋体" w:hAnsi="宋体" w:eastAsia="宋体" w:cs="仿宋"/>
          <w:color w:val="000000" w:themeColor="text1"/>
          <w:spacing w:val="3"/>
          <w:sz w:val="24"/>
          <w:szCs w:val="24"/>
          <w:highlight w:val="none"/>
          <w:lang w:eastAsia="zh-CN"/>
          <w14:textFill>
            <w14:solidFill>
              <w14:schemeClr w14:val="tx1"/>
            </w14:solidFill>
          </w14:textFill>
        </w:rPr>
        <w:t>与招标文件、响应文件的相关要求相符并且未对采购内</w:t>
      </w:r>
      <w:r>
        <w:rPr>
          <w:rFonts w:ascii="宋体" w:hAnsi="宋体" w:eastAsia="宋体" w:cs="仿宋"/>
          <w:color w:val="000000" w:themeColor="text1"/>
          <w:spacing w:val="2"/>
          <w:sz w:val="24"/>
          <w:szCs w:val="24"/>
          <w:highlight w:val="none"/>
          <w:lang w:eastAsia="zh-CN"/>
          <w14:textFill>
            <w14:solidFill>
              <w14:schemeClr w14:val="tx1"/>
            </w14:solidFill>
          </w14:textFill>
        </w:rPr>
        <w:t>容或</w:t>
      </w:r>
      <w:r>
        <w:rPr>
          <w:rFonts w:ascii="宋体" w:hAnsi="宋体" w:eastAsia="宋体" w:cs="仿宋"/>
          <w:color w:val="000000" w:themeColor="text1"/>
          <w:spacing w:val="7"/>
          <w:sz w:val="24"/>
          <w:szCs w:val="24"/>
          <w:highlight w:val="none"/>
          <w:lang w:eastAsia="zh-CN"/>
          <w14:textFill>
            <w14:solidFill>
              <w14:schemeClr w14:val="tx1"/>
            </w14:solidFill>
          </w14:textFill>
        </w:rPr>
        <w:t>技术参数进行实质性修改。</w:t>
      </w:r>
    </w:p>
    <w:p>
      <w:pPr>
        <w:spacing w:line="560" w:lineRule="exact"/>
        <w:ind w:firstLine="514" w:firstLineChars="200"/>
        <w:jc w:val="both"/>
        <w:outlineLvl w:val="9"/>
        <w:rPr>
          <w:rFonts w:hint="eastAsia" w:ascii="宋体" w:hAnsi="宋体" w:eastAsia="宋体" w:cs="黑体"/>
          <w:b/>
          <w:bCs/>
          <w:color w:val="000000" w:themeColor="text1"/>
          <w:sz w:val="24"/>
          <w:szCs w:val="24"/>
          <w:highlight w:val="none"/>
          <w:lang w:eastAsia="zh-CN"/>
          <w14:textFill>
            <w14:solidFill>
              <w14:schemeClr w14:val="tx1"/>
            </w14:solidFill>
          </w14:textFill>
        </w:rPr>
      </w:pPr>
      <w:bookmarkStart w:id="29" w:name="bookmark791"/>
      <w:bookmarkEnd w:id="29"/>
      <w:r>
        <w:rPr>
          <w:rFonts w:ascii="宋体" w:hAnsi="宋体" w:eastAsia="宋体" w:cs="黑体"/>
          <w:b/>
          <w:bCs/>
          <w:color w:val="000000" w:themeColor="text1"/>
          <w:spacing w:val="8"/>
          <w:sz w:val="24"/>
          <w:szCs w:val="24"/>
          <w:highlight w:val="none"/>
          <w:lang w:eastAsia="zh-CN"/>
          <w14:textFill>
            <w14:solidFill>
              <w14:schemeClr w14:val="tx1"/>
            </w14:solidFill>
          </w14:textFill>
        </w:rPr>
        <w:t>十</w:t>
      </w:r>
      <w:r>
        <w:rPr>
          <w:rFonts w:hint="eastAsia" w:ascii="宋体" w:hAnsi="宋体" w:eastAsia="宋体" w:cs="黑体"/>
          <w:b/>
          <w:bCs/>
          <w:color w:val="000000" w:themeColor="text1"/>
          <w:spacing w:val="8"/>
          <w:sz w:val="24"/>
          <w:szCs w:val="24"/>
          <w:highlight w:val="none"/>
          <w:lang w:eastAsia="zh-CN"/>
          <w14:textFill>
            <w14:solidFill>
              <w14:schemeClr w14:val="tx1"/>
            </w14:solidFill>
          </w14:textFill>
        </w:rPr>
        <w:t>九</w:t>
      </w:r>
      <w:r>
        <w:rPr>
          <w:rFonts w:ascii="宋体" w:hAnsi="宋体" w:eastAsia="宋体" w:cs="黑体"/>
          <w:b/>
          <w:bCs/>
          <w:color w:val="000000" w:themeColor="text1"/>
          <w:spacing w:val="8"/>
          <w:sz w:val="24"/>
          <w:szCs w:val="24"/>
          <w:highlight w:val="none"/>
          <w:lang w:eastAsia="zh-CN"/>
          <w14:textFill>
            <w14:solidFill>
              <w14:schemeClr w14:val="tx1"/>
            </w14:solidFill>
          </w14:textFill>
        </w:rPr>
        <w:t>、本合同的组成文件</w:t>
      </w:r>
    </w:p>
    <w:p>
      <w:pPr>
        <w:spacing w:line="560" w:lineRule="exact"/>
        <w:ind w:firstLine="476"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1"/>
          <w:sz w:val="24"/>
          <w:szCs w:val="24"/>
          <w:highlight w:val="none"/>
          <w:lang w:eastAsia="zh-CN"/>
          <w14:textFill>
            <w14:solidFill>
              <w14:schemeClr w14:val="tx1"/>
            </w14:solidFill>
          </w14:textFill>
        </w:rPr>
        <w:t>（一）附件1：</w:t>
      </w:r>
      <w:r>
        <w:rPr>
          <w:rFonts w:hint="eastAsia" w:ascii="宋体" w:hAnsi="宋体" w:eastAsia="宋体" w:cs="仿宋"/>
          <w:color w:val="000000" w:themeColor="text1"/>
          <w:spacing w:val="-1"/>
          <w:sz w:val="24"/>
          <w:szCs w:val="24"/>
          <w:highlight w:val="none"/>
          <w:lang w:eastAsia="zh-CN"/>
          <w14:textFill>
            <w14:solidFill>
              <w14:schemeClr w14:val="tx1"/>
            </w14:solidFill>
          </w14:textFill>
        </w:rPr>
        <w:t>合同采购清单</w:t>
      </w:r>
      <w:r>
        <w:rPr>
          <w:rFonts w:ascii="宋体" w:hAnsi="宋体" w:eastAsia="宋体" w:cs="仿宋"/>
          <w:color w:val="000000" w:themeColor="text1"/>
          <w:spacing w:val="-1"/>
          <w:sz w:val="24"/>
          <w:szCs w:val="24"/>
          <w:highlight w:val="none"/>
          <w:lang w:eastAsia="zh-CN"/>
          <w14:textFill>
            <w14:solidFill>
              <w14:schemeClr w14:val="tx1"/>
            </w14:solidFill>
          </w14:textFill>
        </w:rPr>
        <w:t>。</w:t>
      </w:r>
    </w:p>
    <w:p>
      <w:pPr>
        <w:spacing w:line="560" w:lineRule="exact"/>
        <w:ind w:firstLine="500"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5"/>
          <w:sz w:val="24"/>
          <w:szCs w:val="24"/>
          <w:highlight w:val="none"/>
          <w:lang w:eastAsia="zh-CN"/>
          <w14:textFill>
            <w14:solidFill>
              <w14:schemeClr w14:val="tx1"/>
            </w14:solidFill>
          </w14:textFill>
        </w:rPr>
        <w:t>（二）附件2：保密承诺书。</w:t>
      </w:r>
    </w:p>
    <w:p>
      <w:pPr>
        <w:spacing w:line="560" w:lineRule="exact"/>
        <w:ind w:firstLine="500" w:firstLineChars="200"/>
        <w:jc w:val="both"/>
        <w:outlineLvl w:val="9"/>
        <w:rPr>
          <w:rFonts w:ascii="宋体" w:hAnsi="宋体" w:eastAsia="宋体" w:cs="仿宋"/>
          <w:color w:val="000000" w:themeColor="text1"/>
          <w:spacing w:val="5"/>
          <w:sz w:val="24"/>
          <w:szCs w:val="24"/>
          <w:highlight w:val="none"/>
          <w:lang w:eastAsia="zh-CN"/>
          <w14:textFill>
            <w14:solidFill>
              <w14:schemeClr w14:val="tx1"/>
            </w14:solidFill>
          </w14:textFill>
        </w:rPr>
      </w:pPr>
      <w:r>
        <w:rPr>
          <w:rFonts w:ascii="宋体" w:hAnsi="宋体" w:eastAsia="宋体" w:cs="仿宋"/>
          <w:color w:val="000000" w:themeColor="text1"/>
          <w:spacing w:val="5"/>
          <w:sz w:val="24"/>
          <w:szCs w:val="24"/>
          <w:highlight w:val="none"/>
          <w:lang w:eastAsia="zh-CN"/>
          <w14:textFill>
            <w14:solidFill>
              <w14:schemeClr w14:val="tx1"/>
            </w14:solidFill>
          </w14:textFill>
        </w:rPr>
        <w:t>（三）附件3：</w:t>
      </w:r>
      <w:r>
        <w:rPr>
          <w:rFonts w:hint="eastAsia" w:ascii="宋体" w:hAnsi="宋体" w:eastAsia="宋体" w:cs="仿宋"/>
          <w:color w:val="000000" w:themeColor="text1"/>
          <w:spacing w:val="5"/>
          <w:sz w:val="24"/>
          <w:szCs w:val="24"/>
          <w:highlight w:val="none"/>
          <w:lang w:val="en-US" w:eastAsia="zh-CN"/>
          <w14:textFill>
            <w14:solidFill>
              <w14:schemeClr w14:val="tx1"/>
            </w14:solidFill>
          </w14:textFill>
        </w:rPr>
        <w:t>中标</w:t>
      </w:r>
      <w:r>
        <w:rPr>
          <w:rFonts w:ascii="宋体" w:hAnsi="宋体" w:eastAsia="宋体" w:cs="仿宋"/>
          <w:color w:val="000000" w:themeColor="text1"/>
          <w:spacing w:val="5"/>
          <w:sz w:val="24"/>
          <w:szCs w:val="24"/>
          <w:highlight w:val="none"/>
          <w:lang w:eastAsia="zh-CN"/>
          <w14:textFill>
            <w14:solidFill>
              <w14:schemeClr w14:val="tx1"/>
            </w14:solidFill>
          </w14:textFill>
        </w:rPr>
        <w:t>通知书。</w:t>
      </w:r>
    </w:p>
    <w:p>
      <w:pPr>
        <w:spacing w:line="560" w:lineRule="exact"/>
        <w:ind w:firstLine="500" w:firstLineChars="200"/>
        <w:jc w:val="both"/>
        <w:outlineLvl w:val="9"/>
        <w:rPr>
          <w:rFonts w:hint="eastAsia" w:ascii="宋体" w:hAnsi="宋体" w:eastAsia="宋体" w:cs="仿宋"/>
          <w:color w:val="000000" w:themeColor="text1"/>
          <w:spacing w:val="5"/>
          <w:sz w:val="24"/>
          <w:szCs w:val="24"/>
          <w:highlight w:val="none"/>
          <w:lang w:eastAsia="zh-CN"/>
          <w14:textFill>
            <w14:solidFill>
              <w14:schemeClr w14:val="tx1"/>
            </w14:solidFill>
          </w14:textFill>
        </w:rPr>
      </w:pPr>
      <w:r>
        <w:rPr>
          <w:rFonts w:hint="eastAsia" w:ascii="宋体" w:hAnsi="宋体" w:eastAsia="宋体" w:cs="仿宋"/>
          <w:color w:val="000000" w:themeColor="text1"/>
          <w:spacing w:val="5"/>
          <w:sz w:val="24"/>
          <w:szCs w:val="24"/>
          <w:highlight w:val="none"/>
          <w:lang w:eastAsia="zh-CN"/>
          <w14:textFill>
            <w14:solidFill>
              <w14:schemeClr w14:val="tx1"/>
            </w14:solidFill>
          </w14:textFill>
        </w:rPr>
        <w:t>（四）附件4：项目团队人员名单</w:t>
      </w:r>
    </w:p>
    <w:p>
      <w:pPr>
        <w:spacing w:line="560" w:lineRule="exact"/>
        <w:ind w:firstLine="49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3"/>
          <w:sz w:val="24"/>
          <w:szCs w:val="24"/>
          <w:highlight w:val="none"/>
          <w:lang w:eastAsia="zh-CN"/>
          <w14:textFill>
            <w14:solidFill>
              <w14:schemeClr w14:val="tx1"/>
            </w14:solidFill>
          </w14:textFill>
        </w:rPr>
        <w:t>本项目招标文件、</w:t>
      </w:r>
      <w:r>
        <w:rPr>
          <w:rFonts w:ascii="宋体" w:hAnsi="宋体" w:eastAsia="宋体" w:cs="仿宋"/>
          <w:color w:val="000000" w:themeColor="text1"/>
          <w:spacing w:val="2"/>
          <w:sz w:val="24"/>
          <w:szCs w:val="24"/>
          <w:highlight w:val="none"/>
          <w:lang w:eastAsia="zh-CN"/>
          <w14:textFill>
            <w14:solidFill>
              <w14:schemeClr w14:val="tx1"/>
            </w14:solidFill>
          </w14:textFill>
        </w:rPr>
        <w:t>投标文件、合同附件同为合同有效组成部分，与合同有</w:t>
      </w:r>
      <w:r>
        <w:rPr>
          <w:rFonts w:ascii="宋体" w:hAnsi="宋体" w:eastAsia="宋体" w:cs="仿宋"/>
          <w:color w:val="000000" w:themeColor="text1"/>
          <w:spacing w:val="3"/>
          <w:sz w:val="24"/>
          <w:szCs w:val="24"/>
          <w:highlight w:val="none"/>
          <w:lang w:eastAsia="zh-CN"/>
          <w14:textFill>
            <w14:solidFill>
              <w14:schemeClr w14:val="tx1"/>
            </w14:solidFill>
          </w14:textFill>
        </w:rPr>
        <w:t>同等效力。如上述文件与本合同规定不一致</w:t>
      </w:r>
      <w:r>
        <w:rPr>
          <w:rFonts w:ascii="宋体" w:hAnsi="宋体" w:eastAsia="宋体" w:cs="仿宋"/>
          <w:color w:val="000000" w:themeColor="text1"/>
          <w:spacing w:val="2"/>
          <w:sz w:val="24"/>
          <w:szCs w:val="24"/>
          <w:highlight w:val="none"/>
          <w:lang w:eastAsia="zh-CN"/>
          <w14:textFill>
            <w14:solidFill>
              <w14:schemeClr w14:val="tx1"/>
            </w14:solidFill>
          </w14:textFill>
        </w:rPr>
        <w:t>的，以本合同规</w:t>
      </w:r>
      <w:r>
        <w:rPr>
          <w:rFonts w:ascii="宋体" w:hAnsi="宋体" w:eastAsia="宋体" w:cs="仿宋"/>
          <w:color w:val="000000" w:themeColor="text1"/>
          <w:sz w:val="24"/>
          <w:szCs w:val="24"/>
          <w:highlight w:val="none"/>
          <w:lang w:eastAsia="zh-CN"/>
          <w14:textFill>
            <w14:solidFill>
              <w14:schemeClr w14:val="tx1"/>
            </w14:solidFill>
          </w14:textFill>
        </w:rPr>
        <w:t>定为准。</w:t>
      </w:r>
    </w:p>
    <w:p>
      <w:pPr>
        <w:spacing w:line="560" w:lineRule="exact"/>
        <w:ind w:firstLine="488" w:firstLineChars="200"/>
        <w:jc w:val="both"/>
        <w:outlineLvl w:val="9"/>
        <w:rPr>
          <w:rFonts w:ascii="宋体" w:hAnsi="宋体" w:eastAsia="宋体" w:cs="仿宋"/>
          <w:color w:val="000000" w:themeColor="text1"/>
          <w:spacing w:val="-2"/>
          <w:sz w:val="24"/>
          <w:szCs w:val="24"/>
          <w:highlight w:val="none"/>
          <w:lang w:eastAsia="zh-CN"/>
          <w14:textFill>
            <w14:solidFill>
              <w14:schemeClr w14:val="tx1"/>
            </w14:solidFill>
          </w14:textFill>
        </w:rPr>
      </w:pPr>
      <w:r>
        <w:rPr>
          <w:rFonts w:ascii="宋体" w:hAnsi="宋体" w:eastAsia="宋体" w:cs="仿宋"/>
          <w:color w:val="000000" w:themeColor="text1"/>
          <w:spacing w:val="2"/>
          <w:sz w:val="24"/>
          <w:szCs w:val="24"/>
          <w:highlight w:val="none"/>
          <w:lang w:eastAsia="zh-CN"/>
          <w14:textFill>
            <w14:solidFill>
              <w14:schemeClr w14:val="tx1"/>
            </w14:solidFill>
          </w14:textFill>
        </w:rPr>
        <w:t>上述合同文件内容互为补充，如有不明确，由甲方负责</w:t>
      </w:r>
      <w:r>
        <w:rPr>
          <w:rFonts w:ascii="宋体" w:hAnsi="宋体" w:eastAsia="宋体" w:cs="仿宋"/>
          <w:color w:val="000000" w:themeColor="text1"/>
          <w:spacing w:val="-2"/>
          <w:sz w:val="24"/>
          <w:szCs w:val="24"/>
          <w:highlight w:val="none"/>
          <w:lang w:eastAsia="zh-CN"/>
          <w14:textFill>
            <w14:solidFill>
              <w14:schemeClr w14:val="tx1"/>
            </w14:solidFill>
          </w14:textFill>
        </w:rPr>
        <w:t>解释。</w:t>
      </w:r>
    </w:p>
    <w:p>
      <w:pPr>
        <w:spacing w:line="560" w:lineRule="exact"/>
        <w:ind w:firstLine="510" w:firstLineChars="200"/>
        <w:jc w:val="both"/>
        <w:outlineLvl w:val="9"/>
        <w:rPr>
          <w:rFonts w:hint="eastAsia" w:ascii="宋体" w:hAnsi="宋体" w:eastAsia="宋体" w:cs="黑体"/>
          <w:b/>
          <w:bCs/>
          <w:color w:val="000000" w:themeColor="text1"/>
          <w:sz w:val="24"/>
          <w:szCs w:val="24"/>
          <w:highlight w:val="none"/>
          <w:lang w:eastAsia="zh-CN"/>
          <w14:textFill>
            <w14:solidFill>
              <w14:schemeClr w14:val="tx1"/>
            </w14:solidFill>
          </w14:textFill>
        </w:rPr>
      </w:pPr>
      <w:bookmarkStart w:id="30" w:name="bookmark816"/>
      <w:bookmarkEnd w:id="30"/>
      <w:bookmarkStart w:id="31" w:name="bookmark810"/>
      <w:bookmarkEnd w:id="31"/>
      <w:bookmarkStart w:id="32" w:name="bookmark800"/>
      <w:bookmarkEnd w:id="32"/>
      <w:bookmarkStart w:id="33" w:name="bookmark814"/>
      <w:bookmarkEnd w:id="33"/>
      <w:bookmarkStart w:id="34" w:name="bookmark798"/>
      <w:bookmarkEnd w:id="34"/>
      <w:bookmarkStart w:id="35" w:name="bookmark806"/>
      <w:bookmarkEnd w:id="35"/>
      <w:bookmarkStart w:id="36" w:name="bookmark802"/>
      <w:bookmarkEnd w:id="36"/>
      <w:bookmarkStart w:id="37" w:name="bookmark820"/>
      <w:bookmarkEnd w:id="37"/>
      <w:bookmarkStart w:id="38" w:name="bookmark794"/>
      <w:bookmarkEnd w:id="38"/>
      <w:bookmarkStart w:id="39" w:name="bookmark793"/>
      <w:bookmarkEnd w:id="39"/>
      <w:bookmarkStart w:id="40" w:name="bookmark796"/>
      <w:bookmarkEnd w:id="40"/>
      <w:bookmarkStart w:id="41" w:name="bookmark822"/>
      <w:bookmarkEnd w:id="41"/>
      <w:bookmarkStart w:id="42" w:name="bookmark808"/>
      <w:bookmarkEnd w:id="42"/>
      <w:bookmarkStart w:id="43" w:name="bookmark818"/>
      <w:bookmarkEnd w:id="43"/>
      <w:bookmarkStart w:id="44" w:name="bookmark804"/>
      <w:bookmarkEnd w:id="44"/>
      <w:bookmarkStart w:id="45" w:name="bookmark812"/>
      <w:bookmarkEnd w:id="45"/>
      <w:r>
        <w:rPr>
          <w:rFonts w:hint="eastAsia" w:ascii="宋体" w:hAnsi="宋体" w:eastAsia="宋体" w:cs="黑体"/>
          <w:b/>
          <w:bCs/>
          <w:color w:val="000000" w:themeColor="text1"/>
          <w:spacing w:val="7"/>
          <w:sz w:val="24"/>
          <w:szCs w:val="24"/>
          <w:highlight w:val="none"/>
          <w:lang w:eastAsia="zh-CN"/>
          <w14:textFill>
            <w14:solidFill>
              <w14:schemeClr w14:val="tx1"/>
            </w14:solidFill>
          </w14:textFill>
        </w:rPr>
        <w:t>二</w:t>
      </w:r>
      <w:r>
        <w:rPr>
          <w:rFonts w:ascii="宋体" w:hAnsi="宋体" w:eastAsia="宋体" w:cs="黑体"/>
          <w:b/>
          <w:bCs/>
          <w:color w:val="000000" w:themeColor="text1"/>
          <w:spacing w:val="7"/>
          <w:sz w:val="24"/>
          <w:szCs w:val="24"/>
          <w:highlight w:val="none"/>
          <w:lang w:eastAsia="zh-CN"/>
          <w14:textFill>
            <w14:solidFill>
              <w14:schemeClr w14:val="tx1"/>
            </w14:solidFill>
          </w14:textFill>
        </w:rPr>
        <w:t>十、合同备案</w:t>
      </w:r>
    </w:p>
    <w:p>
      <w:pPr>
        <w:spacing w:line="560" w:lineRule="exact"/>
        <w:ind w:firstLine="488"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2"/>
          <w:sz w:val="24"/>
          <w:szCs w:val="24"/>
          <w:highlight w:val="none"/>
          <w:lang w:eastAsia="zh-CN"/>
          <w14:textFill>
            <w14:solidFill>
              <w14:schemeClr w14:val="tx1"/>
            </w14:solidFill>
          </w14:textFill>
        </w:rPr>
        <w:t>本合同一式</w:t>
      </w:r>
      <w:r>
        <w:rPr>
          <w:rFonts w:hint="eastAsia" w:ascii="宋体" w:hAnsi="宋体" w:eastAsia="宋体" w:cs="仿宋"/>
          <w:color w:val="000000" w:themeColor="text1"/>
          <w:spacing w:val="2"/>
          <w:sz w:val="24"/>
          <w:szCs w:val="24"/>
          <w:highlight w:val="none"/>
          <w:u w:val="single"/>
          <w:lang w:eastAsia="zh-CN"/>
          <w14:textFill>
            <w14:solidFill>
              <w14:schemeClr w14:val="tx1"/>
            </w14:solidFill>
          </w14:textFill>
        </w:rPr>
        <w:t>伍</w:t>
      </w:r>
      <w:r>
        <w:rPr>
          <w:rFonts w:ascii="宋体" w:hAnsi="宋体" w:eastAsia="宋体" w:cs="仿宋"/>
          <w:color w:val="000000" w:themeColor="text1"/>
          <w:spacing w:val="2"/>
          <w:sz w:val="24"/>
          <w:szCs w:val="24"/>
          <w:highlight w:val="none"/>
          <w:lang w:eastAsia="zh-CN"/>
          <w14:textFill>
            <w14:solidFill>
              <w14:schemeClr w14:val="tx1"/>
            </w14:solidFill>
          </w14:textFill>
        </w:rPr>
        <w:t>份，甲方执</w:t>
      </w:r>
      <w:r>
        <w:rPr>
          <w:rFonts w:ascii="宋体" w:hAnsi="宋体" w:eastAsia="宋体" w:cs="仿宋"/>
          <w:color w:val="000000" w:themeColor="text1"/>
          <w:spacing w:val="2"/>
          <w:sz w:val="24"/>
          <w:szCs w:val="24"/>
          <w:highlight w:val="none"/>
          <w:u w:val="single"/>
          <w:lang w:eastAsia="zh-CN"/>
          <w14:textFill>
            <w14:solidFill>
              <w14:schemeClr w14:val="tx1"/>
            </w14:solidFill>
          </w14:textFill>
        </w:rPr>
        <w:t>贰</w:t>
      </w:r>
      <w:r>
        <w:rPr>
          <w:rFonts w:ascii="宋体" w:hAnsi="宋体" w:eastAsia="宋体" w:cs="仿宋"/>
          <w:color w:val="000000" w:themeColor="text1"/>
          <w:spacing w:val="2"/>
          <w:sz w:val="24"/>
          <w:szCs w:val="24"/>
          <w:highlight w:val="none"/>
          <w:lang w:eastAsia="zh-CN"/>
          <w14:textFill>
            <w14:solidFill>
              <w14:schemeClr w14:val="tx1"/>
            </w14:solidFill>
          </w14:textFill>
        </w:rPr>
        <w:t>份、乙方执</w:t>
      </w:r>
      <w:r>
        <w:rPr>
          <w:rFonts w:ascii="宋体" w:hAnsi="宋体" w:eastAsia="宋体" w:cs="仿宋"/>
          <w:color w:val="000000" w:themeColor="text1"/>
          <w:spacing w:val="2"/>
          <w:sz w:val="24"/>
          <w:szCs w:val="24"/>
          <w:highlight w:val="none"/>
          <w:u w:val="single"/>
          <w:lang w:eastAsia="zh-CN"/>
          <w14:textFill>
            <w14:solidFill>
              <w14:schemeClr w14:val="tx1"/>
            </w14:solidFill>
          </w14:textFill>
        </w:rPr>
        <w:t>贰</w:t>
      </w:r>
      <w:r>
        <w:rPr>
          <w:rFonts w:hint="eastAsia" w:ascii="宋体" w:hAnsi="宋体" w:eastAsia="宋体" w:cs="仿宋"/>
          <w:color w:val="000000" w:themeColor="text1"/>
          <w:spacing w:val="2"/>
          <w:sz w:val="24"/>
          <w:szCs w:val="24"/>
          <w:highlight w:val="none"/>
          <w:u w:val="single"/>
          <w:lang w:eastAsia="zh-CN"/>
          <w14:textFill>
            <w14:solidFill>
              <w14:schemeClr w14:val="tx1"/>
            </w14:solidFill>
          </w14:textFill>
        </w:rPr>
        <w:t>份</w:t>
      </w:r>
      <w:r>
        <w:rPr>
          <w:rFonts w:ascii="宋体" w:hAnsi="宋体" w:eastAsia="宋体" w:cs="仿宋"/>
          <w:color w:val="000000" w:themeColor="text1"/>
          <w:spacing w:val="2"/>
          <w:sz w:val="24"/>
          <w:szCs w:val="24"/>
          <w:highlight w:val="none"/>
          <w:lang w:eastAsia="zh-CN"/>
          <w14:textFill>
            <w14:solidFill>
              <w14:schemeClr w14:val="tx1"/>
            </w14:solidFill>
          </w14:textFill>
        </w:rPr>
        <w:t>，采购代理</w:t>
      </w:r>
      <w:r>
        <w:rPr>
          <w:rFonts w:ascii="宋体" w:hAnsi="宋体" w:eastAsia="宋体" w:cs="仿宋"/>
          <w:color w:val="000000" w:themeColor="text1"/>
          <w:spacing w:val="4"/>
          <w:sz w:val="24"/>
          <w:szCs w:val="24"/>
          <w:highlight w:val="none"/>
          <w:lang w:eastAsia="zh-CN"/>
          <w14:textFill>
            <w14:solidFill>
              <w14:schemeClr w14:val="tx1"/>
            </w14:solidFill>
          </w14:textFill>
        </w:rPr>
        <w:t>机构执</w:t>
      </w:r>
      <w:r>
        <w:rPr>
          <w:rFonts w:ascii="宋体" w:hAnsi="宋体" w:eastAsia="宋体" w:cs="仿宋"/>
          <w:color w:val="000000" w:themeColor="text1"/>
          <w:spacing w:val="4"/>
          <w:sz w:val="24"/>
          <w:szCs w:val="24"/>
          <w:highlight w:val="none"/>
          <w:u w:val="single"/>
          <w:lang w:eastAsia="zh-CN"/>
          <w14:textFill>
            <w14:solidFill>
              <w14:schemeClr w14:val="tx1"/>
            </w14:solidFill>
          </w14:textFill>
        </w:rPr>
        <w:t>壹</w:t>
      </w:r>
      <w:r>
        <w:rPr>
          <w:rFonts w:ascii="宋体" w:hAnsi="宋体" w:eastAsia="宋体" w:cs="仿宋"/>
          <w:color w:val="000000" w:themeColor="text1"/>
          <w:spacing w:val="4"/>
          <w:sz w:val="24"/>
          <w:szCs w:val="24"/>
          <w:highlight w:val="none"/>
          <w:lang w:eastAsia="zh-CN"/>
          <w14:textFill>
            <w14:solidFill>
              <w14:schemeClr w14:val="tx1"/>
            </w14:solidFill>
          </w14:textFill>
        </w:rPr>
        <w:t>份</w:t>
      </w:r>
      <w:r>
        <w:rPr>
          <w:rFonts w:hint="eastAsia" w:ascii="宋体" w:hAnsi="宋体" w:eastAsia="宋体" w:cs="仿宋"/>
          <w:color w:val="000000" w:themeColor="text1"/>
          <w:spacing w:val="4"/>
          <w:sz w:val="24"/>
          <w:szCs w:val="24"/>
          <w:highlight w:val="none"/>
          <w:lang w:eastAsia="zh-CN"/>
          <w14:textFill>
            <w14:solidFill>
              <w14:schemeClr w14:val="tx1"/>
            </w14:solidFill>
          </w14:textFill>
        </w:rPr>
        <w:t>，每份合同均具有同等效力。</w:t>
      </w:r>
    </w:p>
    <w:p>
      <w:pPr>
        <w:kinsoku/>
        <w:autoSpaceDE/>
        <w:autoSpaceDN/>
        <w:adjustRightInd/>
        <w:snapToGrid/>
        <w:spacing w:before="215" w:line="360" w:lineRule="auto"/>
        <w:ind w:right="394" w:firstLine="488" w:firstLineChars="200"/>
        <w:jc w:val="both"/>
        <w:textAlignment w:val="auto"/>
        <w:outlineLvl w:val="9"/>
        <w:rPr>
          <w:rFonts w:hint="eastAsia" w:ascii="宋体" w:hAnsi="宋体" w:eastAsia="宋体"/>
          <w:color w:val="000000" w:themeColor="text1"/>
          <w:sz w:val="24"/>
          <w:szCs w:val="24"/>
          <w:highlight w:val="none"/>
          <w:lang w:eastAsia="zh-CN"/>
          <w14:textFill>
            <w14:solidFill>
              <w14:schemeClr w14:val="tx1"/>
            </w14:solidFill>
          </w14:textFill>
        </w:rPr>
      </w:pPr>
      <w:r>
        <w:rPr>
          <w:rFonts w:hint="eastAsia" w:ascii="宋体" w:hAnsi="宋体" w:eastAsia="宋体" w:cs="仿宋"/>
          <w:color w:val="000000" w:themeColor="text1"/>
          <w:spacing w:val="2"/>
          <w:sz w:val="24"/>
          <w:szCs w:val="24"/>
          <w:highlight w:val="none"/>
          <w:lang w:eastAsia="zh-CN"/>
          <w14:textFill>
            <w14:solidFill>
              <w14:schemeClr w14:val="tx1"/>
            </w14:solidFill>
          </w14:textFill>
        </w:rPr>
        <w:t>以下无正文</w:t>
      </w:r>
      <w:r>
        <w:rPr>
          <w:rFonts w:hint="eastAsia" w:ascii="宋体" w:hAnsi="宋体" w:eastAsia="宋体"/>
          <w:color w:val="000000" w:themeColor="text1"/>
          <w:sz w:val="24"/>
          <w:szCs w:val="24"/>
          <w:highlight w:val="none"/>
          <w:lang w:eastAsia="zh-CN"/>
          <w14:textFill>
            <w14:solidFill>
              <w14:schemeClr w14:val="tx1"/>
            </w14:solidFill>
          </w14:textFill>
        </w:rPr>
        <w:br w:type="page"/>
      </w:r>
    </w:p>
    <w:p>
      <w:pPr>
        <w:spacing w:before="56" w:line="360" w:lineRule="auto"/>
        <w:jc w:val="both"/>
        <w:outlineLvl w:val="9"/>
        <w:rPr>
          <w:rFonts w:hint="eastAsia" w:ascii="宋体" w:hAnsi="宋体" w:eastAsia="宋体" w:cs="黑体"/>
          <w:b/>
          <w:bCs/>
          <w:color w:val="000000" w:themeColor="text1"/>
          <w:spacing w:val="8"/>
          <w:sz w:val="24"/>
          <w:szCs w:val="24"/>
          <w:highlight w:val="none"/>
          <w:lang w:eastAsia="zh-CN"/>
          <w14:textFill>
            <w14:solidFill>
              <w14:schemeClr w14:val="tx1"/>
            </w14:solidFill>
          </w14:textFill>
        </w:rPr>
      </w:pPr>
      <w:r>
        <w:rPr>
          <w:rFonts w:hint="eastAsia" w:ascii="宋体" w:hAnsi="宋体" w:eastAsia="宋体" w:cs="黑体"/>
          <w:b/>
          <w:bCs/>
          <w:color w:val="000000" w:themeColor="text1"/>
          <w:spacing w:val="8"/>
          <w:sz w:val="24"/>
          <w:szCs w:val="24"/>
          <w:highlight w:val="none"/>
          <w:lang w:eastAsia="zh-CN"/>
          <w14:textFill>
            <w14:solidFill>
              <w14:schemeClr w14:val="tx1"/>
            </w14:solidFill>
          </w14:textFill>
        </w:rPr>
        <w:t>合同签署页</w:t>
      </w:r>
    </w:p>
    <w:p>
      <w:pPr>
        <w:spacing w:before="24" w:line="360" w:lineRule="auto"/>
        <w:jc w:val="both"/>
        <w:outlineLvl w:val="9"/>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outlineLvl w:val="9"/>
        <w:rPr>
          <w:rFonts w:hint="eastAsia" w:ascii="宋体" w:hAnsi="宋体" w:eastAsia="宋体"/>
          <w:color w:val="000000" w:themeColor="text1"/>
          <w:sz w:val="24"/>
          <w:szCs w:val="24"/>
          <w:highlight w:val="none"/>
          <w:lang w:eastAsia="zh-CN"/>
          <w14:textFill>
            <w14:solidFill>
              <w14:schemeClr w14:val="tx1"/>
            </w14:solidFill>
          </w14:textFill>
        </w:rPr>
        <w:sectPr>
          <w:footerReference r:id="rId6" w:type="default"/>
          <w:pgSz w:w="11906" w:h="16839"/>
          <w:pgMar w:top="400" w:right="1552" w:bottom="449" w:left="1785" w:header="850" w:footer="850" w:gutter="0"/>
          <w:pgNumType w:fmt="decimal"/>
          <w:cols w:space="720" w:num="1"/>
          <w:docGrid w:linePitch="286" w:charSpace="0"/>
        </w:sectPr>
      </w:pPr>
    </w:p>
    <w:p>
      <w:pPr>
        <w:spacing w:line="480" w:lineRule="auto"/>
        <w:outlineLvl w:val="9"/>
        <w:rPr>
          <w:color w:val="000000" w:themeColor="text1"/>
          <w:sz w:val="24"/>
          <w:szCs w:val="24"/>
          <w:highlight w:val="none"/>
          <w:lang w:eastAsia="zh-CN"/>
          <w14:textFill>
            <w14:solidFill>
              <w14:schemeClr w14:val="tx1"/>
            </w14:solidFill>
          </w14:textFill>
        </w:rPr>
      </w:pPr>
      <w:bookmarkStart w:id="46" w:name="bookmark795"/>
      <w:bookmarkEnd w:id="46"/>
      <w:r>
        <w:rPr>
          <w:rFonts w:hint="eastAsia" w:ascii="宋体" w:hAnsi="宋体" w:eastAsia="宋体" w:cs="宋体"/>
          <w:color w:val="000000" w:themeColor="text1"/>
          <w:sz w:val="24"/>
          <w:szCs w:val="24"/>
          <w:highlight w:val="none"/>
          <w:lang w:eastAsia="zh-CN"/>
          <w14:textFill>
            <w14:solidFill>
              <w14:schemeClr w14:val="tx1"/>
            </w14:solidFill>
          </w14:textFill>
        </w:rPr>
        <w:t>甲方：</w:t>
      </w:r>
      <w:r>
        <w:rPr>
          <w:color w:val="000000" w:themeColor="text1"/>
          <w:sz w:val="24"/>
          <w:szCs w:val="24"/>
          <w:highlight w:val="none"/>
          <w:u w:val="single"/>
          <w:lang w:eastAsia="zh-CN"/>
          <w14:textFill>
            <w14:solidFill>
              <w14:schemeClr w14:val="tx1"/>
            </w14:solidFill>
          </w14:textFill>
        </w:rPr>
        <w:t xml:space="preserve"> </w:t>
      </w:r>
      <w:r>
        <w:rPr>
          <w:rFonts w:hint="eastAsia"/>
          <w:color w:val="000000" w:themeColor="text1"/>
          <w:sz w:val="24"/>
          <w:szCs w:val="24"/>
          <w:highlight w:val="none"/>
          <w:u w:val="single"/>
          <w:lang w:eastAsia="zh-CN"/>
          <w14:textFill>
            <w14:solidFill>
              <w14:schemeClr w14:val="tx1"/>
            </w14:solidFill>
          </w14:textFill>
        </w:rPr>
        <w:t>海南省卫生健康委员会统计信息中心</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（盖章）</w:t>
      </w:r>
    </w:p>
    <w:p>
      <w:pPr>
        <w:spacing w:line="480" w:lineRule="auto"/>
        <w:outlineLvl w:val="9"/>
        <w:rPr>
          <w:color w:val="000000" w:themeColor="text1"/>
          <w:sz w:val="24"/>
          <w:szCs w:val="24"/>
          <w:highlight w:val="none"/>
          <w:lang w:eastAsia="zh-CN"/>
          <w14:textFill>
            <w14:solidFill>
              <w14:schemeClr w14:val="tx1"/>
            </w14:solidFill>
          </w14:textFill>
        </w:rPr>
      </w:pPr>
      <w:bookmarkStart w:id="47" w:name="bookmark799"/>
      <w:bookmarkEnd w:id="47"/>
      <w:r>
        <w:rPr>
          <w:rFonts w:hint="eastAsia" w:ascii="宋体" w:hAnsi="宋体" w:eastAsia="宋体" w:cs="宋体"/>
          <w:color w:val="000000" w:themeColor="text1"/>
          <w:sz w:val="24"/>
          <w:szCs w:val="24"/>
          <w:highlight w:val="none"/>
          <w:lang w:eastAsia="zh-CN"/>
          <w14:textFill>
            <w14:solidFill>
              <w14:schemeClr w14:val="tx1"/>
            </w14:solidFill>
          </w14:textFill>
        </w:rPr>
        <w:t>地址：</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海南省海口市美兰区白龙南路45号</w:t>
      </w:r>
      <w:r>
        <w:rPr>
          <w:color w:val="000000" w:themeColor="text1"/>
          <w:sz w:val="24"/>
          <w:szCs w:val="24"/>
          <w:highlight w:val="none"/>
          <w:u w:val="single"/>
          <w:lang w:eastAsia="zh-CN"/>
          <w14:textFill>
            <w14:solidFill>
              <w14:schemeClr w14:val="tx1"/>
            </w14:solidFill>
          </w14:textFill>
        </w:rPr>
        <w:t xml:space="preserve">         </w:t>
      </w:r>
    </w:p>
    <w:p>
      <w:pPr>
        <w:spacing w:line="480" w:lineRule="auto"/>
        <w:outlineLvl w:val="9"/>
        <w:rPr>
          <w:color w:val="000000" w:themeColor="text1"/>
          <w:sz w:val="24"/>
          <w:szCs w:val="24"/>
          <w:highlight w:val="none"/>
          <w:lang w:eastAsia="zh-CN"/>
          <w14:textFill>
            <w14:solidFill>
              <w14:schemeClr w14:val="tx1"/>
            </w14:solidFill>
          </w14:textFill>
        </w:rPr>
      </w:pPr>
      <w:bookmarkStart w:id="48" w:name="bookmark801"/>
      <w:bookmarkEnd w:id="48"/>
      <w:bookmarkStart w:id="49" w:name="bookmark805"/>
      <w:bookmarkEnd w:id="49"/>
      <w:r>
        <w:rPr>
          <w:rFonts w:hint="eastAsia" w:ascii="宋体" w:hAnsi="宋体" w:eastAsia="宋体" w:cs="宋体"/>
          <w:color w:val="000000" w:themeColor="text1"/>
          <w:sz w:val="24"/>
          <w:szCs w:val="24"/>
          <w:highlight w:val="none"/>
          <w:lang w:eastAsia="zh-CN"/>
          <w14:textFill>
            <w14:solidFill>
              <w14:schemeClr w14:val="tx1"/>
            </w14:solidFill>
          </w14:textFill>
        </w:rPr>
        <w:t>法定（或授权）代表人：</w:t>
      </w:r>
    </w:p>
    <w:p>
      <w:pPr>
        <w:spacing w:line="480" w:lineRule="auto"/>
        <w:outlineLvl w:val="9"/>
        <w:rPr>
          <w:color w:val="000000" w:themeColor="text1"/>
          <w:sz w:val="24"/>
          <w:szCs w:val="24"/>
          <w:highlight w:val="none"/>
          <w:lang w:eastAsia="zh-CN"/>
          <w14:textFill>
            <w14:solidFill>
              <w14:schemeClr w14:val="tx1"/>
            </w14:solidFill>
          </w14:textFill>
        </w:rPr>
      </w:pPr>
      <w:bookmarkStart w:id="50" w:name="bookmark803"/>
      <w:bookmarkEnd w:id="50"/>
      <w:bookmarkStart w:id="51" w:name="bookmark807"/>
      <w:bookmarkEnd w:id="51"/>
      <w:r>
        <w:rPr>
          <w:color w:val="000000" w:themeColor="text1"/>
          <w:sz w:val="24"/>
          <w:szCs w:val="24"/>
          <w:highlight w:val="none"/>
          <w:lang w:eastAsia="zh-CN"/>
          <w14:textFill>
            <w14:solidFill>
              <w14:schemeClr w14:val="tx1"/>
            </w14:solidFill>
          </w14:textFill>
        </w:rPr>
        <w:tab/>
      </w:r>
      <w:r>
        <w:rPr>
          <w:rFonts w:hint="eastAsia" w:ascii="宋体" w:hAnsi="宋体" w:eastAsia="宋体" w:cs="宋体"/>
          <w:color w:val="000000" w:themeColor="text1"/>
          <w:sz w:val="24"/>
          <w:szCs w:val="24"/>
          <w:highlight w:val="none"/>
          <w:lang w:eastAsia="zh-CN"/>
          <w14:textFill>
            <w14:solidFill>
              <w14:schemeClr w14:val="tx1"/>
            </w14:solidFill>
          </w14:textFill>
        </w:rPr>
        <w:t>（签字）</w:t>
      </w:r>
    </w:p>
    <w:p>
      <w:pPr>
        <w:spacing w:line="480" w:lineRule="auto"/>
        <w:outlineLvl w:val="9"/>
        <w:rPr>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联系人：</w:t>
      </w:r>
      <w:r>
        <w:rPr>
          <w:color w:val="000000" w:themeColor="text1"/>
          <w:sz w:val="24"/>
          <w:szCs w:val="24"/>
          <w:highlight w:val="none"/>
          <w:u w:val="single"/>
          <w:lang w:eastAsia="zh-CN"/>
          <w14:textFill>
            <w14:solidFill>
              <w14:schemeClr w14:val="tx1"/>
            </w14:solidFill>
          </w14:textFill>
        </w:rPr>
        <w:t xml:space="preserve">  </w:t>
      </w:r>
      <w:r>
        <w:rPr>
          <w:rFonts w:hint="eastAsia"/>
          <w:color w:val="000000" w:themeColor="text1"/>
          <w:sz w:val="24"/>
          <w:szCs w:val="24"/>
          <w:highlight w:val="none"/>
          <w:u w:val="single"/>
          <w:lang w:eastAsia="zh-CN"/>
          <w14:textFill>
            <w14:solidFill>
              <w14:schemeClr w14:val="tx1"/>
            </w14:solidFill>
          </w14:textFill>
        </w:rPr>
        <w:t xml:space="preserve">     </w:t>
      </w:r>
      <w:r>
        <w:rPr>
          <w:color w:val="000000" w:themeColor="text1"/>
          <w:sz w:val="24"/>
          <w:szCs w:val="24"/>
          <w:highlight w:val="none"/>
          <w:u w:val="single"/>
          <w:lang w:eastAsia="zh-CN"/>
          <w14:textFill>
            <w14:solidFill>
              <w14:schemeClr w14:val="tx1"/>
            </w14:solidFill>
          </w14:textFill>
        </w:rPr>
        <w:t xml:space="preserve">          </w:t>
      </w:r>
    </w:p>
    <w:p>
      <w:pPr>
        <w:spacing w:line="480" w:lineRule="auto"/>
        <w:outlineLvl w:val="9"/>
        <w:rPr>
          <w:color w:val="000000" w:themeColor="text1"/>
          <w:sz w:val="24"/>
          <w:szCs w:val="24"/>
          <w:highlight w:val="none"/>
          <w:lang w:eastAsia="zh-CN"/>
          <w14:textFill>
            <w14:solidFill>
              <w14:schemeClr w14:val="tx1"/>
            </w14:solidFill>
          </w14:textFill>
        </w:rPr>
      </w:pPr>
      <w:bookmarkStart w:id="52" w:name="bookmark815"/>
      <w:bookmarkEnd w:id="52"/>
      <w:bookmarkStart w:id="53" w:name="bookmark813"/>
      <w:bookmarkEnd w:id="53"/>
      <w:r>
        <w:rPr>
          <w:rFonts w:hint="eastAsia" w:ascii="宋体" w:hAnsi="宋体" w:eastAsia="宋体" w:cs="宋体"/>
          <w:color w:val="000000" w:themeColor="text1"/>
          <w:sz w:val="24"/>
          <w:szCs w:val="24"/>
          <w:highlight w:val="none"/>
          <w:lang w:eastAsia="zh-CN"/>
          <w14:textFill>
            <w14:solidFill>
              <w14:schemeClr w14:val="tx1"/>
            </w14:solidFill>
          </w14:textFill>
        </w:rPr>
        <w:t>联系电话：</w:t>
      </w:r>
      <w:r>
        <w:rPr>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color w:val="000000" w:themeColor="text1"/>
          <w:sz w:val="24"/>
          <w:szCs w:val="24"/>
          <w:highlight w:val="none"/>
          <w:u w:val="single"/>
          <w:lang w:eastAsia="zh-CN"/>
          <w14:textFill>
            <w14:solidFill>
              <w14:schemeClr w14:val="tx1"/>
            </w14:solidFill>
          </w14:textFill>
        </w:rPr>
        <w:t xml:space="preserve">    </w:t>
      </w:r>
    </w:p>
    <w:p>
      <w:pPr>
        <w:spacing w:line="480" w:lineRule="auto"/>
        <w:outlineLvl w:val="9"/>
        <w:rPr>
          <w:rFonts w:ascii="宋体" w:hAnsi="宋体" w:eastAsia="宋体" w:cs="宋体"/>
          <w:color w:val="000000" w:themeColor="text1"/>
          <w:sz w:val="24"/>
          <w:szCs w:val="24"/>
          <w:highlight w:val="none"/>
          <w:lang w:eastAsia="zh-CN"/>
          <w14:textFill>
            <w14:solidFill>
              <w14:schemeClr w14:val="tx1"/>
            </w14:solidFill>
          </w14:textFill>
        </w:rPr>
      </w:pPr>
      <w:bookmarkStart w:id="54" w:name="bookmark817"/>
      <w:bookmarkEnd w:id="54"/>
      <w:bookmarkStart w:id="55" w:name="bookmark819"/>
      <w:bookmarkEnd w:id="55"/>
      <w:r>
        <w:rPr>
          <w:rFonts w:hint="eastAsia" w:ascii="宋体" w:hAnsi="宋体" w:eastAsia="宋体" w:cs="宋体"/>
          <w:color w:val="000000" w:themeColor="text1"/>
          <w:sz w:val="24"/>
          <w:szCs w:val="24"/>
          <w:highlight w:val="none"/>
          <w:lang w:eastAsia="zh-CN"/>
          <w14:textFill>
            <w14:solidFill>
              <w14:schemeClr w14:val="tx1"/>
            </w14:solidFill>
          </w14:textFill>
        </w:rPr>
        <w:t>日期：</w:t>
      </w:r>
      <w:r>
        <w:rPr>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年</w:t>
      </w:r>
      <w:r>
        <w:rPr>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月</w:t>
      </w:r>
      <w:r>
        <w:rPr>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日</w:t>
      </w:r>
    </w:p>
    <w:p>
      <w:pPr>
        <w:spacing w:line="480" w:lineRule="auto"/>
        <w:outlineLvl w:val="9"/>
        <w:rPr>
          <w:color w:val="000000" w:themeColor="text1"/>
          <w:sz w:val="24"/>
          <w:szCs w:val="24"/>
          <w:highlight w:val="none"/>
          <w:lang w:eastAsia="zh-CN"/>
          <w14:textFill>
            <w14:solidFill>
              <w14:schemeClr w14:val="tx1"/>
            </w14:solidFill>
          </w14:textFill>
        </w:rPr>
      </w:pPr>
    </w:p>
    <w:p>
      <w:pPr>
        <w:spacing w:line="480" w:lineRule="auto"/>
        <w:outlineLvl w:val="9"/>
        <w:rPr>
          <w:color w:val="000000" w:themeColor="text1"/>
          <w:sz w:val="24"/>
          <w:szCs w:val="24"/>
          <w:highlight w:val="none"/>
          <w:lang w:eastAsia="zh-CN"/>
          <w14:textFill>
            <w14:solidFill>
              <w14:schemeClr w14:val="tx1"/>
            </w14:solidFill>
          </w14:textFill>
        </w:rPr>
      </w:pPr>
      <w:r>
        <w:rPr>
          <w:color w:val="000000" w:themeColor="text1"/>
          <w:sz w:val="24"/>
          <w:szCs w:val="24"/>
          <w:highlight w:val="none"/>
          <w:lang w:eastAsia="zh-CN"/>
          <w14:textFill>
            <w14:solidFill>
              <w14:schemeClr w14:val="tx1"/>
            </w14:solidFill>
          </w14:textFill>
        </w:rPr>
        <w:br w:type="column"/>
      </w:r>
      <w:bookmarkStart w:id="56" w:name="bookmark797"/>
      <w:bookmarkEnd w:id="56"/>
      <w:r>
        <w:rPr>
          <w:rFonts w:hint="eastAsia" w:ascii="宋体" w:hAnsi="宋体" w:eastAsia="宋体" w:cs="宋体"/>
          <w:color w:val="000000" w:themeColor="text1"/>
          <w:sz w:val="24"/>
          <w:szCs w:val="24"/>
          <w:highlight w:val="none"/>
          <w:lang w:eastAsia="zh-CN"/>
          <w14:textFill>
            <w14:solidFill>
              <w14:schemeClr w14:val="tx1"/>
            </w14:solidFill>
          </w14:textFill>
        </w:rPr>
        <w:t>乙方：</w:t>
      </w:r>
      <w:r>
        <w:rPr>
          <w:color w:val="000000" w:themeColor="text1"/>
          <w:sz w:val="24"/>
          <w:szCs w:val="24"/>
          <w:highlight w:val="none"/>
          <w:u w:val="single"/>
          <w:lang w:eastAsia="zh-CN"/>
          <w14:textFill>
            <w14:solidFill>
              <w14:schemeClr w14:val="tx1"/>
            </w14:solidFill>
          </w14:textFill>
        </w:rPr>
        <w:t xml:space="preserve"> </w:t>
      </w:r>
      <w:r>
        <w:rPr>
          <w:rFonts w:hint="eastAsia" w:eastAsia="等线"/>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（盖章）</w:t>
      </w:r>
    </w:p>
    <w:p>
      <w:pPr>
        <w:spacing w:line="480" w:lineRule="auto"/>
        <w:outlineLvl w:val="9"/>
        <w:rPr>
          <w:rFonts w:ascii="宋体" w:hAnsi="宋体" w:eastAsia="宋体" w:cs="宋体"/>
          <w:color w:val="000000" w:themeColor="text1"/>
          <w:sz w:val="24"/>
          <w:szCs w:val="24"/>
          <w:highlight w:val="none"/>
          <w:lang w:eastAsia="zh-CN"/>
          <w14:textFill>
            <w14:solidFill>
              <w14:schemeClr w14:val="tx1"/>
            </w14:solidFill>
          </w14:textFill>
        </w:rPr>
      </w:pPr>
    </w:p>
    <w:p>
      <w:pPr>
        <w:spacing w:line="480" w:lineRule="auto"/>
        <w:outlineLvl w:val="9"/>
        <w:rPr>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地址：</w:t>
      </w:r>
      <w:r>
        <w:rPr>
          <w:color w:val="000000" w:themeColor="text1"/>
          <w:sz w:val="24"/>
          <w:szCs w:val="24"/>
          <w:highlight w:val="none"/>
          <w:u w:val="single"/>
          <w:lang w:eastAsia="zh-CN"/>
          <w14:textFill>
            <w14:solidFill>
              <w14:schemeClr w14:val="tx1"/>
            </w14:solidFill>
          </w14:textFill>
        </w:rPr>
        <w:t xml:space="preserve"> </w:t>
      </w:r>
      <w:r>
        <w:rPr>
          <w:rFonts w:hint="eastAsia"/>
          <w:color w:val="000000" w:themeColor="text1"/>
          <w:sz w:val="24"/>
          <w:szCs w:val="24"/>
          <w:highlight w:val="none"/>
          <w:u w:val="single"/>
          <w:lang w:eastAsia="zh-CN"/>
          <w14:textFill>
            <w14:solidFill>
              <w14:schemeClr w14:val="tx1"/>
            </w14:solidFill>
          </w14:textFill>
        </w:rPr>
        <w:t xml:space="preserve">   </w:t>
      </w:r>
      <w:r>
        <w:rPr>
          <w:color w:val="000000" w:themeColor="text1"/>
          <w:sz w:val="24"/>
          <w:szCs w:val="24"/>
          <w:highlight w:val="none"/>
          <w:u w:val="single"/>
          <w:lang w:eastAsia="zh-CN"/>
          <w14:textFill>
            <w14:solidFill>
              <w14:schemeClr w14:val="tx1"/>
            </w14:solidFill>
          </w14:textFill>
        </w:rPr>
        <w:t xml:space="preserve">                </w:t>
      </w:r>
    </w:p>
    <w:p>
      <w:pPr>
        <w:spacing w:line="480" w:lineRule="auto"/>
        <w:outlineLvl w:val="9"/>
        <w:rPr>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法定（或授权）代表人：</w:t>
      </w:r>
    </w:p>
    <w:p>
      <w:pPr>
        <w:spacing w:line="480" w:lineRule="auto"/>
        <w:outlineLvl w:val="9"/>
        <w:rPr>
          <w:color w:val="000000" w:themeColor="text1"/>
          <w:sz w:val="24"/>
          <w:szCs w:val="24"/>
          <w:highlight w:val="none"/>
          <w:lang w:eastAsia="zh-CN"/>
          <w14:textFill>
            <w14:solidFill>
              <w14:schemeClr w14:val="tx1"/>
            </w14:solidFill>
          </w14:textFill>
        </w:rPr>
      </w:pPr>
      <w:r>
        <w:rPr>
          <w:color w:val="000000" w:themeColor="text1"/>
          <w:sz w:val="24"/>
          <w:szCs w:val="24"/>
          <w:highlight w:val="none"/>
          <w:lang w:eastAsia="zh-CN"/>
          <w14:textFill>
            <w14:solidFill>
              <w14:schemeClr w14:val="tx1"/>
            </w14:solidFill>
          </w14:textFill>
        </w:rPr>
        <w:tab/>
      </w:r>
      <w:r>
        <w:rPr>
          <w:rFonts w:hint="eastAsia" w:ascii="宋体" w:hAnsi="宋体" w:eastAsia="宋体" w:cs="宋体"/>
          <w:color w:val="000000" w:themeColor="text1"/>
          <w:sz w:val="24"/>
          <w:szCs w:val="24"/>
          <w:highlight w:val="none"/>
          <w:lang w:eastAsia="zh-CN"/>
          <w14:textFill>
            <w14:solidFill>
              <w14:schemeClr w14:val="tx1"/>
            </w14:solidFill>
          </w14:textFill>
        </w:rPr>
        <w:t>（签字）</w:t>
      </w:r>
    </w:p>
    <w:p>
      <w:pPr>
        <w:spacing w:line="480" w:lineRule="auto"/>
        <w:outlineLvl w:val="9"/>
        <w:rPr>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联系人：</w:t>
      </w:r>
      <w:r>
        <w:rPr>
          <w:color w:val="000000" w:themeColor="text1"/>
          <w:sz w:val="24"/>
          <w:szCs w:val="24"/>
          <w:highlight w:val="none"/>
          <w:u w:val="single"/>
          <w:lang w:eastAsia="zh-CN"/>
          <w14:textFill>
            <w14:solidFill>
              <w14:schemeClr w14:val="tx1"/>
            </w14:solidFill>
          </w14:textFill>
        </w:rPr>
        <w:t xml:space="preserve">    </w:t>
      </w:r>
      <w:r>
        <w:rPr>
          <w:rFonts w:hint="eastAsia"/>
          <w:color w:val="000000" w:themeColor="text1"/>
          <w:sz w:val="24"/>
          <w:szCs w:val="24"/>
          <w:highlight w:val="none"/>
          <w:u w:val="single"/>
          <w:lang w:eastAsia="zh-CN"/>
          <w14:textFill>
            <w14:solidFill>
              <w14:schemeClr w14:val="tx1"/>
            </w14:solidFill>
          </w14:textFill>
        </w:rPr>
        <w:t xml:space="preserve">      </w:t>
      </w:r>
      <w:r>
        <w:rPr>
          <w:color w:val="000000" w:themeColor="text1"/>
          <w:sz w:val="24"/>
          <w:szCs w:val="24"/>
          <w:highlight w:val="none"/>
          <w:u w:val="single"/>
          <w:lang w:eastAsia="zh-CN"/>
          <w14:textFill>
            <w14:solidFill>
              <w14:schemeClr w14:val="tx1"/>
            </w14:solidFill>
          </w14:textFill>
        </w:rPr>
        <w:t xml:space="preserve">              </w:t>
      </w:r>
    </w:p>
    <w:p>
      <w:pPr>
        <w:spacing w:line="480" w:lineRule="auto"/>
        <w:outlineLvl w:val="9"/>
        <w:rPr>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联系电话：</w:t>
      </w:r>
      <w:r>
        <w:rPr>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color w:val="000000" w:themeColor="text1"/>
          <w:sz w:val="24"/>
          <w:szCs w:val="24"/>
          <w:highlight w:val="none"/>
          <w:u w:val="single"/>
          <w:lang w:eastAsia="zh-CN"/>
          <w14:textFill>
            <w14:solidFill>
              <w14:schemeClr w14:val="tx1"/>
            </w14:solidFill>
          </w14:textFill>
        </w:rPr>
        <w:t xml:space="preserve">                    </w:t>
      </w:r>
    </w:p>
    <w:p>
      <w:pPr>
        <w:spacing w:line="480" w:lineRule="auto"/>
        <w:outlineLvl w:val="9"/>
        <w:rPr>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日期：</w:t>
      </w:r>
      <w:r>
        <w:rPr>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年</w:t>
      </w:r>
      <w:r>
        <w:rPr>
          <w:color w:val="000000" w:themeColor="text1"/>
          <w:sz w:val="24"/>
          <w:szCs w:val="24"/>
          <w:highlight w:val="none"/>
          <w:lang w:eastAsia="zh-CN"/>
          <w14:textFill>
            <w14:solidFill>
              <w14:schemeClr w14:val="tx1"/>
            </w14:solidFill>
          </w14:textFill>
        </w:rPr>
        <w:t xml:space="preserve"> </w:t>
      </w:r>
      <w:r>
        <w:rPr>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月</w:t>
      </w:r>
      <w:r>
        <w:rPr>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日</w:t>
      </w:r>
    </w:p>
    <w:p>
      <w:pPr>
        <w:spacing w:line="480" w:lineRule="auto"/>
        <w:outlineLvl w:val="9"/>
        <w:rPr>
          <w:color w:val="000000" w:themeColor="text1"/>
          <w:sz w:val="24"/>
          <w:szCs w:val="24"/>
          <w:highlight w:val="none"/>
          <w:lang w:eastAsia="zh-CN"/>
          <w14:textFill>
            <w14:solidFill>
              <w14:schemeClr w14:val="tx1"/>
            </w14:solidFill>
          </w14:textFill>
        </w:rPr>
      </w:pPr>
    </w:p>
    <w:p>
      <w:pPr>
        <w:spacing w:line="360" w:lineRule="auto"/>
        <w:jc w:val="both"/>
        <w:outlineLvl w:val="9"/>
        <w:rPr>
          <w:rFonts w:ascii="宋体" w:hAnsi="宋体" w:eastAsia="宋体" w:cs="仿宋"/>
          <w:color w:val="000000" w:themeColor="text1"/>
          <w:sz w:val="24"/>
          <w:szCs w:val="24"/>
          <w:highlight w:val="none"/>
          <w:lang w:eastAsia="zh-CN"/>
          <w14:textFill>
            <w14:solidFill>
              <w14:schemeClr w14:val="tx1"/>
            </w14:solidFill>
          </w14:textFill>
        </w:rPr>
        <w:sectPr>
          <w:type w:val="continuous"/>
          <w:pgSz w:w="11906" w:h="16839"/>
          <w:pgMar w:top="400" w:right="1552" w:bottom="449" w:left="1785" w:header="0" w:footer="210" w:gutter="0"/>
          <w:pgNumType w:fmt="decimal"/>
          <w:cols w:equalWidth="0" w:num="2">
            <w:col w:w="4268" w:space="100"/>
            <w:col w:w="4201"/>
          </w:cols>
        </w:sectPr>
      </w:pPr>
    </w:p>
    <w:p>
      <w:pPr>
        <w:spacing w:line="480" w:lineRule="auto"/>
        <w:outlineLvl w:val="9"/>
        <w:rPr>
          <w:rFonts w:hint="eastAsia" w:ascii="仿宋_GB2312" w:hAnsi="仿宋_GB2312" w:eastAsia="仿宋_GB2312" w:cs="仿宋_GB2312"/>
          <w:b/>
          <w:color w:val="000000" w:themeColor="text1"/>
          <w:sz w:val="28"/>
          <w:szCs w:val="28"/>
          <w:highlight w:val="none"/>
          <w:lang w:eastAsia="zh-CN"/>
          <w14:textFill>
            <w14:solidFill>
              <w14:schemeClr w14:val="tx1"/>
            </w14:solidFill>
          </w14:textFill>
        </w:rPr>
      </w:pPr>
      <w:r>
        <w:rPr>
          <w:rFonts w:hint="eastAsia" w:ascii="仿宋_GB2312" w:hAnsi="仿宋_GB2312" w:eastAsia="仿宋_GB2312" w:cs="仿宋_GB2312"/>
          <w:b/>
          <w:color w:val="000000" w:themeColor="text1"/>
          <w:sz w:val="28"/>
          <w:szCs w:val="28"/>
          <w:highlight w:val="none"/>
          <w:lang w:eastAsia="zh-CN"/>
          <w14:textFill>
            <w14:solidFill>
              <w14:schemeClr w14:val="tx1"/>
            </w14:solidFill>
          </w14:textFill>
        </w:rPr>
        <w:t>（采购代理机构声明：本合同标的依法定程序采购，合同主要条款内容与谈判文件及响应文件的内容一致。）</w:t>
      </w:r>
    </w:p>
    <w:p>
      <w:pPr>
        <w:spacing w:before="91" w:line="360" w:lineRule="auto"/>
        <w:ind w:left="34"/>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b/>
          <w:bCs/>
          <w:color w:val="000000" w:themeColor="text1"/>
          <w:sz w:val="24"/>
          <w:szCs w:val="24"/>
          <w:highlight w:val="none"/>
          <w:lang w:eastAsia="zh-CN"/>
          <w14:textFill>
            <w14:solidFill>
              <w14:schemeClr w14:val="tx1"/>
            </w14:solidFill>
          </w14:textFill>
        </w:rPr>
        <w:t>采购代理机构</w:t>
      </w:r>
      <w:r>
        <w:rPr>
          <w:rFonts w:ascii="宋体" w:hAnsi="宋体" w:eastAsia="宋体" w:cs="仿宋"/>
          <w:b/>
          <w:bCs/>
          <w:color w:val="000000" w:themeColor="text1"/>
          <w:spacing w:val="-22"/>
          <w:sz w:val="24"/>
          <w:szCs w:val="24"/>
          <w:highlight w:val="none"/>
          <w:lang w:eastAsia="zh-CN"/>
          <w14:textFill>
            <w14:solidFill>
              <w14:schemeClr w14:val="tx1"/>
            </w14:solidFill>
          </w14:textFill>
        </w:rPr>
        <w:t>：</w:t>
      </w:r>
      <w:r>
        <w:rPr>
          <w:rFonts w:ascii="宋体" w:hAnsi="宋体" w:eastAsia="宋体" w:cs="仿宋"/>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仿宋"/>
          <w:color w:val="000000" w:themeColor="text1"/>
          <w:sz w:val="24"/>
          <w:szCs w:val="24"/>
          <w:highlight w:val="none"/>
          <w:u w:val="single"/>
          <w:lang w:eastAsia="zh-CN"/>
          <w14:textFill>
            <w14:solidFill>
              <w14:schemeClr w14:val="tx1"/>
            </w14:solidFill>
          </w14:textFill>
        </w:rPr>
        <w:t>海南政采招投标有限公司</w:t>
      </w:r>
      <w:r>
        <w:rPr>
          <w:rFonts w:ascii="宋体" w:hAnsi="宋体" w:eastAsia="宋体" w:cs="仿宋"/>
          <w:color w:val="000000" w:themeColor="text1"/>
          <w:sz w:val="24"/>
          <w:szCs w:val="24"/>
          <w:highlight w:val="none"/>
          <w:u w:val="single"/>
          <w:lang w:eastAsia="zh-CN"/>
          <w14:textFill>
            <w14:solidFill>
              <w14:schemeClr w14:val="tx1"/>
            </w14:solidFill>
          </w14:textFill>
        </w:rPr>
        <w:t xml:space="preserve"> </w:t>
      </w:r>
      <w:r>
        <w:rPr>
          <w:rFonts w:ascii="宋体" w:hAnsi="宋体" w:eastAsia="宋体" w:cs="仿宋"/>
          <w:b/>
          <w:bCs/>
          <w:color w:val="000000" w:themeColor="text1"/>
          <w:spacing w:val="-22"/>
          <w:sz w:val="24"/>
          <w:szCs w:val="24"/>
          <w:highlight w:val="none"/>
          <w:lang w:eastAsia="zh-CN"/>
          <w14:textFill>
            <w14:solidFill>
              <w14:schemeClr w14:val="tx1"/>
            </w14:solidFill>
          </w14:textFill>
        </w:rPr>
        <w:t>（</w:t>
      </w:r>
      <w:r>
        <w:rPr>
          <w:rFonts w:ascii="宋体" w:hAnsi="宋体" w:eastAsia="宋体" w:cs="仿宋"/>
          <w:b/>
          <w:bCs/>
          <w:color w:val="000000" w:themeColor="text1"/>
          <w:sz w:val="24"/>
          <w:szCs w:val="24"/>
          <w:highlight w:val="none"/>
          <w:lang w:eastAsia="zh-CN"/>
          <w14:textFill>
            <w14:solidFill>
              <w14:schemeClr w14:val="tx1"/>
            </w14:solidFill>
          </w14:textFill>
        </w:rPr>
        <w:t>盖章）</w:t>
      </w:r>
    </w:p>
    <w:p>
      <w:pPr>
        <w:spacing w:line="360" w:lineRule="auto"/>
        <w:jc w:val="both"/>
        <w:outlineLvl w:val="9"/>
        <w:rPr>
          <w:rFonts w:hint="eastAsia" w:ascii="宋体" w:hAnsi="宋体" w:eastAsia="宋体"/>
          <w:color w:val="000000" w:themeColor="text1"/>
          <w:sz w:val="24"/>
          <w:szCs w:val="24"/>
          <w:highlight w:val="none"/>
          <w:lang w:eastAsia="zh-CN"/>
          <w14:textFill>
            <w14:solidFill>
              <w14:schemeClr w14:val="tx1"/>
            </w14:solidFill>
          </w14:textFill>
        </w:rPr>
      </w:pPr>
    </w:p>
    <w:p>
      <w:pPr>
        <w:spacing w:line="480" w:lineRule="auto"/>
        <w:outlineLvl w:val="9"/>
        <w:rPr>
          <w:rFonts w:hint="eastAsia" w:ascii="宋体" w:hAnsi="宋体" w:eastAsia="宋体" w:cs="仿宋"/>
          <w:color w:val="000000" w:themeColor="text1"/>
          <w:spacing w:val="-5"/>
          <w:sz w:val="24"/>
          <w:szCs w:val="24"/>
          <w:highlight w:val="none"/>
          <w:lang w:eastAsia="zh-CN"/>
          <w14:textFill>
            <w14:solidFill>
              <w14:schemeClr w14:val="tx1"/>
            </w14:solidFill>
          </w14:textFill>
        </w:rPr>
      </w:pPr>
      <w:r>
        <w:rPr>
          <w:rFonts w:ascii="宋体" w:hAnsi="宋体" w:eastAsia="宋体" w:cs="仿宋"/>
          <w:color w:val="000000" w:themeColor="text1"/>
          <w:spacing w:val="-5"/>
          <w:sz w:val="24"/>
          <w:szCs w:val="24"/>
          <w:highlight w:val="none"/>
          <w:lang w:eastAsia="zh-CN"/>
          <w14:textFill>
            <w14:solidFill>
              <w14:schemeClr w14:val="tx1"/>
            </w14:solidFill>
          </w14:textFill>
        </w:rPr>
        <w:t>经办人：</w:t>
      </w:r>
    </w:p>
    <w:p>
      <w:pPr>
        <w:kinsoku/>
        <w:autoSpaceDE/>
        <w:autoSpaceDN/>
        <w:adjustRightInd/>
        <w:snapToGrid/>
        <w:spacing w:before="98" w:line="360" w:lineRule="auto"/>
        <w:jc w:val="both"/>
        <w:textAlignment w:val="auto"/>
        <w:outlineLvl w:val="9"/>
        <w:rPr>
          <w:rFonts w:hint="eastAsia" w:ascii="宋体" w:hAnsi="宋体" w:eastAsia="宋体" w:cs="仿宋"/>
          <w:color w:val="000000" w:themeColor="text1"/>
          <w:spacing w:val="-5"/>
          <w:sz w:val="24"/>
          <w:szCs w:val="24"/>
          <w:highlight w:val="none"/>
          <w:lang w:eastAsia="zh-CN"/>
          <w14:textFill>
            <w14:solidFill>
              <w14:schemeClr w14:val="tx1"/>
            </w14:solidFill>
          </w14:textFill>
        </w:rPr>
        <w:sectPr>
          <w:type w:val="continuous"/>
          <w:pgSz w:w="11906" w:h="16839"/>
          <w:pgMar w:top="400" w:right="1552" w:bottom="449" w:left="1785" w:header="850" w:footer="850" w:gutter="0"/>
          <w:pgNumType w:fmt="decimal"/>
          <w:cols w:space="720" w:num="1"/>
          <w:docGrid w:linePitch="286" w:charSpace="0"/>
        </w:sectPr>
      </w:pPr>
      <w:bookmarkStart w:id="57" w:name="bookmark821"/>
      <w:bookmarkEnd w:id="57"/>
    </w:p>
    <w:p>
      <w:pPr>
        <w:spacing w:before="98" w:line="360" w:lineRule="auto"/>
        <w:outlineLvl w:val="9"/>
        <w:rPr>
          <w:rFonts w:hint="eastAsia" w:ascii="黑体" w:hAnsi="黑体" w:eastAsia="黑体" w:cs="黑体"/>
          <w:color w:val="000000" w:themeColor="text1"/>
          <w:spacing w:val="-10"/>
          <w:sz w:val="30"/>
          <w:szCs w:val="30"/>
          <w:highlight w:val="none"/>
          <w:lang w:eastAsia="zh-CN"/>
          <w14:textFill>
            <w14:solidFill>
              <w14:schemeClr w14:val="tx1"/>
            </w14:solidFill>
          </w14:textFill>
        </w:rPr>
      </w:pPr>
      <w:r>
        <w:rPr>
          <w:rFonts w:hint="eastAsia" w:ascii="黑体" w:hAnsi="黑体" w:eastAsia="黑体" w:cs="黑体"/>
          <w:color w:val="000000" w:themeColor="text1"/>
          <w:spacing w:val="-10"/>
          <w:sz w:val="30"/>
          <w:szCs w:val="30"/>
          <w:highlight w:val="none"/>
          <w:lang w:eastAsia="zh-CN"/>
          <w14:textFill>
            <w14:solidFill>
              <w14:schemeClr w14:val="tx1"/>
            </w14:solidFill>
          </w14:textFill>
        </w:rPr>
        <w:t>附件 1：</w:t>
      </w:r>
      <w:r>
        <w:rPr>
          <w:rFonts w:hint="eastAsia" w:ascii="黑体" w:hAnsi="黑体" w:eastAsia="黑体" w:cs="黑体"/>
          <w:color w:val="000000" w:themeColor="text1"/>
          <w:spacing w:val="-5"/>
          <w:sz w:val="30"/>
          <w:szCs w:val="30"/>
          <w:highlight w:val="none"/>
          <w:lang w:eastAsia="zh-CN"/>
          <w14:textFill>
            <w14:solidFill>
              <w14:schemeClr w14:val="tx1"/>
            </w14:solidFill>
          </w14:textFill>
        </w:rPr>
        <w:t>合同采购清单</w:t>
      </w:r>
    </w:p>
    <w:p>
      <w:pPr>
        <w:ind w:firstLine="480"/>
        <w:outlineLvl w:val="9"/>
        <w:rPr>
          <w:rFonts w:hint="eastAsia" w:eastAsia="宋体"/>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项目名称：</w:t>
      </w:r>
      <w:r>
        <w:rPr>
          <w:rFonts w:hint="eastAsia" w:eastAsia="宋体"/>
          <w:color w:val="000000" w:themeColor="text1"/>
          <w:highlight w:val="none"/>
          <w:lang w:eastAsia="zh-CN"/>
          <w14:textFill>
            <w14:solidFill>
              <w14:schemeClr w14:val="tx1"/>
            </w14:solidFill>
          </w14:textFill>
        </w:rPr>
        <w:t>海南省三甲医院信息化能力提升项目</w:t>
      </w:r>
    </w:p>
    <w:p>
      <w:pPr>
        <w:ind w:firstLine="480"/>
        <w:outlineLvl w:val="9"/>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项目编号：</w:t>
      </w:r>
      <w:r>
        <w:rPr>
          <w:rFonts w:hint="eastAsia" w:eastAsia="等线"/>
          <w:bCs/>
          <w:color w:val="000000" w:themeColor="text1"/>
          <w:highlight w:val="none"/>
          <w:u w:val="single"/>
          <w:lang w:eastAsia="zh-CN"/>
          <w14:textFill>
            <w14:solidFill>
              <w14:schemeClr w14:val="tx1"/>
            </w14:solidFill>
          </w14:textFill>
        </w:rPr>
        <w:t xml:space="preserve">         </w:t>
      </w:r>
      <w:r>
        <w:rPr>
          <w:rFonts w:hint="eastAsia"/>
          <w:color w:val="000000" w:themeColor="text1"/>
          <w:highlight w:val="none"/>
          <w:lang w:eastAsia="zh-CN"/>
          <w14:textFill>
            <w14:solidFill>
              <w14:schemeClr w14:val="tx1"/>
            </w14:solidFill>
          </w14:textFill>
        </w:rPr>
        <w:t xml:space="preserve">            包号：采购包1</w:t>
      </w:r>
    </w:p>
    <w:p>
      <w:pPr>
        <w:numPr>
          <w:ilvl w:val="1"/>
          <w:numId w:val="0"/>
        </w:numPr>
        <w:tabs>
          <w:tab w:val="left" w:pos="0"/>
          <w:tab w:val="left" w:pos="420"/>
        </w:tabs>
        <w:outlineLvl w:val="9"/>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（1）定制软件</w:t>
      </w:r>
    </w:p>
    <w:p>
      <w:pPr>
        <w:outlineLvl w:val="9"/>
        <w:rPr>
          <w:rFonts w:hint="eastAsia" w:eastAsia="等线"/>
          <w:color w:val="000000" w:themeColor="text1"/>
          <w:highlight w:val="none"/>
          <w:lang w:eastAsia="zh-CN"/>
          <w14:textFill>
            <w14:solidFill>
              <w14:schemeClr w14:val="tx1"/>
            </w14:solidFill>
          </w14:textFill>
        </w:rPr>
      </w:pPr>
    </w:p>
    <w:tbl>
      <w:tblPr>
        <w:tblStyle w:val="12"/>
        <w:tblW w:w="9235" w:type="dxa"/>
        <w:tblInd w:w="0" w:type="dxa"/>
        <w:tblLayout w:type="fixed"/>
        <w:tblCellMar>
          <w:top w:w="0" w:type="dxa"/>
          <w:left w:w="108" w:type="dxa"/>
          <w:bottom w:w="0" w:type="dxa"/>
          <w:right w:w="108" w:type="dxa"/>
        </w:tblCellMar>
      </w:tblPr>
      <w:tblGrid>
        <w:gridCol w:w="946"/>
        <w:gridCol w:w="5588"/>
        <w:gridCol w:w="1005"/>
        <w:gridCol w:w="1696"/>
      </w:tblGrid>
      <w:tr>
        <w:tblPrEx>
          <w:tblLayout w:type="fixed"/>
        </w:tblPrEx>
        <w:trPr>
          <w:trHeight w:val="480" w:hRule="atLeast"/>
        </w:trPr>
        <w:tc>
          <w:tcPr>
            <w:tcW w:w="946"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序号</w:t>
            </w:r>
          </w:p>
        </w:tc>
        <w:tc>
          <w:tcPr>
            <w:tcW w:w="5588" w:type="dxa"/>
            <w:tcBorders>
              <w:top w:val="single" w:color="auto" w:sz="4" w:space="0"/>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建设内容</w:t>
            </w:r>
          </w:p>
        </w:tc>
        <w:tc>
          <w:tcPr>
            <w:tcW w:w="1005" w:type="dxa"/>
            <w:tcBorders>
              <w:top w:val="single" w:color="auto" w:sz="4" w:space="0"/>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单位</w:t>
            </w:r>
          </w:p>
        </w:tc>
        <w:tc>
          <w:tcPr>
            <w:tcW w:w="1696" w:type="dxa"/>
            <w:tcBorders>
              <w:top w:val="single" w:color="auto" w:sz="4" w:space="0"/>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数量</w:t>
            </w:r>
          </w:p>
        </w:tc>
      </w:tr>
      <w:tr>
        <w:tblPrEx>
          <w:tblLayout w:type="fixed"/>
          <w:tblCellMar>
            <w:top w:w="0" w:type="dxa"/>
            <w:left w:w="108" w:type="dxa"/>
            <w:bottom w:w="0" w:type="dxa"/>
            <w:right w:w="108" w:type="dxa"/>
          </w:tblCellMar>
        </w:tblPrEx>
        <w:trPr>
          <w:trHeight w:val="300" w:hRule="atLeast"/>
        </w:trPr>
        <w:tc>
          <w:tcPr>
            <w:tcW w:w="94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w:t>
            </w:r>
          </w:p>
        </w:tc>
        <w:tc>
          <w:tcPr>
            <w:tcW w:w="5588"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临床专科质控中心管理系统</w:t>
            </w:r>
          </w:p>
        </w:tc>
        <w:tc>
          <w:tcPr>
            <w:tcW w:w="1005"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套</w:t>
            </w:r>
          </w:p>
        </w:tc>
        <w:tc>
          <w:tcPr>
            <w:tcW w:w="169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w:t>
            </w:r>
          </w:p>
        </w:tc>
      </w:tr>
      <w:tr>
        <w:tblPrEx>
          <w:tblLayout w:type="fixed"/>
          <w:tblCellMar>
            <w:top w:w="0" w:type="dxa"/>
            <w:left w:w="108" w:type="dxa"/>
            <w:bottom w:w="0" w:type="dxa"/>
            <w:right w:w="108" w:type="dxa"/>
          </w:tblCellMar>
        </w:tblPrEx>
        <w:trPr>
          <w:trHeight w:val="300" w:hRule="atLeast"/>
        </w:trPr>
        <w:tc>
          <w:tcPr>
            <w:tcW w:w="94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2</w:t>
            </w:r>
          </w:p>
        </w:tc>
        <w:tc>
          <w:tcPr>
            <w:tcW w:w="5588"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医院患者主索引服务和多码协同应用</w:t>
            </w:r>
          </w:p>
        </w:tc>
        <w:tc>
          <w:tcPr>
            <w:tcW w:w="1005"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套</w:t>
            </w:r>
          </w:p>
        </w:tc>
        <w:tc>
          <w:tcPr>
            <w:tcW w:w="169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w:t>
            </w:r>
          </w:p>
        </w:tc>
      </w:tr>
    </w:tbl>
    <w:p>
      <w:pPr>
        <w:numPr>
          <w:ilvl w:val="1"/>
          <w:numId w:val="0"/>
        </w:numPr>
        <w:tabs>
          <w:tab w:val="left" w:pos="0"/>
          <w:tab w:val="left" w:pos="420"/>
        </w:tabs>
        <w:outlineLvl w:val="9"/>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（2）成品软件</w:t>
      </w:r>
    </w:p>
    <w:tbl>
      <w:tblPr>
        <w:tblStyle w:val="12"/>
        <w:tblW w:w="92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2145"/>
        <w:gridCol w:w="3184"/>
        <w:gridCol w:w="583"/>
        <w:gridCol w:w="696"/>
        <w:gridCol w:w="1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trPr>
        <w:tc>
          <w:tcPr>
            <w:tcW w:w="816" w:type="dxa"/>
            <w:shd w:val="clear" w:color="000000" w:fill="FFFFFF"/>
            <w:vAlign w:val="center"/>
          </w:tcPr>
          <w:p>
            <w:pPr>
              <w:widowControl/>
              <w:spacing w:line="240" w:lineRule="auto"/>
              <w:ind w:firstLine="0" w:firstLineChars="0"/>
              <w:jc w:val="center"/>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序号</w:t>
            </w:r>
          </w:p>
        </w:tc>
        <w:tc>
          <w:tcPr>
            <w:tcW w:w="2145" w:type="dxa"/>
            <w:shd w:val="clear" w:color="000000" w:fill="FFFFFF"/>
            <w:vAlign w:val="center"/>
          </w:tcPr>
          <w:p>
            <w:pPr>
              <w:widowControl/>
              <w:spacing w:line="240" w:lineRule="auto"/>
              <w:ind w:firstLine="0" w:firstLineChars="0"/>
              <w:jc w:val="center"/>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系统名称</w:t>
            </w:r>
          </w:p>
        </w:tc>
        <w:tc>
          <w:tcPr>
            <w:tcW w:w="3184" w:type="dxa"/>
            <w:shd w:val="clear" w:color="000000" w:fill="FFFFFF"/>
            <w:vAlign w:val="center"/>
          </w:tcPr>
          <w:p>
            <w:pPr>
              <w:widowControl/>
              <w:spacing w:line="240" w:lineRule="auto"/>
              <w:ind w:firstLine="0" w:firstLineChars="0"/>
              <w:jc w:val="center"/>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一级模块</w:t>
            </w:r>
          </w:p>
        </w:tc>
        <w:tc>
          <w:tcPr>
            <w:tcW w:w="583" w:type="dxa"/>
            <w:shd w:val="clear" w:color="000000" w:fill="FFFFFF"/>
            <w:vAlign w:val="center"/>
          </w:tcPr>
          <w:p>
            <w:pPr>
              <w:widowControl/>
              <w:spacing w:line="240" w:lineRule="auto"/>
              <w:ind w:firstLine="0" w:firstLineChars="0"/>
              <w:jc w:val="center"/>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单位</w:t>
            </w:r>
          </w:p>
        </w:tc>
        <w:tc>
          <w:tcPr>
            <w:tcW w:w="696" w:type="dxa"/>
            <w:shd w:val="clear" w:color="000000" w:fill="FFFFFF"/>
            <w:vAlign w:val="center"/>
          </w:tcPr>
          <w:p>
            <w:pPr>
              <w:widowControl/>
              <w:spacing w:line="240" w:lineRule="auto"/>
              <w:ind w:firstLine="0" w:firstLineChars="0"/>
              <w:jc w:val="center"/>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数量</w:t>
            </w:r>
          </w:p>
        </w:tc>
        <w:tc>
          <w:tcPr>
            <w:tcW w:w="1814" w:type="dxa"/>
            <w:shd w:val="clear" w:color="000000" w:fill="FFFFFF"/>
            <w:vAlign w:val="center"/>
          </w:tcPr>
          <w:p>
            <w:pPr>
              <w:widowControl/>
              <w:spacing w:line="240" w:lineRule="auto"/>
              <w:ind w:firstLine="0" w:firstLineChars="0"/>
              <w:jc w:val="center"/>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trPr>
        <w:tc>
          <w:tcPr>
            <w:tcW w:w="816"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w:t>
            </w:r>
          </w:p>
        </w:tc>
        <w:tc>
          <w:tcPr>
            <w:tcW w:w="2145"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区域影像共享中心</w:t>
            </w:r>
          </w:p>
        </w:tc>
        <w:tc>
          <w:tcPr>
            <w:tcW w:w="3184"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c>
          <w:tcPr>
            <w:tcW w:w="583"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c>
          <w:tcPr>
            <w:tcW w:w="696"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c>
          <w:tcPr>
            <w:tcW w:w="1814"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trPr>
        <w:tc>
          <w:tcPr>
            <w:tcW w:w="816" w:type="dxa"/>
            <w:vMerge w:val="restart"/>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w:t>
            </w:r>
          </w:p>
        </w:tc>
        <w:tc>
          <w:tcPr>
            <w:tcW w:w="2145" w:type="dxa"/>
            <w:vMerge w:val="restart"/>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影像共享中心省端</w:t>
            </w:r>
          </w:p>
        </w:tc>
        <w:tc>
          <w:tcPr>
            <w:tcW w:w="3184"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影像共享中心</w:t>
            </w:r>
          </w:p>
        </w:tc>
        <w:tc>
          <w:tcPr>
            <w:tcW w:w="583" w:type="dxa"/>
            <w:vMerge w:val="restart"/>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套</w:t>
            </w:r>
          </w:p>
        </w:tc>
        <w:tc>
          <w:tcPr>
            <w:tcW w:w="696" w:type="dxa"/>
            <w:vMerge w:val="restart"/>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xml:space="preserve">1.00 </w:t>
            </w:r>
          </w:p>
        </w:tc>
        <w:tc>
          <w:tcPr>
            <w:tcW w:w="1814" w:type="dxa"/>
            <w:vMerge w:val="restart"/>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trPr>
        <w:tc>
          <w:tcPr>
            <w:tcW w:w="816" w:type="dxa"/>
            <w:vMerge w:val="continue"/>
            <w:shd w:val="clear" w:color="auto" w:fill="auto"/>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2145" w:type="dxa"/>
            <w:vMerge w:val="continue"/>
            <w:shd w:val="clear" w:color="auto" w:fill="auto"/>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3184"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医学影像云计算引擎</w:t>
            </w:r>
          </w:p>
        </w:tc>
        <w:tc>
          <w:tcPr>
            <w:tcW w:w="583" w:type="dxa"/>
            <w:vMerge w:val="continue"/>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696" w:type="dxa"/>
            <w:vMerge w:val="continue"/>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1814" w:type="dxa"/>
            <w:vMerge w:val="continue"/>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trPr>
        <w:tc>
          <w:tcPr>
            <w:tcW w:w="816" w:type="dxa"/>
            <w:vMerge w:val="continue"/>
            <w:shd w:val="clear" w:color="auto" w:fill="auto"/>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2145" w:type="dxa"/>
            <w:vMerge w:val="continue"/>
            <w:shd w:val="clear" w:color="auto" w:fill="auto"/>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3184"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Web医学影像共享浏览应用系统</w:t>
            </w:r>
          </w:p>
        </w:tc>
        <w:tc>
          <w:tcPr>
            <w:tcW w:w="583" w:type="dxa"/>
            <w:vMerge w:val="continue"/>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696" w:type="dxa"/>
            <w:vMerge w:val="continue"/>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1814" w:type="dxa"/>
            <w:vMerge w:val="continue"/>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trPr>
        <w:tc>
          <w:tcPr>
            <w:tcW w:w="816" w:type="dxa"/>
            <w:vMerge w:val="restart"/>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（2）</w:t>
            </w:r>
          </w:p>
        </w:tc>
        <w:tc>
          <w:tcPr>
            <w:tcW w:w="2145" w:type="dxa"/>
            <w:vMerge w:val="restart"/>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影像共享中心医院端</w:t>
            </w:r>
          </w:p>
        </w:tc>
        <w:tc>
          <w:tcPr>
            <w:tcW w:w="3184"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单体医院影像数据中心</w:t>
            </w:r>
          </w:p>
        </w:tc>
        <w:tc>
          <w:tcPr>
            <w:tcW w:w="583"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套</w:t>
            </w:r>
          </w:p>
        </w:tc>
        <w:tc>
          <w:tcPr>
            <w:tcW w:w="696"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xml:space="preserve">6.00 </w:t>
            </w:r>
          </w:p>
        </w:tc>
        <w:tc>
          <w:tcPr>
            <w:tcW w:w="1814"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海南医科大学第一附属医院、海南医科大学第二附属医院、海南省老年病医院、海南省妇女儿童医学中心、海南省安宁医院及三医云HIS。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trPr>
        <w:tc>
          <w:tcPr>
            <w:tcW w:w="816" w:type="dxa"/>
            <w:vMerge w:val="continue"/>
            <w:shd w:val="clear" w:color="auto" w:fill="auto"/>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2145" w:type="dxa"/>
            <w:vMerge w:val="continue"/>
            <w:shd w:val="clear" w:color="auto" w:fill="auto"/>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3184"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各接入医院远程同屏会诊应用</w:t>
            </w:r>
          </w:p>
        </w:tc>
        <w:tc>
          <w:tcPr>
            <w:tcW w:w="583"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套</w:t>
            </w:r>
          </w:p>
        </w:tc>
        <w:tc>
          <w:tcPr>
            <w:tcW w:w="696"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xml:space="preserve">6.00 </w:t>
            </w:r>
          </w:p>
        </w:tc>
        <w:tc>
          <w:tcPr>
            <w:tcW w:w="1814"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海南医科大学第一附属医院、海南医科大学第二附属医院、海南省老年病医院、海南省妇女儿童医学中心、海南省安宁医院及三医云HIS。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trPr>
        <w:tc>
          <w:tcPr>
            <w:tcW w:w="816"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2</w:t>
            </w:r>
          </w:p>
        </w:tc>
        <w:tc>
          <w:tcPr>
            <w:tcW w:w="2145"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医院影像辅助诊断系统</w:t>
            </w:r>
          </w:p>
        </w:tc>
        <w:tc>
          <w:tcPr>
            <w:tcW w:w="3184"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c>
          <w:tcPr>
            <w:tcW w:w="583"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c>
          <w:tcPr>
            <w:tcW w:w="696"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c>
          <w:tcPr>
            <w:tcW w:w="1814" w:type="dxa"/>
            <w:shd w:val="clear" w:color="000000" w:fill="FFFFFF"/>
            <w:vAlign w:val="center"/>
          </w:tcPr>
          <w:p>
            <w:pPr>
              <w:widowControl/>
              <w:spacing w:line="240" w:lineRule="auto"/>
              <w:ind w:firstLine="0" w:firstLineChars="0"/>
              <w:jc w:val="left"/>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trPr>
        <w:tc>
          <w:tcPr>
            <w:tcW w:w="816"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w:t>
            </w:r>
          </w:p>
        </w:tc>
        <w:tc>
          <w:tcPr>
            <w:tcW w:w="2145"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乳腺癌DR影像辅助诊断</w:t>
            </w:r>
          </w:p>
        </w:tc>
        <w:tc>
          <w:tcPr>
            <w:tcW w:w="3184"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1.自动病灶检出</w:t>
            </w:r>
            <w:r>
              <w:rPr>
                <w:rFonts w:hint="eastAsia" w:ascii="宋体" w:hAnsi="宋体" w:eastAsia="宋体" w:cs="宋体"/>
                <w:color w:val="000000" w:themeColor="text1"/>
                <w:kern w:val="0"/>
                <w:sz w:val="24"/>
                <w:szCs w:val="24"/>
                <w:highlight w:val="none"/>
                <w14:textFill>
                  <w14:solidFill>
                    <w14:schemeClr w14:val="tx1"/>
                  </w14:solidFill>
                </w14:textFill>
              </w:rPr>
              <w:br w:type="textWrapping"/>
            </w:r>
            <w:r>
              <w:rPr>
                <w:rFonts w:hint="eastAsia" w:ascii="宋体" w:hAnsi="宋体" w:eastAsia="宋体" w:cs="宋体"/>
                <w:color w:val="000000" w:themeColor="text1"/>
                <w:kern w:val="0"/>
                <w:sz w:val="24"/>
                <w:szCs w:val="24"/>
                <w:highlight w:val="none"/>
                <w14:textFill>
                  <w14:solidFill>
                    <w14:schemeClr w14:val="tx1"/>
                  </w14:solidFill>
                </w14:textFill>
              </w:rPr>
              <w:t>2.自动征象识别</w:t>
            </w:r>
            <w:r>
              <w:rPr>
                <w:rFonts w:hint="eastAsia" w:ascii="宋体" w:hAnsi="宋体" w:eastAsia="宋体" w:cs="宋体"/>
                <w:color w:val="000000" w:themeColor="text1"/>
                <w:kern w:val="0"/>
                <w:sz w:val="24"/>
                <w:szCs w:val="24"/>
                <w:highlight w:val="none"/>
                <w14:textFill>
                  <w14:solidFill>
                    <w14:schemeClr w14:val="tx1"/>
                  </w14:solidFill>
                </w14:textFill>
              </w:rPr>
              <w:br w:type="textWrapping"/>
            </w:r>
            <w:r>
              <w:rPr>
                <w:rFonts w:hint="eastAsia" w:ascii="宋体" w:hAnsi="宋体" w:eastAsia="宋体" w:cs="宋体"/>
                <w:color w:val="000000" w:themeColor="text1"/>
                <w:kern w:val="0"/>
                <w:sz w:val="24"/>
                <w:szCs w:val="24"/>
                <w:highlight w:val="none"/>
                <w14:textFill>
                  <w14:solidFill>
                    <w14:schemeClr w14:val="tx1"/>
                  </w14:solidFill>
                </w14:textFill>
              </w:rPr>
              <w:t>3.自动腺体分型</w:t>
            </w:r>
            <w:r>
              <w:rPr>
                <w:rFonts w:hint="eastAsia" w:ascii="宋体" w:hAnsi="宋体" w:eastAsia="宋体" w:cs="宋体"/>
                <w:color w:val="000000" w:themeColor="text1"/>
                <w:kern w:val="0"/>
                <w:sz w:val="24"/>
                <w:szCs w:val="24"/>
                <w:highlight w:val="none"/>
                <w14:textFill>
                  <w14:solidFill>
                    <w14:schemeClr w14:val="tx1"/>
                  </w14:solidFill>
                </w14:textFill>
              </w:rPr>
              <w:br w:type="textWrapping"/>
            </w:r>
            <w:r>
              <w:rPr>
                <w:rFonts w:hint="eastAsia" w:ascii="宋体" w:hAnsi="宋体" w:eastAsia="宋体" w:cs="宋体"/>
                <w:color w:val="000000" w:themeColor="text1"/>
                <w:kern w:val="0"/>
                <w:sz w:val="24"/>
                <w:szCs w:val="24"/>
                <w:highlight w:val="none"/>
                <w14:textFill>
                  <w14:solidFill>
                    <w14:schemeClr w14:val="tx1"/>
                  </w14:solidFill>
                </w14:textFill>
              </w:rPr>
              <w:t>4.自动配准</w:t>
            </w:r>
            <w:r>
              <w:rPr>
                <w:rFonts w:hint="eastAsia" w:ascii="宋体" w:hAnsi="宋体" w:eastAsia="宋体" w:cs="宋体"/>
                <w:color w:val="000000" w:themeColor="text1"/>
                <w:kern w:val="0"/>
                <w:sz w:val="24"/>
                <w:szCs w:val="24"/>
                <w:highlight w:val="none"/>
                <w14:textFill>
                  <w14:solidFill>
                    <w14:schemeClr w14:val="tx1"/>
                  </w14:solidFill>
                </w14:textFill>
              </w:rPr>
              <w:br w:type="textWrapping"/>
            </w:r>
            <w:r>
              <w:rPr>
                <w:rFonts w:hint="eastAsia" w:ascii="宋体" w:hAnsi="宋体" w:eastAsia="宋体" w:cs="宋体"/>
                <w:color w:val="000000" w:themeColor="text1"/>
                <w:kern w:val="0"/>
                <w:sz w:val="24"/>
                <w:szCs w:val="24"/>
                <w:highlight w:val="none"/>
                <w14:textFill>
                  <w14:solidFill>
                    <w14:schemeClr w14:val="tx1"/>
                  </w14:solidFill>
                </w14:textFill>
              </w:rPr>
              <w:t>5.自动良恶性分级</w:t>
            </w:r>
            <w:r>
              <w:rPr>
                <w:rFonts w:hint="eastAsia" w:ascii="宋体" w:hAnsi="宋体" w:eastAsia="宋体" w:cs="宋体"/>
                <w:color w:val="000000" w:themeColor="text1"/>
                <w:kern w:val="0"/>
                <w:sz w:val="24"/>
                <w:szCs w:val="24"/>
                <w:highlight w:val="none"/>
                <w14:textFill>
                  <w14:solidFill>
                    <w14:schemeClr w14:val="tx1"/>
                  </w14:solidFill>
                </w14:textFill>
              </w:rPr>
              <w:br w:type="textWrapping"/>
            </w:r>
            <w:r>
              <w:rPr>
                <w:rFonts w:hint="eastAsia" w:ascii="宋体" w:hAnsi="宋体" w:eastAsia="宋体" w:cs="宋体"/>
                <w:color w:val="000000" w:themeColor="text1"/>
                <w:kern w:val="0"/>
                <w:sz w:val="24"/>
                <w:szCs w:val="24"/>
                <w:highlight w:val="none"/>
                <w14:textFill>
                  <w14:solidFill>
                    <w14:schemeClr w14:val="tx1"/>
                  </w14:solidFill>
                </w14:textFill>
              </w:rPr>
              <w:t>6.自动生成图文报告</w:t>
            </w:r>
          </w:p>
        </w:tc>
        <w:tc>
          <w:tcPr>
            <w:tcW w:w="583"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套</w:t>
            </w:r>
          </w:p>
        </w:tc>
        <w:tc>
          <w:tcPr>
            <w:tcW w:w="696"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xml:space="preserve">4.00 </w:t>
            </w:r>
          </w:p>
        </w:tc>
        <w:tc>
          <w:tcPr>
            <w:tcW w:w="1814" w:type="dxa"/>
            <w:vMerge w:val="restart"/>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海南省人民医院、海南医科大学第一附属医院、海南医科大学第二附属医院涉及乳腺癌DR影像辅助诊断、肺癌CT影像辅助诊断、胸部CT影像辅助诊断、宫颈细胞病理辅助诊断各1套</w:t>
            </w:r>
            <w:r>
              <w:rPr>
                <w:rFonts w:hint="eastAsia" w:ascii="宋体" w:hAnsi="宋体" w:eastAsia="宋体" w:cs="宋体"/>
                <w:color w:val="000000" w:themeColor="text1"/>
                <w:kern w:val="0"/>
                <w:sz w:val="24"/>
                <w:szCs w:val="24"/>
                <w:highlight w:val="none"/>
                <w14:textFill>
                  <w14:solidFill>
                    <w14:schemeClr w14:val="tx1"/>
                  </w14:solidFill>
                </w14:textFill>
              </w:rPr>
              <w:br w:type="textWrapping"/>
            </w:r>
            <w:r>
              <w:rPr>
                <w:rFonts w:hint="eastAsia" w:ascii="宋体" w:hAnsi="宋体" w:eastAsia="宋体" w:cs="宋体"/>
                <w:color w:val="000000" w:themeColor="text1"/>
                <w:kern w:val="0"/>
                <w:sz w:val="24"/>
                <w:szCs w:val="24"/>
                <w:highlight w:val="none"/>
                <w14:textFill>
                  <w14:solidFill>
                    <w14:schemeClr w14:val="tx1"/>
                  </w14:solidFill>
                </w14:textFill>
              </w:rPr>
              <w:t>海南省妇女儿童医学中心涉及乳腺癌DR影像辅助诊断、肺癌CT影像辅助诊断、宫颈细胞病理辅助诊断内容。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trPr>
        <w:tc>
          <w:tcPr>
            <w:tcW w:w="816"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（2）</w:t>
            </w:r>
          </w:p>
        </w:tc>
        <w:tc>
          <w:tcPr>
            <w:tcW w:w="2145"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肺癌CT影像辅助诊断</w:t>
            </w:r>
          </w:p>
        </w:tc>
        <w:tc>
          <w:tcPr>
            <w:tcW w:w="3184"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1.肺部疾病CT诊断模块</w:t>
            </w:r>
            <w:r>
              <w:rPr>
                <w:rFonts w:hint="eastAsia" w:ascii="宋体" w:hAnsi="宋体" w:eastAsia="宋体" w:cs="宋体"/>
                <w:color w:val="000000" w:themeColor="text1"/>
                <w:kern w:val="0"/>
                <w:sz w:val="24"/>
                <w:szCs w:val="24"/>
                <w:highlight w:val="none"/>
                <w14:textFill>
                  <w14:solidFill>
                    <w14:schemeClr w14:val="tx1"/>
                  </w14:solidFill>
                </w14:textFill>
              </w:rPr>
              <w:br w:type="textWrapping"/>
            </w:r>
            <w:r>
              <w:rPr>
                <w:rFonts w:hint="eastAsia" w:ascii="宋体" w:hAnsi="宋体" w:eastAsia="宋体" w:cs="宋体"/>
                <w:color w:val="000000" w:themeColor="text1"/>
                <w:kern w:val="0"/>
                <w:sz w:val="24"/>
                <w:szCs w:val="24"/>
                <w:highlight w:val="none"/>
                <w14:textFill>
                  <w14:solidFill>
                    <w14:schemeClr w14:val="tx1"/>
                  </w14:solidFill>
                </w14:textFill>
              </w:rPr>
              <w:t>2.肺结节CT影像科研模块</w:t>
            </w:r>
            <w:r>
              <w:rPr>
                <w:rFonts w:hint="eastAsia" w:ascii="宋体" w:hAnsi="宋体" w:eastAsia="宋体" w:cs="宋体"/>
                <w:color w:val="000000" w:themeColor="text1"/>
                <w:kern w:val="0"/>
                <w:sz w:val="24"/>
                <w:szCs w:val="24"/>
                <w:highlight w:val="none"/>
                <w14:textFill>
                  <w14:solidFill>
                    <w14:schemeClr w14:val="tx1"/>
                  </w14:solidFill>
                </w14:textFill>
              </w:rPr>
              <w:br w:type="textWrapping"/>
            </w:r>
            <w:r>
              <w:rPr>
                <w:rFonts w:hint="eastAsia" w:ascii="宋体" w:hAnsi="宋体" w:eastAsia="宋体" w:cs="宋体"/>
                <w:color w:val="000000" w:themeColor="text1"/>
                <w:kern w:val="0"/>
                <w:sz w:val="24"/>
                <w:szCs w:val="24"/>
                <w:highlight w:val="none"/>
                <w14:textFill>
                  <w14:solidFill>
                    <w14:schemeClr w14:val="tx1"/>
                  </w14:solidFill>
                </w14:textFill>
              </w:rPr>
              <w:t>3.智能随访管理</w:t>
            </w:r>
          </w:p>
        </w:tc>
        <w:tc>
          <w:tcPr>
            <w:tcW w:w="583"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套</w:t>
            </w:r>
          </w:p>
        </w:tc>
        <w:tc>
          <w:tcPr>
            <w:tcW w:w="696"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xml:space="preserve">4.00 </w:t>
            </w:r>
          </w:p>
        </w:tc>
        <w:tc>
          <w:tcPr>
            <w:tcW w:w="1814" w:type="dxa"/>
            <w:vMerge w:val="continue"/>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trPr>
        <w:tc>
          <w:tcPr>
            <w:tcW w:w="816"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（3）</w:t>
            </w:r>
          </w:p>
        </w:tc>
        <w:tc>
          <w:tcPr>
            <w:tcW w:w="2145"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胸部CT影像辅助诊断</w:t>
            </w:r>
          </w:p>
        </w:tc>
        <w:tc>
          <w:tcPr>
            <w:tcW w:w="3184"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根据胸部CT影像薄层序列智能分析胸部肋骨、椎骨、肩胛骨、锁骨等骨折或病变情况，并将骨折位置直观显示出来，大幅度减轻医生体力和眼力负担，同时降低漏诊风险。</w:t>
            </w:r>
          </w:p>
        </w:tc>
        <w:tc>
          <w:tcPr>
            <w:tcW w:w="583"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套</w:t>
            </w:r>
          </w:p>
        </w:tc>
        <w:tc>
          <w:tcPr>
            <w:tcW w:w="696"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xml:space="preserve">3.00 </w:t>
            </w:r>
          </w:p>
        </w:tc>
        <w:tc>
          <w:tcPr>
            <w:tcW w:w="1814" w:type="dxa"/>
            <w:vMerge w:val="continue"/>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trPr>
        <w:tc>
          <w:tcPr>
            <w:tcW w:w="816"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（4）</w:t>
            </w:r>
          </w:p>
        </w:tc>
        <w:tc>
          <w:tcPr>
            <w:tcW w:w="2145"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宫颈细胞病理辅助诊断</w:t>
            </w:r>
          </w:p>
        </w:tc>
        <w:tc>
          <w:tcPr>
            <w:tcW w:w="3184"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应用深度学习等人工智能细胞病理诊断技术，对宫颈细胞涂片进行扫描分析、快速初筛，剔除阴性病例，提供异常/可疑病例证据，提升医疗机构病理科工作效率。</w:t>
            </w:r>
          </w:p>
        </w:tc>
        <w:tc>
          <w:tcPr>
            <w:tcW w:w="583"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套</w:t>
            </w:r>
          </w:p>
        </w:tc>
        <w:tc>
          <w:tcPr>
            <w:tcW w:w="696"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xml:space="preserve">4.00 </w:t>
            </w:r>
          </w:p>
        </w:tc>
        <w:tc>
          <w:tcPr>
            <w:tcW w:w="1814" w:type="dxa"/>
            <w:vMerge w:val="continue"/>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p>
        </w:tc>
      </w:tr>
    </w:tbl>
    <w:p>
      <w:pPr>
        <w:jc w:val="both"/>
        <w:outlineLvl w:val="9"/>
        <w:rPr>
          <w:rFonts w:hint="eastAsia"/>
          <w:color w:val="000000" w:themeColor="text1"/>
          <w:highlight w:val="none"/>
          <w14:textFill>
            <w14:solidFill>
              <w14:schemeClr w14:val="tx1"/>
            </w14:solidFill>
          </w14:textFill>
        </w:rPr>
      </w:pPr>
    </w:p>
    <w:p>
      <w:pPr>
        <w:numPr>
          <w:ilvl w:val="1"/>
          <w:numId w:val="0"/>
        </w:numPr>
        <w:tabs>
          <w:tab w:val="left" w:pos="0"/>
          <w:tab w:val="left" w:pos="420"/>
        </w:tabs>
        <w:outlineLvl w:val="9"/>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（3）系统集成相关配套</w:t>
      </w:r>
    </w:p>
    <w:p>
      <w:pPr>
        <w:spacing w:line="360" w:lineRule="auto"/>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p>
    <w:tbl>
      <w:tblPr>
        <w:tblStyle w:val="12"/>
        <w:tblW w:w="92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2557"/>
        <w:gridCol w:w="2475"/>
        <w:gridCol w:w="639"/>
        <w:gridCol w:w="802"/>
        <w:gridCol w:w="1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16" w:type="dxa"/>
            <w:shd w:val="clear" w:color="000000" w:fill="FFFFFF"/>
            <w:vAlign w:val="center"/>
          </w:tcPr>
          <w:p>
            <w:pPr>
              <w:widowControl/>
              <w:spacing w:line="240" w:lineRule="auto"/>
              <w:ind w:firstLine="0" w:firstLineChars="0"/>
              <w:jc w:val="center"/>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序号</w:t>
            </w:r>
          </w:p>
        </w:tc>
        <w:tc>
          <w:tcPr>
            <w:tcW w:w="2557" w:type="dxa"/>
            <w:shd w:val="clear" w:color="000000" w:fill="FFFFFF"/>
            <w:vAlign w:val="center"/>
          </w:tcPr>
          <w:p>
            <w:pPr>
              <w:widowControl/>
              <w:spacing w:line="240" w:lineRule="auto"/>
              <w:ind w:firstLine="0" w:firstLineChars="0"/>
              <w:jc w:val="center"/>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名称</w:t>
            </w:r>
          </w:p>
        </w:tc>
        <w:tc>
          <w:tcPr>
            <w:tcW w:w="2475" w:type="dxa"/>
            <w:shd w:val="clear" w:color="000000" w:fill="FFFFFF"/>
            <w:vAlign w:val="center"/>
          </w:tcPr>
          <w:p>
            <w:pPr>
              <w:widowControl/>
              <w:spacing w:line="240" w:lineRule="auto"/>
              <w:ind w:firstLine="0" w:firstLineChars="0"/>
              <w:jc w:val="center"/>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参数要求</w:t>
            </w:r>
          </w:p>
        </w:tc>
        <w:tc>
          <w:tcPr>
            <w:tcW w:w="639" w:type="dxa"/>
            <w:shd w:val="clear" w:color="000000" w:fill="FFFFFF"/>
            <w:vAlign w:val="center"/>
          </w:tcPr>
          <w:p>
            <w:pPr>
              <w:widowControl/>
              <w:spacing w:line="240" w:lineRule="auto"/>
              <w:ind w:firstLine="0" w:firstLineChars="0"/>
              <w:jc w:val="center"/>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单位</w:t>
            </w:r>
          </w:p>
        </w:tc>
        <w:tc>
          <w:tcPr>
            <w:tcW w:w="802" w:type="dxa"/>
            <w:shd w:val="clear" w:color="000000" w:fill="FFFFFF"/>
            <w:vAlign w:val="center"/>
          </w:tcPr>
          <w:p>
            <w:pPr>
              <w:widowControl/>
              <w:spacing w:line="240" w:lineRule="auto"/>
              <w:ind w:firstLine="0" w:firstLineChars="0"/>
              <w:jc w:val="center"/>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数量</w:t>
            </w:r>
          </w:p>
        </w:tc>
        <w:tc>
          <w:tcPr>
            <w:tcW w:w="1949" w:type="dxa"/>
            <w:shd w:val="clear" w:color="000000" w:fill="FFFFFF"/>
            <w:vAlign w:val="center"/>
          </w:tcPr>
          <w:p>
            <w:pPr>
              <w:widowControl/>
              <w:spacing w:line="240" w:lineRule="auto"/>
              <w:ind w:firstLine="0" w:firstLineChars="0"/>
              <w:jc w:val="center"/>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16" w:type="dxa"/>
            <w:shd w:val="clear" w:color="000000" w:fill="FFFFFF"/>
            <w:vAlign w:val="center"/>
          </w:tcPr>
          <w:p>
            <w:pPr>
              <w:widowControl/>
              <w:spacing w:line="240" w:lineRule="auto"/>
              <w:ind w:firstLine="0" w:firstLineChars="0"/>
              <w:jc w:val="center"/>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一</w:t>
            </w:r>
          </w:p>
        </w:tc>
        <w:tc>
          <w:tcPr>
            <w:tcW w:w="2557" w:type="dxa"/>
            <w:shd w:val="clear" w:color="000000" w:fill="FFFFFF"/>
            <w:vAlign w:val="center"/>
          </w:tcPr>
          <w:p>
            <w:pPr>
              <w:widowControl/>
              <w:spacing w:line="240" w:lineRule="auto"/>
              <w:ind w:firstLine="0" w:firstLineChars="0"/>
              <w:jc w:val="left"/>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系统集成实施服务</w:t>
            </w:r>
          </w:p>
        </w:tc>
        <w:tc>
          <w:tcPr>
            <w:tcW w:w="2475" w:type="dxa"/>
            <w:shd w:val="clear" w:color="000000" w:fill="FFFFFF"/>
            <w:vAlign w:val="center"/>
          </w:tcPr>
          <w:p>
            <w:pPr>
              <w:widowControl/>
              <w:spacing w:line="240" w:lineRule="auto"/>
              <w:ind w:firstLine="0" w:firstLineChars="0"/>
              <w:jc w:val="center"/>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　</w:t>
            </w:r>
          </w:p>
        </w:tc>
        <w:tc>
          <w:tcPr>
            <w:tcW w:w="639" w:type="dxa"/>
            <w:shd w:val="clear" w:color="000000" w:fill="FFFFFF"/>
            <w:vAlign w:val="center"/>
          </w:tcPr>
          <w:p>
            <w:pPr>
              <w:widowControl/>
              <w:spacing w:line="240" w:lineRule="auto"/>
              <w:ind w:firstLine="0" w:firstLineChars="0"/>
              <w:jc w:val="center"/>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　</w:t>
            </w:r>
          </w:p>
        </w:tc>
        <w:tc>
          <w:tcPr>
            <w:tcW w:w="802" w:type="dxa"/>
            <w:shd w:val="clear" w:color="000000" w:fill="FFFFFF"/>
            <w:vAlign w:val="center"/>
          </w:tcPr>
          <w:p>
            <w:pPr>
              <w:widowControl/>
              <w:spacing w:line="240" w:lineRule="auto"/>
              <w:ind w:firstLine="0" w:firstLineChars="0"/>
              <w:jc w:val="center"/>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　</w:t>
            </w:r>
          </w:p>
        </w:tc>
        <w:tc>
          <w:tcPr>
            <w:tcW w:w="1949" w:type="dxa"/>
            <w:shd w:val="clear" w:color="000000" w:fill="FFFFFF"/>
            <w:vAlign w:val="center"/>
          </w:tcPr>
          <w:p>
            <w:pPr>
              <w:widowControl/>
              <w:spacing w:line="240" w:lineRule="auto"/>
              <w:ind w:firstLine="0" w:firstLineChars="0"/>
              <w:jc w:val="center"/>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16"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w:t>
            </w:r>
          </w:p>
        </w:tc>
        <w:tc>
          <w:tcPr>
            <w:tcW w:w="2557"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系统集成实施服务</w:t>
            </w:r>
          </w:p>
        </w:tc>
        <w:tc>
          <w:tcPr>
            <w:tcW w:w="2475"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针对本项目建设内容的系统集成实施服务。</w:t>
            </w:r>
          </w:p>
        </w:tc>
        <w:tc>
          <w:tcPr>
            <w:tcW w:w="639"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项　</w:t>
            </w:r>
          </w:p>
        </w:tc>
        <w:tc>
          <w:tcPr>
            <w:tcW w:w="802"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xml:space="preserve">1.00 </w:t>
            </w:r>
          </w:p>
        </w:tc>
        <w:tc>
          <w:tcPr>
            <w:tcW w:w="1949"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16" w:type="dxa"/>
            <w:shd w:val="clear" w:color="000000" w:fill="FFFFFF"/>
            <w:vAlign w:val="center"/>
          </w:tcPr>
          <w:p>
            <w:pPr>
              <w:widowControl/>
              <w:spacing w:line="240" w:lineRule="auto"/>
              <w:ind w:firstLine="0" w:firstLineChars="0"/>
              <w:jc w:val="center"/>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二</w:t>
            </w:r>
          </w:p>
        </w:tc>
        <w:tc>
          <w:tcPr>
            <w:tcW w:w="2557" w:type="dxa"/>
            <w:shd w:val="clear" w:color="000000" w:fill="FFFFFF"/>
            <w:vAlign w:val="center"/>
          </w:tcPr>
          <w:p>
            <w:pPr>
              <w:widowControl/>
              <w:spacing w:line="240" w:lineRule="auto"/>
              <w:ind w:firstLine="0" w:firstLineChars="0"/>
              <w:jc w:val="left"/>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接口开发</w:t>
            </w:r>
          </w:p>
        </w:tc>
        <w:tc>
          <w:tcPr>
            <w:tcW w:w="2475"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c>
          <w:tcPr>
            <w:tcW w:w="639"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c>
          <w:tcPr>
            <w:tcW w:w="802"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c>
          <w:tcPr>
            <w:tcW w:w="1949"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16" w:type="dxa"/>
            <w:shd w:val="clear" w:color="auto" w:fill="auto"/>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w:t>
            </w:r>
          </w:p>
        </w:tc>
        <w:tc>
          <w:tcPr>
            <w:tcW w:w="2557" w:type="dxa"/>
            <w:shd w:val="clear" w:color="auto" w:fill="auto"/>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区域影像共享中心接口开发</w:t>
            </w:r>
          </w:p>
        </w:tc>
        <w:tc>
          <w:tcPr>
            <w:tcW w:w="2475" w:type="dxa"/>
            <w:shd w:val="clear" w:color="auto" w:fill="auto"/>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医院端院内接口</w:t>
            </w:r>
          </w:p>
        </w:tc>
        <w:tc>
          <w:tcPr>
            <w:tcW w:w="639"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项</w:t>
            </w:r>
          </w:p>
        </w:tc>
        <w:tc>
          <w:tcPr>
            <w:tcW w:w="802"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xml:space="preserve">3.00 </w:t>
            </w:r>
          </w:p>
        </w:tc>
        <w:tc>
          <w:tcPr>
            <w:tcW w:w="1949" w:type="dxa"/>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海南医科大学第一附属医院、海南医科大学第二附属医院及三医云HIS:需对接放射PACS、超声PACS、内镜PACS，病理PACS，核医学PACS、心电系统、LIS，HIS、EMR系统。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16" w:type="dxa"/>
            <w:vAlign w:val="center"/>
          </w:tcPr>
          <w:p>
            <w:pPr>
              <w:widowControl/>
              <w:spacing w:line="240" w:lineRule="auto"/>
              <w:ind w:firstLine="0" w:firstLineChars="0"/>
              <w:jc w:val="center"/>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三</w:t>
            </w:r>
          </w:p>
        </w:tc>
        <w:tc>
          <w:tcPr>
            <w:tcW w:w="2557" w:type="dxa"/>
            <w:vAlign w:val="center"/>
          </w:tcPr>
          <w:p>
            <w:pPr>
              <w:widowControl/>
              <w:spacing w:line="240" w:lineRule="auto"/>
              <w:ind w:firstLine="0" w:firstLineChars="0"/>
              <w:jc w:val="left"/>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推广部署服务</w:t>
            </w:r>
          </w:p>
        </w:tc>
        <w:tc>
          <w:tcPr>
            <w:tcW w:w="2475" w:type="dxa"/>
            <w:vAlign w:val="center"/>
          </w:tcPr>
          <w:p>
            <w:pPr>
              <w:widowControl/>
              <w:spacing w:line="240" w:lineRule="auto"/>
              <w:ind w:firstLine="0" w:firstLineChars="0"/>
              <w:jc w:val="left"/>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　</w:t>
            </w:r>
          </w:p>
        </w:tc>
        <w:tc>
          <w:tcPr>
            <w:tcW w:w="639" w:type="dxa"/>
            <w:vAlign w:val="center"/>
          </w:tcPr>
          <w:p>
            <w:pPr>
              <w:widowControl/>
              <w:spacing w:line="240" w:lineRule="auto"/>
              <w:ind w:firstLine="0" w:firstLineChars="0"/>
              <w:jc w:val="left"/>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　</w:t>
            </w:r>
          </w:p>
        </w:tc>
        <w:tc>
          <w:tcPr>
            <w:tcW w:w="802" w:type="dxa"/>
            <w:vAlign w:val="center"/>
          </w:tcPr>
          <w:p>
            <w:pPr>
              <w:widowControl/>
              <w:spacing w:line="240" w:lineRule="auto"/>
              <w:ind w:firstLine="0" w:firstLineChars="0"/>
              <w:jc w:val="left"/>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　</w:t>
            </w:r>
          </w:p>
        </w:tc>
        <w:tc>
          <w:tcPr>
            <w:tcW w:w="1949" w:type="dxa"/>
            <w:vAlign w:val="center"/>
          </w:tcPr>
          <w:p>
            <w:pPr>
              <w:widowControl/>
              <w:spacing w:line="240" w:lineRule="auto"/>
              <w:ind w:firstLine="0" w:firstLineChars="0"/>
              <w:jc w:val="left"/>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16" w:type="dxa"/>
            <w:shd w:val="clear" w:color="auto" w:fill="auto"/>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w:t>
            </w:r>
          </w:p>
        </w:tc>
        <w:tc>
          <w:tcPr>
            <w:tcW w:w="2557" w:type="dxa"/>
            <w:shd w:val="clear" w:color="000000" w:fill="FFFFFF"/>
            <w:vAlign w:val="center"/>
          </w:tcPr>
          <w:p>
            <w:pPr>
              <w:widowControl/>
              <w:spacing w:line="240" w:lineRule="auto"/>
              <w:ind w:firstLine="0" w:firstLineChars="0"/>
              <w:jc w:val="left"/>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医院患者主索引服务和多码协同应用</w:t>
            </w:r>
          </w:p>
        </w:tc>
        <w:tc>
          <w:tcPr>
            <w:tcW w:w="2475" w:type="dxa"/>
            <w:shd w:val="clear" w:color="000000" w:fill="FFFFFF"/>
            <w:vAlign w:val="center"/>
          </w:tcPr>
          <w:p>
            <w:pPr>
              <w:widowControl/>
              <w:spacing w:line="240" w:lineRule="auto"/>
              <w:ind w:firstLine="0" w:firstLineChars="0"/>
              <w:jc w:val="center"/>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　</w:t>
            </w:r>
          </w:p>
        </w:tc>
        <w:tc>
          <w:tcPr>
            <w:tcW w:w="639" w:type="dxa"/>
            <w:shd w:val="clear" w:color="000000" w:fill="FFFFFF"/>
            <w:vAlign w:val="center"/>
          </w:tcPr>
          <w:p>
            <w:pPr>
              <w:widowControl/>
              <w:spacing w:line="240" w:lineRule="auto"/>
              <w:ind w:firstLine="0" w:firstLineChars="0"/>
              <w:jc w:val="center"/>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　</w:t>
            </w:r>
          </w:p>
        </w:tc>
        <w:tc>
          <w:tcPr>
            <w:tcW w:w="802" w:type="dxa"/>
            <w:shd w:val="clear" w:color="000000" w:fill="FFFFFF"/>
            <w:vAlign w:val="center"/>
          </w:tcPr>
          <w:p>
            <w:pPr>
              <w:widowControl/>
              <w:spacing w:line="240" w:lineRule="auto"/>
              <w:ind w:firstLine="0" w:firstLineChars="0"/>
              <w:jc w:val="center"/>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　</w:t>
            </w:r>
          </w:p>
        </w:tc>
        <w:tc>
          <w:tcPr>
            <w:tcW w:w="1949" w:type="dxa"/>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16" w:type="dxa"/>
            <w:vMerge w:val="restart"/>
            <w:shd w:val="clear" w:color="auto" w:fill="auto"/>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w:t>
            </w:r>
          </w:p>
        </w:tc>
        <w:tc>
          <w:tcPr>
            <w:tcW w:w="2557" w:type="dxa"/>
            <w:shd w:val="clear" w:color="000000" w:fill="FFFFFF"/>
            <w:vAlign w:val="center"/>
          </w:tcPr>
          <w:p>
            <w:pPr>
              <w:widowControl/>
              <w:spacing w:line="240" w:lineRule="auto"/>
              <w:ind w:firstLine="0" w:firstLineChars="0"/>
              <w:jc w:val="left"/>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海南省人民医院（观澜湖院区）</w:t>
            </w:r>
          </w:p>
        </w:tc>
        <w:tc>
          <w:tcPr>
            <w:tcW w:w="2475" w:type="dxa"/>
            <w:shd w:val="clear" w:color="000000" w:fill="FFFFFF"/>
            <w:vAlign w:val="center"/>
          </w:tcPr>
          <w:p>
            <w:pPr>
              <w:widowControl/>
              <w:spacing w:line="240" w:lineRule="auto"/>
              <w:ind w:firstLine="0" w:firstLineChars="0"/>
              <w:jc w:val="center"/>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　</w:t>
            </w:r>
          </w:p>
        </w:tc>
        <w:tc>
          <w:tcPr>
            <w:tcW w:w="639" w:type="dxa"/>
            <w:shd w:val="clear" w:color="000000" w:fill="FFFFFF"/>
            <w:vAlign w:val="center"/>
          </w:tcPr>
          <w:p>
            <w:pPr>
              <w:widowControl/>
              <w:spacing w:line="240" w:lineRule="auto"/>
              <w:ind w:firstLine="0" w:firstLineChars="0"/>
              <w:jc w:val="center"/>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　</w:t>
            </w:r>
          </w:p>
        </w:tc>
        <w:tc>
          <w:tcPr>
            <w:tcW w:w="802" w:type="dxa"/>
            <w:shd w:val="clear" w:color="000000" w:fill="FFFFFF"/>
            <w:vAlign w:val="center"/>
          </w:tcPr>
          <w:p>
            <w:pPr>
              <w:widowControl/>
              <w:spacing w:line="240" w:lineRule="auto"/>
              <w:ind w:firstLine="0" w:firstLineChars="0"/>
              <w:jc w:val="center"/>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　</w:t>
            </w:r>
          </w:p>
        </w:tc>
        <w:tc>
          <w:tcPr>
            <w:tcW w:w="1949" w:type="dxa"/>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16" w:type="dxa"/>
            <w:vMerge w:val="continue"/>
            <w:shd w:val="clear" w:color="auto" w:fill="auto"/>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2557"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患者主索引服务和多码协同应用部署</w:t>
            </w:r>
          </w:p>
        </w:tc>
        <w:tc>
          <w:tcPr>
            <w:tcW w:w="2475"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包含电子健康卡主索引多码协同平台部署，与海南省多码协同平台联通对接、与医院业务系统对接、与医院业务系统同步档案信息、与医院集成平台形成索引同步、与国家网络身份认证公共服务平台对接</w:t>
            </w:r>
          </w:p>
        </w:tc>
        <w:tc>
          <w:tcPr>
            <w:tcW w:w="639"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项　</w:t>
            </w:r>
          </w:p>
        </w:tc>
        <w:tc>
          <w:tcPr>
            <w:tcW w:w="802"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xml:space="preserve">1.00 </w:t>
            </w:r>
          </w:p>
        </w:tc>
        <w:tc>
          <w:tcPr>
            <w:tcW w:w="1949" w:type="dxa"/>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16" w:type="dxa"/>
            <w:vMerge w:val="continue"/>
            <w:shd w:val="clear" w:color="auto" w:fill="auto"/>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2557"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医院节点多码协同应用服务</w:t>
            </w:r>
          </w:p>
        </w:tc>
        <w:tc>
          <w:tcPr>
            <w:tcW w:w="2475"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包含医保电子凭证协同、医院电子码对接、基于省平台多码协同的互务能力与医院多码协同整合、医院码与省平台码的扫码识别、医院码与省平台码的二维码转发、医院码与省平台码的身份信息接收、扫码操作类型定义、向省级平台进行日志信息汇聚</w:t>
            </w:r>
          </w:p>
        </w:tc>
        <w:tc>
          <w:tcPr>
            <w:tcW w:w="639"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项　</w:t>
            </w:r>
          </w:p>
        </w:tc>
        <w:tc>
          <w:tcPr>
            <w:tcW w:w="802"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xml:space="preserve">1.00 </w:t>
            </w:r>
          </w:p>
        </w:tc>
        <w:tc>
          <w:tcPr>
            <w:tcW w:w="1949" w:type="dxa"/>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16" w:type="dxa"/>
            <w:vMerge w:val="continue"/>
            <w:shd w:val="clear" w:color="auto" w:fill="auto"/>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2557"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医院节点统一解码动态库</w:t>
            </w:r>
          </w:p>
        </w:tc>
        <w:tc>
          <w:tcPr>
            <w:tcW w:w="2475"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包含医院业务系统多种接入方式、医院动态库操作日志、业务系统调用显示统一界面授权扫码窗口、医院码等多种码解码</w:t>
            </w:r>
          </w:p>
        </w:tc>
        <w:tc>
          <w:tcPr>
            <w:tcW w:w="639"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项　</w:t>
            </w:r>
          </w:p>
        </w:tc>
        <w:tc>
          <w:tcPr>
            <w:tcW w:w="802"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xml:space="preserve">1.00 </w:t>
            </w:r>
          </w:p>
        </w:tc>
        <w:tc>
          <w:tcPr>
            <w:tcW w:w="1949" w:type="dxa"/>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16" w:type="dxa"/>
            <w:vMerge w:val="continue"/>
            <w:shd w:val="clear" w:color="auto" w:fill="auto"/>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2557"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业务系统实施部署</w:t>
            </w:r>
          </w:p>
        </w:tc>
        <w:tc>
          <w:tcPr>
            <w:tcW w:w="2475"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包括医院HIS或集成平台、小程序、收费窗口、自助机、签到机、诊间、检验检查、药房等场景改造</w:t>
            </w:r>
          </w:p>
        </w:tc>
        <w:tc>
          <w:tcPr>
            <w:tcW w:w="639"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项　</w:t>
            </w:r>
          </w:p>
        </w:tc>
        <w:tc>
          <w:tcPr>
            <w:tcW w:w="802"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xml:space="preserve">1.00 </w:t>
            </w:r>
          </w:p>
        </w:tc>
        <w:tc>
          <w:tcPr>
            <w:tcW w:w="1949" w:type="dxa"/>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16" w:type="dxa"/>
            <w:vMerge w:val="restart"/>
            <w:shd w:val="clear" w:color="auto" w:fill="auto"/>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（2）</w:t>
            </w:r>
          </w:p>
        </w:tc>
        <w:tc>
          <w:tcPr>
            <w:tcW w:w="2557" w:type="dxa"/>
            <w:shd w:val="clear" w:color="000000" w:fill="FFFFFF"/>
            <w:vAlign w:val="center"/>
          </w:tcPr>
          <w:p>
            <w:pPr>
              <w:widowControl/>
              <w:spacing w:line="240" w:lineRule="auto"/>
              <w:ind w:firstLine="0" w:firstLineChars="0"/>
              <w:jc w:val="left"/>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海南医科大学第一附属医院</w:t>
            </w:r>
          </w:p>
        </w:tc>
        <w:tc>
          <w:tcPr>
            <w:tcW w:w="2475"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c>
          <w:tcPr>
            <w:tcW w:w="639"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c>
          <w:tcPr>
            <w:tcW w:w="802"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c>
          <w:tcPr>
            <w:tcW w:w="1949" w:type="dxa"/>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16" w:type="dxa"/>
            <w:vMerge w:val="continue"/>
            <w:shd w:val="clear" w:color="auto" w:fill="auto"/>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2557"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患者主索引服务和多码协同应用部署</w:t>
            </w:r>
          </w:p>
        </w:tc>
        <w:tc>
          <w:tcPr>
            <w:tcW w:w="2475"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包含电子健康卡主索引多码协同平台部署，与海南省多码协同平台联通对接、与医院业务系统对接、与医院业务系统同步档案信息、与医院集成平台形成索引同步、与国家网络身份认证公共服务平台对接</w:t>
            </w:r>
          </w:p>
        </w:tc>
        <w:tc>
          <w:tcPr>
            <w:tcW w:w="639"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项　</w:t>
            </w:r>
          </w:p>
        </w:tc>
        <w:tc>
          <w:tcPr>
            <w:tcW w:w="802"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xml:space="preserve">1.00 </w:t>
            </w:r>
          </w:p>
        </w:tc>
        <w:tc>
          <w:tcPr>
            <w:tcW w:w="1949" w:type="dxa"/>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16" w:type="dxa"/>
            <w:vMerge w:val="continue"/>
            <w:shd w:val="clear" w:color="auto" w:fill="auto"/>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2557"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医院节点多码协同应用服务</w:t>
            </w:r>
          </w:p>
        </w:tc>
        <w:tc>
          <w:tcPr>
            <w:tcW w:w="2475"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包含医保电子凭证协同、医院电子码对接、基于省平台多码协同的互务能力与医院多码协同整合、医院码与省平台码的扫码识别、医院码与省平台码的二维码转发、医院码与省平台码的身份信息接收、扫码操作类型定义、向省级平台进行日志信息汇聚</w:t>
            </w:r>
          </w:p>
        </w:tc>
        <w:tc>
          <w:tcPr>
            <w:tcW w:w="639"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项　</w:t>
            </w:r>
          </w:p>
        </w:tc>
        <w:tc>
          <w:tcPr>
            <w:tcW w:w="802"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xml:space="preserve">1.00 </w:t>
            </w:r>
          </w:p>
        </w:tc>
        <w:tc>
          <w:tcPr>
            <w:tcW w:w="1949" w:type="dxa"/>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16" w:type="dxa"/>
            <w:vMerge w:val="continue"/>
            <w:shd w:val="clear" w:color="auto" w:fill="auto"/>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2557"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医院节点统一解码动态库</w:t>
            </w:r>
          </w:p>
        </w:tc>
        <w:tc>
          <w:tcPr>
            <w:tcW w:w="2475"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包含医院业务系统多种接入方式、医院动态库操作日志、业务系统调用显示统一界面授权扫码窗口、医院码等多种码解码</w:t>
            </w:r>
          </w:p>
        </w:tc>
        <w:tc>
          <w:tcPr>
            <w:tcW w:w="639"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项　</w:t>
            </w:r>
          </w:p>
        </w:tc>
        <w:tc>
          <w:tcPr>
            <w:tcW w:w="802"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xml:space="preserve">1.00 </w:t>
            </w:r>
          </w:p>
        </w:tc>
        <w:tc>
          <w:tcPr>
            <w:tcW w:w="1949" w:type="dxa"/>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16" w:type="dxa"/>
            <w:vMerge w:val="continue"/>
            <w:shd w:val="clear" w:color="auto" w:fill="auto"/>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2557"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业务系统实施部署</w:t>
            </w:r>
          </w:p>
        </w:tc>
        <w:tc>
          <w:tcPr>
            <w:tcW w:w="2475"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包括医院HIS或集成平台、小程序、收费窗口、自助机、签到机、诊间、检验检查、药房等场景改造</w:t>
            </w:r>
          </w:p>
        </w:tc>
        <w:tc>
          <w:tcPr>
            <w:tcW w:w="639"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项　</w:t>
            </w:r>
          </w:p>
        </w:tc>
        <w:tc>
          <w:tcPr>
            <w:tcW w:w="802"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xml:space="preserve">1.00 </w:t>
            </w:r>
          </w:p>
        </w:tc>
        <w:tc>
          <w:tcPr>
            <w:tcW w:w="1949" w:type="dxa"/>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16" w:type="dxa"/>
            <w:vMerge w:val="restart"/>
            <w:shd w:val="clear" w:color="auto" w:fill="auto"/>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（3）</w:t>
            </w:r>
          </w:p>
        </w:tc>
        <w:tc>
          <w:tcPr>
            <w:tcW w:w="2557" w:type="dxa"/>
            <w:shd w:val="clear" w:color="000000" w:fill="FFFFFF"/>
            <w:vAlign w:val="center"/>
          </w:tcPr>
          <w:p>
            <w:pPr>
              <w:widowControl/>
              <w:spacing w:line="240" w:lineRule="auto"/>
              <w:ind w:firstLine="0" w:firstLineChars="0"/>
              <w:jc w:val="left"/>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海南省妇女儿童医学中心</w:t>
            </w:r>
          </w:p>
        </w:tc>
        <w:tc>
          <w:tcPr>
            <w:tcW w:w="2475"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c>
          <w:tcPr>
            <w:tcW w:w="639"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c>
          <w:tcPr>
            <w:tcW w:w="802"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c>
          <w:tcPr>
            <w:tcW w:w="1949" w:type="dxa"/>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16" w:type="dxa"/>
            <w:vMerge w:val="continue"/>
            <w:shd w:val="clear" w:color="auto" w:fill="auto"/>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2557"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患者主索引服务和多码协同应用部署</w:t>
            </w:r>
          </w:p>
        </w:tc>
        <w:tc>
          <w:tcPr>
            <w:tcW w:w="2475"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包含电子健康卡主索引多码协同平台部署，与海南省多码协同平台联通对接、与医院业务系统对接、与医院业务系统同步档案信息、与医院集成平台形成索引同步、与国家网络身份认证公共服务平台对接</w:t>
            </w:r>
          </w:p>
        </w:tc>
        <w:tc>
          <w:tcPr>
            <w:tcW w:w="639"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项　</w:t>
            </w:r>
          </w:p>
        </w:tc>
        <w:tc>
          <w:tcPr>
            <w:tcW w:w="802"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xml:space="preserve">1.00 </w:t>
            </w:r>
          </w:p>
        </w:tc>
        <w:tc>
          <w:tcPr>
            <w:tcW w:w="1949" w:type="dxa"/>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16" w:type="dxa"/>
            <w:vMerge w:val="continue"/>
            <w:shd w:val="clear" w:color="auto" w:fill="auto"/>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2557"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医院节点多码协同应用服务</w:t>
            </w:r>
          </w:p>
        </w:tc>
        <w:tc>
          <w:tcPr>
            <w:tcW w:w="2475"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包含医保电子凭证协同、医院电子码对接、基于省平台多码协同的互务能力与医院多码协同整合、医院码与省平台码的扫码识别、医院码与省平台码的二维码转发、医院码与省平台码的身份信息接收、扫码操作类型定义、向省级平台进行日志信息汇聚</w:t>
            </w:r>
          </w:p>
        </w:tc>
        <w:tc>
          <w:tcPr>
            <w:tcW w:w="639"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项　</w:t>
            </w:r>
          </w:p>
        </w:tc>
        <w:tc>
          <w:tcPr>
            <w:tcW w:w="802"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xml:space="preserve">1.00 </w:t>
            </w:r>
          </w:p>
        </w:tc>
        <w:tc>
          <w:tcPr>
            <w:tcW w:w="1949" w:type="dxa"/>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16" w:type="dxa"/>
            <w:vMerge w:val="continue"/>
            <w:shd w:val="clear" w:color="auto" w:fill="auto"/>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2557"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医院节点统一解码动态库</w:t>
            </w:r>
          </w:p>
        </w:tc>
        <w:tc>
          <w:tcPr>
            <w:tcW w:w="2475"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包含医院业务系统多种接入方式、医院动态库操作日志、业务系统调用显示统一界面授权扫码窗口、医院码等多种码解码</w:t>
            </w:r>
          </w:p>
        </w:tc>
        <w:tc>
          <w:tcPr>
            <w:tcW w:w="639"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项　</w:t>
            </w:r>
          </w:p>
        </w:tc>
        <w:tc>
          <w:tcPr>
            <w:tcW w:w="802"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xml:space="preserve">1.00 </w:t>
            </w:r>
          </w:p>
        </w:tc>
        <w:tc>
          <w:tcPr>
            <w:tcW w:w="1949" w:type="dxa"/>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16" w:type="dxa"/>
            <w:vMerge w:val="continue"/>
            <w:shd w:val="clear" w:color="auto" w:fill="auto"/>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2557"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业务系统实施部署</w:t>
            </w:r>
          </w:p>
        </w:tc>
        <w:tc>
          <w:tcPr>
            <w:tcW w:w="2475"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包括医院HIS或集成平台、小程序、收费窗口、自助机、签到机、诊间、检验检查、药房等场景改造</w:t>
            </w:r>
          </w:p>
        </w:tc>
        <w:tc>
          <w:tcPr>
            <w:tcW w:w="639"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项　</w:t>
            </w:r>
          </w:p>
        </w:tc>
        <w:tc>
          <w:tcPr>
            <w:tcW w:w="802"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xml:space="preserve">1.00 </w:t>
            </w:r>
          </w:p>
        </w:tc>
        <w:tc>
          <w:tcPr>
            <w:tcW w:w="1949" w:type="dxa"/>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16" w:type="dxa"/>
            <w:vMerge w:val="restart"/>
            <w:shd w:val="clear" w:color="auto" w:fill="auto"/>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（4）</w:t>
            </w:r>
          </w:p>
        </w:tc>
        <w:tc>
          <w:tcPr>
            <w:tcW w:w="2557" w:type="dxa"/>
            <w:shd w:val="clear" w:color="000000" w:fill="FFFFFF"/>
            <w:vAlign w:val="center"/>
          </w:tcPr>
          <w:p>
            <w:pPr>
              <w:widowControl/>
              <w:spacing w:line="240" w:lineRule="auto"/>
              <w:ind w:firstLine="0" w:firstLineChars="0"/>
              <w:jc w:val="left"/>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海南医科大学第二附属医院</w:t>
            </w:r>
          </w:p>
        </w:tc>
        <w:tc>
          <w:tcPr>
            <w:tcW w:w="2475"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c>
          <w:tcPr>
            <w:tcW w:w="639"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c>
          <w:tcPr>
            <w:tcW w:w="802"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c>
          <w:tcPr>
            <w:tcW w:w="1949" w:type="dxa"/>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16" w:type="dxa"/>
            <w:vMerge w:val="continue"/>
            <w:shd w:val="clear" w:color="auto" w:fill="auto"/>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2557"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患者主索引服务和多码协同应用部署</w:t>
            </w:r>
          </w:p>
        </w:tc>
        <w:tc>
          <w:tcPr>
            <w:tcW w:w="2475"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包含电子健康卡主索引多码协同平台部署，与海南省多码协同平台联通对接、与医院业务系统对接、与医院业务系统同步档案信息、与医院集成平台形成索引同步、与国家网络身份认证公共服务平台对接</w:t>
            </w:r>
          </w:p>
        </w:tc>
        <w:tc>
          <w:tcPr>
            <w:tcW w:w="639"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项　</w:t>
            </w:r>
          </w:p>
        </w:tc>
        <w:tc>
          <w:tcPr>
            <w:tcW w:w="802"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xml:space="preserve">1.00 </w:t>
            </w:r>
          </w:p>
        </w:tc>
        <w:tc>
          <w:tcPr>
            <w:tcW w:w="1949" w:type="dxa"/>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16" w:type="dxa"/>
            <w:vMerge w:val="continue"/>
            <w:shd w:val="clear" w:color="auto" w:fill="auto"/>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2557"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医院节点多码协同应用服务</w:t>
            </w:r>
          </w:p>
        </w:tc>
        <w:tc>
          <w:tcPr>
            <w:tcW w:w="2475"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包含医保电子凭证协同、医院电子码对接、基于省平台多码协同的互务能力与医院多码协同整合、医院码与省平台码的扫码识别、医院码与省平台码的二维码转发、医院码与省平台码的身份信息接收、扫码操作类型定义、向省级平台进行日志信息汇聚</w:t>
            </w:r>
          </w:p>
        </w:tc>
        <w:tc>
          <w:tcPr>
            <w:tcW w:w="639"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项　</w:t>
            </w:r>
          </w:p>
        </w:tc>
        <w:tc>
          <w:tcPr>
            <w:tcW w:w="802"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xml:space="preserve">1.00 </w:t>
            </w:r>
          </w:p>
        </w:tc>
        <w:tc>
          <w:tcPr>
            <w:tcW w:w="1949" w:type="dxa"/>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16" w:type="dxa"/>
            <w:vMerge w:val="continue"/>
            <w:shd w:val="clear" w:color="auto" w:fill="auto"/>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2557"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医院节点统一解码动态库</w:t>
            </w:r>
          </w:p>
        </w:tc>
        <w:tc>
          <w:tcPr>
            <w:tcW w:w="2475"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包含医院业务系统多种接入方式、医院动态库操作日志、业务系统调用显示统一界面授权扫码窗口、医院码等多种码解码</w:t>
            </w:r>
          </w:p>
        </w:tc>
        <w:tc>
          <w:tcPr>
            <w:tcW w:w="639"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项　</w:t>
            </w:r>
          </w:p>
        </w:tc>
        <w:tc>
          <w:tcPr>
            <w:tcW w:w="802"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xml:space="preserve">1.00 </w:t>
            </w:r>
          </w:p>
        </w:tc>
        <w:tc>
          <w:tcPr>
            <w:tcW w:w="1949" w:type="dxa"/>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16" w:type="dxa"/>
            <w:vMerge w:val="continue"/>
            <w:shd w:val="clear" w:color="auto" w:fill="auto"/>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2557"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业务系统实施部署</w:t>
            </w:r>
          </w:p>
        </w:tc>
        <w:tc>
          <w:tcPr>
            <w:tcW w:w="2475"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包括医院HIS或集成平台、小程序、收费窗口、自助机、签到机、诊间、检验检查、药房等场景改造</w:t>
            </w:r>
          </w:p>
        </w:tc>
        <w:tc>
          <w:tcPr>
            <w:tcW w:w="639"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项　</w:t>
            </w:r>
          </w:p>
        </w:tc>
        <w:tc>
          <w:tcPr>
            <w:tcW w:w="802"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xml:space="preserve">1.00 </w:t>
            </w:r>
          </w:p>
        </w:tc>
        <w:tc>
          <w:tcPr>
            <w:tcW w:w="1949" w:type="dxa"/>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16" w:type="dxa"/>
            <w:vMerge w:val="restart"/>
            <w:shd w:val="clear" w:color="auto" w:fill="auto"/>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（5）</w:t>
            </w:r>
          </w:p>
        </w:tc>
        <w:tc>
          <w:tcPr>
            <w:tcW w:w="2557" w:type="dxa"/>
            <w:shd w:val="clear" w:color="000000" w:fill="FFFFFF"/>
            <w:vAlign w:val="center"/>
          </w:tcPr>
          <w:p>
            <w:pPr>
              <w:widowControl/>
              <w:spacing w:line="240" w:lineRule="auto"/>
              <w:ind w:firstLine="0" w:firstLineChars="0"/>
              <w:jc w:val="left"/>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海南省安宁医院</w:t>
            </w:r>
          </w:p>
        </w:tc>
        <w:tc>
          <w:tcPr>
            <w:tcW w:w="2475"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c>
          <w:tcPr>
            <w:tcW w:w="639"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c>
          <w:tcPr>
            <w:tcW w:w="802"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c>
          <w:tcPr>
            <w:tcW w:w="1949" w:type="dxa"/>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16" w:type="dxa"/>
            <w:vMerge w:val="continue"/>
            <w:shd w:val="clear" w:color="auto" w:fill="auto"/>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2557"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患者主索引服务和多码协同应用部署</w:t>
            </w:r>
          </w:p>
        </w:tc>
        <w:tc>
          <w:tcPr>
            <w:tcW w:w="2475"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包含电子健康卡主索引多码协同平台部署，与海南省多码协同平台联通对接、与医院业务系统对接、与医院业务系统同步档案信息、与医院集成平台形成索引同步、与国家网络身份认证公共服务平台对接</w:t>
            </w:r>
          </w:p>
        </w:tc>
        <w:tc>
          <w:tcPr>
            <w:tcW w:w="639"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项　</w:t>
            </w:r>
          </w:p>
        </w:tc>
        <w:tc>
          <w:tcPr>
            <w:tcW w:w="802"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xml:space="preserve">1.00 </w:t>
            </w:r>
          </w:p>
        </w:tc>
        <w:tc>
          <w:tcPr>
            <w:tcW w:w="1949" w:type="dxa"/>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16" w:type="dxa"/>
            <w:vMerge w:val="continue"/>
            <w:shd w:val="clear" w:color="auto" w:fill="auto"/>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2557"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医院节点多码协同应用服务</w:t>
            </w:r>
          </w:p>
        </w:tc>
        <w:tc>
          <w:tcPr>
            <w:tcW w:w="2475"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包含医保电子凭证协同、医院电子码对接、基于省平台多码协同的互务能力与医院多码协同整合、医院码与省平台码的扫码识别、医院码与省平台码的二维码转发、医院码与省平台码的身份信息接收、扫码操作类型定义、向省级平台进行日志信息汇聚</w:t>
            </w:r>
          </w:p>
        </w:tc>
        <w:tc>
          <w:tcPr>
            <w:tcW w:w="639"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项　</w:t>
            </w:r>
          </w:p>
        </w:tc>
        <w:tc>
          <w:tcPr>
            <w:tcW w:w="802"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xml:space="preserve">1.00 </w:t>
            </w:r>
          </w:p>
        </w:tc>
        <w:tc>
          <w:tcPr>
            <w:tcW w:w="1949" w:type="dxa"/>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16" w:type="dxa"/>
            <w:vMerge w:val="continue"/>
            <w:shd w:val="clear" w:color="auto" w:fill="auto"/>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2557"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医院节点统一解码动态库</w:t>
            </w:r>
          </w:p>
        </w:tc>
        <w:tc>
          <w:tcPr>
            <w:tcW w:w="2475"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包含医院业务系统多种接入方式、医院动态库操作日志、业务系统调用显示统一界面授权扫码窗口、医院码等多种码解码</w:t>
            </w:r>
          </w:p>
        </w:tc>
        <w:tc>
          <w:tcPr>
            <w:tcW w:w="639"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项　</w:t>
            </w:r>
          </w:p>
        </w:tc>
        <w:tc>
          <w:tcPr>
            <w:tcW w:w="802"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xml:space="preserve">1.00 </w:t>
            </w:r>
          </w:p>
        </w:tc>
        <w:tc>
          <w:tcPr>
            <w:tcW w:w="1949" w:type="dxa"/>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16" w:type="dxa"/>
            <w:vMerge w:val="continue"/>
            <w:shd w:val="clear" w:color="auto" w:fill="auto"/>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2557"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业务系统实施部署</w:t>
            </w:r>
          </w:p>
        </w:tc>
        <w:tc>
          <w:tcPr>
            <w:tcW w:w="2475"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包括医院HIS或集成平台、小程序、收费窗口、自助机、签到机、诊间、检验检查、药房等场景改造</w:t>
            </w:r>
          </w:p>
        </w:tc>
        <w:tc>
          <w:tcPr>
            <w:tcW w:w="639"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项　</w:t>
            </w:r>
          </w:p>
        </w:tc>
        <w:tc>
          <w:tcPr>
            <w:tcW w:w="802"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xml:space="preserve">1.00 </w:t>
            </w:r>
          </w:p>
        </w:tc>
        <w:tc>
          <w:tcPr>
            <w:tcW w:w="1949" w:type="dxa"/>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16" w:type="dxa"/>
            <w:vMerge w:val="restart"/>
            <w:shd w:val="clear" w:color="auto" w:fill="auto"/>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（6）</w:t>
            </w:r>
          </w:p>
        </w:tc>
        <w:tc>
          <w:tcPr>
            <w:tcW w:w="2557" w:type="dxa"/>
            <w:shd w:val="clear" w:color="000000" w:fill="FFFFFF"/>
            <w:vAlign w:val="center"/>
          </w:tcPr>
          <w:p>
            <w:pPr>
              <w:widowControl/>
              <w:spacing w:line="240" w:lineRule="auto"/>
              <w:ind w:firstLine="0" w:firstLineChars="0"/>
              <w:jc w:val="left"/>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海南省老年病医院</w:t>
            </w:r>
          </w:p>
        </w:tc>
        <w:tc>
          <w:tcPr>
            <w:tcW w:w="2475"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c>
          <w:tcPr>
            <w:tcW w:w="639"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c>
          <w:tcPr>
            <w:tcW w:w="802"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c>
          <w:tcPr>
            <w:tcW w:w="1949" w:type="dxa"/>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16" w:type="dxa"/>
            <w:vMerge w:val="continue"/>
            <w:shd w:val="clear" w:color="auto" w:fill="auto"/>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2557"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患者主索引服务和多码协同应用部署</w:t>
            </w:r>
          </w:p>
        </w:tc>
        <w:tc>
          <w:tcPr>
            <w:tcW w:w="2475"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包含电子健康卡主索引多码协同平台部署，与海南省多码协同平台联通对接、与医院业务系统对接、与医院业务系统同步档案信息、与医院集成平台形成索引同步、与国家网络身份认证公共服务平台对接</w:t>
            </w:r>
          </w:p>
        </w:tc>
        <w:tc>
          <w:tcPr>
            <w:tcW w:w="639"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项　</w:t>
            </w:r>
          </w:p>
        </w:tc>
        <w:tc>
          <w:tcPr>
            <w:tcW w:w="802"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xml:space="preserve">1.00 </w:t>
            </w:r>
          </w:p>
        </w:tc>
        <w:tc>
          <w:tcPr>
            <w:tcW w:w="1949" w:type="dxa"/>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16" w:type="dxa"/>
            <w:vMerge w:val="continue"/>
            <w:shd w:val="clear" w:color="auto" w:fill="auto"/>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2557"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医院节点多码协同应用服务</w:t>
            </w:r>
          </w:p>
        </w:tc>
        <w:tc>
          <w:tcPr>
            <w:tcW w:w="2475"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包含医保电子凭证协同、医院电子码对接、基于省平台多码协同的互务能力与医院多码协同整合、医院码与省平台码的扫码识别、医院码与省平台码的二维码转发、医院码与省平台码的身份信息接收、扫码操作类型定义、向省级平台进行日志信息汇聚</w:t>
            </w:r>
          </w:p>
        </w:tc>
        <w:tc>
          <w:tcPr>
            <w:tcW w:w="639"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项　</w:t>
            </w:r>
          </w:p>
        </w:tc>
        <w:tc>
          <w:tcPr>
            <w:tcW w:w="802"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xml:space="preserve">1.00 </w:t>
            </w:r>
          </w:p>
        </w:tc>
        <w:tc>
          <w:tcPr>
            <w:tcW w:w="1949" w:type="dxa"/>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16" w:type="dxa"/>
            <w:vMerge w:val="continue"/>
            <w:shd w:val="clear" w:color="auto" w:fill="auto"/>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2557"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医院节点统一解码动态库</w:t>
            </w:r>
          </w:p>
        </w:tc>
        <w:tc>
          <w:tcPr>
            <w:tcW w:w="2475"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包含医院业务系统多种接入方式、医院动态库操作日志、业务系统调用显示统一界面授权扫码窗口、医院码等多种码解码</w:t>
            </w:r>
          </w:p>
        </w:tc>
        <w:tc>
          <w:tcPr>
            <w:tcW w:w="639"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项　</w:t>
            </w:r>
          </w:p>
        </w:tc>
        <w:tc>
          <w:tcPr>
            <w:tcW w:w="802"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xml:space="preserve">1.00 </w:t>
            </w:r>
          </w:p>
        </w:tc>
        <w:tc>
          <w:tcPr>
            <w:tcW w:w="1949" w:type="dxa"/>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16" w:type="dxa"/>
            <w:vMerge w:val="continue"/>
            <w:shd w:val="clear" w:color="auto" w:fill="auto"/>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2557"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业务系统实施部署</w:t>
            </w:r>
          </w:p>
        </w:tc>
        <w:tc>
          <w:tcPr>
            <w:tcW w:w="2475" w:type="dxa"/>
            <w:shd w:val="clear" w:color="000000" w:fill="FFFFFF"/>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包括医院HIS或集成平台、小程序、收费窗口、自助机、签到机、诊间、检验检查、药房等场景改造</w:t>
            </w:r>
          </w:p>
        </w:tc>
        <w:tc>
          <w:tcPr>
            <w:tcW w:w="639"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项　</w:t>
            </w:r>
          </w:p>
        </w:tc>
        <w:tc>
          <w:tcPr>
            <w:tcW w:w="802" w:type="dxa"/>
            <w:shd w:val="clear" w:color="000000" w:fill="FFFFFF"/>
            <w:vAlign w:val="center"/>
          </w:tcPr>
          <w:p>
            <w:pPr>
              <w:widowControl/>
              <w:spacing w:line="24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xml:space="preserve">1.00 </w:t>
            </w:r>
          </w:p>
        </w:tc>
        <w:tc>
          <w:tcPr>
            <w:tcW w:w="1949" w:type="dxa"/>
            <w:vAlign w:val="center"/>
          </w:tcPr>
          <w:p>
            <w:pPr>
              <w:widowControl/>
              <w:spacing w:line="240" w:lineRule="auto"/>
              <w:ind w:firstLine="0" w:firstLineChars="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w:t>
            </w:r>
          </w:p>
        </w:tc>
      </w:tr>
    </w:tbl>
    <w:p>
      <w:pPr>
        <w:spacing w:line="360" w:lineRule="auto"/>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sectPr>
          <w:pgSz w:w="11906" w:h="16839"/>
          <w:pgMar w:top="1800" w:right="1440" w:bottom="1800" w:left="1440" w:header="850" w:footer="850" w:gutter="0"/>
          <w:pgNumType w:fmt="decimal"/>
          <w:cols w:space="720" w:num="1"/>
          <w:docGrid w:linePitch="286" w:charSpace="0"/>
        </w:sectPr>
      </w:pPr>
    </w:p>
    <w:p>
      <w:pPr>
        <w:spacing w:before="98" w:line="360" w:lineRule="auto"/>
        <w:outlineLvl w:val="9"/>
        <w:rPr>
          <w:rFonts w:hint="eastAsia" w:ascii="黑体" w:hAnsi="黑体" w:eastAsia="黑体" w:cs="黑体"/>
          <w:color w:val="000000" w:themeColor="text1"/>
          <w:spacing w:val="-10"/>
          <w:sz w:val="30"/>
          <w:szCs w:val="30"/>
          <w:highlight w:val="none"/>
          <w:lang w:eastAsia="zh-CN"/>
          <w14:textFill>
            <w14:solidFill>
              <w14:schemeClr w14:val="tx1"/>
            </w14:solidFill>
          </w14:textFill>
        </w:rPr>
      </w:pPr>
      <w:bookmarkStart w:id="58" w:name="bookmark823"/>
      <w:bookmarkEnd w:id="58"/>
      <w:r>
        <w:rPr>
          <w:rFonts w:hint="eastAsia" w:ascii="黑体" w:hAnsi="黑体" w:eastAsia="黑体" w:cs="黑体"/>
          <w:color w:val="000000" w:themeColor="text1"/>
          <w:spacing w:val="-10"/>
          <w:sz w:val="30"/>
          <w:szCs w:val="30"/>
          <w:highlight w:val="none"/>
          <w:lang w:eastAsia="zh-CN"/>
          <w14:textFill>
            <w14:solidFill>
              <w14:schemeClr w14:val="tx1"/>
            </w14:solidFill>
          </w14:textFill>
        </w:rPr>
        <w:t>附件 2</w:t>
      </w:r>
    </w:p>
    <w:p>
      <w:pPr>
        <w:pStyle w:val="4"/>
        <w:spacing w:before="201" w:line="312" w:lineRule="auto"/>
        <w:jc w:val="center"/>
        <w:outlineLvl w:val="9"/>
        <w:rPr>
          <w:rFonts w:hint="eastAsia" w:ascii="宋体" w:hAnsi="宋体" w:eastAsia="宋体"/>
          <w:b/>
          <w:bCs/>
          <w:color w:val="000000" w:themeColor="text1"/>
          <w:sz w:val="24"/>
          <w:szCs w:val="24"/>
          <w:highlight w:val="none"/>
          <w:lang w:eastAsia="zh-CN"/>
          <w14:textFill>
            <w14:solidFill>
              <w14:schemeClr w14:val="tx1"/>
            </w14:solidFill>
          </w14:textFill>
        </w:rPr>
      </w:pPr>
      <w:bookmarkStart w:id="59" w:name="bookmark828"/>
      <w:bookmarkEnd w:id="59"/>
      <w:bookmarkStart w:id="60" w:name="bookmark824"/>
      <w:bookmarkEnd w:id="60"/>
      <w:bookmarkStart w:id="61" w:name="bookmark826"/>
      <w:bookmarkEnd w:id="61"/>
      <w:r>
        <w:rPr>
          <w:rFonts w:ascii="宋体" w:hAnsi="宋体" w:eastAsia="宋体"/>
          <w:b/>
          <w:bCs/>
          <w:color w:val="000000" w:themeColor="text1"/>
          <w:spacing w:val="8"/>
          <w:sz w:val="24"/>
          <w:szCs w:val="24"/>
          <w:highlight w:val="none"/>
          <w:lang w:eastAsia="zh-CN"/>
          <w14:textFill>
            <w14:solidFill>
              <w14:schemeClr w14:val="tx1"/>
            </w14:solidFill>
          </w14:textFill>
        </w:rPr>
        <w:t>保密承诺书</w:t>
      </w:r>
    </w:p>
    <w:p>
      <w:pPr>
        <w:spacing w:before="130" w:line="312" w:lineRule="auto"/>
        <w:ind w:left="32" w:right="88" w:rightChars="42" w:firstLine="480"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z w:val="24"/>
          <w:szCs w:val="24"/>
          <w:highlight w:val="none"/>
          <w:lang w:eastAsia="zh-CN"/>
          <w14:textFill>
            <w14:solidFill>
              <w14:schemeClr w14:val="tx1"/>
            </w14:solidFill>
          </w14:textFill>
        </w:rPr>
        <w:t>依照《中华人民共和国计算机信息系统安全</w:t>
      </w:r>
      <w:r>
        <w:rPr>
          <w:rFonts w:ascii="宋体" w:hAnsi="宋体" w:eastAsia="宋体" w:cs="仿宋"/>
          <w:color w:val="000000" w:themeColor="text1"/>
          <w:spacing w:val="-1"/>
          <w:sz w:val="24"/>
          <w:szCs w:val="24"/>
          <w:highlight w:val="none"/>
          <w:lang w:eastAsia="zh-CN"/>
          <w14:textFill>
            <w14:solidFill>
              <w14:schemeClr w14:val="tx1"/>
            </w14:solidFill>
          </w14:textFill>
        </w:rPr>
        <w:t>保护条例</w:t>
      </w:r>
      <w:r>
        <w:rPr>
          <w:rFonts w:hint="eastAsia" w:ascii="宋体" w:hAnsi="宋体" w:eastAsia="宋体" w:cs="仿宋"/>
          <w:color w:val="000000" w:themeColor="text1"/>
          <w:spacing w:val="-1"/>
          <w:sz w:val="24"/>
          <w:szCs w:val="24"/>
          <w:highlight w:val="none"/>
          <w:lang w:eastAsia="zh-CN"/>
          <w14:textFill>
            <w14:solidFill>
              <w14:schemeClr w14:val="tx1"/>
            </w14:solidFill>
          </w14:textFill>
        </w:rPr>
        <w:t>》《</w:t>
      </w:r>
      <w:r>
        <w:rPr>
          <w:rFonts w:ascii="宋体" w:hAnsi="宋体" w:eastAsia="宋体" w:cs="仿宋"/>
          <w:color w:val="000000" w:themeColor="text1"/>
          <w:spacing w:val="8"/>
          <w:sz w:val="24"/>
          <w:szCs w:val="24"/>
          <w:highlight w:val="none"/>
          <w:lang w:eastAsia="zh-CN"/>
          <w14:textFill>
            <w14:solidFill>
              <w14:schemeClr w14:val="tx1"/>
            </w14:solidFill>
          </w14:textFill>
        </w:rPr>
        <w:t>海南省信息系统网络安全保护工作机制（试行）》等文件</w:t>
      </w:r>
      <w:r>
        <w:rPr>
          <w:rFonts w:ascii="宋体" w:hAnsi="宋体" w:eastAsia="宋体" w:cs="仿宋"/>
          <w:color w:val="000000" w:themeColor="text1"/>
          <w:spacing w:val="9"/>
          <w:sz w:val="24"/>
          <w:szCs w:val="24"/>
          <w:highlight w:val="none"/>
          <w:lang w:eastAsia="zh-CN"/>
          <w14:textFill>
            <w14:solidFill>
              <w14:schemeClr w14:val="tx1"/>
            </w14:solidFill>
          </w14:textFill>
        </w:rPr>
        <w:t>要求，为做好卫生健康行业网络安全管理工作，项目实施</w:t>
      </w:r>
      <w:r>
        <w:rPr>
          <w:rFonts w:ascii="宋体" w:hAnsi="宋体" w:eastAsia="宋体" w:cs="仿宋"/>
          <w:color w:val="000000" w:themeColor="text1"/>
          <w:spacing w:val="8"/>
          <w:sz w:val="24"/>
          <w:szCs w:val="24"/>
          <w:highlight w:val="none"/>
          <w:lang w:eastAsia="zh-CN"/>
          <w14:textFill>
            <w14:solidFill>
              <w14:schemeClr w14:val="tx1"/>
            </w14:solidFill>
          </w14:textFill>
        </w:rPr>
        <w:t>过程中信息系统安全保护方面的问题，签订本承诺书，严格</w:t>
      </w:r>
      <w:r>
        <w:rPr>
          <w:rFonts w:ascii="宋体" w:hAnsi="宋体" w:eastAsia="宋体" w:cs="仿宋"/>
          <w:color w:val="000000" w:themeColor="text1"/>
          <w:spacing w:val="-1"/>
          <w:sz w:val="24"/>
          <w:szCs w:val="24"/>
          <w:highlight w:val="none"/>
          <w:lang w:eastAsia="zh-CN"/>
          <w14:textFill>
            <w14:solidFill>
              <w14:schemeClr w14:val="tx1"/>
            </w14:solidFill>
          </w14:textFill>
        </w:rPr>
        <w:t>遵守。</w:t>
      </w:r>
    </w:p>
    <w:p>
      <w:pPr>
        <w:spacing w:before="51" w:line="312" w:lineRule="auto"/>
        <w:ind w:right="88" w:rightChars="42"/>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bookmarkStart w:id="62" w:name="bookmark825"/>
      <w:bookmarkEnd w:id="62"/>
      <w:r>
        <w:rPr>
          <w:rFonts w:ascii="宋体" w:hAnsi="宋体" w:eastAsia="宋体" w:cs="仿宋"/>
          <w:b/>
          <w:bCs/>
          <w:color w:val="000000" w:themeColor="text1"/>
          <w:spacing w:val="-1"/>
          <w:sz w:val="24"/>
          <w:szCs w:val="24"/>
          <w:highlight w:val="none"/>
          <w:lang w:eastAsia="zh-CN"/>
          <w14:textFill>
            <w14:solidFill>
              <w14:schemeClr w14:val="tx1"/>
            </w14:solidFill>
          </w14:textFill>
        </w:rPr>
        <w:t>第一条</w:t>
      </w:r>
      <w:r>
        <w:rPr>
          <w:rFonts w:ascii="宋体" w:hAnsi="宋体" w:eastAsia="宋体" w:cs="仿宋"/>
          <w:color w:val="000000" w:themeColor="text1"/>
          <w:spacing w:val="18"/>
          <w:sz w:val="24"/>
          <w:szCs w:val="24"/>
          <w:highlight w:val="none"/>
          <w:lang w:eastAsia="zh-CN"/>
          <w14:textFill>
            <w14:solidFill>
              <w14:schemeClr w14:val="tx1"/>
            </w14:solidFill>
          </w14:textFill>
        </w:rPr>
        <w:t xml:space="preserve">  </w:t>
      </w:r>
      <w:r>
        <w:rPr>
          <w:rFonts w:ascii="宋体" w:hAnsi="宋体" w:eastAsia="宋体" w:cs="仿宋"/>
          <w:b/>
          <w:bCs/>
          <w:color w:val="000000" w:themeColor="text1"/>
          <w:spacing w:val="-1"/>
          <w:sz w:val="24"/>
          <w:szCs w:val="24"/>
          <w:highlight w:val="none"/>
          <w:lang w:eastAsia="zh-CN"/>
          <w14:textFill>
            <w14:solidFill>
              <w14:schemeClr w14:val="tx1"/>
            </w14:solidFill>
          </w14:textFill>
        </w:rPr>
        <w:t>安全要求</w:t>
      </w:r>
    </w:p>
    <w:p>
      <w:pPr>
        <w:spacing w:before="219" w:line="312" w:lineRule="auto"/>
        <w:ind w:left="38" w:right="88" w:rightChars="42" w:firstLine="508"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7"/>
          <w:sz w:val="24"/>
          <w:szCs w:val="24"/>
          <w:highlight w:val="none"/>
          <w:lang w:eastAsia="zh-CN"/>
          <w14:textFill>
            <w14:solidFill>
              <w14:schemeClr w14:val="tx1"/>
            </w14:solidFill>
          </w14:textFill>
        </w:rPr>
        <w:t>1.1 必须遵守业主方的各项规章</w:t>
      </w:r>
      <w:r>
        <w:rPr>
          <w:rFonts w:hint="eastAsia" w:ascii="宋体" w:hAnsi="宋体" w:eastAsia="宋体" w:cs="仿宋"/>
          <w:color w:val="000000" w:themeColor="text1"/>
          <w:spacing w:val="7"/>
          <w:sz w:val="24"/>
          <w:szCs w:val="24"/>
          <w:highlight w:val="none"/>
          <w:lang w:eastAsia="zh-CN"/>
          <w14:textFill>
            <w14:solidFill>
              <w14:schemeClr w14:val="tx1"/>
            </w14:solidFill>
          </w14:textFill>
        </w:rPr>
        <w:t>制度</w:t>
      </w:r>
      <w:r>
        <w:rPr>
          <w:rFonts w:ascii="宋体" w:hAnsi="宋体" w:eastAsia="宋体" w:cs="仿宋"/>
          <w:color w:val="000000" w:themeColor="text1"/>
          <w:spacing w:val="7"/>
          <w:sz w:val="24"/>
          <w:szCs w:val="24"/>
          <w:highlight w:val="none"/>
          <w:lang w:eastAsia="zh-CN"/>
          <w14:textFill>
            <w14:solidFill>
              <w14:schemeClr w14:val="tx1"/>
            </w14:solidFill>
          </w14:textFill>
        </w:rPr>
        <w:t>，严格按照工作规</w:t>
      </w:r>
      <w:r>
        <w:rPr>
          <w:rFonts w:ascii="宋体" w:hAnsi="宋体" w:eastAsia="宋体" w:cs="仿宋"/>
          <w:color w:val="000000" w:themeColor="text1"/>
          <w:spacing w:val="5"/>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8"/>
          <w:sz w:val="24"/>
          <w:szCs w:val="24"/>
          <w:highlight w:val="none"/>
          <w:lang w:eastAsia="zh-CN"/>
          <w14:textFill>
            <w14:solidFill>
              <w14:schemeClr w14:val="tx1"/>
            </w14:solidFill>
          </w14:textFill>
        </w:rPr>
        <w:t>范组织开展工作，制定切实可行的措施保障人员安全，设备</w:t>
      </w:r>
      <w:r>
        <w:rPr>
          <w:rFonts w:ascii="宋体" w:hAnsi="宋体" w:eastAsia="宋体" w:cs="仿宋"/>
          <w:color w:val="000000" w:themeColor="text1"/>
          <w:spacing w:val="9"/>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5"/>
          <w:sz w:val="24"/>
          <w:szCs w:val="24"/>
          <w:highlight w:val="none"/>
          <w:lang w:eastAsia="zh-CN"/>
          <w14:textFill>
            <w14:solidFill>
              <w14:schemeClr w14:val="tx1"/>
            </w14:solidFill>
          </w14:textFill>
        </w:rPr>
        <w:t>安全，工作安全。</w:t>
      </w:r>
    </w:p>
    <w:p>
      <w:pPr>
        <w:spacing w:before="220" w:line="312" w:lineRule="auto"/>
        <w:ind w:left="46" w:right="88" w:rightChars="42" w:firstLine="508"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7"/>
          <w:sz w:val="24"/>
          <w:szCs w:val="24"/>
          <w:highlight w:val="none"/>
          <w:lang w:eastAsia="zh-CN"/>
          <w14:textFill>
            <w14:solidFill>
              <w14:schemeClr w14:val="tx1"/>
            </w14:solidFill>
          </w14:textFill>
        </w:rPr>
        <w:t>1.2 必须制定合理的措施对承诺方人员进行管理和思</w:t>
      </w:r>
      <w:r>
        <w:rPr>
          <w:rFonts w:ascii="宋体" w:hAnsi="宋体" w:eastAsia="宋体" w:cs="仿宋"/>
          <w:color w:val="000000" w:themeColor="text1"/>
          <w:spacing w:val="17"/>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7"/>
          <w:sz w:val="24"/>
          <w:szCs w:val="24"/>
          <w:highlight w:val="none"/>
          <w:lang w:eastAsia="zh-CN"/>
          <w14:textFill>
            <w14:solidFill>
              <w14:schemeClr w14:val="tx1"/>
            </w14:solidFill>
          </w14:textFill>
        </w:rPr>
        <w:t>想教育，加强保密意识，安全生产意识。</w:t>
      </w:r>
    </w:p>
    <w:p>
      <w:pPr>
        <w:spacing w:before="221" w:line="312" w:lineRule="auto"/>
        <w:ind w:right="88" w:rightChars="42"/>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bookmarkStart w:id="63" w:name="bookmark827"/>
      <w:bookmarkEnd w:id="63"/>
      <w:r>
        <w:rPr>
          <w:rFonts w:ascii="宋体" w:hAnsi="宋体" w:eastAsia="宋体" w:cs="仿宋"/>
          <w:b/>
          <w:bCs/>
          <w:color w:val="000000" w:themeColor="text1"/>
          <w:spacing w:val="3"/>
          <w:sz w:val="24"/>
          <w:szCs w:val="24"/>
          <w:highlight w:val="none"/>
          <w:lang w:eastAsia="zh-CN"/>
          <w14:textFill>
            <w14:solidFill>
              <w14:schemeClr w14:val="tx1"/>
            </w14:solidFill>
          </w14:textFill>
        </w:rPr>
        <w:t>第二条</w:t>
      </w:r>
      <w:r>
        <w:rPr>
          <w:rFonts w:ascii="宋体" w:hAnsi="宋体" w:eastAsia="宋体" w:cs="仿宋"/>
          <w:color w:val="000000" w:themeColor="text1"/>
          <w:spacing w:val="3"/>
          <w:sz w:val="24"/>
          <w:szCs w:val="24"/>
          <w:highlight w:val="none"/>
          <w:lang w:eastAsia="zh-CN"/>
          <w14:textFill>
            <w14:solidFill>
              <w14:schemeClr w14:val="tx1"/>
            </w14:solidFill>
          </w14:textFill>
        </w:rPr>
        <w:t xml:space="preserve"> </w:t>
      </w:r>
      <w:r>
        <w:rPr>
          <w:rFonts w:ascii="宋体" w:hAnsi="宋体" w:eastAsia="宋体" w:cs="仿宋"/>
          <w:b/>
          <w:bCs/>
          <w:color w:val="000000" w:themeColor="text1"/>
          <w:spacing w:val="3"/>
          <w:sz w:val="24"/>
          <w:szCs w:val="24"/>
          <w:highlight w:val="none"/>
          <w:lang w:eastAsia="zh-CN"/>
          <w14:textFill>
            <w14:solidFill>
              <w14:schemeClr w14:val="tx1"/>
            </w14:solidFill>
          </w14:textFill>
        </w:rPr>
        <w:t>保密信息范围</w:t>
      </w:r>
    </w:p>
    <w:p>
      <w:pPr>
        <w:spacing w:before="218" w:line="312" w:lineRule="auto"/>
        <w:ind w:left="37" w:right="88" w:rightChars="42" w:firstLine="504"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6"/>
          <w:sz w:val="24"/>
          <w:szCs w:val="24"/>
          <w:highlight w:val="none"/>
          <w:lang w:eastAsia="zh-CN"/>
          <w14:textFill>
            <w14:solidFill>
              <w14:schemeClr w14:val="tx1"/>
            </w14:solidFill>
          </w14:textFill>
        </w:rPr>
        <w:t>本协议所称的“保密信息</w:t>
      </w:r>
      <w:r>
        <w:rPr>
          <w:rFonts w:ascii="宋体" w:hAnsi="宋体" w:eastAsia="宋体" w:cs="仿宋"/>
          <w:color w:val="000000" w:themeColor="text1"/>
          <w:spacing w:val="-98"/>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6"/>
          <w:sz w:val="24"/>
          <w:szCs w:val="24"/>
          <w:highlight w:val="none"/>
          <w:lang w:eastAsia="zh-CN"/>
          <w14:textFill>
            <w14:solidFill>
              <w14:schemeClr w14:val="tx1"/>
            </w14:solidFill>
          </w14:textFill>
        </w:rPr>
        <w:t>”是指，项目实施方在合同履</w:t>
      </w:r>
      <w:r>
        <w:rPr>
          <w:rFonts w:ascii="宋体" w:hAnsi="宋体" w:eastAsia="宋体" w:cs="仿宋"/>
          <w:color w:val="000000" w:themeColor="text1"/>
          <w:spacing w:val="8"/>
          <w:sz w:val="24"/>
          <w:szCs w:val="24"/>
          <w:highlight w:val="none"/>
          <w:lang w:eastAsia="zh-CN"/>
          <w14:textFill>
            <w14:solidFill>
              <w14:schemeClr w14:val="tx1"/>
            </w14:solidFill>
          </w14:textFill>
        </w:rPr>
        <w:t>行过程中获得的下列信息，但不包括一方通过公众渠道可以获得的信息或经业主允许向第三方透露的信息：</w:t>
      </w:r>
    </w:p>
    <w:p>
      <w:pPr>
        <w:spacing w:before="56" w:line="312" w:lineRule="auto"/>
        <w:ind w:left="38" w:right="88" w:rightChars="42"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2.1 工作秘密：一切与政府工作有关的信息资料或</w:t>
      </w:r>
      <w:r>
        <w:rPr>
          <w:rFonts w:ascii="宋体" w:hAnsi="宋体" w:eastAsia="宋体" w:cs="仿宋"/>
          <w:color w:val="000000" w:themeColor="text1"/>
          <w:spacing w:val="7"/>
          <w:sz w:val="24"/>
          <w:szCs w:val="24"/>
          <w:highlight w:val="none"/>
          <w:lang w:eastAsia="zh-CN"/>
          <w14:textFill>
            <w14:solidFill>
              <w14:schemeClr w14:val="tx1"/>
            </w14:solidFill>
          </w14:textFill>
        </w:rPr>
        <w:t>其他</w:t>
      </w:r>
      <w:r>
        <w:rPr>
          <w:rFonts w:ascii="宋体" w:hAnsi="宋体" w:eastAsia="宋体" w:cs="仿宋"/>
          <w:color w:val="000000" w:themeColor="text1"/>
          <w:sz w:val="24"/>
          <w:szCs w:val="24"/>
          <w:highlight w:val="none"/>
          <w:lang w:eastAsia="zh-CN"/>
          <w14:textFill>
            <w14:solidFill>
              <w14:schemeClr w14:val="tx1"/>
            </w14:solidFill>
          </w14:textFill>
        </w:rPr>
        <w:t>性质的资料，包括但不限于：政府业务数据、人员机构信息、</w:t>
      </w:r>
      <w:r>
        <w:rPr>
          <w:rFonts w:ascii="宋体" w:hAnsi="宋体" w:eastAsia="宋体" w:cs="仿宋"/>
          <w:color w:val="000000" w:themeColor="text1"/>
          <w:spacing w:val="3"/>
          <w:sz w:val="24"/>
          <w:szCs w:val="24"/>
          <w:highlight w:val="none"/>
          <w:lang w:eastAsia="zh-CN"/>
          <w14:textFill>
            <w14:solidFill>
              <w14:schemeClr w14:val="tx1"/>
            </w14:solidFill>
          </w14:textFill>
        </w:rPr>
        <w:t>财务资料等；</w:t>
      </w:r>
    </w:p>
    <w:p>
      <w:pPr>
        <w:spacing w:before="222" w:line="312" w:lineRule="auto"/>
        <w:ind w:left="35" w:right="88" w:rightChars="42" w:firstLine="480" w:firstLineChars="200"/>
        <w:jc w:val="both"/>
        <w:outlineLvl w:val="9"/>
        <w:rPr>
          <w:rFonts w:hint="eastAsia" w:ascii="宋体" w:hAnsi="宋体" w:eastAsia="宋体"/>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z w:val="24"/>
          <w:szCs w:val="24"/>
          <w:highlight w:val="none"/>
          <w:lang w:eastAsia="zh-CN"/>
          <w14:textFill>
            <w14:solidFill>
              <w14:schemeClr w14:val="tx1"/>
            </w14:solidFill>
          </w14:textFill>
        </w:rPr>
        <w:t>2.2 技术秘密：指业主方的计算机信息系统、网络架构、</w:t>
      </w:r>
      <w:r>
        <w:rPr>
          <w:rFonts w:ascii="宋体" w:hAnsi="宋体" w:eastAsia="宋体" w:cs="仿宋"/>
          <w:color w:val="000000" w:themeColor="text1"/>
          <w:spacing w:val="8"/>
          <w:sz w:val="24"/>
          <w:szCs w:val="24"/>
          <w:highlight w:val="none"/>
          <w:lang w:eastAsia="zh-CN"/>
          <w14:textFill>
            <w14:solidFill>
              <w14:schemeClr w14:val="tx1"/>
            </w14:solidFill>
          </w14:textFill>
        </w:rPr>
        <w:t>信息安全体系结构、软件、数据库系统、系统数据、文档及</w:t>
      </w:r>
      <w:r>
        <w:rPr>
          <w:rFonts w:ascii="宋体" w:hAnsi="宋体" w:eastAsia="宋体" w:cs="仿宋"/>
          <w:color w:val="000000" w:themeColor="text1"/>
          <w:spacing w:val="4"/>
          <w:sz w:val="24"/>
          <w:szCs w:val="24"/>
          <w:highlight w:val="none"/>
          <w:lang w:eastAsia="zh-CN"/>
          <w14:textFill>
            <w14:solidFill>
              <w14:schemeClr w14:val="tx1"/>
            </w14:solidFill>
          </w14:textFill>
        </w:rPr>
        <w:t>技术指标等；</w:t>
      </w:r>
    </w:p>
    <w:p>
      <w:pPr>
        <w:spacing w:before="101" w:line="312" w:lineRule="auto"/>
        <w:ind w:left="35" w:right="88" w:rightChars="42"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bookmarkStart w:id="64" w:name="bookmark834"/>
      <w:bookmarkEnd w:id="64"/>
      <w:bookmarkStart w:id="65" w:name="bookmark832"/>
      <w:bookmarkEnd w:id="65"/>
      <w:bookmarkStart w:id="66" w:name="bookmark830"/>
      <w:bookmarkEnd w:id="66"/>
      <w:r>
        <w:rPr>
          <w:rFonts w:ascii="宋体" w:hAnsi="宋体" w:eastAsia="宋体" w:cs="仿宋"/>
          <w:color w:val="000000" w:themeColor="text1"/>
          <w:spacing w:val="8"/>
          <w:sz w:val="24"/>
          <w:szCs w:val="24"/>
          <w:highlight w:val="none"/>
          <w:lang w:eastAsia="zh-CN"/>
          <w14:textFill>
            <w14:solidFill>
              <w14:schemeClr w14:val="tx1"/>
            </w14:solidFill>
          </w14:textFill>
        </w:rPr>
        <w:t>2.3 其他保密信息：包括但不限于项目实施过程中获取的有关数据、流程、分析成果；业主方的内部管理资料、财</w:t>
      </w:r>
      <w:r>
        <w:rPr>
          <w:rFonts w:ascii="宋体" w:hAnsi="宋体" w:eastAsia="宋体" w:cs="仿宋"/>
          <w:color w:val="000000" w:themeColor="text1"/>
          <w:spacing w:val="6"/>
          <w:sz w:val="24"/>
          <w:szCs w:val="24"/>
          <w:highlight w:val="none"/>
          <w:lang w:eastAsia="zh-CN"/>
          <w14:textFill>
            <w14:solidFill>
              <w14:schemeClr w14:val="tx1"/>
            </w14:solidFill>
          </w14:textFill>
        </w:rPr>
        <w:t>务资料；业主方其他项目的信息及有关政府行政机关规划、</w:t>
      </w:r>
      <w:r>
        <w:rPr>
          <w:rFonts w:ascii="宋体" w:hAnsi="宋体" w:eastAsia="宋体" w:cs="仿宋"/>
          <w:color w:val="000000" w:themeColor="text1"/>
          <w:spacing w:val="7"/>
          <w:sz w:val="24"/>
          <w:szCs w:val="24"/>
          <w:highlight w:val="none"/>
          <w:lang w:eastAsia="zh-CN"/>
          <w14:textFill>
            <w14:solidFill>
              <w14:schemeClr w14:val="tx1"/>
            </w14:solidFill>
          </w14:textFill>
        </w:rPr>
        <w:t>调整等尚未公开的资料。</w:t>
      </w:r>
    </w:p>
    <w:p>
      <w:pPr>
        <w:spacing w:before="57" w:line="312" w:lineRule="auto"/>
        <w:ind w:left="66" w:right="88" w:rightChars="42" w:firstLine="476"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1"/>
          <w:sz w:val="24"/>
          <w:szCs w:val="24"/>
          <w:highlight w:val="none"/>
          <w:lang w:eastAsia="zh-CN"/>
          <w14:textFill>
            <w14:solidFill>
              <w14:schemeClr w14:val="tx1"/>
            </w14:solidFill>
          </w14:textFill>
        </w:rPr>
        <w:t>上述保密信息的表现形式不限，无论是书面的、口头的、</w:t>
      </w:r>
      <w:r>
        <w:rPr>
          <w:rFonts w:ascii="宋体" w:hAnsi="宋体" w:eastAsia="宋体" w:cs="仿宋"/>
          <w:color w:val="000000" w:themeColor="text1"/>
          <w:spacing w:val="5"/>
          <w:sz w:val="24"/>
          <w:szCs w:val="24"/>
          <w:highlight w:val="none"/>
          <w:lang w:eastAsia="zh-CN"/>
          <w14:textFill>
            <w14:solidFill>
              <w14:schemeClr w14:val="tx1"/>
            </w14:solidFill>
          </w14:textFill>
        </w:rPr>
        <w:t>图形的或其他任何形式的信息。</w:t>
      </w:r>
    </w:p>
    <w:p>
      <w:pPr>
        <w:spacing w:before="54" w:line="312" w:lineRule="auto"/>
        <w:ind w:right="88" w:rightChars="42"/>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bookmarkStart w:id="67" w:name="bookmark829"/>
      <w:bookmarkEnd w:id="67"/>
      <w:r>
        <w:rPr>
          <w:rFonts w:ascii="宋体" w:hAnsi="宋体" w:eastAsia="宋体" w:cs="仿宋"/>
          <w:b/>
          <w:bCs/>
          <w:color w:val="000000" w:themeColor="text1"/>
          <w:sz w:val="24"/>
          <w:szCs w:val="24"/>
          <w:highlight w:val="none"/>
          <w:lang w:eastAsia="zh-CN"/>
          <w14:textFill>
            <w14:solidFill>
              <w14:schemeClr w14:val="tx1"/>
            </w14:solidFill>
          </w14:textFill>
        </w:rPr>
        <w:t>第三条</w:t>
      </w:r>
      <w:r>
        <w:rPr>
          <w:rFonts w:ascii="宋体" w:hAnsi="宋体" w:eastAsia="宋体" w:cs="仿宋"/>
          <w:color w:val="000000" w:themeColor="text1"/>
          <w:spacing w:val="37"/>
          <w:sz w:val="24"/>
          <w:szCs w:val="24"/>
          <w:highlight w:val="none"/>
          <w:lang w:eastAsia="zh-CN"/>
          <w14:textFill>
            <w14:solidFill>
              <w14:schemeClr w14:val="tx1"/>
            </w14:solidFill>
          </w14:textFill>
        </w:rPr>
        <w:t xml:space="preserve"> </w:t>
      </w:r>
      <w:r>
        <w:rPr>
          <w:rFonts w:ascii="宋体" w:hAnsi="宋体" w:eastAsia="宋体" w:cs="仿宋"/>
          <w:b/>
          <w:bCs/>
          <w:color w:val="000000" w:themeColor="text1"/>
          <w:sz w:val="24"/>
          <w:szCs w:val="24"/>
          <w:highlight w:val="none"/>
          <w:lang w:eastAsia="zh-CN"/>
          <w14:textFill>
            <w14:solidFill>
              <w14:schemeClr w14:val="tx1"/>
            </w14:solidFill>
          </w14:textFill>
        </w:rPr>
        <w:t>安全保密期限</w:t>
      </w:r>
    </w:p>
    <w:p>
      <w:pPr>
        <w:spacing w:before="218" w:line="312" w:lineRule="auto"/>
        <w:ind w:left="36" w:right="88" w:rightChars="42" w:firstLine="516"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9"/>
          <w:sz w:val="24"/>
          <w:szCs w:val="24"/>
          <w:highlight w:val="none"/>
          <w:lang w:eastAsia="zh-CN"/>
          <w14:textFill>
            <w14:solidFill>
              <w14:schemeClr w14:val="tx1"/>
            </w14:solidFill>
          </w14:textFill>
        </w:rPr>
        <w:t>本协议约定的保密责任期限从签订正式合同生</w:t>
      </w:r>
      <w:r>
        <w:rPr>
          <w:rFonts w:ascii="宋体" w:hAnsi="宋体" w:eastAsia="宋体" w:cs="仿宋"/>
          <w:color w:val="000000" w:themeColor="text1"/>
          <w:spacing w:val="8"/>
          <w:sz w:val="24"/>
          <w:szCs w:val="24"/>
          <w:highlight w:val="none"/>
          <w:lang w:eastAsia="zh-CN"/>
          <w14:textFill>
            <w14:solidFill>
              <w14:schemeClr w14:val="tx1"/>
            </w14:solidFill>
          </w14:textFill>
        </w:rPr>
        <w:t>效之日</w:t>
      </w:r>
      <w:r>
        <w:rPr>
          <w:rFonts w:ascii="宋体" w:hAnsi="宋体" w:eastAsia="宋体" w:cs="仿宋"/>
          <w:color w:val="000000" w:themeColor="text1"/>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6"/>
          <w:sz w:val="24"/>
          <w:szCs w:val="24"/>
          <w:highlight w:val="none"/>
          <w:lang w:eastAsia="zh-CN"/>
          <w14:textFill>
            <w14:solidFill>
              <w14:schemeClr w14:val="tx1"/>
            </w14:solidFill>
          </w14:textFill>
        </w:rPr>
        <w:t>起至合同期满或协商一致同意解除合同后</w:t>
      </w:r>
      <w:r>
        <w:rPr>
          <w:rFonts w:ascii="宋体" w:hAnsi="宋体" w:eastAsia="宋体" w:cs="仿宋"/>
          <w:color w:val="000000" w:themeColor="text1"/>
          <w:spacing w:val="-56"/>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6"/>
          <w:sz w:val="24"/>
          <w:szCs w:val="24"/>
          <w:highlight w:val="none"/>
          <w:u w:val="single"/>
          <w:lang w:eastAsia="zh-CN"/>
          <w14:textFill>
            <w14:solidFill>
              <w14:schemeClr w14:val="tx1"/>
            </w14:solidFill>
          </w14:textFill>
        </w:rPr>
        <w:t>5</w:t>
      </w:r>
      <w:r>
        <w:rPr>
          <w:rFonts w:ascii="宋体" w:hAnsi="宋体" w:eastAsia="宋体" w:cs="仿宋"/>
          <w:color w:val="000000" w:themeColor="text1"/>
          <w:spacing w:val="-47"/>
          <w:sz w:val="24"/>
          <w:szCs w:val="24"/>
          <w:highlight w:val="none"/>
          <w:u w:val="single"/>
          <w:lang w:eastAsia="zh-CN"/>
          <w14:textFill>
            <w14:solidFill>
              <w14:schemeClr w14:val="tx1"/>
            </w14:solidFill>
          </w14:textFill>
        </w:rPr>
        <w:t xml:space="preserve"> </w:t>
      </w:r>
      <w:r>
        <w:rPr>
          <w:rFonts w:ascii="宋体" w:hAnsi="宋体" w:eastAsia="宋体" w:cs="仿宋"/>
          <w:color w:val="000000" w:themeColor="text1"/>
          <w:spacing w:val="6"/>
          <w:sz w:val="24"/>
          <w:szCs w:val="24"/>
          <w:highlight w:val="none"/>
          <w:lang w:eastAsia="zh-CN"/>
          <w14:textFill>
            <w14:solidFill>
              <w14:schemeClr w14:val="tx1"/>
            </w14:solidFill>
          </w14:textFill>
        </w:rPr>
        <w:t>年止。</w:t>
      </w:r>
    </w:p>
    <w:p>
      <w:pPr>
        <w:spacing w:before="53" w:line="312" w:lineRule="auto"/>
        <w:ind w:right="88" w:rightChars="42"/>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bookmarkStart w:id="68" w:name="bookmark831"/>
      <w:bookmarkEnd w:id="68"/>
      <w:r>
        <w:rPr>
          <w:rFonts w:ascii="宋体" w:hAnsi="宋体" w:eastAsia="宋体" w:cs="仿宋"/>
          <w:b/>
          <w:bCs/>
          <w:color w:val="000000" w:themeColor="text1"/>
          <w:sz w:val="24"/>
          <w:szCs w:val="24"/>
          <w:highlight w:val="none"/>
          <w:lang w:eastAsia="zh-CN"/>
          <w14:textFill>
            <w14:solidFill>
              <w14:schemeClr w14:val="tx1"/>
            </w14:solidFill>
          </w14:textFill>
        </w:rPr>
        <w:t>第四条</w:t>
      </w:r>
      <w:r>
        <w:rPr>
          <w:rFonts w:ascii="宋体" w:hAnsi="宋体" w:eastAsia="宋体" w:cs="仿宋"/>
          <w:color w:val="000000" w:themeColor="text1"/>
          <w:spacing w:val="29"/>
          <w:sz w:val="24"/>
          <w:szCs w:val="24"/>
          <w:highlight w:val="none"/>
          <w:lang w:eastAsia="zh-CN"/>
          <w14:textFill>
            <w14:solidFill>
              <w14:schemeClr w14:val="tx1"/>
            </w14:solidFill>
          </w14:textFill>
        </w:rPr>
        <w:t xml:space="preserve"> </w:t>
      </w:r>
      <w:r>
        <w:rPr>
          <w:rFonts w:ascii="宋体" w:hAnsi="宋体" w:eastAsia="宋体" w:cs="仿宋"/>
          <w:b/>
          <w:bCs/>
          <w:color w:val="000000" w:themeColor="text1"/>
          <w:sz w:val="24"/>
          <w:szCs w:val="24"/>
          <w:highlight w:val="none"/>
          <w:lang w:eastAsia="zh-CN"/>
          <w14:textFill>
            <w14:solidFill>
              <w14:schemeClr w14:val="tx1"/>
            </w14:solidFill>
          </w14:textFill>
        </w:rPr>
        <w:t>保密义务人</w:t>
      </w:r>
    </w:p>
    <w:p>
      <w:pPr>
        <w:spacing w:before="219" w:line="312" w:lineRule="auto"/>
        <w:ind w:right="88" w:rightChars="42"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本承诺书保密义务人为项目实施单位及其涉及保密信</w:t>
      </w:r>
      <w:r>
        <w:rPr>
          <w:rFonts w:ascii="宋体" w:hAnsi="宋体" w:eastAsia="宋体" w:cs="仿宋"/>
          <w:color w:val="000000" w:themeColor="text1"/>
          <w:sz w:val="24"/>
          <w:szCs w:val="24"/>
          <w:highlight w:val="none"/>
          <w:lang w:eastAsia="zh-CN"/>
          <w14:textFill>
            <w14:solidFill>
              <w14:schemeClr w14:val="tx1"/>
            </w14:solidFill>
          </w14:textFill>
        </w:rPr>
        <w:t>息的员工。</w:t>
      </w:r>
    </w:p>
    <w:p>
      <w:pPr>
        <w:spacing w:before="49" w:line="312" w:lineRule="auto"/>
        <w:ind w:right="88" w:rightChars="42"/>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bookmarkStart w:id="69" w:name="bookmark833"/>
      <w:bookmarkEnd w:id="69"/>
      <w:r>
        <w:rPr>
          <w:rFonts w:ascii="宋体" w:hAnsi="宋体" w:eastAsia="宋体" w:cs="仿宋"/>
          <w:b/>
          <w:bCs/>
          <w:color w:val="000000" w:themeColor="text1"/>
          <w:spacing w:val="-1"/>
          <w:sz w:val="24"/>
          <w:szCs w:val="24"/>
          <w:highlight w:val="none"/>
          <w:lang w:eastAsia="zh-CN"/>
          <w14:textFill>
            <w14:solidFill>
              <w14:schemeClr w14:val="tx1"/>
            </w14:solidFill>
          </w14:textFill>
        </w:rPr>
        <w:t>第五条</w:t>
      </w:r>
      <w:r>
        <w:rPr>
          <w:rFonts w:ascii="宋体" w:hAnsi="宋体" w:eastAsia="宋体" w:cs="仿宋"/>
          <w:color w:val="000000" w:themeColor="text1"/>
          <w:spacing w:val="30"/>
          <w:sz w:val="24"/>
          <w:szCs w:val="24"/>
          <w:highlight w:val="none"/>
          <w:lang w:eastAsia="zh-CN"/>
          <w14:textFill>
            <w14:solidFill>
              <w14:schemeClr w14:val="tx1"/>
            </w14:solidFill>
          </w14:textFill>
        </w:rPr>
        <w:t xml:space="preserve"> </w:t>
      </w:r>
      <w:r>
        <w:rPr>
          <w:rFonts w:ascii="宋体" w:hAnsi="宋体" w:eastAsia="宋体" w:cs="仿宋"/>
          <w:b/>
          <w:bCs/>
          <w:color w:val="000000" w:themeColor="text1"/>
          <w:spacing w:val="-1"/>
          <w:sz w:val="24"/>
          <w:szCs w:val="24"/>
          <w:highlight w:val="none"/>
          <w:lang w:eastAsia="zh-CN"/>
          <w14:textFill>
            <w14:solidFill>
              <w14:schemeClr w14:val="tx1"/>
            </w14:solidFill>
          </w14:textFill>
        </w:rPr>
        <w:t>保密义务</w:t>
      </w:r>
    </w:p>
    <w:p>
      <w:pPr>
        <w:spacing w:before="221" w:line="312" w:lineRule="auto"/>
        <w:ind w:right="88" w:rightChars="42" w:firstLine="484"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1"/>
          <w:sz w:val="24"/>
          <w:szCs w:val="24"/>
          <w:highlight w:val="none"/>
          <w:lang w:eastAsia="zh-CN"/>
          <w14:textFill>
            <w14:solidFill>
              <w14:schemeClr w14:val="tx1"/>
            </w14:solidFill>
          </w14:textFill>
        </w:rPr>
        <w:t>5.1</w:t>
      </w:r>
      <w:r>
        <w:rPr>
          <w:rFonts w:ascii="宋体" w:hAnsi="宋体" w:eastAsia="宋体" w:cs="仿宋"/>
          <w:color w:val="000000" w:themeColor="text1"/>
          <w:spacing w:val="31"/>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1"/>
          <w:sz w:val="24"/>
          <w:szCs w:val="24"/>
          <w:highlight w:val="none"/>
          <w:lang w:eastAsia="zh-CN"/>
          <w14:textFill>
            <w14:solidFill>
              <w14:schemeClr w14:val="tx1"/>
            </w14:solidFill>
          </w14:textFill>
        </w:rPr>
        <w:t>保密义务</w:t>
      </w:r>
    </w:p>
    <w:p>
      <w:pPr>
        <w:spacing w:before="222" w:line="312" w:lineRule="auto"/>
        <w:ind w:left="38" w:right="88" w:rightChars="42" w:firstLine="508"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7"/>
          <w:sz w:val="24"/>
          <w:szCs w:val="24"/>
          <w:highlight w:val="none"/>
          <w:lang w:eastAsia="zh-CN"/>
          <w14:textFill>
            <w14:solidFill>
              <w14:schemeClr w14:val="tx1"/>
            </w14:solidFill>
          </w14:textFill>
        </w:rPr>
        <w:t>5.1.1 除直接参与项目实施工作的人员之外，不得将保</w:t>
      </w:r>
      <w:r>
        <w:rPr>
          <w:rFonts w:ascii="宋体" w:hAnsi="宋体" w:eastAsia="宋体" w:cs="仿宋"/>
          <w:color w:val="000000" w:themeColor="text1"/>
          <w:spacing w:val="8"/>
          <w:sz w:val="24"/>
          <w:szCs w:val="24"/>
          <w:highlight w:val="none"/>
          <w:lang w:eastAsia="zh-CN"/>
          <w14:textFill>
            <w14:solidFill>
              <w14:schemeClr w14:val="tx1"/>
            </w14:solidFill>
          </w14:textFill>
        </w:rPr>
        <w:t>密信息透露给其他无关人员或任何第三方。未经业主方书面</w:t>
      </w:r>
      <w:r>
        <w:rPr>
          <w:rFonts w:ascii="宋体" w:hAnsi="宋体" w:eastAsia="宋体" w:cs="仿宋"/>
          <w:color w:val="000000" w:themeColor="text1"/>
          <w:spacing w:val="6"/>
          <w:sz w:val="24"/>
          <w:szCs w:val="24"/>
          <w:highlight w:val="none"/>
          <w:lang w:eastAsia="zh-CN"/>
          <w14:textFill>
            <w14:solidFill>
              <w14:schemeClr w14:val="tx1"/>
            </w14:solidFill>
          </w14:textFill>
        </w:rPr>
        <w:t>许可并采取加密措施，不得擅自将载有保密信息的任何文档、</w:t>
      </w:r>
      <w:r>
        <w:rPr>
          <w:rFonts w:ascii="宋体" w:hAnsi="宋体" w:eastAsia="宋体" w:cs="仿宋"/>
          <w:color w:val="000000" w:themeColor="text1"/>
          <w:spacing w:val="8"/>
          <w:sz w:val="24"/>
          <w:szCs w:val="24"/>
          <w:highlight w:val="none"/>
          <w:lang w:eastAsia="zh-CN"/>
          <w14:textFill>
            <w14:solidFill>
              <w14:schemeClr w14:val="tx1"/>
            </w14:solidFill>
          </w14:textFill>
        </w:rPr>
        <w:t>图纸、资料、磁盘、胶片等任何介质，带离工作场所。</w:t>
      </w:r>
    </w:p>
    <w:p>
      <w:pPr>
        <w:spacing w:before="222" w:line="312" w:lineRule="auto"/>
        <w:ind w:left="44" w:right="88" w:rightChars="42" w:firstLine="508"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7"/>
          <w:sz w:val="24"/>
          <w:szCs w:val="24"/>
          <w:highlight w:val="none"/>
          <w:lang w:eastAsia="zh-CN"/>
          <w14:textFill>
            <w14:solidFill>
              <w14:schemeClr w14:val="tx1"/>
            </w14:solidFill>
          </w14:textFill>
        </w:rPr>
        <w:t>5.1.2 对于用户数据和服务结果数据的保管、访问，无</w:t>
      </w:r>
      <w:r>
        <w:rPr>
          <w:rFonts w:ascii="宋体" w:hAnsi="宋体" w:eastAsia="宋体" w:cs="仿宋"/>
          <w:color w:val="000000" w:themeColor="text1"/>
          <w:spacing w:val="-1"/>
          <w:sz w:val="24"/>
          <w:szCs w:val="24"/>
          <w:highlight w:val="none"/>
          <w:lang w:eastAsia="zh-CN"/>
          <w14:textFill>
            <w14:solidFill>
              <w14:schemeClr w14:val="tx1"/>
            </w14:solidFill>
          </w14:textFill>
        </w:rPr>
        <w:t>关人员不能访问；必须访问的人员，要进行严格的访问控制；</w:t>
      </w:r>
      <w:r>
        <w:rPr>
          <w:rFonts w:ascii="宋体" w:hAnsi="宋体" w:eastAsia="宋体" w:cs="仿宋"/>
          <w:color w:val="000000" w:themeColor="text1"/>
          <w:spacing w:val="7"/>
          <w:sz w:val="24"/>
          <w:szCs w:val="24"/>
          <w:highlight w:val="none"/>
          <w:lang w:eastAsia="zh-CN"/>
          <w14:textFill>
            <w14:solidFill>
              <w14:schemeClr w14:val="tx1"/>
            </w14:solidFill>
          </w14:textFill>
        </w:rPr>
        <w:t>管理用户数据的人员应严格筛选。</w:t>
      </w:r>
    </w:p>
    <w:p>
      <w:pPr>
        <w:spacing w:before="219" w:line="312" w:lineRule="auto"/>
        <w:ind w:left="37" w:right="88" w:rightChars="42" w:firstLine="508"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7"/>
          <w:sz w:val="24"/>
          <w:szCs w:val="24"/>
          <w:highlight w:val="none"/>
          <w:lang w:eastAsia="zh-CN"/>
          <w14:textFill>
            <w14:solidFill>
              <w14:schemeClr w14:val="tx1"/>
            </w14:solidFill>
          </w14:textFill>
        </w:rPr>
        <w:t>5.1.3 对于业主方提供给实施方使用的任何资源，如网</w:t>
      </w:r>
      <w:r>
        <w:rPr>
          <w:rFonts w:ascii="宋体" w:hAnsi="宋体" w:eastAsia="宋体" w:cs="仿宋"/>
          <w:color w:val="000000" w:themeColor="text1"/>
          <w:spacing w:val="8"/>
          <w:sz w:val="24"/>
          <w:szCs w:val="24"/>
          <w:highlight w:val="none"/>
          <w:lang w:eastAsia="zh-CN"/>
          <w14:textFill>
            <w14:solidFill>
              <w14:schemeClr w14:val="tx1"/>
            </w14:solidFill>
          </w14:textFill>
        </w:rPr>
        <w:t>络文档等，只能将其用于工作，而不能用于其他目的，特</w:t>
      </w:r>
      <w:r>
        <w:rPr>
          <w:rFonts w:ascii="宋体" w:hAnsi="宋体" w:eastAsia="宋体" w:cs="仿宋"/>
          <w:color w:val="000000" w:themeColor="text1"/>
          <w:spacing w:val="7"/>
          <w:sz w:val="24"/>
          <w:szCs w:val="24"/>
          <w:highlight w:val="none"/>
          <w:lang w:eastAsia="zh-CN"/>
          <w14:textFill>
            <w14:solidFill>
              <w14:schemeClr w14:val="tx1"/>
            </w14:solidFill>
          </w14:textFill>
        </w:rPr>
        <w:t>别是从事侵害业主方利益的活动。</w:t>
      </w:r>
    </w:p>
    <w:p>
      <w:pPr>
        <w:spacing w:before="218" w:line="312" w:lineRule="auto"/>
        <w:ind w:right="88" w:rightChars="42"/>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bookmarkStart w:id="70" w:name="bookmark836"/>
      <w:bookmarkEnd w:id="70"/>
      <w:bookmarkStart w:id="71" w:name="bookmark835"/>
      <w:bookmarkEnd w:id="71"/>
      <w:bookmarkStart w:id="72" w:name="bookmark838"/>
      <w:bookmarkEnd w:id="72"/>
      <w:r>
        <w:rPr>
          <w:rFonts w:ascii="宋体" w:hAnsi="宋体" w:eastAsia="宋体" w:cs="仿宋"/>
          <w:b/>
          <w:bCs/>
          <w:color w:val="000000" w:themeColor="text1"/>
          <w:spacing w:val="4"/>
          <w:sz w:val="24"/>
          <w:szCs w:val="24"/>
          <w:highlight w:val="none"/>
          <w:lang w:eastAsia="zh-CN"/>
          <w14:textFill>
            <w14:solidFill>
              <w14:schemeClr w14:val="tx1"/>
            </w14:solidFill>
          </w14:textFill>
        </w:rPr>
        <w:t>第六条</w:t>
      </w:r>
      <w:r>
        <w:rPr>
          <w:rFonts w:ascii="宋体" w:hAnsi="宋体" w:eastAsia="宋体" w:cs="仿宋"/>
          <w:color w:val="000000" w:themeColor="text1"/>
          <w:spacing w:val="4"/>
          <w:sz w:val="24"/>
          <w:szCs w:val="24"/>
          <w:highlight w:val="none"/>
          <w:lang w:eastAsia="zh-CN"/>
          <w14:textFill>
            <w14:solidFill>
              <w14:schemeClr w14:val="tx1"/>
            </w14:solidFill>
          </w14:textFill>
        </w:rPr>
        <w:t xml:space="preserve"> </w:t>
      </w:r>
      <w:r>
        <w:rPr>
          <w:rFonts w:ascii="宋体" w:hAnsi="宋体" w:eastAsia="宋体" w:cs="仿宋"/>
          <w:b/>
          <w:bCs/>
          <w:color w:val="000000" w:themeColor="text1"/>
          <w:spacing w:val="4"/>
          <w:sz w:val="24"/>
          <w:szCs w:val="24"/>
          <w:highlight w:val="none"/>
          <w:lang w:eastAsia="zh-CN"/>
          <w14:textFill>
            <w14:solidFill>
              <w14:schemeClr w14:val="tx1"/>
            </w14:solidFill>
          </w14:textFill>
        </w:rPr>
        <w:t>保密信息的交回</w:t>
      </w:r>
    </w:p>
    <w:p>
      <w:pPr>
        <w:spacing w:before="220" w:line="312" w:lineRule="auto"/>
        <w:ind w:left="47" w:right="88" w:rightChars="42"/>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6"/>
          <w:sz w:val="24"/>
          <w:szCs w:val="24"/>
          <w:highlight w:val="none"/>
          <w:lang w:eastAsia="zh-CN"/>
          <w14:textFill>
            <w14:solidFill>
              <w14:schemeClr w14:val="tx1"/>
            </w14:solidFill>
          </w14:textFill>
        </w:rPr>
        <w:t>6.1</w:t>
      </w:r>
      <w:r>
        <w:rPr>
          <w:rFonts w:hint="eastAsia" w:ascii="宋体" w:hAnsi="宋体" w:eastAsia="宋体" w:cs="仿宋"/>
          <w:color w:val="000000" w:themeColor="text1"/>
          <w:spacing w:val="6"/>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6"/>
          <w:sz w:val="24"/>
          <w:szCs w:val="24"/>
          <w:highlight w:val="none"/>
          <w:lang w:eastAsia="zh-CN"/>
          <w14:textFill>
            <w14:solidFill>
              <w14:schemeClr w14:val="tx1"/>
            </w14:solidFill>
          </w14:textFill>
        </w:rPr>
        <w:t>项目实施工作终止后，相关保密信息做相</w:t>
      </w:r>
      <w:r>
        <w:rPr>
          <w:rFonts w:ascii="宋体" w:hAnsi="宋体" w:eastAsia="宋体" w:cs="仿宋"/>
          <w:color w:val="000000" w:themeColor="text1"/>
          <w:spacing w:val="5"/>
          <w:sz w:val="24"/>
          <w:szCs w:val="24"/>
          <w:highlight w:val="none"/>
          <w:lang w:eastAsia="zh-CN"/>
          <w14:textFill>
            <w14:solidFill>
              <w14:schemeClr w14:val="tx1"/>
            </w14:solidFill>
          </w14:textFill>
        </w:rPr>
        <w:t>应处理，</w:t>
      </w:r>
      <w:r>
        <w:rPr>
          <w:rFonts w:ascii="宋体" w:hAnsi="宋体" w:eastAsia="宋体" w:cs="仿宋"/>
          <w:color w:val="000000" w:themeColor="text1"/>
          <w:spacing w:val="6"/>
          <w:sz w:val="24"/>
          <w:szCs w:val="24"/>
          <w:highlight w:val="none"/>
          <w:lang w:eastAsia="zh-CN"/>
          <w14:textFill>
            <w14:solidFill>
              <w14:schemeClr w14:val="tx1"/>
            </w14:solidFill>
          </w14:textFill>
        </w:rPr>
        <w:t>包括返还、销毁或其他处理方式。</w:t>
      </w:r>
    </w:p>
    <w:p>
      <w:pPr>
        <w:spacing w:before="218" w:line="312" w:lineRule="auto"/>
        <w:ind w:left="53" w:right="88" w:rightChars="42"/>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6"/>
          <w:sz w:val="24"/>
          <w:szCs w:val="24"/>
          <w:highlight w:val="none"/>
          <w:lang w:eastAsia="zh-CN"/>
          <w14:textFill>
            <w14:solidFill>
              <w14:schemeClr w14:val="tx1"/>
            </w14:solidFill>
          </w14:textFill>
        </w:rPr>
        <w:t>6.2</w:t>
      </w:r>
      <w:r>
        <w:rPr>
          <w:rFonts w:hint="eastAsia" w:ascii="宋体" w:hAnsi="宋体" w:eastAsia="宋体" w:cs="仿宋"/>
          <w:color w:val="000000" w:themeColor="text1"/>
          <w:spacing w:val="6"/>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6"/>
          <w:sz w:val="24"/>
          <w:szCs w:val="24"/>
          <w:highlight w:val="none"/>
          <w:lang w:eastAsia="zh-CN"/>
          <w14:textFill>
            <w14:solidFill>
              <w14:schemeClr w14:val="tx1"/>
            </w14:solidFill>
          </w14:textFill>
        </w:rPr>
        <w:t>当业主以书面形式要求交回保密信息时，接收</w:t>
      </w:r>
      <w:r>
        <w:rPr>
          <w:rFonts w:ascii="宋体" w:hAnsi="宋体" w:eastAsia="宋体" w:cs="仿宋"/>
          <w:color w:val="000000" w:themeColor="text1"/>
          <w:spacing w:val="5"/>
          <w:sz w:val="24"/>
          <w:szCs w:val="24"/>
          <w:highlight w:val="none"/>
          <w:lang w:eastAsia="zh-CN"/>
          <w14:textFill>
            <w14:solidFill>
              <w14:schemeClr w14:val="tx1"/>
            </w14:solidFill>
          </w14:textFill>
        </w:rPr>
        <w:t>通知</w:t>
      </w:r>
      <w:r>
        <w:rPr>
          <w:rFonts w:ascii="宋体" w:hAnsi="宋体" w:eastAsia="宋体" w:cs="仿宋"/>
          <w:color w:val="000000" w:themeColor="text1"/>
          <w:spacing w:val="8"/>
          <w:sz w:val="24"/>
          <w:szCs w:val="24"/>
          <w:highlight w:val="none"/>
          <w:lang w:eastAsia="zh-CN"/>
          <w14:textFill>
            <w14:solidFill>
              <w14:schemeClr w14:val="tx1"/>
            </w14:solidFill>
          </w14:textFill>
        </w:rPr>
        <w:t>的项目实施方应当立即交回所有的书面或其他有形的保密信息以及所有描述和概括保密信息的文件。</w:t>
      </w:r>
    </w:p>
    <w:p>
      <w:pPr>
        <w:spacing w:before="220" w:line="312" w:lineRule="auto"/>
        <w:ind w:right="88" w:rightChars="42"/>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6"/>
          <w:sz w:val="24"/>
          <w:szCs w:val="24"/>
          <w:highlight w:val="none"/>
          <w:lang w:eastAsia="zh-CN"/>
          <w14:textFill>
            <w14:solidFill>
              <w14:schemeClr w14:val="tx1"/>
            </w14:solidFill>
          </w14:textFill>
        </w:rPr>
        <w:t>6.3 未经书面许可，不得擅自丢弃和自行处理保密信息。</w:t>
      </w:r>
    </w:p>
    <w:p>
      <w:pPr>
        <w:spacing w:before="220" w:line="312" w:lineRule="auto"/>
        <w:ind w:right="88" w:rightChars="42"/>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bookmarkStart w:id="73" w:name="bookmark837"/>
      <w:bookmarkEnd w:id="73"/>
      <w:r>
        <w:rPr>
          <w:rFonts w:ascii="宋体" w:hAnsi="宋体" w:eastAsia="宋体" w:cs="仿宋"/>
          <w:b/>
          <w:bCs/>
          <w:color w:val="000000" w:themeColor="text1"/>
          <w:spacing w:val="-5"/>
          <w:sz w:val="24"/>
          <w:szCs w:val="24"/>
          <w:highlight w:val="none"/>
          <w:lang w:eastAsia="zh-CN"/>
          <w14:textFill>
            <w14:solidFill>
              <w14:schemeClr w14:val="tx1"/>
            </w14:solidFill>
          </w14:textFill>
        </w:rPr>
        <w:t>第七条</w:t>
      </w:r>
      <w:r>
        <w:rPr>
          <w:rFonts w:ascii="宋体" w:hAnsi="宋体" w:eastAsia="宋体" w:cs="仿宋"/>
          <w:color w:val="000000" w:themeColor="text1"/>
          <w:spacing w:val="31"/>
          <w:sz w:val="24"/>
          <w:szCs w:val="24"/>
          <w:highlight w:val="none"/>
          <w:lang w:eastAsia="zh-CN"/>
          <w14:textFill>
            <w14:solidFill>
              <w14:schemeClr w14:val="tx1"/>
            </w14:solidFill>
          </w14:textFill>
        </w:rPr>
        <w:t xml:space="preserve"> </w:t>
      </w:r>
      <w:r>
        <w:rPr>
          <w:rFonts w:ascii="宋体" w:hAnsi="宋体" w:eastAsia="宋体" w:cs="仿宋"/>
          <w:b/>
          <w:bCs/>
          <w:color w:val="000000" w:themeColor="text1"/>
          <w:spacing w:val="-5"/>
          <w:sz w:val="24"/>
          <w:szCs w:val="24"/>
          <w:highlight w:val="none"/>
          <w:lang w:eastAsia="zh-CN"/>
          <w14:textFill>
            <w14:solidFill>
              <w14:schemeClr w14:val="tx1"/>
            </w14:solidFill>
          </w14:textFill>
        </w:rPr>
        <w:t>其他</w:t>
      </w:r>
    </w:p>
    <w:p>
      <w:pPr>
        <w:spacing w:before="217" w:line="312" w:lineRule="auto"/>
        <w:ind w:left="47" w:right="88" w:rightChars="42"/>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7.1 本承诺书未尽事宜，另行签订补充承诺</w:t>
      </w:r>
      <w:r>
        <w:rPr>
          <w:rFonts w:ascii="宋体" w:hAnsi="宋体" w:eastAsia="宋体" w:cs="仿宋"/>
          <w:color w:val="000000" w:themeColor="text1"/>
          <w:spacing w:val="7"/>
          <w:sz w:val="24"/>
          <w:szCs w:val="24"/>
          <w:highlight w:val="none"/>
          <w:lang w:eastAsia="zh-CN"/>
          <w14:textFill>
            <w14:solidFill>
              <w14:schemeClr w14:val="tx1"/>
            </w14:solidFill>
          </w14:textFill>
        </w:rPr>
        <w:t>，补充承诺</w:t>
      </w:r>
      <w:r>
        <w:rPr>
          <w:rFonts w:ascii="宋体" w:hAnsi="宋体" w:eastAsia="宋体" w:cs="仿宋"/>
          <w:color w:val="000000" w:themeColor="text1"/>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6"/>
          <w:sz w:val="24"/>
          <w:szCs w:val="24"/>
          <w:highlight w:val="none"/>
          <w:lang w:eastAsia="zh-CN"/>
          <w14:textFill>
            <w14:solidFill>
              <w14:schemeClr w14:val="tx1"/>
            </w14:solidFill>
          </w14:textFill>
        </w:rPr>
        <w:t>与本承诺具有同等法律效力。</w:t>
      </w:r>
    </w:p>
    <w:p>
      <w:pPr>
        <w:spacing w:before="217" w:line="312" w:lineRule="auto"/>
        <w:ind w:right="88" w:rightChars="42"/>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5"/>
          <w:sz w:val="24"/>
          <w:szCs w:val="24"/>
          <w:highlight w:val="none"/>
          <w:lang w:eastAsia="zh-CN"/>
          <w14:textFill>
            <w14:solidFill>
              <w14:schemeClr w14:val="tx1"/>
            </w14:solidFill>
          </w14:textFill>
        </w:rPr>
        <w:t>7.2 本承诺一式</w:t>
      </w:r>
      <w:r>
        <w:rPr>
          <w:rFonts w:hint="eastAsia" w:ascii="宋体" w:hAnsi="宋体" w:eastAsia="宋体" w:cs="仿宋"/>
          <w:color w:val="000000" w:themeColor="text1"/>
          <w:spacing w:val="5"/>
          <w:sz w:val="24"/>
          <w:szCs w:val="24"/>
          <w:highlight w:val="none"/>
          <w:lang w:eastAsia="zh-CN"/>
          <w14:textFill>
            <w14:solidFill>
              <w14:schemeClr w14:val="tx1"/>
            </w14:solidFill>
          </w14:textFill>
        </w:rPr>
        <w:t>伍</w:t>
      </w:r>
      <w:r>
        <w:rPr>
          <w:rFonts w:ascii="宋体" w:hAnsi="宋体" w:eastAsia="宋体" w:cs="仿宋"/>
          <w:color w:val="000000" w:themeColor="text1"/>
          <w:spacing w:val="5"/>
          <w:sz w:val="24"/>
          <w:szCs w:val="24"/>
          <w:highlight w:val="none"/>
          <w:lang w:eastAsia="zh-CN"/>
          <w14:textFill>
            <w14:solidFill>
              <w14:schemeClr w14:val="tx1"/>
            </w14:solidFill>
          </w14:textFill>
        </w:rPr>
        <w:t>份。</w:t>
      </w:r>
    </w:p>
    <w:p>
      <w:pPr>
        <w:spacing w:before="218" w:line="312" w:lineRule="auto"/>
        <w:ind w:right="88" w:rightChars="42"/>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7"/>
          <w:sz w:val="24"/>
          <w:szCs w:val="24"/>
          <w:highlight w:val="none"/>
          <w:lang w:eastAsia="zh-CN"/>
          <w14:textFill>
            <w14:solidFill>
              <w14:schemeClr w14:val="tx1"/>
            </w14:solidFill>
          </w14:textFill>
        </w:rPr>
        <w:t>7.3 本承诺签字盖章之日起生效。</w:t>
      </w:r>
    </w:p>
    <w:p>
      <w:pPr>
        <w:spacing w:line="312" w:lineRule="auto"/>
        <w:ind w:right="88" w:rightChars="42"/>
        <w:jc w:val="both"/>
        <w:outlineLvl w:val="9"/>
        <w:rPr>
          <w:rFonts w:hint="eastAsia" w:ascii="宋体" w:hAnsi="宋体" w:eastAsia="宋体"/>
          <w:color w:val="000000" w:themeColor="text1"/>
          <w:sz w:val="24"/>
          <w:szCs w:val="24"/>
          <w:highlight w:val="none"/>
          <w:lang w:eastAsia="zh-CN"/>
          <w14:textFill>
            <w14:solidFill>
              <w14:schemeClr w14:val="tx1"/>
            </w14:solidFill>
          </w14:textFill>
        </w:rPr>
      </w:pPr>
    </w:p>
    <w:p>
      <w:pPr>
        <w:spacing w:line="312" w:lineRule="auto"/>
        <w:ind w:right="88" w:rightChars="42"/>
        <w:jc w:val="both"/>
        <w:outlineLvl w:val="9"/>
        <w:rPr>
          <w:rFonts w:hint="eastAsia" w:ascii="宋体" w:hAnsi="宋体" w:eastAsia="宋体"/>
          <w:color w:val="000000" w:themeColor="text1"/>
          <w:sz w:val="24"/>
          <w:szCs w:val="24"/>
          <w:highlight w:val="none"/>
          <w:lang w:eastAsia="zh-CN"/>
          <w14:textFill>
            <w14:solidFill>
              <w14:schemeClr w14:val="tx1"/>
            </w14:solidFill>
          </w14:textFill>
        </w:rPr>
      </w:pPr>
    </w:p>
    <w:p>
      <w:pPr>
        <w:spacing w:line="312" w:lineRule="auto"/>
        <w:ind w:right="88" w:rightChars="42"/>
        <w:jc w:val="both"/>
        <w:outlineLvl w:val="9"/>
        <w:rPr>
          <w:rFonts w:hint="eastAsia" w:ascii="宋体" w:hAnsi="宋体" w:eastAsia="宋体"/>
          <w:color w:val="000000" w:themeColor="text1"/>
          <w:sz w:val="24"/>
          <w:szCs w:val="24"/>
          <w:highlight w:val="none"/>
          <w:lang w:eastAsia="zh-CN"/>
          <w14:textFill>
            <w14:solidFill>
              <w14:schemeClr w14:val="tx1"/>
            </w14:solidFill>
          </w14:textFill>
        </w:rPr>
      </w:pPr>
    </w:p>
    <w:p>
      <w:pPr>
        <w:spacing w:before="101" w:line="312" w:lineRule="auto"/>
        <w:ind w:left="35" w:right="88" w:rightChars="42"/>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b/>
          <w:bCs/>
          <w:color w:val="000000" w:themeColor="text1"/>
          <w:spacing w:val="-1"/>
          <w:sz w:val="24"/>
          <w:szCs w:val="24"/>
          <w:highlight w:val="none"/>
          <w:lang w:eastAsia="zh-CN"/>
          <w14:textFill>
            <w14:solidFill>
              <w14:schemeClr w14:val="tx1"/>
            </w14:solidFill>
          </w14:textFill>
        </w:rPr>
        <w:t>承诺方：</w:t>
      </w:r>
    </w:p>
    <w:p>
      <w:pPr>
        <w:spacing w:before="240" w:line="312" w:lineRule="auto"/>
        <w:ind w:left="35" w:right="88" w:rightChars="42"/>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b/>
          <w:bCs/>
          <w:color w:val="000000" w:themeColor="text1"/>
          <w:spacing w:val="3"/>
          <w:sz w:val="24"/>
          <w:szCs w:val="24"/>
          <w:highlight w:val="none"/>
          <w:lang w:eastAsia="zh-CN"/>
          <w14:textFill>
            <w14:solidFill>
              <w14:schemeClr w14:val="tx1"/>
            </w14:solidFill>
          </w14:textFill>
        </w:rPr>
        <w:t>承诺代表人</w:t>
      </w:r>
      <w:r>
        <w:rPr>
          <w:rFonts w:ascii="宋体" w:hAnsi="宋体" w:eastAsia="宋体" w:cs="仿宋"/>
          <w:color w:val="000000" w:themeColor="text1"/>
          <w:sz w:val="24"/>
          <w:szCs w:val="24"/>
          <w:highlight w:val="none"/>
          <w:lang w:eastAsia="zh-CN"/>
          <w14:textFill>
            <w14:solidFill>
              <w14:schemeClr w14:val="tx1"/>
            </w14:solidFill>
          </w14:textFill>
        </w:rPr>
        <w:t xml:space="preserve"> </w:t>
      </w:r>
    </w:p>
    <w:p>
      <w:pPr>
        <w:spacing w:before="240" w:line="312" w:lineRule="auto"/>
        <w:ind w:left="35" w:right="88" w:rightChars="42"/>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b/>
          <w:bCs/>
          <w:color w:val="000000" w:themeColor="text1"/>
          <w:spacing w:val="1"/>
          <w:sz w:val="24"/>
          <w:szCs w:val="24"/>
          <w:highlight w:val="none"/>
          <w:lang w:eastAsia="zh-CN"/>
          <w14:textFill>
            <w14:solidFill>
              <w14:schemeClr w14:val="tx1"/>
            </w14:solidFill>
          </w14:textFill>
        </w:rPr>
        <w:t>承诺日期：</w:t>
      </w:r>
    </w:p>
    <w:p>
      <w:pPr>
        <w:spacing w:line="360" w:lineRule="auto"/>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sectPr>
          <w:footerReference r:id="rId7" w:type="default"/>
          <w:pgSz w:w="11906" w:h="16839"/>
          <w:pgMar w:top="400" w:right="1527" w:bottom="448" w:left="1785" w:header="850" w:footer="850" w:gutter="0"/>
          <w:pgNumType w:fmt="decimal"/>
          <w:cols w:space="720" w:num="1"/>
          <w:docGrid w:linePitch="286" w:charSpace="0"/>
        </w:sectPr>
      </w:pPr>
    </w:p>
    <w:p>
      <w:pPr>
        <w:spacing w:before="98" w:line="360" w:lineRule="auto"/>
        <w:outlineLvl w:val="9"/>
        <w:rPr>
          <w:rFonts w:hint="eastAsia" w:ascii="黑体" w:hAnsi="黑体" w:eastAsia="黑体" w:cs="黑体"/>
          <w:color w:val="000000" w:themeColor="text1"/>
          <w:spacing w:val="-10"/>
          <w:sz w:val="30"/>
          <w:szCs w:val="30"/>
          <w:highlight w:val="none"/>
          <w:lang w:eastAsia="zh-CN"/>
          <w14:textFill>
            <w14:solidFill>
              <w14:schemeClr w14:val="tx1"/>
            </w14:solidFill>
          </w14:textFill>
        </w:rPr>
      </w:pPr>
      <w:bookmarkStart w:id="74" w:name="bookmark839"/>
      <w:bookmarkEnd w:id="74"/>
      <w:r>
        <w:rPr>
          <w:rFonts w:hint="eastAsia" w:ascii="黑体" w:hAnsi="黑体" w:eastAsia="黑体" w:cs="黑体"/>
          <w:color w:val="000000" w:themeColor="text1"/>
          <w:spacing w:val="-10"/>
          <w:sz w:val="30"/>
          <w:szCs w:val="30"/>
          <w:highlight w:val="none"/>
          <w:lang w:eastAsia="zh-CN"/>
          <w14:textFill>
            <w14:solidFill>
              <w14:schemeClr w14:val="tx1"/>
            </w14:solidFill>
          </w14:textFill>
        </w:rPr>
        <w:t>附件 3</w:t>
      </w:r>
    </w:p>
    <w:p>
      <w:pPr>
        <w:pStyle w:val="4"/>
        <w:spacing w:before="229" w:line="360" w:lineRule="auto"/>
        <w:ind w:firstLine="3328" w:firstLineChars="1300"/>
        <w:jc w:val="both"/>
        <w:outlineLvl w:val="9"/>
        <w:rPr>
          <w:rFonts w:hint="eastAsia" w:ascii="宋体" w:hAnsi="宋体" w:eastAsia="宋体"/>
          <w:color w:val="000000" w:themeColor="text1"/>
          <w:sz w:val="24"/>
          <w:szCs w:val="24"/>
          <w:highlight w:val="none"/>
          <w:lang w:eastAsia="zh-CN"/>
          <w14:textFill>
            <w14:solidFill>
              <w14:schemeClr w14:val="tx1"/>
            </w14:solidFill>
          </w14:textFill>
        </w:rPr>
      </w:pPr>
      <w:bookmarkStart w:id="75" w:name="bookmark842"/>
      <w:bookmarkEnd w:id="75"/>
      <w:bookmarkStart w:id="76" w:name="bookmark841"/>
      <w:bookmarkEnd w:id="76"/>
      <w:bookmarkStart w:id="77" w:name="bookmark840"/>
      <w:bookmarkEnd w:id="77"/>
      <w:r>
        <w:rPr>
          <w:rFonts w:hint="eastAsia" w:ascii="宋体" w:hAnsi="宋体" w:eastAsia="宋体"/>
          <w:b/>
          <w:bCs/>
          <w:color w:val="000000" w:themeColor="text1"/>
          <w:spacing w:val="8"/>
          <w:sz w:val="24"/>
          <w:szCs w:val="24"/>
          <w:highlight w:val="none"/>
          <w:lang w:eastAsia="zh-CN"/>
          <w14:textFill>
            <w14:solidFill>
              <w14:schemeClr w14:val="tx1"/>
            </w14:solidFill>
          </w14:textFill>
        </w:rPr>
        <w:t>中标</w:t>
      </w:r>
      <w:r>
        <w:rPr>
          <w:rFonts w:ascii="宋体" w:hAnsi="宋体" w:eastAsia="宋体"/>
          <w:b/>
          <w:bCs/>
          <w:color w:val="000000" w:themeColor="text1"/>
          <w:spacing w:val="8"/>
          <w:sz w:val="24"/>
          <w:szCs w:val="24"/>
          <w:highlight w:val="none"/>
          <w:lang w:eastAsia="zh-CN"/>
          <w14:textFill>
            <w14:solidFill>
              <w14:schemeClr w14:val="tx1"/>
            </w14:solidFill>
          </w14:textFill>
        </w:rPr>
        <w:t>通知书</w:t>
      </w:r>
    </w:p>
    <w:p>
      <w:pPr>
        <w:pStyle w:val="4"/>
        <w:spacing w:before="229" w:line="360" w:lineRule="auto"/>
        <w:jc w:val="both"/>
        <w:outlineLvl w:val="9"/>
        <w:rPr>
          <w:rFonts w:hint="eastAsia" w:ascii="宋体" w:hAnsi="宋体" w:eastAsia="宋体"/>
          <w:color w:val="000000" w:themeColor="text1"/>
          <w:sz w:val="24"/>
          <w:szCs w:val="24"/>
          <w:highlight w:val="none"/>
          <w:lang w:eastAsia="zh-CN"/>
          <w14:textFill>
            <w14:solidFill>
              <w14:schemeClr w14:val="tx1"/>
            </w14:solidFill>
          </w14:textFill>
        </w:rPr>
      </w:pPr>
    </w:p>
    <w:p>
      <w:pPr>
        <w:outlineLvl w:val="9"/>
        <w:rPr>
          <w:rFonts w:hint="eastAsia" w:ascii="宋体" w:hAnsi="宋体" w:eastAsia="宋体"/>
          <w:color w:val="000000" w:themeColor="text1"/>
          <w:sz w:val="24"/>
          <w:szCs w:val="24"/>
          <w:highlight w:val="none"/>
          <w:lang w:eastAsia="zh-CN"/>
          <w14:textFill>
            <w14:solidFill>
              <w14:schemeClr w14:val="tx1"/>
            </w14:solidFill>
          </w14:textFill>
        </w:rPr>
      </w:pPr>
    </w:p>
    <w:p>
      <w:pPr>
        <w:outlineLvl w:val="9"/>
        <w:rPr>
          <w:rFonts w:hint="eastAsia" w:ascii="黑体" w:hAnsi="黑体" w:eastAsia="黑体" w:cs="黑体"/>
          <w:color w:val="000000" w:themeColor="text1"/>
          <w:spacing w:val="-10"/>
          <w:sz w:val="30"/>
          <w:szCs w:val="30"/>
          <w:highlight w:val="none"/>
          <w:lang w:eastAsia="zh-CN"/>
          <w14:textFill>
            <w14:solidFill>
              <w14:schemeClr w14:val="tx1"/>
            </w14:solidFill>
          </w14:textFill>
        </w:rPr>
      </w:pPr>
      <w:r>
        <w:rPr>
          <w:rFonts w:hint="eastAsia" w:ascii="黑体" w:hAnsi="黑体" w:eastAsia="黑体" w:cs="黑体"/>
          <w:color w:val="000000" w:themeColor="text1"/>
          <w:spacing w:val="-10"/>
          <w:sz w:val="30"/>
          <w:szCs w:val="30"/>
          <w:highlight w:val="none"/>
          <w:lang w:eastAsia="zh-CN"/>
          <w14:textFill>
            <w14:solidFill>
              <w14:schemeClr w14:val="tx1"/>
            </w14:solidFill>
          </w14:textFill>
        </w:rPr>
        <w:br w:type="page"/>
      </w:r>
      <w:r>
        <w:rPr>
          <w:rFonts w:hint="eastAsia" w:ascii="黑体" w:hAnsi="黑体" w:eastAsia="黑体" w:cs="黑体"/>
          <w:color w:val="000000" w:themeColor="text1"/>
          <w:spacing w:val="-10"/>
          <w:sz w:val="30"/>
          <w:szCs w:val="30"/>
          <w:highlight w:val="none"/>
          <w:lang w:eastAsia="zh-CN"/>
          <w14:textFill>
            <w14:solidFill>
              <w14:schemeClr w14:val="tx1"/>
            </w14:solidFill>
          </w14:textFill>
        </w:rPr>
        <w:t>附件4：项目团队人员名单</w:t>
      </w:r>
    </w:p>
    <w:p>
      <w:pPr>
        <w:spacing w:line="360" w:lineRule="auto"/>
        <w:jc w:val="both"/>
        <w:outlineLvl w:val="9"/>
        <w:rPr>
          <w:rFonts w:hint="eastAsia" w:ascii="宋体" w:hAnsi="宋体" w:eastAsia="宋体"/>
          <w:color w:val="000000" w:themeColor="text1"/>
          <w:sz w:val="24"/>
          <w:szCs w:val="24"/>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spacing w:line="360" w:lineRule="auto"/>
        <w:jc w:val="both"/>
        <w:rPr>
          <w:rFonts w:hint="eastAsia" w:ascii="宋体" w:hAnsi="宋体" w:eastAsia="宋体" w:cs="宋体"/>
          <w:color w:val="000000" w:themeColor="text1"/>
          <w:sz w:val="24"/>
          <w:szCs w:val="24"/>
          <w:highlight w:val="none"/>
          <w:u w:val="singl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招标</w:t>
      </w:r>
      <w:r>
        <w:rPr>
          <w:rFonts w:hint="eastAsia" w:ascii="宋体" w:hAnsi="宋体" w:eastAsia="宋体" w:cs="宋体"/>
          <w:b/>
          <w:bCs/>
          <w:color w:val="000000" w:themeColor="text1"/>
          <w:sz w:val="24"/>
          <w:szCs w:val="24"/>
          <w:highlight w:val="none"/>
          <w:lang w:eastAsia="zh-CN"/>
          <w14:textFill>
            <w14:solidFill>
              <w14:schemeClr w14:val="tx1"/>
            </w14:solidFill>
          </w14:textFill>
        </w:rPr>
        <w:t>编号：</w:t>
      </w:r>
      <w:r>
        <w:rPr>
          <w:rFonts w:hint="eastAsia" w:ascii="宋体" w:hAnsi="宋体" w:eastAsia="宋体" w:cs="宋体"/>
          <w:color w:val="000000" w:themeColor="text1"/>
          <w:spacing w:val="-15"/>
          <w:sz w:val="24"/>
          <w:szCs w:val="24"/>
          <w:highlight w:val="none"/>
          <w:u w:val="single"/>
          <w:lang w:eastAsia="zh-CN"/>
          <w14:textFill>
            <w14:solidFill>
              <w14:schemeClr w14:val="tx1"/>
            </w14:solidFill>
          </w14:textFill>
        </w:rPr>
        <w:t xml:space="preserve"> </w:t>
      </w:r>
      <w:r>
        <w:rPr>
          <w:rFonts w:hint="eastAsia" w:ascii="宋体" w:hAnsi="宋体" w:eastAsia="宋体" w:cs="宋体"/>
          <w:b/>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pacing w:val="-15"/>
          <w:sz w:val="24"/>
          <w:szCs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pacing w:val="-15"/>
          <w:sz w:val="24"/>
          <w:szCs w:val="24"/>
          <w:highlight w:val="none"/>
          <w:u w:val="single"/>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highlight w:val="none"/>
          <w:lang w:eastAsia="zh-CN"/>
          <w14:textFill>
            <w14:solidFill>
              <w14:schemeClr w14:val="tx1"/>
            </w14:solidFill>
          </w14:textFill>
        </w:rPr>
        <w:t xml:space="preserve">             </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xml:space="preserve">    合同编号</w:t>
      </w:r>
      <w:r>
        <w:rPr>
          <w:rFonts w:hint="eastAsia" w:ascii="宋体" w:hAnsi="宋体" w:eastAsia="宋体" w:cs="宋体"/>
          <w:b/>
          <w:bCs/>
          <w:color w:val="000000" w:themeColor="text1"/>
          <w:sz w:val="24"/>
          <w:szCs w:val="24"/>
          <w:highlight w:val="none"/>
          <w:lang w:eastAsia="zh-CN"/>
          <w14:textFill>
            <w14:solidFill>
              <w14:schemeClr w14:val="tx1"/>
            </w14:solidFill>
          </w14:textFill>
        </w:rPr>
        <w:t>：</w:t>
      </w:r>
      <w:r>
        <w:rPr>
          <w:rFonts w:hint="eastAsia" w:ascii="宋体" w:hAnsi="宋体" w:eastAsia="宋体" w:cs="宋体"/>
          <w:b/>
          <w:bCs/>
          <w:color w:val="000000" w:themeColor="text1"/>
          <w:sz w:val="24"/>
          <w:szCs w:val="24"/>
          <w:highlight w:val="none"/>
          <w:u w:val="single"/>
          <w:lang w:eastAsia="zh-CN"/>
          <w14:textFill>
            <w14:solidFill>
              <w14:schemeClr w14:val="tx1"/>
            </w14:solidFill>
          </w14:textFill>
        </w:rPr>
        <w:t xml:space="preserve">             </w:t>
      </w:r>
    </w:p>
    <w:p>
      <w:pPr>
        <w:spacing w:line="360" w:lineRule="auto"/>
        <w:rPr>
          <w:rFonts w:ascii="Arial"/>
          <w:color w:val="000000" w:themeColor="text1"/>
          <w:sz w:val="21"/>
          <w:highlight w:val="none"/>
          <w14:textFill>
            <w14:solidFill>
              <w14:schemeClr w14:val="tx1"/>
            </w14:solidFill>
          </w14:textFill>
        </w:rPr>
      </w:pPr>
    </w:p>
    <w:p>
      <w:pPr>
        <w:spacing w:line="360" w:lineRule="auto"/>
        <w:rPr>
          <w:rFonts w:ascii="Arial"/>
          <w:color w:val="000000" w:themeColor="text1"/>
          <w:sz w:val="21"/>
          <w:highlight w:val="none"/>
          <w14:textFill>
            <w14:solidFill>
              <w14:schemeClr w14:val="tx1"/>
            </w14:solidFill>
          </w14:textFill>
        </w:rPr>
      </w:pPr>
    </w:p>
    <w:p>
      <w:pPr>
        <w:spacing w:line="360" w:lineRule="auto"/>
        <w:rPr>
          <w:rFonts w:ascii="Arial"/>
          <w:color w:val="000000" w:themeColor="text1"/>
          <w:sz w:val="21"/>
          <w:highlight w:val="none"/>
          <w14:textFill>
            <w14:solidFill>
              <w14:schemeClr w14:val="tx1"/>
            </w14:solidFill>
          </w14:textFill>
        </w:rPr>
      </w:pPr>
    </w:p>
    <w:p>
      <w:pPr>
        <w:spacing w:line="360" w:lineRule="auto"/>
        <w:jc w:val="left"/>
        <w:rPr>
          <w:rFonts w:ascii="Arial"/>
          <w:color w:val="000000" w:themeColor="text1"/>
          <w:sz w:val="21"/>
          <w:highlight w:val="none"/>
          <w14:textFill>
            <w14:solidFill>
              <w14:schemeClr w14:val="tx1"/>
            </w14:solidFill>
          </w14:textFill>
        </w:rPr>
      </w:pPr>
    </w:p>
    <w:p>
      <w:pPr>
        <w:spacing w:line="360" w:lineRule="auto"/>
        <w:jc w:val="left"/>
        <w:rPr>
          <w:rFonts w:ascii="Arial"/>
          <w:color w:val="000000" w:themeColor="text1"/>
          <w:sz w:val="21"/>
          <w:highlight w:val="none"/>
          <w14:textFill>
            <w14:solidFill>
              <w14:schemeClr w14:val="tx1"/>
            </w14:solidFill>
          </w14:textFill>
        </w:rPr>
      </w:pPr>
    </w:p>
    <w:p>
      <w:pPr>
        <w:spacing w:line="360" w:lineRule="auto"/>
        <w:jc w:val="left"/>
        <w:rPr>
          <w:rFonts w:ascii="Arial"/>
          <w:color w:val="000000" w:themeColor="text1"/>
          <w:sz w:val="21"/>
          <w:highlight w:val="none"/>
          <w14:textFill>
            <w14:solidFill>
              <w14:schemeClr w14:val="tx1"/>
            </w14:solidFill>
          </w14:textFill>
        </w:rPr>
      </w:pPr>
    </w:p>
    <w:p>
      <w:pPr>
        <w:spacing w:line="360" w:lineRule="auto"/>
        <w:jc w:val="left"/>
        <w:rPr>
          <w:rFonts w:ascii="Arial"/>
          <w:color w:val="000000" w:themeColor="text1"/>
          <w:sz w:val="21"/>
          <w:highlight w:val="none"/>
          <w14:textFill>
            <w14:solidFill>
              <w14:schemeClr w14:val="tx1"/>
            </w14:solidFill>
          </w14:textFill>
        </w:rPr>
      </w:pPr>
    </w:p>
    <w:p>
      <w:pPr>
        <w:spacing w:before="101" w:line="360" w:lineRule="auto"/>
        <w:jc w:val="center"/>
        <w:rPr>
          <w:rFonts w:hint="eastAsia" w:ascii="宋体" w:hAnsi="宋体" w:eastAsia="宋体" w:cs="仿宋"/>
          <w:b/>
          <w:bCs/>
          <w:color w:val="000000" w:themeColor="text1"/>
          <w:spacing w:val="6"/>
          <w:sz w:val="36"/>
          <w:szCs w:val="36"/>
          <w:highlight w:val="none"/>
          <w:lang w:eastAsia="zh-CN"/>
          <w14:textFill>
            <w14:solidFill>
              <w14:schemeClr w14:val="tx1"/>
            </w14:solidFill>
          </w14:textFill>
        </w:rPr>
      </w:pPr>
      <w:r>
        <w:rPr>
          <w:rFonts w:hint="eastAsia" w:ascii="宋体" w:hAnsi="宋体" w:eastAsia="宋体" w:cs="仿宋"/>
          <w:b/>
          <w:bCs/>
          <w:color w:val="000000" w:themeColor="text1"/>
          <w:spacing w:val="6"/>
          <w:sz w:val="36"/>
          <w:szCs w:val="36"/>
          <w:highlight w:val="none"/>
          <w:lang w:eastAsia="zh-CN"/>
          <w14:textFill>
            <w14:solidFill>
              <w14:schemeClr w14:val="tx1"/>
            </w14:solidFill>
          </w14:textFill>
        </w:rPr>
        <w:t>海南省三甲医院信息化能力提升项目</w:t>
      </w:r>
    </w:p>
    <w:p>
      <w:pPr>
        <w:spacing w:before="101" w:line="360" w:lineRule="auto"/>
        <w:jc w:val="center"/>
        <w:outlineLvl w:val="1"/>
        <w:rPr>
          <w:rFonts w:hint="eastAsia" w:ascii="宋体" w:hAnsi="宋体" w:eastAsia="宋体" w:cs="仿宋"/>
          <w:b/>
          <w:bCs/>
          <w:color w:val="000000" w:themeColor="text1"/>
          <w:spacing w:val="6"/>
          <w:sz w:val="36"/>
          <w:szCs w:val="36"/>
          <w:highlight w:val="none"/>
          <w14:textFill>
            <w14:solidFill>
              <w14:schemeClr w14:val="tx1"/>
            </w14:solidFill>
          </w14:textFill>
        </w:rPr>
      </w:pPr>
      <w:r>
        <w:rPr>
          <w:rFonts w:hint="eastAsia" w:ascii="宋体" w:hAnsi="宋体" w:eastAsia="宋体" w:cs="仿宋"/>
          <w:b/>
          <w:bCs/>
          <w:color w:val="000000" w:themeColor="text1"/>
          <w:spacing w:val="6"/>
          <w:sz w:val="36"/>
          <w:szCs w:val="36"/>
          <w:highlight w:val="none"/>
          <w:lang w:val="en-US" w:eastAsia="zh-CN"/>
          <w14:textFill>
            <w14:solidFill>
              <w14:schemeClr w14:val="tx1"/>
            </w14:solidFill>
          </w14:textFill>
        </w:rPr>
        <w:t>采购包2</w:t>
      </w:r>
      <w:r>
        <w:rPr>
          <w:rFonts w:ascii="宋体" w:hAnsi="宋体" w:eastAsia="宋体" w:cs="仿宋"/>
          <w:b/>
          <w:bCs/>
          <w:color w:val="000000" w:themeColor="text1"/>
          <w:spacing w:val="6"/>
          <w:sz w:val="36"/>
          <w:szCs w:val="36"/>
          <w:highlight w:val="none"/>
          <w14:textFill>
            <w14:solidFill>
              <w14:schemeClr w14:val="tx1"/>
            </w14:solidFill>
          </w14:textFill>
        </w:rPr>
        <w:t>（</w:t>
      </w:r>
      <w:r>
        <w:rPr>
          <w:rFonts w:hint="eastAsia" w:ascii="宋体" w:hAnsi="宋体" w:eastAsia="宋体" w:cs="仿宋"/>
          <w:b/>
          <w:bCs/>
          <w:color w:val="000000" w:themeColor="text1"/>
          <w:spacing w:val="6"/>
          <w:sz w:val="36"/>
          <w:szCs w:val="36"/>
          <w:highlight w:val="none"/>
          <w14:textFill>
            <w14:solidFill>
              <w14:schemeClr w14:val="tx1"/>
            </w14:solidFill>
          </w14:textFill>
        </w:rPr>
        <w:t>监理服务</w:t>
      </w:r>
      <w:r>
        <w:rPr>
          <w:rFonts w:ascii="宋体" w:hAnsi="宋体" w:eastAsia="宋体" w:cs="仿宋"/>
          <w:b/>
          <w:bCs/>
          <w:color w:val="000000" w:themeColor="text1"/>
          <w:spacing w:val="6"/>
          <w:sz w:val="36"/>
          <w:szCs w:val="36"/>
          <w:highlight w:val="none"/>
          <w14:textFill>
            <w14:solidFill>
              <w14:schemeClr w14:val="tx1"/>
            </w14:solidFill>
          </w14:textFill>
        </w:rPr>
        <w:t>）合同</w:t>
      </w:r>
    </w:p>
    <w:p>
      <w:pPr>
        <w:spacing w:line="360" w:lineRule="auto"/>
        <w:jc w:val="both"/>
        <w:rPr>
          <w:rFonts w:hint="eastAsia" w:ascii="宋体" w:hAnsi="宋体" w:eastAsia="宋体"/>
          <w:color w:val="000000" w:themeColor="text1"/>
          <w:sz w:val="44"/>
          <w:szCs w:val="44"/>
          <w:highlight w:val="none"/>
          <w14:textFill>
            <w14:solidFill>
              <w14:schemeClr w14:val="tx1"/>
            </w14:solidFill>
          </w14:textFill>
        </w:rPr>
      </w:pPr>
    </w:p>
    <w:p>
      <w:pPr>
        <w:spacing w:line="360" w:lineRule="auto"/>
        <w:jc w:val="both"/>
        <w:rPr>
          <w:rFonts w:hint="eastAsia" w:ascii="宋体" w:hAnsi="宋体" w:eastAsia="宋体"/>
          <w:color w:val="000000" w:themeColor="text1"/>
          <w:highlight w:val="none"/>
          <w14:textFill>
            <w14:solidFill>
              <w14:schemeClr w14:val="tx1"/>
            </w14:solidFill>
          </w14:textFill>
        </w:rPr>
      </w:pPr>
    </w:p>
    <w:p>
      <w:pPr>
        <w:spacing w:line="360" w:lineRule="auto"/>
        <w:jc w:val="both"/>
        <w:rPr>
          <w:rFonts w:hint="eastAsia" w:ascii="宋体" w:hAnsi="宋体" w:eastAsia="宋体"/>
          <w:color w:val="000000" w:themeColor="text1"/>
          <w:highlight w:val="none"/>
          <w14:textFill>
            <w14:solidFill>
              <w14:schemeClr w14:val="tx1"/>
            </w14:solidFill>
          </w14:textFill>
        </w:rPr>
      </w:pPr>
    </w:p>
    <w:p>
      <w:pPr>
        <w:spacing w:line="360" w:lineRule="auto"/>
        <w:jc w:val="both"/>
        <w:rPr>
          <w:rFonts w:hint="eastAsia" w:ascii="宋体" w:hAnsi="宋体" w:eastAsia="宋体"/>
          <w:color w:val="000000" w:themeColor="text1"/>
          <w:highlight w:val="none"/>
          <w14:textFill>
            <w14:solidFill>
              <w14:schemeClr w14:val="tx1"/>
            </w14:solidFill>
          </w14:textFill>
        </w:rPr>
      </w:pPr>
    </w:p>
    <w:p>
      <w:pPr>
        <w:spacing w:line="360" w:lineRule="auto"/>
        <w:jc w:val="both"/>
        <w:rPr>
          <w:rFonts w:hint="eastAsia" w:ascii="宋体" w:hAnsi="宋体" w:eastAsia="宋体"/>
          <w:color w:val="000000" w:themeColor="text1"/>
          <w:highlight w:val="none"/>
          <w14:textFill>
            <w14:solidFill>
              <w14:schemeClr w14:val="tx1"/>
            </w14:solidFill>
          </w14:textFill>
        </w:rPr>
      </w:pPr>
    </w:p>
    <w:p>
      <w:pPr>
        <w:spacing w:line="360" w:lineRule="auto"/>
        <w:jc w:val="both"/>
        <w:rPr>
          <w:rFonts w:hint="eastAsia" w:ascii="宋体" w:hAnsi="宋体" w:eastAsia="宋体"/>
          <w:color w:val="000000" w:themeColor="text1"/>
          <w:highlight w:val="none"/>
          <w14:textFill>
            <w14:solidFill>
              <w14:schemeClr w14:val="tx1"/>
            </w14:solidFill>
          </w14:textFill>
        </w:rPr>
      </w:pPr>
    </w:p>
    <w:p>
      <w:pPr>
        <w:spacing w:line="360" w:lineRule="auto"/>
        <w:jc w:val="both"/>
        <w:rPr>
          <w:rFonts w:hint="eastAsia" w:ascii="宋体" w:hAnsi="宋体" w:eastAsia="宋体"/>
          <w:color w:val="000000" w:themeColor="text1"/>
          <w:highlight w:val="none"/>
          <w14:textFill>
            <w14:solidFill>
              <w14:schemeClr w14:val="tx1"/>
            </w14:solidFill>
          </w14:textFill>
        </w:rPr>
      </w:pPr>
    </w:p>
    <w:p>
      <w:pPr>
        <w:spacing w:line="360" w:lineRule="auto"/>
        <w:jc w:val="both"/>
        <w:rPr>
          <w:rFonts w:hint="eastAsia" w:ascii="宋体" w:hAnsi="宋体" w:eastAsia="宋体"/>
          <w:color w:val="000000" w:themeColor="text1"/>
          <w:highlight w:val="none"/>
          <w14:textFill>
            <w14:solidFill>
              <w14:schemeClr w14:val="tx1"/>
            </w14:solidFill>
          </w14:textFill>
        </w:rPr>
      </w:pPr>
    </w:p>
    <w:p>
      <w:pPr>
        <w:spacing w:line="360" w:lineRule="auto"/>
        <w:jc w:val="both"/>
        <w:rPr>
          <w:rFonts w:hint="eastAsia" w:ascii="宋体" w:hAnsi="宋体" w:eastAsia="宋体"/>
          <w:color w:val="000000" w:themeColor="text1"/>
          <w:highlight w:val="none"/>
          <w14:textFill>
            <w14:solidFill>
              <w14:schemeClr w14:val="tx1"/>
            </w14:solidFill>
          </w14:textFill>
        </w:rPr>
      </w:pPr>
    </w:p>
    <w:p>
      <w:pPr>
        <w:spacing w:line="360" w:lineRule="auto"/>
        <w:jc w:val="both"/>
        <w:rPr>
          <w:rFonts w:hint="eastAsia" w:ascii="宋体" w:hAnsi="宋体" w:eastAsia="宋体"/>
          <w:color w:val="000000" w:themeColor="text1"/>
          <w:highlight w:val="none"/>
          <w14:textFill>
            <w14:solidFill>
              <w14:schemeClr w14:val="tx1"/>
            </w14:solidFill>
          </w14:textFill>
        </w:rPr>
      </w:pPr>
    </w:p>
    <w:p>
      <w:pPr>
        <w:spacing w:before="101" w:line="360" w:lineRule="auto"/>
        <w:ind w:firstLine="2808" w:firstLineChars="900"/>
        <w:rPr>
          <w:rFonts w:ascii="宋体" w:hAnsi="宋体" w:eastAsia="宋体" w:cs="仿宋"/>
          <w:b/>
          <w:bCs/>
          <w:color w:val="000000" w:themeColor="text1"/>
          <w:spacing w:val="6"/>
          <w:sz w:val="30"/>
          <w:szCs w:val="30"/>
          <w:highlight w:val="none"/>
          <w14:textFill>
            <w14:solidFill>
              <w14:schemeClr w14:val="tx1"/>
            </w14:solidFill>
          </w14:textFill>
        </w:rPr>
      </w:pPr>
      <w:r>
        <w:rPr>
          <w:rFonts w:ascii="宋体" w:hAnsi="宋体" w:eastAsia="宋体" w:cs="仿宋"/>
          <w:b/>
          <w:bCs/>
          <w:color w:val="000000" w:themeColor="text1"/>
          <w:spacing w:val="6"/>
          <w:sz w:val="30"/>
          <w:szCs w:val="30"/>
          <w:highlight w:val="none"/>
          <w14:textFill>
            <w14:solidFill>
              <w14:schemeClr w14:val="tx1"/>
            </w14:solidFill>
          </w14:textFill>
        </w:rPr>
        <w:t>签约地点：海口市</w:t>
      </w:r>
    </w:p>
    <w:p>
      <w:pPr>
        <w:spacing w:before="101" w:line="360" w:lineRule="auto"/>
        <w:ind w:firstLine="2808" w:firstLineChars="900"/>
        <w:rPr>
          <w:rFonts w:hint="eastAsia" w:ascii="宋体" w:hAnsi="宋体" w:eastAsia="宋体" w:cs="仿宋"/>
          <w:b/>
          <w:bCs/>
          <w:color w:val="000000" w:themeColor="text1"/>
          <w:spacing w:val="6"/>
          <w:sz w:val="30"/>
          <w:szCs w:val="30"/>
          <w:highlight w:val="none"/>
          <w14:textFill>
            <w14:solidFill>
              <w14:schemeClr w14:val="tx1"/>
            </w14:solidFill>
          </w14:textFill>
        </w:rPr>
      </w:pPr>
      <w:r>
        <w:rPr>
          <w:rFonts w:hint="eastAsia" w:ascii="宋体" w:hAnsi="宋体" w:eastAsia="宋体" w:cs="仿宋"/>
          <w:b/>
          <w:bCs/>
          <w:color w:val="000000" w:themeColor="text1"/>
          <w:spacing w:val="6"/>
          <w:sz w:val="30"/>
          <w:szCs w:val="30"/>
          <w:highlight w:val="none"/>
          <w14:textFill>
            <w14:solidFill>
              <w14:schemeClr w14:val="tx1"/>
            </w14:solidFill>
          </w14:textFill>
        </w:rPr>
        <w:t>签约时间：</w:t>
      </w:r>
    </w:p>
    <w:p>
      <w:pPr>
        <w:spacing w:line="360" w:lineRule="auto"/>
        <w:ind w:firstLine="480" w:firstLineChars="200"/>
        <w:jc w:val="both"/>
        <w:rPr>
          <w:rFonts w:hint="eastAsia" w:ascii="宋体" w:hAnsi="宋体" w:eastAsia="宋体" w:cs="宋体"/>
          <w:b/>
          <w:color w:val="000000" w:themeColor="text1"/>
          <w:sz w:val="24"/>
          <w:szCs w:val="24"/>
          <w:highlight w:val="none"/>
          <w14:textFill>
            <w14:solidFill>
              <w14:schemeClr w14:val="tx1"/>
            </w14:solidFill>
          </w14:textFill>
        </w:rPr>
        <w:sectPr>
          <w:pgSz w:w="11906" w:h="16838"/>
          <w:pgMar w:top="2041" w:right="1700" w:bottom="1814" w:left="1587" w:header="709" w:footer="1134" w:gutter="0"/>
          <w:pgNumType w:fmt="decimal"/>
          <w:cols w:space="720" w:num="1"/>
          <w:titlePg/>
          <w:docGrid w:type="linesAndChars" w:linePitch="326" w:charSpace="0"/>
        </w:sectPr>
      </w:pPr>
    </w:p>
    <w:p>
      <w:pPr>
        <w:spacing w:line="360" w:lineRule="auto"/>
        <w:ind w:firstLine="480" w:firstLineChars="200"/>
        <w:jc w:val="both"/>
        <w:outlineLvl w:val="9"/>
        <w:rPr>
          <w:rFonts w:hint="eastAsia" w:ascii="宋体" w:hAnsi="宋体" w:eastAsia="宋体" w:cs="宋体"/>
          <w:b/>
          <w:color w:val="000000" w:themeColor="text1"/>
          <w:sz w:val="24"/>
          <w:szCs w:val="24"/>
          <w:highlight w:val="none"/>
          <w:lang w:eastAsia="zh-CN"/>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甲方（采购人）：海南省卫生健康委员会统计信息中心</w:t>
      </w:r>
    </w:p>
    <w:p>
      <w:pPr>
        <w:spacing w:line="360" w:lineRule="auto"/>
        <w:ind w:firstLine="480" w:firstLineChars="200"/>
        <w:jc w:val="both"/>
        <w:outlineLvl w:val="9"/>
        <w:rPr>
          <w:rFonts w:hint="eastAsia" w:ascii="宋体" w:hAnsi="宋体" w:eastAsia="宋体" w:cs="宋体"/>
          <w:b/>
          <w:color w:val="000000" w:themeColor="text1"/>
          <w:sz w:val="24"/>
          <w:szCs w:val="24"/>
          <w:highlight w:val="none"/>
          <w:lang w:eastAsia="zh-CN"/>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乙方（中标供应商）：</w:t>
      </w:r>
    </w:p>
    <w:p>
      <w:pPr>
        <w:spacing w:line="360" w:lineRule="auto"/>
        <w:ind w:firstLine="480" w:firstLineChars="200"/>
        <w:jc w:val="both"/>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根据法律规定，</w:t>
      </w:r>
      <w:r>
        <w:rPr>
          <w:rFonts w:hint="eastAsia" w:ascii="宋体" w:hAnsi="宋体" w:eastAsia="宋体" w:cs="宋体"/>
          <w:color w:val="000000" w:themeColor="text1"/>
          <w:sz w:val="24"/>
          <w:szCs w:val="24"/>
          <w:highlight w:val="none"/>
          <w:lang w:eastAsia="zh-CN"/>
          <w14:textFill>
            <w14:solidFill>
              <w14:schemeClr w14:val="tx1"/>
            </w14:solidFill>
          </w14:textFill>
        </w:rPr>
        <w:t>甲、乙双方</w:t>
      </w:r>
      <w:r>
        <w:rPr>
          <w:rFonts w:hint="eastAsia" w:ascii="宋体" w:hAnsi="宋体" w:eastAsia="宋体" w:cs="宋体"/>
          <w:color w:val="000000" w:themeColor="text1"/>
          <w:sz w:val="24"/>
          <w:szCs w:val="24"/>
          <w:highlight w:val="none"/>
          <w14:textFill>
            <w14:solidFill>
              <w14:schemeClr w14:val="tx1"/>
            </w14:solidFill>
          </w14:textFill>
        </w:rPr>
        <w:t>根据《中华人民共和国民法典》及其他有关法律规定，遵循自愿、公平、诚实信用的原则，经平等协商，</w:t>
      </w:r>
      <w:r>
        <w:rPr>
          <w:rFonts w:hint="eastAsia" w:ascii="宋体" w:hAnsi="宋体" w:eastAsia="宋体" w:cs="宋体"/>
          <w:color w:val="000000" w:themeColor="text1"/>
          <w:sz w:val="24"/>
          <w:szCs w:val="24"/>
          <w:highlight w:val="none"/>
          <w:lang w:eastAsia="zh-CN"/>
          <w14:textFill>
            <w14:solidFill>
              <w14:schemeClr w14:val="tx1"/>
            </w14:solidFill>
          </w14:textFill>
        </w:rPr>
        <w:t>双方</w:t>
      </w:r>
      <w:r>
        <w:rPr>
          <w:rFonts w:hint="eastAsia" w:ascii="宋体" w:hAnsi="宋体" w:eastAsia="宋体" w:cs="宋体"/>
          <w:color w:val="000000" w:themeColor="text1"/>
          <w:sz w:val="24"/>
          <w:szCs w:val="24"/>
          <w:highlight w:val="none"/>
          <w14:textFill>
            <w14:solidFill>
              <w14:schemeClr w14:val="tx1"/>
            </w14:solidFill>
          </w14:textFill>
        </w:rPr>
        <w:t>就公开招标的</w:t>
      </w:r>
      <w:r>
        <w:rPr>
          <w:rFonts w:hint="eastAsia" w:ascii="宋体" w:hAnsi="宋体" w:eastAsia="宋体" w:cs="宋体"/>
          <w:color w:val="000000" w:themeColor="text1"/>
          <w:spacing w:val="5"/>
          <w:sz w:val="24"/>
          <w:szCs w:val="24"/>
          <w:highlight w:val="none"/>
          <w:u w:val="single"/>
          <w:lang w:eastAsia="zh-CN"/>
          <w14:textFill>
            <w14:solidFill>
              <w14:schemeClr w14:val="tx1"/>
            </w14:solidFill>
          </w14:textFill>
        </w:rPr>
        <w:t>海南省三甲医院信息化能力提升项目（包</w:t>
      </w:r>
      <w:r>
        <w:rPr>
          <w:rFonts w:hint="eastAsia" w:ascii="宋体" w:hAnsi="宋体" w:eastAsia="宋体" w:cs="宋体"/>
          <w:color w:val="000000" w:themeColor="text1"/>
          <w:spacing w:val="5"/>
          <w:sz w:val="24"/>
          <w:szCs w:val="24"/>
          <w:highlight w:val="none"/>
          <w:u w:val="single"/>
          <w:lang w:val="en-US" w:eastAsia="zh-CN"/>
          <w14:textFill>
            <w14:solidFill>
              <w14:schemeClr w14:val="tx1"/>
            </w14:solidFill>
          </w14:textFill>
        </w:rPr>
        <w:t>2</w:t>
      </w:r>
      <w:r>
        <w:rPr>
          <w:rFonts w:hint="eastAsia" w:ascii="宋体" w:hAnsi="宋体" w:eastAsia="宋体" w:cs="宋体"/>
          <w:color w:val="000000" w:themeColor="text1"/>
          <w:spacing w:val="5"/>
          <w:sz w:val="24"/>
          <w:szCs w:val="24"/>
          <w:highlight w:val="none"/>
          <w:u w:val="singl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的招标采购内容，经协商一致，签订本合同，供</w:t>
      </w:r>
      <w:r>
        <w:rPr>
          <w:rFonts w:hint="eastAsia" w:ascii="宋体" w:hAnsi="宋体" w:eastAsia="宋体" w:cs="宋体"/>
          <w:color w:val="000000" w:themeColor="text1"/>
          <w:sz w:val="24"/>
          <w:szCs w:val="24"/>
          <w:highlight w:val="none"/>
          <w:lang w:eastAsia="zh-CN"/>
          <w14:textFill>
            <w14:solidFill>
              <w14:schemeClr w14:val="tx1"/>
            </w14:solidFill>
          </w14:textFill>
        </w:rPr>
        <w:t>双方</w:t>
      </w:r>
      <w:r>
        <w:rPr>
          <w:rFonts w:hint="eastAsia" w:ascii="宋体" w:hAnsi="宋体" w:eastAsia="宋体" w:cs="宋体"/>
          <w:color w:val="000000" w:themeColor="text1"/>
          <w:sz w:val="24"/>
          <w:szCs w:val="24"/>
          <w:highlight w:val="none"/>
          <w14:textFill>
            <w14:solidFill>
              <w14:schemeClr w14:val="tx1"/>
            </w14:solidFill>
          </w14:textFill>
        </w:rPr>
        <w:t>履行。</w:t>
      </w:r>
    </w:p>
    <w:p>
      <w:pPr>
        <w:spacing w:line="360" w:lineRule="auto"/>
        <w:jc w:val="both"/>
        <w:outlineLvl w:val="9"/>
        <w:rPr>
          <w:rFonts w:hint="eastAsia" w:ascii="宋体" w:hAnsi="宋体" w:eastAsia="宋体" w:cs="宋体"/>
          <w:b/>
          <w:bCs/>
          <w:color w:val="000000" w:themeColor="text1"/>
          <w:sz w:val="24"/>
          <w:szCs w:val="24"/>
          <w:highlight w:val="none"/>
          <w14:textFill>
            <w14:solidFill>
              <w14:schemeClr w14:val="tx1"/>
            </w14:solidFill>
          </w14:textFill>
        </w:rPr>
      </w:pPr>
      <w:bookmarkStart w:id="78" w:name="_Toc417386176"/>
      <w:bookmarkStart w:id="79" w:name="_Toc462068968"/>
      <w:r>
        <w:rPr>
          <w:rFonts w:hint="eastAsia" w:ascii="宋体" w:hAnsi="宋体" w:eastAsia="宋体" w:cs="宋体"/>
          <w:b/>
          <w:bCs/>
          <w:color w:val="000000" w:themeColor="text1"/>
          <w:sz w:val="24"/>
          <w:szCs w:val="24"/>
          <w:highlight w:val="none"/>
          <w14:textFill>
            <w14:solidFill>
              <w14:schemeClr w14:val="tx1"/>
            </w14:solidFill>
          </w14:textFill>
        </w:rPr>
        <w:t>一、项目的名称、项目内容、总价</w:t>
      </w:r>
    </w:p>
    <w:p>
      <w:pPr>
        <w:spacing w:line="360" w:lineRule="auto"/>
        <w:ind w:firstLine="480" w:firstLineChars="200"/>
        <w:jc w:val="both"/>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（一）采购项目名称：</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pacing w:val="5"/>
          <w:sz w:val="24"/>
          <w:szCs w:val="24"/>
          <w:highlight w:val="none"/>
          <w:u w:val="single"/>
          <w:lang w:eastAsia="zh-CN"/>
          <w14:textFill>
            <w14:solidFill>
              <w14:schemeClr w14:val="tx1"/>
            </w14:solidFill>
          </w14:textFill>
        </w:rPr>
        <w:t>海南省三甲医院信息化能力提升项目（包</w:t>
      </w:r>
      <w:r>
        <w:rPr>
          <w:rFonts w:hint="eastAsia" w:ascii="宋体" w:hAnsi="宋体" w:eastAsia="宋体" w:cs="宋体"/>
          <w:color w:val="000000" w:themeColor="text1"/>
          <w:spacing w:val="5"/>
          <w:sz w:val="24"/>
          <w:szCs w:val="24"/>
          <w:highlight w:val="none"/>
          <w:u w:val="single"/>
          <w:lang w:val="en-US" w:eastAsia="zh-CN"/>
          <w14:textFill>
            <w14:solidFill>
              <w14:schemeClr w14:val="tx1"/>
            </w14:solidFill>
          </w14:textFill>
        </w:rPr>
        <w:t>2</w:t>
      </w:r>
      <w:r>
        <w:rPr>
          <w:rFonts w:hint="eastAsia" w:ascii="宋体" w:hAnsi="宋体" w:eastAsia="宋体" w:cs="宋体"/>
          <w:color w:val="000000" w:themeColor="text1"/>
          <w:spacing w:val="5"/>
          <w:sz w:val="24"/>
          <w:szCs w:val="24"/>
          <w:highlight w:val="none"/>
          <w:u w:val="singl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w:t>
      </w:r>
    </w:p>
    <w:p>
      <w:pPr>
        <w:spacing w:line="360" w:lineRule="auto"/>
        <w:ind w:firstLine="480" w:firstLineChars="200"/>
        <w:jc w:val="both"/>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（二）服务内容：</w:t>
      </w:r>
      <w:r>
        <w:rPr>
          <w:rFonts w:hint="eastAsia" w:ascii="宋体" w:hAnsi="宋体" w:eastAsia="宋体" w:cs="宋体"/>
          <w:color w:val="000000" w:themeColor="text1"/>
          <w:sz w:val="24"/>
          <w:szCs w:val="24"/>
          <w:highlight w:val="none"/>
          <w:u w:val="single"/>
          <w14:textFill>
            <w14:solidFill>
              <w14:schemeClr w14:val="tx1"/>
            </w14:solidFill>
          </w14:textFill>
        </w:rPr>
        <w:t>协助</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甲方</w:t>
      </w:r>
      <w:r>
        <w:rPr>
          <w:rFonts w:hint="eastAsia" w:ascii="宋体" w:hAnsi="宋体" w:eastAsia="宋体" w:cs="宋体"/>
          <w:color w:val="000000" w:themeColor="text1"/>
          <w:sz w:val="24"/>
          <w:szCs w:val="24"/>
          <w:highlight w:val="none"/>
          <w:u w:val="single"/>
          <w14:textFill>
            <w14:solidFill>
              <w14:schemeClr w14:val="tx1"/>
            </w14:solidFill>
          </w14:textFill>
        </w:rPr>
        <w:t>重点对项目建设开工建设、系统集成、软件开发及应用技术培训、服务能力评估、试运行、</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预</w:t>
      </w:r>
      <w:r>
        <w:rPr>
          <w:rFonts w:hint="eastAsia" w:ascii="宋体" w:hAnsi="宋体" w:eastAsia="宋体" w:cs="宋体"/>
          <w:color w:val="000000" w:themeColor="text1"/>
          <w:sz w:val="24"/>
          <w:szCs w:val="24"/>
          <w:highlight w:val="none"/>
          <w:u w:val="single"/>
          <w14:textFill>
            <w14:solidFill>
              <w14:schemeClr w14:val="tx1"/>
            </w14:solidFill>
          </w14:textFill>
        </w:rPr>
        <w:t>验收、竣工验收等全过程进行监督管理。包括质量控制、进度控制、投资控制、安全管理、知识产权管理、合同管理、工程文档管理及归档以及本项目日常工作，配合审计、巡视等与本项目相关的工作内容</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具体</w:t>
      </w:r>
      <w:r>
        <w:rPr>
          <w:rFonts w:hint="eastAsia" w:ascii="宋体" w:hAnsi="宋体" w:eastAsia="宋体" w:cs="宋体"/>
          <w:color w:val="000000" w:themeColor="text1"/>
          <w:sz w:val="24"/>
          <w:szCs w:val="24"/>
          <w:highlight w:val="none"/>
          <w:lang w:val="en-US" w:eastAsia="zh-CN"/>
          <w14:textFill>
            <w14:solidFill>
              <w14:schemeClr w14:val="tx1"/>
            </w14:solidFill>
          </w14:textFill>
        </w:rPr>
        <w:t>内容见</w:t>
      </w:r>
      <w:r>
        <w:rPr>
          <w:rFonts w:hint="eastAsia" w:ascii="宋体" w:hAnsi="宋体" w:eastAsia="宋体" w:cs="宋体"/>
          <w:color w:val="000000" w:themeColor="text1"/>
          <w:sz w:val="24"/>
          <w:szCs w:val="24"/>
          <w:highlight w:val="none"/>
          <w14:textFill>
            <w14:solidFill>
              <w14:schemeClr w14:val="tx1"/>
            </w14:solidFill>
          </w14:textFill>
        </w:rPr>
        <w:t>招标文件、响应文件。</w:t>
      </w:r>
    </w:p>
    <w:p>
      <w:pPr>
        <w:tabs>
          <w:tab w:val="left" w:pos="1004"/>
        </w:tabs>
        <w:spacing w:line="360" w:lineRule="auto"/>
        <w:ind w:firstLine="480" w:firstLineChars="200"/>
        <w:jc w:val="both"/>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（三）</w:t>
      </w:r>
      <w:r>
        <w:rPr>
          <w:rFonts w:hint="eastAsia" w:ascii="宋体" w:hAnsi="宋体" w:eastAsia="宋体" w:cs="宋体"/>
          <w:bCs/>
          <w:color w:val="000000" w:themeColor="text1"/>
          <w:sz w:val="24"/>
          <w:szCs w:val="24"/>
          <w:highlight w:val="none"/>
          <w:lang w:eastAsia="zh-Hans"/>
          <w14:textFill>
            <w14:solidFill>
              <w14:schemeClr w14:val="tx1"/>
            </w14:solidFill>
          </w14:textFill>
        </w:rPr>
        <w:t>本</w:t>
      </w:r>
      <w:r>
        <w:rPr>
          <w:rFonts w:hint="eastAsia" w:ascii="宋体" w:hAnsi="宋体" w:eastAsia="宋体" w:cs="宋体"/>
          <w:bCs/>
          <w:color w:val="000000" w:themeColor="text1"/>
          <w:sz w:val="24"/>
          <w:szCs w:val="24"/>
          <w:highlight w:val="none"/>
          <w14:textFill>
            <w14:solidFill>
              <w14:schemeClr w14:val="tx1"/>
            </w14:solidFill>
          </w14:textFill>
        </w:rPr>
        <w:t>合同总价：</w:t>
      </w:r>
      <w:r>
        <w:rPr>
          <w:rFonts w:hint="eastAsia" w:ascii="宋体" w:hAnsi="宋体" w:eastAsia="宋体" w:cs="宋体"/>
          <w:color w:val="000000" w:themeColor="text1"/>
          <w:sz w:val="24"/>
          <w:szCs w:val="24"/>
          <w:highlight w:val="none"/>
          <w14:textFill>
            <w14:solidFill>
              <w14:schemeClr w14:val="tx1"/>
            </w14:solidFill>
          </w14:textFill>
        </w:rPr>
        <w:t>人民币（大写）</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元整（小写：¥</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元整）</w:t>
      </w:r>
      <w:r>
        <w:rPr>
          <w:rFonts w:hint="eastAsia" w:ascii="宋体" w:hAnsi="宋体" w:eastAsia="宋体" w:cs="宋体"/>
          <w:color w:val="000000" w:themeColor="text1"/>
          <w:sz w:val="24"/>
          <w:szCs w:val="24"/>
          <w:highlight w:val="none"/>
          <w14:textFill>
            <w14:solidFill>
              <w14:schemeClr w14:val="tx1"/>
            </w14:solidFill>
          </w14:textFill>
        </w:rPr>
        <w:t>。合同总价为完成项目含税的全包价，甲方不再另付任何费用。</w:t>
      </w:r>
    </w:p>
    <w:p>
      <w:pPr>
        <w:spacing w:line="360" w:lineRule="auto"/>
        <w:jc w:val="both"/>
        <w:outlineLvl w:val="9"/>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二、履约时间及方式</w:t>
      </w:r>
    </w:p>
    <w:p>
      <w:pPr>
        <w:spacing w:line="360" w:lineRule="auto"/>
        <w:ind w:firstLine="432" w:firstLineChars="180"/>
        <w:jc w:val="both"/>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（一）监理期限及方式：自签订合同之日起，至建设项目完成竣工验收。</w:t>
      </w:r>
    </w:p>
    <w:p>
      <w:pPr>
        <w:spacing w:line="360" w:lineRule="auto"/>
        <w:ind w:firstLine="480" w:firstLineChars="200"/>
        <w:jc w:val="both"/>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（二）监理地点：甲方指定地点。</w:t>
      </w:r>
      <w:bookmarkEnd w:id="78"/>
      <w:bookmarkEnd w:id="79"/>
    </w:p>
    <w:p>
      <w:pPr>
        <w:spacing w:line="360" w:lineRule="auto"/>
        <w:jc w:val="both"/>
        <w:outlineLvl w:val="9"/>
        <w:rPr>
          <w:rFonts w:hint="eastAsia" w:ascii="宋体" w:hAnsi="宋体" w:eastAsia="宋体" w:cs="宋体"/>
          <w:b/>
          <w:bCs/>
          <w:color w:val="000000" w:themeColor="text1"/>
          <w:sz w:val="24"/>
          <w:szCs w:val="24"/>
          <w:highlight w:val="none"/>
          <w14:textFill>
            <w14:solidFill>
              <w14:schemeClr w14:val="tx1"/>
            </w14:solidFill>
          </w14:textFill>
        </w:rPr>
      </w:pPr>
      <w:bookmarkStart w:id="80" w:name="_Toc425425703"/>
      <w:bookmarkStart w:id="81" w:name="_Toc424563315"/>
      <w:bookmarkStart w:id="82" w:name="_Toc424716420"/>
      <w:bookmarkStart w:id="83" w:name="_Toc424566854"/>
      <w:r>
        <w:rPr>
          <w:rFonts w:hint="eastAsia" w:ascii="宋体" w:hAnsi="宋体" w:eastAsia="宋体" w:cs="宋体"/>
          <w:b/>
          <w:bCs/>
          <w:color w:val="000000" w:themeColor="text1"/>
          <w:sz w:val="24"/>
          <w:szCs w:val="24"/>
          <w:highlight w:val="none"/>
          <w14:textFill>
            <w14:solidFill>
              <w14:schemeClr w14:val="tx1"/>
            </w14:solidFill>
          </w14:textFill>
        </w:rPr>
        <w:t>三、时间、方式</w:t>
      </w:r>
      <w:bookmarkEnd w:id="80"/>
      <w:bookmarkEnd w:id="81"/>
      <w:bookmarkEnd w:id="82"/>
      <w:bookmarkEnd w:id="83"/>
      <w:r>
        <w:rPr>
          <w:rFonts w:hint="eastAsia" w:ascii="宋体" w:hAnsi="宋体" w:eastAsia="宋体" w:cs="宋体"/>
          <w:b/>
          <w:bCs/>
          <w:color w:val="000000" w:themeColor="text1"/>
          <w:sz w:val="24"/>
          <w:szCs w:val="24"/>
          <w:highlight w:val="none"/>
          <w14:textFill>
            <w14:solidFill>
              <w14:schemeClr w14:val="tx1"/>
            </w14:solidFill>
          </w14:textFill>
        </w:rPr>
        <w:t>及条件</w:t>
      </w:r>
    </w:p>
    <w:p>
      <w:pPr>
        <w:spacing w:line="360" w:lineRule="auto"/>
        <w:ind w:firstLine="480" w:firstLineChars="200"/>
        <w:jc w:val="both"/>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（一）本合同所涉及项目费用，甲方将按如下方式支付乙方，即：</w:t>
      </w:r>
    </w:p>
    <w:p>
      <w:pPr>
        <w:numPr>
          <w:ilvl w:val="0"/>
          <w:numId w:val="0"/>
        </w:numPr>
        <w:spacing w:line="360" w:lineRule="auto"/>
        <w:ind w:firstLine="480" w:firstLineChars="200"/>
        <w:jc w:val="both"/>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lang w:val="en-US" w:eastAsia="zh-CN"/>
          <w14:textFill>
            <w14:solidFill>
              <w14:schemeClr w14:val="tx1"/>
            </w14:solidFill>
          </w14:textFill>
        </w:rPr>
        <w:t>本合同签订后，甲方凭乙方开具的正式有效增值税普通发票在3个工作日内向乙方支付合同金额的</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30%</w:t>
      </w:r>
      <w:r>
        <w:rPr>
          <w:rFonts w:hint="eastAsia" w:ascii="宋体" w:hAnsi="宋体" w:eastAsia="宋体" w:cs="宋体"/>
          <w:color w:val="000000" w:themeColor="text1"/>
          <w:sz w:val="24"/>
          <w:szCs w:val="24"/>
          <w:highlight w:val="none"/>
          <w14:textFill>
            <w14:solidFill>
              <w14:schemeClr w14:val="tx1"/>
            </w14:solidFill>
          </w14:textFill>
        </w:rPr>
        <w:t>预付款，即人民币（大写）</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元整（小写：¥</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元整</w:t>
      </w:r>
      <w:r>
        <w:rPr>
          <w:rFonts w:hint="eastAsia" w:ascii="宋体" w:hAnsi="宋体" w:eastAsia="宋体" w:cs="宋体"/>
          <w:color w:val="000000" w:themeColor="text1"/>
          <w:sz w:val="24"/>
          <w:szCs w:val="24"/>
          <w:highlight w:val="none"/>
          <w14:textFill>
            <w14:solidFill>
              <w14:schemeClr w14:val="tx1"/>
            </w14:solidFill>
          </w14:textFill>
        </w:rPr>
        <w:t>）。</w:t>
      </w:r>
    </w:p>
    <w:p>
      <w:pPr>
        <w:numPr>
          <w:ilvl w:val="0"/>
          <w:numId w:val="0"/>
        </w:numPr>
        <w:spacing w:line="360" w:lineRule="auto"/>
        <w:ind w:firstLine="480" w:firstLineChars="200"/>
        <w:jc w:val="both"/>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2.</w:t>
      </w:r>
      <w:r>
        <w:rPr>
          <w:rFonts w:hint="eastAsia" w:ascii="宋体" w:hAnsi="宋体" w:eastAsia="宋体" w:cs="宋体"/>
          <w:color w:val="000000" w:themeColor="text1"/>
          <w:kern w:val="0"/>
          <w:sz w:val="24"/>
          <w:szCs w:val="24"/>
          <w:highlight w:val="none"/>
          <w:lang w:val="en-US" w:eastAsia="zh-Hans"/>
          <w14:textFill>
            <w14:solidFill>
              <w14:schemeClr w14:val="tx1"/>
            </w14:solidFill>
          </w14:textFill>
        </w:rPr>
        <w:t>本</w:t>
      </w:r>
      <w:r>
        <w:rPr>
          <w:rFonts w:hint="eastAsia" w:ascii="宋体" w:hAnsi="宋体" w:eastAsia="宋体" w:cs="宋体"/>
          <w:color w:val="000000" w:themeColor="text1"/>
          <w:sz w:val="24"/>
          <w:szCs w:val="24"/>
          <w:highlight w:val="none"/>
          <w14:textFill>
            <w14:solidFill>
              <w14:schemeClr w14:val="tx1"/>
            </w14:solidFill>
          </w14:textFill>
        </w:rPr>
        <w:t>项目</w:t>
      </w:r>
      <w:r>
        <w:rPr>
          <w:rFonts w:hint="eastAsia" w:ascii="宋体" w:hAnsi="宋体" w:eastAsia="宋体" w:cs="宋体"/>
          <w:color w:val="000000" w:themeColor="text1"/>
          <w:sz w:val="24"/>
          <w:szCs w:val="24"/>
          <w:highlight w:val="none"/>
          <w:lang w:val="en-US" w:eastAsia="zh-CN"/>
          <w14:textFill>
            <w14:solidFill>
              <w14:schemeClr w14:val="tx1"/>
            </w14:solidFill>
          </w14:textFill>
        </w:rPr>
        <w:t>预验收</w:t>
      </w:r>
      <w:r>
        <w:rPr>
          <w:rFonts w:hint="eastAsia" w:ascii="宋体" w:hAnsi="宋体" w:eastAsia="宋体" w:cs="宋体"/>
          <w:color w:val="000000" w:themeColor="text1"/>
          <w:sz w:val="24"/>
          <w:szCs w:val="24"/>
          <w:highlight w:val="none"/>
          <w14:textFill>
            <w14:solidFill>
              <w14:schemeClr w14:val="tx1"/>
            </w14:solidFill>
          </w14:textFill>
        </w:rPr>
        <w:t>合格，且甲方确认乙方提供的监理服务符合要求，甲方在收到乙方开具的增值税普通发票之日起</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个工作日内,向乙方支付合同总金额的</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30</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，即人民币：</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元整（小写：¥</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元整</w:t>
      </w:r>
      <w:r>
        <w:rPr>
          <w:rFonts w:hint="eastAsia" w:ascii="宋体" w:hAnsi="宋体" w:eastAsia="宋体" w:cs="宋体"/>
          <w:color w:val="000000" w:themeColor="text1"/>
          <w:sz w:val="24"/>
          <w:szCs w:val="24"/>
          <w:highlight w:val="none"/>
          <w14:textFill>
            <w14:solidFill>
              <w14:schemeClr w14:val="tx1"/>
            </w14:solidFill>
          </w14:textFill>
        </w:rPr>
        <w:t>）。</w:t>
      </w:r>
    </w:p>
    <w:p>
      <w:pPr>
        <w:numPr>
          <w:ilvl w:val="0"/>
          <w:numId w:val="0"/>
        </w:numPr>
        <w:spacing w:line="360" w:lineRule="auto"/>
        <w:ind w:firstLine="480" w:firstLineChars="200"/>
        <w:jc w:val="both"/>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Hans"/>
          <w14:textFill>
            <w14:solidFill>
              <w14:schemeClr w14:val="tx1"/>
            </w14:solidFill>
          </w14:textFill>
        </w:rPr>
        <w:t>本</w:t>
      </w:r>
      <w:r>
        <w:rPr>
          <w:rFonts w:hint="eastAsia" w:ascii="宋体" w:hAnsi="宋体" w:eastAsia="宋体" w:cs="宋体"/>
          <w:color w:val="000000" w:themeColor="text1"/>
          <w:kern w:val="0"/>
          <w:sz w:val="24"/>
          <w:szCs w:val="24"/>
          <w:highlight w:val="none"/>
          <w14:textFill>
            <w14:solidFill>
              <w14:schemeClr w14:val="tx1"/>
            </w14:solidFill>
          </w14:textFill>
        </w:rPr>
        <w:t>项目通过整体竣工验收,且甲方确认乙方提供的监理服务符合要求，</w:t>
      </w:r>
      <w:r>
        <w:rPr>
          <w:rFonts w:hint="eastAsia" w:ascii="宋体" w:hAnsi="宋体" w:eastAsia="宋体" w:cs="宋体"/>
          <w:color w:val="000000" w:themeColor="text1"/>
          <w:sz w:val="24"/>
          <w:szCs w:val="24"/>
          <w:highlight w:val="none"/>
          <w14:textFill>
            <w14:solidFill>
              <w14:schemeClr w14:val="tx1"/>
            </w14:solidFill>
          </w14:textFill>
        </w:rPr>
        <w:t>甲方在收到乙方开具的增值税普通发票之日起</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个工作日内,</w:t>
      </w:r>
      <w:r>
        <w:rPr>
          <w:rFonts w:hint="eastAsia" w:ascii="宋体" w:hAnsi="宋体" w:eastAsia="宋体" w:cs="宋体"/>
          <w:color w:val="000000" w:themeColor="text1"/>
          <w:kern w:val="0"/>
          <w:sz w:val="24"/>
          <w:szCs w:val="24"/>
          <w:highlight w:val="none"/>
          <w14:textFill>
            <w14:solidFill>
              <w14:schemeClr w14:val="tx1"/>
            </w14:solidFill>
          </w14:textFill>
        </w:rPr>
        <w:t>向乙方支付合同总金额的</w:t>
      </w:r>
      <w:r>
        <w:rPr>
          <w:rFonts w:hint="eastAsia" w:ascii="宋体" w:hAnsi="宋体" w:eastAsia="宋体" w:cs="宋体"/>
          <w:color w:val="000000" w:themeColor="text1"/>
          <w:kern w:val="0"/>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szCs w:val="24"/>
          <w:highlight w:val="none"/>
          <w:u w:val="single"/>
          <w:lang w:val="en-US" w:eastAsia="zh-CN"/>
          <w14:textFill>
            <w14:solidFill>
              <w14:schemeClr w14:val="tx1"/>
            </w14:solidFill>
          </w14:textFill>
        </w:rPr>
        <w:t>40</w:t>
      </w:r>
      <w:r>
        <w:rPr>
          <w:rFonts w:hint="eastAsia" w:ascii="宋体" w:hAnsi="宋体" w:eastAsia="宋体" w:cs="宋体"/>
          <w:color w:val="000000" w:themeColor="text1"/>
          <w:kern w:val="0"/>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szCs w:val="24"/>
          <w:highlight w:val="none"/>
          <w14:textFill>
            <w14:solidFill>
              <w14:schemeClr w14:val="tx1"/>
            </w14:solidFill>
          </w14:textFill>
        </w:rPr>
        <w:t>，即人民币：</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highlight w:val="none"/>
          <w:u w:val="single"/>
          <w14:textFill>
            <w14:solidFill>
              <w14:schemeClr w14:val="tx1"/>
            </w14:solidFill>
          </w14:textFill>
        </w:rPr>
        <w:t>元整（小写：</w:t>
      </w:r>
      <w:r>
        <w:rPr>
          <w:rFonts w:hint="eastAsia" w:ascii="宋体" w:hAnsi="宋体" w:eastAsia="宋体" w:cs="宋体"/>
          <w:color w:val="000000" w:themeColor="text1"/>
          <w:sz w:val="24"/>
          <w:szCs w:val="24"/>
          <w:highlight w:val="none"/>
          <w:u w:val="single"/>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元</w:t>
      </w:r>
      <w:r>
        <w:rPr>
          <w:rFonts w:hint="eastAsia" w:ascii="宋体" w:hAnsi="宋体" w:eastAsia="宋体" w:cs="宋体"/>
          <w:color w:val="000000" w:themeColor="text1"/>
          <w:kern w:val="0"/>
          <w:sz w:val="24"/>
          <w:szCs w:val="24"/>
          <w:highlight w:val="none"/>
          <w:u w:val="single"/>
          <w14:textFill>
            <w14:solidFill>
              <w14:schemeClr w14:val="tx1"/>
            </w14:solidFill>
          </w14:textFill>
        </w:rPr>
        <w:t>整）</w:t>
      </w:r>
      <w:r>
        <w:rPr>
          <w:rFonts w:hint="eastAsia" w:ascii="宋体" w:hAnsi="宋体" w:eastAsia="宋体" w:cs="宋体"/>
          <w:color w:val="000000" w:themeColor="text1"/>
          <w:kern w:val="0"/>
          <w:sz w:val="24"/>
          <w:szCs w:val="24"/>
          <w:highlight w:val="none"/>
          <w14:textFill>
            <w14:solidFill>
              <w14:schemeClr w14:val="tx1"/>
            </w14:solidFill>
          </w14:textFill>
        </w:rPr>
        <w:t>。</w:t>
      </w:r>
    </w:p>
    <w:p>
      <w:pPr>
        <w:numPr>
          <w:ilvl w:val="0"/>
          <w:numId w:val="0"/>
        </w:numPr>
        <w:spacing w:line="360" w:lineRule="auto"/>
        <w:ind w:firstLine="472" w:firstLineChars="200"/>
        <w:jc w:val="both"/>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spacing w:val="-2"/>
          <w:sz w:val="24"/>
          <w:szCs w:val="24"/>
          <w:highlight w:val="none"/>
          <w:lang w:eastAsia="zh-CN"/>
          <w14:textFill>
            <w14:solidFill>
              <w14:schemeClr w14:val="tx1"/>
            </w14:solidFill>
          </w14:textFill>
        </w:rPr>
        <w:t>注：</w:t>
      </w:r>
      <w:r>
        <w:rPr>
          <w:rFonts w:hint="eastAsia" w:ascii="宋体" w:hAnsi="宋体" w:eastAsia="宋体" w:cs="宋体"/>
          <w:color w:val="000000" w:themeColor="text1"/>
          <w:sz w:val="24"/>
          <w:szCs w:val="24"/>
          <w:highlight w:val="none"/>
          <w:lang w:val="en-US" w:eastAsia="zh-CN"/>
          <w14:textFill>
            <w14:solidFill>
              <w14:schemeClr w14:val="tx1"/>
            </w14:solidFill>
          </w14:textFill>
        </w:rPr>
        <w:t>乙方</w:t>
      </w:r>
      <w:r>
        <w:rPr>
          <w:rFonts w:hint="eastAsia" w:ascii="宋体" w:hAnsi="宋体" w:eastAsia="宋体" w:cs="宋体"/>
          <w:color w:val="000000" w:themeColor="text1"/>
          <w:sz w:val="24"/>
          <w:szCs w:val="24"/>
          <w:highlight w:val="none"/>
          <w:lang w:eastAsia="zh-CN"/>
          <w14:textFill>
            <w14:solidFill>
              <w14:schemeClr w14:val="tx1"/>
            </w14:solidFill>
          </w14:textFill>
        </w:rPr>
        <w:t>凭以下有效文件与</w:t>
      </w:r>
      <w:r>
        <w:rPr>
          <w:rFonts w:hint="eastAsia" w:ascii="宋体" w:hAnsi="宋体" w:eastAsia="宋体" w:cs="宋体"/>
          <w:color w:val="000000" w:themeColor="text1"/>
          <w:sz w:val="24"/>
          <w:szCs w:val="24"/>
          <w:highlight w:val="none"/>
          <w:lang w:val="en-US" w:eastAsia="zh-CN"/>
          <w14:textFill>
            <w14:solidFill>
              <w14:schemeClr w14:val="tx1"/>
            </w14:solidFill>
          </w14:textFill>
        </w:rPr>
        <w:t>甲方</w:t>
      </w:r>
      <w:r>
        <w:rPr>
          <w:rFonts w:hint="eastAsia" w:ascii="宋体" w:hAnsi="宋体" w:eastAsia="宋体" w:cs="宋体"/>
          <w:color w:val="000000" w:themeColor="text1"/>
          <w:sz w:val="24"/>
          <w:szCs w:val="24"/>
          <w:highlight w:val="none"/>
          <w:lang w:eastAsia="zh-CN"/>
          <w14:textFill>
            <w14:solidFill>
              <w14:schemeClr w14:val="tx1"/>
            </w14:solidFill>
          </w14:textFill>
        </w:rPr>
        <w:t>结算：（1）合同；（2）</w:t>
      </w:r>
      <w:r>
        <w:rPr>
          <w:rFonts w:hint="eastAsia" w:ascii="宋体" w:hAnsi="宋体" w:eastAsia="宋体" w:cs="宋体"/>
          <w:color w:val="000000" w:themeColor="text1"/>
          <w:sz w:val="24"/>
          <w:szCs w:val="24"/>
          <w:highlight w:val="none"/>
          <w:lang w:val="en-US" w:eastAsia="zh-CN"/>
          <w14:textFill>
            <w14:solidFill>
              <w14:schemeClr w14:val="tx1"/>
            </w14:solidFill>
          </w14:textFill>
        </w:rPr>
        <w:t>乙方</w:t>
      </w:r>
      <w:r>
        <w:rPr>
          <w:rFonts w:hint="eastAsia" w:ascii="宋体" w:hAnsi="宋体" w:eastAsia="宋体" w:cs="宋体"/>
          <w:color w:val="000000" w:themeColor="text1"/>
          <w:sz w:val="24"/>
          <w:szCs w:val="24"/>
          <w:highlight w:val="none"/>
          <w:lang w:eastAsia="zh-CN"/>
          <w14:textFill>
            <w14:solidFill>
              <w14:schemeClr w14:val="tx1"/>
            </w14:solidFill>
          </w14:textFill>
        </w:rPr>
        <w:t>开具的正式发票；（3）中标通知书。</w:t>
      </w:r>
      <w:r>
        <w:rPr>
          <w:rFonts w:hint="eastAsia" w:ascii="宋体" w:hAnsi="宋体" w:eastAsia="宋体" w:cs="宋体"/>
          <w:color w:val="000000" w:themeColor="text1"/>
          <w:sz w:val="24"/>
          <w:szCs w:val="24"/>
          <w:highlight w:val="none"/>
          <w:lang w:val="en-US" w:eastAsia="zh-CN"/>
          <w14:textFill>
            <w14:solidFill>
              <w14:schemeClr w14:val="tx1"/>
            </w14:solidFill>
          </w14:textFill>
        </w:rPr>
        <w:t>乙方</w:t>
      </w:r>
      <w:r>
        <w:rPr>
          <w:rFonts w:hint="eastAsia" w:ascii="宋体" w:hAnsi="宋体" w:eastAsia="宋体" w:cs="宋体"/>
          <w:color w:val="000000" w:themeColor="text1"/>
          <w:sz w:val="24"/>
          <w:szCs w:val="24"/>
          <w:highlight w:val="none"/>
          <w:lang w:eastAsia="zh-CN"/>
          <w14:textFill>
            <w14:solidFill>
              <w14:schemeClr w14:val="tx1"/>
            </w14:solidFill>
          </w14:textFill>
        </w:rPr>
        <w:t>请款时需提供依法纳税的全额发票，并应理解政府部门付款的相关程序，</w:t>
      </w:r>
      <w:r>
        <w:rPr>
          <w:rFonts w:hint="eastAsia" w:ascii="宋体" w:hAnsi="宋体" w:eastAsia="宋体" w:cs="宋体"/>
          <w:color w:val="000000" w:themeColor="text1"/>
          <w:sz w:val="24"/>
          <w:szCs w:val="24"/>
          <w:highlight w:val="none"/>
          <w:lang w:val="en-US" w:eastAsia="zh-CN"/>
          <w14:textFill>
            <w14:solidFill>
              <w14:schemeClr w14:val="tx1"/>
            </w14:solidFill>
          </w14:textFill>
        </w:rPr>
        <w:t>甲方</w:t>
      </w:r>
      <w:r>
        <w:rPr>
          <w:rFonts w:hint="eastAsia" w:ascii="宋体" w:hAnsi="宋体" w:eastAsia="宋体" w:cs="宋体"/>
          <w:color w:val="000000" w:themeColor="text1"/>
          <w:sz w:val="24"/>
          <w:szCs w:val="24"/>
          <w:highlight w:val="none"/>
          <w:lang w:eastAsia="zh-CN"/>
          <w14:textFill>
            <w14:solidFill>
              <w14:schemeClr w14:val="tx1"/>
            </w14:solidFill>
          </w14:textFill>
        </w:rPr>
        <w:t>在前款规定的付款时间为向财政部门提出办理支付申请手续的时间，在规定时间内提出支付申请手续后即视为</w:t>
      </w:r>
      <w:r>
        <w:rPr>
          <w:rFonts w:hint="eastAsia" w:ascii="宋体" w:hAnsi="宋体" w:eastAsia="宋体" w:cs="宋体"/>
          <w:color w:val="000000" w:themeColor="text1"/>
          <w:sz w:val="24"/>
          <w:szCs w:val="24"/>
          <w:highlight w:val="none"/>
          <w:lang w:val="en-US" w:eastAsia="zh-CN"/>
          <w14:textFill>
            <w14:solidFill>
              <w14:schemeClr w14:val="tx1"/>
            </w14:solidFill>
          </w14:textFill>
        </w:rPr>
        <w:t>甲方</w:t>
      </w:r>
      <w:r>
        <w:rPr>
          <w:rFonts w:hint="eastAsia" w:ascii="宋体" w:hAnsi="宋体" w:eastAsia="宋体" w:cs="宋体"/>
          <w:color w:val="000000" w:themeColor="text1"/>
          <w:sz w:val="24"/>
          <w:szCs w:val="24"/>
          <w:highlight w:val="none"/>
          <w:lang w:eastAsia="zh-CN"/>
          <w14:textFill>
            <w14:solidFill>
              <w14:schemeClr w14:val="tx1"/>
            </w14:solidFill>
          </w14:textFill>
        </w:rPr>
        <w:t>已经按期支付。</w:t>
      </w:r>
      <w:r>
        <w:rPr>
          <w:rFonts w:hint="eastAsia" w:ascii="宋体" w:hAnsi="宋体" w:eastAsia="宋体" w:cs="宋体"/>
          <w:color w:val="000000" w:themeColor="text1"/>
          <w:sz w:val="24"/>
          <w:szCs w:val="24"/>
          <w:highlight w:val="none"/>
          <w:lang w:val="en-US" w:eastAsia="zh-CN"/>
          <w14:textFill>
            <w14:solidFill>
              <w14:schemeClr w14:val="tx1"/>
            </w14:solidFill>
          </w14:textFill>
        </w:rPr>
        <w:t>如提供材料不完整、不真实，甲方有权暂缓付款而不视为违约</w:t>
      </w:r>
      <w:r>
        <w:rPr>
          <w:rFonts w:hint="eastAsia" w:ascii="宋体" w:hAnsi="宋体" w:eastAsia="宋体" w:cs="宋体"/>
          <w:color w:val="000000" w:themeColor="text1"/>
          <w:spacing w:val="-1"/>
          <w:sz w:val="24"/>
          <w:szCs w:val="24"/>
          <w:highlight w:val="none"/>
          <w:lang w:eastAsia="zh-CN"/>
          <w14:textFill>
            <w14:solidFill>
              <w14:schemeClr w14:val="tx1"/>
            </w14:solidFill>
          </w14:textFill>
        </w:rPr>
        <w:t>。</w:t>
      </w:r>
    </w:p>
    <w:p>
      <w:pPr>
        <w:pStyle w:val="17"/>
        <w:spacing w:line="360" w:lineRule="auto"/>
        <w:ind w:firstLine="504"/>
        <w:jc w:val="both"/>
        <w:outlineLvl w:val="9"/>
        <w:rPr>
          <w:rFonts w:hint="eastAsia" w:ascii="宋体" w:hAnsi="宋体" w:eastAsia="宋体" w:cs="宋体"/>
          <w:color w:val="000000" w:themeColor="text1"/>
          <w:spacing w:val="6"/>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w:t>
      </w:r>
      <w:r>
        <w:rPr>
          <w:rFonts w:hint="eastAsia" w:ascii="宋体" w:hAnsi="宋体" w:eastAsia="宋体" w:cs="宋体"/>
          <w:color w:val="000000" w:themeColor="text1"/>
          <w:spacing w:val="6"/>
          <w:sz w:val="24"/>
          <w:szCs w:val="24"/>
          <w:highlight w:val="none"/>
          <w14:textFill>
            <w14:solidFill>
              <w14:schemeClr w14:val="tx1"/>
            </w14:solidFill>
          </w14:textFill>
        </w:rPr>
        <w:t>乙方银行账号信息：</w:t>
      </w:r>
    </w:p>
    <w:p>
      <w:pPr>
        <w:pStyle w:val="18"/>
        <w:spacing w:line="360" w:lineRule="auto"/>
        <w:ind w:firstLine="504"/>
        <w:jc w:val="both"/>
        <w:outlineLvl w:val="9"/>
        <w:rPr>
          <w:rFonts w:hint="eastAsia" w:ascii="宋体" w:hAnsi="宋体" w:eastAsia="宋体" w:cs="宋体"/>
          <w:color w:val="000000" w:themeColor="text1"/>
          <w:spacing w:val="6"/>
          <w:sz w:val="24"/>
          <w:szCs w:val="24"/>
          <w:highlight w:val="none"/>
          <w:u w:val="single"/>
          <w:lang w:eastAsia="zh-CN"/>
          <w14:textFill>
            <w14:solidFill>
              <w14:schemeClr w14:val="tx1"/>
            </w14:solidFill>
          </w14:textFill>
        </w:rPr>
      </w:pPr>
      <w:r>
        <w:rPr>
          <w:rFonts w:hint="eastAsia" w:ascii="宋体" w:hAnsi="宋体" w:eastAsia="宋体" w:cs="宋体"/>
          <w:color w:val="000000" w:themeColor="text1"/>
          <w:spacing w:val="6"/>
          <w:sz w:val="24"/>
          <w:szCs w:val="24"/>
          <w:highlight w:val="none"/>
          <w14:textFill>
            <w14:solidFill>
              <w14:schemeClr w14:val="tx1"/>
            </w14:solidFill>
          </w14:textFill>
        </w:rPr>
        <w:t>企业名称：</w:t>
      </w:r>
    </w:p>
    <w:p>
      <w:pPr>
        <w:pStyle w:val="18"/>
        <w:spacing w:line="360" w:lineRule="auto"/>
        <w:ind w:firstLine="504"/>
        <w:jc w:val="both"/>
        <w:outlineLvl w:val="9"/>
        <w:rPr>
          <w:rFonts w:hint="eastAsia" w:ascii="宋体" w:hAnsi="宋体" w:eastAsia="宋体" w:cs="宋体"/>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color w:val="000000" w:themeColor="text1"/>
          <w:spacing w:val="6"/>
          <w:sz w:val="24"/>
          <w:szCs w:val="24"/>
          <w:highlight w:val="none"/>
          <w14:textFill>
            <w14:solidFill>
              <w14:schemeClr w14:val="tx1"/>
            </w14:solidFill>
          </w14:textFill>
        </w:rPr>
        <w:t>开户银行：</w:t>
      </w:r>
    </w:p>
    <w:p>
      <w:pPr>
        <w:pStyle w:val="18"/>
        <w:spacing w:line="360" w:lineRule="auto"/>
        <w:ind w:firstLine="504"/>
        <w:jc w:val="both"/>
        <w:outlineLvl w:val="9"/>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pacing w:val="6"/>
          <w:sz w:val="24"/>
          <w:szCs w:val="24"/>
          <w:highlight w:val="none"/>
          <w14:textFill>
            <w14:solidFill>
              <w14:schemeClr w14:val="tx1"/>
            </w14:solidFill>
          </w14:textFill>
        </w:rPr>
        <w:t>帐</w:t>
      </w:r>
      <w:r>
        <w:rPr>
          <w:rFonts w:hint="eastAsia" w:ascii="宋体" w:hAnsi="宋体" w:eastAsia="宋体" w:cs="宋体"/>
          <w:color w:val="000000" w:themeColor="text1"/>
          <w:spacing w:val="6"/>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pacing w:val="6"/>
          <w:sz w:val="24"/>
          <w:szCs w:val="24"/>
          <w:highlight w:val="none"/>
          <w14:textFill>
            <w14:solidFill>
              <w14:schemeClr w14:val="tx1"/>
            </w14:solidFill>
          </w14:textFill>
        </w:rPr>
        <w:t>号：</w:t>
      </w:r>
    </w:p>
    <w:p>
      <w:pPr>
        <w:spacing w:line="360" w:lineRule="auto"/>
        <w:jc w:val="both"/>
        <w:outlineLvl w:val="9"/>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四、</w:t>
      </w:r>
      <w:r>
        <w:rPr>
          <w:rFonts w:hint="eastAsia" w:ascii="宋体" w:hAnsi="宋体" w:eastAsia="宋体" w:cs="宋体"/>
          <w:b/>
          <w:bCs/>
          <w:color w:val="000000" w:themeColor="text1"/>
          <w:sz w:val="24"/>
          <w:szCs w:val="24"/>
          <w:highlight w:val="none"/>
          <w:lang w:eastAsia="zh-CN"/>
          <w14:textFill>
            <w14:solidFill>
              <w14:schemeClr w14:val="tx1"/>
            </w14:solidFill>
          </w14:textFill>
        </w:rPr>
        <w:t>双方</w:t>
      </w:r>
      <w:r>
        <w:rPr>
          <w:rFonts w:hint="eastAsia" w:ascii="宋体" w:hAnsi="宋体" w:eastAsia="宋体" w:cs="宋体"/>
          <w:b/>
          <w:bCs/>
          <w:color w:val="000000" w:themeColor="text1"/>
          <w:sz w:val="24"/>
          <w:szCs w:val="24"/>
          <w:highlight w:val="none"/>
          <w14:textFill>
            <w14:solidFill>
              <w14:schemeClr w14:val="tx1"/>
            </w14:solidFill>
          </w14:textFill>
        </w:rPr>
        <w:t>权利和义务</w:t>
      </w:r>
    </w:p>
    <w:p>
      <w:pPr>
        <w:spacing w:line="360" w:lineRule="auto"/>
        <w:ind w:firstLine="480" w:firstLineChars="200"/>
        <w:jc w:val="both"/>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w:t>
      </w:r>
      <w:r>
        <w:rPr>
          <w:rFonts w:hint="eastAsia" w:ascii="宋体" w:hAnsi="宋体" w:eastAsia="宋体" w:cs="宋体"/>
          <w:color w:val="000000" w:themeColor="text1"/>
          <w:sz w:val="24"/>
          <w:szCs w:val="24"/>
          <w:highlight w:val="none"/>
          <w:lang w:eastAsia="zh-CN"/>
          <w14:textFill>
            <w14:solidFill>
              <w14:schemeClr w14:val="tx1"/>
            </w14:solidFill>
          </w14:textFill>
        </w:rPr>
        <w:t>甲方</w:t>
      </w:r>
      <w:r>
        <w:rPr>
          <w:rFonts w:hint="eastAsia" w:ascii="宋体" w:hAnsi="宋体" w:eastAsia="宋体" w:cs="宋体"/>
          <w:color w:val="000000" w:themeColor="text1"/>
          <w:sz w:val="24"/>
          <w:szCs w:val="24"/>
          <w:highlight w:val="none"/>
          <w14:textFill>
            <w14:solidFill>
              <w14:schemeClr w14:val="tx1"/>
            </w14:solidFill>
          </w14:textFill>
        </w:rPr>
        <w:t>的权利和义务</w:t>
      </w:r>
    </w:p>
    <w:p>
      <w:pPr>
        <w:spacing w:line="360" w:lineRule="auto"/>
        <w:ind w:firstLine="453" w:firstLineChars="180"/>
        <w:jc w:val="both"/>
        <w:outlineLvl w:val="9"/>
        <w:rPr>
          <w:rFonts w:hint="eastAsia" w:ascii="宋体" w:hAnsi="宋体" w:eastAsia="宋体" w:cs="宋体"/>
          <w:color w:val="000000" w:themeColor="text1"/>
          <w:spacing w:val="6"/>
          <w:sz w:val="24"/>
          <w:szCs w:val="24"/>
          <w:highlight w:val="none"/>
          <w14:textFill>
            <w14:solidFill>
              <w14:schemeClr w14:val="tx1"/>
            </w14:solidFill>
          </w14:textFill>
        </w:rPr>
      </w:pPr>
      <w:r>
        <w:rPr>
          <w:rFonts w:hint="eastAsia" w:ascii="宋体" w:hAnsi="宋体" w:eastAsia="宋体" w:cs="宋体"/>
          <w:color w:val="000000" w:themeColor="text1"/>
          <w:spacing w:val="6"/>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甲方</w:t>
      </w:r>
      <w:r>
        <w:rPr>
          <w:rFonts w:hint="eastAsia" w:ascii="宋体" w:hAnsi="宋体" w:eastAsia="宋体" w:cs="宋体"/>
          <w:color w:val="000000" w:themeColor="text1"/>
          <w:sz w:val="24"/>
          <w:szCs w:val="24"/>
          <w:highlight w:val="none"/>
          <w14:textFill>
            <w14:solidFill>
              <w14:schemeClr w14:val="tx1"/>
            </w14:solidFill>
          </w14:textFill>
        </w:rPr>
        <w:t>有</w:t>
      </w:r>
      <w:r>
        <w:rPr>
          <w:rFonts w:hint="eastAsia" w:ascii="宋体" w:hAnsi="宋体" w:eastAsia="宋体" w:cs="宋体"/>
          <w:color w:val="000000" w:themeColor="text1"/>
          <w:spacing w:val="6"/>
          <w:sz w:val="24"/>
          <w:szCs w:val="24"/>
          <w:highlight w:val="none"/>
          <w14:textFill>
            <w14:solidFill>
              <w14:schemeClr w14:val="tx1"/>
            </w14:solidFill>
          </w14:textFill>
        </w:rPr>
        <w:t>对项目规模、设计标准、规划设计、技术路线和设计使用功能要求的认定权，以及对项目设计变更的审批权。</w:t>
      </w:r>
    </w:p>
    <w:p>
      <w:pPr>
        <w:spacing w:line="360" w:lineRule="auto"/>
        <w:ind w:firstLine="453" w:firstLineChars="180"/>
        <w:jc w:val="both"/>
        <w:outlineLvl w:val="9"/>
        <w:rPr>
          <w:rFonts w:hint="eastAsia" w:ascii="宋体" w:hAnsi="宋体" w:eastAsia="宋体" w:cs="宋体"/>
          <w:color w:val="000000" w:themeColor="text1"/>
          <w:spacing w:val="6"/>
          <w:sz w:val="24"/>
          <w:szCs w:val="24"/>
          <w:highlight w:val="none"/>
          <w14:textFill>
            <w14:solidFill>
              <w14:schemeClr w14:val="tx1"/>
            </w14:solidFill>
          </w14:textFill>
        </w:rPr>
      </w:pPr>
      <w:r>
        <w:rPr>
          <w:rFonts w:hint="eastAsia" w:ascii="宋体" w:hAnsi="宋体" w:eastAsia="宋体" w:cs="宋体"/>
          <w:color w:val="000000" w:themeColor="text1"/>
          <w:spacing w:val="6"/>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甲方</w:t>
      </w:r>
      <w:r>
        <w:rPr>
          <w:rFonts w:hint="eastAsia" w:ascii="宋体" w:hAnsi="宋体" w:eastAsia="宋体" w:cs="宋体"/>
          <w:color w:val="000000" w:themeColor="text1"/>
          <w:spacing w:val="6"/>
          <w:sz w:val="24"/>
          <w:szCs w:val="24"/>
          <w:highlight w:val="none"/>
          <w14:textFill>
            <w14:solidFill>
              <w14:schemeClr w14:val="tx1"/>
            </w14:solidFill>
          </w14:textFill>
        </w:rPr>
        <w:t>有权随时召集监理特别会议，研究、分析项目实施中发生的严重或紧急的情况与事件的权利。</w:t>
      </w:r>
    </w:p>
    <w:p>
      <w:pPr>
        <w:spacing w:line="360" w:lineRule="auto"/>
        <w:ind w:firstLine="453" w:firstLineChars="180"/>
        <w:jc w:val="both"/>
        <w:outlineLvl w:val="9"/>
        <w:rPr>
          <w:rFonts w:hint="eastAsia" w:ascii="宋体" w:hAnsi="宋体" w:eastAsia="宋体" w:cs="宋体"/>
          <w:color w:val="000000" w:themeColor="text1"/>
          <w:spacing w:val="6"/>
          <w:sz w:val="24"/>
          <w:szCs w:val="24"/>
          <w:highlight w:val="none"/>
          <w14:textFill>
            <w14:solidFill>
              <w14:schemeClr w14:val="tx1"/>
            </w14:solidFill>
          </w14:textFill>
        </w:rPr>
      </w:pPr>
      <w:r>
        <w:rPr>
          <w:rFonts w:hint="eastAsia" w:ascii="宋体" w:hAnsi="宋体" w:eastAsia="宋体" w:cs="宋体"/>
          <w:color w:val="000000" w:themeColor="text1"/>
          <w:spacing w:val="6"/>
          <w:sz w:val="24"/>
          <w:szCs w:val="24"/>
          <w:highlight w:val="none"/>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pacing w:val="6"/>
          <w:sz w:val="24"/>
          <w:szCs w:val="24"/>
          <w:highlight w:val="none"/>
          <w14:textFill>
            <w14:solidFill>
              <w14:schemeClr w14:val="tx1"/>
            </w14:solidFill>
          </w14:textFill>
        </w:rPr>
        <w:t>履行监理合同约定的</w:t>
      </w:r>
      <w:r>
        <w:rPr>
          <w:rFonts w:hint="eastAsia" w:ascii="宋体" w:hAnsi="宋体" w:eastAsia="宋体" w:cs="宋体"/>
          <w:color w:val="000000" w:themeColor="text1"/>
          <w:spacing w:val="6"/>
          <w:sz w:val="24"/>
          <w:szCs w:val="24"/>
          <w:highlight w:val="none"/>
          <w:lang w:eastAsia="zh-CN"/>
          <w14:textFill>
            <w14:solidFill>
              <w14:schemeClr w14:val="tx1"/>
            </w14:solidFill>
          </w14:textFill>
        </w:rPr>
        <w:t>甲方</w:t>
      </w:r>
      <w:r>
        <w:rPr>
          <w:rFonts w:hint="eastAsia" w:ascii="宋体" w:hAnsi="宋体" w:eastAsia="宋体" w:cs="宋体"/>
          <w:color w:val="000000" w:themeColor="text1"/>
          <w:spacing w:val="6"/>
          <w:sz w:val="24"/>
          <w:szCs w:val="24"/>
          <w:highlight w:val="none"/>
          <w14:textFill>
            <w14:solidFill>
              <w14:schemeClr w14:val="tx1"/>
            </w14:solidFill>
          </w14:textFill>
        </w:rPr>
        <w:t>义务，授予乙方监理权利，明确和维护乙方工作的独立性,不干涉正常的监理业务开展。</w:t>
      </w:r>
    </w:p>
    <w:p>
      <w:pPr>
        <w:spacing w:line="360" w:lineRule="auto"/>
        <w:ind w:firstLine="453" w:firstLineChars="180"/>
        <w:jc w:val="both"/>
        <w:outlineLvl w:val="9"/>
        <w:rPr>
          <w:rFonts w:hint="eastAsia" w:ascii="宋体" w:hAnsi="宋体" w:eastAsia="宋体" w:cs="宋体"/>
          <w:color w:val="000000" w:themeColor="text1"/>
          <w:spacing w:val="6"/>
          <w:sz w:val="24"/>
          <w:szCs w:val="24"/>
          <w:highlight w:val="none"/>
          <w14:textFill>
            <w14:solidFill>
              <w14:schemeClr w14:val="tx1"/>
            </w14:solidFill>
          </w14:textFill>
        </w:rPr>
      </w:pPr>
      <w:r>
        <w:rPr>
          <w:rFonts w:hint="eastAsia" w:ascii="宋体" w:hAnsi="宋体" w:eastAsia="宋体" w:cs="宋体"/>
          <w:color w:val="000000" w:themeColor="text1"/>
          <w:spacing w:val="6"/>
          <w:sz w:val="24"/>
          <w:szCs w:val="24"/>
          <w:highlight w:val="none"/>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pacing w:val="6"/>
          <w:sz w:val="24"/>
          <w:szCs w:val="24"/>
          <w:highlight w:val="none"/>
          <w:lang w:eastAsia="zh-CN"/>
          <w14:textFill>
            <w14:solidFill>
              <w14:schemeClr w14:val="tx1"/>
            </w14:solidFill>
          </w14:textFill>
        </w:rPr>
        <w:t>甲方</w:t>
      </w:r>
      <w:r>
        <w:rPr>
          <w:rFonts w:hint="eastAsia" w:ascii="宋体" w:hAnsi="宋体" w:eastAsia="宋体" w:cs="宋体"/>
          <w:color w:val="000000" w:themeColor="text1"/>
          <w:sz w:val="24"/>
          <w:szCs w:val="24"/>
          <w:highlight w:val="none"/>
          <w14:textFill>
            <w14:solidFill>
              <w14:schemeClr w14:val="tx1"/>
            </w14:solidFill>
          </w14:textFill>
        </w:rPr>
        <w:t>有义务</w:t>
      </w:r>
      <w:r>
        <w:rPr>
          <w:rFonts w:hint="eastAsia" w:ascii="宋体" w:hAnsi="宋体" w:eastAsia="宋体" w:cs="宋体"/>
          <w:color w:val="000000" w:themeColor="text1"/>
          <w:spacing w:val="6"/>
          <w:sz w:val="24"/>
          <w:szCs w:val="24"/>
          <w:highlight w:val="none"/>
          <w14:textFill>
            <w14:solidFill>
              <w14:schemeClr w14:val="tx1"/>
            </w14:solidFill>
          </w14:textFill>
        </w:rPr>
        <w:t>向乙方提供必要的项目资料（包括项目立项材料及批复文件、招投标文件及其他相关资料）和支持，并指定专人负责项目建设的外部关系协调，为监理工作提供外部条件。</w:t>
      </w:r>
    </w:p>
    <w:p>
      <w:pPr>
        <w:spacing w:line="360" w:lineRule="auto"/>
        <w:ind w:firstLine="453" w:firstLineChars="180"/>
        <w:jc w:val="both"/>
        <w:outlineLvl w:val="9"/>
        <w:rPr>
          <w:rFonts w:hint="eastAsia" w:ascii="宋体" w:hAnsi="宋体" w:eastAsia="宋体" w:cs="宋体"/>
          <w:color w:val="000000" w:themeColor="text1"/>
          <w:spacing w:val="6"/>
          <w:sz w:val="24"/>
          <w:szCs w:val="24"/>
          <w:highlight w:val="none"/>
          <w14:textFill>
            <w14:solidFill>
              <w14:schemeClr w14:val="tx1"/>
            </w14:solidFill>
          </w14:textFill>
        </w:rPr>
      </w:pPr>
      <w:r>
        <w:rPr>
          <w:rFonts w:hint="eastAsia" w:ascii="宋体" w:hAnsi="宋体" w:eastAsia="宋体" w:cs="宋体"/>
          <w:color w:val="000000" w:themeColor="text1"/>
          <w:spacing w:val="6"/>
          <w:sz w:val="24"/>
          <w:szCs w:val="24"/>
          <w:highlight w:val="none"/>
          <w14:textFill>
            <w14:solidFill>
              <w14:schemeClr w14:val="tx1"/>
            </w14:solidFill>
          </w14:textFill>
        </w:rPr>
        <w:t>5</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pacing w:val="6"/>
          <w:sz w:val="24"/>
          <w:szCs w:val="24"/>
          <w:highlight w:val="none"/>
          <w14:textFill>
            <w14:solidFill>
              <w14:schemeClr w14:val="tx1"/>
            </w14:solidFill>
          </w14:textFill>
        </w:rPr>
        <w:t>依照本合同约定，甲方按时支付乙方监理服务报酬。</w:t>
      </w:r>
      <w:r>
        <w:rPr>
          <w:rFonts w:hint="eastAsia" w:ascii="宋体" w:hAnsi="宋体" w:eastAsia="宋体" w:cs="宋体"/>
          <w:color w:val="000000" w:themeColor="text1"/>
          <w:sz w:val="24"/>
          <w:szCs w:val="24"/>
          <w:highlight w:val="none"/>
          <w14:textFill>
            <w14:solidFill>
              <w14:schemeClr w14:val="tx1"/>
            </w14:solidFill>
          </w14:textFill>
        </w:rPr>
        <w:t>因本项目资金来源为财政拨款，支付费用以财政资金拨款到位为</w:t>
      </w:r>
      <w:r>
        <w:rPr>
          <w:rFonts w:hint="eastAsia" w:ascii="宋体" w:hAnsi="宋体" w:eastAsia="宋体" w:cs="宋体"/>
          <w:color w:val="000000" w:themeColor="text1"/>
          <w:sz w:val="24"/>
          <w:szCs w:val="24"/>
          <w:highlight w:val="none"/>
          <w:lang w:val="en-US" w:eastAsia="zh-Hans"/>
          <w14:textFill>
            <w14:solidFill>
              <w14:schemeClr w14:val="tx1"/>
            </w14:solidFill>
          </w14:textFill>
        </w:rPr>
        <w:t>前提</w:t>
      </w:r>
      <w:r>
        <w:rPr>
          <w:rFonts w:hint="eastAsia" w:ascii="宋体" w:hAnsi="宋体" w:eastAsia="宋体" w:cs="宋体"/>
          <w:color w:val="000000" w:themeColor="text1"/>
          <w:sz w:val="24"/>
          <w:szCs w:val="24"/>
          <w:highlight w:val="none"/>
          <w14:textFill>
            <w14:solidFill>
              <w14:schemeClr w14:val="tx1"/>
            </w14:solidFill>
          </w14:textFill>
        </w:rPr>
        <w:t>，在财政资金不能足额支付时，甲方应主动积极申请财政资金，在下一财政年度及时支付，但不承担违约责任。</w:t>
      </w:r>
    </w:p>
    <w:p>
      <w:pPr>
        <w:spacing w:line="360" w:lineRule="auto"/>
        <w:ind w:firstLine="480" w:firstLineChars="200"/>
        <w:jc w:val="both"/>
        <w:outlineLvl w:val="9"/>
        <w:rPr>
          <w:rFonts w:hint="eastAsia" w:ascii="宋体" w:hAnsi="宋体" w:eastAsia="宋体" w:cs="宋体"/>
          <w:color w:val="000000" w:themeColor="text1"/>
          <w:sz w:val="24"/>
          <w:szCs w:val="24"/>
          <w:highlight w:val="none"/>
          <w14:textFill>
            <w14:solidFill>
              <w14:schemeClr w14:val="tx1"/>
            </w14:solidFill>
          </w14:textFill>
        </w:rPr>
      </w:pPr>
      <w:bookmarkStart w:id="84" w:name="_Toc526690436"/>
      <w:bookmarkStart w:id="85" w:name="_Toc526690539"/>
      <w:bookmarkStart w:id="86" w:name="_Toc37174365"/>
      <w:r>
        <w:rPr>
          <w:rFonts w:hint="eastAsia" w:ascii="宋体" w:hAnsi="宋体" w:eastAsia="宋体" w:cs="宋体"/>
          <w:color w:val="000000" w:themeColor="text1"/>
          <w:sz w:val="24"/>
          <w:szCs w:val="24"/>
          <w:highlight w:val="none"/>
          <w14:textFill>
            <w14:solidFill>
              <w14:schemeClr w14:val="tx1"/>
            </w14:solidFill>
          </w14:textFill>
        </w:rPr>
        <w:t>（二）乙方的权利和义务</w:t>
      </w:r>
    </w:p>
    <w:p>
      <w:pPr>
        <w:spacing w:line="360" w:lineRule="auto"/>
        <w:ind w:firstLine="453" w:firstLineChars="180"/>
        <w:jc w:val="both"/>
        <w:outlineLvl w:val="9"/>
        <w:rPr>
          <w:rFonts w:hint="eastAsia" w:ascii="宋体" w:hAnsi="宋体" w:eastAsia="宋体" w:cs="宋体"/>
          <w:color w:val="000000" w:themeColor="text1"/>
          <w:spacing w:val="6"/>
          <w:sz w:val="24"/>
          <w:szCs w:val="24"/>
          <w:highlight w:val="none"/>
          <w14:textFill>
            <w14:solidFill>
              <w14:schemeClr w14:val="tx1"/>
            </w14:solidFill>
          </w14:textFill>
        </w:rPr>
      </w:pPr>
      <w:r>
        <w:rPr>
          <w:rFonts w:hint="eastAsia" w:ascii="宋体" w:hAnsi="宋体" w:eastAsia="宋体" w:cs="宋体"/>
          <w:color w:val="000000" w:themeColor="text1"/>
          <w:spacing w:val="6"/>
          <w:sz w:val="24"/>
          <w:szCs w:val="24"/>
          <w:highlight w:val="none"/>
          <w14:textFill>
            <w14:solidFill>
              <w14:schemeClr w14:val="tx1"/>
            </w14:solidFill>
          </w14:textFill>
        </w:rPr>
        <w:t>1.总监理工程师必须保证有三分之一工作日以上的时间到甲方现场，且必须在建设期间全程常驻至少</w:t>
      </w:r>
      <w:r>
        <w:rPr>
          <w:rFonts w:hint="eastAsia" w:ascii="宋体" w:hAnsi="宋体" w:eastAsia="宋体" w:cs="宋体"/>
          <w:color w:val="000000" w:themeColor="text1"/>
          <w:spacing w:val="6"/>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pacing w:val="6"/>
          <w:sz w:val="24"/>
          <w:szCs w:val="24"/>
          <w:highlight w:val="none"/>
          <w14:textFill>
            <w14:solidFill>
              <w14:schemeClr w14:val="tx1"/>
            </w14:solidFill>
          </w14:textFill>
        </w:rPr>
        <w:t>名监理工程师在</w:t>
      </w:r>
      <w:r>
        <w:rPr>
          <w:rFonts w:hint="eastAsia" w:ascii="宋体" w:hAnsi="宋体" w:eastAsia="宋体" w:cs="宋体"/>
          <w:color w:val="000000" w:themeColor="text1"/>
          <w:spacing w:val="6"/>
          <w:sz w:val="24"/>
          <w:szCs w:val="24"/>
          <w:highlight w:val="none"/>
          <w:lang w:val="en-US" w:eastAsia="zh-CN"/>
          <w14:textFill>
            <w14:solidFill>
              <w14:schemeClr w14:val="tx1"/>
            </w14:solidFill>
          </w14:textFill>
        </w:rPr>
        <w:t>项目</w:t>
      </w:r>
      <w:r>
        <w:rPr>
          <w:rFonts w:hint="eastAsia" w:ascii="宋体" w:hAnsi="宋体" w:eastAsia="宋体" w:cs="宋体"/>
          <w:color w:val="000000" w:themeColor="text1"/>
          <w:spacing w:val="6"/>
          <w:sz w:val="24"/>
          <w:szCs w:val="24"/>
          <w:highlight w:val="none"/>
          <w14:textFill>
            <w14:solidFill>
              <w14:schemeClr w14:val="tx1"/>
            </w14:solidFill>
          </w14:textFill>
        </w:rPr>
        <w:t>现场</w:t>
      </w:r>
      <w:r>
        <w:rPr>
          <w:rFonts w:hint="eastAsia" w:ascii="宋体" w:hAnsi="宋体" w:eastAsia="宋体" w:cs="宋体"/>
          <w:color w:val="000000" w:themeColor="text1"/>
          <w:spacing w:val="6"/>
          <w:sz w:val="24"/>
          <w:szCs w:val="24"/>
          <w:highlight w:val="none"/>
          <w:lang w:eastAsia="zh-CN"/>
          <w14:textFill>
            <w14:solidFill>
              <w14:schemeClr w14:val="tx1"/>
            </w14:solidFill>
          </w14:textFill>
        </w:rPr>
        <w:t>（</w:t>
      </w:r>
      <w:r>
        <w:rPr>
          <w:rFonts w:hint="default" w:ascii="方正仿宋_GB2312" w:hAnsi="方正仿宋_GB2312" w:eastAsia="方正仿宋_GB2312" w:cs="方正仿宋_GB2312"/>
          <w:color w:val="000000" w:themeColor="text1"/>
          <w:highlight w:val="none"/>
          <w:lang w:val="en-US" w:eastAsia="zh-CN"/>
          <w14:textFill>
            <w14:solidFill>
              <w14:schemeClr w14:val="tx1"/>
            </w14:solidFill>
          </w14:textFill>
        </w:rPr>
        <w:t>海南省卫生健康委员会</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w:t>
      </w:r>
      <w:r>
        <w:rPr>
          <w:rFonts w:hint="default" w:ascii="方正仿宋_GB2312" w:hAnsi="方正仿宋_GB2312" w:eastAsia="方正仿宋_GB2312" w:cs="方正仿宋_GB2312"/>
          <w:color w:val="000000" w:themeColor="text1"/>
          <w:highlight w:val="none"/>
          <w:lang w:val="en-US" w:eastAsia="zh-CN"/>
          <w14:textFill>
            <w14:solidFill>
              <w14:schemeClr w14:val="tx1"/>
            </w14:solidFill>
          </w14:textFill>
        </w:rPr>
        <w:t>海南医科大学第一附属医院、海南省安宁医院、海南省老年病医院、海南省妇女儿童医学中心、海南省人民医院、海南医科大学第二附属医院</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等每家单位各至少1名监理工程师</w:t>
      </w:r>
      <w:r>
        <w:rPr>
          <w:rFonts w:hint="eastAsia" w:ascii="宋体" w:hAnsi="宋体" w:eastAsia="宋体" w:cs="宋体"/>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color w:val="000000" w:themeColor="text1"/>
          <w:spacing w:val="6"/>
          <w:sz w:val="24"/>
          <w:szCs w:val="24"/>
          <w:highlight w:val="none"/>
          <w14:textFill>
            <w14:solidFill>
              <w14:schemeClr w14:val="tx1"/>
            </w14:solidFill>
          </w14:textFill>
        </w:rPr>
        <w:t>。</w:t>
      </w:r>
    </w:p>
    <w:p>
      <w:pPr>
        <w:spacing w:line="360" w:lineRule="auto"/>
        <w:ind w:firstLine="453" w:firstLineChars="180"/>
        <w:jc w:val="both"/>
        <w:outlineLvl w:val="9"/>
        <w:rPr>
          <w:rFonts w:hint="eastAsia" w:ascii="宋体" w:hAnsi="宋体" w:eastAsia="宋体" w:cs="宋体"/>
          <w:color w:val="000000" w:themeColor="text1"/>
          <w:spacing w:val="6"/>
          <w:sz w:val="24"/>
          <w:szCs w:val="24"/>
          <w:highlight w:val="none"/>
          <w14:textFill>
            <w14:solidFill>
              <w14:schemeClr w14:val="tx1"/>
            </w14:solidFill>
          </w14:textFill>
        </w:rPr>
      </w:pPr>
      <w:r>
        <w:rPr>
          <w:rFonts w:hint="eastAsia" w:ascii="宋体" w:hAnsi="宋体" w:eastAsia="宋体" w:cs="宋体"/>
          <w:color w:val="000000" w:themeColor="text1"/>
          <w:spacing w:val="6"/>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pacing w:val="6"/>
          <w:sz w:val="24"/>
          <w:szCs w:val="24"/>
          <w:highlight w:val="none"/>
          <w14:textFill>
            <w14:solidFill>
              <w14:schemeClr w14:val="tx1"/>
            </w14:solidFill>
          </w14:textFill>
        </w:rPr>
        <w:t>对项目建设有关事项包括技术问题、深化设计、技术路线和功能要求，向</w:t>
      </w:r>
      <w:r>
        <w:rPr>
          <w:rFonts w:hint="eastAsia" w:ascii="宋体" w:hAnsi="宋体" w:eastAsia="宋体" w:cs="宋体"/>
          <w:color w:val="000000" w:themeColor="text1"/>
          <w:spacing w:val="6"/>
          <w:sz w:val="24"/>
          <w:szCs w:val="24"/>
          <w:highlight w:val="none"/>
          <w:lang w:eastAsia="zh-CN"/>
          <w14:textFill>
            <w14:solidFill>
              <w14:schemeClr w14:val="tx1"/>
            </w14:solidFill>
          </w14:textFill>
        </w:rPr>
        <w:t>甲方</w:t>
      </w:r>
      <w:r>
        <w:rPr>
          <w:rFonts w:hint="eastAsia" w:ascii="宋体" w:hAnsi="宋体" w:eastAsia="宋体" w:cs="宋体"/>
          <w:color w:val="000000" w:themeColor="text1"/>
          <w:spacing w:val="6"/>
          <w:sz w:val="24"/>
          <w:szCs w:val="24"/>
          <w:highlight w:val="none"/>
          <w14:textFill>
            <w14:solidFill>
              <w14:schemeClr w14:val="tx1"/>
            </w14:solidFill>
          </w14:textFill>
        </w:rPr>
        <w:t>的建议权。在事先征得</w:t>
      </w:r>
      <w:r>
        <w:rPr>
          <w:rFonts w:hint="eastAsia" w:ascii="宋体" w:hAnsi="宋体" w:eastAsia="宋体" w:cs="宋体"/>
          <w:color w:val="000000" w:themeColor="text1"/>
          <w:spacing w:val="6"/>
          <w:sz w:val="24"/>
          <w:szCs w:val="24"/>
          <w:highlight w:val="none"/>
          <w:lang w:eastAsia="zh-CN"/>
          <w14:textFill>
            <w14:solidFill>
              <w14:schemeClr w14:val="tx1"/>
            </w14:solidFill>
          </w14:textFill>
        </w:rPr>
        <w:t>甲方</w:t>
      </w:r>
      <w:r>
        <w:rPr>
          <w:rFonts w:hint="eastAsia" w:ascii="宋体" w:hAnsi="宋体" w:eastAsia="宋体" w:cs="宋体"/>
          <w:color w:val="000000" w:themeColor="text1"/>
          <w:spacing w:val="6"/>
          <w:sz w:val="24"/>
          <w:szCs w:val="24"/>
          <w:highlight w:val="none"/>
          <w14:textFill>
            <w14:solidFill>
              <w14:schemeClr w14:val="tx1"/>
            </w14:solidFill>
          </w14:textFill>
        </w:rPr>
        <w:t>同意的情况下，当发现项目设计不符合国家颁布的信息系统工程质量标准时，乙方应当及时书面报告</w:t>
      </w:r>
      <w:r>
        <w:rPr>
          <w:rFonts w:hint="eastAsia" w:ascii="宋体" w:hAnsi="宋体" w:eastAsia="宋体" w:cs="宋体"/>
          <w:color w:val="000000" w:themeColor="text1"/>
          <w:spacing w:val="6"/>
          <w:sz w:val="24"/>
          <w:szCs w:val="24"/>
          <w:highlight w:val="none"/>
          <w:lang w:eastAsia="zh-CN"/>
          <w14:textFill>
            <w14:solidFill>
              <w14:schemeClr w14:val="tx1"/>
            </w14:solidFill>
          </w14:textFill>
        </w:rPr>
        <w:t>甲方</w:t>
      </w:r>
      <w:r>
        <w:rPr>
          <w:rFonts w:hint="eastAsia" w:ascii="宋体" w:hAnsi="宋体" w:eastAsia="宋体" w:cs="宋体"/>
          <w:color w:val="000000" w:themeColor="text1"/>
          <w:spacing w:val="6"/>
          <w:sz w:val="24"/>
          <w:szCs w:val="24"/>
          <w:highlight w:val="none"/>
          <w14:textFill>
            <w14:solidFill>
              <w14:schemeClr w14:val="tx1"/>
            </w14:solidFill>
          </w14:textFill>
        </w:rPr>
        <w:t>并要求承建单位更正。</w:t>
      </w:r>
    </w:p>
    <w:p>
      <w:pPr>
        <w:spacing w:line="360" w:lineRule="auto"/>
        <w:ind w:firstLine="453" w:firstLineChars="180"/>
        <w:jc w:val="both"/>
        <w:outlineLvl w:val="9"/>
        <w:rPr>
          <w:rFonts w:hint="eastAsia" w:ascii="宋体" w:hAnsi="宋体" w:eastAsia="宋体" w:cs="宋体"/>
          <w:color w:val="000000" w:themeColor="text1"/>
          <w:spacing w:val="6"/>
          <w:sz w:val="24"/>
          <w:szCs w:val="24"/>
          <w:highlight w:val="none"/>
          <w14:textFill>
            <w14:solidFill>
              <w14:schemeClr w14:val="tx1"/>
            </w14:solidFill>
          </w14:textFill>
        </w:rPr>
      </w:pPr>
      <w:r>
        <w:rPr>
          <w:rFonts w:hint="eastAsia" w:ascii="宋体" w:hAnsi="宋体" w:eastAsia="宋体" w:cs="宋体"/>
          <w:color w:val="000000" w:themeColor="text1"/>
          <w:spacing w:val="6"/>
          <w:sz w:val="24"/>
          <w:szCs w:val="24"/>
          <w:highlight w:val="none"/>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pacing w:val="6"/>
          <w:sz w:val="24"/>
          <w:szCs w:val="24"/>
          <w:highlight w:val="none"/>
          <w14:textFill>
            <w14:solidFill>
              <w14:schemeClr w14:val="tx1"/>
            </w14:solidFill>
          </w14:textFill>
        </w:rPr>
        <w:t>乙方有权根据项目情况展开各类监理活动，有权要求承建单位对所提交的各种资料，包括工程计划、设计方案、报告等进行解释。</w:t>
      </w:r>
    </w:p>
    <w:p>
      <w:pPr>
        <w:spacing w:line="360" w:lineRule="auto"/>
        <w:ind w:firstLine="504" w:firstLineChars="200"/>
        <w:jc w:val="both"/>
        <w:outlineLvl w:val="9"/>
        <w:rPr>
          <w:rFonts w:hint="eastAsia" w:ascii="宋体" w:hAnsi="宋体" w:eastAsia="宋体" w:cs="宋体"/>
          <w:color w:val="000000" w:themeColor="text1"/>
          <w:spacing w:val="6"/>
          <w:sz w:val="24"/>
          <w:szCs w:val="24"/>
          <w:highlight w:val="none"/>
          <w14:textFill>
            <w14:solidFill>
              <w14:schemeClr w14:val="tx1"/>
            </w14:solidFill>
          </w14:textFill>
        </w:rPr>
      </w:pPr>
      <w:r>
        <w:rPr>
          <w:rFonts w:hint="eastAsia" w:ascii="宋体" w:hAnsi="宋体" w:eastAsia="宋体" w:cs="宋体"/>
          <w:color w:val="000000" w:themeColor="text1"/>
          <w:spacing w:val="6"/>
          <w:sz w:val="24"/>
          <w:szCs w:val="24"/>
          <w:highlight w:val="none"/>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pacing w:val="6"/>
          <w:sz w:val="24"/>
          <w:szCs w:val="24"/>
          <w:highlight w:val="none"/>
          <w14:textFill>
            <w14:solidFill>
              <w14:schemeClr w14:val="tx1"/>
            </w14:solidFill>
          </w14:textFill>
        </w:rPr>
        <w:t>对项目进度的检查、监督权，以及项目实际竣工日期超前或滞后的签认权。</w:t>
      </w:r>
    </w:p>
    <w:p>
      <w:pPr>
        <w:spacing w:line="360" w:lineRule="auto"/>
        <w:ind w:firstLine="504" w:firstLineChars="200"/>
        <w:jc w:val="both"/>
        <w:outlineLvl w:val="9"/>
        <w:rPr>
          <w:rFonts w:hint="eastAsia" w:ascii="宋体" w:hAnsi="宋体" w:eastAsia="宋体" w:cs="宋体"/>
          <w:color w:val="000000" w:themeColor="text1"/>
          <w:spacing w:val="6"/>
          <w:sz w:val="24"/>
          <w:szCs w:val="24"/>
          <w:highlight w:val="none"/>
          <w14:textFill>
            <w14:solidFill>
              <w14:schemeClr w14:val="tx1"/>
            </w14:solidFill>
          </w14:textFill>
        </w:rPr>
      </w:pPr>
      <w:r>
        <w:rPr>
          <w:rFonts w:hint="eastAsia" w:ascii="宋体" w:hAnsi="宋体" w:eastAsia="宋体" w:cs="宋体"/>
          <w:color w:val="000000" w:themeColor="text1"/>
          <w:spacing w:val="6"/>
          <w:sz w:val="24"/>
          <w:szCs w:val="24"/>
          <w:highlight w:val="none"/>
          <w14:textFill>
            <w14:solidFill>
              <w14:schemeClr w14:val="tx1"/>
            </w14:solidFill>
          </w14:textFill>
        </w:rPr>
        <w:t>5</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pacing w:val="6"/>
          <w:sz w:val="24"/>
          <w:szCs w:val="24"/>
          <w:highlight w:val="none"/>
          <w14:textFill>
            <w14:solidFill>
              <w14:schemeClr w14:val="tx1"/>
            </w14:solidFill>
          </w14:textFill>
        </w:rPr>
        <w:t>参与协作单位的组织协调，重要协调事项应当事先向</w:t>
      </w:r>
      <w:r>
        <w:rPr>
          <w:rFonts w:hint="eastAsia" w:ascii="宋体" w:hAnsi="宋体" w:eastAsia="宋体" w:cs="宋体"/>
          <w:color w:val="000000" w:themeColor="text1"/>
          <w:spacing w:val="6"/>
          <w:sz w:val="24"/>
          <w:szCs w:val="24"/>
          <w:highlight w:val="none"/>
          <w:lang w:eastAsia="zh-CN"/>
          <w14:textFill>
            <w14:solidFill>
              <w14:schemeClr w14:val="tx1"/>
            </w14:solidFill>
          </w14:textFill>
        </w:rPr>
        <w:t>甲方</w:t>
      </w:r>
      <w:r>
        <w:rPr>
          <w:rFonts w:hint="eastAsia" w:ascii="宋体" w:hAnsi="宋体" w:eastAsia="宋体" w:cs="宋体"/>
          <w:color w:val="000000" w:themeColor="text1"/>
          <w:spacing w:val="6"/>
          <w:sz w:val="24"/>
          <w:szCs w:val="24"/>
          <w:highlight w:val="none"/>
          <w14:textFill>
            <w14:solidFill>
              <w14:schemeClr w14:val="tx1"/>
            </w14:solidFill>
          </w14:textFill>
        </w:rPr>
        <w:t>报告，乙方有义务指导承建单位补充和提交有关项目必要的资料。</w:t>
      </w:r>
    </w:p>
    <w:p>
      <w:pPr>
        <w:spacing w:line="360" w:lineRule="auto"/>
        <w:ind w:firstLine="504" w:firstLineChars="200"/>
        <w:jc w:val="both"/>
        <w:outlineLvl w:val="9"/>
        <w:rPr>
          <w:rFonts w:hint="eastAsia" w:ascii="宋体" w:hAnsi="宋体" w:eastAsia="宋体" w:cs="宋体"/>
          <w:color w:val="000000" w:themeColor="text1"/>
          <w:spacing w:val="6"/>
          <w:sz w:val="24"/>
          <w:szCs w:val="24"/>
          <w:highlight w:val="none"/>
          <w14:textFill>
            <w14:solidFill>
              <w14:schemeClr w14:val="tx1"/>
            </w14:solidFill>
          </w14:textFill>
        </w:rPr>
      </w:pPr>
      <w:r>
        <w:rPr>
          <w:rFonts w:hint="eastAsia" w:ascii="宋体" w:hAnsi="宋体" w:eastAsia="宋体" w:cs="宋体"/>
          <w:color w:val="000000" w:themeColor="text1"/>
          <w:spacing w:val="6"/>
          <w:sz w:val="24"/>
          <w:szCs w:val="24"/>
          <w:highlight w:val="none"/>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pacing w:val="6"/>
          <w:sz w:val="24"/>
          <w:szCs w:val="24"/>
          <w:highlight w:val="none"/>
          <w14:textFill>
            <w14:solidFill>
              <w14:schemeClr w14:val="tx1"/>
            </w14:solidFill>
          </w14:textFill>
        </w:rPr>
        <w:t>在合同期内及合同终止、解除后，非依照国家</w:t>
      </w:r>
      <w:r>
        <w:rPr>
          <w:rFonts w:hint="eastAsia" w:ascii="宋体" w:hAnsi="宋体" w:eastAsia="宋体" w:cs="宋体"/>
          <w:color w:val="000000" w:themeColor="text1"/>
          <w:spacing w:val="6"/>
          <w:sz w:val="24"/>
          <w:szCs w:val="24"/>
          <w:highlight w:val="none"/>
          <w:lang w:eastAsia="zh-Hans"/>
          <w14:textFill>
            <w14:solidFill>
              <w14:schemeClr w14:val="tx1"/>
            </w14:solidFill>
          </w14:textFill>
        </w:rPr>
        <w:t>法律法规、政策</w:t>
      </w:r>
      <w:r>
        <w:rPr>
          <w:rFonts w:hint="eastAsia" w:ascii="宋体" w:hAnsi="宋体" w:eastAsia="宋体" w:cs="宋体"/>
          <w:color w:val="000000" w:themeColor="text1"/>
          <w:spacing w:val="6"/>
          <w:sz w:val="24"/>
          <w:szCs w:val="24"/>
          <w:highlight w:val="none"/>
          <w14:textFill>
            <w14:solidFill>
              <w14:schemeClr w14:val="tx1"/>
            </w14:solidFill>
          </w14:textFill>
        </w:rPr>
        <w:t>保密规定，或未征得甲方书面同意，乙方不得泄露</w:t>
      </w:r>
      <w:r>
        <w:rPr>
          <w:rFonts w:hint="eastAsia" w:ascii="宋体" w:hAnsi="宋体" w:eastAsia="宋体" w:cs="宋体"/>
          <w:color w:val="000000" w:themeColor="text1"/>
          <w:spacing w:val="6"/>
          <w:sz w:val="24"/>
          <w:szCs w:val="24"/>
          <w:highlight w:val="none"/>
          <w:lang w:eastAsia="zh-Hans"/>
          <w14:textFill>
            <w14:solidFill>
              <w14:schemeClr w14:val="tx1"/>
            </w14:solidFill>
          </w14:textFill>
        </w:rPr>
        <w:t>在本合同履行过程中获知的甲方各项资料，包括但不限于与</w:t>
      </w:r>
      <w:r>
        <w:rPr>
          <w:rFonts w:hint="eastAsia" w:ascii="宋体" w:hAnsi="宋体" w:eastAsia="宋体" w:cs="宋体"/>
          <w:color w:val="000000" w:themeColor="text1"/>
          <w:spacing w:val="6"/>
          <w:sz w:val="24"/>
          <w:szCs w:val="24"/>
          <w:highlight w:val="none"/>
          <w14:textFill>
            <w14:solidFill>
              <w14:schemeClr w14:val="tx1"/>
            </w14:solidFill>
          </w14:textFill>
        </w:rPr>
        <w:t>本合同业务有关的项目和保密资料。</w:t>
      </w:r>
      <w:bookmarkEnd w:id="84"/>
      <w:bookmarkEnd w:id="85"/>
      <w:bookmarkEnd w:id="86"/>
    </w:p>
    <w:p>
      <w:pPr>
        <w:widowControl/>
        <w:spacing w:line="360" w:lineRule="auto"/>
        <w:jc w:val="both"/>
        <w:outlineLvl w:val="9"/>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五、违约责任</w:t>
      </w:r>
    </w:p>
    <w:p>
      <w:pPr>
        <w:widowControl/>
        <w:spacing w:line="360" w:lineRule="auto"/>
        <w:ind w:firstLine="484" w:firstLineChars="200"/>
        <w:jc w:val="both"/>
        <w:outlineLvl w:val="9"/>
        <w:rPr>
          <w:rFonts w:hint="eastAsia" w:ascii="宋体" w:hAnsi="宋体" w:eastAsia="宋体" w:cs="宋体"/>
          <w:color w:val="000000" w:themeColor="text1"/>
          <w:spacing w:val="-5"/>
          <w:kern w:val="0"/>
          <w:sz w:val="24"/>
          <w:szCs w:val="24"/>
          <w:highlight w:val="none"/>
          <w14:textFill>
            <w14:solidFill>
              <w14:schemeClr w14:val="tx1"/>
            </w14:solidFill>
          </w14:textFill>
        </w:rPr>
      </w:pPr>
      <w:r>
        <w:rPr>
          <w:rFonts w:hint="eastAsia" w:ascii="宋体" w:hAnsi="宋体" w:eastAsia="宋体" w:cs="宋体"/>
          <w:color w:val="000000" w:themeColor="text1"/>
          <w:spacing w:val="1"/>
          <w:kern w:val="0"/>
          <w:sz w:val="24"/>
          <w:szCs w:val="24"/>
          <w:highlight w:val="none"/>
          <w:lang w:bidi="ar"/>
          <w14:textFill>
            <w14:solidFill>
              <w14:schemeClr w14:val="tx1"/>
            </w14:solidFill>
          </w14:textFill>
        </w:rPr>
        <w:t>（</w:t>
      </w:r>
      <w:r>
        <w:rPr>
          <w:rFonts w:hint="eastAsia" w:ascii="宋体" w:hAnsi="宋体" w:eastAsia="宋体" w:cs="宋体"/>
          <w:color w:val="000000" w:themeColor="text1"/>
          <w:spacing w:val="1"/>
          <w:kern w:val="0"/>
          <w:sz w:val="24"/>
          <w:szCs w:val="24"/>
          <w:highlight w:val="none"/>
          <w:lang w:val="en-US" w:eastAsia="zh-Hans" w:bidi="ar"/>
          <w14:textFill>
            <w14:solidFill>
              <w14:schemeClr w14:val="tx1"/>
            </w14:solidFill>
          </w14:textFill>
        </w:rPr>
        <w:t>一</w:t>
      </w:r>
      <w:r>
        <w:rPr>
          <w:rFonts w:hint="eastAsia" w:ascii="宋体" w:hAnsi="宋体" w:eastAsia="宋体" w:cs="宋体"/>
          <w:color w:val="000000" w:themeColor="text1"/>
          <w:spacing w:val="1"/>
          <w:kern w:val="0"/>
          <w:sz w:val="24"/>
          <w:szCs w:val="24"/>
          <w:highlight w:val="none"/>
          <w:lang w:bidi="ar"/>
          <w14:textFill>
            <w14:solidFill>
              <w14:schemeClr w14:val="tx1"/>
            </w14:solidFill>
          </w14:textFill>
        </w:rPr>
        <w:t>）双方约定：任何一方违反本合同约定，造成项目停滞、延误或失败的，按以</w:t>
      </w:r>
      <w:r>
        <w:rPr>
          <w:rFonts w:hint="eastAsia" w:ascii="宋体" w:hAnsi="宋体" w:eastAsia="宋体" w:cs="宋体"/>
          <w:color w:val="000000" w:themeColor="text1"/>
          <w:spacing w:val="-5"/>
          <w:kern w:val="0"/>
          <w:sz w:val="24"/>
          <w:szCs w:val="24"/>
          <w:highlight w:val="none"/>
          <w:lang w:bidi="ar"/>
          <w14:textFill>
            <w14:solidFill>
              <w14:schemeClr w14:val="tx1"/>
            </w14:solidFill>
          </w14:textFill>
        </w:rPr>
        <w:t>下约定承担违约责任：</w:t>
      </w:r>
    </w:p>
    <w:p>
      <w:pPr>
        <w:widowControl/>
        <w:kinsoku w:val="0"/>
        <w:spacing w:line="360" w:lineRule="auto"/>
        <w:ind w:firstLine="444" w:firstLineChars="200"/>
        <w:jc w:val="both"/>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spacing w:val="-9"/>
          <w:kern w:val="0"/>
          <w:sz w:val="24"/>
          <w:szCs w:val="24"/>
          <w:highlight w:val="none"/>
          <w:lang w:bidi="ar"/>
          <w14:textFill>
            <w14:solidFill>
              <w14:schemeClr w14:val="tx1"/>
            </w14:solidFill>
          </w14:textFill>
        </w:rPr>
        <w:t>1.</w:t>
      </w:r>
      <w:r>
        <w:rPr>
          <w:rFonts w:hint="eastAsia" w:ascii="宋体" w:hAnsi="宋体" w:eastAsia="宋体" w:cs="宋体"/>
          <w:color w:val="000000" w:themeColor="text1"/>
          <w:sz w:val="24"/>
          <w:szCs w:val="24"/>
          <w:highlight w:val="none"/>
          <w14:textFill>
            <w14:solidFill>
              <w14:schemeClr w14:val="tx1"/>
            </w14:solidFill>
          </w14:textFill>
        </w:rPr>
        <w:t>除第四条第一项第5款情况外，如</w:t>
      </w:r>
      <w:r>
        <w:rPr>
          <w:rFonts w:hint="eastAsia" w:ascii="宋体" w:hAnsi="宋体" w:eastAsia="宋体" w:cs="宋体"/>
          <w:color w:val="000000" w:themeColor="text1"/>
          <w:spacing w:val="-9"/>
          <w:kern w:val="0"/>
          <w:sz w:val="24"/>
          <w:szCs w:val="24"/>
          <w:highlight w:val="none"/>
          <w:u w:val="single"/>
          <w:lang w:bidi="ar"/>
          <w14:textFill>
            <w14:solidFill>
              <w14:schemeClr w14:val="tx1"/>
            </w14:solidFill>
          </w14:textFill>
        </w:rPr>
        <w:t>甲方</w:t>
      </w:r>
      <w:r>
        <w:rPr>
          <w:rFonts w:hint="eastAsia" w:ascii="宋体" w:hAnsi="宋体" w:eastAsia="宋体" w:cs="宋体"/>
          <w:color w:val="000000" w:themeColor="text1"/>
          <w:spacing w:val="-9"/>
          <w:kern w:val="0"/>
          <w:sz w:val="24"/>
          <w:szCs w:val="24"/>
          <w:highlight w:val="none"/>
          <w:lang w:bidi="ar"/>
          <w14:textFill>
            <w14:solidFill>
              <w14:schemeClr w14:val="tx1"/>
            </w14:solidFill>
          </w14:textFill>
        </w:rPr>
        <w:t>违反</w:t>
      </w:r>
      <w:r>
        <w:rPr>
          <w:rFonts w:hint="eastAsia" w:ascii="宋体" w:hAnsi="宋体" w:eastAsia="宋体" w:cs="宋体"/>
          <w:color w:val="000000" w:themeColor="text1"/>
          <w:spacing w:val="-9"/>
          <w:kern w:val="0"/>
          <w:sz w:val="24"/>
          <w:szCs w:val="24"/>
          <w:highlight w:val="none"/>
          <w:u w:val="single"/>
          <w:lang w:bidi="ar"/>
          <w14:textFill>
            <w14:solidFill>
              <w14:schemeClr w14:val="tx1"/>
            </w14:solidFill>
          </w14:textFill>
        </w:rPr>
        <w:t>支付条款</w:t>
      </w:r>
      <w:r>
        <w:rPr>
          <w:rFonts w:hint="eastAsia" w:ascii="宋体" w:hAnsi="宋体" w:eastAsia="宋体" w:cs="宋体"/>
          <w:color w:val="000000" w:themeColor="text1"/>
          <w:spacing w:val="-9"/>
          <w:kern w:val="0"/>
          <w:sz w:val="24"/>
          <w:szCs w:val="24"/>
          <w:highlight w:val="none"/>
          <w:lang w:bidi="ar"/>
          <w14:textFill>
            <w14:solidFill>
              <w14:schemeClr w14:val="tx1"/>
            </w14:solidFill>
          </w14:textFill>
        </w:rPr>
        <w:t>约定，</w:t>
      </w:r>
      <w:r>
        <w:rPr>
          <w:rFonts w:hint="eastAsia" w:ascii="宋体" w:hAnsi="宋体" w:eastAsia="宋体" w:cs="宋体"/>
          <w:color w:val="000000" w:themeColor="text1"/>
          <w:spacing w:val="-9"/>
          <w:kern w:val="0"/>
          <w:sz w:val="24"/>
          <w:szCs w:val="24"/>
          <w:highlight w:val="none"/>
          <w:u w:val="single"/>
          <w:lang w:bidi="ar"/>
          <w14:textFill>
            <w14:solidFill>
              <w14:schemeClr w14:val="tx1"/>
            </w14:solidFill>
          </w14:textFill>
        </w:rPr>
        <w:t>延迟10日以上，每延迟1天</w:t>
      </w:r>
      <w:r>
        <w:rPr>
          <w:rFonts w:hint="eastAsia" w:ascii="宋体" w:hAnsi="宋体" w:eastAsia="宋体" w:cs="宋体"/>
          <w:color w:val="000000" w:themeColor="text1"/>
          <w:spacing w:val="-9"/>
          <w:kern w:val="0"/>
          <w:sz w:val="24"/>
          <w:szCs w:val="24"/>
          <w:highlight w:val="none"/>
          <w:u w:val="single"/>
          <w:lang w:eastAsia="zh-Hans" w:bidi="ar"/>
          <w14:textFill>
            <w14:solidFill>
              <w14:schemeClr w14:val="tx1"/>
            </w14:solidFill>
          </w14:textFill>
        </w:rPr>
        <w:t>支付</w:t>
      </w:r>
      <w:r>
        <w:rPr>
          <w:rFonts w:hint="eastAsia" w:ascii="宋体" w:hAnsi="宋体" w:eastAsia="宋体" w:cs="宋体"/>
          <w:color w:val="000000" w:themeColor="text1"/>
          <w:spacing w:val="-9"/>
          <w:kern w:val="0"/>
          <w:sz w:val="24"/>
          <w:szCs w:val="24"/>
          <w:highlight w:val="none"/>
          <w:u w:val="single"/>
          <w:lang w:bidi="ar"/>
          <w14:textFill>
            <w14:solidFill>
              <w14:schemeClr w14:val="tx1"/>
            </w14:solidFill>
          </w14:textFill>
        </w:rPr>
        <w:t>，</w:t>
      </w:r>
      <w:r>
        <w:rPr>
          <w:rFonts w:hint="eastAsia" w:ascii="宋体" w:hAnsi="宋体" w:eastAsia="宋体" w:cs="宋体"/>
          <w:color w:val="000000" w:themeColor="text1"/>
          <w:spacing w:val="3"/>
          <w:kern w:val="0"/>
          <w:sz w:val="24"/>
          <w:szCs w:val="24"/>
          <w:highlight w:val="none"/>
          <w:u w:val="single"/>
          <w:lang w:bidi="ar"/>
          <w14:textFill>
            <w14:solidFill>
              <w14:schemeClr w14:val="tx1"/>
            </w14:solidFill>
          </w14:textFill>
        </w:rPr>
        <w:t>应向乙方支付违约金为发生违约费用总金额</w:t>
      </w:r>
      <w:r>
        <w:rPr>
          <w:rFonts w:hint="eastAsia" w:ascii="宋体" w:hAnsi="宋体" w:eastAsia="宋体" w:cs="宋体"/>
          <w:color w:val="000000" w:themeColor="text1"/>
          <w:spacing w:val="2"/>
          <w:kern w:val="0"/>
          <w:sz w:val="24"/>
          <w:szCs w:val="24"/>
          <w:highlight w:val="none"/>
          <w:u w:val="single"/>
          <w:lang w:bidi="ar"/>
          <w14:textFill>
            <w14:solidFill>
              <w14:schemeClr w14:val="tx1"/>
            </w14:solidFill>
          </w14:textFill>
        </w:rPr>
        <w:t>的0.2‰</w:t>
      </w:r>
      <w:r>
        <w:rPr>
          <w:rFonts w:hint="eastAsia" w:ascii="宋体" w:hAnsi="宋体" w:eastAsia="宋体" w:cs="宋体"/>
          <w:color w:val="000000" w:themeColor="text1"/>
          <w:spacing w:val="2"/>
          <w:kern w:val="0"/>
          <w:sz w:val="24"/>
          <w:szCs w:val="24"/>
          <w:highlight w:val="none"/>
          <w:lang w:bidi="ar"/>
          <w14:textFill>
            <w14:solidFill>
              <w14:schemeClr w14:val="tx1"/>
            </w14:solidFill>
          </w14:textFill>
        </w:rPr>
        <w:t>(支付违约金或损失赔偿额</w:t>
      </w:r>
      <w:r>
        <w:rPr>
          <w:rFonts w:hint="eastAsia" w:ascii="宋体" w:hAnsi="宋体" w:eastAsia="宋体" w:cs="宋体"/>
          <w:color w:val="000000" w:themeColor="text1"/>
          <w:kern w:val="0"/>
          <w:sz w:val="24"/>
          <w:szCs w:val="24"/>
          <w:highlight w:val="none"/>
          <w:lang w:bidi="ar"/>
          <w14:textFill>
            <w14:solidFill>
              <w14:schemeClr w14:val="tx1"/>
            </w14:solidFill>
          </w14:textFill>
        </w:rPr>
        <w:t>的计算方法，因第三方原因造成延迟的</w:t>
      </w:r>
      <w:r>
        <w:rPr>
          <w:rFonts w:hint="eastAsia" w:ascii="宋体" w:hAnsi="宋体" w:eastAsia="宋体" w:cs="宋体"/>
          <w:color w:val="000000" w:themeColor="text1"/>
          <w:kern w:val="0"/>
          <w:sz w:val="24"/>
          <w:szCs w:val="24"/>
          <w:highlight w:val="none"/>
          <w:lang w:eastAsia="zh-Hans" w:bidi="ar"/>
          <w14:textFill>
            <w14:solidFill>
              <w14:schemeClr w14:val="tx1"/>
            </w14:solidFill>
          </w14:textFill>
        </w:rPr>
        <w:t>支付</w:t>
      </w:r>
      <w:r>
        <w:rPr>
          <w:rFonts w:hint="eastAsia" w:ascii="宋体" w:hAnsi="宋体" w:eastAsia="宋体" w:cs="宋体"/>
          <w:color w:val="000000" w:themeColor="text1"/>
          <w:kern w:val="0"/>
          <w:sz w:val="24"/>
          <w:szCs w:val="24"/>
          <w:highlight w:val="none"/>
          <w:lang w:bidi="ar"/>
          <w14:textFill>
            <w14:solidFill>
              <w14:schemeClr w14:val="tx1"/>
            </w14:solidFill>
          </w14:textFill>
        </w:rPr>
        <w:t>的，甲方不负违约责任)。</w:t>
      </w:r>
    </w:p>
    <w:p>
      <w:pPr>
        <w:widowControl/>
        <w:spacing w:line="360" w:lineRule="auto"/>
        <w:ind w:firstLine="484" w:firstLineChars="200"/>
        <w:jc w:val="both"/>
        <w:outlineLvl w:val="9"/>
        <w:rPr>
          <w:rFonts w:hint="eastAsia" w:ascii="宋体" w:hAnsi="宋体" w:eastAsia="宋体" w:cs="宋体"/>
          <w:color w:val="000000" w:themeColor="text1"/>
          <w:spacing w:val="1"/>
          <w:sz w:val="24"/>
          <w:szCs w:val="24"/>
          <w:highlight w:val="none"/>
          <w:lang w:bidi="ar"/>
          <w14:textFill>
            <w14:solidFill>
              <w14:schemeClr w14:val="tx1"/>
            </w14:solidFill>
          </w14:textFill>
        </w:rPr>
      </w:pPr>
      <w:r>
        <w:rPr>
          <w:rFonts w:hint="eastAsia" w:ascii="宋体" w:hAnsi="宋体" w:eastAsia="宋体" w:cs="宋体"/>
          <w:color w:val="000000" w:themeColor="text1"/>
          <w:spacing w:val="1"/>
          <w:sz w:val="24"/>
          <w:szCs w:val="24"/>
          <w:highlight w:val="none"/>
          <w:lang w:bidi="ar"/>
          <w14:textFill>
            <w14:solidFill>
              <w14:schemeClr w14:val="tx1"/>
            </w14:solidFill>
          </w14:textFill>
        </w:rPr>
        <w:t>2.乙方未能完成监理服务</w:t>
      </w:r>
      <w:r>
        <w:rPr>
          <w:rFonts w:hint="eastAsia" w:ascii="宋体" w:hAnsi="宋体" w:eastAsia="宋体" w:cs="宋体"/>
          <w:color w:val="000000" w:themeColor="text1"/>
          <w:spacing w:val="1"/>
          <w:sz w:val="24"/>
          <w:szCs w:val="24"/>
          <w:highlight w:val="none"/>
          <w:lang w:val="en-US" w:eastAsia="zh-Hans" w:bidi="ar"/>
          <w14:textFill>
            <w14:solidFill>
              <w14:schemeClr w14:val="tx1"/>
            </w14:solidFill>
          </w14:textFill>
        </w:rPr>
        <w:t>或不符合</w:t>
      </w:r>
      <w:r>
        <w:rPr>
          <w:rFonts w:hint="eastAsia" w:ascii="宋体" w:hAnsi="宋体" w:eastAsia="宋体" w:cs="宋体"/>
          <w:color w:val="000000" w:themeColor="text1"/>
          <w:spacing w:val="1"/>
          <w:sz w:val="24"/>
          <w:szCs w:val="24"/>
          <w:highlight w:val="none"/>
          <w:lang w:bidi="ar"/>
          <w14:textFill>
            <w14:solidFill>
              <w14:schemeClr w14:val="tx1"/>
            </w14:solidFill>
          </w14:textFill>
        </w:rPr>
        <w:t>甲方</w:t>
      </w:r>
      <w:r>
        <w:rPr>
          <w:rFonts w:hint="eastAsia" w:ascii="宋体" w:hAnsi="宋体" w:eastAsia="宋体" w:cs="宋体"/>
          <w:color w:val="000000" w:themeColor="text1"/>
          <w:spacing w:val="1"/>
          <w:sz w:val="24"/>
          <w:szCs w:val="24"/>
          <w:highlight w:val="none"/>
          <w:lang w:val="en-US" w:eastAsia="zh-Hans" w:bidi="ar"/>
          <w14:textFill>
            <w14:solidFill>
              <w14:schemeClr w14:val="tx1"/>
            </w14:solidFill>
          </w14:textFill>
        </w:rPr>
        <w:t>要求</w:t>
      </w:r>
      <w:r>
        <w:rPr>
          <w:rFonts w:hint="eastAsia" w:ascii="宋体" w:hAnsi="宋体" w:eastAsia="宋体" w:cs="宋体"/>
          <w:color w:val="000000" w:themeColor="text1"/>
          <w:spacing w:val="1"/>
          <w:sz w:val="24"/>
          <w:szCs w:val="24"/>
          <w:highlight w:val="none"/>
          <w:lang w:bidi="ar"/>
          <w14:textFill>
            <w14:solidFill>
              <w14:schemeClr w14:val="tx1"/>
            </w14:solidFill>
          </w14:textFill>
        </w:rPr>
        <w:t>的，应向甲方支付违约金为合同总金额的</w:t>
      </w:r>
      <w:r>
        <w:rPr>
          <w:rFonts w:hint="eastAsia" w:ascii="宋体" w:hAnsi="宋体" w:eastAsia="宋体" w:cs="宋体"/>
          <w:color w:val="000000" w:themeColor="text1"/>
          <w:spacing w:val="1"/>
          <w:sz w:val="24"/>
          <w:szCs w:val="24"/>
          <w:highlight w:val="none"/>
          <w:u w:val="none"/>
          <w:lang w:bidi="ar"/>
          <w14:textFill>
            <w14:solidFill>
              <w14:schemeClr w14:val="tx1"/>
            </w14:solidFill>
          </w14:textFill>
        </w:rPr>
        <w:t>20%</w:t>
      </w:r>
      <w:r>
        <w:rPr>
          <w:rFonts w:hint="eastAsia" w:ascii="宋体" w:hAnsi="宋体" w:eastAsia="宋体" w:cs="宋体"/>
          <w:color w:val="000000" w:themeColor="text1"/>
          <w:spacing w:val="1"/>
          <w:sz w:val="24"/>
          <w:szCs w:val="24"/>
          <w:highlight w:val="none"/>
          <w:lang w:bidi="ar"/>
          <w14:textFill>
            <w14:solidFill>
              <w14:schemeClr w14:val="tx1"/>
            </w14:solidFill>
          </w14:textFill>
        </w:rPr>
        <w:t>(支付违约金或损失赔偿额的计算方法，适用于各分项时间节点)，</w:t>
      </w:r>
      <w:r>
        <w:rPr>
          <w:rFonts w:hint="eastAsia" w:ascii="宋体" w:hAnsi="宋体" w:eastAsia="宋体" w:cs="宋体"/>
          <w:color w:val="000000" w:themeColor="text1"/>
          <w:spacing w:val="1"/>
          <w:sz w:val="24"/>
          <w:szCs w:val="24"/>
          <w:highlight w:val="none"/>
          <w:lang w:eastAsia="zh-Hans" w:bidi="ar"/>
          <w14:textFill>
            <w14:solidFill>
              <w14:schemeClr w14:val="tx1"/>
            </w14:solidFill>
          </w14:textFill>
        </w:rPr>
        <w:t>同时，甲方有权停止履行合同，并</w:t>
      </w:r>
      <w:r>
        <w:rPr>
          <w:rFonts w:hint="eastAsia" w:ascii="宋体" w:hAnsi="宋体" w:eastAsia="宋体" w:cs="宋体"/>
          <w:color w:val="000000" w:themeColor="text1"/>
          <w:spacing w:val="1"/>
          <w:sz w:val="24"/>
          <w:szCs w:val="24"/>
          <w:highlight w:val="none"/>
          <w:lang w:bidi="ar"/>
          <w14:textFill>
            <w14:solidFill>
              <w14:schemeClr w14:val="tx1"/>
            </w14:solidFill>
          </w14:textFill>
        </w:rPr>
        <w:t>有权解除合同，追回已付款项。</w:t>
      </w:r>
    </w:p>
    <w:p>
      <w:pPr>
        <w:widowControl/>
        <w:spacing w:line="360" w:lineRule="auto"/>
        <w:ind w:firstLine="484" w:firstLineChars="200"/>
        <w:jc w:val="both"/>
        <w:outlineLvl w:val="9"/>
        <w:rPr>
          <w:rFonts w:hint="eastAsia" w:ascii="宋体" w:hAnsi="宋体" w:eastAsia="宋体" w:cs="宋体"/>
          <w:color w:val="000000" w:themeColor="text1"/>
          <w:spacing w:val="1"/>
          <w:sz w:val="24"/>
          <w:szCs w:val="24"/>
          <w:highlight w:val="none"/>
          <w:lang w:bidi="ar"/>
          <w14:textFill>
            <w14:solidFill>
              <w14:schemeClr w14:val="tx1"/>
            </w14:solidFill>
          </w14:textFill>
        </w:rPr>
      </w:pPr>
      <w:r>
        <w:rPr>
          <w:rFonts w:hint="eastAsia" w:ascii="宋体" w:hAnsi="宋体" w:eastAsia="宋体" w:cs="宋体"/>
          <w:color w:val="000000" w:themeColor="text1"/>
          <w:spacing w:val="1"/>
          <w:sz w:val="24"/>
          <w:szCs w:val="24"/>
          <w:highlight w:val="none"/>
          <w:lang w:eastAsia="zh-CN" w:bidi="ar"/>
          <w14:textFill>
            <w14:solidFill>
              <w14:schemeClr w14:val="tx1"/>
            </w14:solidFill>
          </w14:textFill>
        </w:rPr>
        <w:t>3</w:t>
      </w:r>
      <w:r>
        <w:rPr>
          <w:rFonts w:hint="eastAsia" w:ascii="宋体" w:hAnsi="宋体" w:eastAsia="宋体" w:cs="宋体"/>
          <w:color w:val="000000" w:themeColor="text1"/>
          <w:spacing w:val="1"/>
          <w:sz w:val="24"/>
          <w:szCs w:val="24"/>
          <w:highlight w:val="none"/>
          <w:lang w:bidi="ar"/>
          <w14:textFill>
            <w14:solidFill>
              <w14:schemeClr w14:val="tx1"/>
            </w14:solidFill>
          </w14:textFill>
        </w:rPr>
        <w:t>.乙方若出现将项目以违规方式转包、分包第三方，或者出现泄密情况，应向甲方支付违约金，违约金金额为本合同费用总金额的20%，同时，甲方有权停止履行合同，并有权解除合同。</w:t>
      </w:r>
    </w:p>
    <w:p>
      <w:pPr>
        <w:widowControl/>
        <w:spacing w:line="360" w:lineRule="auto"/>
        <w:ind w:firstLine="484" w:firstLineChars="200"/>
        <w:jc w:val="both"/>
        <w:outlineLvl w:val="9"/>
        <w:rPr>
          <w:rFonts w:hint="eastAsia" w:ascii="宋体" w:hAnsi="宋体" w:eastAsia="宋体" w:cs="宋体"/>
          <w:color w:val="000000" w:themeColor="text1"/>
          <w:spacing w:val="1"/>
          <w:sz w:val="24"/>
          <w:szCs w:val="24"/>
          <w:highlight w:val="none"/>
          <w:lang w:bidi="ar"/>
          <w14:textFill>
            <w14:solidFill>
              <w14:schemeClr w14:val="tx1"/>
            </w14:solidFill>
          </w14:textFill>
        </w:rPr>
      </w:pPr>
      <w:r>
        <w:rPr>
          <w:rFonts w:hint="eastAsia" w:ascii="宋体" w:hAnsi="宋体" w:eastAsia="宋体" w:cs="宋体"/>
          <w:color w:val="000000" w:themeColor="text1"/>
          <w:spacing w:val="1"/>
          <w:sz w:val="24"/>
          <w:szCs w:val="24"/>
          <w:highlight w:val="none"/>
          <w:lang w:val="en-US" w:eastAsia="zh-CN" w:bidi="ar"/>
          <w14:textFill>
            <w14:solidFill>
              <w14:schemeClr w14:val="tx1"/>
            </w14:solidFill>
          </w14:textFill>
        </w:rPr>
        <w:t>4</w:t>
      </w:r>
      <w:r>
        <w:rPr>
          <w:rFonts w:hint="eastAsia" w:ascii="宋体" w:hAnsi="宋体" w:eastAsia="宋体" w:cs="宋体"/>
          <w:color w:val="000000" w:themeColor="text1"/>
          <w:spacing w:val="1"/>
          <w:sz w:val="24"/>
          <w:szCs w:val="24"/>
          <w:highlight w:val="none"/>
          <w:lang w:bidi="ar"/>
          <w14:textFill>
            <w14:solidFill>
              <w14:schemeClr w14:val="tx1"/>
            </w14:solidFill>
          </w14:textFill>
        </w:rPr>
        <w:t>.乙方发现本</w:t>
      </w:r>
      <w:r>
        <w:rPr>
          <w:rFonts w:hint="eastAsia" w:ascii="宋体" w:hAnsi="宋体" w:eastAsia="宋体" w:cs="宋体"/>
          <w:color w:val="000000" w:themeColor="text1"/>
          <w:spacing w:val="1"/>
          <w:sz w:val="24"/>
          <w:szCs w:val="24"/>
          <w:highlight w:val="none"/>
          <w:lang w:val="en-US" w:eastAsia="zh-CN" w:bidi="ar"/>
          <w14:textFill>
            <w14:solidFill>
              <w14:schemeClr w14:val="tx1"/>
            </w14:solidFill>
          </w14:textFill>
        </w:rPr>
        <w:t>项目</w:t>
      </w:r>
      <w:r>
        <w:rPr>
          <w:rFonts w:hint="eastAsia" w:ascii="宋体" w:hAnsi="宋体" w:eastAsia="宋体" w:cs="宋体"/>
          <w:color w:val="000000" w:themeColor="text1"/>
          <w:spacing w:val="1"/>
          <w:sz w:val="24"/>
          <w:szCs w:val="24"/>
          <w:highlight w:val="none"/>
          <w:lang w:bidi="ar"/>
          <w14:textFill>
            <w14:solidFill>
              <w14:schemeClr w14:val="tx1"/>
            </w14:solidFill>
          </w14:textFill>
        </w:rPr>
        <w:t>因客观条件的变化，</w:t>
      </w:r>
      <w:r>
        <w:rPr>
          <w:rFonts w:hint="eastAsia" w:ascii="宋体" w:hAnsi="宋体" w:eastAsia="宋体" w:cs="宋体"/>
          <w:color w:val="000000" w:themeColor="text1"/>
          <w:spacing w:val="1"/>
          <w:sz w:val="24"/>
          <w:szCs w:val="24"/>
          <w:highlight w:val="none"/>
          <w:lang w:val="en-US" w:eastAsia="zh-CN" w:bidi="ar"/>
          <w14:textFill>
            <w14:solidFill>
              <w14:schemeClr w14:val="tx1"/>
            </w14:solidFill>
          </w14:textFill>
        </w:rPr>
        <w:t>非乙方原因</w:t>
      </w:r>
      <w:r>
        <w:rPr>
          <w:rFonts w:hint="eastAsia" w:ascii="宋体" w:hAnsi="宋体" w:eastAsia="宋体" w:cs="宋体"/>
          <w:color w:val="000000" w:themeColor="text1"/>
          <w:spacing w:val="1"/>
          <w:sz w:val="24"/>
          <w:szCs w:val="24"/>
          <w:highlight w:val="none"/>
          <w:lang w:bidi="ar"/>
          <w14:textFill>
            <w14:solidFill>
              <w14:schemeClr w14:val="tx1"/>
            </w14:solidFill>
          </w14:textFill>
        </w:rPr>
        <w:t>可能使项目建设失败或者部分失败的情形时，应及时</w:t>
      </w:r>
      <w:r>
        <w:rPr>
          <w:rFonts w:hint="eastAsia" w:ascii="宋体" w:hAnsi="宋体" w:eastAsia="宋体" w:cs="宋体"/>
          <w:color w:val="000000" w:themeColor="text1"/>
          <w:spacing w:val="1"/>
          <w:sz w:val="24"/>
          <w:szCs w:val="24"/>
          <w:highlight w:val="none"/>
          <w:lang w:val="en-US" w:eastAsia="zh-CN" w:bidi="ar"/>
          <w14:textFill>
            <w14:solidFill>
              <w14:schemeClr w14:val="tx1"/>
            </w14:solidFill>
          </w14:textFill>
        </w:rPr>
        <w:t>建议甲方</w:t>
      </w:r>
      <w:r>
        <w:rPr>
          <w:rFonts w:hint="eastAsia" w:ascii="宋体" w:hAnsi="宋体" w:eastAsia="宋体" w:cs="宋体"/>
          <w:color w:val="000000" w:themeColor="text1"/>
          <w:spacing w:val="1"/>
          <w:sz w:val="24"/>
          <w:szCs w:val="24"/>
          <w:highlight w:val="none"/>
          <w:lang w:bidi="ar"/>
          <w14:textFill>
            <w14:solidFill>
              <w14:schemeClr w14:val="tx1"/>
            </w14:solidFill>
          </w14:textFill>
        </w:rPr>
        <w:t>采取适当措施减少损失，并在发现后10日内</w:t>
      </w:r>
      <w:r>
        <w:rPr>
          <w:rFonts w:hint="eastAsia" w:ascii="宋体" w:hAnsi="宋体" w:eastAsia="宋体" w:cs="宋体"/>
          <w:color w:val="000000" w:themeColor="text1"/>
          <w:spacing w:val="1"/>
          <w:sz w:val="24"/>
          <w:szCs w:val="24"/>
          <w:highlight w:val="none"/>
          <w:lang w:val="en-US" w:eastAsia="zh-CN" w:bidi="ar"/>
          <w14:textFill>
            <w14:solidFill>
              <w14:schemeClr w14:val="tx1"/>
            </w14:solidFill>
          </w14:textFill>
        </w:rPr>
        <w:t>告</w:t>
      </w:r>
      <w:r>
        <w:rPr>
          <w:rFonts w:hint="eastAsia" w:ascii="宋体" w:hAnsi="宋体" w:eastAsia="宋体" w:cs="宋体"/>
          <w:color w:val="000000" w:themeColor="text1"/>
          <w:spacing w:val="1"/>
          <w:sz w:val="24"/>
          <w:szCs w:val="24"/>
          <w:highlight w:val="none"/>
          <w:lang w:bidi="ar"/>
          <w14:textFill>
            <w14:solidFill>
              <w14:schemeClr w14:val="tx1"/>
            </w14:solidFill>
          </w14:textFill>
        </w:rPr>
        <w:t>知甲方，乙方没有</w:t>
      </w:r>
      <w:r>
        <w:rPr>
          <w:rFonts w:hint="eastAsia" w:ascii="宋体" w:hAnsi="宋体" w:eastAsia="宋体" w:cs="宋体"/>
          <w:color w:val="000000" w:themeColor="text1"/>
          <w:spacing w:val="1"/>
          <w:sz w:val="24"/>
          <w:szCs w:val="24"/>
          <w:highlight w:val="none"/>
          <w:lang w:val="en-US" w:eastAsia="zh-CN" w:bidi="ar"/>
          <w14:textFill>
            <w14:solidFill>
              <w14:schemeClr w14:val="tx1"/>
            </w14:solidFill>
          </w14:textFill>
        </w:rPr>
        <w:t>建议甲方</w:t>
      </w:r>
      <w:r>
        <w:rPr>
          <w:rFonts w:hint="eastAsia" w:ascii="宋体" w:hAnsi="宋体" w:eastAsia="宋体" w:cs="宋体"/>
          <w:color w:val="000000" w:themeColor="text1"/>
          <w:spacing w:val="1"/>
          <w:sz w:val="24"/>
          <w:szCs w:val="24"/>
          <w:highlight w:val="none"/>
          <w:lang w:bidi="ar"/>
          <w14:textFill>
            <w14:solidFill>
              <w14:schemeClr w14:val="tx1"/>
            </w14:solidFill>
          </w14:textFill>
        </w:rPr>
        <w:t>采取适当措施并及时</w:t>
      </w:r>
      <w:r>
        <w:rPr>
          <w:rFonts w:hint="eastAsia" w:ascii="宋体" w:hAnsi="宋体" w:eastAsia="宋体" w:cs="宋体"/>
          <w:color w:val="000000" w:themeColor="text1"/>
          <w:spacing w:val="1"/>
          <w:sz w:val="24"/>
          <w:szCs w:val="24"/>
          <w:highlight w:val="none"/>
          <w:lang w:val="en-US" w:eastAsia="zh-CN" w:bidi="ar"/>
          <w14:textFill>
            <w14:solidFill>
              <w14:schemeClr w14:val="tx1"/>
            </w14:solidFill>
          </w14:textFill>
        </w:rPr>
        <w:t>告</w:t>
      </w:r>
      <w:r>
        <w:rPr>
          <w:rFonts w:hint="eastAsia" w:ascii="宋体" w:hAnsi="宋体" w:eastAsia="宋体" w:cs="宋体"/>
          <w:color w:val="000000" w:themeColor="text1"/>
          <w:spacing w:val="1"/>
          <w:sz w:val="24"/>
          <w:szCs w:val="24"/>
          <w:highlight w:val="none"/>
          <w:lang w:bidi="ar"/>
          <w14:textFill>
            <w14:solidFill>
              <w14:schemeClr w14:val="tx1"/>
            </w14:solidFill>
          </w14:textFill>
        </w:rPr>
        <w:t>知甲方，致使损失扩大的，乙方应</w:t>
      </w:r>
      <w:r>
        <w:rPr>
          <w:rFonts w:hint="eastAsia" w:ascii="宋体" w:hAnsi="宋体" w:eastAsia="宋体" w:cs="宋体"/>
          <w:color w:val="000000" w:themeColor="text1"/>
          <w:spacing w:val="1"/>
          <w:sz w:val="24"/>
          <w:szCs w:val="24"/>
          <w:highlight w:val="none"/>
          <w:lang w:val="en-US" w:eastAsia="zh-CN" w:bidi="ar"/>
          <w14:textFill>
            <w14:solidFill>
              <w14:schemeClr w14:val="tx1"/>
            </w14:solidFill>
          </w14:textFill>
        </w:rPr>
        <w:t>承担建议过失造成的</w:t>
      </w:r>
      <w:r>
        <w:rPr>
          <w:rFonts w:hint="eastAsia" w:ascii="宋体" w:hAnsi="宋体" w:eastAsia="宋体" w:cs="宋体"/>
          <w:color w:val="000000" w:themeColor="text1"/>
          <w:spacing w:val="1"/>
          <w:sz w:val="24"/>
          <w:szCs w:val="24"/>
          <w:highlight w:val="none"/>
          <w:lang w:bidi="ar"/>
          <w14:textFill>
            <w14:solidFill>
              <w14:schemeClr w14:val="tx1"/>
            </w14:solidFill>
          </w14:textFill>
        </w:rPr>
        <w:t>损失。</w:t>
      </w:r>
    </w:p>
    <w:p>
      <w:pPr>
        <w:widowControl/>
        <w:kinsoku w:val="0"/>
        <w:autoSpaceDE w:val="0"/>
        <w:autoSpaceDN w:val="0"/>
        <w:spacing w:line="360" w:lineRule="auto"/>
        <w:ind w:firstLine="476" w:firstLineChars="200"/>
        <w:jc w:val="both"/>
        <w:textAlignment w:val="baseline"/>
        <w:outlineLvl w:val="9"/>
        <w:rPr>
          <w:rFonts w:hint="eastAsia" w:ascii="宋体" w:hAnsi="宋体" w:eastAsia="宋体" w:cs="宋体"/>
          <w:color w:val="000000" w:themeColor="text1"/>
          <w:spacing w:val="-1"/>
          <w:kern w:val="0"/>
          <w:sz w:val="24"/>
          <w:szCs w:val="24"/>
          <w:highlight w:val="none"/>
          <w14:textFill>
            <w14:solidFill>
              <w14:schemeClr w14:val="tx1"/>
            </w14:solidFill>
          </w14:textFill>
        </w:rPr>
      </w:pPr>
      <w:r>
        <w:rPr>
          <w:rFonts w:hint="eastAsia" w:ascii="宋体" w:hAnsi="宋体" w:eastAsia="宋体" w:cs="宋体"/>
          <w:color w:val="000000" w:themeColor="text1"/>
          <w:spacing w:val="-1"/>
          <w:kern w:val="0"/>
          <w:sz w:val="24"/>
          <w:szCs w:val="24"/>
          <w:highlight w:val="none"/>
          <w:lang w:val="en-US" w:eastAsia="zh-CN" w:bidi="ar"/>
          <w14:textFill>
            <w14:solidFill>
              <w14:schemeClr w14:val="tx1"/>
            </w14:solidFill>
          </w14:textFill>
        </w:rPr>
        <w:t>5</w:t>
      </w:r>
      <w:r>
        <w:rPr>
          <w:rFonts w:hint="eastAsia" w:ascii="宋体" w:hAnsi="宋体" w:eastAsia="宋体" w:cs="宋体"/>
          <w:color w:val="000000" w:themeColor="text1"/>
          <w:spacing w:val="-1"/>
          <w:kern w:val="0"/>
          <w:sz w:val="24"/>
          <w:szCs w:val="24"/>
          <w:highlight w:val="none"/>
          <w:lang w:bidi="ar"/>
          <w14:textFill>
            <w14:solidFill>
              <w14:schemeClr w14:val="tx1"/>
            </w14:solidFill>
          </w14:textFill>
        </w:rPr>
        <w:t>.乙方因自身原因造成项目延迟交付60日以上，应向甲方支付违约金，违约金金额为本合同费用总金额的20%，同时，甲方有权停止履行合同，并有权解除合同，追回已付项目款；但因需甲方协调第三方配合，所造成乙方项目延迟交付的，可在乙方原交付时间上延长相应时间。</w:t>
      </w:r>
    </w:p>
    <w:p>
      <w:pPr>
        <w:widowControl/>
        <w:kinsoku w:val="0"/>
        <w:autoSpaceDE w:val="0"/>
        <w:autoSpaceDN w:val="0"/>
        <w:spacing w:line="360" w:lineRule="auto"/>
        <w:ind w:firstLine="476" w:firstLineChars="200"/>
        <w:jc w:val="both"/>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1"/>
          <w:kern w:val="0"/>
          <w:sz w:val="24"/>
          <w:szCs w:val="24"/>
          <w:highlight w:val="none"/>
          <w:lang w:val="en-US" w:eastAsia="zh-CN" w:bidi="ar"/>
          <w14:textFill>
            <w14:solidFill>
              <w14:schemeClr w14:val="tx1"/>
            </w14:solidFill>
          </w14:textFill>
        </w:rPr>
        <w:t>6</w:t>
      </w:r>
      <w:r>
        <w:rPr>
          <w:rFonts w:hint="eastAsia" w:ascii="宋体" w:hAnsi="宋体" w:eastAsia="宋体" w:cs="宋体"/>
          <w:color w:val="000000" w:themeColor="text1"/>
          <w:spacing w:val="-1"/>
          <w:kern w:val="0"/>
          <w:sz w:val="24"/>
          <w:szCs w:val="24"/>
          <w:highlight w:val="none"/>
          <w:lang w:bidi="ar"/>
          <w14:textFill>
            <w14:solidFill>
              <w14:schemeClr w14:val="tx1"/>
            </w14:solidFill>
          </w14:textFill>
        </w:rPr>
        <w:t>.乙方因自身原因导致本项目无法按时推进整体验收给项目其他分包带来损失的，乙方要对因此带来的损失负责，要与受损方协商损失赔</w:t>
      </w:r>
      <w:r>
        <w:rPr>
          <w:rFonts w:hint="eastAsia" w:ascii="宋体" w:hAnsi="宋体" w:eastAsia="宋体" w:cs="宋体"/>
          <w:color w:val="000000" w:themeColor="text1"/>
          <w:spacing w:val="-1"/>
          <w:kern w:val="0"/>
          <w:sz w:val="24"/>
          <w:szCs w:val="24"/>
          <w:highlight w:val="none"/>
          <w:lang w:eastAsia="zh-Hans" w:bidi="ar"/>
          <w14:textFill>
            <w14:solidFill>
              <w14:schemeClr w14:val="tx1"/>
            </w14:solidFill>
          </w14:textFill>
        </w:rPr>
        <w:t>偿</w:t>
      </w:r>
      <w:r>
        <w:rPr>
          <w:rFonts w:hint="eastAsia" w:ascii="宋体" w:hAnsi="宋体" w:eastAsia="宋体" w:cs="宋体"/>
          <w:color w:val="000000" w:themeColor="text1"/>
          <w:spacing w:val="-1"/>
          <w:kern w:val="0"/>
          <w:sz w:val="24"/>
          <w:szCs w:val="24"/>
          <w:highlight w:val="none"/>
          <w:lang w:bidi="ar"/>
          <w14:textFill>
            <w14:solidFill>
              <w14:schemeClr w14:val="tx1"/>
            </w14:solidFill>
          </w14:textFill>
        </w:rPr>
        <w:t>。</w:t>
      </w:r>
    </w:p>
    <w:p>
      <w:pPr>
        <w:spacing w:line="360" w:lineRule="auto"/>
        <w:ind w:firstLine="476" w:firstLineChars="200"/>
        <w:jc w:val="both"/>
        <w:outlineLvl w:val="9"/>
        <w:rPr>
          <w:rFonts w:hint="eastAsia" w:ascii="宋体" w:hAnsi="宋体" w:eastAsia="宋体" w:cs="宋体"/>
          <w:color w:val="000000" w:themeColor="text1"/>
          <w:spacing w:val="6"/>
          <w:sz w:val="24"/>
          <w:szCs w:val="24"/>
          <w:highlight w:val="none"/>
          <w:lang w:eastAsia="zh-Hans"/>
          <w14:textFill>
            <w14:solidFill>
              <w14:schemeClr w14:val="tx1"/>
            </w14:solidFill>
          </w14:textFill>
        </w:rPr>
      </w:pPr>
      <w:bookmarkStart w:id="87" w:name="_Toc417386177"/>
      <w:bookmarkStart w:id="88" w:name="_Toc462068969"/>
      <w:r>
        <w:rPr>
          <w:rFonts w:hint="eastAsia" w:ascii="宋体" w:hAnsi="宋体" w:eastAsia="宋体" w:cs="宋体"/>
          <w:color w:val="000000" w:themeColor="text1"/>
          <w:spacing w:val="-1"/>
          <w:kern w:val="0"/>
          <w:sz w:val="24"/>
          <w:szCs w:val="24"/>
          <w:highlight w:val="none"/>
          <w:lang w:val="en-US" w:eastAsia="zh-CN" w:bidi="ar"/>
          <w14:textFill>
            <w14:solidFill>
              <w14:schemeClr w14:val="tx1"/>
            </w14:solidFill>
          </w14:textFill>
        </w:rPr>
        <w:t>7</w:t>
      </w:r>
      <w:r>
        <w:rPr>
          <w:rFonts w:hint="eastAsia" w:ascii="宋体" w:hAnsi="宋体" w:eastAsia="宋体" w:cs="宋体"/>
          <w:color w:val="000000" w:themeColor="text1"/>
          <w:spacing w:val="-1"/>
          <w:kern w:val="0"/>
          <w:sz w:val="24"/>
          <w:szCs w:val="24"/>
          <w:highlight w:val="none"/>
          <w:lang w:bidi="ar"/>
          <w14:textFill>
            <w14:solidFill>
              <w14:schemeClr w14:val="tx1"/>
            </w14:solidFill>
          </w14:textFill>
        </w:rPr>
        <w:t>.</w:t>
      </w:r>
      <w:r>
        <w:rPr>
          <w:rFonts w:hint="eastAsia" w:ascii="宋体" w:hAnsi="宋体" w:eastAsia="宋体" w:cs="宋体"/>
          <w:color w:val="000000" w:themeColor="text1"/>
          <w:spacing w:val="6"/>
          <w:sz w:val="24"/>
          <w:szCs w:val="24"/>
          <w:highlight w:val="none"/>
          <w:lang w:eastAsia="zh-Hans"/>
          <w14:textFill>
            <w14:solidFill>
              <w14:schemeClr w14:val="tx1"/>
            </w14:solidFill>
          </w14:textFill>
        </w:rPr>
        <w:t>因乙方违约给甲方造成的经济损失，乙方承担相应违约责任，累计赔偿额不超过监理合同总额。</w:t>
      </w:r>
    </w:p>
    <w:p>
      <w:pPr>
        <w:spacing w:line="360" w:lineRule="auto"/>
        <w:ind w:firstLine="476" w:firstLineChars="200"/>
        <w:jc w:val="both"/>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1"/>
          <w:kern w:val="0"/>
          <w:sz w:val="24"/>
          <w:szCs w:val="24"/>
          <w:highlight w:val="none"/>
          <w:lang w:val="en-US" w:eastAsia="zh-CN" w:bidi="ar"/>
          <w14:textFill>
            <w14:solidFill>
              <w14:schemeClr w14:val="tx1"/>
            </w14:solidFill>
          </w14:textFill>
        </w:rPr>
        <w:t>8</w:t>
      </w:r>
      <w:r>
        <w:rPr>
          <w:rFonts w:hint="eastAsia" w:ascii="宋体" w:hAnsi="宋体" w:eastAsia="宋体" w:cs="宋体"/>
          <w:color w:val="000000" w:themeColor="text1"/>
          <w:spacing w:val="-1"/>
          <w:kern w:val="0"/>
          <w:sz w:val="24"/>
          <w:szCs w:val="24"/>
          <w:highlight w:val="none"/>
          <w:lang w:bidi="ar"/>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因甲方违约给乙方造成经济损失，甲方承担相应违约责任，累计赔偿额不超过监理合同总额。</w:t>
      </w:r>
    </w:p>
    <w:p>
      <w:pPr>
        <w:spacing w:line="360" w:lineRule="auto"/>
        <w:ind w:firstLine="476" w:firstLineChars="200"/>
        <w:jc w:val="both"/>
        <w:outlineLvl w:val="9"/>
        <w:rPr>
          <w:rFonts w:hint="eastAsia" w:ascii="宋体" w:hAnsi="宋体" w:eastAsia="宋体" w:cs="宋体"/>
          <w:color w:val="000000" w:themeColor="text1"/>
          <w:spacing w:val="-1"/>
          <w:kern w:val="0"/>
          <w:sz w:val="24"/>
          <w:szCs w:val="24"/>
          <w:highlight w:val="none"/>
          <w:lang w:val="en-US" w:eastAsia="zh-Hans" w:bidi="ar"/>
          <w14:textFill>
            <w14:solidFill>
              <w14:schemeClr w14:val="tx1"/>
            </w14:solidFill>
          </w14:textFill>
        </w:rPr>
      </w:pPr>
      <w:r>
        <w:rPr>
          <w:rFonts w:hint="eastAsia" w:ascii="宋体" w:hAnsi="宋体" w:eastAsia="宋体" w:cs="宋体"/>
          <w:color w:val="000000" w:themeColor="text1"/>
          <w:spacing w:val="-1"/>
          <w:kern w:val="0"/>
          <w:sz w:val="24"/>
          <w:szCs w:val="24"/>
          <w:highlight w:val="none"/>
          <w:lang w:val="en-US" w:eastAsia="zh-CN" w:bidi="ar"/>
          <w14:textFill>
            <w14:solidFill>
              <w14:schemeClr w14:val="tx1"/>
            </w14:solidFill>
          </w14:textFill>
        </w:rPr>
        <w:t>9.</w:t>
      </w:r>
      <w:r>
        <w:rPr>
          <w:rFonts w:hint="eastAsia" w:ascii="宋体" w:hAnsi="宋体" w:eastAsia="宋体" w:cs="宋体"/>
          <w:color w:val="000000" w:themeColor="text1"/>
          <w:spacing w:val="-1"/>
          <w:kern w:val="0"/>
          <w:sz w:val="24"/>
          <w:szCs w:val="24"/>
          <w:highlight w:val="none"/>
          <w:lang w:val="en-US" w:eastAsia="zh-Hans" w:bidi="ar"/>
          <w14:textFill>
            <w14:solidFill>
              <w14:schemeClr w14:val="tx1"/>
            </w14:solidFill>
          </w14:textFill>
        </w:rPr>
        <w:t>因不可抗力导致本合同不能全部或部分履行，在不可抗力的影响内，乙方不承担责任，但有责任维护甲方的权益，保证本</w:t>
      </w:r>
      <w:r>
        <w:rPr>
          <w:rFonts w:hint="eastAsia" w:ascii="宋体" w:hAnsi="宋体" w:eastAsia="宋体" w:cs="宋体"/>
          <w:color w:val="000000" w:themeColor="text1"/>
          <w:spacing w:val="5"/>
          <w:sz w:val="24"/>
          <w:szCs w:val="24"/>
          <w:highlight w:val="none"/>
          <w:u w:val="single"/>
          <w:lang w:eastAsia="zh-CN"/>
          <w14:textFill>
            <w14:solidFill>
              <w14:schemeClr w14:val="tx1"/>
            </w14:solidFill>
          </w14:textFill>
        </w:rPr>
        <w:t>项目</w:t>
      </w:r>
      <w:r>
        <w:rPr>
          <w:rFonts w:hint="eastAsia" w:ascii="宋体" w:hAnsi="宋体" w:eastAsia="宋体" w:cs="宋体"/>
          <w:color w:val="000000" w:themeColor="text1"/>
          <w:spacing w:val="-1"/>
          <w:kern w:val="0"/>
          <w:sz w:val="24"/>
          <w:szCs w:val="24"/>
          <w:highlight w:val="none"/>
          <w:lang w:val="en-US" w:eastAsia="zh-Hans" w:bidi="ar"/>
          <w14:textFill>
            <w14:solidFill>
              <w14:schemeClr w14:val="tx1"/>
            </w14:solidFill>
          </w14:textFill>
        </w:rPr>
        <w:t>按质按量完成。</w:t>
      </w:r>
    </w:p>
    <w:p>
      <w:pPr>
        <w:spacing w:line="360" w:lineRule="auto"/>
        <w:ind w:firstLine="476" w:firstLineChars="200"/>
        <w:jc w:val="both"/>
        <w:outlineLvl w:val="9"/>
        <w:rPr>
          <w:rFonts w:hint="eastAsia" w:ascii="宋体" w:hAnsi="宋体" w:eastAsia="宋体" w:cs="宋体"/>
          <w:color w:val="000000" w:themeColor="text1"/>
          <w:spacing w:val="-1"/>
          <w:kern w:val="0"/>
          <w:sz w:val="24"/>
          <w:szCs w:val="24"/>
          <w:highlight w:val="none"/>
          <w:lang w:val="en-US" w:eastAsia="zh-CN" w:bidi="ar"/>
          <w14:textFill>
            <w14:solidFill>
              <w14:schemeClr w14:val="tx1"/>
            </w14:solidFill>
          </w14:textFill>
        </w:rPr>
      </w:pPr>
      <w:r>
        <w:rPr>
          <w:rFonts w:hint="eastAsia" w:ascii="宋体" w:hAnsi="宋体" w:eastAsia="宋体" w:cs="宋体"/>
          <w:color w:val="000000" w:themeColor="text1"/>
          <w:spacing w:val="-1"/>
          <w:kern w:val="0"/>
          <w:sz w:val="24"/>
          <w:szCs w:val="24"/>
          <w:highlight w:val="none"/>
          <w:lang w:val="en-US" w:eastAsia="zh-CN" w:bidi="ar"/>
          <w14:textFill>
            <w14:solidFill>
              <w14:schemeClr w14:val="tx1"/>
            </w14:solidFill>
          </w14:textFill>
        </w:rPr>
        <w:t>10.违约方应向守约方赔</w:t>
      </w:r>
      <w:r>
        <w:rPr>
          <w:rFonts w:hint="eastAsia" w:ascii="宋体" w:hAnsi="宋体" w:eastAsia="宋体" w:cs="宋体"/>
          <w:color w:val="000000" w:themeColor="text1"/>
          <w:spacing w:val="-1"/>
          <w:kern w:val="0"/>
          <w:sz w:val="24"/>
          <w:szCs w:val="24"/>
          <w:highlight w:val="none"/>
          <w:lang w:val="en-US" w:eastAsia="zh-Hans" w:bidi="ar"/>
          <w14:textFill>
            <w14:solidFill>
              <w14:schemeClr w14:val="tx1"/>
            </w14:solidFill>
          </w14:textFill>
        </w:rPr>
        <w:t>偿</w:t>
      </w:r>
      <w:r>
        <w:rPr>
          <w:rFonts w:hint="eastAsia" w:ascii="宋体" w:hAnsi="宋体" w:eastAsia="宋体" w:cs="宋体"/>
          <w:color w:val="000000" w:themeColor="text1"/>
          <w:spacing w:val="-1"/>
          <w:kern w:val="0"/>
          <w:sz w:val="24"/>
          <w:szCs w:val="24"/>
          <w:highlight w:val="none"/>
          <w:lang w:val="en-US" w:eastAsia="zh-CN" w:bidi="ar"/>
          <w14:textFill>
            <w14:solidFill>
              <w14:schemeClr w14:val="tx1"/>
            </w14:solidFill>
          </w14:textFill>
        </w:rPr>
        <w:t>守约方为主张债权所支付的一切费用，包括但不限于诉讼费、保全费、保全保险费、律师费、差旅费、公告费等。</w:t>
      </w:r>
    </w:p>
    <w:p>
      <w:pPr>
        <w:spacing w:line="360" w:lineRule="auto"/>
        <w:jc w:val="both"/>
        <w:outlineLvl w:val="9"/>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六、保密条款</w:t>
      </w:r>
    </w:p>
    <w:p>
      <w:pPr>
        <w:spacing w:line="360" w:lineRule="auto"/>
        <w:ind w:firstLine="480" w:firstLineChars="200"/>
        <w:jc w:val="both"/>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具体约定详见附件1《保密承诺书》。</w:t>
      </w:r>
      <w:bookmarkEnd w:id="87"/>
      <w:bookmarkEnd w:id="88"/>
    </w:p>
    <w:p>
      <w:pPr>
        <w:spacing w:line="360" w:lineRule="auto"/>
        <w:jc w:val="both"/>
        <w:outlineLvl w:val="9"/>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七、解决争议的办法</w:t>
      </w:r>
    </w:p>
    <w:p>
      <w:pPr>
        <w:spacing w:line="360" w:lineRule="auto"/>
        <w:ind w:firstLine="480" w:firstLineChars="200"/>
        <w:jc w:val="both"/>
        <w:outlineLvl w:val="9"/>
        <w:rPr>
          <w:rFonts w:hint="eastAsia" w:ascii="宋体" w:hAnsi="宋体" w:eastAsia="宋体" w:cs="宋体"/>
          <w:color w:val="000000" w:themeColor="text1"/>
          <w:sz w:val="24"/>
          <w:szCs w:val="24"/>
          <w:highlight w:val="none"/>
          <w14:textFill>
            <w14:solidFill>
              <w14:schemeClr w14:val="tx1"/>
            </w14:solidFill>
          </w14:textFill>
        </w:rPr>
      </w:pPr>
      <w:bookmarkStart w:id="89" w:name="_Toc417386178"/>
      <w:bookmarkStart w:id="90" w:name="_Toc462068970"/>
      <w:r>
        <w:rPr>
          <w:rFonts w:hint="eastAsia" w:ascii="宋体" w:hAnsi="宋体" w:eastAsia="宋体" w:cs="宋体"/>
          <w:color w:val="000000" w:themeColor="text1"/>
          <w:sz w:val="24"/>
          <w:szCs w:val="24"/>
          <w:highlight w:val="none"/>
          <w:lang w:eastAsia="zh-CN"/>
          <w14:textFill>
            <w14:solidFill>
              <w14:schemeClr w14:val="tx1"/>
            </w14:solidFill>
          </w14:textFill>
        </w:rPr>
        <w:t>双方</w:t>
      </w:r>
      <w:r>
        <w:rPr>
          <w:rFonts w:hint="eastAsia" w:ascii="宋体" w:hAnsi="宋体" w:eastAsia="宋体" w:cs="宋体"/>
          <w:color w:val="000000" w:themeColor="text1"/>
          <w:sz w:val="24"/>
          <w:szCs w:val="24"/>
          <w:highlight w:val="none"/>
          <w14:textFill>
            <w14:solidFill>
              <w14:schemeClr w14:val="tx1"/>
            </w14:solidFill>
          </w14:textFill>
        </w:rPr>
        <w:t>应当友好协商解决所有由本合同产生的争议。如协商不成，</w:t>
      </w:r>
      <w:r>
        <w:rPr>
          <w:rFonts w:hint="eastAsia" w:ascii="宋体" w:hAnsi="宋体" w:eastAsia="宋体" w:cs="宋体"/>
          <w:color w:val="000000" w:themeColor="text1"/>
          <w:sz w:val="24"/>
          <w:szCs w:val="24"/>
          <w:highlight w:val="none"/>
          <w:lang w:eastAsia="zh-CN"/>
          <w14:textFill>
            <w14:solidFill>
              <w14:schemeClr w14:val="tx1"/>
            </w14:solidFill>
          </w14:textFill>
        </w:rPr>
        <w:t>双方</w:t>
      </w:r>
      <w:r>
        <w:rPr>
          <w:rFonts w:hint="eastAsia" w:ascii="宋体" w:hAnsi="宋体" w:eastAsia="宋体" w:cs="宋体"/>
          <w:color w:val="000000" w:themeColor="text1"/>
          <w:sz w:val="24"/>
          <w:szCs w:val="24"/>
          <w:highlight w:val="none"/>
          <w14:textFill>
            <w14:solidFill>
              <w14:schemeClr w14:val="tx1"/>
            </w14:solidFill>
          </w14:textFill>
        </w:rPr>
        <w:t>均同意由甲方所在地的法院受理诉讼解决。</w:t>
      </w:r>
    </w:p>
    <w:p>
      <w:pPr>
        <w:spacing w:line="360" w:lineRule="auto"/>
        <w:jc w:val="both"/>
        <w:outlineLvl w:val="9"/>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八、不可抗力</w:t>
      </w:r>
    </w:p>
    <w:p>
      <w:pPr>
        <w:spacing w:line="360" w:lineRule="auto"/>
        <w:ind w:firstLine="480" w:firstLineChars="200"/>
        <w:jc w:val="both"/>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spacing w:line="360" w:lineRule="auto"/>
        <w:jc w:val="both"/>
        <w:outlineLvl w:val="9"/>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九、合同生效</w:t>
      </w:r>
    </w:p>
    <w:p>
      <w:pPr>
        <w:spacing w:line="360" w:lineRule="auto"/>
        <w:ind w:firstLine="480" w:firstLineChars="200"/>
        <w:jc w:val="both"/>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本合同由</w:t>
      </w:r>
      <w:r>
        <w:rPr>
          <w:rFonts w:hint="eastAsia" w:ascii="宋体" w:hAnsi="宋体" w:eastAsia="宋体" w:cs="宋体"/>
          <w:color w:val="000000" w:themeColor="text1"/>
          <w:sz w:val="24"/>
          <w:szCs w:val="24"/>
          <w:highlight w:val="none"/>
          <w:lang w:eastAsia="zh-CN"/>
          <w14:textFill>
            <w14:solidFill>
              <w14:schemeClr w14:val="tx1"/>
            </w14:solidFill>
          </w14:textFill>
        </w:rPr>
        <w:t>甲、乙双方</w:t>
      </w:r>
      <w:r>
        <w:rPr>
          <w:rFonts w:hint="eastAsia" w:ascii="宋体" w:hAnsi="宋体" w:eastAsia="宋体" w:cs="宋体"/>
          <w:color w:val="000000" w:themeColor="text1"/>
          <w:sz w:val="24"/>
          <w:szCs w:val="24"/>
          <w:highlight w:val="none"/>
          <w14:textFill>
            <w14:solidFill>
              <w14:schemeClr w14:val="tx1"/>
            </w14:solidFill>
          </w14:textFill>
        </w:rPr>
        <w:t>签字盖章后生效。</w:t>
      </w:r>
    </w:p>
    <w:p>
      <w:pPr>
        <w:spacing w:line="360" w:lineRule="auto"/>
        <w:jc w:val="both"/>
        <w:outlineLvl w:val="9"/>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十、合同的终止</w:t>
      </w:r>
    </w:p>
    <w:p>
      <w:pPr>
        <w:tabs>
          <w:tab w:val="left" w:pos="630"/>
        </w:tabs>
        <w:spacing w:line="360" w:lineRule="auto"/>
        <w:ind w:firstLine="480" w:firstLineChars="200"/>
        <w:jc w:val="both"/>
        <w:outlineLvl w:val="9"/>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Hans"/>
          <w14:textFill>
            <w14:solidFill>
              <w14:schemeClr w14:val="tx1"/>
            </w14:solidFill>
          </w14:textFill>
        </w:rPr>
        <w:t>一</w:t>
      </w:r>
      <w:r>
        <w:rPr>
          <w:rFonts w:hint="eastAsia" w:ascii="宋体" w:hAnsi="宋体" w:eastAsia="宋体" w:cs="宋体"/>
          <w:color w:val="000000" w:themeColor="text1"/>
          <w:sz w:val="24"/>
          <w:szCs w:val="24"/>
          <w:highlight w:val="none"/>
          <w14:textFill>
            <w14:solidFill>
              <w14:schemeClr w14:val="tx1"/>
            </w14:solidFill>
          </w14:textFill>
        </w:rPr>
        <w:t>）合同期满</w:t>
      </w:r>
      <w:r>
        <w:rPr>
          <w:rFonts w:hint="eastAsia" w:ascii="宋体" w:hAnsi="宋体" w:eastAsia="宋体" w:cs="宋体"/>
          <w:color w:val="000000" w:themeColor="text1"/>
          <w:sz w:val="24"/>
          <w:szCs w:val="24"/>
          <w:highlight w:val="none"/>
          <w:lang w:val="en-US" w:eastAsia="zh-Hans"/>
          <w14:textFill>
            <w14:solidFill>
              <w14:schemeClr w14:val="tx1"/>
            </w14:solidFill>
          </w14:textFill>
        </w:rPr>
        <w:t>且履行完毕</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双方</w:t>
      </w:r>
      <w:r>
        <w:rPr>
          <w:rFonts w:hint="eastAsia" w:ascii="宋体" w:hAnsi="宋体" w:eastAsia="宋体" w:cs="宋体"/>
          <w:color w:val="000000" w:themeColor="text1"/>
          <w:sz w:val="24"/>
          <w:szCs w:val="24"/>
          <w:highlight w:val="none"/>
          <w14:textFill>
            <w14:solidFill>
              <w14:schemeClr w14:val="tx1"/>
            </w14:solidFill>
          </w14:textFill>
        </w:rPr>
        <w:t>未续签的。</w:t>
      </w:r>
    </w:p>
    <w:p>
      <w:pPr>
        <w:spacing w:line="360" w:lineRule="auto"/>
        <w:ind w:firstLine="480" w:firstLineChars="200"/>
        <w:jc w:val="both"/>
        <w:outlineLvl w:val="9"/>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Hans"/>
          <w14:textFill>
            <w14:solidFill>
              <w14:schemeClr w14:val="tx1"/>
            </w14:solidFill>
          </w14:textFill>
        </w:rPr>
        <w:t>二</w:t>
      </w:r>
      <w:r>
        <w:rPr>
          <w:rFonts w:hint="eastAsia" w:ascii="宋体" w:hAnsi="宋体" w:eastAsia="宋体" w:cs="宋体"/>
          <w:color w:val="000000" w:themeColor="text1"/>
          <w:sz w:val="24"/>
          <w:szCs w:val="24"/>
          <w:highlight w:val="none"/>
          <w14:textFill>
            <w14:solidFill>
              <w14:schemeClr w14:val="tx1"/>
            </w14:solidFill>
          </w14:textFill>
        </w:rPr>
        <w:t>）当发生不可抗力，致使本合同的履行成为不必要或不可能时，本合同自动终止。</w:t>
      </w:r>
      <w:bookmarkEnd w:id="89"/>
      <w:bookmarkEnd w:id="90"/>
    </w:p>
    <w:p>
      <w:pPr>
        <w:spacing w:line="360" w:lineRule="auto"/>
        <w:jc w:val="both"/>
        <w:outlineLvl w:val="9"/>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十一、其他未尽事宜由甲乙</w:t>
      </w:r>
      <w:r>
        <w:rPr>
          <w:rFonts w:hint="eastAsia" w:ascii="宋体" w:hAnsi="宋体" w:eastAsia="宋体" w:cs="宋体"/>
          <w:b/>
          <w:bCs/>
          <w:color w:val="000000" w:themeColor="text1"/>
          <w:sz w:val="24"/>
          <w:szCs w:val="24"/>
          <w:highlight w:val="none"/>
          <w:lang w:eastAsia="zh-CN"/>
          <w14:textFill>
            <w14:solidFill>
              <w14:schemeClr w14:val="tx1"/>
            </w14:solidFill>
          </w14:textFill>
        </w:rPr>
        <w:t>双方</w:t>
      </w:r>
      <w:r>
        <w:rPr>
          <w:rFonts w:hint="eastAsia" w:ascii="宋体" w:hAnsi="宋体" w:eastAsia="宋体" w:cs="宋体"/>
          <w:b/>
          <w:bCs/>
          <w:color w:val="000000" w:themeColor="text1"/>
          <w:sz w:val="24"/>
          <w:szCs w:val="24"/>
          <w:highlight w:val="none"/>
          <w14:textFill>
            <w14:solidFill>
              <w14:schemeClr w14:val="tx1"/>
            </w14:solidFill>
          </w14:textFill>
        </w:rPr>
        <w:t>友好协商确定</w:t>
      </w:r>
    </w:p>
    <w:p>
      <w:pPr>
        <w:spacing w:line="360" w:lineRule="auto"/>
        <w:jc w:val="both"/>
        <w:outlineLvl w:val="9"/>
        <w:rPr>
          <w:rFonts w:hint="eastAsia" w:ascii="宋体" w:hAnsi="宋体" w:eastAsia="宋体" w:cs="宋体"/>
          <w:b/>
          <w:bCs/>
          <w:color w:val="000000" w:themeColor="text1"/>
          <w:sz w:val="24"/>
          <w:szCs w:val="24"/>
          <w:highlight w:val="none"/>
          <w14:textFill>
            <w14:solidFill>
              <w14:schemeClr w14:val="tx1"/>
            </w14:solidFill>
          </w14:textFill>
        </w:rPr>
      </w:pPr>
      <w:bookmarkStart w:id="91" w:name="_Toc417386179"/>
      <w:bookmarkStart w:id="92" w:name="_Toc462068971"/>
      <w:r>
        <w:rPr>
          <w:rFonts w:hint="eastAsia" w:ascii="宋体" w:hAnsi="宋体" w:eastAsia="宋体" w:cs="宋体"/>
          <w:b/>
          <w:bCs/>
          <w:color w:val="000000" w:themeColor="text1"/>
          <w:sz w:val="24"/>
          <w:szCs w:val="24"/>
          <w:highlight w:val="none"/>
          <w14:textFill>
            <w14:solidFill>
              <w14:schemeClr w14:val="tx1"/>
            </w14:solidFill>
          </w14:textFill>
        </w:rPr>
        <w:t>十二、合同鉴证</w:t>
      </w:r>
      <w:bookmarkEnd w:id="91"/>
      <w:bookmarkEnd w:id="92"/>
    </w:p>
    <w:p>
      <w:pPr>
        <w:spacing w:line="360" w:lineRule="auto"/>
        <w:ind w:firstLine="480" w:firstLineChars="200"/>
        <w:jc w:val="both"/>
        <w:outlineLvl w:val="9"/>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采购代理机构应当在本合同上签章，以证明本合同条款与招标文件、响应文件的相关要求相符并且未对采购内容或技术参数进行实质性修改。</w:t>
      </w:r>
    </w:p>
    <w:p>
      <w:pPr>
        <w:spacing w:line="360" w:lineRule="auto"/>
        <w:jc w:val="both"/>
        <w:outlineLvl w:val="9"/>
        <w:rPr>
          <w:rFonts w:hint="eastAsia" w:ascii="宋体" w:hAnsi="宋体" w:eastAsia="宋体" w:cs="宋体"/>
          <w:b/>
          <w:bCs/>
          <w:color w:val="000000" w:themeColor="text1"/>
          <w:sz w:val="24"/>
          <w:szCs w:val="24"/>
          <w:highlight w:val="none"/>
          <w14:textFill>
            <w14:solidFill>
              <w14:schemeClr w14:val="tx1"/>
            </w14:solidFill>
          </w14:textFill>
        </w:rPr>
      </w:pPr>
      <w:bookmarkStart w:id="93" w:name="_Toc417386180"/>
      <w:bookmarkStart w:id="94" w:name="_Toc462068972"/>
      <w:r>
        <w:rPr>
          <w:rFonts w:hint="eastAsia" w:ascii="宋体" w:hAnsi="宋体" w:eastAsia="宋体" w:cs="宋体"/>
          <w:b/>
          <w:bCs/>
          <w:color w:val="000000" w:themeColor="text1"/>
          <w:sz w:val="24"/>
          <w:szCs w:val="24"/>
          <w:highlight w:val="none"/>
          <w14:textFill>
            <w14:solidFill>
              <w14:schemeClr w14:val="tx1"/>
            </w14:solidFill>
          </w14:textFill>
        </w:rPr>
        <w:t>十三、本合同的组成文件</w:t>
      </w:r>
      <w:bookmarkEnd w:id="93"/>
      <w:bookmarkEnd w:id="94"/>
    </w:p>
    <w:p>
      <w:pPr>
        <w:spacing w:line="360" w:lineRule="auto"/>
        <w:ind w:firstLine="480" w:firstLineChars="200"/>
        <w:jc w:val="both"/>
        <w:outlineLvl w:val="9"/>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（一）附件1：保密承诺书</w:t>
      </w:r>
      <w:r>
        <w:rPr>
          <w:rFonts w:hint="eastAsia" w:ascii="宋体" w:hAnsi="宋体" w:eastAsia="宋体" w:cs="宋体"/>
          <w:bCs/>
          <w:color w:val="000000" w:themeColor="text1"/>
          <w:sz w:val="24"/>
          <w:szCs w:val="24"/>
          <w:highlight w:val="none"/>
          <w14:textFill>
            <w14:solidFill>
              <w14:schemeClr w14:val="tx1"/>
            </w14:solidFill>
          </w14:textFill>
        </w:rPr>
        <w:t>。</w:t>
      </w:r>
    </w:p>
    <w:p>
      <w:pPr>
        <w:spacing w:line="360" w:lineRule="auto"/>
        <w:ind w:firstLine="480" w:firstLineChars="200"/>
        <w:jc w:val="both"/>
        <w:outlineLvl w:val="9"/>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w:t>
      </w:r>
      <w:r>
        <w:rPr>
          <w:rFonts w:hint="eastAsia" w:ascii="宋体" w:hAnsi="宋体" w:eastAsia="宋体" w:cs="宋体"/>
          <w:bCs/>
          <w:color w:val="000000" w:themeColor="text1"/>
          <w:sz w:val="24"/>
          <w:szCs w:val="24"/>
          <w:highlight w:val="none"/>
          <w14:textFill>
            <w14:solidFill>
              <w14:schemeClr w14:val="tx1"/>
            </w14:solidFill>
          </w14:textFill>
        </w:rPr>
        <w:t>附件2：</w:t>
      </w:r>
      <w:r>
        <w:rPr>
          <w:rFonts w:hint="eastAsia" w:ascii="宋体" w:hAnsi="宋体" w:eastAsia="宋体" w:cs="宋体"/>
          <w:bCs/>
          <w:color w:val="000000" w:themeColor="text1"/>
          <w:sz w:val="24"/>
          <w:szCs w:val="24"/>
          <w:highlight w:val="none"/>
          <w:lang w:eastAsia="zh-CN"/>
          <w14:textFill>
            <w14:solidFill>
              <w14:schemeClr w14:val="tx1"/>
            </w14:solidFill>
          </w14:textFill>
        </w:rPr>
        <w:t>中标</w:t>
      </w:r>
      <w:r>
        <w:rPr>
          <w:rFonts w:hint="eastAsia" w:ascii="宋体" w:hAnsi="宋体" w:eastAsia="宋体" w:cs="宋体"/>
          <w:bCs/>
          <w:color w:val="000000" w:themeColor="text1"/>
          <w:sz w:val="24"/>
          <w:szCs w:val="24"/>
          <w:highlight w:val="none"/>
          <w14:textFill>
            <w14:solidFill>
              <w14:schemeClr w14:val="tx1"/>
            </w14:solidFill>
          </w14:textFill>
        </w:rPr>
        <w:t>通知书。</w:t>
      </w:r>
    </w:p>
    <w:p>
      <w:pPr>
        <w:spacing w:line="360" w:lineRule="auto"/>
        <w:ind w:firstLine="480" w:firstLineChars="200"/>
        <w:jc w:val="both"/>
        <w:outlineLvl w:val="9"/>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上述合同文件内容互为补充，如有不明确，由甲方负责解释。</w:t>
      </w:r>
    </w:p>
    <w:p>
      <w:pPr>
        <w:spacing w:before="0" w:after="0" w:line="360" w:lineRule="auto"/>
        <w:jc w:val="both"/>
        <w:outlineLvl w:val="9"/>
        <w:rPr>
          <w:rFonts w:hint="eastAsia" w:ascii="宋体" w:hAnsi="宋体" w:eastAsia="宋体" w:cs="宋体"/>
          <w:color w:val="000000" w:themeColor="text1"/>
          <w:sz w:val="24"/>
          <w:szCs w:val="24"/>
          <w:highlight w:val="none"/>
          <w14:textFill>
            <w14:solidFill>
              <w14:schemeClr w14:val="tx1"/>
            </w14:solidFill>
          </w14:textFill>
        </w:rPr>
      </w:pPr>
      <w:bookmarkStart w:id="95" w:name="_Toc417386181"/>
      <w:bookmarkStart w:id="96" w:name="_Toc462068973"/>
      <w:r>
        <w:rPr>
          <w:rFonts w:hint="eastAsia" w:ascii="宋体" w:hAnsi="宋体" w:eastAsia="宋体" w:cs="宋体"/>
          <w:color w:val="000000" w:themeColor="text1"/>
          <w:sz w:val="24"/>
          <w:szCs w:val="24"/>
          <w:highlight w:val="none"/>
          <w14:textFill>
            <w14:solidFill>
              <w14:schemeClr w14:val="tx1"/>
            </w14:solidFill>
          </w14:textFill>
        </w:rPr>
        <w:t>十四、合同备案</w:t>
      </w:r>
      <w:bookmarkEnd w:id="95"/>
      <w:bookmarkEnd w:id="96"/>
    </w:p>
    <w:p>
      <w:pPr>
        <w:spacing w:line="360" w:lineRule="auto"/>
        <w:ind w:firstLine="480" w:firstLineChars="200"/>
        <w:jc w:val="both"/>
        <w:outlineLvl w:val="9"/>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本合同一式</w:t>
      </w:r>
      <w:r>
        <w:rPr>
          <w:rFonts w:hint="eastAsia" w:ascii="宋体" w:hAnsi="宋体" w:eastAsia="宋体" w:cs="宋体"/>
          <w:bCs/>
          <w:color w:val="000000" w:themeColor="text1"/>
          <w:sz w:val="24"/>
          <w:szCs w:val="24"/>
          <w:highlight w:val="none"/>
          <w:u w:val="single"/>
          <w:lang w:val="en-US" w:eastAsia="zh-CN"/>
          <w14:textFill>
            <w14:solidFill>
              <w14:schemeClr w14:val="tx1"/>
            </w14:solidFill>
          </w14:textFill>
        </w:rPr>
        <w:t>伍</w:t>
      </w:r>
      <w:r>
        <w:rPr>
          <w:rFonts w:hint="eastAsia" w:ascii="宋体" w:hAnsi="宋体" w:eastAsia="宋体" w:cs="宋体"/>
          <w:bCs/>
          <w:color w:val="000000" w:themeColor="text1"/>
          <w:sz w:val="24"/>
          <w:szCs w:val="24"/>
          <w:highlight w:val="none"/>
          <w14:textFill>
            <w14:solidFill>
              <w14:schemeClr w14:val="tx1"/>
            </w14:solidFill>
          </w14:textFill>
        </w:rPr>
        <w:t>份，甲方执</w:t>
      </w:r>
      <w:r>
        <w:rPr>
          <w:rFonts w:hint="eastAsia" w:ascii="宋体" w:hAnsi="宋体" w:eastAsia="宋体" w:cs="宋体"/>
          <w:bCs/>
          <w:color w:val="000000" w:themeColor="text1"/>
          <w:sz w:val="24"/>
          <w:szCs w:val="24"/>
          <w:highlight w:val="none"/>
          <w:u w:val="single"/>
          <w14:textFill>
            <w14:solidFill>
              <w14:schemeClr w14:val="tx1"/>
            </w14:solidFill>
          </w14:textFill>
        </w:rPr>
        <w:t>贰</w:t>
      </w:r>
      <w:r>
        <w:rPr>
          <w:rFonts w:hint="eastAsia" w:ascii="宋体" w:hAnsi="宋体" w:eastAsia="宋体" w:cs="宋体"/>
          <w:bCs/>
          <w:color w:val="000000" w:themeColor="text1"/>
          <w:sz w:val="24"/>
          <w:szCs w:val="24"/>
          <w:highlight w:val="none"/>
          <w14:textFill>
            <w14:solidFill>
              <w14:schemeClr w14:val="tx1"/>
            </w14:solidFill>
          </w14:textFill>
        </w:rPr>
        <w:t>份、乙方执</w:t>
      </w:r>
      <w:r>
        <w:rPr>
          <w:rFonts w:hint="eastAsia" w:ascii="宋体" w:hAnsi="宋体" w:eastAsia="宋体" w:cs="宋体"/>
          <w:bCs/>
          <w:color w:val="000000" w:themeColor="text1"/>
          <w:sz w:val="24"/>
          <w:szCs w:val="24"/>
          <w:highlight w:val="none"/>
          <w:u w:val="single"/>
          <w14:textFill>
            <w14:solidFill>
              <w14:schemeClr w14:val="tx1"/>
            </w14:solidFill>
          </w14:textFill>
        </w:rPr>
        <w:t>贰</w:t>
      </w:r>
      <w:r>
        <w:rPr>
          <w:rFonts w:hint="eastAsia" w:ascii="宋体" w:hAnsi="宋体" w:eastAsia="宋体" w:cs="宋体"/>
          <w:bCs/>
          <w:color w:val="000000" w:themeColor="text1"/>
          <w:sz w:val="24"/>
          <w:szCs w:val="24"/>
          <w:highlight w:val="none"/>
          <w14:textFill>
            <w14:solidFill>
              <w14:schemeClr w14:val="tx1"/>
            </w14:solidFill>
          </w14:textFill>
        </w:rPr>
        <w:t>份，采购代理机构执</w:t>
      </w:r>
      <w:r>
        <w:rPr>
          <w:rFonts w:hint="eastAsia" w:ascii="宋体" w:hAnsi="宋体" w:eastAsia="宋体" w:cs="宋体"/>
          <w:bCs/>
          <w:color w:val="000000" w:themeColor="text1"/>
          <w:sz w:val="24"/>
          <w:szCs w:val="24"/>
          <w:highlight w:val="none"/>
          <w:u w:val="single"/>
          <w14:textFill>
            <w14:solidFill>
              <w14:schemeClr w14:val="tx1"/>
            </w14:solidFill>
          </w14:textFill>
        </w:rPr>
        <w:t>壹</w:t>
      </w:r>
      <w:r>
        <w:rPr>
          <w:rFonts w:hint="eastAsia" w:ascii="宋体" w:hAnsi="宋体" w:eastAsia="宋体" w:cs="宋体"/>
          <w:bCs/>
          <w:color w:val="000000" w:themeColor="text1"/>
          <w:sz w:val="24"/>
          <w:szCs w:val="24"/>
          <w:highlight w:val="none"/>
          <w14:textFill>
            <w14:solidFill>
              <w14:schemeClr w14:val="tx1"/>
            </w14:solidFill>
          </w14:textFill>
        </w:rPr>
        <w:t>份</w:t>
      </w:r>
      <w:r>
        <w:rPr>
          <w:rFonts w:hint="eastAsia" w:ascii="宋体" w:hAnsi="宋体" w:eastAsia="宋体" w:cs="宋体"/>
          <w:color w:val="000000" w:themeColor="text1"/>
          <w:spacing w:val="4"/>
          <w:sz w:val="24"/>
          <w:szCs w:val="24"/>
          <w:highlight w:val="none"/>
          <w14:textFill>
            <w14:solidFill>
              <w14:schemeClr w14:val="tx1"/>
            </w14:solidFill>
          </w14:textFill>
        </w:rPr>
        <w:t>，每份合同均具有同等效力。</w:t>
      </w:r>
    </w:p>
    <w:p>
      <w:pPr>
        <w:snapToGrid w:val="0"/>
        <w:spacing w:before="19" w:line="360" w:lineRule="auto"/>
        <w:ind w:firstLine="480" w:firstLineChars="200"/>
        <w:jc w:val="both"/>
        <w:outlineLvl w:val="9"/>
        <w:rPr>
          <w:rFonts w:hint="eastAsia" w:ascii="宋体" w:hAnsi="宋体" w:eastAsia="宋体" w:cs="宋体"/>
          <w:b/>
          <w:color w:val="000000" w:themeColor="text1"/>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以下无正文</w:t>
      </w:r>
      <w:r>
        <w:rPr>
          <w:rFonts w:hint="eastAsia" w:ascii="宋体" w:hAnsi="宋体" w:eastAsia="宋体" w:cs="宋体"/>
          <w:b/>
          <w:color w:val="000000" w:themeColor="text1"/>
          <w:highlight w:val="none"/>
          <w14:textFill>
            <w14:solidFill>
              <w14:schemeClr w14:val="tx1"/>
            </w14:solidFill>
          </w14:textFill>
        </w:rPr>
        <w:br w:type="page"/>
      </w:r>
    </w:p>
    <w:tbl>
      <w:tblPr>
        <w:tblStyle w:val="13"/>
        <w:tblW w:w="906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707"/>
        <w:gridCol w:w="43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707" w:type="dxa"/>
            <w:tcBorders>
              <w:tl2br w:val="nil"/>
              <w:tr2bl w:val="nil"/>
            </w:tcBorders>
            <w:vAlign w:val="top"/>
          </w:tcPr>
          <w:p>
            <w:pPr>
              <w:spacing w:line="360" w:lineRule="auto"/>
              <w:jc w:val="both"/>
              <w:outlineLvl w:val="9"/>
              <w:rPr>
                <w:rFonts w:hint="eastAsia" w:ascii="宋体" w:hAnsi="宋体" w:eastAsia="宋体" w:cs="黑体"/>
                <w:color w:val="000000" w:themeColor="text1"/>
                <w:kern w:val="0"/>
                <w:sz w:val="24"/>
                <w:szCs w:val="24"/>
                <w:highlight w:val="none"/>
                <w14:textFill>
                  <w14:solidFill>
                    <w14:schemeClr w14:val="tx1"/>
                  </w14:solidFill>
                </w14:textFill>
              </w:rPr>
            </w:pPr>
            <w:r>
              <w:rPr>
                <w:rFonts w:hint="eastAsia" w:ascii="宋体" w:hAnsi="宋体" w:eastAsia="宋体" w:cs="仿宋_GB2312"/>
                <w:b/>
                <w:color w:val="000000" w:themeColor="text1"/>
                <w:kern w:val="0"/>
                <w:sz w:val="24"/>
                <w:szCs w:val="24"/>
                <w:highlight w:val="none"/>
                <w14:textFill>
                  <w14:solidFill>
                    <w14:schemeClr w14:val="tx1"/>
                  </w14:solidFill>
                </w14:textFill>
              </w:rPr>
              <w:t>甲方：海南省卫生健康委员会统计信息中心</w:t>
            </w:r>
            <w:r>
              <w:rPr>
                <w:rFonts w:hint="eastAsia" w:ascii="宋体" w:hAnsi="宋体" w:eastAsia="宋体" w:cs="仿宋_GB2312"/>
                <w:b/>
                <w:color w:val="000000" w:themeColor="text1"/>
                <w:kern w:val="0"/>
                <w:sz w:val="24"/>
                <w:szCs w:val="24"/>
                <w:highlight w:val="none"/>
                <w:lang w:val="en-GB"/>
                <w14:textFill>
                  <w14:solidFill>
                    <w14:schemeClr w14:val="tx1"/>
                  </w14:solidFill>
                </w14:textFill>
              </w:rPr>
              <w:t>（盖章）</w:t>
            </w:r>
          </w:p>
        </w:tc>
        <w:tc>
          <w:tcPr>
            <w:tcW w:w="4354" w:type="dxa"/>
            <w:tcBorders>
              <w:tl2br w:val="nil"/>
              <w:tr2bl w:val="nil"/>
            </w:tcBorders>
            <w:vAlign w:val="top"/>
          </w:tcPr>
          <w:p>
            <w:pPr>
              <w:spacing w:line="360" w:lineRule="auto"/>
              <w:jc w:val="both"/>
              <w:outlineLvl w:val="9"/>
              <w:rPr>
                <w:rFonts w:hint="eastAsia" w:ascii="宋体" w:hAnsi="宋体" w:eastAsia="宋体" w:cs="黑体"/>
                <w:color w:val="000000" w:themeColor="text1"/>
                <w:kern w:val="0"/>
                <w:sz w:val="24"/>
                <w:szCs w:val="24"/>
                <w:highlight w:val="none"/>
                <w14:textFill>
                  <w14:solidFill>
                    <w14:schemeClr w14:val="tx1"/>
                  </w14:solidFill>
                </w14:textFill>
              </w:rPr>
            </w:pPr>
            <w:r>
              <w:rPr>
                <w:rFonts w:hint="eastAsia" w:ascii="宋体" w:hAnsi="宋体" w:eastAsia="宋体" w:cs="仿宋_GB2312"/>
                <w:b/>
                <w:color w:val="000000" w:themeColor="text1"/>
                <w:kern w:val="0"/>
                <w:sz w:val="24"/>
                <w:szCs w:val="24"/>
                <w:highlight w:val="none"/>
                <w14:textFill>
                  <w14:solidFill>
                    <w14:schemeClr w14:val="tx1"/>
                  </w14:solidFill>
                </w14:textFill>
              </w:rPr>
              <w:t>乙方：</w:t>
            </w:r>
            <w:r>
              <w:rPr>
                <w:rFonts w:hint="eastAsia" w:ascii="宋体" w:hAnsi="宋体" w:eastAsia="宋体" w:cs="仿宋_GB2312"/>
                <w:b/>
                <w:color w:val="000000" w:themeColor="text1"/>
                <w:kern w:val="0"/>
                <w:sz w:val="24"/>
                <w:szCs w:val="24"/>
                <w:highlight w:val="none"/>
                <w:lang w:val="en-US" w:eastAsia="zh-CN"/>
                <w14:textFill>
                  <w14:solidFill>
                    <w14:schemeClr w14:val="tx1"/>
                  </w14:solidFill>
                </w14:textFill>
              </w:rPr>
              <w:t xml:space="preserve">   </w:t>
            </w:r>
            <w:r>
              <w:rPr>
                <w:rFonts w:hint="eastAsia" w:ascii="宋体" w:hAnsi="宋体" w:eastAsia="宋体" w:cs="仿宋_GB2312"/>
                <w:b/>
                <w:color w:val="000000" w:themeColor="text1"/>
                <w:kern w:val="0"/>
                <w:sz w:val="24"/>
                <w:szCs w:val="24"/>
                <w:highlight w:val="none"/>
                <w:lang w:val="en-GB"/>
                <w14:textFill>
                  <w14:solidFill>
                    <w14:schemeClr w14:val="tx1"/>
                  </w14:solidFill>
                </w14:textFill>
              </w:rPr>
              <w:t>（盖章）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6" w:hRule="atLeast"/>
        </w:trPr>
        <w:tc>
          <w:tcPr>
            <w:tcW w:w="4707" w:type="dxa"/>
            <w:tcBorders>
              <w:tl2br w:val="nil"/>
              <w:tr2bl w:val="nil"/>
            </w:tcBorders>
            <w:vAlign w:val="top"/>
          </w:tcPr>
          <w:p>
            <w:pPr>
              <w:spacing w:line="360" w:lineRule="auto"/>
              <w:jc w:val="both"/>
              <w:outlineLvl w:val="9"/>
              <w:rPr>
                <w:rFonts w:hint="default" w:ascii="宋体" w:hAnsi="宋体" w:eastAsia="宋体" w:cs="黑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仿宋_GB2312"/>
                <w:bCs/>
                <w:color w:val="000000" w:themeColor="text1"/>
                <w:kern w:val="0"/>
                <w:sz w:val="24"/>
                <w:szCs w:val="24"/>
                <w:highlight w:val="none"/>
                <w14:textFill>
                  <w14:solidFill>
                    <w14:schemeClr w14:val="tx1"/>
                  </w14:solidFill>
                </w14:textFill>
              </w:rPr>
              <w:t>地址：</w:t>
            </w:r>
            <w:r>
              <w:rPr>
                <w:rFonts w:hint="eastAsia" w:ascii="宋体" w:hAnsi="宋体" w:eastAsia="宋体" w:cs="仿宋_GB2312"/>
                <w:bCs/>
                <w:color w:val="000000" w:themeColor="text1"/>
                <w:kern w:val="0"/>
                <w:sz w:val="24"/>
                <w:szCs w:val="24"/>
                <w:highlight w:val="none"/>
                <w:lang w:val="en-US" w:eastAsia="zh-CN"/>
                <w14:textFill>
                  <w14:solidFill>
                    <w14:schemeClr w14:val="tx1"/>
                  </w14:solidFill>
                </w14:textFill>
              </w:rPr>
              <w:t>海南省海口市美兰区白龙南路45号</w:t>
            </w:r>
          </w:p>
        </w:tc>
        <w:tc>
          <w:tcPr>
            <w:tcW w:w="4354" w:type="dxa"/>
            <w:tcBorders>
              <w:tl2br w:val="nil"/>
              <w:tr2bl w:val="nil"/>
            </w:tcBorders>
            <w:vAlign w:val="top"/>
          </w:tcPr>
          <w:p>
            <w:pPr>
              <w:spacing w:line="360" w:lineRule="auto"/>
              <w:jc w:val="both"/>
              <w:outlineLvl w:val="9"/>
              <w:rPr>
                <w:rFonts w:hint="eastAsia" w:ascii="宋体" w:hAnsi="宋体" w:eastAsia="宋体" w:cs="黑体"/>
                <w:color w:val="000000" w:themeColor="text1"/>
                <w:kern w:val="0"/>
                <w:sz w:val="24"/>
                <w:szCs w:val="24"/>
                <w:highlight w:val="none"/>
                <w14:textFill>
                  <w14:solidFill>
                    <w14:schemeClr w14:val="tx1"/>
                  </w14:solidFill>
                </w14:textFill>
              </w:rPr>
            </w:pPr>
            <w:r>
              <w:rPr>
                <w:rFonts w:hint="eastAsia" w:ascii="宋体" w:hAnsi="宋体" w:eastAsia="宋体" w:cs="仿宋_GB2312"/>
                <w:bCs/>
                <w:color w:val="000000" w:themeColor="text1"/>
                <w:kern w:val="0"/>
                <w:sz w:val="24"/>
                <w:szCs w:val="24"/>
                <w:highlight w:val="none"/>
                <w14:textFill>
                  <w14:solidFill>
                    <w14:schemeClr w14:val="tx1"/>
                  </w14:solidFill>
                </w14:textFill>
              </w:rPr>
              <w:t>地址：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6" w:hRule="atLeast"/>
        </w:trPr>
        <w:tc>
          <w:tcPr>
            <w:tcW w:w="4707" w:type="dxa"/>
            <w:tcBorders>
              <w:tl2br w:val="nil"/>
              <w:tr2bl w:val="nil"/>
            </w:tcBorders>
            <w:vAlign w:val="top"/>
          </w:tcPr>
          <w:p>
            <w:pPr>
              <w:spacing w:line="360" w:lineRule="auto"/>
              <w:jc w:val="both"/>
              <w:outlineLvl w:val="9"/>
              <w:rPr>
                <w:rFonts w:hint="eastAsia" w:ascii="宋体" w:hAnsi="宋体" w:eastAsia="宋体" w:cs="仿宋_GB2312"/>
                <w:color w:val="000000" w:themeColor="text1"/>
                <w:kern w:val="0"/>
                <w:sz w:val="24"/>
                <w:szCs w:val="24"/>
                <w:highlight w:val="none"/>
                <w14:textFill>
                  <w14:solidFill>
                    <w14:schemeClr w14:val="tx1"/>
                  </w14:solidFill>
                </w14:textFill>
              </w:rPr>
            </w:pPr>
            <w:r>
              <w:rPr>
                <w:rFonts w:hint="eastAsia" w:ascii="宋体" w:hAnsi="宋体" w:eastAsia="宋体" w:cs="仿宋_GB2312"/>
                <w:color w:val="000000" w:themeColor="text1"/>
                <w:kern w:val="0"/>
                <w:sz w:val="24"/>
                <w:szCs w:val="24"/>
                <w:highlight w:val="none"/>
                <w14:textFill>
                  <w14:solidFill>
                    <w14:schemeClr w14:val="tx1"/>
                  </w14:solidFill>
                </w14:textFill>
              </w:rPr>
              <w:t>法定（或授权）代表人：</w:t>
            </w:r>
          </w:p>
          <w:p>
            <w:pPr>
              <w:spacing w:line="360" w:lineRule="auto"/>
              <w:jc w:val="both"/>
              <w:outlineLvl w:val="9"/>
              <w:rPr>
                <w:rFonts w:hint="eastAsia" w:ascii="宋体" w:hAnsi="宋体" w:eastAsia="宋体" w:cs="黑体"/>
                <w:color w:val="000000" w:themeColor="text1"/>
                <w:kern w:val="0"/>
                <w:sz w:val="24"/>
                <w:szCs w:val="24"/>
                <w:highlight w:val="none"/>
                <w14:textFill>
                  <w14:solidFill>
                    <w14:schemeClr w14:val="tx1"/>
                  </w14:solidFill>
                </w14:textFill>
              </w:rPr>
            </w:pPr>
            <w:r>
              <w:rPr>
                <w:rFonts w:hint="eastAsia" w:ascii="宋体" w:hAnsi="宋体" w:eastAsia="宋体" w:cs="仿宋_GB2312"/>
                <w:color w:val="000000" w:themeColor="text1"/>
                <w:kern w:val="0"/>
                <w:sz w:val="24"/>
                <w:szCs w:val="24"/>
                <w:highlight w:val="none"/>
                <w:u w:val="single"/>
                <w14:textFill>
                  <w14:solidFill>
                    <w14:schemeClr w14:val="tx1"/>
                  </w14:solidFill>
                </w14:textFill>
              </w:rPr>
              <w:t xml:space="preserve">              </w:t>
            </w:r>
            <w:r>
              <w:rPr>
                <w:rFonts w:hint="eastAsia" w:ascii="宋体" w:hAnsi="宋体" w:eastAsia="宋体" w:cs="仿宋_GB2312"/>
                <w:color w:val="000000" w:themeColor="text1"/>
                <w:kern w:val="0"/>
                <w:sz w:val="24"/>
                <w:szCs w:val="24"/>
                <w:highlight w:val="none"/>
                <w:u w:val="single"/>
                <w:lang w:val="en-US" w:eastAsia="zh-CN"/>
                <w14:textFill>
                  <w14:solidFill>
                    <w14:schemeClr w14:val="tx1"/>
                  </w14:solidFill>
                </w14:textFill>
              </w:rPr>
              <w:t xml:space="preserve">       </w:t>
            </w:r>
            <w:r>
              <w:rPr>
                <w:rFonts w:hint="eastAsia" w:ascii="宋体" w:hAnsi="宋体" w:eastAsia="宋体" w:cs="仿宋_GB2312"/>
                <w:color w:val="000000" w:themeColor="text1"/>
                <w:kern w:val="0"/>
                <w:sz w:val="24"/>
                <w:szCs w:val="24"/>
                <w:highlight w:val="none"/>
                <w:u w:val="single"/>
                <w14:textFill>
                  <w14:solidFill>
                    <w14:schemeClr w14:val="tx1"/>
                  </w14:solidFill>
                </w14:textFill>
              </w:rPr>
              <w:t xml:space="preserve">    （签字）</w:t>
            </w:r>
            <w:r>
              <w:rPr>
                <w:rFonts w:hint="eastAsia" w:ascii="宋体" w:hAnsi="宋体" w:eastAsia="宋体" w:cs="仿宋_GB2312"/>
                <w:color w:val="000000" w:themeColor="text1"/>
                <w:kern w:val="0"/>
                <w:sz w:val="24"/>
                <w:szCs w:val="24"/>
                <w:highlight w:val="none"/>
                <w14:textFill>
                  <w14:solidFill>
                    <w14:schemeClr w14:val="tx1"/>
                  </w14:solidFill>
                </w14:textFill>
              </w:rPr>
              <w:t xml:space="preserve">  </w:t>
            </w:r>
          </w:p>
        </w:tc>
        <w:tc>
          <w:tcPr>
            <w:tcW w:w="4354" w:type="dxa"/>
            <w:tcBorders>
              <w:tl2br w:val="nil"/>
              <w:tr2bl w:val="nil"/>
            </w:tcBorders>
            <w:vAlign w:val="top"/>
          </w:tcPr>
          <w:p>
            <w:pPr>
              <w:spacing w:line="360" w:lineRule="auto"/>
              <w:jc w:val="both"/>
              <w:outlineLvl w:val="9"/>
              <w:rPr>
                <w:rFonts w:hint="eastAsia" w:ascii="宋体" w:hAnsi="宋体" w:eastAsia="宋体" w:cs="仿宋_GB2312"/>
                <w:color w:val="000000" w:themeColor="text1"/>
                <w:kern w:val="0"/>
                <w:sz w:val="24"/>
                <w:szCs w:val="24"/>
                <w:highlight w:val="none"/>
                <w14:textFill>
                  <w14:solidFill>
                    <w14:schemeClr w14:val="tx1"/>
                  </w14:solidFill>
                </w14:textFill>
              </w:rPr>
            </w:pPr>
            <w:r>
              <w:rPr>
                <w:rFonts w:hint="eastAsia" w:ascii="宋体" w:hAnsi="宋体" w:eastAsia="宋体" w:cs="仿宋_GB2312"/>
                <w:color w:val="000000" w:themeColor="text1"/>
                <w:kern w:val="0"/>
                <w:sz w:val="24"/>
                <w:szCs w:val="24"/>
                <w:highlight w:val="none"/>
                <w14:textFill>
                  <w14:solidFill>
                    <w14:schemeClr w14:val="tx1"/>
                  </w14:solidFill>
                </w14:textFill>
              </w:rPr>
              <w:t>法定（或授权）代表人：</w:t>
            </w:r>
          </w:p>
          <w:p>
            <w:pPr>
              <w:spacing w:line="360" w:lineRule="auto"/>
              <w:jc w:val="both"/>
              <w:outlineLvl w:val="9"/>
              <w:rPr>
                <w:rFonts w:hint="eastAsia" w:ascii="宋体" w:hAnsi="宋体" w:eastAsia="宋体" w:cs="黑体"/>
                <w:color w:val="000000" w:themeColor="text1"/>
                <w:kern w:val="0"/>
                <w:sz w:val="24"/>
                <w:szCs w:val="24"/>
                <w:highlight w:val="none"/>
                <w14:textFill>
                  <w14:solidFill>
                    <w14:schemeClr w14:val="tx1"/>
                  </w14:solidFill>
                </w14:textFill>
              </w:rPr>
            </w:pPr>
            <w:r>
              <w:rPr>
                <w:rFonts w:hint="eastAsia" w:ascii="宋体" w:hAnsi="宋体" w:eastAsia="宋体" w:cs="仿宋_GB2312"/>
                <w:color w:val="000000" w:themeColor="text1"/>
                <w:kern w:val="0"/>
                <w:sz w:val="24"/>
                <w:szCs w:val="24"/>
                <w:highlight w:val="none"/>
                <w:u w:val="single"/>
                <w14:textFill>
                  <w14:solidFill>
                    <w14:schemeClr w14:val="tx1"/>
                  </w14:solidFill>
                </w14:textFill>
              </w:rPr>
              <w:t xml:space="preserve">                  </w:t>
            </w:r>
            <w:r>
              <w:rPr>
                <w:rFonts w:hint="eastAsia" w:ascii="宋体" w:hAnsi="宋体" w:eastAsia="宋体" w:cs="仿宋_GB2312"/>
                <w:color w:val="000000" w:themeColor="text1"/>
                <w:kern w:val="0"/>
                <w:sz w:val="24"/>
                <w:szCs w:val="24"/>
                <w:highlight w:val="none"/>
                <w:u w:val="single"/>
                <w:lang w:val="en-US" w:eastAsia="zh-CN"/>
                <w14:textFill>
                  <w14:solidFill>
                    <w14:schemeClr w14:val="tx1"/>
                  </w14:solidFill>
                </w14:textFill>
              </w:rPr>
              <w:t xml:space="preserve">         </w:t>
            </w:r>
            <w:r>
              <w:rPr>
                <w:rFonts w:hint="eastAsia" w:ascii="宋体" w:hAnsi="宋体" w:eastAsia="宋体" w:cs="仿宋_GB2312"/>
                <w:color w:val="000000" w:themeColor="text1"/>
                <w:kern w:val="0"/>
                <w:sz w:val="24"/>
                <w:szCs w:val="24"/>
                <w:highlight w:val="none"/>
                <w:u w:val="single"/>
                <w14:textFill>
                  <w14:solidFill>
                    <w14:schemeClr w14:val="tx1"/>
                  </w14:solidFill>
                </w14:textFill>
              </w:rPr>
              <w:t>（签字）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707" w:type="dxa"/>
            <w:tcBorders>
              <w:tl2br w:val="nil"/>
              <w:tr2bl w:val="nil"/>
            </w:tcBorders>
            <w:vAlign w:val="top"/>
          </w:tcPr>
          <w:p>
            <w:pPr>
              <w:spacing w:line="360" w:lineRule="auto"/>
              <w:jc w:val="both"/>
              <w:outlineLvl w:val="9"/>
              <w:rPr>
                <w:rFonts w:hint="eastAsia" w:ascii="宋体" w:hAnsi="宋体" w:eastAsia="宋体" w:cs="黑体"/>
                <w:color w:val="000000" w:themeColor="text1"/>
                <w:kern w:val="0"/>
                <w:sz w:val="24"/>
                <w:szCs w:val="24"/>
                <w:highlight w:val="none"/>
                <w14:textFill>
                  <w14:solidFill>
                    <w14:schemeClr w14:val="tx1"/>
                  </w14:solidFill>
                </w14:textFill>
              </w:rPr>
            </w:pPr>
            <w:r>
              <w:rPr>
                <w:rFonts w:hint="eastAsia" w:ascii="宋体" w:hAnsi="宋体" w:eastAsia="宋体" w:cs="仿宋_GB2312"/>
                <w:color w:val="000000" w:themeColor="text1"/>
                <w:kern w:val="0"/>
                <w:sz w:val="24"/>
                <w:szCs w:val="24"/>
                <w:highlight w:val="none"/>
                <w14:textFill>
                  <w14:solidFill>
                    <w14:schemeClr w14:val="tx1"/>
                  </w14:solidFill>
                </w14:textFill>
              </w:rPr>
              <w:t>联系人：</w:t>
            </w:r>
          </w:p>
        </w:tc>
        <w:tc>
          <w:tcPr>
            <w:tcW w:w="4354" w:type="dxa"/>
            <w:tcBorders>
              <w:tl2br w:val="nil"/>
              <w:tr2bl w:val="nil"/>
            </w:tcBorders>
            <w:vAlign w:val="top"/>
          </w:tcPr>
          <w:p>
            <w:pPr>
              <w:spacing w:line="360" w:lineRule="auto"/>
              <w:jc w:val="both"/>
              <w:outlineLvl w:val="9"/>
              <w:rPr>
                <w:rFonts w:hint="eastAsia" w:ascii="宋体" w:hAnsi="宋体" w:eastAsia="宋体" w:cs="黑体"/>
                <w:color w:val="000000" w:themeColor="text1"/>
                <w:kern w:val="0"/>
                <w:sz w:val="24"/>
                <w:szCs w:val="24"/>
                <w:highlight w:val="none"/>
                <w14:textFill>
                  <w14:solidFill>
                    <w14:schemeClr w14:val="tx1"/>
                  </w14:solidFill>
                </w14:textFill>
              </w:rPr>
            </w:pPr>
            <w:r>
              <w:rPr>
                <w:rFonts w:hint="eastAsia" w:ascii="宋体" w:hAnsi="宋体" w:eastAsia="宋体" w:cs="仿宋_GB2312"/>
                <w:color w:val="000000" w:themeColor="text1"/>
                <w:kern w:val="0"/>
                <w:sz w:val="24"/>
                <w:szCs w:val="24"/>
                <w:highlight w:val="none"/>
                <w14:textFill>
                  <w14:solidFill>
                    <w14:schemeClr w14:val="tx1"/>
                  </w14:solidFill>
                </w14:textFill>
              </w:rPr>
              <w:t>联系人：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707" w:type="dxa"/>
            <w:tcBorders>
              <w:tl2br w:val="nil"/>
              <w:tr2bl w:val="nil"/>
            </w:tcBorders>
            <w:vAlign w:val="top"/>
          </w:tcPr>
          <w:p>
            <w:pPr>
              <w:spacing w:line="360" w:lineRule="auto"/>
              <w:jc w:val="both"/>
              <w:outlineLvl w:val="9"/>
              <w:rPr>
                <w:rFonts w:hint="eastAsia" w:ascii="宋体" w:hAnsi="宋体" w:eastAsia="宋体" w:cs="黑体"/>
                <w:color w:val="000000" w:themeColor="text1"/>
                <w:kern w:val="0"/>
                <w:sz w:val="24"/>
                <w:szCs w:val="24"/>
                <w:highlight w:val="none"/>
                <w14:textFill>
                  <w14:solidFill>
                    <w14:schemeClr w14:val="tx1"/>
                  </w14:solidFill>
                </w14:textFill>
              </w:rPr>
            </w:pPr>
            <w:r>
              <w:rPr>
                <w:rFonts w:hint="eastAsia" w:ascii="宋体" w:hAnsi="宋体" w:eastAsia="宋体" w:cs="仿宋_GB2312"/>
                <w:color w:val="000000" w:themeColor="text1"/>
                <w:kern w:val="0"/>
                <w:sz w:val="24"/>
                <w:szCs w:val="24"/>
                <w:highlight w:val="none"/>
                <w14:textFill>
                  <w14:solidFill>
                    <w14:schemeClr w14:val="tx1"/>
                  </w14:solidFill>
                </w14:textFill>
              </w:rPr>
              <w:t>联系电话：</w:t>
            </w:r>
          </w:p>
        </w:tc>
        <w:tc>
          <w:tcPr>
            <w:tcW w:w="4354" w:type="dxa"/>
            <w:tcBorders>
              <w:tl2br w:val="nil"/>
              <w:tr2bl w:val="nil"/>
            </w:tcBorders>
            <w:vAlign w:val="top"/>
          </w:tcPr>
          <w:p>
            <w:pPr>
              <w:spacing w:line="360" w:lineRule="auto"/>
              <w:jc w:val="both"/>
              <w:outlineLvl w:val="9"/>
              <w:rPr>
                <w:rFonts w:hint="eastAsia" w:ascii="宋体" w:hAnsi="宋体" w:eastAsia="宋体" w:cs="黑体"/>
                <w:color w:val="000000" w:themeColor="text1"/>
                <w:kern w:val="0"/>
                <w:sz w:val="24"/>
                <w:szCs w:val="24"/>
                <w:highlight w:val="none"/>
                <w14:textFill>
                  <w14:solidFill>
                    <w14:schemeClr w14:val="tx1"/>
                  </w14:solidFill>
                </w14:textFill>
              </w:rPr>
            </w:pPr>
            <w:r>
              <w:rPr>
                <w:rFonts w:hint="eastAsia" w:ascii="宋体" w:hAnsi="宋体" w:eastAsia="宋体" w:cs="仿宋_GB2312"/>
                <w:color w:val="000000" w:themeColor="text1"/>
                <w:kern w:val="0"/>
                <w:sz w:val="24"/>
                <w:szCs w:val="24"/>
                <w:highlight w:val="none"/>
                <w14:textFill>
                  <w14:solidFill>
                    <w14:schemeClr w14:val="tx1"/>
                  </w14:solidFill>
                </w14:textFill>
              </w:rPr>
              <w:t>联系电话：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707" w:type="dxa"/>
            <w:tcBorders>
              <w:tl2br w:val="nil"/>
              <w:tr2bl w:val="nil"/>
            </w:tcBorders>
            <w:vAlign w:val="top"/>
          </w:tcPr>
          <w:p>
            <w:pPr>
              <w:spacing w:line="360" w:lineRule="auto"/>
              <w:jc w:val="both"/>
              <w:outlineLvl w:val="9"/>
              <w:rPr>
                <w:rFonts w:hint="eastAsia" w:ascii="宋体" w:hAnsi="宋体" w:eastAsia="宋体" w:cs="仿宋_GB2312"/>
                <w:color w:val="000000" w:themeColor="text1"/>
                <w:kern w:val="0"/>
                <w:sz w:val="24"/>
                <w:szCs w:val="24"/>
                <w:highlight w:val="none"/>
                <w14:textFill>
                  <w14:solidFill>
                    <w14:schemeClr w14:val="tx1"/>
                  </w14:solidFill>
                </w14:textFill>
              </w:rPr>
            </w:pPr>
          </w:p>
          <w:p>
            <w:pPr>
              <w:spacing w:line="360" w:lineRule="auto"/>
              <w:jc w:val="both"/>
              <w:outlineLvl w:val="9"/>
              <w:rPr>
                <w:rFonts w:hint="eastAsia" w:ascii="宋体" w:hAnsi="宋体" w:eastAsia="宋体" w:cs="仿宋_GB2312"/>
                <w:color w:val="000000" w:themeColor="text1"/>
                <w:kern w:val="0"/>
                <w:sz w:val="24"/>
                <w:szCs w:val="24"/>
                <w:highlight w:val="none"/>
                <w14:textFill>
                  <w14:solidFill>
                    <w14:schemeClr w14:val="tx1"/>
                  </w14:solidFill>
                </w14:textFill>
              </w:rPr>
            </w:pPr>
            <w:r>
              <w:rPr>
                <w:rFonts w:hint="eastAsia" w:ascii="宋体" w:hAnsi="宋体" w:eastAsia="宋体" w:cs="仿宋_GB2312"/>
                <w:color w:val="000000" w:themeColor="text1"/>
                <w:kern w:val="0"/>
                <w:sz w:val="24"/>
                <w:szCs w:val="24"/>
                <w:highlight w:val="none"/>
                <w14:textFill>
                  <w14:solidFill>
                    <w14:schemeClr w14:val="tx1"/>
                  </w14:solidFill>
                </w14:textFill>
              </w:rPr>
              <w:t>日期：</w:t>
            </w:r>
            <w:r>
              <w:rPr>
                <w:rFonts w:hint="eastAsia" w:ascii="宋体" w:hAnsi="宋体" w:eastAsia="宋体" w:cs="仿宋_GB2312"/>
                <w:color w:val="000000" w:themeColor="text1"/>
                <w:kern w:val="0"/>
                <w:sz w:val="24"/>
                <w:szCs w:val="24"/>
                <w:highlight w:val="none"/>
                <w:u w:val="single"/>
                <w14:textFill>
                  <w14:solidFill>
                    <w14:schemeClr w14:val="tx1"/>
                  </w14:solidFill>
                </w14:textFill>
              </w:rPr>
              <w:t xml:space="preserve">      </w:t>
            </w:r>
            <w:r>
              <w:rPr>
                <w:rFonts w:hint="eastAsia" w:ascii="宋体" w:hAnsi="宋体" w:eastAsia="宋体" w:cs="仿宋_GB2312"/>
                <w:color w:val="000000" w:themeColor="text1"/>
                <w:kern w:val="0"/>
                <w:sz w:val="24"/>
                <w:szCs w:val="24"/>
                <w:highlight w:val="none"/>
                <w14:textFill>
                  <w14:solidFill>
                    <w14:schemeClr w14:val="tx1"/>
                  </w14:solidFill>
                </w14:textFill>
              </w:rPr>
              <w:t>年</w:t>
            </w:r>
            <w:r>
              <w:rPr>
                <w:rFonts w:hint="eastAsia" w:ascii="宋体" w:hAnsi="宋体" w:eastAsia="宋体" w:cs="仿宋_GB2312"/>
                <w:color w:val="000000" w:themeColor="text1"/>
                <w:kern w:val="0"/>
                <w:sz w:val="24"/>
                <w:szCs w:val="24"/>
                <w:highlight w:val="none"/>
                <w:u w:val="single"/>
                <w14:textFill>
                  <w14:solidFill>
                    <w14:schemeClr w14:val="tx1"/>
                  </w14:solidFill>
                </w14:textFill>
              </w:rPr>
              <w:t xml:space="preserve">      </w:t>
            </w:r>
            <w:r>
              <w:rPr>
                <w:rFonts w:hint="eastAsia" w:ascii="宋体" w:hAnsi="宋体" w:eastAsia="宋体" w:cs="仿宋_GB2312"/>
                <w:color w:val="000000" w:themeColor="text1"/>
                <w:kern w:val="0"/>
                <w:sz w:val="24"/>
                <w:szCs w:val="24"/>
                <w:highlight w:val="none"/>
                <w14:textFill>
                  <w14:solidFill>
                    <w14:schemeClr w14:val="tx1"/>
                  </w14:solidFill>
                </w14:textFill>
              </w:rPr>
              <w:t>月</w:t>
            </w:r>
            <w:r>
              <w:rPr>
                <w:rFonts w:hint="eastAsia" w:ascii="宋体" w:hAnsi="宋体" w:eastAsia="宋体" w:cs="仿宋_GB2312"/>
                <w:color w:val="000000" w:themeColor="text1"/>
                <w:kern w:val="0"/>
                <w:sz w:val="24"/>
                <w:szCs w:val="24"/>
                <w:highlight w:val="none"/>
                <w:u w:val="single"/>
                <w14:textFill>
                  <w14:solidFill>
                    <w14:schemeClr w14:val="tx1"/>
                  </w14:solidFill>
                </w14:textFill>
              </w:rPr>
              <w:t xml:space="preserve">     </w:t>
            </w:r>
            <w:r>
              <w:rPr>
                <w:rFonts w:hint="eastAsia" w:ascii="宋体" w:hAnsi="宋体" w:eastAsia="宋体" w:cs="仿宋_GB2312"/>
                <w:color w:val="000000" w:themeColor="text1"/>
                <w:kern w:val="0"/>
                <w:sz w:val="24"/>
                <w:szCs w:val="24"/>
                <w:highlight w:val="none"/>
                <w14:textFill>
                  <w14:solidFill>
                    <w14:schemeClr w14:val="tx1"/>
                  </w14:solidFill>
                </w14:textFill>
              </w:rPr>
              <w:t xml:space="preserve">日 </w:t>
            </w:r>
          </w:p>
          <w:p>
            <w:pPr>
              <w:spacing w:line="360" w:lineRule="auto"/>
              <w:jc w:val="both"/>
              <w:outlineLvl w:val="9"/>
              <w:rPr>
                <w:rFonts w:hint="eastAsia" w:ascii="宋体" w:hAnsi="宋体" w:eastAsia="宋体" w:cs="仿宋_GB2312"/>
                <w:color w:val="000000" w:themeColor="text1"/>
                <w:kern w:val="0"/>
                <w:sz w:val="24"/>
                <w:szCs w:val="24"/>
                <w:highlight w:val="none"/>
                <w14:textFill>
                  <w14:solidFill>
                    <w14:schemeClr w14:val="tx1"/>
                  </w14:solidFill>
                </w14:textFill>
              </w:rPr>
            </w:pPr>
          </w:p>
          <w:p>
            <w:pPr>
              <w:spacing w:line="360" w:lineRule="auto"/>
              <w:jc w:val="both"/>
              <w:outlineLvl w:val="9"/>
              <w:rPr>
                <w:rFonts w:hint="eastAsia" w:ascii="宋体" w:hAnsi="宋体" w:eastAsia="宋体" w:cs="黑体"/>
                <w:color w:val="000000" w:themeColor="text1"/>
                <w:kern w:val="0"/>
                <w:sz w:val="24"/>
                <w:szCs w:val="24"/>
                <w:highlight w:val="none"/>
                <w14:textFill>
                  <w14:solidFill>
                    <w14:schemeClr w14:val="tx1"/>
                  </w14:solidFill>
                </w14:textFill>
              </w:rPr>
            </w:pPr>
          </w:p>
        </w:tc>
        <w:tc>
          <w:tcPr>
            <w:tcW w:w="4354" w:type="dxa"/>
            <w:tcBorders>
              <w:tl2br w:val="nil"/>
              <w:tr2bl w:val="nil"/>
            </w:tcBorders>
            <w:vAlign w:val="top"/>
          </w:tcPr>
          <w:p>
            <w:pPr>
              <w:spacing w:line="360" w:lineRule="auto"/>
              <w:jc w:val="both"/>
              <w:outlineLvl w:val="9"/>
              <w:rPr>
                <w:rFonts w:hint="eastAsia" w:ascii="宋体" w:hAnsi="宋体" w:eastAsia="宋体" w:cs="仿宋_GB2312"/>
                <w:color w:val="000000" w:themeColor="text1"/>
                <w:kern w:val="0"/>
                <w:sz w:val="24"/>
                <w:szCs w:val="24"/>
                <w:highlight w:val="none"/>
                <w14:textFill>
                  <w14:solidFill>
                    <w14:schemeClr w14:val="tx1"/>
                  </w14:solidFill>
                </w14:textFill>
              </w:rPr>
            </w:pPr>
          </w:p>
          <w:p>
            <w:pPr>
              <w:spacing w:line="360" w:lineRule="auto"/>
              <w:jc w:val="both"/>
              <w:outlineLvl w:val="9"/>
              <w:rPr>
                <w:rFonts w:hint="eastAsia" w:ascii="宋体" w:hAnsi="宋体" w:eastAsia="宋体" w:cs="仿宋_GB2312"/>
                <w:color w:val="000000" w:themeColor="text1"/>
                <w:kern w:val="0"/>
                <w:sz w:val="24"/>
                <w:szCs w:val="24"/>
                <w:highlight w:val="none"/>
                <w14:textFill>
                  <w14:solidFill>
                    <w14:schemeClr w14:val="tx1"/>
                  </w14:solidFill>
                </w14:textFill>
              </w:rPr>
            </w:pPr>
            <w:r>
              <w:rPr>
                <w:rFonts w:hint="eastAsia" w:ascii="宋体" w:hAnsi="宋体" w:eastAsia="宋体" w:cs="仿宋_GB2312"/>
                <w:color w:val="000000" w:themeColor="text1"/>
                <w:kern w:val="0"/>
                <w:sz w:val="24"/>
                <w:szCs w:val="24"/>
                <w:highlight w:val="none"/>
                <w14:textFill>
                  <w14:solidFill>
                    <w14:schemeClr w14:val="tx1"/>
                  </w14:solidFill>
                </w14:textFill>
              </w:rPr>
              <w:t>日期：</w:t>
            </w:r>
            <w:r>
              <w:rPr>
                <w:rFonts w:hint="eastAsia" w:ascii="宋体" w:hAnsi="宋体" w:eastAsia="宋体" w:cs="仿宋_GB2312"/>
                <w:color w:val="000000" w:themeColor="text1"/>
                <w:kern w:val="0"/>
                <w:sz w:val="24"/>
                <w:szCs w:val="24"/>
                <w:highlight w:val="none"/>
                <w:u w:val="single"/>
                <w14:textFill>
                  <w14:solidFill>
                    <w14:schemeClr w14:val="tx1"/>
                  </w14:solidFill>
                </w14:textFill>
              </w:rPr>
              <w:t xml:space="preserve">        </w:t>
            </w:r>
            <w:r>
              <w:rPr>
                <w:rFonts w:hint="eastAsia" w:ascii="宋体" w:hAnsi="宋体" w:eastAsia="宋体" w:cs="仿宋_GB2312"/>
                <w:color w:val="000000" w:themeColor="text1"/>
                <w:kern w:val="0"/>
                <w:sz w:val="24"/>
                <w:szCs w:val="24"/>
                <w:highlight w:val="none"/>
                <w14:textFill>
                  <w14:solidFill>
                    <w14:schemeClr w14:val="tx1"/>
                  </w14:solidFill>
                </w14:textFill>
              </w:rPr>
              <w:t>年</w:t>
            </w:r>
            <w:r>
              <w:rPr>
                <w:rFonts w:hint="eastAsia" w:ascii="宋体" w:hAnsi="宋体" w:eastAsia="宋体" w:cs="仿宋_GB2312"/>
                <w:color w:val="000000" w:themeColor="text1"/>
                <w:kern w:val="0"/>
                <w:sz w:val="24"/>
                <w:szCs w:val="24"/>
                <w:highlight w:val="none"/>
                <w:u w:val="single"/>
                <w14:textFill>
                  <w14:solidFill>
                    <w14:schemeClr w14:val="tx1"/>
                  </w14:solidFill>
                </w14:textFill>
              </w:rPr>
              <w:t xml:space="preserve">     </w:t>
            </w:r>
            <w:r>
              <w:rPr>
                <w:rFonts w:hint="eastAsia" w:ascii="宋体" w:hAnsi="宋体" w:eastAsia="宋体" w:cs="仿宋_GB2312"/>
                <w:color w:val="000000" w:themeColor="text1"/>
                <w:kern w:val="0"/>
                <w:sz w:val="24"/>
                <w:szCs w:val="24"/>
                <w:highlight w:val="none"/>
                <w14:textFill>
                  <w14:solidFill>
                    <w14:schemeClr w14:val="tx1"/>
                  </w14:solidFill>
                </w14:textFill>
              </w:rPr>
              <w:t>月</w:t>
            </w:r>
            <w:r>
              <w:rPr>
                <w:rFonts w:hint="eastAsia" w:ascii="宋体" w:hAnsi="宋体" w:eastAsia="宋体" w:cs="仿宋_GB2312"/>
                <w:color w:val="000000" w:themeColor="text1"/>
                <w:kern w:val="0"/>
                <w:sz w:val="24"/>
                <w:szCs w:val="24"/>
                <w:highlight w:val="none"/>
                <w:u w:val="single"/>
                <w14:textFill>
                  <w14:solidFill>
                    <w14:schemeClr w14:val="tx1"/>
                  </w14:solidFill>
                </w14:textFill>
              </w:rPr>
              <w:t xml:space="preserve">     </w:t>
            </w:r>
            <w:r>
              <w:rPr>
                <w:rFonts w:hint="eastAsia" w:ascii="宋体" w:hAnsi="宋体" w:eastAsia="宋体" w:cs="仿宋_GB2312"/>
                <w:color w:val="000000" w:themeColor="text1"/>
                <w:kern w:val="0"/>
                <w:sz w:val="24"/>
                <w:szCs w:val="24"/>
                <w:highlight w:val="none"/>
                <w14:textFill>
                  <w14:solidFill>
                    <w14:schemeClr w14:val="tx1"/>
                  </w14:solidFill>
                </w14:textFill>
              </w:rPr>
              <w:t xml:space="preserve">日 </w:t>
            </w:r>
          </w:p>
          <w:p>
            <w:pPr>
              <w:spacing w:line="360" w:lineRule="auto"/>
              <w:jc w:val="both"/>
              <w:outlineLvl w:val="9"/>
              <w:rPr>
                <w:rFonts w:hint="eastAsia" w:ascii="宋体" w:hAnsi="宋体" w:eastAsia="宋体" w:cs="仿宋_GB2312"/>
                <w:color w:val="000000" w:themeColor="text1"/>
                <w:kern w:val="0"/>
                <w:sz w:val="24"/>
                <w:szCs w:val="24"/>
                <w:highlight w:val="none"/>
                <w14:textFill>
                  <w14:solidFill>
                    <w14:schemeClr w14:val="tx1"/>
                  </w14:solidFill>
                </w14:textFill>
              </w:rPr>
            </w:pPr>
          </w:p>
          <w:p>
            <w:pPr>
              <w:spacing w:line="360" w:lineRule="auto"/>
              <w:jc w:val="both"/>
              <w:outlineLvl w:val="9"/>
              <w:rPr>
                <w:rFonts w:hint="eastAsia" w:ascii="宋体" w:hAnsi="宋体" w:eastAsia="宋体" w:cs="黑体"/>
                <w:color w:val="000000" w:themeColor="text1"/>
                <w:kern w:val="0"/>
                <w:sz w:val="24"/>
                <w:szCs w:val="24"/>
                <w:highlight w:val="none"/>
                <w14:textFill>
                  <w14:solidFill>
                    <w14:schemeClr w14:val="tx1"/>
                  </w14:solidFill>
                </w14:textFill>
              </w:rPr>
            </w:pPr>
          </w:p>
        </w:tc>
      </w:tr>
    </w:tbl>
    <w:p>
      <w:pPr>
        <w:snapToGrid w:val="0"/>
        <w:spacing w:before="19" w:line="360" w:lineRule="auto"/>
        <w:ind w:firstLine="420" w:firstLineChars="200"/>
        <w:jc w:val="both"/>
        <w:outlineLvl w:val="9"/>
        <w:rPr>
          <w:rFonts w:hint="eastAsia" w:ascii="宋体" w:hAnsi="宋体" w:eastAsia="宋体" w:cs="仿宋_GB2312"/>
          <w:b/>
          <w:color w:val="000000" w:themeColor="text1"/>
          <w:highlight w:val="none"/>
          <w14:textFill>
            <w14:solidFill>
              <w14:schemeClr w14:val="tx1"/>
            </w14:solidFill>
          </w14:textFill>
        </w:rPr>
      </w:pPr>
    </w:p>
    <w:p>
      <w:pPr>
        <w:snapToGrid w:val="0"/>
        <w:spacing w:before="19" w:line="360" w:lineRule="auto"/>
        <w:ind w:firstLine="480" w:firstLineChars="200"/>
        <w:jc w:val="both"/>
        <w:outlineLvl w:val="9"/>
        <w:rPr>
          <w:rFonts w:hint="eastAsia" w:ascii="宋体" w:hAnsi="宋体" w:eastAsia="宋体" w:cs="仿宋_GB2312"/>
          <w:b/>
          <w:color w:val="000000" w:themeColor="text1"/>
          <w:sz w:val="24"/>
          <w:szCs w:val="24"/>
          <w:highlight w:val="none"/>
          <w14:textFill>
            <w14:solidFill>
              <w14:schemeClr w14:val="tx1"/>
            </w14:solidFill>
          </w14:textFill>
        </w:rPr>
      </w:pPr>
      <w:r>
        <w:rPr>
          <w:rFonts w:hint="eastAsia" w:ascii="宋体" w:hAnsi="宋体" w:eastAsia="宋体" w:cs="仿宋_GB2312"/>
          <w:b/>
          <w:color w:val="000000" w:themeColor="text1"/>
          <w:sz w:val="24"/>
          <w:szCs w:val="24"/>
          <w:highlight w:val="none"/>
          <w14:textFill>
            <w14:solidFill>
              <w14:schemeClr w14:val="tx1"/>
            </w14:solidFill>
          </w14:textFill>
        </w:rPr>
        <w:t>（采购代理机构声明：本合同标的依法定程序采购，合同主要条款内容与</w:t>
      </w:r>
      <w:r>
        <w:rPr>
          <w:rFonts w:hint="eastAsia" w:ascii="宋体" w:hAnsi="宋体" w:eastAsia="宋体" w:cs="仿宋_GB2312"/>
          <w:b/>
          <w:color w:val="000000" w:themeColor="text1"/>
          <w:sz w:val="24"/>
          <w:szCs w:val="24"/>
          <w:highlight w:val="none"/>
          <w:lang w:eastAsia="zh-CN"/>
          <w14:textFill>
            <w14:solidFill>
              <w14:schemeClr w14:val="tx1"/>
            </w14:solidFill>
          </w14:textFill>
        </w:rPr>
        <w:t>招标</w:t>
      </w:r>
      <w:r>
        <w:rPr>
          <w:rFonts w:hint="eastAsia" w:ascii="宋体" w:hAnsi="宋体" w:eastAsia="宋体" w:cs="仿宋_GB2312"/>
          <w:b/>
          <w:color w:val="000000" w:themeColor="text1"/>
          <w:sz w:val="24"/>
          <w:szCs w:val="24"/>
          <w:highlight w:val="none"/>
          <w14:textFill>
            <w14:solidFill>
              <w14:schemeClr w14:val="tx1"/>
            </w14:solidFill>
          </w14:textFill>
        </w:rPr>
        <w:t>文件及响应文件的内容一致。）</w:t>
      </w:r>
    </w:p>
    <w:p>
      <w:pPr>
        <w:snapToGrid w:val="0"/>
        <w:spacing w:before="19" w:line="360" w:lineRule="auto"/>
        <w:jc w:val="both"/>
        <w:outlineLvl w:val="9"/>
        <w:rPr>
          <w:rFonts w:hint="eastAsia" w:ascii="宋体" w:hAnsi="宋体" w:eastAsia="宋体" w:cs="仿宋_GB2312"/>
          <w:b/>
          <w:color w:val="000000" w:themeColor="text1"/>
          <w:sz w:val="24"/>
          <w:szCs w:val="24"/>
          <w:highlight w:val="none"/>
          <w14:textFill>
            <w14:solidFill>
              <w14:schemeClr w14:val="tx1"/>
            </w14:solidFill>
          </w14:textFill>
        </w:rPr>
      </w:pPr>
      <w:r>
        <w:rPr>
          <w:rFonts w:hint="eastAsia" w:ascii="宋体" w:hAnsi="宋体" w:eastAsia="宋体" w:cs="仿宋_GB2312"/>
          <w:b/>
          <w:color w:val="000000" w:themeColor="text1"/>
          <w:sz w:val="24"/>
          <w:szCs w:val="24"/>
          <w:highlight w:val="none"/>
          <w14:textFill>
            <w14:solidFill>
              <w14:schemeClr w14:val="tx1"/>
            </w14:solidFill>
          </w14:textFill>
        </w:rPr>
        <w:t>采购代理机构：</w:t>
      </w:r>
      <w:r>
        <w:rPr>
          <w:rFonts w:hint="eastAsia" w:ascii="宋体" w:hAnsi="宋体" w:eastAsia="宋体" w:cs="仿宋_GB2312"/>
          <w:b/>
          <w:color w:val="000000" w:themeColor="text1"/>
          <w:sz w:val="24"/>
          <w:szCs w:val="24"/>
          <w:highlight w:val="none"/>
          <w:u w:val="single"/>
          <w14:textFill>
            <w14:solidFill>
              <w14:schemeClr w14:val="tx1"/>
            </w14:solidFill>
          </w14:textFill>
        </w:rPr>
        <w:t xml:space="preserve"> 海南</w:t>
      </w:r>
      <w:r>
        <w:rPr>
          <w:rFonts w:hint="eastAsia" w:ascii="宋体" w:hAnsi="宋体" w:eastAsia="宋体" w:cs="仿宋_GB2312"/>
          <w:b/>
          <w:color w:val="000000" w:themeColor="text1"/>
          <w:sz w:val="24"/>
          <w:szCs w:val="24"/>
          <w:highlight w:val="none"/>
          <w:u w:val="single"/>
          <w:lang w:val="en-US" w:eastAsia="zh-CN"/>
          <w14:textFill>
            <w14:solidFill>
              <w14:schemeClr w14:val="tx1"/>
            </w14:solidFill>
          </w14:textFill>
        </w:rPr>
        <w:t>政采招投标</w:t>
      </w:r>
      <w:r>
        <w:rPr>
          <w:rFonts w:hint="eastAsia" w:ascii="宋体" w:hAnsi="宋体" w:eastAsia="宋体" w:cs="仿宋_GB2312"/>
          <w:b/>
          <w:color w:val="000000" w:themeColor="text1"/>
          <w:sz w:val="24"/>
          <w:szCs w:val="24"/>
          <w:highlight w:val="none"/>
          <w:u w:val="single"/>
          <w14:textFill>
            <w14:solidFill>
              <w14:schemeClr w14:val="tx1"/>
            </w14:solidFill>
          </w14:textFill>
        </w:rPr>
        <w:t xml:space="preserve">有限公司 </w:t>
      </w:r>
      <w:r>
        <w:rPr>
          <w:rFonts w:hint="eastAsia" w:ascii="宋体" w:hAnsi="宋体" w:eastAsia="宋体" w:cs="仿宋_GB2312"/>
          <w:b/>
          <w:color w:val="000000" w:themeColor="text1"/>
          <w:sz w:val="24"/>
          <w:szCs w:val="24"/>
          <w:highlight w:val="none"/>
          <w14:textFill>
            <w14:solidFill>
              <w14:schemeClr w14:val="tx1"/>
            </w14:solidFill>
          </w14:textFill>
        </w:rPr>
        <w:t>（盖章）</w:t>
      </w:r>
    </w:p>
    <w:p>
      <w:pPr>
        <w:spacing w:line="360" w:lineRule="auto"/>
        <w:jc w:val="both"/>
        <w:outlineLvl w:val="9"/>
        <w:rPr>
          <w:rFonts w:hint="eastAsia" w:ascii="宋体" w:hAnsi="宋体" w:eastAsia="宋体" w:cs="仿宋_GB2312"/>
          <w:color w:val="000000" w:themeColor="text1"/>
          <w:sz w:val="24"/>
          <w:szCs w:val="24"/>
          <w:highlight w:val="none"/>
          <w14:textFill>
            <w14:solidFill>
              <w14:schemeClr w14:val="tx1"/>
            </w14:solidFill>
          </w14:textFill>
        </w:rPr>
      </w:pPr>
      <w:r>
        <w:rPr>
          <w:rFonts w:hint="eastAsia" w:ascii="宋体" w:hAnsi="宋体" w:eastAsia="宋体" w:cs="仿宋_GB2312"/>
          <w:color w:val="000000" w:themeColor="text1"/>
          <w:sz w:val="24"/>
          <w:szCs w:val="24"/>
          <w:highlight w:val="none"/>
          <w14:textFill>
            <w14:solidFill>
              <w14:schemeClr w14:val="tx1"/>
            </w14:solidFill>
          </w14:textFill>
        </w:rPr>
        <w:t>经办人：</w:t>
      </w:r>
    </w:p>
    <w:p>
      <w:pPr>
        <w:widowControl/>
        <w:spacing w:line="360" w:lineRule="auto"/>
        <w:outlineLvl w:val="9"/>
        <w:rPr>
          <w:rFonts w:hint="eastAsia" w:ascii="宋体" w:hAnsi="宋体" w:eastAsia="宋体"/>
          <w:color w:val="000000" w:themeColor="text1"/>
          <w:highlight w:val="none"/>
          <w14:textFill>
            <w14:solidFill>
              <w14:schemeClr w14:val="tx1"/>
            </w14:solidFill>
          </w14:textFill>
        </w:rPr>
        <w:sectPr>
          <w:footerReference r:id="rId9" w:type="first"/>
          <w:footerReference r:id="rId8" w:type="default"/>
          <w:pgSz w:w="11906" w:h="16838"/>
          <w:pgMar w:top="2041" w:right="1700" w:bottom="1814" w:left="1587" w:header="709" w:footer="1134" w:gutter="0"/>
          <w:pgNumType w:fmt="decimal"/>
          <w:cols w:space="720" w:num="1"/>
          <w:titlePg/>
          <w:docGrid w:type="linesAndChars" w:linePitch="326" w:charSpace="0"/>
        </w:sectPr>
      </w:pPr>
    </w:p>
    <w:p>
      <w:pPr>
        <w:spacing w:line="360" w:lineRule="auto"/>
        <w:jc w:val="both"/>
        <w:outlineLvl w:val="9"/>
        <w:rPr>
          <w:rFonts w:hint="eastAsia" w:ascii="宋体" w:hAnsi="宋体" w:eastAsia="宋体" w:cs="黑体"/>
          <w:bCs/>
          <w:color w:val="000000" w:themeColor="text1"/>
          <w:sz w:val="24"/>
          <w:szCs w:val="24"/>
          <w:highlight w:val="none"/>
          <w14:textFill>
            <w14:solidFill>
              <w14:schemeClr w14:val="tx1"/>
            </w14:solidFill>
          </w14:textFill>
        </w:rPr>
      </w:pPr>
      <w:r>
        <w:rPr>
          <w:rFonts w:hint="eastAsia" w:ascii="宋体" w:hAnsi="宋体" w:eastAsia="宋体" w:cs="黑体"/>
          <w:bCs/>
          <w:color w:val="000000" w:themeColor="text1"/>
          <w:sz w:val="24"/>
          <w:szCs w:val="24"/>
          <w:highlight w:val="none"/>
          <w14:textFill>
            <w14:solidFill>
              <w14:schemeClr w14:val="tx1"/>
            </w14:solidFill>
          </w14:textFill>
        </w:rPr>
        <w:t>附件1</w:t>
      </w:r>
    </w:p>
    <w:p>
      <w:pPr>
        <w:spacing w:line="360" w:lineRule="auto"/>
        <w:jc w:val="center"/>
        <w:outlineLvl w:val="9"/>
        <w:rPr>
          <w:rFonts w:hint="eastAsia" w:ascii="宋体" w:hAnsi="宋体" w:eastAsia="宋体" w:cs="方正小标宋_GBK"/>
          <w:b/>
          <w:color w:val="000000" w:themeColor="text1"/>
          <w:sz w:val="24"/>
          <w:szCs w:val="24"/>
          <w:highlight w:val="none"/>
          <w14:textFill>
            <w14:solidFill>
              <w14:schemeClr w14:val="tx1"/>
            </w14:solidFill>
          </w14:textFill>
        </w:rPr>
      </w:pPr>
      <w:r>
        <w:rPr>
          <w:rFonts w:hint="eastAsia" w:ascii="宋体" w:hAnsi="宋体" w:eastAsia="宋体" w:cs="方正小标宋_GBK"/>
          <w:b/>
          <w:color w:val="000000" w:themeColor="text1"/>
          <w:sz w:val="24"/>
          <w:szCs w:val="24"/>
          <w:highlight w:val="none"/>
          <w14:textFill>
            <w14:solidFill>
              <w14:schemeClr w14:val="tx1"/>
            </w14:solidFill>
          </w14:textFill>
        </w:rPr>
        <w:t>保密承诺书</w:t>
      </w:r>
    </w:p>
    <w:p>
      <w:pPr>
        <w:widowControl/>
        <w:spacing w:line="360" w:lineRule="auto"/>
        <w:ind w:firstLine="480" w:firstLineChars="200"/>
        <w:jc w:val="both"/>
        <w:outlineLvl w:val="9"/>
        <w:rPr>
          <w:rFonts w:hint="eastAsia" w:ascii="宋体" w:hAnsi="宋体" w:eastAsia="宋体" w:cs="仿宋_GB2312"/>
          <w:color w:val="000000" w:themeColor="text1"/>
          <w:sz w:val="24"/>
          <w:szCs w:val="24"/>
          <w:highlight w:val="none"/>
          <w14:textFill>
            <w14:solidFill>
              <w14:schemeClr w14:val="tx1"/>
            </w14:solidFill>
          </w14:textFill>
        </w:rPr>
      </w:pPr>
      <w:r>
        <w:rPr>
          <w:rFonts w:hint="eastAsia" w:ascii="宋体" w:hAnsi="宋体" w:eastAsia="宋体" w:cs="仿宋_GB2312"/>
          <w:color w:val="000000" w:themeColor="text1"/>
          <w:sz w:val="24"/>
          <w:szCs w:val="24"/>
          <w:highlight w:val="none"/>
          <w14:textFill>
            <w14:solidFill>
              <w14:schemeClr w14:val="tx1"/>
            </w14:solidFill>
          </w14:textFill>
        </w:rPr>
        <w:t>依照《</w:t>
      </w:r>
      <w:r>
        <w:rPr>
          <w:rFonts w:hint="eastAsia" w:ascii="宋体" w:hAnsi="宋体" w:eastAsia="宋体" w:cs="仿宋_GB2312"/>
          <w:bCs/>
          <w:color w:val="000000" w:themeColor="text1"/>
          <w:sz w:val="24"/>
          <w:szCs w:val="24"/>
          <w:highlight w:val="none"/>
          <w:shd w:val="clear" w:color="auto" w:fill="FFFFFF"/>
          <w14:textFill>
            <w14:solidFill>
              <w14:schemeClr w14:val="tx1"/>
            </w14:solidFill>
          </w14:textFill>
        </w:rPr>
        <w:t>中华人民共和国计算机信息系统安全保护条例</w:t>
      </w:r>
      <w:r>
        <w:rPr>
          <w:rFonts w:hint="eastAsia" w:ascii="宋体" w:hAnsi="宋体" w:eastAsia="宋体" w:cs="仿宋_GB2312"/>
          <w:color w:val="000000" w:themeColor="text1"/>
          <w:sz w:val="24"/>
          <w:szCs w:val="24"/>
          <w:highlight w:val="none"/>
          <w14:textFill>
            <w14:solidFill>
              <w14:schemeClr w14:val="tx1"/>
            </w14:solidFill>
          </w14:textFill>
        </w:rPr>
        <w:t>》、《海南省信息系统网络安全保护工作机制（试行）》等文件要求，为做好卫生健康行业网络安全管理工作，项目实施过程中信息系统安全保护方面的问题，签订本承诺书，严格遵守。</w:t>
      </w:r>
    </w:p>
    <w:p>
      <w:pPr>
        <w:spacing w:line="360" w:lineRule="auto"/>
        <w:ind w:firstLine="482" w:firstLineChars="200"/>
        <w:jc w:val="both"/>
        <w:outlineLvl w:val="9"/>
        <w:rPr>
          <w:rFonts w:hint="eastAsia" w:ascii="宋体" w:hAnsi="宋体" w:eastAsia="宋体" w:cs="仿宋_GB2312"/>
          <w:b/>
          <w:color w:val="000000" w:themeColor="text1"/>
          <w:sz w:val="24"/>
          <w:szCs w:val="24"/>
          <w:highlight w:val="none"/>
          <w14:textFill>
            <w14:solidFill>
              <w14:schemeClr w14:val="tx1"/>
            </w14:solidFill>
          </w14:textFill>
        </w:rPr>
      </w:pPr>
      <w:r>
        <w:rPr>
          <w:rFonts w:hint="eastAsia" w:ascii="宋体" w:hAnsi="宋体" w:eastAsia="宋体" w:cs="仿宋_GB2312"/>
          <w:b/>
          <w:color w:val="000000" w:themeColor="text1"/>
          <w:sz w:val="24"/>
          <w:szCs w:val="24"/>
          <w:highlight w:val="none"/>
          <w14:textFill>
            <w14:solidFill>
              <w14:schemeClr w14:val="tx1"/>
            </w14:solidFill>
          </w14:textFill>
        </w:rPr>
        <w:t>第一条  安全要求</w:t>
      </w:r>
    </w:p>
    <w:p>
      <w:pPr>
        <w:spacing w:line="360" w:lineRule="auto"/>
        <w:ind w:firstLine="480" w:firstLineChars="200"/>
        <w:jc w:val="both"/>
        <w:outlineLvl w:val="9"/>
        <w:rPr>
          <w:rFonts w:hint="eastAsia" w:ascii="宋体" w:hAnsi="宋体" w:eastAsia="宋体" w:cs="仿宋_GB2312"/>
          <w:color w:val="000000" w:themeColor="text1"/>
          <w:sz w:val="24"/>
          <w:szCs w:val="24"/>
          <w:highlight w:val="none"/>
          <w14:textFill>
            <w14:solidFill>
              <w14:schemeClr w14:val="tx1"/>
            </w14:solidFill>
          </w14:textFill>
        </w:rPr>
      </w:pPr>
      <w:r>
        <w:rPr>
          <w:rFonts w:hint="eastAsia" w:ascii="宋体" w:hAnsi="宋体" w:eastAsia="宋体" w:cs="仿宋_GB2312"/>
          <w:color w:val="000000" w:themeColor="text1"/>
          <w:sz w:val="24"/>
          <w:szCs w:val="24"/>
          <w:highlight w:val="none"/>
          <w14:textFill>
            <w14:solidFill>
              <w14:schemeClr w14:val="tx1"/>
            </w14:solidFill>
          </w14:textFill>
        </w:rPr>
        <w:t>1.1 必须遵守业主方的各项规章制定，严格按照工作规范组织开展工作，制定切实可行的措施保障人员安全，设备安全，工作安全。</w:t>
      </w:r>
    </w:p>
    <w:p>
      <w:pPr>
        <w:spacing w:line="360" w:lineRule="auto"/>
        <w:ind w:firstLine="480" w:firstLineChars="200"/>
        <w:jc w:val="both"/>
        <w:outlineLvl w:val="9"/>
        <w:rPr>
          <w:rFonts w:hint="eastAsia" w:ascii="宋体" w:hAnsi="宋体" w:eastAsia="宋体" w:cs="仿宋_GB2312"/>
          <w:color w:val="000000" w:themeColor="text1"/>
          <w:sz w:val="24"/>
          <w:szCs w:val="24"/>
          <w:highlight w:val="none"/>
          <w14:textFill>
            <w14:solidFill>
              <w14:schemeClr w14:val="tx1"/>
            </w14:solidFill>
          </w14:textFill>
        </w:rPr>
      </w:pPr>
      <w:r>
        <w:rPr>
          <w:rFonts w:hint="eastAsia" w:ascii="宋体" w:hAnsi="宋体" w:eastAsia="宋体" w:cs="仿宋_GB2312"/>
          <w:color w:val="000000" w:themeColor="text1"/>
          <w:sz w:val="24"/>
          <w:szCs w:val="24"/>
          <w:highlight w:val="none"/>
          <w14:textFill>
            <w14:solidFill>
              <w14:schemeClr w14:val="tx1"/>
            </w14:solidFill>
          </w14:textFill>
        </w:rPr>
        <w:t>1.2 必须制定合理的措施对承诺方人员进行管理和思想教育，加强保密意识，安全生产意识。</w:t>
      </w:r>
    </w:p>
    <w:p>
      <w:pPr>
        <w:spacing w:line="360" w:lineRule="auto"/>
        <w:ind w:firstLine="482" w:firstLineChars="200"/>
        <w:jc w:val="both"/>
        <w:outlineLvl w:val="9"/>
        <w:rPr>
          <w:rFonts w:hint="eastAsia" w:ascii="宋体" w:hAnsi="宋体" w:eastAsia="宋体" w:cs="仿宋_GB2312"/>
          <w:b/>
          <w:color w:val="000000" w:themeColor="text1"/>
          <w:sz w:val="24"/>
          <w:szCs w:val="24"/>
          <w:highlight w:val="none"/>
          <w14:textFill>
            <w14:solidFill>
              <w14:schemeClr w14:val="tx1"/>
            </w14:solidFill>
          </w14:textFill>
        </w:rPr>
      </w:pPr>
      <w:r>
        <w:rPr>
          <w:rFonts w:hint="eastAsia" w:ascii="宋体" w:hAnsi="宋体" w:eastAsia="宋体" w:cs="仿宋_GB2312"/>
          <w:b/>
          <w:color w:val="000000" w:themeColor="text1"/>
          <w:sz w:val="24"/>
          <w:szCs w:val="24"/>
          <w:highlight w:val="none"/>
          <w14:textFill>
            <w14:solidFill>
              <w14:schemeClr w14:val="tx1"/>
            </w14:solidFill>
          </w14:textFill>
        </w:rPr>
        <w:t>第二条 保密信息范围</w:t>
      </w:r>
    </w:p>
    <w:p>
      <w:pPr>
        <w:spacing w:line="360" w:lineRule="auto"/>
        <w:ind w:firstLine="480" w:firstLineChars="200"/>
        <w:jc w:val="both"/>
        <w:outlineLvl w:val="9"/>
        <w:rPr>
          <w:rFonts w:hint="eastAsia" w:ascii="宋体" w:hAnsi="宋体" w:eastAsia="宋体" w:cs="仿宋_GB2312"/>
          <w:color w:val="000000" w:themeColor="text1"/>
          <w:sz w:val="24"/>
          <w:szCs w:val="24"/>
          <w:highlight w:val="none"/>
          <w14:textFill>
            <w14:solidFill>
              <w14:schemeClr w14:val="tx1"/>
            </w14:solidFill>
          </w14:textFill>
        </w:rPr>
      </w:pPr>
      <w:r>
        <w:rPr>
          <w:rFonts w:hint="eastAsia" w:ascii="宋体" w:hAnsi="宋体" w:eastAsia="宋体" w:cs="仿宋_GB2312"/>
          <w:color w:val="000000" w:themeColor="text1"/>
          <w:sz w:val="24"/>
          <w:szCs w:val="24"/>
          <w:highlight w:val="none"/>
          <w14:textFill>
            <w14:solidFill>
              <w14:schemeClr w14:val="tx1"/>
            </w14:solidFill>
          </w14:textFill>
        </w:rPr>
        <w:t>本协议所称的“保密信息”是指，项目实施方在合同履行过程中获得的下列信息，但不包括一方通过公众渠道可以获得的信息或经业主允许向第三方透露的信息：</w:t>
      </w:r>
    </w:p>
    <w:p>
      <w:pPr>
        <w:spacing w:line="360" w:lineRule="auto"/>
        <w:ind w:firstLine="480" w:firstLineChars="200"/>
        <w:jc w:val="both"/>
        <w:outlineLvl w:val="9"/>
        <w:rPr>
          <w:rFonts w:hint="eastAsia" w:ascii="宋体" w:hAnsi="宋体" w:eastAsia="宋体" w:cs="仿宋_GB2312"/>
          <w:color w:val="000000" w:themeColor="text1"/>
          <w:sz w:val="24"/>
          <w:szCs w:val="24"/>
          <w:highlight w:val="none"/>
          <w14:textFill>
            <w14:solidFill>
              <w14:schemeClr w14:val="tx1"/>
            </w14:solidFill>
          </w14:textFill>
        </w:rPr>
      </w:pPr>
      <w:r>
        <w:rPr>
          <w:rFonts w:hint="eastAsia" w:ascii="宋体" w:hAnsi="宋体" w:eastAsia="宋体" w:cs="仿宋_GB2312"/>
          <w:color w:val="000000" w:themeColor="text1"/>
          <w:sz w:val="24"/>
          <w:szCs w:val="24"/>
          <w:highlight w:val="none"/>
          <w14:textFill>
            <w14:solidFill>
              <w14:schemeClr w14:val="tx1"/>
            </w14:solidFill>
          </w14:textFill>
        </w:rPr>
        <w:t>2.1 工作秘密：一切与政府工作有关的信息资料或其他性质的资料，包括但不限于：政府业务数据、人员机构信息、财务资料等；</w:t>
      </w:r>
    </w:p>
    <w:p>
      <w:pPr>
        <w:spacing w:line="360" w:lineRule="auto"/>
        <w:ind w:firstLine="480" w:firstLineChars="200"/>
        <w:jc w:val="both"/>
        <w:outlineLvl w:val="9"/>
        <w:rPr>
          <w:rFonts w:hint="eastAsia" w:ascii="宋体" w:hAnsi="宋体" w:eastAsia="宋体" w:cs="仿宋_GB2312"/>
          <w:color w:val="000000" w:themeColor="text1"/>
          <w:sz w:val="24"/>
          <w:szCs w:val="24"/>
          <w:highlight w:val="none"/>
          <w14:textFill>
            <w14:solidFill>
              <w14:schemeClr w14:val="tx1"/>
            </w14:solidFill>
          </w14:textFill>
        </w:rPr>
      </w:pPr>
      <w:r>
        <w:rPr>
          <w:rFonts w:hint="eastAsia" w:ascii="宋体" w:hAnsi="宋体" w:eastAsia="宋体" w:cs="仿宋_GB2312"/>
          <w:color w:val="000000" w:themeColor="text1"/>
          <w:sz w:val="24"/>
          <w:szCs w:val="24"/>
          <w:highlight w:val="none"/>
          <w14:textFill>
            <w14:solidFill>
              <w14:schemeClr w14:val="tx1"/>
            </w14:solidFill>
          </w14:textFill>
        </w:rPr>
        <w:t>2.2 技术秘密：指业主方的计算机信息系统、网络架构、信息安全体系结构、软件、数据库系统、系统数据、文档及技术指标等；</w:t>
      </w:r>
    </w:p>
    <w:p>
      <w:pPr>
        <w:spacing w:line="360" w:lineRule="auto"/>
        <w:ind w:firstLine="480" w:firstLineChars="200"/>
        <w:jc w:val="both"/>
        <w:outlineLvl w:val="9"/>
        <w:rPr>
          <w:rFonts w:hint="eastAsia" w:ascii="宋体" w:hAnsi="宋体" w:eastAsia="宋体" w:cs="仿宋_GB2312"/>
          <w:color w:val="000000" w:themeColor="text1"/>
          <w:sz w:val="24"/>
          <w:szCs w:val="24"/>
          <w:highlight w:val="none"/>
          <w14:textFill>
            <w14:solidFill>
              <w14:schemeClr w14:val="tx1"/>
            </w14:solidFill>
          </w14:textFill>
        </w:rPr>
      </w:pPr>
      <w:r>
        <w:rPr>
          <w:rFonts w:hint="eastAsia" w:ascii="宋体" w:hAnsi="宋体" w:eastAsia="宋体" w:cs="仿宋_GB2312"/>
          <w:color w:val="000000" w:themeColor="text1"/>
          <w:sz w:val="24"/>
          <w:szCs w:val="24"/>
          <w:highlight w:val="none"/>
          <w14:textFill>
            <w14:solidFill>
              <w14:schemeClr w14:val="tx1"/>
            </w14:solidFill>
          </w14:textFill>
        </w:rPr>
        <w:t>2.3 其他保密信息：包括但不限于项目实施过程中获取的有关数据、流程、分析成果；业主方的内部管理资料、财务资料；业主方方其他项目的信息及有关政府行政机关规划、调整等尚未公开的资料。</w:t>
      </w:r>
    </w:p>
    <w:p>
      <w:pPr>
        <w:spacing w:line="360" w:lineRule="auto"/>
        <w:ind w:firstLine="480" w:firstLineChars="200"/>
        <w:jc w:val="both"/>
        <w:outlineLvl w:val="9"/>
        <w:rPr>
          <w:rFonts w:hint="eastAsia" w:ascii="宋体" w:hAnsi="宋体" w:eastAsia="宋体" w:cs="仿宋_GB2312"/>
          <w:color w:val="000000" w:themeColor="text1"/>
          <w:sz w:val="24"/>
          <w:szCs w:val="24"/>
          <w:highlight w:val="none"/>
          <w14:textFill>
            <w14:solidFill>
              <w14:schemeClr w14:val="tx1"/>
            </w14:solidFill>
          </w14:textFill>
        </w:rPr>
      </w:pPr>
      <w:r>
        <w:rPr>
          <w:rFonts w:hint="eastAsia" w:ascii="宋体" w:hAnsi="宋体" w:eastAsia="宋体" w:cs="仿宋_GB2312"/>
          <w:color w:val="000000" w:themeColor="text1"/>
          <w:sz w:val="24"/>
          <w:szCs w:val="24"/>
          <w:highlight w:val="none"/>
          <w14:textFill>
            <w14:solidFill>
              <w14:schemeClr w14:val="tx1"/>
            </w14:solidFill>
          </w14:textFill>
        </w:rPr>
        <w:t xml:space="preserve">上述保密信息的表现形式不限，无论是书面的、口头的、图形的或其他任何形式的信息。 </w:t>
      </w:r>
    </w:p>
    <w:p>
      <w:pPr>
        <w:spacing w:line="360" w:lineRule="auto"/>
        <w:ind w:firstLine="482" w:firstLineChars="200"/>
        <w:jc w:val="both"/>
        <w:outlineLvl w:val="9"/>
        <w:rPr>
          <w:rFonts w:hint="eastAsia" w:ascii="宋体" w:hAnsi="宋体" w:eastAsia="宋体" w:cs="仿宋_GB2312"/>
          <w:b/>
          <w:color w:val="000000" w:themeColor="text1"/>
          <w:sz w:val="24"/>
          <w:szCs w:val="24"/>
          <w:highlight w:val="none"/>
          <w14:textFill>
            <w14:solidFill>
              <w14:schemeClr w14:val="tx1"/>
            </w14:solidFill>
          </w14:textFill>
        </w:rPr>
      </w:pPr>
      <w:r>
        <w:rPr>
          <w:rFonts w:hint="eastAsia" w:ascii="宋体" w:hAnsi="宋体" w:eastAsia="宋体" w:cs="仿宋_GB2312"/>
          <w:b/>
          <w:color w:val="000000" w:themeColor="text1"/>
          <w:sz w:val="24"/>
          <w:szCs w:val="24"/>
          <w:highlight w:val="none"/>
          <w14:textFill>
            <w14:solidFill>
              <w14:schemeClr w14:val="tx1"/>
            </w14:solidFill>
          </w14:textFill>
        </w:rPr>
        <w:t>第三条 安全保密期限</w:t>
      </w:r>
    </w:p>
    <w:p>
      <w:pPr>
        <w:spacing w:line="360" w:lineRule="auto"/>
        <w:ind w:firstLine="480" w:firstLineChars="200"/>
        <w:jc w:val="both"/>
        <w:outlineLvl w:val="9"/>
        <w:rPr>
          <w:rFonts w:hint="eastAsia" w:ascii="宋体" w:hAnsi="宋体" w:eastAsia="宋体" w:cs="仿宋_GB2312"/>
          <w:color w:val="000000" w:themeColor="text1"/>
          <w:sz w:val="24"/>
          <w:szCs w:val="24"/>
          <w:highlight w:val="none"/>
          <w14:textFill>
            <w14:solidFill>
              <w14:schemeClr w14:val="tx1"/>
            </w14:solidFill>
          </w14:textFill>
        </w:rPr>
      </w:pPr>
      <w:r>
        <w:rPr>
          <w:rFonts w:hint="eastAsia" w:ascii="宋体" w:hAnsi="宋体" w:eastAsia="宋体" w:cs="仿宋_GB2312"/>
          <w:color w:val="000000" w:themeColor="text1"/>
          <w:sz w:val="24"/>
          <w:szCs w:val="24"/>
          <w:highlight w:val="none"/>
          <w14:textFill>
            <w14:solidFill>
              <w14:schemeClr w14:val="tx1"/>
            </w14:solidFill>
          </w14:textFill>
        </w:rPr>
        <w:t>本协议约定的保密责任期限从签订正式合同生效之日起至合同期满或协商一致同意解除合同后</w:t>
      </w:r>
      <w:r>
        <w:rPr>
          <w:rFonts w:hint="eastAsia" w:ascii="宋体" w:hAnsi="宋体" w:eastAsia="宋体" w:cs="仿宋_GB2312"/>
          <w:color w:val="000000" w:themeColor="text1"/>
          <w:sz w:val="24"/>
          <w:szCs w:val="24"/>
          <w:highlight w:val="none"/>
          <w:u w:val="single"/>
          <w14:textFill>
            <w14:solidFill>
              <w14:schemeClr w14:val="tx1"/>
            </w14:solidFill>
          </w14:textFill>
        </w:rPr>
        <w:t>5</w:t>
      </w:r>
      <w:r>
        <w:rPr>
          <w:rFonts w:hint="eastAsia" w:ascii="宋体" w:hAnsi="宋体" w:eastAsia="宋体" w:cs="仿宋_GB2312"/>
          <w:color w:val="000000" w:themeColor="text1"/>
          <w:sz w:val="24"/>
          <w:szCs w:val="24"/>
          <w:highlight w:val="none"/>
          <w14:textFill>
            <w14:solidFill>
              <w14:schemeClr w14:val="tx1"/>
            </w14:solidFill>
          </w14:textFill>
        </w:rPr>
        <w:t>年止。</w:t>
      </w:r>
    </w:p>
    <w:p>
      <w:pPr>
        <w:spacing w:line="360" w:lineRule="auto"/>
        <w:ind w:firstLine="482" w:firstLineChars="200"/>
        <w:jc w:val="both"/>
        <w:outlineLvl w:val="9"/>
        <w:rPr>
          <w:rFonts w:hint="eastAsia" w:ascii="宋体" w:hAnsi="宋体" w:eastAsia="宋体" w:cs="仿宋_GB2312"/>
          <w:b/>
          <w:color w:val="000000" w:themeColor="text1"/>
          <w:sz w:val="24"/>
          <w:szCs w:val="24"/>
          <w:highlight w:val="none"/>
          <w14:textFill>
            <w14:solidFill>
              <w14:schemeClr w14:val="tx1"/>
            </w14:solidFill>
          </w14:textFill>
        </w:rPr>
      </w:pPr>
      <w:r>
        <w:rPr>
          <w:rFonts w:hint="eastAsia" w:ascii="宋体" w:hAnsi="宋体" w:eastAsia="宋体" w:cs="仿宋_GB2312"/>
          <w:b/>
          <w:color w:val="000000" w:themeColor="text1"/>
          <w:sz w:val="24"/>
          <w:szCs w:val="24"/>
          <w:highlight w:val="none"/>
          <w14:textFill>
            <w14:solidFill>
              <w14:schemeClr w14:val="tx1"/>
            </w14:solidFill>
          </w14:textFill>
        </w:rPr>
        <w:t>第四条 保密义务人</w:t>
      </w:r>
    </w:p>
    <w:p>
      <w:pPr>
        <w:spacing w:line="360" w:lineRule="auto"/>
        <w:ind w:firstLine="480" w:firstLineChars="200"/>
        <w:jc w:val="both"/>
        <w:outlineLvl w:val="9"/>
        <w:rPr>
          <w:rFonts w:hint="eastAsia" w:ascii="宋体" w:hAnsi="宋体" w:eastAsia="宋体" w:cs="仿宋_GB2312"/>
          <w:color w:val="000000" w:themeColor="text1"/>
          <w:sz w:val="24"/>
          <w:szCs w:val="24"/>
          <w:highlight w:val="none"/>
          <w14:textFill>
            <w14:solidFill>
              <w14:schemeClr w14:val="tx1"/>
            </w14:solidFill>
          </w14:textFill>
        </w:rPr>
      </w:pPr>
      <w:r>
        <w:rPr>
          <w:rFonts w:hint="eastAsia" w:ascii="宋体" w:hAnsi="宋体" w:eastAsia="宋体" w:cs="仿宋_GB2312"/>
          <w:color w:val="000000" w:themeColor="text1"/>
          <w:sz w:val="24"/>
          <w:szCs w:val="24"/>
          <w:highlight w:val="none"/>
          <w14:textFill>
            <w14:solidFill>
              <w14:schemeClr w14:val="tx1"/>
            </w14:solidFill>
          </w14:textFill>
        </w:rPr>
        <w:t>本承诺书保密义务人为，项目实施单位及其涉及保密信息的员工。</w:t>
      </w:r>
    </w:p>
    <w:p>
      <w:pPr>
        <w:spacing w:line="360" w:lineRule="auto"/>
        <w:ind w:firstLine="482" w:firstLineChars="200"/>
        <w:jc w:val="both"/>
        <w:outlineLvl w:val="9"/>
        <w:rPr>
          <w:rFonts w:hint="eastAsia" w:ascii="宋体" w:hAnsi="宋体" w:eastAsia="宋体" w:cs="仿宋_GB2312"/>
          <w:b/>
          <w:color w:val="000000" w:themeColor="text1"/>
          <w:sz w:val="24"/>
          <w:szCs w:val="24"/>
          <w:highlight w:val="none"/>
          <w14:textFill>
            <w14:solidFill>
              <w14:schemeClr w14:val="tx1"/>
            </w14:solidFill>
          </w14:textFill>
        </w:rPr>
      </w:pPr>
      <w:r>
        <w:rPr>
          <w:rFonts w:hint="eastAsia" w:ascii="宋体" w:hAnsi="宋体" w:eastAsia="宋体" w:cs="仿宋_GB2312"/>
          <w:b/>
          <w:color w:val="000000" w:themeColor="text1"/>
          <w:sz w:val="24"/>
          <w:szCs w:val="24"/>
          <w:highlight w:val="none"/>
          <w14:textFill>
            <w14:solidFill>
              <w14:schemeClr w14:val="tx1"/>
            </w14:solidFill>
          </w14:textFill>
        </w:rPr>
        <w:t>第五条 保密义务</w:t>
      </w:r>
    </w:p>
    <w:p>
      <w:pPr>
        <w:spacing w:line="360" w:lineRule="auto"/>
        <w:ind w:firstLine="480" w:firstLineChars="200"/>
        <w:jc w:val="both"/>
        <w:outlineLvl w:val="9"/>
        <w:rPr>
          <w:rFonts w:hint="eastAsia" w:ascii="宋体" w:hAnsi="宋体" w:eastAsia="宋体" w:cs="仿宋_GB2312"/>
          <w:color w:val="000000" w:themeColor="text1"/>
          <w:sz w:val="24"/>
          <w:szCs w:val="24"/>
          <w:highlight w:val="none"/>
          <w14:textFill>
            <w14:solidFill>
              <w14:schemeClr w14:val="tx1"/>
            </w14:solidFill>
          </w14:textFill>
        </w:rPr>
      </w:pPr>
      <w:r>
        <w:rPr>
          <w:rFonts w:hint="eastAsia" w:ascii="宋体" w:hAnsi="宋体" w:eastAsia="宋体" w:cs="仿宋_GB2312"/>
          <w:color w:val="000000" w:themeColor="text1"/>
          <w:sz w:val="24"/>
          <w:szCs w:val="24"/>
          <w:highlight w:val="none"/>
          <w14:textFill>
            <w14:solidFill>
              <w14:schemeClr w14:val="tx1"/>
            </w14:solidFill>
          </w14:textFill>
        </w:rPr>
        <w:t>5.1 保密义务</w:t>
      </w:r>
    </w:p>
    <w:p>
      <w:pPr>
        <w:spacing w:line="360" w:lineRule="auto"/>
        <w:ind w:firstLine="480" w:firstLineChars="200"/>
        <w:jc w:val="both"/>
        <w:outlineLvl w:val="9"/>
        <w:rPr>
          <w:rFonts w:hint="eastAsia" w:ascii="宋体" w:hAnsi="宋体" w:eastAsia="宋体" w:cs="仿宋_GB2312"/>
          <w:color w:val="000000" w:themeColor="text1"/>
          <w:sz w:val="24"/>
          <w:szCs w:val="24"/>
          <w:highlight w:val="none"/>
          <w14:textFill>
            <w14:solidFill>
              <w14:schemeClr w14:val="tx1"/>
            </w14:solidFill>
          </w14:textFill>
        </w:rPr>
      </w:pPr>
      <w:r>
        <w:rPr>
          <w:rFonts w:hint="eastAsia" w:ascii="宋体" w:hAnsi="宋体" w:eastAsia="宋体" w:cs="仿宋_GB2312"/>
          <w:color w:val="000000" w:themeColor="text1"/>
          <w:sz w:val="24"/>
          <w:szCs w:val="24"/>
          <w:highlight w:val="none"/>
          <w14:textFill>
            <w14:solidFill>
              <w14:schemeClr w14:val="tx1"/>
            </w14:solidFill>
          </w14:textFill>
        </w:rPr>
        <w:t>5.1.1 除直接参与项目实施工作的人员之外，不得将保密信息透露给其他无关人员或任何第三方。未经业主方书面许可并采取加密措施，不得擅自将载有保密信息的任何文档、图纸、资料、磁盘、胶片等任何介质，带离工作场所。</w:t>
      </w:r>
    </w:p>
    <w:p>
      <w:pPr>
        <w:spacing w:line="360" w:lineRule="auto"/>
        <w:ind w:firstLine="480" w:firstLineChars="200"/>
        <w:jc w:val="both"/>
        <w:outlineLvl w:val="9"/>
        <w:rPr>
          <w:rFonts w:hint="eastAsia" w:ascii="宋体" w:hAnsi="宋体" w:eastAsia="宋体" w:cs="仿宋_GB2312"/>
          <w:color w:val="000000" w:themeColor="text1"/>
          <w:sz w:val="24"/>
          <w:szCs w:val="24"/>
          <w:highlight w:val="none"/>
          <w14:textFill>
            <w14:solidFill>
              <w14:schemeClr w14:val="tx1"/>
            </w14:solidFill>
          </w14:textFill>
        </w:rPr>
      </w:pPr>
      <w:r>
        <w:rPr>
          <w:rFonts w:hint="eastAsia" w:ascii="宋体" w:hAnsi="宋体" w:eastAsia="宋体" w:cs="仿宋_GB2312"/>
          <w:color w:val="000000" w:themeColor="text1"/>
          <w:sz w:val="24"/>
          <w:szCs w:val="24"/>
          <w:highlight w:val="none"/>
          <w14:textFill>
            <w14:solidFill>
              <w14:schemeClr w14:val="tx1"/>
            </w14:solidFill>
          </w14:textFill>
        </w:rPr>
        <w:t>5.1.2 对于用户数据和服务结果数据的保管、访问，无关人员不能访问；必须访问的人员，要进行严格的访问控制；管理用户数据的人员应严格筛选。</w:t>
      </w:r>
    </w:p>
    <w:p>
      <w:pPr>
        <w:spacing w:line="360" w:lineRule="auto"/>
        <w:ind w:firstLine="480" w:firstLineChars="200"/>
        <w:jc w:val="both"/>
        <w:outlineLvl w:val="9"/>
        <w:rPr>
          <w:rFonts w:hint="eastAsia" w:ascii="宋体" w:hAnsi="宋体" w:eastAsia="宋体" w:cs="仿宋_GB2312"/>
          <w:color w:val="000000" w:themeColor="text1"/>
          <w:sz w:val="24"/>
          <w:szCs w:val="24"/>
          <w:highlight w:val="none"/>
          <w14:textFill>
            <w14:solidFill>
              <w14:schemeClr w14:val="tx1"/>
            </w14:solidFill>
          </w14:textFill>
        </w:rPr>
      </w:pPr>
      <w:r>
        <w:rPr>
          <w:rFonts w:hint="eastAsia" w:ascii="宋体" w:hAnsi="宋体" w:eastAsia="宋体" w:cs="仿宋_GB2312"/>
          <w:color w:val="000000" w:themeColor="text1"/>
          <w:sz w:val="24"/>
          <w:szCs w:val="24"/>
          <w:highlight w:val="none"/>
          <w14:textFill>
            <w14:solidFill>
              <w14:schemeClr w14:val="tx1"/>
            </w14:solidFill>
          </w14:textFill>
        </w:rPr>
        <w:t>5.1.3 对于业主方提供给实施方使用的任何资源，如网络、文档等，只能将其用于工作，而不能用于其他目的，特别是从事侵害业主方利益的活动。</w:t>
      </w:r>
    </w:p>
    <w:p>
      <w:pPr>
        <w:spacing w:line="360" w:lineRule="auto"/>
        <w:ind w:firstLine="482" w:firstLineChars="200"/>
        <w:jc w:val="both"/>
        <w:outlineLvl w:val="9"/>
        <w:rPr>
          <w:rFonts w:hint="eastAsia" w:ascii="宋体" w:hAnsi="宋体" w:eastAsia="宋体" w:cs="仿宋_GB2312"/>
          <w:b/>
          <w:color w:val="000000" w:themeColor="text1"/>
          <w:sz w:val="24"/>
          <w:szCs w:val="24"/>
          <w:highlight w:val="none"/>
          <w14:textFill>
            <w14:solidFill>
              <w14:schemeClr w14:val="tx1"/>
            </w14:solidFill>
          </w14:textFill>
        </w:rPr>
      </w:pPr>
      <w:r>
        <w:rPr>
          <w:rFonts w:hint="eastAsia" w:ascii="宋体" w:hAnsi="宋体" w:eastAsia="宋体" w:cs="仿宋_GB2312"/>
          <w:b/>
          <w:color w:val="000000" w:themeColor="text1"/>
          <w:sz w:val="24"/>
          <w:szCs w:val="24"/>
          <w:highlight w:val="none"/>
          <w14:textFill>
            <w14:solidFill>
              <w14:schemeClr w14:val="tx1"/>
            </w14:solidFill>
          </w14:textFill>
        </w:rPr>
        <w:t>第六条 保密信息的交回</w:t>
      </w:r>
    </w:p>
    <w:p>
      <w:pPr>
        <w:spacing w:line="360" w:lineRule="auto"/>
        <w:ind w:firstLine="480" w:firstLineChars="200"/>
        <w:jc w:val="both"/>
        <w:outlineLvl w:val="9"/>
        <w:rPr>
          <w:rFonts w:hint="eastAsia" w:ascii="宋体" w:hAnsi="宋体" w:eastAsia="宋体" w:cs="仿宋_GB2312"/>
          <w:color w:val="000000" w:themeColor="text1"/>
          <w:sz w:val="24"/>
          <w:szCs w:val="24"/>
          <w:highlight w:val="none"/>
          <w14:textFill>
            <w14:solidFill>
              <w14:schemeClr w14:val="tx1"/>
            </w14:solidFill>
          </w14:textFill>
        </w:rPr>
      </w:pPr>
      <w:r>
        <w:rPr>
          <w:rFonts w:hint="eastAsia" w:ascii="宋体" w:hAnsi="宋体" w:eastAsia="宋体" w:cs="仿宋_GB2312"/>
          <w:color w:val="000000" w:themeColor="text1"/>
          <w:sz w:val="24"/>
          <w:szCs w:val="24"/>
          <w:highlight w:val="none"/>
          <w14:textFill>
            <w14:solidFill>
              <w14:schemeClr w14:val="tx1"/>
            </w14:solidFill>
          </w14:textFill>
        </w:rPr>
        <w:t>6.1 项目实施工作终止后，相关保密信息做相应处理，包括返还、销毁或其他处理方式。</w:t>
      </w:r>
    </w:p>
    <w:p>
      <w:pPr>
        <w:spacing w:line="360" w:lineRule="auto"/>
        <w:ind w:firstLine="480" w:firstLineChars="200"/>
        <w:jc w:val="both"/>
        <w:outlineLvl w:val="9"/>
        <w:rPr>
          <w:rFonts w:hint="eastAsia" w:ascii="宋体" w:hAnsi="宋体" w:eastAsia="宋体" w:cs="仿宋_GB2312"/>
          <w:color w:val="000000" w:themeColor="text1"/>
          <w:sz w:val="24"/>
          <w:szCs w:val="24"/>
          <w:highlight w:val="none"/>
          <w14:textFill>
            <w14:solidFill>
              <w14:schemeClr w14:val="tx1"/>
            </w14:solidFill>
          </w14:textFill>
        </w:rPr>
      </w:pPr>
      <w:r>
        <w:rPr>
          <w:rFonts w:hint="eastAsia" w:ascii="宋体" w:hAnsi="宋体" w:eastAsia="宋体" w:cs="仿宋_GB2312"/>
          <w:color w:val="000000" w:themeColor="text1"/>
          <w:sz w:val="24"/>
          <w:szCs w:val="24"/>
          <w:highlight w:val="none"/>
          <w14:textFill>
            <w14:solidFill>
              <w14:schemeClr w14:val="tx1"/>
            </w14:solidFill>
          </w14:textFill>
        </w:rPr>
        <w:t>6.2 当业主以书面形式要求交回保密信息时，接收通知的项目实施方应当立即交回所有的书面或其他有形的保密信息以及所有描述和概括保密信息的文件。</w:t>
      </w:r>
    </w:p>
    <w:p>
      <w:pPr>
        <w:spacing w:line="360" w:lineRule="auto"/>
        <w:ind w:firstLine="480" w:firstLineChars="200"/>
        <w:jc w:val="both"/>
        <w:outlineLvl w:val="9"/>
        <w:rPr>
          <w:rFonts w:hint="eastAsia" w:ascii="宋体" w:hAnsi="宋体" w:eastAsia="宋体" w:cs="仿宋_GB2312"/>
          <w:color w:val="000000" w:themeColor="text1"/>
          <w:sz w:val="24"/>
          <w:szCs w:val="24"/>
          <w:highlight w:val="none"/>
          <w14:textFill>
            <w14:solidFill>
              <w14:schemeClr w14:val="tx1"/>
            </w14:solidFill>
          </w14:textFill>
        </w:rPr>
      </w:pPr>
      <w:r>
        <w:rPr>
          <w:rFonts w:hint="eastAsia" w:ascii="宋体" w:hAnsi="宋体" w:eastAsia="宋体" w:cs="仿宋_GB2312"/>
          <w:color w:val="000000" w:themeColor="text1"/>
          <w:sz w:val="24"/>
          <w:szCs w:val="24"/>
          <w:highlight w:val="none"/>
          <w14:textFill>
            <w14:solidFill>
              <w14:schemeClr w14:val="tx1"/>
            </w14:solidFill>
          </w14:textFill>
        </w:rPr>
        <w:t>6.3 未经书面许可，不得擅自丢弃和自行处理保密信息。</w:t>
      </w:r>
    </w:p>
    <w:p>
      <w:pPr>
        <w:spacing w:line="360" w:lineRule="auto"/>
        <w:ind w:firstLine="482" w:firstLineChars="200"/>
        <w:jc w:val="both"/>
        <w:outlineLvl w:val="9"/>
        <w:rPr>
          <w:rFonts w:hint="eastAsia" w:ascii="宋体" w:hAnsi="宋体" w:eastAsia="宋体" w:cs="仿宋_GB2312"/>
          <w:b/>
          <w:color w:val="000000" w:themeColor="text1"/>
          <w:sz w:val="24"/>
          <w:szCs w:val="24"/>
          <w:highlight w:val="none"/>
          <w14:textFill>
            <w14:solidFill>
              <w14:schemeClr w14:val="tx1"/>
            </w14:solidFill>
          </w14:textFill>
        </w:rPr>
      </w:pPr>
      <w:r>
        <w:rPr>
          <w:rFonts w:hint="eastAsia" w:ascii="宋体" w:hAnsi="宋体" w:eastAsia="宋体" w:cs="仿宋_GB2312"/>
          <w:b/>
          <w:color w:val="000000" w:themeColor="text1"/>
          <w:sz w:val="24"/>
          <w:szCs w:val="24"/>
          <w:highlight w:val="none"/>
          <w14:textFill>
            <w14:solidFill>
              <w14:schemeClr w14:val="tx1"/>
            </w14:solidFill>
          </w14:textFill>
        </w:rPr>
        <w:t>第七条 其他</w:t>
      </w:r>
    </w:p>
    <w:p>
      <w:pPr>
        <w:spacing w:line="360" w:lineRule="auto"/>
        <w:ind w:firstLine="480" w:firstLineChars="200"/>
        <w:jc w:val="both"/>
        <w:outlineLvl w:val="9"/>
        <w:rPr>
          <w:rFonts w:hint="eastAsia" w:ascii="宋体" w:hAnsi="宋体" w:eastAsia="宋体" w:cs="仿宋_GB2312"/>
          <w:color w:val="000000" w:themeColor="text1"/>
          <w:sz w:val="24"/>
          <w:szCs w:val="24"/>
          <w:highlight w:val="none"/>
          <w14:textFill>
            <w14:solidFill>
              <w14:schemeClr w14:val="tx1"/>
            </w14:solidFill>
          </w14:textFill>
        </w:rPr>
      </w:pPr>
      <w:r>
        <w:rPr>
          <w:rFonts w:ascii="宋体" w:hAnsi="宋体" w:eastAsia="宋体" w:cs="仿宋_GB2312"/>
          <w:color w:val="000000" w:themeColor="text1"/>
          <w:sz w:val="24"/>
          <w:szCs w:val="24"/>
          <w:highlight w:val="none"/>
          <w14:textFill>
            <w14:solidFill>
              <w14:schemeClr w14:val="tx1"/>
            </w14:solidFill>
          </w14:textFill>
        </w:rPr>
        <w:t>7</w:t>
      </w:r>
      <w:r>
        <w:rPr>
          <w:rFonts w:hint="eastAsia" w:ascii="宋体" w:hAnsi="宋体" w:eastAsia="宋体" w:cs="仿宋_GB2312"/>
          <w:color w:val="000000" w:themeColor="text1"/>
          <w:sz w:val="24"/>
          <w:szCs w:val="24"/>
          <w:highlight w:val="none"/>
          <w14:textFill>
            <w14:solidFill>
              <w14:schemeClr w14:val="tx1"/>
            </w14:solidFill>
          </w14:textFill>
        </w:rPr>
        <w:t>.1 本承诺书未尽事宜，另行签订补充承诺，补充承诺与本承诺具有同等法律效力。</w:t>
      </w:r>
    </w:p>
    <w:p>
      <w:pPr>
        <w:spacing w:line="360" w:lineRule="auto"/>
        <w:ind w:firstLine="480" w:firstLineChars="200"/>
        <w:jc w:val="both"/>
        <w:outlineLvl w:val="9"/>
        <w:rPr>
          <w:rFonts w:hint="eastAsia" w:ascii="宋体" w:hAnsi="宋体" w:eastAsia="宋体" w:cs="仿宋_GB2312"/>
          <w:color w:val="000000" w:themeColor="text1"/>
          <w:sz w:val="24"/>
          <w:szCs w:val="24"/>
          <w:highlight w:val="none"/>
          <w14:textFill>
            <w14:solidFill>
              <w14:schemeClr w14:val="tx1"/>
            </w14:solidFill>
          </w14:textFill>
        </w:rPr>
      </w:pPr>
      <w:r>
        <w:rPr>
          <w:rFonts w:ascii="宋体" w:hAnsi="宋体" w:eastAsia="宋体" w:cs="仿宋_GB2312"/>
          <w:color w:val="000000" w:themeColor="text1"/>
          <w:sz w:val="24"/>
          <w:szCs w:val="24"/>
          <w:highlight w:val="none"/>
          <w14:textFill>
            <w14:solidFill>
              <w14:schemeClr w14:val="tx1"/>
            </w14:solidFill>
          </w14:textFill>
        </w:rPr>
        <w:t>7</w:t>
      </w:r>
      <w:r>
        <w:rPr>
          <w:rFonts w:hint="eastAsia" w:ascii="宋体" w:hAnsi="宋体" w:eastAsia="宋体" w:cs="仿宋_GB2312"/>
          <w:color w:val="000000" w:themeColor="text1"/>
          <w:sz w:val="24"/>
          <w:szCs w:val="24"/>
          <w:highlight w:val="none"/>
          <w14:textFill>
            <w14:solidFill>
              <w14:schemeClr w14:val="tx1"/>
            </w14:solidFill>
          </w14:textFill>
        </w:rPr>
        <w:t>.2 本承诺一式</w:t>
      </w:r>
      <w:r>
        <w:rPr>
          <w:rFonts w:hint="eastAsia" w:ascii="宋体" w:hAnsi="宋体" w:eastAsia="宋体" w:cs="仿宋_GB2312"/>
          <w:color w:val="000000" w:themeColor="text1"/>
          <w:sz w:val="24"/>
          <w:szCs w:val="24"/>
          <w:highlight w:val="none"/>
          <w:u w:val="single"/>
          <w:lang w:val="en-US" w:eastAsia="zh-CN"/>
          <w14:textFill>
            <w14:solidFill>
              <w14:schemeClr w14:val="tx1"/>
            </w14:solidFill>
          </w14:textFill>
        </w:rPr>
        <w:t xml:space="preserve"> 伍 </w:t>
      </w:r>
      <w:r>
        <w:rPr>
          <w:rFonts w:hint="eastAsia" w:ascii="宋体" w:hAnsi="宋体" w:eastAsia="宋体" w:cs="仿宋_GB2312"/>
          <w:color w:val="000000" w:themeColor="text1"/>
          <w:sz w:val="24"/>
          <w:szCs w:val="24"/>
          <w:highlight w:val="none"/>
          <w14:textFill>
            <w14:solidFill>
              <w14:schemeClr w14:val="tx1"/>
            </w14:solidFill>
          </w14:textFill>
        </w:rPr>
        <w:t>份。</w:t>
      </w:r>
    </w:p>
    <w:p>
      <w:pPr>
        <w:spacing w:line="360" w:lineRule="auto"/>
        <w:ind w:firstLine="480" w:firstLineChars="200"/>
        <w:jc w:val="both"/>
        <w:outlineLvl w:val="9"/>
        <w:rPr>
          <w:rFonts w:hint="eastAsia" w:ascii="宋体" w:hAnsi="宋体" w:eastAsia="宋体"/>
          <w:color w:val="000000" w:themeColor="text1"/>
          <w:sz w:val="24"/>
          <w:szCs w:val="24"/>
          <w:highlight w:val="none"/>
          <w14:textFill>
            <w14:solidFill>
              <w14:schemeClr w14:val="tx1"/>
            </w14:solidFill>
          </w14:textFill>
        </w:rPr>
      </w:pPr>
      <w:r>
        <w:rPr>
          <w:rFonts w:ascii="宋体" w:hAnsi="宋体" w:eastAsia="宋体" w:cs="仿宋_GB2312"/>
          <w:color w:val="000000" w:themeColor="text1"/>
          <w:sz w:val="24"/>
          <w:szCs w:val="24"/>
          <w:highlight w:val="none"/>
          <w14:textFill>
            <w14:solidFill>
              <w14:schemeClr w14:val="tx1"/>
            </w14:solidFill>
          </w14:textFill>
        </w:rPr>
        <w:t>7</w:t>
      </w:r>
      <w:r>
        <w:rPr>
          <w:rFonts w:hint="eastAsia" w:ascii="宋体" w:hAnsi="宋体" w:eastAsia="宋体" w:cs="仿宋_GB2312"/>
          <w:color w:val="000000" w:themeColor="text1"/>
          <w:sz w:val="24"/>
          <w:szCs w:val="24"/>
          <w:highlight w:val="none"/>
          <w14:textFill>
            <w14:solidFill>
              <w14:schemeClr w14:val="tx1"/>
            </w14:solidFill>
          </w14:textFill>
        </w:rPr>
        <w:t>.3 本承诺签字盖章之日起生效。</w:t>
      </w:r>
    </w:p>
    <w:p>
      <w:pPr>
        <w:spacing w:line="360" w:lineRule="auto"/>
        <w:jc w:val="both"/>
        <w:outlineLvl w:val="9"/>
        <w:rPr>
          <w:rFonts w:hint="eastAsia" w:ascii="宋体" w:hAnsi="宋体" w:eastAsia="宋体"/>
          <w:color w:val="000000" w:themeColor="text1"/>
          <w:sz w:val="24"/>
          <w:szCs w:val="24"/>
          <w:highlight w:val="none"/>
          <w14:textFill>
            <w14:solidFill>
              <w14:schemeClr w14:val="tx1"/>
            </w14:solidFill>
          </w14:textFill>
        </w:rPr>
      </w:pPr>
    </w:p>
    <w:p>
      <w:pPr>
        <w:pStyle w:val="8"/>
        <w:spacing w:line="360" w:lineRule="auto"/>
        <w:jc w:val="both"/>
        <w:outlineLvl w:val="9"/>
        <w:rPr>
          <w:rFonts w:hint="eastAsia" w:ascii="宋体" w:hAnsi="宋体" w:eastAsia="宋体"/>
          <w:color w:val="000000" w:themeColor="text1"/>
          <w:sz w:val="24"/>
          <w:szCs w:val="24"/>
          <w:highlight w:val="none"/>
          <w14:textFill>
            <w14:solidFill>
              <w14:schemeClr w14:val="tx1"/>
            </w14:solidFill>
          </w14:textFill>
        </w:rPr>
      </w:pPr>
    </w:p>
    <w:p>
      <w:pPr>
        <w:spacing w:line="360" w:lineRule="auto"/>
        <w:jc w:val="both"/>
        <w:outlineLvl w:val="9"/>
        <w:rPr>
          <w:rFonts w:hint="eastAsia" w:ascii="宋体" w:hAnsi="宋体" w:eastAsia="宋体" w:cs="仿宋_GB2312"/>
          <w:b/>
          <w:bCs/>
          <w:color w:val="000000" w:themeColor="text1"/>
          <w:sz w:val="24"/>
          <w:szCs w:val="24"/>
          <w:highlight w:val="none"/>
          <w:lang w:eastAsia="zh-CN"/>
          <w14:textFill>
            <w14:solidFill>
              <w14:schemeClr w14:val="tx1"/>
            </w14:solidFill>
          </w14:textFill>
        </w:rPr>
      </w:pPr>
      <w:r>
        <w:rPr>
          <w:rFonts w:hint="eastAsia" w:ascii="宋体" w:hAnsi="宋体" w:eastAsia="宋体" w:cs="仿宋_GB2312"/>
          <w:b/>
          <w:bCs/>
          <w:color w:val="000000" w:themeColor="text1"/>
          <w:sz w:val="24"/>
          <w:szCs w:val="24"/>
          <w:highlight w:val="none"/>
          <w14:textFill>
            <w14:solidFill>
              <w14:schemeClr w14:val="tx1"/>
            </w14:solidFill>
          </w14:textFill>
        </w:rPr>
        <w:t>承诺方：</w:t>
      </w:r>
    </w:p>
    <w:p>
      <w:pPr>
        <w:spacing w:line="360" w:lineRule="auto"/>
        <w:jc w:val="both"/>
        <w:outlineLvl w:val="9"/>
        <w:rPr>
          <w:rFonts w:hint="eastAsia" w:ascii="宋体" w:hAnsi="宋体" w:eastAsia="宋体" w:cs="仿宋_GB2312"/>
          <w:b/>
          <w:bCs/>
          <w:color w:val="000000" w:themeColor="text1"/>
          <w:sz w:val="24"/>
          <w:szCs w:val="24"/>
          <w:highlight w:val="none"/>
          <w14:textFill>
            <w14:solidFill>
              <w14:schemeClr w14:val="tx1"/>
            </w14:solidFill>
          </w14:textFill>
        </w:rPr>
      </w:pPr>
      <w:r>
        <w:rPr>
          <w:rFonts w:hint="eastAsia" w:ascii="宋体" w:hAnsi="宋体" w:eastAsia="宋体" w:cs="仿宋_GB2312"/>
          <w:b/>
          <w:bCs/>
          <w:color w:val="000000" w:themeColor="text1"/>
          <w:sz w:val="24"/>
          <w:szCs w:val="24"/>
          <w:highlight w:val="none"/>
          <w14:textFill>
            <w14:solidFill>
              <w14:schemeClr w14:val="tx1"/>
            </w14:solidFill>
          </w14:textFill>
        </w:rPr>
        <w:t>承诺代表人：</w:t>
      </w:r>
    </w:p>
    <w:p>
      <w:pPr>
        <w:spacing w:line="360" w:lineRule="auto"/>
        <w:jc w:val="both"/>
        <w:outlineLvl w:val="9"/>
        <w:rPr>
          <w:rFonts w:hint="eastAsia" w:ascii="宋体" w:hAnsi="宋体" w:eastAsia="宋体" w:cs="仿宋_GB2312"/>
          <w:b/>
          <w:bCs/>
          <w:color w:val="000000" w:themeColor="text1"/>
          <w:sz w:val="24"/>
          <w:szCs w:val="24"/>
          <w:highlight w:val="none"/>
          <w14:textFill>
            <w14:solidFill>
              <w14:schemeClr w14:val="tx1"/>
            </w14:solidFill>
          </w14:textFill>
        </w:rPr>
      </w:pPr>
    </w:p>
    <w:p>
      <w:pPr>
        <w:spacing w:line="360" w:lineRule="auto"/>
        <w:jc w:val="both"/>
        <w:outlineLvl w:val="9"/>
        <w:rPr>
          <w:rFonts w:hint="eastAsia" w:ascii="宋体" w:hAnsi="宋体" w:eastAsia="宋体" w:cs="黑体"/>
          <w:color w:val="000000" w:themeColor="text1"/>
          <w:sz w:val="24"/>
          <w:szCs w:val="24"/>
          <w:highlight w:val="none"/>
          <w14:textFill>
            <w14:solidFill>
              <w14:schemeClr w14:val="tx1"/>
            </w14:solidFill>
          </w14:textFill>
        </w:rPr>
      </w:pPr>
      <w:r>
        <w:rPr>
          <w:rFonts w:hint="eastAsia" w:ascii="宋体" w:hAnsi="宋体" w:eastAsia="宋体" w:cs="仿宋_GB2312"/>
          <w:b/>
          <w:bCs/>
          <w:color w:val="000000" w:themeColor="text1"/>
          <w:sz w:val="24"/>
          <w:szCs w:val="24"/>
          <w:highlight w:val="none"/>
          <w:lang w:val="en-US"/>
          <w14:textFill>
            <w14:solidFill>
              <w14:schemeClr w14:val="tx1"/>
            </w14:solidFill>
          </w14:textFill>
        </w:rPr>
        <w:t>承诺</w:t>
      </w:r>
      <w:r>
        <w:rPr>
          <w:rFonts w:hint="eastAsia" w:ascii="宋体" w:hAnsi="宋体" w:eastAsia="宋体" w:cs="仿宋_GB2312"/>
          <w:b/>
          <w:bCs/>
          <w:color w:val="000000" w:themeColor="text1"/>
          <w:sz w:val="24"/>
          <w:szCs w:val="24"/>
          <w:highlight w:val="none"/>
          <w14:textFill>
            <w14:solidFill>
              <w14:schemeClr w14:val="tx1"/>
            </w14:solidFill>
          </w14:textFill>
        </w:rPr>
        <w:t>日期：</w:t>
      </w:r>
      <w:r>
        <w:rPr>
          <w:rFonts w:hint="eastAsia" w:ascii="宋体" w:hAnsi="宋体" w:eastAsia="宋体" w:cs="仿宋_GB2312"/>
          <w:b/>
          <w:bCs/>
          <w:color w:val="000000" w:themeColor="text1"/>
          <w:sz w:val="24"/>
          <w:szCs w:val="24"/>
          <w:highlight w:val="none"/>
          <w14:textFill>
            <w14:solidFill>
              <w14:schemeClr w14:val="tx1"/>
            </w14:solidFill>
          </w14:textFill>
        </w:rPr>
        <w:br w:type="page"/>
      </w:r>
      <w:r>
        <w:rPr>
          <w:rFonts w:hint="eastAsia" w:ascii="宋体" w:hAnsi="宋体" w:eastAsia="宋体" w:cs="黑体"/>
          <w:color w:val="000000" w:themeColor="text1"/>
          <w:sz w:val="24"/>
          <w:szCs w:val="24"/>
          <w:highlight w:val="none"/>
          <w14:textFill>
            <w14:solidFill>
              <w14:schemeClr w14:val="tx1"/>
            </w14:solidFill>
          </w14:textFill>
        </w:rPr>
        <w:t xml:space="preserve">附件2 </w:t>
      </w:r>
    </w:p>
    <w:p>
      <w:pPr>
        <w:spacing w:line="360" w:lineRule="auto"/>
        <w:jc w:val="center"/>
        <w:outlineLvl w:val="9"/>
        <w:rPr>
          <w:rFonts w:hint="eastAsia" w:ascii="宋体" w:hAnsi="宋体" w:eastAsia="宋体" w:cs="黑体"/>
          <w:b/>
          <w:bCs/>
          <w:color w:val="000000" w:themeColor="text1"/>
          <w:sz w:val="24"/>
          <w:szCs w:val="24"/>
          <w:highlight w:val="none"/>
          <w14:textFill>
            <w14:solidFill>
              <w14:schemeClr w14:val="tx1"/>
            </w14:solidFill>
          </w14:textFill>
        </w:rPr>
      </w:pPr>
      <w:r>
        <w:rPr>
          <w:rFonts w:hint="eastAsia" w:ascii="宋体" w:hAnsi="宋体" w:eastAsia="宋体" w:cs="黑体"/>
          <w:b/>
          <w:bCs/>
          <w:color w:val="000000" w:themeColor="text1"/>
          <w:sz w:val="24"/>
          <w:szCs w:val="24"/>
          <w:highlight w:val="none"/>
          <w14:textFill>
            <w14:solidFill>
              <w14:schemeClr w14:val="tx1"/>
            </w14:solidFill>
          </w14:textFill>
        </w:rPr>
        <w:t>中标通知书</w:t>
      </w: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outlineLvl w:val="9"/>
        <w:rPr>
          <w:color w:val="000000" w:themeColor="text1"/>
          <w:highlight w:val="none"/>
          <w:lang w:eastAsia="zh-CN"/>
          <w14:textFill>
            <w14:solidFill>
              <w14:schemeClr w14:val="tx1"/>
            </w14:solidFill>
          </w14:textFill>
        </w:rPr>
      </w:pPr>
    </w:p>
    <w:p>
      <w:pPr>
        <w:spacing w:line="360" w:lineRule="auto"/>
        <w:rPr>
          <w:rFonts w:hint="eastAsia" w:ascii="Arial" w:eastAsia="宋体"/>
          <w:color w:val="000000" w:themeColor="text1"/>
          <w:sz w:val="21"/>
          <w:highlight w:val="none"/>
          <w:lang w:val="en-US" w:eastAsia="zh-CN"/>
          <w14:textFill>
            <w14:solidFill>
              <w14:schemeClr w14:val="tx1"/>
            </w14:solidFill>
          </w14:textFill>
        </w:rPr>
      </w:pPr>
      <w:r>
        <w:rPr>
          <w:rFonts w:hint="eastAsia" w:eastAsia="宋体"/>
          <w:color w:val="000000" w:themeColor="text1"/>
          <w:sz w:val="21"/>
          <w:highlight w:val="none"/>
          <w:lang w:val="en-US" w:eastAsia="zh-CN"/>
          <w14:textFill>
            <w14:solidFill>
              <w14:schemeClr w14:val="tx1"/>
            </w14:solidFill>
          </w14:textFill>
        </w:rPr>
        <w:t xml:space="preserve"> </w:t>
      </w:r>
    </w:p>
    <w:p>
      <w:pPr>
        <w:spacing w:line="360" w:lineRule="auto"/>
        <w:jc w:val="both"/>
        <w:rPr>
          <w:rFonts w:hint="eastAsia" w:ascii="宋体" w:hAnsi="宋体" w:eastAsia="宋体"/>
          <w:color w:val="000000" w:themeColor="text1"/>
          <w:sz w:val="24"/>
          <w:szCs w:val="24"/>
          <w:highlight w:val="none"/>
          <w:u w:val="singl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招标</w:t>
      </w:r>
      <w:r>
        <w:rPr>
          <w:rFonts w:hint="eastAsia" w:ascii="宋体" w:hAnsi="宋体" w:eastAsia="宋体"/>
          <w:b/>
          <w:bCs/>
          <w:color w:val="000000" w:themeColor="text1"/>
          <w:sz w:val="24"/>
          <w:szCs w:val="24"/>
          <w:highlight w:val="none"/>
          <w:lang w:eastAsia="zh-CN"/>
          <w14:textFill>
            <w14:solidFill>
              <w14:schemeClr w14:val="tx1"/>
            </w14:solidFill>
          </w14:textFill>
        </w:rPr>
        <w:t>编号：</w:t>
      </w:r>
      <w:r>
        <w:rPr>
          <w:rFonts w:ascii="宋体" w:hAnsi="宋体" w:eastAsia="宋体"/>
          <w:color w:val="000000" w:themeColor="text1"/>
          <w:spacing w:val="-15"/>
          <w:sz w:val="24"/>
          <w:szCs w:val="24"/>
          <w:highlight w:val="none"/>
          <w:u w:val="single"/>
          <w:lang w:eastAsia="zh-CN"/>
          <w14:textFill>
            <w14:solidFill>
              <w14:schemeClr w14:val="tx1"/>
            </w14:solidFill>
          </w14:textFill>
        </w:rPr>
        <w:t xml:space="preserve"> </w:t>
      </w:r>
      <w:r>
        <w:rPr>
          <w:rFonts w:hint="eastAsia" w:ascii="宋体" w:hAnsi="宋体" w:eastAsia="宋体"/>
          <w:color w:val="000000" w:themeColor="text1"/>
          <w:spacing w:val="-15"/>
          <w:sz w:val="24"/>
          <w:szCs w:val="24"/>
          <w:highlight w:val="none"/>
          <w:u w:val="single"/>
          <w:lang w:val="en-US" w:eastAsia="zh-CN"/>
          <w14:textFill>
            <w14:solidFill>
              <w14:schemeClr w14:val="tx1"/>
            </w14:solidFill>
          </w14:textFill>
        </w:rPr>
        <w:t xml:space="preserve">    </w:t>
      </w:r>
      <w:r>
        <w:rPr>
          <w:rFonts w:ascii="宋体" w:hAnsi="宋体" w:eastAsia="宋体"/>
          <w:color w:val="000000" w:themeColor="text1"/>
          <w:spacing w:val="-15"/>
          <w:sz w:val="24"/>
          <w:szCs w:val="24"/>
          <w:highlight w:val="none"/>
          <w:u w:val="single"/>
          <w:lang w:eastAsia="zh-CN"/>
          <w14:textFill>
            <w14:solidFill>
              <w14:schemeClr w14:val="tx1"/>
            </w14:solidFill>
          </w14:textFill>
        </w:rPr>
        <w:t xml:space="preserve"> </w:t>
      </w:r>
      <w:r>
        <w:rPr>
          <w:rFonts w:hint="eastAsia" w:ascii="宋体" w:hAnsi="宋体" w:eastAsia="宋体"/>
          <w:color w:val="000000" w:themeColor="text1"/>
          <w:spacing w:val="-15"/>
          <w:sz w:val="24"/>
          <w:szCs w:val="24"/>
          <w:highlight w:val="none"/>
          <w:u w:val="single"/>
          <w:lang w:val="en-US" w:eastAsia="zh-CN"/>
          <w14:textFill>
            <w14:solidFill>
              <w14:schemeClr w14:val="tx1"/>
            </w14:solidFill>
          </w14:textFill>
        </w:rPr>
        <w:t xml:space="preserve">  </w:t>
      </w:r>
      <w:r>
        <w:rPr>
          <w:rFonts w:ascii="宋体" w:hAnsi="宋体" w:eastAsia="宋体"/>
          <w:color w:val="000000" w:themeColor="text1"/>
          <w:sz w:val="24"/>
          <w:szCs w:val="24"/>
          <w:highlight w:val="none"/>
          <w:u w:val="single"/>
          <w:lang w:eastAsia="zh-CN"/>
          <w14:textFill>
            <w14:solidFill>
              <w14:schemeClr w14:val="tx1"/>
            </w14:solidFill>
          </w14:textFill>
        </w:rPr>
        <w:tab/>
      </w:r>
      <w:r>
        <w:rPr>
          <w:rFonts w:ascii="宋体" w:hAnsi="宋体" w:eastAsia="宋体"/>
          <w:b/>
          <w:bCs/>
          <w:color w:val="000000" w:themeColor="text1"/>
          <w:sz w:val="24"/>
          <w:szCs w:val="24"/>
          <w:highlight w:val="none"/>
          <w:lang w:eastAsia="zh-CN"/>
          <w14:textFill>
            <w14:solidFill>
              <w14:schemeClr w14:val="tx1"/>
            </w14:solidFill>
          </w14:textFill>
        </w:rPr>
        <w:t xml:space="preserve">                  </w:t>
      </w:r>
      <w:r>
        <w:rPr>
          <w:rFonts w:hint="eastAsia" w:ascii="宋体" w:hAnsi="宋体" w:eastAsia="宋体" w:cs="宋体"/>
          <w:b/>
          <w:bCs/>
          <w:color w:val="000000" w:themeColor="text1"/>
          <w:sz w:val="24"/>
          <w:szCs w:val="24"/>
          <w:highlight w:val="none"/>
          <w:lang w:eastAsia="zh-CN"/>
          <w14:textFill>
            <w14:solidFill>
              <w14:schemeClr w14:val="tx1"/>
            </w14:solidFill>
          </w14:textFill>
        </w:rPr>
        <w:t>合同编号</w:t>
      </w:r>
      <w:r>
        <w:rPr>
          <w:rFonts w:ascii="宋体" w:hAnsi="宋体" w:eastAsia="宋体"/>
          <w:b/>
          <w:bCs/>
          <w:color w:val="000000" w:themeColor="text1"/>
          <w:sz w:val="24"/>
          <w:szCs w:val="24"/>
          <w:highlight w:val="none"/>
          <w:lang w:eastAsia="zh-CN"/>
          <w14:textFill>
            <w14:solidFill>
              <w14:schemeClr w14:val="tx1"/>
            </w14:solidFill>
          </w14:textFill>
        </w:rPr>
        <w:t>：</w:t>
      </w:r>
      <w:r>
        <w:rPr>
          <w:rFonts w:hint="eastAsia" w:ascii="宋体" w:hAnsi="宋体" w:eastAsia="宋体"/>
          <w:b/>
          <w:bCs/>
          <w:color w:val="000000" w:themeColor="text1"/>
          <w:sz w:val="24"/>
          <w:szCs w:val="24"/>
          <w:highlight w:val="none"/>
          <w:u w:val="single"/>
          <w:lang w:eastAsia="zh-CN"/>
          <w14:textFill>
            <w14:solidFill>
              <w14:schemeClr w14:val="tx1"/>
            </w14:solidFill>
          </w14:textFill>
        </w:rPr>
        <w:t xml:space="preserve">             </w:t>
      </w:r>
    </w:p>
    <w:p>
      <w:pPr>
        <w:spacing w:line="360" w:lineRule="auto"/>
        <w:rPr>
          <w:rFonts w:ascii="Arial"/>
          <w:color w:val="000000" w:themeColor="text1"/>
          <w:sz w:val="21"/>
          <w:highlight w:val="none"/>
          <w14:textFill>
            <w14:solidFill>
              <w14:schemeClr w14:val="tx1"/>
            </w14:solidFill>
          </w14:textFill>
        </w:rPr>
      </w:pPr>
    </w:p>
    <w:p>
      <w:pPr>
        <w:spacing w:line="360" w:lineRule="auto"/>
        <w:rPr>
          <w:rFonts w:ascii="Arial"/>
          <w:color w:val="000000" w:themeColor="text1"/>
          <w:sz w:val="21"/>
          <w:highlight w:val="none"/>
          <w14:textFill>
            <w14:solidFill>
              <w14:schemeClr w14:val="tx1"/>
            </w14:solidFill>
          </w14:textFill>
        </w:rPr>
      </w:pPr>
    </w:p>
    <w:p>
      <w:pPr>
        <w:spacing w:line="360" w:lineRule="auto"/>
        <w:rPr>
          <w:rFonts w:ascii="Arial"/>
          <w:color w:val="000000" w:themeColor="text1"/>
          <w:sz w:val="21"/>
          <w:highlight w:val="none"/>
          <w14:textFill>
            <w14:solidFill>
              <w14:schemeClr w14:val="tx1"/>
            </w14:solidFill>
          </w14:textFill>
        </w:rPr>
      </w:pPr>
    </w:p>
    <w:p>
      <w:pPr>
        <w:spacing w:line="360" w:lineRule="auto"/>
        <w:jc w:val="left"/>
        <w:rPr>
          <w:rFonts w:ascii="Arial"/>
          <w:color w:val="000000" w:themeColor="text1"/>
          <w:sz w:val="21"/>
          <w:highlight w:val="none"/>
          <w14:textFill>
            <w14:solidFill>
              <w14:schemeClr w14:val="tx1"/>
            </w14:solidFill>
          </w14:textFill>
        </w:rPr>
      </w:pPr>
    </w:p>
    <w:p>
      <w:pPr>
        <w:spacing w:line="360" w:lineRule="auto"/>
        <w:jc w:val="left"/>
        <w:rPr>
          <w:rFonts w:ascii="Arial"/>
          <w:color w:val="000000" w:themeColor="text1"/>
          <w:sz w:val="21"/>
          <w:highlight w:val="none"/>
          <w14:textFill>
            <w14:solidFill>
              <w14:schemeClr w14:val="tx1"/>
            </w14:solidFill>
          </w14:textFill>
        </w:rPr>
      </w:pPr>
    </w:p>
    <w:p>
      <w:pPr>
        <w:spacing w:line="360" w:lineRule="auto"/>
        <w:jc w:val="left"/>
        <w:rPr>
          <w:rFonts w:ascii="Arial"/>
          <w:color w:val="000000" w:themeColor="text1"/>
          <w:sz w:val="21"/>
          <w:highlight w:val="none"/>
          <w14:textFill>
            <w14:solidFill>
              <w14:schemeClr w14:val="tx1"/>
            </w14:solidFill>
          </w14:textFill>
        </w:rPr>
      </w:pPr>
    </w:p>
    <w:p>
      <w:pPr>
        <w:spacing w:line="360" w:lineRule="auto"/>
        <w:jc w:val="center"/>
        <w:rPr>
          <w:rFonts w:hint="eastAsia" w:ascii="宋体" w:hAnsi="宋体" w:eastAsia="宋体" w:cs="宋体"/>
          <w:b/>
          <w:bCs/>
          <w:color w:val="000000" w:themeColor="text1"/>
          <w:sz w:val="36"/>
          <w:szCs w:val="36"/>
          <w:highlight w:val="none"/>
          <w14:textFill>
            <w14:solidFill>
              <w14:schemeClr w14:val="tx1"/>
            </w14:solidFill>
          </w14:textFill>
        </w:rPr>
      </w:pPr>
    </w:p>
    <w:p>
      <w:pPr>
        <w:bidi w:val="0"/>
        <w:spacing w:line="360" w:lineRule="auto"/>
        <w:jc w:val="center"/>
        <w:outlineLvl w:val="9"/>
        <w:rPr>
          <w:rFonts w:hint="eastAsia" w:ascii="宋体" w:hAnsi="宋体" w:eastAsia="宋体" w:cs="宋体"/>
          <w:b/>
          <w:bCs/>
          <w:color w:val="000000" w:themeColor="text1"/>
          <w:sz w:val="36"/>
          <w:szCs w:val="36"/>
          <w:highlight w:val="none"/>
          <w:lang w:val="en-US" w:eastAsia="zh-CN"/>
          <w14:textFill>
            <w14:solidFill>
              <w14:schemeClr w14:val="tx1"/>
            </w14:solidFill>
          </w14:textFill>
        </w:rPr>
      </w:pPr>
      <w:r>
        <w:rPr>
          <w:rFonts w:hint="eastAsia" w:ascii="宋体" w:hAnsi="宋体" w:eastAsia="宋体" w:cs="宋体"/>
          <w:b/>
          <w:bCs/>
          <w:color w:val="000000" w:themeColor="text1"/>
          <w:sz w:val="36"/>
          <w:szCs w:val="36"/>
          <w:highlight w:val="none"/>
          <w:lang w:val="en-US" w:eastAsia="zh-CN"/>
          <w14:textFill>
            <w14:solidFill>
              <w14:schemeClr w14:val="tx1"/>
            </w14:solidFill>
          </w14:textFill>
        </w:rPr>
        <w:t>海南省三甲医院信息化能力提升项目</w:t>
      </w:r>
    </w:p>
    <w:p>
      <w:pPr>
        <w:pStyle w:val="3"/>
        <w:numPr>
          <w:ilvl w:val="1"/>
          <w:numId w:val="0"/>
        </w:numPr>
        <w:bidi w:val="0"/>
        <w:spacing w:line="360" w:lineRule="auto"/>
        <w:ind w:leftChars="0" w:firstLine="723" w:firstLineChars="200"/>
        <w:jc w:val="both"/>
        <w:outlineLvl w:val="1"/>
        <w:rPr>
          <w:rFonts w:hint="eastAsia" w:ascii="宋体" w:hAnsi="宋体" w:eastAsia="宋体" w:cs="宋体"/>
          <w:b/>
          <w:bCs/>
          <w:color w:val="000000" w:themeColor="text1"/>
          <w:sz w:val="36"/>
          <w:szCs w:val="36"/>
          <w:highlight w:val="none"/>
          <w:lang w:eastAsia="zh-CN"/>
          <w14:textFill>
            <w14:solidFill>
              <w14:schemeClr w14:val="tx1"/>
            </w14:solidFill>
          </w14:textFill>
        </w:rPr>
      </w:pPr>
      <w:r>
        <w:rPr>
          <w:rFonts w:hint="eastAsia" w:ascii="宋体" w:hAnsi="宋体" w:eastAsia="宋体" w:cs="宋体"/>
          <w:b/>
          <w:bCs/>
          <w:color w:val="000000" w:themeColor="text1"/>
          <w:sz w:val="36"/>
          <w:szCs w:val="36"/>
          <w:highlight w:val="none"/>
          <w14:textFill>
            <w14:solidFill>
              <w14:schemeClr w14:val="tx1"/>
            </w14:solidFill>
          </w14:textFill>
        </w:rPr>
        <w:t>采购包</w:t>
      </w:r>
      <w:r>
        <w:rPr>
          <w:rFonts w:hint="eastAsia" w:ascii="宋体" w:hAnsi="宋体" w:eastAsia="宋体" w:cs="宋体"/>
          <w:b/>
          <w:bCs/>
          <w:color w:val="000000" w:themeColor="text1"/>
          <w:sz w:val="36"/>
          <w:szCs w:val="36"/>
          <w:highlight w:val="none"/>
          <w:lang w:val="en-US" w:eastAsia="zh-CN"/>
          <w14:textFill>
            <w14:solidFill>
              <w14:schemeClr w14:val="tx1"/>
            </w14:solidFill>
          </w14:textFill>
        </w:rPr>
        <w:t>3</w:t>
      </w:r>
      <w:r>
        <w:rPr>
          <w:rFonts w:hint="eastAsia" w:ascii="宋体" w:hAnsi="宋体" w:cs="宋体"/>
          <w:b/>
          <w:bCs/>
          <w:color w:val="000000" w:themeColor="text1"/>
          <w:sz w:val="36"/>
          <w:szCs w:val="36"/>
          <w:highlight w:val="none"/>
          <w:lang w:eastAsia="zh-CN"/>
          <w14:textFill>
            <w14:solidFill>
              <w14:schemeClr w14:val="tx1"/>
            </w14:solidFill>
          </w14:textFill>
        </w:rPr>
        <w:t>（</w:t>
      </w:r>
      <w:r>
        <w:rPr>
          <w:rFonts w:hint="eastAsia" w:ascii="宋体" w:hAnsi="宋体" w:eastAsia="宋体" w:cs="宋体"/>
          <w:b/>
          <w:bCs/>
          <w:color w:val="000000" w:themeColor="text1"/>
          <w:sz w:val="36"/>
          <w:szCs w:val="36"/>
          <w:highlight w:val="none"/>
          <w:lang w:eastAsia="zh-CN"/>
          <w14:textFill>
            <w14:solidFill>
              <w14:schemeClr w14:val="tx1"/>
            </w14:solidFill>
          </w14:textFill>
        </w:rPr>
        <w:t>软件测评、代码审计服务</w:t>
      </w:r>
      <w:r>
        <w:rPr>
          <w:rFonts w:hint="eastAsia" w:ascii="宋体" w:hAnsi="宋体" w:cs="宋体"/>
          <w:b/>
          <w:bCs/>
          <w:color w:val="000000" w:themeColor="text1"/>
          <w:sz w:val="36"/>
          <w:szCs w:val="36"/>
          <w:highlight w:val="none"/>
          <w:lang w:eastAsia="zh-CN"/>
          <w14:textFill>
            <w14:solidFill>
              <w14:schemeClr w14:val="tx1"/>
            </w14:solidFill>
          </w14:textFill>
        </w:rPr>
        <w:t>）</w:t>
      </w:r>
      <w:r>
        <w:rPr>
          <w:rFonts w:hint="eastAsia" w:ascii="宋体" w:hAnsi="宋体" w:eastAsia="宋体" w:cs="宋体"/>
          <w:b/>
          <w:bCs/>
          <w:color w:val="000000" w:themeColor="text1"/>
          <w:sz w:val="36"/>
          <w:szCs w:val="36"/>
          <w:highlight w:val="none"/>
          <w14:textFill>
            <w14:solidFill>
              <w14:schemeClr w14:val="tx1"/>
            </w14:solidFill>
          </w14:textFill>
        </w:rPr>
        <w:t>合同</w:t>
      </w:r>
    </w:p>
    <w:p>
      <w:pPr>
        <w:spacing w:line="360" w:lineRule="auto"/>
        <w:jc w:val="both"/>
        <w:outlineLvl w:val="9"/>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outlineLvl w:val="9"/>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outlineLvl w:val="9"/>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outlineLvl w:val="9"/>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outlineLvl w:val="9"/>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outlineLvl w:val="9"/>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outlineLvl w:val="9"/>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outlineLvl w:val="9"/>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outlineLvl w:val="9"/>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outlineLvl w:val="9"/>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outlineLvl w:val="9"/>
        <w:rPr>
          <w:rFonts w:hint="eastAsia" w:ascii="宋体" w:hAnsi="宋体" w:eastAsia="宋体"/>
          <w:color w:val="000000" w:themeColor="text1"/>
          <w:sz w:val="24"/>
          <w:szCs w:val="24"/>
          <w:highlight w:val="none"/>
          <w:lang w:eastAsia="zh-CN"/>
          <w14:textFill>
            <w14:solidFill>
              <w14:schemeClr w14:val="tx1"/>
            </w14:solidFill>
          </w14:textFill>
        </w:rPr>
      </w:pPr>
    </w:p>
    <w:p>
      <w:pPr>
        <w:spacing w:before="101" w:line="360" w:lineRule="auto"/>
        <w:ind w:firstLine="2662" w:firstLineChars="850"/>
        <w:outlineLvl w:val="9"/>
        <w:rPr>
          <w:rFonts w:hint="eastAsia" w:ascii="宋体" w:hAnsi="宋体" w:eastAsia="宋体" w:cs="仿宋"/>
          <w:b/>
          <w:bCs/>
          <w:color w:val="000000" w:themeColor="text1"/>
          <w:spacing w:val="6"/>
          <w:sz w:val="30"/>
          <w:szCs w:val="30"/>
          <w:highlight w:val="none"/>
          <w:lang w:eastAsia="zh-CN"/>
          <w14:textFill>
            <w14:solidFill>
              <w14:schemeClr w14:val="tx1"/>
            </w14:solidFill>
          </w14:textFill>
        </w:rPr>
      </w:pPr>
      <w:r>
        <w:rPr>
          <w:rFonts w:ascii="宋体" w:hAnsi="宋体" w:eastAsia="宋体" w:cs="仿宋"/>
          <w:b/>
          <w:bCs/>
          <w:color w:val="000000" w:themeColor="text1"/>
          <w:spacing w:val="6"/>
          <w:sz w:val="30"/>
          <w:szCs w:val="30"/>
          <w:highlight w:val="none"/>
          <w:lang w:eastAsia="zh-CN"/>
          <w14:textFill>
            <w14:solidFill>
              <w14:schemeClr w14:val="tx1"/>
            </w14:solidFill>
          </w14:textFill>
        </w:rPr>
        <w:t>签约地点：海口市</w:t>
      </w:r>
    </w:p>
    <w:p>
      <w:pPr>
        <w:spacing w:before="101" w:line="360" w:lineRule="auto"/>
        <w:ind w:firstLine="2819" w:firstLineChars="900"/>
        <w:jc w:val="both"/>
        <w:outlineLvl w:val="9"/>
        <w:rPr>
          <w:rFonts w:hint="default" w:ascii="宋体" w:hAnsi="宋体" w:eastAsia="宋体" w:cs="仿宋"/>
          <w:b/>
          <w:bCs/>
          <w:color w:val="000000" w:themeColor="text1"/>
          <w:spacing w:val="-4"/>
          <w:sz w:val="24"/>
          <w:szCs w:val="24"/>
          <w:highlight w:val="none"/>
          <w:lang w:val="en-US" w:eastAsia="zh-CN"/>
          <w14:textFill>
            <w14:solidFill>
              <w14:schemeClr w14:val="tx1"/>
            </w14:solidFill>
          </w14:textFill>
        </w:rPr>
      </w:pPr>
      <w:r>
        <w:rPr>
          <w:rFonts w:hint="eastAsia" w:ascii="宋体" w:hAnsi="宋体" w:eastAsia="宋体" w:cs="仿宋"/>
          <w:b/>
          <w:bCs/>
          <w:color w:val="000000" w:themeColor="text1"/>
          <w:spacing w:val="6"/>
          <w:sz w:val="30"/>
          <w:szCs w:val="30"/>
          <w:highlight w:val="none"/>
          <w:lang w:eastAsia="zh-CN"/>
          <w14:textFill>
            <w14:solidFill>
              <w14:schemeClr w14:val="tx1"/>
            </w14:solidFill>
          </w14:textFill>
        </w:rPr>
        <w:t>签约时间：</w:t>
      </w:r>
      <w:r>
        <w:rPr>
          <w:rFonts w:hint="eastAsia" w:ascii="宋体" w:hAnsi="宋体" w:eastAsia="宋体" w:cs="仿宋"/>
          <w:b/>
          <w:bCs/>
          <w:color w:val="000000" w:themeColor="text1"/>
          <w:spacing w:val="6"/>
          <w:sz w:val="30"/>
          <w:szCs w:val="30"/>
          <w:highlight w:val="none"/>
          <w:lang w:val="en-US" w:eastAsia="zh-CN"/>
          <w14:textFill>
            <w14:solidFill>
              <w14:schemeClr w14:val="tx1"/>
            </w14:solidFill>
          </w14:textFill>
        </w:rPr>
        <w:t xml:space="preserve"> </w:t>
      </w:r>
    </w:p>
    <w:p>
      <w:pPr>
        <w:spacing w:before="101" w:line="360" w:lineRule="auto"/>
        <w:ind w:firstLine="466" w:firstLineChars="200"/>
        <w:jc w:val="both"/>
        <w:outlineLvl w:val="9"/>
        <w:rPr>
          <w:rFonts w:hint="eastAsia" w:ascii="宋体" w:hAnsi="宋体" w:eastAsia="宋体" w:cs="仿宋"/>
          <w:b/>
          <w:bCs/>
          <w:color w:val="000000" w:themeColor="text1"/>
          <w:spacing w:val="-4"/>
          <w:sz w:val="24"/>
          <w:szCs w:val="24"/>
          <w:highlight w:val="none"/>
          <w:lang w:eastAsia="zh-CN"/>
          <w14:textFill>
            <w14:solidFill>
              <w14:schemeClr w14:val="tx1"/>
            </w14:solidFill>
          </w14:textFill>
        </w:rPr>
      </w:pPr>
    </w:p>
    <w:p>
      <w:pPr>
        <w:kinsoku/>
        <w:autoSpaceDE/>
        <w:autoSpaceDN/>
        <w:adjustRightInd/>
        <w:snapToGrid/>
        <w:spacing w:line="360" w:lineRule="auto"/>
        <w:ind w:left="424" w:leftChars="202"/>
        <w:textAlignment w:val="auto"/>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hint="eastAsia" w:ascii="宋体" w:hAnsi="宋体" w:eastAsia="宋体" w:cs="仿宋"/>
          <w:b/>
          <w:bCs/>
          <w:color w:val="000000" w:themeColor="text1"/>
          <w:spacing w:val="-4"/>
          <w:sz w:val="24"/>
          <w:szCs w:val="24"/>
          <w:highlight w:val="none"/>
          <w:lang w:eastAsia="zh-CN"/>
          <w14:textFill>
            <w14:solidFill>
              <w14:schemeClr w14:val="tx1"/>
            </w14:solidFill>
          </w14:textFill>
        </w:rPr>
        <w:br w:type="page"/>
      </w:r>
      <w:r>
        <w:rPr>
          <w:rFonts w:ascii="宋体" w:hAnsi="宋体" w:eastAsia="宋体" w:cs="仿宋"/>
          <w:b/>
          <w:bCs/>
          <w:color w:val="000000" w:themeColor="text1"/>
          <w:spacing w:val="-4"/>
          <w:sz w:val="24"/>
          <w:szCs w:val="24"/>
          <w:highlight w:val="none"/>
          <w:lang w:eastAsia="zh-CN"/>
          <w14:textFill>
            <w14:solidFill>
              <w14:schemeClr w14:val="tx1"/>
            </w14:solidFill>
          </w14:textFill>
        </w:rPr>
        <w:t>甲方（采购人</w:t>
      </w:r>
      <w:r>
        <w:rPr>
          <w:rFonts w:ascii="宋体" w:hAnsi="宋体" w:eastAsia="宋体" w:cs="仿宋"/>
          <w:b/>
          <w:bCs/>
          <w:color w:val="000000" w:themeColor="text1"/>
          <w:spacing w:val="-1"/>
          <w:sz w:val="24"/>
          <w:szCs w:val="24"/>
          <w:highlight w:val="none"/>
          <w:lang w:eastAsia="zh-CN"/>
          <w14:textFill>
            <w14:solidFill>
              <w14:schemeClr w14:val="tx1"/>
            </w14:solidFill>
          </w14:textFill>
        </w:rPr>
        <w:t>）：</w:t>
      </w:r>
      <w:r>
        <w:rPr>
          <w:rFonts w:hint="eastAsia" w:ascii="宋体" w:hAnsi="宋体" w:eastAsia="宋体" w:cs="仿宋"/>
          <w:b/>
          <w:bCs/>
          <w:color w:val="000000" w:themeColor="text1"/>
          <w:spacing w:val="-1"/>
          <w:sz w:val="24"/>
          <w:szCs w:val="24"/>
          <w:highlight w:val="none"/>
          <w:lang w:eastAsia="zh-CN"/>
          <w14:textFill>
            <w14:solidFill>
              <w14:schemeClr w14:val="tx1"/>
            </w14:solidFill>
          </w14:textFill>
        </w:rPr>
        <w:t>海南省卫生健康委员会统计信息中心</w:t>
      </w:r>
    </w:p>
    <w:p>
      <w:pPr>
        <w:spacing w:before="216" w:line="360" w:lineRule="auto"/>
        <w:ind w:left="424" w:leftChars="202" w:firstLine="2"/>
        <w:jc w:val="both"/>
        <w:outlineLvl w:val="9"/>
        <w:rPr>
          <w:rFonts w:hint="eastAsia" w:ascii="宋体" w:hAnsi="宋体" w:eastAsia="宋体" w:cs="仿宋"/>
          <w:b/>
          <w:bCs/>
          <w:color w:val="000000" w:themeColor="text1"/>
          <w:spacing w:val="-3"/>
          <w:sz w:val="24"/>
          <w:szCs w:val="24"/>
          <w:highlight w:val="none"/>
          <w:lang w:eastAsia="zh-CN"/>
          <w14:textFill>
            <w14:solidFill>
              <w14:schemeClr w14:val="tx1"/>
            </w14:solidFill>
          </w14:textFill>
        </w:rPr>
      </w:pPr>
      <w:r>
        <w:rPr>
          <w:rFonts w:ascii="宋体" w:hAnsi="宋体" w:eastAsia="宋体" w:cs="仿宋"/>
          <w:b/>
          <w:bCs/>
          <w:color w:val="000000" w:themeColor="text1"/>
          <w:spacing w:val="2"/>
          <w:sz w:val="24"/>
          <w:szCs w:val="24"/>
          <w:highlight w:val="none"/>
          <w:lang w:eastAsia="zh-CN"/>
          <w14:textFill>
            <w14:solidFill>
              <w14:schemeClr w14:val="tx1"/>
            </w14:solidFill>
          </w14:textFill>
        </w:rPr>
        <w:t>乙方（</w:t>
      </w:r>
      <w:r>
        <w:rPr>
          <w:rFonts w:hint="eastAsia" w:ascii="宋体" w:hAnsi="宋体" w:eastAsia="宋体" w:cs="仿宋"/>
          <w:b/>
          <w:bCs/>
          <w:color w:val="000000" w:themeColor="text1"/>
          <w:spacing w:val="2"/>
          <w:sz w:val="24"/>
          <w:szCs w:val="24"/>
          <w:highlight w:val="none"/>
          <w:lang w:eastAsia="zh-CN"/>
          <w14:textFill>
            <w14:solidFill>
              <w14:schemeClr w14:val="tx1"/>
            </w14:solidFill>
          </w14:textFill>
        </w:rPr>
        <w:t>中标</w:t>
      </w:r>
      <w:r>
        <w:rPr>
          <w:rFonts w:ascii="宋体" w:hAnsi="宋体" w:eastAsia="宋体" w:cs="仿宋"/>
          <w:b/>
          <w:bCs/>
          <w:color w:val="000000" w:themeColor="text1"/>
          <w:spacing w:val="2"/>
          <w:sz w:val="24"/>
          <w:szCs w:val="24"/>
          <w:highlight w:val="none"/>
          <w:lang w:eastAsia="zh-CN"/>
          <w14:textFill>
            <w14:solidFill>
              <w14:schemeClr w14:val="tx1"/>
            </w14:solidFill>
          </w14:textFill>
        </w:rPr>
        <w:t>供应商</w:t>
      </w:r>
      <w:r>
        <w:rPr>
          <w:rFonts w:ascii="宋体" w:hAnsi="宋体" w:eastAsia="宋体" w:cs="仿宋"/>
          <w:b/>
          <w:bCs/>
          <w:color w:val="000000" w:themeColor="text1"/>
          <w:spacing w:val="-3"/>
          <w:sz w:val="24"/>
          <w:szCs w:val="24"/>
          <w:highlight w:val="none"/>
          <w:lang w:eastAsia="zh-CN"/>
          <w14:textFill>
            <w14:solidFill>
              <w14:schemeClr w14:val="tx1"/>
            </w14:solidFill>
          </w14:textFill>
        </w:rPr>
        <w:t>）：</w:t>
      </w:r>
    </w:p>
    <w:p>
      <w:pPr>
        <w:tabs>
          <w:tab w:val="left" w:pos="193"/>
        </w:tabs>
        <w:spacing w:before="163" w:line="360" w:lineRule="auto"/>
        <w:ind w:left="14" w:right="16" w:firstLine="480"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根据法律规定，甲、乙双方根据《中华人民共和国民法典》及其他有关法律规定，遵循自愿、公平、诚实信用的原则，经平等协商，双方就公开招标的</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海南省三甲医院信息化能力提升项目（包</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的招标采购内容，经协商一致，签订本合同，供双方履行。</w:t>
      </w:r>
    </w:p>
    <w:p>
      <w:pPr>
        <w:spacing w:before="101" w:line="360" w:lineRule="auto"/>
        <w:jc w:val="both"/>
        <w:outlineLvl w:val="9"/>
        <w:rPr>
          <w:rFonts w:hint="eastAsia" w:ascii="宋体" w:hAnsi="宋体" w:eastAsia="宋体" w:cs="黑体"/>
          <w:b/>
          <w:bCs/>
          <w:color w:val="000000" w:themeColor="text1"/>
          <w:spacing w:val="6"/>
          <w:sz w:val="24"/>
          <w:szCs w:val="24"/>
          <w:highlight w:val="none"/>
          <w:lang w:eastAsia="zh-CN"/>
          <w14:textFill>
            <w14:solidFill>
              <w14:schemeClr w14:val="tx1"/>
            </w14:solidFill>
          </w14:textFill>
        </w:rPr>
      </w:pPr>
      <w:r>
        <w:rPr>
          <w:rFonts w:ascii="宋体" w:hAnsi="宋体" w:eastAsia="宋体" w:cs="黑体"/>
          <w:b/>
          <w:bCs/>
          <w:color w:val="000000" w:themeColor="text1"/>
          <w:spacing w:val="6"/>
          <w:sz w:val="24"/>
          <w:szCs w:val="24"/>
          <w:highlight w:val="none"/>
          <w:lang w:eastAsia="zh-CN"/>
          <w14:textFill>
            <w14:solidFill>
              <w14:schemeClr w14:val="tx1"/>
            </w14:solidFill>
          </w14:textFill>
        </w:rPr>
        <w:t>一、项目的名称、项目内容、总价</w:t>
      </w:r>
    </w:p>
    <w:p>
      <w:pPr>
        <w:spacing w:before="219" w:line="360" w:lineRule="auto"/>
        <w:ind w:firstLine="500"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5"/>
          <w:sz w:val="24"/>
          <w:szCs w:val="24"/>
          <w:highlight w:val="none"/>
          <w:lang w:eastAsia="zh-CN"/>
          <w14:textFill>
            <w14:solidFill>
              <w14:schemeClr w14:val="tx1"/>
            </w14:solidFill>
          </w14:textFill>
        </w:rPr>
        <w:t>（一）采购项目名称：</w:t>
      </w:r>
      <w:r>
        <w:rPr>
          <w:rFonts w:ascii="宋体" w:hAnsi="宋体" w:eastAsia="宋体" w:cs="仿宋"/>
          <w:color w:val="000000" w:themeColor="text1"/>
          <w:spacing w:val="5"/>
          <w:sz w:val="24"/>
          <w:szCs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海南省三甲医院信息化能力提升项目（包</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3）</w:t>
      </w:r>
      <w:r>
        <w:rPr>
          <w:rFonts w:ascii="宋体" w:hAnsi="宋体" w:eastAsia="宋体" w:cs="仿宋"/>
          <w:color w:val="000000" w:themeColor="text1"/>
          <w:spacing w:val="5"/>
          <w:sz w:val="24"/>
          <w:szCs w:val="24"/>
          <w:highlight w:val="none"/>
          <w:lang w:eastAsia="zh-CN"/>
          <w14:textFill>
            <w14:solidFill>
              <w14:schemeClr w14:val="tx1"/>
            </w14:solidFill>
          </w14:textFill>
        </w:rPr>
        <w:t>。</w:t>
      </w:r>
    </w:p>
    <w:p>
      <w:pPr>
        <w:spacing w:before="220" w:line="360" w:lineRule="auto"/>
        <w:ind w:firstLine="500" w:firstLineChars="200"/>
        <w:jc w:val="both"/>
        <w:outlineLvl w:val="9"/>
        <w:rPr>
          <w:rFonts w:hint="eastAsia" w:ascii="宋体" w:hAnsi="宋体" w:eastAsia="宋体" w:cs="仿宋"/>
          <w:color w:val="000000" w:themeColor="text1"/>
          <w:spacing w:val="5"/>
          <w:sz w:val="24"/>
          <w:szCs w:val="24"/>
          <w:highlight w:val="none"/>
          <w:lang w:eastAsia="zh-CN"/>
          <w14:textFill>
            <w14:solidFill>
              <w14:schemeClr w14:val="tx1"/>
            </w14:solidFill>
          </w14:textFill>
        </w:rPr>
      </w:pPr>
      <w:r>
        <w:rPr>
          <w:rFonts w:ascii="宋体" w:hAnsi="宋体" w:eastAsia="宋体" w:cs="仿宋"/>
          <w:color w:val="000000" w:themeColor="text1"/>
          <w:spacing w:val="5"/>
          <w:sz w:val="24"/>
          <w:szCs w:val="24"/>
          <w:highlight w:val="none"/>
          <w:lang w:eastAsia="zh-CN"/>
          <w14:textFill>
            <w14:solidFill>
              <w14:schemeClr w14:val="tx1"/>
            </w14:solidFill>
          </w14:textFill>
        </w:rPr>
        <w:t>（二）项目内容：</w:t>
      </w:r>
      <w:r>
        <w:rPr>
          <w:rFonts w:ascii="宋体" w:hAnsi="宋体" w:eastAsia="宋体" w:cs="仿宋"/>
          <w:color w:val="000000" w:themeColor="text1"/>
          <w:spacing w:val="5"/>
          <w:sz w:val="24"/>
          <w:szCs w:val="24"/>
          <w:highlight w:val="none"/>
          <w:u w:val="single"/>
          <w:lang w:eastAsia="zh-CN"/>
          <w14:textFill>
            <w14:solidFill>
              <w14:schemeClr w14:val="tx1"/>
            </w14:solidFill>
          </w14:textFill>
        </w:rPr>
        <w:t xml:space="preserve"> </w:t>
      </w:r>
      <w:r>
        <w:rPr>
          <w:rFonts w:hint="eastAsia" w:ascii="宋体" w:hAnsi="宋体" w:eastAsia="宋体" w:cs="仿宋"/>
          <w:color w:val="000000" w:themeColor="text1"/>
          <w:spacing w:val="5"/>
          <w:sz w:val="24"/>
          <w:szCs w:val="24"/>
          <w:highlight w:val="none"/>
          <w:u w:val="single"/>
          <w:lang w:eastAsia="zh-CN"/>
          <w14:textFill>
            <w14:solidFill>
              <w14:schemeClr w14:val="tx1"/>
            </w14:solidFill>
          </w14:textFill>
        </w:rPr>
        <w:t>软件测评、代码审计服务</w:t>
      </w:r>
      <w:r>
        <w:rPr>
          <w:rFonts w:hint="default" w:ascii="宋体" w:hAnsi="宋体" w:eastAsia="宋体" w:cs="仿宋"/>
          <w:color w:val="000000" w:themeColor="text1"/>
          <w:spacing w:val="5"/>
          <w:sz w:val="24"/>
          <w:szCs w:val="24"/>
          <w:highlight w:val="none"/>
          <w:u w:val="single"/>
          <w:lang w:eastAsia="zh-CN"/>
          <w14:textFill>
            <w14:solidFill>
              <w14:schemeClr w14:val="tx1"/>
            </w14:solidFill>
          </w14:textFill>
        </w:rPr>
        <w:t>，</w:t>
      </w:r>
      <w:r>
        <w:rPr>
          <w:rFonts w:hint="eastAsia" w:ascii="宋体" w:hAnsi="宋体" w:eastAsia="宋体" w:cs="仿宋"/>
          <w:color w:val="000000" w:themeColor="text1"/>
          <w:spacing w:val="5"/>
          <w:sz w:val="24"/>
          <w:szCs w:val="24"/>
          <w:highlight w:val="none"/>
          <w:u w:val="single"/>
          <w:lang w:val="en-US" w:eastAsia="zh-Hans"/>
          <w14:textFill>
            <w14:solidFill>
              <w14:schemeClr w14:val="tx1"/>
            </w14:solidFill>
          </w14:textFill>
        </w:rPr>
        <w:t xml:space="preserve">具体详见附件1 </w:t>
      </w:r>
      <w:r>
        <w:rPr>
          <w:rFonts w:hint="default" w:ascii="宋体" w:hAnsi="宋体" w:eastAsia="宋体" w:cs="仿宋"/>
          <w:color w:val="000000" w:themeColor="text1"/>
          <w:spacing w:val="5"/>
          <w:sz w:val="24"/>
          <w:szCs w:val="24"/>
          <w:highlight w:val="none"/>
          <w:u w:val="single"/>
          <w:lang w:eastAsia="zh-Hans"/>
          <w14:textFill>
            <w14:solidFill>
              <w14:schemeClr w14:val="tx1"/>
            </w14:solidFill>
          </w14:textFill>
        </w:rPr>
        <w:t>《</w:t>
      </w:r>
      <w:r>
        <w:rPr>
          <w:rFonts w:hint="eastAsia" w:ascii="宋体" w:hAnsi="宋体" w:eastAsia="宋体" w:cs="仿宋"/>
          <w:color w:val="000000" w:themeColor="text1"/>
          <w:spacing w:val="5"/>
          <w:sz w:val="24"/>
          <w:szCs w:val="24"/>
          <w:highlight w:val="none"/>
          <w:u w:val="single"/>
          <w:lang w:val="en-US" w:eastAsia="zh-CN"/>
          <w14:textFill>
            <w14:solidFill>
              <w14:schemeClr w14:val="tx1"/>
            </w14:solidFill>
          </w14:textFill>
        </w:rPr>
        <w:t>海南省三甲医院信息化能力提升项目</w:t>
      </w:r>
      <w:r>
        <w:rPr>
          <w:rFonts w:hint="eastAsia" w:ascii="宋体" w:hAnsi="宋体" w:eastAsia="宋体" w:cs="仿宋"/>
          <w:color w:val="000000" w:themeColor="text1"/>
          <w:spacing w:val="5"/>
          <w:sz w:val="24"/>
          <w:szCs w:val="24"/>
          <w:highlight w:val="none"/>
          <w:u w:val="single"/>
          <w:lang w:val="en-US" w:eastAsia="zh-Hans"/>
          <w14:textFill>
            <w14:solidFill>
              <w14:schemeClr w14:val="tx1"/>
            </w14:solidFill>
          </w14:textFill>
        </w:rPr>
        <w:t>（包</w:t>
      </w:r>
      <w:r>
        <w:rPr>
          <w:rFonts w:hint="eastAsia" w:ascii="宋体" w:hAnsi="宋体" w:eastAsia="宋体" w:cs="仿宋"/>
          <w:color w:val="000000" w:themeColor="text1"/>
          <w:spacing w:val="5"/>
          <w:sz w:val="24"/>
          <w:szCs w:val="24"/>
          <w:highlight w:val="none"/>
          <w:u w:val="single"/>
          <w:lang w:val="en-US" w:eastAsia="zh-CN"/>
          <w14:textFill>
            <w14:solidFill>
              <w14:schemeClr w14:val="tx1"/>
            </w14:solidFill>
          </w14:textFill>
        </w:rPr>
        <w:t>3</w:t>
      </w:r>
      <w:r>
        <w:rPr>
          <w:rFonts w:hint="eastAsia" w:ascii="宋体" w:hAnsi="宋体" w:eastAsia="宋体" w:cs="仿宋"/>
          <w:color w:val="000000" w:themeColor="text1"/>
          <w:spacing w:val="5"/>
          <w:sz w:val="24"/>
          <w:szCs w:val="24"/>
          <w:highlight w:val="none"/>
          <w:u w:val="single"/>
          <w:lang w:val="en-US" w:eastAsia="zh-Hans"/>
          <w14:textFill>
            <w14:solidFill>
              <w14:schemeClr w14:val="tx1"/>
            </w14:solidFill>
          </w14:textFill>
        </w:rPr>
        <w:t>）服务范围和内容</w:t>
      </w:r>
      <w:r>
        <w:rPr>
          <w:rFonts w:hint="default" w:ascii="宋体" w:hAnsi="宋体" w:eastAsia="宋体" w:cs="仿宋"/>
          <w:color w:val="000000" w:themeColor="text1"/>
          <w:spacing w:val="5"/>
          <w:sz w:val="24"/>
          <w:szCs w:val="24"/>
          <w:highlight w:val="none"/>
          <w:u w:val="single"/>
          <w:lang w:eastAsia="zh-Hans"/>
          <w14:textFill>
            <w14:solidFill>
              <w14:schemeClr w14:val="tx1"/>
            </w14:solidFill>
          </w14:textFill>
        </w:rPr>
        <w:t>》</w:t>
      </w:r>
      <w:r>
        <w:rPr>
          <w:rFonts w:ascii="宋体" w:hAnsi="宋体" w:eastAsia="宋体" w:cs="仿宋"/>
          <w:color w:val="000000" w:themeColor="text1"/>
          <w:spacing w:val="5"/>
          <w:sz w:val="24"/>
          <w:szCs w:val="24"/>
          <w:highlight w:val="none"/>
          <w:lang w:eastAsia="zh-CN"/>
          <w14:textFill>
            <w14:solidFill>
              <w14:schemeClr w14:val="tx1"/>
            </w14:solidFill>
          </w14:textFill>
        </w:rPr>
        <w:t>。</w:t>
      </w:r>
    </w:p>
    <w:p>
      <w:pPr>
        <w:spacing w:before="220" w:line="360" w:lineRule="auto"/>
        <w:ind w:firstLine="500" w:firstLineChars="200"/>
        <w:jc w:val="both"/>
        <w:outlineLvl w:val="9"/>
        <w:rPr>
          <w:rFonts w:hint="eastAsia" w:ascii="宋体" w:hAnsi="宋体" w:eastAsia="宋体" w:cs="仿宋"/>
          <w:color w:val="000000" w:themeColor="text1"/>
          <w:sz w:val="24"/>
          <w:szCs w:val="24"/>
          <w:highlight w:val="none"/>
          <w:u w:val="single"/>
          <w:lang w:eastAsia="zh-CN"/>
          <w14:textFill>
            <w14:solidFill>
              <w14:schemeClr w14:val="tx1"/>
            </w14:solidFill>
          </w14:textFill>
        </w:rPr>
      </w:pPr>
      <w:r>
        <w:rPr>
          <w:rFonts w:hint="eastAsia" w:ascii="宋体" w:hAnsi="宋体" w:eastAsia="宋体" w:cs="仿宋"/>
          <w:color w:val="000000" w:themeColor="text1"/>
          <w:spacing w:val="5"/>
          <w:sz w:val="24"/>
          <w:szCs w:val="24"/>
          <w:highlight w:val="none"/>
          <w:lang w:eastAsia="zh-CN"/>
          <w14:textFill>
            <w14:solidFill>
              <w14:schemeClr w14:val="tx1"/>
            </w14:solidFill>
          </w14:textFill>
        </w:rPr>
        <w:t>（三）</w:t>
      </w:r>
      <w:r>
        <w:rPr>
          <w:rFonts w:hint="eastAsia" w:ascii="宋体" w:hAnsi="宋体" w:eastAsia="宋体" w:cs="仿宋"/>
          <w:color w:val="000000" w:themeColor="text1"/>
          <w:spacing w:val="5"/>
          <w:sz w:val="24"/>
          <w:szCs w:val="24"/>
          <w:highlight w:val="none"/>
          <w:lang w:val="en-US" w:eastAsia="zh-CN"/>
          <w14:textFill>
            <w14:solidFill>
              <w14:schemeClr w14:val="tx1"/>
            </w14:solidFill>
          </w14:textFill>
        </w:rPr>
        <w:t>审计</w:t>
      </w:r>
      <w:r>
        <w:rPr>
          <w:rFonts w:hint="eastAsia" w:ascii="宋体" w:hAnsi="宋体" w:eastAsia="宋体" w:cs="仿宋"/>
          <w:color w:val="000000" w:themeColor="text1"/>
          <w:spacing w:val="5"/>
          <w:sz w:val="24"/>
          <w:szCs w:val="24"/>
          <w:highlight w:val="none"/>
          <w:lang w:eastAsia="zh-CN"/>
          <w14:textFill>
            <w14:solidFill>
              <w14:schemeClr w14:val="tx1"/>
            </w14:solidFill>
          </w14:textFill>
        </w:rPr>
        <w:t>服务对象：海南省三甲医院信息化能力提升项目所有建设系统。</w:t>
      </w:r>
    </w:p>
    <w:p>
      <w:pPr>
        <w:spacing w:before="216" w:line="360" w:lineRule="auto"/>
        <w:ind w:left="35" w:right="13"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四</w:t>
      </w:r>
      <w:r>
        <w:rPr>
          <w:rFonts w:ascii="宋体" w:hAnsi="宋体" w:eastAsia="宋体" w:cs="仿宋"/>
          <w:color w:val="000000" w:themeColor="text1"/>
          <w:spacing w:val="8"/>
          <w:sz w:val="24"/>
          <w:szCs w:val="24"/>
          <w:highlight w:val="none"/>
          <w:lang w:eastAsia="zh-CN"/>
          <w14:textFill>
            <w14:solidFill>
              <w14:schemeClr w14:val="tx1"/>
            </w14:solidFill>
          </w14:textFill>
        </w:rPr>
        <w:t>）乙方提供的产品及服务应满足初步设计、招标文件、投标文件、本合同及其附件中约定的所有要求。</w:t>
      </w:r>
    </w:p>
    <w:p>
      <w:pPr>
        <w:spacing w:before="218" w:line="360" w:lineRule="auto"/>
        <w:ind w:right="16" w:firstLine="512" w:firstLineChars="200"/>
        <w:jc w:val="both"/>
        <w:outlineLvl w:val="9"/>
        <w:rPr>
          <w:rFonts w:hint="eastAsia" w:ascii="宋体" w:hAnsi="宋体" w:eastAsia="宋体" w:cs="仿宋"/>
          <w:color w:val="000000" w:themeColor="text1"/>
          <w:spacing w:val="-4"/>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五</w:t>
      </w:r>
      <w:r>
        <w:rPr>
          <w:rFonts w:ascii="宋体" w:hAnsi="宋体" w:eastAsia="宋体" w:cs="仿宋"/>
          <w:color w:val="000000" w:themeColor="text1"/>
          <w:spacing w:val="8"/>
          <w:sz w:val="24"/>
          <w:szCs w:val="24"/>
          <w:highlight w:val="none"/>
          <w:lang w:eastAsia="zh-CN"/>
          <w14:textFill>
            <w14:solidFill>
              <w14:schemeClr w14:val="tx1"/>
            </w14:solidFill>
          </w14:textFill>
        </w:rPr>
        <w:t>）乙方必须遵守签订的</w:t>
      </w:r>
      <w:r>
        <w:rPr>
          <w:rFonts w:ascii="宋体" w:hAnsi="宋体" w:eastAsia="宋体" w:cs="仿宋"/>
          <w:color w:val="000000" w:themeColor="text1"/>
          <w:spacing w:val="4"/>
          <w:sz w:val="24"/>
          <w:szCs w:val="24"/>
          <w:highlight w:val="none"/>
          <w:lang w:eastAsia="zh-CN"/>
          <w14:textFill>
            <w14:solidFill>
              <w14:schemeClr w14:val="tx1"/>
            </w14:solidFill>
          </w14:textFill>
        </w:rPr>
        <w:t>《保密承诺书》</w:t>
      </w:r>
      <w:r>
        <w:rPr>
          <w:rFonts w:ascii="宋体" w:hAnsi="宋体" w:eastAsia="宋体" w:cs="仿宋"/>
          <w:color w:val="000000" w:themeColor="text1"/>
          <w:spacing w:val="8"/>
          <w:sz w:val="24"/>
          <w:szCs w:val="24"/>
          <w:highlight w:val="none"/>
          <w:lang w:eastAsia="zh-CN"/>
          <w14:textFill>
            <w14:solidFill>
              <w14:schemeClr w14:val="tx1"/>
            </w14:solidFill>
          </w14:textFill>
        </w:rPr>
        <w:t>（详见附件</w:t>
      </w:r>
      <w:r>
        <w:rPr>
          <w:rFonts w:ascii="宋体" w:hAnsi="宋体" w:eastAsia="宋体" w:cs="仿宋"/>
          <w:color w:val="000000" w:themeColor="text1"/>
          <w:spacing w:val="-4"/>
          <w:sz w:val="24"/>
          <w:szCs w:val="24"/>
          <w:highlight w:val="none"/>
          <w:lang w:eastAsia="zh-CN"/>
          <w14:textFill>
            <w14:solidFill>
              <w14:schemeClr w14:val="tx1"/>
            </w14:solidFill>
          </w14:textFill>
        </w:rPr>
        <w:t>2）。</w:t>
      </w:r>
    </w:p>
    <w:p>
      <w:pPr>
        <w:spacing w:before="101" w:line="360" w:lineRule="auto"/>
        <w:ind w:left="14" w:right="175" w:firstLine="496"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4"/>
          <w:sz w:val="24"/>
          <w:szCs w:val="24"/>
          <w:highlight w:val="none"/>
          <w:lang w:eastAsia="zh-CN"/>
          <w14:textFill>
            <w14:solidFill>
              <w14:schemeClr w14:val="tx1"/>
            </w14:solidFill>
          </w14:textFill>
        </w:rPr>
        <w:t>（</w:t>
      </w:r>
      <w:r>
        <w:rPr>
          <w:rFonts w:hint="eastAsia" w:ascii="宋体" w:hAnsi="宋体" w:eastAsia="宋体" w:cs="仿宋"/>
          <w:color w:val="000000" w:themeColor="text1"/>
          <w:spacing w:val="4"/>
          <w:sz w:val="24"/>
          <w:szCs w:val="24"/>
          <w:highlight w:val="none"/>
          <w:lang w:eastAsia="zh-CN"/>
          <w14:textFill>
            <w14:solidFill>
              <w14:schemeClr w14:val="tx1"/>
            </w14:solidFill>
          </w14:textFill>
        </w:rPr>
        <w:t>六</w:t>
      </w:r>
      <w:r>
        <w:rPr>
          <w:rFonts w:ascii="宋体" w:hAnsi="宋体" w:eastAsia="宋体" w:cs="仿宋"/>
          <w:color w:val="000000" w:themeColor="text1"/>
          <w:spacing w:val="4"/>
          <w:sz w:val="24"/>
          <w:szCs w:val="24"/>
          <w:highlight w:val="none"/>
          <w:lang w:eastAsia="zh-CN"/>
          <w14:textFill>
            <w14:solidFill>
              <w14:schemeClr w14:val="tx1"/>
            </w14:solidFill>
          </w14:textFill>
        </w:rPr>
        <w:t>）合同总价：人民币（大写）</w:t>
      </w:r>
      <w:r>
        <w:rPr>
          <w:rFonts w:hint="eastAsia" w:ascii="宋体" w:hAnsi="宋体" w:eastAsia="宋体" w:cs="仿宋"/>
          <w:color w:val="000000" w:themeColor="text1"/>
          <w:spacing w:val="4"/>
          <w:sz w:val="24"/>
          <w:szCs w:val="24"/>
          <w:highlight w:val="none"/>
          <w:u w:val="single"/>
          <w:lang w:val="en-US" w:eastAsia="zh-CN"/>
          <w14:textFill>
            <w14:solidFill>
              <w14:schemeClr w14:val="tx1"/>
            </w14:solidFill>
          </w14:textFill>
        </w:rPr>
        <w:t xml:space="preserve">    </w:t>
      </w:r>
      <w:r>
        <w:rPr>
          <w:rFonts w:ascii="宋体" w:hAnsi="宋体" w:eastAsia="宋体" w:cs="仿宋"/>
          <w:color w:val="000000" w:themeColor="text1"/>
          <w:spacing w:val="-128"/>
          <w:sz w:val="24"/>
          <w:szCs w:val="24"/>
          <w:highlight w:val="none"/>
          <w:u w:val="single"/>
          <w:lang w:eastAsia="zh-CN"/>
          <w14:textFill>
            <w14:solidFill>
              <w14:schemeClr w14:val="tx1"/>
            </w14:solidFill>
          </w14:textFill>
        </w:rPr>
        <w:t xml:space="preserve"> </w:t>
      </w:r>
      <w:r>
        <w:rPr>
          <w:rFonts w:ascii="宋体" w:hAnsi="宋体" w:eastAsia="宋体" w:cs="仿宋"/>
          <w:color w:val="000000" w:themeColor="text1"/>
          <w:spacing w:val="4"/>
          <w:sz w:val="24"/>
          <w:szCs w:val="24"/>
          <w:highlight w:val="none"/>
          <w:lang w:eastAsia="zh-CN"/>
          <w14:textFill>
            <w14:solidFill>
              <w14:schemeClr w14:val="tx1"/>
            </w14:solidFill>
          </w14:textFill>
        </w:rPr>
        <w:t>元整（小写：</w:t>
      </w:r>
      <w:r>
        <w:rPr>
          <w:rFonts w:ascii="宋体" w:hAnsi="宋体" w:eastAsia="宋体"/>
          <w:color w:val="000000" w:themeColor="text1"/>
          <w:spacing w:val="-4"/>
          <w:sz w:val="24"/>
          <w:szCs w:val="24"/>
          <w:highlight w:val="none"/>
          <w:lang w:eastAsia="zh-CN"/>
          <w14:textFill>
            <w14:solidFill>
              <w14:schemeClr w14:val="tx1"/>
            </w14:solidFill>
          </w14:textFill>
        </w:rPr>
        <w:t>¥</w:t>
      </w:r>
      <w:r>
        <w:rPr>
          <w:rFonts w:hint="eastAsia" w:ascii="宋体" w:hAnsi="宋体" w:eastAsia="宋体" w:cs="仿宋"/>
          <w:color w:val="000000" w:themeColor="text1"/>
          <w:spacing w:val="12"/>
          <w:sz w:val="24"/>
          <w:szCs w:val="24"/>
          <w:highlight w:val="none"/>
          <w:u w:val="single"/>
          <w:lang w:val="en-US" w:eastAsia="zh-CN"/>
          <w14:textFill>
            <w14:solidFill>
              <w14:schemeClr w14:val="tx1"/>
            </w14:solidFill>
          </w14:textFill>
        </w:rPr>
        <w:t xml:space="preserve">    </w:t>
      </w:r>
      <w:r>
        <w:rPr>
          <w:rFonts w:ascii="宋体" w:hAnsi="宋体" w:eastAsia="宋体" w:cs="仿宋"/>
          <w:color w:val="000000" w:themeColor="text1"/>
          <w:spacing w:val="-4"/>
          <w:sz w:val="24"/>
          <w:szCs w:val="24"/>
          <w:highlight w:val="none"/>
          <w:lang w:eastAsia="zh-CN"/>
          <w14:textFill>
            <w14:solidFill>
              <w14:schemeClr w14:val="tx1"/>
            </w14:solidFill>
          </w14:textFill>
        </w:rPr>
        <w:t>元）。</w:t>
      </w:r>
      <w:r>
        <w:rPr>
          <w:rFonts w:ascii="宋体" w:hAnsi="宋体" w:eastAsia="宋体" w:cs="仿宋"/>
          <w:color w:val="000000" w:themeColor="text1"/>
          <w:spacing w:val="6"/>
          <w:sz w:val="24"/>
          <w:szCs w:val="24"/>
          <w:highlight w:val="none"/>
          <w:lang w:eastAsia="zh-CN"/>
          <w14:textFill>
            <w14:solidFill>
              <w14:schemeClr w14:val="tx1"/>
            </w14:solidFill>
          </w14:textFill>
        </w:rPr>
        <w:t>甲方不再另付任何费用。合同总价为完成项目含税的全</w:t>
      </w:r>
      <w:r>
        <w:rPr>
          <w:rFonts w:ascii="宋体" w:hAnsi="宋体" w:eastAsia="宋体" w:cs="仿宋"/>
          <w:color w:val="000000" w:themeColor="text1"/>
          <w:spacing w:val="-6"/>
          <w:sz w:val="24"/>
          <w:szCs w:val="24"/>
          <w:highlight w:val="none"/>
          <w:lang w:eastAsia="zh-CN"/>
          <w14:textFill>
            <w14:solidFill>
              <w14:schemeClr w14:val="tx1"/>
            </w14:solidFill>
          </w14:textFill>
        </w:rPr>
        <w:t>包价。</w:t>
      </w:r>
    </w:p>
    <w:p>
      <w:pPr>
        <w:spacing w:before="101" w:line="360" w:lineRule="auto"/>
        <w:jc w:val="both"/>
        <w:outlineLvl w:val="9"/>
        <w:rPr>
          <w:rFonts w:hint="eastAsia" w:ascii="宋体" w:hAnsi="宋体" w:eastAsia="宋体" w:cs="仿宋"/>
          <w:color w:val="000000" w:themeColor="text1"/>
          <w:spacing w:val="4"/>
          <w:sz w:val="24"/>
          <w:szCs w:val="24"/>
          <w:highlight w:val="none"/>
          <w:lang w:eastAsia="zh-CN"/>
          <w14:textFill>
            <w14:solidFill>
              <w14:schemeClr w14:val="tx1"/>
            </w14:solidFill>
          </w14:textFill>
        </w:rPr>
      </w:pPr>
      <w:r>
        <w:rPr>
          <w:rFonts w:ascii="宋体" w:hAnsi="宋体" w:eastAsia="宋体" w:cs="黑体"/>
          <w:b/>
          <w:bCs/>
          <w:color w:val="000000" w:themeColor="text1"/>
          <w:spacing w:val="6"/>
          <w:sz w:val="24"/>
          <w:szCs w:val="24"/>
          <w:highlight w:val="none"/>
          <w:lang w:eastAsia="zh-CN"/>
          <w14:textFill>
            <w14:solidFill>
              <w14:schemeClr w14:val="tx1"/>
            </w14:solidFill>
          </w14:textFill>
        </w:rPr>
        <w:t>二、履约时间</w:t>
      </w:r>
      <w:r>
        <w:rPr>
          <w:rFonts w:hint="eastAsia" w:ascii="宋体" w:hAnsi="宋体" w:eastAsia="宋体" w:cs="黑体"/>
          <w:b/>
          <w:bCs/>
          <w:color w:val="000000" w:themeColor="text1"/>
          <w:spacing w:val="6"/>
          <w:sz w:val="24"/>
          <w:szCs w:val="24"/>
          <w:highlight w:val="none"/>
          <w:lang w:eastAsia="zh-CN"/>
          <w14:textFill>
            <w14:solidFill>
              <w14:schemeClr w14:val="tx1"/>
            </w14:solidFill>
          </w14:textFill>
        </w:rPr>
        <w:t>工期及地点</w:t>
      </w:r>
    </w:p>
    <w:p>
      <w:pPr>
        <w:spacing w:before="219" w:line="360" w:lineRule="auto"/>
        <w:ind w:firstLine="496" w:firstLineChars="200"/>
        <w:jc w:val="both"/>
        <w:outlineLvl w:val="9"/>
        <w:rPr>
          <w:rFonts w:hint="default" w:ascii="宋体" w:hAnsi="宋体" w:eastAsia="宋体" w:cs="仿宋"/>
          <w:color w:val="000000" w:themeColor="text1"/>
          <w:spacing w:val="4"/>
          <w:sz w:val="24"/>
          <w:szCs w:val="24"/>
          <w:highlight w:val="none"/>
          <w:lang w:val="en-US" w:eastAsia="zh-CN"/>
          <w14:textFill>
            <w14:solidFill>
              <w14:schemeClr w14:val="tx1"/>
            </w14:solidFill>
          </w14:textFill>
        </w:rPr>
      </w:pPr>
      <w:r>
        <w:rPr>
          <w:rFonts w:hint="eastAsia" w:ascii="宋体" w:hAnsi="宋体" w:eastAsia="宋体" w:cs="仿宋"/>
          <w:color w:val="000000" w:themeColor="text1"/>
          <w:spacing w:val="4"/>
          <w:sz w:val="24"/>
          <w:szCs w:val="24"/>
          <w:highlight w:val="none"/>
          <w:lang w:val="en-US" w:eastAsia="zh-CN"/>
          <w14:textFill>
            <w14:solidFill>
              <w14:schemeClr w14:val="tx1"/>
            </w14:solidFill>
          </w14:textFill>
        </w:rPr>
        <w:t>1.</w:t>
      </w:r>
      <w:r>
        <w:rPr>
          <w:rFonts w:ascii="宋体" w:hAnsi="宋体" w:eastAsia="宋体" w:cs="仿宋"/>
          <w:color w:val="000000" w:themeColor="text1"/>
          <w:spacing w:val="4"/>
          <w:sz w:val="24"/>
          <w:szCs w:val="24"/>
          <w:highlight w:val="none"/>
          <w:lang w:eastAsia="zh-CN"/>
          <w14:textFill>
            <w14:solidFill>
              <w14:schemeClr w14:val="tx1"/>
            </w14:solidFill>
          </w14:textFill>
        </w:rPr>
        <w:t>服务期限：</w:t>
      </w:r>
      <w:r>
        <w:rPr>
          <w:rFonts w:hint="eastAsia" w:ascii="宋体" w:hAnsi="宋体" w:eastAsia="宋体" w:cs="仿宋"/>
          <w:color w:val="000000" w:themeColor="text1"/>
          <w:spacing w:val="6"/>
          <w:sz w:val="24"/>
          <w:szCs w:val="24"/>
          <w:highlight w:val="none"/>
          <w:u w:val="single"/>
          <w:lang w:val="en-US" w:eastAsia="zh-CN"/>
          <w14:textFill>
            <w14:solidFill>
              <w14:schemeClr w14:val="tx1"/>
            </w14:solidFill>
          </w14:textFill>
        </w:rPr>
        <w:t>自签订合同至交付成果和报告并且</w:t>
      </w:r>
      <w:r>
        <w:rPr>
          <w:rFonts w:hint="eastAsia" w:ascii="宋体" w:hAnsi="宋体" w:eastAsia="宋体" w:cs="仿宋"/>
          <w:color w:val="000000" w:themeColor="text1"/>
          <w:spacing w:val="6"/>
          <w:sz w:val="24"/>
          <w:szCs w:val="24"/>
          <w:highlight w:val="none"/>
          <w:lang w:eastAsia="zh-CN"/>
          <w14:textFill>
            <w14:solidFill>
              <w14:schemeClr w14:val="tx1"/>
            </w14:solidFill>
          </w14:textFill>
        </w:rPr>
        <w:t>项目通过竣工验收</w:t>
      </w:r>
      <w:r>
        <w:rPr>
          <w:rFonts w:hint="eastAsia" w:ascii="宋体" w:hAnsi="宋体" w:eastAsia="宋体" w:cs="仿宋"/>
          <w:color w:val="000000" w:themeColor="text1"/>
          <w:spacing w:val="6"/>
          <w:sz w:val="24"/>
          <w:szCs w:val="24"/>
          <w:highlight w:val="none"/>
          <w:u w:val="single"/>
          <w:lang w:val="en-US" w:eastAsia="zh-CN"/>
          <w14:textFill>
            <w14:solidFill>
              <w14:schemeClr w14:val="tx1"/>
            </w14:solidFill>
          </w14:textFill>
        </w:rPr>
        <w:t>为止</w:t>
      </w:r>
      <w:r>
        <w:rPr>
          <w:rFonts w:ascii="宋体" w:hAnsi="宋体" w:eastAsia="宋体" w:cs="仿宋"/>
          <w:color w:val="000000" w:themeColor="text1"/>
          <w:spacing w:val="4"/>
          <w:sz w:val="24"/>
          <w:szCs w:val="24"/>
          <w:highlight w:val="none"/>
          <w:lang w:eastAsia="zh-CN"/>
          <w14:textFill>
            <w14:solidFill>
              <w14:schemeClr w14:val="tx1"/>
            </w14:solidFill>
          </w14:textFill>
        </w:rPr>
        <w:t>。</w:t>
      </w:r>
    </w:p>
    <w:p>
      <w:pPr>
        <w:spacing w:before="219" w:line="360" w:lineRule="auto"/>
        <w:ind w:firstLine="496"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hint="default" w:ascii="宋体" w:hAnsi="宋体" w:eastAsia="宋体" w:cs="仿宋"/>
          <w:color w:val="000000" w:themeColor="text1"/>
          <w:spacing w:val="4"/>
          <w:sz w:val="24"/>
          <w:szCs w:val="24"/>
          <w:highlight w:val="none"/>
          <w:lang w:eastAsia="zh-CN"/>
          <w14:textFill>
            <w14:solidFill>
              <w14:schemeClr w14:val="tx1"/>
            </w14:solidFill>
          </w14:textFill>
        </w:rPr>
        <w:t>（</w:t>
      </w:r>
      <w:r>
        <w:rPr>
          <w:rFonts w:hint="eastAsia" w:ascii="宋体" w:hAnsi="宋体" w:eastAsia="宋体" w:cs="仿宋"/>
          <w:color w:val="000000" w:themeColor="text1"/>
          <w:spacing w:val="4"/>
          <w:sz w:val="24"/>
          <w:szCs w:val="24"/>
          <w:highlight w:val="none"/>
          <w:lang w:val="en-US" w:eastAsia="zh-Hans"/>
          <w14:textFill>
            <w14:solidFill>
              <w14:schemeClr w14:val="tx1"/>
            </w14:solidFill>
          </w14:textFill>
        </w:rPr>
        <w:t>一</w:t>
      </w:r>
      <w:r>
        <w:rPr>
          <w:rFonts w:hint="default" w:ascii="宋体" w:hAnsi="宋体" w:eastAsia="宋体" w:cs="仿宋"/>
          <w:color w:val="000000" w:themeColor="text1"/>
          <w:spacing w:val="4"/>
          <w:sz w:val="24"/>
          <w:szCs w:val="24"/>
          <w:highlight w:val="none"/>
          <w:lang w:eastAsia="zh-CN"/>
          <w14:textFill>
            <w14:solidFill>
              <w14:schemeClr w14:val="tx1"/>
            </w14:solidFill>
          </w14:textFill>
        </w:rPr>
        <w:t>）</w:t>
      </w:r>
      <w:r>
        <w:rPr>
          <w:rFonts w:hint="eastAsia" w:ascii="宋体" w:hAnsi="宋体" w:eastAsia="宋体" w:cs="仿宋"/>
          <w:color w:val="000000" w:themeColor="text1"/>
          <w:spacing w:val="4"/>
          <w:sz w:val="24"/>
          <w:szCs w:val="24"/>
          <w:highlight w:val="none"/>
          <w:lang w:val="en-US" w:eastAsia="zh-Hans"/>
          <w14:textFill>
            <w14:solidFill>
              <w14:schemeClr w14:val="tx1"/>
            </w14:solidFill>
          </w14:textFill>
        </w:rPr>
        <w:t>交付成果期限</w:t>
      </w:r>
      <w:r>
        <w:rPr>
          <w:rFonts w:hint="eastAsia" w:ascii="宋体" w:hAnsi="宋体" w:eastAsia="宋体" w:cs="仿宋"/>
          <w:color w:val="000000" w:themeColor="text1"/>
          <w:spacing w:val="4"/>
          <w:sz w:val="24"/>
          <w:szCs w:val="24"/>
          <w:highlight w:val="none"/>
          <w:lang w:eastAsia="zh-CN"/>
          <w14:textFill>
            <w14:solidFill>
              <w14:schemeClr w14:val="tx1"/>
            </w14:solidFill>
          </w14:textFill>
        </w:rPr>
        <w:t>：自合同签订之日起，</w:t>
      </w:r>
      <w:r>
        <w:rPr>
          <w:rFonts w:hint="eastAsia" w:ascii="宋体" w:hAnsi="宋体" w:eastAsia="宋体" w:cs="仿宋"/>
          <w:color w:val="000000" w:themeColor="text1"/>
          <w:spacing w:val="4"/>
          <w:sz w:val="24"/>
          <w:szCs w:val="24"/>
          <w:highlight w:val="none"/>
          <w:lang w:val="en-US" w:eastAsia="zh-CN"/>
          <w14:textFill>
            <w14:solidFill>
              <w14:schemeClr w14:val="tx1"/>
            </w14:solidFill>
          </w14:textFill>
        </w:rPr>
        <w:t>乙方</w:t>
      </w:r>
      <w:r>
        <w:rPr>
          <w:rFonts w:hint="eastAsia" w:ascii="宋体" w:hAnsi="宋体" w:eastAsia="宋体" w:cs="仿宋"/>
          <w:color w:val="000000" w:themeColor="text1"/>
          <w:spacing w:val="4"/>
          <w:sz w:val="24"/>
          <w:szCs w:val="24"/>
          <w:highlight w:val="none"/>
          <w:lang w:eastAsia="zh-CN"/>
          <w14:textFill>
            <w14:solidFill>
              <w14:schemeClr w14:val="tx1"/>
            </w14:solidFill>
          </w14:textFill>
        </w:rPr>
        <w:t>需在</w:t>
      </w:r>
      <w:r>
        <w:rPr>
          <w:rFonts w:hint="eastAsia" w:ascii="宋体" w:hAnsi="宋体" w:eastAsia="宋体" w:cs="仿宋"/>
          <w:color w:val="000000" w:themeColor="text1"/>
          <w:spacing w:val="4"/>
          <w:sz w:val="24"/>
          <w:szCs w:val="24"/>
          <w:highlight w:val="none"/>
          <w:lang w:val="en-US" w:eastAsia="zh-CN"/>
          <w14:textFill>
            <w14:solidFill>
              <w14:schemeClr w14:val="tx1"/>
            </w14:solidFill>
          </w14:textFill>
        </w:rPr>
        <w:t>甲方</w:t>
      </w:r>
      <w:r>
        <w:rPr>
          <w:rFonts w:hint="eastAsia" w:ascii="宋体" w:hAnsi="宋体" w:eastAsia="宋体" w:cs="仿宋"/>
          <w:color w:val="000000" w:themeColor="text1"/>
          <w:spacing w:val="4"/>
          <w:sz w:val="24"/>
          <w:szCs w:val="24"/>
          <w:highlight w:val="none"/>
          <w:lang w:eastAsia="zh-CN"/>
          <w14:textFill>
            <w14:solidFill>
              <w14:schemeClr w14:val="tx1"/>
            </w14:solidFill>
          </w14:textFill>
        </w:rPr>
        <w:t>下达测评通知书后30天内交付成果和报告。</w:t>
      </w:r>
    </w:p>
    <w:p>
      <w:pPr>
        <w:spacing w:before="217" w:line="360" w:lineRule="auto"/>
        <w:ind w:firstLine="488"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hint="default" w:ascii="宋体" w:hAnsi="宋体" w:eastAsia="宋体" w:cs="仿宋"/>
          <w:color w:val="000000" w:themeColor="text1"/>
          <w:spacing w:val="2"/>
          <w:sz w:val="24"/>
          <w:szCs w:val="24"/>
          <w:highlight w:val="none"/>
          <w:lang w:eastAsia="zh-CN"/>
          <w14:textFill>
            <w14:solidFill>
              <w14:schemeClr w14:val="tx1"/>
            </w14:solidFill>
          </w14:textFill>
        </w:rPr>
        <w:t>（</w:t>
      </w:r>
      <w:r>
        <w:rPr>
          <w:rFonts w:hint="eastAsia" w:ascii="宋体" w:hAnsi="宋体" w:eastAsia="宋体" w:cs="仿宋"/>
          <w:color w:val="000000" w:themeColor="text1"/>
          <w:spacing w:val="2"/>
          <w:sz w:val="24"/>
          <w:szCs w:val="24"/>
          <w:highlight w:val="none"/>
          <w:lang w:val="en-US" w:eastAsia="zh-Hans"/>
          <w14:textFill>
            <w14:solidFill>
              <w14:schemeClr w14:val="tx1"/>
            </w14:solidFill>
          </w14:textFill>
        </w:rPr>
        <w:t>二</w:t>
      </w:r>
      <w:r>
        <w:rPr>
          <w:rFonts w:hint="default" w:ascii="宋体" w:hAnsi="宋体" w:eastAsia="宋体" w:cs="仿宋"/>
          <w:color w:val="000000" w:themeColor="text1"/>
          <w:spacing w:val="2"/>
          <w:sz w:val="24"/>
          <w:szCs w:val="24"/>
          <w:highlight w:val="none"/>
          <w:lang w:eastAsia="zh-CN"/>
          <w14:textFill>
            <w14:solidFill>
              <w14:schemeClr w14:val="tx1"/>
            </w14:solidFill>
          </w14:textFill>
        </w:rPr>
        <w:t>）</w:t>
      </w:r>
      <w:r>
        <w:rPr>
          <w:rFonts w:ascii="宋体" w:hAnsi="宋体" w:eastAsia="宋体" w:cs="仿宋"/>
          <w:color w:val="000000" w:themeColor="text1"/>
          <w:spacing w:val="2"/>
          <w:sz w:val="24"/>
          <w:szCs w:val="24"/>
          <w:highlight w:val="none"/>
          <w:lang w:eastAsia="zh-CN"/>
          <w14:textFill>
            <w14:solidFill>
              <w14:schemeClr w14:val="tx1"/>
            </w14:solidFill>
          </w14:textFill>
        </w:rPr>
        <w:t xml:space="preserve"> 测评地点：</w:t>
      </w:r>
      <w:r>
        <w:rPr>
          <w:rFonts w:ascii="宋体" w:hAnsi="宋体" w:eastAsia="宋体" w:cs="仿宋"/>
          <w:color w:val="000000" w:themeColor="text1"/>
          <w:spacing w:val="-78"/>
          <w:sz w:val="24"/>
          <w:szCs w:val="24"/>
          <w:highlight w:val="none"/>
          <w:u w:val="single"/>
          <w:lang w:eastAsia="zh-CN"/>
          <w14:textFill>
            <w14:solidFill>
              <w14:schemeClr w14:val="tx1"/>
            </w14:solidFill>
          </w14:textFill>
        </w:rPr>
        <w:t xml:space="preserve"> </w:t>
      </w:r>
      <w:r>
        <w:rPr>
          <w:rFonts w:hint="eastAsia" w:ascii="宋体" w:hAnsi="宋体" w:eastAsia="宋体" w:cs="仿宋"/>
          <w:color w:val="000000" w:themeColor="text1"/>
          <w:spacing w:val="2"/>
          <w:sz w:val="24"/>
          <w:szCs w:val="24"/>
          <w:highlight w:val="none"/>
          <w:u w:val="single"/>
          <w:lang w:eastAsia="zh-CN"/>
          <w14:textFill>
            <w14:solidFill>
              <w14:schemeClr w14:val="tx1"/>
            </w14:solidFill>
          </w14:textFill>
        </w:rPr>
        <w:t>甲方</w:t>
      </w:r>
      <w:r>
        <w:rPr>
          <w:rFonts w:ascii="宋体" w:hAnsi="宋体" w:eastAsia="宋体" w:cs="仿宋"/>
          <w:color w:val="000000" w:themeColor="text1"/>
          <w:spacing w:val="2"/>
          <w:sz w:val="24"/>
          <w:szCs w:val="24"/>
          <w:highlight w:val="none"/>
          <w:u w:val="single"/>
          <w:lang w:eastAsia="zh-CN"/>
          <w14:textFill>
            <w14:solidFill>
              <w14:schemeClr w14:val="tx1"/>
            </w14:solidFill>
          </w14:textFill>
        </w:rPr>
        <w:t>指定地点</w:t>
      </w:r>
      <w:r>
        <w:rPr>
          <w:rFonts w:ascii="宋体" w:hAnsi="宋体" w:eastAsia="宋体" w:cs="仿宋"/>
          <w:color w:val="000000" w:themeColor="text1"/>
          <w:spacing w:val="2"/>
          <w:sz w:val="24"/>
          <w:szCs w:val="24"/>
          <w:highlight w:val="none"/>
          <w:lang w:eastAsia="zh-CN"/>
          <w14:textFill>
            <w14:solidFill>
              <w14:schemeClr w14:val="tx1"/>
            </w14:solidFill>
          </w14:textFill>
        </w:rPr>
        <w:t>。</w:t>
      </w:r>
    </w:p>
    <w:p>
      <w:pPr>
        <w:spacing w:before="101" w:line="360" w:lineRule="auto"/>
        <w:jc w:val="both"/>
        <w:outlineLvl w:val="9"/>
        <w:rPr>
          <w:rFonts w:hint="eastAsia" w:ascii="宋体" w:hAnsi="宋体" w:eastAsia="宋体" w:cs="黑体"/>
          <w:b/>
          <w:bCs/>
          <w:color w:val="000000" w:themeColor="text1"/>
          <w:spacing w:val="6"/>
          <w:sz w:val="24"/>
          <w:szCs w:val="24"/>
          <w:highlight w:val="none"/>
          <w:lang w:eastAsia="zh-CN"/>
          <w14:textFill>
            <w14:solidFill>
              <w14:schemeClr w14:val="tx1"/>
            </w14:solidFill>
          </w14:textFill>
        </w:rPr>
      </w:pPr>
      <w:r>
        <w:rPr>
          <w:rFonts w:ascii="宋体" w:hAnsi="宋体" w:eastAsia="宋体" w:cs="黑体"/>
          <w:b/>
          <w:bCs/>
          <w:color w:val="000000" w:themeColor="text1"/>
          <w:spacing w:val="6"/>
          <w:sz w:val="24"/>
          <w:szCs w:val="24"/>
          <w:highlight w:val="none"/>
          <w:lang w:eastAsia="zh-CN"/>
          <w14:textFill>
            <w14:solidFill>
              <w14:schemeClr w14:val="tx1"/>
            </w14:solidFill>
          </w14:textFill>
        </w:rPr>
        <w:t>三、时间、方式及条件</w:t>
      </w:r>
    </w:p>
    <w:p>
      <w:pPr>
        <w:spacing w:before="219" w:line="360" w:lineRule="auto"/>
        <w:ind w:right="170" w:firstLine="49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3"/>
          <w:sz w:val="24"/>
          <w:szCs w:val="24"/>
          <w:highlight w:val="none"/>
          <w:lang w:eastAsia="zh-CN"/>
          <w14:textFill>
            <w14:solidFill>
              <w14:schemeClr w14:val="tx1"/>
            </w14:solidFill>
          </w14:textFill>
        </w:rPr>
        <w:t>（</w:t>
      </w:r>
      <w:r>
        <w:rPr>
          <w:rFonts w:hint="eastAsia" w:ascii="宋体" w:hAnsi="宋体" w:eastAsia="宋体" w:cs="仿宋"/>
          <w:color w:val="000000" w:themeColor="text1"/>
          <w:spacing w:val="3"/>
          <w:sz w:val="24"/>
          <w:szCs w:val="24"/>
          <w:highlight w:val="none"/>
          <w:lang w:val="en-US" w:eastAsia="zh-Hans"/>
          <w14:textFill>
            <w14:solidFill>
              <w14:schemeClr w14:val="tx1"/>
            </w14:solidFill>
          </w14:textFill>
        </w:rPr>
        <w:t>一</w:t>
      </w:r>
      <w:r>
        <w:rPr>
          <w:rFonts w:ascii="宋体" w:hAnsi="宋体" w:eastAsia="宋体" w:cs="仿宋"/>
          <w:color w:val="000000" w:themeColor="text1"/>
          <w:spacing w:val="3"/>
          <w:sz w:val="24"/>
          <w:szCs w:val="24"/>
          <w:highlight w:val="none"/>
          <w:lang w:eastAsia="zh-CN"/>
          <w14:textFill>
            <w14:solidFill>
              <w14:schemeClr w14:val="tx1"/>
            </w14:solidFill>
          </w14:textFill>
        </w:rPr>
        <w:t>）本合同所涉及项目费用，</w:t>
      </w:r>
      <w:r>
        <w:rPr>
          <w:rFonts w:ascii="宋体" w:hAnsi="宋体" w:eastAsia="宋体" w:cs="仿宋"/>
          <w:color w:val="000000" w:themeColor="text1"/>
          <w:spacing w:val="-83"/>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3"/>
          <w:sz w:val="24"/>
          <w:szCs w:val="24"/>
          <w:highlight w:val="none"/>
          <w:lang w:eastAsia="zh-CN"/>
          <w14:textFill>
            <w14:solidFill>
              <w14:schemeClr w14:val="tx1"/>
            </w14:solidFill>
          </w14:textFill>
        </w:rPr>
        <w:t>甲方将按如下方式支付乙方，</w:t>
      </w:r>
      <w:r>
        <w:rPr>
          <w:rFonts w:ascii="宋体" w:hAnsi="宋体" w:eastAsia="宋体" w:cs="仿宋"/>
          <w:color w:val="000000" w:themeColor="text1"/>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15"/>
          <w:sz w:val="24"/>
          <w:szCs w:val="24"/>
          <w:highlight w:val="none"/>
          <w:lang w:eastAsia="zh-CN"/>
          <w14:textFill>
            <w14:solidFill>
              <w14:schemeClr w14:val="tx1"/>
            </w14:solidFill>
          </w14:textFill>
        </w:rPr>
        <w:t>即：</w:t>
      </w:r>
    </w:p>
    <w:p>
      <w:pPr>
        <w:spacing w:before="53" w:line="360" w:lineRule="auto"/>
        <w:ind w:firstLine="504" w:firstLineChars="200"/>
        <w:jc w:val="both"/>
        <w:outlineLvl w:val="9"/>
        <w:rPr>
          <w:rFonts w:hint="eastAsia" w:ascii="宋体" w:hAnsi="宋体" w:eastAsia="宋体" w:cs="仿宋"/>
          <w:color w:val="000000" w:themeColor="text1"/>
          <w:spacing w:val="6"/>
          <w:sz w:val="24"/>
          <w:szCs w:val="24"/>
          <w:highlight w:val="none"/>
          <w:lang w:eastAsia="zh-CN"/>
          <w14:textFill>
            <w14:solidFill>
              <w14:schemeClr w14:val="tx1"/>
            </w14:solidFill>
          </w14:textFill>
        </w:rPr>
      </w:pPr>
      <w:r>
        <w:rPr>
          <w:rFonts w:hint="eastAsia" w:ascii="宋体" w:hAnsi="宋体" w:eastAsia="宋体" w:cs="仿宋"/>
          <w:color w:val="000000" w:themeColor="text1"/>
          <w:spacing w:val="6"/>
          <w:sz w:val="24"/>
          <w:szCs w:val="24"/>
          <w:highlight w:val="none"/>
          <w:lang w:eastAsia="zh-CN"/>
          <w14:textFill>
            <w14:solidFill>
              <w14:schemeClr w14:val="tx1"/>
            </w14:solidFill>
          </w14:textFill>
        </w:rPr>
        <w:t>（</w:t>
      </w:r>
      <w:r>
        <w:rPr>
          <w:rFonts w:hint="eastAsia" w:ascii="宋体" w:hAnsi="宋体" w:eastAsia="宋体" w:cs="仿宋"/>
          <w:color w:val="000000" w:themeColor="text1"/>
          <w:spacing w:val="6"/>
          <w:sz w:val="24"/>
          <w:szCs w:val="24"/>
          <w:highlight w:val="none"/>
          <w:lang w:val="en-US" w:eastAsia="zh-CN"/>
          <w14:textFill>
            <w14:solidFill>
              <w14:schemeClr w14:val="tx1"/>
            </w14:solidFill>
          </w14:textFill>
        </w:rPr>
        <w:t>1</w:t>
      </w:r>
      <w:r>
        <w:rPr>
          <w:rFonts w:hint="eastAsia" w:ascii="宋体" w:hAnsi="宋体" w:eastAsia="宋体" w:cs="仿宋"/>
          <w:color w:val="000000" w:themeColor="text1"/>
          <w:spacing w:val="6"/>
          <w:sz w:val="24"/>
          <w:szCs w:val="24"/>
          <w:highlight w:val="none"/>
          <w:lang w:eastAsia="zh-CN"/>
          <w14:textFill>
            <w14:solidFill>
              <w14:schemeClr w14:val="tx1"/>
            </w14:solidFill>
          </w14:textFill>
        </w:rPr>
        <w:t>）本合同签订后，</w:t>
      </w:r>
      <w:r>
        <w:rPr>
          <w:rFonts w:ascii="宋体" w:hAnsi="宋体" w:eastAsia="宋体" w:cs="仿宋"/>
          <w:color w:val="000000" w:themeColor="text1"/>
          <w:spacing w:val="3"/>
          <w:sz w:val="24"/>
          <w:szCs w:val="24"/>
          <w:highlight w:val="none"/>
          <w:lang w:eastAsia="zh-CN"/>
          <w14:textFill>
            <w14:solidFill>
              <w14:schemeClr w14:val="tx1"/>
            </w14:solidFill>
          </w14:textFill>
        </w:rPr>
        <w:t>甲方</w:t>
      </w:r>
      <w:r>
        <w:rPr>
          <w:rFonts w:hint="eastAsia" w:ascii="宋体" w:hAnsi="宋体" w:eastAsia="宋体" w:cs="仿宋"/>
          <w:color w:val="000000" w:themeColor="text1"/>
          <w:spacing w:val="6"/>
          <w:sz w:val="24"/>
          <w:szCs w:val="24"/>
          <w:highlight w:val="none"/>
          <w:lang w:eastAsia="zh-CN"/>
          <w14:textFill>
            <w14:solidFill>
              <w14:schemeClr w14:val="tx1"/>
            </w14:solidFill>
          </w14:textFill>
        </w:rPr>
        <w:t>凭</w:t>
      </w:r>
      <w:r>
        <w:rPr>
          <w:rFonts w:ascii="宋体" w:hAnsi="宋体" w:eastAsia="宋体" w:cs="仿宋"/>
          <w:color w:val="000000" w:themeColor="text1"/>
          <w:spacing w:val="3"/>
          <w:sz w:val="24"/>
          <w:szCs w:val="24"/>
          <w:highlight w:val="none"/>
          <w:lang w:eastAsia="zh-CN"/>
          <w14:textFill>
            <w14:solidFill>
              <w14:schemeClr w14:val="tx1"/>
            </w14:solidFill>
          </w14:textFill>
        </w:rPr>
        <w:t>乙方</w:t>
      </w:r>
      <w:r>
        <w:rPr>
          <w:rFonts w:hint="eastAsia" w:ascii="宋体" w:hAnsi="宋体" w:eastAsia="宋体" w:cs="仿宋"/>
          <w:color w:val="000000" w:themeColor="text1"/>
          <w:spacing w:val="6"/>
          <w:sz w:val="24"/>
          <w:szCs w:val="24"/>
          <w:highlight w:val="none"/>
          <w:lang w:eastAsia="zh-CN"/>
          <w14:textFill>
            <w14:solidFill>
              <w14:schemeClr w14:val="tx1"/>
            </w14:solidFill>
          </w14:textFill>
        </w:rPr>
        <w:t>开具的正式有效增值税普通发票在3个工作日内，向</w:t>
      </w:r>
      <w:r>
        <w:rPr>
          <w:rFonts w:ascii="宋体" w:hAnsi="宋体" w:eastAsia="宋体" w:cs="仿宋"/>
          <w:color w:val="000000" w:themeColor="text1"/>
          <w:spacing w:val="3"/>
          <w:sz w:val="24"/>
          <w:szCs w:val="24"/>
          <w:highlight w:val="none"/>
          <w:lang w:eastAsia="zh-CN"/>
          <w14:textFill>
            <w14:solidFill>
              <w14:schemeClr w14:val="tx1"/>
            </w14:solidFill>
          </w14:textFill>
        </w:rPr>
        <w:t>乙方</w:t>
      </w:r>
      <w:r>
        <w:rPr>
          <w:rFonts w:hint="eastAsia" w:ascii="宋体" w:hAnsi="宋体" w:eastAsia="宋体" w:cs="仿宋"/>
          <w:color w:val="000000" w:themeColor="text1"/>
          <w:spacing w:val="6"/>
          <w:sz w:val="24"/>
          <w:szCs w:val="24"/>
          <w:highlight w:val="none"/>
          <w:lang w:eastAsia="zh-CN"/>
          <w14:textFill>
            <w14:solidFill>
              <w14:schemeClr w14:val="tx1"/>
            </w14:solidFill>
          </w14:textFill>
        </w:rPr>
        <w:t>支付合同总额的30%作为首付款。</w:t>
      </w:r>
    </w:p>
    <w:p>
      <w:pPr>
        <w:spacing w:before="53" w:line="360" w:lineRule="auto"/>
        <w:ind w:firstLine="504" w:firstLineChars="200"/>
        <w:jc w:val="both"/>
        <w:outlineLvl w:val="9"/>
        <w:rPr>
          <w:rFonts w:hint="eastAsia" w:ascii="宋体" w:hAnsi="宋体" w:eastAsia="宋体" w:cs="仿宋"/>
          <w:color w:val="000000" w:themeColor="text1"/>
          <w:spacing w:val="6"/>
          <w:sz w:val="24"/>
          <w:szCs w:val="24"/>
          <w:highlight w:val="none"/>
          <w:lang w:eastAsia="zh-CN"/>
          <w14:textFill>
            <w14:solidFill>
              <w14:schemeClr w14:val="tx1"/>
            </w14:solidFill>
          </w14:textFill>
        </w:rPr>
      </w:pPr>
      <w:r>
        <w:rPr>
          <w:rFonts w:hint="eastAsia" w:ascii="宋体" w:hAnsi="宋体" w:eastAsia="宋体" w:cs="仿宋"/>
          <w:color w:val="000000" w:themeColor="text1"/>
          <w:spacing w:val="6"/>
          <w:sz w:val="24"/>
          <w:szCs w:val="24"/>
          <w:highlight w:val="none"/>
          <w:lang w:eastAsia="zh-CN"/>
          <w14:textFill>
            <w14:solidFill>
              <w14:schemeClr w14:val="tx1"/>
            </w14:solidFill>
          </w14:textFill>
        </w:rPr>
        <w:t>（</w:t>
      </w:r>
      <w:r>
        <w:rPr>
          <w:rFonts w:hint="eastAsia" w:ascii="宋体" w:hAnsi="宋体" w:eastAsia="宋体" w:cs="仿宋"/>
          <w:color w:val="000000" w:themeColor="text1"/>
          <w:spacing w:val="6"/>
          <w:sz w:val="24"/>
          <w:szCs w:val="24"/>
          <w:highlight w:val="none"/>
          <w:lang w:val="en-US" w:eastAsia="zh-CN"/>
          <w14:textFill>
            <w14:solidFill>
              <w14:schemeClr w14:val="tx1"/>
            </w14:solidFill>
          </w14:textFill>
        </w:rPr>
        <w:t>2</w:t>
      </w:r>
      <w:r>
        <w:rPr>
          <w:rFonts w:hint="eastAsia" w:ascii="宋体" w:hAnsi="宋体" w:eastAsia="宋体" w:cs="仿宋"/>
          <w:color w:val="000000" w:themeColor="text1"/>
          <w:spacing w:val="6"/>
          <w:sz w:val="24"/>
          <w:szCs w:val="24"/>
          <w:highlight w:val="none"/>
          <w:lang w:eastAsia="zh-CN"/>
          <w14:textFill>
            <w14:solidFill>
              <w14:schemeClr w14:val="tx1"/>
            </w14:solidFill>
          </w14:textFill>
        </w:rPr>
        <w:t>）项目通过竣工验收，</w:t>
      </w:r>
      <w:r>
        <w:rPr>
          <w:rFonts w:ascii="宋体" w:hAnsi="宋体" w:eastAsia="宋体" w:cs="仿宋"/>
          <w:color w:val="000000" w:themeColor="text1"/>
          <w:spacing w:val="3"/>
          <w:sz w:val="24"/>
          <w:szCs w:val="24"/>
          <w:highlight w:val="none"/>
          <w:lang w:eastAsia="zh-CN"/>
          <w14:textFill>
            <w14:solidFill>
              <w14:schemeClr w14:val="tx1"/>
            </w14:solidFill>
          </w14:textFill>
        </w:rPr>
        <w:t>甲方</w:t>
      </w:r>
      <w:r>
        <w:rPr>
          <w:rFonts w:hint="eastAsia" w:ascii="宋体" w:hAnsi="宋体" w:eastAsia="宋体" w:cs="仿宋"/>
          <w:color w:val="000000" w:themeColor="text1"/>
          <w:spacing w:val="6"/>
          <w:sz w:val="24"/>
          <w:szCs w:val="24"/>
          <w:highlight w:val="none"/>
          <w:lang w:eastAsia="zh-CN"/>
          <w14:textFill>
            <w14:solidFill>
              <w14:schemeClr w14:val="tx1"/>
            </w14:solidFill>
          </w14:textFill>
        </w:rPr>
        <w:t>收到</w:t>
      </w:r>
      <w:r>
        <w:rPr>
          <w:rFonts w:ascii="宋体" w:hAnsi="宋体" w:eastAsia="宋体" w:cs="仿宋"/>
          <w:color w:val="000000" w:themeColor="text1"/>
          <w:spacing w:val="3"/>
          <w:sz w:val="24"/>
          <w:szCs w:val="24"/>
          <w:highlight w:val="none"/>
          <w:lang w:eastAsia="zh-CN"/>
          <w14:textFill>
            <w14:solidFill>
              <w14:schemeClr w14:val="tx1"/>
            </w14:solidFill>
          </w14:textFill>
        </w:rPr>
        <w:t>乙方</w:t>
      </w:r>
      <w:r>
        <w:rPr>
          <w:rFonts w:hint="eastAsia" w:ascii="宋体" w:hAnsi="宋体" w:eastAsia="宋体" w:cs="仿宋"/>
          <w:color w:val="000000" w:themeColor="text1"/>
          <w:spacing w:val="6"/>
          <w:sz w:val="24"/>
          <w:szCs w:val="24"/>
          <w:highlight w:val="none"/>
          <w:lang w:eastAsia="zh-CN"/>
          <w14:textFill>
            <w14:solidFill>
              <w14:schemeClr w14:val="tx1"/>
            </w14:solidFill>
          </w14:textFill>
        </w:rPr>
        <w:t>开具的正式有效增值税普通发票3个工作日内，向</w:t>
      </w:r>
      <w:r>
        <w:rPr>
          <w:rFonts w:ascii="宋体" w:hAnsi="宋体" w:eastAsia="宋体" w:cs="仿宋"/>
          <w:color w:val="000000" w:themeColor="text1"/>
          <w:spacing w:val="3"/>
          <w:sz w:val="24"/>
          <w:szCs w:val="24"/>
          <w:highlight w:val="none"/>
          <w:lang w:eastAsia="zh-CN"/>
          <w14:textFill>
            <w14:solidFill>
              <w14:schemeClr w14:val="tx1"/>
            </w14:solidFill>
          </w14:textFill>
        </w:rPr>
        <w:t>乙方</w:t>
      </w:r>
      <w:r>
        <w:rPr>
          <w:rFonts w:hint="eastAsia" w:ascii="宋体" w:hAnsi="宋体" w:eastAsia="宋体" w:cs="仿宋"/>
          <w:color w:val="000000" w:themeColor="text1"/>
          <w:spacing w:val="6"/>
          <w:sz w:val="24"/>
          <w:szCs w:val="24"/>
          <w:highlight w:val="none"/>
          <w:lang w:eastAsia="zh-CN"/>
          <w14:textFill>
            <w14:solidFill>
              <w14:schemeClr w14:val="tx1"/>
            </w14:solidFill>
          </w14:textFill>
        </w:rPr>
        <w:t>支付合同总额的70%。</w:t>
      </w:r>
    </w:p>
    <w:p>
      <w:pPr>
        <w:spacing w:before="53" w:line="360" w:lineRule="auto"/>
        <w:ind w:firstLine="480" w:firstLineChars="200"/>
        <w:jc w:val="both"/>
        <w:outlineLvl w:val="9"/>
        <w:rPr>
          <w:rFonts w:hint="eastAsia" w:ascii="宋体" w:hAnsi="宋体" w:eastAsia="宋体" w:cs="仿宋"/>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注：</w:t>
      </w:r>
      <w:r>
        <w:rPr>
          <w:rFonts w:hint="default" w:ascii="宋体" w:hAnsi="宋体" w:eastAsia="宋体" w:cs="宋体"/>
          <w:color w:val="000000" w:themeColor="text1"/>
          <w:sz w:val="24"/>
          <w:szCs w:val="24"/>
          <w:highlight w:val="none"/>
          <w:lang w:eastAsia="zh-CN"/>
          <w14:textFill>
            <w14:solidFill>
              <w14:schemeClr w14:val="tx1"/>
            </w14:solidFill>
          </w14:textFill>
        </w:rPr>
        <w:t>乙方</w:t>
      </w:r>
      <w:r>
        <w:rPr>
          <w:rFonts w:hint="eastAsia" w:ascii="宋体" w:hAnsi="宋体" w:eastAsia="宋体" w:cs="宋体"/>
          <w:color w:val="000000" w:themeColor="text1"/>
          <w:sz w:val="24"/>
          <w:szCs w:val="24"/>
          <w:highlight w:val="none"/>
          <w:lang w:eastAsia="zh-CN"/>
          <w14:textFill>
            <w14:solidFill>
              <w14:schemeClr w14:val="tx1"/>
            </w14:solidFill>
          </w14:textFill>
        </w:rPr>
        <w:t>凭以下有效文件与采购人请款：</w:t>
      </w:r>
      <w:r>
        <w:rPr>
          <w:rFonts w:hint="eastAsia" w:ascii="宋体" w:hAnsi="宋体" w:eastAsia="宋体" w:cs="宋体"/>
          <w:color w:val="000000" w:themeColor="text1"/>
          <w:sz w:val="24"/>
          <w:szCs w:val="24"/>
          <w:highlight w:val="none"/>
          <w:lang w:val="en-US" w:eastAsia="zh-CN"/>
          <w14:textFill>
            <w14:solidFill>
              <w14:schemeClr w14:val="tx1"/>
            </w14:solidFill>
          </w14:textFill>
        </w:rPr>
        <w:t>①</w:t>
      </w:r>
      <w:r>
        <w:rPr>
          <w:rFonts w:hint="eastAsia" w:ascii="宋体" w:hAnsi="宋体" w:eastAsia="宋体" w:cs="宋体"/>
          <w:color w:val="000000" w:themeColor="text1"/>
          <w:sz w:val="24"/>
          <w:szCs w:val="24"/>
          <w:highlight w:val="none"/>
          <w:lang w:eastAsia="zh-CN"/>
          <w14:textFill>
            <w14:solidFill>
              <w14:schemeClr w14:val="tx1"/>
            </w14:solidFill>
          </w14:textFill>
        </w:rPr>
        <w:t>合同；</w:t>
      </w:r>
      <w:r>
        <w:rPr>
          <w:rFonts w:hint="eastAsia" w:ascii="宋体" w:hAnsi="宋体" w:eastAsia="宋体" w:cs="宋体"/>
          <w:color w:val="000000" w:themeColor="text1"/>
          <w:sz w:val="24"/>
          <w:szCs w:val="24"/>
          <w:highlight w:val="none"/>
          <w:lang w:val="en-US" w:eastAsia="zh-CN"/>
          <w14:textFill>
            <w14:solidFill>
              <w14:schemeClr w14:val="tx1"/>
            </w14:solidFill>
          </w14:textFill>
        </w:rPr>
        <w:t>②</w:t>
      </w:r>
      <w:r>
        <w:rPr>
          <w:rFonts w:hint="default" w:ascii="宋体" w:hAnsi="宋体" w:eastAsia="宋体" w:cs="宋体"/>
          <w:color w:val="000000" w:themeColor="text1"/>
          <w:sz w:val="24"/>
          <w:szCs w:val="24"/>
          <w:highlight w:val="none"/>
          <w:lang w:eastAsia="zh-CN"/>
          <w14:textFill>
            <w14:solidFill>
              <w14:schemeClr w14:val="tx1"/>
            </w14:solidFill>
          </w14:textFill>
        </w:rPr>
        <w:t>乙方</w:t>
      </w:r>
      <w:r>
        <w:rPr>
          <w:rFonts w:hint="eastAsia" w:ascii="宋体" w:hAnsi="宋体" w:eastAsia="宋体" w:cs="宋体"/>
          <w:color w:val="000000" w:themeColor="text1"/>
          <w:sz w:val="24"/>
          <w:szCs w:val="24"/>
          <w:highlight w:val="none"/>
          <w:lang w:eastAsia="zh-CN"/>
          <w14:textFill>
            <w14:solidFill>
              <w14:schemeClr w14:val="tx1"/>
            </w14:solidFill>
          </w14:textFill>
        </w:rPr>
        <w:t>开具的正式发票；</w:t>
      </w:r>
      <w:r>
        <w:rPr>
          <w:rFonts w:hint="eastAsia" w:ascii="宋体" w:hAnsi="宋体" w:eastAsia="宋体" w:cs="宋体"/>
          <w:color w:val="000000" w:themeColor="text1"/>
          <w:sz w:val="24"/>
          <w:szCs w:val="24"/>
          <w:highlight w:val="none"/>
          <w:lang w:val="en-US" w:eastAsia="zh-CN"/>
          <w14:textFill>
            <w14:solidFill>
              <w14:schemeClr w14:val="tx1"/>
            </w14:solidFill>
          </w14:textFill>
        </w:rPr>
        <w:t>③</w:t>
      </w:r>
      <w:r>
        <w:rPr>
          <w:rFonts w:hint="eastAsia" w:ascii="宋体" w:hAnsi="宋体" w:eastAsia="宋体" w:cs="宋体"/>
          <w:color w:val="000000" w:themeColor="text1"/>
          <w:sz w:val="24"/>
          <w:szCs w:val="24"/>
          <w:highlight w:val="none"/>
          <w:lang w:eastAsia="zh-CN"/>
          <w14:textFill>
            <w14:solidFill>
              <w14:schemeClr w14:val="tx1"/>
            </w14:solidFill>
          </w14:textFill>
        </w:rPr>
        <w:t>验收报告（加盖采购人公章）；</w:t>
      </w:r>
      <w:r>
        <w:rPr>
          <w:rFonts w:hint="eastAsia" w:ascii="宋体" w:hAnsi="宋体" w:eastAsia="宋体" w:cs="宋体"/>
          <w:color w:val="000000" w:themeColor="text1"/>
          <w:sz w:val="24"/>
          <w:szCs w:val="24"/>
          <w:highlight w:val="none"/>
          <w:lang w:val="en-US" w:eastAsia="zh-CN"/>
          <w14:textFill>
            <w14:solidFill>
              <w14:schemeClr w14:val="tx1"/>
            </w14:solidFill>
          </w14:textFill>
        </w:rPr>
        <w:t>④</w:t>
      </w:r>
      <w:r>
        <w:rPr>
          <w:rFonts w:hint="eastAsia" w:ascii="宋体" w:hAnsi="宋体" w:eastAsia="宋体" w:cs="宋体"/>
          <w:color w:val="000000" w:themeColor="text1"/>
          <w:sz w:val="24"/>
          <w:szCs w:val="24"/>
          <w:highlight w:val="none"/>
          <w:lang w:eastAsia="zh-CN"/>
          <w14:textFill>
            <w14:solidFill>
              <w14:schemeClr w14:val="tx1"/>
            </w14:solidFill>
          </w14:textFill>
        </w:rPr>
        <w:t xml:space="preserve">中标通知书。 </w:t>
      </w:r>
      <w:r>
        <w:rPr>
          <w:rFonts w:hint="default" w:ascii="宋体" w:hAnsi="宋体" w:eastAsia="宋体" w:cs="宋体"/>
          <w:color w:val="000000" w:themeColor="text1"/>
          <w:sz w:val="24"/>
          <w:szCs w:val="24"/>
          <w:highlight w:val="none"/>
          <w:lang w:eastAsia="zh-CN"/>
          <w14:textFill>
            <w14:solidFill>
              <w14:schemeClr w14:val="tx1"/>
            </w14:solidFill>
          </w14:textFill>
        </w:rPr>
        <w:t>乙方</w:t>
      </w:r>
      <w:r>
        <w:rPr>
          <w:rFonts w:hint="eastAsia" w:ascii="宋体" w:hAnsi="宋体" w:eastAsia="宋体" w:cs="宋体"/>
          <w:color w:val="000000" w:themeColor="text1"/>
          <w:sz w:val="24"/>
          <w:szCs w:val="24"/>
          <w:highlight w:val="none"/>
          <w:lang w:eastAsia="zh-CN"/>
          <w14:textFill>
            <w14:solidFill>
              <w14:schemeClr w14:val="tx1"/>
            </w14:solidFill>
          </w14:textFill>
        </w:rPr>
        <w:t>请款时需提供依法纳税的全额发票，并应理解政府部门付款的相关程序，采购人在前款规定的付款时间为向财政部门提出办理支付申请手续的时间，在规定时间内提出支付申请手续后即视为采购人已经按期支付。</w:t>
      </w:r>
      <w:r>
        <w:rPr>
          <w:rFonts w:hint="eastAsia" w:ascii="宋体" w:hAnsi="宋体" w:eastAsia="宋体" w:cs="宋体"/>
          <w:color w:val="000000" w:themeColor="text1"/>
          <w:sz w:val="24"/>
          <w:szCs w:val="24"/>
          <w:highlight w:val="none"/>
          <w:lang w:val="en-US" w:eastAsia="zh-CN"/>
          <w14:textFill>
            <w14:solidFill>
              <w14:schemeClr w14:val="tx1"/>
            </w14:solidFill>
          </w14:textFill>
        </w:rPr>
        <w:t>如提供材料不完整、不真实，采购人有权暂缓付款而不视为违约。</w:t>
      </w:r>
    </w:p>
    <w:p>
      <w:pPr>
        <w:spacing w:before="53" w:line="360" w:lineRule="auto"/>
        <w:ind w:right="3617" w:firstLine="508" w:firstLineChars="200"/>
        <w:jc w:val="both"/>
        <w:outlineLvl w:val="9"/>
        <w:rPr>
          <w:rFonts w:ascii="宋体" w:hAnsi="宋体" w:eastAsia="宋体" w:cs="仿宋"/>
          <w:color w:val="000000" w:themeColor="text1"/>
          <w:sz w:val="24"/>
          <w:szCs w:val="24"/>
          <w:highlight w:val="none"/>
          <w:lang w:eastAsia="zh-CN"/>
          <w14:textFill>
            <w14:solidFill>
              <w14:schemeClr w14:val="tx1"/>
            </w14:solidFill>
          </w14:textFill>
        </w:rPr>
      </w:pPr>
      <w:r>
        <w:rPr>
          <w:rFonts w:hint="default" w:ascii="宋体" w:hAnsi="宋体" w:eastAsia="宋体" w:cs="仿宋"/>
          <w:color w:val="000000" w:themeColor="text1"/>
          <w:spacing w:val="7"/>
          <w:sz w:val="24"/>
          <w:szCs w:val="24"/>
          <w:highlight w:val="none"/>
          <w:lang w:eastAsia="zh-CN"/>
          <w14:textFill>
            <w14:solidFill>
              <w14:schemeClr w14:val="tx1"/>
            </w14:solidFill>
          </w14:textFill>
        </w:rPr>
        <w:t>（</w:t>
      </w:r>
      <w:r>
        <w:rPr>
          <w:rFonts w:hint="eastAsia" w:ascii="宋体" w:hAnsi="宋体" w:eastAsia="宋体" w:cs="仿宋"/>
          <w:color w:val="000000" w:themeColor="text1"/>
          <w:spacing w:val="7"/>
          <w:sz w:val="24"/>
          <w:szCs w:val="24"/>
          <w:highlight w:val="none"/>
          <w:lang w:val="en-US" w:eastAsia="zh-CN"/>
          <w14:textFill>
            <w14:solidFill>
              <w14:schemeClr w14:val="tx1"/>
            </w14:solidFill>
          </w14:textFill>
        </w:rPr>
        <w:t>二</w:t>
      </w:r>
      <w:r>
        <w:rPr>
          <w:rFonts w:hint="default" w:ascii="宋体" w:hAnsi="宋体" w:eastAsia="宋体" w:cs="仿宋"/>
          <w:color w:val="000000" w:themeColor="text1"/>
          <w:spacing w:val="7"/>
          <w:sz w:val="24"/>
          <w:szCs w:val="24"/>
          <w:highlight w:val="none"/>
          <w:lang w:eastAsia="zh-CN"/>
          <w14:textFill>
            <w14:solidFill>
              <w14:schemeClr w14:val="tx1"/>
            </w14:solidFill>
          </w14:textFill>
        </w:rPr>
        <w:t>）</w:t>
      </w:r>
      <w:r>
        <w:rPr>
          <w:rFonts w:ascii="宋体" w:hAnsi="宋体" w:eastAsia="宋体" w:cs="仿宋"/>
          <w:color w:val="000000" w:themeColor="text1"/>
          <w:spacing w:val="7"/>
          <w:sz w:val="24"/>
          <w:szCs w:val="24"/>
          <w:highlight w:val="none"/>
          <w:lang w:eastAsia="zh-CN"/>
          <w14:textFill>
            <w14:solidFill>
              <w14:schemeClr w14:val="tx1"/>
            </w14:solidFill>
          </w14:textFill>
        </w:rPr>
        <w:t>资金支付方式：</w:t>
      </w:r>
      <w:r>
        <w:rPr>
          <w:rFonts w:ascii="宋体" w:hAnsi="宋体" w:eastAsia="宋体" w:cs="仿宋"/>
          <w:color w:val="000000" w:themeColor="text1"/>
          <w:sz w:val="24"/>
          <w:szCs w:val="24"/>
          <w:highlight w:val="none"/>
          <w:lang w:eastAsia="zh-CN"/>
          <w14:textFill>
            <w14:solidFill>
              <w14:schemeClr w14:val="tx1"/>
            </w14:solidFill>
          </w14:textFill>
        </w:rPr>
        <w:t xml:space="preserve"> </w:t>
      </w:r>
    </w:p>
    <w:p>
      <w:pPr>
        <w:spacing w:before="53" w:line="360" w:lineRule="auto"/>
        <w:ind w:right="3617" w:firstLine="540" w:firstLineChars="200"/>
        <w:jc w:val="both"/>
        <w:outlineLvl w:val="9"/>
        <w:rPr>
          <w:rFonts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15"/>
          <w:sz w:val="24"/>
          <w:szCs w:val="24"/>
          <w:highlight w:val="none"/>
          <w:lang w:eastAsia="zh-CN"/>
          <w14:textFill>
            <w14:solidFill>
              <w14:schemeClr w14:val="tx1"/>
            </w14:solidFill>
          </w14:textFill>
        </w:rPr>
        <w:t>乙方银行账号信息：</w:t>
      </w:r>
    </w:p>
    <w:p>
      <w:pPr>
        <w:spacing w:before="0" w:line="360" w:lineRule="auto"/>
        <w:ind w:right="0" w:firstLine="520" w:firstLineChars="200"/>
        <w:jc w:val="left"/>
        <w:outlineLvl w:val="9"/>
        <w:rPr>
          <w:rFonts w:ascii="宋体" w:hAnsi="宋体" w:eastAsia="宋体"/>
          <w:color w:val="000000" w:themeColor="text1"/>
          <w:sz w:val="24"/>
          <w:highlight w:val="none"/>
          <w:lang w:eastAsia="zh-CN"/>
          <w14:textFill>
            <w14:solidFill>
              <w14:schemeClr w14:val="tx1"/>
            </w14:solidFill>
          </w14:textFill>
        </w:rPr>
      </w:pPr>
      <w:r>
        <w:rPr>
          <w:rFonts w:hint="eastAsia" w:ascii="宋体" w:hAnsi="宋体" w:eastAsia="宋体" w:cs="微软雅黑"/>
          <w:color w:val="000000" w:themeColor="text1"/>
          <w:spacing w:val="10"/>
          <w:sz w:val="24"/>
          <w:highlight w:val="none"/>
          <w:lang w:eastAsia="zh-CN"/>
          <w14:textFill>
            <w14:solidFill>
              <w14:schemeClr w14:val="tx1"/>
            </w14:solidFill>
          </w14:textFill>
        </w:rPr>
        <w:t>企业名称：</w:t>
      </w:r>
      <w:r>
        <w:rPr>
          <w:rFonts w:ascii="宋体" w:hAnsi="宋体" w:eastAsia="宋体"/>
          <w:color w:val="000000" w:themeColor="text1"/>
          <w:spacing w:val="-121"/>
          <w:sz w:val="24"/>
          <w:highlight w:val="none"/>
          <w:lang w:eastAsia="zh-CN"/>
          <w14:textFill>
            <w14:solidFill>
              <w14:schemeClr w14:val="tx1"/>
            </w14:solidFill>
          </w14:textFill>
        </w:rPr>
        <w:t xml:space="preserve"> </w:t>
      </w:r>
      <w:r>
        <w:rPr>
          <w:rFonts w:ascii="宋体" w:hAnsi="宋体" w:eastAsia="宋体"/>
          <w:color w:val="000000" w:themeColor="text1"/>
          <w:sz w:val="24"/>
          <w:highlight w:val="none"/>
          <w:lang w:eastAsia="zh-CN"/>
          <w14:textFill>
            <w14:solidFill>
              <w14:schemeClr w14:val="tx1"/>
            </w14:solidFill>
          </w14:textFill>
        </w:rPr>
        <w:t xml:space="preserve"> </w:t>
      </w:r>
      <w:r>
        <w:rPr>
          <w:rFonts w:hint="eastAsia" w:ascii="宋体" w:hAnsi="宋体" w:eastAsia="宋体"/>
          <w:color w:val="000000" w:themeColor="text1"/>
          <w:sz w:val="24"/>
          <w:highlight w:val="none"/>
          <w:lang w:val="en-US" w:eastAsia="zh-CN"/>
          <w14:textFill>
            <w14:solidFill>
              <w14:schemeClr w14:val="tx1"/>
            </w14:solidFill>
          </w14:textFill>
        </w:rPr>
        <w:t xml:space="preserve"> </w:t>
      </w:r>
    </w:p>
    <w:p>
      <w:pPr>
        <w:spacing w:before="0" w:line="360" w:lineRule="auto"/>
        <w:ind w:right="0" w:firstLine="520" w:firstLineChars="200"/>
        <w:jc w:val="left"/>
        <w:outlineLvl w:val="9"/>
        <w:rPr>
          <w:rFonts w:ascii="宋体" w:hAnsi="宋体" w:eastAsia="宋体"/>
          <w:color w:val="000000" w:themeColor="text1"/>
          <w:sz w:val="24"/>
          <w:highlight w:val="none"/>
          <w:lang w:eastAsia="zh-CN"/>
          <w14:textFill>
            <w14:solidFill>
              <w14:schemeClr w14:val="tx1"/>
            </w14:solidFill>
          </w14:textFill>
        </w:rPr>
      </w:pPr>
      <w:r>
        <w:rPr>
          <w:rFonts w:hint="eastAsia" w:ascii="宋体" w:hAnsi="宋体" w:eastAsia="宋体" w:cs="微软雅黑"/>
          <w:color w:val="000000" w:themeColor="text1"/>
          <w:spacing w:val="10"/>
          <w:sz w:val="24"/>
          <w:highlight w:val="none"/>
          <w:lang w:eastAsia="zh-CN"/>
          <w14:textFill>
            <w14:solidFill>
              <w14:schemeClr w14:val="tx1"/>
            </w14:solidFill>
          </w14:textFill>
        </w:rPr>
        <w:t>开户银行：</w:t>
      </w:r>
      <w:r>
        <w:rPr>
          <w:rFonts w:hint="eastAsia" w:ascii="宋体" w:hAnsi="宋体" w:eastAsia="宋体" w:cs="微软雅黑"/>
          <w:color w:val="000000" w:themeColor="text1"/>
          <w:spacing w:val="10"/>
          <w:sz w:val="24"/>
          <w:highlight w:val="none"/>
          <w:lang w:val="en-US" w:eastAsia="zh-CN"/>
          <w14:textFill>
            <w14:solidFill>
              <w14:schemeClr w14:val="tx1"/>
            </w14:solidFill>
          </w14:textFill>
        </w:rPr>
        <w:t xml:space="preserve"> </w:t>
      </w:r>
    </w:p>
    <w:p>
      <w:pPr>
        <w:spacing w:line="360" w:lineRule="auto"/>
        <w:ind w:firstLine="492" w:firstLineChars="200"/>
        <w:outlineLvl w:val="9"/>
        <w:rPr>
          <w:rFonts w:hint="eastAsia" w:ascii="宋体" w:hAnsi="宋体" w:eastAsia="宋体" w:cs="仿宋"/>
          <w:color w:val="000000" w:themeColor="text1"/>
          <w:spacing w:val="15"/>
          <w:sz w:val="24"/>
          <w:szCs w:val="24"/>
          <w:highlight w:val="none"/>
          <w:lang w:eastAsia="zh-CN"/>
          <w14:textFill>
            <w14:solidFill>
              <w14:schemeClr w14:val="tx1"/>
            </w14:solidFill>
          </w14:textFill>
        </w:rPr>
      </w:pPr>
      <w:r>
        <w:rPr>
          <w:rFonts w:hint="eastAsia" w:ascii="宋体" w:hAnsi="宋体" w:eastAsia="宋体" w:cs="微软雅黑"/>
          <w:color w:val="000000" w:themeColor="text1"/>
          <w:spacing w:val="3"/>
          <w:sz w:val="24"/>
          <w:highlight w:val="none"/>
          <w:lang w:eastAsia="zh-CN"/>
          <w14:textFill>
            <w14:solidFill>
              <w14:schemeClr w14:val="tx1"/>
            </w14:solidFill>
          </w14:textFill>
        </w:rPr>
        <w:t>帐号：</w:t>
      </w:r>
      <w:r>
        <w:rPr>
          <w:rFonts w:hint="eastAsia" w:ascii="宋体" w:hAnsi="宋体" w:eastAsia="宋体" w:cs="微软雅黑"/>
          <w:color w:val="000000" w:themeColor="text1"/>
          <w:spacing w:val="3"/>
          <w:sz w:val="24"/>
          <w:highlight w:val="none"/>
          <w:lang w:val="en-US" w:eastAsia="zh-CN"/>
          <w14:textFill>
            <w14:solidFill>
              <w14:schemeClr w14:val="tx1"/>
            </w14:solidFill>
          </w14:textFill>
        </w:rPr>
        <w:t xml:space="preserve"> </w:t>
      </w:r>
    </w:p>
    <w:p>
      <w:pPr>
        <w:spacing w:before="101" w:line="360" w:lineRule="auto"/>
        <w:jc w:val="both"/>
        <w:outlineLvl w:val="9"/>
        <w:rPr>
          <w:rFonts w:hint="eastAsia" w:ascii="宋体" w:hAnsi="宋体" w:eastAsia="宋体" w:cs="黑体"/>
          <w:b/>
          <w:bCs/>
          <w:color w:val="000000" w:themeColor="text1"/>
          <w:sz w:val="24"/>
          <w:szCs w:val="24"/>
          <w:highlight w:val="none"/>
          <w:lang w:eastAsia="zh-CN"/>
          <w14:textFill>
            <w14:solidFill>
              <w14:schemeClr w14:val="tx1"/>
            </w14:solidFill>
          </w14:textFill>
        </w:rPr>
      </w:pPr>
      <w:r>
        <w:rPr>
          <w:rFonts w:ascii="宋体" w:hAnsi="宋体" w:eastAsia="宋体" w:cs="黑体"/>
          <w:b/>
          <w:bCs/>
          <w:color w:val="000000" w:themeColor="text1"/>
          <w:spacing w:val="6"/>
          <w:sz w:val="24"/>
          <w:szCs w:val="24"/>
          <w:highlight w:val="none"/>
          <w:lang w:eastAsia="zh-CN"/>
          <w14:textFill>
            <w14:solidFill>
              <w14:schemeClr w14:val="tx1"/>
            </w14:solidFill>
          </w14:textFill>
        </w:rPr>
        <w:t>四、</w:t>
      </w:r>
      <w:r>
        <w:rPr>
          <w:rFonts w:hint="eastAsia" w:ascii="宋体" w:hAnsi="宋体" w:eastAsia="宋体" w:cs="黑体"/>
          <w:b/>
          <w:bCs/>
          <w:color w:val="000000" w:themeColor="text1"/>
          <w:spacing w:val="6"/>
          <w:sz w:val="24"/>
          <w:szCs w:val="24"/>
          <w:highlight w:val="none"/>
          <w:lang w:eastAsia="zh-CN"/>
          <w14:textFill>
            <w14:solidFill>
              <w14:schemeClr w14:val="tx1"/>
            </w14:solidFill>
          </w14:textFill>
        </w:rPr>
        <w:t>双方</w:t>
      </w:r>
      <w:r>
        <w:rPr>
          <w:rFonts w:ascii="宋体" w:hAnsi="宋体" w:eastAsia="宋体" w:cs="黑体"/>
          <w:b/>
          <w:bCs/>
          <w:color w:val="000000" w:themeColor="text1"/>
          <w:spacing w:val="6"/>
          <w:sz w:val="24"/>
          <w:szCs w:val="24"/>
          <w:highlight w:val="none"/>
          <w:lang w:eastAsia="zh-CN"/>
          <w14:textFill>
            <w14:solidFill>
              <w14:schemeClr w14:val="tx1"/>
            </w14:solidFill>
          </w14:textFill>
        </w:rPr>
        <w:t>权利和义务</w:t>
      </w:r>
    </w:p>
    <w:p>
      <w:pPr>
        <w:spacing w:before="219" w:line="360" w:lineRule="auto"/>
        <w:ind w:firstLine="480" w:firstLineChars="200"/>
        <w:jc w:val="both"/>
        <w:outlineLvl w:val="9"/>
        <w:rPr>
          <w:rFonts w:hint="eastAsia" w:ascii="宋体" w:hAnsi="宋体" w:eastAsia="宋体" w:cs="楷体"/>
          <w:color w:val="000000" w:themeColor="text1"/>
          <w:sz w:val="24"/>
          <w:szCs w:val="24"/>
          <w:highlight w:val="none"/>
          <w:lang w:eastAsia="zh-CN"/>
          <w14:textFill>
            <w14:solidFill>
              <w14:schemeClr w14:val="tx1"/>
            </w14:solidFill>
          </w14:textFill>
        </w:rPr>
      </w:pPr>
      <w:r>
        <w:rPr>
          <w:rFonts w:ascii="宋体" w:hAnsi="宋体" w:eastAsia="宋体" w:cs="楷体"/>
          <w:color w:val="000000" w:themeColor="text1"/>
          <w:sz w:val="24"/>
          <w:szCs w:val="24"/>
          <w:highlight w:val="none"/>
          <w:lang w:eastAsia="zh-CN"/>
          <w14:textFill>
            <w14:solidFill>
              <w14:schemeClr w14:val="tx1"/>
            </w14:solidFill>
          </w14:textFill>
        </w:rPr>
        <w:t>（一）</w:t>
      </w:r>
      <w:r>
        <w:rPr>
          <w:rFonts w:ascii="宋体" w:hAnsi="宋体" w:eastAsia="宋体" w:cs="楷体"/>
          <w:color w:val="000000" w:themeColor="text1"/>
          <w:spacing w:val="-86"/>
          <w:sz w:val="24"/>
          <w:szCs w:val="24"/>
          <w:highlight w:val="none"/>
          <w:lang w:eastAsia="zh-CN"/>
          <w14:textFill>
            <w14:solidFill>
              <w14:schemeClr w14:val="tx1"/>
            </w14:solidFill>
          </w14:textFill>
        </w:rPr>
        <w:t xml:space="preserve"> </w:t>
      </w:r>
      <w:r>
        <w:rPr>
          <w:rFonts w:hint="eastAsia" w:ascii="宋体" w:hAnsi="宋体" w:eastAsia="宋体" w:cs="楷体"/>
          <w:color w:val="000000" w:themeColor="text1"/>
          <w:sz w:val="24"/>
          <w:szCs w:val="24"/>
          <w:highlight w:val="none"/>
          <w:lang w:eastAsia="zh-CN"/>
          <w14:textFill>
            <w14:solidFill>
              <w14:schemeClr w14:val="tx1"/>
            </w14:solidFill>
          </w14:textFill>
        </w:rPr>
        <w:t>甲方</w:t>
      </w:r>
      <w:r>
        <w:rPr>
          <w:rFonts w:ascii="宋体" w:hAnsi="宋体" w:eastAsia="宋体" w:cs="楷体"/>
          <w:color w:val="000000" w:themeColor="text1"/>
          <w:sz w:val="24"/>
          <w:szCs w:val="24"/>
          <w:highlight w:val="none"/>
          <w:lang w:eastAsia="zh-CN"/>
          <w14:textFill>
            <w14:solidFill>
              <w14:schemeClr w14:val="tx1"/>
            </w14:solidFill>
          </w14:textFill>
        </w:rPr>
        <w:t>的权利和义务</w:t>
      </w:r>
    </w:p>
    <w:p>
      <w:pPr>
        <w:spacing w:before="212" w:line="360" w:lineRule="auto"/>
        <w:ind w:left="38" w:right="105" w:firstLine="500"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5"/>
          <w:sz w:val="24"/>
          <w:szCs w:val="24"/>
          <w:highlight w:val="none"/>
          <w:lang w:eastAsia="zh-CN"/>
          <w14:textFill>
            <w14:solidFill>
              <w14:schemeClr w14:val="tx1"/>
            </w14:solidFill>
          </w14:textFill>
        </w:rPr>
        <w:t>1.</w:t>
      </w:r>
      <w:r>
        <w:rPr>
          <w:rFonts w:ascii="宋体" w:hAnsi="宋体" w:eastAsia="宋体" w:cs="仿宋"/>
          <w:color w:val="000000" w:themeColor="text1"/>
          <w:spacing w:val="-93"/>
          <w:sz w:val="24"/>
          <w:szCs w:val="24"/>
          <w:highlight w:val="none"/>
          <w:lang w:eastAsia="zh-CN"/>
          <w14:textFill>
            <w14:solidFill>
              <w14:schemeClr w14:val="tx1"/>
            </w14:solidFill>
          </w14:textFill>
        </w:rPr>
        <w:t xml:space="preserve"> </w:t>
      </w:r>
      <w:r>
        <w:rPr>
          <w:rFonts w:hint="eastAsia" w:ascii="宋体" w:hAnsi="宋体" w:eastAsia="宋体" w:cs="仿宋"/>
          <w:color w:val="000000" w:themeColor="text1"/>
          <w:spacing w:val="5"/>
          <w:sz w:val="24"/>
          <w:szCs w:val="24"/>
          <w:highlight w:val="none"/>
          <w:lang w:eastAsia="zh-CN"/>
          <w14:textFill>
            <w14:solidFill>
              <w14:schemeClr w14:val="tx1"/>
            </w14:solidFill>
          </w14:textFill>
        </w:rPr>
        <w:t>甲方</w:t>
      </w:r>
      <w:r>
        <w:rPr>
          <w:rFonts w:ascii="宋体" w:hAnsi="宋体" w:eastAsia="宋体" w:cs="仿宋"/>
          <w:color w:val="000000" w:themeColor="text1"/>
          <w:spacing w:val="5"/>
          <w:sz w:val="24"/>
          <w:szCs w:val="24"/>
          <w:highlight w:val="none"/>
          <w:lang w:eastAsia="zh-CN"/>
          <w14:textFill>
            <w14:solidFill>
              <w14:schemeClr w14:val="tx1"/>
            </w14:solidFill>
          </w14:textFill>
        </w:rPr>
        <w:t>需为乙方提供必要的支持协作，以保障本合同所</w:t>
      </w:r>
      <w:r>
        <w:rPr>
          <w:rFonts w:ascii="宋体" w:hAnsi="宋体" w:eastAsia="宋体" w:cs="仿宋"/>
          <w:color w:val="000000" w:themeColor="text1"/>
          <w:spacing w:val="6"/>
          <w:sz w:val="24"/>
          <w:szCs w:val="24"/>
          <w:highlight w:val="none"/>
          <w:lang w:eastAsia="zh-CN"/>
          <w14:textFill>
            <w14:solidFill>
              <w14:schemeClr w14:val="tx1"/>
            </w14:solidFill>
          </w14:textFill>
        </w:rPr>
        <w:t>涉及项目的顺利进行；</w:t>
      </w:r>
    </w:p>
    <w:p>
      <w:pPr>
        <w:spacing w:before="223" w:line="360" w:lineRule="auto"/>
        <w:ind w:left="34" w:right="102" w:firstLine="512" w:firstLineChars="200"/>
        <w:jc w:val="both"/>
        <w:outlineLvl w:val="9"/>
        <w:rPr>
          <w:rFonts w:hint="eastAsia" w:ascii="宋体" w:hAnsi="宋体" w:eastAsia="宋体" w:cs="仿宋"/>
          <w:color w:val="000000" w:themeColor="text1"/>
          <w:spacing w:val="8"/>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 xml:space="preserve">2. </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甲方</w:t>
      </w:r>
      <w:r>
        <w:rPr>
          <w:rFonts w:ascii="宋体" w:hAnsi="宋体" w:eastAsia="宋体" w:cs="仿宋"/>
          <w:color w:val="000000" w:themeColor="text1"/>
          <w:spacing w:val="8"/>
          <w:sz w:val="24"/>
          <w:szCs w:val="24"/>
          <w:highlight w:val="none"/>
          <w:lang w:eastAsia="zh-CN"/>
          <w14:textFill>
            <w14:solidFill>
              <w14:schemeClr w14:val="tx1"/>
            </w14:solidFill>
          </w14:textFill>
        </w:rPr>
        <w:t>在合同期内，按《</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海南省三甲医院信息化能力提升项目（包</w:t>
      </w:r>
      <w:r>
        <w:rPr>
          <w:rFonts w:hint="eastAsia" w:ascii="宋体" w:hAnsi="宋体" w:eastAsia="宋体" w:cs="仿宋"/>
          <w:color w:val="000000" w:themeColor="text1"/>
          <w:spacing w:val="8"/>
          <w:sz w:val="24"/>
          <w:szCs w:val="24"/>
          <w:highlight w:val="none"/>
          <w:lang w:val="en-US" w:eastAsia="zh-CN"/>
          <w14:textFill>
            <w14:solidFill>
              <w14:schemeClr w14:val="tx1"/>
            </w14:solidFill>
          </w14:textFill>
        </w:rPr>
        <w:t>3</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w:t>
      </w:r>
      <w:r>
        <w:rPr>
          <w:rFonts w:ascii="宋体" w:hAnsi="宋体" w:eastAsia="宋体" w:cs="仿宋"/>
          <w:color w:val="000000" w:themeColor="text1"/>
          <w:spacing w:val="8"/>
          <w:sz w:val="24"/>
          <w:szCs w:val="24"/>
          <w:highlight w:val="none"/>
          <w:lang w:eastAsia="zh-CN"/>
          <w14:textFill>
            <w14:solidFill>
              <w14:schemeClr w14:val="tx1"/>
            </w14:solidFill>
          </w14:textFill>
        </w:rPr>
        <w:t>服务范围和内容》（详见附件1）对乙方工作情况进行监督、检查等工作。</w:t>
      </w:r>
    </w:p>
    <w:p>
      <w:pPr>
        <w:spacing w:before="223" w:line="360" w:lineRule="auto"/>
        <w:ind w:left="34" w:right="102"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3.根据本合同规定，甲方应按时向乙方支付应付服务费用。因本项目资金来源为财政拨款，支付费用以财政资金拨</w:t>
      </w:r>
      <w:r>
        <w:rPr>
          <w:rFonts w:ascii="宋体" w:hAnsi="宋体" w:eastAsia="宋体" w:cs="仿宋"/>
          <w:color w:val="000000" w:themeColor="text1"/>
          <w:spacing w:val="6"/>
          <w:sz w:val="24"/>
          <w:szCs w:val="24"/>
          <w:highlight w:val="none"/>
          <w:lang w:eastAsia="zh-CN"/>
          <w14:textFill>
            <w14:solidFill>
              <w14:schemeClr w14:val="tx1"/>
            </w14:solidFill>
          </w14:textFill>
        </w:rPr>
        <w:t>款到位为</w:t>
      </w:r>
      <w:r>
        <w:rPr>
          <w:rFonts w:hint="eastAsia" w:ascii="宋体" w:hAnsi="宋体" w:eastAsia="宋体" w:cs="仿宋"/>
          <w:color w:val="000000" w:themeColor="text1"/>
          <w:spacing w:val="6"/>
          <w:sz w:val="24"/>
          <w:szCs w:val="24"/>
          <w:highlight w:val="none"/>
          <w:lang w:val="en-US" w:eastAsia="zh-Hans"/>
          <w14:textFill>
            <w14:solidFill>
              <w14:schemeClr w14:val="tx1"/>
            </w14:solidFill>
          </w14:textFill>
        </w:rPr>
        <w:t>前提</w:t>
      </w:r>
      <w:r>
        <w:rPr>
          <w:rFonts w:ascii="宋体" w:hAnsi="宋体" w:eastAsia="宋体" w:cs="仿宋"/>
          <w:color w:val="000000" w:themeColor="text1"/>
          <w:spacing w:val="6"/>
          <w:sz w:val="24"/>
          <w:szCs w:val="24"/>
          <w:highlight w:val="none"/>
          <w:lang w:eastAsia="zh-CN"/>
          <w14:textFill>
            <w14:solidFill>
              <w14:schemeClr w14:val="tx1"/>
            </w14:solidFill>
          </w14:textFill>
        </w:rPr>
        <w:t>，在财政资金不能足额支付时，</w:t>
      </w:r>
      <w:r>
        <w:rPr>
          <w:rFonts w:ascii="宋体" w:hAnsi="宋体" w:eastAsia="宋体" w:cs="仿宋"/>
          <w:color w:val="000000" w:themeColor="text1"/>
          <w:spacing w:val="-89"/>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6"/>
          <w:sz w:val="24"/>
          <w:szCs w:val="24"/>
          <w:highlight w:val="none"/>
          <w:lang w:eastAsia="zh-CN"/>
          <w14:textFill>
            <w14:solidFill>
              <w14:schemeClr w14:val="tx1"/>
            </w14:solidFill>
          </w14:textFill>
        </w:rPr>
        <w:t>甲方就应主动积</w:t>
      </w:r>
      <w:r>
        <w:rPr>
          <w:rFonts w:ascii="宋体" w:hAnsi="宋体" w:eastAsia="宋体" w:cs="仿宋"/>
          <w:color w:val="000000" w:themeColor="text1"/>
          <w:spacing w:val="8"/>
          <w:sz w:val="24"/>
          <w:szCs w:val="24"/>
          <w:highlight w:val="none"/>
          <w:lang w:eastAsia="zh-CN"/>
          <w14:textFill>
            <w14:solidFill>
              <w14:schemeClr w14:val="tx1"/>
            </w14:solidFill>
          </w14:textFill>
        </w:rPr>
        <w:t>极申请财政资金，在下一财政年度及时支付，但不承担违约</w:t>
      </w:r>
      <w:r>
        <w:rPr>
          <w:rFonts w:ascii="宋体" w:hAnsi="宋体" w:eastAsia="宋体" w:cs="仿宋"/>
          <w:color w:val="000000" w:themeColor="text1"/>
          <w:spacing w:val="-1"/>
          <w:sz w:val="24"/>
          <w:szCs w:val="24"/>
          <w:highlight w:val="none"/>
          <w:lang w:eastAsia="zh-CN"/>
          <w14:textFill>
            <w14:solidFill>
              <w14:schemeClr w14:val="tx1"/>
            </w14:solidFill>
          </w14:textFill>
        </w:rPr>
        <w:t>责任。</w:t>
      </w:r>
    </w:p>
    <w:p>
      <w:pPr>
        <w:spacing w:before="51" w:line="360" w:lineRule="auto"/>
        <w:ind w:firstLine="504" w:firstLineChars="200"/>
        <w:jc w:val="both"/>
        <w:outlineLvl w:val="9"/>
        <w:rPr>
          <w:rFonts w:hint="eastAsia" w:ascii="宋体" w:hAnsi="宋体" w:eastAsia="宋体" w:cs="楷体"/>
          <w:color w:val="000000" w:themeColor="text1"/>
          <w:sz w:val="24"/>
          <w:szCs w:val="24"/>
          <w:highlight w:val="none"/>
          <w:lang w:eastAsia="zh-CN"/>
          <w14:textFill>
            <w14:solidFill>
              <w14:schemeClr w14:val="tx1"/>
            </w14:solidFill>
          </w14:textFill>
        </w:rPr>
      </w:pPr>
      <w:r>
        <w:rPr>
          <w:rFonts w:ascii="宋体" w:hAnsi="宋体" w:eastAsia="宋体" w:cs="楷体"/>
          <w:color w:val="000000" w:themeColor="text1"/>
          <w:spacing w:val="6"/>
          <w:sz w:val="24"/>
          <w:szCs w:val="24"/>
          <w:highlight w:val="none"/>
          <w:lang w:eastAsia="zh-CN"/>
          <w14:textFill>
            <w14:solidFill>
              <w14:schemeClr w14:val="tx1"/>
            </w14:solidFill>
          </w14:textFill>
        </w:rPr>
        <w:t>（二）乙方的权利和义务</w:t>
      </w:r>
    </w:p>
    <w:p>
      <w:pPr>
        <w:spacing w:before="211" w:line="360" w:lineRule="auto"/>
        <w:ind w:left="74" w:right="105" w:firstLine="508"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7"/>
          <w:sz w:val="24"/>
          <w:szCs w:val="24"/>
          <w:highlight w:val="none"/>
          <w:lang w:eastAsia="zh-CN"/>
          <w14:textFill>
            <w14:solidFill>
              <w14:schemeClr w14:val="tx1"/>
            </w14:solidFill>
          </w14:textFill>
        </w:rPr>
        <w:t>1.按</w:t>
      </w:r>
      <w:r>
        <w:rPr>
          <w:rFonts w:hint="eastAsia" w:ascii="宋体" w:hAnsi="宋体" w:eastAsia="宋体" w:cs="仿宋"/>
          <w:color w:val="000000" w:themeColor="text1"/>
          <w:spacing w:val="7"/>
          <w:sz w:val="24"/>
          <w:szCs w:val="24"/>
          <w:highlight w:val="none"/>
          <w:lang w:eastAsia="zh-CN"/>
          <w14:textFill>
            <w14:solidFill>
              <w14:schemeClr w14:val="tx1"/>
            </w14:solidFill>
          </w14:textFill>
        </w:rPr>
        <w:t>甲方</w:t>
      </w:r>
      <w:r>
        <w:rPr>
          <w:rFonts w:ascii="宋体" w:hAnsi="宋体" w:eastAsia="宋体" w:cs="仿宋"/>
          <w:color w:val="000000" w:themeColor="text1"/>
          <w:spacing w:val="7"/>
          <w:sz w:val="24"/>
          <w:szCs w:val="24"/>
          <w:highlight w:val="none"/>
          <w:lang w:eastAsia="zh-CN"/>
          <w14:textFill>
            <w14:solidFill>
              <w14:schemeClr w14:val="tx1"/>
            </w14:solidFill>
          </w14:textFill>
        </w:rPr>
        <w:t>要求和标准，在约定时间内保质保量完成服务</w:t>
      </w:r>
      <w:r>
        <w:rPr>
          <w:rFonts w:ascii="宋体" w:hAnsi="宋体" w:eastAsia="宋体" w:cs="仿宋"/>
          <w:color w:val="000000" w:themeColor="text1"/>
          <w:spacing w:val="2"/>
          <w:sz w:val="24"/>
          <w:szCs w:val="24"/>
          <w:highlight w:val="none"/>
          <w:lang w:eastAsia="zh-CN"/>
          <w14:textFill>
            <w14:solidFill>
              <w14:schemeClr w14:val="tx1"/>
            </w14:solidFill>
          </w14:textFill>
        </w:rPr>
        <w:t>内容并提交项目成果；</w:t>
      </w:r>
    </w:p>
    <w:p>
      <w:pPr>
        <w:spacing w:before="57" w:line="360" w:lineRule="auto"/>
        <w:ind w:left="35" w:right="102"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2.乙方遵守中华人民共和国有关的法律和法规，不得利</w:t>
      </w:r>
      <w:r>
        <w:rPr>
          <w:rFonts w:ascii="宋体" w:hAnsi="宋体" w:eastAsia="宋体" w:cs="仿宋"/>
          <w:color w:val="000000" w:themeColor="text1"/>
          <w:spacing w:val="9"/>
          <w:sz w:val="24"/>
          <w:szCs w:val="24"/>
          <w:highlight w:val="none"/>
          <w:lang w:eastAsia="zh-CN"/>
          <w14:textFill>
            <w14:solidFill>
              <w14:schemeClr w14:val="tx1"/>
            </w14:solidFill>
          </w14:textFill>
        </w:rPr>
        <w:t>用服务过程中发现</w:t>
      </w:r>
      <w:r>
        <w:rPr>
          <w:rFonts w:hint="eastAsia" w:ascii="宋体" w:hAnsi="宋体" w:eastAsia="宋体" w:cs="仿宋"/>
          <w:color w:val="000000" w:themeColor="text1"/>
          <w:spacing w:val="9"/>
          <w:sz w:val="24"/>
          <w:szCs w:val="24"/>
          <w:highlight w:val="none"/>
          <w:lang w:eastAsia="zh-CN"/>
          <w14:textFill>
            <w14:solidFill>
              <w14:schemeClr w14:val="tx1"/>
            </w14:solidFill>
          </w14:textFill>
        </w:rPr>
        <w:t>甲方</w:t>
      </w:r>
      <w:r>
        <w:rPr>
          <w:rFonts w:ascii="宋体" w:hAnsi="宋体" w:eastAsia="宋体" w:cs="仿宋"/>
          <w:color w:val="000000" w:themeColor="text1"/>
          <w:spacing w:val="9"/>
          <w:sz w:val="24"/>
          <w:szCs w:val="24"/>
          <w:highlight w:val="none"/>
          <w:lang w:eastAsia="zh-CN"/>
          <w14:textFill>
            <w14:solidFill>
              <w14:schemeClr w14:val="tx1"/>
            </w14:solidFill>
          </w14:textFill>
        </w:rPr>
        <w:t>信息系统存在的安全漏洞等从事任</w:t>
      </w:r>
      <w:r>
        <w:rPr>
          <w:rFonts w:ascii="宋体" w:hAnsi="宋体" w:eastAsia="宋体" w:cs="仿宋"/>
          <w:color w:val="000000" w:themeColor="text1"/>
          <w:spacing w:val="8"/>
          <w:sz w:val="24"/>
          <w:szCs w:val="24"/>
          <w:highlight w:val="none"/>
          <w:lang w:eastAsia="zh-CN"/>
          <w14:textFill>
            <w14:solidFill>
              <w14:schemeClr w14:val="tx1"/>
            </w14:solidFill>
          </w14:textFill>
        </w:rPr>
        <w:t>何不符合国家法律、法规或含有损害公共利益或对他人合法</w:t>
      </w:r>
      <w:r>
        <w:rPr>
          <w:rFonts w:ascii="宋体" w:hAnsi="宋体" w:eastAsia="宋体" w:cs="仿宋"/>
          <w:color w:val="000000" w:themeColor="text1"/>
          <w:spacing w:val="6"/>
          <w:sz w:val="24"/>
          <w:szCs w:val="24"/>
          <w:highlight w:val="none"/>
          <w:lang w:eastAsia="zh-CN"/>
          <w14:textFill>
            <w14:solidFill>
              <w14:schemeClr w14:val="tx1"/>
            </w14:solidFill>
          </w14:textFill>
        </w:rPr>
        <w:t>权益等违法行为；</w:t>
      </w:r>
    </w:p>
    <w:p>
      <w:pPr>
        <w:spacing w:before="55" w:line="360" w:lineRule="auto"/>
        <w:ind w:left="38" w:right="105" w:firstLine="500"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5"/>
          <w:sz w:val="24"/>
          <w:szCs w:val="24"/>
          <w:highlight w:val="none"/>
          <w:lang w:eastAsia="zh-CN"/>
          <w14:textFill>
            <w14:solidFill>
              <w14:schemeClr w14:val="tx1"/>
            </w14:solidFill>
          </w14:textFill>
        </w:rPr>
        <w:t>3.</w:t>
      </w:r>
      <w:r>
        <w:rPr>
          <w:rFonts w:ascii="宋体" w:hAnsi="宋体" w:eastAsia="宋体" w:cs="仿宋"/>
          <w:color w:val="000000" w:themeColor="text1"/>
          <w:spacing w:val="-76"/>
          <w:sz w:val="24"/>
          <w:szCs w:val="24"/>
          <w:highlight w:val="none"/>
          <w:lang w:eastAsia="zh-CN"/>
          <w14:textFill>
            <w14:solidFill>
              <w14:schemeClr w14:val="tx1"/>
            </w14:solidFill>
          </w14:textFill>
        </w:rPr>
        <w:t xml:space="preserve"> </w:t>
      </w:r>
      <w:r>
        <w:rPr>
          <w:rFonts w:hint="eastAsia" w:ascii="宋体" w:hAnsi="宋体" w:eastAsia="宋体" w:cs="仿宋"/>
          <w:color w:val="000000" w:themeColor="text1"/>
          <w:spacing w:val="5"/>
          <w:sz w:val="24"/>
          <w:szCs w:val="24"/>
          <w:highlight w:val="none"/>
          <w:lang w:eastAsia="zh-CN"/>
          <w14:textFill>
            <w14:solidFill>
              <w14:schemeClr w14:val="tx1"/>
            </w14:solidFill>
          </w14:textFill>
        </w:rPr>
        <w:t>甲方</w:t>
      </w:r>
      <w:r>
        <w:rPr>
          <w:rFonts w:ascii="宋体" w:hAnsi="宋体" w:eastAsia="宋体" w:cs="仿宋"/>
          <w:color w:val="000000" w:themeColor="text1"/>
          <w:spacing w:val="5"/>
          <w:sz w:val="24"/>
          <w:szCs w:val="24"/>
          <w:highlight w:val="none"/>
          <w:lang w:eastAsia="zh-CN"/>
          <w14:textFill>
            <w14:solidFill>
              <w14:schemeClr w14:val="tx1"/>
            </w14:solidFill>
          </w14:textFill>
        </w:rPr>
        <w:t>提供给乙方的所有材料不得公开使用，均按保密条款规定进行管理；</w:t>
      </w:r>
    </w:p>
    <w:p>
      <w:pPr>
        <w:spacing w:before="55" w:line="360" w:lineRule="auto"/>
        <w:ind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4.根据甲方要求，及时向</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甲方</w:t>
      </w:r>
      <w:r>
        <w:rPr>
          <w:rFonts w:ascii="宋体" w:hAnsi="宋体" w:eastAsia="宋体" w:cs="仿宋"/>
          <w:color w:val="000000" w:themeColor="text1"/>
          <w:spacing w:val="8"/>
          <w:sz w:val="24"/>
          <w:szCs w:val="24"/>
          <w:highlight w:val="none"/>
          <w:lang w:eastAsia="zh-CN"/>
          <w14:textFill>
            <w14:solidFill>
              <w14:schemeClr w14:val="tx1"/>
            </w14:solidFill>
          </w14:textFill>
        </w:rPr>
        <w:t>汇报项目进展情况；</w:t>
      </w:r>
    </w:p>
    <w:p>
      <w:pPr>
        <w:spacing w:before="221" w:line="360" w:lineRule="auto"/>
        <w:ind w:firstLine="508" w:firstLineChars="200"/>
        <w:jc w:val="both"/>
        <w:outlineLvl w:val="9"/>
        <w:rPr>
          <w:rFonts w:hint="eastAsia" w:ascii="宋体" w:hAnsi="宋体" w:eastAsia="宋体" w:cs="仿宋"/>
          <w:color w:val="000000" w:themeColor="text1"/>
          <w:spacing w:val="-1"/>
          <w:sz w:val="24"/>
          <w:szCs w:val="24"/>
          <w:highlight w:val="none"/>
          <w:lang w:eastAsia="zh-CN"/>
          <w14:textFill>
            <w14:solidFill>
              <w14:schemeClr w14:val="tx1"/>
            </w14:solidFill>
          </w14:textFill>
        </w:rPr>
      </w:pPr>
      <w:r>
        <w:rPr>
          <w:rFonts w:ascii="宋体" w:hAnsi="宋体" w:eastAsia="宋体" w:cs="仿宋"/>
          <w:color w:val="000000" w:themeColor="text1"/>
          <w:spacing w:val="7"/>
          <w:sz w:val="24"/>
          <w:szCs w:val="24"/>
          <w:highlight w:val="none"/>
          <w:lang w:eastAsia="zh-CN"/>
          <w14:textFill>
            <w14:solidFill>
              <w14:schemeClr w14:val="tx1"/>
            </w14:solidFill>
          </w14:textFill>
        </w:rPr>
        <w:t>5.乙方本着尽责、客观公正的原则，按照相关标</w:t>
      </w:r>
      <w:r>
        <w:rPr>
          <w:rFonts w:ascii="宋体" w:hAnsi="宋体" w:eastAsia="宋体" w:cs="仿宋"/>
          <w:color w:val="000000" w:themeColor="text1"/>
          <w:spacing w:val="-1"/>
          <w:sz w:val="24"/>
          <w:szCs w:val="24"/>
          <w:highlight w:val="none"/>
          <w:lang w:eastAsia="zh-CN"/>
          <w14:textFill>
            <w14:solidFill>
              <w14:schemeClr w14:val="tx1"/>
            </w14:solidFill>
          </w14:textFill>
        </w:rPr>
        <w:t>准开展工作。</w:t>
      </w:r>
    </w:p>
    <w:p>
      <w:pPr>
        <w:spacing w:before="216" w:line="360" w:lineRule="auto"/>
        <w:ind w:left="57" w:right="72" w:firstLine="480"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hint="eastAsia" w:ascii="宋体" w:hAnsi="宋体" w:eastAsia="宋体" w:cs="仿宋"/>
          <w:color w:val="000000" w:themeColor="text1"/>
          <w:sz w:val="24"/>
          <w:szCs w:val="24"/>
          <w:highlight w:val="none"/>
          <w:lang w:eastAsia="zh-CN"/>
          <w14:textFill>
            <w14:solidFill>
              <w14:schemeClr w14:val="tx1"/>
            </w14:solidFill>
          </w14:textFill>
        </w:rPr>
        <w:t>6.</w:t>
      </w:r>
      <w:r>
        <w:rPr>
          <w:rFonts w:hint="eastAsia" w:ascii="宋体" w:hAnsi="宋体"/>
          <w:color w:val="000000" w:themeColor="text1"/>
          <w:sz w:val="24"/>
          <w:szCs w:val="24"/>
          <w:highlight w:val="non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乙方文档交付要求：乙方应根据约定的合同执行进程和合同要求完成各阶段文档交付工作。如果项目必须但合同又未作规定的技术文件，乙方应及时向甲方提供。乙方如未按合同约定交付合同约定内容视为合同违约。</w:t>
      </w:r>
    </w:p>
    <w:p>
      <w:pPr>
        <w:spacing w:before="57" w:line="360" w:lineRule="auto"/>
        <w:ind w:right="160"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（1）</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交付时限：</w:t>
      </w:r>
      <w:r>
        <w:rPr>
          <w:rFonts w:hint="eastAsia" w:ascii="宋体" w:hAnsi="宋体" w:eastAsia="宋体" w:cs="宋体"/>
          <w:color w:val="000000" w:themeColor="text1"/>
          <w:sz w:val="24"/>
          <w:szCs w:val="24"/>
          <w:highlight w:val="none"/>
          <w:lang w:eastAsia="zh-CN"/>
          <w14:textFill>
            <w14:solidFill>
              <w14:schemeClr w14:val="tx1"/>
            </w14:solidFill>
          </w14:textFill>
        </w:rPr>
        <w:t>乙方应按照项目实施过程和阶段及时完成文档的编制，按照监理单位要求及时提交，在1-</w:t>
      </w:r>
      <w:r>
        <w:rPr>
          <w:rFonts w:hint="eastAsia" w:ascii="宋体" w:hAnsi="宋体" w:eastAsia="宋体"/>
          <w:color w:val="000000" w:themeColor="text1"/>
          <w:sz w:val="24"/>
          <w:szCs w:val="24"/>
          <w:highlight w:val="none"/>
          <w:lang w:eastAsia="zh-CN"/>
          <w14:textFill>
            <w14:solidFill>
              <w14:schemeClr w14:val="tx1"/>
            </w14:solidFill>
          </w14:textFill>
        </w:rPr>
        <w:t>5</w:t>
      </w:r>
      <w:r>
        <w:rPr>
          <w:rFonts w:hint="eastAsia" w:ascii="宋体" w:hAnsi="宋体" w:eastAsia="宋体" w:cs="宋体"/>
          <w:color w:val="000000" w:themeColor="text1"/>
          <w:sz w:val="24"/>
          <w:szCs w:val="24"/>
          <w:highlight w:val="none"/>
          <w:lang w:eastAsia="zh-CN"/>
          <w14:textFill>
            <w14:solidFill>
              <w14:schemeClr w14:val="tx1"/>
            </w14:solidFill>
          </w14:textFill>
        </w:rPr>
        <w:t>个工作日内交付，如因延期交付而导致甲方损失，乙方须赔偿甲方因延期交付带来的损失，并承担因合同延期带来的违约责任。</w:t>
      </w:r>
    </w:p>
    <w:p>
      <w:pPr>
        <w:spacing w:before="214" w:line="360" w:lineRule="auto"/>
        <w:ind w:left="50" w:right="160"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（2）</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交付形式：</w:t>
      </w:r>
      <w:r>
        <w:rPr>
          <w:rFonts w:hint="eastAsia" w:ascii="宋体" w:hAnsi="宋体" w:eastAsia="宋体" w:cs="宋体"/>
          <w:color w:val="000000" w:themeColor="text1"/>
          <w:sz w:val="24"/>
          <w:szCs w:val="24"/>
          <w:highlight w:val="none"/>
          <w:lang w:eastAsia="zh-CN"/>
          <w14:textFill>
            <w14:solidFill>
              <w14:schemeClr w14:val="tx1"/>
            </w14:solidFill>
          </w14:textFill>
        </w:rPr>
        <w:t>乙方应按照合同及其附件所约定的内容进行交付，所交付的文档与文件应当是</w:t>
      </w:r>
      <w:r>
        <w:rPr>
          <w:rFonts w:ascii="宋体" w:hAnsi="宋体" w:eastAsia="宋体" w:cs="宋体"/>
          <w:color w:val="000000" w:themeColor="text1"/>
          <w:spacing w:val="-2"/>
          <w:sz w:val="24"/>
          <w:szCs w:val="24"/>
          <w:highlight w:val="none"/>
          <w:lang w:eastAsia="zh-CN"/>
          <w14:textFill>
            <w14:solidFill>
              <w14:schemeClr w14:val="tx1"/>
            </w14:solidFill>
          </w14:textFill>
        </w:rPr>
        <w:t>电子和纸质两种介质的产</w:t>
      </w:r>
      <w:r>
        <w:rPr>
          <w:rFonts w:ascii="宋体" w:hAnsi="宋体" w:eastAsia="宋体" w:cs="宋体"/>
          <w:color w:val="000000" w:themeColor="text1"/>
          <w:spacing w:val="-1"/>
          <w:sz w:val="24"/>
          <w:szCs w:val="24"/>
          <w:highlight w:val="none"/>
          <w:lang w:eastAsia="zh-CN"/>
          <w14:textFill>
            <w14:solidFill>
              <w14:schemeClr w14:val="tx1"/>
            </w14:solidFill>
          </w14:textFill>
        </w:rPr>
        <w:t>出物，并保持版本一致</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pPr>
        <w:spacing w:before="217" w:line="360" w:lineRule="auto"/>
        <w:ind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（3）</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交付内容：</w:t>
      </w:r>
      <w:r>
        <w:rPr>
          <w:rFonts w:hint="eastAsia" w:ascii="宋体" w:hAnsi="宋体" w:eastAsia="宋体" w:cs="宋体"/>
          <w:color w:val="000000" w:themeColor="text1"/>
          <w:sz w:val="24"/>
          <w:szCs w:val="24"/>
          <w:highlight w:val="none"/>
          <w:lang w:eastAsia="zh-CN"/>
          <w14:textFill>
            <w14:solidFill>
              <w14:schemeClr w14:val="tx1"/>
            </w14:solidFill>
          </w14:textFill>
        </w:rPr>
        <w:t>项目过程所有技术文档、管理文档。</w:t>
      </w:r>
    </w:p>
    <w:p>
      <w:pPr>
        <w:spacing w:before="215" w:line="360" w:lineRule="auto"/>
        <w:ind w:left="35" w:right="247" w:firstLine="512" w:firstLineChars="200"/>
        <w:jc w:val="both"/>
        <w:outlineLvl w:val="9"/>
        <w:rPr>
          <w:rFonts w:hint="eastAsia" w:ascii="宋体" w:hAnsi="宋体" w:eastAsia="宋体" w:cs="宋体"/>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（4）</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交付文档清单：</w:t>
      </w:r>
      <w:r>
        <w:rPr>
          <w:rFonts w:hint="eastAsia" w:ascii="宋体" w:hAnsi="宋体" w:eastAsia="宋体" w:cs="宋体"/>
          <w:color w:val="000000" w:themeColor="text1"/>
          <w:sz w:val="24"/>
          <w:szCs w:val="24"/>
          <w:highlight w:val="none"/>
          <w:lang w:eastAsia="zh-CN"/>
          <w14:textFill>
            <w14:solidFill>
              <w14:schemeClr w14:val="tx1"/>
            </w14:solidFill>
          </w14:textFill>
        </w:rPr>
        <w:t>测评过程中形成的一切文档。包括且不限于：</w:t>
      </w:r>
    </w:p>
    <w:p>
      <w:pPr>
        <w:spacing w:before="215" w:line="360" w:lineRule="auto"/>
        <w:ind w:left="35" w:right="247" w:firstLine="512" w:firstLineChars="200"/>
        <w:jc w:val="both"/>
        <w:outlineLvl w:val="9"/>
        <w:rPr>
          <w:rFonts w:hint="eastAsia" w:ascii="宋体" w:hAnsi="宋体" w:eastAsia="宋体" w:cs="仿宋"/>
          <w:color w:val="000000" w:themeColor="text1"/>
          <w:spacing w:val="8"/>
          <w:sz w:val="24"/>
          <w:szCs w:val="24"/>
          <w:highlight w:val="none"/>
          <w:lang w:eastAsia="zh-CN"/>
          <w14:textFill>
            <w14:solidFill>
              <w14:schemeClr w14:val="tx1"/>
            </w14:solidFill>
          </w14:textFill>
        </w:rPr>
      </w:pPr>
      <w:r>
        <w:rPr>
          <w:rFonts w:hint="eastAsia" w:ascii="宋体" w:hAnsi="宋体" w:eastAsia="宋体" w:cs="仿宋"/>
          <w:color w:val="000000" w:themeColor="text1"/>
          <w:spacing w:val="8"/>
          <w:sz w:val="24"/>
          <w:szCs w:val="24"/>
          <w:highlight w:val="none"/>
          <w:lang w:eastAsia="zh-CN"/>
          <w14:textFill>
            <w14:solidFill>
              <w14:schemeClr w14:val="tx1"/>
            </w14:solidFill>
          </w14:textFill>
        </w:rPr>
        <w:t xml:space="preserve">测评准备：项目测评实施方案（含测评计划）； </w:t>
      </w:r>
    </w:p>
    <w:p>
      <w:pPr>
        <w:spacing w:before="215" w:line="360" w:lineRule="auto"/>
        <w:ind w:left="35" w:right="247" w:firstLine="512" w:firstLineChars="200"/>
        <w:jc w:val="both"/>
        <w:outlineLvl w:val="9"/>
        <w:rPr>
          <w:rFonts w:hint="eastAsia" w:ascii="宋体" w:hAnsi="宋体" w:eastAsia="宋体" w:cs="仿宋"/>
          <w:color w:val="000000" w:themeColor="text1"/>
          <w:spacing w:val="8"/>
          <w:sz w:val="24"/>
          <w:szCs w:val="24"/>
          <w:highlight w:val="none"/>
          <w:lang w:eastAsia="zh-CN"/>
          <w14:textFill>
            <w14:solidFill>
              <w14:schemeClr w14:val="tx1"/>
            </w14:solidFill>
          </w14:textFill>
        </w:rPr>
      </w:pPr>
      <w:r>
        <w:rPr>
          <w:rFonts w:hint="eastAsia" w:ascii="宋体" w:hAnsi="宋体" w:eastAsia="宋体" w:cs="仿宋"/>
          <w:color w:val="000000" w:themeColor="text1"/>
          <w:spacing w:val="8"/>
          <w:sz w:val="24"/>
          <w:szCs w:val="24"/>
          <w:highlight w:val="none"/>
          <w:lang w:eastAsia="zh-CN"/>
          <w14:textFill>
            <w14:solidFill>
              <w14:schemeClr w14:val="tx1"/>
            </w14:solidFill>
          </w14:textFill>
        </w:rPr>
        <w:t>测评过程：（</w:t>
      </w:r>
      <w:r>
        <w:rPr>
          <w:rFonts w:ascii="宋体" w:hAnsi="宋体" w:eastAsia="宋体" w:cs="仿宋"/>
          <w:color w:val="000000" w:themeColor="text1"/>
          <w:spacing w:val="8"/>
          <w:sz w:val="24"/>
          <w:szCs w:val="24"/>
          <w:highlight w:val="none"/>
          <w:lang w:eastAsia="zh-CN"/>
          <w14:textFill>
            <w14:solidFill>
              <w14:schemeClr w14:val="tx1"/>
            </w14:solidFill>
          </w14:textFill>
        </w:rPr>
        <w:t>系统基本情况分析报告</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w:t>
      </w:r>
      <w:r>
        <w:rPr>
          <w:rFonts w:ascii="宋体" w:hAnsi="宋体" w:eastAsia="宋体" w:cs="仿宋"/>
          <w:color w:val="000000" w:themeColor="text1"/>
          <w:spacing w:val="8"/>
          <w:sz w:val="24"/>
          <w:szCs w:val="24"/>
          <w:highlight w:val="none"/>
          <w:lang w:eastAsia="zh-CN"/>
          <w14:textFill>
            <w14:solidFill>
              <w14:schemeClr w14:val="tx1"/>
            </w14:solidFill>
          </w14:textFill>
        </w:rPr>
        <w:t>测评结果记录表</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 xml:space="preserve">） </w:t>
      </w:r>
    </w:p>
    <w:p>
      <w:pPr>
        <w:spacing w:before="215" w:line="360" w:lineRule="auto"/>
        <w:ind w:left="35" w:right="247" w:firstLine="512" w:firstLineChars="200"/>
        <w:jc w:val="both"/>
        <w:outlineLvl w:val="9"/>
        <w:rPr>
          <w:rFonts w:hint="eastAsia" w:ascii="宋体" w:hAnsi="宋体" w:eastAsia="宋体" w:cs="仿宋"/>
          <w:color w:val="000000" w:themeColor="text1"/>
          <w:spacing w:val="8"/>
          <w:sz w:val="24"/>
          <w:szCs w:val="24"/>
          <w:highlight w:val="none"/>
          <w:lang w:eastAsia="zh-CN"/>
          <w14:textFill>
            <w14:solidFill>
              <w14:schemeClr w14:val="tx1"/>
            </w14:solidFill>
          </w14:textFill>
        </w:rPr>
      </w:pPr>
      <w:r>
        <w:rPr>
          <w:rFonts w:hint="eastAsia" w:ascii="宋体" w:hAnsi="宋体" w:eastAsia="宋体" w:cs="仿宋"/>
          <w:color w:val="000000" w:themeColor="text1"/>
          <w:spacing w:val="8"/>
          <w:sz w:val="24"/>
          <w:szCs w:val="24"/>
          <w:highlight w:val="none"/>
          <w:lang w:eastAsia="zh-CN"/>
          <w14:textFill>
            <w14:solidFill>
              <w14:schemeClr w14:val="tx1"/>
            </w14:solidFill>
          </w14:textFill>
        </w:rPr>
        <w:t>测评结束：（</w:t>
      </w:r>
      <w:r>
        <w:rPr>
          <w:rFonts w:ascii="宋体" w:hAnsi="宋体" w:eastAsia="宋体" w:cs="仿宋"/>
          <w:color w:val="000000" w:themeColor="text1"/>
          <w:spacing w:val="8"/>
          <w:sz w:val="24"/>
          <w:szCs w:val="24"/>
          <w:highlight w:val="none"/>
          <w:lang w:eastAsia="zh-CN"/>
          <w14:textFill>
            <w14:solidFill>
              <w14:schemeClr w14:val="tx1"/>
            </w14:solidFill>
          </w14:textFill>
        </w:rPr>
        <w:t>源代码审计报告</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 xml:space="preserve">、安全服务总结报告） </w:t>
      </w:r>
    </w:p>
    <w:p>
      <w:pPr>
        <w:spacing w:before="219" w:line="360" w:lineRule="auto"/>
        <w:ind w:firstLine="508"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7"/>
          <w:sz w:val="24"/>
          <w:szCs w:val="24"/>
          <w:highlight w:val="none"/>
          <w:lang w:eastAsia="zh-CN"/>
          <w14:textFill>
            <w14:solidFill>
              <w14:schemeClr w14:val="tx1"/>
            </w14:solidFill>
          </w14:textFill>
        </w:rPr>
        <w:t>（5）</w:t>
      </w:r>
      <w:r>
        <w:rPr>
          <w:rFonts w:hint="eastAsia" w:ascii="宋体" w:hAnsi="宋体" w:eastAsia="宋体" w:cs="仿宋"/>
          <w:color w:val="000000" w:themeColor="text1"/>
          <w:spacing w:val="7"/>
          <w:sz w:val="24"/>
          <w:szCs w:val="24"/>
          <w:highlight w:val="none"/>
          <w:lang w:eastAsia="zh-CN"/>
          <w14:textFill>
            <w14:solidFill>
              <w14:schemeClr w14:val="tx1"/>
            </w14:solidFill>
          </w14:textFill>
        </w:rPr>
        <w:t>交付文档编制要求：文档编制</w:t>
      </w:r>
      <w:r>
        <w:rPr>
          <w:rFonts w:hint="eastAsia" w:ascii="宋体" w:hAnsi="宋体" w:eastAsia="宋体" w:cs="宋体"/>
          <w:color w:val="000000" w:themeColor="text1"/>
          <w:sz w:val="24"/>
          <w:szCs w:val="24"/>
          <w:highlight w:val="none"/>
          <w:lang w:eastAsia="zh-CN"/>
          <w14:textFill>
            <w14:solidFill>
              <w14:schemeClr w14:val="tx1"/>
            </w14:solidFill>
          </w14:textFill>
        </w:rPr>
        <w:t>应保证文档质量，包括编辑正确，组织合理，内容充实，容易理解等，且乙方应在每次提交前经过内部审核。</w:t>
      </w:r>
    </w:p>
    <w:p>
      <w:pPr>
        <w:spacing w:before="220" w:line="360" w:lineRule="auto"/>
        <w:ind w:firstLine="508" w:firstLineChars="200"/>
        <w:jc w:val="both"/>
        <w:outlineLvl w:val="9"/>
        <w:rPr>
          <w:rFonts w:hint="eastAsia" w:ascii="宋体" w:hAnsi="宋体" w:eastAsia="宋体" w:cs="宋体"/>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7"/>
          <w:sz w:val="24"/>
          <w:szCs w:val="24"/>
          <w:highlight w:val="none"/>
          <w:lang w:eastAsia="zh-CN"/>
          <w14:textFill>
            <w14:solidFill>
              <w14:schemeClr w14:val="tx1"/>
            </w14:solidFill>
          </w14:textFill>
        </w:rPr>
        <w:t>（</w:t>
      </w:r>
      <w:r>
        <w:rPr>
          <w:rFonts w:hint="eastAsia" w:ascii="宋体" w:hAnsi="宋体" w:eastAsia="宋体" w:cs="仿宋"/>
          <w:color w:val="000000" w:themeColor="text1"/>
          <w:spacing w:val="7"/>
          <w:sz w:val="24"/>
          <w:szCs w:val="24"/>
          <w:highlight w:val="none"/>
          <w:lang w:eastAsia="zh-CN"/>
          <w14:textFill>
            <w14:solidFill>
              <w14:schemeClr w14:val="tx1"/>
            </w14:solidFill>
          </w14:textFill>
        </w:rPr>
        <w:t>6</w:t>
      </w:r>
      <w:r>
        <w:rPr>
          <w:rFonts w:ascii="宋体" w:hAnsi="宋体" w:eastAsia="宋体" w:cs="仿宋"/>
          <w:color w:val="000000" w:themeColor="text1"/>
          <w:spacing w:val="7"/>
          <w:sz w:val="24"/>
          <w:szCs w:val="24"/>
          <w:highlight w:val="none"/>
          <w:lang w:eastAsia="zh-CN"/>
          <w14:textFill>
            <w14:solidFill>
              <w14:schemeClr w14:val="tx1"/>
            </w14:solidFill>
          </w14:textFill>
        </w:rPr>
        <w:t>）</w:t>
      </w:r>
      <w:r>
        <w:rPr>
          <w:rFonts w:hint="eastAsia" w:ascii="宋体" w:hAnsi="宋体" w:eastAsia="宋体" w:cs="仿宋"/>
          <w:color w:val="000000" w:themeColor="text1"/>
          <w:spacing w:val="7"/>
          <w:sz w:val="24"/>
          <w:szCs w:val="24"/>
          <w:highlight w:val="none"/>
          <w:lang w:eastAsia="zh-CN"/>
          <w14:textFill>
            <w14:solidFill>
              <w14:schemeClr w14:val="tx1"/>
            </w14:solidFill>
          </w14:textFill>
        </w:rPr>
        <w:t>验收通过条件为</w:t>
      </w:r>
      <w:r>
        <w:rPr>
          <w:rFonts w:hint="eastAsia" w:ascii="宋体" w:hAnsi="宋体" w:eastAsia="宋体" w:cs="仿宋"/>
          <w:color w:val="000000" w:themeColor="text1"/>
          <w:spacing w:val="7"/>
          <w:sz w:val="24"/>
          <w:szCs w:val="24"/>
          <w:highlight w:val="none"/>
          <w:lang w:val="en-US" w:eastAsia="zh-CN"/>
          <w14:textFill>
            <w14:solidFill>
              <w14:schemeClr w14:val="tx1"/>
            </w14:solidFill>
          </w14:textFill>
        </w:rPr>
        <w:t>乙方</w:t>
      </w:r>
      <w:r>
        <w:rPr>
          <w:rFonts w:hint="eastAsia" w:ascii="宋体" w:hAnsi="宋体" w:eastAsia="宋体" w:cs="仿宋"/>
          <w:color w:val="000000" w:themeColor="text1"/>
          <w:spacing w:val="7"/>
          <w:sz w:val="24"/>
          <w:szCs w:val="24"/>
          <w:highlight w:val="none"/>
          <w:lang w:eastAsia="zh-CN"/>
          <w14:textFill>
            <w14:solidFill>
              <w14:schemeClr w14:val="tx1"/>
            </w14:solidFill>
          </w14:textFill>
        </w:rPr>
        <w:t>交付</w:t>
      </w:r>
      <w:r>
        <w:rPr>
          <w:rFonts w:hint="eastAsia" w:ascii="宋体" w:hAnsi="宋体" w:eastAsia="宋体" w:cs="仿宋"/>
          <w:color w:val="000000" w:themeColor="text1"/>
          <w:spacing w:val="7"/>
          <w:sz w:val="24"/>
          <w:szCs w:val="24"/>
          <w:highlight w:val="none"/>
          <w:lang w:val="en-US" w:eastAsia="zh-CN"/>
          <w14:textFill>
            <w14:solidFill>
              <w14:schemeClr w14:val="tx1"/>
            </w14:solidFill>
          </w14:textFill>
        </w:rPr>
        <w:t>代码审计</w:t>
      </w:r>
      <w:r>
        <w:rPr>
          <w:rFonts w:hint="eastAsia" w:ascii="宋体" w:hAnsi="宋体" w:eastAsia="宋体" w:cs="仿宋"/>
          <w:color w:val="000000" w:themeColor="text1"/>
          <w:spacing w:val="7"/>
          <w:sz w:val="24"/>
          <w:szCs w:val="24"/>
          <w:highlight w:val="none"/>
          <w:lang w:eastAsia="zh-CN"/>
          <w14:textFill>
            <w14:solidFill>
              <w14:schemeClr w14:val="tx1"/>
            </w14:solidFill>
          </w14:textFill>
        </w:rPr>
        <w:t>测试报告且海南省三甲医院信息化能力提升项目通过政务信息化行业主管部门组织的竣工验收。</w:t>
      </w:r>
    </w:p>
    <w:p>
      <w:pPr>
        <w:spacing w:before="101" w:line="360" w:lineRule="auto"/>
        <w:jc w:val="both"/>
        <w:outlineLvl w:val="9"/>
        <w:rPr>
          <w:rFonts w:hint="eastAsia" w:ascii="宋体" w:hAnsi="宋体" w:eastAsia="宋体" w:cs="黑体"/>
          <w:b/>
          <w:bCs/>
          <w:color w:val="000000" w:themeColor="text1"/>
          <w:spacing w:val="6"/>
          <w:sz w:val="24"/>
          <w:szCs w:val="24"/>
          <w:highlight w:val="none"/>
          <w:lang w:eastAsia="zh-CN"/>
          <w14:textFill>
            <w14:solidFill>
              <w14:schemeClr w14:val="tx1"/>
            </w14:solidFill>
          </w14:textFill>
        </w:rPr>
      </w:pPr>
      <w:r>
        <w:rPr>
          <w:rFonts w:ascii="宋体" w:hAnsi="宋体" w:eastAsia="宋体" w:cs="黑体"/>
          <w:b/>
          <w:bCs/>
          <w:color w:val="000000" w:themeColor="text1"/>
          <w:spacing w:val="6"/>
          <w:sz w:val="24"/>
          <w:szCs w:val="24"/>
          <w:highlight w:val="none"/>
          <w:lang w:eastAsia="zh-CN"/>
          <w14:textFill>
            <w14:solidFill>
              <w14:schemeClr w14:val="tx1"/>
            </w14:solidFill>
          </w14:textFill>
        </w:rPr>
        <w:t>五、违约责任</w:t>
      </w:r>
    </w:p>
    <w:p>
      <w:pPr>
        <w:spacing w:before="218" w:line="360" w:lineRule="auto"/>
        <w:ind w:left="35" w:right="236"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hint="default" w:ascii="宋体" w:hAnsi="宋体" w:eastAsia="宋体" w:cs="仿宋"/>
          <w:color w:val="000000" w:themeColor="text1"/>
          <w:spacing w:val="8"/>
          <w:sz w:val="24"/>
          <w:szCs w:val="24"/>
          <w:highlight w:val="none"/>
          <w:lang w:eastAsia="zh-CN"/>
          <w14:textFill>
            <w14:solidFill>
              <w14:schemeClr w14:val="tx1"/>
            </w14:solidFill>
          </w14:textFill>
        </w:rPr>
        <w:t>（</w:t>
      </w:r>
      <w:r>
        <w:rPr>
          <w:rFonts w:hint="eastAsia" w:ascii="宋体" w:hAnsi="宋体" w:eastAsia="宋体" w:cs="仿宋"/>
          <w:color w:val="000000" w:themeColor="text1"/>
          <w:spacing w:val="8"/>
          <w:sz w:val="24"/>
          <w:szCs w:val="24"/>
          <w:highlight w:val="none"/>
          <w:lang w:val="en-US" w:eastAsia="zh-Hans"/>
          <w14:textFill>
            <w14:solidFill>
              <w14:schemeClr w14:val="tx1"/>
            </w14:solidFill>
          </w14:textFill>
        </w:rPr>
        <w:t>一</w:t>
      </w:r>
      <w:r>
        <w:rPr>
          <w:rFonts w:hint="default" w:ascii="宋体" w:hAnsi="宋体" w:eastAsia="宋体" w:cs="仿宋"/>
          <w:color w:val="000000" w:themeColor="text1"/>
          <w:spacing w:val="8"/>
          <w:sz w:val="24"/>
          <w:szCs w:val="24"/>
          <w:highlight w:val="none"/>
          <w:lang w:eastAsia="zh-CN"/>
          <w14:textFill>
            <w14:solidFill>
              <w14:schemeClr w14:val="tx1"/>
            </w14:solidFill>
          </w14:textFill>
        </w:rPr>
        <w:t>）</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双方</w:t>
      </w:r>
      <w:r>
        <w:rPr>
          <w:rFonts w:ascii="宋体" w:hAnsi="宋体" w:eastAsia="宋体" w:cs="仿宋"/>
          <w:color w:val="000000" w:themeColor="text1"/>
          <w:spacing w:val="8"/>
          <w:sz w:val="24"/>
          <w:szCs w:val="24"/>
          <w:highlight w:val="none"/>
          <w:lang w:eastAsia="zh-CN"/>
          <w14:textFill>
            <w14:solidFill>
              <w14:schemeClr w14:val="tx1"/>
            </w14:solidFill>
          </w14:textFill>
        </w:rPr>
        <w:t>约定：任何一方违反本合同约定，造成项目停滞、</w:t>
      </w:r>
      <w:r>
        <w:rPr>
          <w:rFonts w:ascii="宋体" w:hAnsi="宋体" w:eastAsia="宋体" w:cs="仿宋"/>
          <w:color w:val="000000" w:themeColor="text1"/>
          <w:spacing w:val="4"/>
          <w:sz w:val="24"/>
          <w:szCs w:val="24"/>
          <w:highlight w:val="none"/>
          <w:lang w:eastAsia="zh-CN"/>
          <w14:textFill>
            <w14:solidFill>
              <w14:schemeClr w14:val="tx1"/>
            </w14:solidFill>
          </w14:textFill>
        </w:rPr>
        <w:t>延误或失败的，按以下约定承担违约责任：</w:t>
      </w:r>
    </w:p>
    <w:p>
      <w:pPr>
        <w:spacing w:before="213" w:line="360" w:lineRule="auto"/>
        <w:ind w:left="35" w:right="226" w:firstLine="456"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hint="eastAsia" w:ascii="宋体" w:hAnsi="宋体" w:eastAsia="宋体" w:cs="仿宋"/>
          <w:color w:val="000000" w:themeColor="text1"/>
          <w:spacing w:val="-6"/>
          <w:sz w:val="24"/>
          <w:szCs w:val="24"/>
          <w:highlight w:val="none"/>
          <w:lang w:eastAsia="zh-CN"/>
          <w14:textFill>
            <w14:solidFill>
              <w14:schemeClr w14:val="tx1"/>
            </w14:solidFill>
          </w14:textFill>
        </w:rPr>
        <w:t>1.</w:t>
      </w:r>
      <w:r>
        <w:rPr>
          <w:rFonts w:ascii="宋体" w:hAnsi="宋体" w:eastAsia="宋体" w:cs="仿宋"/>
          <w:color w:val="000000" w:themeColor="text1"/>
          <w:spacing w:val="-6"/>
          <w:sz w:val="24"/>
          <w:szCs w:val="24"/>
          <w:highlight w:val="none"/>
          <w:lang w:eastAsia="zh-CN"/>
          <w14:textFill>
            <w14:solidFill>
              <w14:schemeClr w14:val="tx1"/>
            </w14:solidFill>
          </w14:textFill>
        </w:rPr>
        <w:t>除第四条第一项第3款情况外，如</w:t>
      </w:r>
      <w:r>
        <w:rPr>
          <w:rFonts w:ascii="宋体" w:hAnsi="宋体" w:eastAsia="宋体" w:cs="仿宋"/>
          <w:color w:val="000000" w:themeColor="text1"/>
          <w:spacing w:val="-92"/>
          <w:sz w:val="24"/>
          <w:szCs w:val="24"/>
          <w:highlight w:val="none"/>
          <w:u w:val="single"/>
          <w:lang w:eastAsia="zh-CN"/>
          <w14:textFill>
            <w14:solidFill>
              <w14:schemeClr w14:val="tx1"/>
            </w14:solidFill>
          </w14:textFill>
        </w:rPr>
        <w:t xml:space="preserve"> </w:t>
      </w:r>
      <w:r>
        <w:rPr>
          <w:rFonts w:ascii="宋体" w:hAnsi="宋体" w:eastAsia="宋体" w:cs="仿宋"/>
          <w:color w:val="000000" w:themeColor="text1"/>
          <w:spacing w:val="-6"/>
          <w:sz w:val="24"/>
          <w:szCs w:val="24"/>
          <w:highlight w:val="none"/>
          <w:u w:val="single"/>
          <w:lang w:eastAsia="zh-CN"/>
          <w14:textFill>
            <w14:solidFill>
              <w14:schemeClr w14:val="tx1"/>
            </w14:solidFill>
          </w14:textFill>
        </w:rPr>
        <w:t>甲方</w:t>
      </w:r>
      <w:r>
        <w:rPr>
          <w:rFonts w:ascii="宋体" w:hAnsi="宋体" w:eastAsia="宋体" w:cs="仿宋"/>
          <w:color w:val="000000" w:themeColor="text1"/>
          <w:spacing w:val="-6"/>
          <w:sz w:val="24"/>
          <w:szCs w:val="24"/>
          <w:highlight w:val="none"/>
          <w:lang w:eastAsia="zh-CN"/>
          <w14:textFill>
            <w14:solidFill>
              <w14:schemeClr w14:val="tx1"/>
            </w14:solidFill>
          </w14:textFill>
        </w:rPr>
        <w:t>违反</w:t>
      </w:r>
      <w:r>
        <w:rPr>
          <w:rFonts w:ascii="宋体" w:hAnsi="宋体" w:eastAsia="宋体" w:cs="仿宋"/>
          <w:color w:val="000000" w:themeColor="text1"/>
          <w:spacing w:val="-6"/>
          <w:sz w:val="24"/>
          <w:szCs w:val="24"/>
          <w:highlight w:val="none"/>
          <w:u w:val="single"/>
          <w:lang w:eastAsia="zh-CN"/>
          <w14:textFill>
            <w14:solidFill>
              <w14:schemeClr w14:val="tx1"/>
            </w14:solidFill>
          </w14:textFill>
        </w:rPr>
        <w:t>支付条</w:t>
      </w:r>
      <w:r>
        <w:rPr>
          <w:rFonts w:ascii="宋体" w:hAnsi="宋体" w:eastAsia="宋体" w:cs="仿宋"/>
          <w:color w:val="000000" w:themeColor="text1"/>
          <w:spacing w:val="-7"/>
          <w:sz w:val="24"/>
          <w:szCs w:val="24"/>
          <w:highlight w:val="none"/>
          <w:u w:val="single"/>
          <w:lang w:eastAsia="zh-CN"/>
          <w14:textFill>
            <w14:solidFill>
              <w14:schemeClr w14:val="tx1"/>
            </w14:solidFill>
          </w14:textFill>
        </w:rPr>
        <w:t>款</w:t>
      </w:r>
      <w:r>
        <w:rPr>
          <w:rFonts w:ascii="宋体" w:hAnsi="宋体" w:eastAsia="宋体" w:cs="仿宋"/>
          <w:color w:val="000000" w:themeColor="text1"/>
          <w:spacing w:val="-7"/>
          <w:sz w:val="24"/>
          <w:szCs w:val="24"/>
          <w:highlight w:val="none"/>
          <w:lang w:eastAsia="zh-CN"/>
          <w14:textFill>
            <w14:solidFill>
              <w14:schemeClr w14:val="tx1"/>
            </w14:solidFill>
          </w14:textFill>
        </w:rPr>
        <w:t>约</w:t>
      </w:r>
      <w:r>
        <w:rPr>
          <w:rFonts w:ascii="宋体" w:hAnsi="宋体" w:eastAsia="宋体" w:cs="仿宋"/>
          <w:color w:val="000000" w:themeColor="text1"/>
          <w:spacing w:val="2"/>
          <w:sz w:val="24"/>
          <w:szCs w:val="24"/>
          <w:highlight w:val="none"/>
          <w:lang w:eastAsia="zh-CN"/>
          <w14:textFill>
            <w14:solidFill>
              <w14:schemeClr w14:val="tx1"/>
            </w14:solidFill>
          </w14:textFill>
        </w:rPr>
        <w:t>定，</w:t>
      </w:r>
      <w:r>
        <w:rPr>
          <w:rFonts w:ascii="宋体" w:hAnsi="宋体" w:eastAsia="宋体" w:cs="仿宋"/>
          <w:color w:val="000000" w:themeColor="text1"/>
          <w:spacing w:val="2"/>
          <w:sz w:val="24"/>
          <w:szCs w:val="24"/>
          <w:highlight w:val="none"/>
          <w:u w:val="single"/>
          <w:lang w:eastAsia="zh-CN"/>
          <w14:textFill>
            <w14:solidFill>
              <w14:schemeClr w14:val="tx1"/>
            </w14:solidFill>
          </w14:textFill>
        </w:rPr>
        <w:t>延迟10日以上，每延迟1天支付，应向乙方支付违约金为</w:t>
      </w:r>
      <w:r>
        <w:rPr>
          <w:rFonts w:ascii="宋体" w:hAnsi="宋体" w:eastAsia="宋体" w:cs="仿宋"/>
          <w:color w:val="000000" w:themeColor="text1"/>
          <w:spacing w:val="13"/>
          <w:sz w:val="24"/>
          <w:szCs w:val="24"/>
          <w:highlight w:val="none"/>
          <w:u w:val="single"/>
          <w:lang w:eastAsia="zh-CN"/>
          <w14:textFill>
            <w14:solidFill>
              <w14:schemeClr w14:val="tx1"/>
            </w14:solidFill>
          </w14:textFill>
        </w:rPr>
        <w:t>发生违约费用总金额的0.</w:t>
      </w:r>
      <w:r>
        <w:rPr>
          <w:rFonts w:hint="eastAsia" w:ascii="宋体" w:hAnsi="宋体" w:eastAsia="宋体" w:cs="仿宋"/>
          <w:color w:val="000000" w:themeColor="text1"/>
          <w:spacing w:val="13"/>
          <w:sz w:val="24"/>
          <w:szCs w:val="24"/>
          <w:highlight w:val="none"/>
          <w:u w:val="single"/>
          <w:lang w:eastAsia="zh-CN"/>
          <w14:textFill>
            <w14:solidFill>
              <w14:schemeClr w14:val="tx1"/>
            </w14:solidFill>
          </w14:textFill>
        </w:rPr>
        <w:t>2</w:t>
      </w:r>
      <w:r>
        <w:rPr>
          <w:rFonts w:ascii="宋体" w:hAnsi="宋体" w:eastAsia="宋体" w:cs="仿宋"/>
          <w:color w:val="000000" w:themeColor="text1"/>
          <w:spacing w:val="13"/>
          <w:sz w:val="24"/>
          <w:szCs w:val="24"/>
          <w:highlight w:val="none"/>
          <w:u w:val="single"/>
          <w:lang w:eastAsia="zh-CN"/>
          <w14:textFill>
            <w14:solidFill>
              <w14:schemeClr w14:val="tx1"/>
            </w14:solidFill>
          </w14:textFill>
        </w:rPr>
        <w:t>‰</w:t>
      </w:r>
      <w:r>
        <w:rPr>
          <w:rFonts w:ascii="宋体" w:hAnsi="宋体" w:eastAsia="宋体" w:cs="仿宋"/>
          <w:color w:val="000000" w:themeColor="text1"/>
          <w:spacing w:val="13"/>
          <w:sz w:val="24"/>
          <w:szCs w:val="24"/>
          <w:highlight w:val="none"/>
          <w:lang w:eastAsia="zh-CN"/>
          <w14:textFill>
            <w14:solidFill>
              <w14:schemeClr w14:val="tx1"/>
            </w14:solidFill>
          </w14:textFill>
        </w:rPr>
        <w:t>(支付违约金或损失赔偿额的</w:t>
      </w:r>
      <w:r>
        <w:rPr>
          <w:rFonts w:ascii="宋体" w:hAnsi="宋体" w:eastAsia="宋体" w:cs="仿宋"/>
          <w:color w:val="000000" w:themeColor="text1"/>
          <w:spacing w:val="6"/>
          <w:sz w:val="24"/>
          <w:szCs w:val="24"/>
          <w:highlight w:val="none"/>
          <w:lang w:eastAsia="zh-CN"/>
          <w14:textFill>
            <w14:solidFill>
              <w14:schemeClr w14:val="tx1"/>
            </w14:solidFill>
          </w14:textFill>
        </w:rPr>
        <w:t>计算方法，因第三方原因造成延迟的支付的，</w:t>
      </w:r>
      <w:r>
        <w:rPr>
          <w:rFonts w:ascii="宋体" w:hAnsi="宋体" w:eastAsia="宋体" w:cs="仿宋"/>
          <w:color w:val="000000" w:themeColor="text1"/>
          <w:spacing w:val="-87"/>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6"/>
          <w:sz w:val="24"/>
          <w:szCs w:val="24"/>
          <w:highlight w:val="none"/>
          <w:lang w:eastAsia="zh-CN"/>
          <w14:textFill>
            <w14:solidFill>
              <w14:schemeClr w14:val="tx1"/>
            </w14:solidFill>
          </w14:textFill>
        </w:rPr>
        <w:t>甲方不负违约</w:t>
      </w:r>
      <w:r>
        <w:rPr>
          <w:rFonts w:ascii="宋体" w:hAnsi="宋体" w:eastAsia="宋体" w:cs="仿宋"/>
          <w:color w:val="000000" w:themeColor="text1"/>
          <w:spacing w:val="1"/>
          <w:sz w:val="24"/>
          <w:szCs w:val="24"/>
          <w:highlight w:val="none"/>
          <w:lang w:eastAsia="zh-CN"/>
          <w14:textFill>
            <w14:solidFill>
              <w14:schemeClr w14:val="tx1"/>
            </w14:solidFill>
          </w14:textFill>
        </w:rPr>
        <w:t>责任)。</w:t>
      </w:r>
    </w:p>
    <w:p>
      <w:pPr>
        <w:spacing w:before="216" w:line="360" w:lineRule="auto"/>
        <w:ind w:left="37" w:right="238" w:firstLine="504"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hint="eastAsia" w:ascii="宋体" w:hAnsi="宋体" w:eastAsia="宋体" w:cs="仿宋"/>
          <w:color w:val="000000" w:themeColor="text1"/>
          <w:spacing w:val="6"/>
          <w:sz w:val="24"/>
          <w:szCs w:val="24"/>
          <w:highlight w:val="none"/>
          <w:lang w:eastAsia="zh-CN"/>
          <w14:textFill>
            <w14:solidFill>
              <w14:schemeClr w14:val="tx1"/>
            </w14:solidFill>
          </w14:textFill>
        </w:rPr>
        <w:t>2.</w:t>
      </w:r>
      <w:r>
        <w:rPr>
          <w:rFonts w:ascii="宋体" w:hAnsi="宋体" w:eastAsia="宋体" w:cs="仿宋"/>
          <w:color w:val="000000" w:themeColor="text1"/>
          <w:spacing w:val="6"/>
          <w:sz w:val="24"/>
          <w:szCs w:val="24"/>
          <w:highlight w:val="none"/>
          <w:u w:val="single"/>
          <w:lang w:eastAsia="zh-CN"/>
          <w14:textFill>
            <w14:solidFill>
              <w14:schemeClr w14:val="tx1"/>
            </w14:solidFill>
          </w14:textFill>
        </w:rPr>
        <w:t>乙方</w:t>
      </w:r>
      <w:r>
        <w:rPr>
          <w:rFonts w:ascii="宋体" w:hAnsi="宋体" w:eastAsia="宋体" w:cs="仿宋"/>
          <w:color w:val="000000" w:themeColor="text1"/>
          <w:spacing w:val="6"/>
          <w:sz w:val="24"/>
          <w:szCs w:val="24"/>
          <w:highlight w:val="none"/>
          <w:lang w:eastAsia="zh-CN"/>
          <w14:textFill>
            <w14:solidFill>
              <w14:schemeClr w14:val="tx1"/>
            </w14:solidFill>
          </w14:textFill>
        </w:rPr>
        <w:t>违反</w:t>
      </w:r>
      <w:r>
        <w:rPr>
          <w:rFonts w:ascii="宋体" w:hAnsi="宋体" w:eastAsia="宋体" w:cs="仿宋"/>
          <w:color w:val="000000" w:themeColor="text1"/>
          <w:spacing w:val="6"/>
          <w:sz w:val="24"/>
          <w:szCs w:val="24"/>
          <w:highlight w:val="none"/>
          <w:u w:val="single"/>
          <w:lang w:eastAsia="zh-CN"/>
          <w14:textFill>
            <w14:solidFill>
              <w14:schemeClr w14:val="tx1"/>
            </w14:solidFill>
          </w14:textFill>
        </w:rPr>
        <w:t>进度计划</w:t>
      </w:r>
      <w:r>
        <w:rPr>
          <w:rFonts w:ascii="宋体" w:hAnsi="宋体" w:eastAsia="宋体" w:cs="仿宋"/>
          <w:color w:val="000000" w:themeColor="text1"/>
          <w:spacing w:val="6"/>
          <w:sz w:val="24"/>
          <w:szCs w:val="24"/>
          <w:highlight w:val="none"/>
          <w:lang w:eastAsia="zh-CN"/>
          <w14:textFill>
            <w14:solidFill>
              <w14:schemeClr w14:val="tx1"/>
            </w14:solidFill>
          </w14:textFill>
        </w:rPr>
        <w:t>约定，</w:t>
      </w:r>
      <w:r>
        <w:rPr>
          <w:rFonts w:ascii="宋体" w:hAnsi="宋体" w:eastAsia="宋体" w:cs="仿宋"/>
          <w:color w:val="000000" w:themeColor="text1"/>
          <w:spacing w:val="6"/>
          <w:sz w:val="24"/>
          <w:szCs w:val="24"/>
          <w:highlight w:val="none"/>
          <w:u w:val="single"/>
          <w:lang w:eastAsia="zh-CN"/>
          <w14:textFill>
            <w14:solidFill>
              <w14:schemeClr w14:val="tx1"/>
            </w14:solidFill>
          </w14:textFill>
        </w:rPr>
        <w:t>延迟10日以上，每延迟1天</w:t>
      </w:r>
      <w:r>
        <w:rPr>
          <w:rFonts w:ascii="宋体" w:hAnsi="宋体" w:eastAsia="宋体" w:cs="仿宋"/>
          <w:color w:val="000000" w:themeColor="text1"/>
          <w:spacing w:val="13"/>
          <w:sz w:val="24"/>
          <w:szCs w:val="24"/>
          <w:highlight w:val="none"/>
          <w:u w:val="single"/>
          <w:lang w:eastAsia="zh-CN"/>
          <w14:textFill>
            <w14:solidFill>
              <w14:schemeClr w14:val="tx1"/>
            </w14:solidFill>
          </w14:textFill>
        </w:rPr>
        <w:t>交付</w:t>
      </w:r>
      <w:r>
        <w:rPr>
          <w:rFonts w:hint="eastAsia" w:ascii="宋体" w:hAnsi="宋体" w:eastAsia="宋体" w:cs="仿宋"/>
          <w:color w:val="000000" w:themeColor="text1"/>
          <w:spacing w:val="13"/>
          <w:sz w:val="24"/>
          <w:szCs w:val="24"/>
          <w:highlight w:val="none"/>
          <w:u w:val="single"/>
          <w:lang w:val="en-US" w:eastAsia="zh-Hans"/>
          <w14:textFill>
            <w14:solidFill>
              <w14:schemeClr w14:val="tx1"/>
            </w14:solidFill>
          </w14:textFill>
        </w:rPr>
        <w:t>或交付不符合要求</w:t>
      </w:r>
      <w:r>
        <w:rPr>
          <w:rFonts w:ascii="宋体" w:hAnsi="宋体" w:eastAsia="宋体" w:cs="仿宋"/>
          <w:color w:val="000000" w:themeColor="text1"/>
          <w:spacing w:val="13"/>
          <w:sz w:val="24"/>
          <w:szCs w:val="24"/>
          <w:highlight w:val="none"/>
          <w:u w:val="single"/>
          <w:lang w:eastAsia="zh-CN"/>
          <w14:textFill>
            <w14:solidFill>
              <w14:schemeClr w14:val="tx1"/>
            </w14:solidFill>
          </w14:textFill>
        </w:rPr>
        <w:t>，</w:t>
      </w:r>
      <w:r>
        <w:rPr>
          <w:rFonts w:hint="eastAsia" w:ascii="宋体" w:hAnsi="宋体" w:eastAsia="宋体" w:cs="仿宋"/>
          <w:color w:val="000000" w:themeColor="text1"/>
          <w:spacing w:val="13"/>
          <w:sz w:val="24"/>
          <w:szCs w:val="24"/>
          <w:highlight w:val="none"/>
          <w:u w:val="single"/>
          <w:lang w:val="en-US" w:eastAsia="zh-Hans"/>
          <w14:textFill>
            <w14:solidFill>
              <w14:schemeClr w14:val="tx1"/>
            </w14:solidFill>
          </w14:textFill>
        </w:rPr>
        <w:t>每日</w:t>
      </w:r>
      <w:r>
        <w:rPr>
          <w:rFonts w:ascii="宋体" w:hAnsi="宋体" w:eastAsia="宋体" w:cs="仿宋"/>
          <w:color w:val="000000" w:themeColor="text1"/>
          <w:spacing w:val="13"/>
          <w:sz w:val="24"/>
          <w:szCs w:val="24"/>
          <w:highlight w:val="none"/>
          <w:u w:val="single"/>
          <w:lang w:eastAsia="zh-CN"/>
          <w14:textFill>
            <w14:solidFill>
              <w14:schemeClr w14:val="tx1"/>
            </w14:solidFill>
          </w14:textFill>
        </w:rPr>
        <w:t>应向甲方支付违约金为合同总金额的0.</w:t>
      </w:r>
      <w:r>
        <w:rPr>
          <w:rFonts w:hint="eastAsia" w:ascii="宋体" w:hAnsi="宋体" w:eastAsia="宋体" w:cs="仿宋"/>
          <w:color w:val="000000" w:themeColor="text1"/>
          <w:spacing w:val="13"/>
          <w:sz w:val="24"/>
          <w:szCs w:val="24"/>
          <w:highlight w:val="none"/>
          <w:u w:val="single"/>
          <w:lang w:eastAsia="zh-CN"/>
          <w14:textFill>
            <w14:solidFill>
              <w14:schemeClr w14:val="tx1"/>
            </w14:solidFill>
          </w14:textFill>
        </w:rPr>
        <w:t>2</w:t>
      </w:r>
      <w:r>
        <w:rPr>
          <w:rFonts w:ascii="宋体" w:hAnsi="宋体" w:eastAsia="宋体" w:cs="仿宋"/>
          <w:color w:val="000000" w:themeColor="text1"/>
          <w:spacing w:val="13"/>
          <w:sz w:val="24"/>
          <w:szCs w:val="24"/>
          <w:highlight w:val="none"/>
          <w:u w:val="single"/>
          <w:lang w:eastAsia="zh-CN"/>
          <w14:textFill>
            <w14:solidFill>
              <w14:schemeClr w14:val="tx1"/>
            </w14:solidFill>
          </w14:textFill>
        </w:rPr>
        <w:t>‰</w:t>
      </w:r>
      <w:r>
        <w:rPr>
          <w:rFonts w:ascii="宋体" w:hAnsi="宋体" w:eastAsia="宋体" w:cs="仿宋"/>
          <w:color w:val="000000" w:themeColor="text1"/>
          <w:spacing w:val="13"/>
          <w:sz w:val="24"/>
          <w:szCs w:val="24"/>
          <w:highlight w:val="none"/>
          <w:lang w:eastAsia="zh-CN"/>
          <w14:textFill>
            <w14:solidFill>
              <w14:schemeClr w14:val="tx1"/>
            </w14:solidFill>
          </w14:textFill>
        </w:rPr>
        <w:t>(支付违</w:t>
      </w:r>
      <w:r>
        <w:rPr>
          <w:rFonts w:ascii="宋体" w:hAnsi="宋体" w:eastAsia="宋体" w:cs="仿宋"/>
          <w:color w:val="000000" w:themeColor="text1"/>
          <w:spacing w:val="11"/>
          <w:sz w:val="24"/>
          <w:szCs w:val="24"/>
          <w:highlight w:val="none"/>
          <w:lang w:eastAsia="zh-CN"/>
          <w14:textFill>
            <w14:solidFill>
              <w14:schemeClr w14:val="tx1"/>
            </w14:solidFill>
          </w14:textFill>
        </w:rPr>
        <w:t>约金或损失赔偿额的计算方法，适用于各分项时间节点)，</w:t>
      </w:r>
      <w:r>
        <w:rPr>
          <w:rFonts w:hint="eastAsia" w:ascii="宋体" w:hAnsi="宋体" w:eastAsia="宋体" w:cs="仿宋"/>
          <w:color w:val="000000" w:themeColor="text1"/>
          <w:spacing w:val="11"/>
          <w:sz w:val="24"/>
          <w:szCs w:val="24"/>
          <w:highlight w:val="none"/>
          <w:lang w:eastAsia="zh-Hans"/>
          <w14:textFill>
            <w14:solidFill>
              <w14:schemeClr w14:val="tx1"/>
            </w14:solidFill>
          </w14:textFill>
        </w:rPr>
        <w:t>同时</w:t>
      </w:r>
      <w:r>
        <w:rPr>
          <w:rFonts w:ascii="宋体" w:hAnsi="宋体" w:eastAsia="宋体" w:cs="仿宋"/>
          <w:color w:val="000000" w:themeColor="text1"/>
          <w:spacing w:val="11"/>
          <w:sz w:val="24"/>
          <w:szCs w:val="24"/>
          <w:highlight w:val="none"/>
          <w:lang w:eastAsia="zh-Hans"/>
          <w14:textFill>
            <w14:solidFill>
              <w14:schemeClr w14:val="tx1"/>
            </w14:solidFill>
          </w14:textFill>
        </w:rPr>
        <w:t>，</w:t>
      </w:r>
      <w:r>
        <w:rPr>
          <w:rFonts w:hint="eastAsia" w:ascii="宋体" w:hAnsi="宋体" w:eastAsia="宋体" w:cs="仿宋"/>
          <w:color w:val="000000" w:themeColor="text1"/>
          <w:spacing w:val="10"/>
          <w:sz w:val="24"/>
          <w:szCs w:val="24"/>
          <w:highlight w:val="none"/>
          <w:lang w:eastAsia="zh-CN"/>
          <w14:textFill>
            <w14:solidFill>
              <w14:schemeClr w14:val="tx1"/>
            </w14:solidFill>
          </w14:textFill>
        </w:rPr>
        <w:t>甲方有权停止履行合同，并有权解除合同</w:t>
      </w:r>
      <w:r>
        <w:rPr>
          <w:rFonts w:ascii="宋体" w:hAnsi="宋体" w:eastAsia="宋体" w:cs="仿宋"/>
          <w:color w:val="000000" w:themeColor="text1"/>
          <w:spacing w:val="10"/>
          <w:sz w:val="24"/>
          <w:szCs w:val="24"/>
          <w:highlight w:val="none"/>
          <w:lang w:eastAsia="zh-CN"/>
          <w14:textFill>
            <w14:solidFill>
              <w14:schemeClr w14:val="tx1"/>
            </w14:solidFill>
          </w14:textFill>
        </w:rPr>
        <w:t>，</w:t>
      </w:r>
      <w:r>
        <w:rPr>
          <w:rFonts w:hint="eastAsia" w:cs="仿宋_GB2312"/>
          <w:color w:val="000000" w:themeColor="text1"/>
          <w:spacing w:val="-2"/>
          <w:sz w:val="24"/>
          <w:szCs w:val="24"/>
          <w:highlight w:val="none"/>
          <w:lang w:eastAsia="zh-CN"/>
          <w14:textFill>
            <w14:solidFill>
              <w14:schemeClr w14:val="tx1"/>
            </w14:solidFill>
          </w14:textFill>
        </w:rPr>
        <w:t>追回已付款项。</w:t>
      </w:r>
    </w:p>
    <w:p>
      <w:pPr>
        <w:spacing w:before="217" w:line="360" w:lineRule="auto"/>
        <w:ind w:left="37" w:right="194" w:firstLine="496" w:firstLineChars="200"/>
        <w:jc w:val="both"/>
        <w:outlineLvl w:val="9"/>
        <w:rPr>
          <w:rFonts w:hint="eastAsia" w:ascii="宋体" w:hAnsi="宋体" w:eastAsia="宋体" w:cs="仿宋"/>
          <w:color w:val="000000" w:themeColor="text1"/>
          <w:spacing w:val="1"/>
          <w:sz w:val="24"/>
          <w:szCs w:val="24"/>
          <w:highlight w:val="none"/>
          <w:lang w:eastAsia="zh-CN"/>
          <w14:textFill>
            <w14:solidFill>
              <w14:schemeClr w14:val="tx1"/>
            </w14:solidFill>
          </w14:textFill>
        </w:rPr>
      </w:pPr>
      <w:r>
        <w:rPr>
          <w:rFonts w:hint="eastAsia" w:ascii="宋体" w:hAnsi="宋体" w:eastAsia="宋体" w:cs="仿宋"/>
          <w:color w:val="000000" w:themeColor="text1"/>
          <w:spacing w:val="4"/>
          <w:sz w:val="24"/>
          <w:szCs w:val="24"/>
          <w:highlight w:val="none"/>
          <w:lang w:val="en-US" w:eastAsia="zh-CN"/>
          <w14:textFill>
            <w14:solidFill>
              <w14:schemeClr w14:val="tx1"/>
            </w14:solidFill>
          </w14:textFill>
        </w:rPr>
        <w:t>3</w:t>
      </w:r>
      <w:r>
        <w:rPr>
          <w:rFonts w:hint="eastAsia" w:ascii="宋体" w:hAnsi="宋体" w:eastAsia="宋体" w:cs="仿宋"/>
          <w:color w:val="000000" w:themeColor="text1"/>
          <w:spacing w:val="4"/>
          <w:sz w:val="24"/>
          <w:szCs w:val="24"/>
          <w:highlight w:val="none"/>
          <w:lang w:eastAsia="zh-CN"/>
          <w14:textFill>
            <w14:solidFill>
              <w14:schemeClr w14:val="tx1"/>
            </w14:solidFill>
          </w14:textFill>
        </w:rPr>
        <w:t>.</w:t>
      </w:r>
      <w:r>
        <w:rPr>
          <w:rFonts w:ascii="宋体" w:hAnsi="宋体" w:eastAsia="宋体" w:cs="仿宋"/>
          <w:color w:val="000000" w:themeColor="text1"/>
          <w:spacing w:val="4"/>
          <w:sz w:val="24"/>
          <w:szCs w:val="24"/>
          <w:highlight w:val="none"/>
          <w:lang w:eastAsia="zh-CN"/>
          <w14:textFill>
            <w14:solidFill>
              <w14:schemeClr w14:val="tx1"/>
            </w14:solidFill>
          </w14:textFill>
        </w:rPr>
        <w:t>乙方若出现将项目以违规方式转包、分包第</w:t>
      </w:r>
      <w:r>
        <w:rPr>
          <w:rFonts w:ascii="宋体" w:hAnsi="宋体" w:eastAsia="宋体" w:cs="仿宋"/>
          <w:color w:val="000000" w:themeColor="text1"/>
          <w:spacing w:val="3"/>
          <w:sz w:val="24"/>
          <w:szCs w:val="24"/>
          <w:highlight w:val="none"/>
          <w:lang w:eastAsia="zh-CN"/>
          <w14:textFill>
            <w14:solidFill>
              <w14:schemeClr w14:val="tx1"/>
            </w14:solidFill>
          </w14:textFill>
        </w:rPr>
        <w:t>三方，</w:t>
      </w:r>
      <w:r>
        <w:rPr>
          <w:rFonts w:ascii="宋体" w:hAnsi="宋体" w:eastAsia="宋体" w:cs="仿宋"/>
          <w:color w:val="000000" w:themeColor="text1"/>
          <w:spacing w:val="8"/>
          <w:sz w:val="24"/>
          <w:szCs w:val="24"/>
          <w:highlight w:val="none"/>
          <w:lang w:eastAsia="zh-CN"/>
          <w14:textFill>
            <w14:solidFill>
              <w14:schemeClr w14:val="tx1"/>
            </w14:solidFill>
          </w14:textFill>
        </w:rPr>
        <w:t>或者出现泄密情况，应向甲方支付违约金，违约金金额为本</w:t>
      </w:r>
      <w:r>
        <w:rPr>
          <w:rFonts w:ascii="宋体" w:hAnsi="宋体" w:eastAsia="宋体" w:cs="仿宋"/>
          <w:color w:val="000000" w:themeColor="text1"/>
          <w:spacing w:val="2"/>
          <w:sz w:val="24"/>
          <w:szCs w:val="24"/>
          <w:highlight w:val="none"/>
          <w:lang w:eastAsia="zh-CN"/>
          <w14:textFill>
            <w14:solidFill>
              <w14:schemeClr w14:val="tx1"/>
            </w14:solidFill>
          </w14:textFill>
        </w:rPr>
        <w:t>合同费用总金额的</w:t>
      </w:r>
      <w:r>
        <w:rPr>
          <w:rFonts w:hint="eastAsia" w:ascii="宋体" w:hAnsi="宋体" w:eastAsia="宋体" w:cs="仿宋"/>
          <w:color w:val="000000" w:themeColor="text1"/>
          <w:spacing w:val="2"/>
          <w:sz w:val="24"/>
          <w:szCs w:val="24"/>
          <w:highlight w:val="none"/>
          <w:lang w:eastAsia="zh-CN"/>
          <w14:textFill>
            <w14:solidFill>
              <w14:schemeClr w14:val="tx1"/>
            </w14:solidFill>
          </w14:textFill>
        </w:rPr>
        <w:t>20</w:t>
      </w:r>
      <w:r>
        <w:rPr>
          <w:rFonts w:ascii="宋体" w:hAnsi="宋体" w:eastAsia="宋体" w:cs="仿宋"/>
          <w:color w:val="000000" w:themeColor="text1"/>
          <w:spacing w:val="2"/>
          <w:sz w:val="24"/>
          <w:szCs w:val="24"/>
          <w:highlight w:val="none"/>
          <w:lang w:eastAsia="zh-CN"/>
          <w14:textFill>
            <w14:solidFill>
              <w14:schemeClr w14:val="tx1"/>
            </w14:solidFill>
          </w14:textFill>
        </w:rPr>
        <w:t>%,同时，甲方有权停止履行合同，并有权</w:t>
      </w:r>
      <w:r>
        <w:rPr>
          <w:rFonts w:ascii="宋体" w:hAnsi="宋体" w:eastAsia="宋体" w:cs="仿宋"/>
          <w:color w:val="000000" w:themeColor="text1"/>
          <w:spacing w:val="1"/>
          <w:sz w:val="24"/>
          <w:szCs w:val="24"/>
          <w:highlight w:val="none"/>
          <w:lang w:eastAsia="zh-CN"/>
          <w14:textFill>
            <w14:solidFill>
              <w14:schemeClr w14:val="tx1"/>
            </w14:solidFill>
          </w14:textFill>
        </w:rPr>
        <w:t>解除合同</w:t>
      </w:r>
      <w:r>
        <w:rPr>
          <w:rFonts w:ascii="宋体" w:hAnsi="宋体" w:eastAsia="宋体" w:cs="仿宋"/>
          <w:color w:val="000000" w:themeColor="text1"/>
          <w:spacing w:val="10"/>
          <w:sz w:val="24"/>
          <w:szCs w:val="24"/>
          <w:highlight w:val="none"/>
          <w:lang w:eastAsia="zh-CN"/>
          <w14:textFill>
            <w14:solidFill>
              <w14:schemeClr w14:val="tx1"/>
            </w14:solidFill>
          </w14:textFill>
        </w:rPr>
        <w:t>，</w:t>
      </w:r>
      <w:r>
        <w:rPr>
          <w:rFonts w:hint="eastAsia" w:cs="仿宋_GB2312"/>
          <w:color w:val="000000" w:themeColor="text1"/>
          <w:spacing w:val="-2"/>
          <w:sz w:val="24"/>
          <w:szCs w:val="24"/>
          <w:highlight w:val="none"/>
          <w:lang w:eastAsia="zh-CN"/>
          <w14:textFill>
            <w14:solidFill>
              <w14:schemeClr w14:val="tx1"/>
            </w14:solidFill>
          </w14:textFill>
        </w:rPr>
        <w:t>追回已付款项。</w:t>
      </w:r>
    </w:p>
    <w:p>
      <w:pPr>
        <w:spacing w:before="217" w:line="360" w:lineRule="auto"/>
        <w:ind w:left="37" w:right="194" w:firstLine="500"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hint="eastAsia" w:ascii="宋体" w:hAnsi="宋体" w:eastAsia="宋体" w:cs="仿宋"/>
          <w:color w:val="000000" w:themeColor="text1"/>
          <w:spacing w:val="5"/>
          <w:sz w:val="24"/>
          <w:szCs w:val="24"/>
          <w:highlight w:val="none"/>
          <w:lang w:val="en-US" w:eastAsia="zh-CN"/>
          <w14:textFill>
            <w14:solidFill>
              <w14:schemeClr w14:val="tx1"/>
            </w14:solidFill>
          </w14:textFill>
        </w:rPr>
        <w:t>4</w:t>
      </w:r>
      <w:r>
        <w:rPr>
          <w:rFonts w:hint="eastAsia" w:ascii="宋体" w:hAnsi="宋体" w:eastAsia="宋体" w:cs="仿宋"/>
          <w:color w:val="000000" w:themeColor="text1"/>
          <w:spacing w:val="5"/>
          <w:sz w:val="24"/>
          <w:szCs w:val="24"/>
          <w:highlight w:val="none"/>
          <w:lang w:eastAsia="zh-CN"/>
          <w14:textFill>
            <w14:solidFill>
              <w14:schemeClr w14:val="tx1"/>
            </w14:solidFill>
          </w14:textFill>
        </w:rPr>
        <w:t>.</w:t>
      </w:r>
      <w:r>
        <w:rPr>
          <w:rFonts w:ascii="宋体" w:hAnsi="宋体" w:eastAsia="宋体" w:cs="仿宋"/>
          <w:color w:val="000000" w:themeColor="text1"/>
          <w:spacing w:val="5"/>
          <w:sz w:val="24"/>
          <w:szCs w:val="24"/>
          <w:highlight w:val="none"/>
          <w:lang w:eastAsia="zh-CN"/>
          <w14:textFill>
            <w14:solidFill>
              <w14:schemeClr w14:val="tx1"/>
            </w14:solidFill>
          </w14:textFill>
        </w:rPr>
        <w:t>乙方发现本合同因客观条件的变化，可能使项目建</w:t>
      </w:r>
      <w:r>
        <w:rPr>
          <w:rFonts w:ascii="宋体" w:hAnsi="宋体" w:eastAsia="宋体" w:cs="仿宋"/>
          <w:color w:val="000000" w:themeColor="text1"/>
          <w:spacing w:val="8"/>
          <w:sz w:val="24"/>
          <w:szCs w:val="24"/>
          <w:highlight w:val="none"/>
          <w:lang w:eastAsia="zh-CN"/>
          <w14:textFill>
            <w14:solidFill>
              <w14:schemeClr w14:val="tx1"/>
            </w14:solidFill>
          </w14:textFill>
        </w:rPr>
        <w:t>设失败或者部分失败的情形时，应及时采取适当措施减少损</w:t>
      </w:r>
      <w:r>
        <w:rPr>
          <w:rFonts w:ascii="宋体" w:hAnsi="宋体" w:eastAsia="宋体" w:cs="仿宋"/>
          <w:color w:val="000000" w:themeColor="text1"/>
          <w:spacing w:val="7"/>
          <w:sz w:val="24"/>
          <w:szCs w:val="24"/>
          <w:highlight w:val="none"/>
          <w:lang w:eastAsia="zh-CN"/>
          <w14:textFill>
            <w14:solidFill>
              <w14:schemeClr w14:val="tx1"/>
            </w14:solidFill>
          </w14:textFill>
        </w:rPr>
        <w:t>失，并在发现后</w:t>
      </w:r>
      <w:r>
        <w:rPr>
          <w:rFonts w:ascii="宋体" w:hAnsi="宋体" w:eastAsia="宋体" w:cs="仿宋"/>
          <w:color w:val="000000" w:themeColor="text1"/>
          <w:spacing w:val="-34"/>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7"/>
          <w:sz w:val="24"/>
          <w:szCs w:val="24"/>
          <w:highlight w:val="none"/>
          <w:u w:val="single"/>
          <w:lang w:eastAsia="zh-CN"/>
          <w14:textFill>
            <w14:solidFill>
              <w14:schemeClr w14:val="tx1"/>
            </w14:solidFill>
          </w14:textFill>
        </w:rPr>
        <w:t>10 日</w:t>
      </w:r>
      <w:r>
        <w:rPr>
          <w:rFonts w:ascii="宋体" w:hAnsi="宋体" w:eastAsia="宋体" w:cs="仿宋"/>
          <w:color w:val="000000" w:themeColor="text1"/>
          <w:spacing w:val="-90"/>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7"/>
          <w:sz w:val="24"/>
          <w:szCs w:val="24"/>
          <w:highlight w:val="none"/>
          <w:lang w:eastAsia="zh-CN"/>
          <w14:textFill>
            <w14:solidFill>
              <w14:schemeClr w14:val="tx1"/>
            </w14:solidFill>
          </w14:textFill>
        </w:rPr>
        <w:t>内</w:t>
      </w:r>
      <w:r>
        <w:rPr>
          <w:rFonts w:ascii="宋体" w:hAnsi="宋体" w:eastAsia="宋体" w:cs="仿宋"/>
          <w:color w:val="000000" w:themeColor="text1"/>
          <w:spacing w:val="7"/>
          <w:sz w:val="24"/>
          <w:szCs w:val="24"/>
          <w:highlight w:val="none"/>
          <w:u w:val="single"/>
          <w:lang w:eastAsia="zh-CN"/>
          <w14:textFill>
            <w14:solidFill>
              <w14:schemeClr w14:val="tx1"/>
            </w14:solidFill>
          </w14:textFill>
        </w:rPr>
        <w:t>书面通知甲方</w:t>
      </w:r>
      <w:r>
        <w:rPr>
          <w:rFonts w:ascii="宋体" w:hAnsi="宋体" w:eastAsia="宋体" w:cs="仿宋"/>
          <w:color w:val="000000" w:themeColor="text1"/>
          <w:spacing w:val="7"/>
          <w:sz w:val="24"/>
          <w:szCs w:val="24"/>
          <w:highlight w:val="none"/>
          <w:lang w:eastAsia="zh-CN"/>
          <w14:textFill>
            <w14:solidFill>
              <w14:schemeClr w14:val="tx1"/>
            </w14:solidFill>
          </w14:textFill>
        </w:rPr>
        <w:t>，乙</w:t>
      </w:r>
      <w:r>
        <w:rPr>
          <w:rFonts w:ascii="宋体" w:hAnsi="宋体" w:eastAsia="宋体" w:cs="仿宋"/>
          <w:color w:val="000000" w:themeColor="text1"/>
          <w:spacing w:val="7"/>
          <w:sz w:val="24"/>
          <w:szCs w:val="24"/>
          <w:highlight w:val="none"/>
          <w:u w:val="single"/>
          <w:lang w:eastAsia="zh-CN"/>
          <w14:textFill>
            <w14:solidFill>
              <w14:schemeClr w14:val="tx1"/>
            </w14:solidFill>
          </w14:textFill>
        </w:rPr>
        <w:t>方没有采</w:t>
      </w:r>
      <w:r>
        <w:rPr>
          <w:rFonts w:ascii="宋体" w:hAnsi="宋体" w:eastAsia="宋体" w:cs="仿宋"/>
          <w:color w:val="000000" w:themeColor="text1"/>
          <w:spacing w:val="6"/>
          <w:sz w:val="24"/>
          <w:szCs w:val="24"/>
          <w:highlight w:val="none"/>
          <w:u w:val="single"/>
          <w:lang w:eastAsia="zh-CN"/>
          <w14:textFill>
            <w14:solidFill>
              <w14:schemeClr w14:val="tx1"/>
            </w14:solidFill>
          </w14:textFill>
        </w:rPr>
        <w:t>取适当</w:t>
      </w:r>
      <w:r>
        <w:rPr>
          <w:rFonts w:ascii="宋体" w:hAnsi="宋体" w:eastAsia="宋体" w:cs="仿宋"/>
          <w:color w:val="000000" w:themeColor="text1"/>
          <w:spacing w:val="8"/>
          <w:sz w:val="24"/>
          <w:szCs w:val="24"/>
          <w:highlight w:val="none"/>
          <w:u w:val="single"/>
          <w:lang w:eastAsia="zh-CN"/>
          <w14:textFill>
            <w14:solidFill>
              <w14:schemeClr w14:val="tx1"/>
            </w14:solidFill>
          </w14:textFill>
        </w:rPr>
        <w:t>措施并及时通知甲方</w:t>
      </w:r>
      <w:r>
        <w:rPr>
          <w:rFonts w:ascii="宋体" w:hAnsi="宋体" w:eastAsia="宋体" w:cs="仿宋"/>
          <w:color w:val="000000" w:themeColor="text1"/>
          <w:spacing w:val="8"/>
          <w:sz w:val="24"/>
          <w:szCs w:val="24"/>
          <w:highlight w:val="none"/>
          <w:lang w:eastAsia="zh-CN"/>
          <w14:textFill>
            <w14:solidFill>
              <w14:schemeClr w14:val="tx1"/>
            </w14:solidFill>
          </w14:textFill>
        </w:rPr>
        <w:t>，致使损失扩大的，</w:t>
      </w:r>
      <w:r>
        <w:rPr>
          <w:rFonts w:ascii="宋体" w:hAnsi="宋体" w:eastAsia="宋体" w:cs="仿宋"/>
          <w:color w:val="000000" w:themeColor="text1"/>
          <w:spacing w:val="8"/>
          <w:sz w:val="24"/>
          <w:szCs w:val="24"/>
          <w:highlight w:val="none"/>
          <w:u w:val="single"/>
          <w:lang w:eastAsia="zh-CN"/>
          <w14:textFill>
            <w14:solidFill>
              <w14:schemeClr w14:val="tx1"/>
            </w14:solidFill>
          </w14:textFill>
        </w:rPr>
        <w:t>乙方</w:t>
      </w:r>
      <w:r>
        <w:rPr>
          <w:rFonts w:ascii="宋体" w:hAnsi="宋体" w:eastAsia="宋体" w:cs="仿宋"/>
          <w:color w:val="000000" w:themeColor="text1"/>
          <w:spacing w:val="8"/>
          <w:sz w:val="24"/>
          <w:szCs w:val="24"/>
          <w:highlight w:val="none"/>
          <w:lang w:eastAsia="zh-CN"/>
          <w14:textFill>
            <w14:solidFill>
              <w14:schemeClr w14:val="tx1"/>
            </w14:solidFill>
          </w14:textFill>
        </w:rPr>
        <w:t>应赔偿因此给</w:t>
      </w:r>
      <w:r>
        <w:rPr>
          <w:rFonts w:ascii="宋体" w:hAnsi="宋体" w:eastAsia="宋体" w:cs="仿宋"/>
          <w:color w:val="000000" w:themeColor="text1"/>
          <w:spacing w:val="4"/>
          <w:sz w:val="24"/>
          <w:szCs w:val="24"/>
          <w:highlight w:val="none"/>
          <w:lang w:eastAsia="zh-CN"/>
          <w14:textFill>
            <w14:solidFill>
              <w14:schemeClr w14:val="tx1"/>
            </w14:solidFill>
          </w14:textFill>
        </w:rPr>
        <w:t>甲方造成的损失。</w:t>
      </w:r>
    </w:p>
    <w:p>
      <w:pPr>
        <w:spacing w:before="236" w:line="360" w:lineRule="auto"/>
        <w:ind w:left="35" w:right="109" w:firstLine="496" w:firstLineChars="200"/>
        <w:jc w:val="both"/>
        <w:outlineLvl w:val="9"/>
        <w:rPr>
          <w:rFonts w:hint="eastAsia" w:ascii="宋体" w:hAnsi="宋体" w:eastAsia="宋体" w:cs="仿宋"/>
          <w:color w:val="000000" w:themeColor="text1"/>
          <w:spacing w:val="5"/>
          <w:sz w:val="24"/>
          <w:szCs w:val="24"/>
          <w:highlight w:val="none"/>
          <w:lang w:eastAsia="zh-CN"/>
          <w14:textFill>
            <w14:solidFill>
              <w14:schemeClr w14:val="tx1"/>
            </w14:solidFill>
          </w14:textFill>
        </w:rPr>
      </w:pPr>
      <w:r>
        <w:rPr>
          <w:rFonts w:hint="eastAsia" w:ascii="宋体" w:hAnsi="宋体" w:eastAsia="宋体" w:cs="仿宋"/>
          <w:color w:val="000000" w:themeColor="text1"/>
          <w:spacing w:val="4"/>
          <w:sz w:val="24"/>
          <w:szCs w:val="24"/>
          <w:highlight w:val="none"/>
          <w:lang w:val="en-US" w:eastAsia="zh-CN"/>
          <w14:textFill>
            <w14:solidFill>
              <w14:schemeClr w14:val="tx1"/>
            </w14:solidFill>
          </w14:textFill>
        </w:rPr>
        <w:t>5</w:t>
      </w:r>
      <w:r>
        <w:rPr>
          <w:rFonts w:hint="eastAsia" w:ascii="宋体" w:hAnsi="宋体" w:eastAsia="宋体" w:cs="仿宋"/>
          <w:color w:val="000000" w:themeColor="text1"/>
          <w:spacing w:val="4"/>
          <w:sz w:val="24"/>
          <w:szCs w:val="24"/>
          <w:highlight w:val="none"/>
          <w:lang w:eastAsia="zh-CN"/>
          <w14:textFill>
            <w14:solidFill>
              <w14:schemeClr w14:val="tx1"/>
            </w14:solidFill>
          </w14:textFill>
        </w:rPr>
        <w:t>.</w:t>
      </w:r>
      <w:r>
        <w:rPr>
          <w:rFonts w:ascii="宋体" w:hAnsi="宋体" w:eastAsia="宋体" w:cs="仿宋"/>
          <w:color w:val="000000" w:themeColor="text1"/>
          <w:spacing w:val="4"/>
          <w:sz w:val="24"/>
          <w:szCs w:val="24"/>
          <w:highlight w:val="none"/>
          <w:lang w:eastAsia="zh-CN"/>
          <w14:textFill>
            <w14:solidFill>
              <w14:schemeClr w14:val="tx1"/>
            </w14:solidFill>
          </w14:textFill>
        </w:rPr>
        <w:t>乙方因自身原因造成项目延迟交付</w:t>
      </w:r>
      <w:r>
        <w:rPr>
          <w:rFonts w:ascii="宋体" w:hAnsi="宋体" w:eastAsia="宋体" w:cs="仿宋"/>
          <w:color w:val="000000" w:themeColor="text1"/>
          <w:spacing w:val="-56"/>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4"/>
          <w:sz w:val="24"/>
          <w:szCs w:val="24"/>
          <w:highlight w:val="none"/>
          <w:lang w:eastAsia="zh-CN"/>
          <w14:textFill>
            <w14:solidFill>
              <w14:schemeClr w14:val="tx1"/>
            </w14:solidFill>
          </w14:textFill>
        </w:rPr>
        <w:t>60日以上，或</w:t>
      </w:r>
      <w:r>
        <w:rPr>
          <w:rFonts w:ascii="宋体" w:hAnsi="宋体" w:eastAsia="宋体" w:cs="仿宋"/>
          <w:color w:val="000000" w:themeColor="text1"/>
          <w:spacing w:val="8"/>
          <w:sz w:val="24"/>
          <w:szCs w:val="24"/>
          <w:highlight w:val="none"/>
          <w:lang w:eastAsia="zh-CN"/>
          <w14:textFill>
            <w14:solidFill>
              <w14:schemeClr w14:val="tx1"/>
            </w14:solidFill>
          </w14:textFill>
        </w:rPr>
        <w:t>者提供的服务不符合相关要求的，应向甲方支付违约金，违约金金额为本合同费用总金额的</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20</w:t>
      </w:r>
      <w:r>
        <w:rPr>
          <w:rFonts w:ascii="宋体" w:hAnsi="宋体" w:eastAsia="宋体" w:cs="仿宋"/>
          <w:color w:val="000000" w:themeColor="text1"/>
          <w:spacing w:val="8"/>
          <w:sz w:val="24"/>
          <w:szCs w:val="24"/>
          <w:highlight w:val="none"/>
          <w:lang w:eastAsia="zh-CN"/>
          <w14:textFill>
            <w14:solidFill>
              <w14:schemeClr w14:val="tx1"/>
            </w14:solidFill>
          </w14:textFill>
        </w:rPr>
        <w:t>%，同时，甲方有权停止履行合同，并有权解除合同，追回已付项目款；但因需甲方协调第三方配合，所造成乙方项目延迟交付的，可在乙方原交</w:t>
      </w:r>
      <w:r>
        <w:rPr>
          <w:rFonts w:ascii="宋体" w:hAnsi="宋体" w:eastAsia="宋体" w:cs="仿宋"/>
          <w:color w:val="000000" w:themeColor="text1"/>
          <w:spacing w:val="5"/>
          <w:sz w:val="24"/>
          <w:szCs w:val="24"/>
          <w:highlight w:val="none"/>
          <w:lang w:eastAsia="zh-CN"/>
          <w14:textFill>
            <w14:solidFill>
              <w14:schemeClr w14:val="tx1"/>
            </w14:solidFill>
          </w14:textFill>
        </w:rPr>
        <w:t>付时间上延长相应时间。</w:t>
      </w:r>
    </w:p>
    <w:p>
      <w:pPr>
        <w:spacing w:before="236" w:line="360" w:lineRule="auto"/>
        <w:ind w:left="35" w:right="109" w:firstLine="488"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hint="eastAsia" w:ascii="宋体" w:hAnsi="宋体" w:eastAsia="宋体" w:cs="仿宋"/>
          <w:color w:val="000000" w:themeColor="text1"/>
          <w:spacing w:val="2"/>
          <w:sz w:val="24"/>
          <w:szCs w:val="24"/>
          <w:highlight w:val="none"/>
          <w:lang w:eastAsia="zh-CN"/>
          <w14:textFill>
            <w14:solidFill>
              <w14:schemeClr w14:val="tx1"/>
            </w14:solidFill>
          </w14:textFill>
        </w:rPr>
        <w:t>6.</w:t>
      </w:r>
      <w:r>
        <w:rPr>
          <w:rFonts w:ascii="宋体" w:hAnsi="宋体" w:eastAsia="宋体" w:cs="仿宋"/>
          <w:color w:val="000000" w:themeColor="text1"/>
          <w:spacing w:val="2"/>
          <w:sz w:val="24"/>
          <w:szCs w:val="24"/>
          <w:highlight w:val="none"/>
          <w:lang w:eastAsia="zh-CN"/>
          <w14:textFill>
            <w14:solidFill>
              <w14:schemeClr w14:val="tx1"/>
            </w14:solidFill>
          </w14:textFill>
        </w:rPr>
        <w:t>乙方因自身原因导致本项目不能整体验收给项</w:t>
      </w:r>
      <w:r>
        <w:rPr>
          <w:rFonts w:ascii="宋体" w:hAnsi="宋体" w:eastAsia="宋体" w:cs="仿宋"/>
          <w:color w:val="000000" w:themeColor="text1"/>
          <w:spacing w:val="1"/>
          <w:sz w:val="24"/>
          <w:szCs w:val="24"/>
          <w:highlight w:val="none"/>
          <w:lang w:eastAsia="zh-CN"/>
          <w14:textFill>
            <w14:solidFill>
              <w14:schemeClr w14:val="tx1"/>
            </w14:solidFill>
          </w14:textFill>
        </w:rPr>
        <w:t>目其</w:t>
      </w:r>
      <w:r>
        <w:rPr>
          <w:rFonts w:ascii="宋体" w:hAnsi="宋体" w:eastAsia="宋体" w:cs="仿宋"/>
          <w:color w:val="000000" w:themeColor="text1"/>
          <w:spacing w:val="8"/>
          <w:sz w:val="24"/>
          <w:szCs w:val="24"/>
          <w:highlight w:val="none"/>
          <w:lang w:eastAsia="zh-CN"/>
          <w14:textFill>
            <w14:solidFill>
              <w14:schemeClr w14:val="tx1"/>
            </w14:solidFill>
          </w14:textFill>
        </w:rPr>
        <w:t>他分包带来损失的，乙方要对因此带来的损失负责，要</w:t>
      </w:r>
      <w:r>
        <w:rPr>
          <w:rFonts w:hint="eastAsia" w:ascii="宋体" w:hAnsi="宋体" w:eastAsia="宋体" w:cs="仿宋"/>
          <w:color w:val="000000" w:themeColor="text1"/>
          <w:spacing w:val="8"/>
          <w:sz w:val="24"/>
          <w:szCs w:val="24"/>
          <w:highlight w:val="none"/>
          <w:lang w:eastAsia="zh-Hans"/>
          <w14:textFill>
            <w14:solidFill>
              <w14:schemeClr w14:val="tx1"/>
            </w14:solidFill>
          </w14:textFill>
        </w:rPr>
        <w:t>向</w:t>
      </w:r>
      <w:r>
        <w:rPr>
          <w:rFonts w:ascii="宋体" w:hAnsi="宋体" w:eastAsia="宋体" w:cs="仿宋"/>
          <w:color w:val="000000" w:themeColor="text1"/>
          <w:spacing w:val="8"/>
          <w:sz w:val="24"/>
          <w:szCs w:val="24"/>
          <w:highlight w:val="none"/>
          <w:lang w:eastAsia="zh-CN"/>
          <w14:textFill>
            <w14:solidFill>
              <w14:schemeClr w14:val="tx1"/>
            </w14:solidFill>
          </w14:textFill>
        </w:rPr>
        <w:t>受</w:t>
      </w:r>
      <w:r>
        <w:rPr>
          <w:rFonts w:ascii="宋体" w:hAnsi="宋体" w:eastAsia="宋体" w:cs="仿宋"/>
          <w:color w:val="000000" w:themeColor="text1"/>
          <w:spacing w:val="4"/>
          <w:sz w:val="24"/>
          <w:szCs w:val="24"/>
          <w:highlight w:val="none"/>
          <w:lang w:eastAsia="zh-CN"/>
          <w14:textFill>
            <w14:solidFill>
              <w14:schemeClr w14:val="tx1"/>
            </w14:solidFill>
          </w14:textFill>
        </w:rPr>
        <w:t>损方赔偿</w:t>
      </w:r>
      <w:r>
        <w:rPr>
          <w:rFonts w:hint="eastAsia" w:ascii="宋体" w:hAnsi="宋体" w:eastAsia="宋体" w:cs="仿宋"/>
          <w:color w:val="000000" w:themeColor="text1"/>
          <w:spacing w:val="4"/>
          <w:sz w:val="24"/>
          <w:szCs w:val="24"/>
          <w:highlight w:val="none"/>
          <w:lang w:eastAsia="zh-Hans"/>
          <w14:textFill>
            <w14:solidFill>
              <w14:schemeClr w14:val="tx1"/>
            </w14:solidFill>
          </w14:textFill>
        </w:rPr>
        <w:t>损失</w:t>
      </w:r>
      <w:r>
        <w:rPr>
          <w:rFonts w:ascii="宋体" w:hAnsi="宋体" w:eastAsia="宋体" w:cs="仿宋"/>
          <w:color w:val="000000" w:themeColor="text1"/>
          <w:spacing w:val="4"/>
          <w:sz w:val="24"/>
          <w:szCs w:val="24"/>
          <w:highlight w:val="none"/>
          <w:lang w:eastAsia="zh-CN"/>
          <w14:textFill>
            <w14:solidFill>
              <w14:schemeClr w14:val="tx1"/>
            </w14:solidFill>
          </w14:textFill>
        </w:rPr>
        <w:t>。</w:t>
      </w:r>
    </w:p>
    <w:p>
      <w:pPr>
        <w:spacing w:before="293" w:line="360" w:lineRule="auto"/>
        <w:ind w:left="38" w:right="113" w:firstLine="512" w:firstLineChars="200"/>
        <w:jc w:val="both"/>
        <w:outlineLvl w:val="9"/>
        <w:rPr>
          <w:rFonts w:hint="eastAsia" w:ascii="宋体" w:hAnsi="宋体" w:eastAsia="宋体" w:cs="仿宋"/>
          <w:color w:val="000000" w:themeColor="text1"/>
          <w:spacing w:val="8"/>
          <w:sz w:val="24"/>
          <w:szCs w:val="24"/>
          <w:highlight w:val="none"/>
          <w:lang w:eastAsia="zh-CN"/>
          <w14:textFill>
            <w14:solidFill>
              <w14:schemeClr w14:val="tx1"/>
            </w14:solidFill>
          </w14:textFill>
        </w:rPr>
      </w:pPr>
      <w:r>
        <w:rPr>
          <w:rFonts w:hint="eastAsia" w:ascii="宋体" w:hAnsi="宋体" w:eastAsia="宋体" w:cs="仿宋"/>
          <w:color w:val="000000" w:themeColor="text1"/>
          <w:spacing w:val="8"/>
          <w:sz w:val="24"/>
          <w:szCs w:val="24"/>
          <w:highlight w:val="none"/>
          <w:lang w:eastAsia="zh-CN"/>
          <w14:textFill>
            <w14:solidFill>
              <w14:schemeClr w14:val="tx1"/>
            </w14:solidFill>
          </w14:textFill>
        </w:rPr>
        <w:t>7.若本项目的项目经理未全程跟踪项目至结束，需向甲方支付合同总金额 [</w:t>
      </w:r>
      <w:r>
        <w:rPr>
          <w:rFonts w:hint="eastAsia" w:ascii="宋体" w:hAnsi="宋体" w:eastAsia="宋体" w:cs="仿宋"/>
          <w:color w:val="000000" w:themeColor="text1"/>
          <w:spacing w:val="8"/>
          <w:sz w:val="24"/>
          <w:szCs w:val="24"/>
          <w:highlight w:val="none"/>
          <w:lang w:val="en-US" w:eastAsia="zh-CN"/>
          <w14:textFill>
            <w14:solidFill>
              <w14:schemeClr w14:val="tx1"/>
            </w14:solidFill>
          </w14:textFill>
        </w:rPr>
        <w:t>10</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 的违约金，若因此造成项目延误、损失的，还需承担相应赔偿责任。</w:t>
      </w:r>
    </w:p>
    <w:p>
      <w:pPr>
        <w:spacing w:before="293" w:line="360" w:lineRule="auto"/>
        <w:ind w:left="38" w:right="113"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hint="eastAsia" w:ascii="宋体" w:hAnsi="宋体" w:eastAsia="宋体" w:cs="仿宋"/>
          <w:color w:val="000000" w:themeColor="text1"/>
          <w:spacing w:val="8"/>
          <w:sz w:val="24"/>
          <w:szCs w:val="24"/>
          <w:highlight w:val="none"/>
          <w:lang w:val="en-US" w:eastAsia="zh-CN"/>
          <w14:textFill>
            <w14:solidFill>
              <w14:schemeClr w14:val="tx1"/>
            </w14:solidFill>
          </w14:textFill>
        </w:rPr>
        <w:t>8.</w:t>
      </w:r>
      <w:r>
        <w:rPr>
          <w:rFonts w:ascii="宋体" w:hAnsi="宋体" w:eastAsia="宋体" w:cs="仿宋"/>
          <w:color w:val="000000" w:themeColor="text1"/>
          <w:spacing w:val="8"/>
          <w:sz w:val="24"/>
          <w:szCs w:val="24"/>
          <w:highlight w:val="none"/>
          <w:lang w:eastAsia="zh-CN"/>
          <w14:textFill>
            <w14:solidFill>
              <w14:schemeClr w14:val="tx1"/>
            </w14:solidFill>
          </w14:textFill>
        </w:rPr>
        <w:t>乙方所提供的服务质量、拟投</w:t>
      </w:r>
      <w:r>
        <w:rPr>
          <w:rFonts w:ascii="宋体" w:hAnsi="宋体" w:eastAsia="宋体" w:cs="仿宋"/>
          <w:color w:val="000000" w:themeColor="text1"/>
          <w:spacing w:val="7"/>
          <w:sz w:val="24"/>
          <w:szCs w:val="24"/>
          <w:highlight w:val="none"/>
          <w:lang w:eastAsia="zh-CN"/>
          <w14:textFill>
            <w14:solidFill>
              <w14:schemeClr w14:val="tx1"/>
            </w14:solidFill>
          </w14:textFill>
        </w:rPr>
        <w:t>入人员不符合</w:t>
      </w:r>
      <w:r>
        <w:rPr>
          <w:rFonts w:ascii="宋体" w:hAnsi="宋体" w:eastAsia="宋体" w:cs="仿宋"/>
          <w:color w:val="000000" w:themeColor="text1"/>
          <w:spacing w:val="8"/>
          <w:sz w:val="24"/>
          <w:szCs w:val="24"/>
          <w:highlight w:val="none"/>
          <w:lang w:eastAsia="zh-CN"/>
          <w14:textFill>
            <w14:solidFill>
              <w14:schemeClr w14:val="tx1"/>
            </w14:solidFill>
          </w14:textFill>
        </w:rPr>
        <w:t>合同规定的，由乙方负责按照原</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招标</w:t>
      </w:r>
      <w:r>
        <w:rPr>
          <w:rFonts w:ascii="宋体" w:hAnsi="宋体" w:eastAsia="宋体" w:cs="仿宋"/>
          <w:color w:val="000000" w:themeColor="text1"/>
          <w:spacing w:val="8"/>
          <w:sz w:val="24"/>
          <w:szCs w:val="24"/>
          <w:highlight w:val="none"/>
          <w:lang w:eastAsia="zh-CN"/>
          <w14:textFill>
            <w14:solidFill>
              <w14:schemeClr w14:val="tx1"/>
            </w14:solidFill>
          </w14:textFill>
        </w:rPr>
        <w:t>文件、更正公告内容和质疑答疑文件、响应文件、</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中标</w:t>
      </w:r>
      <w:r>
        <w:rPr>
          <w:rFonts w:ascii="宋体" w:hAnsi="宋体" w:eastAsia="宋体" w:cs="仿宋"/>
          <w:color w:val="000000" w:themeColor="text1"/>
          <w:spacing w:val="8"/>
          <w:sz w:val="24"/>
          <w:szCs w:val="24"/>
          <w:highlight w:val="none"/>
          <w:lang w:eastAsia="zh-CN"/>
          <w14:textFill>
            <w14:solidFill>
              <w14:schemeClr w14:val="tx1"/>
            </w14:solidFill>
          </w14:textFill>
        </w:rPr>
        <w:t>供应商投标文件等实质性内</w:t>
      </w:r>
      <w:r>
        <w:rPr>
          <w:rFonts w:ascii="宋体" w:hAnsi="宋体" w:eastAsia="宋体" w:cs="仿宋"/>
          <w:color w:val="000000" w:themeColor="text1"/>
          <w:spacing w:val="7"/>
          <w:sz w:val="24"/>
          <w:szCs w:val="24"/>
          <w:highlight w:val="none"/>
          <w:lang w:eastAsia="zh-CN"/>
          <w14:textFill>
            <w14:solidFill>
              <w14:schemeClr w14:val="tx1"/>
            </w14:solidFill>
          </w14:textFill>
        </w:rPr>
        <w:t>容重新免费提供该项目服务内容。</w:t>
      </w:r>
    </w:p>
    <w:p>
      <w:pPr>
        <w:spacing w:before="218" w:line="360" w:lineRule="auto"/>
        <w:ind w:right="258" w:firstLine="500"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hint="eastAsia" w:ascii="宋体" w:hAnsi="宋体" w:eastAsia="宋体" w:cs="仿宋"/>
          <w:color w:val="000000" w:themeColor="text1"/>
          <w:spacing w:val="5"/>
          <w:sz w:val="24"/>
          <w:szCs w:val="24"/>
          <w:highlight w:val="none"/>
          <w:lang w:val="en-US" w:eastAsia="zh-CN"/>
          <w14:textFill>
            <w14:solidFill>
              <w14:schemeClr w14:val="tx1"/>
            </w14:solidFill>
          </w14:textFill>
        </w:rPr>
        <w:t>9</w:t>
      </w:r>
      <w:r>
        <w:rPr>
          <w:rFonts w:hint="eastAsia" w:ascii="宋体" w:hAnsi="宋体" w:eastAsia="宋体" w:cs="仿宋"/>
          <w:color w:val="000000" w:themeColor="text1"/>
          <w:spacing w:val="5"/>
          <w:sz w:val="24"/>
          <w:szCs w:val="24"/>
          <w:highlight w:val="none"/>
          <w:lang w:eastAsia="zh-CN"/>
          <w14:textFill>
            <w14:solidFill>
              <w14:schemeClr w14:val="tx1"/>
            </w14:solidFill>
          </w14:textFill>
        </w:rPr>
        <w:t>.甲方</w:t>
      </w:r>
      <w:r>
        <w:rPr>
          <w:rFonts w:ascii="宋体" w:hAnsi="宋体" w:eastAsia="宋体" w:cs="仿宋"/>
          <w:color w:val="000000" w:themeColor="text1"/>
          <w:spacing w:val="5"/>
          <w:sz w:val="24"/>
          <w:szCs w:val="24"/>
          <w:highlight w:val="none"/>
          <w:lang w:eastAsia="zh-CN"/>
          <w14:textFill>
            <w14:solidFill>
              <w14:schemeClr w14:val="tx1"/>
            </w14:solidFill>
          </w14:textFill>
        </w:rPr>
        <w:t>违反合同规定的，应当承担由此对乙方造成</w:t>
      </w:r>
      <w:r>
        <w:rPr>
          <w:rFonts w:ascii="宋体" w:hAnsi="宋体" w:eastAsia="宋体" w:cs="仿宋"/>
          <w:color w:val="000000" w:themeColor="text1"/>
          <w:spacing w:val="-3"/>
          <w:sz w:val="24"/>
          <w:szCs w:val="24"/>
          <w:highlight w:val="none"/>
          <w:lang w:eastAsia="zh-CN"/>
          <w14:textFill>
            <w14:solidFill>
              <w14:schemeClr w14:val="tx1"/>
            </w14:solidFill>
          </w14:textFill>
        </w:rPr>
        <w:t>的损失。</w:t>
      </w:r>
    </w:p>
    <w:p>
      <w:pPr>
        <w:spacing w:before="215" w:line="360" w:lineRule="auto"/>
        <w:ind w:firstLine="504" w:firstLineChars="200"/>
        <w:jc w:val="both"/>
        <w:outlineLvl w:val="9"/>
        <w:rPr>
          <w:rFonts w:hint="eastAsia" w:ascii="宋体" w:hAnsi="宋体" w:eastAsia="宋体" w:cs="仿宋"/>
          <w:color w:val="000000" w:themeColor="text1"/>
          <w:spacing w:val="6"/>
          <w:sz w:val="24"/>
          <w:szCs w:val="24"/>
          <w:highlight w:val="none"/>
          <w:lang w:eastAsia="zh-CN"/>
          <w14:textFill>
            <w14:solidFill>
              <w14:schemeClr w14:val="tx1"/>
            </w14:solidFill>
          </w14:textFill>
        </w:rPr>
      </w:pPr>
      <w:r>
        <w:rPr>
          <w:rFonts w:hint="eastAsia" w:ascii="宋体" w:hAnsi="宋体" w:eastAsia="宋体" w:cs="仿宋"/>
          <w:color w:val="000000" w:themeColor="text1"/>
          <w:spacing w:val="6"/>
          <w:sz w:val="24"/>
          <w:szCs w:val="24"/>
          <w:highlight w:val="none"/>
          <w:lang w:val="en-US" w:eastAsia="zh-CN"/>
          <w14:textFill>
            <w14:solidFill>
              <w14:schemeClr w14:val="tx1"/>
            </w14:solidFill>
          </w14:textFill>
        </w:rPr>
        <w:t>10</w:t>
      </w:r>
      <w:r>
        <w:rPr>
          <w:rFonts w:hint="eastAsia" w:ascii="宋体" w:hAnsi="宋体" w:eastAsia="宋体" w:cs="仿宋"/>
          <w:color w:val="000000" w:themeColor="text1"/>
          <w:spacing w:val="6"/>
          <w:sz w:val="24"/>
          <w:szCs w:val="24"/>
          <w:highlight w:val="none"/>
          <w:lang w:eastAsia="zh-CN"/>
          <w14:textFill>
            <w14:solidFill>
              <w14:schemeClr w14:val="tx1"/>
            </w14:solidFill>
          </w14:textFill>
        </w:rPr>
        <w:t>.</w:t>
      </w:r>
      <w:r>
        <w:rPr>
          <w:rFonts w:ascii="宋体" w:hAnsi="宋体" w:eastAsia="宋体" w:cs="仿宋"/>
          <w:color w:val="000000" w:themeColor="text1"/>
          <w:spacing w:val="6"/>
          <w:sz w:val="24"/>
          <w:szCs w:val="24"/>
          <w:highlight w:val="none"/>
          <w:lang w:eastAsia="zh-CN"/>
          <w14:textFill>
            <w14:solidFill>
              <w14:schemeClr w14:val="tx1"/>
            </w14:solidFill>
          </w14:textFill>
        </w:rPr>
        <w:t>其他违约责任按《中华人民共和国民法典》处理。</w:t>
      </w:r>
    </w:p>
    <w:p>
      <w:pPr>
        <w:spacing w:before="215" w:line="360" w:lineRule="auto"/>
        <w:ind w:firstLine="504" w:firstLineChars="200"/>
        <w:jc w:val="both"/>
        <w:outlineLvl w:val="9"/>
        <w:rPr>
          <w:rFonts w:hint="eastAsia" w:ascii="宋体" w:hAnsi="宋体" w:eastAsia="宋体" w:cs="仿宋"/>
          <w:color w:val="000000" w:themeColor="text1"/>
          <w:spacing w:val="6"/>
          <w:sz w:val="24"/>
          <w:szCs w:val="24"/>
          <w:highlight w:val="none"/>
          <w:lang w:eastAsia="zh-CN"/>
          <w14:textFill>
            <w14:solidFill>
              <w14:schemeClr w14:val="tx1"/>
            </w14:solidFill>
          </w14:textFill>
        </w:rPr>
      </w:pPr>
      <w:r>
        <w:rPr>
          <w:rFonts w:hint="eastAsia" w:ascii="宋体" w:hAnsi="宋体" w:eastAsia="宋体" w:cs="仿宋"/>
          <w:color w:val="000000" w:themeColor="text1"/>
          <w:spacing w:val="6"/>
          <w:sz w:val="24"/>
          <w:szCs w:val="24"/>
          <w:highlight w:val="none"/>
          <w:lang w:eastAsia="zh-CN"/>
          <w14:textFill>
            <w14:solidFill>
              <w14:schemeClr w14:val="tx1"/>
            </w14:solidFill>
          </w14:textFill>
        </w:rPr>
        <w:t>1</w:t>
      </w:r>
      <w:r>
        <w:rPr>
          <w:rFonts w:hint="eastAsia" w:ascii="宋体" w:hAnsi="宋体" w:eastAsia="宋体" w:cs="仿宋"/>
          <w:color w:val="000000" w:themeColor="text1"/>
          <w:spacing w:val="6"/>
          <w:sz w:val="24"/>
          <w:szCs w:val="24"/>
          <w:highlight w:val="none"/>
          <w:lang w:val="en-US" w:eastAsia="zh-CN"/>
          <w14:textFill>
            <w14:solidFill>
              <w14:schemeClr w14:val="tx1"/>
            </w14:solidFill>
          </w14:textFill>
        </w:rPr>
        <w:t>1</w:t>
      </w:r>
      <w:r>
        <w:rPr>
          <w:rFonts w:hint="eastAsia" w:ascii="宋体" w:hAnsi="宋体" w:eastAsia="宋体" w:cs="仿宋"/>
          <w:color w:val="000000" w:themeColor="text1"/>
          <w:spacing w:val="6"/>
          <w:sz w:val="24"/>
          <w:szCs w:val="24"/>
          <w:highlight w:val="none"/>
          <w:lang w:eastAsia="zh-CN"/>
          <w14:textFill>
            <w14:solidFill>
              <w14:schemeClr w14:val="tx1"/>
            </w14:solidFill>
          </w14:textFill>
        </w:rPr>
        <w:t>.违约方应向守约方赔偿守约方为主张债权所支付的一切费用，包括但不限于诉讼费、保全费、保全保险费、律师费、差旅费、公告费等。</w:t>
      </w:r>
    </w:p>
    <w:p>
      <w:pPr>
        <w:spacing w:before="101" w:line="360" w:lineRule="auto"/>
        <w:jc w:val="both"/>
        <w:outlineLvl w:val="9"/>
        <w:rPr>
          <w:rFonts w:hint="eastAsia" w:ascii="宋体" w:hAnsi="宋体" w:eastAsia="宋体" w:cs="黑体"/>
          <w:b/>
          <w:bCs/>
          <w:color w:val="000000" w:themeColor="text1"/>
          <w:spacing w:val="6"/>
          <w:sz w:val="24"/>
          <w:szCs w:val="24"/>
          <w:highlight w:val="none"/>
          <w:lang w:eastAsia="zh-CN"/>
          <w14:textFill>
            <w14:solidFill>
              <w14:schemeClr w14:val="tx1"/>
            </w14:solidFill>
          </w14:textFill>
        </w:rPr>
      </w:pPr>
      <w:r>
        <w:rPr>
          <w:rFonts w:ascii="宋体" w:hAnsi="宋体" w:eastAsia="宋体" w:cs="黑体"/>
          <w:b/>
          <w:bCs/>
          <w:color w:val="000000" w:themeColor="text1"/>
          <w:spacing w:val="6"/>
          <w:sz w:val="24"/>
          <w:szCs w:val="24"/>
          <w:highlight w:val="none"/>
          <w:lang w:eastAsia="zh-CN"/>
          <w14:textFill>
            <w14:solidFill>
              <w14:schemeClr w14:val="tx1"/>
            </w14:solidFill>
          </w14:textFill>
        </w:rPr>
        <w:t>六、知识产权归属</w:t>
      </w:r>
    </w:p>
    <w:p>
      <w:pPr>
        <w:spacing w:before="220" w:line="360" w:lineRule="auto"/>
        <w:ind w:left="57" w:right="246" w:firstLine="512" w:firstLineChars="200"/>
        <w:jc w:val="both"/>
        <w:outlineLvl w:val="9"/>
        <w:rPr>
          <w:rFonts w:hint="eastAsia" w:ascii="宋体" w:hAnsi="宋体" w:eastAsia="宋体" w:cs="仿宋"/>
          <w:color w:val="000000" w:themeColor="text1"/>
          <w:spacing w:val="8"/>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一）乙方为甲方提供的所有产品和技术资料需为乙方自主知识产权或其他合法途径获得，具体包括但不限于：应用程序源代码及载体、技术文档等，不得侵犯第三方的相关权利，包括所有权、使用权及知识产权等权利，如涉及到侵犯第三方相关权利的，由乙方负责解决，如因此给甲方造成直接经济损失的，由乙方向甲方全额赔付。</w:t>
      </w:r>
    </w:p>
    <w:p>
      <w:pPr>
        <w:spacing w:before="220" w:line="360" w:lineRule="auto"/>
        <w:ind w:left="57" w:right="246"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（二）系统产生的全部数据归甲方所有，未经甲方授权</w:t>
      </w:r>
      <w:r>
        <w:rPr>
          <w:rFonts w:ascii="宋体" w:hAnsi="宋体" w:eastAsia="宋体" w:cs="仿宋"/>
          <w:color w:val="000000" w:themeColor="text1"/>
          <w:spacing w:val="7"/>
          <w:sz w:val="24"/>
          <w:szCs w:val="24"/>
          <w:highlight w:val="none"/>
          <w:lang w:eastAsia="zh-CN"/>
          <w14:textFill>
            <w14:solidFill>
              <w14:schemeClr w14:val="tx1"/>
            </w14:solidFill>
          </w14:textFill>
        </w:rPr>
        <w:t>乙方不得使用或将数据提供给任何第三方。</w:t>
      </w:r>
    </w:p>
    <w:p>
      <w:pPr>
        <w:spacing w:before="101" w:line="360" w:lineRule="auto"/>
        <w:jc w:val="both"/>
        <w:outlineLvl w:val="9"/>
        <w:rPr>
          <w:rFonts w:hint="eastAsia" w:ascii="宋体" w:hAnsi="宋体" w:eastAsia="宋体" w:cs="黑体"/>
          <w:b/>
          <w:bCs/>
          <w:color w:val="000000" w:themeColor="text1"/>
          <w:spacing w:val="6"/>
          <w:sz w:val="24"/>
          <w:szCs w:val="24"/>
          <w:highlight w:val="none"/>
          <w:lang w:eastAsia="zh-CN"/>
          <w14:textFill>
            <w14:solidFill>
              <w14:schemeClr w14:val="tx1"/>
            </w14:solidFill>
          </w14:textFill>
        </w:rPr>
      </w:pPr>
      <w:r>
        <w:rPr>
          <w:rFonts w:hint="eastAsia" w:ascii="宋体" w:hAnsi="宋体" w:eastAsia="宋体" w:cs="黑体"/>
          <w:b/>
          <w:bCs/>
          <w:color w:val="000000" w:themeColor="text1"/>
          <w:spacing w:val="6"/>
          <w:sz w:val="24"/>
          <w:szCs w:val="24"/>
          <w:highlight w:val="none"/>
          <w:lang w:val="en-US" w:eastAsia="zh-CN"/>
          <w14:textFill>
            <w14:solidFill>
              <w14:schemeClr w14:val="tx1"/>
            </w14:solidFill>
          </w14:textFill>
        </w:rPr>
        <w:t>七</w:t>
      </w:r>
      <w:r>
        <w:rPr>
          <w:rFonts w:ascii="宋体" w:hAnsi="宋体" w:eastAsia="宋体" w:cs="黑体"/>
          <w:b/>
          <w:bCs/>
          <w:color w:val="000000" w:themeColor="text1"/>
          <w:spacing w:val="6"/>
          <w:sz w:val="24"/>
          <w:szCs w:val="24"/>
          <w:highlight w:val="none"/>
          <w:lang w:eastAsia="zh-CN"/>
          <w14:textFill>
            <w14:solidFill>
              <w14:schemeClr w14:val="tx1"/>
            </w14:solidFill>
          </w14:textFill>
        </w:rPr>
        <w:t>、保密条款</w:t>
      </w:r>
    </w:p>
    <w:p>
      <w:pPr>
        <w:spacing w:before="220" w:line="360" w:lineRule="auto"/>
        <w:ind w:firstLine="500"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5"/>
          <w:sz w:val="24"/>
          <w:szCs w:val="24"/>
          <w:highlight w:val="none"/>
          <w:lang w:eastAsia="zh-CN"/>
          <w14:textFill>
            <w14:solidFill>
              <w14:schemeClr w14:val="tx1"/>
            </w14:solidFill>
          </w14:textFill>
        </w:rPr>
        <w:t>具体约定详见附件</w:t>
      </w:r>
      <w:r>
        <w:rPr>
          <w:rFonts w:ascii="宋体" w:hAnsi="宋体" w:eastAsia="宋体" w:cs="仿宋"/>
          <w:color w:val="000000" w:themeColor="text1"/>
          <w:spacing w:val="-43"/>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5"/>
          <w:sz w:val="24"/>
          <w:szCs w:val="24"/>
          <w:highlight w:val="none"/>
          <w:lang w:eastAsia="zh-CN"/>
          <w14:textFill>
            <w14:solidFill>
              <w14:schemeClr w14:val="tx1"/>
            </w14:solidFill>
          </w14:textFill>
        </w:rPr>
        <w:t>2《保密承诺书》。</w:t>
      </w:r>
    </w:p>
    <w:p>
      <w:pPr>
        <w:spacing w:before="101" w:line="360" w:lineRule="auto"/>
        <w:jc w:val="both"/>
        <w:outlineLvl w:val="9"/>
        <w:rPr>
          <w:rFonts w:hint="eastAsia" w:ascii="宋体" w:hAnsi="宋体" w:eastAsia="宋体" w:cs="黑体"/>
          <w:b/>
          <w:bCs/>
          <w:color w:val="000000" w:themeColor="text1"/>
          <w:spacing w:val="6"/>
          <w:sz w:val="24"/>
          <w:szCs w:val="24"/>
          <w:highlight w:val="none"/>
          <w:lang w:eastAsia="zh-CN"/>
          <w14:textFill>
            <w14:solidFill>
              <w14:schemeClr w14:val="tx1"/>
            </w14:solidFill>
          </w14:textFill>
        </w:rPr>
      </w:pPr>
      <w:r>
        <w:rPr>
          <w:rFonts w:hint="eastAsia" w:ascii="宋体" w:hAnsi="宋体" w:eastAsia="宋体" w:cs="黑体"/>
          <w:b/>
          <w:bCs/>
          <w:color w:val="000000" w:themeColor="text1"/>
          <w:spacing w:val="6"/>
          <w:sz w:val="24"/>
          <w:szCs w:val="24"/>
          <w:highlight w:val="none"/>
          <w:lang w:val="en-US" w:eastAsia="zh-CN"/>
          <w14:textFill>
            <w14:solidFill>
              <w14:schemeClr w14:val="tx1"/>
            </w14:solidFill>
          </w14:textFill>
        </w:rPr>
        <w:t>八</w:t>
      </w:r>
      <w:r>
        <w:rPr>
          <w:rFonts w:ascii="宋体" w:hAnsi="宋体" w:eastAsia="宋体" w:cs="黑体"/>
          <w:b/>
          <w:bCs/>
          <w:color w:val="000000" w:themeColor="text1"/>
          <w:spacing w:val="6"/>
          <w:sz w:val="24"/>
          <w:szCs w:val="24"/>
          <w:highlight w:val="none"/>
          <w:lang w:eastAsia="zh-CN"/>
          <w14:textFill>
            <w14:solidFill>
              <w14:schemeClr w14:val="tx1"/>
            </w14:solidFill>
          </w14:textFill>
        </w:rPr>
        <w:t>、解决争议的办法</w:t>
      </w:r>
    </w:p>
    <w:p>
      <w:pPr>
        <w:spacing w:before="221" w:line="360" w:lineRule="auto"/>
        <w:ind w:left="46" w:right="248"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hint="eastAsia" w:ascii="宋体" w:hAnsi="宋体" w:eastAsia="宋体" w:cs="仿宋"/>
          <w:color w:val="000000" w:themeColor="text1"/>
          <w:spacing w:val="8"/>
          <w:sz w:val="24"/>
          <w:szCs w:val="24"/>
          <w:highlight w:val="none"/>
          <w:lang w:eastAsia="zh-CN"/>
          <w14:textFill>
            <w14:solidFill>
              <w14:schemeClr w14:val="tx1"/>
            </w14:solidFill>
          </w14:textFill>
        </w:rPr>
        <w:t>双方</w:t>
      </w:r>
      <w:r>
        <w:rPr>
          <w:rFonts w:ascii="宋体" w:hAnsi="宋体" w:eastAsia="宋体" w:cs="仿宋"/>
          <w:color w:val="000000" w:themeColor="text1"/>
          <w:spacing w:val="8"/>
          <w:sz w:val="24"/>
          <w:szCs w:val="24"/>
          <w:highlight w:val="none"/>
          <w:lang w:eastAsia="zh-CN"/>
          <w14:textFill>
            <w14:solidFill>
              <w14:schemeClr w14:val="tx1"/>
            </w14:solidFill>
          </w14:textFill>
        </w:rPr>
        <w:t>应当友好协商解决所有由本合同产生的争议。如协商不成，</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双方</w:t>
      </w:r>
      <w:r>
        <w:rPr>
          <w:rFonts w:ascii="宋体" w:hAnsi="宋体" w:eastAsia="宋体" w:cs="仿宋"/>
          <w:color w:val="000000" w:themeColor="text1"/>
          <w:spacing w:val="8"/>
          <w:sz w:val="24"/>
          <w:szCs w:val="24"/>
          <w:highlight w:val="none"/>
          <w:lang w:eastAsia="zh-CN"/>
          <w14:textFill>
            <w14:solidFill>
              <w14:schemeClr w14:val="tx1"/>
            </w14:solidFill>
          </w14:textFill>
        </w:rPr>
        <w:t>均同意由甲方所在地的法院受理诉讼解决。</w:t>
      </w:r>
    </w:p>
    <w:p>
      <w:pPr>
        <w:spacing w:before="101" w:line="360" w:lineRule="auto"/>
        <w:jc w:val="both"/>
        <w:outlineLvl w:val="9"/>
        <w:rPr>
          <w:rFonts w:hint="eastAsia" w:ascii="宋体" w:hAnsi="宋体" w:eastAsia="宋体" w:cs="黑体"/>
          <w:b/>
          <w:bCs/>
          <w:color w:val="000000" w:themeColor="text1"/>
          <w:spacing w:val="6"/>
          <w:sz w:val="24"/>
          <w:szCs w:val="24"/>
          <w:highlight w:val="none"/>
          <w:lang w:eastAsia="zh-CN"/>
          <w14:textFill>
            <w14:solidFill>
              <w14:schemeClr w14:val="tx1"/>
            </w14:solidFill>
          </w14:textFill>
        </w:rPr>
      </w:pPr>
      <w:r>
        <w:rPr>
          <w:rFonts w:hint="eastAsia" w:ascii="宋体" w:hAnsi="宋体" w:eastAsia="宋体" w:cs="黑体"/>
          <w:b/>
          <w:bCs/>
          <w:color w:val="000000" w:themeColor="text1"/>
          <w:spacing w:val="6"/>
          <w:sz w:val="24"/>
          <w:szCs w:val="24"/>
          <w:highlight w:val="none"/>
          <w:lang w:val="en-US" w:eastAsia="zh-CN"/>
          <w14:textFill>
            <w14:solidFill>
              <w14:schemeClr w14:val="tx1"/>
            </w14:solidFill>
          </w14:textFill>
        </w:rPr>
        <w:t>九</w:t>
      </w:r>
      <w:r>
        <w:rPr>
          <w:rFonts w:ascii="宋体" w:hAnsi="宋体" w:eastAsia="宋体" w:cs="黑体"/>
          <w:b/>
          <w:bCs/>
          <w:color w:val="000000" w:themeColor="text1"/>
          <w:spacing w:val="6"/>
          <w:sz w:val="24"/>
          <w:szCs w:val="24"/>
          <w:highlight w:val="none"/>
          <w:lang w:eastAsia="zh-CN"/>
          <w14:textFill>
            <w14:solidFill>
              <w14:schemeClr w14:val="tx1"/>
            </w14:solidFill>
          </w14:textFill>
        </w:rPr>
        <w:t>、不可抗力</w:t>
      </w:r>
    </w:p>
    <w:p>
      <w:pPr>
        <w:spacing w:before="222" w:line="360" w:lineRule="auto"/>
        <w:ind w:left="35" w:firstLine="512" w:firstLineChars="200"/>
        <w:jc w:val="both"/>
        <w:outlineLvl w:val="9"/>
        <w:rPr>
          <w:rFonts w:hint="eastAsia" w:ascii="宋体" w:hAnsi="宋体" w:eastAsia="宋体" w:cs="仿宋"/>
          <w:color w:val="000000" w:themeColor="text1"/>
          <w:spacing w:val="4"/>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任何一方由于不可抗力原因不能履行合同时，应在不可</w:t>
      </w:r>
      <w:r>
        <w:rPr>
          <w:rFonts w:ascii="宋体" w:hAnsi="宋体" w:eastAsia="宋体" w:cs="仿宋"/>
          <w:color w:val="000000" w:themeColor="text1"/>
          <w:spacing w:val="4"/>
          <w:sz w:val="24"/>
          <w:szCs w:val="24"/>
          <w:highlight w:val="none"/>
          <w:lang w:eastAsia="zh-CN"/>
          <w14:textFill>
            <w14:solidFill>
              <w14:schemeClr w14:val="tx1"/>
            </w14:solidFill>
          </w14:textFill>
        </w:rPr>
        <w:t>抗力事件</w:t>
      </w:r>
      <w:r>
        <w:rPr>
          <w:rFonts w:hint="eastAsia" w:ascii="宋体" w:hAnsi="宋体" w:eastAsia="宋体" w:cs="仿宋"/>
          <w:color w:val="000000" w:themeColor="text1"/>
          <w:spacing w:val="4"/>
          <w:sz w:val="24"/>
          <w:szCs w:val="24"/>
          <w:highlight w:val="none"/>
          <w:lang w:val="en-US" w:eastAsia="zh-CN"/>
          <w14:textFill>
            <w14:solidFill>
              <w14:schemeClr w14:val="tx1"/>
            </w14:solidFill>
          </w14:textFill>
        </w:rPr>
        <w:t>发生</w:t>
      </w:r>
      <w:r>
        <w:rPr>
          <w:rFonts w:ascii="宋体" w:hAnsi="宋体" w:eastAsia="宋体" w:cs="仿宋"/>
          <w:color w:val="000000" w:themeColor="text1"/>
          <w:spacing w:val="4"/>
          <w:sz w:val="24"/>
          <w:szCs w:val="24"/>
          <w:highlight w:val="none"/>
          <w:lang w:eastAsia="zh-CN"/>
          <w14:textFill>
            <w14:solidFill>
              <w14:schemeClr w14:val="tx1"/>
            </w14:solidFill>
          </w14:textFill>
        </w:rPr>
        <w:t>后</w:t>
      </w:r>
      <w:r>
        <w:rPr>
          <w:rFonts w:ascii="宋体" w:hAnsi="宋体" w:eastAsia="宋体" w:cs="仿宋"/>
          <w:color w:val="000000" w:themeColor="text1"/>
          <w:spacing w:val="-39"/>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4"/>
          <w:sz w:val="24"/>
          <w:szCs w:val="24"/>
          <w:highlight w:val="none"/>
          <w:lang w:eastAsia="zh-CN"/>
          <w14:textFill>
            <w14:solidFill>
              <w14:schemeClr w14:val="tx1"/>
            </w14:solidFill>
          </w14:textFill>
        </w:rPr>
        <w:t>1日内向对方通报，以减轻可能给对</w:t>
      </w:r>
      <w:r>
        <w:rPr>
          <w:rFonts w:ascii="宋体" w:hAnsi="宋体" w:eastAsia="宋体" w:cs="仿宋"/>
          <w:color w:val="000000" w:themeColor="text1"/>
          <w:spacing w:val="3"/>
          <w:sz w:val="24"/>
          <w:szCs w:val="24"/>
          <w:highlight w:val="none"/>
          <w:lang w:eastAsia="zh-CN"/>
          <w14:textFill>
            <w14:solidFill>
              <w14:schemeClr w14:val="tx1"/>
            </w14:solidFill>
          </w14:textFill>
        </w:rPr>
        <w:t>方造成</w:t>
      </w:r>
      <w:r>
        <w:rPr>
          <w:rFonts w:ascii="宋体" w:hAnsi="宋体" w:eastAsia="宋体" w:cs="仿宋"/>
          <w:color w:val="000000" w:themeColor="text1"/>
          <w:spacing w:val="6"/>
          <w:sz w:val="24"/>
          <w:szCs w:val="24"/>
          <w:highlight w:val="none"/>
          <w:lang w:eastAsia="zh-CN"/>
          <w14:textFill>
            <w14:solidFill>
              <w14:schemeClr w14:val="tx1"/>
            </w14:solidFill>
          </w14:textFill>
        </w:rPr>
        <w:t>的损失，在取得有关机构的不可抗力证明或双方谅解确认</w:t>
      </w:r>
      <w:r>
        <w:rPr>
          <w:rFonts w:ascii="宋体" w:hAnsi="宋体" w:eastAsia="宋体" w:cs="仿宋"/>
          <w:color w:val="000000" w:themeColor="text1"/>
          <w:spacing w:val="5"/>
          <w:sz w:val="24"/>
          <w:szCs w:val="24"/>
          <w:highlight w:val="none"/>
          <w:lang w:eastAsia="zh-CN"/>
          <w14:textFill>
            <w14:solidFill>
              <w14:schemeClr w14:val="tx1"/>
            </w14:solidFill>
          </w14:textFill>
        </w:rPr>
        <w:t>后，</w:t>
      </w:r>
      <w:r>
        <w:rPr>
          <w:rFonts w:ascii="宋体" w:hAnsi="宋体" w:eastAsia="宋体" w:cs="仿宋"/>
          <w:color w:val="000000" w:themeColor="text1"/>
          <w:spacing w:val="8"/>
          <w:sz w:val="24"/>
          <w:szCs w:val="24"/>
          <w:highlight w:val="none"/>
          <w:lang w:eastAsia="zh-CN"/>
          <w14:textFill>
            <w14:solidFill>
              <w14:schemeClr w14:val="tx1"/>
            </w14:solidFill>
          </w14:textFill>
        </w:rPr>
        <w:t>允许延期履行或修订合同，并根据情况可部分或全部免于承</w:t>
      </w:r>
      <w:r>
        <w:rPr>
          <w:rFonts w:ascii="宋体" w:hAnsi="宋体" w:eastAsia="宋体" w:cs="仿宋"/>
          <w:color w:val="000000" w:themeColor="text1"/>
          <w:spacing w:val="4"/>
          <w:sz w:val="24"/>
          <w:szCs w:val="24"/>
          <w:highlight w:val="none"/>
          <w:lang w:eastAsia="zh-CN"/>
          <w14:textFill>
            <w14:solidFill>
              <w14:schemeClr w14:val="tx1"/>
            </w14:solidFill>
          </w14:textFill>
        </w:rPr>
        <w:t>担违约责任。</w:t>
      </w:r>
    </w:p>
    <w:p>
      <w:pPr>
        <w:spacing w:before="101" w:line="360" w:lineRule="auto"/>
        <w:jc w:val="both"/>
        <w:outlineLvl w:val="9"/>
        <w:rPr>
          <w:rFonts w:hint="eastAsia" w:ascii="宋体" w:hAnsi="宋体" w:eastAsia="宋体" w:cs="黑体"/>
          <w:b/>
          <w:bCs/>
          <w:color w:val="000000" w:themeColor="text1"/>
          <w:spacing w:val="6"/>
          <w:sz w:val="24"/>
          <w:szCs w:val="24"/>
          <w:highlight w:val="none"/>
          <w:lang w:eastAsia="zh-CN"/>
          <w14:textFill>
            <w14:solidFill>
              <w14:schemeClr w14:val="tx1"/>
            </w14:solidFill>
          </w14:textFill>
        </w:rPr>
      </w:pPr>
      <w:r>
        <w:rPr>
          <w:rFonts w:ascii="宋体" w:hAnsi="宋体" w:eastAsia="宋体" w:cs="黑体"/>
          <w:b/>
          <w:bCs/>
          <w:color w:val="000000" w:themeColor="text1"/>
          <w:spacing w:val="6"/>
          <w:sz w:val="24"/>
          <w:szCs w:val="24"/>
          <w:highlight w:val="none"/>
          <w:lang w:eastAsia="zh-CN"/>
          <w14:textFill>
            <w14:solidFill>
              <w14:schemeClr w14:val="tx1"/>
            </w14:solidFill>
          </w14:textFill>
        </w:rPr>
        <w:t>十、合同生效</w:t>
      </w:r>
    </w:p>
    <w:p>
      <w:pPr>
        <w:spacing w:before="220" w:line="360" w:lineRule="auto"/>
        <w:ind w:firstLine="508"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7"/>
          <w:sz w:val="24"/>
          <w:szCs w:val="24"/>
          <w:highlight w:val="none"/>
          <w:lang w:eastAsia="zh-CN"/>
          <w14:textFill>
            <w14:solidFill>
              <w14:schemeClr w14:val="tx1"/>
            </w14:solidFill>
          </w14:textFill>
        </w:rPr>
        <w:t>本合同由</w:t>
      </w:r>
      <w:r>
        <w:rPr>
          <w:rFonts w:hint="eastAsia" w:ascii="宋体" w:hAnsi="宋体" w:eastAsia="宋体" w:cs="仿宋"/>
          <w:color w:val="000000" w:themeColor="text1"/>
          <w:spacing w:val="7"/>
          <w:sz w:val="24"/>
          <w:szCs w:val="24"/>
          <w:highlight w:val="none"/>
          <w:lang w:eastAsia="zh-CN"/>
          <w14:textFill>
            <w14:solidFill>
              <w14:schemeClr w14:val="tx1"/>
            </w14:solidFill>
          </w14:textFill>
        </w:rPr>
        <w:t>甲、乙双方</w:t>
      </w:r>
      <w:r>
        <w:rPr>
          <w:rFonts w:ascii="宋体" w:hAnsi="宋体" w:eastAsia="宋体" w:cs="仿宋"/>
          <w:color w:val="000000" w:themeColor="text1"/>
          <w:spacing w:val="7"/>
          <w:sz w:val="24"/>
          <w:szCs w:val="24"/>
          <w:highlight w:val="none"/>
          <w:lang w:eastAsia="zh-CN"/>
          <w14:textFill>
            <w14:solidFill>
              <w14:schemeClr w14:val="tx1"/>
            </w14:solidFill>
          </w14:textFill>
        </w:rPr>
        <w:t>签字盖章后生效。</w:t>
      </w:r>
    </w:p>
    <w:p>
      <w:pPr>
        <w:spacing w:before="101" w:line="360" w:lineRule="auto"/>
        <w:jc w:val="both"/>
        <w:outlineLvl w:val="9"/>
        <w:rPr>
          <w:rFonts w:hint="eastAsia" w:ascii="宋体" w:hAnsi="宋体" w:eastAsia="宋体" w:cs="黑体"/>
          <w:b/>
          <w:bCs/>
          <w:color w:val="000000" w:themeColor="text1"/>
          <w:spacing w:val="6"/>
          <w:sz w:val="24"/>
          <w:szCs w:val="24"/>
          <w:highlight w:val="none"/>
          <w:lang w:eastAsia="zh-CN"/>
          <w14:textFill>
            <w14:solidFill>
              <w14:schemeClr w14:val="tx1"/>
            </w14:solidFill>
          </w14:textFill>
        </w:rPr>
      </w:pPr>
      <w:r>
        <w:rPr>
          <w:rFonts w:ascii="宋体" w:hAnsi="宋体" w:eastAsia="宋体" w:cs="黑体"/>
          <w:b/>
          <w:bCs/>
          <w:color w:val="000000" w:themeColor="text1"/>
          <w:spacing w:val="6"/>
          <w:sz w:val="24"/>
          <w:szCs w:val="24"/>
          <w:highlight w:val="none"/>
          <w:lang w:eastAsia="zh-CN"/>
          <w14:textFill>
            <w14:solidFill>
              <w14:schemeClr w14:val="tx1"/>
            </w14:solidFill>
          </w14:textFill>
        </w:rPr>
        <w:t>十</w:t>
      </w:r>
      <w:r>
        <w:rPr>
          <w:rFonts w:hint="eastAsia" w:ascii="宋体" w:hAnsi="宋体" w:eastAsia="宋体" w:cs="黑体"/>
          <w:b/>
          <w:bCs/>
          <w:color w:val="000000" w:themeColor="text1"/>
          <w:spacing w:val="6"/>
          <w:sz w:val="24"/>
          <w:szCs w:val="24"/>
          <w:highlight w:val="none"/>
          <w:lang w:val="en-US" w:eastAsia="zh-CN"/>
          <w14:textFill>
            <w14:solidFill>
              <w14:schemeClr w14:val="tx1"/>
            </w14:solidFill>
          </w14:textFill>
        </w:rPr>
        <w:t>一</w:t>
      </w:r>
      <w:r>
        <w:rPr>
          <w:rFonts w:ascii="宋体" w:hAnsi="宋体" w:eastAsia="宋体" w:cs="黑体"/>
          <w:b/>
          <w:bCs/>
          <w:color w:val="000000" w:themeColor="text1"/>
          <w:spacing w:val="6"/>
          <w:sz w:val="24"/>
          <w:szCs w:val="24"/>
          <w:highlight w:val="none"/>
          <w:lang w:eastAsia="zh-CN"/>
          <w14:textFill>
            <w14:solidFill>
              <w14:schemeClr w14:val="tx1"/>
            </w14:solidFill>
          </w14:textFill>
        </w:rPr>
        <w:t>、合同的终止</w:t>
      </w:r>
    </w:p>
    <w:p>
      <w:pPr>
        <w:spacing w:before="216" w:line="360" w:lineRule="auto"/>
        <w:ind w:firstLine="508" w:firstLineChars="200"/>
        <w:jc w:val="both"/>
        <w:outlineLvl w:val="9"/>
        <w:rPr>
          <w:rFonts w:hint="eastAsia" w:ascii="宋体" w:hAnsi="宋体" w:eastAsia="宋体"/>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7"/>
          <w:sz w:val="24"/>
          <w:szCs w:val="24"/>
          <w:highlight w:val="none"/>
          <w:lang w:eastAsia="zh-CN"/>
          <w14:textFill>
            <w14:solidFill>
              <w14:schemeClr w14:val="tx1"/>
            </w14:solidFill>
          </w14:textFill>
        </w:rPr>
        <w:t>（一）合同期满</w:t>
      </w:r>
      <w:r>
        <w:rPr>
          <w:rFonts w:hint="eastAsia" w:ascii="宋体" w:hAnsi="宋体" w:eastAsia="宋体" w:cs="仿宋"/>
          <w:color w:val="000000" w:themeColor="text1"/>
          <w:spacing w:val="7"/>
          <w:sz w:val="24"/>
          <w:szCs w:val="24"/>
          <w:highlight w:val="none"/>
          <w:lang w:val="en-US" w:eastAsia="zh-Hans"/>
          <w14:textFill>
            <w14:solidFill>
              <w14:schemeClr w14:val="tx1"/>
            </w14:solidFill>
          </w14:textFill>
        </w:rPr>
        <w:t>且履行完毕</w:t>
      </w:r>
      <w:r>
        <w:rPr>
          <w:rFonts w:ascii="宋体" w:hAnsi="宋体" w:eastAsia="宋体" w:cs="仿宋"/>
          <w:color w:val="000000" w:themeColor="text1"/>
          <w:spacing w:val="7"/>
          <w:sz w:val="24"/>
          <w:szCs w:val="24"/>
          <w:highlight w:val="none"/>
          <w:lang w:eastAsia="zh-CN"/>
          <w14:textFill>
            <w14:solidFill>
              <w14:schemeClr w14:val="tx1"/>
            </w14:solidFill>
          </w14:textFill>
        </w:rPr>
        <w:t>，双方未续签的。</w:t>
      </w:r>
    </w:p>
    <w:p>
      <w:pPr>
        <w:spacing w:before="100" w:line="360" w:lineRule="auto"/>
        <w:ind w:left="40" w:right="16"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（二）当发生不可抗力，致使本合同的履行成为不必要</w:t>
      </w:r>
      <w:r>
        <w:rPr>
          <w:rFonts w:ascii="宋体" w:hAnsi="宋体" w:eastAsia="宋体" w:cs="仿宋"/>
          <w:color w:val="000000" w:themeColor="text1"/>
          <w:spacing w:val="7"/>
          <w:sz w:val="24"/>
          <w:szCs w:val="24"/>
          <w:highlight w:val="none"/>
          <w:lang w:eastAsia="zh-CN"/>
          <w14:textFill>
            <w14:solidFill>
              <w14:schemeClr w14:val="tx1"/>
            </w14:solidFill>
          </w14:textFill>
        </w:rPr>
        <w:t>或不可能时，本合同自动终止。</w:t>
      </w:r>
    </w:p>
    <w:p>
      <w:pPr>
        <w:spacing w:before="101" w:line="360" w:lineRule="auto"/>
        <w:jc w:val="both"/>
        <w:outlineLvl w:val="9"/>
        <w:rPr>
          <w:rFonts w:hint="eastAsia" w:ascii="宋体" w:hAnsi="宋体" w:eastAsia="宋体" w:cs="黑体"/>
          <w:b/>
          <w:bCs/>
          <w:color w:val="000000" w:themeColor="text1"/>
          <w:spacing w:val="6"/>
          <w:sz w:val="24"/>
          <w:szCs w:val="24"/>
          <w:highlight w:val="none"/>
          <w:lang w:eastAsia="zh-CN"/>
          <w14:textFill>
            <w14:solidFill>
              <w14:schemeClr w14:val="tx1"/>
            </w14:solidFill>
          </w14:textFill>
        </w:rPr>
      </w:pPr>
      <w:r>
        <w:rPr>
          <w:rFonts w:ascii="宋体" w:hAnsi="宋体" w:eastAsia="宋体" w:cs="黑体"/>
          <w:b/>
          <w:bCs/>
          <w:color w:val="000000" w:themeColor="text1"/>
          <w:spacing w:val="6"/>
          <w:sz w:val="24"/>
          <w:szCs w:val="24"/>
          <w:highlight w:val="none"/>
          <w:lang w:eastAsia="zh-CN"/>
          <w14:textFill>
            <w14:solidFill>
              <w14:schemeClr w14:val="tx1"/>
            </w14:solidFill>
          </w14:textFill>
        </w:rPr>
        <w:t>十</w:t>
      </w:r>
      <w:r>
        <w:rPr>
          <w:rFonts w:hint="eastAsia" w:ascii="宋体" w:hAnsi="宋体" w:eastAsia="宋体" w:cs="黑体"/>
          <w:b/>
          <w:bCs/>
          <w:color w:val="000000" w:themeColor="text1"/>
          <w:spacing w:val="6"/>
          <w:sz w:val="24"/>
          <w:szCs w:val="24"/>
          <w:highlight w:val="none"/>
          <w:lang w:val="en-US" w:eastAsia="zh-CN"/>
          <w14:textFill>
            <w14:solidFill>
              <w14:schemeClr w14:val="tx1"/>
            </w14:solidFill>
          </w14:textFill>
        </w:rPr>
        <w:t>二</w:t>
      </w:r>
      <w:r>
        <w:rPr>
          <w:rFonts w:ascii="宋体" w:hAnsi="宋体" w:eastAsia="宋体" w:cs="黑体"/>
          <w:b/>
          <w:bCs/>
          <w:color w:val="000000" w:themeColor="text1"/>
          <w:spacing w:val="6"/>
          <w:sz w:val="24"/>
          <w:szCs w:val="24"/>
          <w:highlight w:val="none"/>
          <w:lang w:eastAsia="zh-CN"/>
          <w14:textFill>
            <w14:solidFill>
              <w14:schemeClr w14:val="tx1"/>
            </w14:solidFill>
          </w14:textFill>
        </w:rPr>
        <w:t>、其他未尽事宜由甲乙双方友好协商确定</w:t>
      </w:r>
    </w:p>
    <w:p>
      <w:pPr>
        <w:spacing w:before="101" w:line="360" w:lineRule="auto"/>
        <w:jc w:val="both"/>
        <w:outlineLvl w:val="9"/>
        <w:rPr>
          <w:rFonts w:hint="eastAsia" w:ascii="宋体" w:hAnsi="宋体" w:eastAsia="宋体" w:cs="黑体"/>
          <w:b/>
          <w:bCs/>
          <w:color w:val="000000" w:themeColor="text1"/>
          <w:spacing w:val="6"/>
          <w:sz w:val="24"/>
          <w:szCs w:val="24"/>
          <w:highlight w:val="none"/>
          <w:lang w:eastAsia="zh-CN"/>
          <w14:textFill>
            <w14:solidFill>
              <w14:schemeClr w14:val="tx1"/>
            </w14:solidFill>
          </w14:textFill>
        </w:rPr>
      </w:pPr>
      <w:r>
        <w:rPr>
          <w:rFonts w:ascii="宋体" w:hAnsi="宋体" w:eastAsia="宋体" w:cs="黑体"/>
          <w:b/>
          <w:bCs/>
          <w:color w:val="000000" w:themeColor="text1"/>
          <w:spacing w:val="6"/>
          <w:sz w:val="24"/>
          <w:szCs w:val="24"/>
          <w:highlight w:val="none"/>
          <w:lang w:eastAsia="zh-CN"/>
          <w14:textFill>
            <w14:solidFill>
              <w14:schemeClr w14:val="tx1"/>
            </w14:solidFill>
          </w14:textFill>
        </w:rPr>
        <w:t>十</w:t>
      </w:r>
      <w:r>
        <w:rPr>
          <w:rFonts w:hint="eastAsia" w:ascii="宋体" w:hAnsi="宋体" w:eastAsia="宋体" w:cs="黑体"/>
          <w:b/>
          <w:bCs/>
          <w:color w:val="000000" w:themeColor="text1"/>
          <w:spacing w:val="6"/>
          <w:sz w:val="24"/>
          <w:szCs w:val="24"/>
          <w:highlight w:val="none"/>
          <w:lang w:val="en-US" w:eastAsia="zh-CN"/>
          <w14:textFill>
            <w14:solidFill>
              <w14:schemeClr w14:val="tx1"/>
            </w14:solidFill>
          </w14:textFill>
        </w:rPr>
        <w:t>三</w:t>
      </w:r>
      <w:r>
        <w:rPr>
          <w:rFonts w:ascii="宋体" w:hAnsi="宋体" w:eastAsia="宋体" w:cs="黑体"/>
          <w:b/>
          <w:bCs/>
          <w:color w:val="000000" w:themeColor="text1"/>
          <w:spacing w:val="6"/>
          <w:sz w:val="24"/>
          <w:szCs w:val="24"/>
          <w:highlight w:val="none"/>
          <w:lang w:eastAsia="zh-CN"/>
          <w14:textFill>
            <w14:solidFill>
              <w14:schemeClr w14:val="tx1"/>
            </w14:solidFill>
          </w14:textFill>
        </w:rPr>
        <w:t>、合同鉴证</w:t>
      </w:r>
    </w:p>
    <w:p>
      <w:pPr>
        <w:spacing w:before="217" w:line="360" w:lineRule="auto"/>
        <w:ind w:left="36" w:right="16"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采购代理机构应当在本合同上签章，以证明本合同条款与招标文件、响应文件的相关要求相符并且未对采购内容或</w:t>
      </w:r>
      <w:r>
        <w:rPr>
          <w:rFonts w:ascii="宋体" w:hAnsi="宋体" w:eastAsia="宋体" w:cs="仿宋"/>
          <w:color w:val="000000" w:themeColor="text1"/>
          <w:spacing w:val="7"/>
          <w:sz w:val="24"/>
          <w:szCs w:val="24"/>
          <w:highlight w:val="none"/>
          <w:lang w:eastAsia="zh-CN"/>
          <w14:textFill>
            <w14:solidFill>
              <w14:schemeClr w14:val="tx1"/>
            </w14:solidFill>
          </w14:textFill>
        </w:rPr>
        <w:t>技术参数进行实质性修改。</w:t>
      </w:r>
    </w:p>
    <w:p>
      <w:pPr>
        <w:spacing w:before="101" w:line="360" w:lineRule="auto"/>
        <w:jc w:val="both"/>
        <w:outlineLvl w:val="9"/>
        <w:rPr>
          <w:rFonts w:hint="eastAsia" w:ascii="宋体" w:hAnsi="宋体" w:eastAsia="宋体" w:cs="黑体"/>
          <w:b/>
          <w:bCs/>
          <w:color w:val="000000" w:themeColor="text1"/>
          <w:spacing w:val="6"/>
          <w:sz w:val="24"/>
          <w:szCs w:val="24"/>
          <w:highlight w:val="none"/>
          <w:lang w:eastAsia="zh-CN"/>
          <w14:textFill>
            <w14:solidFill>
              <w14:schemeClr w14:val="tx1"/>
            </w14:solidFill>
          </w14:textFill>
        </w:rPr>
      </w:pPr>
      <w:r>
        <w:rPr>
          <w:rFonts w:ascii="宋体" w:hAnsi="宋体" w:eastAsia="宋体" w:cs="黑体"/>
          <w:b/>
          <w:bCs/>
          <w:color w:val="000000" w:themeColor="text1"/>
          <w:spacing w:val="6"/>
          <w:sz w:val="24"/>
          <w:szCs w:val="24"/>
          <w:highlight w:val="none"/>
          <w:lang w:eastAsia="zh-CN"/>
          <w14:textFill>
            <w14:solidFill>
              <w14:schemeClr w14:val="tx1"/>
            </w14:solidFill>
          </w14:textFill>
        </w:rPr>
        <w:t>十</w:t>
      </w:r>
      <w:r>
        <w:rPr>
          <w:rFonts w:hint="eastAsia" w:ascii="宋体" w:hAnsi="宋体" w:eastAsia="宋体" w:cs="黑体"/>
          <w:b/>
          <w:bCs/>
          <w:color w:val="000000" w:themeColor="text1"/>
          <w:spacing w:val="6"/>
          <w:sz w:val="24"/>
          <w:szCs w:val="24"/>
          <w:highlight w:val="none"/>
          <w:lang w:val="en-US" w:eastAsia="zh-CN"/>
          <w14:textFill>
            <w14:solidFill>
              <w14:schemeClr w14:val="tx1"/>
            </w14:solidFill>
          </w14:textFill>
        </w:rPr>
        <w:t>四</w:t>
      </w:r>
      <w:r>
        <w:rPr>
          <w:rFonts w:ascii="宋体" w:hAnsi="宋体" w:eastAsia="宋体" w:cs="黑体"/>
          <w:b/>
          <w:bCs/>
          <w:color w:val="000000" w:themeColor="text1"/>
          <w:spacing w:val="6"/>
          <w:sz w:val="24"/>
          <w:szCs w:val="24"/>
          <w:highlight w:val="none"/>
          <w:lang w:eastAsia="zh-CN"/>
          <w14:textFill>
            <w14:solidFill>
              <w14:schemeClr w14:val="tx1"/>
            </w14:solidFill>
          </w14:textFill>
        </w:rPr>
        <w:t>、本合同的组成文件</w:t>
      </w:r>
    </w:p>
    <w:p>
      <w:pPr>
        <w:spacing w:before="218" w:line="360" w:lineRule="auto"/>
        <w:ind w:firstLine="480"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z w:val="24"/>
          <w:szCs w:val="24"/>
          <w:highlight w:val="none"/>
          <w:lang w:eastAsia="zh-CN"/>
          <w14:textFill>
            <w14:solidFill>
              <w14:schemeClr w14:val="tx1"/>
            </w14:solidFill>
          </w14:textFill>
        </w:rPr>
        <w:t>（一）附件</w:t>
      </w:r>
      <w:r>
        <w:rPr>
          <w:rFonts w:ascii="宋体" w:hAnsi="宋体" w:eastAsia="宋体" w:cs="仿宋"/>
          <w:color w:val="000000" w:themeColor="text1"/>
          <w:spacing w:val="-29"/>
          <w:sz w:val="24"/>
          <w:szCs w:val="24"/>
          <w:highlight w:val="none"/>
          <w:lang w:eastAsia="zh-CN"/>
          <w14:textFill>
            <w14:solidFill>
              <w14:schemeClr w14:val="tx1"/>
            </w14:solidFill>
          </w14:textFill>
        </w:rPr>
        <w:t xml:space="preserve"> </w:t>
      </w:r>
      <w:r>
        <w:rPr>
          <w:rFonts w:ascii="宋体" w:hAnsi="宋体" w:eastAsia="宋体" w:cs="仿宋"/>
          <w:color w:val="000000" w:themeColor="text1"/>
          <w:sz w:val="24"/>
          <w:szCs w:val="24"/>
          <w:highlight w:val="none"/>
          <w:lang w:eastAsia="zh-CN"/>
          <w14:textFill>
            <w14:solidFill>
              <w14:schemeClr w14:val="tx1"/>
            </w14:solidFill>
          </w14:textFill>
        </w:rPr>
        <w:t>1 ：</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海南省三甲医院信息化能力提升项目（包</w:t>
      </w:r>
      <w:r>
        <w:rPr>
          <w:rFonts w:hint="eastAsia" w:ascii="宋体" w:hAnsi="宋体" w:eastAsia="宋体" w:cs="仿宋"/>
          <w:color w:val="000000" w:themeColor="text1"/>
          <w:spacing w:val="8"/>
          <w:sz w:val="24"/>
          <w:szCs w:val="24"/>
          <w:highlight w:val="none"/>
          <w:lang w:val="en-US" w:eastAsia="zh-CN"/>
          <w14:textFill>
            <w14:solidFill>
              <w14:schemeClr w14:val="tx1"/>
            </w14:solidFill>
          </w14:textFill>
        </w:rPr>
        <w:t>3</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w:t>
      </w:r>
      <w:r>
        <w:rPr>
          <w:rFonts w:ascii="宋体" w:hAnsi="宋体" w:eastAsia="宋体" w:cs="仿宋"/>
          <w:color w:val="000000" w:themeColor="text1"/>
          <w:spacing w:val="8"/>
          <w:sz w:val="24"/>
          <w:szCs w:val="24"/>
          <w:highlight w:val="none"/>
          <w:lang w:eastAsia="zh-CN"/>
          <w14:textFill>
            <w14:solidFill>
              <w14:schemeClr w14:val="tx1"/>
            </w14:solidFill>
          </w14:textFill>
        </w:rPr>
        <w:t>服务范围和内容</w:t>
      </w:r>
      <w:r>
        <w:rPr>
          <w:rFonts w:ascii="宋体" w:hAnsi="宋体" w:eastAsia="宋体" w:cs="仿宋"/>
          <w:color w:val="000000" w:themeColor="text1"/>
          <w:sz w:val="24"/>
          <w:szCs w:val="24"/>
          <w:highlight w:val="none"/>
          <w:lang w:eastAsia="zh-CN"/>
          <w14:textFill>
            <w14:solidFill>
              <w14:schemeClr w14:val="tx1"/>
            </w14:solidFill>
          </w14:textFill>
        </w:rPr>
        <w:t>。</w:t>
      </w:r>
    </w:p>
    <w:p>
      <w:pPr>
        <w:spacing w:before="219" w:line="360" w:lineRule="auto"/>
        <w:ind w:firstLine="500"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5"/>
          <w:sz w:val="24"/>
          <w:szCs w:val="24"/>
          <w:highlight w:val="none"/>
          <w:lang w:eastAsia="zh-CN"/>
          <w14:textFill>
            <w14:solidFill>
              <w14:schemeClr w14:val="tx1"/>
            </w14:solidFill>
          </w14:textFill>
        </w:rPr>
        <w:t>（二）附件</w:t>
      </w:r>
      <w:r>
        <w:rPr>
          <w:rFonts w:ascii="宋体" w:hAnsi="宋体" w:eastAsia="宋体" w:cs="仿宋"/>
          <w:color w:val="000000" w:themeColor="text1"/>
          <w:spacing w:val="-54"/>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5"/>
          <w:sz w:val="24"/>
          <w:szCs w:val="24"/>
          <w:highlight w:val="none"/>
          <w:lang w:eastAsia="zh-CN"/>
          <w14:textFill>
            <w14:solidFill>
              <w14:schemeClr w14:val="tx1"/>
            </w14:solidFill>
          </w14:textFill>
        </w:rPr>
        <w:t>2：保密承诺书。</w:t>
      </w:r>
    </w:p>
    <w:p>
      <w:pPr>
        <w:spacing w:before="219" w:line="360" w:lineRule="auto"/>
        <w:ind w:firstLine="500"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5"/>
          <w:sz w:val="24"/>
          <w:szCs w:val="24"/>
          <w:highlight w:val="none"/>
          <w:lang w:eastAsia="zh-CN"/>
          <w14:textFill>
            <w14:solidFill>
              <w14:schemeClr w14:val="tx1"/>
            </w14:solidFill>
          </w14:textFill>
        </w:rPr>
        <w:t>（三）附件</w:t>
      </w:r>
      <w:r>
        <w:rPr>
          <w:rFonts w:ascii="宋体" w:hAnsi="宋体" w:eastAsia="宋体" w:cs="仿宋"/>
          <w:color w:val="000000" w:themeColor="text1"/>
          <w:spacing w:val="-49"/>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5"/>
          <w:sz w:val="24"/>
          <w:szCs w:val="24"/>
          <w:highlight w:val="none"/>
          <w:lang w:eastAsia="zh-CN"/>
          <w14:textFill>
            <w14:solidFill>
              <w14:schemeClr w14:val="tx1"/>
            </w14:solidFill>
          </w14:textFill>
        </w:rPr>
        <w:t>3：</w:t>
      </w:r>
      <w:r>
        <w:rPr>
          <w:rFonts w:hint="eastAsia" w:ascii="宋体" w:hAnsi="宋体" w:eastAsia="宋体" w:cs="仿宋"/>
          <w:color w:val="000000" w:themeColor="text1"/>
          <w:spacing w:val="5"/>
          <w:sz w:val="24"/>
          <w:szCs w:val="24"/>
          <w:highlight w:val="none"/>
          <w:lang w:eastAsia="zh-CN"/>
          <w14:textFill>
            <w14:solidFill>
              <w14:schemeClr w14:val="tx1"/>
            </w14:solidFill>
          </w14:textFill>
        </w:rPr>
        <w:t>中标</w:t>
      </w:r>
      <w:r>
        <w:rPr>
          <w:rFonts w:ascii="宋体" w:hAnsi="宋体" w:eastAsia="宋体" w:cs="仿宋"/>
          <w:color w:val="000000" w:themeColor="text1"/>
          <w:spacing w:val="5"/>
          <w:sz w:val="24"/>
          <w:szCs w:val="24"/>
          <w:highlight w:val="none"/>
          <w:lang w:eastAsia="zh-CN"/>
          <w14:textFill>
            <w14:solidFill>
              <w14:schemeClr w14:val="tx1"/>
            </w14:solidFill>
          </w14:textFill>
        </w:rPr>
        <w:t>通知书</w:t>
      </w:r>
    </w:p>
    <w:p>
      <w:pPr>
        <w:spacing w:before="216" w:line="360" w:lineRule="auto"/>
        <w:ind w:right="16"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上述合同文件内容互为补充，如有不明确，由甲方负责</w:t>
      </w:r>
      <w:r>
        <w:rPr>
          <w:rFonts w:ascii="宋体" w:hAnsi="宋体" w:eastAsia="宋体" w:cs="仿宋"/>
          <w:color w:val="000000" w:themeColor="text1"/>
          <w:spacing w:val="-2"/>
          <w:sz w:val="24"/>
          <w:szCs w:val="24"/>
          <w:highlight w:val="none"/>
          <w:lang w:eastAsia="zh-CN"/>
          <w14:textFill>
            <w14:solidFill>
              <w14:schemeClr w14:val="tx1"/>
            </w14:solidFill>
          </w14:textFill>
        </w:rPr>
        <w:t>解释。</w:t>
      </w:r>
    </w:p>
    <w:p>
      <w:pPr>
        <w:spacing w:before="101" w:line="360" w:lineRule="auto"/>
        <w:jc w:val="both"/>
        <w:outlineLvl w:val="9"/>
        <w:rPr>
          <w:rFonts w:hint="eastAsia" w:ascii="宋体" w:hAnsi="宋体" w:eastAsia="宋体" w:cs="黑体"/>
          <w:b/>
          <w:bCs/>
          <w:color w:val="000000" w:themeColor="text1"/>
          <w:spacing w:val="6"/>
          <w:sz w:val="24"/>
          <w:szCs w:val="24"/>
          <w:highlight w:val="none"/>
          <w:lang w:eastAsia="zh-CN"/>
          <w14:textFill>
            <w14:solidFill>
              <w14:schemeClr w14:val="tx1"/>
            </w14:solidFill>
          </w14:textFill>
        </w:rPr>
      </w:pPr>
      <w:r>
        <w:rPr>
          <w:rFonts w:ascii="宋体" w:hAnsi="宋体" w:eastAsia="宋体" w:cs="黑体"/>
          <w:b/>
          <w:bCs/>
          <w:color w:val="000000" w:themeColor="text1"/>
          <w:spacing w:val="6"/>
          <w:sz w:val="24"/>
          <w:szCs w:val="24"/>
          <w:highlight w:val="none"/>
          <w:lang w:eastAsia="zh-CN"/>
          <w14:textFill>
            <w14:solidFill>
              <w14:schemeClr w14:val="tx1"/>
            </w14:solidFill>
          </w14:textFill>
        </w:rPr>
        <w:t>十</w:t>
      </w:r>
      <w:r>
        <w:rPr>
          <w:rFonts w:hint="eastAsia" w:ascii="宋体" w:hAnsi="宋体" w:eastAsia="宋体" w:cs="黑体"/>
          <w:b/>
          <w:bCs/>
          <w:color w:val="000000" w:themeColor="text1"/>
          <w:spacing w:val="6"/>
          <w:sz w:val="24"/>
          <w:szCs w:val="24"/>
          <w:highlight w:val="none"/>
          <w:lang w:val="en-US" w:eastAsia="zh-CN"/>
          <w14:textFill>
            <w14:solidFill>
              <w14:schemeClr w14:val="tx1"/>
            </w14:solidFill>
          </w14:textFill>
        </w:rPr>
        <w:t>五</w:t>
      </w:r>
      <w:r>
        <w:rPr>
          <w:rFonts w:ascii="宋体" w:hAnsi="宋体" w:eastAsia="宋体" w:cs="黑体"/>
          <w:b/>
          <w:bCs/>
          <w:color w:val="000000" w:themeColor="text1"/>
          <w:spacing w:val="6"/>
          <w:sz w:val="24"/>
          <w:szCs w:val="24"/>
          <w:highlight w:val="none"/>
          <w:lang w:eastAsia="zh-CN"/>
          <w14:textFill>
            <w14:solidFill>
              <w14:schemeClr w14:val="tx1"/>
            </w14:solidFill>
          </w14:textFill>
        </w:rPr>
        <w:t>、合同备案</w:t>
      </w:r>
    </w:p>
    <w:p>
      <w:pPr>
        <w:spacing w:before="215" w:line="360" w:lineRule="auto"/>
        <w:ind w:right="16" w:firstLine="500" w:firstLineChars="200"/>
        <w:jc w:val="both"/>
        <w:outlineLvl w:val="9"/>
        <w:rPr>
          <w:rFonts w:hint="eastAsia" w:ascii="宋体" w:hAnsi="宋体" w:eastAsia="宋体" w:cs="仿宋"/>
          <w:color w:val="000000" w:themeColor="text1"/>
          <w:spacing w:val="4"/>
          <w:sz w:val="24"/>
          <w:szCs w:val="24"/>
          <w:highlight w:val="none"/>
          <w:lang w:eastAsia="zh-CN"/>
          <w14:textFill>
            <w14:solidFill>
              <w14:schemeClr w14:val="tx1"/>
            </w14:solidFill>
          </w14:textFill>
        </w:rPr>
      </w:pPr>
      <w:r>
        <w:rPr>
          <w:rFonts w:ascii="宋体" w:hAnsi="宋体" w:eastAsia="宋体" w:cs="仿宋"/>
          <w:color w:val="000000" w:themeColor="text1"/>
          <w:spacing w:val="5"/>
          <w:sz w:val="24"/>
          <w:szCs w:val="24"/>
          <w:highlight w:val="none"/>
          <w:lang w:eastAsia="zh-CN"/>
          <w14:textFill>
            <w14:solidFill>
              <w14:schemeClr w14:val="tx1"/>
            </w14:solidFill>
          </w14:textFill>
        </w:rPr>
        <w:t>本合同一式</w:t>
      </w:r>
      <w:r>
        <w:rPr>
          <w:rFonts w:hint="eastAsia" w:ascii="宋体" w:hAnsi="宋体" w:eastAsia="宋体" w:cs="仿宋"/>
          <w:color w:val="000000" w:themeColor="text1"/>
          <w:spacing w:val="5"/>
          <w:sz w:val="24"/>
          <w:szCs w:val="24"/>
          <w:highlight w:val="none"/>
          <w:u w:val="single"/>
          <w:lang w:val="en-US" w:eastAsia="zh-CN"/>
          <w14:textFill>
            <w14:solidFill>
              <w14:schemeClr w14:val="tx1"/>
            </w14:solidFill>
          </w14:textFill>
        </w:rPr>
        <w:t>伍</w:t>
      </w:r>
      <w:r>
        <w:rPr>
          <w:rFonts w:ascii="宋体" w:hAnsi="宋体" w:eastAsia="宋体" w:cs="仿宋"/>
          <w:color w:val="000000" w:themeColor="text1"/>
          <w:spacing w:val="5"/>
          <w:sz w:val="24"/>
          <w:szCs w:val="24"/>
          <w:highlight w:val="none"/>
          <w:lang w:eastAsia="zh-CN"/>
          <w14:textFill>
            <w14:solidFill>
              <w14:schemeClr w14:val="tx1"/>
            </w14:solidFill>
          </w14:textFill>
        </w:rPr>
        <w:t>份，</w:t>
      </w:r>
      <w:r>
        <w:rPr>
          <w:rFonts w:ascii="宋体" w:hAnsi="宋体" w:eastAsia="宋体" w:cs="仿宋"/>
          <w:color w:val="000000" w:themeColor="text1"/>
          <w:spacing w:val="-76"/>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5"/>
          <w:sz w:val="24"/>
          <w:szCs w:val="24"/>
          <w:highlight w:val="none"/>
          <w:lang w:eastAsia="zh-CN"/>
          <w14:textFill>
            <w14:solidFill>
              <w14:schemeClr w14:val="tx1"/>
            </w14:solidFill>
          </w14:textFill>
        </w:rPr>
        <w:t>甲方执</w:t>
      </w:r>
      <w:r>
        <w:rPr>
          <w:rFonts w:ascii="宋体" w:hAnsi="宋体" w:eastAsia="宋体" w:cs="仿宋"/>
          <w:color w:val="000000" w:themeColor="text1"/>
          <w:spacing w:val="5"/>
          <w:sz w:val="24"/>
          <w:szCs w:val="24"/>
          <w:highlight w:val="none"/>
          <w:u w:val="single"/>
          <w:lang w:eastAsia="zh-CN"/>
          <w14:textFill>
            <w14:solidFill>
              <w14:schemeClr w14:val="tx1"/>
            </w14:solidFill>
          </w14:textFill>
        </w:rPr>
        <w:t>贰</w:t>
      </w:r>
      <w:r>
        <w:rPr>
          <w:rFonts w:ascii="宋体" w:hAnsi="宋体" w:eastAsia="宋体" w:cs="仿宋"/>
          <w:color w:val="000000" w:themeColor="text1"/>
          <w:spacing w:val="5"/>
          <w:sz w:val="24"/>
          <w:szCs w:val="24"/>
          <w:highlight w:val="none"/>
          <w:lang w:eastAsia="zh-CN"/>
          <w14:textFill>
            <w14:solidFill>
              <w14:schemeClr w14:val="tx1"/>
            </w14:solidFill>
          </w14:textFill>
        </w:rPr>
        <w:t>份、乙方执</w:t>
      </w:r>
      <w:r>
        <w:rPr>
          <w:rFonts w:ascii="宋体" w:hAnsi="宋体" w:eastAsia="宋体" w:cs="仿宋"/>
          <w:color w:val="000000" w:themeColor="text1"/>
          <w:spacing w:val="5"/>
          <w:sz w:val="24"/>
          <w:szCs w:val="24"/>
          <w:highlight w:val="none"/>
          <w:u w:val="single"/>
          <w:lang w:eastAsia="zh-CN"/>
          <w14:textFill>
            <w14:solidFill>
              <w14:schemeClr w14:val="tx1"/>
            </w14:solidFill>
          </w14:textFill>
        </w:rPr>
        <w:t>贰</w:t>
      </w:r>
      <w:r>
        <w:rPr>
          <w:rFonts w:ascii="宋体" w:hAnsi="宋体" w:eastAsia="宋体" w:cs="仿宋"/>
          <w:color w:val="000000" w:themeColor="text1"/>
          <w:spacing w:val="5"/>
          <w:sz w:val="24"/>
          <w:szCs w:val="24"/>
          <w:highlight w:val="none"/>
          <w:lang w:eastAsia="zh-CN"/>
          <w14:textFill>
            <w14:solidFill>
              <w14:schemeClr w14:val="tx1"/>
            </w14:solidFill>
          </w14:textFill>
        </w:rPr>
        <w:t>份，采购代理</w:t>
      </w:r>
      <w:r>
        <w:rPr>
          <w:rFonts w:ascii="宋体" w:hAnsi="宋体" w:eastAsia="宋体" w:cs="仿宋"/>
          <w:color w:val="000000" w:themeColor="text1"/>
          <w:spacing w:val="4"/>
          <w:sz w:val="24"/>
          <w:szCs w:val="24"/>
          <w:highlight w:val="none"/>
          <w:lang w:eastAsia="zh-CN"/>
          <w14:textFill>
            <w14:solidFill>
              <w14:schemeClr w14:val="tx1"/>
            </w14:solidFill>
          </w14:textFill>
        </w:rPr>
        <w:t>机构执</w:t>
      </w:r>
      <w:r>
        <w:rPr>
          <w:rFonts w:ascii="宋体" w:hAnsi="宋体" w:eastAsia="宋体" w:cs="仿宋"/>
          <w:color w:val="000000" w:themeColor="text1"/>
          <w:spacing w:val="4"/>
          <w:sz w:val="24"/>
          <w:szCs w:val="24"/>
          <w:highlight w:val="none"/>
          <w:u w:val="single"/>
          <w:lang w:eastAsia="zh-CN"/>
          <w14:textFill>
            <w14:solidFill>
              <w14:schemeClr w14:val="tx1"/>
            </w14:solidFill>
          </w14:textFill>
        </w:rPr>
        <w:t>壹</w:t>
      </w:r>
      <w:r>
        <w:rPr>
          <w:rFonts w:ascii="宋体" w:hAnsi="宋体" w:eastAsia="宋体" w:cs="仿宋"/>
          <w:color w:val="000000" w:themeColor="text1"/>
          <w:spacing w:val="4"/>
          <w:sz w:val="24"/>
          <w:szCs w:val="24"/>
          <w:highlight w:val="none"/>
          <w:lang w:eastAsia="zh-CN"/>
          <w14:textFill>
            <w14:solidFill>
              <w14:schemeClr w14:val="tx1"/>
            </w14:solidFill>
          </w14:textFill>
        </w:rPr>
        <w:t>份</w:t>
      </w:r>
      <w:r>
        <w:rPr>
          <w:rFonts w:hint="eastAsia" w:ascii="宋体" w:hAnsi="宋体" w:eastAsia="宋体" w:cs="仿宋"/>
          <w:color w:val="000000" w:themeColor="text1"/>
          <w:spacing w:val="4"/>
          <w:sz w:val="24"/>
          <w:szCs w:val="24"/>
          <w:highlight w:val="none"/>
          <w:lang w:eastAsia="zh-CN"/>
          <w14:textFill>
            <w14:solidFill>
              <w14:schemeClr w14:val="tx1"/>
            </w14:solidFill>
          </w14:textFill>
        </w:rPr>
        <w:t>，每份合同均具有同等效力。</w:t>
      </w:r>
    </w:p>
    <w:p>
      <w:pPr>
        <w:spacing w:before="215" w:line="360" w:lineRule="auto"/>
        <w:ind w:right="16" w:firstLine="480"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sectPr>
          <w:headerReference r:id="rId10" w:type="default"/>
          <w:footerReference r:id="rId11" w:type="default"/>
          <w:pgSz w:w="11906" w:h="16839"/>
          <w:pgMar w:top="1418" w:right="1785" w:bottom="1418" w:left="1785" w:header="964" w:footer="964" w:gutter="0"/>
          <w:pgNumType w:fmt="decimal"/>
          <w:cols w:space="720" w:num="1"/>
          <w:titlePg/>
          <w:docGrid w:linePitch="286" w:charSpace="0"/>
        </w:sectPr>
      </w:pPr>
      <w:r>
        <w:rPr>
          <w:rFonts w:hint="eastAsia" w:ascii="宋体" w:hAnsi="宋体" w:eastAsia="宋体" w:cs="仿宋"/>
          <w:color w:val="000000" w:themeColor="text1"/>
          <w:sz w:val="24"/>
          <w:szCs w:val="24"/>
          <w:highlight w:val="none"/>
          <w:lang w:eastAsia="zh-CN"/>
          <w14:textFill>
            <w14:solidFill>
              <w14:schemeClr w14:val="tx1"/>
            </w14:solidFill>
          </w14:textFill>
        </w:rPr>
        <w:t>（此页以下无正文）</w:t>
      </w:r>
    </w:p>
    <w:p>
      <w:pPr>
        <w:spacing w:line="360" w:lineRule="auto"/>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sectPr>
          <w:footerReference r:id="rId12" w:type="default"/>
          <w:type w:val="continuous"/>
          <w:pgSz w:w="11906" w:h="16839"/>
          <w:pgMar w:top="400" w:right="1785" w:bottom="448" w:left="1785" w:header="0" w:footer="210" w:gutter="0"/>
          <w:pgNumType w:fmt="decimal"/>
          <w:cols w:space="720" w:num="1"/>
        </w:sectPr>
      </w:pPr>
    </w:p>
    <w:tbl>
      <w:tblPr>
        <w:tblStyle w:val="13"/>
        <w:tblW w:w="938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78"/>
        <w:gridCol w:w="47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678" w:type="dxa"/>
            <w:tcBorders>
              <w:tl2br w:val="nil"/>
              <w:tr2bl w:val="nil"/>
            </w:tcBorders>
            <w:vAlign w:val="top"/>
          </w:tcPr>
          <w:p>
            <w:pPr>
              <w:spacing w:line="360" w:lineRule="auto"/>
              <w:jc w:val="both"/>
              <w:outlineLvl w:val="9"/>
              <w:rPr>
                <w:rFonts w:hint="eastAsia" w:ascii="宋体" w:hAnsi="宋体" w:eastAsia="宋体" w:cs="黑体"/>
                <w:color w:val="000000" w:themeColor="text1"/>
                <w:sz w:val="24"/>
                <w:szCs w:val="24"/>
                <w:highlight w:val="none"/>
                <w:lang w:eastAsia="zh-CN"/>
                <w14:textFill>
                  <w14:solidFill>
                    <w14:schemeClr w14:val="tx1"/>
                  </w14:solidFill>
                </w14:textFill>
              </w:rPr>
            </w:pPr>
            <w:r>
              <w:rPr>
                <w:rFonts w:hint="eastAsia" w:ascii="宋体" w:hAnsi="宋体" w:eastAsia="宋体" w:cs="仿宋_GB2312"/>
                <w:b/>
                <w:color w:val="000000" w:themeColor="text1"/>
                <w:sz w:val="24"/>
                <w:szCs w:val="24"/>
                <w:highlight w:val="none"/>
                <w:lang w:eastAsia="zh-CN"/>
                <w14:textFill>
                  <w14:solidFill>
                    <w14:schemeClr w14:val="tx1"/>
                  </w14:solidFill>
                </w14:textFill>
              </w:rPr>
              <w:t>甲方：</w:t>
            </w:r>
            <w:r>
              <w:rPr>
                <w:rFonts w:hint="eastAsia" w:ascii="仿宋_GB2312" w:hAnsi="仿宋_GB2312" w:eastAsia="仿宋_GB2312" w:cs="仿宋_GB2312"/>
                <w:bCs/>
                <w:color w:val="000000" w:themeColor="text1"/>
                <w:sz w:val="28"/>
                <w:szCs w:val="28"/>
                <w:highlight w:val="none"/>
                <w:u w:val="single"/>
                <w:lang w:val="en-GB"/>
                <w14:textFill>
                  <w14:solidFill>
                    <w14:schemeClr w14:val="tx1"/>
                  </w14:solidFill>
                </w14:textFill>
              </w:rPr>
              <w:t>海南省卫生健康委员会统计信息中心</w:t>
            </w:r>
            <w:r>
              <w:rPr>
                <w:rFonts w:hint="eastAsia" w:ascii="宋体" w:hAnsi="宋体" w:eastAsia="宋体" w:cs="仿宋_GB2312"/>
                <w:bCs/>
                <w:color w:val="000000" w:themeColor="text1"/>
                <w:sz w:val="24"/>
                <w:szCs w:val="24"/>
                <w:highlight w:val="none"/>
                <w:u w:val="single"/>
                <w:lang w:val="en-GB" w:eastAsia="zh-CN"/>
                <w14:textFill>
                  <w14:solidFill>
                    <w14:schemeClr w14:val="tx1"/>
                  </w14:solidFill>
                </w14:textFill>
              </w:rPr>
              <w:t>（盖章）</w:t>
            </w:r>
          </w:p>
        </w:tc>
        <w:tc>
          <w:tcPr>
            <w:tcW w:w="4707" w:type="dxa"/>
            <w:tcBorders>
              <w:tl2br w:val="nil"/>
              <w:tr2bl w:val="nil"/>
            </w:tcBorders>
            <w:vAlign w:val="top"/>
          </w:tcPr>
          <w:p>
            <w:pPr>
              <w:spacing w:line="360" w:lineRule="auto"/>
              <w:jc w:val="both"/>
              <w:outlineLvl w:val="9"/>
              <w:rPr>
                <w:rFonts w:hint="eastAsia" w:ascii="宋体" w:hAnsi="宋体" w:eastAsia="宋体" w:cs="黑体"/>
                <w:color w:val="000000" w:themeColor="text1"/>
                <w:sz w:val="24"/>
                <w:szCs w:val="24"/>
                <w:highlight w:val="none"/>
                <w:lang w:eastAsia="zh-CN"/>
                <w14:textFill>
                  <w14:solidFill>
                    <w14:schemeClr w14:val="tx1"/>
                  </w14:solidFill>
                </w14:textFill>
              </w:rPr>
            </w:pPr>
            <w:r>
              <w:rPr>
                <w:rFonts w:hint="eastAsia" w:ascii="宋体" w:hAnsi="宋体" w:eastAsia="宋体" w:cs="仿宋_GB2312"/>
                <w:b/>
                <w:color w:val="000000" w:themeColor="text1"/>
                <w:sz w:val="24"/>
                <w:szCs w:val="24"/>
                <w:highlight w:val="none"/>
                <w:lang w:eastAsia="zh-CN"/>
                <w14:textFill>
                  <w14:solidFill>
                    <w14:schemeClr w14:val="tx1"/>
                  </w14:solidFill>
                </w14:textFill>
              </w:rPr>
              <w:t>乙方：</w:t>
            </w:r>
            <w:r>
              <w:rPr>
                <w:rFonts w:hint="eastAsia" w:ascii="仿宋_GB2312" w:hAnsi="仿宋_GB2312" w:eastAsia="仿宋_GB2312" w:cs="仿宋_GB2312"/>
                <w:bCs/>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仿宋_GB2312"/>
                <w:bCs/>
                <w:color w:val="000000" w:themeColor="text1"/>
                <w:sz w:val="24"/>
                <w:szCs w:val="24"/>
                <w:highlight w:val="none"/>
                <w:u w:val="single"/>
                <w:lang w:val="en-GB" w:eastAsia="zh-CN"/>
                <w14:textFill>
                  <w14:solidFill>
                    <w14:schemeClr w14:val="tx1"/>
                  </w14:solidFill>
                </w14:textFill>
              </w:rPr>
              <w:t>（盖章）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678" w:type="dxa"/>
            <w:tcBorders>
              <w:tl2br w:val="nil"/>
              <w:tr2bl w:val="nil"/>
            </w:tcBorders>
            <w:vAlign w:val="top"/>
          </w:tcPr>
          <w:p>
            <w:pPr>
              <w:spacing w:line="360" w:lineRule="auto"/>
              <w:jc w:val="both"/>
              <w:outlineLvl w:val="9"/>
              <w:rPr>
                <w:rFonts w:hint="eastAsia" w:ascii="宋体" w:hAnsi="宋体" w:eastAsia="宋体" w:cs="黑体"/>
                <w:color w:val="000000" w:themeColor="text1"/>
                <w:sz w:val="24"/>
                <w:szCs w:val="24"/>
                <w:highlight w:val="none"/>
                <w:lang w:eastAsia="zh-CN"/>
                <w14:textFill>
                  <w14:solidFill>
                    <w14:schemeClr w14:val="tx1"/>
                  </w14:solidFill>
                </w14:textFill>
              </w:rPr>
            </w:pPr>
            <w:r>
              <w:rPr>
                <w:rFonts w:hint="eastAsia" w:ascii="宋体" w:hAnsi="宋体" w:eastAsia="宋体" w:cs="仿宋_GB2312"/>
                <w:bCs/>
                <w:color w:val="000000" w:themeColor="text1"/>
                <w:sz w:val="24"/>
                <w:szCs w:val="24"/>
                <w:highlight w:val="none"/>
                <w:lang w:eastAsia="zh-CN"/>
                <w14:textFill>
                  <w14:solidFill>
                    <w14:schemeClr w14:val="tx1"/>
                  </w14:solidFill>
                </w14:textFill>
              </w:rPr>
              <w:t>地址：</w:t>
            </w:r>
            <w:r>
              <w:rPr>
                <w:rFonts w:hint="eastAsia" w:ascii="仿宋_GB2312" w:hAnsi="仿宋_GB2312" w:eastAsia="仿宋_GB2312" w:cs="仿宋_GB2312"/>
                <w:bCs/>
                <w:color w:val="000000" w:themeColor="text1"/>
                <w:sz w:val="28"/>
                <w:szCs w:val="28"/>
                <w:highlight w:val="none"/>
                <w:u w:val="single"/>
                <w14:textFill>
                  <w14:solidFill>
                    <w14:schemeClr w14:val="tx1"/>
                  </w14:solidFill>
                </w14:textFill>
              </w:rPr>
              <w:t>海南省海口市美兰区白龙南路45号</w:t>
            </w:r>
            <w:r>
              <w:rPr>
                <w:rFonts w:hint="eastAsia" w:ascii="宋体" w:hAnsi="宋体" w:eastAsia="宋体" w:cs="仿宋_GB2312"/>
                <w:bCs/>
                <w:color w:val="000000" w:themeColor="text1"/>
                <w:sz w:val="24"/>
                <w:szCs w:val="24"/>
                <w:highlight w:val="none"/>
                <w:u w:val="single"/>
                <w:lang w:eastAsia="zh-CN"/>
                <w14:textFill>
                  <w14:solidFill>
                    <w14:schemeClr w14:val="tx1"/>
                  </w14:solidFill>
                </w14:textFill>
              </w:rPr>
              <w:t xml:space="preserve"> </w:t>
            </w:r>
          </w:p>
        </w:tc>
        <w:tc>
          <w:tcPr>
            <w:tcW w:w="4707" w:type="dxa"/>
            <w:tcBorders>
              <w:tl2br w:val="nil"/>
              <w:tr2bl w:val="nil"/>
            </w:tcBorders>
            <w:vAlign w:val="top"/>
          </w:tcPr>
          <w:p>
            <w:pPr>
              <w:spacing w:line="360" w:lineRule="auto"/>
              <w:jc w:val="both"/>
              <w:outlineLvl w:val="9"/>
              <w:rPr>
                <w:rFonts w:hint="eastAsia" w:ascii="宋体" w:hAnsi="宋体" w:eastAsia="宋体" w:cs="黑体"/>
                <w:color w:val="000000" w:themeColor="text1"/>
                <w:sz w:val="24"/>
                <w:szCs w:val="24"/>
                <w:highlight w:val="none"/>
                <w:lang w:eastAsia="zh-CN"/>
                <w14:textFill>
                  <w14:solidFill>
                    <w14:schemeClr w14:val="tx1"/>
                  </w14:solidFill>
                </w14:textFill>
              </w:rPr>
            </w:pPr>
            <w:r>
              <w:rPr>
                <w:rFonts w:hint="eastAsia" w:ascii="宋体" w:hAnsi="宋体" w:eastAsia="宋体" w:cs="仿宋_GB2312"/>
                <w:bCs/>
                <w:color w:val="000000" w:themeColor="text1"/>
                <w:sz w:val="24"/>
                <w:szCs w:val="24"/>
                <w:highlight w:val="none"/>
                <w:lang w:eastAsia="zh-CN"/>
                <w14:textFill>
                  <w14:solidFill>
                    <w14:schemeClr w14:val="tx1"/>
                  </w14:solidFill>
                </w14:textFill>
              </w:rPr>
              <w:t>地址：</w:t>
            </w:r>
            <w:r>
              <w:rPr>
                <w:rFonts w:hint="eastAsia" w:ascii="宋体" w:hAnsi="宋体" w:eastAsia="宋体" w:cs="仿宋_GB2312"/>
                <w:bCs/>
                <w:color w:val="000000" w:themeColor="text1"/>
                <w:sz w:val="24"/>
                <w:szCs w:val="24"/>
                <w:highlight w:val="none"/>
                <w:u w:val="single"/>
                <w:lang w:val="en-GB" w:eastAsia="zh-CN"/>
                <w14:textFill>
                  <w14:solidFill>
                    <w14:schemeClr w14:val="tx1"/>
                  </w14:solidFill>
                </w14:textFill>
              </w:rPr>
              <w:t xml:space="preserve"> </w:t>
            </w:r>
            <w:r>
              <w:rPr>
                <w:rFonts w:hint="eastAsia" w:ascii="仿宋_GB2312" w:hAnsi="仿宋_GB2312" w:eastAsia="仿宋_GB2312" w:cs="仿宋_GB2312"/>
                <w:bCs/>
                <w:color w:val="000000" w:themeColor="text1"/>
                <w:sz w:val="28"/>
                <w:szCs w:val="28"/>
                <w:highlight w:val="none"/>
                <w:u w:val="single"/>
                <w:lang w:val="en-US" w:eastAsia="zh-CN"/>
                <w14:textFill>
                  <w14:solidFill>
                    <w14:schemeClr w14:val="tx1"/>
                  </w14:solidFill>
                </w14:textFill>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6" w:hRule="atLeast"/>
        </w:trPr>
        <w:tc>
          <w:tcPr>
            <w:tcW w:w="4678" w:type="dxa"/>
            <w:tcBorders>
              <w:tl2br w:val="nil"/>
              <w:tr2bl w:val="nil"/>
            </w:tcBorders>
            <w:vAlign w:val="top"/>
          </w:tcPr>
          <w:p>
            <w:pPr>
              <w:spacing w:line="360" w:lineRule="auto"/>
              <w:jc w:val="both"/>
              <w:outlineLvl w:val="9"/>
              <w:rPr>
                <w:rFonts w:hint="eastAsia" w:ascii="宋体" w:hAnsi="宋体" w:eastAsia="宋体" w:cs="仿宋_GB2312"/>
                <w:color w:val="000000" w:themeColor="text1"/>
                <w:sz w:val="24"/>
                <w:szCs w:val="24"/>
                <w:highlight w:val="none"/>
                <w:lang w:eastAsia="zh-CN"/>
                <w14:textFill>
                  <w14:solidFill>
                    <w14:schemeClr w14:val="tx1"/>
                  </w14:solidFill>
                </w14:textFill>
              </w:rPr>
            </w:pPr>
            <w:r>
              <w:rPr>
                <w:rFonts w:hint="eastAsia" w:ascii="宋体" w:hAnsi="宋体" w:eastAsia="宋体" w:cs="仿宋_GB2312"/>
                <w:color w:val="000000" w:themeColor="text1"/>
                <w:sz w:val="24"/>
                <w:szCs w:val="24"/>
                <w:highlight w:val="none"/>
                <w:lang w:eastAsia="zh-CN"/>
                <w14:textFill>
                  <w14:solidFill>
                    <w14:schemeClr w14:val="tx1"/>
                  </w14:solidFill>
                </w14:textFill>
              </w:rPr>
              <w:t>法定（或授权）代表人：</w:t>
            </w:r>
          </w:p>
          <w:p>
            <w:pPr>
              <w:spacing w:line="360" w:lineRule="auto"/>
              <w:jc w:val="both"/>
              <w:outlineLvl w:val="9"/>
              <w:rPr>
                <w:rFonts w:hint="eastAsia" w:ascii="宋体" w:hAnsi="宋体" w:eastAsia="宋体" w:cs="黑体"/>
                <w:color w:val="000000" w:themeColor="text1"/>
                <w:sz w:val="24"/>
                <w:szCs w:val="24"/>
                <w:highlight w:val="none"/>
                <w14:textFill>
                  <w14:solidFill>
                    <w14:schemeClr w14:val="tx1"/>
                  </w14:solidFill>
                </w14:textFill>
              </w:rPr>
            </w:pPr>
            <w:r>
              <w:rPr>
                <w:rFonts w:hint="eastAsia" w:ascii="宋体" w:hAnsi="宋体" w:eastAsia="宋体" w:cs="仿宋_GB2312"/>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仿宋_GB2312"/>
                <w:color w:val="000000" w:themeColor="text1"/>
                <w:sz w:val="24"/>
                <w:szCs w:val="24"/>
                <w:highlight w:val="none"/>
                <w:u w:val="single"/>
                <w14:textFill>
                  <w14:solidFill>
                    <w14:schemeClr w14:val="tx1"/>
                  </w14:solidFill>
                </w14:textFill>
              </w:rPr>
              <w:t>（签字）</w:t>
            </w:r>
            <w:r>
              <w:rPr>
                <w:rFonts w:hint="eastAsia" w:ascii="宋体" w:hAnsi="宋体" w:eastAsia="宋体" w:cs="仿宋_GB2312"/>
                <w:color w:val="000000" w:themeColor="text1"/>
                <w:sz w:val="24"/>
                <w:szCs w:val="24"/>
                <w:highlight w:val="none"/>
                <w14:textFill>
                  <w14:solidFill>
                    <w14:schemeClr w14:val="tx1"/>
                  </w14:solidFill>
                </w14:textFill>
              </w:rPr>
              <w:t xml:space="preserve">  </w:t>
            </w:r>
          </w:p>
        </w:tc>
        <w:tc>
          <w:tcPr>
            <w:tcW w:w="4707" w:type="dxa"/>
            <w:tcBorders>
              <w:tl2br w:val="nil"/>
              <w:tr2bl w:val="nil"/>
            </w:tcBorders>
            <w:vAlign w:val="top"/>
          </w:tcPr>
          <w:p>
            <w:pPr>
              <w:spacing w:line="360" w:lineRule="auto"/>
              <w:jc w:val="both"/>
              <w:outlineLvl w:val="9"/>
              <w:rPr>
                <w:rFonts w:hint="eastAsia" w:ascii="宋体" w:hAnsi="宋体" w:eastAsia="宋体" w:cs="仿宋_GB2312"/>
                <w:color w:val="000000" w:themeColor="text1"/>
                <w:sz w:val="24"/>
                <w:szCs w:val="24"/>
                <w:highlight w:val="none"/>
                <w:lang w:eastAsia="zh-CN"/>
                <w14:textFill>
                  <w14:solidFill>
                    <w14:schemeClr w14:val="tx1"/>
                  </w14:solidFill>
                </w14:textFill>
              </w:rPr>
            </w:pPr>
            <w:r>
              <w:rPr>
                <w:rFonts w:hint="eastAsia" w:ascii="宋体" w:hAnsi="宋体" w:eastAsia="宋体" w:cs="仿宋_GB2312"/>
                <w:color w:val="000000" w:themeColor="text1"/>
                <w:sz w:val="24"/>
                <w:szCs w:val="24"/>
                <w:highlight w:val="none"/>
                <w:lang w:eastAsia="zh-CN"/>
                <w14:textFill>
                  <w14:solidFill>
                    <w14:schemeClr w14:val="tx1"/>
                  </w14:solidFill>
                </w14:textFill>
              </w:rPr>
              <w:t>法定（或授权）代表人：</w:t>
            </w:r>
          </w:p>
          <w:p>
            <w:pPr>
              <w:spacing w:line="360" w:lineRule="auto"/>
              <w:jc w:val="both"/>
              <w:outlineLvl w:val="9"/>
              <w:rPr>
                <w:rFonts w:hint="eastAsia" w:ascii="宋体" w:hAnsi="宋体" w:eastAsia="宋体" w:cs="黑体"/>
                <w:color w:val="000000" w:themeColor="text1"/>
                <w:sz w:val="24"/>
                <w:szCs w:val="24"/>
                <w:highlight w:val="none"/>
                <w14:textFill>
                  <w14:solidFill>
                    <w14:schemeClr w14:val="tx1"/>
                  </w14:solidFill>
                </w14:textFill>
              </w:rPr>
            </w:pPr>
            <w:r>
              <w:rPr>
                <w:rFonts w:hint="eastAsia" w:ascii="宋体" w:hAnsi="宋体" w:eastAsia="宋体" w:cs="仿宋_GB2312"/>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仿宋_GB2312"/>
                <w:color w:val="000000" w:themeColor="text1"/>
                <w:sz w:val="24"/>
                <w:szCs w:val="24"/>
                <w:highlight w:val="none"/>
                <w:u w:val="single"/>
                <w14:textFill>
                  <w14:solidFill>
                    <w14:schemeClr w14:val="tx1"/>
                  </w14:solidFill>
                </w14:textFill>
              </w:rPr>
              <w:t>（签字）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678" w:type="dxa"/>
            <w:tcBorders>
              <w:tl2br w:val="nil"/>
              <w:tr2bl w:val="nil"/>
            </w:tcBorders>
            <w:vAlign w:val="top"/>
          </w:tcPr>
          <w:p>
            <w:pPr>
              <w:spacing w:line="360" w:lineRule="auto"/>
              <w:jc w:val="both"/>
              <w:outlineLvl w:val="9"/>
              <w:rPr>
                <w:rFonts w:hint="eastAsia" w:ascii="宋体" w:hAnsi="宋体" w:eastAsia="宋体" w:cs="黑体"/>
                <w:color w:val="000000" w:themeColor="text1"/>
                <w:sz w:val="24"/>
                <w:szCs w:val="24"/>
                <w:highlight w:val="none"/>
                <w14:textFill>
                  <w14:solidFill>
                    <w14:schemeClr w14:val="tx1"/>
                  </w14:solidFill>
                </w14:textFill>
              </w:rPr>
            </w:pPr>
            <w:r>
              <w:rPr>
                <w:rFonts w:hint="eastAsia" w:ascii="宋体" w:hAnsi="宋体" w:eastAsia="宋体" w:cs="仿宋_GB2312"/>
                <w:color w:val="000000" w:themeColor="text1"/>
                <w:sz w:val="24"/>
                <w:szCs w:val="24"/>
                <w:highlight w:val="none"/>
                <w14:textFill>
                  <w14:solidFill>
                    <w14:schemeClr w14:val="tx1"/>
                  </w14:solidFill>
                </w14:textFill>
              </w:rPr>
              <w:t>联系人：</w:t>
            </w:r>
            <w:r>
              <w:rPr>
                <w:rFonts w:hint="eastAsia" w:ascii="宋体" w:hAnsi="宋体" w:eastAsia="宋体" w:cs="仿宋_GB2312"/>
                <w:color w:val="000000" w:themeColor="text1"/>
                <w:sz w:val="24"/>
                <w:szCs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仿宋_GB2312"/>
                <w:color w:val="000000" w:themeColor="text1"/>
                <w:sz w:val="24"/>
                <w:szCs w:val="24"/>
                <w:highlight w:val="none"/>
                <w:u w:val="single"/>
                <w14:textFill>
                  <w14:solidFill>
                    <w14:schemeClr w14:val="tx1"/>
                  </w14:solidFill>
                </w14:textFill>
              </w:rPr>
              <w:t xml:space="preserve"> </w:t>
            </w:r>
            <w:r>
              <w:rPr>
                <w:rFonts w:hint="eastAsia" w:ascii="宋体" w:hAnsi="宋体" w:eastAsia="宋体" w:cs="仿宋_GB2312"/>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仿宋_GB2312"/>
                <w:color w:val="000000" w:themeColor="text1"/>
                <w:sz w:val="24"/>
                <w:szCs w:val="24"/>
                <w:highlight w:val="none"/>
                <w:u w:val="single"/>
                <w14:textFill>
                  <w14:solidFill>
                    <w14:schemeClr w14:val="tx1"/>
                  </w14:solidFill>
                </w14:textFill>
              </w:rPr>
              <w:t xml:space="preserve">     </w:t>
            </w:r>
          </w:p>
        </w:tc>
        <w:tc>
          <w:tcPr>
            <w:tcW w:w="4707" w:type="dxa"/>
            <w:tcBorders>
              <w:tl2br w:val="nil"/>
              <w:tr2bl w:val="nil"/>
            </w:tcBorders>
            <w:vAlign w:val="top"/>
          </w:tcPr>
          <w:p>
            <w:pPr>
              <w:spacing w:line="360" w:lineRule="auto"/>
              <w:jc w:val="both"/>
              <w:outlineLvl w:val="9"/>
              <w:rPr>
                <w:rFonts w:hint="eastAsia" w:ascii="宋体" w:hAnsi="宋体" w:eastAsia="宋体" w:cs="黑体"/>
                <w:color w:val="000000" w:themeColor="text1"/>
                <w:sz w:val="24"/>
                <w:szCs w:val="24"/>
                <w:highlight w:val="none"/>
                <w14:textFill>
                  <w14:solidFill>
                    <w14:schemeClr w14:val="tx1"/>
                  </w14:solidFill>
                </w14:textFill>
              </w:rPr>
            </w:pPr>
            <w:r>
              <w:rPr>
                <w:rFonts w:hint="eastAsia" w:ascii="宋体" w:hAnsi="宋体" w:eastAsia="宋体" w:cs="仿宋_GB2312"/>
                <w:color w:val="000000" w:themeColor="text1"/>
                <w:sz w:val="24"/>
                <w:szCs w:val="24"/>
                <w:highlight w:val="none"/>
                <w14:textFill>
                  <w14:solidFill>
                    <w14:schemeClr w14:val="tx1"/>
                  </w14:solidFill>
                </w14:textFill>
              </w:rPr>
              <w:t>联系人：</w:t>
            </w:r>
            <w:r>
              <w:rPr>
                <w:rFonts w:hint="eastAsia" w:ascii="宋体" w:hAnsi="宋体" w:eastAsia="宋体" w:cs="仿宋_GB2312"/>
                <w:color w:val="000000" w:themeColor="text1"/>
                <w:sz w:val="24"/>
                <w:szCs w:val="24"/>
                <w:highlight w:val="none"/>
                <w:u w:val="single"/>
                <w14:textFill>
                  <w14:solidFill>
                    <w14:schemeClr w14:val="tx1"/>
                  </w14:solidFill>
                </w14:textFill>
              </w:rPr>
              <w:t xml:space="preserve"> </w:t>
            </w:r>
            <w:r>
              <w:rPr>
                <w:rFonts w:hint="eastAsia" w:ascii="宋体" w:hAnsi="宋体" w:eastAsia="宋体" w:cs="仿宋_GB2312"/>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仿宋_GB2312"/>
                <w:color w:val="000000" w:themeColor="text1"/>
                <w:sz w:val="24"/>
                <w:szCs w:val="24"/>
                <w:highlight w:val="none"/>
                <w:u w:val="single"/>
                <w:lang w:eastAsia="zh-CN"/>
                <w14:textFill>
                  <w14:solidFill>
                    <w14:schemeClr w14:val="tx1"/>
                  </w14:solidFill>
                </w14:textFill>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678" w:type="dxa"/>
            <w:tcBorders>
              <w:tl2br w:val="nil"/>
              <w:tr2bl w:val="nil"/>
            </w:tcBorders>
            <w:vAlign w:val="top"/>
          </w:tcPr>
          <w:p>
            <w:pPr>
              <w:spacing w:line="360" w:lineRule="auto"/>
              <w:jc w:val="both"/>
              <w:outlineLvl w:val="9"/>
              <w:rPr>
                <w:rFonts w:hint="eastAsia" w:ascii="宋体" w:hAnsi="宋体" w:eastAsia="宋体" w:cs="黑体"/>
                <w:color w:val="000000" w:themeColor="text1"/>
                <w:sz w:val="24"/>
                <w:szCs w:val="24"/>
                <w:highlight w:val="none"/>
                <w14:textFill>
                  <w14:solidFill>
                    <w14:schemeClr w14:val="tx1"/>
                  </w14:solidFill>
                </w14:textFill>
              </w:rPr>
            </w:pPr>
            <w:r>
              <w:rPr>
                <w:rFonts w:hint="eastAsia" w:ascii="宋体" w:hAnsi="宋体" w:eastAsia="宋体" w:cs="仿宋_GB2312"/>
                <w:color w:val="000000" w:themeColor="text1"/>
                <w:sz w:val="24"/>
                <w:szCs w:val="24"/>
                <w:highlight w:val="none"/>
                <w14:textFill>
                  <w14:solidFill>
                    <w14:schemeClr w14:val="tx1"/>
                  </w14:solidFill>
                </w14:textFill>
              </w:rPr>
              <w:t>联系电话：</w:t>
            </w:r>
            <w:r>
              <w:rPr>
                <w:rFonts w:hint="eastAsia" w:ascii="宋体" w:hAnsi="宋体" w:eastAsia="宋体" w:cs="仿宋_GB2312"/>
                <w:color w:val="000000" w:themeColor="text1"/>
                <w:sz w:val="24"/>
                <w:szCs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u w:val="single"/>
                <w:lang w:val="en-US" w:eastAsia="zh-CN" w:bidi="ar"/>
                <w14:textFill>
                  <w14:solidFill>
                    <w14:schemeClr w14:val="tx1"/>
                  </w14:solidFill>
                </w14:textFill>
              </w:rPr>
              <w:t xml:space="preserve">     </w:t>
            </w:r>
            <w:r>
              <w:rPr>
                <w:rFonts w:hint="eastAsia" w:ascii="宋体" w:hAnsi="宋体" w:eastAsia="宋体" w:cs="仿宋_GB2312"/>
                <w:color w:val="000000" w:themeColor="text1"/>
                <w:sz w:val="24"/>
                <w:szCs w:val="24"/>
                <w:highlight w:val="none"/>
                <w:u w:val="single"/>
                <w14:textFill>
                  <w14:solidFill>
                    <w14:schemeClr w14:val="tx1"/>
                  </w14:solidFill>
                </w14:textFill>
              </w:rPr>
              <w:t xml:space="preserve">  </w:t>
            </w:r>
            <w:r>
              <w:rPr>
                <w:rFonts w:hint="eastAsia" w:ascii="宋体" w:hAnsi="宋体" w:eastAsia="宋体" w:cs="仿宋_GB2312"/>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仿宋_GB2312"/>
                <w:color w:val="000000" w:themeColor="text1"/>
                <w:sz w:val="24"/>
                <w:szCs w:val="24"/>
                <w:highlight w:val="none"/>
                <w:u w:val="single"/>
                <w14:textFill>
                  <w14:solidFill>
                    <w14:schemeClr w14:val="tx1"/>
                  </w14:solidFill>
                </w14:textFill>
              </w:rPr>
              <w:t xml:space="preserve">  </w:t>
            </w:r>
          </w:p>
        </w:tc>
        <w:tc>
          <w:tcPr>
            <w:tcW w:w="4707" w:type="dxa"/>
            <w:tcBorders>
              <w:tl2br w:val="nil"/>
              <w:tr2bl w:val="nil"/>
            </w:tcBorders>
            <w:vAlign w:val="top"/>
          </w:tcPr>
          <w:p>
            <w:pPr>
              <w:spacing w:line="360" w:lineRule="auto"/>
              <w:jc w:val="both"/>
              <w:outlineLvl w:val="9"/>
              <w:rPr>
                <w:rFonts w:hint="eastAsia" w:ascii="宋体" w:hAnsi="宋体" w:eastAsia="宋体" w:cs="黑体"/>
                <w:color w:val="000000" w:themeColor="text1"/>
                <w:sz w:val="24"/>
                <w:szCs w:val="24"/>
                <w:highlight w:val="none"/>
                <w14:textFill>
                  <w14:solidFill>
                    <w14:schemeClr w14:val="tx1"/>
                  </w14:solidFill>
                </w14:textFill>
              </w:rPr>
            </w:pPr>
            <w:r>
              <w:rPr>
                <w:rFonts w:hint="eastAsia" w:ascii="宋体" w:hAnsi="宋体" w:eastAsia="宋体" w:cs="仿宋_GB2312"/>
                <w:color w:val="000000" w:themeColor="text1"/>
                <w:sz w:val="24"/>
                <w:szCs w:val="24"/>
                <w:highlight w:val="none"/>
                <w14:textFill>
                  <w14:solidFill>
                    <w14:schemeClr w14:val="tx1"/>
                  </w14:solidFill>
                </w14:textFill>
              </w:rPr>
              <w:t>联系电话：</w:t>
            </w:r>
            <w:r>
              <w:rPr>
                <w:rFonts w:hint="eastAsia" w:ascii="宋体" w:hAnsi="宋体" w:eastAsia="宋体" w:cs="仿宋_GB2312"/>
                <w:color w:val="000000" w:themeColor="text1"/>
                <w:sz w:val="24"/>
                <w:szCs w:val="24"/>
                <w:highlight w:val="none"/>
                <w:u w:val="single"/>
                <w14:textFill>
                  <w14:solidFill>
                    <w14:schemeClr w14:val="tx1"/>
                  </w14:solidFill>
                </w14:textFill>
              </w:rPr>
              <w:t xml:space="preserve"> </w:t>
            </w:r>
            <w:r>
              <w:rPr>
                <w:rFonts w:hint="eastAsia" w:ascii="宋体" w:hAnsi="宋体" w:eastAsia="宋体" w:cs="仿宋_GB2312"/>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仿宋_GB2312"/>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仿宋_GB2312"/>
                <w:color w:val="000000" w:themeColor="text1"/>
                <w:sz w:val="24"/>
                <w:szCs w:val="24"/>
                <w:highlight w:val="none"/>
                <w:u w:val="single"/>
                <w14:textFill>
                  <w14:solidFill>
                    <w14:schemeClr w14:val="tx1"/>
                  </w14:solidFill>
                </w14:textFill>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678" w:type="dxa"/>
            <w:tcBorders>
              <w:tl2br w:val="nil"/>
              <w:tr2bl w:val="nil"/>
            </w:tcBorders>
            <w:vAlign w:val="top"/>
          </w:tcPr>
          <w:p>
            <w:pPr>
              <w:spacing w:line="360" w:lineRule="auto"/>
              <w:jc w:val="both"/>
              <w:outlineLvl w:val="9"/>
              <w:rPr>
                <w:rFonts w:hint="eastAsia" w:ascii="宋体" w:hAnsi="宋体" w:eastAsia="宋体" w:cs="仿宋_GB2312"/>
                <w:color w:val="000000" w:themeColor="text1"/>
                <w:sz w:val="24"/>
                <w:szCs w:val="24"/>
                <w:highlight w:val="none"/>
                <w:lang w:eastAsia="zh-CN"/>
                <w14:textFill>
                  <w14:solidFill>
                    <w14:schemeClr w14:val="tx1"/>
                  </w14:solidFill>
                </w14:textFill>
              </w:rPr>
            </w:pPr>
            <w:r>
              <w:rPr>
                <w:rFonts w:hint="eastAsia" w:ascii="宋体" w:hAnsi="宋体" w:eastAsia="宋体" w:cs="仿宋_GB2312"/>
                <w:color w:val="000000" w:themeColor="text1"/>
                <w:sz w:val="24"/>
                <w:szCs w:val="24"/>
                <w:highlight w:val="none"/>
                <w:lang w:eastAsia="zh-CN"/>
                <w14:textFill>
                  <w14:solidFill>
                    <w14:schemeClr w14:val="tx1"/>
                  </w14:solidFill>
                </w14:textFill>
              </w:rPr>
              <w:t>日期：</w:t>
            </w:r>
            <w:r>
              <w:rPr>
                <w:rFonts w:hint="eastAsia" w:ascii="宋体" w:hAnsi="宋体" w:eastAsia="宋体" w:cs="仿宋_GB2312"/>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仿宋_GB2312"/>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仿宋_GB2312"/>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仿宋_GB2312"/>
                <w:color w:val="000000" w:themeColor="text1"/>
                <w:sz w:val="24"/>
                <w:szCs w:val="24"/>
                <w:highlight w:val="none"/>
                <w:lang w:eastAsia="zh-CN"/>
                <w14:textFill>
                  <w14:solidFill>
                    <w14:schemeClr w14:val="tx1"/>
                  </w14:solidFill>
                </w14:textFill>
              </w:rPr>
              <w:t>年</w:t>
            </w:r>
            <w:r>
              <w:rPr>
                <w:rFonts w:hint="eastAsia" w:ascii="宋体" w:hAnsi="宋体" w:eastAsia="宋体" w:cs="仿宋_GB2312"/>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仿宋_GB2312"/>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仿宋_GB2312"/>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仿宋_GB2312"/>
                <w:color w:val="000000" w:themeColor="text1"/>
                <w:sz w:val="24"/>
                <w:szCs w:val="24"/>
                <w:highlight w:val="none"/>
                <w:lang w:eastAsia="zh-CN"/>
                <w14:textFill>
                  <w14:solidFill>
                    <w14:schemeClr w14:val="tx1"/>
                  </w14:solidFill>
                </w14:textFill>
              </w:rPr>
              <w:t>月</w:t>
            </w:r>
            <w:r>
              <w:rPr>
                <w:rFonts w:hint="eastAsia" w:ascii="宋体" w:hAnsi="宋体" w:eastAsia="宋体" w:cs="仿宋_GB2312"/>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仿宋_GB2312"/>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仿宋_GB2312"/>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仿宋_GB2312"/>
                <w:color w:val="000000" w:themeColor="text1"/>
                <w:sz w:val="24"/>
                <w:szCs w:val="24"/>
                <w:highlight w:val="none"/>
                <w:lang w:eastAsia="zh-CN"/>
                <w14:textFill>
                  <w14:solidFill>
                    <w14:schemeClr w14:val="tx1"/>
                  </w14:solidFill>
                </w14:textFill>
              </w:rPr>
              <w:t xml:space="preserve">日 </w:t>
            </w:r>
          </w:p>
          <w:p>
            <w:pPr>
              <w:spacing w:line="360" w:lineRule="auto"/>
              <w:jc w:val="both"/>
              <w:outlineLvl w:val="9"/>
              <w:rPr>
                <w:rFonts w:hint="eastAsia" w:ascii="宋体" w:hAnsi="宋体" w:eastAsia="宋体" w:cs="仿宋_GB2312"/>
                <w:color w:val="000000" w:themeColor="text1"/>
                <w:sz w:val="24"/>
                <w:szCs w:val="24"/>
                <w:highlight w:val="none"/>
                <w:lang w:eastAsia="zh-CN"/>
                <w14:textFill>
                  <w14:solidFill>
                    <w14:schemeClr w14:val="tx1"/>
                  </w14:solidFill>
                </w14:textFill>
              </w:rPr>
            </w:pPr>
          </w:p>
          <w:p>
            <w:pPr>
              <w:spacing w:line="360" w:lineRule="auto"/>
              <w:jc w:val="both"/>
              <w:outlineLvl w:val="9"/>
              <w:rPr>
                <w:rFonts w:hint="eastAsia" w:ascii="宋体" w:hAnsi="宋体" w:eastAsia="宋体" w:cs="黑体"/>
                <w:color w:val="000000" w:themeColor="text1"/>
                <w:sz w:val="24"/>
                <w:szCs w:val="24"/>
                <w:highlight w:val="none"/>
                <w14:textFill>
                  <w14:solidFill>
                    <w14:schemeClr w14:val="tx1"/>
                  </w14:solidFill>
                </w14:textFill>
              </w:rPr>
            </w:pPr>
          </w:p>
        </w:tc>
        <w:tc>
          <w:tcPr>
            <w:tcW w:w="4707" w:type="dxa"/>
            <w:tcBorders>
              <w:tl2br w:val="nil"/>
              <w:tr2bl w:val="nil"/>
            </w:tcBorders>
            <w:vAlign w:val="top"/>
          </w:tcPr>
          <w:p>
            <w:pPr>
              <w:spacing w:line="360" w:lineRule="auto"/>
              <w:jc w:val="both"/>
              <w:outlineLvl w:val="9"/>
              <w:rPr>
                <w:rFonts w:hint="eastAsia" w:ascii="宋体" w:hAnsi="宋体" w:eastAsia="宋体" w:cs="仿宋_GB2312"/>
                <w:color w:val="000000" w:themeColor="text1"/>
                <w:sz w:val="24"/>
                <w:szCs w:val="24"/>
                <w:highlight w:val="none"/>
                <w:lang w:eastAsia="zh-CN"/>
                <w14:textFill>
                  <w14:solidFill>
                    <w14:schemeClr w14:val="tx1"/>
                  </w14:solidFill>
                </w14:textFill>
              </w:rPr>
            </w:pPr>
            <w:r>
              <w:rPr>
                <w:rFonts w:hint="eastAsia" w:ascii="宋体" w:hAnsi="宋体" w:eastAsia="宋体" w:cs="仿宋_GB2312"/>
                <w:color w:val="000000" w:themeColor="text1"/>
                <w:sz w:val="24"/>
                <w:szCs w:val="24"/>
                <w:highlight w:val="none"/>
                <w:lang w:eastAsia="zh-CN"/>
                <w14:textFill>
                  <w14:solidFill>
                    <w14:schemeClr w14:val="tx1"/>
                  </w14:solidFill>
                </w14:textFill>
              </w:rPr>
              <w:t>日期：</w:t>
            </w:r>
            <w:r>
              <w:rPr>
                <w:rFonts w:hint="eastAsia" w:ascii="宋体" w:hAnsi="宋体" w:eastAsia="宋体" w:cs="仿宋_GB2312"/>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仿宋_GB2312"/>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仿宋_GB2312"/>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仿宋_GB2312"/>
                <w:color w:val="000000" w:themeColor="text1"/>
                <w:sz w:val="24"/>
                <w:szCs w:val="24"/>
                <w:highlight w:val="none"/>
                <w:lang w:eastAsia="zh-CN"/>
                <w14:textFill>
                  <w14:solidFill>
                    <w14:schemeClr w14:val="tx1"/>
                  </w14:solidFill>
                </w14:textFill>
              </w:rPr>
              <w:t>年</w:t>
            </w:r>
            <w:r>
              <w:rPr>
                <w:rFonts w:hint="eastAsia" w:ascii="宋体" w:hAnsi="宋体" w:eastAsia="宋体" w:cs="仿宋_GB2312"/>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仿宋_GB2312"/>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仿宋_GB2312"/>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仿宋_GB2312"/>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仿宋_GB2312"/>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仿宋_GB2312"/>
                <w:color w:val="000000" w:themeColor="text1"/>
                <w:sz w:val="24"/>
                <w:szCs w:val="24"/>
                <w:highlight w:val="none"/>
                <w:lang w:eastAsia="zh-CN"/>
                <w14:textFill>
                  <w14:solidFill>
                    <w14:schemeClr w14:val="tx1"/>
                  </w14:solidFill>
                </w14:textFill>
              </w:rPr>
              <w:t>月</w:t>
            </w:r>
            <w:r>
              <w:rPr>
                <w:rFonts w:hint="eastAsia" w:ascii="宋体" w:hAnsi="宋体" w:eastAsia="宋体" w:cs="仿宋_GB2312"/>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仿宋_GB2312"/>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仿宋_GB2312"/>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仿宋_GB2312"/>
                <w:color w:val="000000" w:themeColor="text1"/>
                <w:sz w:val="24"/>
                <w:szCs w:val="24"/>
                <w:highlight w:val="none"/>
                <w:lang w:eastAsia="zh-CN"/>
                <w14:textFill>
                  <w14:solidFill>
                    <w14:schemeClr w14:val="tx1"/>
                  </w14:solidFill>
                </w14:textFill>
              </w:rPr>
              <w:t xml:space="preserve">日 </w:t>
            </w:r>
          </w:p>
          <w:p>
            <w:pPr>
              <w:spacing w:line="360" w:lineRule="auto"/>
              <w:jc w:val="both"/>
              <w:outlineLvl w:val="9"/>
              <w:rPr>
                <w:rFonts w:hint="eastAsia" w:ascii="宋体" w:hAnsi="宋体" w:eastAsia="宋体" w:cs="仿宋_GB2312"/>
                <w:color w:val="000000" w:themeColor="text1"/>
                <w:sz w:val="24"/>
                <w:szCs w:val="24"/>
                <w:highlight w:val="none"/>
                <w:lang w:eastAsia="zh-CN"/>
                <w14:textFill>
                  <w14:solidFill>
                    <w14:schemeClr w14:val="tx1"/>
                  </w14:solidFill>
                </w14:textFill>
              </w:rPr>
            </w:pPr>
          </w:p>
          <w:p>
            <w:pPr>
              <w:spacing w:line="360" w:lineRule="auto"/>
              <w:jc w:val="both"/>
              <w:outlineLvl w:val="9"/>
              <w:rPr>
                <w:rFonts w:hint="eastAsia" w:ascii="宋体" w:hAnsi="宋体" w:eastAsia="宋体" w:cs="黑体"/>
                <w:color w:val="000000" w:themeColor="text1"/>
                <w:sz w:val="24"/>
                <w:szCs w:val="24"/>
                <w:highlight w:val="none"/>
                <w14:textFill>
                  <w14:solidFill>
                    <w14:schemeClr w14:val="tx1"/>
                  </w14:solidFill>
                </w14:textFill>
              </w:rPr>
            </w:pPr>
          </w:p>
        </w:tc>
      </w:tr>
    </w:tbl>
    <w:p>
      <w:pPr>
        <w:spacing w:before="19" w:line="360" w:lineRule="auto"/>
        <w:jc w:val="both"/>
        <w:outlineLvl w:val="9"/>
        <w:rPr>
          <w:rFonts w:hint="eastAsia" w:ascii="宋体" w:hAnsi="宋体" w:eastAsia="宋体" w:cs="仿宋_GB2312"/>
          <w:b/>
          <w:color w:val="000000" w:themeColor="text1"/>
          <w:sz w:val="24"/>
          <w:szCs w:val="24"/>
          <w:highlight w:val="none"/>
          <w14:textFill>
            <w14:solidFill>
              <w14:schemeClr w14:val="tx1"/>
            </w14:solidFill>
          </w14:textFill>
        </w:rPr>
      </w:pPr>
    </w:p>
    <w:p>
      <w:pPr>
        <w:spacing w:before="19" w:line="360" w:lineRule="auto"/>
        <w:ind w:firstLine="482" w:firstLineChars="200"/>
        <w:jc w:val="both"/>
        <w:outlineLvl w:val="9"/>
        <w:rPr>
          <w:rFonts w:hint="eastAsia" w:ascii="宋体" w:hAnsi="宋体" w:eastAsia="宋体" w:cs="仿宋_GB2312"/>
          <w:b/>
          <w:color w:val="000000" w:themeColor="text1"/>
          <w:sz w:val="24"/>
          <w:szCs w:val="24"/>
          <w:highlight w:val="none"/>
          <w14:textFill>
            <w14:solidFill>
              <w14:schemeClr w14:val="tx1"/>
            </w14:solidFill>
          </w14:textFill>
        </w:rPr>
      </w:pPr>
    </w:p>
    <w:p>
      <w:pPr>
        <w:spacing w:before="19" w:line="360" w:lineRule="auto"/>
        <w:ind w:firstLine="482" w:firstLineChars="200"/>
        <w:jc w:val="both"/>
        <w:outlineLvl w:val="9"/>
        <w:rPr>
          <w:rFonts w:hint="eastAsia" w:ascii="宋体" w:hAnsi="宋体" w:eastAsia="宋体" w:cs="仿宋_GB2312"/>
          <w:b/>
          <w:color w:val="000000" w:themeColor="text1"/>
          <w:sz w:val="24"/>
          <w:szCs w:val="24"/>
          <w:highlight w:val="none"/>
          <w14:textFill>
            <w14:solidFill>
              <w14:schemeClr w14:val="tx1"/>
            </w14:solidFill>
          </w14:textFill>
        </w:rPr>
      </w:pPr>
    </w:p>
    <w:p>
      <w:pPr>
        <w:spacing w:before="19" w:line="360" w:lineRule="auto"/>
        <w:ind w:firstLine="482" w:firstLineChars="200"/>
        <w:jc w:val="both"/>
        <w:outlineLvl w:val="9"/>
        <w:rPr>
          <w:rFonts w:hint="eastAsia" w:ascii="宋体" w:hAnsi="宋体" w:eastAsia="宋体" w:cs="仿宋_GB2312"/>
          <w:b/>
          <w:color w:val="000000" w:themeColor="text1"/>
          <w:sz w:val="24"/>
          <w:szCs w:val="24"/>
          <w:highlight w:val="none"/>
          <w:lang w:eastAsia="zh-CN"/>
          <w14:textFill>
            <w14:solidFill>
              <w14:schemeClr w14:val="tx1"/>
            </w14:solidFill>
          </w14:textFill>
        </w:rPr>
      </w:pPr>
      <w:r>
        <w:rPr>
          <w:rFonts w:hint="eastAsia" w:ascii="宋体" w:hAnsi="宋体" w:eastAsia="宋体" w:cs="仿宋_GB2312"/>
          <w:b/>
          <w:color w:val="000000" w:themeColor="text1"/>
          <w:sz w:val="24"/>
          <w:szCs w:val="24"/>
          <w:highlight w:val="none"/>
          <w:lang w:eastAsia="zh-CN"/>
          <w14:textFill>
            <w14:solidFill>
              <w14:schemeClr w14:val="tx1"/>
            </w14:solidFill>
          </w14:textFill>
        </w:rPr>
        <w:t>（采购代理机构声明：本合同标的依法定程序采购，合同主要条款内容与</w:t>
      </w:r>
      <w:r>
        <w:rPr>
          <w:rFonts w:hint="eastAsia" w:ascii="宋体" w:hAnsi="宋体" w:eastAsia="宋体" w:cs="仿宋_GB2312"/>
          <w:b/>
          <w:color w:val="000000" w:themeColor="text1"/>
          <w:sz w:val="24"/>
          <w:szCs w:val="24"/>
          <w:highlight w:val="none"/>
          <w:lang w:val="en-US" w:eastAsia="zh-CN"/>
          <w14:textFill>
            <w14:solidFill>
              <w14:schemeClr w14:val="tx1"/>
            </w14:solidFill>
          </w14:textFill>
        </w:rPr>
        <w:t>招标</w:t>
      </w:r>
      <w:r>
        <w:rPr>
          <w:rFonts w:hint="eastAsia" w:ascii="宋体" w:hAnsi="宋体" w:eastAsia="宋体" w:cs="仿宋_GB2312"/>
          <w:b/>
          <w:color w:val="000000" w:themeColor="text1"/>
          <w:sz w:val="24"/>
          <w:szCs w:val="24"/>
          <w:highlight w:val="none"/>
          <w:lang w:eastAsia="zh-CN"/>
          <w14:textFill>
            <w14:solidFill>
              <w14:schemeClr w14:val="tx1"/>
            </w14:solidFill>
          </w14:textFill>
        </w:rPr>
        <w:t>文件及响应文件的内容一致。）</w:t>
      </w:r>
    </w:p>
    <w:p>
      <w:pPr>
        <w:spacing w:before="19" w:line="360" w:lineRule="auto"/>
        <w:jc w:val="both"/>
        <w:outlineLvl w:val="9"/>
        <w:rPr>
          <w:rFonts w:hint="eastAsia" w:ascii="宋体" w:hAnsi="宋体" w:eastAsia="宋体" w:cs="仿宋_GB2312"/>
          <w:b/>
          <w:color w:val="000000" w:themeColor="text1"/>
          <w:sz w:val="24"/>
          <w:szCs w:val="24"/>
          <w:highlight w:val="none"/>
          <w:lang w:eastAsia="zh-CN"/>
          <w14:textFill>
            <w14:solidFill>
              <w14:schemeClr w14:val="tx1"/>
            </w14:solidFill>
          </w14:textFill>
        </w:rPr>
      </w:pPr>
      <w:r>
        <w:rPr>
          <w:rFonts w:hint="eastAsia" w:ascii="宋体" w:hAnsi="宋体" w:eastAsia="宋体" w:cs="仿宋_GB2312"/>
          <w:b/>
          <w:color w:val="000000" w:themeColor="text1"/>
          <w:sz w:val="24"/>
          <w:szCs w:val="24"/>
          <w:highlight w:val="none"/>
          <w:lang w:eastAsia="zh-CN"/>
          <w14:textFill>
            <w14:solidFill>
              <w14:schemeClr w14:val="tx1"/>
            </w14:solidFill>
          </w14:textFill>
        </w:rPr>
        <w:t>采购代理机构：</w:t>
      </w:r>
      <w:r>
        <w:rPr>
          <w:rFonts w:hint="eastAsia" w:ascii="宋体" w:hAnsi="宋体" w:eastAsia="宋体" w:cs="仿宋_GB2312"/>
          <w:b/>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仿宋_GB2312"/>
          <w:b/>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仿宋_GB2312"/>
          <w:b/>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仿宋_GB2312"/>
          <w:b/>
          <w:color w:val="000000" w:themeColor="text1"/>
          <w:sz w:val="24"/>
          <w:szCs w:val="24"/>
          <w:highlight w:val="none"/>
          <w:lang w:eastAsia="zh-CN"/>
          <w14:textFill>
            <w14:solidFill>
              <w14:schemeClr w14:val="tx1"/>
            </w14:solidFill>
          </w14:textFill>
        </w:rPr>
        <w:t>（盖章）</w:t>
      </w:r>
    </w:p>
    <w:p>
      <w:pPr>
        <w:spacing w:line="360" w:lineRule="auto"/>
        <w:jc w:val="both"/>
        <w:outlineLvl w:val="9"/>
        <w:rPr>
          <w:rFonts w:hint="eastAsia" w:ascii="宋体" w:hAnsi="宋体" w:eastAsia="宋体" w:cs="仿宋_GB2312"/>
          <w:color w:val="000000" w:themeColor="text1"/>
          <w:sz w:val="24"/>
          <w:szCs w:val="24"/>
          <w:highlight w:val="none"/>
          <w:lang w:eastAsia="zh-CN"/>
          <w14:textFill>
            <w14:solidFill>
              <w14:schemeClr w14:val="tx1"/>
            </w14:solidFill>
          </w14:textFill>
        </w:rPr>
      </w:pPr>
      <w:r>
        <w:rPr>
          <w:rFonts w:hint="eastAsia" w:ascii="宋体" w:hAnsi="宋体" w:eastAsia="宋体" w:cs="仿宋_GB2312"/>
          <w:color w:val="000000" w:themeColor="text1"/>
          <w:sz w:val="24"/>
          <w:szCs w:val="24"/>
          <w:highlight w:val="none"/>
          <w:lang w:eastAsia="zh-CN"/>
          <w14:textFill>
            <w14:solidFill>
              <w14:schemeClr w14:val="tx1"/>
            </w14:solidFill>
          </w14:textFill>
        </w:rPr>
        <w:t>经办人：</w:t>
      </w:r>
    </w:p>
    <w:p>
      <w:pPr>
        <w:spacing w:before="98" w:line="360" w:lineRule="auto"/>
        <w:ind w:left="42"/>
        <w:jc w:val="both"/>
        <w:outlineLvl w:val="9"/>
        <w:rPr>
          <w:rFonts w:hint="eastAsia" w:ascii="宋体" w:hAnsi="宋体" w:eastAsia="宋体" w:cs="黑体"/>
          <w:color w:val="000000" w:themeColor="text1"/>
          <w:spacing w:val="-10"/>
          <w:sz w:val="24"/>
          <w:szCs w:val="24"/>
          <w:highlight w:val="none"/>
          <w:lang w:eastAsia="zh-CN"/>
          <w14:textFill>
            <w14:solidFill>
              <w14:schemeClr w14:val="tx1"/>
            </w14:solidFill>
          </w14:textFill>
        </w:rPr>
      </w:pPr>
    </w:p>
    <w:p>
      <w:pPr>
        <w:spacing w:before="98" w:line="360" w:lineRule="auto"/>
        <w:ind w:left="42"/>
        <w:jc w:val="both"/>
        <w:outlineLvl w:val="9"/>
        <w:rPr>
          <w:rFonts w:hint="eastAsia" w:ascii="宋体" w:hAnsi="宋体" w:eastAsia="宋体" w:cs="黑体"/>
          <w:color w:val="000000" w:themeColor="text1"/>
          <w:spacing w:val="-10"/>
          <w:sz w:val="24"/>
          <w:szCs w:val="24"/>
          <w:highlight w:val="none"/>
          <w:lang w:eastAsia="zh-CN"/>
          <w14:textFill>
            <w14:solidFill>
              <w14:schemeClr w14:val="tx1"/>
            </w14:solidFill>
          </w14:textFill>
        </w:rPr>
      </w:pPr>
    </w:p>
    <w:p>
      <w:pPr>
        <w:spacing w:before="98" w:line="360" w:lineRule="auto"/>
        <w:ind w:left="42"/>
        <w:jc w:val="both"/>
        <w:outlineLvl w:val="9"/>
        <w:rPr>
          <w:rFonts w:hint="eastAsia" w:ascii="宋体" w:hAnsi="宋体" w:eastAsia="宋体" w:cs="黑体"/>
          <w:color w:val="000000" w:themeColor="text1"/>
          <w:spacing w:val="-10"/>
          <w:sz w:val="24"/>
          <w:szCs w:val="24"/>
          <w:highlight w:val="none"/>
          <w:lang w:eastAsia="zh-CN"/>
          <w14:textFill>
            <w14:solidFill>
              <w14:schemeClr w14:val="tx1"/>
            </w14:solidFill>
          </w14:textFill>
        </w:rPr>
      </w:pPr>
    </w:p>
    <w:p>
      <w:pPr>
        <w:spacing w:before="98" w:line="360" w:lineRule="auto"/>
        <w:ind w:left="42"/>
        <w:jc w:val="both"/>
        <w:outlineLvl w:val="9"/>
        <w:rPr>
          <w:rFonts w:hint="eastAsia" w:ascii="宋体" w:hAnsi="宋体" w:eastAsia="宋体" w:cs="黑体"/>
          <w:color w:val="000000" w:themeColor="text1"/>
          <w:spacing w:val="-10"/>
          <w:sz w:val="24"/>
          <w:szCs w:val="24"/>
          <w:highlight w:val="none"/>
          <w:lang w:eastAsia="zh-CN"/>
          <w14:textFill>
            <w14:solidFill>
              <w14:schemeClr w14:val="tx1"/>
            </w14:solidFill>
          </w14:textFill>
        </w:rPr>
      </w:pPr>
    </w:p>
    <w:p>
      <w:pPr>
        <w:spacing w:before="98" w:line="360" w:lineRule="auto"/>
        <w:ind w:left="42"/>
        <w:jc w:val="both"/>
        <w:outlineLvl w:val="9"/>
        <w:rPr>
          <w:rFonts w:hint="eastAsia" w:ascii="宋体" w:hAnsi="宋体" w:eastAsia="宋体" w:cs="黑体"/>
          <w:color w:val="000000" w:themeColor="text1"/>
          <w:spacing w:val="-10"/>
          <w:sz w:val="24"/>
          <w:szCs w:val="24"/>
          <w:highlight w:val="none"/>
          <w:lang w:eastAsia="zh-CN"/>
          <w14:textFill>
            <w14:solidFill>
              <w14:schemeClr w14:val="tx1"/>
            </w14:solidFill>
          </w14:textFill>
        </w:rPr>
      </w:pPr>
    </w:p>
    <w:p>
      <w:pPr>
        <w:kinsoku/>
        <w:autoSpaceDE/>
        <w:autoSpaceDN/>
        <w:adjustRightInd/>
        <w:snapToGrid/>
        <w:spacing w:line="360" w:lineRule="auto"/>
        <w:textAlignment w:val="auto"/>
        <w:outlineLvl w:val="9"/>
        <w:rPr>
          <w:rFonts w:hint="eastAsia" w:ascii="宋体" w:hAnsi="宋体" w:eastAsia="宋体" w:cs="黑体"/>
          <w:color w:val="000000" w:themeColor="text1"/>
          <w:spacing w:val="-10"/>
          <w:sz w:val="24"/>
          <w:szCs w:val="24"/>
          <w:highlight w:val="none"/>
          <w:lang w:eastAsia="zh-CN"/>
          <w14:textFill>
            <w14:solidFill>
              <w14:schemeClr w14:val="tx1"/>
            </w14:solidFill>
          </w14:textFill>
        </w:rPr>
      </w:pPr>
      <w:r>
        <w:rPr>
          <w:rFonts w:hint="eastAsia" w:ascii="宋体" w:hAnsi="宋体" w:eastAsia="宋体" w:cs="黑体"/>
          <w:color w:val="000000" w:themeColor="text1"/>
          <w:spacing w:val="-10"/>
          <w:sz w:val="24"/>
          <w:szCs w:val="24"/>
          <w:highlight w:val="none"/>
          <w:lang w:eastAsia="zh-CN"/>
          <w14:textFill>
            <w14:solidFill>
              <w14:schemeClr w14:val="tx1"/>
            </w14:solidFill>
          </w14:textFill>
        </w:rPr>
        <w:br w:type="page"/>
      </w:r>
      <w:r>
        <w:rPr>
          <w:rFonts w:ascii="宋体" w:hAnsi="宋体" w:eastAsia="宋体" w:cs="黑体"/>
          <w:color w:val="000000" w:themeColor="text1"/>
          <w:spacing w:val="-10"/>
          <w:sz w:val="24"/>
          <w:szCs w:val="24"/>
          <w:highlight w:val="none"/>
          <w:lang w:eastAsia="zh-CN"/>
          <w14:textFill>
            <w14:solidFill>
              <w14:schemeClr w14:val="tx1"/>
            </w14:solidFill>
          </w14:textFill>
        </w:rPr>
        <w:t>附件 1</w:t>
      </w:r>
    </w:p>
    <w:p>
      <w:pPr>
        <w:pStyle w:val="4"/>
        <w:tabs>
          <w:tab w:val="left" w:pos="1966"/>
        </w:tabs>
        <w:spacing w:before="198" w:line="360" w:lineRule="auto"/>
        <w:ind w:left="33" w:right="868" w:firstLine="833"/>
        <w:jc w:val="center"/>
        <w:outlineLvl w:val="9"/>
        <w:rPr>
          <w:rFonts w:hint="eastAsia" w:ascii="宋体" w:hAnsi="宋体" w:eastAsia="宋体"/>
          <w:b/>
          <w:bCs/>
          <w:color w:val="000000" w:themeColor="text1"/>
          <w:spacing w:val="8"/>
          <w:sz w:val="24"/>
          <w:szCs w:val="24"/>
          <w:highlight w:val="none"/>
          <w:lang w:val="en-US" w:eastAsia="zh-CN"/>
          <w14:textFill>
            <w14:solidFill>
              <w14:schemeClr w14:val="tx1"/>
            </w14:solidFill>
          </w14:textFill>
        </w:rPr>
      </w:pPr>
      <w:r>
        <w:rPr>
          <w:rFonts w:hint="eastAsia" w:ascii="宋体" w:hAnsi="宋体" w:eastAsia="宋体"/>
          <w:b/>
          <w:bCs/>
          <w:color w:val="000000" w:themeColor="text1"/>
          <w:spacing w:val="8"/>
          <w:sz w:val="24"/>
          <w:szCs w:val="24"/>
          <w:highlight w:val="none"/>
          <w:lang w:eastAsia="zh-CN"/>
          <w14:textFill>
            <w14:solidFill>
              <w14:schemeClr w14:val="tx1"/>
            </w14:solidFill>
          </w14:textFill>
        </w:rPr>
        <w:t>海南省三甲医院信息化能力提升项目（包</w:t>
      </w:r>
      <w:r>
        <w:rPr>
          <w:rFonts w:hint="eastAsia" w:ascii="宋体" w:hAnsi="宋体" w:eastAsia="宋体"/>
          <w:b/>
          <w:bCs/>
          <w:color w:val="000000" w:themeColor="text1"/>
          <w:spacing w:val="8"/>
          <w:sz w:val="24"/>
          <w:szCs w:val="24"/>
          <w:highlight w:val="none"/>
          <w:lang w:val="en-US" w:eastAsia="zh-CN"/>
          <w14:textFill>
            <w14:solidFill>
              <w14:schemeClr w14:val="tx1"/>
            </w14:solidFill>
          </w14:textFill>
        </w:rPr>
        <w:t>3</w:t>
      </w:r>
      <w:r>
        <w:rPr>
          <w:rFonts w:hint="eastAsia" w:ascii="宋体" w:hAnsi="宋体" w:eastAsia="宋体"/>
          <w:b/>
          <w:bCs/>
          <w:color w:val="000000" w:themeColor="text1"/>
          <w:spacing w:val="8"/>
          <w:sz w:val="24"/>
          <w:szCs w:val="24"/>
          <w:highlight w:val="none"/>
          <w:lang w:eastAsia="zh-CN"/>
          <w14:textFill>
            <w14:solidFill>
              <w14:schemeClr w14:val="tx1"/>
            </w14:solidFill>
          </w14:textFill>
        </w:rPr>
        <w:t>）</w:t>
      </w:r>
      <w:r>
        <w:rPr>
          <w:rFonts w:ascii="宋体" w:hAnsi="宋体" w:eastAsia="宋体"/>
          <w:b/>
          <w:bCs/>
          <w:color w:val="000000" w:themeColor="text1"/>
          <w:spacing w:val="8"/>
          <w:sz w:val="24"/>
          <w:szCs w:val="24"/>
          <w:highlight w:val="none"/>
          <w:lang w:eastAsia="zh-CN"/>
          <w14:textFill>
            <w14:solidFill>
              <w14:schemeClr w14:val="tx1"/>
            </w14:solidFill>
          </w14:textFill>
        </w:rPr>
        <w:t>服务范围和内</w:t>
      </w:r>
      <w:r>
        <w:rPr>
          <w:rFonts w:hint="eastAsia" w:ascii="宋体" w:hAnsi="宋体" w:eastAsia="宋体"/>
          <w:b/>
          <w:bCs/>
          <w:color w:val="000000" w:themeColor="text1"/>
          <w:spacing w:val="8"/>
          <w:sz w:val="24"/>
          <w:szCs w:val="24"/>
          <w:highlight w:val="none"/>
          <w:lang w:val="en-US" w:eastAsia="zh-CN"/>
          <w14:textFill>
            <w14:solidFill>
              <w14:schemeClr w14:val="tx1"/>
            </w14:solidFill>
          </w14:textFill>
        </w:rPr>
        <w:t>容</w:t>
      </w:r>
    </w:p>
    <w:p>
      <w:pPr>
        <w:numPr>
          <w:ilvl w:val="2"/>
          <w:numId w:val="0"/>
        </w:num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14:textFill>
            <w14:solidFill>
              <w14:schemeClr w14:val="tx1"/>
            </w14:solidFill>
          </w14:textFill>
        </w:rPr>
        <w:t>技术要求</w:t>
      </w:r>
    </w:p>
    <w:p>
      <w:pPr>
        <w:numPr>
          <w:ilvl w:val="3"/>
          <w:numId w:val="0"/>
        </w:num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1.1 </w:t>
      </w:r>
      <w:r>
        <w:rPr>
          <w:rFonts w:hint="eastAsia" w:ascii="宋体" w:hAnsi="宋体" w:eastAsia="宋体" w:cs="宋体"/>
          <w:color w:val="000000" w:themeColor="text1"/>
          <w:sz w:val="24"/>
          <w:szCs w:val="24"/>
          <w:highlight w:val="none"/>
          <w14:textFill>
            <w14:solidFill>
              <w14:schemeClr w14:val="tx1"/>
            </w14:solidFill>
          </w14:textFill>
        </w:rPr>
        <w:t>项目概况</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项目名称：海南省三甲医院信息化能力提升项目。</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采购人：海南省卫生健康委员会统计信息中心。</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采购内容：软件测评、代码审计服务（</w:t>
      </w:r>
      <w:r>
        <w:rPr>
          <w:rFonts w:hint="eastAsia" w:ascii="宋体" w:hAnsi="宋体" w:eastAsia="宋体" w:cs="宋体"/>
          <w:color w:val="000000" w:themeColor="text1"/>
          <w:sz w:val="24"/>
          <w:szCs w:val="24"/>
          <w:highlight w:val="none"/>
          <w:lang w:eastAsia="zh-CN"/>
          <w14:textFill>
            <w14:solidFill>
              <w14:schemeClr w14:val="tx1"/>
            </w14:solidFill>
          </w14:textFill>
        </w:rPr>
        <w:t>采购包</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预算金额（最高限价）：本项目总预算860,571.00元。</w:t>
      </w:r>
    </w:p>
    <w:p>
      <w:pPr>
        <w:numPr>
          <w:ilvl w:val="3"/>
          <w:numId w:val="0"/>
        </w:num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1.2 </w:t>
      </w:r>
      <w:r>
        <w:rPr>
          <w:rFonts w:hint="eastAsia" w:ascii="宋体" w:hAnsi="宋体" w:eastAsia="宋体" w:cs="宋体"/>
          <w:color w:val="000000" w:themeColor="text1"/>
          <w:sz w:val="24"/>
          <w:szCs w:val="24"/>
          <w:highlight w:val="none"/>
          <w14:textFill>
            <w14:solidFill>
              <w14:schemeClr w14:val="tx1"/>
            </w14:solidFill>
          </w14:textFill>
        </w:rPr>
        <w:t>服务内容</w:t>
      </w:r>
    </w:p>
    <w:p>
      <w:pPr>
        <w:numPr>
          <w:ilvl w:val="4"/>
          <w:numId w:val="0"/>
        </w:numPr>
        <w:ind w:left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1.2.1 </w:t>
      </w:r>
      <w:r>
        <w:rPr>
          <w:rFonts w:hint="eastAsia" w:ascii="宋体" w:hAnsi="宋体" w:eastAsia="宋体" w:cs="宋体"/>
          <w:color w:val="000000" w:themeColor="text1"/>
          <w:sz w:val="24"/>
          <w:szCs w:val="24"/>
          <w:highlight w:val="none"/>
          <w14:textFill>
            <w14:solidFill>
              <w14:schemeClr w14:val="tx1"/>
            </w14:solidFill>
          </w14:textFill>
        </w:rPr>
        <w:t>软件测评服务</w:t>
      </w:r>
    </w:p>
    <w:p>
      <w:pPr>
        <w:ind w:firstLine="480" w:firstLineChars="20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根据项目招标文件、项目合同约定的测试类型选择相应的测试内容，测试内容包括功能测试、性能测试，并严格“依据标准及规范”所要求的适用标准以及合同和信息系统相关技术文档要求开展测试工作。</w:t>
      </w:r>
    </w:p>
    <w:p>
      <w:pPr>
        <w:numPr>
          <w:ilvl w:val="5"/>
          <w:numId w:val="0"/>
        </w:numPr>
        <w:ind w:left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1.2.1.1 </w:t>
      </w:r>
      <w:r>
        <w:rPr>
          <w:rFonts w:hint="eastAsia" w:ascii="宋体" w:hAnsi="宋体" w:eastAsia="宋体" w:cs="宋体"/>
          <w:color w:val="000000" w:themeColor="text1"/>
          <w:sz w:val="24"/>
          <w:szCs w:val="24"/>
          <w:highlight w:val="none"/>
          <w14:textFill>
            <w14:solidFill>
              <w14:schemeClr w14:val="tx1"/>
            </w14:solidFill>
          </w14:textFill>
        </w:rPr>
        <w:t>服务对象</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6"/>
        <w:gridCol w:w="1784"/>
        <w:gridCol w:w="6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46"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序号</w:t>
            </w:r>
          </w:p>
        </w:tc>
        <w:tc>
          <w:tcPr>
            <w:tcW w:w="1784" w:type="dxa"/>
            <w:vAlign w:val="center"/>
          </w:tcPr>
          <w:p>
            <w:pPr>
              <w:widowControl/>
              <w:spacing w:line="240" w:lineRule="auto"/>
              <w:ind w:firstLine="0" w:firstLineChars="0"/>
              <w:jc w:val="center"/>
              <w:outlineLvl w:val="9"/>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测评对象</w:t>
            </w:r>
          </w:p>
        </w:tc>
        <w:tc>
          <w:tcPr>
            <w:tcW w:w="6292" w:type="dxa"/>
            <w:vAlign w:val="center"/>
          </w:tcPr>
          <w:p>
            <w:pPr>
              <w:widowControl/>
              <w:spacing w:line="240" w:lineRule="auto"/>
              <w:ind w:firstLine="0" w:firstLineChars="0"/>
              <w:jc w:val="center"/>
              <w:outlineLvl w:val="9"/>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部署位置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46"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w:t>
            </w:r>
          </w:p>
        </w:tc>
        <w:tc>
          <w:tcPr>
            <w:tcW w:w="1784" w:type="dxa"/>
            <w:vAlign w:val="center"/>
          </w:tcPr>
          <w:p>
            <w:pPr>
              <w:widowControl/>
              <w:spacing w:line="240" w:lineRule="auto"/>
              <w:ind w:firstLine="0" w:firstLineChars="0"/>
              <w:jc w:val="left"/>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电子病历</w:t>
            </w:r>
          </w:p>
        </w:tc>
        <w:tc>
          <w:tcPr>
            <w:tcW w:w="6292" w:type="dxa"/>
            <w:vAlign w:val="center"/>
          </w:tcPr>
          <w:p>
            <w:pPr>
              <w:widowControl/>
              <w:spacing w:line="240" w:lineRule="auto"/>
              <w:ind w:firstLine="0" w:firstLineChars="0"/>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海南医科大学第一附属医院、海南省安宁医院、海南省老年病医院、海南省妇女儿童医学中心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46"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2</w:t>
            </w:r>
          </w:p>
        </w:tc>
        <w:tc>
          <w:tcPr>
            <w:tcW w:w="1784" w:type="dxa"/>
            <w:vAlign w:val="center"/>
          </w:tcPr>
          <w:p>
            <w:pPr>
              <w:widowControl/>
              <w:spacing w:line="240" w:lineRule="auto"/>
              <w:ind w:firstLine="0" w:firstLineChars="0"/>
              <w:jc w:val="left"/>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智慧管理</w:t>
            </w:r>
          </w:p>
        </w:tc>
        <w:tc>
          <w:tcPr>
            <w:tcW w:w="6292" w:type="dxa"/>
            <w:vAlign w:val="center"/>
          </w:tcPr>
          <w:p>
            <w:pPr>
              <w:widowControl/>
              <w:spacing w:line="240" w:lineRule="auto"/>
              <w:ind w:firstLine="0" w:firstLineChars="0"/>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海南医科大学第一附属医院、海南省安宁医院、海南省老年病医院、海南省妇女儿童医学中心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46"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3</w:t>
            </w:r>
          </w:p>
        </w:tc>
        <w:tc>
          <w:tcPr>
            <w:tcW w:w="1784" w:type="dxa"/>
            <w:vAlign w:val="center"/>
          </w:tcPr>
          <w:p>
            <w:pPr>
              <w:widowControl/>
              <w:spacing w:line="240" w:lineRule="auto"/>
              <w:ind w:firstLine="0" w:firstLineChars="0"/>
              <w:jc w:val="left"/>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智慧服务</w:t>
            </w:r>
          </w:p>
        </w:tc>
        <w:tc>
          <w:tcPr>
            <w:tcW w:w="6292" w:type="dxa"/>
            <w:vAlign w:val="center"/>
          </w:tcPr>
          <w:p>
            <w:pPr>
              <w:widowControl/>
              <w:spacing w:line="240" w:lineRule="auto"/>
              <w:ind w:firstLine="0" w:firstLineChars="0"/>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海南医科大学第一附属医院、海南省安宁医院、海南省老年病医院、海南省妇女儿童医学中心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46"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4</w:t>
            </w:r>
          </w:p>
        </w:tc>
        <w:tc>
          <w:tcPr>
            <w:tcW w:w="1784" w:type="dxa"/>
            <w:vAlign w:val="center"/>
          </w:tcPr>
          <w:p>
            <w:pPr>
              <w:widowControl/>
              <w:spacing w:line="240" w:lineRule="auto"/>
              <w:ind w:firstLine="0" w:firstLineChars="0"/>
              <w:jc w:val="left"/>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医院信息平台</w:t>
            </w:r>
          </w:p>
        </w:tc>
        <w:tc>
          <w:tcPr>
            <w:tcW w:w="6292" w:type="dxa"/>
            <w:vAlign w:val="center"/>
          </w:tcPr>
          <w:p>
            <w:pPr>
              <w:widowControl/>
              <w:spacing w:line="240" w:lineRule="auto"/>
              <w:ind w:firstLine="0" w:firstLineChars="0"/>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海南省老年病医院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46"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5</w:t>
            </w:r>
          </w:p>
        </w:tc>
        <w:tc>
          <w:tcPr>
            <w:tcW w:w="1784" w:type="dxa"/>
            <w:vAlign w:val="center"/>
          </w:tcPr>
          <w:p>
            <w:pPr>
              <w:widowControl/>
              <w:spacing w:line="240" w:lineRule="auto"/>
              <w:ind w:firstLine="0" w:firstLineChars="0"/>
              <w:jc w:val="left"/>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医院数据标准及数据质控管理系统</w:t>
            </w:r>
          </w:p>
        </w:tc>
        <w:tc>
          <w:tcPr>
            <w:tcW w:w="6292" w:type="dxa"/>
            <w:vAlign w:val="center"/>
          </w:tcPr>
          <w:p>
            <w:pPr>
              <w:widowControl/>
              <w:spacing w:line="240" w:lineRule="auto"/>
              <w:ind w:firstLine="0" w:firstLineChars="0"/>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海南医科大学第一附属医院、海南省安宁医院、海南省老年病医院、海南省妇女儿童医学中心、海南省人民医院、海南医科大学第二附属医院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46"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6</w:t>
            </w:r>
          </w:p>
        </w:tc>
        <w:tc>
          <w:tcPr>
            <w:tcW w:w="1784" w:type="dxa"/>
            <w:vAlign w:val="center"/>
          </w:tcPr>
          <w:p>
            <w:pPr>
              <w:widowControl/>
              <w:spacing w:line="240" w:lineRule="auto"/>
              <w:ind w:firstLine="0" w:firstLineChars="0"/>
              <w:jc w:val="left"/>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医院高质量发展监测评价系统</w:t>
            </w:r>
          </w:p>
        </w:tc>
        <w:tc>
          <w:tcPr>
            <w:tcW w:w="6292" w:type="dxa"/>
            <w:vAlign w:val="center"/>
          </w:tcPr>
          <w:p>
            <w:pPr>
              <w:widowControl/>
              <w:spacing w:line="240" w:lineRule="auto"/>
              <w:ind w:firstLine="0" w:firstLineChars="0"/>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海南医科大学第一附属医院、海南省安宁医院、海南省老年病医院、海南省妇女儿童医学中心、海南省人民医院、海南医科大学第二附属医院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46"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7</w:t>
            </w:r>
          </w:p>
        </w:tc>
        <w:tc>
          <w:tcPr>
            <w:tcW w:w="1784" w:type="dxa"/>
            <w:vAlign w:val="center"/>
          </w:tcPr>
          <w:p>
            <w:pPr>
              <w:widowControl/>
              <w:spacing w:line="240" w:lineRule="auto"/>
              <w:ind w:firstLine="0" w:firstLineChars="0"/>
              <w:jc w:val="left"/>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临床专科质控中心管理系统</w:t>
            </w:r>
          </w:p>
        </w:tc>
        <w:tc>
          <w:tcPr>
            <w:tcW w:w="6292" w:type="dxa"/>
            <w:vAlign w:val="center"/>
          </w:tcPr>
          <w:p>
            <w:pPr>
              <w:widowControl/>
              <w:spacing w:line="240" w:lineRule="auto"/>
              <w:ind w:firstLine="0" w:firstLineChars="0"/>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海南省电子政务云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46"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8</w:t>
            </w:r>
          </w:p>
        </w:tc>
        <w:tc>
          <w:tcPr>
            <w:tcW w:w="1784" w:type="dxa"/>
            <w:vAlign w:val="center"/>
          </w:tcPr>
          <w:p>
            <w:pPr>
              <w:widowControl/>
              <w:spacing w:line="240" w:lineRule="auto"/>
              <w:ind w:firstLine="0" w:firstLineChars="0"/>
              <w:jc w:val="left"/>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医院患者主索引服务和多码协同应用</w:t>
            </w:r>
          </w:p>
        </w:tc>
        <w:tc>
          <w:tcPr>
            <w:tcW w:w="6292" w:type="dxa"/>
            <w:vAlign w:val="center"/>
          </w:tcPr>
          <w:p>
            <w:pPr>
              <w:widowControl/>
              <w:spacing w:line="240" w:lineRule="auto"/>
              <w:ind w:firstLine="0" w:firstLineChars="0"/>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海南医科大学第一附属医院、海南省安宁医院、海南省老年病医院、海南省妇女儿童医学中心、海南省人民医院、海南医科大学第二附属医院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46"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9</w:t>
            </w:r>
          </w:p>
        </w:tc>
        <w:tc>
          <w:tcPr>
            <w:tcW w:w="1784" w:type="dxa"/>
            <w:vAlign w:val="center"/>
          </w:tcPr>
          <w:p>
            <w:pPr>
              <w:widowControl/>
              <w:spacing w:line="240" w:lineRule="auto"/>
              <w:ind w:firstLine="0" w:firstLineChars="0"/>
              <w:jc w:val="left"/>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医院临床科研系统</w:t>
            </w:r>
          </w:p>
        </w:tc>
        <w:tc>
          <w:tcPr>
            <w:tcW w:w="6292" w:type="dxa"/>
            <w:vAlign w:val="center"/>
          </w:tcPr>
          <w:p>
            <w:pPr>
              <w:widowControl/>
              <w:spacing w:line="240" w:lineRule="auto"/>
              <w:ind w:firstLine="0" w:firstLineChars="0"/>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海南医科大学第一附属医院、海南省安宁医院、海南省老年病医院、海南省妇女儿童医学中心、海南医科大学第二附属医院</w:t>
            </w:r>
          </w:p>
        </w:tc>
      </w:tr>
    </w:tbl>
    <w:p>
      <w:pPr>
        <w:numPr>
          <w:ilvl w:val="5"/>
          <w:numId w:val="0"/>
        </w:numPr>
        <w:ind w:left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1.2.1.1.1 </w:t>
      </w:r>
      <w:r>
        <w:rPr>
          <w:rFonts w:hint="eastAsia" w:ascii="宋体" w:hAnsi="宋体" w:eastAsia="宋体" w:cs="宋体"/>
          <w:color w:val="000000" w:themeColor="text1"/>
          <w:sz w:val="24"/>
          <w:szCs w:val="24"/>
          <w:highlight w:val="none"/>
          <w14:textFill>
            <w14:solidFill>
              <w14:schemeClr w14:val="tx1"/>
            </w14:solidFill>
          </w14:textFill>
        </w:rPr>
        <w:t>服务成果</w:t>
      </w:r>
    </w:p>
    <w:p>
      <w:pPr>
        <w:numPr>
          <w:ilvl w:val="6"/>
          <w:numId w:val="0"/>
        </w:numPr>
        <w:ind w:left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1.2.1.1.1.1 </w:t>
      </w:r>
      <w:r>
        <w:rPr>
          <w:rFonts w:hint="eastAsia" w:ascii="宋体" w:hAnsi="宋体" w:eastAsia="宋体" w:cs="宋体"/>
          <w:color w:val="000000" w:themeColor="text1"/>
          <w:sz w:val="24"/>
          <w:szCs w:val="24"/>
          <w:highlight w:val="none"/>
          <w14:textFill>
            <w14:solidFill>
              <w14:schemeClr w14:val="tx1"/>
            </w14:solidFill>
          </w14:textFill>
        </w:rPr>
        <w:t>功能相关特性测试</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测试内容：</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1.基本功能测试：覆盖建设内容的所有功能。根据具体功能设计测试用例，测试执行到系统功能点的最底层。</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整体业务流程测试：测试内容为系统管理等业务流程，分别进行正常执行、非正常执行操作，验证业务流程能否正确控制，具体业务流程在项目设计时结合需求说明和操作手册等文档给出详细的正常流程和所测试的非正常流程的执行步骤。</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3.数据接口测试：结合需求说明书和用户手册，测试系统与内外部系统、设备、文件等的数据接口，验证软件中的数据接口是否正常实现。</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（1）数据共享接口：针对测试系统与内外部系统进行的数据共享，验证系统中的数据共享接口是否正常实现，具体需参考需求说明书和操作手册给出的详细描述。</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（2）文件接口：导入、导出不同格式文件的数据，如统计报表和数据采集导出Excel功能等，执行符合要求和不符合要求两种测试，验证文件导入或导出结果是否正确、完整，对不符合要求的文件的正确处理能力。</w:t>
      </w:r>
    </w:p>
    <w:p>
      <w:pPr>
        <w:numPr>
          <w:ilvl w:val="6"/>
          <w:numId w:val="0"/>
        </w:numPr>
        <w:ind w:left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1.2.1.1.1.2 </w:t>
      </w:r>
      <w:r>
        <w:rPr>
          <w:rFonts w:hint="eastAsia" w:ascii="宋体" w:hAnsi="宋体" w:eastAsia="宋体" w:cs="宋体"/>
          <w:color w:val="000000" w:themeColor="text1"/>
          <w:sz w:val="24"/>
          <w:szCs w:val="24"/>
          <w:highlight w:val="none"/>
          <w14:textFill>
            <w14:solidFill>
              <w14:schemeClr w14:val="tx1"/>
            </w14:solidFill>
          </w14:textFill>
        </w:rPr>
        <w:t>可靠性</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本项测试主要从容错性和易恢复性两方面进行测试，以确保在正常情况下系统能保持长时间无故障运行，对于不可预见原因导致的系统故障，具备故障处理恢复机制使系统在尽可能短时间内恢复运行。</w:t>
      </w:r>
    </w:p>
    <w:p>
      <w:pPr>
        <w:numPr>
          <w:ilvl w:val="6"/>
          <w:numId w:val="0"/>
        </w:numPr>
        <w:ind w:left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1.2.1.1.1.3 </w:t>
      </w:r>
      <w:r>
        <w:rPr>
          <w:rFonts w:hint="eastAsia" w:ascii="宋体" w:hAnsi="宋体" w:eastAsia="宋体" w:cs="宋体"/>
          <w:color w:val="000000" w:themeColor="text1"/>
          <w:sz w:val="24"/>
          <w:szCs w:val="24"/>
          <w:highlight w:val="none"/>
          <w14:textFill>
            <w14:solidFill>
              <w14:schemeClr w14:val="tx1"/>
            </w14:solidFill>
          </w14:textFill>
        </w:rPr>
        <w:t>性能测试</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本项测试主要针对系统的时间特性、资源利用性等两个方面进行测试。</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测试内容：</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通常采用负载及压力测试工具LoadRunner、Perfmon、httpwatch等性能测试工具。利用测试工具模拟并发用户，测试系统在单独场景、综合场景下各个关键功能点的响应时间，以及系统资源利用情况。性能测试内容主要包括：组件调用并发访问，检测用户的数量极限以及响应时间的压力测试：利用测试软件，模拟巨大的工作负荷以查看应用程序在峰值使用情况下如何执行操作。</w:t>
      </w:r>
    </w:p>
    <w:p>
      <w:pPr>
        <w:numPr>
          <w:ilvl w:val="6"/>
          <w:numId w:val="0"/>
        </w:numPr>
        <w:ind w:left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1.2.1.1.1.4 </w:t>
      </w:r>
      <w:r>
        <w:rPr>
          <w:rFonts w:hint="eastAsia" w:ascii="宋体" w:hAnsi="宋体" w:eastAsia="宋体" w:cs="宋体"/>
          <w:color w:val="000000" w:themeColor="text1"/>
          <w:sz w:val="24"/>
          <w:szCs w:val="24"/>
          <w:highlight w:val="none"/>
          <w14:textFill>
            <w14:solidFill>
              <w14:schemeClr w14:val="tx1"/>
            </w14:solidFill>
          </w14:textFill>
        </w:rPr>
        <w:t>可维护性</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维护性是指软件设备可被修改的能力。修改可能包括纠正、改进或软件对环境、需求和功能规格说明变化的适应。本类测试主要是对软件源码、开发和维护文档进行测试。</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测试内容：</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本项测试的主要内容包括：</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1.易分析性</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编码规范是否约定了统一的编码规则，源码是否按照统一的编码规则进行编写。</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编码说明注释是否清晰明了，是否与程序一致。</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是否按软件工程规范编制了系统设计说明书、数据库设计说明书、接口说明书和详细的安装维护手册等系统维护相关文档，结合文档集测试检查其规范性。</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2.易改变性：软件开发人员可以通过软件部分预留的接口对软件进行扩充或者维护。</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3.稳定性：软件运行稳定，对软件某一功能的修改不影响其他功能的运行。</w:t>
      </w:r>
    </w:p>
    <w:p>
      <w:pPr>
        <w:numPr>
          <w:ilvl w:val="6"/>
          <w:numId w:val="0"/>
        </w:numPr>
        <w:ind w:left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1.2.1.1.1.5 </w:t>
      </w:r>
      <w:r>
        <w:rPr>
          <w:rFonts w:hint="eastAsia" w:ascii="宋体" w:hAnsi="宋体" w:eastAsia="宋体" w:cs="宋体"/>
          <w:color w:val="000000" w:themeColor="text1"/>
          <w:sz w:val="24"/>
          <w:szCs w:val="24"/>
          <w:highlight w:val="none"/>
          <w14:textFill>
            <w14:solidFill>
              <w14:schemeClr w14:val="tx1"/>
            </w14:solidFill>
          </w14:textFill>
        </w:rPr>
        <w:t>可移植性</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本项检查软件设备从一种环境迁移到另外一种环境的能力。测试软件设备无需额外的活动或手段就可以适应不同指定环境的能力。</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测试内容：</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适应性：软件在用户文档规定的支持平台和系统下能够正常运行。</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易安装性：容易地把软件安装在运行环境中，安装后可正常运行，也可卸载。</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易替换性：软件部署或安装后可被移除或卸载。</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共存性：该软件的安装不影响其它已安装的部件的正常使用。</w:t>
      </w:r>
    </w:p>
    <w:p>
      <w:pPr>
        <w:numPr>
          <w:ilvl w:val="6"/>
          <w:numId w:val="0"/>
        </w:numPr>
        <w:ind w:left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1.2.1.1.1.6 </w:t>
      </w:r>
      <w:r>
        <w:rPr>
          <w:rFonts w:hint="eastAsia" w:ascii="宋体" w:hAnsi="宋体" w:eastAsia="宋体" w:cs="宋体"/>
          <w:color w:val="000000" w:themeColor="text1"/>
          <w:sz w:val="24"/>
          <w:szCs w:val="24"/>
          <w:highlight w:val="none"/>
          <w14:textFill>
            <w14:solidFill>
              <w14:schemeClr w14:val="tx1"/>
            </w14:solidFill>
          </w14:textFill>
        </w:rPr>
        <w:t>易用性</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本项测试主要针对易理解性、易学性、易操作和吸引性等四个方面进行测试。</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测试内容：</w:t>
      </w:r>
    </w:p>
    <w:tbl>
      <w:tblPr>
        <w:tblStyle w:val="12"/>
        <w:tblW w:w="84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
        <w:gridCol w:w="1056"/>
        <w:gridCol w:w="67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blHeader/>
          <w:jc w:val="center"/>
        </w:trPr>
        <w:tc>
          <w:tcPr>
            <w:tcW w:w="638" w:type="dxa"/>
            <w:vAlign w:val="center"/>
          </w:tcPr>
          <w:p>
            <w:pPr>
              <w:spacing w:line="240" w:lineRule="auto"/>
              <w:ind w:firstLine="0" w:firstLineChars="0"/>
              <w:jc w:val="center"/>
              <w:outlineLvl w:val="9"/>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序号</w:t>
            </w:r>
          </w:p>
        </w:tc>
        <w:tc>
          <w:tcPr>
            <w:tcW w:w="1056" w:type="dxa"/>
            <w:vAlign w:val="center"/>
          </w:tcPr>
          <w:p>
            <w:pPr>
              <w:spacing w:line="240" w:lineRule="auto"/>
              <w:ind w:firstLine="0" w:firstLineChars="0"/>
              <w:jc w:val="center"/>
              <w:outlineLvl w:val="9"/>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测试项</w:t>
            </w:r>
          </w:p>
        </w:tc>
        <w:tc>
          <w:tcPr>
            <w:tcW w:w="6726" w:type="dxa"/>
            <w:vAlign w:val="center"/>
          </w:tcPr>
          <w:p>
            <w:pPr>
              <w:spacing w:line="240" w:lineRule="auto"/>
              <w:ind w:firstLine="0" w:firstLineChars="0"/>
              <w:jc w:val="center"/>
              <w:outlineLvl w:val="9"/>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测试项说明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8"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p>
        </w:tc>
        <w:tc>
          <w:tcPr>
            <w:tcW w:w="1056" w:type="dxa"/>
            <w:vMerge w:val="restart"/>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易理解性</w:t>
            </w:r>
          </w:p>
        </w:tc>
        <w:tc>
          <w:tcPr>
            <w:tcW w:w="6726"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对于常用的功能，用户能不必阅读手册就能使用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8"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p>
        </w:tc>
        <w:tc>
          <w:tcPr>
            <w:tcW w:w="1056" w:type="dxa"/>
            <w:vMerge w:val="continue"/>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6726"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所有界面元素（例如图标）都不会让人误解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8"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w:t>
            </w:r>
          </w:p>
        </w:tc>
        <w:tc>
          <w:tcPr>
            <w:tcW w:w="1056" w:type="dxa"/>
            <w:vMerge w:val="continue"/>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6726"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所有界面元素提供了充分而必要的提示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8"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w:t>
            </w:r>
          </w:p>
        </w:tc>
        <w:tc>
          <w:tcPr>
            <w:tcW w:w="1056" w:type="dxa"/>
            <w:vMerge w:val="continue"/>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6726"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界面结构能够清晰地反映工作流程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8"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w:t>
            </w:r>
          </w:p>
        </w:tc>
        <w:tc>
          <w:tcPr>
            <w:tcW w:w="1056" w:type="dxa"/>
            <w:vMerge w:val="continue"/>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6726"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用户容易知道自己在界面中的位置，不会迷失方向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8"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w:t>
            </w:r>
          </w:p>
        </w:tc>
        <w:tc>
          <w:tcPr>
            <w:tcW w:w="1056" w:type="dxa"/>
            <w:vMerge w:val="continue"/>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6726"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界面的输入和输出的格式和含义容易理解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8"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w:t>
            </w:r>
          </w:p>
        </w:tc>
        <w:tc>
          <w:tcPr>
            <w:tcW w:w="1056" w:type="dxa"/>
            <w:vMerge w:val="continue"/>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6726"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查询结果的输出方式直观、合理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8"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w:t>
            </w:r>
          </w:p>
        </w:tc>
        <w:tc>
          <w:tcPr>
            <w:tcW w:w="1056" w:type="dxa"/>
            <w:vMerge w:val="restart"/>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易学性</w:t>
            </w:r>
          </w:p>
        </w:tc>
        <w:tc>
          <w:tcPr>
            <w:tcW w:w="6726"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有帮助文件或用户手册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8"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9</w:t>
            </w:r>
          </w:p>
        </w:tc>
        <w:tc>
          <w:tcPr>
            <w:tcW w:w="1056" w:type="dxa"/>
            <w:vMerge w:val="continue"/>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6726"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系统导航合理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8"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10</w:t>
            </w:r>
          </w:p>
        </w:tc>
        <w:tc>
          <w:tcPr>
            <w:tcW w:w="1056" w:type="dxa"/>
            <w:vMerge w:val="restart"/>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易操作性</w:t>
            </w:r>
          </w:p>
        </w:tc>
        <w:tc>
          <w:tcPr>
            <w:tcW w:w="6726"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界面整体风格规范、合理、一致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8"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w:t>
            </w:r>
          </w:p>
        </w:tc>
        <w:tc>
          <w:tcPr>
            <w:tcW w:w="1056" w:type="dxa"/>
            <w:vMerge w:val="continue"/>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6726"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对相关输入限制条件进行了明确的提示说明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8"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12</w:t>
            </w:r>
          </w:p>
        </w:tc>
        <w:tc>
          <w:tcPr>
            <w:tcW w:w="1056" w:type="dxa"/>
            <w:vMerge w:val="continue"/>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6726"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提供多种方式人机接口：界面元素具备充分必要的键盘操作或鼠标操作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8"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w:t>
            </w:r>
          </w:p>
        </w:tc>
        <w:tc>
          <w:tcPr>
            <w:tcW w:w="1056" w:type="dxa"/>
            <w:vMerge w:val="continue"/>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6726"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有操作向导：操作基本上以向导的形式完成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8"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14</w:t>
            </w:r>
          </w:p>
        </w:tc>
        <w:tc>
          <w:tcPr>
            <w:tcW w:w="1056" w:type="dxa"/>
            <w:vMerge w:val="restart"/>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吸引性</w:t>
            </w:r>
          </w:p>
        </w:tc>
        <w:tc>
          <w:tcPr>
            <w:tcW w:w="6726" w:type="dxa"/>
            <w:vAlign w:val="top"/>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界面布局一致，所有窗口按钮的位置和对齐方式一致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8"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15</w:t>
            </w:r>
          </w:p>
        </w:tc>
        <w:tc>
          <w:tcPr>
            <w:tcW w:w="1056" w:type="dxa"/>
            <w:vMerge w:val="continue"/>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6726" w:type="dxa"/>
            <w:vAlign w:val="top"/>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控件的大小、颜色、背景和显示信息等属性风格一致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8"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16</w:t>
            </w:r>
          </w:p>
        </w:tc>
        <w:tc>
          <w:tcPr>
            <w:tcW w:w="1056" w:type="dxa"/>
            <w:vMerge w:val="continue"/>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6726" w:type="dxa"/>
            <w:vAlign w:val="top"/>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标签和讯息的措辞一致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8"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17</w:t>
            </w:r>
          </w:p>
        </w:tc>
        <w:tc>
          <w:tcPr>
            <w:tcW w:w="1056" w:type="dxa"/>
            <w:vMerge w:val="continue"/>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6726" w:type="dxa"/>
            <w:vAlign w:val="top"/>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为重要的操作返回必要的结果信息</w:t>
            </w:r>
          </w:p>
        </w:tc>
      </w:tr>
    </w:tbl>
    <w:p>
      <w:pPr>
        <w:numPr>
          <w:ilvl w:val="6"/>
          <w:numId w:val="0"/>
        </w:numPr>
        <w:ind w:left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1.2.1.1.1.7 </w:t>
      </w:r>
      <w:r>
        <w:rPr>
          <w:rFonts w:hint="eastAsia" w:ascii="宋体" w:hAnsi="宋体" w:eastAsia="宋体" w:cs="宋体"/>
          <w:color w:val="000000" w:themeColor="text1"/>
          <w:sz w:val="24"/>
          <w:szCs w:val="24"/>
          <w:highlight w:val="none"/>
          <w14:textFill>
            <w14:solidFill>
              <w14:schemeClr w14:val="tx1"/>
            </w14:solidFill>
          </w14:textFill>
        </w:rPr>
        <w:t>用户文档测试</w:t>
      </w:r>
    </w:p>
    <w:p>
      <w:pPr>
        <w:ind w:firstLine="480" w:firstLineChars="20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用户文档测试按照技术开发合同书要求的过程文档进行检测。一般包括需求说明书、系统设计说明书、自测报告、安装手册、用户手册等。其中针对用户手册进行文档编制质量的检测。</w:t>
      </w:r>
    </w:p>
    <w:p>
      <w:pPr>
        <w:ind w:firstLine="480" w:firstLineChars="20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用户手册测试主要针对完备性、正确性、一致性、易理解性、易学性和可操作性等六个方面进行测试。主要测试软件设备相关的文档是否齐全，设备描述与用户文档是否符合要求。</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测试内容：</w:t>
      </w:r>
    </w:p>
    <w:p>
      <w:pPr>
        <w:ind w:firstLine="480" w:firstLineChars="20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主要对用户提交的需求说明书、用户手册等文档进行检查，关注下列测试项：</w:t>
      </w:r>
    </w:p>
    <w:tbl>
      <w:tblPr>
        <w:tblStyle w:val="12"/>
        <w:tblW w:w="8522"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1629"/>
        <w:gridCol w:w="5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897" w:type="dxa"/>
            <w:vAlign w:val="center"/>
          </w:tcPr>
          <w:p>
            <w:pPr>
              <w:spacing w:line="240" w:lineRule="auto"/>
              <w:ind w:firstLine="0" w:firstLineChars="0"/>
              <w:jc w:val="center"/>
              <w:outlineLvl w:val="9"/>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序号</w:t>
            </w:r>
          </w:p>
        </w:tc>
        <w:tc>
          <w:tcPr>
            <w:tcW w:w="1629" w:type="dxa"/>
            <w:vAlign w:val="center"/>
          </w:tcPr>
          <w:p>
            <w:pPr>
              <w:spacing w:line="240" w:lineRule="auto"/>
              <w:ind w:firstLine="0" w:firstLineChars="0"/>
              <w:jc w:val="center"/>
              <w:outlineLvl w:val="9"/>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测试项</w:t>
            </w:r>
          </w:p>
        </w:tc>
        <w:tc>
          <w:tcPr>
            <w:tcW w:w="5996" w:type="dxa"/>
            <w:vAlign w:val="center"/>
          </w:tcPr>
          <w:p>
            <w:pPr>
              <w:spacing w:line="240" w:lineRule="auto"/>
              <w:ind w:firstLine="0" w:firstLineChars="0"/>
              <w:jc w:val="center"/>
              <w:outlineLvl w:val="9"/>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测试项说明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7"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p>
        </w:tc>
        <w:tc>
          <w:tcPr>
            <w:tcW w:w="7625" w:type="dxa"/>
            <w:gridSpan w:val="2"/>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产品描述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7"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w:t>
            </w:r>
          </w:p>
        </w:tc>
        <w:tc>
          <w:tcPr>
            <w:tcW w:w="1629"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包含文档</w:t>
            </w:r>
          </w:p>
        </w:tc>
        <w:tc>
          <w:tcPr>
            <w:tcW w:w="5996"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是否有产品说明书、需求规格说明书、用户手册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7"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1.2</w:t>
            </w:r>
          </w:p>
        </w:tc>
        <w:tc>
          <w:tcPr>
            <w:tcW w:w="1629"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术语一致性</w:t>
            </w:r>
          </w:p>
        </w:tc>
        <w:tc>
          <w:tcPr>
            <w:tcW w:w="5996"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产品描述是否一致，每个术语在任何地方是否有相同的意义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7"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w:t>
            </w:r>
          </w:p>
        </w:tc>
        <w:tc>
          <w:tcPr>
            <w:tcW w:w="1629"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产品标识</w:t>
            </w:r>
          </w:p>
        </w:tc>
        <w:tc>
          <w:tcPr>
            <w:tcW w:w="5996"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产品标识是否具有产品名称和版本号或日期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7"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1.4</w:t>
            </w:r>
          </w:p>
        </w:tc>
        <w:tc>
          <w:tcPr>
            <w:tcW w:w="1629"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包含内容</w:t>
            </w:r>
          </w:p>
        </w:tc>
        <w:tc>
          <w:tcPr>
            <w:tcW w:w="5996"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产品描述应概述产品的用户可调用功能、需要的数据、所提供的设施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7"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p>
        </w:tc>
        <w:tc>
          <w:tcPr>
            <w:tcW w:w="1629"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用户文档</w:t>
            </w:r>
          </w:p>
        </w:tc>
        <w:tc>
          <w:tcPr>
            <w:tcW w:w="5996"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是否包括用户手册、安装手册、程序维护手册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7"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2.1</w:t>
            </w:r>
          </w:p>
        </w:tc>
        <w:tc>
          <w:tcPr>
            <w:tcW w:w="1629"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完备性</w:t>
            </w:r>
          </w:p>
        </w:tc>
        <w:tc>
          <w:tcPr>
            <w:tcW w:w="5996"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用户文档完整地说明了软件包的所有功能以及在程序中用户可以调用的所有功能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7"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2.2</w:t>
            </w:r>
          </w:p>
        </w:tc>
        <w:tc>
          <w:tcPr>
            <w:tcW w:w="1629"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正确性</w:t>
            </w:r>
          </w:p>
        </w:tc>
        <w:tc>
          <w:tcPr>
            <w:tcW w:w="5996"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所检用户文档中描述的信息都正确，没有歧义和错误的表达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7"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2.3</w:t>
            </w:r>
          </w:p>
        </w:tc>
        <w:tc>
          <w:tcPr>
            <w:tcW w:w="1629"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一致性</w:t>
            </w:r>
          </w:p>
        </w:tc>
        <w:tc>
          <w:tcPr>
            <w:tcW w:w="5996"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用户文档自身内容或相互之间没有矛盾，并且不与产品说明矛盾。每个术语的含义在文档中保持一致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7"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2.4</w:t>
            </w:r>
          </w:p>
        </w:tc>
        <w:tc>
          <w:tcPr>
            <w:tcW w:w="1629"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易理解性</w:t>
            </w:r>
          </w:p>
        </w:tc>
        <w:tc>
          <w:tcPr>
            <w:tcW w:w="5996"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用户文档对正常执行工作任务的一般用户是易理解的，通过使用适当的术语、大量的图形表示、详细的解释以及引用有用的信息源来表达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7"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2.5</w:t>
            </w:r>
          </w:p>
        </w:tc>
        <w:tc>
          <w:tcPr>
            <w:tcW w:w="1629"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易学性</w:t>
            </w:r>
          </w:p>
        </w:tc>
        <w:tc>
          <w:tcPr>
            <w:tcW w:w="5996"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所检用户手册可为用户学会如何使用该软件帮助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7"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2.6</w:t>
            </w:r>
          </w:p>
        </w:tc>
        <w:tc>
          <w:tcPr>
            <w:tcW w:w="1629"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可操作性</w:t>
            </w:r>
          </w:p>
        </w:tc>
        <w:tc>
          <w:tcPr>
            <w:tcW w:w="5996" w:type="dxa"/>
            <w:vAlign w:val="center"/>
          </w:tcPr>
          <w:p>
            <w:pPr>
              <w:spacing w:line="240" w:lineRule="auto"/>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所检测的用户手册均有详细的目录表</w:t>
            </w:r>
          </w:p>
        </w:tc>
      </w:tr>
    </w:tbl>
    <w:p>
      <w:pPr>
        <w:numPr>
          <w:ilvl w:val="6"/>
          <w:numId w:val="0"/>
        </w:numPr>
        <w:ind w:left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1.2.1.1.1.8 </w:t>
      </w:r>
      <w:r>
        <w:rPr>
          <w:rFonts w:hint="eastAsia" w:ascii="宋体" w:hAnsi="宋体" w:eastAsia="宋体" w:cs="宋体"/>
          <w:color w:val="000000" w:themeColor="text1"/>
          <w:sz w:val="24"/>
          <w:szCs w:val="24"/>
          <w:highlight w:val="none"/>
          <w14:textFill>
            <w14:solidFill>
              <w14:schemeClr w14:val="tx1"/>
            </w14:solidFill>
          </w14:textFill>
        </w:rPr>
        <w:t>回归测试要求</w:t>
      </w:r>
    </w:p>
    <w:p>
      <w:pPr>
        <w:ind w:firstLine="480" w:firstLineChars="20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完成首轮测评工作后，对于测试结论为不通过的，评测机构将免费提供1次回归测试。回归测试的目标是关闭所有的问题缺陷，并确认修复后的程序未引发新的缺陷。</w:t>
      </w:r>
    </w:p>
    <w:p>
      <w:pPr>
        <w:numPr>
          <w:ilvl w:val="6"/>
          <w:numId w:val="0"/>
        </w:num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1.2.1.1.1.9 </w:t>
      </w:r>
      <w:r>
        <w:rPr>
          <w:rFonts w:hint="eastAsia" w:ascii="宋体" w:hAnsi="宋体" w:eastAsia="宋体" w:cs="宋体"/>
          <w:color w:val="000000" w:themeColor="text1"/>
          <w:sz w:val="24"/>
          <w:szCs w:val="24"/>
          <w:highlight w:val="none"/>
          <w14:textFill>
            <w14:solidFill>
              <w14:schemeClr w14:val="tx1"/>
            </w14:solidFill>
          </w14:textFill>
        </w:rPr>
        <w:t>文档要求</w:t>
      </w:r>
    </w:p>
    <w:p>
      <w:pPr>
        <w:ind w:firstLine="480" w:firstLineChars="20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第三方测评机构应在合同规定的时间内，将项目范围内所界定的工作完成，具体要求包括但不限于：</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1.应向招标方提供有关本项目的全套测试资料。</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2.技术文档应符合系统功能和技术要求。文档内容应满足“依据标准及规范”所要求的适用标准以及合同和信息系统相关技术文档要求；</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3.文档统一风格，结构清晰，逻辑清楚，具有文档的组织体系；</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4.中标方提供的文档和资料均应以纸张和磁介质（或光盘）为载体，文件格式为Word文档或其他可视化文件；</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5.每项测试需要提交的文档至少包括如下：</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测试计划；</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测试记录；</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测试问题单；</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测试报告。</w:t>
      </w:r>
    </w:p>
    <w:p>
      <w:pPr>
        <w:numPr>
          <w:ilvl w:val="6"/>
          <w:numId w:val="0"/>
        </w:numPr>
        <w:ind w:left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1.2.1.1.1.10 </w:t>
      </w:r>
      <w:r>
        <w:rPr>
          <w:rFonts w:hint="eastAsia" w:ascii="宋体" w:hAnsi="宋体" w:eastAsia="宋体" w:cs="宋体"/>
          <w:color w:val="000000" w:themeColor="text1"/>
          <w:sz w:val="24"/>
          <w:szCs w:val="24"/>
          <w:highlight w:val="none"/>
          <w14:textFill>
            <w14:solidFill>
              <w14:schemeClr w14:val="tx1"/>
            </w14:solidFill>
          </w14:textFill>
        </w:rPr>
        <w:t>测评依据标准及规范</w:t>
      </w:r>
    </w:p>
    <w:p>
      <w:pPr>
        <w:ind w:firstLine="480" w:firstLineChars="20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除本项目的特殊规定外，所提供的咨询成果需按下列标准和规程进行设计和检验。要求所用标准必须是最新版本，如果这些标准有矛盾时，应按最高标准的条款执行或按双方商定的标准执行。如果投标人选用本技术招标书规定以外的标准时，需提交所替换标准相当或优于本技术招标书规定的标准的证明。</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适用标准包括但不限于：</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1.GB/T25000.51-2016《系统与软件工程系统与软件质量要求和评价（SQuaRE）第51部分：就绪可用软件产品（RUSP）的质量要求和测试细则》；</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2.GB/T25000.10-2016《系统与软件工程系统与软件质量要求和评价（SQuaRE）第10部分：系统与软件质量模型》；</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3.GB/T9385-2008《计算机软件需求规格说明规范》；</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4.GB/T9386-2008《计算机软件测试文档编制规范》；</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5.GB/T14394-2008《计算机软件可靠性和可维护性管理》；</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6.GB/T32421-2015《软件工程软件评审与审核》；</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7.GB/T32422-2015《软件工程软件异常分类指南》；</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8.GB/T32423-2015《系统与软件工程验证与确认》；</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9.信息系统建设项目合同和信息系统相关技术文档。</w:t>
      </w:r>
    </w:p>
    <w:p>
      <w:pPr>
        <w:numPr>
          <w:ilvl w:val="4"/>
          <w:numId w:val="0"/>
        </w:numPr>
        <w:ind w:left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1.2.2 </w:t>
      </w:r>
      <w:r>
        <w:rPr>
          <w:rFonts w:hint="eastAsia" w:ascii="宋体" w:hAnsi="宋体" w:eastAsia="宋体" w:cs="宋体"/>
          <w:color w:val="000000" w:themeColor="text1"/>
          <w:sz w:val="24"/>
          <w:szCs w:val="24"/>
          <w:highlight w:val="none"/>
          <w14:textFill>
            <w14:solidFill>
              <w14:schemeClr w14:val="tx1"/>
            </w14:solidFill>
          </w14:textFill>
        </w:rPr>
        <w:t>代码审计服务</w:t>
      </w:r>
    </w:p>
    <w:p>
      <w:pPr>
        <w:numPr>
          <w:ilvl w:val="5"/>
          <w:numId w:val="0"/>
        </w:numPr>
        <w:ind w:left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1.2.2.1 </w:t>
      </w:r>
      <w:r>
        <w:rPr>
          <w:rFonts w:hint="eastAsia" w:ascii="宋体" w:hAnsi="宋体" w:eastAsia="宋体" w:cs="宋体"/>
          <w:color w:val="000000" w:themeColor="text1"/>
          <w:sz w:val="24"/>
          <w:szCs w:val="24"/>
          <w:highlight w:val="none"/>
          <w14:textFill>
            <w14:solidFill>
              <w14:schemeClr w14:val="tx1"/>
            </w14:solidFill>
          </w14:textFill>
        </w:rPr>
        <w:t>服务对象</w:t>
      </w:r>
    </w:p>
    <w:tbl>
      <w:tblPr>
        <w:tblStyle w:val="12"/>
        <w:tblW w:w="8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368"/>
        <w:gridCol w:w="5331"/>
        <w:gridCol w:w="10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序号</w:t>
            </w:r>
          </w:p>
        </w:tc>
        <w:tc>
          <w:tcPr>
            <w:tcW w:w="1368" w:type="dxa"/>
            <w:vAlign w:val="center"/>
          </w:tcPr>
          <w:p>
            <w:pPr>
              <w:widowControl/>
              <w:spacing w:line="240" w:lineRule="auto"/>
              <w:ind w:firstLine="0" w:firstLineChars="0"/>
              <w:jc w:val="center"/>
              <w:outlineLvl w:val="9"/>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测评对象</w:t>
            </w:r>
          </w:p>
        </w:tc>
        <w:tc>
          <w:tcPr>
            <w:tcW w:w="5331" w:type="dxa"/>
            <w:vAlign w:val="center"/>
          </w:tcPr>
          <w:p>
            <w:pPr>
              <w:widowControl/>
              <w:spacing w:line="240" w:lineRule="auto"/>
              <w:ind w:firstLine="0" w:firstLineChars="0"/>
              <w:jc w:val="center"/>
              <w:outlineLvl w:val="9"/>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部署位置</w:t>
            </w:r>
          </w:p>
        </w:tc>
        <w:tc>
          <w:tcPr>
            <w:tcW w:w="1099" w:type="dxa"/>
            <w:vAlign w:val="center"/>
          </w:tcPr>
          <w:p>
            <w:pPr>
              <w:widowControl/>
              <w:spacing w:line="240" w:lineRule="auto"/>
              <w:ind w:firstLine="0" w:firstLineChars="0"/>
              <w:jc w:val="center"/>
              <w:outlineLvl w:val="9"/>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系统等级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w:t>
            </w:r>
          </w:p>
        </w:tc>
        <w:tc>
          <w:tcPr>
            <w:tcW w:w="1368" w:type="dxa"/>
            <w:vAlign w:val="center"/>
          </w:tcPr>
          <w:p>
            <w:pPr>
              <w:widowControl/>
              <w:spacing w:line="240" w:lineRule="auto"/>
              <w:ind w:firstLine="0" w:firstLineChars="0"/>
              <w:jc w:val="left"/>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电子病历</w:t>
            </w:r>
          </w:p>
        </w:tc>
        <w:tc>
          <w:tcPr>
            <w:tcW w:w="5331" w:type="dxa"/>
            <w:vAlign w:val="center"/>
          </w:tcPr>
          <w:p>
            <w:pPr>
              <w:widowControl/>
              <w:spacing w:line="240" w:lineRule="auto"/>
              <w:ind w:firstLine="0" w:firstLineChars="0"/>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海南医科大学第一附属医院、海南省安宁医院、海南省老年病医院、海南省妇女儿童医学中心</w:t>
            </w:r>
          </w:p>
        </w:tc>
        <w:tc>
          <w:tcPr>
            <w:tcW w:w="1099"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2</w:t>
            </w:r>
          </w:p>
        </w:tc>
        <w:tc>
          <w:tcPr>
            <w:tcW w:w="1368" w:type="dxa"/>
            <w:vAlign w:val="center"/>
          </w:tcPr>
          <w:p>
            <w:pPr>
              <w:widowControl/>
              <w:spacing w:line="240" w:lineRule="auto"/>
              <w:ind w:firstLine="0" w:firstLineChars="0"/>
              <w:jc w:val="left"/>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智慧管理</w:t>
            </w:r>
          </w:p>
        </w:tc>
        <w:tc>
          <w:tcPr>
            <w:tcW w:w="5331" w:type="dxa"/>
            <w:vAlign w:val="center"/>
          </w:tcPr>
          <w:p>
            <w:pPr>
              <w:widowControl/>
              <w:spacing w:line="240" w:lineRule="auto"/>
              <w:ind w:firstLine="0" w:firstLineChars="0"/>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海南医科大学第一附属医院、海南省安宁医院、海南省老年病医院、海南省妇女儿童医学中心</w:t>
            </w:r>
          </w:p>
        </w:tc>
        <w:tc>
          <w:tcPr>
            <w:tcW w:w="1099"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3</w:t>
            </w:r>
          </w:p>
        </w:tc>
        <w:tc>
          <w:tcPr>
            <w:tcW w:w="1368" w:type="dxa"/>
            <w:vAlign w:val="center"/>
          </w:tcPr>
          <w:p>
            <w:pPr>
              <w:widowControl/>
              <w:spacing w:line="240" w:lineRule="auto"/>
              <w:ind w:firstLine="0" w:firstLineChars="0"/>
              <w:jc w:val="left"/>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智慧服务</w:t>
            </w:r>
          </w:p>
        </w:tc>
        <w:tc>
          <w:tcPr>
            <w:tcW w:w="5331" w:type="dxa"/>
            <w:vAlign w:val="center"/>
          </w:tcPr>
          <w:p>
            <w:pPr>
              <w:widowControl/>
              <w:spacing w:line="240" w:lineRule="auto"/>
              <w:ind w:firstLine="0" w:firstLineChars="0"/>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海南医科大学第一附属医院、海南省安宁医院、海南省老年病医院、海南省妇女儿童医学中心</w:t>
            </w:r>
          </w:p>
        </w:tc>
        <w:tc>
          <w:tcPr>
            <w:tcW w:w="1099"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4</w:t>
            </w:r>
          </w:p>
        </w:tc>
        <w:tc>
          <w:tcPr>
            <w:tcW w:w="1368" w:type="dxa"/>
            <w:vAlign w:val="center"/>
          </w:tcPr>
          <w:p>
            <w:pPr>
              <w:widowControl/>
              <w:spacing w:line="240" w:lineRule="auto"/>
              <w:ind w:firstLine="0" w:firstLineChars="0"/>
              <w:jc w:val="left"/>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医院信息平台</w:t>
            </w:r>
          </w:p>
        </w:tc>
        <w:tc>
          <w:tcPr>
            <w:tcW w:w="5331" w:type="dxa"/>
            <w:vAlign w:val="center"/>
          </w:tcPr>
          <w:p>
            <w:pPr>
              <w:widowControl/>
              <w:spacing w:line="240" w:lineRule="auto"/>
              <w:ind w:firstLine="0" w:firstLineChars="0"/>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海南省老年病医院</w:t>
            </w:r>
          </w:p>
        </w:tc>
        <w:tc>
          <w:tcPr>
            <w:tcW w:w="1099"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5</w:t>
            </w:r>
          </w:p>
        </w:tc>
        <w:tc>
          <w:tcPr>
            <w:tcW w:w="1368" w:type="dxa"/>
            <w:vAlign w:val="center"/>
          </w:tcPr>
          <w:p>
            <w:pPr>
              <w:widowControl/>
              <w:spacing w:line="240" w:lineRule="auto"/>
              <w:ind w:firstLine="0" w:firstLineChars="0"/>
              <w:jc w:val="left"/>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医院数据标准及数据质控管理系统</w:t>
            </w:r>
          </w:p>
        </w:tc>
        <w:tc>
          <w:tcPr>
            <w:tcW w:w="5331" w:type="dxa"/>
            <w:vAlign w:val="center"/>
          </w:tcPr>
          <w:p>
            <w:pPr>
              <w:widowControl/>
              <w:spacing w:line="240" w:lineRule="auto"/>
              <w:ind w:firstLine="0" w:firstLineChars="0"/>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海南医科大学第一附属医院、海南省安宁医院、海南省老年病医院、海南省妇女儿童医学中心、海南省人民医院、海南医科大学第二附属医院</w:t>
            </w:r>
          </w:p>
        </w:tc>
        <w:tc>
          <w:tcPr>
            <w:tcW w:w="1099"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6</w:t>
            </w:r>
          </w:p>
        </w:tc>
        <w:tc>
          <w:tcPr>
            <w:tcW w:w="1368" w:type="dxa"/>
            <w:vAlign w:val="center"/>
          </w:tcPr>
          <w:p>
            <w:pPr>
              <w:widowControl/>
              <w:spacing w:line="240" w:lineRule="auto"/>
              <w:ind w:firstLine="0" w:firstLineChars="0"/>
              <w:jc w:val="left"/>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医院高质量发展监测评价系统</w:t>
            </w:r>
          </w:p>
        </w:tc>
        <w:tc>
          <w:tcPr>
            <w:tcW w:w="5331" w:type="dxa"/>
            <w:vAlign w:val="center"/>
          </w:tcPr>
          <w:p>
            <w:pPr>
              <w:widowControl/>
              <w:spacing w:line="240" w:lineRule="auto"/>
              <w:ind w:firstLine="0" w:firstLineChars="0"/>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海南医科大学第一附属医院、海南省安宁医院、海南省老年病医院、海南省妇女儿童医学中心、海南省人民医院、海南医科大学第二附属医院</w:t>
            </w:r>
          </w:p>
        </w:tc>
        <w:tc>
          <w:tcPr>
            <w:tcW w:w="1099"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7</w:t>
            </w:r>
          </w:p>
        </w:tc>
        <w:tc>
          <w:tcPr>
            <w:tcW w:w="1368" w:type="dxa"/>
            <w:vAlign w:val="center"/>
          </w:tcPr>
          <w:p>
            <w:pPr>
              <w:widowControl/>
              <w:spacing w:line="240" w:lineRule="auto"/>
              <w:ind w:firstLine="0" w:firstLineChars="0"/>
              <w:jc w:val="left"/>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临床专科质控中心管理系统</w:t>
            </w:r>
          </w:p>
        </w:tc>
        <w:tc>
          <w:tcPr>
            <w:tcW w:w="5331" w:type="dxa"/>
            <w:vAlign w:val="center"/>
          </w:tcPr>
          <w:p>
            <w:pPr>
              <w:widowControl/>
              <w:spacing w:line="240" w:lineRule="auto"/>
              <w:ind w:firstLine="0" w:firstLineChars="0"/>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海南省电子政务云</w:t>
            </w:r>
          </w:p>
        </w:tc>
        <w:tc>
          <w:tcPr>
            <w:tcW w:w="1099"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8</w:t>
            </w:r>
          </w:p>
        </w:tc>
        <w:tc>
          <w:tcPr>
            <w:tcW w:w="1368" w:type="dxa"/>
            <w:vAlign w:val="center"/>
          </w:tcPr>
          <w:p>
            <w:pPr>
              <w:widowControl/>
              <w:spacing w:line="240" w:lineRule="auto"/>
              <w:ind w:firstLine="0" w:firstLineChars="0"/>
              <w:jc w:val="left"/>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医院患者主索引服务和多码协同应用</w:t>
            </w:r>
          </w:p>
        </w:tc>
        <w:tc>
          <w:tcPr>
            <w:tcW w:w="5331" w:type="dxa"/>
            <w:vAlign w:val="center"/>
          </w:tcPr>
          <w:p>
            <w:pPr>
              <w:widowControl/>
              <w:spacing w:line="240" w:lineRule="auto"/>
              <w:ind w:firstLine="0" w:firstLineChars="0"/>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海南医科大学第一附属医院、海南省安宁医院、海南省老年病医院、海南省妇女儿童医学中心、海南省人民医院、海南医科大学第二附属医院</w:t>
            </w:r>
          </w:p>
        </w:tc>
        <w:tc>
          <w:tcPr>
            <w:tcW w:w="1099"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9</w:t>
            </w:r>
          </w:p>
        </w:tc>
        <w:tc>
          <w:tcPr>
            <w:tcW w:w="1368" w:type="dxa"/>
            <w:vAlign w:val="center"/>
          </w:tcPr>
          <w:p>
            <w:pPr>
              <w:widowControl/>
              <w:spacing w:line="240" w:lineRule="auto"/>
              <w:ind w:firstLine="0" w:firstLineChars="0"/>
              <w:jc w:val="left"/>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医院临床科研系统</w:t>
            </w:r>
          </w:p>
        </w:tc>
        <w:tc>
          <w:tcPr>
            <w:tcW w:w="5331" w:type="dxa"/>
            <w:vAlign w:val="center"/>
          </w:tcPr>
          <w:p>
            <w:pPr>
              <w:widowControl/>
              <w:spacing w:line="240" w:lineRule="auto"/>
              <w:ind w:firstLine="0" w:firstLineChars="0"/>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海南医科大学第一附属医院、海南省安宁医院、海南省老年病医院、海南省妇女儿童医学中心、海南医科大学第二附属医院</w:t>
            </w:r>
          </w:p>
        </w:tc>
        <w:tc>
          <w:tcPr>
            <w:tcW w:w="1099"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三级</w:t>
            </w:r>
          </w:p>
        </w:tc>
      </w:tr>
    </w:tbl>
    <w:p>
      <w:pPr>
        <w:numPr>
          <w:ilvl w:val="5"/>
          <w:numId w:val="0"/>
        </w:numPr>
        <w:ind w:left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1.2.2.2 </w:t>
      </w:r>
      <w:r>
        <w:rPr>
          <w:rFonts w:hint="eastAsia" w:ascii="宋体" w:hAnsi="宋体" w:eastAsia="宋体" w:cs="宋体"/>
          <w:color w:val="000000" w:themeColor="text1"/>
          <w:sz w:val="24"/>
          <w:szCs w:val="24"/>
          <w:highlight w:val="none"/>
          <w14:textFill>
            <w14:solidFill>
              <w14:schemeClr w14:val="tx1"/>
            </w14:solidFill>
          </w14:textFill>
        </w:rPr>
        <w:t>服务内容</w:t>
      </w:r>
    </w:p>
    <w:p>
      <w:pPr>
        <w:ind w:firstLine="480" w:firstLineChars="20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代码审计是由具备高技能和高素质的安全服务人员发起，检查源代码中的缺点和错误信息，分析并找到这些问题引发的安全漏洞，并提供代码修订措施和建议。</w:t>
      </w:r>
    </w:p>
    <w:p>
      <w:pPr>
        <w:ind w:firstLine="480" w:firstLineChars="20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代码审计服务的目的在于充分挖掘和暴露系统的弱点，从而让管理人员了解其系统所面临的威胁。信息安全问题时刻都有新的变化，新的攻击方法层出不穷，攻击者攻击的方向越来越侧重于利用软件本身的安全漏洞，例如SQL注入漏洞、跨站脚本漏洞、CSRF漏洞等，这些漏洞主要由不良的软件架构和不安全的编码产生。</w:t>
      </w:r>
    </w:p>
    <w:p>
      <w:pPr>
        <w:ind w:firstLine="480" w:firstLineChars="20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开展源代码审计能够降低源代码出现的安全漏洞，构建安全的代码，提高源代码的可靠性，提高应用系统自身安全防护能力。源代码安全检测能够帮助开发人员提高源代码的质量，从底层保障应用系统本身的安全，从早期降低应用系统的开发成本。</w:t>
      </w:r>
    </w:p>
    <w:p>
      <w:pPr>
        <w:ind w:firstLine="480" w:firstLineChars="20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代码审计服务主要对象包括并不限于对Windows和Linux系统环境下的以下语言进行审核：java、C、C#、ASP、PHP、JSP、.NET全面测试。</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代码审计服务的主要内容包括但不限于：</w:t>
      </w:r>
    </w:p>
    <w:p>
      <w:pPr>
        <w:numPr>
          <w:ilvl w:val="0"/>
          <w:numId w:val="2"/>
        </w:numPr>
        <w:ind w:left="0" w:firstLine="42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OWASP WEB TOP 10漏洞</w:t>
      </w:r>
    </w:p>
    <w:p>
      <w:pPr>
        <w:numPr>
          <w:ilvl w:val="0"/>
          <w:numId w:val="2"/>
        </w:numPr>
        <w:ind w:left="0" w:firstLine="42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Web应用程序的权限架构</w:t>
      </w:r>
    </w:p>
    <w:p>
      <w:pPr>
        <w:numPr>
          <w:ilvl w:val="0"/>
          <w:numId w:val="2"/>
        </w:numPr>
        <w:ind w:left="0" w:firstLine="42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Web应用通信安全</w:t>
      </w:r>
    </w:p>
    <w:p>
      <w:pPr>
        <w:numPr>
          <w:ilvl w:val="0"/>
          <w:numId w:val="2"/>
        </w:numPr>
        <w:ind w:left="0" w:firstLine="42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数据库的配置规范</w:t>
      </w:r>
    </w:p>
    <w:p>
      <w:pPr>
        <w:numPr>
          <w:ilvl w:val="0"/>
          <w:numId w:val="2"/>
        </w:numPr>
        <w:ind w:left="0" w:firstLine="42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SQL语句的编写规范</w:t>
      </w:r>
    </w:p>
    <w:p>
      <w:pPr>
        <w:numPr>
          <w:ilvl w:val="0"/>
          <w:numId w:val="2"/>
        </w:numPr>
        <w:ind w:left="0" w:firstLine="42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Web应用框架安全性</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代码审计参考依据：</w:t>
      </w:r>
    </w:p>
    <w:p>
      <w:pPr>
        <w:numPr>
          <w:ilvl w:val="0"/>
          <w:numId w:val="3"/>
        </w:numPr>
        <w:ind w:left="0" w:firstLine="42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CVE（Common Vulnerabilities &amp; Exposures）公共漏洞字典表</w:t>
      </w:r>
    </w:p>
    <w:p>
      <w:pPr>
        <w:numPr>
          <w:ilvl w:val="0"/>
          <w:numId w:val="3"/>
        </w:numPr>
        <w:ind w:left="0" w:firstLine="42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OWASP OWASP_Testing_Guide_v3</w:t>
      </w:r>
    </w:p>
    <w:p>
      <w:pPr>
        <w:numPr>
          <w:ilvl w:val="0"/>
          <w:numId w:val="3"/>
        </w:numPr>
        <w:ind w:left="0" w:firstLine="42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OWASP OWASP_Development_Guide_2005</w:t>
      </w:r>
    </w:p>
    <w:p>
      <w:pPr>
        <w:numPr>
          <w:ilvl w:val="0"/>
          <w:numId w:val="3"/>
        </w:numPr>
        <w:ind w:left="0" w:firstLine="42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OWASP OWASP_Top_10_2010_Chinese_V1.0</w:t>
      </w:r>
    </w:p>
    <w:p>
      <w:pPr>
        <w:numPr>
          <w:ilvl w:val="0"/>
          <w:numId w:val="3"/>
        </w:numPr>
        <w:ind w:left="0" w:firstLine="42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OWASP Mobile Security Project</w:t>
      </w:r>
    </w:p>
    <w:p>
      <w:pPr>
        <w:numPr>
          <w:ilvl w:val="0"/>
          <w:numId w:val="3"/>
        </w:numPr>
        <w:ind w:left="0" w:firstLine="42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信息安全技术 信息安全风险评估规范（GB/T 20984-2007）</w:t>
      </w:r>
    </w:p>
    <w:p>
      <w:pPr>
        <w:numPr>
          <w:ilvl w:val="0"/>
          <w:numId w:val="3"/>
        </w:numPr>
        <w:ind w:left="0" w:firstLine="42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信息技术 信息安全管理实用规则（GB/T 19716-2005）（ISO/IEC 17799:2000）</w:t>
      </w:r>
    </w:p>
    <w:p>
      <w:pPr>
        <w:numPr>
          <w:ilvl w:val="0"/>
          <w:numId w:val="3"/>
        </w:numPr>
        <w:ind w:left="0" w:firstLine="42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信息系统安全风险评估实施指南</w:t>
      </w:r>
    </w:p>
    <w:p>
      <w:pPr>
        <w:numPr>
          <w:ilvl w:val="0"/>
          <w:numId w:val="3"/>
        </w:numPr>
        <w:ind w:left="0" w:firstLine="42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设备、软件厂商公布的漏洞库</w:t>
      </w:r>
    </w:p>
    <w:p>
      <w:pPr>
        <w:spacing w:before="98" w:line="360" w:lineRule="auto"/>
        <w:ind w:left="42"/>
        <w:jc w:val="both"/>
        <w:outlineLvl w:val="9"/>
        <w:rPr>
          <w:rFonts w:ascii="宋体" w:hAnsi="宋体" w:eastAsia="宋体" w:cs="黑体"/>
          <w:color w:val="000000" w:themeColor="text1"/>
          <w:spacing w:val="-10"/>
          <w:sz w:val="24"/>
          <w:szCs w:val="24"/>
          <w:highlight w:val="none"/>
          <w:lang w:eastAsia="zh-CN"/>
          <w14:textFill>
            <w14:solidFill>
              <w14:schemeClr w14:val="tx1"/>
            </w14:solidFill>
          </w14:textFill>
        </w:rPr>
      </w:pPr>
    </w:p>
    <w:p>
      <w:pPr>
        <w:spacing w:before="98" w:line="360" w:lineRule="auto"/>
        <w:ind w:left="42"/>
        <w:jc w:val="both"/>
        <w:outlineLvl w:val="9"/>
        <w:rPr>
          <w:rFonts w:ascii="宋体" w:hAnsi="宋体" w:eastAsia="宋体" w:cs="黑体"/>
          <w:color w:val="000000" w:themeColor="text1"/>
          <w:spacing w:val="-10"/>
          <w:sz w:val="24"/>
          <w:szCs w:val="24"/>
          <w:highlight w:val="none"/>
          <w:lang w:eastAsia="zh-CN"/>
          <w14:textFill>
            <w14:solidFill>
              <w14:schemeClr w14:val="tx1"/>
            </w14:solidFill>
          </w14:textFill>
        </w:rPr>
      </w:pPr>
    </w:p>
    <w:p>
      <w:pPr>
        <w:spacing w:before="98" w:line="360" w:lineRule="auto"/>
        <w:ind w:left="42"/>
        <w:jc w:val="both"/>
        <w:outlineLvl w:val="9"/>
        <w:rPr>
          <w:rFonts w:ascii="宋体" w:hAnsi="宋体" w:eastAsia="宋体" w:cs="黑体"/>
          <w:color w:val="000000" w:themeColor="text1"/>
          <w:spacing w:val="-10"/>
          <w:sz w:val="24"/>
          <w:szCs w:val="24"/>
          <w:highlight w:val="none"/>
          <w:lang w:eastAsia="zh-CN"/>
          <w14:textFill>
            <w14:solidFill>
              <w14:schemeClr w14:val="tx1"/>
            </w14:solidFill>
          </w14:textFill>
        </w:rPr>
      </w:pPr>
    </w:p>
    <w:p>
      <w:pPr>
        <w:spacing w:before="98" w:line="360" w:lineRule="auto"/>
        <w:ind w:left="42"/>
        <w:jc w:val="both"/>
        <w:outlineLvl w:val="9"/>
        <w:rPr>
          <w:rFonts w:ascii="宋体" w:hAnsi="宋体" w:eastAsia="宋体" w:cs="黑体"/>
          <w:color w:val="000000" w:themeColor="text1"/>
          <w:spacing w:val="-10"/>
          <w:sz w:val="24"/>
          <w:szCs w:val="24"/>
          <w:highlight w:val="none"/>
          <w:lang w:eastAsia="zh-CN"/>
          <w14:textFill>
            <w14:solidFill>
              <w14:schemeClr w14:val="tx1"/>
            </w14:solidFill>
          </w14:textFill>
        </w:rPr>
      </w:pPr>
    </w:p>
    <w:p>
      <w:pPr>
        <w:spacing w:before="98" w:line="360" w:lineRule="auto"/>
        <w:ind w:left="42"/>
        <w:jc w:val="both"/>
        <w:outlineLvl w:val="9"/>
        <w:rPr>
          <w:rFonts w:ascii="宋体" w:hAnsi="宋体" w:eastAsia="宋体" w:cs="黑体"/>
          <w:color w:val="000000" w:themeColor="text1"/>
          <w:spacing w:val="-10"/>
          <w:sz w:val="24"/>
          <w:szCs w:val="24"/>
          <w:highlight w:val="none"/>
          <w:lang w:eastAsia="zh-CN"/>
          <w14:textFill>
            <w14:solidFill>
              <w14:schemeClr w14:val="tx1"/>
            </w14:solidFill>
          </w14:textFill>
        </w:rPr>
      </w:pPr>
    </w:p>
    <w:p>
      <w:pPr>
        <w:spacing w:before="98" w:line="360" w:lineRule="auto"/>
        <w:jc w:val="both"/>
        <w:outlineLvl w:val="9"/>
        <w:rPr>
          <w:rFonts w:ascii="宋体" w:hAnsi="宋体" w:eastAsia="宋体" w:cs="黑体"/>
          <w:color w:val="000000" w:themeColor="text1"/>
          <w:spacing w:val="-10"/>
          <w:sz w:val="24"/>
          <w:szCs w:val="24"/>
          <w:highlight w:val="none"/>
          <w:lang w:eastAsia="zh-CN"/>
          <w14:textFill>
            <w14:solidFill>
              <w14:schemeClr w14:val="tx1"/>
            </w14:solidFill>
          </w14:textFill>
        </w:rPr>
      </w:pPr>
    </w:p>
    <w:p>
      <w:pPr>
        <w:spacing w:before="98" w:line="360" w:lineRule="auto"/>
        <w:jc w:val="both"/>
        <w:outlineLvl w:val="9"/>
        <w:rPr>
          <w:rFonts w:ascii="宋体" w:hAnsi="宋体" w:eastAsia="宋体" w:cs="黑体"/>
          <w:color w:val="000000" w:themeColor="text1"/>
          <w:spacing w:val="-10"/>
          <w:sz w:val="24"/>
          <w:szCs w:val="24"/>
          <w:highlight w:val="none"/>
          <w:lang w:eastAsia="zh-CN"/>
          <w14:textFill>
            <w14:solidFill>
              <w14:schemeClr w14:val="tx1"/>
            </w14:solidFill>
          </w14:textFill>
        </w:rPr>
      </w:pPr>
    </w:p>
    <w:p>
      <w:pPr>
        <w:spacing w:before="98" w:line="360" w:lineRule="auto"/>
        <w:jc w:val="both"/>
        <w:outlineLvl w:val="9"/>
        <w:rPr>
          <w:rFonts w:ascii="宋体" w:hAnsi="宋体" w:eastAsia="宋体" w:cs="黑体"/>
          <w:color w:val="000000" w:themeColor="text1"/>
          <w:spacing w:val="-10"/>
          <w:sz w:val="24"/>
          <w:szCs w:val="24"/>
          <w:highlight w:val="none"/>
          <w:lang w:eastAsia="zh-CN"/>
          <w14:textFill>
            <w14:solidFill>
              <w14:schemeClr w14:val="tx1"/>
            </w14:solidFill>
          </w14:textFill>
        </w:rPr>
      </w:pPr>
    </w:p>
    <w:p>
      <w:pPr>
        <w:spacing w:before="98" w:line="360" w:lineRule="auto"/>
        <w:jc w:val="both"/>
        <w:outlineLvl w:val="9"/>
        <w:rPr>
          <w:rFonts w:ascii="宋体" w:hAnsi="宋体" w:eastAsia="宋体" w:cs="黑体"/>
          <w:color w:val="000000" w:themeColor="text1"/>
          <w:spacing w:val="-10"/>
          <w:sz w:val="24"/>
          <w:szCs w:val="24"/>
          <w:highlight w:val="none"/>
          <w:lang w:eastAsia="zh-CN"/>
          <w14:textFill>
            <w14:solidFill>
              <w14:schemeClr w14:val="tx1"/>
            </w14:solidFill>
          </w14:textFill>
        </w:rPr>
      </w:pPr>
    </w:p>
    <w:p>
      <w:pPr>
        <w:spacing w:before="98" w:line="360" w:lineRule="auto"/>
        <w:jc w:val="both"/>
        <w:outlineLvl w:val="9"/>
        <w:rPr>
          <w:rFonts w:ascii="宋体" w:hAnsi="宋体" w:eastAsia="宋体" w:cs="黑体"/>
          <w:color w:val="000000" w:themeColor="text1"/>
          <w:spacing w:val="-10"/>
          <w:sz w:val="24"/>
          <w:szCs w:val="24"/>
          <w:highlight w:val="none"/>
          <w:lang w:eastAsia="zh-CN"/>
          <w14:textFill>
            <w14:solidFill>
              <w14:schemeClr w14:val="tx1"/>
            </w14:solidFill>
          </w14:textFill>
        </w:rPr>
      </w:pPr>
    </w:p>
    <w:p>
      <w:pPr>
        <w:spacing w:before="98" w:line="360" w:lineRule="auto"/>
        <w:jc w:val="both"/>
        <w:outlineLvl w:val="9"/>
        <w:rPr>
          <w:rFonts w:ascii="宋体" w:hAnsi="宋体" w:eastAsia="宋体" w:cs="黑体"/>
          <w:color w:val="000000" w:themeColor="text1"/>
          <w:spacing w:val="-10"/>
          <w:sz w:val="24"/>
          <w:szCs w:val="24"/>
          <w:highlight w:val="none"/>
          <w:lang w:eastAsia="zh-CN"/>
          <w14:textFill>
            <w14:solidFill>
              <w14:schemeClr w14:val="tx1"/>
            </w14:solidFill>
          </w14:textFill>
        </w:rPr>
      </w:pPr>
    </w:p>
    <w:p>
      <w:pPr>
        <w:spacing w:before="98" w:line="360" w:lineRule="auto"/>
        <w:jc w:val="both"/>
        <w:outlineLvl w:val="9"/>
        <w:rPr>
          <w:rFonts w:ascii="宋体" w:hAnsi="宋体" w:eastAsia="宋体" w:cs="黑体"/>
          <w:color w:val="000000" w:themeColor="text1"/>
          <w:spacing w:val="-10"/>
          <w:sz w:val="24"/>
          <w:szCs w:val="24"/>
          <w:highlight w:val="none"/>
          <w:lang w:eastAsia="zh-CN"/>
          <w14:textFill>
            <w14:solidFill>
              <w14:schemeClr w14:val="tx1"/>
            </w14:solidFill>
          </w14:textFill>
        </w:rPr>
      </w:pPr>
    </w:p>
    <w:p>
      <w:pPr>
        <w:spacing w:before="98" w:line="360" w:lineRule="auto"/>
        <w:jc w:val="both"/>
        <w:outlineLvl w:val="9"/>
        <w:rPr>
          <w:rFonts w:ascii="宋体" w:hAnsi="宋体" w:eastAsia="宋体" w:cs="黑体"/>
          <w:color w:val="000000" w:themeColor="text1"/>
          <w:spacing w:val="-10"/>
          <w:sz w:val="24"/>
          <w:szCs w:val="24"/>
          <w:highlight w:val="none"/>
          <w:lang w:eastAsia="zh-CN"/>
          <w14:textFill>
            <w14:solidFill>
              <w14:schemeClr w14:val="tx1"/>
            </w14:solidFill>
          </w14:textFill>
        </w:rPr>
      </w:pPr>
    </w:p>
    <w:p>
      <w:pPr>
        <w:spacing w:before="98" w:line="360" w:lineRule="auto"/>
        <w:jc w:val="both"/>
        <w:outlineLvl w:val="9"/>
        <w:rPr>
          <w:rFonts w:ascii="宋体" w:hAnsi="宋体" w:eastAsia="宋体" w:cs="黑体"/>
          <w:color w:val="000000" w:themeColor="text1"/>
          <w:spacing w:val="-10"/>
          <w:sz w:val="24"/>
          <w:szCs w:val="24"/>
          <w:highlight w:val="none"/>
          <w:lang w:eastAsia="zh-CN"/>
          <w14:textFill>
            <w14:solidFill>
              <w14:schemeClr w14:val="tx1"/>
            </w14:solidFill>
          </w14:textFill>
        </w:rPr>
      </w:pPr>
    </w:p>
    <w:p>
      <w:pPr>
        <w:spacing w:before="98" w:line="360" w:lineRule="auto"/>
        <w:jc w:val="both"/>
        <w:outlineLvl w:val="9"/>
        <w:rPr>
          <w:rFonts w:ascii="宋体" w:hAnsi="宋体" w:eastAsia="宋体" w:cs="黑体"/>
          <w:color w:val="000000" w:themeColor="text1"/>
          <w:spacing w:val="-10"/>
          <w:sz w:val="24"/>
          <w:szCs w:val="24"/>
          <w:highlight w:val="none"/>
          <w:lang w:eastAsia="zh-CN"/>
          <w14:textFill>
            <w14:solidFill>
              <w14:schemeClr w14:val="tx1"/>
            </w14:solidFill>
          </w14:textFill>
        </w:rPr>
      </w:pPr>
    </w:p>
    <w:p>
      <w:pPr>
        <w:spacing w:before="98" w:line="360" w:lineRule="auto"/>
        <w:jc w:val="both"/>
        <w:outlineLvl w:val="9"/>
        <w:rPr>
          <w:rFonts w:ascii="宋体" w:hAnsi="宋体" w:eastAsia="宋体" w:cs="黑体"/>
          <w:color w:val="000000" w:themeColor="text1"/>
          <w:spacing w:val="-10"/>
          <w:sz w:val="24"/>
          <w:szCs w:val="24"/>
          <w:highlight w:val="none"/>
          <w:lang w:eastAsia="zh-CN"/>
          <w14:textFill>
            <w14:solidFill>
              <w14:schemeClr w14:val="tx1"/>
            </w14:solidFill>
          </w14:textFill>
        </w:rPr>
      </w:pPr>
    </w:p>
    <w:p>
      <w:pPr>
        <w:spacing w:before="98" w:line="360" w:lineRule="auto"/>
        <w:jc w:val="both"/>
        <w:outlineLvl w:val="9"/>
        <w:rPr>
          <w:rFonts w:ascii="宋体" w:hAnsi="宋体" w:eastAsia="宋体" w:cs="黑体"/>
          <w:color w:val="000000" w:themeColor="text1"/>
          <w:spacing w:val="-10"/>
          <w:sz w:val="24"/>
          <w:szCs w:val="24"/>
          <w:highlight w:val="none"/>
          <w:lang w:eastAsia="zh-CN"/>
          <w14:textFill>
            <w14:solidFill>
              <w14:schemeClr w14:val="tx1"/>
            </w14:solidFill>
          </w14:textFill>
        </w:rPr>
      </w:pPr>
    </w:p>
    <w:p>
      <w:pPr>
        <w:spacing w:before="98" w:line="360" w:lineRule="auto"/>
        <w:jc w:val="both"/>
        <w:outlineLvl w:val="9"/>
        <w:rPr>
          <w:rFonts w:ascii="宋体" w:hAnsi="宋体" w:eastAsia="宋体" w:cs="黑体"/>
          <w:color w:val="000000" w:themeColor="text1"/>
          <w:spacing w:val="-10"/>
          <w:sz w:val="24"/>
          <w:szCs w:val="24"/>
          <w:highlight w:val="none"/>
          <w:lang w:eastAsia="zh-CN"/>
          <w14:textFill>
            <w14:solidFill>
              <w14:schemeClr w14:val="tx1"/>
            </w14:solidFill>
          </w14:textFill>
        </w:rPr>
      </w:pPr>
    </w:p>
    <w:p>
      <w:pPr>
        <w:spacing w:before="98" w:line="360" w:lineRule="auto"/>
        <w:jc w:val="both"/>
        <w:outlineLvl w:val="9"/>
        <w:rPr>
          <w:rFonts w:ascii="宋体" w:hAnsi="宋体" w:eastAsia="宋体" w:cs="黑体"/>
          <w:color w:val="000000" w:themeColor="text1"/>
          <w:spacing w:val="-10"/>
          <w:sz w:val="24"/>
          <w:szCs w:val="24"/>
          <w:highlight w:val="none"/>
          <w:lang w:eastAsia="zh-CN"/>
          <w14:textFill>
            <w14:solidFill>
              <w14:schemeClr w14:val="tx1"/>
            </w14:solidFill>
          </w14:textFill>
        </w:rPr>
      </w:pPr>
    </w:p>
    <w:p>
      <w:pPr>
        <w:spacing w:before="98" w:line="360" w:lineRule="auto"/>
        <w:jc w:val="both"/>
        <w:outlineLvl w:val="9"/>
        <w:rPr>
          <w:rFonts w:ascii="宋体" w:hAnsi="宋体" w:eastAsia="宋体" w:cs="黑体"/>
          <w:color w:val="000000" w:themeColor="text1"/>
          <w:spacing w:val="-10"/>
          <w:sz w:val="24"/>
          <w:szCs w:val="24"/>
          <w:highlight w:val="none"/>
          <w:lang w:eastAsia="zh-CN"/>
          <w14:textFill>
            <w14:solidFill>
              <w14:schemeClr w14:val="tx1"/>
            </w14:solidFill>
          </w14:textFill>
        </w:rPr>
      </w:pPr>
    </w:p>
    <w:p>
      <w:pPr>
        <w:spacing w:before="98" w:line="360" w:lineRule="auto"/>
        <w:jc w:val="both"/>
        <w:outlineLvl w:val="9"/>
        <w:rPr>
          <w:rFonts w:ascii="宋体" w:hAnsi="宋体" w:eastAsia="宋体" w:cs="黑体"/>
          <w:color w:val="000000" w:themeColor="text1"/>
          <w:spacing w:val="-10"/>
          <w:sz w:val="24"/>
          <w:szCs w:val="24"/>
          <w:highlight w:val="none"/>
          <w:lang w:eastAsia="zh-CN"/>
          <w14:textFill>
            <w14:solidFill>
              <w14:schemeClr w14:val="tx1"/>
            </w14:solidFill>
          </w14:textFill>
        </w:rPr>
      </w:pPr>
    </w:p>
    <w:p>
      <w:pPr>
        <w:spacing w:before="98" w:line="360" w:lineRule="auto"/>
        <w:jc w:val="both"/>
        <w:outlineLvl w:val="9"/>
        <w:rPr>
          <w:rFonts w:ascii="宋体" w:hAnsi="宋体" w:eastAsia="宋体" w:cs="黑体"/>
          <w:color w:val="000000" w:themeColor="text1"/>
          <w:spacing w:val="-10"/>
          <w:sz w:val="24"/>
          <w:szCs w:val="24"/>
          <w:highlight w:val="none"/>
          <w:lang w:eastAsia="zh-CN"/>
          <w14:textFill>
            <w14:solidFill>
              <w14:schemeClr w14:val="tx1"/>
            </w14:solidFill>
          </w14:textFill>
        </w:rPr>
      </w:pPr>
    </w:p>
    <w:p>
      <w:pPr>
        <w:spacing w:before="98" w:line="360" w:lineRule="auto"/>
        <w:jc w:val="both"/>
        <w:outlineLvl w:val="9"/>
        <w:rPr>
          <w:rFonts w:hint="eastAsia" w:ascii="宋体" w:hAnsi="宋体" w:eastAsia="宋体" w:cs="黑体"/>
          <w:color w:val="000000" w:themeColor="text1"/>
          <w:sz w:val="24"/>
          <w:szCs w:val="24"/>
          <w:highlight w:val="none"/>
          <w:lang w:eastAsia="zh-CN"/>
          <w14:textFill>
            <w14:solidFill>
              <w14:schemeClr w14:val="tx1"/>
            </w14:solidFill>
          </w14:textFill>
        </w:rPr>
      </w:pPr>
      <w:r>
        <w:rPr>
          <w:rFonts w:ascii="宋体" w:hAnsi="宋体" w:eastAsia="宋体" w:cs="黑体"/>
          <w:color w:val="000000" w:themeColor="text1"/>
          <w:spacing w:val="-10"/>
          <w:sz w:val="24"/>
          <w:szCs w:val="24"/>
          <w:highlight w:val="none"/>
          <w:lang w:eastAsia="zh-CN"/>
          <w14:textFill>
            <w14:solidFill>
              <w14:schemeClr w14:val="tx1"/>
            </w14:solidFill>
          </w14:textFill>
        </w:rPr>
        <w:t>附件</w:t>
      </w:r>
      <w:r>
        <w:rPr>
          <w:rFonts w:ascii="宋体" w:hAnsi="宋体" w:eastAsia="宋体" w:cs="黑体"/>
          <w:color w:val="000000" w:themeColor="text1"/>
          <w:spacing w:val="-66"/>
          <w:sz w:val="24"/>
          <w:szCs w:val="24"/>
          <w:highlight w:val="none"/>
          <w:lang w:eastAsia="zh-CN"/>
          <w14:textFill>
            <w14:solidFill>
              <w14:schemeClr w14:val="tx1"/>
            </w14:solidFill>
          </w14:textFill>
        </w:rPr>
        <w:t xml:space="preserve"> </w:t>
      </w:r>
      <w:r>
        <w:rPr>
          <w:rFonts w:ascii="宋体" w:hAnsi="宋体" w:eastAsia="宋体" w:cs="黑体"/>
          <w:color w:val="000000" w:themeColor="text1"/>
          <w:spacing w:val="-10"/>
          <w:sz w:val="24"/>
          <w:szCs w:val="24"/>
          <w:highlight w:val="none"/>
          <w:lang w:eastAsia="zh-CN"/>
          <w14:textFill>
            <w14:solidFill>
              <w14:schemeClr w14:val="tx1"/>
            </w14:solidFill>
          </w14:textFill>
        </w:rPr>
        <w:t>2</w:t>
      </w:r>
    </w:p>
    <w:p>
      <w:pPr>
        <w:pStyle w:val="4"/>
        <w:spacing w:before="201" w:line="360" w:lineRule="auto"/>
        <w:jc w:val="center"/>
        <w:outlineLvl w:val="9"/>
        <w:rPr>
          <w:rFonts w:hint="eastAsia" w:ascii="宋体" w:hAnsi="宋体" w:eastAsia="宋体"/>
          <w:b/>
          <w:bCs/>
          <w:color w:val="000000" w:themeColor="text1"/>
          <w:sz w:val="24"/>
          <w:szCs w:val="24"/>
          <w:highlight w:val="none"/>
          <w:lang w:eastAsia="zh-CN"/>
          <w14:textFill>
            <w14:solidFill>
              <w14:schemeClr w14:val="tx1"/>
            </w14:solidFill>
          </w14:textFill>
        </w:rPr>
      </w:pPr>
      <w:r>
        <w:rPr>
          <w:rFonts w:ascii="宋体" w:hAnsi="宋体" w:eastAsia="宋体"/>
          <w:b/>
          <w:bCs/>
          <w:color w:val="000000" w:themeColor="text1"/>
          <w:spacing w:val="8"/>
          <w:sz w:val="24"/>
          <w:szCs w:val="24"/>
          <w:highlight w:val="none"/>
          <w:lang w:eastAsia="zh-CN"/>
          <w14:textFill>
            <w14:solidFill>
              <w14:schemeClr w14:val="tx1"/>
            </w14:solidFill>
          </w14:textFill>
        </w:rPr>
        <w:t>保密承诺书</w:t>
      </w:r>
    </w:p>
    <w:p>
      <w:pPr>
        <w:spacing w:before="130" w:line="360" w:lineRule="auto"/>
        <w:ind w:left="32" w:firstLine="480"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z w:val="24"/>
          <w:szCs w:val="24"/>
          <w:highlight w:val="none"/>
          <w:lang w:eastAsia="zh-CN"/>
          <w14:textFill>
            <w14:solidFill>
              <w14:schemeClr w14:val="tx1"/>
            </w14:solidFill>
          </w14:textFill>
        </w:rPr>
        <w:t>依照《中华人民共和国计算机信息系统安全</w:t>
      </w:r>
      <w:r>
        <w:rPr>
          <w:rFonts w:ascii="宋体" w:hAnsi="宋体" w:eastAsia="宋体" w:cs="仿宋"/>
          <w:color w:val="000000" w:themeColor="text1"/>
          <w:spacing w:val="-1"/>
          <w:sz w:val="24"/>
          <w:szCs w:val="24"/>
          <w:highlight w:val="none"/>
          <w:lang w:eastAsia="zh-CN"/>
          <w14:textFill>
            <w14:solidFill>
              <w14:schemeClr w14:val="tx1"/>
            </w14:solidFill>
          </w14:textFill>
        </w:rPr>
        <w:t>保护条例》、</w:t>
      </w:r>
      <w:r>
        <w:rPr>
          <w:rFonts w:ascii="宋体" w:hAnsi="宋体" w:eastAsia="宋体" w:cs="仿宋"/>
          <w:color w:val="000000" w:themeColor="text1"/>
          <w:spacing w:val="8"/>
          <w:sz w:val="24"/>
          <w:szCs w:val="24"/>
          <w:highlight w:val="none"/>
          <w:lang w:eastAsia="zh-CN"/>
          <w14:textFill>
            <w14:solidFill>
              <w14:schemeClr w14:val="tx1"/>
            </w14:solidFill>
          </w14:textFill>
        </w:rPr>
        <w:t>《海南省信息系统网络安全保护工作机制（试行）》等文件</w:t>
      </w:r>
      <w:r>
        <w:rPr>
          <w:rFonts w:ascii="宋体" w:hAnsi="宋体" w:eastAsia="宋体" w:cs="仿宋"/>
          <w:color w:val="000000" w:themeColor="text1"/>
          <w:spacing w:val="9"/>
          <w:sz w:val="24"/>
          <w:szCs w:val="24"/>
          <w:highlight w:val="none"/>
          <w:lang w:eastAsia="zh-CN"/>
          <w14:textFill>
            <w14:solidFill>
              <w14:schemeClr w14:val="tx1"/>
            </w14:solidFill>
          </w14:textFill>
        </w:rPr>
        <w:t>要求，为做好卫生健康行业网络安全管理工作，项目实施</w:t>
      </w:r>
      <w:r>
        <w:rPr>
          <w:rFonts w:ascii="宋体" w:hAnsi="宋体" w:eastAsia="宋体" w:cs="仿宋"/>
          <w:color w:val="000000" w:themeColor="text1"/>
          <w:spacing w:val="8"/>
          <w:sz w:val="24"/>
          <w:szCs w:val="24"/>
          <w:highlight w:val="none"/>
          <w:lang w:eastAsia="zh-CN"/>
          <w14:textFill>
            <w14:solidFill>
              <w14:schemeClr w14:val="tx1"/>
            </w14:solidFill>
          </w14:textFill>
        </w:rPr>
        <w:t>过程中信息系统安全保护方面的问题，签订本承诺书，严格</w:t>
      </w:r>
      <w:r>
        <w:rPr>
          <w:rFonts w:ascii="宋体" w:hAnsi="宋体" w:eastAsia="宋体" w:cs="仿宋"/>
          <w:color w:val="000000" w:themeColor="text1"/>
          <w:spacing w:val="-1"/>
          <w:sz w:val="24"/>
          <w:szCs w:val="24"/>
          <w:highlight w:val="none"/>
          <w:lang w:eastAsia="zh-CN"/>
          <w14:textFill>
            <w14:solidFill>
              <w14:schemeClr w14:val="tx1"/>
            </w14:solidFill>
          </w14:textFill>
        </w:rPr>
        <w:t>遵守。</w:t>
      </w:r>
    </w:p>
    <w:p>
      <w:pPr>
        <w:spacing w:before="51" w:line="360" w:lineRule="auto"/>
        <w:ind w:firstLine="478"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b/>
          <w:bCs/>
          <w:color w:val="000000" w:themeColor="text1"/>
          <w:spacing w:val="-1"/>
          <w:sz w:val="24"/>
          <w:szCs w:val="24"/>
          <w:highlight w:val="none"/>
          <w:lang w:eastAsia="zh-CN"/>
          <w14:textFill>
            <w14:solidFill>
              <w14:schemeClr w14:val="tx1"/>
            </w14:solidFill>
          </w14:textFill>
        </w:rPr>
        <w:t>第一条</w:t>
      </w:r>
      <w:r>
        <w:rPr>
          <w:rFonts w:hint="eastAsia" w:ascii="宋体" w:hAnsi="宋体" w:eastAsia="宋体" w:cs="仿宋"/>
          <w:color w:val="000000" w:themeColor="text1"/>
          <w:spacing w:val="18"/>
          <w:sz w:val="24"/>
          <w:szCs w:val="24"/>
          <w:highlight w:val="none"/>
          <w:lang w:eastAsia="zh-CN"/>
          <w14:textFill>
            <w14:solidFill>
              <w14:schemeClr w14:val="tx1"/>
            </w14:solidFill>
          </w14:textFill>
        </w:rPr>
        <w:t xml:space="preserve"> </w:t>
      </w:r>
      <w:r>
        <w:rPr>
          <w:rFonts w:ascii="宋体" w:hAnsi="宋体" w:eastAsia="宋体" w:cs="仿宋"/>
          <w:b/>
          <w:bCs/>
          <w:color w:val="000000" w:themeColor="text1"/>
          <w:spacing w:val="-1"/>
          <w:sz w:val="24"/>
          <w:szCs w:val="24"/>
          <w:highlight w:val="none"/>
          <w:lang w:eastAsia="zh-CN"/>
          <w14:textFill>
            <w14:solidFill>
              <w14:schemeClr w14:val="tx1"/>
            </w14:solidFill>
          </w14:textFill>
        </w:rPr>
        <w:t>安全要求</w:t>
      </w:r>
    </w:p>
    <w:p>
      <w:pPr>
        <w:spacing w:before="219" w:line="360" w:lineRule="auto"/>
        <w:ind w:firstLine="508"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7"/>
          <w:sz w:val="24"/>
          <w:szCs w:val="24"/>
          <w:highlight w:val="none"/>
          <w:lang w:eastAsia="zh-CN"/>
          <w14:textFill>
            <w14:solidFill>
              <w14:schemeClr w14:val="tx1"/>
            </w14:solidFill>
          </w14:textFill>
        </w:rPr>
        <w:t>1.1 必须遵守业主方的各项</w:t>
      </w:r>
      <w:r>
        <w:rPr>
          <w:rFonts w:hint="eastAsia" w:ascii="宋体" w:hAnsi="宋体" w:eastAsia="宋体" w:cs="仿宋"/>
          <w:color w:val="000000" w:themeColor="text1"/>
          <w:spacing w:val="7"/>
          <w:sz w:val="24"/>
          <w:szCs w:val="24"/>
          <w:highlight w:val="none"/>
          <w:lang w:eastAsia="zh-CN"/>
          <w14:textFill>
            <w14:solidFill>
              <w14:schemeClr w14:val="tx1"/>
            </w14:solidFill>
          </w14:textFill>
        </w:rPr>
        <w:t>规章制度</w:t>
      </w:r>
      <w:r>
        <w:rPr>
          <w:rFonts w:ascii="宋体" w:hAnsi="宋体" w:eastAsia="宋体" w:cs="仿宋"/>
          <w:color w:val="000000" w:themeColor="text1"/>
          <w:spacing w:val="7"/>
          <w:sz w:val="24"/>
          <w:szCs w:val="24"/>
          <w:highlight w:val="none"/>
          <w:lang w:eastAsia="zh-CN"/>
          <w14:textFill>
            <w14:solidFill>
              <w14:schemeClr w14:val="tx1"/>
            </w14:solidFill>
          </w14:textFill>
        </w:rPr>
        <w:t>，严格按照工作规</w:t>
      </w:r>
      <w:r>
        <w:rPr>
          <w:rFonts w:ascii="宋体" w:hAnsi="宋体" w:eastAsia="宋体" w:cs="仿宋"/>
          <w:color w:val="000000" w:themeColor="text1"/>
          <w:spacing w:val="8"/>
          <w:sz w:val="24"/>
          <w:szCs w:val="24"/>
          <w:highlight w:val="none"/>
          <w:lang w:eastAsia="zh-CN"/>
          <w14:textFill>
            <w14:solidFill>
              <w14:schemeClr w14:val="tx1"/>
            </w14:solidFill>
          </w14:textFill>
        </w:rPr>
        <w:t>范组织开展工作，制定切实可行的措施保障人员安全，设备</w:t>
      </w:r>
      <w:r>
        <w:rPr>
          <w:rFonts w:ascii="宋体" w:hAnsi="宋体" w:eastAsia="宋体" w:cs="仿宋"/>
          <w:color w:val="000000" w:themeColor="text1"/>
          <w:spacing w:val="5"/>
          <w:sz w:val="24"/>
          <w:szCs w:val="24"/>
          <w:highlight w:val="none"/>
          <w:lang w:eastAsia="zh-CN"/>
          <w14:textFill>
            <w14:solidFill>
              <w14:schemeClr w14:val="tx1"/>
            </w14:solidFill>
          </w14:textFill>
        </w:rPr>
        <w:t>安全，工作安全。</w:t>
      </w:r>
    </w:p>
    <w:p>
      <w:pPr>
        <w:spacing w:before="220" w:line="360" w:lineRule="auto"/>
        <w:ind w:left="46" w:firstLine="508"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7"/>
          <w:sz w:val="24"/>
          <w:szCs w:val="24"/>
          <w:highlight w:val="none"/>
          <w:lang w:eastAsia="zh-CN"/>
          <w14:textFill>
            <w14:solidFill>
              <w14:schemeClr w14:val="tx1"/>
            </w14:solidFill>
          </w14:textFill>
        </w:rPr>
        <w:t>1.2 必须制定合理的措施对承诺方人员进行管理和思想教育，加强保密意识，安全生产意识。</w:t>
      </w:r>
    </w:p>
    <w:p>
      <w:pPr>
        <w:spacing w:before="51" w:line="360" w:lineRule="auto"/>
        <w:ind w:firstLine="478" w:firstLineChars="200"/>
        <w:jc w:val="both"/>
        <w:outlineLvl w:val="9"/>
        <w:rPr>
          <w:rFonts w:hint="eastAsia" w:ascii="宋体" w:hAnsi="宋体" w:eastAsia="宋体" w:cs="仿宋"/>
          <w:b/>
          <w:bCs/>
          <w:color w:val="000000" w:themeColor="text1"/>
          <w:spacing w:val="-1"/>
          <w:sz w:val="24"/>
          <w:szCs w:val="24"/>
          <w:highlight w:val="none"/>
          <w:lang w:eastAsia="zh-CN"/>
          <w14:textFill>
            <w14:solidFill>
              <w14:schemeClr w14:val="tx1"/>
            </w14:solidFill>
          </w14:textFill>
        </w:rPr>
      </w:pPr>
      <w:r>
        <w:rPr>
          <w:rFonts w:ascii="宋体" w:hAnsi="宋体" w:eastAsia="宋体" w:cs="仿宋"/>
          <w:b/>
          <w:bCs/>
          <w:color w:val="000000" w:themeColor="text1"/>
          <w:spacing w:val="-1"/>
          <w:sz w:val="24"/>
          <w:szCs w:val="24"/>
          <w:highlight w:val="none"/>
          <w:lang w:eastAsia="zh-CN"/>
          <w14:textFill>
            <w14:solidFill>
              <w14:schemeClr w14:val="tx1"/>
            </w14:solidFill>
          </w14:textFill>
        </w:rPr>
        <w:t>第二条 保密信息范围</w:t>
      </w:r>
    </w:p>
    <w:p>
      <w:pPr>
        <w:spacing w:before="218" w:line="360" w:lineRule="auto"/>
        <w:ind w:left="37" w:firstLine="504"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6"/>
          <w:sz w:val="24"/>
          <w:szCs w:val="24"/>
          <w:highlight w:val="none"/>
          <w:lang w:eastAsia="zh-CN"/>
          <w14:textFill>
            <w14:solidFill>
              <w14:schemeClr w14:val="tx1"/>
            </w14:solidFill>
          </w14:textFill>
        </w:rPr>
        <w:t>本协议所称的“保密信息</w:t>
      </w:r>
      <w:r>
        <w:rPr>
          <w:rFonts w:ascii="宋体" w:hAnsi="宋体" w:eastAsia="宋体" w:cs="仿宋"/>
          <w:color w:val="000000" w:themeColor="text1"/>
          <w:spacing w:val="-98"/>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6"/>
          <w:sz w:val="24"/>
          <w:szCs w:val="24"/>
          <w:highlight w:val="none"/>
          <w:lang w:eastAsia="zh-CN"/>
          <w14:textFill>
            <w14:solidFill>
              <w14:schemeClr w14:val="tx1"/>
            </w14:solidFill>
          </w14:textFill>
        </w:rPr>
        <w:t>”是指，项目实施方在合同履</w:t>
      </w:r>
      <w:r>
        <w:rPr>
          <w:rFonts w:ascii="宋体" w:hAnsi="宋体" w:eastAsia="宋体" w:cs="仿宋"/>
          <w:color w:val="000000" w:themeColor="text1"/>
          <w:spacing w:val="8"/>
          <w:sz w:val="24"/>
          <w:szCs w:val="24"/>
          <w:highlight w:val="none"/>
          <w:lang w:eastAsia="zh-CN"/>
          <w14:textFill>
            <w14:solidFill>
              <w14:schemeClr w14:val="tx1"/>
            </w14:solidFill>
          </w14:textFill>
        </w:rPr>
        <w:t>行过程中获得的下列信息，但不包括一方通过公众渠道可以获得的信息或经业主允许向第三方透露的信息：</w:t>
      </w:r>
    </w:p>
    <w:p>
      <w:pPr>
        <w:spacing w:before="56" w:line="360" w:lineRule="auto"/>
        <w:ind w:left="38"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2.1 工作秘密：一切与政府工作有关的信息资料或</w:t>
      </w:r>
      <w:r>
        <w:rPr>
          <w:rFonts w:ascii="宋体" w:hAnsi="宋体" w:eastAsia="宋体" w:cs="仿宋"/>
          <w:color w:val="000000" w:themeColor="text1"/>
          <w:spacing w:val="7"/>
          <w:sz w:val="24"/>
          <w:szCs w:val="24"/>
          <w:highlight w:val="none"/>
          <w:lang w:eastAsia="zh-CN"/>
          <w14:textFill>
            <w14:solidFill>
              <w14:schemeClr w14:val="tx1"/>
            </w14:solidFill>
          </w14:textFill>
        </w:rPr>
        <w:t>其他</w:t>
      </w:r>
      <w:r>
        <w:rPr>
          <w:rFonts w:ascii="宋体" w:hAnsi="宋体" w:eastAsia="宋体" w:cs="仿宋"/>
          <w:color w:val="000000" w:themeColor="text1"/>
          <w:sz w:val="24"/>
          <w:szCs w:val="24"/>
          <w:highlight w:val="none"/>
          <w:lang w:eastAsia="zh-CN"/>
          <w14:textFill>
            <w14:solidFill>
              <w14:schemeClr w14:val="tx1"/>
            </w14:solidFill>
          </w14:textFill>
        </w:rPr>
        <w:t>性质的资料，包括但不限于：政府业务数据、人员机构信息、</w:t>
      </w:r>
      <w:r>
        <w:rPr>
          <w:rFonts w:ascii="宋体" w:hAnsi="宋体" w:eastAsia="宋体" w:cs="仿宋"/>
          <w:color w:val="000000" w:themeColor="text1"/>
          <w:spacing w:val="3"/>
          <w:sz w:val="24"/>
          <w:szCs w:val="24"/>
          <w:highlight w:val="none"/>
          <w:lang w:eastAsia="zh-CN"/>
          <w14:textFill>
            <w14:solidFill>
              <w14:schemeClr w14:val="tx1"/>
            </w14:solidFill>
          </w14:textFill>
        </w:rPr>
        <w:t>财务资料等；</w:t>
      </w:r>
    </w:p>
    <w:p>
      <w:pPr>
        <w:spacing w:before="222" w:line="360" w:lineRule="auto"/>
        <w:ind w:left="35" w:firstLine="480" w:firstLineChars="200"/>
        <w:jc w:val="both"/>
        <w:outlineLvl w:val="9"/>
        <w:rPr>
          <w:rFonts w:hint="eastAsia" w:ascii="宋体" w:hAnsi="宋体" w:eastAsia="宋体"/>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z w:val="24"/>
          <w:szCs w:val="24"/>
          <w:highlight w:val="none"/>
          <w:lang w:eastAsia="zh-CN"/>
          <w14:textFill>
            <w14:solidFill>
              <w14:schemeClr w14:val="tx1"/>
            </w14:solidFill>
          </w14:textFill>
        </w:rPr>
        <w:t>2.2 技术秘密：指业主方的计算机信息系统、网络架构、</w:t>
      </w:r>
      <w:r>
        <w:rPr>
          <w:rFonts w:ascii="宋体" w:hAnsi="宋体" w:eastAsia="宋体" w:cs="仿宋"/>
          <w:color w:val="000000" w:themeColor="text1"/>
          <w:spacing w:val="8"/>
          <w:sz w:val="24"/>
          <w:szCs w:val="24"/>
          <w:highlight w:val="none"/>
          <w:lang w:eastAsia="zh-CN"/>
          <w14:textFill>
            <w14:solidFill>
              <w14:schemeClr w14:val="tx1"/>
            </w14:solidFill>
          </w14:textFill>
        </w:rPr>
        <w:t>信息安全体系结构、软件、数据库系统、系统数据、文档及</w:t>
      </w:r>
      <w:r>
        <w:rPr>
          <w:rFonts w:ascii="宋体" w:hAnsi="宋体" w:eastAsia="宋体" w:cs="仿宋"/>
          <w:color w:val="000000" w:themeColor="text1"/>
          <w:spacing w:val="4"/>
          <w:sz w:val="24"/>
          <w:szCs w:val="24"/>
          <w:highlight w:val="none"/>
          <w:lang w:eastAsia="zh-CN"/>
          <w14:textFill>
            <w14:solidFill>
              <w14:schemeClr w14:val="tx1"/>
            </w14:solidFill>
          </w14:textFill>
        </w:rPr>
        <w:t>技术指标等；</w:t>
      </w:r>
    </w:p>
    <w:p>
      <w:pPr>
        <w:spacing w:before="101" w:line="360" w:lineRule="auto"/>
        <w:ind w:left="35" w:right="88" w:rightChars="42"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2.3 其他保密信息：包括但不限于项目实施过程中获取的有关数据、流程、分析成果；业主方的内部管理资料、财</w:t>
      </w:r>
      <w:r>
        <w:rPr>
          <w:rFonts w:ascii="宋体" w:hAnsi="宋体" w:eastAsia="宋体" w:cs="仿宋"/>
          <w:color w:val="000000" w:themeColor="text1"/>
          <w:spacing w:val="6"/>
          <w:sz w:val="24"/>
          <w:szCs w:val="24"/>
          <w:highlight w:val="none"/>
          <w:lang w:eastAsia="zh-CN"/>
          <w14:textFill>
            <w14:solidFill>
              <w14:schemeClr w14:val="tx1"/>
            </w14:solidFill>
          </w14:textFill>
        </w:rPr>
        <w:t>务资料；业主</w:t>
      </w:r>
      <w:r>
        <w:rPr>
          <w:rFonts w:hint="eastAsia" w:ascii="宋体" w:hAnsi="宋体" w:eastAsia="宋体" w:cs="仿宋"/>
          <w:color w:val="000000" w:themeColor="text1"/>
          <w:spacing w:val="6"/>
          <w:sz w:val="24"/>
          <w:szCs w:val="24"/>
          <w:highlight w:val="none"/>
          <w:lang w:eastAsia="zh-CN"/>
          <w14:textFill>
            <w14:solidFill>
              <w14:schemeClr w14:val="tx1"/>
            </w14:solidFill>
          </w14:textFill>
        </w:rPr>
        <w:t>方</w:t>
      </w:r>
      <w:r>
        <w:rPr>
          <w:rFonts w:ascii="宋体" w:hAnsi="宋体" w:eastAsia="宋体" w:cs="仿宋"/>
          <w:color w:val="000000" w:themeColor="text1"/>
          <w:spacing w:val="6"/>
          <w:sz w:val="24"/>
          <w:szCs w:val="24"/>
          <w:highlight w:val="none"/>
          <w:lang w:eastAsia="zh-CN"/>
          <w14:textFill>
            <w14:solidFill>
              <w14:schemeClr w14:val="tx1"/>
            </w14:solidFill>
          </w14:textFill>
        </w:rPr>
        <w:t>其他项目的信息及有关政府行政机关规划、</w:t>
      </w:r>
      <w:r>
        <w:rPr>
          <w:rFonts w:ascii="宋体" w:hAnsi="宋体" w:eastAsia="宋体" w:cs="仿宋"/>
          <w:color w:val="000000" w:themeColor="text1"/>
          <w:spacing w:val="7"/>
          <w:sz w:val="24"/>
          <w:szCs w:val="24"/>
          <w:highlight w:val="none"/>
          <w:lang w:eastAsia="zh-CN"/>
          <w14:textFill>
            <w14:solidFill>
              <w14:schemeClr w14:val="tx1"/>
            </w14:solidFill>
          </w14:textFill>
        </w:rPr>
        <w:t>调整等尚未公开的资料。</w:t>
      </w:r>
    </w:p>
    <w:p>
      <w:pPr>
        <w:spacing w:before="57" w:line="360" w:lineRule="auto"/>
        <w:ind w:left="66" w:firstLine="476"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1"/>
          <w:sz w:val="24"/>
          <w:szCs w:val="24"/>
          <w:highlight w:val="none"/>
          <w:lang w:eastAsia="zh-CN"/>
          <w14:textFill>
            <w14:solidFill>
              <w14:schemeClr w14:val="tx1"/>
            </w14:solidFill>
          </w14:textFill>
        </w:rPr>
        <w:t>上述保密信息的表现形式不限，无论是书面的、口头的、</w:t>
      </w:r>
      <w:r>
        <w:rPr>
          <w:rFonts w:ascii="宋体" w:hAnsi="宋体" w:eastAsia="宋体" w:cs="仿宋"/>
          <w:color w:val="000000" w:themeColor="text1"/>
          <w:spacing w:val="5"/>
          <w:sz w:val="24"/>
          <w:szCs w:val="24"/>
          <w:highlight w:val="none"/>
          <w:lang w:eastAsia="zh-CN"/>
          <w14:textFill>
            <w14:solidFill>
              <w14:schemeClr w14:val="tx1"/>
            </w14:solidFill>
          </w14:textFill>
        </w:rPr>
        <w:t>图形的或其他任何形式的信息。</w:t>
      </w:r>
    </w:p>
    <w:p>
      <w:pPr>
        <w:spacing w:before="51" w:line="360" w:lineRule="auto"/>
        <w:ind w:firstLine="478" w:firstLineChars="200"/>
        <w:jc w:val="both"/>
        <w:outlineLvl w:val="9"/>
        <w:rPr>
          <w:rFonts w:hint="eastAsia" w:ascii="宋体" w:hAnsi="宋体" w:eastAsia="宋体" w:cs="仿宋"/>
          <w:b/>
          <w:bCs/>
          <w:color w:val="000000" w:themeColor="text1"/>
          <w:spacing w:val="-1"/>
          <w:sz w:val="24"/>
          <w:szCs w:val="24"/>
          <w:highlight w:val="none"/>
          <w:lang w:eastAsia="zh-CN"/>
          <w14:textFill>
            <w14:solidFill>
              <w14:schemeClr w14:val="tx1"/>
            </w14:solidFill>
          </w14:textFill>
        </w:rPr>
      </w:pPr>
      <w:r>
        <w:rPr>
          <w:rFonts w:ascii="宋体" w:hAnsi="宋体" w:eastAsia="宋体" w:cs="仿宋"/>
          <w:b/>
          <w:bCs/>
          <w:color w:val="000000" w:themeColor="text1"/>
          <w:spacing w:val="-1"/>
          <w:sz w:val="24"/>
          <w:szCs w:val="24"/>
          <w:highlight w:val="none"/>
          <w:lang w:eastAsia="zh-CN"/>
          <w14:textFill>
            <w14:solidFill>
              <w14:schemeClr w14:val="tx1"/>
            </w14:solidFill>
          </w14:textFill>
        </w:rPr>
        <w:t>第三条 安全保密期限</w:t>
      </w:r>
    </w:p>
    <w:p>
      <w:pPr>
        <w:spacing w:before="218" w:line="360" w:lineRule="auto"/>
        <w:ind w:left="36" w:firstLine="516"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9"/>
          <w:sz w:val="24"/>
          <w:szCs w:val="24"/>
          <w:highlight w:val="none"/>
          <w:lang w:eastAsia="zh-CN"/>
          <w14:textFill>
            <w14:solidFill>
              <w14:schemeClr w14:val="tx1"/>
            </w14:solidFill>
          </w14:textFill>
        </w:rPr>
        <w:t>本协议约定的保密责任期限从签订正式合同生</w:t>
      </w:r>
      <w:r>
        <w:rPr>
          <w:rFonts w:ascii="宋体" w:hAnsi="宋体" w:eastAsia="宋体" w:cs="仿宋"/>
          <w:color w:val="000000" w:themeColor="text1"/>
          <w:spacing w:val="8"/>
          <w:sz w:val="24"/>
          <w:szCs w:val="24"/>
          <w:highlight w:val="none"/>
          <w:lang w:eastAsia="zh-CN"/>
          <w14:textFill>
            <w14:solidFill>
              <w14:schemeClr w14:val="tx1"/>
            </w14:solidFill>
          </w14:textFill>
        </w:rPr>
        <w:t>效之日</w:t>
      </w:r>
      <w:r>
        <w:rPr>
          <w:rFonts w:ascii="宋体" w:hAnsi="宋体" w:eastAsia="宋体" w:cs="仿宋"/>
          <w:color w:val="000000" w:themeColor="text1"/>
          <w:spacing w:val="6"/>
          <w:sz w:val="24"/>
          <w:szCs w:val="24"/>
          <w:highlight w:val="none"/>
          <w:lang w:eastAsia="zh-CN"/>
          <w14:textFill>
            <w14:solidFill>
              <w14:schemeClr w14:val="tx1"/>
            </w14:solidFill>
          </w14:textFill>
        </w:rPr>
        <w:t>起至合同期满或协商一致同意解除合同后</w:t>
      </w:r>
      <w:r>
        <w:rPr>
          <w:rFonts w:ascii="宋体" w:hAnsi="宋体" w:eastAsia="宋体" w:cs="仿宋"/>
          <w:color w:val="000000" w:themeColor="text1"/>
          <w:spacing w:val="-56"/>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6"/>
          <w:sz w:val="24"/>
          <w:szCs w:val="24"/>
          <w:highlight w:val="none"/>
          <w:u w:val="single"/>
          <w:lang w:eastAsia="zh-CN"/>
          <w14:textFill>
            <w14:solidFill>
              <w14:schemeClr w14:val="tx1"/>
            </w14:solidFill>
          </w14:textFill>
        </w:rPr>
        <w:t>5</w:t>
      </w:r>
      <w:r>
        <w:rPr>
          <w:rFonts w:ascii="宋体" w:hAnsi="宋体" w:eastAsia="宋体" w:cs="仿宋"/>
          <w:color w:val="000000" w:themeColor="text1"/>
          <w:spacing w:val="-47"/>
          <w:sz w:val="24"/>
          <w:szCs w:val="24"/>
          <w:highlight w:val="none"/>
          <w:u w:val="single"/>
          <w:lang w:eastAsia="zh-CN"/>
          <w14:textFill>
            <w14:solidFill>
              <w14:schemeClr w14:val="tx1"/>
            </w14:solidFill>
          </w14:textFill>
        </w:rPr>
        <w:t xml:space="preserve"> </w:t>
      </w:r>
      <w:r>
        <w:rPr>
          <w:rFonts w:ascii="宋体" w:hAnsi="宋体" w:eastAsia="宋体" w:cs="仿宋"/>
          <w:color w:val="000000" w:themeColor="text1"/>
          <w:spacing w:val="6"/>
          <w:sz w:val="24"/>
          <w:szCs w:val="24"/>
          <w:highlight w:val="none"/>
          <w:lang w:eastAsia="zh-CN"/>
          <w14:textFill>
            <w14:solidFill>
              <w14:schemeClr w14:val="tx1"/>
            </w14:solidFill>
          </w14:textFill>
        </w:rPr>
        <w:t>年止。</w:t>
      </w:r>
    </w:p>
    <w:p>
      <w:pPr>
        <w:keepNext w:val="0"/>
        <w:keepLines w:val="0"/>
        <w:pageBreakBefore w:val="0"/>
        <w:widowControl/>
        <w:kinsoku w:val="0"/>
        <w:wordWrap/>
        <w:overflowPunct/>
        <w:topLinePunct w:val="0"/>
        <w:autoSpaceDE w:val="0"/>
        <w:autoSpaceDN w:val="0"/>
        <w:bidi w:val="0"/>
        <w:adjustRightInd w:val="0"/>
        <w:snapToGrid w:val="0"/>
        <w:spacing w:before="51" w:line="240" w:lineRule="auto"/>
        <w:ind w:firstLine="478" w:firstLineChars="200"/>
        <w:jc w:val="both"/>
        <w:textAlignment w:val="baseline"/>
        <w:outlineLvl w:val="9"/>
        <w:rPr>
          <w:rFonts w:hint="eastAsia" w:ascii="宋体" w:hAnsi="宋体" w:eastAsia="宋体" w:cs="仿宋"/>
          <w:b/>
          <w:bCs/>
          <w:color w:val="000000" w:themeColor="text1"/>
          <w:spacing w:val="-1"/>
          <w:sz w:val="24"/>
          <w:szCs w:val="24"/>
          <w:highlight w:val="none"/>
          <w:lang w:eastAsia="zh-CN"/>
          <w14:textFill>
            <w14:solidFill>
              <w14:schemeClr w14:val="tx1"/>
            </w14:solidFill>
          </w14:textFill>
        </w:rPr>
      </w:pPr>
      <w:r>
        <w:rPr>
          <w:rFonts w:ascii="宋体" w:hAnsi="宋体" w:eastAsia="宋体" w:cs="仿宋"/>
          <w:b/>
          <w:bCs/>
          <w:color w:val="000000" w:themeColor="text1"/>
          <w:spacing w:val="-1"/>
          <w:sz w:val="24"/>
          <w:szCs w:val="24"/>
          <w:highlight w:val="none"/>
          <w:lang w:eastAsia="zh-CN"/>
          <w14:textFill>
            <w14:solidFill>
              <w14:schemeClr w14:val="tx1"/>
            </w14:solidFill>
          </w14:textFill>
        </w:rPr>
        <w:t>第四条 保密义务人</w:t>
      </w:r>
    </w:p>
    <w:p>
      <w:pPr>
        <w:keepNext w:val="0"/>
        <w:keepLines w:val="0"/>
        <w:pageBreakBefore w:val="0"/>
        <w:widowControl/>
        <w:kinsoku w:val="0"/>
        <w:wordWrap/>
        <w:overflowPunct/>
        <w:topLinePunct w:val="0"/>
        <w:autoSpaceDE w:val="0"/>
        <w:autoSpaceDN w:val="0"/>
        <w:bidi w:val="0"/>
        <w:adjustRightInd w:val="0"/>
        <w:snapToGrid w:val="0"/>
        <w:spacing w:before="219" w:line="240" w:lineRule="auto"/>
        <w:ind w:firstLine="512" w:firstLineChars="200"/>
        <w:jc w:val="both"/>
        <w:textAlignment w:val="baseline"/>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本承诺书保密义务人为，项目实施单位及其涉及保密信</w:t>
      </w:r>
      <w:r>
        <w:rPr>
          <w:rFonts w:ascii="宋体" w:hAnsi="宋体" w:eastAsia="宋体" w:cs="仿宋"/>
          <w:color w:val="000000" w:themeColor="text1"/>
          <w:sz w:val="24"/>
          <w:szCs w:val="24"/>
          <w:highlight w:val="none"/>
          <w:lang w:eastAsia="zh-CN"/>
          <w14:textFill>
            <w14:solidFill>
              <w14:schemeClr w14:val="tx1"/>
            </w14:solidFill>
          </w14:textFill>
        </w:rPr>
        <w:t>息的员工。</w:t>
      </w:r>
    </w:p>
    <w:p>
      <w:pPr>
        <w:keepNext w:val="0"/>
        <w:keepLines w:val="0"/>
        <w:pageBreakBefore w:val="0"/>
        <w:widowControl/>
        <w:kinsoku w:val="0"/>
        <w:wordWrap/>
        <w:overflowPunct/>
        <w:topLinePunct w:val="0"/>
        <w:autoSpaceDE w:val="0"/>
        <w:autoSpaceDN w:val="0"/>
        <w:bidi w:val="0"/>
        <w:adjustRightInd w:val="0"/>
        <w:snapToGrid w:val="0"/>
        <w:spacing w:before="51" w:line="240" w:lineRule="auto"/>
        <w:ind w:firstLine="478" w:firstLineChars="200"/>
        <w:jc w:val="both"/>
        <w:textAlignment w:val="baseline"/>
        <w:outlineLvl w:val="9"/>
        <w:rPr>
          <w:rFonts w:hint="eastAsia" w:ascii="宋体" w:hAnsi="宋体" w:eastAsia="宋体" w:cs="仿宋"/>
          <w:b/>
          <w:bCs/>
          <w:color w:val="000000" w:themeColor="text1"/>
          <w:spacing w:val="-1"/>
          <w:sz w:val="24"/>
          <w:szCs w:val="24"/>
          <w:highlight w:val="none"/>
          <w:lang w:eastAsia="zh-CN"/>
          <w14:textFill>
            <w14:solidFill>
              <w14:schemeClr w14:val="tx1"/>
            </w14:solidFill>
          </w14:textFill>
        </w:rPr>
      </w:pPr>
      <w:r>
        <w:rPr>
          <w:rFonts w:ascii="宋体" w:hAnsi="宋体" w:eastAsia="宋体" w:cs="仿宋"/>
          <w:b/>
          <w:bCs/>
          <w:color w:val="000000" w:themeColor="text1"/>
          <w:spacing w:val="-1"/>
          <w:sz w:val="24"/>
          <w:szCs w:val="24"/>
          <w:highlight w:val="none"/>
          <w:lang w:eastAsia="zh-CN"/>
          <w14:textFill>
            <w14:solidFill>
              <w14:schemeClr w14:val="tx1"/>
            </w14:solidFill>
          </w14:textFill>
        </w:rPr>
        <w:t>第五条 保密义务</w:t>
      </w:r>
    </w:p>
    <w:p>
      <w:pPr>
        <w:keepNext w:val="0"/>
        <w:keepLines w:val="0"/>
        <w:pageBreakBefore w:val="0"/>
        <w:widowControl/>
        <w:kinsoku w:val="0"/>
        <w:wordWrap/>
        <w:overflowPunct/>
        <w:topLinePunct w:val="0"/>
        <w:autoSpaceDE w:val="0"/>
        <w:autoSpaceDN w:val="0"/>
        <w:bidi w:val="0"/>
        <w:adjustRightInd w:val="0"/>
        <w:snapToGrid w:val="0"/>
        <w:spacing w:before="221" w:line="240" w:lineRule="auto"/>
        <w:ind w:firstLine="484" w:firstLineChars="200"/>
        <w:jc w:val="both"/>
        <w:textAlignment w:val="baseline"/>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1"/>
          <w:sz w:val="24"/>
          <w:szCs w:val="24"/>
          <w:highlight w:val="none"/>
          <w:lang w:eastAsia="zh-CN"/>
          <w14:textFill>
            <w14:solidFill>
              <w14:schemeClr w14:val="tx1"/>
            </w14:solidFill>
          </w14:textFill>
        </w:rPr>
        <w:t>5.1</w:t>
      </w:r>
      <w:r>
        <w:rPr>
          <w:rFonts w:ascii="宋体" w:hAnsi="宋体" w:eastAsia="宋体" w:cs="仿宋"/>
          <w:color w:val="000000" w:themeColor="text1"/>
          <w:spacing w:val="31"/>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1"/>
          <w:sz w:val="24"/>
          <w:szCs w:val="24"/>
          <w:highlight w:val="none"/>
          <w:lang w:eastAsia="zh-CN"/>
          <w14:textFill>
            <w14:solidFill>
              <w14:schemeClr w14:val="tx1"/>
            </w14:solidFill>
          </w14:textFill>
        </w:rPr>
        <w:t>保密义务</w:t>
      </w:r>
    </w:p>
    <w:p>
      <w:pPr>
        <w:keepNext w:val="0"/>
        <w:keepLines w:val="0"/>
        <w:pageBreakBefore w:val="0"/>
        <w:widowControl/>
        <w:kinsoku w:val="0"/>
        <w:wordWrap/>
        <w:overflowPunct/>
        <w:topLinePunct w:val="0"/>
        <w:autoSpaceDE w:val="0"/>
        <w:autoSpaceDN w:val="0"/>
        <w:bidi w:val="0"/>
        <w:adjustRightInd w:val="0"/>
        <w:snapToGrid w:val="0"/>
        <w:spacing w:before="222" w:line="240" w:lineRule="auto"/>
        <w:ind w:left="38" w:right="88" w:rightChars="42" w:firstLine="508" w:firstLineChars="200"/>
        <w:jc w:val="both"/>
        <w:textAlignment w:val="baseline"/>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7"/>
          <w:sz w:val="24"/>
          <w:szCs w:val="24"/>
          <w:highlight w:val="none"/>
          <w:lang w:eastAsia="zh-CN"/>
          <w14:textFill>
            <w14:solidFill>
              <w14:schemeClr w14:val="tx1"/>
            </w14:solidFill>
          </w14:textFill>
        </w:rPr>
        <w:t>5.1.1 除直接参与项目实施工作的人员之外，不得将保</w:t>
      </w:r>
      <w:r>
        <w:rPr>
          <w:rFonts w:ascii="宋体" w:hAnsi="宋体" w:eastAsia="宋体" w:cs="仿宋"/>
          <w:color w:val="000000" w:themeColor="text1"/>
          <w:spacing w:val="8"/>
          <w:sz w:val="24"/>
          <w:szCs w:val="24"/>
          <w:highlight w:val="none"/>
          <w:lang w:eastAsia="zh-CN"/>
          <w14:textFill>
            <w14:solidFill>
              <w14:schemeClr w14:val="tx1"/>
            </w14:solidFill>
          </w14:textFill>
        </w:rPr>
        <w:t>密信息透露给其他无关人员或任何第三方。未经业主方书面</w:t>
      </w:r>
      <w:r>
        <w:rPr>
          <w:rFonts w:ascii="宋体" w:hAnsi="宋体" w:eastAsia="宋体" w:cs="仿宋"/>
          <w:color w:val="000000" w:themeColor="text1"/>
          <w:spacing w:val="6"/>
          <w:sz w:val="24"/>
          <w:szCs w:val="24"/>
          <w:highlight w:val="none"/>
          <w:lang w:eastAsia="zh-CN"/>
          <w14:textFill>
            <w14:solidFill>
              <w14:schemeClr w14:val="tx1"/>
            </w14:solidFill>
          </w14:textFill>
        </w:rPr>
        <w:t>许可并采取加密措施，不得擅自将载有保密信息的任何文档、</w:t>
      </w:r>
      <w:r>
        <w:rPr>
          <w:rFonts w:ascii="宋体" w:hAnsi="宋体" w:eastAsia="宋体" w:cs="仿宋"/>
          <w:color w:val="000000" w:themeColor="text1"/>
          <w:spacing w:val="8"/>
          <w:sz w:val="24"/>
          <w:szCs w:val="24"/>
          <w:highlight w:val="none"/>
          <w:lang w:eastAsia="zh-CN"/>
          <w14:textFill>
            <w14:solidFill>
              <w14:schemeClr w14:val="tx1"/>
            </w14:solidFill>
          </w14:textFill>
        </w:rPr>
        <w:t>图纸、资料、磁盘、胶片等任何介质，带离工作场所。</w:t>
      </w:r>
    </w:p>
    <w:p>
      <w:pPr>
        <w:keepNext w:val="0"/>
        <w:keepLines w:val="0"/>
        <w:pageBreakBefore w:val="0"/>
        <w:widowControl/>
        <w:kinsoku w:val="0"/>
        <w:wordWrap/>
        <w:overflowPunct/>
        <w:topLinePunct w:val="0"/>
        <w:autoSpaceDE w:val="0"/>
        <w:autoSpaceDN w:val="0"/>
        <w:bidi w:val="0"/>
        <w:adjustRightInd w:val="0"/>
        <w:snapToGrid w:val="0"/>
        <w:spacing w:before="222" w:line="240" w:lineRule="auto"/>
        <w:ind w:left="44" w:firstLine="508" w:firstLineChars="200"/>
        <w:jc w:val="both"/>
        <w:textAlignment w:val="baseline"/>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7"/>
          <w:sz w:val="24"/>
          <w:szCs w:val="24"/>
          <w:highlight w:val="none"/>
          <w:lang w:eastAsia="zh-CN"/>
          <w14:textFill>
            <w14:solidFill>
              <w14:schemeClr w14:val="tx1"/>
            </w14:solidFill>
          </w14:textFill>
        </w:rPr>
        <w:t>5.1.2 对于用户数据和服务结果数据的保管、访问，无</w:t>
      </w:r>
      <w:r>
        <w:rPr>
          <w:rFonts w:ascii="宋体" w:hAnsi="宋体" w:eastAsia="宋体" w:cs="仿宋"/>
          <w:color w:val="000000" w:themeColor="text1"/>
          <w:spacing w:val="-1"/>
          <w:sz w:val="24"/>
          <w:szCs w:val="24"/>
          <w:highlight w:val="none"/>
          <w:lang w:eastAsia="zh-CN"/>
          <w14:textFill>
            <w14:solidFill>
              <w14:schemeClr w14:val="tx1"/>
            </w14:solidFill>
          </w14:textFill>
        </w:rPr>
        <w:t>关人员不能访问；必须访问的人员，要进行严格的访问控制；</w:t>
      </w:r>
      <w:r>
        <w:rPr>
          <w:rFonts w:ascii="宋体" w:hAnsi="宋体" w:eastAsia="宋体" w:cs="仿宋"/>
          <w:color w:val="000000" w:themeColor="text1"/>
          <w:spacing w:val="16"/>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7"/>
          <w:sz w:val="24"/>
          <w:szCs w:val="24"/>
          <w:highlight w:val="none"/>
          <w:lang w:eastAsia="zh-CN"/>
          <w14:textFill>
            <w14:solidFill>
              <w14:schemeClr w14:val="tx1"/>
            </w14:solidFill>
          </w14:textFill>
        </w:rPr>
        <w:t>管理用户数据的人员应严格筛选。</w:t>
      </w:r>
    </w:p>
    <w:p>
      <w:pPr>
        <w:keepNext w:val="0"/>
        <w:keepLines w:val="0"/>
        <w:pageBreakBefore w:val="0"/>
        <w:widowControl/>
        <w:kinsoku w:val="0"/>
        <w:wordWrap/>
        <w:overflowPunct/>
        <w:topLinePunct w:val="0"/>
        <w:autoSpaceDE w:val="0"/>
        <w:autoSpaceDN w:val="0"/>
        <w:bidi w:val="0"/>
        <w:adjustRightInd w:val="0"/>
        <w:snapToGrid w:val="0"/>
        <w:spacing w:before="219" w:line="240" w:lineRule="auto"/>
        <w:ind w:left="37" w:firstLine="508" w:firstLineChars="200"/>
        <w:jc w:val="both"/>
        <w:textAlignment w:val="baseline"/>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7"/>
          <w:sz w:val="24"/>
          <w:szCs w:val="24"/>
          <w:highlight w:val="none"/>
          <w:lang w:eastAsia="zh-CN"/>
          <w14:textFill>
            <w14:solidFill>
              <w14:schemeClr w14:val="tx1"/>
            </w14:solidFill>
          </w14:textFill>
        </w:rPr>
        <w:t>5.1.3 对于业主方提供给实施方使用的任何资源，如网</w:t>
      </w:r>
      <w:r>
        <w:rPr>
          <w:rFonts w:ascii="宋体" w:hAnsi="宋体" w:eastAsia="宋体" w:cs="仿宋"/>
          <w:color w:val="000000" w:themeColor="text1"/>
          <w:spacing w:val="8"/>
          <w:sz w:val="24"/>
          <w:szCs w:val="24"/>
          <w:highlight w:val="none"/>
          <w:lang w:eastAsia="zh-CN"/>
          <w14:textFill>
            <w14:solidFill>
              <w14:schemeClr w14:val="tx1"/>
            </w14:solidFill>
          </w14:textFill>
        </w:rPr>
        <w:t>络、文档等，只能将其用于工作，而不能用于其他目的，特</w:t>
      </w:r>
      <w:r>
        <w:rPr>
          <w:rFonts w:ascii="宋体" w:hAnsi="宋体" w:eastAsia="宋体" w:cs="仿宋"/>
          <w:color w:val="000000" w:themeColor="text1"/>
          <w:spacing w:val="7"/>
          <w:sz w:val="24"/>
          <w:szCs w:val="24"/>
          <w:highlight w:val="none"/>
          <w:lang w:eastAsia="zh-CN"/>
          <w14:textFill>
            <w14:solidFill>
              <w14:schemeClr w14:val="tx1"/>
            </w14:solidFill>
          </w14:textFill>
        </w:rPr>
        <w:t>别是从事侵害业主方利益的活动。</w:t>
      </w:r>
    </w:p>
    <w:p>
      <w:pPr>
        <w:keepNext w:val="0"/>
        <w:keepLines w:val="0"/>
        <w:pageBreakBefore w:val="0"/>
        <w:widowControl/>
        <w:kinsoku w:val="0"/>
        <w:wordWrap/>
        <w:overflowPunct/>
        <w:topLinePunct w:val="0"/>
        <w:autoSpaceDE w:val="0"/>
        <w:autoSpaceDN w:val="0"/>
        <w:bidi w:val="0"/>
        <w:adjustRightInd w:val="0"/>
        <w:snapToGrid w:val="0"/>
        <w:spacing w:before="51" w:line="240" w:lineRule="auto"/>
        <w:ind w:firstLine="478" w:firstLineChars="200"/>
        <w:jc w:val="both"/>
        <w:textAlignment w:val="baseline"/>
        <w:outlineLvl w:val="9"/>
        <w:rPr>
          <w:rFonts w:hint="eastAsia" w:ascii="宋体" w:hAnsi="宋体" w:eastAsia="宋体" w:cs="仿宋"/>
          <w:b/>
          <w:bCs/>
          <w:color w:val="000000" w:themeColor="text1"/>
          <w:spacing w:val="-1"/>
          <w:sz w:val="24"/>
          <w:szCs w:val="24"/>
          <w:highlight w:val="none"/>
          <w:lang w:eastAsia="zh-CN"/>
          <w14:textFill>
            <w14:solidFill>
              <w14:schemeClr w14:val="tx1"/>
            </w14:solidFill>
          </w14:textFill>
        </w:rPr>
      </w:pPr>
      <w:r>
        <w:rPr>
          <w:rFonts w:ascii="宋体" w:hAnsi="宋体" w:eastAsia="宋体" w:cs="仿宋"/>
          <w:b/>
          <w:bCs/>
          <w:color w:val="000000" w:themeColor="text1"/>
          <w:spacing w:val="-1"/>
          <w:sz w:val="24"/>
          <w:szCs w:val="24"/>
          <w:highlight w:val="none"/>
          <w:lang w:eastAsia="zh-CN"/>
          <w14:textFill>
            <w14:solidFill>
              <w14:schemeClr w14:val="tx1"/>
            </w14:solidFill>
          </w14:textFill>
        </w:rPr>
        <w:t>第六条 保密信息的交回</w:t>
      </w:r>
    </w:p>
    <w:p>
      <w:pPr>
        <w:keepNext w:val="0"/>
        <w:keepLines w:val="0"/>
        <w:pageBreakBefore w:val="0"/>
        <w:widowControl/>
        <w:kinsoku w:val="0"/>
        <w:wordWrap/>
        <w:overflowPunct/>
        <w:topLinePunct w:val="0"/>
        <w:autoSpaceDE w:val="0"/>
        <w:autoSpaceDN w:val="0"/>
        <w:bidi w:val="0"/>
        <w:adjustRightInd w:val="0"/>
        <w:snapToGrid w:val="0"/>
        <w:spacing w:before="220" w:line="240" w:lineRule="auto"/>
        <w:ind w:left="47" w:firstLine="504" w:firstLineChars="200"/>
        <w:jc w:val="both"/>
        <w:textAlignment w:val="baseline"/>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6"/>
          <w:sz w:val="24"/>
          <w:szCs w:val="24"/>
          <w:highlight w:val="none"/>
          <w:lang w:eastAsia="zh-CN"/>
          <w14:textFill>
            <w14:solidFill>
              <w14:schemeClr w14:val="tx1"/>
            </w14:solidFill>
          </w14:textFill>
        </w:rPr>
        <w:t>6.1 项目实施工作终止后，相关保密信息做相</w:t>
      </w:r>
      <w:r>
        <w:rPr>
          <w:rFonts w:ascii="宋体" w:hAnsi="宋体" w:eastAsia="宋体" w:cs="仿宋"/>
          <w:color w:val="000000" w:themeColor="text1"/>
          <w:spacing w:val="5"/>
          <w:sz w:val="24"/>
          <w:szCs w:val="24"/>
          <w:highlight w:val="none"/>
          <w:lang w:eastAsia="zh-CN"/>
          <w14:textFill>
            <w14:solidFill>
              <w14:schemeClr w14:val="tx1"/>
            </w14:solidFill>
          </w14:textFill>
        </w:rPr>
        <w:t>应处理，</w:t>
      </w:r>
      <w:r>
        <w:rPr>
          <w:rFonts w:ascii="宋体" w:hAnsi="宋体" w:eastAsia="宋体" w:cs="仿宋"/>
          <w:color w:val="000000" w:themeColor="text1"/>
          <w:spacing w:val="6"/>
          <w:sz w:val="24"/>
          <w:szCs w:val="24"/>
          <w:highlight w:val="none"/>
          <w:lang w:eastAsia="zh-CN"/>
          <w14:textFill>
            <w14:solidFill>
              <w14:schemeClr w14:val="tx1"/>
            </w14:solidFill>
          </w14:textFill>
        </w:rPr>
        <w:t>包括返还、销毁或其他处理方式。</w:t>
      </w:r>
    </w:p>
    <w:p>
      <w:pPr>
        <w:keepNext w:val="0"/>
        <w:keepLines w:val="0"/>
        <w:pageBreakBefore w:val="0"/>
        <w:widowControl/>
        <w:kinsoku w:val="0"/>
        <w:wordWrap/>
        <w:overflowPunct/>
        <w:topLinePunct w:val="0"/>
        <w:autoSpaceDE w:val="0"/>
        <w:autoSpaceDN w:val="0"/>
        <w:bidi w:val="0"/>
        <w:adjustRightInd w:val="0"/>
        <w:snapToGrid w:val="0"/>
        <w:spacing w:before="218" w:line="240" w:lineRule="auto"/>
        <w:ind w:left="53" w:firstLine="504" w:firstLineChars="200"/>
        <w:jc w:val="both"/>
        <w:textAlignment w:val="baseline"/>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6"/>
          <w:sz w:val="24"/>
          <w:szCs w:val="24"/>
          <w:highlight w:val="none"/>
          <w:lang w:eastAsia="zh-CN"/>
          <w14:textFill>
            <w14:solidFill>
              <w14:schemeClr w14:val="tx1"/>
            </w14:solidFill>
          </w14:textFill>
        </w:rPr>
        <w:t>6.2</w:t>
      </w:r>
      <w:r>
        <w:rPr>
          <w:rFonts w:ascii="宋体" w:hAnsi="宋体" w:eastAsia="宋体" w:cs="仿宋"/>
          <w:color w:val="000000" w:themeColor="text1"/>
          <w:spacing w:val="60"/>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6"/>
          <w:sz w:val="24"/>
          <w:szCs w:val="24"/>
          <w:highlight w:val="none"/>
          <w:lang w:eastAsia="zh-CN"/>
          <w14:textFill>
            <w14:solidFill>
              <w14:schemeClr w14:val="tx1"/>
            </w14:solidFill>
          </w14:textFill>
        </w:rPr>
        <w:t>当业主以书面形式要求交回保密信息时，接收</w:t>
      </w:r>
      <w:r>
        <w:rPr>
          <w:rFonts w:ascii="宋体" w:hAnsi="宋体" w:eastAsia="宋体" w:cs="仿宋"/>
          <w:color w:val="000000" w:themeColor="text1"/>
          <w:spacing w:val="5"/>
          <w:sz w:val="24"/>
          <w:szCs w:val="24"/>
          <w:highlight w:val="none"/>
          <w:lang w:eastAsia="zh-CN"/>
          <w14:textFill>
            <w14:solidFill>
              <w14:schemeClr w14:val="tx1"/>
            </w14:solidFill>
          </w14:textFill>
        </w:rPr>
        <w:t>通知</w:t>
      </w:r>
      <w:r>
        <w:rPr>
          <w:rFonts w:ascii="宋体" w:hAnsi="宋体" w:eastAsia="宋体" w:cs="仿宋"/>
          <w:color w:val="000000" w:themeColor="text1"/>
          <w:spacing w:val="8"/>
          <w:sz w:val="24"/>
          <w:szCs w:val="24"/>
          <w:highlight w:val="none"/>
          <w:lang w:eastAsia="zh-CN"/>
          <w14:textFill>
            <w14:solidFill>
              <w14:schemeClr w14:val="tx1"/>
            </w14:solidFill>
          </w14:textFill>
        </w:rPr>
        <w:t>的项目实施方应当立即交回所有的书面或其他有形的保密信息以及所有描述和概括保密信息的文件。</w:t>
      </w:r>
    </w:p>
    <w:p>
      <w:pPr>
        <w:keepNext w:val="0"/>
        <w:keepLines w:val="0"/>
        <w:pageBreakBefore w:val="0"/>
        <w:widowControl/>
        <w:kinsoku w:val="0"/>
        <w:wordWrap/>
        <w:overflowPunct/>
        <w:topLinePunct w:val="0"/>
        <w:autoSpaceDE w:val="0"/>
        <w:autoSpaceDN w:val="0"/>
        <w:bidi w:val="0"/>
        <w:adjustRightInd w:val="0"/>
        <w:snapToGrid w:val="0"/>
        <w:spacing w:before="220" w:line="240" w:lineRule="auto"/>
        <w:ind w:firstLine="504" w:firstLineChars="200"/>
        <w:jc w:val="both"/>
        <w:textAlignment w:val="baseline"/>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6"/>
          <w:sz w:val="24"/>
          <w:szCs w:val="24"/>
          <w:highlight w:val="none"/>
          <w:lang w:eastAsia="zh-CN"/>
          <w14:textFill>
            <w14:solidFill>
              <w14:schemeClr w14:val="tx1"/>
            </w14:solidFill>
          </w14:textFill>
        </w:rPr>
        <w:t>6.3 未经书面许可，不得擅自丢弃和自行处理保密信息。</w:t>
      </w:r>
    </w:p>
    <w:p>
      <w:pPr>
        <w:keepNext w:val="0"/>
        <w:keepLines w:val="0"/>
        <w:pageBreakBefore w:val="0"/>
        <w:widowControl/>
        <w:kinsoku w:val="0"/>
        <w:wordWrap/>
        <w:overflowPunct/>
        <w:topLinePunct w:val="0"/>
        <w:autoSpaceDE w:val="0"/>
        <w:autoSpaceDN w:val="0"/>
        <w:bidi w:val="0"/>
        <w:adjustRightInd w:val="0"/>
        <w:snapToGrid w:val="0"/>
        <w:spacing w:before="51" w:line="240" w:lineRule="auto"/>
        <w:ind w:firstLine="478" w:firstLineChars="200"/>
        <w:jc w:val="both"/>
        <w:textAlignment w:val="baseline"/>
        <w:outlineLvl w:val="9"/>
        <w:rPr>
          <w:rFonts w:hint="eastAsia" w:ascii="宋体" w:hAnsi="宋体" w:eastAsia="宋体" w:cs="仿宋"/>
          <w:b/>
          <w:bCs/>
          <w:color w:val="000000" w:themeColor="text1"/>
          <w:spacing w:val="-1"/>
          <w:sz w:val="24"/>
          <w:szCs w:val="24"/>
          <w:highlight w:val="none"/>
          <w:lang w:eastAsia="zh-CN"/>
          <w14:textFill>
            <w14:solidFill>
              <w14:schemeClr w14:val="tx1"/>
            </w14:solidFill>
          </w14:textFill>
        </w:rPr>
      </w:pPr>
      <w:r>
        <w:rPr>
          <w:rFonts w:ascii="宋体" w:hAnsi="宋体" w:eastAsia="宋体" w:cs="仿宋"/>
          <w:b/>
          <w:bCs/>
          <w:color w:val="000000" w:themeColor="text1"/>
          <w:spacing w:val="-1"/>
          <w:sz w:val="24"/>
          <w:szCs w:val="24"/>
          <w:highlight w:val="none"/>
          <w:lang w:eastAsia="zh-CN"/>
          <w14:textFill>
            <w14:solidFill>
              <w14:schemeClr w14:val="tx1"/>
            </w14:solidFill>
          </w14:textFill>
        </w:rPr>
        <w:t>第七条 其他</w:t>
      </w:r>
    </w:p>
    <w:p>
      <w:pPr>
        <w:keepNext w:val="0"/>
        <w:keepLines w:val="0"/>
        <w:pageBreakBefore w:val="0"/>
        <w:widowControl/>
        <w:kinsoku w:val="0"/>
        <w:wordWrap/>
        <w:overflowPunct/>
        <w:topLinePunct w:val="0"/>
        <w:autoSpaceDE w:val="0"/>
        <w:autoSpaceDN w:val="0"/>
        <w:bidi w:val="0"/>
        <w:adjustRightInd w:val="0"/>
        <w:snapToGrid w:val="0"/>
        <w:spacing w:before="218" w:line="240" w:lineRule="auto"/>
        <w:ind w:left="47" w:firstLine="512" w:firstLineChars="200"/>
        <w:jc w:val="both"/>
        <w:textAlignment w:val="baseline"/>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7.1 本承诺书未尽事宜，另行签订补充承诺</w:t>
      </w:r>
      <w:r>
        <w:rPr>
          <w:rFonts w:ascii="宋体" w:hAnsi="宋体" w:eastAsia="宋体" w:cs="仿宋"/>
          <w:color w:val="000000" w:themeColor="text1"/>
          <w:spacing w:val="7"/>
          <w:sz w:val="24"/>
          <w:szCs w:val="24"/>
          <w:highlight w:val="none"/>
          <w:lang w:eastAsia="zh-CN"/>
          <w14:textFill>
            <w14:solidFill>
              <w14:schemeClr w14:val="tx1"/>
            </w14:solidFill>
          </w14:textFill>
        </w:rPr>
        <w:t>，补充承诺</w:t>
      </w:r>
      <w:r>
        <w:rPr>
          <w:rFonts w:ascii="宋体" w:hAnsi="宋体" w:eastAsia="宋体" w:cs="仿宋"/>
          <w:color w:val="000000" w:themeColor="text1"/>
          <w:spacing w:val="6"/>
          <w:sz w:val="24"/>
          <w:szCs w:val="24"/>
          <w:highlight w:val="none"/>
          <w:lang w:eastAsia="zh-CN"/>
          <w14:textFill>
            <w14:solidFill>
              <w14:schemeClr w14:val="tx1"/>
            </w14:solidFill>
          </w14:textFill>
        </w:rPr>
        <w:t>与本承诺具有同等法律效力。</w:t>
      </w:r>
    </w:p>
    <w:p>
      <w:pPr>
        <w:keepNext w:val="0"/>
        <w:keepLines w:val="0"/>
        <w:pageBreakBefore w:val="0"/>
        <w:widowControl/>
        <w:kinsoku w:val="0"/>
        <w:wordWrap/>
        <w:overflowPunct/>
        <w:topLinePunct w:val="0"/>
        <w:autoSpaceDE w:val="0"/>
        <w:autoSpaceDN w:val="0"/>
        <w:bidi w:val="0"/>
        <w:adjustRightInd w:val="0"/>
        <w:snapToGrid w:val="0"/>
        <w:spacing w:before="217" w:line="240" w:lineRule="auto"/>
        <w:ind w:firstLine="500" w:firstLineChars="200"/>
        <w:jc w:val="both"/>
        <w:textAlignment w:val="baseline"/>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5"/>
          <w:sz w:val="24"/>
          <w:szCs w:val="24"/>
          <w:highlight w:val="none"/>
          <w:lang w:eastAsia="zh-CN"/>
          <w14:textFill>
            <w14:solidFill>
              <w14:schemeClr w14:val="tx1"/>
            </w14:solidFill>
          </w14:textFill>
        </w:rPr>
        <w:t>7.2 本承诺一式</w:t>
      </w:r>
      <w:r>
        <w:rPr>
          <w:rFonts w:hint="eastAsia" w:ascii="宋体" w:hAnsi="宋体" w:eastAsia="宋体" w:cs="仿宋"/>
          <w:color w:val="000000" w:themeColor="text1"/>
          <w:spacing w:val="5"/>
          <w:sz w:val="24"/>
          <w:szCs w:val="24"/>
          <w:highlight w:val="none"/>
          <w:lang w:val="en-US" w:eastAsia="zh-CN"/>
          <w14:textFill>
            <w14:solidFill>
              <w14:schemeClr w14:val="tx1"/>
            </w14:solidFill>
          </w14:textFill>
        </w:rPr>
        <w:t>伍</w:t>
      </w:r>
      <w:r>
        <w:rPr>
          <w:rFonts w:ascii="宋体" w:hAnsi="宋体" w:eastAsia="宋体" w:cs="仿宋"/>
          <w:color w:val="000000" w:themeColor="text1"/>
          <w:spacing w:val="5"/>
          <w:sz w:val="24"/>
          <w:szCs w:val="24"/>
          <w:highlight w:val="none"/>
          <w:lang w:eastAsia="zh-CN"/>
          <w14:textFill>
            <w14:solidFill>
              <w14:schemeClr w14:val="tx1"/>
            </w14:solidFill>
          </w14:textFill>
        </w:rPr>
        <w:t>份。</w:t>
      </w:r>
    </w:p>
    <w:p>
      <w:pPr>
        <w:keepNext w:val="0"/>
        <w:keepLines w:val="0"/>
        <w:pageBreakBefore w:val="0"/>
        <w:widowControl/>
        <w:kinsoku w:val="0"/>
        <w:wordWrap/>
        <w:overflowPunct/>
        <w:topLinePunct w:val="0"/>
        <w:autoSpaceDE w:val="0"/>
        <w:autoSpaceDN w:val="0"/>
        <w:bidi w:val="0"/>
        <w:adjustRightInd w:val="0"/>
        <w:snapToGrid w:val="0"/>
        <w:spacing w:before="217" w:line="240" w:lineRule="auto"/>
        <w:ind w:firstLine="508" w:firstLineChars="200"/>
        <w:jc w:val="both"/>
        <w:textAlignment w:val="baseline"/>
        <w:outlineLvl w:val="9"/>
        <w:rPr>
          <w:rFonts w:ascii="宋体" w:hAnsi="宋体" w:eastAsia="宋体" w:cs="仿宋"/>
          <w:color w:val="000000" w:themeColor="text1"/>
          <w:spacing w:val="7"/>
          <w:sz w:val="24"/>
          <w:szCs w:val="24"/>
          <w:highlight w:val="none"/>
          <w:lang w:eastAsia="zh-CN"/>
          <w14:textFill>
            <w14:solidFill>
              <w14:schemeClr w14:val="tx1"/>
            </w14:solidFill>
          </w14:textFill>
        </w:rPr>
      </w:pPr>
      <w:r>
        <w:rPr>
          <w:rFonts w:ascii="宋体" w:hAnsi="宋体" w:eastAsia="宋体" w:cs="仿宋"/>
          <w:color w:val="000000" w:themeColor="text1"/>
          <w:spacing w:val="7"/>
          <w:sz w:val="24"/>
          <w:szCs w:val="24"/>
          <w:highlight w:val="none"/>
          <w:lang w:eastAsia="zh-CN"/>
          <w14:textFill>
            <w14:solidFill>
              <w14:schemeClr w14:val="tx1"/>
            </w14:solidFill>
          </w14:textFill>
        </w:rPr>
        <w:t>7.3 本承诺签字盖章之日起生效。</w:t>
      </w:r>
    </w:p>
    <w:p>
      <w:pPr>
        <w:keepNext w:val="0"/>
        <w:keepLines w:val="0"/>
        <w:pageBreakBefore w:val="0"/>
        <w:widowControl/>
        <w:kinsoku w:val="0"/>
        <w:wordWrap/>
        <w:overflowPunct/>
        <w:topLinePunct w:val="0"/>
        <w:autoSpaceDE w:val="0"/>
        <w:autoSpaceDN w:val="0"/>
        <w:bidi w:val="0"/>
        <w:adjustRightInd w:val="0"/>
        <w:snapToGrid w:val="0"/>
        <w:spacing w:before="217" w:line="240" w:lineRule="auto"/>
        <w:ind w:firstLine="508" w:firstLineChars="200"/>
        <w:jc w:val="both"/>
        <w:textAlignment w:val="baseline"/>
        <w:outlineLvl w:val="9"/>
        <w:rPr>
          <w:rFonts w:hint="eastAsia" w:ascii="宋体" w:hAnsi="宋体" w:eastAsia="宋体" w:cs="仿宋"/>
          <w:color w:val="000000" w:themeColor="text1"/>
          <w:spacing w:val="7"/>
          <w:sz w:val="24"/>
          <w:szCs w:val="24"/>
          <w:highlight w:val="none"/>
          <w:lang w:eastAsia="zh-CN"/>
          <w14:textFill>
            <w14:solidFill>
              <w14:schemeClr w14:val="tx1"/>
            </w14:solidFill>
          </w14:textFill>
        </w:rPr>
      </w:pPr>
    </w:p>
    <w:p>
      <w:pPr>
        <w:spacing w:before="101" w:line="360" w:lineRule="auto"/>
        <w:ind w:left="35"/>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b/>
          <w:bCs/>
          <w:color w:val="000000" w:themeColor="text1"/>
          <w:spacing w:val="-1"/>
          <w:sz w:val="24"/>
          <w:szCs w:val="24"/>
          <w:highlight w:val="none"/>
          <w:lang w:eastAsia="zh-CN"/>
          <w14:textFill>
            <w14:solidFill>
              <w14:schemeClr w14:val="tx1"/>
            </w14:solidFill>
          </w14:textFill>
        </w:rPr>
        <w:t>承诺方：</w:t>
      </w:r>
    </w:p>
    <w:p>
      <w:pPr>
        <w:spacing w:before="238" w:line="360" w:lineRule="auto"/>
        <w:ind w:left="35"/>
        <w:jc w:val="both"/>
        <w:outlineLvl w:val="9"/>
        <w:rPr>
          <w:rFonts w:hint="eastAsia" w:ascii="宋体" w:hAnsi="宋体" w:eastAsia="宋体" w:cs="仿宋"/>
          <w:b/>
          <w:bCs/>
          <w:color w:val="000000" w:themeColor="text1"/>
          <w:spacing w:val="2"/>
          <w:sz w:val="24"/>
          <w:szCs w:val="24"/>
          <w:highlight w:val="none"/>
          <w:lang w:eastAsia="zh-CN"/>
          <w14:textFill>
            <w14:solidFill>
              <w14:schemeClr w14:val="tx1"/>
            </w14:solidFill>
          </w14:textFill>
        </w:rPr>
      </w:pPr>
      <w:r>
        <w:rPr>
          <w:rFonts w:ascii="宋体" w:hAnsi="宋体" w:eastAsia="宋体" w:cs="仿宋"/>
          <w:b/>
          <w:bCs/>
          <w:color w:val="000000" w:themeColor="text1"/>
          <w:spacing w:val="2"/>
          <w:sz w:val="24"/>
          <w:szCs w:val="24"/>
          <w:highlight w:val="none"/>
          <w:lang w:eastAsia="zh-CN"/>
          <w14:textFill>
            <w14:solidFill>
              <w14:schemeClr w14:val="tx1"/>
            </w14:solidFill>
          </w14:textFill>
        </w:rPr>
        <w:t>承诺代表人：</w:t>
      </w:r>
    </w:p>
    <w:p>
      <w:pPr>
        <w:spacing w:before="101" w:line="360" w:lineRule="auto"/>
        <w:ind w:left="35"/>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b/>
          <w:bCs/>
          <w:color w:val="000000" w:themeColor="text1"/>
          <w:spacing w:val="1"/>
          <w:sz w:val="24"/>
          <w:szCs w:val="24"/>
          <w:highlight w:val="none"/>
          <w:lang w:eastAsia="zh-CN"/>
          <w14:textFill>
            <w14:solidFill>
              <w14:schemeClr w14:val="tx1"/>
            </w14:solidFill>
          </w14:textFill>
        </w:rPr>
        <w:t>承诺日期：</w:t>
      </w:r>
    </w:p>
    <w:p>
      <w:pPr>
        <w:spacing w:line="360" w:lineRule="auto"/>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sectPr>
          <w:footerReference r:id="rId13" w:type="default"/>
          <w:pgSz w:w="11906" w:h="16839"/>
          <w:pgMar w:top="400" w:right="1527" w:bottom="448" w:left="1785" w:header="964" w:footer="964" w:gutter="0"/>
          <w:pgNumType w:fmt="decimal"/>
          <w:cols w:space="720" w:num="1"/>
          <w:docGrid w:linePitch="286" w:charSpace="0"/>
        </w:sectPr>
      </w:pPr>
    </w:p>
    <w:p>
      <w:pPr>
        <w:spacing w:before="98" w:line="360" w:lineRule="auto"/>
        <w:ind w:left="42"/>
        <w:jc w:val="both"/>
        <w:outlineLvl w:val="9"/>
        <w:rPr>
          <w:rFonts w:hint="eastAsia" w:ascii="宋体" w:hAnsi="宋体" w:eastAsia="宋体" w:cs="黑体"/>
          <w:color w:val="000000" w:themeColor="text1"/>
          <w:spacing w:val="-10"/>
          <w:sz w:val="24"/>
          <w:szCs w:val="24"/>
          <w:highlight w:val="none"/>
          <w:lang w:eastAsia="zh-CN"/>
          <w14:textFill>
            <w14:solidFill>
              <w14:schemeClr w14:val="tx1"/>
            </w14:solidFill>
          </w14:textFill>
        </w:rPr>
      </w:pPr>
      <w:r>
        <w:rPr>
          <w:rFonts w:ascii="宋体" w:hAnsi="宋体" w:eastAsia="宋体" w:cs="黑体"/>
          <w:color w:val="000000" w:themeColor="text1"/>
          <w:spacing w:val="-10"/>
          <w:sz w:val="24"/>
          <w:szCs w:val="24"/>
          <w:highlight w:val="none"/>
          <w:lang w:eastAsia="zh-CN"/>
          <w14:textFill>
            <w14:solidFill>
              <w14:schemeClr w14:val="tx1"/>
            </w14:solidFill>
          </w14:textFill>
        </w:rPr>
        <w:t>附件 3</w:t>
      </w:r>
    </w:p>
    <w:p>
      <w:pPr>
        <w:spacing w:before="259" w:line="360" w:lineRule="auto"/>
        <w:jc w:val="center"/>
        <w:outlineLvl w:val="9"/>
        <w:rPr>
          <w:rFonts w:ascii="宋体" w:hAnsi="宋体" w:eastAsia="宋体" w:cs="黑体"/>
          <w:b/>
          <w:bCs/>
          <w:color w:val="000000" w:themeColor="text1"/>
          <w:spacing w:val="-2"/>
          <w:sz w:val="24"/>
          <w:szCs w:val="24"/>
          <w:highlight w:val="none"/>
          <w:lang w:eastAsia="zh-CN"/>
          <w14:textFill>
            <w14:solidFill>
              <w14:schemeClr w14:val="tx1"/>
            </w14:solidFill>
          </w14:textFill>
        </w:rPr>
      </w:pPr>
      <w:r>
        <w:rPr>
          <w:rFonts w:hint="eastAsia" w:ascii="宋体" w:hAnsi="宋体" w:eastAsia="宋体" w:cs="黑体"/>
          <w:b/>
          <w:bCs/>
          <w:color w:val="000000" w:themeColor="text1"/>
          <w:spacing w:val="-2"/>
          <w:sz w:val="24"/>
          <w:szCs w:val="24"/>
          <w:highlight w:val="none"/>
          <w:lang w:eastAsia="zh-CN"/>
          <w14:textFill>
            <w14:solidFill>
              <w14:schemeClr w14:val="tx1"/>
            </w14:solidFill>
          </w14:textFill>
        </w:rPr>
        <w:t>中标</w:t>
      </w:r>
      <w:r>
        <w:rPr>
          <w:rFonts w:ascii="宋体" w:hAnsi="宋体" w:eastAsia="宋体" w:cs="黑体"/>
          <w:b/>
          <w:bCs/>
          <w:color w:val="000000" w:themeColor="text1"/>
          <w:spacing w:val="-2"/>
          <w:sz w:val="24"/>
          <w:szCs w:val="24"/>
          <w:highlight w:val="none"/>
          <w:lang w:eastAsia="zh-CN"/>
          <w14:textFill>
            <w14:solidFill>
              <w14:schemeClr w14:val="tx1"/>
            </w14:solidFill>
          </w14:textFill>
        </w:rPr>
        <w:t>通知书</w:t>
      </w:r>
    </w:p>
    <w:p>
      <w:pPr>
        <w:spacing w:before="259" w:line="360" w:lineRule="auto"/>
        <w:jc w:val="center"/>
        <w:outlineLvl w:val="9"/>
        <w:rPr>
          <w:rFonts w:hint="eastAsia" w:ascii="宋体" w:hAnsi="宋体" w:eastAsia="宋体" w:cs="黑体"/>
          <w:b/>
          <w:bCs/>
          <w:color w:val="000000" w:themeColor="text1"/>
          <w:spacing w:val="-2"/>
          <w:sz w:val="24"/>
          <w:szCs w:val="24"/>
          <w:highlight w:val="none"/>
          <w:lang w:eastAsia="zh-CN"/>
          <w14:textFill>
            <w14:solidFill>
              <w14:schemeClr w14:val="tx1"/>
            </w14:solidFill>
          </w14:textFill>
        </w:rPr>
      </w:pPr>
    </w:p>
    <w:p>
      <w:pPr>
        <w:spacing w:line="360" w:lineRule="auto"/>
        <w:jc w:val="both"/>
        <w:outlineLvl w:val="9"/>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outlineLvl w:val="9"/>
        <w:rPr>
          <w:color w:val="000000" w:themeColor="text1"/>
          <w:highlight w:val="none"/>
          <w14:textFill>
            <w14:solidFill>
              <w14:schemeClr w14:val="tx1"/>
            </w14:solidFill>
          </w14:textFill>
        </w:rPr>
        <w:sectPr>
          <w:headerReference r:id="rId14" w:type="default"/>
          <w:footerReference r:id="rId15" w:type="default"/>
          <w:pgSz w:w="11906" w:h="16838"/>
          <w:pgMar w:top="2041" w:right="1700" w:bottom="1814" w:left="1587" w:header="709" w:footer="1134" w:gutter="0"/>
          <w:pgNumType w:fmt="decimal"/>
          <w:cols w:space="720" w:num="1"/>
          <w:titlePg/>
          <w:docGrid w:type="linesAndChars" w:linePitch="326" w:charSpace="0"/>
        </w:sectPr>
      </w:pPr>
    </w:p>
    <w:p>
      <w:pPr>
        <w:spacing w:line="360" w:lineRule="auto"/>
        <w:jc w:val="both"/>
        <w:rPr>
          <w:rFonts w:hint="eastAsia" w:ascii="宋体" w:hAnsi="宋体" w:eastAsia="宋体" w:cs="宋体"/>
          <w:b/>
          <w:bCs/>
          <w:color w:val="000000" w:themeColor="text1"/>
          <w:sz w:val="24"/>
          <w:szCs w:val="24"/>
          <w:highlight w:val="none"/>
          <w:lang w:eastAsia="zh-CN"/>
          <w14:textFill>
            <w14:solidFill>
              <w14:schemeClr w14:val="tx1"/>
            </w14:solidFill>
          </w14:textFill>
        </w:rPr>
      </w:pPr>
      <w:bookmarkStart w:id="97" w:name="_Toc27599"/>
      <w:bookmarkStart w:id="98" w:name="_Toc11807"/>
      <w:bookmarkStart w:id="99" w:name="_Toc69831900"/>
    </w:p>
    <w:p>
      <w:pPr>
        <w:spacing w:line="360" w:lineRule="auto"/>
        <w:jc w:val="both"/>
        <w:rPr>
          <w:rFonts w:hint="eastAsia" w:ascii="宋体" w:hAnsi="宋体" w:eastAsia="宋体" w:cs="宋体"/>
          <w:b/>
          <w:bCs/>
          <w:color w:val="000000" w:themeColor="text1"/>
          <w:sz w:val="24"/>
          <w:szCs w:val="24"/>
          <w:highlight w:val="none"/>
          <w:lang w:eastAsia="zh-CN"/>
          <w14:textFill>
            <w14:solidFill>
              <w14:schemeClr w14:val="tx1"/>
            </w14:solidFill>
          </w14:textFill>
        </w:rPr>
      </w:pPr>
    </w:p>
    <w:p>
      <w:pPr>
        <w:spacing w:line="360" w:lineRule="auto"/>
        <w:jc w:val="both"/>
        <w:rPr>
          <w:rFonts w:hint="eastAsia" w:ascii="宋体" w:hAnsi="宋体" w:eastAsia="宋体"/>
          <w:color w:val="000000" w:themeColor="text1"/>
          <w:sz w:val="24"/>
          <w:szCs w:val="24"/>
          <w:highlight w:val="none"/>
          <w:u w:val="singl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招标</w:t>
      </w:r>
      <w:r>
        <w:rPr>
          <w:rFonts w:hint="eastAsia" w:ascii="宋体" w:hAnsi="宋体" w:eastAsia="宋体"/>
          <w:b/>
          <w:bCs/>
          <w:color w:val="000000" w:themeColor="text1"/>
          <w:sz w:val="24"/>
          <w:szCs w:val="24"/>
          <w:highlight w:val="none"/>
          <w:lang w:eastAsia="zh-CN"/>
          <w14:textFill>
            <w14:solidFill>
              <w14:schemeClr w14:val="tx1"/>
            </w14:solidFill>
          </w14:textFill>
        </w:rPr>
        <w:t>编号：</w:t>
      </w:r>
      <w:r>
        <w:rPr>
          <w:rFonts w:ascii="宋体" w:hAnsi="宋体" w:eastAsia="宋体"/>
          <w:color w:val="000000" w:themeColor="text1"/>
          <w:spacing w:val="-15"/>
          <w:sz w:val="24"/>
          <w:szCs w:val="24"/>
          <w:highlight w:val="none"/>
          <w:u w:val="single"/>
          <w:lang w:eastAsia="zh-CN"/>
          <w14:textFill>
            <w14:solidFill>
              <w14:schemeClr w14:val="tx1"/>
            </w14:solidFill>
          </w14:textFill>
        </w:rPr>
        <w:t xml:space="preserve"> </w:t>
      </w:r>
      <w:r>
        <w:rPr>
          <w:rFonts w:hint="eastAsia" w:ascii="宋体" w:hAnsi="宋体" w:eastAsia="宋体"/>
          <w:color w:val="000000" w:themeColor="text1"/>
          <w:spacing w:val="-15"/>
          <w:sz w:val="24"/>
          <w:szCs w:val="24"/>
          <w:highlight w:val="none"/>
          <w:u w:val="single"/>
          <w:lang w:val="en-US" w:eastAsia="zh-CN"/>
          <w14:textFill>
            <w14:solidFill>
              <w14:schemeClr w14:val="tx1"/>
            </w14:solidFill>
          </w14:textFill>
        </w:rPr>
        <w:t xml:space="preserve">    </w:t>
      </w:r>
      <w:r>
        <w:rPr>
          <w:rFonts w:ascii="宋体" w:hAnsi="宋体" w:eastAsia="宋体"/>
          <w:color w:val="000000" w:themeColor="text1"/>
          <w:spacing w:val="-15"/>
          <w:sz w:val="24"/>
          <w:szCs w:val="24"/>
          <w:highlight w:val="none"/>
          <w:u w:val="single"/>
          <w:lang w:eastAsia="zh-CN"/>
          <w14:textFill>
            <w14:solidFill>
              <w14:schemeClr w14:val="tx1"/>
            </w14:solidFill>
          </w14:textFill>
        </w:rPr>
        <w:t xml:space="preserve"> </w:t>
      </w:r>
      <w:r>
        <w:rPr>
          <w:rFonts w:hint="eastAsia" w:ascii="宋体" w:hAnsi="宋体" w:eastAsia="宋体"/>
          <w:color w:val="000000" w:themeColor="text1"/>
          <w:spacing w:val="-15"/>
          <w:sz w:val="24"/>
          <w:szCs w:val="24"/>
          <w:highlight w:val="none"/>
          <w:u w:val="single"/>
          <w:lang w:val="en-US" w:eastAsia="zh-CN"/>
          <w14:textFill>
            <w14:solidFill>
              <w14:schemeClr w14:val="tx1"/>
            </w14:solidFill>
          </w14:textFill>
        </w:rPr>
        <w:t xml:space="preserve">  </w:t>
      </w:r>
      <w:r>
        <w:rPr>
          <w:rFonts w:ascii="宋体" w:hAnsi="宋体" w:eastAsia="宋体"/>
          <w:color w:val="000000" w:themeColor="text1"/>
          <w:sz w:val="24"/>
          <w:szCs w:val="24"/>
          <w:highlight w:val="none"/>
          <w:u w:val="single"/>
          <w:lang w:eastAsia="zh-CN"/>
          <w14:textFill>
            <w14:solidFill>
              <w14:schemeClr w14:val="tx1"/>
            </w14:solidFill>
          </w14:textFill>
        </w:rPr>
        <w:tab/>
      </w:r>
      <w:r>
        <w:rPr>
          <w:rFonts w:ascii="宋体" w:hAnsi="宋体" w:eastAsia="宋体"/>
          <w:b/>
          <w:bCs/>
          <w:color w:val="000000" w:themeColor="text1"/>
          <w:sz w:val="24"/>
          <w:szCs w:val="24"/>
          <w:highlight w:val="none"/>
          <w:lang w:eastAsia="zh-CN"/>
          <w14:textFill>
            <w14:solidFill>
              <w14:schemeClr w14:val="tx1"/>
            </w14:solidFill>
          </w14:textFill>
        </w:rPr>
        <w:t xml:space="preserve">                  </w:t>
      </w:r>
      <w:r>
        <w:rPr>
          <w:rFonts w:hint="eastAsia" w:ascii="宋体" w:hAnsi="宋体" w:eastAsia="宋体" w:cs="宋体"/>
          <w:b/>
          <w:bCs/>
          <w:color w:val="000000" w:themeColor="text1"/>
          <w:sz w:val="24"/>
          <w:szCs w:val="24"/>
          <w:highlight w:val="none"/>
          <w:lang w:eastAsia="zh-CN"/>
          <w14:textFill>
            <w14:solidFill>
              <w14:schemeClr w14:val="tx1"/>
            </w14:solidFill>
          </w14:textFill>
        </w:rPr>
        <w:t>合同编号</w:t>
      </w:r>
      <w:r>
        <w:rPr>
          <w:rFonts w:ascii="宋体" w:hAnsi="宋体" w:eastAsia="宋体"/>
          <w:b/>
          <w:bCs/>
          <w:color w:val="000000" w:themeColor="text1"/>
          <w:sz w:val="24"/>
          <w:szCs w:val="24"/>
          <w:highlight w:val="none"/>
          <w:lang w:eastAsia="zh-CN"/>
          <w14:textFill>
            <w14:solidFill>
              <w14:schemeClr w14:val="tx1"/>
            </w14:solidFill>
          </w14:textFill>
        </w:rPr>
        <w:t>：</w:t>
      </w:r>
      <w:r>
        <w:rPr>
          <w:rFonts w:hint="eastAsia" w:ascii="宋体" w:hAnsi="宋体" w:eastAsia="宋体"/>
          <w:b/>
          <w:bCs/>
          <w:color w:val="000000" w:themeColor="text1"/>
          <w:sz w:val="24"/>
          <w:szCs w:val="24"/>
          <w:highlight w:val="none"/>
          <w:u w:val="single"/>
          <w:lang w:eastAsia="zh-CN"/>
          <w14:textFill>
            <w14:solidFill>
              <w14:schemeClr w14:val="tx1"/>
            </w14:solidFill>
          </w14:textFill>
        </w:rPr>
        <w:t xml:space="preserve">             </w:t>
      </w:r>
    </w:p>
    <w:p>
      <w:pPr>
        <w:spacing w:line="360" w:lineRule="auto"/>
        <w:rPr>
          <w:rFonts w:ascii="Arial"/>
          <w:color w:val="000000" w:themeColor="text1"/>
          <w:sz w:val="21"/>
          <w:highlight w:val="none"/>
          <w14:textFill>
            <w14:solidFill>
              <w14:schemeClr w14:val="tx1"/>
            </w14:solidFill>
          </w14:textFill>
        </w:rPr>
      </w:pPr>
    </w:p>
    <w:p>
      <w:pPr>
        <w:spacing w:line="360" w:lineRule="auto"/>
        <w:rPr>
          <w:rFonts w:ascii="Arial"/>
          <w:color w:val="000000" w:themeColor="text1"/>
          <w:sz w:val="21"/>
          <w:highlight w:val="none"/>
          <w14:textFill>
            <w14:solidFill>
              <w14:schemeClr w14:val="tx1"/>
            </w14:solidFill>
          </w14:textFill>
        </w:rPr>
      </w:pPr>
    </w:p>
    <w:p>
      <w:pPr>
        <w:spacing w:line="360" w:lineRule="auto"/>
        <w:rPr>
          <w:rFonts w:ascii="Arial"/>
          <w:color w:val="000000" w:themeColor="text1"/>
          <w:sz w:val="21"/>
          <w:highlight w:val="none"/>
          <w14:textFill>
            <w14:solidFill>
              <w14:schemeClr w14:val="tx1"/>
            </w14:solidFill>
          </w14:textFill>
        </w:rPr>
      </w:pPr>
    </w:p>
    <w:p>
      <w:pPr>
        <w:spacing w:line="360" w:lineRule="auto"/>
        <w:jc w:val="left"/>
        <w:rPr>
          <w:rFonts w:ascii="Arial"/>
          <w:color w:val="000000" w:themeColor="text1"/>
          <w:sz w:val="21"/>
          <w:highlight w:val="none"/>
          <w14:textFill>
            <w14:solidFill>
              <w14:schemeClr w14:val="tx1"/>
            </w14:solidFill>
          </w14:textFill>
        </w:rPr>
      </w:pPr>
    </w:p>
    <w:p>
      <w:pPr>
        <w:spacing w:line="360" w:lineRule="auto"/>
        <w:jc w:val="left"/>
        <w:rPr>
          <w:rFonts w:ascii="Arial"/>
          <w:color w:val="000000" w:themeColor="text1"/>
          <w:sz w:val="21"/>
          <w:highlight w:val="none"/>
          <w14:textFill>
            <w14:solidFill>
              <w14:schemeClr w14:val="tx1"/>
            </w14:solidFill>
          </w14:textFill>
        </w:rPr>
      </w:pPr>
    </w:p>
    <w:p>
      <w:pPr>
        <w:spacing w:line="360" w:lineRule="auto"/>
        <w:jc w:val="left"/>
        <w:rPr>
          <w:rFonts w:ascii="Arial"/>
          <w:color w:val="000000" w:themeColor="text1"/>
          <w:sz w:val="21"/>
          <w:highlight w:val="none"/>
          <w14:textFill>
            <w14:solidFill>
              <w14:schemeClr w14:val="tx1"/>
            </w14:solidFill>
          </w14:textFill>
        </w:rPr>
      </w:pPr>
    </w:p>
    <w:p>
      <w:pPr>
        <w:spacing w:line="360" w:lineRule="auto"/>
        <w:jc w:val="center"/>
        <w:rPr>
          <w:rFonts w:hint="eastAsia" w:ascii="宋体" w:hAnsi="宋体" w:eastAsia="宋体" w:cs="宋体"/>
          <w:b/>
          <w:bCs/>
          <w:color w:val="000000" w:themeColor="text1"/>
          <w:sz w:val="36"/>
          <w:szCs w:val="36"/>
          <w:highlight w:val="none"/>
          <w14:textFill>
            <w14:solidFill>
              <w14:schemeClr w14:val="tx1"/>
            </w14:solidFill>
          </w14:textFill>
        </w:rPr>
      </w:pPr>
    </w:p>
    <w:p>
      <w:pPr>
        <w:bidi w:val="0"/>
        <w:spacing w:line="360" w:lineRule="auto"/>
        <w:jc w:val="center"/>
        <w:outlineLvl w:val="9"/>
        <w:rPr>
          <w:rFonts w:hint="eastAsia" w:ascii="宋体" w:hAnsi="宋体" w:eastAsia="宋体" w:cs="宋体"/>
          <w:b/>
          <w:bCs/>
          <w:color w:val="000000" w:themeColor="text1"/>
          <w:sz w:val="36"/>
          <w:szCs w:val="36"/>
          <w:highlight w:val="none"/>
          <w:lang w:val="en-US" w:eastAsia="zh-CN"/>
          <w14:textFill>
            <w14:solidFill>
              <w14:schemeClr w14:val="tx1"/>
            </w14:solidFill>
          </w14:textFill>
        </w:rPr>
      </w:pPr>
      <w:r>
        <w:rPr>
          <w:rFonts w:hint="eastAsia" w:ascii="宋体" w:hAnsi="宋体" w:eastAsia="宋体" w:cs="宋体"/>
          <w:b/>
          <w:bCs/>
          <w:color w:val="000000" w:themeColor="text1"/>
          <w:sz w:val="36"/>
          <w:szCs w:val="36"/>
          <w:highlight w:val="none"/>
          <w:lang w:val="en-US" w:eastAsia="zh-CN"/>
          <w14:textFill>
            <w14:solidFill>
              <w14:schemeClr w14:val="tx1"/>
            </w14:solidFill>
          </w14:textFill>
        </w:rPr>
        <w:t>海南省三甲医院信息化能力提升项目</w:t>
      </w:r>
    </w:p>
    <w:p>
      <w:pPr>
        <w:pStyle w:val="3"/>
        <w:numPr>
          <w:ilvl w:val="1"/>
          <w:numId w:val="0"/>
        </w:numPr>
        <w:bidi w:val="0"/>
        <w:spacing w:line="360" w:lineRule="auto"/>
        <w:ind w:leftChars="0" w:firstLine="361" w:firstLineChars="100"/>
        <w:jc w:val="both"/>
        <w:outlineLvl w:val="1"/>
        <w:rPr>
          <w:rFonts w:hint="eastAsia" w:ascii="宋体" w:hAnsi="宋体" w:eastAsia="宋体" w:cs="宋体"/>
          <w:b/>
          <w:bCs/>
          <w:color w:val="000000" w:themeColor="text1"/>
          <w:sz w:val="36"/>
          <w:szCs w:val="36"/>
          <w:highlight w:val="none"/>
          <w:lang w:eastAsia="zh-CN"/>
          <w14:textFill>
            <w14:solidFill>
              <w14:schemeClr w14:val="tx1"/>
            </w14:solidFill>
          </w14:textFill>
        </w:rPr>
      </w:pPr>
      <w:r>
        <w:rPr>
          <w:rFonts w:hint="eastAsia" w:ascii="宋体" w:hAnsi="宋体" w:eastAsia="宋体" w:cs="宋体"/>
          <w:b/>
          <w:bCs/>
          <w:color w:val="000000" w:themeColor="text1"/>
          <w:sz w:val="36"/>
          <w:szCs w:val="36"/>
          <w:highlight w:val="none"/>
          <w14:textFill>
            <w14:solidFill>
              <w14:schemeClr w14:val="tx1"/>
            </w14:solidFill>
          </w14:textFill>
        </w:rPr>
        <w:t>采购包</w:t>
      </w:r>
      <w:r>
        <w:rPr>
          <w:rFonts w:hint="eastAsia" w:ascii="宋体" w:hAnsi="宋体" w:eastAsia="宋体" w:cs="宋体"/>
          <w:b/>
          <w:bCs/>
          <w:color w:val="000000" w:themeColor="text1"/>
          <w:sz w:val="36"/>
          <w:szCs w:val="36"/>
          <w:highlight w:val="none"/>
          <w:lang w:val="en-US" w:eastAsia="zh-CN"/>
          <w14:textFill>
            <w14:solidFill>
              <w14:schemeClr w14:val="tx1"/>
            </w14:solidFill>
          </w14:textFill>
        </w:rPr>
        <w:t>4</w:t>
      </w:r>
      <w:r>
        <w:rPr>
          <w:rFonts w:hint="eastAsia" w:ascii="宋体" w:hAnsi="宋体" w:eastAsia="宋体" w:cs="宋体"/>
          <w:b/>
          <w:bCs/>
          <w:color w:val="000000" w:themeColor="text1"/>
          <w:sz w:val="36"/>
          <w:szCs w:val="36"/>
          <w:highlight w:val="none"/>
          <w:lang w:eastAsia="zh-CN"/>
          <w14:textFill>
            <w14:solidFill>
              <w14:schemeClr w14:val="tx1"/>
            </w14:solidFill>
          </w14:textFill>
        </w:rPr>
        <w:t>（网络安全等级保护测评服务）</w:t>
      </w:r>
      <w:r>
        <w:rPr>
          <w:rFonts w:hint="eastAsia" w:ascii="宋体" w:hAnsi="宋体" w:eastAsia="宋体" w:cs="宋体"/>
          <w:b/>
          <w:bCs/>
          <w:color w:val="000000" w:themeColor="text1"/>
          <w:sz w:val="36"/>
          <w:szCs w:val="36"/>
          <w:highlight w:val="none"/>
          <w14:textFill>
            <w14:solidFill>
              <w14:schemeClr w14:val="tx1"/>
            </w14:solidFill>
          </w14:textFill>
        </w:rPr>
        <w:t>合同</w:t>
      </w:r>
    </w:p>
    <w:p>
      <w:pPr>
        <w:spacing w:line="360" w:lineRule="auto"/>
        <w:jc w:val="both"/>
        <w:outlineLvl w:val="9"/>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outlineLvl w:val="9"/>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outlineLvl w:val="9"/>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outlineLvl w:val="9"/>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outlineLvl w:val="9"/>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outlineLvl w:val="9"/>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outlineLvl w:val="9"/>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outlineLvl w:val="9"/>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outlineLvl w:val="9"/>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outlineLvl w:val="9"/>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outlineLvl w:val="9"/>
        <w:rPr>
          <w:rFonts w:hint="eastAsia" w:ascii="宋体" w:hAnsi="宋体" w:eastAsia="宋体"/>
          <w:color w:val="000000" w:themeColor="text1"/>
          <w:sz w:val="24"/>
          <w:szCs w:val="24"/>
          <w:highlight w:val="none"/>
          <w:lang w:eastAsia="zh-CN"/>
          <w14:textFill>
            <w14:solidFill>
              <w14:schemeClr w14:val="tx1"/>
            </w14:solidFill>
          </w14:textFill>
        </w:rPr>
      </w:pPr>
    </w:p>
    <w:p>
      <w:pPr>
        <w:spacing w:before="101" w:line="360" w:lineRule="auto"/>
        <w:ind w:firstLine="2662" w:firstLineChars="850"/>
        <w:outlineLvl w:val="9"/>
        <w:rPr>
          <w:rFonts w:hint="eastAsia" w:ascii="宋体" w:hAnsi="宋体" w:eastAsia="宋体" w:cs="仿宋"/>
          <w:b/>
          <w:bCs/>
          <w:color w:val="000000" w:themeColor="text1"/>
          <w:spacing w:val="6"/>
          <w:sz w:val="30"/>
          <w:szCs w:val="30"/>
          <w:highlight w:val="none"/>
          <w:lang w:eastAsia="zh-CN"/>
          <w14:textFill>
            <w14:solidFill>
              <w14:schemeClr w14:val="tx1"/>
            </w14:solidFill>
          </w14:textFill>
        </w:rPr>
      </w:pPr>
      <w:r>
        <w:rPr>
          <w:rFonts w:ascii="宋体" w:hAnsi="宋体" w:eastAsia="宋体" w:cs="仿宋"/>
          <w:b/>
          <w:bCs/>
          <w:color w:val="000000" w:themeColor="text1"/>
          <w:spacing w:val="6"/>
          <w:sz w:val="30"/>
          <w:szCs w:val="30"/>
          <w:highlight w:val="none"/>
          <w:lang w:eastAsia="zh-CN"/>
          <w14:textFill>
            <w14:solidFill>
              <w14:schemeClr w14:val="tx1"/>
            </w14:solidFill>
          </w14:textFill>
        </w:rPr>
        <w:t>签约地点：海口市</w:t>
      </w:r>
    </w:p>
    <w:p>
      <w:pPr>
        <w:spacing w:line="600" w:lineRule="exact"/>
        <w:ind w:firstLine="2819" w:firstLineChars="900"/>
        <w:jc w:val="both"/>
        <w:rPr>
          <w:rFonts w:hint="eastAsia" w:ascii="宋体" w:hAnsi="宋体" w:eastAsia="宋体" w:cs="仿宋"/>
          <w:b/>
          <w:bCs/>
          <w:color w:val="000000" w:themeColor="text1"/>
          <w:spacing w:val="6"/>
          <w:sz w:val="30"/>
          <w:szCs w:val="30"/>
          <w:highlight w:val="none"/>
          <w:lang w:eastAsia="zh-CN"/>
          <w14:textFill>
            <w14:solidFill>
              <w14:schemeClr w14:val="tx1"/>
            </w14:solidFill>
          </w14:textFill>
        </w:rPr>
      </w:pPr>
      <w:r>
        <w:rPr>
          <w:rFonts w:hint="eastAsia" w:ascii="宋体" w:hAnsi="宋体" w:eastAsia="宋体" w:cs="仿宋"/>
          <w:b/>
          <w:bCs/>
          <w:color w:val="000000" w:themeColor="text1"/>
          <w:spacing w:val="6"/>
          <w:sz w:val="30"/>
          <w:szCs w:val="30"/>
          <w:highlight w:val="none"/>
          <w:lang w:eastAsia="zh-CN"/>
          <w14:textFill>
            <w14:solidFill>
              <w14:schemeClr w14:val="tx1"/>
            </w14:solidFill>
          </w14:textFill>
        </w:rPr>
        <w:t>签约时间：</w:t>
      </w:r>
    </w:p>
    <w:p>
      <w:pPr>
        <w:pStyle w:val="7"/>
        <w:rPr>
          <w:color w:val="000000" w:themeColor="text1"/>
          <w:highlight w:val="none"/>
          <w14:textFill>
            <w14:solidFill>
              <w14:schemeClr w14:val="tx1"/>
            </w14:solidFill>
          </w14:textFill>
        </w:rPr>
      </w:pPr>
    </w:p>
    <w:bookmarkEnd w:id="97"/>
    <w:bookmarkEnd w:id="98"/>
    <w:bookmarkEnd w:id="99"/>
    <w:p>
      <w:pPr>
        <w:spacing w:line="600" w:lineRule="exact"/>
        <w:jc w:val="center"/>
        <w:rPr>
          <w:rFonts w:ascii="宋体" w:hAnsi="宋体" w:eastAsia="宋体" w:cs="宋体"/>
          <w:color w:val="000000" w:themeColor="text1"/>
          <w:highlight w:val="none"/>
          <w14:textFill>
            <w14:solidFill>
              <w14:schemeClr w14:val="tx1"/>
            </w14:solidFill>
          </w14:textFill>
        </w:rPr>
      </w:pPr>
    </w:p>
    <w:p>
      <w:pPr>
        <w:wordWrap w:val="0"/>
        <w:spacing w:line="600" w:lineRule="exact"/>
        <w:ind w:firstLine="600" w:firstLineChars="200"/>
        <w:jc w:val="center"/>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ascii="黑体" w:hAnsi="黑体" w:eastAsia="黑体" w:cs="黑体"/>
          <w:color w:val="000000" w:themeColor="text1"/>
          <w:sz w:val="30"/>
          <w:szCs w:val="30"/>
          <w:highlight w:val="none"/>
          <w14:textFill>
            <w14:solidFill>
              <w14:schemeClr w14:val="tx1"/>
            </w14:solidFill>
          </w14:textFill>
        </w:rPr>
        <w:t xml:space="preserve">                 </w:t>
      </w:r>
    </w:p>
    <w:p>
      <w:pPr>
        <w:spacing w:line="600" w:lineRule="exact"/>
        <w:rPr>
          <w:rFonts w:ascii="仿宋_GB2312" w:hAnsi="仿宋_GB2312" w:eastAsia="仿宋_GB2312" w:cs="仿宋_GB2312"/>
          <w:b/>
          <w:bCs/>
          <w:color w:val="000000" w:themeColor="text1"/>
          <w:sz w:val="32"/>
          <w:szCs w:val="32"/>
          <w:highlight w:val="none"/>
          <w14:textFill>
            <w14:solidFill>
              <w14:schemeClr w14:val="tx1"/>
            </w14:solidFill>
          </w14:textFill>
        </w:rPr>
      </w:pPr>
    </w:p>
    <w:p>
      <w:pPr>
        <w:spacing w:line="600" w:lineRule="exact"/>
        <w:outlineLvl w:val="9"/>
        <w:rPr>
          <w:rFonts w:hint="eastAsia" w:ascii="宋体" w:hAnsi="宋体" w:eastAsia="宋体" w:cs="宋体"/>
          <w:b/>
          <w:bCs/>
          <w:color w:val="000000" w:themeColor="text1"/>
          <w:sz w:val="24"/>
          <w:szCs w:val="24"/>
          <w:highlight w:val="none"/>
          <w14:textFill>
            <w14:solidFill>
              <w14:schemeClr w14:val="tx1"/>
            </w14:solidFill>
          </w14:textFill>
        </w:rPr>
      </w:pPr>
    </w:p>
    <w:p>
      <w:pPr>
        <w:spacing w:line="600" w:lineRule="exact"/>
        <w:outlineLvl w:val="9"/>
        <w:rPr>
          <w:rFonts w:hint="eastAsia" w:ascii="宋体" w:hAnsi="宋体" w:eastAsia="宋体" w:cs="宋体"/>
          <w:b/>
          <w:bCs/>
          <w:color w:val="000000" w:themeColor="text1"/>
          <w:sz w:val="24"/>
          <w:szCs w:val="24"/>
          <w:highlight w:val="none"/>
          <w:u w:val="singl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 xml:space="preserve">甲方（采购人）： </w:t>
      </w:r>
      <w:r>
        <w:rPr>
          <w:rFonts w:hint="eastAsia" w:ascii="宋体" w:hAnsi="宋体" w:eastAsia="宋体" w:cs="宋体"/>
          <w:b/>
          <w:bCs/>
          <w:color w:val="000000" w:themeColor="text1"/>
          <w:sz w:val="24"/>
          <w:szCs w:val="24"/>
          <w:highlight w:val="none"/>
          <w:u w:val="single"/>
          <w14:textFill>
            <w14:solidFill>
              <w14:schemeClr w14:val="tx1"/>
            </w14:solidFill>
          </w14:textFill>
        </w:rPr>
        <w:t>海南省卫生健康委员会统计信息中心</w:t>
      </w:r>
    </w:p>
    <w:p>
      <w:pPr>
        <w:spacing w:line="600" w:lineRule="exact"/>
        <w:outlineLvl w:val="9"/>
        <w:rPr>
          <w:rFonts w:hint="default" w:ascii="宋体" w:hAnsi="宋体" w:eastAsia="宋体" w:cs="宋体"/>
          <w:b/>
          <w:bCs/>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乙方（</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中标</w:t>
      </w:r>
      <w:r>
        <w:rPr>
          <w:rFonts w:hint="eastAsia" w:ascii="宋体" w:hAnsi="宋体" w:eastAsia="宋体" w:cs="宋体"/>
          <w:b/>
          <w:bCs/>
          <w:color w:val="000000" w:themeColor="text1"/>
          <w:sz w:val="24"/>
          <w:szCs w:val="24"/>
          <w:highlight w:val="none"/>
          <w14:textFill>
            <w14:solidFill>
              <w14:schemeClr w14:val="tx1"/>
            </w14:solidFill>
          </w14:textFill>
        </w:rPr>
        <w:t>供应商）：</w:t>
      </w:r>
      <w:r>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79" w:leftChars="133" w:firstLine="360" w:firstLineChars="150"/>
        <w:jc w:val="both"/>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p>
    <w:p>
      <w:pPr>
        <w:tabs>
          <w:tab w:val="left" w:pos="193"/>
        </w:tabs>
        <w:spacing w:before="163" w:line="360" w:lineRule="auto"/>
        <w:ind w:left="14" w:right="16" w:firstLine="480"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根据法律规定，甲、乙双方根据《中华人民共和国民法典》及其他有关法律规定，遵循自愿、公平、诚实信用的原则，经平等协商，双方就公开招标的</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海南省三甲医院信息化能力提升项目（包</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的招标采购内容，经协商一致，签订本合同，供双方履行。</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一、项目的名称、项目内容、总价</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（一）采购项目名称：</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海南省三甲医院信息化能力提升项目（采购包</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网络安全等级保护测评服务）</w:t>
      </w:r>
      <w:r>
        <w:rPr>
          <w:rFonts w:hint="eastAsia" w:ascii="宋体" w:hAnsi="宋体" w:eastAsia="宋体" w:cs="宋体"/>
          <w:color w:val="000000" w:themeColor="text1"/>
          <w:sz w:val="24"/>
          <w:szCs w:val="24"/>
          <w:highlight w:val="none"/>
          <w14:textFill>
            <w14:solidFill>
              <w14:schemeClr w14:val="tx1"/>
            </w14:solidFill>
          </w14:textFill>
        </w:rPr>
        <w:t>。</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（二）项目内容：网络安全等级保护测评服务（具体服务内容和方式，详见附件1：《</w:t>
      </w:r>
      <w:r>
        <w:rPr>
          <w:rFonts w:hint="eastAsia" w:ascii="宋体" w:hAnsi="宋体" w:eastAsia="宋体" w:cs="宋体"/>
          <w:color w:val="000000" w:themeColor="text1"/>
          <w:sz w:val="24"/>
          <w:szCs w:val="24"/>
          <w:highlight w:val="none"/>
          <w:lang w:eastAsia="zh-CN"/>
          <w14:textFill>
            <w14:solidFill>
              <w14:schemeClr w14:val="tx1"/>
            </w14:solidFill>
          </w14:textFill>
        </w:rPr>
        <w:t>海南省三甲医院信息化能力提升项目</w:t>
      </w:r>
      <w:r>
        <w:rPr>
          <w:rFonts w:hint="eastAsia" w:ascii="宋体" w:hAnsi="宋体" w:eastAsia="宋体" w:cs="宋体"/>
          <w:color w:val="000000" w:themeColor="text1"/>
          <w:sz w:val="24"/>
          <w:szCs w:val="24"/>
          <w:highlight w:val="none"/>
          <w14:textFill>
            <w14:solidFill>
              <w14:schemeClr w14:val="tx1"/>
            </w14:solidFill>
          </w14:textFill>
        </w:rPr>
        <w:t>网络安全等级保护测评服务范围和内容》）。</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（三）乙方提供的产品及服务应满足《</w:t>
      </w:r>
      <w:bookmarkStart w:id="100" w:name="_Hlk169798333"/>
      <w:r>
        <w:rPr>
          <w:rFonts w:hint="eastAsia" w:ascii="宋体" w:hAnsi="宋体" w:eastAsia="宋体" w:cs="宋体"/>
          <w:color w:val="000000" w:themeColor="text1"/>
          <w:sz w:val="24"/>
          <w:szCs w:val="24"/>
          <w:highlight w:val="none"/>
          <w:lang w:eastAsia="zh-CN"/>
          <w14:textFill>
            <w14:solidFill>
              <w14:schemeClr w14:val="tx1"/>
            </w14:solidFill>
          </w14:textFill>
        </w:rPr>
        <w:t>海南省三甲医院信息化能力提升项目</w:t>
      </w:r>
      <w:r>
        <w:rPr>
          <w:rFonts w:hint="eastAsia" w:ascii="宋体" w:hAnsi="宋体" w:eastAsia="宋体" w:cs="宋体"/>
          <w:color w:val="000000" w:themeColor="text1"/>
          <w:sz w:val="24"/>
          <w:szCs w:val="24"/>
          <w:highlight w:val="none"/>
          <w14:textFill>
            <w14:solidFill>
              <w14:schemeClr w14:val="tx1"/>
            </w14:solidFill>
          </w14:textFill>
        </w:rPr>
        <w:t>网络安全等级保护测评</w:t>
      </w:r>
      <w:bookmarkEnd w:id="100"/>
      <w:r>
        <w:rPr>
          <w:rFonts w:hint="eastAsia" w:ascii="宋体" w:hAnsi="宋体" w:eastAsia="宋体" w:cs="宋体"/>
          <w:color w:val="000000" w:themeColor="text1"/>
          <w:sz w:val="24"/>
          <w:szCs w:val="24"/>
          <w:highlight w:val="none"/>
          <w14:textFill>
            <w14:solidFill>
              <w14:schemeClr w14:val="tx1"/>
            </w14:solidFill>
          </w14:textFill>
        </w:rPr>
        <w:t>服务范围和内容》（详见附件1）中的所有要求。</w:t>
      </w:r>
    </w:p>
    <w:p>
      <w:pPr>
        <w:keepNext w:val="0"/>
        <w:keepLines w:val="0"/>
        <w:pageBreakBefore w:val="0"/>
        <w:widowControl/>
        <w:tabs>
          <w:tab w:val="left" w:pos="1004"/>
        </w:tabs>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（四）乙方必须遵守签订的《保密承诺书》（详见附件2）。</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（五）合同总价：人民币（大写）</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元整（小写：¥</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元）。</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甲方不再另付任何费用。合同总价为完成项目含税的全包价。</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二、履约时间及方式</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 服务期限及方式：自签订合同至交付成果和报告并且项目通过竣工验收合格为止。</w:t>
      </w:r>
      <w:r>
        <w:rPr>
          <w:rFonts w:hint="eastAsia" w:ascii="宋体" w:hAnsi="宋体" w:eastAsia="宋体" w:cs="宋体"/>
          <w:color w:val="000000" w:themeColor="text1"/>
          <w:sz w:val="24"/>
          <w:szCs w:val="24"/>
          <w:highlight w:val="none"/>
          <w:lang w:val="en-US" w:eastAsia="zh-CN"/>
          <w14:textFill>
            <w14:solidFill>
              <w14:schemeClr w14:val="tx1"/>
            </w14:solidFill>
          </w14:textFill>
        </w:rPr>
        <w:t>乙方</w:t>
      </w:r>
      <w:r>
        <w:rPr>
          <w:rFonts w:hint="eastAsia" w:ascii="宋体" w:hAnsi="宋体" w:eastAsia="宋体" w:cs="宋体"/>
          <w:color w:val="000000" w:themeColor="text1"/>
          <w:sz w:val="24"/>
          <w:szCs w:val="24"/>
          <w:highlight w:val="none"/>
          <w14:textFill>
            <w14:solidFill>
              <w14:schemeClr w14:val="tx1"/>
            </w14:solidFill>
          </w14:textFill>
        </w:rPr>
        <w:t>需在</w:t>
      </w:r>
      <w:r>
        <w:rPr>
          <w:rFonts w:hint="eastAsia" w:ascii="宋体" w:hAnsi="宋体" w:eastAsia="宋体" w:cs="宋体"/>
          <w:color w:val="000000" w:themeColor="text1"/>
          <w:sz w:val="24"/>
          <w:szCs w:val="24"/>
          <w:highlight w:val="none"/>
          <w:lang w:val="en-US" w:eastAsia="zh-CN"/>
          <w14:textFill>
            <w14:solidFill>
              <w14:schemeClr w14:val="tx1"/>
            </w14:solidFill>
          </w14:textFill>
        </w:rPr>
        <w:t>甲方</w:t>
      </w:r>
      <w:r>
        <w:rPr>
          <w:rFonts w:hint="eastAsia" w:ascii="宋体" w:hAnsi="宋体" w:eastAsia="宋体" w:cs="宋体"/>
          <w:color w:val="000000" w:themeColor="text1"/>
          <w:sz w:val="24"/>
          <w:szCs w:val="24"/>
          <w:highlight w:val="none"/>
          <w14:textFill>
            <w14:solidFill>
              <w14:schemeClr w14:val="tx1"/>
            </w14:solidFill>
          </w14:textFill>
        </w:rPr>
        <w:t>下达测评通知书后30天内交付成果和报告。</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 服务地点：</w:t>
      </w:r>
      <w:r>
        <w:rPr>
          <w:rFonts w:hint="eastAsia" w:ascii="宋体" w:hAnsi="宋体" w:eastAsia="宋体" w:cs="宋体"/>
          <w:color w:val="000000" w:themeColor="text1"/>
          <w:sz w:val="24"/>
          <w:szCs w:val="24"/>
          <w:highlight w:val="none"/>
          <w:u w:val="single"/>
          <w14:textFill>
            <w14:solidFill>
              <w14:schemeClr w14:val="tx1"/>
            </w14:solidFill>
          </w14:textFill>
        </w:rPr>
        <w:t>甲方指定地点</w:t>
      </w:r>
      <w:r>
        <w:rPr>
          <w:rFonts w:hint="eastAsia" w:ascii="宋体" w:hAnsi="宋体" w:eastAsia="宋体" w:cs="宋体"/>
          <w:color w:val="000000" w:themeColor="text1"/>
          <w:sz w:val="24"/>
          <w:szCs w:val="24"/>
          <w:highlight w:val="none"/>
          <w14:textFill>
            <w14:solidFill>
              <w14:schemeClr w14:val="tx1"/>
            </w14:solidFill>
          </w14:textFill>
        </w:rPr>
        <w:t>。</w:t>
      </w:r>
    </w:p>
    <w:p>
      <w:pPr>
        <w:keepNext w:val="0"/>
        <w:keepLines w:val="0"/>
        <w:pageBreakBefore w:val="0"/>
        <w:widowControl/>
        <w:kinsoku w:val="0"/>
        <w:wordWrap/>
        <w:overflowPunct/>
        <w:topLinePunct w:val="0"/>
        <w:autoSpaceDE w:val="0"/>
        <w:autoSpaceDN w:val="0"/>
        <w:bidi w:val="0"/>
        <w:adjustRightInd w:val="0"/>
        <w:snapToGrid w:val="0"/>
        <w:spacing w:before="0" w:after="0" w:line="360" w:lineRule="auto"/>
        <w:ind w:firstLine="480" w:firstLineChars="200"/>
        <w:jc w:val="left"/>
        <w:textAlignment w:val="baseline"/>
        <w:outlineLvl w:val="9"/>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三、时间、方式及条件</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本合同所涉及项目费用，甲方将按如下方式支付乙方，即：</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1.本合同签订后，甲方在收到乙方开具的增值税普通发票之日起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个工作日内，向乙方支付合同总额的</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30</w:t>
      </w:r>
      <w:r>
        <w:rPr>
          <w:rFonts w:hint="eastAsia" w:ascii="宋体" w:hAnsi="宋体" w:eastAsia="宋体" w:cs="宋体"/>
          <w:color w:val="000000" w:themeColor="text1"/>
          <w:sz w:val="24"/>
          <w:szCs w:val="24"/>
          <w:highlight w:val="none"/>
          <w14:textFill>
            <w14:solidFill>
              <w14:schemeClr w14:val="tx1"/>
            </w14:solidFill>
          </w14:textFill>
        </w:rPr>
        <w:t>%预付款，即（大写）人民币：</w:t>
      </w:r>
      <w:bookmarkStart w:id="101" w:name="_Hlk169798167"/>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元整</w:t>
      </w:r>
      <w:bookmarkEnd w:id="101"/>
      <w:r>
        <w:rPr>
          <w:rFonts w:hint="eastAsia" w:ascii="宋体" w:hAnsi="宋体" w:eastAsia="宋体" w:cs="宋体"/>
          <w:color w:val="000000" w:themeColor="text1"/>
          <w:sz w:val="24"/>
          <w:szCs w:val="24"/>
          <w:highlight w:val="none"/>
          <w14:textFill>
            <w14:solidFill>
              <w14:schemeClr w14:val="tx1"/>
            </w14:solidFill>
          </w14:textFill>
        </w:rPr>
        <w:t>（小写：¥</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元）。</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2.本项目通过整体竣工验收</w:t>
      </w:r>
      <w:r>
        <w:rPr>
          <w:rFonts w:hint="eastAsia" w:ascii="宋体" w:hAnsi="宋体" w:eastAsia="宋体" w:cs="宋体"/>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乙方完成网络安全等级测评服务且向甲方提交</w:t>
      </w:r>
      <w:r>
        <w:rPr>
          <w:rFonts w:hint="eastAsia" w:ascii="宋体" w:hAnsi="宋体" w:eastAsia="宋体" w:cs="宋体"/>
          <w:color w:val="000000" w:themeColor="text1"/>
          <w:sz w:val="24"/>
          <w:szCs w:val="24"/>
          <w:highlight w:val="none"/>
          <w:u w:val="single"/>
          <w14:textFill>
            <w14:solidFill>
              <w14:schemeClr w14:val="tx1"/>
            </w14:solidFill>
          </w14:textFill>
        </w:rPr>
        <w:t>《网络安全等级保护测评报告》和《等级保护安全整改建议方案》</w:t>
      </w:r>
      <w:r>
        <w:rPr>
          <w:rFonts w:hint="eastAsia" w:ascii="宋体" w:hAnsi="宋体" w:eastAsia="宋体" w:cs="宋体"/>
          <w:color w:val="000000" w:themeColor="text1"/>
          <w:sz w:val="24"/>
          <w:szCs w:val="24"/>
          <w:highlight w:val="none"/>
          <w14:textFill>
            <w14:solidFill>
              <w14:schemeClr w14:val="tx1"/>
            </w14:solidFill>
          </w14:textFill>
        </w:rPr>
        <w:t>等</w:t>
      </w:r>
      <w:r>
        <w:rPr>
          <w:rFonts w:hint="eastAsia" w:ascii="宋体" w:hAnsi="宋体" w:eastAsia="宋体" w:cs="宋体"/>
          <w:color w:val="000000" w:themeColor="text1"/>
          <w:sz w:val="24"/>
          <w:szCs w:val="24"/>
          <w:highlight w:val="none"/>
          <w:lang w:eastAsia="zh-Hans"/>
          <w14:textFill>
            <w14:solidFill>
              <w14:schemeClr w14:val="tx1"/>
            </w14:solidFill>
          </w14:textFill>
        </w:rPr>
        <w:t>应当提交的所有</w:t>
      </w:r>
      <w:r>
        <w:rPr>
          <w:rFonts w:hint="eastAsia" w:ascii="宋体" w:hAnsi="宋体" w:eastAsia="宋体" w:cs="宋体"/>
          <w:color w:val="000000" w:themeColor="text1"/>
          <w:sz w:val="24"/>
          <w:szCs w:val="24"/>
          <w:highlight w:val="none"/>
          <w14:textFill>
            <w14:solidFill>
              <w14:schemeClr w14:val="tx1"/>
            </w14:solidFill>
          </w14:textFill>
        </w:rPr>
        <w:t>项目服务过程资料，经甲方审核通过后，甲方自收到乙方出具的</w:t>
      </w:r>
      <w:r>
        <w:rPr>
          <w:rFonts w:hint="eastAsia" w:ascii="宋体" w:hAnsi="宋体" w:eastAsia="宋体" w:cs="宋体"/>
          <w:color w:val="000000" w:themeColor="text1"/>
          <w:sz w:val="24"/>
          <w:szCs w:val="24"/>
          <w:highlight w:val="none"/>
          <w:u w:val="single"/>
          <w14:textFill>
            <w14:solidFill>
              <w14:schemeClr w14:val="tx1"/>
            </w14:solidFill>
          </w14:textFill>
        </w:rPr>
        <w:t>《售后服务承诺函》</w:t>
      </w:r>
      <w:r>
        <w:rPr>
          <w:rFonts w:hint="eastAsia" w:ascii="宋体" w:hAnsi="宋体" w:eastAsia="宋体" w:cs="宋体"/>
          <w:color w:val="000000" w:themeColor="text1"/>
          <w:sz w:val="24"/>
          <w:szCs w:val="24"/>
          <w:highlight w:val="none"/>
          <w14:textFill>
            <w14:solidFill>
              <w14:schemeClr w14:val="tx1"/>
            </w14:solidFill>
          </w14:textFill>
        </w:rPr>
        <w:t>和乙方开具的增值税普通发票之日起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个工作日内，向乙方支付合同总</w:t>
      </w:r>
      <w:r>
        <w:rPr>
          <w:rFonts w:hint="eastAsia" w:ascii="宋体" w:hAnsi="宋体" w:eastAsia="宋体" w:cs="宋体"/>
          <w:color w:val="000000" w:themeColor="text1"/>
          <w:kern w:val="0"/>
          <w:sz w:val="24"/>
          <w:szCs w:val="24"/>
          <w:highlight w:val="none"/>
          <w14:textFill>
            <w14:solidFill>
              <w14:schemeClr w14:val="tx1"/>
            </w14:solidFill>
          </w14:textFill>
        </w:rPr>
        <w:t>金额的</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70</w:t>
      </w:r>
      <w:r>
        <w:rPr>
          <w:rFonts w:hint="eastAsia" w:ascii="宋体" w:hAnsi="宋体" w:eastAsia="宋体" w:cs="宋体"/>
          <w:color w:val="000000" w:themeColor="text1"/>
          <w:kern w:val="0"/>
          <w:sz w:val="24"/>
          <w:szCs w:val="24"/>
          <w:highlight w:val="none"/>
          <w14:textFill>
            <w14:solidFill>
              <w14:schemeClr w14:val="tx1"/>
            </w14:solidFill>
          </w14:textFill>
        </w:rPr>
        <w:t>％尾款，</w:t>
      </w:r>
      <w:r>
        <w:rPr>
          <w:rFonts w:hint="eastAsia" w:ascii="宋体" w:hAnsi="宋体" w:eastAsia="宋体" w:cs="宋体"/>
          <w:color w:val="000000" w:themeColor="text1"/>
          <w:sz w:val="24"/>
          <w:szCs w:val="24"/>
          <w:highlight w:val="none"/>
          <w14:textFill>
            <w14:solidFill>
              <w14:schemeClr w14:val="tx1"/>
            </w14:solidFill>
          </w14:textFill>
        </w:rPr>
        <w:t>即（大写）人民币：</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元整（小写：¥</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元）。</w:t>
      </w:r>
    </w:p>
    <w:p>
      <w:pPr>
        <w:pStyle w:val="17"/>
        <w:keepNext w:val="0"/>
        <w:keepLines w:val="0"/>
        <w:pageBreakBefore w:val="0"/>
        <w:widowControl/>
        <w:kinsoku w:val="0"/>
        <w:wordWrap/>
        <w:overflowPunct/>
        <w:topLinePunct w:val="0"/>
        <w:autoSpaceDE w:val="0"/>
        <w:autoSpaceDN w:val="0"/>
        <w:bidi w:val="0"/>
        <w:adjustRightInd w:val="0"/>
        <w:snapToGrid w:val="0"/>
        <w:spacing w:line="360" w:lineRule="auto"/>
        <w:ind w:firstLine="664"/>
        <w:textAlignment w:val="baseline"/>
        <w:outlineLvl w:val="9"/>
        <w:rPr>
          <w:rFonts w:hint="eastAsia" w:ascii="宋体" w:hAnsi="宋体" w:eastAsia="宋体" w:cs="宋体"/>
          <w:color w:val="000000" w:themeColor="text1"/>
          <w:spacing w:val="6"/>
          <w:sz w:val="24"/>
          <w:szCs w:val="24"/>
          <w:highlight w:val="none"/>
          <w14:textFill>
            <w14:solidFill>
              <w14:schemeClr w14:val="tx1"/>
            </w14:solidFill>
          </w14:textFill>
        </w:rPr>
      </w:pPr>
      <w:r>
        <w:rPr>
          <w:rFonts w:hint="eastAsia" w:ascii="宋体" w:hAnsi="宋体" w:eastAsia="宋体" w:cs="宋体"/>
          <w:color w:val="000000" w:themeColor="text1"/>
          <w:spacing w:val="6"/>
          <w:sz w:val="24"/>
          <w:szCs w:val="24"/>
          <w:highlight w:val="none"/>
          <w14:textFill>
            <w14:solidFill>
              <w14:schemeClr w14:val="tx1"/>
            </w14:solidFill>
          </w14:textFill>
        </w:rPr>
        <w:t>3.乙方银行账号信息：</w:t>
      </w:r>
    </w:p>
    <w:p>
      <w:pPr>
        <w:pStyle w:val="18"/>
        <w:keepNext w:val="0"/>
        <w:keepLines w:val="0"/>
        <w:pageBreakBefore w:val="0"/>
        <w:widowControl/>
        <w:kinsoku w:val="0"/>
        <w:wordWrap/>
        <w:overflowPunct/>
        <w:topLinePunct w:val="0"/>
        <w:autoSpaceDE w:val="0"/>
        <w:autoSpaceDN w:val="0"/>
        <w:bidi w:val="0"/>
        <w:adjustRightInd w:val="0"/>
        <w:snapToGrid w:val="0"/>
        <w:spacing w:line="360" w:lineRule="auto"/>
        <w:ind w:firstLine="664"/>
        <w:textAlignment w:val="baseline"/>
        <w:outlineLvl w:val="9"/>
        <w:rPr>
          <w:rFonts w:hint="eastAsia" w:ascii="宋体" w:hAnsi="宋体" w:eastAsia="宋体" w:cs="宋体"/>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color w:val="000000" w:themeColor="text1"/>
          <w:spacing w:val="6"/>
          <w:sz w:val="24"/>
          <w:szCs w:val="24"/>
          <w:highlight w:val="none"/>
          <w14:textFill>
            <w14:solidFill>
              <w14:schemeClr w14:val="tx1"/>
            </w14:solidFill>
          </w14:textFill>
        </w:rPr>
        <w:t>企业名称：</w:t>
      </w:r>
    </w:p>
    <w:p>
      <w:pPr>
        <w:pStyle w:val="18"/>
        <w:keepNext w:val="0"/>
        <w:keepLines w:val="0"/>
        <w:pageBreakBefore w:val="0"/>
        <w:widowControl/>
        <w:kinsoku w:val="0"/>
        <w:wordWrap/>
        <w:overflowPunct/>
        <w:topLinePunct w:val="0"/>
        <w:autoSpaceDE w:val="0"/>
        <w:autoSpaceDN w:val="0"/>
        <w:bidi w:val="0"/>
        <w:adjustRightInd w:val="0"/>
        <w:snapToGrid w:val="0"/>
        <w:spacing w:line="360" w:lineRule="auto"/>
        <w:ind w:firstLine="664"/>
        <w:textAlignment w:val="baseline"/>
        <w:outlineLvl w:val="9"/>
        <w:rPr>
          <w:rFonts w:hint="eastAsia" w:ascii="宋体" w:hAnsi="宋体" w:eastAsia="宋体" w:cs="宋体"/>
          <w:color w:val="000000" w:themeColor="text1"/>
          <w:spacing w:val="6"/>
          <w:sz w:val="24"/>
          <w:szCs w:val="24"/>
          <w:highlight w:val="none"/>
          <w14:textFill>
            <w14:solidFill>
              <w14:schemeClr w14:val="tx1"/>
            </w14:solidFill>
          </w14:textFill>
        </w:rPr>
      </w:pPr>
      <w:r>
        <w:rPr>
          <w:rFonts w:hint="eastAsia" w:ascii="宋体" w:hAnsi="宋体" w:eastAsia="宋体" w:cs="宋体"/>
          <w:color w:val="000000" w:themeColor="text1"/>
          <w:spacing w:val="6"/>
          <w:sz w:val="24"/>
          <w:szCs w:val="24"/>
          <w:highlight w:val="none"/>
          <w14:textFill>
            <w14:solidFill>
              <w14:schemeClr w14:val="tx1"/>
            </w14:solidFill>
          </w14:textFill>
        </w:rPr>
        <w:t>开户银行：</w:t>
      </w:r>
    </w:p>
    <w:p>
      <w:pPr>
        <w:pStyle w:val="18"/>
        <w:keepNext w:val="0"/>
        <w:keepLines w:val="0"/>
        <w:pageBreakBefore w:val="0"/>
        <w:widowControl/>
        <w:kinsoku w:val="0"/>
        <w:wordWrap/>
        <w:overflowPunct/>
        <w:topLinePunct w:val="0"/>
        <w:autoSpaceDE w:val="0"/>
        <w:autoSpaceDN w:val="0"/>
        <w:bidi w:val="0"/>
        <w:adjustRightInd w:val="0"/>
        <w:snapToGrid w:val="0"/>
        <w:spacing w:line="360" w:lineRule="auto"/>
        <w:ind w:firstLine="664"/>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6"/>
          <w:sz w:val="24"/>
          <w:szCs w:val="24"/>
          <w:highlight w:val="none"/>
          <w14:textFill>
            <w14:solidFill>
              <w14:schemeClr w14:val="tx1"/>
            </w14:solidFill>
          </w14:textFill>
        </w:rPr>
        <w:t>帐号：</w:t>
      </w:r>
    </w:p>
    <w:p>
      <w:pPr>
        <w:keepNext w:val="0"/>
        <w:keepLines w:val="0"/>
        <w:pageBreakBefore w:val="0"/>
        <w:widowControl/>
        <w:kinsoku w:val="0"/>
        <w:wordWrap/>
        <w:overflowPunct/>
        <w:topLinePunct w:val="0"/>
        <w:autoSpaceDE w:val="0"/>
        <w:autoSpaceDN w:val="0"/>
        <w:bidi w:val="0"/>
        <w:adjustRightInd w:val="0"/>
        <w:snapToGrid w:val="0"/>
        <w:spacing w:before="0" w:after="0" w:line="360" w:lineRule="auto"/>
        <w:ind w:firstLine="480" w:firstLineChars="200"/>
        <w:jc w:val="left"/>
        <w:textAlignment w:val="baseline"/>
        <w:outlineLvl w:val="9"/>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四、双方权利和义务</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（一）甲方的权利和义务</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1.甲方需为乙方提供必要的支持协作，以保障本合同所涉及项目的顺利进行；</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2.甲方在合同期内，按《</w:t>
      </w:r>
      <w:r>
        <w:rPr>
          <w:rFonts w:hint="eastAsia" w:ascii="宋体" w:hAnsi="宋体" w:eastAsia="宋体" w:cs="宋体"/>
          <w:color w:val="000000" w:themeColor="text1"/>
          <w:sz w:val="24"/>
          <w:szCs w:val="24"/>
          <w:highlight w:val="none"/>
          <w:lang w:eastAsia="zh-CN"/>
          <w14:textFill>
            <w14:solidFill>
              <w14:schemeClr w14:val="tx1"/>
            </w14:solidFill>
          </w14:textFill>
        </w:rPr>
        <w:t>海南省三甲医院信息化能力提升项目</w:t>
      </w:r>
      <w:r>
        <w:rPr>
          <w:rFonts w:hint="eastAsia" w:ascii="宋体" w:hAnsi="宋体" w:eastAsia="宋体" w:cs="宋体"/>
          <w:color w:val="000000" w:themeColor="text1"/>
          <w:sz w:val="24"/>
          <w:szCs w:val="24"/>
          <w:highlight w:val="none"/>
          <w14:textFill>
            <w14:solidFill>
              <w14:schemeClr w14:val="tx1"/>
            </w14:solidFill>
          </w14:textFill>
        </w:rPr>
        <w:t>网络安全等级保护测评服务范围和内容》（详见附件1）对乙方项目服务情况进行监督、检查等工作。</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3.根据本合同规定，甲方应按时向乙方支付应付服务费用。因本项目资金来源为财政拨款，支付费用以财政资金拨款到位为</w:t>
      </w:r>
      <w:r>
        <w:rPr>
          <w:rFonts w:hint="eastAsia" w:ascii="宋体" w:hAnsi="宋体" w:eastAsia="宋体" w:cs="宋体"/>
          <w:color w:val="000000" w:themeColor="text1"/>
          <w:sz w:val="24"/>
          <w:szCs w:val="24"/>
          <w:highlight w:val="none"/>
          <w:lang w:val="en-US" w:eastAsia="zh-Hans"/>
          <w14:textFill>
            <w14:solidFill>
              <w14:schemeClr w14:val="tx1"/>
            </w14:solidFill>
          </w14:textFill>
        </w:rPr>
        <w:t>前提</w:t>
      </w:r>
      <w:r>
        <w:rPr>
          <w:rFonts w:hint="eastAsia" w:ascii="宋体" w:hAnsi="宋体" w:eastAsia="宋体" w:cs="宋体"/>
          <w:color w:val="000000" w:themeColor="text1"/>
          <w:sz w:val="24"/>
          <w:szCs w:val="24"/>
          <w:highlight w:val="none"/>
          <w14:textFill>
            <w14:solidFill>
              <w14:schemeClr w14:val="tx1"/>
            </w14:solidFill>
          </w14:textFill>
        </w:rPr>
        <w:t>，在财政资金不能足额支付时，甲方就应主动积极申请财政资金，在下一财政年度及时支付，但不承担违约责任。</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（二）乙方的权利和义务</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1.乙方按照承诺合理组织安排，做好项目的服务工作，按时完成项目所要求的各项服务内容。</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2.随时跟进项目进展，及时解决项目问题。</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3.优质并按时提交合同要求的各项阶段成果。</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4.按照甲方的要求及时告知甲方项目进度。</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5.按照甲方的建议和意见对服务工作免费修改完善。</w:t>
      </w:r>
    </w:p>
    <w:p>
      <w:pPr>
        <w:keepNext w:val="0"/>
        <w:keepLines w:val="0"/>
        <w:pageBreakBefore w:val="0"/>
        <w:widowControl/>
        <w:kinsoku w:val="0"/>
        <w:wordWrap/>
        <w:overflowPunct/>
        <w:topLinePunct w:val="0"/>
        <w:autoSpaceDE w:val="0"/>
        <w:autoSpaceDN w:val="0"/>
        <w:bidi w:val="0"/>
        <w:adjustRightInd w:val="0"/>
        <w:snapToGrid w:val="0"/>
        <w:spacing w:before="0" w:after="0" w:line="360" w:lineRule="auto"/>
        <w:ind w:firstLine="480" w:firstLineChars="200"/>
        <w:jc w:val="left"/>
        <w:textAlignment w:val="baseline"/>
        <w:outlineLvl w:val="9"/>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五、违约责任</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（一）乙方所提供的服务质量、拟投入人员不符合合同规定的，由乙方负责按照</w:t>
      </w:r>
      <w:r>
        <w:rPr>
          <w:rFonts w:hint="eastAsia" w:ascii="宋体" w:hAnsi="宋体" w:eastAsia="宋体" w:cs="宋体"/>
          <w:color w:val="000000" w:themeColor="text1"/>
          <w:sz w:val="24"/>
          <w:szCs w:val="24"/>
          <w:highlight w:val="none"/>
          <w:lang w:val="en-US" w:eastAsia="zh-CN"/>
          <w14:textFill>
            <w14:solidFill>
              <w14:schemeClr w14:val="tx1"/>
            </w14:solidFill>
          </w14:textFill>
        </w:rPr>
        <w:t>招标</w:t>
      </w:r>
      <w:r>
        <w:rPr>
          <w:rFonts w:hint="eastAsia" w:ascii="宋体" w:hAnsi="宋体" w:eastAsia="宋体" w:cs="宋体"/>
          <w:color w:val="000000" w:themeColor="text1"/>
          <w:sz w:val="24"/>
          <w:szCs w:val="24"/>
          <w:highlight w:val="none"/>
          <w14:textFill>
            <w14:solidFill>
              <w14:schemeClr w14:val="tx1"/>
            </w14:solidFill>
          </w14:textFill>
        </w:rPr>
        <w:t>文件、更正公告内容和质疑答疑文件、</w:t>
      </w:r>
      <w:r>
        <w:rPr>
          <w:rFonts w:hint="eastAsia" w:ascii="宋体" w:hAnsi="宋体" w:eastAsia="宋体" w:cs="宋体"/>
          <w:color w:val="000000" w:themeColor="text1"/>
          <w:sz w:val="24"/>
          <w:szCs w:val="24"/>
          <w:highlight w:val="none"/>
          <w:lang w:val="en-US" w:eastAsia="zh-CN"/>
          <w14:textFill>
            <w14:solidFill>
              <w14:schemeClr w14:val="tx1"/>
            </w14:solidFill>
          </w14:textFill>
        </w:rPr>
        <w:t>投标</w:t>
      </w:r>
      <w:r>
        <w:rPr>
          <w:rFonts w:hint="eastAsia" w:ascii="宋体" w:hAnsi="宋体" w:eastAsia="宋体" w:cs="宋体"/>
          <w:color w:val="000000" w:themeColor="text1"/>
          <w:sz w:val="24"/>
          <w:szCs w:val="24"/>
          <w:highlight w:val="none"/>
          <w14:textFill>
            <w14:solidFill>
              <w14:schemeClr w14:val="tx1"/>
            </w14:solidFill>
          </w14:textFill>
        </w:rPr>
        <w:t>文件、</w:t>
      </w:r>
      <w:r>
        <w:rPr>
          <w:rFonts w:hint="eastAsia" w:ascii="宋体" w:hAnsi="宋体" w:eastAsia="宋体" w:cs="宋体"/>
          <w:color w:val="000000" w:themeColor="text1"/>
          <w:sz w:val="24"/>
          <w:szCs w:val="24"/>
          <w:highlight w:val="none"/>
          <w:lang w:val="en-US" w:eastAsia="zh-CN"/>
          <w14:textFill>
            <w14:solidFill>
              <w14:schemeClr w14:val="tx1"/>
            </w14:solidFill>
          </w14:textFill>
        </w:rPr>
        <w:t>中标</w:t>
      </w:r>
      <w:r>
        <w:rPr>
          <w:rFonts w:hint="eastAsia" w:ascii="宋体" w:hAnsi="宋体" w:eastAsia="宋体" w:cs="宋体"/>
          <w:color w:val="000000" w:themeColor="text1"/>
          <w:sz w:val="24"/>
          <w:szCs w:val="24"/>
          <w:highlight w:val="none"/>
          <w14:textFill>
            <w14:solidFill>
              <w14:schemeClr w14:val="tx1"/>
            </w14:solidFill>
          </w14:textFill>
        </w:rPr>
        <w:t>供应商等实质性内容重新免费提供该项目服务内容。</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（二）乙方未按本合同约定期限完成服务并交付全部成果的，</w:t>
      </w:r>
      <w:r>
        <w:rPr>
          <w:rFonts w:hint="eastAsia" w:ascii="宋体" w:hAnsi="宋体" w:eastAsia="宋体" w:cs="宋体"/>
          <w:bCs/>
          <w:color w:val="000000" w:themeColor="text1"/>
          <w:sz w:val="24"/>
          <w:szCs w:val="24"/>
          <w:highlight w:val="none"/>
          <w:lang w:val="en-US" w:eastAsia="zh-Hans"/>
          <w14:textFill>
            <w14:solidFill>
              <w14:schemeClr w14:val="tx1"/>
            </w14:solidFill>
          </w14:textFill>
        </w:rPr>
        <w:t>或者交付的服务或成果不符合本合同约定的</w:t>
      </w:r>
      <w:r>
        <w:rPr>
          <w:rFonts w:hint="eastAsia" w:ascii="宋体" w:hAnsi="宋体" w:eastAsia="宋体" w:cs="宋体"/>
          <w:bCs/>
          <w:color w:val="000000" w:themeColor="text1"/>
          <w:sz w:val="24"/>
          <w:szCs w:val="24"/>
          <w:highlight w:val="none"/>
          <w:lang w:eastAsia="zh-Hans"/>
          <w14:textFill>
            <w14:solidFill>
              <w14:schemeClr w14:val="tx1"/>
            </w14:solidFill>
          </w14:textFill>
        </w:rPr>
        <w:t>，</w:t>
      </w:r>
      <w:r>
        <w:rPr>
          <w:rFonts w:hint="eastAsia" w:ascii="宋体" w:hAnsi="宋体" w:eastAsia="宋体" w:cs="宋体"/>
          <w:bCs/>
          <w:color w:val="000000" w:themeColor="text1"/>
          <w:sz w:val="24"/>
          <w:szCs w:val="24"/>
          <w:highlight w:val="none"/>
          <w14:textFill>
            <w14:solidFill>
              <w14:schemeClr w14:val="tx1"/>
            </w14:solidFill>
          </w14:textFill>
        </w:rPr>
        <w:t>每逾期一日，应向甲方支付合同总金额千分之二的违约金，逾期超过10日</w:t>
      </w:r>
      <w:r>
        <w:rPr>
          <w:rFonts w:hint="eastAsia" w:ascii="宋体" w:hAnsi="宋体" w:eastAsia="宋体" w:cs="宋体"/>
          <w:bCs/>
          <w:color w:val="000000" w:themeColor="text1"/>
          <w:sz w:val="24"/>
          <w:szCs w:val="24"/>
          <w:highlight w:val="none"/>
          <w:lang w:val="en-US" w:eastAsia="zh-Hans"/>
          <w14:textFill>
            <w14:solidFill>
              <w14:schemeClr w14:val="tx1"/>
            </w14:solidFill>
          </w14:textFill>
        </w:rPr>
        <w:t>的</w:t>
      </w:r>
      <w:r>
        <w:rPr>
          <w:rFonts w:hint="eastAsia" w:ascii="宋体" w:hAnsi="宋体" w:eastAsia="宋体" w:cs="宋体"/>
          <w:bCs/>
          <w:color w:val="000000" w:themeColor="text1"/>
          <w:sz w:val="24"/>
          <w:szCs w:val="24"/>
          <w:highlight w:val="none"/>
          <w14:textFill>
            <w14:solidFill>
              <w14:schemeClr w14:val="tx1"/>
            </w14:solidFill>
          </w14:textFill>
        </w:rPr>
        <w:t>，甲方有权单方解除本合同，</w:t>
      </w:r>
      <w:r>
        <w:rPr>
          <w:rFonts w:hint="eastAsia" w:ascii="宋体" w:hAnsi="宋体" w:eastAsia="宋体" w:cs="宋体"/>
          <w:bCs/>
          <w:color w:val="000000" w:themeColor="text1"/>
          <w:sz w:val="24"/>
          <w:szCs w:val="24"/>
          <w:highlight w:val="none"/>
          <w:lang w:val="en-US" w:eastAsia="zh-Hans"/>
          <w14:textFill>
            <w14:solidFill>
              <w14:schemeClr w14:val="tx1"/>
            </w14:solidFill>
          </w14:textFill>
        </w:rPr>
        <w:t>有权要求乙方</w:t>
      </w:r>
      <w:r>
        <w:rPr>
          <w:rFonts w:hint="eastAsia" w:ascii="宋体" w:hAnsi="宋体" w:eastAsia="宋体" w:cs="宋体"/>
          <w:bCs/>
          <w:color w:val="000000" w:themeColor="text1"/>
          <w:sz w:val="24"/>
          <w:szCs w:val="24"/>
          <w:highlight w:val="none"/>
          <w14:textFill>
            <w14:solidFill>
              <w14:schemeClr w14:val="tx1"/>
            </w14:solidFill>
          </w14:textFill>
        </w:rPr>
        <w:t>返还甲方已支付的</w:t>
      </w:r>
      <w:r>
        <w:rPr>
          <w:rFonts w:hint="eastAsia" w:ascii="宋体" w:hAnsi="宋体" w:eastAsia="宋体" w:cs="宋体"/>
          <w:color w:val="000000" w:themeColor="text1"/>
          <w:sz w:val="24"/>
          <w:szCs w:val="24"/>
          <w:highlight w:val="none"/>
          <w14:textFill>
            <w14:solidFill>
              <w14:schemeClr w14:val="tx1"/>
            </w14:solidFill>
          </w14:textFill>
        </w:rPr>
        <w:t>全部款项，并赔偿因此给甲方造成的全部损失。</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三</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甲方违反合同规定的，应当承担由此对乙方造成的损失。</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四</w:t>
      </w:r>
      <w:r>
        <w:rPr>
          <w:rFonts w:hint="eastAsia" w:ascii="宋体" w:hAnsi="宋体" w:eastAsia="宋体" w:cs="宋体"/>
          <w:color w:val="000000" w:themeColor="text1"/>
          <w:sz w:val="24"/>
          <w:szCs w:val="24"/>
          <w:highlight w:val="none"/>
          <w14:textFill>
            <w14:solidFill>
              <w14:schemeClr w14:val="tx1"/>
            </w14:solidFill>
          </w14:textFill>
        </w:rPr>
        <w:t>）违约方应向守约方赔守约方为主张债权所合理支付的一切费用，包括但不限于诉讼费、保全费、保全保险费、律师费、差旅费、公告费等。</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Hans"/>
          <w14:textFill>
            <w14:solidFill>
              <w14:schemeClr w14:val="tx1"/>
            </w14:solidFill>
          </w14:textFill>
        </w:rPr>
        <w:t>五</w:t>
      </w:r>
      <w:r>
        <w:rPr>
          <w:rFonts w:hint="eastAsia" w:ascii="宋体" w:hAnsi="宋体" w:eastAsia="宋体" w:cs="宋体"/>
          <w:color w:val="000000" w:themeColor="text1"/>
          <w:sz w:val="24"/>
          <w:szCs w:val="24"/>
          <w:highlight w:val="none"/>
          <w14:textFill>
            <w14:solidFill>
              <w14:schemeClr w14:val="tx1"/>
            </w14:solidFill>
          </w14:textFill>
        </w:rPr>
        <w:t>）其他违约责任按《中华人民共和国民法典》处理。</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六、知识产权归属</w:t>
      </w:r>
    </w:p>
    <w:p>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乙方为甲方提供的所有产品和技术资料需为乙方自主知识产权或其他合法途径获得，具体包括但不限于：应用程序源代码及载体、技术文档等，不得侵犯第三方的相关权利，包括所有权、使用权及知识产权等权利，如涉及到侵犯第三方相关权利的，由乙方负责解决，如因此给甲方造成直接经济损失的，由乙方向甲方全额赔付。</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按照前述条款规定，由乙方提供给甲方的所有文档、项目的软硬件产品，甲方拥有不受限制地使用权利。基于乙方提供的文档、各种应用软件产品进行的二次开发的成果，其知识产权及所有权均归甲方所有。</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（三）系统产生的全部数据归甲方所有，未经甲方授权乙方不得使用或将数据提供给任何第三方。</w:t>
      </w:r>
    </w:p>
    <w:p>
      <w:pPr>
        <w:keepNext w:val="0"/>
        <w:keepLines w:val="0"/>
        <w:pageBreakBefore w:val="0"/>
        <w:widowControl/>
        <w:kinsoku w:val="0"/>
        <w:wordWrap/>
        <w:overflowPunct/>
        <w:topLinePunct w:val="0"/>
        <w:autoSpaceDE w:val="0"/>
        <w:autoSpaceDN w:val="0"/>
        <w:bidi w:val="0"/>
        <w:adjustRightInd w:val="0"/>
        <w:snapToGrid w:val="0"/>
        <w:spacing w:before="0" w:after="0" w:line="360" w:lineRule="auto"/>
        <w:ind w:firstLine="480" w:firstLineChars="200"/>
        <w:jc w:val="left"/>
        <w:textAlignment w:val="baseline"/>
        <w:outlineLvl w:val="9"/>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七、保密条款</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具体约定详见附件2《保密承诺书》。</w:t>
      </w:r>
    </w:p>
    <w:p>
      <w:pPr>
        <w:keepNext w:val="0"/>
        <w:keepLines w:val="0"/>
        <w:pageBreakBefore w:val="0"/>
        <w:widowControl/>
        <w:kinsoku w:val="0"/>
        <w:wordWrap/>
        <w:overflowPunct/>
        <w:topLinePunct w:val="0"/>
        <w:autoSpaceDE w:val="0"/>
        <w:autoSpaceDN w:val="0"/>
        <w:bidi w:val="0"/>
        <w:adjustRightInd w:val="0"/>
        <w:snapToGrid w:val="0"/>
        <w:spacing w:before="0" w:after="0" w:line="360" w:lineRule="auto"/>
        <w:ind w:firstLine="480" w:firstLineChars="200"/>
        <w:jc w:val="left"/>
        <w:textAlignment w:val="baseline"/>
        <w:outlineLvl w:val="9"/>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八、解决争议的办法</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双方应当友好协商解决所有由本合同产生的争议。如协商不成，双方均同意由甲方所在地的法院受理诉讼解决。</w:t>
      </w:r>
    </w:p>
    <w:p>
      <w:pPr>
        <w:keepNext w:val="0"/>
        <w:keepLines w:val="0"/>
        <w:pageBreakBefore w:val="0"/>
        <w:widowControl/>
        <w:kinsoku w:val="0"/>
        <w:wordWrap/>
        <w:overflowPunct/>
        <w:topLinePunct w:val="0"/>
        <w:autoSpaceDE w:val="0"/>
        <w:autoSpaceDN w:val="0"/>
        <w:bidi w:val="0"/>
        <w:adjustRightInd w:val="0"/>
        <w:snapToGrid w:val="0"/>
        <w:spacing w:before="0" w:after="0" w:line="360" w:lineRule="auto"/>
        <w:ind w:firstLine="480" w:firstLineChars="200"/>
        <w:jc w:val="left"/>
        <w:textAlignment w:val="baseline"/>
        <w:outlineLvl w:val="9"/>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九、不可抗力</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keepNext w:val="0"/>
        <w:keepLines w:val="0"/>
        <w:pageBreakBefore w:val="0"/>
        <w:widowControl/>
        <w:kinsoku w:val="0"/>
        <w:wordWrap/>
        <w:overflowPunct/>
        <w:topLinePunct w:val="0"/>
        <w:autoSpaceDE w:val="0"/>
        <w:autoSpaceDN w:val="0"/>
        <w:bidi w:val="0"/>
        <w:adjustRightInd w:val="0"/>
        <w:snapToGrid w:val="0"/>
        <w:spacing w:before="0" w:after="0" w:line="360" w:lineRule="auto"/>
        <w:ind w:firstLine="480" w:firstLineChars="200"/>
        <w:jc w:val="left"/>
        <w:textAlignment w:val="baseline"/>
        <w:outlineLvl w:val="9"/>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十、合同生效</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本合同由甲乙双方签字盖章后生效。</w:t>
      </w:r>
    </w:p>
    <w:p>
      <w:pPr>
        <w:keepNext w:val="0"/>
        <w:keepLines w:val="0"/>
        <w:pageBreakBefore w:val="0"/>
        <w:widowControl/>
        <w:kinsoku w:val="0"/>
        <w:wordWrap/>
        <w:overflowPunct/>
        <w:topLinePunct w:val="0"/>
        <w:autoSpaceDE w:val="0"/>
        <w:autoSpaceDN w:val="0"/>
        <w:bidi w:val="0"/>
        <w:adjustRightInd w:val="0"/>
        <w:snapToGrid w:val="0"/>
        <w:spacing w:before="0" w:after="0" w:line="360" w:lineRule="auto"/>
        <w:ind w:firstLine="480" w:firstLineChars="200"/>
        <w:jc w:val="left"/>
        <w:textAlignment w:val="baseline"/>
        <w:outlineLvl w:val="9"/>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十一、合同的终止</w:t>
      </w:r>
    </w:p>
    <w:p>
      <w:pPr>
        <w:keepNext w:val="0"/>
        <w:keepLines w:val="0"/>
        <w:pageBreakBefore w:val="0"/>
        <w:widowControl/>
        <w:tabs>
          <w:tab w:val="left" w:pos="630"/>
        </w:tabs>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（一）合同期满</w:t>
      </w:r>
      <w:r>
        <w:rPr>
          <w:rFonts w:hint="eastAsia" w:ascii="宋体" w:hAnsi="宋体" w:eastAsia="宋体" w:cs="宋体"/>
          <w:color w:val="000000" w:themeColor="text1"/>
          <w:sz w:val="24"/>
          <w:szCs w:val="24"/>
          <w:highlight w:val="none"/>
          <w:lang w:val="en-US" w:eastAsia="zh-Hans"/>
          <w14:textFill>
            <w14:solidFill>
              <w14:schemeClr w14:val="tx1"/>
            </w14:solidFill>
          </w14:textFill>
        </w:rPr>
        <w:t>且履行完毕</w:t>
      </w:r>
      <w:r>
        <w:rPr>
          <w:rFonts w:hint="eastAsia" w:ascii="宋体" w:hAnsi="宋体" w:eastAsia="宋体" w:cs="宋体"/>
          <w:color w:val="000000" w:themeColor="text1"/>
          <w:sz w:val="24"/>
          <w:szCs w:val="24"/>
          <w:highlight w:val="none"/>
          <w14:textFill>
            <w14:solidFill>
              <w14:schemeClr w14:val="tx1"/>
            </w14:solidFill>
          </w14:textFill>
        </w:rPr>
        <w:t>，双方未续签的。</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（二）当发生不可抗力，致使本合同的履行成为不必要或不可能时，本合同自动终止。</w:t>
      </w:r>
    </w:p>
    <w:p>
      <w:pPr>
        <w:keepNext w:val="0"/>
        <w:keepLines w:val="0"/>
        <w:pageBreakBefore w:val="0"/>
        <w:widowControl/>
        <w:kinsoku w:val="0"/>
        <w:wordWrap/>
        <w:overflowPunct/>
        <w:topLinePunct w:val="0"/>
        <w:autoSpaceDE w:val="0"/>
        <w:autoSpaceDN w:val="0"/>
        <w:bidi w:val="0"/>
        <w:adjustRightInd w:val="0"/>
        <w:snapToGrid w:val="0"/>
        <w:spacing w:before="0" w:after="0" w:line="360" w:lineRule="auto"/>
        <w:ind w:firstLine="480" w:firstLineChars="200"/>
        <w:jc w:val="left"/>
        <w:textAlignment w:val="baseline"/>
        <w:outlineLvl w:val="9"/>
        <w:rPr>
          <w:rFonts w:hint="eastAsia" w:ascii="宋体" w:hAnsi="宋体" w:eastAsia="宋体" w:cs="宋体"/>
          <w:b w:val="0"/>
          <w:bCs w:val="0"/>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十二、其他未尽事宜由甲乙双方友好协商确定</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p>
    <w:p>
      <w:pPr>
        <w:keepNext w:val="0"/>
        <w:keepLines w:val="0"/>
        <w:pageBreakBefore w:val="0"/>
        <w:widowControl/>
        <w:kinsoku w:val="0"/>
        <w:wordWrap/>
        <w:overflowPunct/>
        <w:topLinePunct w:val="0"/>
        <w:autoSpaceDE w:val="0"/>
        <w:autoSpaceDN w:val="0"/>
        <w:bidi w:val="0"/>
        <w:adjustRightInd w:val="0"/>
        <w:snapToGrid w:val="0"/>
        <w:spacing w:before="0" w:after="0" w:line="360" w:lineRule="auto"/>
        <w:ind w:firstLine="480" w:firstLineChars="200"/>
        <w:jc w:val="left"/>
        <w:textAlignment w:val="baseline"/>
        <w:outlineLvl w:val="9"/>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十三、合同鉴证</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采购代理机构应当在本合同上签章，以证明本合同条款与招标文件、响应文件的相关要求相符并且未对采购内容或技术参数进行实质性修改。</w:t>
      </w:r>
    </w:p>
    <w:p>
      <w:pPr>
        <w:keepNext w:val="0"/>
        <w:keepLines w:val="0"/>
        <w:pageBreakBefore w:val="0"/>
        <w:widowControl/>
        <w:kinsoku w:val="0"/>
        <w:wordWrap/>
        <w:overflowPunct/>
        <w:topLinePunct w:val="0"/>
        <w:autoSpaceDE w:val="0"/>
        <w:autoSpaceDN w:val="0"/>
        <w:bidi w:val="0"/>
        <w:adjustRightInd w:val="0"/>
        <w:snapToGrid w:val="0"/>
        <w:spacing w:before="0" w:after="0" w:line="360" w:lineRule="auto"/>
        <w:ind w:firstLine="480" w:firstLineChars="200"/>
        <w:jc w:val="left"/>
        <w:textAlignment w:val="baseline"/>
        <w:outlineLvl w:val="9"/>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十四、本合同的组成文件</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both"/>
        <w:textAlignment w:val="baseline"/>
        <w:outlineLvl w:val="9"/>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（一）附件１：</w:t>
      </w:r>
      <w:r>
        <w:rPr>
          <w:rFonts w:hint="eastAsia" w:ascii="宋体" w:hAnsi="宋体" w:eastAsia="宋体" w:cs="宋体"/>
          <w:color w:val="000000" w:themeColor="text1"/>
          <w:sz w:val="24"/>
          <w:szCs w:val="24"/>
          <w:highlight w:val="none"/>
          <w:lang w:eastAsia="zh-CN"/>
          <w14:textFill>
            <w14:solidFill>
              <w14:schemeClr w14:val="tx1"/>
            </w14:solidFill>
          </w14:textFill>
        </w:rPr>
        <w:t>海南省三甲医院信息化能力提升项目</w:t>
      </w:r>
      <w:r>
        <w:rPr>
          <w:rFonts w:hint="eastAsia" w:ascii="宋体" w:hAnsi="宋体" w:eastAsia="宋体" w:cs="宋体"/>
          <w:color w:val="000000" w:themeColor="text1"/>
          <w:sz w:val="24"/>
          <w:szCs w:val="24"/>
          <w:highlight w:val="none"/>
          <w14:textFill>
            <w14:solidFill>
              <w14:schemeClr w14:val="tx1"/>
            </w14:solidFill>
          </w14:textFill>
        </w:rPr>
        <w:t>网络安全等级保护测评服务范围和内容</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both"/>
        <w:textAlignment w:val="baseline"/>
        <w:outlineLvl w:val="9"/>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（二）附件2：保密承诺书</w:t>
      </w:r>
      <w:r>
        <w:rPr>
          <w:rFonts w:hint="eastAsia" w:ascii="宋体" w:hAnsi="宋体" w:eastAsia="宋体" w:cs="宋体"/>
          <w:bCs/>
          <w:color w:val="000000" w:themeColor="text1"/>
          <w:sz w:val="24"/>
          <w:szCs w:val="24"/>
          <w:highlight w:val="none"/>
          <w14:textFill>
            <w14:solidFill>
              <w14:schemeClr w14:val="tx1"/>
            </w14:solidFill>
          </w14:textFill>
        </w:rPr>
        <w:t>。</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both"/>
        <w:textAlignment w:val="baseline"/>
        <w:outlineLvl w:val="9"/>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eastAsia="zh-Hans"/>
          <w14:textFill>
            <w14:solidFill>
              <w14:schemeClr w14:val="tx1"/>
            </w14:solidFill>
          </w14:textFill>
        </w:rPr>
        <w:t>三</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bCs/>
          <w:color w:val="000000" w:themeColor="text1"/>
          <w:sz w:val="24"/>
          <w:szCs w:val="24"/>
          <w:highlight w:val="none"/>
          <w14:textFill>
            <w14:solidFill>
              <w14:schemeClr w14:val="tx1"/>
            </w14:solidFill>
          </w14:textFill>
        </w:rPr>
        <w:t>附件3：</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中标</w:t>
      </w:r>
      <w:r>
        <w:rPr>
          <w:rFonts w:hint="eastAsia" w:ascii="宋体" w:hAnsi="宋体" w:eastAsia="宋体" w:cs="宋体"/>
          <w:bCs/>
          <w:color w:val="000000" w:themeColor="text1"/>
          <w:sz w:val="24"/>
          <w:szCs w:val="24"/>
          <w:highlight w:val="none"/>
          <w14:textFill>
            <w14:solidFill>
              <w14:schemeClr w14:val="tx1"/>
            </w14:solidFill>
          </w14:textFill>
        </w:rPr>
        <w:t>通知书。</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上述合同文件内容互为补充，如有不明确，由甲方负责解释。</w:t>
      </w:r>
    </w:p>
    <w:p>
      <w:pPr>
        <w:keepNext w:val="0"/>
        <w:keepLines w:val="0"/>
        <w:pageBreakBefore w:val="0"/>
        <w:widowControl/>
        <w:kinsoku w:val="0"/>
        <w:wordWrap/>
        <w:overflowPunct/>
        <w:topLinePunct w:val="0"/>
        <w:autoSpaceDE w:val="0"/>
        <w:autoSpaceDN w:val="0"/>
        <w:bidi w:val="0"/>
        <w:adjustRightInd w:val="0"/>
        <w:snapToGrid w:val="0"/>
        <w:spacing w:before="0" w:after="0" w:line="360" w:lineRule="auto"/>
        <w:ind w:firstLine="480" w:firstLineChars="200"/>
        <w:jc w:val="left"/>
        <w:textAlignment w:val="baseline"/>
        <w:outlineLvl w:val="9"/>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十五、合同备案</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本合同一式</w:t>
      </w:r>
      <w:r>
        <w:rPr>
          <w:rFonts w:hint="eastAsia" w:ascii="宋体" w:hAnsi="宋体" w:eastAsia="宋体" w:cs="宋体"/>
          <w:bCs/>
          <w:color w:val="000000" w:themeColor="text1"/>
          <w:sz w:val="24"/>
          <w:szCs w:val="24"/>
          <w:highlight w:val="none"/>
          <w:u w:val="single"/>
          <w14:textFill>
            <w14:solidFill>
              <w14:schemeClr w14:val="tx1"/>
            </w14:solidFill>
          </w14:textFill>
        </w:rPr>
        <w:t>伍</w:t>
      </w:r>
      <w:r>
        <w:rPr>
          <w:rFonts w:hint="eastAsia" w:ascii="宋体" w:hAnsi="宋体" w:eastAsia="宋体" w:cs="宋体"/>
          <w:bCs/>
          <w:color w:val="000000" w:themeColor="text1"/>
          <w:sz w:val="24"/>
          <w:szCs w:val="24"/>
          <w:highlight w:val="none"/>
          <w14:textFill>
            <w14:solidFill>
              <w14:schemeClr w14:val="tx1"/>
            </w14:solidFill>
          </w14:textFill>
        </w:rPr>
        <w:t>份，甲方执</w:t>
      </w:r>
      <w:r>
        <w:rPr>
          <w:rFonts w:hint="eastAsia" w:ascii="宋体" w:hAnsi="宋体" w:eastAsia="宋体" w:cs="宋体"/>
          <w:bCs/>
          <w:color w:val="000000" w:themeColor="text1"/>
          <w:sz w:val="24"/>
          <w:szCs w:val="24"/>
          <w:highlight w:val="none"/>
          <w:u w:val="single"/>
          <w14:textFill>
            <w14:solidFill>
              <w14:schemeClr w14:val="tx1"/>
            </w14:solidFill>
          </w14:textFill>
        </w:rPr>
        <w:t>贰</w:t>
      </w:r>
      <w:r>
        <w:rPr>
          <w:rFonts w:hint="eastAsia" w:ascii="宋体" w:hAnsi="宋体" w:eastAsia="宋体" w:cs="宋体"/>
          <w:bCs/>
          <w:color w:val="000000" w:themeColor="text1"/>
          <w:sz w:val="24"/>
          <w:szCs w:val="24"/>
          <w:highlight w:val="none"/>
          <w14:textFill>
            <w14:solidFill>
              <w14:schemeClr w14:val="tx1"/>
            </w14:solidFill>
          </w14:textFill>
        </w:rPr>
        <w:t>份、乙方执</w:t>
      </w:r>
      <w:r>
        <w:rPr>
          <w:rFonts w:hint="eastAsia" w:ascii="宋体" w:hAnsi="宋体" w:eastAsia="宋体" w:cs="宋体"/>
          <w:bCs/>
          <w:color w:val="000000" w:themeColor="text1"/>
          <w:sz w:val="24"/>
          <w:szCs w:val="24"/>
          <w:highlight w:val="none"/>
          <w:u w:val="single"/>
          <w14:textFill>
            <w14:solidFill>
              <w14:schemeClr w14:val="tx1"/>
            </w14:solidFill>
          </w14:textFill>
        </w:rPr>
        <w:t>贰</w:t>
      </w:r>
      <w:r>
        <w:rPr>
          <w:rFonts w:hint="eastAsia" w:ascii="宋体" w:hAnsi="宋体" w:eastAsia="宋体" w:cs="宋体"/>
          <w:bCs/>
          <w:color w:val="000000" w:themeColor="text1"/>
          <w:sz w:val="24"/>
          <w:szCs w:val="24"/>
          <w:highlight w:val="none"/>
          <w14:textFill>
            <w14:solidFill>
              <w14:schemeClr w14:val="tx1"/>
            </w14:solidFill>
          </w14:textFill>
        </w:rPr>
        <w:t>份，采购代理机构执</w:t>
      </w:r>
      <w:r>
        <w:rPr>
          <w:rFonts w:hint="eastAsia" w:ascii="宋体" w:hAnsi="宋体" w:eastAsia="宋体" w:cs="宋体"/>
          <w:bCs/>
          <w:color w:val="000000" w:themeColor="text1"/>
          <w:sz w:val="24"/>
          <w:szCs w:val="24"/>
          <w:highlight w:val="none"/>
          <w:u w:val="single"/>
          <w14:textFill>
            <w14:solidFill>
              <w14:schemeClr w14:val="tx1"/>
            </w14:solidFill>
          </w14:textFill>
        </w:rPr>
        <w:t>壹</w:t>
      </w:r>
      <w:r>
        <w:rPr>
          <w:rFonts w:hint="eastAsia" w:ascii="宋体" w:hAnsi="宋体" w:eastAsia="宋体" w:cs="宋体"/>
          <w:bCs/>
          <w:color w:val="000000" w:themeColor="text1"/>
          <w:sz w:val="24"/>
          <w:szCs w:val="24"/>
          <w:highlight w:val="none"/>
          <w14:textFill>
            <w14:solidFill>
              <w14:schemeClr w14:val="tx1"/>
            </w14:solidFill>
          </w14:textFill>
        </w:rPr>
        <w:t>份（如有）。</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b w:val="0"/>
          <w:bCs/>
          <w:color w:val="000000" w:themeColor="text1"/>
          <w:sz w:val="24"/>
          <w:szCs w:val="24"/>
          <w:highlight w:val="none"/>
          <w:u w:val="none"/>
          <w14:textFill>
            <w14:solidFill>
              <w14:schemeClr w14:val="tx1"/>
            </w14:solidFill>
          </w14:textFill>
        </w:rPr>
      </w:pPr>
      <w:r>
        <w:rPr>
          <w:rFonts w:hint="eastAsia" w:ascii="宋体" w:hAnsi="宋体" w:eastAsia="宋体" w:cs="宋体"/>
          <w:b w:val="0"/>
          <w:bCs/>
          <w:color w:val="000000" w:themeColor="text1"/>
          <w:sz w:val="24"/>
          <w:szCs w:val="24"/>
          <w:highlight w:val="none"/>
          <w:u w:val="none"/>
          <w14:textFill>
            <w14:solidFill>
              <w14:schemeClr w14:val="tx1"/>
            </w14:solidFill>
          </w14:textFill>
        </w:rPr>
        <w:t>（</w:t>
      </w:r>
      <w:r>
        <w:rPr>
          <w:rFonts w:hint="eastAsia" w:ascii="宋体" w:hAnsi="宋体" w:eastAsia="宋体" w:cs="宋体"/>
          <w:b w:val="0"/>
          <w:bCs/>
          <w:color w:val="000000" w:themeColor="text1"/>
          <w:sz w:val="24"/>
          <w:szCs w:val="24"/>
          <w:highlight w:val="none"/>
          <w:u w:val="none"/>
          <w:lang w:val="en-US" w:eastAsia="zh-CN"/>
          <w14:textFill>
            <w14:solidFill>
              <w14:schemeClr w14:val="tx1"/>
            </w14:solidFill>
          </w14:textFill>
        </w:rPr>
        <w:t>以下为合同签署页</w:t>
      </w:r>
      <w:r>
        <w:rPr>
          <w:rFonts w:hint="eastAsia" w:ascii="宋体" w:hAnsi="宋体" w:eastAsia="宋体" w:cs="宋体"/>
          <w:b w:val="0"/>
          <w:bCs/>
          <w:color w:val="000000" w:themeColor="text1"/>
          <w:sz w:val="24"/>
          <w:szCs w:val="24"/>
          <w:highlight w:val="none"/>
          <w:u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u w:val="none"/>
          <w14:textFill>
            <w14:solidFill>
              <w14:schemeClr w14:val="tx1"/>
            </w14:solidFill>
          </w14:textFill>
        </w:rPr>
        <w:t>无正文）</w:t>
      </w:r>
    </w:p>
    <w:p>
      <w:pPr>
        <w:pStyle w:val="8"/>
        <w:outlineLvl w:val="9"/>
        <w:rPr>
          <w:color w:val="000000" w:themeColor="text1"/>
          <w:highlight w:val="none"/>
          <w14:textFill>
            <w14:solidFill>
              <w14:schemeClr w14:val="tx1"/>
            </w14:solidFill>
          </w14:textFill>
        </w:rPr>
      </w:pPr>
    </w:p>
    <w:p>
      <w:pPr>
        <w:snapToGrid w:val="0"/>
        <w:spacing w:before="19"/>
        <w:outlineLvl w:val="9"/>
        <w:rPr>
          <w:rFonts w:ascii="宋体" w:hAnsi="宋体" w:eastAsia="宋体" w:cs="宋体"/>
          <w:b/>
          <w:color w:val="000000" w:themeColor="text1"/>
          <w:sz w:val="21"/>
          <w:szCs w:val="21"/>
          <w:highlight w:val="none"/>
          <w14:textFill>
            <w14:solidFill>
              <w14:schemeClr w14:val="tx1"/>
            </w14:solidFill>
          </w14:textFill>
        </w:rPr>
      </w:pPr>
    </w:p>
    <w:p>
      <w:pPr>
        <w:outlineLvl w:val="9"/>
        <w:rPr>
          <w:rFonts w:ascii="宋体" w:hAnsi="宋体" w:eastAsia="宋体" w:cs="宋体"/>
          <w:b/>
          <w:color w:val="000000" w:themeColor="text1"/>
          <w:sz w:val="21"/>
          <w:szCs w:val="21"/>
          <w:highlight w:val="none"/>
          <w14:textFill>
            <w14:solidFill>
              <w14:schemeClr w14:val="tx1"/>
            </w14:solidFill>
          </w14:textFill>
        </w:rPr>
      </w:pPr>
    </w:p>
    <w:p>
      <w:pPr>
        <w:outlineLvl w:val="9"/>
        <w:rPr>
          <w:rFonts w:ascii="宋体" w:hAnsi="宋体" w:eastAsia="宋体" w:cs="宋体"/>
          <w:b/>
          <w:color w:val="000000" w:themeColor="text1"/>
          <w:sz w:val="21"/>
          <w:szCs w:val="21"/>
          <w:highlight w:val="none"/>
          <w14:textFill>
            <w14:solidFill>
              <w14:schemeClr w14:val="tx1"/>
            </w14:solidFill>
          </w14:textFill>
        </w:rPr>
      </w:pPr>
    </w:p>
    <w:p>
      <w:pPr>
        <w:outlineLvl w:val="9"/>
        <w:rPr>
          <w:rFonts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br w:type="page"/>
      </w:r>
    </w:p>
    <w:tbl>
      <w:tblPr>
        <w:tblStyle w:val="13"/>
        <w:tblW w:w="906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354"/>
        <w:gridCol w:w="47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354" w:type="dxa"/>
            <w:tcBorders>
              <w:tl2br w:val="nil"/>
              <w:tr2bl w:val="nil"/>
            </w:tcBorders>
            <w:vAlign w:val="top"/>
          </w:tcPr>
          <w:p>
            <w:pPr>
              <w:spacing w:line="600" w:lineRule="exact"/>
              <w:outlineLvl w:val="9"/>
              <w:rPr>
                <w:rFonts w:ascii="黑体" w:hAnsi="黑体" w:eastAsia="黑体" w:cs="黑体"/>
                <w:color w:val="000000" w:themeColor="text1"/>
                <w:sz w:val="28"/>
                <w:szCs w:val="28"/>
                <w:highlight w:val="none"/>
                <w14:textFill>
                  <w14:solidFill>
                    <w14:schemeClr w14:val="tx1"/>
                  </w14:solidFill>
                </w14:textFill>
              </w:rPr>
            </w:pPr>
            <w:r>
              <w:rPr>
                <w:rFonts w:hint="eastAsia" w:ascii="仿宋_GB2312" w:hAnsi="仿宋_GB2312" w:eastAsia="仿宋_GB2312" w:cs="仿宋_GB2312"/>
                <w:b/>
                <w:color w:val="000000" w:themeColor="text1"/>
                <w:sz w:val="28"/>
                <w:szCs w:val="28"/>
                <w:highlight w:val="none"/>
                <w14:textFill>
                  <w14:solidFill>
                    <w14:schemeClr w14:val="tx1"/>
                  </w14:solidFill>
                </w14:textFill>
              </w:rPr>
              <w:t>甲方：</w:t>
            </w:r>
            <w:r>
              <w:rPr>
                <w:rFonts w:hint="eastAsia" w:ascii="仿宋_GB2312" w:hAnsi="仿宋_GB2312" w:eastAsia="仿宋_GB2312" w:cs="仿宋_GB2312"/>
                <w:bCs/>
                <w:color w:val="000000" w:themeColor="text1"/>
                <w:sz w:val="28"/>
                <w:szCs w:val="28"/>
                <w:highlight w:val="none"/>
                <w:u w:val="single"/>
                <w:lang w:val="en-GB"/>
                <w14:textFill>
                  <w14:solidFill>
                    <w14:schemeClr w14:val="tx1"/>
                  </w14:solidFill>
                </w14:textFill>
              </w:rPr>
              <w:t>海南省卫生健康委员会统计信息中心（盖章）</w:t>
            </w:r>
          </w:p>
        </w:tc>
        <w:tc>
          <w:tcPr>
            <w:tcW w:w="4707" w:type="dxa"/>
            <w:tcBorders>
              <w:tl2br w:val="nil"/>
              <w:tr2bl w:val="nil"/>
            </w:tcBorders>
            <w:vAlign w:val="top"/>
          </w:tcPr>
          <w:p>
            <w:pPr>
              <w:spacing w:line="600" w:lineRule="exact"/>
              <w:outlineLvl w:val="9"/>
              <w:rPr>
                <w:rFonts w:ascii="黑体" w:hAnsi="黑体" w:eastAsia="黑体" w:cs="黑体"/>
                <w:bCs/>
                <w:color w:val="000000" w:themeColor="text1"/>
                <w:sz w:val="28"/>
                <w:szCs w:val="28"/>
                <w:highlight w:val="none"/>
                <w14:textFill>
                  <w14:solidFill>
                    <w14:schemeClr w14:val="tx1"/>
                  </w14:solidFill>
                </w14:textFill>
              </w:rPr>
            </w:pPr>
            <w:r>
              <w:rPr>
                <w:rFonts w:hint="eastAsia" w:ascii="仿宋_GB2312" w:hAnsi="仿宋_GB2312" w:eastAsia="仿宋_GB2312" w:cs="仿宋_GB2312"/>
                <w:bCs/>
                <w:color w:val="000000" w:themeColor="text1"/>
                <w:sz w:val="28"/>
                <w:szCs w:val="28"/>
                <w:highlight w:val="none"/>
                <w14:textFill>
                  <w14:solidFill>
                    <w14:schemeClr w14:val="tx1"/>
                  </w14:solidFill>
                </w14:textFill>
              </w:rPr>
              <w:t>乙方：</w:t>
            </w:r>
            <w:r>
              <w:rPr>
                <w:rFonts w:hint="eastAsia" w:ascii="仿宋_GB2312" w:hAnsi="仿宋_GB2312" w:eastAsia="仿宋_GB2312" w:cs="仿宋_GB2312"/>
                <w:bCs/>
                <w:color w:val="000000" w:themeColor="text1"/>
                <w:sz w:val="28"/>
                <w:szCs w:val="28"/>
                <w:highlight w:val="none"/>
                <w:u w:val="single"/>
                <w:lang w:val="en-US" w:eastAsia="zh-CN"/>
                <w14:textFill>
                  <w14:solidFill>
                    <w14:schemeClr w14:val="tx1"/>
                  </w14:solidFill>
                </w14:textFill>
              </w:rPr>
              <w:t xml:space="preserve"> </w:t>
            </w:r>
            <w:r>
              <w:rPr>
                <w:rFonts w:hint="eastAsia" w:ascii="仿宋_GB2312" w:hAnsi="仿宋_GB2312" w:eastAsia="仿宋_GB2312" w:cs="仿宋_GB2312"/>
                <w:bCs/>
                <w:color w:val="000000" w:themeColor="text1"/>
                <w:sz w:val="28"/>
                <w:szCs w:val="28"/>
                <w:highlight w:val="none"/>
                <w:u w:val="single"/>
                <w14:textFill>
                  <w14:solidFill>
                    <w14:schemeClr w14:val="tx1"/>
                  </w14:solidFill>
                </w14:textFill>
              </w:rPr>
              <w:t>（盖章）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354" w:type="dxa"/>
            <w:tcBorders>
              <w:tl2br w:val="nil"/>
              <w:tr2bl w:val="nil"/>
            </w:tcBorders>
            <w:vAlign w:val="top"/>
          </w:tcPr>
          <w:p>
            <w:pPr>
              <w:spacing w:line="600" w:lineRule="exact"/>
              <w:outlineLvl w:val="9"/>
              <w:rPr>
                <w:rFonts w:ascii="黑体" w:hAnsi="黑体" w:eastAsia="黑体" w:cs="黑体"/>
                <w:color w:val="000000" w:themeColor="text1"/>
                <w:sz w:val="28"/>
                <w:szCs w:val="28"/>
                <w:highlight w:val="none"/>
                <w14:textFill>
                  <w14:solidFill>
                    <w14:schemeClr w14:val="tx1"/>
                  </w14:solidFill>
                </w14:textFill>
              </w:rPr>
            </w:pPr>
            <w:r>
              <w:rPr>
                <w:rFonts w:hint="eastAsia" w:ascii="仿宋_GB2312" w:hAnsi="仿宋_GB2312" w:eastAsia="仿宋_GB2312" w:cs="仿宋_GB2312"/>
                <w:bCs/>
                <w:color w:val="000000" w:themeColor="text1"/>
                <w:sz w:val="28"/>
                <w:szCs w:val="28"/>
                <w:highlight w:val="none"/>
                <w14:textFill>
                  <w14:solidFill>
                    <w14:schemeClr w14:val="tx1"/>
                  </w14:solidFill>
                </w14:textFill>
              </w:rPr>
              <w:t>地址：</w:t>
            </w:r>
            <w:r>
              <w:rPr>
                <w:rFonts w:hint="eastAsia" w:ascii="仿宋_GB2312" w:hAnsi="仿宋_GB2312" w:eastAsia="仿宋_GB2312" w:cs="仿宋_GB2312"/>
                <w:bCs/>
                <w:color w:val="000000" w:themeColor="text1"/>
                <w:sz w:val="28"/>
                <w:szCs w:val="28"/>
                <w:highlight w:val="none"/>
                <w:u w:val="single"/>
                <w14:textFill>
                  <w14:solidFill>
                    <w14:schemeClr w14:val="tx1"/>
                  </w14:solidFill>
                </w14:textFill>
              </w:rPr>
              <w:t>海南省海口市美兰区白龙南路45号</w:t>
            </w:r>
          </w:p>
        </w:tc>
        <w:tc>
          <w:tcPr>
            <w:tcW w:w="4707" w:type="dxa"/>
            <w:tcBorders>
              <w:tl2br w:val="nil"/>
              <w:tr2bl w:val="nil"/>
            </w:tcBorders>
            <w:vAlign w:val="top"/>
          </w:tcPr>
          <w:p>
            <w:pPr>
              <w:spacing w:line="600" w:lineRule="exact"/>
              <w:outlineLvl w:val="9"/>
              <w:rPr>
                <w:rFonts w:hint="eastAsia" w:ascii="黑体" w:hAnsi="黑体" w:eastAsia="仿宋_GB2312" w:cs="黑体"/>
                <w:bCs/>
                <w:color w:val="000000" w:themeColor="text1"/>
                <w:sz w:val="28"/>
                <w:szCs w:val="28"/>
                <w:highlight w:val="none"/>
                <w:lang w:eastAsia="zh-CN"/>
                <w14:textFill>
                  <w14:solidFill>
                    <w14:schemeClr w14:val="tx1"/>
                  </w14:solidFill>
                </w14:textFill>
              </w:rPr>
            </w:pPr>
            <w:r>
              <w:rPr>
                <w:rFonts w:hint="eastAsia" w:ascii="仿宋_GB2312" w:hAnsi="仿宋_GB2312" w:eastAsia="仿宋_GB2312" w:cs="仿宋_GB2312"/>
                <w:bCs/>
                <w:color w:val="000000" w:themeColor="text1"/>
                <w:sz w:val="28"/>
                <w:szCs w:val="28"/>
                <w:highlight w:val="none"/>
                <w14:textFill>
                  <w14:solidFill>
                    <w14:schemeClr w14:val="tx1"/>
                  </w14:solidFill>
                </w14:textFill>
              </w:rPr>
              <w:t>地址：</w:t>
            </w:r>
            <w:r>
              <w:rPr>
                <w:rFonts w:hint="eastAsia" w:ascii="仿宋_GB2312" w:hAnsi="仿宋_GB2312" w:eastAsia="仿宋_GB2312" w:cs="仿宋_GB2312"/>
                <w:bCs/>
                <w:color w:val="000000" w:themeColor="text1"/>
                <w:sz w:val="28"/>
                <w:szCs w:val="28"/>
                <w:highlight w:val="none"/>
                <w:u w:val="single"/>
                <w:lang w:val="en-US" w:eastAsia="zh-CN"/>
                <w14:textFill>
                  <w14:solidFill>
                    <w14:schemeClr w14:val="tx1"/>
                  </w14:solidFill>
                </w14:textFill>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354" w:type="dxa"/>
            <w:tcBorders>
              <w:tl2br w:val="nil"/>
              <w:tr2bl w:val="nil"/>
            </w:tcBorders>
            <w:vAlign w:val="top"/>
          </w:tcPr>
          <w:p>
            <w:pPr>
              <w:spacing w:line="600" w:lineRule="exact"/>
              <w:outlineLvl w:val="9"/>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法定（或授权）代表人：</w:t>
            </w:r>
          </w:p>
          <w:p>
            <w:pPr>
              <w:spacing w:line="600" w:lineRule="exact"/>
              <w:outlineLvl w:val="9"/>
              <w:rPr>
                <w:rFonts w:ascii="黑体" w:hAnsi="黑体" w:eastAsia="仿宋_GB2312" w:cs="黑体"/>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u w:val="single"/>
                <w14:textFill>
                  <w14:solidFill>
                    <w14:schemeClr w14:val="tx1"/>
                  </w14:solidFill>
                </w14:textFill>
              </w:rPr>
              <w:t xml:space="preserve">                  （签字）</w:t>
            </w: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  </w:t>
            </w:r>
          </w:p>
        </w:tc>
        <w:tc>
          <w:tcPr>
            <w:tcW w:w="4707" w:type="dxa"/>
            <w:tcBorders>
              <w:tl2br w:val="nil"/>
              <w:tr2bl w:val="nil"/>
            </w:tcBorders>
            <w:vAlign w:val="top"/>
          </w:tcPr>
          <w:p>
            <w:pPr>
              <w:spacing w:line="600" w:lineRule="exact"/>
              <w:outlineLvl w:val="9"/>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法定（或授权）代表人：</w:t>
            </w:r>
          </w:p>
          <w:p>
            <w:pPr>
              <w:spacing w:line="600" w:lineRule="exact"/>
              <w:outlineLvl w:val="9"/>
              <w:rPr>
                <w:rFonts w:ascii="黑体" w:hAnsi="黑体" w:eastAsia="仿宋_GB2312" w:cs="黑体"/>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u w:val="single"/>
                <w14:textFill>
                  <w14:solidFill>
                    <w14:schemeClr w14:val="tx1"/>
                  </w14:solidFill>
                </w14:textFill>
              </w:rPr>
              <w:t xml:space="preserve">                  （签字）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354" w:type="dxa"/>
            <w:tcBorders>
              <w:tl2br w:val="nil"/>
              <w:tr2bl w:val="nil"/>
            </w:tcBorders>
            <w:vAlign w:val="top"/>
          </w:tcPr>
          <w:p>
            <w:pPr>
              <w:spacing w:line="600" w:lineRule="exact"/>
              <w:outlineLvl w:val="9"/>
              <w:rPr>
                <w:rFonts w:ascii="黑体" w:hAnsi="黑体" w:eastAsia="仿宋_GB2312" w:cs="黑体"/>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联系人：</w:t>
            </w:r>
            <w:r>
              <w:rPr>
                <w:rFonts w:hint="eastAsia" w:ascii="仿宋_GB2312" w:hAnsi="仿宋_GB2312" w:eastAsia="仿宋_GB2312" w:cs="仿宋_GB2312"/>
                <w:color w:val="000000" w:themeColor="text1"/>
                <w:sz w:val="28"/>
                <w:szCs w:val="28"/>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8"/>
                <w:szCs w:val="28"/>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highlight w:val="none"/>
                <w:u w:val="single"/>
                <w14:textFill>
                  <w14:solidFill>
                    <w14:schemeClr w14:val="tx1"/>
                  </w14:solidFill>
                </w14:textFill>
              </w:rPr>
              <w:t xml:space="preserve">      </w:t>
            </w:r>
          </w:p>
        </w:tc>
        <w:tc>
          <w:tcPr>
            <w:tcW w:w="4707" w:type="dxa"/>
            <w:tcBorders>
              <w:tl2br w:val="nil"/>
              <w:tr2bl w:val="nil"/>
            </w:tcBorders>
            <w:vAlign w:val="top"/>
          </w:tcPr>
          <w:p>
            <w:pPr>
              <w:spacing w:line="600" w:lineRule="exact"/>
              <w:outlineLvl w:val="9"/>
              <w:rPr>
                <w:rFonts w:ascii="黑体" w:hAnsi="黑体" w:eastAsia="黑体" w:cs="黑体"/>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联系人：</w:t>
            </w:r>
            <w:r>
              <w:rPr>
                <w:rFonts w:hint="eastAsia" w:ascii="仿宋_GB2312" w:hAnsi="仿宋_GB2312" w:eastAsia="仿宋_GB2312" w:cs="仿宋_GB2312"/>
                <w:color w:val="000000" w:themeColor="text1"/>
                <w:sz w:val="28"/>
                <w:szCs w:val="28"/>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8"/>
                <w:szCs w:val="28"/>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highlight w:val="none"/>
                <w:u w:val="single"/>
                <w14:textFill>
                  <w14:solidFill>
                    <w14:schemeClr w14:val="tx1"/>
                  </w14:solidFill>
                </w14:textFill>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354" w:type="dxa"/>
            <w:tcBorders>
              <w:tl2br w:val="nil"/>
              <w:tr2bl w:val="nil"/>
            </w:tcBorders>
            <w:vAlign w:val="top"/>
          </w:tcPr>
          <w:p>
            <w:pPr>
              <w:widowControl/>
              <w:spacing w:line="240" w:lineRule="auto"/>
              <w:outlineLvl w:val="9"/>
              <w:rPr>
                <w:rFonts w:hint="default" w:ascii="黑体" w:hAnsi="黑体" w:eastAsia="黑体" w:cs="黑体"/>
                <w:color w:val="000000" w:themeColor="text1"/>
                <w:sz w:val="28"/>
                <w:szCs w:val="28"/>
                <w:highlight w:val="none"/>
                <w:lang w:val="en-US"/>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联系电话：</w:t>
            </w:r>
            <w:r>
              <w:rPr>
                <w:rFonts w:hint="eastAsia" w:ascii="仿宋_GB2312" w:hAnsi="仿宋_GB2312" w:eastAsia="仿宋_GB2312" w:cs="仿宋_GB2312"/>
                <w:color w:val="000000" w:themeColor="text1"/>
                <w:sz w:val="28"/>
                <w:szCs w:val="28"/>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u w:val="single"/>
                <w:lang w:val="en-US" w:eastAsia="zh-CN" w:bidi="ar"/>
                <w14:textFill>
                  <w14:solidFill>
                    <w14:schemeClr w14:val="tx1"/>
                  </w14:solidFill>
                </w14:textFill>
              </w:rPr>
              <w:t xml:space="preserve">  </w:t>
            </w:r>
          </w:p>
        </w:tc>
        <w:tc>
          <w:tcPr>
            <w:tcW w:w="4707" w:type="dxa"/>
            <w:tcBorders>
              <w:tl2br w:val="nil"/>
              <w:tr2bl w:val="nil"/>
            </w:tcBorders>
            <w:vAlign w:val="top"/>
          </w:tcPr>
          <w:p>
            <w:pPr>
              <w:spacing w:line="600" w:lineRule="exact"/>
              <w:outlineLvl w:val="9"/>
              <w:rPr>
                <w:rFonts w:ascii="黑体" w:hAnsi="黑体" w:eastAsia="仿宋_GB2312" w:cs="黑体"/>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联系电话：</w:t>
            </w:r>
            <w:r>
              <w:rPr>
                <w:rFonts w:hint="eastAsia" w:ascii="仿宋_GB2312" w:hAnsi="仿宋_GB2312" w:eastAsia="仿宋_GB2312" w:cs="仿宋_GB2312"/>
                <w:color w:val="000000" w:themeColor="text1"/>
                <w:sz w:val="28"/>
                <w:szCs w:val="28"/>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8"/>
                <w:szCs w:val="28"/>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highlight w:val="none"/>
                <w:u w:val="single"/>
                <w14:textFill>
                  <w14:solidFill>
                    <w14:schemeClr w14:val="tx1"/>
                  </w14:solidFill>
                </w14:textFill>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354" w:type="dxa"/>
            <w:tcBorders>
              <w:tl2br w:val="nil"/>
              <w:tr2bl w:val="nil"/>
            </w:tcBorders>
            <w:vAlign w:val="top"/>
          </w:tcPr>
          <w:p>
            <w:pPr>
              <w:spacing w:line="600" w:lineRule="exact"/>
              <w:outlineLvl w:val="9"/>
              <w:rPr>
                <w:rFonts w:ascii="黑体" w:hAnsi="黑体" w:eastAsia="黑体" w:cs="黑体"/>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日期：</w:t>
            </w:r>
            <w:r>
              <w:rPr>
                <w:rFonts w:hint="eastAsia" w:ascii="仿宋_GB2312" w:hAnsi="仿宋_GB2312" w:eastAsia="仿宋_GB2312" w:cs="仿宋_GB2312"/>
                <w:color w:val="000000" w:themeColor="text1"/>
                <w:sz w:val="28"/>
                <w:szCs w:val="28"/>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8"/>
                <w:szCs w:val="28"/>
                <w:highlight w:val="none"/>
                <w14:textFill>
                  <w14:solidFill>
                    <w14:schemeClr w14:val="tx1"/>
                  </w14:solidFill>
                </w14:textFill>
              </w:rPr>
              <w:t>年</w:t>
            </w:r>
            <w:r>
              <w:rPr>
                <w:rFonts w:hint="eastAsia" w:ascii="仿宋_GB2312" w:hAnsi="仿宋_GB2312" w:eastAsia="仿宋_GB2312" w:cs="仿宋_GB2312"/>
                <w:color w:val="000000" w:themeColor="text1"/>
                <w:sz w:val="28"/>
                <w:szCs w:val="28"/>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8"/>
                <w:szCs w:val="28"/>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8"/>
                <w:szCs w:val="28"/>
                <w:highlight w:val="none"/>
                <w14:textFill>
                  <w14:solidFill>
                    <w14:schemeClr w14:val="tx1"/>
                  </w14:solidFill>
                </w14:textFill>
              </w:rPr>
              <w:t>月</w:t>
            </w:r>
            <w:r>
              <w:rPr>
                <w:rFonts w:hint="eastAsia" w:ascii="仿宋_GB2312" w:hAnsi="仿宋_GB2312" w:eastAsia="仿宋_GB2312" w:cs="仿宋_GB2312"/>
                <w:color w:val="000000" w:themeColor="text1"/>
                <w:sz w:val="28"/>
                <w:szCs w:val="28"/>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8"/>
                <w:szCs w:val="28"/>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8"/>
                <w:szCs w:val="28"/>
                <w:highlight w:val="none"/>
                <w14:textFill>
                  <w14:solidFill>
                    <w14:schemeClr w14:val="tx1"/>
                  </w14:solidFill>
                </w14:textFill>
              </w:rPr>
              <w:t>日</w:t>
            </w:r>
          </w:p>
        </w:tc>
        <w:tc>
          <w:tcPr>
            <w:tcW w:w="4707" w:type="dxa"/>
            <w:tcBorders>
              <w:tl2br w:val="nil"/>
              <w:tr2bl w:val="nil"/>
            </w:tcBorders>
            <w:vAlign w:val="top"/>
          </w:tcPr>
          <w:p>
            <w:pPr>
              <w:spacing w:line="600" w:lineRule="exact"/>
              <w:outlineLvl w:val="9"/>
              <w:rPr>
                <w:rFonts w:ascii="黑体" w:hAnsi="黑体" w:eastAsia="黑体" w:cs="黑体"/>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日期：</w:t>
            </w:r>
            <w:r>
              <w:rPr>
                <w:rFonts w:hint="eastAsia" w:ascii="仿宋_GB2312" w:hAnsi="仿宋_GB2312" w:eastAsia="仿宋_GB2312" w:cs="仿宋_GB2312"/>
                <w:color w:val="000000" w:themeColor="text1"/>
                <w:sz w:val="28"/>
                <w:szCs w:val="28"/>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8"/>
                <w:szCs w:val="28"/>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8"/>
                <w:szCs w:val="28"/>
                <w:highlight w:val="none"/>
                <w14:textFill>
                  <w14:solidFill>
                    <w14:schemeClr w14:val="tx1"/>
                  </w14:solidFill>
                </w14:textFill>
              </w:rPr>
              <w:t>年</w:t>
            </w:r>
            <w:r>
              <w:rPr>
                <w:rFonts w:hint="eastAsia" w:ascii="仿宋_GB2312" w:hAnsi="仿宋_GB2312" w:eastAsia="仿宋_GB2312" w:cs="仿宋_GB2312"/>
                <w:color w:val="000000" w:themeColor="text1"/>
                <w:sz w:val="28"/>
                <w:szCs w:val="28"/>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8"/>
                <w:szCs w:val="28"/>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8"/>
                <w:szCs w:val="28"/>
                <w:highlight w:val="none"/>
                <w14:textFill>
                  <w14:solidFill>
                    <w14:schemeClr w14:val="tx1"/>
                  </w14:solidFill>
                </w14:textFill>
              </w:rPr>
              <w:t>月</w:t>
            </w:r>
            <w:r>
              <w:rPr>
                <w:rFonts w:hint="eastAsia" w:ascii="仿宋_GB2312" w:hAnsi="仿宋_GB2312" w:eastAsia="仿宋_GB2312" w:cs="仿宋_GB2312"/>
                <w:color w:val="000000" w:themeColor="text1"/>
                <w:sz w:val="28"/>
                <w:szCs w:val="28"/>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8"/>
                <w:szCs w:val="28"/>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日 </w:t>
            </w:r>
          </w:p>
        </w:tc>
      </w:tr>
    </w:tbl>
    <w:p>
      <w:pPr>
        <w:snapToGrid w:val="0"/>
        <w:spacing w:before="19"/>
        <w:outlineLvl w:val="9"/>
        <w:rPr>
          <w:rFonts w:ascii="仿宋_GB2312" w:hAnsi="仿宋_GB2312" w:eastAsia="仿宋_GB2312" w:cs="仿宋_GB2312"/>
          <w:b/>
          <w:color w:val="000000" w:themeColor="text1"/>
          <w:highlight w:val="none"/>
          <w14:textFill>
            <w14:solidFill>
              <w14:schemeClr w14:val="tx1"/>
            </w14:solidFill>
          </w14:textFill>
        </w:rPr>
      </w:pPr>
    </w:p>
    <w:p>
      <w:pPr>
        <w:snapToGrid w:val="0"/>
        <w:spacing w:before="19"/>
        <w:outlineLvl w:val="9"/>
        <w:rPr>
          <w:rFonts w:ascii="仿宋_GB2312" w:hAnsi="仿宋_GB2312" w:eastAsia="仿宋_GB2312" w:cs="仿宋_GB2312"/>
          <w:b/>
          <w:color w:val="000000" w:themeColor="text1"/>
          <w:sz w:val="28"/>
          <w:szCs w:val="28"/>
          <w:highlight w:val="none"/>
          <w14:textFill>
            <w14:solidFill>
              <w14:schemeClr w14:val="tx1"/>
            </w14:solidFill>
          </w14:textFill>
        </w:rPr>
      </w:pPr>
      <w:r>
        <w:rPr>
          <w:rFonts w:hint="eastAsia" w:ascii="仿宋_GB2312" w:hAnsi="仿宋_GB2312" w:eastAsia="仿宋_GB2312" w:cs="仿宋_GB2312"/>
          <w:b/>
          <w:color w:val="000000" w:themeColor="text1"/>
          <w:sz w:val="28"/>
          <w:szCs w:val="28"/>
          <w:highlight w:val="none"/>
          <w14:textFill>
            <w14:solidFill>
              <w14:schemeClr w14:val="tx1"/>
            </w14:solidFill>
          </w14:textFill>
        </w:rPr>
        <w:t>（采购代理机构声明：本合同标的依法定程序采购，合同主要条款内容与谈判文件及响应文件的内容一致。）</w:t>
      </w:r>
    </w:p>
    <w:p>
      <w:pPr>
        <w:snapToGrid w:val="0"/>
        <w:spacing w:before="19"/>
        <w:outlineLvl w:val="9"/>
        <w:rPr>
          <w:rFonts w:ascii="仿宋_GB2312" w:hAnsi="仿宋_GB2312" w:eastAsia="仿宋_GB2312" w:cs="仿宋_GB2312"/>
          <w:b/>
          <w:color w:val="000000" w:themeColor="text1"/>
          <w:sz w:val="28"/>
          <w:szCs w:val="28"/>
          <w:highlight w:val="none"/>
          <w14:textFill>
            <w14:solidFill>
              <w14:schemeClr w14:val="tx1"/>
            </w14:solidFill>
          </w14:textFill>
        </w:rPr>
      </w:pPr>
      <w:r>
        <w:rPr>
          <w:rFonts w:hint="eastAsia" w:ascii="仿宋_GB2312" w:hAnsi="仿宋_GB2312" w:eastAsia="仿宋_GB2312" w:cs="仿宋_GB2312"/>
          <w:b/>
          <w:color w:val="000000" w:themeColor="text1"/>
          <w:sz w:val="28"/>
          <w:szCs w:val="28"/>
          <w:highlight w:val="none"/>
          <w14:textFill>
            <w14:solidFill>
              <w14:schemeClr w14:val="tx1"/>
            </w14:solidFill>
          </w14:textFill>
        </w:rPr>
        <w:t>采购代理机构：</w:t>
      </w:r>
      <w:r>
        <w:rPr>
          <w:rFonts w:hint="eastAsia" w:ascii="仿宋_GB2312" w:hAnsi="仿宋_GB2312" w:eastAsia="仿宋_GB2312" w:cs="仿宋_GB2312"/>
          <w:b/>
          <w:color w:val="000000" w:themeColor="text1"/>
          <w:sz w:val="28"/>
          <w:szCs w:val="28"/>
          <w:highlight w:val="none"/>
          <w:u w:val="single"/>
          <w14:textFill>
            <w14:solidFill>
              <w14:schemeClr w14:val="tx1"/>
            </w14:solidFill>
          </w14:textFill>
        </w:rPr>
        <w:t xml:space="preserve"> 海南</w:t>
      </w:r>
      <w:r>
        <w:rPr>
          <w:rFonts w:hint="eastAsia" w:ascii="仿宋_GB2312" w:hAnsi="仿宋_GB2312" w:eastAsia="仿宋_GB2312" w:cs="仿宋_GB2312"/>
          <w:b/>
          <w:color w:val="000000" w:themeColor="text1"/>
          <w:sz w:val="28"/>
          <w:szCs w:val="28"/>
          <w:highlight w:val="none"/>
          <w:u w:val="single"/>
          <w:lang w:val="en-US" w:eastAsia="zh-CN"/>
          <w14:textFill>
            <w14:solidFill>
              <w14:schemeClr w14:val="tx1"/>
            </w14:solidFill>
          </w14:textFill>
        </w:rPr>
        <w:t>政采招投标</w:t>
      </w:r>
      <w:r>
        <w:rPr>
          <w:rFonts w:hint="eastAsia" w:ascii="仿宋_GB2312" w:hAnsi="仿宋_GB2312" w:eastAsia="仿宋_GB2312" w:cs="仿宋_GB2312"/>
          <w:b/>
          <w:color w:val="000000" w:themeColor="text1"/>
          <w:sz w:val="28"/>
          <w:szCs w:val="28"/>
          <w:highlight w:val="none"/>
          <w:u w:val="single"/>
          <w14:textFill>
            <w14:solidFill>
              <w14:schemeClr w14:val="tx1"/>
            </w14:solidFill>
          </w14:textFill>
        </w:rPr>
        <w:t xml:space="preserve">有限公司 </w:t>
      </w:r>
      <w:r>
        <w:rPr>
          <w:rFonts w:hint="eastAsia" w:ascii="仿宋_GB2312" w:hAnsi="仿宋_GB2312" w:eastAsia="仿宋_GB2312" w:cs="仿宋_GB2312"/>
          <w:b/>
          <w:color w:val="000000" w:themeColor="text1"/>
          <w:sz w:val="28"/>
          <w:szCs w:val="28"/>
          <w:highlight w:val="none"/>
          <w14:textFill>
            <w14:solidFill>
              <w14:schemeClr w14:val="tx1"/>
            </w14:solidFill>
          </w14:textFill>
        </w:rPr>
        <w:t>（盖章）</w:t>
      </w:r>
    </w:p>
    <w:p>
      <w:pPr>
        <w:outlineLvl w:val="9"/>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经办人：</w:t>
      </w:r>
    </w:p>
    <w:p>
      <w:pPr>
        <w:outlineLvl w:val="9"/>
        <w:rPr>
          <w:rFonts w:ascii="仿宋_GB2312" w:hAnsi="仿宋_GB2312" w:eastAsia="仿宋_GB2312" w:cs="仿宋_GB2312"/>
          <w:b/>
          <w:bCs/>
          <w:color w:val="000000" w:themeColor="text1"/>
          <w:sz w:val="32"/>
          <w:szCs w:val="32"/>
          <w:highlight w:val="none"/>
          <w14:textFill>
            <w14:solidFill>
              <w14:schemeClr w14:val="tx1"/>
            </w14:solidFill>
          </w14:textFill>
        </w:rPr>
      </w:pPr>
      <w:r>
        <w:rPr>
          <w:rFonts w:hint="eastAsia" w:ascii="黑体" w:hAnsi="黑体" w:eastAsia="黑体" w:cs="黑体"/>
          <w:color w:val="000000" w:themeColor="text1"/>
          <w:sz w:val="30"/>
          <w:szCs w:val="30"/>
          <w:highlight w:val="none"/>
          <w14:textFill>
            <w14:solidFill>
              <w14:schemeClr w14:val="tx1"/>
            </w14:solidFill>
          </w14:textFill>
        </w:rPr>
        <w:br w:type="page"/>
      </w:r>
      <w:r>
        <w:rPr>
          <w:rFonts w:hint="eastAsia" w:ascii="黑体" w:hAnsi="黑体" w:eastAsia="黑体" w:cs="黑体"/>
          <w:color w:val="000000" w:themeColor="text1"/>
          <w:sz w:val="30"/>
          <w:szCs w:val="30"/>
          <w:highlight w:val="none"/>
          <w14:textFill>
            <w14:solidFill>
              <w14:schemeClr w14:val="tx1"/>
            </w14:solidFill>
          </w14:textFill>
        </w:rPr>
        <w:t>附件1</w:t>
      </w:r>
    </w:p>
    <w:p>
      <w:pPr>
        <w:keepNext/>
        <w:keepLines/>
        <w:numPr>
          <w:ilvl w:val="0"/>
          <w:numId w:val="0"/>
        </w:numPr>
        <w:adjustRightInd w:val="0"/>
        <w:spacing w:line="600" w:lineRule="exact"/>
        <w:jc w:val="center"/>
        <w:outlineLvl w:val="9"/>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ascii="方正小标宋_GBK" w:hAnsi="方正小标宋_GBK" w:eastAsia="方正小标宋_GBK" w:cs="方正小标宋_GBK"/>
          <w:bCs/>
          <w:color w:val="000000" w:themeColor="text1"/>
          <w:sz w:val="44"/>
          <w:szCs w:val="44"/>
          <w:highlight w:val="none"/>
          <w:lang w:eastAsia="zh-CN"/>
          <w14:textFill>
            <w14:solidFill>
              <w14:schemeClr w14:val="tx1"/>
            </w14:solidFill>
          </w14:textFill>
        </w:rPr>
        <w:t>海南省三甲医院信息化能力提升项目</w:t>
      </w:r>
      <w:r>
        <w:rPr>
          <w:rFonts w:hint="eastAsia" w:ascii="方正小标宋_GBK" w:hAnsi="方正小标宋_GBK" w:eastAsia="方正小标宋_GBK" w:cs="方正小标宋_GBK"/>
          <w:bCs/>
          <w:color w:val="000000" w:themeColor="text1"/>
          <w:sz w:val="44"/>
          <w:szCs w:val="44"/>
          <w:highlight w:val="none"/>
          <w14:textFill>
            <w14:solidFill>
              <w14:schemeClr w14:val="tx1"/>
            </w14:solidFill>
          </w14:textFill>
        </w:rPr>
        <w:t>网络安全等级保护测评服务范围和内容</w:t>
      </w:r>
    </w:p>
    <w:p>
      <w:pPr>
        <w:widowControl/>
        <w:spacing w:line="240" w:lineRule="auto"/>
        <w:ind w:firstLine="640" w:firstLineChars="200"/>
        <w:outlineLvl w:val="9"/>
        <w:rPr>
          <w:rFonts w:ascii="仿宋_GB2312" w:hAnsi="仿宋_GB2312" w:eastAsia="仿宋_GB2312" w:cs="仿宋_GB2312"/>
          <w:color w:val="000000" w:themeColor="text1"/>
          <w:sz w:val="32"/>
          <w:szCs w:val="32"/>
          <w:highlight w:val="none"/>
          <w14:textFill>
            <w14:solidFill>
              <w14:schemeClr w14:val="tx1"/>
            </w14:solidFill>
          </w14:textFill>
        </w:rPr>
      </w:pPr>
    </w:p>
    <w:p>
      <w:pPr>
        <w:numPr>
          <w:ilvl w:val="2"/>
          <w:numId w:val="0"/>
        </w:num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14:textFill>
            <w14:solidFill>
              <w14:schemeClr w14:val="tx1"/>
            </w14:solidFill>
          </w14:textFill>
        </w:rPr>
        <w:t>技术要求</w:t>
      </w:r>
    </w:p>
    <w:p>
      <w:pPr>
        <w:numPr>
          <w:ilvl w:val="3"/>
          <w:numId w:val="0"/>
        </w:num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1.1 </w:t>
      </w:r>
      <w:r>
        <w:rPr>
          <w:rFonts w:hint="eastAsia" w:ascii="宋体" w:hAnsi="宋体" w:eastAsia="宋体" w:cs="宋体"/>
          <w:color w:val="000000" w:themeColor="text1"/>
          <w:sz w:val="24"/>
          <w:szCs w:val="24"/>
          <w:highlight w:val="none"/>
          <w14:textFill>
            <w14:solidFill>
              <w14:schemeClr w14:val="tx1"/>
            </w14:solidFill>
          </w14:textFill>
        </w:rPr>
        <w:t>项目概况</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项目名称：海南省三甲医院信息化能力提升项目。</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采购人：海南省卫生健康委员会统计信息中心。</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采购内容：网络安全等级保护测评服务（</w:t>
      </w:r>
      <w:r>
        <w:rPr>
          <w:rFonts w:hint="eastAsia" w:ascii="宋体" w:hAnsi="宋体" w:eastAsia="宋体" w:cs="宋体"/>
          <w:color w:val="000000" w:themeColor="text1"/>
          <w:sz w:val="24"/>
          <w:szCs w:val="24"/>
          <w:highlight w:val="none"/>
          <w:lang w:eastAsia="zh-CN"/>
          <w14:textFill>
            <w14:solidFill>
              <w14:schemeClr w14:val="tx1"/>
            </w14:solidFill>
          </w14:textFill>
        </w:rPr>
        <w:t>采购包</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w:t>
      </w:r>
    </w:p>
    <w:p>
      <w:pPr>
        <w:numPr>
          <w:ilvl w:val="3"/>
          <w:numId w:val="0"/>
        </w:num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1.2 </w:t>
      </w:r>
      <w:r>
        <w:rPr>
          <w:rFonts w:hint="eastAsia" w:ascii="宋体" w:hAnsi="宋体" w:eastAsia="宋体" w:cs="宋体"/>
          <w:color w:val="000000" w:themeColor="text1"/>
          <w:sz w:val="24"/>
          <w:szCs w:val="24"/>
          <w:highlight w:val="none"/>
          <w14:textFill>
            <w14:solidFill>
              <w14:schemeClr w14:val="tx1"/>
            </w14:solidFill>
          </w14:textFill>
        </w:rPr>
        <w:t>项目背景</w:t>
      </w:r>
    </w:p>
    <w:p>
      <w:pPr>
        <w:ind w:firstLine="480" w:firstLineChars="20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通过委托专业的网络安全等级保护测评服务机构，对招标人的信息系统安全保护等级进行需求分析，并协助招标人完成等保备案相关事宜。依据《信息安全技术网络安全等级保护基本要求》(GB/T 22239-2019)、《网络安全等级保护测评要求》（GBT28448-2019），对信息系统开展网络安全等级保护测评服务。</w:t>
      </w:r>
    </w:p>
    <w:p>
      <w:pPr>
        <w:numPr>
          <w:ilvl w:val="3"/>
          <w:numId w:val="0"/>
        </w:num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1.3 </w:t>
      </w:r>
      <w:r>
        <w:rPr>
          <w:rFonts w:hint="eastAsia" w:ascii="宋体" w:hAnsi="宋体" w:eastAsia="宋体" w:cs="宋体"/>
          <w:color w:val="000000" w:themeColor="text1"/>
          <w:sz w:val="24"/>
          <w:szCs w:val="24"/>
          <w:highlight w:val="none"/>
          <w14:textFill>
            <w14:solidFill>
              <w14:schemeClr w14:val="tx1"/>
            </w14:solidFill>
          </w14:textFill>
        </w:rPr>
        <w:t>项目需求</w:t>
      </w:r>
    </w:p>
    <w:p>
      <w:pPr>
        <w:numPr>
          <w:ilvl w:val="4"/>
          <w:numId w:val="0"/>
        </w:numPr>
        <w:ind w:left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1.3.1 </w:t>
      </w:r>
      <w:r>
        <w:rPr>
          <w:rFonts w:hint="eastAsia" w:ascii="宋体" w:hAnsi="宋体" w:eastAsia="宋体" w:cs="宋体"/>
          <w:color w:val="000000" w:themeColor="text1"/>
          <w:sz w:val="24"/>
          <w:szCs w:val="24"/>
          <w:highlight w:val="none"/>
          <w14:textFill>
            <w14:solidFill>
              <w14:schemeClr w14:val="tx1"/>
            </w14:solidFill>
          </w14:textFill>
        </w:rPr>
        <w:t>测评对象</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223"/>
        <w:gridCol w:w="5330"/>
        <w:gridCol w:w="1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序号</w:t>
            </w:r>
          </w:p>
        </w:tc>
        <w:tc>
          <w:tcPr>
            <w:tcW w:w="1223" w:type="dxa"/>
            <w:vAlign w:val="center"/>
          </w:tcPr>
          <w:p>
            <w:pPr>
              <w:widowControl/>
              <w:spacing w:line="240" w:lineRule="auto"/>
              <w:ind w:firstLine="0" w:firstLineChars="0"/>
              <w:jc w:val="center"/>
              <w:outlineLvl w:val="9"/>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评估对象</w:t>
            </w:r>
          </w:p>
        </w:tc>
        <w:tc>
          <w:tcPr>
            <w:tcW w:w="5330" w:type="dxa"/>
            <w:vAlign w:val="center"/>
          </w:tcPr>
          <w:p>
            <w:pPr>
              <w:widowControl/>
              <w:spacing w:line="240" w:lineRule="auto"/>
              <w:ind w:firstLine="0" w:firstLineChars="0"/>
              <w:jc w:val="center"/>
              <w:outlineLvl w:val="9"/>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部署位置</w:t>
            </w:r>
          </w:p>
        </w:tc>
        <w:tc>
          <w:tcPr>
            <w:tcW w:w="1246" w:type="dxa"/>
            <w:vAlign w:val="center"/>
          </w:tcPr>
          <w:p>
            <w:pPr>
              <w:widowControl/>
              <w:spacing w:line="240" w:lineRule="auto"/>
              <w:ind w:firstLine="0" w:firstLineChars="0"/>
              <w:jc w:val="center"/>
              <w:outlineLvl w:val="9"/>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lang w:val="en-US" w:eastAsia="zh-CN"/>
                <w14:textFill>
                  <w14:solidFill>
                    <w14:schemeClr w14:val="tx1"/>
                  </w14:solidFill>
                </w14:textFill>
              </w:rPr>
              <w:t>等保</w:t>
            </w:r>
            <w:r>
              <w:rPr>
                <w:rFonts w:hint="eastAsia" w:ascii="宋体" w:hAnsi="宋体" w:eastAsia="宋体" w:cs="宋体"/>
                <w:b/>
                <w:bCs/>
                <w:color w:val="000000" w:themeColor="text1"/>
                <w:kern w:val="0"/>
                <w:sz w:val="24"/>
                <w:szCs w:val="24"/>
                <w:highlight w:val="none"/>
                <w14:textFill>
                  <w14:solidFill>
                    <w14:schemeClr w14:val="tx1"/>
                  </w14:solidFill>
                </w14:textFill>
              </w:rPr>
              <w:t>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w:t>
            </w:r>
          </w:p>
        </w:tc>
        <w:tc>
          <w:tcPr>
            <w:tcW w:w="1223" w:type="dxa"/>
            <w:vAlign w:val="center"/>
          </w:tcPr>
          <w:p>
            <w:pPr>
              <w:widowControl/>
              <w:spacing w:line="240" w:lineRule="auto"/>
              <w:ind w:firstLine="0" w:firstLineChars="0"/>
              <w:jc w:val="left"/>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电子病历</w:t>
            </w:r>
          </w:p>
        </w:tc>
        <w:tc>
          <w:tcPr>
            <w:tcW w:w="5330" w:type="dxa"/>
            <w:vAlign w:val="center"/>
          </w:tcPr>
          <w:p>
            <w:pPr>
              <w:widowControl/>
              <w:spacing w:line="240" w:lineRule="auto"/>
              <w:ind w:firstLine="0" w:firstLineChars="0"/>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海南医科大学第一附属医院、海南省安宁医院、海南省老年病医院、海南省妇女儿童医学中心</w:t>
            </w:r>
          </w:p>
        </w:tc>
        <w:tc>
          <w:tcPr>
            <w:tcW w:w="1246"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2</w:t>
            </w:r>
          </w:p>
        </w:tc>
        <w:tc>
          <w:tcPr>
            <w:tcW w:w="1223" w:type="dxa"/>
            <w:vAlign w:val="center"/>
          </w:tcPr>
          <w:p>
            <w:pPr>
              <w:widowControl/>
              <w:spacing w:line="240" w:lineRule="auto"/>
              <w:ind w:firstLine="0" w:firstLineChars="0"/>
              <w:jc w:val="left"/>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智慧管理</w:t>
            </w:r>
          </w:p>
        </w:tc>
        <w:tc>
          <w:tcPr>
            <w:tcW w:w="5330" w:type="dxa"/>
            <w:vAlign w:val="center"/>
          </w:tcPr>
          <w:p>
            <w:pPr>
              <w:widowControl/>
              <w:spacing w:line="240" w:lineRule="auto"/>
              <w:ind w:firstLine="0" w:firstLineChars="0"/>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海南医科大学第一附属医院、海南省安宁医院、海南省老年病医院、海南省妇女儿童医学中心</w:t>
            </w:r>
          </w:p>
        </w:tc>
        <w:tc>
          <w:tcPr>
            <w:tcW w:w="1246"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3</w:t>
            </w:r>
          </w:p>
        </w:tc>
        <w:tc>
          <w:tcPr>
            <w:tcW w:w="1223" w:type="dxa"/>
            <w:vAlign w:val="center"/>
          </w:tcPr>
          <w:p>
            <w:pPr>
              <w:widowControl/>
              <w:spacing w:line="240" w:lineRule="auto"/>
              <w:ind w:firstLine="0" w:firstLineChars="0"/>
              <w:jc w:val="left"/>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智慧服务</w:t>
            </w:r>
          </w:p>
        </w:tc>
        <w:tc>
          <w:tcPr>
            <w:tcW w:w="5330" w:type="dxa"/>
            <w:vAlign w:val="center"/>
          </w:tcPr>
          <w:p>
            <w:pPr>
              <w:widowControl/>
              <w:spacing w:line="240" w:lineRule="auto"/>
              <w:ind w:firstLine="0" w:firstLineChars="0"/>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海南医科大学第一附属医院、海南省安宁医院、海南省老年病医院、海南省妇女儿童医学中心</w:t>
            </w:r>
          </w:p>
        </w:tc>
        <w:tc>
          <w:tcPr>
            <w:tcW w:w="1246"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4</w:t>
            </w:r>
          </w:p>
        </w:tc>
        <w:tc>
          <w:tcPr>
            <w:tcW w:w="1223" w:type="dxa"/>
            <w:vAlign w:val="center"/>
          </w:tcPr>
          <w:p>
            <w:pPr>
              <w:widowControl/>
              <w:spacing w:line="240" w:lineRule="auto"/>
              <w:ind w:firstLine="0" w:firstLineChars="0"/>
              <w:jc w:val="left"/>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医院信息平台</w:t>
            </w:r>
          </w:p>
        </w:tc>
        <w:tc>
          <w:tcPr>
            <w:tcW w:w="5330" w:type="dxa"/>
            <w:vAlign w:val="center"/>
          </w:tcPr>
          <w:p>
            <w:pPr>
              <w:widowControl/>
              <w:spacing w:line="240" w:lineRule="auto"/>
              <w:ind w:firstLine="0" w:firstLineChars="0"/>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海南省老年病医院</w:t>
            </w:r>
          </w:p>
        </w:tc>
        <w:tc>
          <w:tcPr>
            <w:tcW w:w="1246"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5</w:t>
            </w:r>
          </w:p>
        </w:tc>
        <w:tc>
          <w:tcPr>
            <w:tcW w:w="1223" w:type="dxa"/>
            <w:vAlign w:val="center"/>
          </w:tcPr>
          <w:p>
            <w:pPr>
              <w:widowControl/>
              <w:spacing w:line="240" w:lineRule="auto"/>
              <w:ind w:firstLine="0" w:firstLineChars="0"/>
              <w:jc w:val="left"/>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医院数据标准及数据质控管理系统</w:t>
            </w:r>
          </w:p>
        </w:tc>
        <w:tc>
          <w:tcPr>
            <w:tcW w:w="5330" w:type="dxa"/>
            <w:vAlign w:val="center"/>
          </w:tcPr>
          <w:p>
            <w:pPr>
              <w:widowControl/>
              <w:spacing w:line="240" w:lineRule="auto"/>
              <w:ind w:firstLine="0" w:firstLineChars="0"/>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海南医科大学第一附属医院、海南省安宁医院、海南省老年病医院、海南省妇女儿童医学中心、海南省人民医院、海南医科大学第二附属医院</w:t>
            </w:r>
          </w:p>
        </w:tc>
        <w:tc>
          <w:tcPr>
            <w:tcW w:w="1246"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6</w:t>
            </w:r>
          </w:p>
        </w:tc>
        <w:tc>
          <w:tcPr>
            <w:tcW w:w="1223" w:type="dxa"/>
            <w:vAlign w:val="center"/>
          </w:tcPr>
          <w:p>
            <w:pPr>
              <w:widowControl/>
              <w:spacing w:line="240" w:lineRule="auto"/>
              <w:ind w:firstLine="0" w:firstLineChars="0"/>
              <w:jc w:val="left"/>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医院高质量发展监测评价系统</w:t>
            </w:r>
          </w:p>
        </w:tc>
        <w:tc>
          <w:tcPr>
            <w:tcW w:w="5330" w:type="dxa"/>
            <w:vAlign w:val="center"/>
          </w:tcPr>
          <w:p>
            <w:pPr>
              <w:widowControl/>
              <w:spacing w:line="240" w:lineRule="auto"/>
              <w:ind w:firstLine="0" w:firstLineChars="0"/>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海南医科大学第一附属医院、海南省安宁医院、海南省老年病医院、海南省妇女儿童医学中心、海南省人民医院、海南医科大学第二附属医院</w:t>
            </w:r>
          </w:p>
        </w:tc>
        <w:tc>
          <w:tcPr>
            <w:tcW w:w="1246"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7</w:t>
            </w:r>
          </w:p>
        </w:tc>
        <w:tc>
          <w:tcPr>
            <w:tcW w:w="1223" w:type="dxa"/>
            <w:vAlign w:val="center"/>
          </w:tcPr>
          <w:p>
            <w:pPr>
              <w:widowControl/>
              <w:spacing w:line="240" w:lineRule="auto"/>
              <w:ind w:firstLine="0" w:firstLineChars="0"/>
              <w:jc w:val="left"/>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临床专科质控中心管理系统</w:t>
            </w:r>
          </w:p>
        </w:tc>
        <w:tc>
          <w:tcPr>
            <w:tcW w:w="5330" w:type="dxa"/>
            <w:vAlign w:val="center"/>
          </w:tcPr>
          <w:p>
            <w:pPr>
              <w:widowControl/>
              <w:spacing w:line="240" w:lineRule="auto"/>
              <w:ind w:firstLine="0" w:firstLineChars="0"/>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海南省电子政务云</w:t>
            </w:r>
          </w:p>
        </w:tc>
        <w:tc>
          <w:tcPr>
            <w:tcW w:w="1246"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8</w:t>
            </w:r>
          </w:p>
        </w:tc>
        <w:tc>
          <w:tcPr>
            <w:tcW w:w="1223" w:type="dxa"/>
            <w:vAlign w:val="center"/>
          </w:tcPr>
          <w:p>
            <w:pPr>
              <w:widowControl/>
              <w:spacing w:line="240" w:lineRule="auto"/>
              <w:ind w:firstLine="0" w:firstLineChars="0"/>
              <w:jc w:val="left"/>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医院患者主索引服务和多码协同应用</w:t>
            </w:r>
          </w:p>
        </w:tc>
        <w:tc>
          <w:tcPr>
            <w:tcW w:w="5330" w:type="dxa"/>
            <w:vAlign w:val="center"/>
          </w:tcPr>
          <w:p>
            <w:pPr>
              <w:widowControl/>
              <w:spacing w:line="240" w:lineRule="auto"/>
              <w:ind w:firstLine="0" w:firstLineChars="0"/>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海南医科大学第一附属医院、海南省安宁医院、海南省老年病医院、海南省妇女儿童医学中心、海南省人民医院、海南医科大学第二附属医院</w:t>
            </w:r>
          </w:p>
        </w:tc>
        <w:tc>
          <w:tcPr>
            <w:tcW w:w="1246"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9</w:t>
            </w:r>
          </w:p>
        </w:tc>
        <w:tc>
          <w:tcPr>
            <w:tcW w:w="1223" w:type="dxa"/>
            <w:vAlign w:val="center"/>
          </w:tcPr>
          <w:p>
            <w:pPr>
              <w:widowControl/>
              <w:spacing w:line="240" w:lineRule="auto"/>
              <w:ind w:firstLine="0" w:firstLineChars="0"/>
              <w:jc w:val="left"/>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区域影像共享中心</w:t>
            </w:r>
          </w:p>
        </w:tc>
        <w:tc>
          <w:tcPr>
            <w:tcW w:w="5330" w:type="dxa"/>
            <w:vAlign w:val="center"/>
          </w:tcPr>
          <w:p>
            <w:pPr>
              <w:widowControl/>
              <w:spacing w:line="240" w:lineRule="auto"/>
              <w:ind w:firstLine="0" w:firstLineChars="0"/>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海南省电子政务云、海南医科大学第一附属医院、海南医科大学第二附属医院、海南省老年病医院、海南省妇女儿童医学中心、海南省安宁医院及三医云HIS</w:t>
            </w:r>
          </w:p>
        </w:tc>
        <w:tc>
          <w:tcPr>
            <w:tcW w:w="1246"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10</w:t>
            </w:r>
          </w:p>
        </w:tc>
        <w:tc>
          <w:tcPr>
            <w:tcW w:w="1223" w:type="dxa"/>
            <w:vAlign w:val="center"/>
          </w:tcPr>
          <w:p>
            <w:pPr>
              <w:widowControl/>
              <w:spacing w:line="240" w:lineRule="auto"/>
              <w:ind w:firstLine="0" w:firstLineChars="0"/>
              <w:jc w:val="left"/>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医院影像辅助诊断系统</w:t>
            </w:r>
          </w:p>
        </w:tc>
        <w:tc>
          <w:tcPr>
            <w:tcW w:w="5330" w:type="dxa"/>
            <w:vAlign w:val="center"/>
          </w:tcPr>
          <w:p>
            <w:pPr>
              <w:widowControl/>
              <w:spacing w:line="240" w:lineRule="auto"/>
              <w:ind w:firstLine="0" w:firstLineChars="0"/>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海南医科大学第一附属医院、海南省妇女儿童医学中心、海南省人民医院、海南医科大学第二附属医院</w:t>
            </w:r>
          </w:p>
        </w:tc>
        <w:tc>
          <w:tcPr>
            <w:tcW w:w="1246"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11</w:t>
            </w:r>
          </w:p>
        </w:tc>
        <w:tc>
          <w:tcPr>
            <w:tcW w:w="1223" w:type="dxa"/>
            <w:vAlign w:val="center"/>
          </w:tcPr>
          <w:p>
            <w:pPr>
              <w:widowControl/>
              <w:spacing w:line="240" w:lineRule="auto"/>
              <w:ind w:firstLine="0" w:firstLineChars="0"/>
              <w:jc w:val="left"/>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医院临床科研系统</w:t>
            </w:r>
          </w:p>
        </w:tc>
        <w:tc>
          <w:tcPr>
            <w:tcW w:w="5330" w:type="dxa"/>
            <w:vAlign w:val="center"/>
          </w:tcPr>
          <w:p>
            <w:pPr>
              <w:widowControl/>
              <w:spacing w:line="240" w:lineRule="auto"/>
              <w:ind w:firstLine="0" w:firstLineChars="0"/>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海南医科大学第一附属医院、海南省安宁医院、海南省老年病医院、海南省妇女儿童医学中心、海南医科大学第二附属医院</w:t>
            </w:r>
          </w:p>
        </w:tc>
        <w:tc>
          <w:tcPr>
            <w:tcW w:w="1246"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三级</w:t>
            </w:r>
          </w:p>
        </w:tc>
      </w:tr>
    </w:tbl>
    <w:p>
      <w:pPr>
        <w:numPr>
          <w:ilvl w:val="4"/>
          <w:numId w:val="0"/>
        </w:numPr>
        <w:ind w:left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1.3.2 </w:t>
      </w:r>
      <w:r>
        <w:rPr>
          <w:rFonts w:hint="eastAsia" w:ascii="宋体" w:hAnsi="宋体" w:eastAsia="宋体" w:cs="宋体"/>
          <w:color w:val="000000" w:themeColor="text1"/>
          <w:sz w:val="24"/>
          <w:szCs w:val="24"/>
          <w:highlight w:val="none"/>
          <w14:textFill>
            <w14:solidFill>
              <w14:schemeClr w14:val="tx1"/>
            </w14:solidFill>
          </w14:textFill>
        </w:rPr>
        <w:t>网络安全等级保护测评</w:t>
      </w:r>
    </w:p>
    <w:p>
      <w:pPr>
        <w:numPr>
          <w:ilvl w:val="5"/>
          <w:numId w:val="0"/>
        </w:numPr>
        <w:ind w:left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1.3.2.1 </w:t>
      </w:r>
      <w:r>
        <w:rPr>
          <w:rFonts w:hint="eastAsia" w:ascii="宋体" w:hAnsi="宋体" w:eastAsia="宋体" w:cs="宋体"/>
          <w:color w:val="000000" w:themeColor="text1"/>
          <w:sz w:val="24"/>
          <w:szCs w:val="24"/>
          <w:highlight w:val="none"/>
          <w14:textFill>
            <w14:solidFill>
              <w14:schemeClr w14:val="tx1"/>
            </w14:solidFill>
          </w14:textFill>
        </w:rPr>
        <w:t>测评内容</w:t>
      </w:r>
    </w:p>
    <w:p>
      <w:pPr>
        <w:outlineLvl w:val="9"/>
        <w:rPr>
          <w:rFonts w:hint="eastAsia" w:ascii="宋体" w:hAnsi="宋体" w:eastAsia="宋体" w:cs="宋体"/>
          <w:color w:val="000000" w:themeColor="text1"/>
          <w:kern w:val="28"/>
          <w:sz w:val="24"/>
          <w:szCs w:val="24"/>
          <w:highlight w:val="none"/>
          <w14:textFill>
            <w14:solidFill>
              <w14:schemeClr w14:val="tx1"/>
            </w14:solidFill>
          </w14:textFill>
        </w:rPr>
      </w:pPr>
      <w:r>
        <w:rPr>
          <w:rFonts w:hint="eastAsia" w:ascii="宋体" w:hAnsi="宋体" w:eastAsia="宋体" w:cs="宋体"/>
          <w:color w:val="000000" w:themeColor="text1"/>
          <w:kern w:val="28"/>
          <w:sz w:val="24"/>
          <w:szCs w:val="24"/>
          <w:highlight w:val="none"/>
          <w14:textFill>
            <w14:solidFill>
              <w14:schemeClr w14:val="tx1"/>
            </w14:solidFill>
          </w14:textFill>
        </w:rPr>
        <w:t>1、对招标人的信息系统进行摸底、分析和梳理，提出详细的测评方案及完成系统定级、备案工作。</w:t>
      </w:r>
    </w:p>
    <w:p>
      <w:pPr>
        <w:outlineLvl w:val="9"/>
        <w:rPr>
          <w:rFonts w:hint="eastAsia" w:ascii="宋体" w:hAnsi="宋体" w:eastAsia="宋体" w:cs="宋体"/>
          <w:color w:val="000000" w:themeColor="text1"/>
          <w:kern w:val="28"/>
          <w:sz w:val="24"/>
          <w:szCs w:val="24"/>
          <w:highlight w:val="none"/>
          <w14:textFill>
            <w14:solidFill>
              <w14:schemeClr w14:val="tx1"/>
            </w14:solidFill>
          </w14:textFill>
        </w:rPr>
      </w:pPr>
      <w:r>
        <w:rPr>
          <w:rFonts w:hint="eastAsia" w:ascii="宋体" w:hAnsi="宋体" w:eastAsia="宋体" w:cs="宋体"/>
          <w:color w:val="000000" w:themeColor="text1"/>
          <w:kern w:val="28"/>
          <w:sz w:val="24"/>
          <w:szCs w:val="24"/>
          <w:highlight w:val="none"/>
          <w14:textFill>
            <w14:solidFill>
              <w14:schemeClr w14:val="tx1"/>
            </w14:solidFill>
          </w14:textFill>
        </w:rPr>
        <w:t>2、逐一对信息系统进行安全等级保护测评，测评的内容包括但不限于以下内容：</w:t>
      </w:r>
    </w:p>
    <w:p>
      <w:pPr>
        <w:outlineLvl w:val="9"/>
        <w:rPr>
          <w:rFonts w:hint="eastAsia" w:ascii="宋体" w:hAnsi="宋体" w:eastAsia="宋体" w:cs="宋体"/>
          <w:color w:val="000000" w:themeColor="text1"/>
          <w:kern w:val="28"/>
          <w:sz w:val="24"/>
          <w:szCs w:val="24"/>
          <w:highlight w:val="none"/>
          <w14:textFill>
            <w14:solidFill>
              <w14:schemeClr w14:val="tx1"/>
            </w14:solidFill>
          </w14:textFill>
        </w:rPr>
      </w:pPr>
      <w:r>
        <w:rPr>
          <w:rFonts w:hint="eastAsia" w:ascii="宋体" w:hAnsi="宋体" w:eastAsia="宋体" w:cs="宋体"/>
          <w:color w:val="000000" w:themeColor="text1"/>
          <w:kern w:val="28"/>
          <w:sz w:val="24"/>
          <w:szCs w:val="24"/>
          <w:highlight w:val="none"/>
          <w14:textFill>
            <w14:solidFill>
              <w14:schemeClr w14:val="tx1"/>
            </w14:solidFill>
          </w14:textFill>
        </w:rPr>
        <w:t>（1）安全技术测评：包括</w:t>
      </w:r>
      <w:r>
        <w:rPr>
          <w:rFonts w:hint="eastAsia" w:ascii="宋体" w:hAnsi="宋体" w:eastAsia="宋体" w:cs="宋体"/>
          <w:color w:val="000000" w:themeColor="text1"/>
          <w:sz w:val="24"/>
          <w:szCs w:val="24"/>
          <w:highlight w:val="none"/>
          <w14:textFill>
            <w14:solidFill>
              <w14:schemeClr w14:val="tx1"/>
            </w14:solidFill>
          </w14:textFill>
        </w:rPr>
        <w:t>安全物理环境、安全通信网络、安全区域边界、安全计算环境和安全管理中心</w:t>
      </w:r>
      <w:r>
        <w:rPr>
          <w:rFonts w:hint="eastAsia" w:ascii="宋体" w:hAnsi="宋体" w:eastAsia="宋体" w:cs="宋体"/>
          <w:color w:val="000000" w:themeColor="text1"/>
          <w:kern w:val="28"/>
          <w:sz w:val="24"/>
          <w:szCs w:val="24"/>
          <w:highlight w:val="none"/>
          <w14:textFill>
            <w14:solidFill>
              <w14:schemeClr w14:val="tx1"/>
            </w14:solidFill>
          </w14:textFill>
        </w:rPr>
        <w:t>五个方面的安全测评；</w:t>
      </w:r>
    </w:p>
    <w:p>
      <w:pPr>
        <w:outlineLvl w:val="9"/>
        <w:rPr>
          <w:rFonts w:hint="eastAsia" w:ascii="宋体" w:hAnsi="宋体" w:eastAsia="宋体" w:cs="宋体"/>
          <w:color w:val="000000" w:themeColor="text1"/>
          <w:kern w:val="28"/>
          <w:sz w:val="24"/>
          <w:szCs w:val="24"/>
          <w:highlight w:val="none"/>
          <w14:textFill>
            <w14:solidFill>
              <w14:schemeClr w14:val="tx1"/>
            </w14:solidFill>
          </w14:textFill>
        </w:rPr>
      </w:pPr>
      <w:r>
        <w:rPr>
          <w:rFonts w:hint="eastAsia" w:ascii="宋体" w:hAnsi="宋体" w:eastAsia="宋体" w:cs="宋体"/>
          <w:color w:val="000000" w:themeColor="text1"/>
          <w:kern w:val="28"/>
          <w:sz w:val="24"/>
          <w:szCs w:val="24"/>
          <w:highlight w:val="none"/>
          <w14:textFill>
            <w14:solidFill>
              <w14:schemeClr w14:val="tx1"/>
            </w14:solidFill>
          </w14:textFill>
        </w:rPr>
        <w:t>（2）安全管理测评：包括</w:t>
      </w:r>
      <w:r>
        <w:rPr>
          <w:rFonts w:hint="eastAsia" w:ascii="宋体" w:hAnsi="宋体" w:eastAsia="宋体" w:cs="宋体"/>
          <w:color w:val="000000" w:themeColor="text1"/>
          <w:sz w:val="24"/>
          <w:szCs w:val="24"/>
          <w:highlight w:val="none"/>
          <w14:textFill>
            <w14:solidFill>
              <w14:schemeClr w14:val="tx1"/>
            </w14:solidFill>
          </w14:textFill>
        </w:rPr>
        <w:t>安全管理制度、安全管理机构、安全管理人员、安全建设管理和安全运维管理</w:t>
      </w:r>
      <w:r>
        <w:rPr>
          <w:rFonts w:hint="eastAsia" w:ascii="宋体" w:hAnsi="宋体" w:eastAsia="宋体" w:cs="宋体"/>
          <w:color w:val="000000" w:themeColor="text1"/>
          <w:kern w:val="28"/>
          <w:sz w:val="24"/>
          <w:szCs w:val="24"/>
          <w:highlight w:val="none"/>
          <w14:textFill>
            <w14:solidFill>
              <w14:schemeClr w14:val="tx1"/>
            </w14:solidFill>
          </w14:textFill>
        </w:rPr>
        <w:t>五个方面的安全测评。</w:t>
      </w:r>
    </w:p>
    <w:p>
      <w:pPr>
        <w:outlineLvl w:val="9"/>
        <w:rPr>
          <w:rFonts w:hint="eastAsia" w:ascii="宋体" w:hAnsi="宋体" w:eastAsia="宋体" w:cs="宋体"/>
          <w:color w:val="000000" w:themeColor="text1"/>
          <w:kern w:val="28"/>
          <w:sz w:val="24"/>
          <w:szCs w:val="24"/>
          <w:highlight w:val="none"/>
          <w14:textFill>
            <w14:solidFill>
              <w14:schemeClr w14:val="tx1"/>
            </w14:solidFill>
          </w14:textFill>
        </w:rPr>
      </w:pPr>
      <w:r>
        <w:rPr>
          <w:rFonts w:hint="eastAsia" w:ascii="宋体" w:hAnsi="宋体" w:eastAsia="宋体" w:cs="宋体"/>
          <w:color w:val="000000" w:themeColor="text1"/>
          <w:kern w:val="28"/>
          <w:sz w:val="24"/>
          <w:szCs w:val="24"/>
          <w:highlight w:val="none"/>
          <w14:textFill>
            <w14:solidFill>
              <w14:schemeClr w14:val="tx1"/>
            </w14:solidFill>
          </w14:textFill>
        </w:rPr>
        <w:t>3、完成测评工作后，出具符合等保主管部门要求的网络安全保护等级测评报告，提出整改意见。</w:t>
      </w:r>
    </w:p>
    <w:p>
      <w:pPr>
        <w:numPr>
          <w:ilvl w:val="5"/>
          <w:numId w:val="0"/>
        </w:numPr>
        <w:ind w:left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1.3.2.2 </w:t>
      </w:r>
      <w:r>
        <w:rPr>
          <w:rFonts w:hint="eastAsia" w:ascii="宋体" w:hAnsi="宋体" w:eastAsia="宋体" w:cs="宋体"/>
          <w:color w:val="000000" w:themeColor="text1"/>
          <w:sz w:val="24"/>
          <w:szCs w:val="24"/>
          <w:highlight w:val="none"/>
          <w14:textFill>
            <w14:solidFill>
              <w14:schemeClr w14:val="tx1"/>
            </w14:solidFill>
          </w14:textFill>
        </w:rPr>
        <w:t>项目输出(包括但不限于以下内容)</w:t>
      </w:r>
    </w:p>
    <w:p>
      <w:pPr>
        <w:outlineLvl w:val="9"/>
        <w:rPr>
          <w:rFonts w:hint="eastAsia" w:ascii="宋体" w:hAnsi="宋体" w:eastAsia="宋体" w:cs="宋体"/>
          <w:color w:val="000000" w:themeColor="text1"/>
          <w:kern w:val="28"/>
          <w:sz w:val="24"/>
          <w:szCs w:val="24"/>
          <w:highlight w:val="none"/>
          <w14:textFill>
            <w14:solidFill>
              <w14:schemeClr w14:val="tx1"/>
            </w14:solidFill>
          </w14:textFill>
        </w:rPr>
      </w:pPr>
      <w:r>
        <w:rPr>
          <w:rFonts w:hint="eastAsia" w:ascii="宋体" w:hAnsi="宋体" w:eastAsia="宋体" w:cs="宋体"/>
          <w:color w:val="000000" w:themeColor="text1"/>
          <w:kern w:val="28"/>
          <w:sz w:val="24"/>
          <w:szCs w:val="24"/>
          <w:highlight w:val="none"/>
          <w14:textFill>
            <w14:solidFill>
              <w14:schemeClr w14:val="tx1"/>
            </w14:solidFill>
          </w14:textFill>
        </w:rPr>
        <w:t>（1）网络安全等级保护定级相关文件和报告；</w:t>
      </w:r>
    </w:p>
    <w:p>
      <w:pPr>
        <w:outlineLvl w:val="9"/>
        <w:rPr>
          <w:rFonts w:hint="eastAsia" w:ascii="宋体" w:hAnsi="宋体" w:eastAsia="宋体" w:cs="宋体"/>
          <w:color w:val="000000" w:themeColor="text1"/>
          <w:kern w:val="28"/>
          <w:sz w:val="24"/>
          <w:szCs w:val="24"/>
          <w:highlight w:val="none"/>
          <w14:textFill>
            <w14:solidFill>
              <w14:schemeClr w14:val="tx1"/>
            </w14:solidFill>
          </w14:textFill>
        </w:rPr>
      </w:pPr>
      <w:r>
        <w:rPr>
          <w:rFonts w:hint="eastAsia" w:ascii="宋体" w:hAnsi="宋体" w:eastAsia="宋体" w:cs="宋体"/>
          <w:color w:val="000000" w:themeColor="text1"/>
          <w:kern w:val="28"/>
          <w:sz w:val="24"/>
          <w:szCs w:val="24"/>
          <w:highlight w:val="none"/>
          <w14:textFill>
            <w14:solidFill>
              <w14:schemeClr w14:val="tx1"/>
            </w14:solidFill>
          </w14:textFill>
        </w:rPr>
        <w:t>（2）网络安全等级保护测评报告；</w:t>
      </w:r>
    </w:p>
    <w:p>
      <w:pPr>
        <w:numPr>
          <w:ilvl w:val="5"/>
          <w:numId w:val="0"/>
        </w:numPr>
        <w:ind w:left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1.3.2.3 </w:t>
      </w:r>
      <w:r>
        <w:rPr>
          <w:rFonts w:hint="eastAsia" w:ascii="宋体" w:hAnsi="宋体" w:eastAsia="宋体" w:cs="宋体"/>
          <w:color w:val="000000" w:themeColor="text1"/>
          <w:sz w:val="24"/>
          <w:szCs w:val="24"/>
          <w:highlight w:val="none"/>
          <w14:textFill>
            <w14:solidFill>
              <w14:schemeClr w14:val="tx1"/>
            </w14:solidFill>
          </w14:textFill>
        </w:rPr>
        <w:t>测评对象描述</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457"/>
        <w:gridCol w:w="1602"/>
        <w:gridCol w:w="4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trPr>
        <w:tc>
          <w:tcPr>
            <w:tcW w:w="723" w:type="dxa"/>
            <w:vAlign w:val="center"/>
          </w:tcPr>
          <w:p>
            <w:pPr>
              <w:widowControl/>
              <w:spacing w:line="240" w:lineRule="auto"/>
              <w:ind w:firstLine="0" w:firstLineChars="0"/>
              <w:jc w:val="center"/>
              <w:outlineLvl w:val="9"/>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序号</w:t>
            </w:r>
          </w:p>
        </w:tc>
        <w:tc>
          <w:tcPr>
            <w:tcW w:w="1457" w:type="dxa"/>
            <w:vAlign w:val="center"/>
          </w:tcPr>
          <w:p>
            <w:pPr>
              <w:widowControl/>
              <w:spacing w:line="240" w:lineRule="auto"/>
              <w:ind w:firstLine="0" w:firstLineChars="0"/>
              <w:jc w:val="center"/>
              <w:outlineLvl w:val="9"/>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被测系统名称</w:t>
            </w:r>
          </w:p>
        </w:tc>
        <w:tc>
          <w:tcPr>
            <w:tcW w:w="1602" w:type="dxa"/>
            <w:vAlign w:val="center"/>
          </w:tcPr>
          <w:p>
            <w:pPr>
              <w:widowControl/>
              <w:spacing w:line="240" w:lineRule="auto"/>
              <w:ind w:firstLine="0" w:firstLineChars="0"/>
              <w:jc w:val="center"/>
              <w:outlineLvl w:val="9"/>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安全等级</w:t>
            </w:r>
          </w:p>
        </w:tc>
        <w:tc>
          <w:tcPr>
            <w:tcW w:w="4740" w:type="dxa"/>
            <w:vAlign w:val="center"/>
          </w:tcPr>
          <w:p>
            <w:pPr>
              <w:widowControl/>
              <w:spacing w:line="240" w:lineRule="auto"/>
              <w:ind w:firstLine="0" w:firstLineChars="0"/>
              <w:jc w:val="center"/>
              <w:outlineLvl w:val="9"/>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部署位置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trPr>
        <w:tc>
          <w:tcPr>
            <w:tcW w:w="723"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w:t>
            </w:r>
          </w:p>
        </w:tc>
        <w:tc>
          <w:tcPr>
            <w:tcW w:w="1457" w:type="dxa"/>
            <w:vAlign w:val="center"/>
          </w:tcPr>
          <w:p>
            <w:pPr>
              <w:widowControl/>
              <w:spacing w:line="240" w:lineRule="auto"/>
              <w:ind w:firstLine="0" w:firstLineChars="0"/>
              <w:jc w:val="left"/>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电子病历</w:t>
            </w:r>
          </w:p>
        </w:tc>
        <w:tc>
          <w:tcPr>
            <w:tcW w:w="1602"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eastAsia="zh-Hans"/>
                <w14:textFill>
                  <w14:solidFill>
                    <w14:schemeClr w14:val="tx1"/>
                  </w14:solidFill>
                </w14:textFill>
              </w:rPr>
              <w:t>第三级</w:t>
            </w:r>
          </w:p>
        </w:tc>
        <w:tc>
          <w:tcPr>
            <w:tcW w:w="4740"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海南医科大学第一附属医院、海南省安宁医院、海南省老年病医院、海南省妇女儿童医学中心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trPr>
        <w:tc>
          <w:tcPr>
            <w:tcW w:w="723"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2</w:t>
            </w:r>
          </w:p>
        </w:tc>
        <w:tc>
          <w:tcPr>
            <w:tcW w:w="1457" w:type="dxa"/>
            <w:vAlign w:val="center"/>
          </w:tcPr>
          <w:p>
            <w:pPr>
              <w:widowControl/>
              <w:spacing w:line="240" w:lineRule="auto"/>
              <w:ind w:firstLine="0" w:firstLineChars="0"/>
              <w:jc w:val="left"/>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智慧服务</w:t>
            </w:r>
          </w:p>
        </w:tc>
        <w:tc>
          <w:tcPr>
            <w:tcW w:w="1602"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eastAsia="zh-Hans"/>
                <w14:textFill>
                  <w14:solidFill>
                    <w14:schemeClr w14:val="tx1"/>
                  </w14:solidFill>
                </w14:textFill>
              </w:rPr>
              <w:t>第三级</w:t>
            </w:r>
          </w:p>
        </w:tc>
        <w:tc>
          <w:tcPr>
            <w:tcW w:w="4740"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海南医科大学第一附属医院、海南省安宁医院、海南省老年病医院、海南省妇女儿童医学中心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trPr>
        <w:tc>
          <w:tcPr>
            <w:tcW w:w="723"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3</w:t>
            </w:r>
          </w:p>
        </w:tc>
        <w:tc>
          <w:tcPr>
            <w:tcW w:w="1457" w:type="dxa"/>
            <w:vAlign w:val="center"/>
          </w:tcPr>
          <w:p>
            <w:pPr>
              <w:widowControl/>
              <w:spacing w:line="240" w:lineRule="auto"/>
              <w:ind w:firstLine="0" w:firstLineChars="0"/>
              <w:jc w:val="left"/>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智慧管理</w:t>
            </w:r>
          </w:p>
        </w:tc>
        <w:tc>
          <w:tcPr>
            <w:tcW w:w="1602"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第三级</w:t>
            </w:r>
          </w:p>
        </w:tc>
        <w:tc>
          <w:tcPr>
            <w:tcW w:w="4740"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海南医科大学第一附属医院、海南省安宁医院、海南省老年病医院、海南省妇女儿童医学中心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trPr>
        <w:tc>
          <w:tcPr>
            <w:tcW w:w="723"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4</w:t>
            </w:r>
          </w:p>
        </w:tc>
        <w:tc>
          <w:tcPr>
            <w:tcW w:w="1457" w:type="dxa"/>
            <w:vAlign w:val="center"/>
          </w:tcPr>
          <w:p>
            <w:pPr>
              <w:widowControl/>
              <w:spacing w:line="240" w:lineRule="auto"/>
              <w:ind w:firstLine="0" w:firstLineChars="0"/>
              <w:jc w:val="left"/>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医院信息平台</w:t>
            </w:r>
          </w:p>
        </w:tc>
        <w:tc>
          <w:tcPr>
            <w:tcW w:w="1602"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第三级</w:t>
            </w:r>
          </w:p>
        </w:tc>
        <w:tc>
          <w:tcPr>
            <w:tcW w:w="4740"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海南省老年病医院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trPr>
        <w:tc>
          <w:tcPr>
            <w:tcW w:w="723"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5</w:t>
            </w:r>
          </w:p>
        </w:tc>
        <w:tc>
          <w:tcPr>
            <w:tcW w:w="1457" w:type="dxa"/>
            <w:vAlign w:val="center"/>
          </w:tcPr>
          <w:p>
            <w:pPr>
              <w:widowControl/>
              <w:spacing w:line="240" w:lineRule="auto"/>
              <w:ind w:firstLine="0" w:firstLineChars="0"/>
              <w:jc w:val="left"/>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医院数据标准及数据质控管理系统</w:t>
            </w:r>
          </w:p>
        </w:tc>
        <w:tc>
          <w:tcPr>
            <w:tcW w:w="1602"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第三级</w:t>
            </w:r>
          </w:p>
        </w:tc>
        <w:tc>
          <w:tcPr>
            <w:tcW w:w="4740" w:type="dxa"/>
            <w:vAlign w:val="center"/>
          </w:tcPr>
          <w:p>
            <w:pPr>
              <w:widowControl/>
              <w:spacing w:line="240" w:lineRule="auto"/>
              <w:ind w:firstLine="0" w:firstLineChars="0"/>
              <w:jc w:val="left"/>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海南医科大学第一附属医院、海南省安宁医院、海南省老年病医院、海南省妇女儿童医学中心、海南省人民医院、海南医科大学第二附属医院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trPr>
        <w:tc>
          <w:tcPr>
            <w:tcW w:w="723"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6</w:t>
            </w:r>
          </w:p>
        </w:tc>
        <w:tc>
          <w:tcPr>
            <w:tcW w:w="1457" w:type="dxa"/>
            <w:vAlign w:val="center"/>
          </w:tcPr>
          <w:p>
            <w:pPr>
              <w:widowControl/>
              <w:spacing w:line="240" w:lineRule="auto"/>
              <w:ind w:firstLine="0" w:firstLineChars="0"/>
              <w:jc w:val="left"/>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医院高质量发展监测评价系统</w:t>
            </w:r>
          </w:p>
        </w:tc>
        <w:tc>
          <w:tcPr>
            <w:tcW w:w="1602"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第三级</w:t>
            </w:r>
          </w:p>
        </w:tc>
        <w:tc>
          <w:tcPr>
            <w:tcW w:w="4740" w:type="dxa"/>
            <w:vAlign w:val="center"/>
          </w:tcPr>
          <w:p>
            <w:pPr>
              <w:widowControl/>
              <w:spacing w:line="240" w:lineRule="auto"/>
              <w:ind w:firstLine="0" w:firstLineChars="0"/>
              <w:jc w:val="left"/>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海南医科大学第一附属医院、海南省安宁医院、海南省老年病医院、海南省妇女儿童医学中心、海南省人民医院、海南医科大学第二附属医院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trPr>
        <w:tc>
          <w:tcPr>
            <w:tcW w:w="723"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7</w:t>
            </w:r>
          </w:p>
        </w:tc>
        <w:tc>
          <w:tcPr>
            <w:tcW w:w="1457" w:type="dxa"/>
            <w:vAlign w:val="center"/>
          </w:tcPr>
          <w:p>
            <w:pPr>
              <w:widowControl/>
              <w:spacing w:line="240" w:lineRule="auto"/>
              <w:ind w:firstLine="0" w:firstLineChars="0"/>
              <w:jc w:val="left"/>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临床专科质控中心管理系统</w:t>
            </w:r>
          </w:p>
        </w:tc>
        <w:tc>
          <w:tcPr>
            <w:tcW w:w="1602"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第三级</w:t>
            </w:r>
          </w:p>
        </w:tc>
        <w:tc>
          <w:tcPr>
            <w:tcW w:w="4740"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海南省电子政务云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trPr>
        <w:tc>
          <w:tcPr>
            <w:tcW w:w="723"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8</w:t>
            </w:r>
          </w:p>
        </w:tc>
        <w:tc>
          <w:tcPr>
            <w:tcW w:w="1457" w:type="dxa"/>
            <w:vAlign w:val="center"/>
          </w:tcPr>
          <w:p>
            <w:pPr>
              <w:widowControl/>
              <w:spacing w:line="240" w:lineRule="auto"/>
              <w:ind w:firstLine="0" w:firstLineChars="0"/>
              <w:jc w:val="left"/>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医院患者主索引服务和多码协同应用</w:t>
            </w:r>
          </w:p>
        </w:tc>
        <w:tc>
          <w:tcPr>
            <w:tcW w:w="1602"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第三级</w:t>
            </w:r>
          </w:p>
        </w:tc>
        <w:tc>
          <w:tcPr>
            <w:tcW w:w="4740" w:type="dxa"/>
            <w:vAlign w:val="center"/>
          </w:tcPr>
          <w:p>
            <w:pPr>
              <w:widowControl/>
              <w:spacing w:line="240" w:lineRule="auto"/>
              <w:ind w:firstLine="0" w:firstLineChars="0"/>
              <w:jc w:val="left"/>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海南医科大学第一附属医院、海南省安宁医院、海南省老年病医院、海南省妇女儿童医学中心、海南省人民医院、海南医科大学第二附属医院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trPr>
        <w:tc>
          <w:tcPr>
            <w:tcW w:w="723"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9</w:t>
            </w:r>
          </w:p>
        </w:tc>
        <w:tc>
          <w:tcPr>
            <w:tcW w:w="1457" w:type="dxa"/>
            <w:vAlign w:val="center"/>
          </w:tcPr>
          <w:p>
            <w:pPr>
              <w:widowControl/>
              <w:spacing w:line="240" w:lineRule="auto"/>
              <w:ind w:firstLine="0" w:firstLineChars="0"/>
              <w:jc w:val="left"/>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区域影像共享中心</w:t>
            </w:r>
          </w:p>
        </w:tc>
        <w:tc>
          <w:tcPr>
            <w:tcW w:w="1602"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第三级</w:t>
            </w:r>
          </w:p>
        </w:tc>
        <w:tc>
          <w:tcPr>
            <w:tcW w:w="4740"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海南省电子政务云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trPr>
        <w:tc>
          <w:tcPr>
            <w:tcW w:w="723"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10</w:t>
            </w:r>
          </w:p>
        </w:tc>
        <w:tc>
          <w:tcPr>
            <w:tcW w:w="1457" w:type="dxa"/>
            <w:vAlign w:val="center"/>
          </w:tcPr>
          <w:p>
            <w:pPr>
              <w:widowControl/>
              <w:spacing w:line="240" w:lineRule="auto"/>
              <w:ind w:firstLine="0" w:firstLineChars="0"/>
              <w:jc w:val="left"/>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医院影像辅助诊断系统</w:t>
            </w:r>
          </w:p>
        </w:tc>
        <w:tc>
          <w:tcPr>
            <w:tcW w:w="1602"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第三级</w:t>
            </w:r>
          </w:p>
        </w:tc>
        <w:tc>
          <w:tcPr>
            <w:tcW w:w="4740" w:type="dxa"/>
            <w:vAlign w:val="center"/>
          </w:tcPr>
          <w:p>
            <w:pPr>
              <w:widowControl/>
              <w:spacing w:line="240" w:lineRule="auto"/>
              <w:ind w:firstLine="0" w:firstLineChars="0"/>
              <w:jc w:val="left"/>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海南省人民医院、海南医科大学第一附属医院、海南医科大学第二附属医院、海南省妇女儿童医学中心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trPr>
        <w:tc>
          <w:tcPr>
            <w:tcW w:w="723"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11</w:t>
            </w:r>
          </w:p>
        </w:tc>
        <w:tc>
          <w:tcPr>
            <w:tcW w:w="1457" w:type="dxa"/>
            <w:vAlign w:val="center"/>
          </w:tcPr>
          <w:p>
            <w:pPr>
              <w:widowControl/>
              <w:spacing w:line="240" w:lineRule="auto"/>
              <w:ind w:firstLine="0" w:firstLineChars="0"/>
              <w:jc w:val="left"/>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医院临床科研系统</w:t>
            </w:r>
          </w:p>
        </w:tc>
        <w:tc>
          <w:tcPr>
            <w:tcW w:w="1602"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第三级</w:t>
            </w:r>
          </w:p>
        </w:tc>
        <w:tc>
          <w:tcPr>
            <w:tcW w:w="4740" w:type="dxa"/>
            <w:vAlign w:val="center"/>
          </w:tcPr>
          <w:p>
            <w:pPr>
              <w:widowControl/>
              <w:spacing w:line="240" w:lineRule="auto"/>
              <w:ind w:firstLine="0" w:firstLineChars="0"/>
              <w:jc w:val="center"/>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海南医科大学第一附属医院、海南医科大学第二附属医院、海南省安宁医院、海南省老年病医院、海南省妇女儿童医学中心</w:t>
            </w:r>
          </w:p>
        </w:tc>
      </w:tr>
    </w:tbl>
    <w:p>
      <w:pPr>
        <w:numPr>
          <w:ilvl w:val="5"/>
          <w:numId w:val="0"/>
        </w:numPr>
        <w:ind w:left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1.3.2.4 </w:t>
      </w:r>
      <w:r>
        <w:rPr>
          <w:rFonts w:hint="eastAsia" w:ascii="宋体" w:hAnsi="宋体" w:eastAsia="宋体" w:cs="宋体"/>
          <w:color w:val="000000" w:themeColor="text1"/>
          <w:sz w:val="24"/>
          <w:szCs w:val="24"/>
          <w:highlight w:val="none"/>
          <w14:textFill>
            <w14:solidFill>
              <w14:schemeClr w14:val="tx1"/>
            </w14:solidFill>
          </w14:textFill>
        </w:rPr>
        <w:t xml:space="preserve"> 测评服务步骤</w:t>
      </w:r>
    </w:p>
    <w:p>
      <w:pPr>
        <w:ind w:firstLine="480" w:firstLineChars="20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网络等级保护测评过程需按照《信息安全技术 网络安全等级保护测评过程指南》开展工作，等级测评过程分为四个基本测评活动：测评准备活动、方案编制活动、现场测评活动、分析及报告编制活动。测评双方之间的沟通与洽谈应贯穿整个等级测评过程。</w:t>
      </w:r>
    </w:p>
    <w:p>
      <w:pPr>
        <w:numPr>
          <w:ilvl w:val="6"/>
          <w:numId w:val="0"/>
        </w:numPr>
        <w:ind w:left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1.3.2.4.1 </w:t>
      </w:r>
      <w:r>
        <w:rPr>
          <w:rFonts w:hint="eastAsia" w:ascii="宋体" w:hAnsi="宋体" w:eastAsia="宋体" w:cs="宋体"/>
          <w:color w:val="000000" w:themeColor="text1"/>
          <w:sz w:val="24"/>
          <w:szCs w:val="24"/>
          <w:highlight w:val="none"/>
          <w14:textFill>
            <w14:solidFill>
              <w14:schemeClr w14:val="tx1"/>
            </w14:solidFill>
          </w14:textFill>
        </w:rPr>
        <w:t>测评准备活动</w:t>
      </w:r>
    </w:p>
    <w:p>
      <w:pPr>
        <w:ind w:firstLine="480" w:firstLineChars="20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测评准备工作包括编制项目启动、信息收集和分析、工具和表单准备。</w:t>
      </w:r>
    </w:p>
    <w:p>
      <w:pPr>
        <w:ind w:firstLine="422"/>
        <w:outlineLvl w:val="9"/>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详细要求见下表：</w:t>
      </w:r>
    </w:p>
    <w:tbl>
      <w:tblPr>
        <w:tblStyle w:val="12"/>
        <w:tblW w:w="852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73"/>
        <w:gridCol w:w="3903"/>
        <w:gridCol w:w="304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9" w:hRule="atLeast"/>
          <w:jc w:val="center"/>
        </w:trPr>
        <w:tc>
          <w:tcPr>
            <w:tcW w:w="1573" w:type="dxa"/>
            <w:shd w:val="clear" w:color="auto" w:fill="D9D9D9"/>
            <w:vAlign w:val="top"/>
          </w:tcPr>
          <w:p>
            <w:pPr>
              <w:ind w:firstLine="0" w:firstLineChars="0"/>
              <w:outlineLvl w:val="9"/>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项目内容</w:t>
            </w:r>
          </w:p>
        </w:tc>
        <w:tc>
          <w:tcPr>
            <w:tcW w:w="3903" w:type="dxa"/>
            <w:shd w:val="clear" w:color="auto" w:fill="D9D9D9"/>
            <w:vAlign w:val="top"/>
          </w:tcPr>
          <w:p>
            <w:pPr>
              <w:ind w:firstLine="0" w:firstLineChars="0"/>
              <w:outlineLvl w:val="9"/>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工作内容</w:t>
            </w:r>
          </w:p>
        </w:tc>
        <w:tc>
          <w:tcPr>
            <w:tcW w:w="3046" w:type="dxa"/>
            <w:shd w:val="clear" w:color="auto" w:fill="D9D9D9"/>
            <w:vAlign w:val="top"/>
          </w:tcPr>
          <w:p>
            <w:pPr>
              <w:ind w:firstLine="0" w:firstLineChars="0"/>
              <w:outlineLvl w:val="9"/>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成果输出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73" w:type="dxa"/>
            <w:vMerge w:val="restart"/>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项目启动</w:t>
            </w:r>
          </w:p>
        </w:tc>
        <w:tc>
          <w:tcPr>
            <w:tcW w:w="3903"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1.组建测评项目组</w:t>
            </w:r>
          </w:p>
        </w:tc>
        <w:tc>
          <w:tcPr>
            <w:tcW w:w="3046" w:type="dxa"/>
            <w:vMerge w:val="restart"/>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向招标人提交《项目计划书》《提供资料清单》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73"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3903"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2.编制《项目计划书》</w:t>
            </w:r>
          </w:p>
        </w:tc>
        <w:tc>
          <w:tcPr>
            <w:tcW w:w="3046"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73"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3903"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3.确定测评委托单位应提供的资料</w:t>
            </w:r>
          </w:p>
        </w:tc>
        <w:tc>
          <w:tcPr>
            <w:tcW w:w="3046"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93" w:hRule="atLeast"/>
          <w:jc w:val="center"/>
        </w:trPr>
        <w:tc>
          <w:tcPr>
            <w:tcW w:w="1573" w:type="dxa"/>
            <w:vMerge w:val="restart"/>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信息收集分析</w:t>
            </w:r>
          </w:p>
        </w:tc>
        <w:tc>
          <w:tcPr>
            <w:tcW w:w="3903"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定级报告及整改方案分析</w:t>
            </w:r>
          </w:p>
        </w:tc>
        <w:tc>
          <w:tcPr>
            <w:tcW w:w="3046" w:type="dxa"/>
            <w:vMerge w:val="restart"/>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《系统基本情况分析报告》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57" w:hRule="atLeast"/>
          <w:jc w:val="center"/>
        </w:trPr>
        <w:tc>
          <w:tcPr>
            <w:tcW w:w="1573"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3903"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1.整理调查表单</w:t>
            </w:r>
          </w:p>
        </w:tc>
        <w:tc>
          <w:tcPr>
            <w:tcW w:w="3046"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73"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3903"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2.发放调查表单给测评委托单位</w:t>
            </w:r>
          </w:p>
        </w:tc>
        <w:tc>
          <w:tcPr>
            <w:tcW w:w="3046"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73"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3903"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3.协助测评委托单位填写调查表</w:t>
            </w:r>
          </w:p>
        </w:tc>
        <w:tc>
          <w:tcPr>
            <w:tcW w:w="3046"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61" w:hRule="atLeast"/>
          <w:jc w:val="center"/>
        </w:trPr>
        <w:tc>
          <w:tcPr>
            <w:tcW w:w="1573"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3903"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4.收回调查结果</w:t>
            </w:r>
          </w:p>
        </w:tc>
        <w:tc>
          <w:tcPr>
            <w:tcW w:w="3046"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09" w:hRule="atLeast"/>
          <w:jc w:val="center"/>
        </w:trPr>
        <w:tc>
          <w:tcPr>
            <w:tcW w:w="1573"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3903"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5.分析调查</w:t>
            </w:r>
          </w:p>
        </w:tc>
        <w:tc>
          <w:tcPr>
            <w:tcW w:w="3046"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73" w:type="dxa"/>
            <w:vMerge w:val="restart"/>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工具和表单准备</w:t>
            </w:r>
          </w:p>
        </w:tc>
        <w:tc>
          <w:tcPr>
            <w:tcW w:w="3903"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1.调试测评工具</w:t>
            </w:r>
          </w:p>
        </w:tc>
        <w:tc>
          <w:tcPr>
            <w:tcW w:w="3046" w:type="dxa"/>
            <w:vMerge w:val="restart"/>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确定测评工具（测评工具清单）《现场测评授权书》《测评结果记录表》《文档交接单》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73"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3903"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2.模拟被测系统搭建测评环境</w:t>
            </w:r>
          </w:p>
        </w:tc>
        <w:tc>
          <w:tcPr>
            <w:tcW w:w="3046" w:type="dxa"/>
            <w:vMerge w:val="continue"/>
            <w:vAlign w:val="top"/>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73"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3903"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3.模拟测评</w:t>
            </w:r>
          </w:p>
        </w:tc>
        <w:tc>
          <w:tcPr>
            <w:tcW w:w="3046" w:type="dxa"/>
            <w:vMerge w:val="continue"/>
            <w:vAlign w:val="top"/>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73"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3903"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4.准备打印表单</w:t>
            </w:r>
          </w:p>
        </w:tc>
        <w:tc>
          <w:tcPr>
            <w:tcW w:w="3046" w:type="dxa"/>
            <w:vMerge w:val="continue"/>
            <w:vAlign w:val="top"/>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r>
    </w:tbl>
    <w:p>
      <w:pPr>
        <w:numPr>
          <w:ilvl w:val="6"/>
          <w:numId w:val="0"/>
        </w:numPr>
        <w:ind w:left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1.3.2.4.2 </w:t>
      </w:r>
      <w:r>
        <w:rPr>
          <w:rFonts w:hint="eastAsia" w:ascii="宋体" w:hAnsi="宋体" w:eastAsia="宋体" w:cs="宋体"/>
          <w:color w:val="000000" w:themeColor="text1"/>
          <w:sz w:val="24"/>
          <w:szCs w:val="24"/>
          <w:highlight w:val="none"/>
          <w14:textFill>
            <w14:solidFill>
              <w14:schemeClr w14:val="tx1"/>
            </w14:solidFill>
          </w14:textFill>
        </w:rPr>
        <w:t>方案编制活动</w:t>
      </w:r>
    </w:p>
    <w:p>
      <w:pPr>
        <w:ind w:firstLine="480" w:firstLineChars="20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方案编制活动包括测评对象确定、测评指标确定、测试工具接入点确定、测评内容确定、测评指导书开发及测评方案编制等六项主要任务。</w:t>
      </w:r>
    </w:p>
    <w:p>
      <w:pPr>
        <w:ind w:firstLine="422"/>
        <w:outlineLvl w:val="9"/>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详细要求见下表：</w:t>
      </w:r>
    </w:p>
    <w:tbl>
      <w:tblPr>
        <w:tblStyle w:val="12"/>
        <w:tblW w:w="8188"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84"/>
        <w:gridCol w:w="4961"/>
        <w:gridCol w:w="18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01" w:hRule="atLeast"/>
          <w:jc w:val="center"/>
        </w:trPr>
        <w:tc>
          <w:tcPr>
            <w:tcW w:w="1384" w:type="dxa"/>
            <w:shd w:val="clear" w:color="auto" w:fill="D9D9D9"/>
            <w:vAlign w:val="top"/>
          </w:tcPr>
          <w:p>
            <w:pPr>
              <w:ind w:firstLine="0" w:firstLineChars="0"/>
              <w:outlineLvl w:val="9"/>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工作内容</w:t>
            </w:r>
          </w:p>
        </w:tc>
        <w:tc>
          <w:tcPr>
            <w:tcW w:w="4961" w:type="dxa"/>
            <w:shd w:val="clear" w:color="auto" w:fill="D9D9D9"/>
            <w:vAlign w:val="top"/>
          </w:tcPr>
          <w:p>
            <w:pPr>
              <w:ind w:firstLine="0" w:firstLineChars="0"/>
              <w:outlineLvl w:val="9"/>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工作详细任务</w:t>
            </w:r>
          </w:p>
        </w:tc>
        <w:tc>
          <w:tcPr>
            <w:tcW w:w="1843" w:type="dxa"/>
            <w:shd w:val="clear" w:color="auto" w:fill="D9D9D9"/>
            <w:vAlign w:val="top"/>
          </w:tcPr>
          <w:p>
            <w:pPr>
              <w:ind w:firstLine="0" w:firstLineChars="0"/>
              <w:outlineLvl w:val="9"/>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输出成果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384"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一、测评对象确认</w:t>
            </w:r>
          </w:p>
        </w:tc>
        <w:tc>
          <w:tcPr>
            <w:tcW w:w="4961"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识别被测系统等级</w:t>
            </w:r>
          </w:p>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识别被测系统的整体结构</w:t>
            </w:r>
          </w:p>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识别被测系统的边界</w:t>
            </w:r>
          </w:p>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识别被测系统的网络区域</w:t>
            </w:r>
          </w:p>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识别被测系统的重要节点和业务应用</w:t>
            </w:r>
          </w:p>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确定测评对象</w:t>
            </w:r>
          </w:p>
        </w:tc>
        <w:tc>
          <w:tcPr>
            <w:tcW w:w="1843"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《测评方案》的测评对象部分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384" w:type="dxa"/>
            <w:vMerge w:val="restart"/>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二、测评指标确定</w:t>
            </w:r>
          </w:p>
        </w:tc>
        <w:tc>
          <w:tcPr>
            <w:tcW w:w="4961"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识别被测系统业务信息和系统服务安全保护等级</w:t>
            </w:r>
          </w:p>
        </w:tc>
        <w:tc>
          <w:tcPr>
            <w:tcW w:w="1843" w:type="dxa"/>
            <w:vMerge w:val="restart"/>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《测评方案》的测评指标部分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384"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4961"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选择对应等级的安全要求作为测评指标</w:t>
            </w:r>
          </w:p>
        </w:tc>
        <w:tc>
          <w:tcPr>
            <w:tcW w:w="1843"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384"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4961"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就高原则调整多个定级对象共用的某些物理安全或管理安全测评指标</w:t>
            </w:r>
          </w:p>
        </w:tc>
        <w:tc>
          <w:tcPr>
            <w:tcW w:w="1843"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384"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三、工具测试点确定</w:t>
            </w:r>
          </w:p>
        </w:tc>
        <w:tc>
          <w:tcPr>
            <w:tcW w:w="4961"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确定工具测试的测评对象</w:t>
            </w:r>
          </w:p>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选择测试路径</w:t>
            </w:r>
          </w:p>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确定测试工具的接入点</w:t>
            </w:r>
          </w:p>
        </w:tc>
        <w:tc>
          <w:tcPr>
            <w:tcW w:w="1843"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《测评方案》的测试工具接入点部分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9" w:hRule="atLeast"/>
          <w:jc w:val="center"/>
        </w:trPr>
        <w:tc>
          <w:tcPr>
            <w:tcW w:w="1384" w:type="dxa"/>
            <w:vMerge w:val="restart"/>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四、测试内容确定</w:t>
            </w:r>
          </w:p>
        </w:tc>
        <w:tc>
          <w:tcPr>
            <w:tcW w:w="4961"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识别每个测评对象的测评指标</w:t>
            </w:r>
          </w:p>
        </w:tc>
        <w:tc>
          <w:tcPr>
            <w:tcW w:w="1843" w:type="dxa"/>
            <w:vMerge w:val="restart"/>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《测评方案》的单项测评实施和系统测评实施部分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384"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4961"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识别每个测评对象对应的每个测试指标的测试方法</w:t>
            </w:r>
          </w:p>
        </w:tc>
        <w:tc>
          <w:tcPr>
            <w:tcW w:w="1843"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384" w:type="dxa"/>
            <w:vMerge w:val="restart"/>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五、测评指导书开发</w:t>
            </w:r>
          </w:p>
        </w:tc>
        <w:tc>
          <w:tcPr>
            <w:tcW w:w="4961"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从已有的测评指导书中选择与测评对象对应的手册</w:t>
            </w:r>
          </w:p>
        </w:tc>
        <w:tc>
          <w:tcPr>
            <w:tcW w:w="1843" w:type="dxa"/>
            <w:vMerge w:val="restart"/>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《测评方案》的测评实施手册部分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384"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4961"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针对没有现成测评指导书的测评对象，开发新的测评指导书</w:t>
            </w:r>
          </w:p>
        </w:tc>
        <w:tc>
          <w:tcPr>
            <w:tcW w:w="1843"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384" w:type="dxa"/>
            <w:vMerge w:val="restart"/>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六、测评方案编制</w:t>
            </w:r>
          </w:p>
        </w:tc>
        <w:tc>
          <w:tcPr>
            <w:tcW w:w="4961"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描述测评项目基本情况和工作依据</w:t>
            </w:r>
          </w:p>
        </w:tc>
        <w:tc>
          <w:tcPr>
            <w:tcW w:w="1843" w:type="dxa"/>
            <w:vMerge w:val="restart"/>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向招标人提交 《测评方案》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0" w:hRule="atLeast"/>
          <w:jc w:val="center"/>
        </w:trPr>
        <w:tc>
          <w:tcPr>
            <w:tcW w:w="1384"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4961"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描述被测系统的整体结构、边界和网络区域</w:t>
            </w:r>
          </w:p>
        </w:tc>
        <w:tc>
          <w:tcPr>
            <w:tcW w:w="1843" w:type="dxa"/>
            <w:vMerge w:val="continue"/>
            <w:vAlign w:val="top"/>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384"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4961"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描述被测系统的重要节点和业务应用</w:t>
            </w:r>
          </w:p>
        </w:tc>
        <w:tc>
          <w:tcPr>
            <w:tcW w:w="1843" w:type="dxa"/>
            <w:vMerge w:val="continue"/>
            <w:vAlign w:val="top"/>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384"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4961"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描述测评指标</w:t>
            </w:r>
          </w:p>
        </w:tc>
        <w:tc>
          <w:tcPr>
            <w:tcW w:w="1843" w:type="dxa"/>
            <w:vMerge w:val="continue"/>
            <w:vAlign w:val="top"/>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384"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4961"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描述测评对象</w:t>
            </w:r>
          </w:p>
        </w:tc>
        <w:tc>
          <w:tcPr>
            <w:tcW w:w="1843" w:type="dxa"/>
            <w:vMerge w:val="continue"/>
            <w:vAlign w:val="top"/>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384"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4961"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描述测评内容和方法</w:t>
            </w:r>
          </w:p>
        </w:tc>
        <w:tc>
          <w:tcPr>
            <w:tcW w:w="1843" w:type="dxa"/>
            <w:vMerge w:val="continue"/>
            <w:vAlign w:val="top"/>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r>
    </w:tbl>
    <w:p>
      <w:pPr>
        <w:numPr>
          <w:ilvl w:val="6"/>
          <w:numId w:val="0"/>
        </w:numPr>
        <w:ind w:left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1.3.2.4.3 </w:t>
      </w:r>
      <w:r>
        <w:rPr>
          <w:rFonts w:hint="eastAsia" w:ascii="宋体" w:hAnsi="宋体" w:eastAsia="宋体" w:cs="宋体"/>
          <w:color w:val="000000" w:themeColor="text1"/>
          <w:sz w:val="24"/>
          <w:szCs w:val="24"/>
          <w:highlight w:val="none"/>
          <w14:textFill>
            <w14:solidFill>
              <w14:schemeClr w14:val="tx1"/>
            </w14:solidFill>
          </w14:textFill>
        </w:rPr>
        <w:t xml:space="preserve"> 现场测评活动</w:t>
      </w:r>
    </w:p>
    <w:p>
      <w:pPr>
        <w:ind w:firstLine="480" w:firstLineChars="20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现场测评活动通过与测评委托单位进行沟通和协调，为现场测评的顺利开展打下良好基础，然后依据测评方案实施现场测评工作，将测评方案和测评工具等具体落实到现场测评活动中。现场测评工作应取得分析与报告编制活动所需的、足够的证据和资料。</w:t>
      </w:r>
    </w:p>
    <w:p>
      <w:pPr>
        <w:ind w:firstLine="480" w:firstLineChars="200"/>
        <w:outlineLvl w:val="9"/>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现场测评活动包括现场测评准备、现场测评和结果记录、结果确认和资料归还三项主要任务。</w:t>
      </w:r>
      <w:r>
        <w:rPr>
          <w:rFonts w:hint="eastAsia" w:ascii="宋体" w:hAnsi="宋体" w:eastAsia="宋体" w:cs="宋体"/>
          <w:b/>
          <w:color w:val="000000" w:themeColor="text1"/>
          <w:sz w:val="24"/>
          <w:szCs w:val="24"/>
          <w:highlight w:val="none"/>
          <w14:textFill>
            <w14:solidFill>
              <w14:schemeClr w14:val="tx1"/>
            </w14:solidFill>
          </w14:textFill>
        </w:rPr>
        <w:t>详细要求见下表：</w:t>
      </w:r>
    </w:p>
    <w:tbl>
      <w:tblPr>
        <w:tblStyle w:val="12"/>
        <w:tblW w:w="8188"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09"/>
        <w:gridCol w:w="3119"/>
        <w:gridCol w:w="32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09" w:type="dxa"/>
            <w:shd w:val="clear" w:color="auto" w:fill="D9D9D9"/>
            <w:vAlign w:val="top"/>
          </w:tcPr>
          <w:p>
            <w:pPr>
              <w:ind w:firstLine="361"/>
              <w:jc w:val="center"/>
              <w:outlineLvl w:val="9"/>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工作内容</w:t>
            </w:r>
          </w:p>
        </w:tc>
        <w:tc>
          <w:tcPr>
            <w:tcW w:w="3119" w:type="dxa"/>
            <w:shd w:val="clear" w:color="auto" w:fill="D9D9D9"/>
            <w:vAlign w:val="top"/>
          </w:tcPr>
          <w:p>
            <w:pPr>
              <w:ind w:firstLine="361"/>
              <w:jc w:val="center"/>
              <w:outlineLvl w:val="9"/>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工作详细任务</w:t>
            </w:r>
          </w:p>
        </w:tc>
        <w:tc>
          <w:tcPr>
            <w:tcW w:w="3260" w:type="dxa"/>
            <w:shd w:val="clear" w:color="auto" w:fill="D9D9D9"/>
            <w:vAlign w:val="top"/>
          </w:tcPr>
          <w:p>
            <w:pPr>
              <w:ind w:firstLine="361"/>
              <w:jc w:val="center"/>
              <w:outlineLvl w:val="9"/>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输出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09" w:type="dxa"/>
            <w:vMerge w:val="restart"/>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1.现场测评准备</w:t>
            </w:r>
          </w:p>
        </w:tc>
        <w:tc>
          <w:tcPr>
            <w:tcW w:w="3119"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现场测评授权书签署</w:t>
            </w:r>
          </w:p>
        </w:tc>
        <w:tc>
          <w:tcPr>
            <w:tcW w:w="3260" w:type="dxa"/>
            <w:vMerge w:val="restart"/>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会议记录、确认的授权委托书、更新后的测评计划和测评方案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09"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3119"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召开现场测评启动会</w:t>
            </w:r>
          </w:p>
        </w:tc>
        <w:tc>
          <w:tcPr>
            <w:tcW w:w="3260"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09"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3119"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双方确认测评方案</w:t>
            </w:r>
          </w:p>
        </w:tc>
        <w:tc>
          <w:tcPr>
            <w:tcW w:w="3260"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09"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3119"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双方确认配合人员、环境等资源</w:t>
            </w:r>
          </w:p>
        </w:tc>
        <w:tc>
          <w:tcPr>
            <w:tcW w:w="3260"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09"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3119"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确认信息系统已经备份</w:t>
            </w:r>
          </w:p>
        </w:tc>
        <w:tc>
          <w:tcPr>
            <w:tcW w:w="3260"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09"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3119"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测评方案、结构记录表格等资料更新</w:t>
            </w:r>
          </w:p>
        </w:tc>
        <w:tc>
          <w:tcPr>
            <w:tcW w:w="3260"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09" w:type="dxa"/>
            <w:vMerge w:val="restart"/>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2.现场测评和结构记录</w:t>
            </w:r>
          </w:p>
        </w:tc>
        <w:tc>
          <w:tcPr>
            <w:tcW w:w="3119"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依据测评指导书实施测评</w:t>
            </w:r>
          </w:p>
        </w:tc>
        <w:tc>
          <w:tcPr>
            <w:tcW w:w="3260" w:type="dxa"/>
            <w:vMerge w:val="restart"/>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访谈结果：技术安全和管理安全测评的测评结果记录或录音 文档审查结果：管理安全测评的测评结果记录 配置检查结果：技术安全测评的网络、主机、应用测评结果记录表格工具测试结果： 技术安全测评的网络、主机、应用测评结果记录，工具测试完成后的电子输出记录，备份的测试结果文件 实地察看结果：技术安全测评结果记录 测评结果确认：现场核查中发现的问题汇总、证据和证据源记录、被测单位的书面认可文件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09"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3119"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记录测评获取的证据、资料等信息</w:t>
            </w:r>
          </w:p>
        </w:tc>
        <w:tc>
          <w:tcPr>
            <w:tcW w:w="3260" w:type="dxa"/>
            <w:vMerge w:val="continue"/>
            <w:vAlign w:val="top"/>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09"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3119"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汇总测评记录，如果需要，实施补充测评</w:t>
            </w:r>
          </w:p>
        </w:tc>
        <w:tc>
          <w:tcPr>
            <w:tcW w:w="3260" w:type="dxa"/>
            <w:vMerge w:val="continue"/>
            <w:vAlign w:val="top"/>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09" w:type="dxa"/>
            <w:vMerge w:val="restart"/>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3.结果确认和资料归还</w:t>
            </w:r>
          </w:p>
        </w:tc>
        <w:tc>
          <w:tcPr>
            <w:tcW w:w="3119"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召开现场测评结束会</w:t>
            </w:r>
          </w:p>
        </w:tc>
        <w:tc>
          <w:tcPr>
            <w:tcW w:w="3260" w:type="dxa"/>
            <w:vMerge w:val="continue"/>
            <w:vAlign w:val="top"/>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09"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3119"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测评委托单位确认测评过程中获取的证据和资料的正确性，并签字认可</w:t>
            </w:r>
          </w:p>
        </w:tc>
        <w:tc>
          <w:tcPr>
            <w:tcW w:w="3260" w:type="dxa"/>
            <w:vMerge w:val="continue"/>
            <w:vAlign w:val="top"/>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09"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3119"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测评人员归还借阅的各种资料</w:t>
            </w:r>
          </w:p>
        </w:tc>
        <w:tc>
          <w:tcPr>
            <w:tcW w:w="3260" w:type="dxa"/>
            <w:vMerge w:val="continue"/>
            <w:vAlign w:val="top"/>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r>
    </w:tbl>
    <w:p>
      <w:pPr>
        <w:numPr>
          <w:ilvl w:val="6"/>
          <w:numId w:val="0"/>
        </w:numPr>
        <w:ind w:left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1.3.2.4.4 </w:t>
      </w:r>
      <w:r>
        <w:rPr>
          <w:rFonts w:hint="eastAsia" w:ascii="宋体" w:hAnsi="宋体" w:eastAsia="宋体" w:cs="宋体"/>
          <w:color w:val="000000" w:themeColor="text1"/>
          <w:sz w:val="24"/>
          <w:szCs w:val="24"/>
          <w:highlight w:val="none"/>
          <w14:textFill>
            <w14:solidFill>
              <w14:schemeClr w14:val="tx1"/>
            </w14:solidFill>
          </w14:textFill>
        </w:rPr>
        <w:t>报告分析及编制活动</w:t>
      </w:r>
    </w:p>
    <w:p>
      <w:pPr>
        <w:ind w:firstLine="480" w:firstLineChars="20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在现场测评工作结束后，应对现场测评获得的测评结果（或称测评证据）进行汇总分析，形成等级测评结论，并编制测评报告。</w:t>
      </w:r>
    </w:p>
    <w:p>
      <w:pPr>
        <w:ind w:firstLine="480" w:firstLineChars="20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测评人员在初步判定单元测评结果后，还需进行整体测评，经过整体测评后，有的单元测评结果可能会有所变化，需进一步修订单元测评结果，而后进行风险分析和评价，形成等级测评结论。分析与报告编制活动包括单项测评结果判定、单元测评结果判定、整体测评、风险分析、等级测评结论形成及测评报告编制六项主要任务。</w:t>
      </w:r>
    </w:p>
    <w:p>
      <w:pPr>
        <w:ind w:firstLine="422"/>
        <w:outlineLvl w:val="9"/>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详细要求见下表：</w:t>
      </w:r>
    </w:p>
    <w:tbl>
      <w:tblPr>
        <w:tblStyle w:val="12"/>
        <w:tblW w:w="8188"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26"/>
        <w:gridCol w:w="4111"/>
        <w:gridCol w:w="25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6" w:type="dxa"/>
            <w:shd w:val="clear" w:color="auto" w:fill="D9D9D9"/>
            <w:vAlign w:val="top"/>
          </w:tcPr>
          <w:p>
            <w:pPr>
              <w:ind w:firstLine="0" w:firstLineChars="0"/>
              <w:outlineLvl w:val="9"/>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工作内容</w:t>
            </w:r>
          </w:p>
        </w:tc>
        <w:tc>
          <w:tcPr>
            <w:tcW w:w="4111" w:type="dxa"/>
            <w:shd w:val="clear" w:color="auto" w:fill="D9D9D9"/>
            <w:vAlign w:val="top"/>
          </w:tcPr>
          <w:p>
            <w:pPr>
              <w:ind w:firstLine="0" w:firstLineChars="0"/>
              <w:outlineLvl w:val="9"/>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工作详细任务</w:t>
            </w:r>
          </w:p>
        </w:tc>
        <w:tc>
          <w:tcPr>
            <w:tcW w:w="2551" w:type="dxa"/>
            <w:shd w:val="clear" w:color="auto" w:fill="D9D9D9"/>
            <w:vAlign w:val="top"/>
          </w:tcPr>
          <w:p>
            <w:pPr>
              <w:ind w:firstLine="0" w:firstLineChars="0"/>
              <w:outlineLvl w:val="9"/>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工作依据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6" w:type="dxa"/>
            <w:vMerge w:val="restart"/>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1.单项测评结果判定</w:t>
            </w:r>
          </w:p>
        </w:tc>
        <w:tc>
          <w:tcPr>
            <w:tcW w:w="4111"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分析测评项所对抗威胁的存在情况</w:t>
            </w:r>
          </w:p>
        </w:tc>
        <w:tc>
          <w:tcPr>
            <w:tcW w:w="2551" w:type="dxa"/>
            <w:vMerge w:val="restart"/>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等级测评报告的单项测评结果部分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6"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4111"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分析单个测评项是否有多方面的要求内容，依据“优势证据”法选择优势证据，并将优势证据与预期测评结果相比较</w:t>
            </w:r>
          </w:p>
        </w:tc>
        <w:tc>
          <w:tcPr>
            <w:tcW w:w="2551"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6"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4111"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综合判定单个测评项的测评结果</w:t>
            </w:r>
          </w:p>
        </w:tc>
        <w:tc>
          <w:tcPr>
            <w:tcW w:w="2551"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6" w:type="dxa"/>
            <w:vMerge w:val="restart"/>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2.单元测评结果判定</w:t>
            </w:r>
          </w:p>
        </w:tc>
        <w:tc>
          <w:tcPr>
            <w:tcW w:w="4111"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汇总每个测评对象在每个测评单元的单项测评结果</w:t>
            </w:r>
          </w:p>
        </w:tc>
        <w:tc>
          <w:tcPr>
            <w:tcW w:w="2551" w:type="dxa"/>
            <w:vMerge w:val="restart"/>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等级测评报告的单项测评结果汇总分析部分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6"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4111"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判定每个测评对象的单元测评结果</w:t>
            </w:r>
          </w:p>
        </w:tc>
        <w:tc>
          <w:tcPr>
            <w:tcW w:w="2551"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6" w:type="dxa"/>
            <w:vMerge w:val="restart"/>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3.整体测评</w:t>
            </w:r>
          </w:p>
        </w:tc>
        <w:tc>
          <w:tcPr>
            <w:tcW w:w="4111"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分析不符合和部分符合的测评项与其他测评项（包括单元内、层面间、区域间）之间的关联关系及对结果的影响情况</w:t>
            </w:r>
          </w:p>
        </w:tc>
        <w:tc>
          <w:tcPr>
            <w:tcW w:w="2551" w:type="dxa"/>
            <w:vMerge w:val="restart"/>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等级测评报告的系统整体测评分析部分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6"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4111"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分析被测系统整体结构的安全性对结果的影响情况</w:t>
            </w:r>
          </w:p>
        </w:tc>
        <w:tc>
          <w:tcPr>
            <w:tcW w:w="2551"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6" w:type="dxa"/>
            <w:vMerge w:val="restart"/>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4.风险分析</w:t>
            </w:r>
          </w:p>
        </w:tc>
        <w:tc>
          <w:tcPr>
            <w:tcW w:w="4111"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整体测评后的单项测评结果再次汇总</w:t>
            </w:r>
          </w:p>
        </w:tc>
        <w:tc>
          <w:tcPr>
            <w:tcW w:w="2551" w:type="dxa"/>
            <w:vMerge w:val="restart"/>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等级测评报告的风险分析部分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6"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4111"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分析部分符合项或不符合项所产生的安全问题被威胁利用的可能性</w:t>
            </w:r>
          </w:p>
        </w:tc>
        <w:tc>
          <w:tcPr>
            <w:tcW w:w="2551"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6"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4111"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分析威胁利用安全问题后造成的影响程度</w:t>
            </w:r>
          </w:p>
        </w:tc>
        <w:tc>
          <w:tcPr>
            <w:tcW w:w="2551"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6"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4111"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为被测系统面临的风险进行赋值</w:t>
            </w:r>
          </w:p>
        </w:tc>
        <w:tc>
          <w:tcPr>
            <w:tcW w:w="2551"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6"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4111"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评价风险分析结果</w:t>
            </w:r>
          </w:p>
        </w:tc>
        <w:tc>
          <w:tcPr>
            <w:tcW w:w="2551"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6" w:type="dxa"/>
            <w:vMerge w:val="restart"/>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5.等级测评结论形成</w:t>
            </w:r>
          </w:p>
        </w:tc>
        <w:tc>
          <w:tcPr>
            <w:tcW w:w="4111"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统计再次汇总后的单项测评结果为部分符合和不符合项的项数</w:t>
            </w:r>
          </w:p>
        </w:tc>
        <w:tc>
          <w:tcPr>
            <w:tcW w:w="2551" w:type="dxa"/>
            <w:vMerge w:val="restart"/>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等级测评报告的等级测评结论部分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6"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4111"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形成等级测评结论</w:t>
            </w:r>
          </w:p>
        </w:tc>
        <w:tc>
          <w:tcPr>
            <w:tcW w:w="2551"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6" w:type="dxa"/>
            <w:vMerge w:val="restart"/>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6.测评报告编制</w:t>
            </w:r>
          </w:p>
        </w:tc>
        <w:tc>
          <w:tcPr>
            <w:tcW w:w="4111"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概述测评项目情况</w:t>
            </w:r>
          </w:p>
        </w:tc>
        <w:tc>
          <w:tcPr>
            <w:tcW w:w="2551" w:type="dxa"/>
            <w:vMerge w:val="restart"/>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等级测评报告提交招标人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6"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4111"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描述被测系统情况</w:t>
            </w:r>
          </w:p>
        </w:tc>
        <w:tc>
          <w:tcPr>
            <w:tcW w:w="2551" w:type="dxa"/>
            <w:vMerge w:val="continue"/>
            <w:vAlign w:val="top"/>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6"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4111"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描述测评范围和方法</w:t>
            </w:r>
          </w:p>
        </w:tc>
        <w:tc>
          <w:tcPr>
            <w:tcW w:w="2551" w:type="dxa"/>
            <w:vMerge w:val="continue"/>
            <w:vAlign w:val="top"/>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6"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4111"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描述整体测评情况</w:t>
            </w:r>
          </w:p>
        </w:tc>
        <w:tc>
          <w:tcPr>
            <w:tcW w:w="2551" w:type="dxa"/>
            <w:vMerge w:val="continue"/>
            <w:vAlign w:val="top"/>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6"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4111"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汇总测评结果</w:t>
            </w:r>
          </w:p>
        </w:tc>
        <w:tc>
          <w:tcPr>
            <w:tcW w:w="2551" w:type="dxa"/>
            <w:vMerge w:val="continue"/>
            <w:vAlign w:val="top"/>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6"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4111"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描述风险情况</w:t>
            </w:r>
          </w:p>
        </w:tc>
        <w:tc>
          <w:tcPr>
            <w:tcW w:w="2551" w:type="dxa"/>
            <w:vMerge w:val="continue"/>
            <w:vAlign w:val="top"/>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6" w:type="dxa"/>
            <w:vMerge w:val="continue"/>
            <w:vAlign w:val="center"/>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c>
          <w:tcPr>
            <w:tcW w:w="4111" w:type="dxa"/>
            <w:vAlign w:val="center"/>
          </w:tcPr>
          <w:p>
            <w:pPr>
              <w:ind w:firstLine="0" w:firstLine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给出等级测评结论和整改建议</w:t>
            </w:r>
          </w:p>
        </w:tc>
        <w:tc>
          <w:tcPr>
            <w:tcW w:w="2551" w:type="dxa"/>
            <w:vMerge w:val="continue"/>
            <w:vAlign w:val="top"/>
          </w:tcPr>
          <w:p>
            <w:pPr>
              <w:ind w:firstLine="360"/>
              <w:outlineLvl w:val="9"/>
              <w:rPr>
                <w:rFonts w:hint="eastAsia" w:ascii="宋体" w:hAnsi="宋体" w:eastAsia="宋体" w:cs="宋体"/>
                <w:color w:val="000000" w:themeColor="text1"/>
                <w:sz w:val="24"/>
                <w:szCs w:val="24"/>
                <w:highlight w:val="none"/>
                <w14:textFill>
                  <w14:solidFill>
                    <w14:schemeClr w14:val="tx1"/>
                  </w14:solidFill>
                </w14:textFill>
              </w:rPr>
            </w:pPr>
          </w:p>
        </w:tc>
      </w:tr>
    </w:tbl>
    <w:p>
      <w:pPr>
        <w:numPr>
          <w:ilvl w:val="3"/>
          <w:numId w:val="0"/>
        </w:num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1.4</w:t>
      </w:r>
      <w:r>
        <w:rPr>
          <w:rFonts w:hint="eastAsia" w:ascii="宋体" w:hAnsi="宋体" w:eastAsia="宋体" w:cs="宋体"/>
          <w:color w:val="000000" w:themeColor="text1"/>
          <w:sz w:val="24"/>
          <w:szCs w:val="24"/>
          <w:highlight w:val="none"/>
          <w14:textFill>
            <w14:solidFill>
              <w14:schemeClr w14:val="tx1"/>
            </w14:solidFill>
          </w14:textFill>
        </w:rPr>
        <w:t>项目服务要求</w:t>
      </w:r>
    </w:p>
    <w:p>
      <w:pPr>
        <w:numPr>
          <w:ilvl w:val="4"/>
          <w:numId w:val="0"/>
        </w:numPr>
        <w:ind w:left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1.4.1 </w:t>
      </w:r>
      <w:r>
        <w:rPr>
          <w:rFonts w:hint="eastAsia" w:ascii="宋体" w:hAnsi="宋体" w:eastAsia="宋体" w:cs="宋体"/>
          <w:color w:val="000000" w:themeColor="text1"/>
          <w:sz w:val="24"/>
          <w:szCs w:val="24"/>
          <w:highlight w:val="none"/>
          <w14:textFill>
            <w14:solidFill>
              <w14:schemeClr w14:val="tx1"/>
            </w14:solidFill>
          </w14:textFill>
        </w:rPr>
        <w:t>项目实施要求</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项目实施过程中，投标人应遵循国家标准、行业标准。在项目实施中中标方须做到:</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按照公安部对测评机构管理的规定和要求，测评项目现场实施的人员必须是本机构的持证测评师，而且测评项目不允许分包或转包，中标方一旦出现上述违规情况采购人有权解除合同并追究其法律责任;</w:t>
      </w:r>
    </w:p>
    <w:p>
      <w:pPr>
        <w:numPr>
          <w:ilvl w:val="0"/>
          <w:numId w:val="0"/>
        </w:num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在服务期内，项目需提供驻场服务，须具有本地化服务能力。中标方总公司在海南的提供营业执照。外省企业承诺中标后在服务地市设立分支机构的，提供承诺函加盖公章。</w:t>
      </w:r>
    </w:p>
    <w:p>
      <w:pPr>
        <w:numPr>
          <w:ilvl w:val="0"/>
          <w:numId w:val="0"/>
        </w:num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为了更好完成等级保护测评和安全服务工作，做好工作协调，中标方的项目经理要求每周至少一次到现场进行工作情况汇报;</w:t>
      </w:r>
    </w:p>
    <w:p>
      <w:pPr>
        <w:numPr>
          <w:ilvl w:val="0"/>
          <w:numId w:val="0"/>
        </w:num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为避免在测评和服务过程中出现不可控安全风险事件，中标方需建立应急响应机制，在海南省设置有不少于2名应急保障人员，当发生安全风险事件情况下，中标方的应急保障人员应在2小时内抵达现场提供技术支持。</w:t>
      </w:r>
    </w:p>
    <w:p>
      <w:pPr>
        <w:numPr>
          <w:ilvl w:val="4"/>
          <w:numId w:val="0"/>
        </w:numPr>
        <w:ind w:left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1.4.2 </w:t>
      </w:r>
      <w:r>
        <w:rPr>
          <w:rFonts w:hint="eastAsia" w:ascii="宋体" w:hAnsi="宋体" w:eastAsia="宋体" w:cs="宋体"/>
          <w:color w:val="000000" w:themeColor="text1"/>
          <w:sz w:val="24"/>
          <w:szCs w:val="24"/>
          <w:highlight w:val="none"/>
          <w14:textFill>
            <w14:solidFill>
              <w14:schemeClr w14:val="tx1"/>
            </w14:solidFill>
          </w14:textFill>
        </w:rPr>
        <w:t>项目验收要求</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中标人必须提供给业主详细的项目验收方案。</w:t>
      </w:r>
    </w:p>
    <w:p>
      <w:pPr>
        <w:numPr>
          <w:ilvl w:val="5"/>
          <w:numId w:val="0"/>
        </w:numPr>
        <w:ind w:left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1.4.2.1 </w:t>
      </w:r>
      <w:r>
        <w:rPr>
          <w:rFonts w:hint="eastAsia" w:ascii="宋体" w:hAnsi="宋体" w:eastAsia="宋体" w:cs="宋体"/>
          <w:color w:val="000000" w:themeColor="text1"/>
          <w:sz w:val="24"/>
          <w:szCs w:val="24"/>
          <w:highlight w:val="none"/>
          <w14:textFill>
            <w14:solidFill>
              <w14:schemeClr w14:val="tx1"/>
            </w14:solidFill>
          </w14:textFill>
        </w:rPr>
        <w:t>验收组织</w:t>
      </w:r>
    </w:p>
    <w:p>
      <w:p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成立由业主、中标人以及其他有关人员组成的验收小组，负责对项目进行全面的验收。</w:t>
      </w:r>
    </w:p>
    <w:p>
      <w:pPr>
        <w:numPr>
          <w:ilvl w:val="5"/>
          <w:numId w:val="0"/>
        </w:numPr>
        <w:ind w:leftChars="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1.4.2.2 </w:t>
      </w:r>
      <w:r>
        <w:rPr>
          <w:rFonts w:hint="eastAsia" w:ascii="宋体" w:hAnsi="宋体" w:eastAsia="宋体" w:cs="宋体"/>
          <w:color w:val="000000" w:themeColor="text1"/>
          <w:sz w:val="24"/>
          <w:szCs w:val="24"/>
          <w:highlight w:val="none"/>
          <w14:textFill>
            <w14:solidFill>
              <w14:schemeClr w14:val="tx1"/>
            </w14:solidFill>
          </w14:textFill>
        </w:rPr>
        <w:t>验收标准</w:t>
      </w:r>
    </w:p>
    <w:p>
      <w:pPr>
        <w:numPr>
          <w:ilvl w:val="0"/>
          <w:numId w:val="4"/>
        </w:numPr>
        <w:tabs>
          <w:tab w:val="clear" w:pos="425"/>
        </w:tabs>
        <w:ind w:left="0" w:firstLine="42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标准化：项目验收最关键的指标，应确保测评过程符合国家标准规范；</w:t>
      </w:r>
    </w:p>
    <w:p>
      <w:pPr>
        <w:numPr>
          <w:ilvl w:val="0"/>
          <w:numId w:val="4"/>
        </w:numPr>
        <w:tabs>
          <w:tab w:val="clear" w:pos="425"/>
        </w:tabs>
        <w:ind w:left="0" w:firstLine="42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系统稳定性：在测评过程中应确保软硬件环境的稳定性、运行正常；</w:t>
      </w:r>
    </w:p>
    <w:p>
      <w:pPr>
        <w:numPr>
          <w:ilvl w:val="0"/>
          <w:numId w:val="4"/>
        </w:numPr>
        <w:tabs>
          <w:tab w:val="clear" w:pos="425"/>
        </w:tabs>
        <w:ind w:left="0" w:firstLine="42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系统文档：验收文档是否齐全、规范、准确、详细；</w:t>
      </w:r>
    </w:p>
    <w:p>
      <w:pPr>
        <w:numPr>
          <w:ilvl w:val="0"/>
          <w:numId w:val="4"/>
        </w:numPr>
        <w:tabs>
          <w:tab w:val="clear" w:pos="425"/>
        </w:tabs>
        <w:ind w:left="0" w:firstLine="42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系统可操作性：交付成果清晰、通俗易懂。</w:t>
      </w:r>
    </w:p>
    <w:p>
      <w:pPr>
        <w:numPr>
          <w:ilvl w:val="3"/>
          <w:numId w:val="0"/>
        </w:numP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1.4.3 </w:t>
      </w:r>
      <w:r>
        <w:rPr>
          <w:rFonts w:hint="eastAsia" w:ascii="宋体" w:hAnsi="宋体" w:eastAsia="宋体" w:cs="宋体"/>
          <w:color w:val="000000" w:themeColor="text1"/>
          <w:sz w:val="24"/>
          <w:szCs w:val="24"/>
          <w:highlight w:val="none"/>
          <w14:textFill>
            <w14:solidFill>
              <w14:schemeClr w14:val="tx1"/>
            </w14:solidFill>
          </w14:textFill>
        </w:rPr>
        <w:t>售后服务要求</w:t>
      </w:r>
    </w:p>
    <w:p>
      <w:pPr>
        <w:ind w:firstLine="600" w:firstLineChars="25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对于现状测评过程中发现的安全问题，投标人应先出具问题汇总报告，并给招标人预留三十天的整改时间，整改完成后投标人提供一次全面问题复查，并出具网络安全等级保护测评报告。同时针对本次服务范围内的问题提供一年期的远程技术咨询服务。</w:t>
      </w:r>
    </w:p>
    <w:p>
      <w:pPr>
        <w:widowControl/>
        <w:spacing w:line="240" w:lineRule="auto"/>
        <w:outlineLvl w:val="9"/>
        <w:rPr>
          <w:rFonts w:ascii="仿宋_GB2312" w:hAnsi="仿宋_GB2312" w:eastAsia="仿宋_GB2312" w:cs="仿宋_GB2312"/>
          <w:color w:val="000000" w:themeColor="text1"/>
          <w:sz w:val="32"/>
          <w:szCs w:val="32"/>
          <w:highlight w:val="none"/>
          <w14:textFill>
            <w14:solidFill>
              <w14:schemeClr w14:val="tx1"/>
            </w14:solidFill>
          </w14:textFill>
        </w:rPr>
      </w:pPr>
      <w:r>
        <w:rPr>
          <w:rFonts w:ascii="仿宋_GB2312" w:hAnsi="仿宋_GB2312" w:eastAsia="仿宋_GB2312" w:cs="仿宋_GB2312"/>
          <w:color w:val="000000" w:themeColor="text1"/>
          <w:sz w:val="32"/>
          <w:szCs w:val="32"/>
          <w:highlight w:val="none"/>
          <w14:textFill>
            <w14:solidFill>
              <w14:schemeClr w14:val="tx1"/>
            </w14:solidFill>
          </w14:textFill>
        </w:rPr>
        <w:br w:type="page"/>
      </w:r>
    </w:p>
    <w:p>
      <w:pPr>
        <w:jc w:val="both"/>
        <w:outlineLvl w:val="9"/>
        <w:rPr>
          <w:rFonts w:ascii="黑体" w:hAnsi="黑体" w:eastAsia="黑体" w:cs="黑体"/>
          <w:bCs/>
          <w:color w:val="000000" w:themeColor="text1"/>
          <w:sz w:val="30"/>
          <w:szCs w:val="30"/>
          <w:highlight w:val="none"/>
          <w14:textFill>
            <w14:solidFill>
              <w14:schemeClr w14:val="tx1"/>
            </w14:solidFill>
          </w14:textFill>
        </w:rPr>
      </w:pPr>
      <w:r>
        <w:rPr>
          <w:rFonts w:hint="eastAsia" w:ascii="黑体" w:hAnsi="黑体" w:eastAsia="黑体" w:cs="黑体"/>
          <w:bCs/>
          <w:color w:val="000000" w:themeColor="text1"/>
          <w:sz w:val="30"/>
          <w:szCs w:val="30"/>
          <w:highlight w:val="none"/>
          <w14:textFill>
            <w14:solidFill>
              <w14:schemeClr w14:val="tx1"/>
            </w14:solidFill>
          </w14:textFill>
        </w:rPr>
        <w:t>附件2</w:t>
      </w:r>
    </w:p>
    <w:p>
      <w:pPr>
        <w:spacing w:line="600" w:lineRule="exact"/>
        <w:jc w:val="center"/>
        <w:outlineLvl w:val="9"/>
        <w:rPr>
          <w:rFonts w:ascii="方正小标宋_GBK" w:hAnsi="方正小标宋_GBK" w:eastAsia="方正小标宋_GBK" w:cs="方正小标宋_GBK"/>
          <w:bCs/>
          <w:color w:val="000000" w:themeColor="text1"/>
          <w:sz w:val="44"/>
          <w:szCs w:val="44"/>
          <w:highlight w:val="none"/>
          <w14:textFill>
            <w14:solidFill>
              <w14:schemeClr w14:val="tx1"/>
            </w14:solidFill>
          </w14:textFill>
        </w:rPr>
      </w:pPr>
      <w:r>
        <w:rPr>
          <w:rFonts w:hint="eastAsia" w:ascii="方正小标宋_GBK" w:hAnsi="方正小标宋_GBK" w:eastAsia="方正小标宋_GBK" w:cs="方正小标宋_GBK"/>
          <w:bCs/>
          <w:color w:val="000000" w:themeColor="text1"/>
          <w:sz w:val="44"/>
          <w:szCs w:val="44"/>
          <w:highlight w:val="none"/>
          <w14:textFill>
            <w14:solidFill>
              <w14:schemeClr w14:val="tx1"/>
            </w14:solidFill>
          </w14:textFill>
        </w:rPr>
        <w:t>保密承诺书</w:t>
      </w:r>
    </w:p>
    <w:p>
      <w:pPr>
        <w:widowControl/>
        <w:spacing w:line="600" w:lineRule="exact"/>
        <w:ind w:firstLine="480" w:firstLineChars="20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依照《</w:t>
      </w:r>
      <w:r>
        <w:rPr>
          <w:rFonts w:hint="eastAsia" w:ascii="宋体" w:hAnsi="宋体" w:eastAsia="宋体" w:cs="宋体"/>
          <w:bCs/>
          <w:color w:val="000000" w:themeColor="text1"/>
          <w:sz w:val="24"/>
          <w:szCs w:val="24"/>
          <w:highlight w:val="none"/>
          <w:shd w:val="clear" w:color="auto" w:fill="FFFFFF"/>
          <w14:textFill>
            <w14:solidFill>
              <w14:schemeClr w14:val="tx1"/>
            </w14:solidFill>
          </w14:textFill>
        </w:rPr>
        <w:t>中华人民共和国计算机信息系统安全保护条例</w:t>
      </w:r>
      <w:r>
        <w:rPr>
          <w:rFonts w:hint="eastAsia" w:ascii="宋体" w:hAnsi="宋体" w:eastAsia="宋体" w:cs="宋体"/>
          <w:color w:val="000000" w:themeColor="text1"/>
          <w:sz w:val="24"/>
          <w:szCs w:val="24"/>
          <w:highlight w:val="none"/>
          <w14:textFill>
            <w14:solidFill>
              <w14:schemeClr w14:val="tx1"/>
            </w14:solidFill>
          </w14:textFill>
        </w:rPr>
        <w:t>》、《海南省信息系统网络安全保护工作机制（试行）》等文件要求，为做好卫生健康行业网络安全管理工作，项目实施</w:t>
      </w:r>
    </w:p>
    <w:p>
      <w:pPr>
        <w:widowControl/>
        <w:spacing w:line="600" w:lineRule="exac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过程中信息系统安全保护方面的问题，签订本承诺书，严格遵守。</w:t>
      </w:r>
    </w:p>
    <w:p>
      <w:pPr>
        <w:spacing w:line="600" w:lineRule="exact"/>
        <w:ind w:firstLine="482" w:firstLineChars="200"/>
        <w:outlineLvl w:val="9"/>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第一条  安全要求</w:t>
      </w:r>
    </w:p>
    <w:p>
      <w:pPr>
        <w:spacing w:line="600" w:lineRule="exact"/>
        <w:ind w:firstLine="480" w:firstLineChars="20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 必须遵守业主方的各项规章制定，严格按照工作规范组织进行运维工作，制定切实可行的措施保障人员安全，设备安全，工作安全。</w:t>
      </w:r>
    </w:p>
    <w:p>
      <w:pPr>
        <w:spacing w:line="600" w:lineRule="exact"/>
        <w:ind w:firstLine="480" w:firstLineChars="20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1.2 必须制定合理的措施对运维人员进行管理和思想教育，加强保密意识，安全生产意识。</w:t>
      </w:r>
    </w:p>
    <w:p>
      <w:pPr>
        <w:spacing w:line="600" w:lineRule="exact"/>
        <w:ind w:firstLine="482" w:firstLineChars="200"/>
        <w:outlineLvl w:val="9"/>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第二条 保密信息范围</w:t>
      </w:r>
    </w:p>
    <w:p>
      <w:pPr>
        <w:spacing w:line="600" w:lineRule="exact"/>
        <w:ind w:firstLine="480" w:firstLineChars="20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本协议所称的“保密信息”是指，项目实施方在合同履行过程中获得的下列信息，但不包括一方通过公众渠道可以获得的信息或经业主允许向第三方透露的信息：</w:t>
      </w:r>
    </w:p>
    <w:p>
      <w:pPr>
        <w:spacing w:line="600" w:lineRule="exact"/>
        <w:ind w:firstLine="480" w:firstLineChars="20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2.1 工作秘密：一切与政府工作有关的信息资料或其他性质的资料，包括但不限于：政府业务数据、人员机构信息、财务资料等；</w:t>
      </w:r>
    </w:p>
    <w:p>
      <w:pPr>
        <w:spacing w:line="600" w:lineRule="exact"/>
        <w:ind w:firstLine="480" w:firstLineChars="20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2.2 技术秘密：指业主方的计算机信息系统、网络架构、信息安全体系结构、软件、数据库系统、系统数据、文档及技术指标等；</w:t>
      </w:r>
    </w:p>
    <w:p>
      <w:pPr>
        <w:spacing w:line="600" w:lineRule="exact"/>
        <w:ind w:firstLine="480" w:firstLineChars="20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2.3 其他保密信息：包括但不限于运维过程中获取的有关数据、流程、分析成果；业主方的内部管理资料、财务资料；业主方方其他项目的信息及有关政府行政机关规划、调整等尚未公开的资料。</w:t>
      </w:r>
    </w:p>
    <w:p>
      <w:pPr>
        <w:spacing w:line="600" w:lineRule="exact"/>
        <w:ind w:firstLine="480" w:firstLineChars="20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上述保密信息的表现形式不限，无论是书面的、口头的、图形的或其他任何形式的信息。 </w:t>
      </w:r>
    </w:p>
    <w:p>
      <w:pPr>
        <w:spacing w:line="600" w:lineRule="exact"/>
        <w:ind w:firstLine="482" w:firstLineChars="200"/>
        <w:outlineLvl w:val="9"/>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第三条 安全保密期限</w:t>
      </w:r>
    </w:p>
    <w:p>
      <w:pPr>
        <w:spacing w:line="600" w:lineRule="exact"/>
        <w:ind w:firstLine="480" w:firstLineChars="20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本协议约定的保密责任期限从签订正式合同生效之日起至合同期满或协商一致同意解除合同后</w:t>
      </w:r>
      <w:r>
        <w:rPr>
          <w:rFonts w:hint="eastAsia" w:ascii="宋体" w:hAnsi="宋体" w:eastAsia="宋体" w:cs="宋体"/>
          <w:color w:val="000000" w:themeColor="text1"/>
          <w:sz w:val="24"/>
          <w:szCs w:val="24"/>
          <w:highlight w:val="none"/>
          <w:u w:val="single"/>
          <w14:textFill>
            <w14:solidFill>
              <w14:schemeClr w14:val="tx1"/>
            </w14:solidFill>
          </w14:textFill>
        </w:rPr>
        <w:t>5</w:t>
      </w:r>
      <w:r>
        <w:rPr>
          <w:rFonts w:hint="eastAsia" w:ascii="宋体" w:hAnsi="宋体" w:eastAsia="宋体" w:cs="宋体"/>
          <w:color w:val="000000" w:themeColor="text1"/>
          <w:sz w:val="24"/>
          <w:szCs w:val="24"/>
          <w:highlight w:val="none"/>
          <w14:textFill>
            <w14:solidFill>
              <w14:schemeClr w14:val="tx1"/>
            </w14:solidFill>
          </w14:textFill>
        </w:rPr>
        <w:t>年止。</w:t>
      </w:r>
    </w:p>
    <w:p>
      <w:pPr>
        <w:spacing w:line="600" w:lineRule="exact"/>
        <w:ind w:firstLine="482" w:firstLineChars="200"/>
        <w:outlineLvl w:val="9"/>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第四条 保密义务人</w:t>
      </w:r>
    </w:p>
    <w:p>
      <w:pPr>
        <w:spacing w:line="600" w:lineRule="exact"/>
        <w:ind w:firstLine="480" w:firstLineChars="20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本承诺书保密义务人为，项目实施单位及其涉及保密信息的员工。</w:t>
      </w:r>
    </w:p>
    <w:p>
      <w:pPr>
        <w:spacing w:line="600" w:lineRule="exact"/>
        <w:ind w:firstLine="482" w:firstLineChars="200"/>
        <w:outlineLvl w:val="9"/>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第五条 保密义务</w:t>
      </w:r>
    </w:p>
    <w:p>
      <w:pPr>
        <w:spacing w:line="600" w:lineRule="exact"/>
        <w:ind w:firstLine="480" w:firstLineChars="20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5.1 保密义务</w:t>
      </w:r>
    </w:p>
    <w:p>
      <w:pPr>
        <w:spacing w:line="600" w:lineRule="exact"/>
        <w:ind w:firstLine="480" w:firstLineChars="20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5.1.1 除直接参与运维工作的人员之外，不得将保密信息透露给其他无关人员或任何第三方。未经业主方书面许可并采取加密措施，不得擅自将载有保密信息的任何文档、图纸、资料、磁盘、胶片等任何介质，带离工作场所。</w:t>
      </w:r>
    </w:p>
    <w:p>
      <w:pPr>
        <w:spacing w:line="600" w:lineRule="exact"/>
        <w:ind w:firstLine="480" w:firstLineChars="20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5.1.2 对于用户数据和服务结果数据的保管、访问，无关人员不能访问；必须访问的人员，要进行严格的访问控制；管理用户数据的人员应严格筛选。</w:t>
      </w:r>
    </w:p>
    <w:p>
      <w:pPr>
        <w:spacing w:line="600" w:lineRule="exact"/>
        <w:ind w:firstLine="480" w:firstLineChars="20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5.1.3 对于业主方提供给实施方使用的任何资源，如网络、文档等，只能将其用于工作，而不能用于其他目的，特别是从事侵害业主方利益的活动。</w:t>
      </w:r>
    </w:p>
    <w:p>
      <w:pPr>
        <w:spacing w:line="600" w:lineRule="exact"/>
        <w:ind w:firstLine="482" w:firstLineChars="200"/>
        <w:outlineLvl w:val="9"/>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第六条 保密信息的交回</w:t>
      </w:r>
    </w:p>
    <w:p>
      <w:pPr>
        <w:spacing w:line="600" w:lineRule="exact"/>
        <w:ind w:firstLine="480" w:firstLineChars="20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6.1 运维工作终止后，相关保密信息做相应处理，包括返还、销毁或其他处理方式。</w:t>
      </w:r>
    </w:p>
    <w:p>
      <w:pPr>
        <w:spacing w:line="600" w:lineRule="exact"/>
        <w:ind w:firstLine="480" w:firstLineChars="20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6.2 当业主以书面形式要求交回保密信息时，接收通知的项目实施方应当立即交回所有的书面或其他有形的保密信息以及所有描述和概括保密信息的文件。</w:t>
      </w:r>
    </w:p>
    <w:p>
      <w:pPr>
        <w:spacing w:line="600" w:lineRule="exact"/>
        <w:ind w:firstLine="480" w:firstLineChars="20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6.3 未经书面许可，不得擅自丢弃和自行处理保密信息。</w:t>
      </w:r>
    </w:p>
    <w:p>
      <w:pPr>
        <w:spacing w:line="600" w:lineRule="exact"/>
        <w:ind w:firstLine="482" w:firstLineChars="200"/>
        <w:outlineLvl w:val="9"/>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第七条 其他</w:t>
      </w:r>
    </w:p>
    <w:p>
      <w:pPr>
        <w:spacing w:line="600" w:lineRule="exact"/>
        <w:ind w:firstLine="480" w:firstLineChars="20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7.1 本承诺书未尽事宜，另行签订补充承诺，补充承诺与本承诺具有同等法律效力。</w:t>
      </w:r>
    </w:p>
    <w:p>
      <w:pPr>
        <w:spacing w:line="600" w:lineRule="exact"/>
        <w:ind w:firstLine="480" w:firstLineChars="20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7.2 本承诺一式肆份。</w:t>
      </w:r>
    </w:p>
    <w:p>
      <w:pPr>
        <w:spacing w:line="600" w:lineRule="exact"/>
        <w:ind w:firstLine="480" w:firstLineChars="20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7.3 本承诺签字盖章之日起生效。</w:t>
      </w:r>
    </w:p>
    <w:p>
      <w:pPr>
        <w:outlineLvl w:val="9"/>
        <w:rPr>
          <w:rFonts w:hint="eastAsia" w:ascii="宋体" w:hAnsi="宋体" w:eastAsia="宋体" w:cs="宋体"/>
          <w:color w:val="000000" w:themeColor="text1"/>
          <w:sz w:val="24"/>
          <w:szCs w:val="24"/>
          <w:highlight w:val="none"/>
          <w14:textFill>
            <w14:solidFill>
              <w14:schemeClr w14:val="tx1"/>
            </w14:solidFill>
          </w14:textFill>
        </w:rPr>
      </w:pPr>
    </w:p>
    <w:p>
      <w:pPr>
        <w:pStyle w:val="8"/>
        <w:outlineLvl w:val="9"/>
        <w:rPr>
          <w:rFonts w:hint="eastAsia" w:ascii="宋体" w:hAnsi="宋体" w:eastAsia="宋体" w:cs="宋体"/>
          <w:color w:val="000000" w:themeColor="text1"/>
          <w:sz w:val="24"/>
          <w:szCs w:val="24"/>
          <w:highlight w:val="none"/>
          <w14:textFill>
            <w14:solidFill>
              <w14:schemeClr w14:val="tx1"/>
            </w14:solidFill>
          </w14:textFill>
        </w:rPr>
      </w:pPr>
    </w:p>
    <w:p>
      <w:pPr>
        <w:outlineLvl w:val="9"/>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承诺方：</w:t>
      </w:r>
    </w:p>
    <w:p>
      <w:pPr>
        <w:outlineLvl w:val="9"/>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承诺代表人：</w:t>
      </w:r>
    </w:p>
    <w:p>
      <w:pPr>
        <w:outlineLvl w:val="9"/>
        <w:rPr>
          <w:rFonts w:ascii="黑体" w:hAnsi="黑体" w:eastAsia="黑体" w:cs="黑体"/>
          <w:color w:val="000000" w:themeColor="text1"/>
          <w:sz w:val="30"/>
          <w:szCs w:val="30"/>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承诺日期：</w:t>
      </w:r>
      <w:r>
        <w:rPr>
          <w:rFonts w:hint="eastAsia" w:ascii="黑体" w:hAnsi="黑体" w:eastAsia="黑体" w:cs="黑体"/>
          <w:color w:val="000000" w:themeColor="text1"/>
          <w:sz w:val="30"/>
          <w:szCs w:val="30"/>
          <w:highlight w:val="none"/>
          <w14:textFill>
            <w14:solidFill>
              <w14:schemeClr w14:val="tx1"/>
            </w14:solidFill>
          </w14:textFill>
        </w:rPr>
        <w:t>附件3</w:t>
      </w:r>
    </w:p>
    <w:p>
      <w:pPr>
        <w:jc w:val="center"/>
        <w:outlineLvl w:val="9"/>
        <w:rPr>
          <w:rFonts w:hint="eastAsia" w:ascii="方正小标宋_GBK" w:hAnsi="方正小标宋_GBK" w:eastAsia="方正小标宋_GBK" w:cs="方正小标宋_GBK"/>
          <w:color w:val="000000" w:themeColor="text1"/>
          <w:sz w:val="32"/>
          <w:szCs w:val="32"/>
          <w:highlight w:val="none"/>
          <w14:textFill>
            <w14:solidFill>
              <w14:schemeClr w14:val="tx1"/>
            </w14:solidFill>
          </w14:textFill>
        </w:rPr>
      </w:pPr>
      <w:r>
        <w:rPr>
          <w:rFonts w:hint="eastAsia" w:ascii="方正小标宋_GBK" w:hAnsi="方正小标宋_GBK" w:eastAsia="方正小标宋_GBK" w:cs="方正小标宋_GBK"/>
          <w:color w:val="000000" w:themeColor="text1"/>
          <w:sz w:val="32"/>
          <w:szCs w:val="32"/>
          <w:highlight w:val="none"/>
          <w:lang w:val="en-US" w:eastAsia="zh-CN"/>
          <w14:textFill>
            <w14:solidFill>
              <w14:schemeClr w14:val="tx1"/>
            </w14:solidFill>
          </w14:textFill>
        </w:rPr>
        <w:t>中标</w:t>
      </w:r>
      <w:r>
        <w:rPr>
          <w:rFonts w:hint="eastAsia" w:ascii="方正小标宋_GBK" w:hAnsi="方正小标宋_GBK" w:eastAsia="方正小标宋_GBK" w:cs="方正小标宋_GBK"/>
          <w:color w:val="000000" w:themeColor="text1"/>
          <w:sz w:val="32"/>
          <w:szCs w:val="32"/>
          <w:highlight w:val="none"/>
          <w14:textFill>
            <w14:solidFill>
              <w14:schemeClr w14:val="tx1"/>
            </w14:solidFill>
          </w14:textFill>
        </w:rPr>
        <w:t>通知书</w:t>
      </w:r>
    </w:p>
    <w:p>
      <w:pPr>
        <w:jc w:val="center"/>
        <w:outlineLvl w:val="9"/>
        <w:rPr>
          <w:rFonts w:hint="eastAsia" w:ascii="方正小标宋_GBK" w:hAnsi="方正小标宋_GBK" w:eastAsia="方正小标宋_GBK" w:cs="方正小标宋_GBK"/>
          <w:color w:val="000000" w:themeColor="text1"/>
          <w:sz w:val="32"/>
          <w:szCs w:val="32"/>
          <w:highlight w:val="none"/>
          <w14:textFill>
            <w14:solidFill>
              <w14:schemeClr w14:val="tx1"/>
            </w14:solidFill>
          </w14:textFill>
        </w:rPr>
      </w:pPr>
    </w:p>
    <w:p>
      <w:pPr>
        <w:jc w:val="center"/>
        <w:outlineLvl w:val="9"/>
        <w:rPr>
          <w:rFonts w:hint="eastAsia" w:ascii="方正小标宋_GBK" w:hAnsi="方正小标宋_GBK" w:eastAsia="方正小标宋_GBK" w:cs="方正小标宋_GBK"/>
          <w:color w:val="000000" w:themeColor="text1"/>
          <w:sz w:val="32"/>
          <w:szCs w:val="32"/>
          <w:highlight w:val="none"/>
          <w14:textFill>
            <w14:solidFill>
              <w14:schemeClr w14:val="tx1"/>
            </w14:solidFill>
          </w14:textFill>
        </w:rPr>
      </w:pPr>
    </w:p>
    <w:p>
      <w:pPr>
        <w:jc w:val="center"/>
        <w:outlineLvl w:val="9"/>
        <w:rPr>
          <w:rFonts w:hint="eastAsia" w:ascii="方正小标宋_GBK" w:hAnsi="方正小标宋_GBK" w:eastAsia="方正小标宋_GBK" w:cs="方正小标宋_GBK"/>
          <w:color w:val="000000" w:themeColor="text1"/>
          <w:sz w:val="32"/>
          <w:szCs w:val="32"/>
          <w:highlight w:val="none"/>
          <w14:textFill>
            <w14:solidFill>
              <w14:schemeClr w14:val="tx1"/>
            </w14:solidFill>
          </w14:textFill>
        </w:rPr>
      </w:pPr>
    </w:p>
    <w:p>
      <w:pPr>
        <w:jc w:val="center"/>
        <w:outlineLvl w:val="9"/>
        <w:rPr>
          <w:rFonts w:hint="eastAsia" w:ascii="方正小标宋_GBK" w:hAnsi="方正小标宋_GBK" w:eastAsia="方正小标宋_GBK" w:cs="方正小标宋_GBK"/>
          <w:color w:val="000000" w:themeColor="text1"/>
          <w:sz w:val="32"/>
          <w:szCs w:val="32"/>
          <w:highlight w:val="none"/>
          <w14:textFill>
            <w14:solidFill>
              <w14:schemeClr w14:val="tx1"/>
            </w14:solidFill>
          </w14:textFill>
        </w:rPr>
      </w:pPr>
    </w:p>
    <w:p>
      <w:pPr>
        <w:jc w:val="center"/>
        <w:outlineLvl w:val="9"/>
        <w:rPr>
          <w:rFonts w:hint="eastAsia" w:ascii="方正小标宋_GBK" w:hAnsi="方正小标宋_GBK" w:eastAsia="方正小标宋_GBK" w:cs="方正小标宋_GBK"/>
          <w:color w:val="000000" w:themeColor="text1"/>
          <w:sz w:val="32"/>
          <w:szCs w:val="32"/>
          <w:highlight w:val="none"/>
          <w14:textFill>
            <w14:solidFill>
              <w14:schemeClr w14:val="tx1"/>
            </w14:solidFill>
          </w14:textFill>
        </w:rPr>
      </w:pPr>
    </w:p>
    <w:p>
      <w:pPr>
        <w:jc w:val="center"/>
        <w:outlineLvl w:val="9"/>
        <w:rPr>
          <w:rFonts w:hint="eastAsia" w:ascii="方正小标宋_GBK" w:hAnsi="方正小标宋_GBK" w:eastAsia="方正小标宋_GBK" w:cs="方正小标宋_GBK"/>
          <w:color w:val="000000" w:themeColor="text1"/>
          <w:sz w:val="32"/>
          <w:szCs w:val="32"/>
          <w:highlight w:val="none"/>
          <w14:textFill>
            <w14:solidFill>
              <w14:schemeClr w14:val="tx1"/>
            </w14:solidFill>
          </w14:textFill>
        </w:rPr>
      </w:pPr>
    </w:p>
    <w:p>
      <w:pPr>
        <w:jc w:val="center"/>
        <w:outlineLvl w:val="9"/>
        <w:rPr>
          <w:rFonts w:hint="eastAsia" w:ascii="方正小标宋_GBK" w:hAnsi="方正小标宋_GBK" w:eastAsia="方正小标宋_GBK" w:cs="方正小标宋_GBK"/>
          <w:color w:val="000000" w:themeColor="text1"/>
          <w:sz w:val="32"/>
          <w:szCs w:val="32"/>
          <w:highlight w:val="none"/>
          <w14:textFill>
            <w14:solidFill>
              <w14:schemeClr w14:val="tx1"/>
            </w14:solidFill>
          </w14:textFill>
        </w:rPr>
      </w:pPr>
    </w:p>
    <w:p>
      <w:pPr>
        <w:jc w:val="center"/>
        <w:outlineLvl w:val="9"/>
        <w:rPr>
          <w:rFonts w:hint="eastAsia" w:ascii="方正小标宋_GBK" w:hAnsi="方正小标宋_GBK" w:eastAsia="方正小标宋_GBK" w:cs="方正小标宋_GBK"/>
          <w:color w:val="000000" w:themeColor="text1"/>
          <w:sz w:val="32"/>
          <w:szCs w:val="32"/>
          <w:highlight w:val="none"/>
          <w14:textFill>
            <w14:solidFill>
              <w14:schemeClr w14:val="tx1"/>
            </w14:solidFill>
          </w14:textFill>
        </w:rPr>
      </w:pPr>
    </w:p>
    <w:p>
      <w:pPr>
        <w:jc w:val="center"/>
        <w:outlineLvl w:val="9"/>
        <w:rPr>
          <w:rFonts w:hint="eastAsia" w:ascii="方正小标宋_GBK" w:hAnsi="方正小标宋_GBK" w:eastAsia="方正小标宋_GBK" w:cs="方正小标宋_GBK"/>
          <w:color w:val="000000" w:themeColor="text1"/>
          <w:sz w:val="32"/>
          <w:szCs w:val="32"/>
          <w:highlight w:val="none"/>
          <w14:textFill>
            <w14:solidFill>
              <w14:schemeClr w14:val="tx1"/>
            </w14:solidFill>
          </w14:textFill>
        </w:rPr>
      </w:pPr>
    </w:p>
    <w:p>
      <w:pPr>
        <w:jc w:val="center"/>
        <w:outlineLvl w:val="9"/>
        <w:rPr>
          <w:rFonts w:hint="eastAsia" w:ascii="方正小标宋_GBK" w:hAnsi="方正小标宋_GBK" w:eastAsia="方正小标宋_GBK" w:cs="方正小标宋_GBK"/>
          <w:color w:val="000000" w:themeColor="text1"/>
          <w:sz w:val="32"/>
          <w:szCs w:val="32"/>
          <w:highlight w:val="none"/>
          <w14:textFill>
            <w14:solidFill>
              <w14:schemeClr w14:val="tx1"/>
            </w14:solidFill>
          </w14:textFill>
        </w:rPr>
      </w:pPr>
    </w:p>
    <w:p>
      <w:pPr>
        <w:jc w:val="center"/>
        <w:outlineLvl w:val="9"/>
        <w:rPr>
          <w:rFonts w:hint="eastAsia" w:ascii="方正小标宋_GBK" w:hAnsi="方正小标宋_GBK" w:eastAsia="方正小标宋_GBK" w:cs="方正小标宋_GBK"/>
          <w:color w:val="000000" w:themeColor="text1"/>
          <w:sz w:val="32"/>
          <w:szCs w:val="32"/>
          <w:highlight w:val="none"/>
          <w14:textFill>
            <w14:solidFill>
              <w14:schemeClr w14:val="tx1"/>
            </w14:solidFill>
          </w14:textFill>
        </w:rPr>
      </w:pPr>
    </w:p>
    <w:p>
      <w:pPr>
        <w:jc w:val="center"/>
        <w:outlineLvl w:val="9"/>
        <w:rPr>
          <w:rFonts w:hint="eastAsia" w:ascii="方正小标宋_GBK" w:hAnsi="方正小标宋_GBK" w:eastAsia="方正小标宋_GBK" w:cs="方正小标宋_GBK"/>
          <w:color w:val="000000" w:themeColor="text1"/>
          <w:sz w:val="32"/>
          <w:szCs w:val="32"/>
          <w:highlight w:val="none"/>
          <w14:textFill>
            <w14:solidFill>
              <w14:schemeClr w14:val="tx1"/>
            </w14:solidFill>
          </w14:textFill>
        </w:rPr>
      </w:pPr>
    </w:p>
    <w:p>
      <w:pPr>
        <w:jc w:val="center"/>
        <w:outlineLvl w:val="9"/>
        <w:rPr>
          <w:rFonts w:hint="eastAsia" w:ascii="方正小标宋_GBK" w:hAnsi="方正小标宋_GBK" w:eastAsia="方正小标宋_GBK" w:cs="方正小标宋_GBK"/>
          <w:color w:val="000000" w:themeColor="text1"/>
          <w:sz w:val="32"/>
          <w:szCs w:val="32"/>
          <w:highlight w:val="none"/>
          <w14:textFill>
            <w14:solidFill>
              <w14:schemeClr w14:val="tx1"/>
            </w14:solidFill>
          </w14:textFill>
        </w:rPr>
      </w:pPr>
    </w:p>
    <w:p>
      <w:pPr>
        <w:jc w:val="center"/>
        <w:outlineLvl w:val="9"/>
        <w:rPr>
          <w:rFonts w:hint="eastAsia" w:ascii="方正小标宋_GBK" w:hAnsi="方正小标宋_GBK" w:eastAsia="方正小标宋_GBK" w:cs="方正小标宋_GBK"/>
          <w:color w:val="000000" w:themeColor="text1"/>
          <w:sz w:val="32"/>
          <w:szCs w:val="32"/>
          <w:highlight w:val="none"/>
          <w14:textFill>
            <w14:solidFill>
              <w14:schemeClr w14:val="tx1"/>
            </w14:solidFill>
          </w14:textFill>
        </w:rPr>
      </w:pPr>
    </w:p>
    <w:p>
      <w:pPr>
        <w:jc w:val="center"/>
        <w:outlineLvl w:val="9"/>
        <w:rPr>
          <w:rFonts w:hint="eastAsia" w:ascii="方正小标宋_GBK" w:hAnsi="方正小标宋_GBK" w:eastAsia="方正小标宋_GBK" w:cs="方正小标宋_GBK"/>
          <w:color w:val="000000" w:themeColor="text1"/>
          <w:sz w:val="32"/>
          <w:szCs w:val="32"/>
          <w:highlight w:val="none"/>
          <w14:textFill>
            <w14:solidFill>
              <w14:schemeClr w14:val="tx1"/>
            </w14:solidFill>
          </w14:textFill>
        </w:rPr>
      </w:pPr>
    </w:p>
    <w:p>
      <w:pPr>
        <w:jc w:val="center"/>
        <w:outlineLvl w:val="9"/>
        <w:rPr>
          <w:rFonts w:hint="eastAsia" w:ascii="方正小标宋_GBK" w:hAnsi="方正小标宋_GBK" w:eastAsia="方正小标宋_GBK" w:cs="方正小标宋_GBK"/>
          <w:color w:val="000000" w:themeColor="text1"/>
          <w:sz w:val="32"/>
          <w:szCs w:val="32"/>
          <w:highlight w:val="none"/>
          <w14:textFill>
            <w14:solidFill>
              <w14:schemeClr w14:val="tx1"/>
            </w14:solidFill>
          </w14:textFill>
        </w:rPr>
      </w:pPr>
    </w:p>
    <w:p>
      <w:pPr>
        <w:jc w:val="center"/>
        <w:outlineLvl w:val="9"/>
        <w:rPr>
          <w:rFonts w:hint="eastAsia" w:ascii="方正小标宋_GBK" w:hAnsi="方正小标宋_GBK" w:eastAsia="方正小标宋_GBK" w:cs="方正小标宋_GBK"/>
          <w:color w:val="000000" w:themeColor="text1"/>
          <w:sz w:val="32"/>
          <w:szCs w:val="32"/>
          <w:highlight w:val="none"/>
          <w14:textFill>
            <w14:solidFill>
              <w14:schemeClr w14:val="tx1"/>
            </w14:solidFill>
          </w14:textFill>
        </w:rPr>
      </w:pPr>
    </w:p>
    <w:p>
      <w:pPr>
        <w:jc w:val="center"/>
        <w:outlineLvl w:val="9"/>
        <w:rPr>
          <w:rFonts w:hint="eastAsia" w:ascii="方正小标宋_GBK" w:hAnsi="方正小标宋_GBK" w:eastAsia="方正小标宋_GBK" w:cs="方正小标宋_GBK"/>
          <w:color w:val="000000" w:themeColor="text1"/>
          <w:sz w:val="32"/>
          <w:szCs w:val="32"/>
          <w:highlight w:val="none"/>
          <w14:textFill>
            <w14:solidFill>
              <w14:schemeClr w14:val="tx1"/>
            </w14:solidFill>
          </w14:textFill>
        </w:rPr>
      </w:pPr>
    </w:p>
    <w:p>
      <w:pPr>
        <w:jc w:val="center"/>
        <w:outlineLvl w:val="9"/>
        <w:rPr>
          <w:rFonts w:hint="eastAsia" w:ascii="方正小标宋_GBK" w:hAnsi="方正小标宋_GBK" w:eastAsia="方正小标宋_GBK" w:cs="方正小标宋_GBK"/>
          <w:color w:val="000000" w:themeColor="text1"/>
          <w:sz w:val="32"/>
          <w:szCs w:val="32"/>
          <w:highlight w:val="none"/>
          <w14:textFill>
            <w14:solidFill>
              <w14:schemeClr w14:val="tx1"/>
            </w14:solidFill>
          </w14:textFill>
        </w:rPr>
      </w:pPr>
    </w:p>
    <w:p>
      <w:pPr>
        <w:spacing w:line="360" w:lineRule="auto"/>
        <w:jc w:val="both"/>
        <w:rPr>
          <w:rFonts w:hint="eastAsia" w:ascii="宋体" w:hAnsi="宋体" w:eastAsia="宋体" w:cs="宋体"/>
          <w:b/>
          <w:bCs/>
          <w:color w:val="000000" w:themeColor="text1"/>
          <w:sz w:val="24"/>
          <w:szCs w:val="24"/>
          <w:highlight w:val="none"/>
          <w:lang w:eastAsia="zh-CN"/>
          <w14:textFill>
            <w14:solidFill>
              <w14:schemeClr w14:val="tx1"/>
            </w14:solidFill>
          </w14:textFill>
        </w:rPr>
      </w:pPr>
    </w:p>
    <w:p>
      <w:pPr>
        <w:spacing w:line="360" w:lineRule="auto"/>
        <w:jc w:val="center"/>
        <w:rPr>
          <w:rFonts w:hint="eastAsia" w:ascii="宋体" w:hAnsi="宋体" w:eastAsia="宋体" w:cs="宋体"/>
          <w:b/>
          <w:bCs/>
          <w:color w:val="000000" w:themeColor="text1"/>
          <w:sz w:val="24"/>
          <w:szCs w:val="24"/>
          <w:highlight w:val="none"/>
          <w:lang w:eastAsia="zh-CN"/>
          <w14:textFill>
            <w14:solidFill>
              <w14:schemeClr w14:val="tx1"/>
            </w14:solidFill>
          </w14:textFill>
        </w:rPr>
      </w:pPr>
    </w:p>
    <w:p>
      <w:pPr>
        <w:spacing w:line="360" w:lineRule="auto"/>
        <w:jc w:val="center"/>
        <w:rPr>
          <w:rFonts w:hint="eastAsia" w:ascii="宋体" w:hAnsi="宋体" w:eastAsia="宋体" w:cs="宋体"/>
          <w:b/>
          <w:bCs/>
          <w:color w:val="000000" w:themeColor="text1"/>
          <w:sz w:val="24"/>
          <w:szCs w:val="24"/>
          <w:highlight w:val="none"/>
          <w:lang w:eastAsia="zh-CN"/>
          <w14:textFill>
            <w14:solidFill>
              <w14:schemeClr w14:val="tx1"/>
            </w14:solidFill>
          </w14:textFill>
        </w:rPr>
      </w:pPr>
    </w:p>
    <w:p>
      <w:pPr>
        <w:spacing w:line="360" w:lineRule="auto"/>
        <w:jc w:val="center"/>
        <w:rPr>
          <w:rFonts w:hint="eastAsia" w:ascii="宋体" w:hAnsi="宋体" w:eastAsia="宋体" w:cs="宋体"/>
          <w:b/>
          <w:bCs/>
          <w:color w:val="000000" w:themeColor="text1"/>
          <w:sz w:val="24"/>
          <w:szCs w:val="24"/>
          <w:highlight w:val="none"/>
          <w:lang w:eastAsia="zh-CN"/>
          <w14:textFill>
            <w14:solidFill>
              <w14:schemeClr w14:val="tx1"/>
            </w14:solidFill>
          </w14:textFill>
        </w:rPr>
      </w:pPr>
    </w:p>
    <w:p>
      <w:pPr>
        <w:spacing w:line="360" w:lineRule="auto"/>
        <w:jc w:val="center"/>
        <w:rPr>
          <w:rFonts w:hint="eastAsia" w:ascii="宋体" w:hAnsi="宋体" w:eastAsia="宋体" w:cs="宋体"/>
          <w:b/>
          <w:bCs/>
          <w:color w:val="000000" w:themeColor="text1"/>
          <w:sz w:val="24"/>
          <w:szCs w:val="24"/>
          <w:highlight w:val="none"/>
          <w:lang w:eastAsia="zh-CN"/>
          <w14:textFill>
            <w14:solidFill>
              <w14:schemeClr w14:val="tx1"/>
            </w14:solidFill>
          </w14:textFill>
        </w:rPr>
      </w:pPr>
    </w:p>
    <w:p>
      <w:pPr>
        <w:spacing w:line="360" w:lineRule="auto"/>
        <w:jc w:val="center"/>
        <w:rPr>
          <w:rFonts w:hint="eastAsia" w:ascii="宋体" w:hAnsi="宋体" w:eastAsia="宋体" w:cs="宋体"/>
          <w:b/>
          <w:bCs/>
          <w:color w:val="000000" w:themeColor="text1"/>
          <w:sz w:val="24"/>
          <w:szCs w:val="24"/>
          <w:highlight w:val="none"/>
          <w:lang w:eastAsia="zh-CN"/>
          <w14:textFill>
            <w14:solidFill>
              <w14:schemeClr w14:val="tx1"/>
            </w14:solidFill>
          </w14:textFill>
        </w:rPr>
      </w:pPr>
    </w:p>
    <w:p>
      <w:pPr>
        <w:spacing w:line="360" w:lineRule="auto"/>
        <w:jc w:val="center"/>
        <w:rPr>
          <w:rFonts w:hint="eastAsia" w:ascii="宋体" w:hAnsi="宋体" w:eastAsia="宋体"/>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招标</w:t>
      </w:r>
      <w:r>
        <w:rPr>
          <w:rFonts w:hint="eastAsia" w:ascii="宋体" w:hAnsi="宋体" w:eastAsia="宋体"/>
          <w:b/>
          <w:bCs/>
          <w:color w:val="000000" w:themeColor="text1"/>
          <w:sz w:val="24"/>
          <w:szCs w:val="24"/>
          <w:highlight w:val="none"/>
          <w:lang w:eastAsia="zh-CN"/>
          <w14:textFill>
            <w14:solidFill>
              <w14:schemeClr w14:val="tx1"/>
            </w14:solidFill>
          </w14:textFill>
        </w:rPr>
        <w:t>编号：</w:t>
      </w:r>
      <w:r>
        <w:rPr>
          <w:rFonts w:hint="eastAsia" w:ascii="宋体" w:hAnsi="宋体" w:eastAsia="宋体"/>
          <w:b/>
          <w:bCs/>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b/>
          <w:bCs/>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highlight w:val="none"/>
          <w:lang w:eastAsia="zh-CN"/>
          <w14:textFill>
            <w14:solidFill>
              <w14:schemeClr w14:val="tx1"/>
            </w14:solidFill>
          </w14:textFill>
        </w:rPr>
        <w:t>合同编号</w:t>
      </w:r>
      <w:r>
        <w:rPr>
          <w:rFonts w:ascii="宋体" w:hAnsi="宋体" w:eastAsia="宋体"/>
          <w:b/>
          <w:bCs/>
          <w:color w:val="000000" w:themeColor="text1"/>
          <w:sz w:val="24"/>
          <w:szCs w:val="24"/>
          <w:highlight w:val="none"/>
          <w:lang w:eastAsia="zh-CN"/>
          <w14:textFill>
            <w14:solidFill>
              <w14:schemeClr w14:val="tx1"/>
            </w14:solidFill>
          </w14:textFill>
        </w:rPr>
        <w:t>：</w:t>
      </w:r>
      <w:r>
        <w:rPr>
          <w:rFonts w:hint="eastAsia" w:ascii="宋体" w:hAnsi="宋体" w:eastAsia="宋体"/>
          <w:b/>
          <w:bCs/>
          <w:color w:val="000000" w:themeColor="text1"/>
          <w:sz w:val="24"/>
          <w:szCs w:val="24"/>
          <w:highlight w:val="none"/>
          <w:u w:val="single"/>
          <w:lang w:val="en-US" w:eastAsia="zh-CN"/>
          <w14:textFill>
            <w14:solidFill>
              <w14:schemeClr w14:val="tx1"/>
            </w14:solidFill>
          </w14:textFill>
        </w:rPr>
        <w:t xml:space="preserve"> </w:t>
      </w:r>
    </w:p>
    <w:p>
      <w:pPr>
        <w:spacing w:line="360" w:lineRule="auto"/>
        <w:jc w:val="both"/>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rPr>
          <w:rFonts w:hint="eastAsia" w:ascii="宋体" w:hAnsi="宋体" w:eastAsia="宋体"/>
          <w:color w:val="000000" w:themeColor="text1"/>
          <w:sz w:val="24"/>
          <w:szCs w:val="24"/>
          <w:highlight w:val="none"/>
          <w:lang w:eastAsia="zh-CN"/>
          <w14:textFill>
            <w14:solidFill>
              <w14:schemeClr w14:val="tx1"/>
            </w14:solidFill>
          </w14:textFill>
        </w:rPr>
      </w:pPr>
    </w:p>
    <w:p>
      <w:pPr>
        <w:bidi w:val="0"/>
        <w:spacing w:line="360" w:lineRule="auto"/>
        <w:jc w:val="center"/>
        <w:outlineLvl w:val="9"/>
        <w:rPr>
          <w:rFonts w:hint="eastAsia"/>
          <w:b/>
          <w:bCs/>
          <w:color w:val="000000" w:themeColor="text1"/>
          <w:sz w:val="36"/>
          <w:szCs w:val="36"/>
          <w:highlight w:val="none"/>
          <w:lang w:eastAsia="zh-CN"/>
          <w14:textFill>
            <w14:solidFill>
              <w14:schemeClr w14:val="tx1"/>
            </w14:solidFill>
          </w14:textFill>
        </w:rPr>
      </w:pPr>
      <w:r>
        <w:rPr>
          <w:rFonts w:hint="eastAsia"/>
          <w:b/>
          <w:bCs/>
          <w:color w:val="000000" w:themeColor="text1"/>
          <w:sz w:val="36"/>
          <w:szCs w:val="36"/>
          <w:highlight w:val="none"/>
          <w:lang w:eastAsia="zh-CN"/>
          <w14:textFill>
            <w14:solidFill>
              <w14:schemeClr w14:val="tx1"/>
            </w14:solidFill>
          </w14:textFill>
        </w:rPr>
        <w:t>海南省三甲医院信息化能力提升项目</w:t>
      </w:r>
    </w:p>
    <w:p>
      <w:pPr>
        <w:pStyle w:val="3"/>
        <w:numPr>
          <w:ilvl w:val="1"/>
          <w:numId w:val="0"/>
        </w:numPr>
        <w:bidi w:val="0"/>
        <w:spacing w:line="360" w:lineRule="auto"/>
        <w:ind w:leftChars="0"/>
        <w:jc w:val="center"/>
        <w:outlineLvl w:val="1"/>
        <w:rPr>
          <w:rFonts w:hint="eastAsia" w:ascii="宋体" w:hAnsi="宋体" w:eastAsia="宋体" w:cs="宋体"/>
          <w:b/>
          <w:bCs/>
          <w:color w:val="000000" w:themeColor="text1"/>
          <w:sz w:val="44"/>
          <w:szCs w:val="44"/>
          <w:highlight w:val="none"/>
          <w14:textFill>
            <w14:solidFill>
              <w14:schemeClr w14:val="tx1"/>
            </w14:solidFill>
          </w14:textFill>
        </w:rPr>
      </w:pPr>
      <w:r>
        <w:rPr>
          <w:rFonts w:hint="eastAsia" w:ascii="宋体" w:hAnsi="宋体" w:eastAsia="宋体" w:cs="宋体"/>
          <w:b/>
          <w:bCs/>
          <w:color w:val="000000" w:themeColor="text1"/>
          <w:sz w:val="36"/>
          <w:szCs w:val="36"/>
          <w:highlight w:val="none"/>
          <w:lang w:val="en-US" w:eastAsia="zh-CN"/>
          <w14:textFill>
            <w14:solidFill>
              <w14:schemeClr w14:val="tx1"/>
            </w14:solidFill>
          </w14:textFill>
        </w:rPr>
        <w:t>采购包5</w:t>
      </w:r>
      <w:r>
        <w:rPr>
          <w:rFonts w:hint="eastAsia" w:ascii="宋体" w:hAnsi="宋体" w:eastAsia="宋体" w:cs="宋体"/>
          <w:b/>
          <w:bCs/>
          <w:color w:val="000000" w:themeColor="text1"/>
          <w:sz w:val="36"/>
          <w:szCs w:val="36"/>
          <w:highlight w:val="none"/>
          <w:lang w:eastAsia="zh-CN"/>
          <w14:textFill>
            <w14:solidFill>
              <w14:schemeClr w14:val="tx1"/>
            </w14:solidFill>
          </w14:textFill>
        </w:rPr>
        <w:t>（</w:t>
      </w:r>
      <w:r>
        <w:rPr>
          <w:rFonts w:hint="eastAsia" w:ascii="宋体" w:hAnsi="宋体" w:eastAsia="宋体" w:cs="宋体"/>
          <w:b/>
          <w:bCs/>
          <w:color w:val="000000" w:themeColor="text1"/>
          <w:sz w:val="36"/>
          <w:szCs w:val="36"/>
          <w:highlight w:val="none"/>
          <w14:textFill>
            <w14:solidFill>
              <w14:schemeClr w14:val="tx1"/>
            </w14:solidFill>
          </w14:textFill>
        </w:rPr>
        <w:t>商用密码应用安全性评估</w:t>
      </w:r>
      <w:r>
        <w:rPr>
          <w:rFonts w:hint="eastAsia" w:ascii="宋体" w:hAnsi="宋体" w:eastAsia="宋体" w:cs="宋体"/>
          <w:b/>
          <w:bCs/>
          <w:color w:val="000000" w:themeColor="text1"/>
          <w:sz w:val="36"/>
          <w:szCs w:val="36"/>
          <w:highlight w:val="none"/>
          <w:lang w:val="en-US" w:eastAsia="zh-CN"/>
          <w14:textFill>
            <w14:solidFill>
              <w14:schemeClr w14:val="tx1"/>
            </w14:solidFill>
          </w14:textFill>
        </w:rPr>
        <w:t>服务</w:t>
      </w:r>
      <w:r>
        <w:rPr>
          <w:rFonts w:hint="eastAsia" w:ascii="宋体" w:hAnsi="宋体" w:eastAsia="宋体" w:cs="宋体"/>
          <w:b/>
          <w:bCs/>
          <w:color w:val="000000" w:themeColor="text1"/>
          <w:sz w:val="36"/>
          <w:szCs w:val="36"/>
          <w:highlight w:val="none"/>
          <w14:textFill>
            <w14:solidFill>
              <w14:schemeClr w14:val="tx1"/>
            </w14:solidFill>
          </w14:textFill>
        </w:rPr>
        <w:t>）合同</w:t>
      </w:r>
    </w:p>
    <w:p>
      <w:pPr>
        <w:spacing w:line="360" w:lineRule="auto"/>
        <w:jc w:val="both"/>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rPr>
          <w:rFonts w:hint="eastAsia" w:ascii="宋体" w:hAnsi="宋体" w:eastAsia="宋体"/>
          <w:color w:val="000000" w:themeColor="text1"/>
          <w:sz w:val="24"/>
          <w:szCs w:val="24"/>
          <w:highlight w:val="none"/>
          <w:lang w:eastAsia="zh-CN"/>
          <w14:textFill>
            <w14:solidFill>
              <w14:schemeClr w14:val="tx1"/>
            </w14:solidFill>
          </w14:textFill>
        </w:rPr>
      </w:pPr>
    </w:p>
    <w:p>
      <w:pPr>
        <w:spacing w:before="101" w:line="360" w:lineRule="auto"/>
        <w:ind w:firstLine="2662" w:firstLineChars="850"/>
        <w:rPr>
          <w:rFonts w:hint="eastAsia" w:ascii="宋体" w:hAnsi="宋体" w:eastAsia="宋体" w:cs="仿宋"/>
          <w:b/>
          <w:bCs/>
          <w:color w:val="000000" w:themeColor="text1"/>
          <w:spacing w:val="6"/>
          <w:sz w:val="30"/>
          <w:szCs w:val="30"/>
          <w:highlight w:val="none"/>
          <w:lang w:eastAsia="zh-CN"/>
          <w14:textFill>
            <w14:solidFill>
              <w14:schemeClr w14:val="tx1"/>
            </w14:solidFill>
          </w14:textFill>
        </w:rPr>
      </w:pPr>
      <w:r>
        <w:rPr>
          <w:rFonts w:ascii="宋体" w:hAnsi="宋体" w:eastAsia="宋体" w:cs="仿宋"/>
          <w:b/>
          <w:bCs/>
          <w:color w:val="000000" w:themeColor="text1"/>
          <w:spacing w:val="6"/>
          <w:sz w:val="30"/>
          <w:szCs w:val="30"/>
          <w:highlight w:val="none"/>
          <w:lang w:eastAsia="zh-CN"/>
          <w14:textFill>
            <w14:solidFill>
              <w14:schemeClr w14:val="tx1"/>
            </w14:solidFill>
          </w14:textFill>
        </w:rPr>
        <w:t>签约地点：海口市</w:t>
      </w:r>
    </w:p>
    <w:p>
      <w:pPr>
        <w:spacing w:before="101" w:line="360" w:lineRule="auto"/>
        <w:ind w:firstLine="2819" w:firstLineChars="900"/>
        <w:jc w:val="both"/>
        <w:rPr>
          <w:rFonts w:hint="eastAsia" w:ascii="宋体" w:hAnsi="宋体" w:eastAsia="宋体" w:cs="仿宋"/>
          <w:b/>
          <w:bCs/>
          <w:color w:val="000000" w:themeColor="text1"/>
          <w:spacing w:val="-4"/>
          <w:sz w:val="24"/>
          <w:szCs w:val="24"/>
          <w:highlight w:val="none"/>
          <w:lang w:eastAsia="zh-CN"/>
          <w14:textFill>
            <w14:solidFill>
              <w14:schemeClr w14:val="tx1"/>
            </w14:solidFill>
          </w14:textFill>
        </w:rPr>
      </w:pPr>
      <w:r>
        <w:rPr>
          <w:rFonts w:hint="eastAsia" w:ascii="宋体" w:hAnsi="宋体" w:eastAsia="宋体" w:cs="仿宋"/>
          <w:b/>
          <w:bCs/>
          <w:color w:val="000000" w:themeColor="text1"/>
          <w:spacing w:val="6"/>
          <w:sz w:val="30"/>
          <w:szCs w:val="30"/>
          <w:highlight w:val="none"/>
          <w:lang w:eastAsia="zh-CN"/>
          <w14:textFill>
            <w14:solidFill>
              <w14:schemeClr w14:val="tx1"/>
            </w14:solidFill>
          </w14:textFill>
        </w:rPr>
        <w:t>签约时间：</w:t>
      </w:r>
      <w:r>
        <w:rPr>
          <w:rFonts w:hint="eastAsia" w:ascii="宋体" w:hAnsi="宋体" w:eastAsia="宋体" w:cs="仿宋"/>
          <w:b/>
          <w:bCs/>
          <w:color w:val="000000" w:themeColor="text1"/>
          <w:spacing w:val="6"/>
          <w:sz w:val="30"/>
          <w:szCs w:val="30"/>
          <w:highlight w:val="none"/>
          <w:lang w:val="en-US" w:eastAsia="zh-CN"/>
          <w14:textFill>
            <w14:solidFill>
              <w14:schemeClr w14:val="tx1"/>
            </w14:solidFill>
          </w14:textFill>
        </w:rPr>
        <w:t xml:space="preserve"> </w:t>
      </w:r>
    </w:p>
    <w:p>
      <w:pPr>
        <w:spacing w:before="101" w:line="360" w:lineRule="auto"/>
        <w:ind w:firstLine="466" w:firstLineChars="200"/>
        <w:jc w:val="both"/>
        <w:rPr>
          <w:rFonts w:hint="eastAsia" w:ascii="宋体" w:hAnsi="宋体" w:eastAsia="宋体" w:cs="仿宋"/>
          <w:b/>
          <w:bCs/>
          <w:color w:val="000000" w:themeColor="text1"/>
          <w:spacing w:val="-4"/>
          <w:sz w:val="24"/>
          <w:szCs w:val="24"/>
          <w:highlight w:val="none"/>
          <w:lang w:eastAsia="zh-CN"/>
          <w14:textFill>
            <w14:solidFill>
              <w14:schemeClr w14:val="tx1"/>
            </w14:solidFill>
          </w14:textFill>
        </w:rPr>
      </w:pPr>
    </w:p>
    <w:p>
      <w:pPr>
        <w:kinsoku/>
        <w:autoSpaceDE/>
        <w:autoSpaceDN/>
        <w:adjustRightInd/>
        <w:snapToGrid/>
        <w:spacing w:line="360" w:lineRule="auto"/>
        <w:textAlignment w:val="auto"/>
        <w:rPr>
          <w:rFonts w:ascii="宋体" w:hAnsi="宋体" w:eastAsia="宋体" w:cs="仿宋"/>
          <w:b/>
          <w:bCs/>
          <w:color w:val="000000" w:themeColor="text1"/>
          <w:spacing w:val="-4"/>
          <w:sz w:val="24"/>
          <w:szCs w:val="24"/>
          <w:highlight w:val="none"/>
          <w:lang w:eastAsia="zh-CN"/>
          <w14:textFill>
            <w14:solidFill>
              <w14:schemeClr w14:val="tx1"/>
            </w14:solidFill>
          </w14:textFill>
        </w:rPr>
      </w:pPr>
    </w:p>
    <w:p>
      <w:pPr>
        <w:kinsoku/>
        <w:autoSpaceDE/>
        <w:autoSpaceDN/>
        <w:adjustRightInd/>
        <w:snapToGrid/>
        <w:spacing w:line="360" w:lineRule="auto"/>
        <w:textAlignment w:val="auto"/>
        <w:rPr>
          <w:rFonts w:hint="default" w:ascii="宋体" w:hAnsi="宋体" w:eastAsia="宋体" w:cs="仿宋"/>
          <w:color w:val="000000" w:themeColor="text1"/>
          <w:sz w:val="24"/>
          <w:szCs w:val="24"/>
          <w:highlight w:val="none"/>
          <w:lang w:val="en-US" w:eastAsia="zh-CN"/>
          <w14:textFill>
            <w14:solidFill>
              <w14:schemeClr w14:val="tx1"/>
            </w14:solidFill>
          </w14:textFill>
        </w:rPr>
      </w:pPr>
      <w:r>
        <w:rPr>
          <w:rFonts w:ascii="宋体" w:hAnsi="宋体" w:eastAsia="宋体" w:cs="仿宋"/>
          <w:b/>
          <w:bCs/>
          <w:color w:val="000000" w:themeColor="text1"/>
          <w:spacing w:val="-4"/>
          <w:sz w:val="24"/>
          <w:szCs w:val="24"/>
          <w:highlight w:val="none"/>
          <w:lang w:eastAsia="zh-CN"/>
          <w14:textFill>
            <w14:solidFill>
              <w14:schemeClr w14:val="tx1"/>
            </w14:solidFill>
          </w14:textFill>
        </w:rPr>
        <w:t>甲方（采购人</w:t>
      </w:r>
      <w:r>
        <w:rPr>
          <w:rFonts w:ascii="宋体" w:hAnsi="宋体" w:eastAsia="宋体" w:cs="仿宋"/>
          <w:b/>
          <w:bCs/>
          <w:color w:val="000000" w:themeColor="text1"/>
          <w:spacing w:val="-1"/>
          <w:sz w:val="24"/>
          <w:szCs w:val="24"/>
          <w:highlight w:val="none"/>
          <w:lang w:eastAsia="zh-CN"/>
          <w14:textFill>
            <w14:solidFill>
              <w14:schemeClr w14:val="tx1"/>
            </w14:solidFill>
          </w14:textFill>
        </w:rPr>
        <w:t>）：</w:t>
      </w:r>
      <w:r>
        <w:rPr>
          <w:rFonts w:hint="eastAsia" w:ascii="宋体" w:hAnsi="宋体" w:eastAsia="宋体" w:cs="仿宋"/>
          <w:b/>
          <w:bCs/>
          <w:color w:val="000000" w:themeColor="text1"/>
          <w:spacing w:val="-1"/>
          <w:sz w:val="24"/>
          <w:szCs w:val="24"/>
          <w:highlight w:val="none"/>
          <w:lang w:val="en-US" w:eastAsia="zh-CN"/>
          <w14:textFill>
            <w14:solidFill>
              <w14:schemeClr w14:val="tx1"/>
            </w14:solidFill>
          </w14:textFill>
        </w:rPr>
        <w:t>海南省卫生健康委员会统计信息中心</w:t>
      </w:r>
    </w:p>
    <w:p>
      <w:pPr>
        <w:spacing w:before="216" w:line="360" w:lineRule="auto"/>
        <w:jc w:val="both"/>
        <w:rPr>
          <w:rFonts w:hint="default" w:ascii="宋体" w:hAnsi="宋体" w:eastAsia="宋体" w:cs="仿宋"/>
          <w:b/>
          <w:bCs/>
          <w:color w:val="000000" w:themeColor="text1"/>
          <w:spacing w:val="-3"/>
          <w:sz w:val="24"/>
          <w:szCs w:val="24"/>
          <w:highlight w:val="none"/>
          <w:lang w:val="en-US" w:eastAsia="zh-CN"/>
          <w14:textFill>
            <w14:solidFill>
              <w14:schemeClr w14:val="tx1"/>
            </w14:solidFill>
          </w14:textFill>
        </w:rPr>
      </w:pPr>
      <w:r>
        <w:rPr>
          <w:rFonts w:ascii="宋体" w:hAnsi="宋体" w:eastAsia="宋体" w:cs="仿宋"/>
          <w:b/>
          <w:bCs/>
          <w:color w:val="000000" w:themeColor="text1"/>
          <w:spacing w:val="2"/>
          <w:sz w:val="24"/>
          <w:szCs w:val="24"/>
          <w:highlight w:val="none"/>
          <w:lang w:eastAsia="zh-CN"/>
          <w14:textFill>
            <w14:solidFill>
              <w14:schemeClr w14:val="tx1"/>
            </w14:solidFill>
          </w14:textFill>
        </w:rPr>
        <w:t>乙方（</w:t>
      </w:r>
      <w:r>
        <w:rPr>
          <w:rFonts w:hint="eastAsia" w:ascii="宋体" w:hAnsi="宋体" w:eastAsia="宋体" w:cs="仿宋"/>
          <w:b/>
          <w:bCs/>
          <w:color w:val="000000" w:themeColor="text1"/>
          <w:spacing w:val="2"/>
          <w:sz w:val="24"/>
          <w:szCs w:val="24"/>
          <w:highlight w:val="none"/>
          <w:lang w:eastAsia="zh-CN"/>
          <w14:textFill>
            <w14:solidFill>
              <w14:schemeClr w14:val="tx1"/>
            </w14:solidFill>
          </w14:textFill>
        </w:rPr>
        <w:t>中标</w:t>
      </w:r>
      <w:r>
        <w:rPr>
          <w:rFonts w:ascii="宋体" w:hAnsi="宋体" w:eastAsia="宋体" w:cs="仿宋"/>
          <w:b/>
          <w:bCs/>
          <w:color w:val="000000" w:themeColor="text1"/>
          <w:spacing w:val="2"/>
          <w:sz w:val="24"/>
          <w:szCs w:val="24"/>
          <w:highlight w:val="none"/>
          <w:lang w:eastAsia="zh-CN"/>
          <w14:textFill>
            <w14:solidFill>
              <w14:schemeClr w14:val="tx1"/>
            </w14:solidFill>
          </w14:textFill>
        </w:rPr>
        <w:t>供应商</w:t>
      </w:r>
      <w:r>
        <w:rPr>
          <w:rFonts w:ascii="宋体" w:hAnsi="宋体" w:eastAsia="宋体" w:cs="仿宋"/>
          <w:b/>
          <w:bCs/>
          <w:color w:val="000000" w:themeColor="text1"/>
          <w:spacing w:val="-3"/>
          <w:sz w:val="24"/>
          <w:szCs w:val="24"/>
          <w:highlight w:val="none"/>
          <w:lang w:eastAsia="zh-CN"/>
          <w14:textFill>
            <w14:solidFill>
              <w14:schemeClr w14:val="tx1"/>
            </w14:solidFill>
          </w14:textFill>
        </w:rPr>
        <w:t>）：</w:t>
      </w:r>
    </w:p>
    <w:p>
      <w:pPr>
        <w:tabs>
          <w:tab w:val="left" w:pos="193"/>
        </w:tabs>
        <w:spacing w:before="163" w:line="360" w:lineRule="auto"/>
        <w:ind w:left="14" w:right="16" w:firstLine="480" w:firstLineChars="200"/>
        <w:jc w:val="both"/>
        <w:rPr>
          <w:rFonts w:hint="eastAsia" w:ascii="宋体" w:hAnsi="宋体" w:eastAsia="宋体" w:cs="仿宋"/>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根据法律规定，甲、乙双方根据《中华人民共和国民法典》及其他有关法律规定，遵循自愿、公平、诚实信用的原则，经平等协商，双方就公开招标的海南省三甲医院信息化能力提升项目采购包</w:t>
      </w: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lang w:eastAsia="zh-CN"/>
          <w14:textFill>
            <w14:solidFill>
              <w14:schemeClr w14:val="tx1"/>
            </w14:solidFill>
          </w14:textFill>
        </w:rPr>
        <w:t>（商用密码应用安全性评估服务）的招标采购内容，经协商一致，签订本合同，供双方履行。</w:t>
      </w:r>
    </w:p>
    <w:p>
      <w:pPr>
        <w:spacing w:before="101" w:line="360" w:lineRule="auto"/>
        <w:jc w:val="both"/>
        <w:outlineLvl w:val="9"/>
        <w:rPr>
          <w:rFonts w:hint="eastAsia" w:ascii="宋体" w:hAnsi="宋体" w:eastAsia="宋体" w:cs="黑体"/>
          <w:b/>
          <w:bCs/>
          <w:color w:val="000000" w:themeColor="text1"/>
          <w:spacing w:val="6"/>
          <w:sz w:val="24"/>
          <w:szCs w:val="24"/>
          <w:highlight w:val="none"/>
          <w:lang w:eastAsia="zh-CN"/>
          <w14:textFill>
            <w14:solidFill>
              <w14:schemeClr w14:val="tx1"/>
            </w14:solidFill>
          </w14:textFill>
        </w:rPr>
      </w:pPr>
      <w:r>
        <w:rPr>
          <w:rFonts w:ascii="宋体" w:hAnsi="宋体" w:eastAsia="宋体" w:cs="黑体"/>
          <w:b/>
          <w:bCs/>
          <w:color w:val="000000" w:themeColor="text1"/>
          <w:spacing w:val="6"/>
          <w:sz w:val="24"/>
          <w:szCs w:val="24"/>
          <w:highlight w:val="none"/>
          <w:lang w:eastAsia="zh-CN"/>
          <w14:textFill>
            <w14:solidFill>
              <w14:schemeClr w14:val="tx1"/>
            </w14:solidFill>
          </w14:textFill>
        </w:rPr>
        <w:t>一、项目的名称、项目内容、总价</w:t>
      </w:r>
    </w:p>
    <w:p>
      <w:pPr>
        <w:spacing w:line="360" w:lineRule="auto"/>
        <w:ind w:firstLine="500" w:firstLineChars="200"/>
        <w:jc w:val="both"/>
        <w:outlineLvl w:val="9"/>
        <w:rPr>
          <w:rFonts w:hint="eastAsia" w:ascii="宋体" w:hAnsi="宋体" w:eastAsia="宋体" w:cs="仿宋"/>
          <w:color w:val="000000" w:themeColor="text1"/>
          <w:spacing w:val="5"/>
          <w:sz w:val="24"/>
          <w:szCs w:val="24"/>
          <w:highlight w:val="none"/>
          <w:u w:val="single"/>
          <w:lang w:eastAsia="zh-CN"/>
          <w14:textFill>
            <w14:solidFill>
              <w14:schemeClr w14:val="tx1"/>
            </w14:solidFill>
          </w14:textFill>
        </w:rPr>
      </w:pPr>
      <w:r>
        <w:rPr>
          <w:rFonts w:ascii="宋体" w:hAnsi="宋体" w:eastAsia="宋体" w:cs="仿宋"/>
          <w:color w:val="000000" w:themeColor="text1"/>
          <w:spacing w:val="5"/>
          <w:sz w:val="24"/>
          <w:szCs w:val="24"/>
          <w:highlight w:val="none"/>
          <w:lang w:eastAsia="zh-CN"/>
          <w14:textFill>
            <w14:solidFill>
              <w14:schemeClr w14:val="tx1"/>
            </w14:solidFill>
          </w14:textFill>
        </w:rPr>
        <w:t>（一）采购项目名称：</w:t>
      </w:r>
      <w:r>
        <w:rPr>
          <w:rFonts w:hint="eastAsia" w:ascii="宋体" w:hAnsi="宋体" w:eastAsia="宋体" w:cs="仿宋"/>
          <w:color w:val="000000" w:themeColor="text1"/>
          <w:spacing w:val="5"/>
          <w:sz w:val="24"/>
          <w:szCs w:val="24"/>
          <w:highlight w:val="none"/>
          <w:lang w:eastAsia="zh-CN"/>
          <w14:textFill>
            <w14:solidFill>
              <w14:schemeClr w14:val="tx1"/>
            </w14:solidFill>
          </w14:textFill>
        </w:rPr>
        <w:t>海南省三甲医院信息化能力提升项目采购包</w:t>
      </w:r>
      <w:r>
        <w:rPr>
          <w:rFonts w:hint="eastAsia" w:ascii="宋体" w:hAnsi="宋体" w:eastAsia="宋体" w:cs="仿宋"/>
          <w:color w:val="000000" w:themeColor="text1"/>
          <w:spacing w:val="5"/>
          <w:sz w:val="24"/>
          <w:szCs w:val="24"/>
          <w:highlight w:val="none"/>
          <w:lang w:val="en-US" w:eastAsia="zh-CN"/>
          <w14:textFill>
            <w14:solidFill>
              <w14:schemeClr w14:val="tx1"/>
            </w14:solidFill>
          </w14:textFill>
        </w:rPr>
        <w:t>5</w:t>
      </w:r>
      <w:r>
        <w:rPr>
          <w:rFonts w:hint="eastAsia" w:ascii="宋体" w:hAnsi="宋体" w:eastAsia="宋体" w:cs="仿宋"/>
          <w:color w:val="000000" w:themeColor="text1"/>
          <w:spacing w:val="5"/>
          <w:sz w:val="24"/>
          <w:szCs w:val="24"/>
          <w:highlight w:val="none"/>
          <w:lang w:eastAsia="zh-CN"/>
          <w14:textFill>
            <w14:solidFill>
              <w14:schemeClr w14:val="tx1"/>
            </w14:solidFill>
          </w14:textFill>
        </w:rPr>
        <w:t>（商用密码应用安全性评估服务）</w:t>
      </w:r>
    </w:p>
    <w:p>
      <w:pPr>
        <w:spacing w:line="360" w:lineRule="auto"/>
        <w:ind w:firstLine="500" w:firstLineChars="200"/>
        <w:jc w:val="both"/>
        <w:outlineLvl w:val="9"/>
        <w:rPr>
          <w:rFonts w:hint="eastAsia" w:ascii="宋体" w:hAnsi="宋体" w:eastAsia="宋体" w:cs="仿宋"/>
          <w:color w:val="000000" w:themeColor="text1"/>
          <w:spacing w:val="5"/>
          <w:sz w:val="24"/>
          <w:szCs w:val="24"/>
          <w:highlight w:val="none"/>
          <w:lang w:eastAsia="zh-CN"/>
          <w14:textFill>
            <w14:solidFill>
              <w14:schemeClr w14:val="tx1"/>
            </w14:solidFill>
          </w14:textFill>
        </w:rPr>
      </w:pPr>
      <w:r>
        <w:rPr>
          <w:rFonts w:ascii="宋体" w:hAnsi="宋体" w:eastAsia="宋体" w:cs="仿宋"/>
          <w:color w:val="000000" w:themeColor="text1"/>
          <w:spacing w:val="5"/>
          <w:sz w:val="24"/>
          <w:szCs w:val="24"/>
          <w:highlight w:val="none"/>
          <w:lang w:eastAsia="zh-CN"/>
          <w14:textFill>
            <w14:solidFill>
              <w14:schemeClr w14:val="tx1"/>
            </w14:solidFill>
          </w14:textFill>
        </w:rPr>
        <w:t>（二）项目内容：</w:t>
      </w:r>
      <w:r>
        <w:rPr>
          <w:rFonts w:hint="eastAsia" w:ascii="宋体" w:hAnsi="宋体" w:eastAsia="宋体" w:cs="仿宋"/>
          <w:color w:val="000000" w:themeColor="text1"/>
          <w:spacing w:val="5"/>
          <w:sz w:val="24"/>
          <w:szCs w:val="24"/>
          <w:highlight w:val="none"/>
          <w:u w:val="single"/>
          <w:lang w:eastAsia="zh-CN"/>
          <w14:textFill>
            <w14:solidFill>
              <w14:schemeClr w14:val="tx1"/>
            </w14:solidFill>
          </w14:textFill>
        </w:rPr>
        <w:t>商用密码应用安全性评估</w:t>
      </w:r>
      <w:r>
        <w:rPr>
          <w:rFonts w:ascii="宋体" w:hAnsi="宋体" w:eastAsia="宋体" w:cs="仿宋"/>
          <w:color w:val="000000" w:themeColor="text1"/>
          <w:spacing w:val="5"/>
          <w:sz w:val="24"/>
          <w:szCs w:val="24"/>
          <w:highlight w:val="none"/>
          <w:lang w:eastAsia="zh-CN"/>
          <w14:textFill>
            <w14:solidFill>
              <w14:schemeClr w14:val="tx1"/>
            </w14:solidFill>
          </w14:textFill>
        </w:rPr>
        <w:t>。</w:t>
      </w:r>
    </w:p>
    <w:p>
      <w:pPr>
        <w:spacing w:line="360" w:lineRule="auto"/>
        <w:ind w:firstLine="500" w:firstLineChars="200"/>
        <w:jc w:val="both"/>
        <w:outlineLvl w:val="9"/>
        <w:rPr>
          <w:rFonts w:hint="eastAsia" w:ascii="宋体" w:hAnsi="宋体" w:eastAsia="宋体" w:cs="仿宋"/>
          <w:color w:val="000000" w:themeColor="text1"/>
          <w:sz w:val="24"/>
          <w:szCs w:val="24"/>
          <w:highlight w:val="none"/>
          <w:u w:val="single"/>
          <w:lang w:eastAsia="zh-CN"/>
          <w14:textFill>
            <w14:solidFill>
              <w14:schemeClr w14:val="tx1"/>
            </w14:solidFill>
          </w14:textFill>
        </w:rPr>
      </w:pPr>
      <w:r>
        <w:rPr>
          <w:rFonts w:hint="eastAsia" w:ascii="宋体" w:hAnsi="宋体" w:eastAsia="宋体" w:cs="仿宋"/>
          <w:color w:val="000000" w:themeColor="text1"/>
          <w:spacing w:val="5"/>
          <w:sz w:val="24"/>
          <w:szCs w:val="24"/>
          <w:highlight w:val="none"/>
          <w:lang w:eastAsia="zh-CN"/>
          <w14:textFill>
            <w14:solidFill>
              <w14:schemeClr w14:val="tx1"/>
            </w14:solidFill>
          </w14:textFill>
        </w:rPr>
        <w:t>（三）测评服务对象：海南省三甲医院信息化能力提升项目所有建设系统。</w:t>
      </w:r>
    </w:p>
    <w:p>
      <w:pPr>
        <w:spacing w:line="360" w:lineRule="auto"/>
        <w:ind w:left="35" w:right="13"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四</w:t>
      </w:r>
      <w:r>
        <w:rPr>
          <w:rFonts w:ascii="宋体" w:hAnsi="宋体" w:eastAsia="宋体" w:cs="仿宋"/>
          <w:color w:val="000000" w:themeColor="text1"/>
          <w:spacing w:val="8"/>
          <w:sz w:val="24"/>
          <w:szCs w:val="24"/>
          <w:highlight w:val="none"/>
          <w:lang w:eastAsia="zh-CN"/>
          <w14:textFill>
            <w14:solidFill>
              <w14:schemeClr w14:val="tx1"/>
            </w14:solidFill>
          </w14:textFill>
        </w:rPr>
        <w:t>）乙方提供的产品及服务应满足初步设计、招标文件、投标文件、本合同及其附件中约定的所有要求。</w:t>
      </w:r>
    </w:p>
    <w:p>
      <w:pPr>
        <w:spacing w:line="360" w:lineRule="auto"/>
        <w:ind w:right="16" w:firstLine="512" w:firstLineChars="200"/>
        <w:jc w:val="both"/>
        <w:outlineLvl w:val="9"/>
        <w:rPr>
          <w:rFonts w:hint="eastAsia" w:ascii="宋体" w:hAnsi="宋体" w:eastAsia="宋体" w:cs="仿宋"/>
          <w:color w:val="000000" w:themeColor="text1"/>
          <w:spacing w:val="-4"/>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五</w:t>
      </w:r>
      <w:r>
        <w:rPr>
          <w:rFonts w:ascii="宋体" w:hAnsi="宋体" w:eastAsia="宋体" w:cs="仿宋"/>
          <w:color w:val="000000" w:themeColor="text1"/>
          <w:spacing w:val="8"/>
          <w:sz w:val="24"/>
          <w:szCs w:val="24"/>
          <w:highlight w:val="none"/>
          <w:lang w:eastAsia="zh-CN"/>
          <w14:textFill>
            <w14:solidFill>
              <w14:schemeClr w14:val="tx1"/>
            </w14:solidFill>
          </w14:textFill>
        </w:rPr>
        <w:t>）乙方必须遵守签订的《保密承诺书》（详见附件</w:t>
      </w:r>
      <w:r>
        <w:rPr>
          <w:rFonts w:ascii="宋体" w:hAnsi="宋体" w:eastAsia="宋体" w:cs="仿宋"/>
          <w:color w:val="000000" w:themeColor="text1"/>
          <w:spacing w:val="-4"/>
          <w:sz w:val="24"/>
          <w:szCs w:val="24"/>
          <w:highlight w:val="none"/>
          <w:lang w:eastAsia="zh-CN"/>
          <w14:textFill>
            <w14:solidFill>
              <w14:schemeClr w14:val="tx1"/>
            </w14:solidFill>
          </w14:textFill>
        </w:rPr>
        <w:t>2）。</w:t>
      </w:r>
    </w:p>
    <w:p>
      <w:pPr>
        <w:spacing w:line="360" w:lineRule="auto"/>
        <w:ind w:left="14" w:right="175" w:firstLine="496"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4"/>
          <w:sz w:val="24"/>
          <w:szCs w:val="24"/>
          <w:highlight w:val="none"/>
          <w:lang w:eastAsia="zh-CN"/>
          <w14:textFill>
            <w14:solidFill>
              <w14:schemeClr w14:val="tx1"/>
            </w14:solidFill>
          </w14:textFill>
        </w:rPr>
        <w:t>（</w:t>
      </w:r>
      <w:r>
        <w:rPr>
          <w:rFonts w:hint="eastAsia" w:ascii="宋体" w:hAnsi="宋体" w:eastAsia="宋体" w:cs="仿宋"/>
          <w:color w:val="000000" w:themeColor="text1"/>
          <w:spacing w:val="4"/>
          <w:sz w:val="24"/>
          <w:szCs w:val="24"/>
          <w:highlight w:val="none"/>
          <w:lang w:eastAsia="zh-CN"/>
          <w14:textFill>
            <w14:solidFill>
              <w14:schemeClr w14:val="tx1"/>
            </w14:solidFill>
          </w14:textFill>
        </w:rPr>
        <w:t>六</w:t>
      </w:r>
      <w:r>
        <w:rPr>
          <w:rFonts w:ascii="宋体" w:hAnsi="宋体" w:eastAsia="宋体" w:cs="仿宋"/>
          <w:color w:val="000000" w:themeColor="text1"/>
          <w:spacing w:val="4"/>
          <w:sz w:val="24"/>
          <w:szCs w:val="24"/>
          <w:highlight w:val="none"/>
          <w:lang w:eastAsia="zh-CN"/>
          <w14:textFill>
            <w14:solidFill>
              <w14:schemeClr w14:val="tx1"/>
            </w14:solidFill>
          </w14:textFill>
        </w:rPr>
        <w:t>）合同总价：人民币（大写）</w:t>
      </w:r>
      <w:r>
        <w:rPr>
          <w:rFonts w:hint="eastAsia" w:ascii="宋体" w:hAnsi="宋体" w:eastAsia="宋体" w:cs="仿宋"/>
          <w:color w:val="000000" w:themeColor="text1"/>
          <w:spacing w:val="4"/>
          <w:sz w:val="24"/>
          <w:szCs w:val="24"/>
          <w:highlight w:val="none"/>
          <w:u w:val="single"/>
          <w:lang w:val="en-US" w:eastAsia="zh-CN"/>
          <w14:textFill>
            <w14:solidFill>
              <w14:schemeClr w14:val="tx1"/>
            </w14:solidFill>
          </w14:textFill>
        </w:rPr>
        <w:t xml:space="preserve">   </w:t>
      </w:r>
      <w:r>
        <w:rPr>
          <w:rFonts w:ascii="宋体" w:hAnsi="宋体" w:eastAsia="宋体" w:cs="仿宋"/>
          <w:color w:val="000000" w:themeColor="text1"/>
          <w:spacing w:val="4"/>
          <w:sz w:val="24"/>
          <w:szCs w:val="24"/>
          <w:highlight w:val="none"/>
          <w:lang w:eastAsia="zh-CN"/>
          <w14:textFill>
            <w14:solidFill>
              <w14:schemeClr w14:val="tx1"/>
            </w14:solidFill>
          </w14:textFill>
        </w:rPr>
        <w:t>元整（小写：</w:t>
      </w:r>
      <w:r>
        <w:rPr>
          <w:rFonts w:ascii="宋体" w:hAnsi="宋体" w:eastAsia="宋体"/>
          <w:color w:val="000000" w:themeColor="text1"/>
          <w:spacing w:val="-4"/>
          <w:sz w:val="24"/>
          <w:szCs w:val="24"/>
          <w:highlight w:val="none"/>
          <w:lang w:eastAsia="zh-CN"/>
          <w14:textFill>
            <w14:solidFill>
              <w14:schemeClr w14:val="tx1"/>
            </w14:solidFill>
          </w14:textFill>
        </w:rPr>
        <w:t>¥</w:t>
      </w:r>
      <w:r>
        <w:rPr>
          <w:rFonts w:hint="eastAsia" w:ascii="宋体" w:hAnsi="宋体" w:eastAsia="宋体"/>
          <w:color w:val="000000" w:themeColor="text1"/>
          <w:spacing w:val="-4"/>
          <w:sz w:val="24"/>
          <w:szCs w:val="24"/>
          <w:highlight w:val="none"/>
          <w:u w:val="single"/>
          <w:lang w:val="en-US" w:eastAsia="zh-CN"/>
          <w14:textFill>
            <w14:solidFill>
              <w14:schemeClr w14:val="tx1"/>
            </w14:solidFill>
          </w14:textFill>
        </w:rPr>
        <w:t xml:space="preserve">   </w:t>
      </w:r>
      <w:r>
        <w:rPr>
          <w:rFonts w:ascii="宋体" w:hAnsi="宋体" w:eastAsia="宋体" w:cs="仿宋"/>
          <w:color w:val="000000" w:themeColor="text1"/>
          <w:spacing w:val="-4"/>
          <w:sz w:val="24"/>
          <w:szCs w:val="24"/>
          <w:highlight w:val="none"/>
          <w:lang w:eastAsia="zh-CN"/>
          <w14:textFill>
            <w14:solidFill>
              <w14:schemeClr w14:val="tx1"/>
            </w14:solidFill>
          </w14:textFill>
        </w:rPr>
        <w:t>元）。</w:t>
      </w:r>
      <w:r>
        <w:rPr>
          <w:rFonts w:ascii="宋体" w:hAnsi="宋体" w:eastAsia="宋体" w:cs="仿宋"/>
          <w:color w:val="000000" w:themeColor="text1"/>
          <w:spacing w:val="6"/>
          <w:sz w:val="24"/>
          <w:szCs w:val="24"/>
          <w:highlight w:val="none"/>
          <w:lang w:eastAsia="zh-CN"/>
          <w14:textFill>
            <w14:solidFill>
              <w14:schemeClr w14:val="tx1"/>
            </w14:solidFill>
          </w14:textFill>
        </w:rPr>
        <w:t>甲方不再另付任何费用。合同总价为完成项目含税的全</w:t>
      </w:r>
      <w:r>
        <w:rPr>
          <w:rFonts w:ascii="宋体" w:hAnsi="宋体" w:eastAsia="宋体" w:cs="仿宋"/>
          <w:color w:val="000000" w:themeColor="text1"/>
          <w:spacing w:val="-6"/>
          <w:sz w:val="24"/>
          <w:szCs w:val="24"/>
          <w:highlight w:val="none"/>
          <w:lang w:eastAsia="zh-CN"/>
          <w14:textFill>
            <w14:solidFill>
              <w14:schemeClr w14:val="tx1"/>
            </w14:solidFill>
          </w14:textFill>
        </w:rPr>
        <w:t>包价。</w:t>
      </w:r>
    </w:p>
    <w:p>
      <w:pPr>
        <w:spacing w:before="101" w:line="360" w:lineRule="auto"/>
        <w:jc w:val="both"/>
        <w:outlineLvl w:val="9"/>
        <w:rPr>
          <w:rFonts w:hint="eastAsia" w:ascii="宋体" w:hAnsi="宋体" w:eastAsia="宋体" w:cs="黑体"/>
          <w:b/>
          <w:bCs/>
          <w:color w:val="000000" w:themeColor="text1"/>
          <w:spacing w:val="6"/>
          <w:sz w:val="24"/>
          <w:szCs w:val="24"/>
          <w:highlight w:val="none"/>
          <w:lang w:eastAsia="zh-CN"/>
          <w14:textFill>
            <w14:solidFill>
              <w14:schemeClr w14:val="tx1"/>
            </w14:solidFill>
          </w14:textFill>
        </w:rPr>
      </w:pPr>
      <w:r>
        <w:rPr>
          <w:rFonts w:ascii="宋体" w:hAnsi="宋体" w:eastAsia="宋体" w:cs="黑体"/>
          <w:b/>
          <w:bCs/>
          <w:color w:val="000000" w:themeColor="text1"/>
          <w:spacing w:val="6"/>
          <w:sz w:val="24"/>
          <w:szCs w:val="24"/>
          <w:highlight w:val="none"/>
          <w:lang w:eastAsia="zh-CN"/>
          <w14:textFill>
            <w14:solidFill>
              <w14:schemeClr w14:val="tx1"/>
            </w14:solidFill>
          </w14:textFill>
        </w:rPr>
        <w:t>二、履约时间</w:t>
      </w:r>
      <w:r>
        <w:rPr>
          <w:rFonts w:hint="eastAsia" w:ascii="宋体" w:hAnsi="宋体" w:eastAsia="宋体" w:cs="黑体"/>
          <w:b/>
          <w:bCs/>
          <w:color w:val="000000" w:themeColor="text1"/>
          <w:spacing w:val="6"/>
          <w:sz w:val="24"/>
          <w:szCs w:val="24"/>
          <w:highlight w:val="none"/>
          <w:lang w:eastAsia="zh-CN"/>
          <w14:textFill>
            <w14:solidFill>
              <w14:schemeClr w14:val="tx1"/>
            </w14:solidFill>
          </w14:textFill>
        </w:rPr>
        <w:t>工期及地点</w:t>
      </w:r>
    </w:p>
    <w:p>
      <w:pPr>
        <w:spacing w:line="360" w:lineRule="auto"/>
        <w:ind w:left="14" w:right="175" w:firstLine="496" w:firstLineChars="200"/>
        <w:jc w:val="both"/>
        <w:outlineLvl w:val="9"/>
        <w:rPr>
          <w:rFonts w:hint="eastAsia" w:ascii="宋体" w:hAnsi="宋体" w:eastAsia="宋体" w:cs="仿宋"/>
          <w:color w:val="000000" w:themeColor="text1"/>
          <w:spacing w:val="4"/>
          <w:sz w:val="24"/>
          <w:szCs w:val="24"/>
          <w:highlight w:val="none"/>
          <w:u w:val="single"/>
          <w:lang w:eastAsia="zh-CN"/>
          <w14:textFill>
            <w14:solidFill>
              <w14:schemeClr w14:val="tx1"/>
            </w14:solidFill>
          </w14:textFill>
        </w:rPr>
      </w:pPr>
      <w:r>
        <w:rPr>
          <w:rFonts w:ascii="宋体" w:hAnsi="宋体" w:eastAsia="宋体" w:cs="仿宋"/>
          <w:color w:val="000000" w:themeColor="text1"/>
          <w:spacing w:val="4"/>
          <w:sz w:val="24"/>
          <w:szCs w:val="24"/>
          <w:highlight w:val="none"/>
          <w:lang w:eastAsia="zh-CN"/>
          <w14:textFill>
            <w14:solidFill>
              <w14:schemeClr w14:val="tx1"/>
            </w14:solidFill>
          </w14:textFill>
        </w:rPr>
        <w:t>（</w:t>
      </w:r>
      <w:r>
        <w:rPr>
          <w:rFonts w:hint="eastAsia" w:ascii="宋体" w:hAnsi="宋体" w:eastAsia="宋体" w:cs="仿宋"/>
          <w:color w:val="000000" w:themeColor="text1"/>
          <w:spacing w:val="4"/>
          <w:sz w:val="24"/>
          <w:szCs w:val="24"/>
          <w:highlight w:val="none"/>
          <w:lang w:val="en-US" w:eastAsia="zh-Hans"/>
          <w14:textFill>
            <w14:solidFill>
              <w14:schemeClr w14:val="tx1"/>
            </w14:solidFill>
          </w14:textFill>
        </w:rPr>
        <w:t>一</w:t>
      </w:r>
      <w:r>
        <w:rPr>
          <w:rFonts w:ascii="宋体" w:hAnsi="宋体" w:eastAsia="宋体" w:cs="仿宋"/>
          <w:color w:val="000000" w:themeColor="text1"/>
          <w:spacing w:val="4"/>
          <w:sz w:val="24"/>
          <w:szCs w:val="24"/>
          <w:highlight w:val="none"/>
          <w:lang w:eastAsia="zh-CN"/>
          <w14:textFill>
            <w14:solidFill>
              <w14:schemeClr w14:val="tx1"/>
            </w14:solidFill>
          </w14:textFill>
        </w:rPr>
        <w:t>）服务期限：</w:t>
      </w:r>
      <w:r>
        <w:rPr>
          <w:rFonts w:hint="eastAsia" w:ascii="宋体" w:hAnsi="宋体" w:eastAsia="宋体" w:cs="仿宋"/>
          <w:color w:val="000000" w:themeColor="text1"/>
          <w:spacing w:val="4"/>
          <w:sz w:val="24"/>
          <w:szCs w:val="24"/>
          <w:highlight w:val="none"/>
          <w:lang w:eastAsia="zh-CN"/>
          <w14:textFill>
            <w14:solidFill>
              <w14:schemeClr w14:val="tx1"/>
            </w14:solidFill>
          </w14:textFill>
        </w:rPr>
        <w:t>自签订合同至交付成果和报告并且项目通过竣工验收合格为止。中标单位需在采购人下达测评通知书后30天内交付成果和报告。</w:t>
      </w:r>
    </w:p>
    <w:p>
      <w:pPr>
        <w:spacing w:line="360" w:lineRule="auto"/>
        <w:ind w:firstLine="488"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hint="default" w:ascii="宋体" w:hAnsi="宋体" w:eastAsia="宋体" w:cs="仿宋"/>
          <w:color w:val="000000" w:themeColor="text1"/>
          <w:spacing w:val="2"/>
          <w:sz w:val="24"/>
          <w:szCs w:val="24"/>
          <w:highlight w:val="none"/>
          <w:lang w:eastAsia="zh-CN"/>
          <w14:textFill>
            <w14:solidFill>
              <w14:schemeClr w14:val="tx1"/>
            </w14:solidFill>
          </w14:textFill>
        </w:rPr>
        <w:t>（</w:t>
      </w:r>
      <w:r>
        <w:rPr>
          <w:rFonts w:hint="eastAsia" w:ascii="宋体" w:hAnsi="宋体" w:eastAsia="宋体" w:cs="仿宋"/>
          <w:color w:val="000000" w:themeColor="text1"/>
          <w:spacing w:val="2"/>
          <w:sz w:val="24"/>
          <w:szCs w:val="24"/>
          <w:highlight w:val="none"/>
          <w:lang w:val="en-US" w:eastAsia="zh-Hans"/>
          <w14:textFill>
            <w14:solidFill>
              <w14:schemeClr w14:val="tx1"/>
            </w14:solidFill>
          </w14:textFill>
        </w:rPr>
        <w:t>二</w:t>
      </w:r>
      <w:r>
        <w:rPr>
          <w:rFonts w:hint="default" w:ascii="宋体" w:hAnsi="宋体" w:eastAsia="宋体" w:cs="仿宋"/>
          <w:color w:val="000000" w:themeColor="text1"/>
          <w:spacing w:val="2"/>
          <w:sz w:val="24"/>
          <w:szCs w:val="24"/>
          <w:highlight w:val="none"/>
          <w:lang w:eastAsia="zh-CN"/>
          <w14:textFill>
            <w14:solidFill>
              <w14:schemeClr w14:val="tx1"/>
            </w14:solidFill>
          </w14:textFill>
        </w:rPr>
        <w:t>）</w:t>
      </w:r>
      <w:r>
        <w:rPr>
          <w:rFonts w:ascii="宋体" w:hAnsi="宋体" w:eastAsia="宋体" w:cs="仿宋"/>
          <w:color w:val="000000" w:themeColor="text1"/>
          <w:spacing w:val="2"/>
          <w:sz w:val="24"/>
          <w:szCs w:val="24"/>
          <w:highlight w:val="none"/>
          <w:lang w:eastAsia="zh-CN"/>
          <w14:textFill>
            <w14:solidFill>
              <w14:schemeClr w14:val="tx1"/>
            </w14:solidFill>
          </w14:textFill>
        </w:rPr>
        <w:t>测评地点：</w:t>
      </w:r>
      <w:r>
        <w:rPr>
          <w:rFonts w:hint="eastAsia" w:ascii="宋体" w:hAnsi="宋体" w:eastAsia="宋体" w:cs="仿宋"/>
          <w:color w:val="000000" w:themeColor="text1"/>
          <w:spacing w:val="2"/>
          <w:sz w:val="24"/>
          <w:szCs w:val="24"/>
          <w:highlight w:val="none"/>
          <w:u w:val="single"/>
          <w:lang w:eastAsia="zh-CN"/>
          <w14:textFill>
            <w14:solidFill>
              <w14:schemeClr w14:val="tx1"/>
            </w14:solidFill>
          </w14:textFill>
        </w:rPr>
        <w:t>甲方</w:t>
      </w:r>
      <w:r>
        <w:rPr>
          <w:rFonts w:ascii="宋体" w:hAnsi="宋体" w:eastAsia="宋体" w:cs="仿宋"/>
          <w:color w:val="000000" w:themeColor="text1"/>
          <w:spacing w:val="2"/>
          <w:sz w:val="24"/>
          <w:szCs w:val="24"/>
          <w:highlight w:val="none"/>
          <w:u w:val="single"/>
          <w:lang w:eastAsia="zh-CN"/>
          <w14:textFill>
            <w14:solidFill>
              <w14:schemeClr w14:val="tx1"/>
            </w14:solidFill>
          </w14:textFill>
        </w:rPr>
        <w:t>指定地点</w:t>
      </w:r>
      <w:r>
        <w:rPr>
          <w:rFonts w:ascii="宋体" w:hAnsi="宋体" w:eastAsia="宋体" w:cs="仿宋"/>
          <w:color w:val="000000" w:themeColor="text1"/>
          <w:spacing w:val="2"/>
          <w:sz w:val="24"/>
          <w:szCs w:val="24"/>
          <w:highlight w:val="none"/>
          <w:lang w:eastAsia="zh-CN"/>
          <w14:textFill>
            <w14:solidFill>
              <w14:schemeClr w14:val="tx1"/>
            </w14:solidFill>
          </w14:textFill>
        </w:rPr>
        <w:t>。</w:t>
      </w:r>
    </w:p>
    <w:p>
      <w:pPr>
        <w:spacing w:line="360" w:lineRule="auto"/>
        <w:jc w:val="both"/>
        <w:outlineLvl w:val="9"/>
        <w:rPr>
          <w:rFonts w:hint="eastAsia" w:ascii="宋体" w:hAnsi="宋体" w:eastAsia="宋体" w:cs="黑体"/>
          <w:b/>
          <w:bCs/>
          <w:color w:val="000000" w:themeColor="text1"/>
          <w:spacing w:val="6"/>
          <w:sz w:val="24"/>
          <w:szCs w:val="24"/>
          <w:highlight w:val="none"/>
          <w:lang w:eastAsia="zh-CN"/>
          <w14:textFill>
            <w14:solidFill>
              <w14:schemeClr w14:val="tx1"/>
            </w14:solidFill>
          </w14:textFill>
        </w:rPr>
      </w:pPr>
      <w:r>
        <w:rPr>
          <w:rFonts w:ascii="宋体" w:hAnsi="宋体" w:eastAsia="宋体" w:cs="黑体"/>
          <w:b/>
          <w:bCs/>
          <w:color w:val="000000" w:themeColor="text1"/>
          <w:spacing w:val="6"/>
          <w:sz w:val="24"/>
          <w:szCs w:val="24"/>
          <w:highlight w:val="none"/>
          <w:lang w:eastAsia="zh-CN"/>
          <w14:textFill>
            <w14:solidFill>
              <w14:schemeClr w14:val="tx1"/>
            </w14:solidFill>
          </w14:textFill>
        </w:rPr>
        <w:t>三、时间、方式及条件</w:t>
      </w:r>
    </w:p>
    <w:p>
      <w:pPr>
        <w:spacing w:line="360" w:lineRule="auto"/>
        <w:ind w:right="170" w:firstLine="49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3"/>
          <w:sz w:val="24"/>
          <w:szCs w:val="24"/>
          <w:highlight w:val="none"/>
          <w:lang w:eastAsia="zh-CN"/>
          <w14:textFill>
            <w14:solidFill>
              <w14:schemeClr w14:val="tx1"/>
            </w14:solidFill>
          </w14:textFill>
        </w:rPr>
        <w:t>（</w:t>
      </w:r>
      <w:r>
        <w:rPr>
          <w:rFonts w:hint="eastAsia" w:ascii="宋体" w:hAnsi="宋体" w:eastAsia="宋体" w:cs="仿宋"/>
          <w:color w:val="000000" w:themeColor="text1"/>
          <w:spacing w:val="3"/>
          <w:sz w:val="24"/>
          <w:szCs w:val="24"/>
          <w:highlight w:val="none"/>
          <w:lang w:val="en-US" w:eastAsia="zh-Hans"/>
          <w14:textFill>
            <w14:solidFill>
              <w14:schemeClr w14:val="tx1"/>
            </w14:solidFill>
          </w14:textFill>
        </w:rPr>
        <w:t>一</w:t>
      </w:r>
      <w:r>
        <w:rPr>
          <w:rFonts w:ascii="宋体" w:hAnsi="宋体" w:eastAsia="宋体" w:cs="仿宋"/>
          <w:color w:val="000000" w:themeColor="text1"/>
          <w:spacing w:val="3"/>
          <w:sz w:val="24"/>
          <w:szCs w:val="24"/>
          <w:highlight w:val="none"/>
          <w:lang w:eastAsia="zh-CN"/>
          <w14:textFill>
            <w14:solidFill>
              <w14:schemeClr w14:val="tx1"/>
            </w14:solidFill>
          </w14:textFill>
        </w:rPr>
        <w:t>）本合同所涉及项目费用，</w:t>
      </w:r>
      <w:r>
        <w:rPr>
          <w:rFonts w:ascii="宋体" w:hAnsi="宋体" w:eastAsia="宋体" w:cs="仿宋"/>
          <w:color w:val="000000" w:themeColor="text1"/>
          <w:spacing w:val="-83"/>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3"/>
          <w:sz w:val="24"/>
          <w:szCs w:val="24"/>
          <w:highlight w:val="none"/>
          <w:lang w:eastAsia="zh-CN"/>
          <w14:textFill>
            <w14:solidFill>
              <w14:schemeClr w14:val="tx1"/>
            </w14:solidFill>
          </w14:textFill>
        </w:rPr>
        <w:t>甲方将按如下方式支付乙方，</w:t>
      </w:r>
      <w:r>
        <w:rPr>
          <w:rFonts w:ascii="宋体" w:hAnsi="宋体" w:eastAsia="宋体" w:cs="仿宋"/>
          <w:color w:val="000000" w:themeColor="text1"/>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15"/>
          <w:sz w:val="24"/>
          <w:szCs w:val="24"/>
          <w:highlight w:val="none"/>
          <w:lang w:eastAsia="zh-CN"/>
          <w14:textFill>
            <w14:solidFill>
              <w14:schemeClr w14:val="tx1"/>
            </w14:solidFill>
          </w14:textFill>
        </w:rPr>
        <w:t>即：</w:t>
      </w:r>
    </w:p>
    <w:p>
      <w:pPr>
        <w:spacing w:before="53" w:line="360" w:lineRule="auto"/>
        <w:ind w:firstLine="504" w:firstLineChars="200"/>
        <w:jc w:val="both"/>
        <w:outlineLvl w:val="9"/>
        <w:rPr>
          <w:rFonts w:hint="eastAsia" w:ascii="宋体" w:hAnsi="宋体" w:eastAsia="宋体" w:cs="仿宋"/>
          <w:color w:val="000000" w:themeColor="text1"/>
          <w:spacing w:val="6"/>
          <w:sz w:val="24"/>
          <w:szCs w:val="24"/>
          <w:highlight w:val="none"/>
          <w:lang w:eastAsia="zh-CN"/>
          <w14:textFill>
            <w14:solidFill>
              <w14:schemeClr w14:val="tx1"/>
            </w14:solidFill>
          </w14:textFill>
        </w:rPr>
      </w:pPr>
      <w:r>
        <w:rPr>
          <w:rFonts w:hint="eastAsia" w:ascii="宋体" w:hAnsi="宋体" w:eastAsia="宋体" w:cs="仿宋"/>
          <w:color w:val="000000" w:themeColor="text1"/>
          <w:spacing w:val="6"/>
          <w:sz w:val="24"/>
          <w:szCs w:val="24"/>
          <w:highlight w:val="none"/>
          <w:lang w:eastAsia="zh-CN"/>
          <w14:textFill>
            <w14:solidFill>
              <w14:schemeClr w14:val="tx1"/>
            </w14:solidFill>
          </w14:textFill>
        </w:rPr>
        <w:t>1.</w:t>
      </w:r>
      <w:r>
        <w:rPr>
          <w:rFonts w:hint="eastAsia" w:ascii="宋体" w:hAnsi="宋体" w:eastAsia="宋体" w:cs="仿宋"/>
          <w:color w:val="000000" w:themeColor="text1"/>
          <w:spacing w:val="6"/>
          <w:sz w:val="24"/>
          <w:szCs w:val="24"/>
          <w:highlight w:val="none"/>
          <w:lang w:val="en-US" w:eastAsia="zh-CN"/>
          <w14:textFill>
            <w14:solidFill>
              <w14:schemeClr w14:val="tx1"/>
            </w14:solidFill>
          </w14:textFill>
        </w:rPr>
        <w:t>本合同签订后，甲方凭乙方开具的正式有效增值税普通发票在3个工作日内向乙方支付合同金额的</w:t>
      </w:r>
      <w:r>
        <w:rPr>
          <w:rFonts w:hint="eastAsia" w:ascii="宋体" w:hAnsi="宋体" w:eastAsia="宋体" w:cs="仿宋"/>
          <w:color w:val="000000" w:themeColor="text1"/>
          <w:spacing w:val="6"/>
          <w:sz w:val="24"/>
          <w:szCs w:val="24"/>
          <w:highlight w:val="none"/>
          <w:u w:val="single"/>
          <w:lang w:val="en-US" w:eastAsia="zh-CN"/>
          <w14:textFill>
            <w14:solidFill>
              <w14:schemeClr w14:val="tx1"/>
            </w14:solidFill>
          </w14:textFill>
        </w:rPr>
        <w:t>30%</w:t>
      </w:r>
      <w:r>
        <w:rPr>
          <w:rFonts w:hint="eastAsia" w:ascii="宋体" w:hAnsi="宋体" w:eastAsia="宋体" w:cs="仿宋"/>
          <w:color w:val="000000" w:themeColor="text1"/>
          <w:spacing w:val="6"/>
          <w:sz w:val="24"/>
          <w:szCs w:val="24"/>
          <w:highlight w:val="none"/>
          <w:lang w:eastAsia="zh-CN"/>
          <w14:textFill>
            <w14:solidFill>
              <w14:schemeClr w14:val="tx1"/>
            </w14:solidFill>
          </w14:textFill>
        </w:rPr>
        <w:t>预付款，即人民币</w:t>
      </w:r>
      <w:r>
        <w:rPr>
          <w:rFonts w:hint="eastAsia" w:ascii="宋体" w:hAnsi="宋体" w:eastAsia="宋体" w:cs="仿宋"/>
          <w:color w:val="000000" w:themeColor="text1"/>
          <w:spacing w:val="6"/>
          <w:sz w:val="24"/>
          <w:szCs w:val="24"/>
          <w:highlight w:val="none"/>
          <w:u w:val="single"/>
          <w:lang w:eastAsia="zh-CN"/>
          <w14:textFill>
            <w14:solidFill>
              <w14:schemeClr w14:val="tx1"/>
            </w14:solidFill>
          </w14:textFill>
        </w:rPr>
        <w:t>（大写）</w:t>
      </w:r>
      <w:r>
        <w:rPr>
          <w:rFonts w:hint="eastAsia" w:ascii="宋体" w:hAnsi="宋体" w:eastAsia="宋体" w:cs="仿宋"/>
          <w:color w:val="000000" w:themeColor="text1"/>
          <w:spacing w:val="6"/>
          <w:sz w:val="24"/>
          <w:szCs w:val="24"/>
          <w:highlight w:val="none"/>
          <w:u w:val="single"/>
          <w:lang w:val="en-US" w:eastAsia="zh-CN"/>
          <w14:textFill>
            <w14:solidFill>
              <w14:schemeClr w14:val="tx1"/>
            </w14:solidFill>
          </w14:textFill>
        </w:rPr>
        <w:t xml:space="preserve">  </w:t>
      </w:r>
      <w:r>
        <w:rPr>
          <w:rFonts w:hint="eastAsia" w:ascii="宋体" w:hAnsi="宋体" w:eastAsia="宋体" w:cs="仿宋"/>
          <w:color w:val="000000" w:themeColor="text1"/>
          <w:spacing w:val="6"/>
          <w:sz w:val="24"/>
          <w:szCs w:val="24"/>
          <w:highlight w:val="none"/>
          <w:u w:val="single"/>
          <w:lang w:eastAsia="zh-CN"/>
          <w14:textFill>
            <w14:solidFill>
              <w14:schemeClr w14:val="tx1"/>
            </w14:solidFill>
          </w14:textFill>
        </w:rPr>
        <w:t>元整（小写：</w:t>
      </w:r>
      <w:r>
        <w:rPr>
          <w:rFonts w:ascii="宋体" w:hAnsi="宋体" w:eastAsia="宋体" w:cs="仿宋"/>
          <w:color w:val="000000" w:themeColor="text1"/>
          <w:spacing w:val="6"/>
          <w:sz w:val="24"/>
          <w:szCs w:val="24"/>
          <w:highlight w:val="none"/>
          <w:u w:val="single"/>
          <w:lang w:eastAsia="zh-CN"/>
          <w14:textFill>
            <w14:solidFill>
              <w14:schemeClr w14:val="tx1"/>
            </w14:solidFill>
          </w14:textFill>
        </w:rPr>
        <w:t>¥</w:t>
      </w:r>
      <w:r>
        <w:rPr>
          <w:rFonts w:hint="eastAsia" w:ascii="宋体" w:hAnsi="宋体" w:eastAsia="宋体" w:cs="仿宋"/>
          <w:color w:val="000000" w:themeColor="text1"/>
          <w:spacing w:val="6"/>
          <w:sz w:val="24"/>
          <w:szCs w:val="24"/>
          <w:highlight w:val="none"/>
          <w:u w:val="single"/>
          <w:lang w:val="en-US" w:eastAsia="zh-CN"/>
          <w14:textFill>
            <w14:solidFill>
              <w14:schemeClr w14:val="tx1"/>
            </w14:solidFill>
          </w14:textFill>
        </w:rPr>
        <w:t xml:space="preserve"> </w:t>
      </w:r>
      <w:r>
        <w:rPr>
          <w:rFonts w:hint="eastAsia" w:ascii="宋体" w:hAnsi="宋体" w:eastAsia="宋体" w:cs="仿宋"/>
          <w:color w:val="000000" w:themeColor="text1"/>
          <w:spacing w:val="6"/>
          <w:sz w:val="24"/>
          <w:szCs w:val="24"/>
          <w:highlight w:val="none"/>
          <w:u w:val="single"/>
          <w:lang w:eastAsia="zh-CN"/>
          <w14:textFill>
            <w14:solidFill>
              <w14:schemeClr w14:val="tx1"/>
            </w14:solidFill>
          </w14:textFill>
        </w:rPr>
        <w:t>元整</w:t>
      </w:r>
      <w:r>
        <w:rPr>
          <w:rFonts w:hint="eastAsia" w:ascii="宋体" w:hAnsi="宋体" w:eastAsia="宋体" w:cs="仿宋"/>
          <w:color w:val="000000" w:themeColor="text1"/>
          <w:spacing w:val="6"/>
          <w:sz w:val="24"/>
          <w:szCs w:val="24"/>
          <w:highlight w:val="none"/>
          <w:lang w:eastAsia="zh-CN"/>
          <w14:textFill>
            <w14:solidFill>
              <w14:schemeClr w14:val="tx1"/>
            </w14:solidFill>
          </w14:textFill>
        </w:rPr>
        <w:t>）。</w:t>
      </w:r>
    </w:p>
    <w:p>
      <w:pPr>
        <w:spacing w:before="53" w:line="360" w:lineRule="auto"/>
        <w:ind w:firstLine="504" w:firstLineChars="200"/>
        <w:jc w:val="both"/>
        <w:outlineLvl w:val="9"/>
        <w:rPr>
          <w:rFonts w:hint="eastAsia" w:ascii="宋体" w:hAnsi="宋体" w:eastAsia="宋体" w:cs="仿宋"/>
          <w:color w:val="000000" w:themeColor="text1"/>
          <w:spacing w:val="6"/>
          <w:sz w:val="24"/>
          <w:szCs w:val="24"/>
          <w:highlight w:val="none"/>
          <w:lang w:eastAsia="zh-CN"/>
          <w14:textFill>
            <w14:solidFill>
              <w14:schemeClr w14:val="tx1"/>
            </w14:solidFill>
          </w14:textFill>
        </w:rPr>
      </w:pPr>
      <w:r>
        <w:rPr>
          <w:rFonts w:hint="eastAsia" w:ascii="宋体" w:hAnsi="宋体" w:eastAsia="宋体" w:cs="仿宋"/>
          <w:color w:val="000000" w:themeColor="text1"/>
          <w:spacing w:val="6"/>
          <w:sz w:val="24"/>
          <w:szCs w:val="24"/>
          <w:highlight w:val="none"/>
          <w:lang w:eastAsia="zh-CN"/>
          <w14:textFill>
            <w14:solidFill>
              <w14:schemeClr w14:val="tx1"/>
            </w14:solidFill>
          </w14:textFill>
        </w:rPr>
        <w:t>2.</w:t>
      </w:r>
      <w:r>
        <w:rPr>
          <w:rFonts w:hint="eastAsia" w:ascii="宋体" w:hAnsi="宋体" w:eastAsia="宋体" w:cs="仿宋"/>
          <w:color w:val="000000" w:themeColor="text1"/>
          <w:spacing w:val="6"/>
          <w:sz w:val="24"/>
          <w:szCs w:val="24"/>
          <w:highlight w:val="none"/>
          <w:lang w:val="en-US" w:eastAsia="zh-Hans"/>
          <w14:textFill>
            <w14:solidFill>
              <w14:schemeClr w14:val="tx1"/>
            </w14:solidFill>
          </w14:textFill>
        </w:rPr>
        <w:t>本</w:t>
      </w:r>
      <w:r>
        <w:rPr>
          <w:rFonts w:hint="eastAsia" w:ascii="宋体" w:hAnsi="宋体" w:eastAsia="宋体" w:cs="仿宋"/>
          <w:color w:val="000000" w:themeColor="text1"/>
          <w:spacing w:val="6"/>
          <w:sz w:val="24"/>
          <w:szCs w:val="24"/>
          <w:highlight w:val="none"/>
          <w:lang w:eastAsia="zh-CN"/>
          <w14:textFill>
            <w14:solidFill>
              <w14:schemeClr w14:val="tx1"/>
            </w14:solidFill>
          </w14:textFill>
        </w:rPr>
        <w:t>项目通过整体竣工验收,</w:t>
      </w:r>
      <w:r>
        <w:rPr>
          <w:rFonts w:hint="eastAsia" w:ascii="宋体" w:hAnsi="宋体" w:eastAsia="宋体" w:cs="仿宋"/>
          <w:color w:val="000000" w:themeColor="text1"/>
          <w:spacing w:val="6"/>
          <w:sz w:val="24"/>
          <w:szCs w:val="24"/>
          <w:highlight w:val="none"/>
          <w:lang w:val="en-US" w:eastAsia="zh-Hans"/>
          <w14:textFill>
            <w14:solidFill>
              <w14:schemeClr w14:val="tx1"/>
            </w14:solidFill>
          </w14:textFill>
        </w:rPr>
        <w:t>且甲方确认乙方提供的</w:t>
      </w:r>
      <w:r>
        <w:rPr>
          <w:rFonts w:hint="eastAsia" w:ascii="宋体" w:hAnsi="宋体" w:eastAsia="宋体" w:cs="仿宋"/>
          <w:color w:val="000000" w:themeColor="text1"/>
          <w:spacing w:val="5"/>
          <w:sz w:val="24"/>
          <w:szCs w:val="24"/>
          <w:highlight w:val="none"/>
          <w:u w:val="single"/>
          <w:lang w:eastAsia="zh-CN"/>
          <w14:textFill>
            <w14:solidFill>
              <w14:schemeClr w14:val="tx1"/>
            </w14:solidFill>
          </w14:textFill>
        </w:rPr>
        <w:t>商用密码应用安全性评估</w:t>
      </w:r>
      <w:r>
        <w:rPr>
          <w:rFonts w:hint="eastAsia" w:ascii="宋体" w:hAnsi="宋体" w:eastAsia="宋体" w:cs="仿宋"/>
          <w:color w:val="000000" w:themeColor="text1"/>
          <w:spacing w:val="5"/>
          <w:sz w:val="24"/>
          <w:szCs w:val="24"/>
          <w:highlight w:val="none"/>
          <w:u w:val="single"/>
          <w:lang w:val="en-US" w:eastAsia="zh-Hans"/>
          <w14:textFill>
            <w14:solidFill>
              <w14:schemeClr w14:val="tx1"/>
            </w14:solidFill>
          </w14:textFill>
        </w:rPr>
        <w:t>及服务成果符合要求</w:t>
      </w:r>
      <w:r>
        <w:rPr>
          <w:rFonts w:hint="eastAsia" w:ascii="宋体" w:hAnsi="宋体" w:eastAsia="宋体" w:cs="仿宋"/>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仿宋"/>
          <w:color w:val="000000" w:themeColor="text1"/>
          <w:spacing w:val="6"/>
          <w:sz w:val="24"/>
          <w:szCs w:val="24"/>
          <w:highlight w:val="none"/>
          <w:lang w:eastAsia="zh-CN"/>
          <w14:textFill>
            <w14:solidFill>
              <w14:schemeClr w14:val="tx1"/>
            </w14:solidFill>
          </w14:textFill>
        </w:rPr>
        <w:t>甲方在收到乙方开具的增值税普通发票之日起</w:t>
      </w:r>
      <w:r>
        <w:rPr>
          <w:rFonts w:hint="eastAsia" w:ascii="宋体" w:hAnsi="宋体" w:eastAsia="宋体" w:cs="仿宋"/>
          <w:color w:val="000000" w:themeColor="text1"/>
          <w:spacing w:val="6"/>
          <w:sz w:val="24"/>
          <w:szCs w:val="24"/>
          <w:highlight w:val="none"/>
          <w:lang w:val="en-US" w:eastAsia="zh-CN"/>
          <w14:textFill>
            <w14:solidFill>
              <w14:schemeClr w14:val="tx1"/>
            </w14:solidFill>
          </w14:textFill>
        </w:rPr>
        <w:t>3</w:t>
      </w:r>
      <w:r>
        <w:rPr>
          <w:rFonts w:hint="eastAsia" w:ascii="宋体" w:hAnsi="宋体" w:eastAsia="宋体" w:cs="仿宋"/>
          <w:color w:val="000000" w:themeColor="text1"/>
          <w:spacing w:val="6"/>
          <w:sz w:val="24"/>
          <w:szCs w:val="24"/>
          <w:highlight w:val="none"/>
          <w:lang w:eastAsia="zh-CN"/>
          <w14:textFill>
            <w14:solidFill>
              <w14:schemeClr w14:val="tx1"/>
            </w14:solidFill>
          </w14:textFill>
        </w:rPr>
        <w:t>个工作日内,向乙方支付合同总金额的</w:t>
      </w:r>
      <w:r>
        <w:rPr>
          <w:rFonts w:hint="eastAsia" w:ascii="宋体" w:hAnsi="宋体" w:eastAsia="宋体" w:cs="仿宋"/>
          <w:color w:val="000000" w:themeColor="text1"/>
          <w:spacing w:val="6"/>
          <w:sz w:val="24"/>
          <w:szCs w:val="24"/>
          <w:highlight w:val="none"/>
          <w:lang w:val="en-US" w:eastAsia="zh-CN"/>
          <w14:textFill>
            <w14:solidFill>
              <w14:schemeClr w14:val="tx1"/>
            </w14:solidFill>
          </w14:textFill>
        </w:rPr>
        <w:t>7</w:t>
      </w:r>
      <w:r>
        <w:rPr>
          <w:rFonts w:hint="eastAsia" w:ascii="宋体" w:hAnsi="宋体" w:eastAsia="宋体" w:cs="仿宋"/>
          <w:color w:val="000000" w:themeColor="text1"/>
          <w:spacing w:val="6"/>
          <w:sz w:val="24"/>
          <w:szCs w:val="24"/>
          <w:highlight w:val="none"/>
          <w:lang w:eastAsia="zh-CN"/>
          <w14:textFill>
            <w14:solidFill>
              <w14:schemeClr w14:val="tx1"/>
            </w14:solidFill>
          </w14:textFill>
        </w:rPr>
        <w:t>0% ，即人民币：</w:t>
      </w:r>
      <w:r>
        <w:rPr>
          <w:rFonts w:hint="eastAsia" w:ascii="宋体" w:hAnsi="宋体" w:eastAsia="宋体" w:cs="仿宋"/>
          <w:color w:val="000000" w:themeColor="text1"/>
          <w:spacing w:val="6"/>
          <w:sz w:val="24"/>
          <w:szCs w:val="24"/>
          <w:highlight w:val="none"/>
          <w:u w:val="single"/>
          <w:lang w:val="en-US" w:eastAsia="zh-CN"/>
          <w14:textFill>
            <w14:solidFill>
              <w14:schemeClr w14:val="tx1"/>
            </w14:solidFill>
          </w14:textFill>
        </w:rPr>
        <w:t xml:space="preserve">  </w:t>
      </w:r>
      <w:r>
        <w:rPr>
          <w:rFonts w:hint="eastAsia" w:ascii="宋体" w:hAnsi="宋体" w:eastAsia="宋体" w:cs="仿宋"/>
          <w:color w:val="000000" w:themeColor="text1"/>
          <w:spacing w:val="6"/>
          <w:sz w:val="24"/>
          <w:szCs w:val="24"/>
          <w:highlight w:val="none"/>
          <w:u w:val="single"/>
          <w:lang w:eastAsia="zh-CN"/>
          <w14:textFill>
            <w14:solidFill>
              <w14:schemeClr w14:val="tx1"/>
            </w14:solidFill>
          </w14:textFill>
        </w:rPr>
        <w:t>元整（小写：</w:t>
      </w:r>
      <w:r>
        <w:rPr>
          <w:rFonts w:ascii="宋体" w:hAnsi="宋体" w:eastAsia="宋体" w:cs="仿宋"/>
          <w:color w:val="000000" w:themeColor="text1"/>
          <w:spacing w:val="6"/>
          <w:sz w:val="24"/>
          <w:szCs w:val="24"/>
          <w:highlight w:val="none"/>
          <w:u w:val="single"/>
          <w:lang w:eastAsia="zh-CN"/>
          <w14:textFill>
            <w14:solidFill>
              <w14:schemeClr w14:val="tx1"/>
            </w14:solidFill>
          </w14:textFill>
        </w:rPr>
        <w:t>¥</w:t>
      </w:r>
      <w:r>
        <w:rPr>
          <w:rFonts w:hint="eastAsia" w:ascii="宋体" w:hAnsi="宋体" w:eastAsia="宋体" w:cs="仿宋"/>
          <w:color w:val="000000" w:themeColor="text1"/>
          <w:spacing w:val="6"/>
          <w:sz w:val="24"/>
          <w:szCs w:val="24"/>
          <w:highlight w:val="none"/>
          <w:u w:val="single"/>
          <w:lang w:val="en-US" w:eastAsia="zh-CN"/>
          <w14:textFill>
            <w14:solidFill>
              <w14:schemeClr w14:val="tx1"/>
            </w14:solidFill>
          </w14:textFill>
        </w:rPr>
        <w:t xml:space="preserve"> </w:t>
      </w:r>
      <w:r>
        <w:rPr>
          <w:rFonts w:hint="eastAsia" w:ascii="宋体" w:hAnsi="宋体" w:eastAsia="宋体" w:cs="仿宋"/>
          <w:color w:val="000000" w:themeColor="text1"/>
          <w:spacing w:val="6"/>
          <w:sz w:val="24"/>
          <w:szCs w:val="24"/>
          <w:highlight w:val="none"/>
          <w:u w:val="single"/>
          <w:lang w:eastAsia="zh-CN"/>
          <w14:textFill>
            <w14:solidFill>
              <w14:schemeClr w14:val="tx1"/>
            </w14:solidFill>
          </w14:textFill>
        </w:rPr>
        <w:t>元整）</w:t>
      </w:r>
      <w:r>
        <w:rPr>
          <w:rFonts w:hint="eastAsia" w:ascii="宋体" w:hAnsi="宋体" w:eastAsia="宋体" w:cs="仿宋"/>
          <w:color w:val="000000" w:themeColor="text1"/>
          <w:spacing w:val="6"/>
          <w:sz w:val="24"/>
          <w:szCs w:val="24"/>
          <w:highlight w:val="none"/>
          <w:lang w:eastAsia="zh-CN"/>
          <w14:textFill>
            <w14:solidFill>
              <w14:schemeClr w14:val="tx1"/>
            </w14:solidFill>
          </w14:textFill>
        </w:rPr>
        <w:t>。</w:t>
      </w:r>
    </w:p>
    <w:p>
      <w:pPr>
        <w:spacing w:before="53" w:line="360" w:lineRule="auto"/>
        <w:ind w:firstLine="504" w:firstLineChars="200"/>
        <w:jc w:val="both"/>
        <w:outlineLvl w:val="9"/>
        <w:rPr>
          <w:rFonts w:hint="default" w:ascii="宋体" w:hAnsi="宋体" w:eastAsia="宋体" w:cs="仿宋"/>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仿宋"/>
          <w:color w:val="000000" w:themeColor="text1"/>
          <w:spacing w:val="6"/>
          <w:sz w:val="24"/>
          <w:szCs w:val="24"/>
          <w:highlight w:val="none"/>
          <w:lang w:val="en-US" w:eastAsia="zh-CN"/>
          <w14:textFill>
            <w14:solidFill>
              <w14:schemeClr w14:val="tx1"/>
            </w14:solidFill>
          </w14:textFill>
        </w:rPr>
        <w:t>注：</w:t>
      </w:r>
      <w:r>
        <w:rPr>
          <w:rFonts w:hint="eastAsia" w:ascii="宋体" w:hAnsi="宋体" w:eastAsia="宋体" w:cs="仿宋"/>
          <w:color w:val="000000" w:themeColor="text1"/>
          <w:spacing w:val="6"/>
          <w:sz w:val="24"/>
          <w:szCs w:val="24"/>
          <w:highlight w:val="none"/>
          <w:lang w:eastAsia="zh-CN"/>
          <w14:textFill>
            <w14:solidFill>
              <w14:schemeClr w14:val="tx1"/>
            </w14:solidFill>
          </w14:textFill>
        </w:rPr>
        <w:t>乙方</w:t>
      </w:r>
      <w:r>
        <w:rPr>
          <w:rFonts w:hint="eastAsia" w:ascii="宋体" w:hAnsi="宋体" w:eastAsia="宋体" w:cs="宋体"/>
          <w:color w:val="000000" w:themeColor="text1"/>
          <w:sz w:val="24"/>
          <w:szCs w:val="24"/>
          <w:highlight w:val="none"/>
          <w:lang w:eastAsia="zh-CN"/>
          <w14:textFill>
            <w14:solidFill>
              <w14:schemeClr w14:val="tx1"/>
            </w14:solidFill>
          </w14:textFill>
        </w:rPr>
        <w:t>凭以下有效文件与</w:t>
      </w:r>
      <w:r>
        <w:rPr>
          <w:rFonts w:hint="eastAsia" w:ascii="宋体" w:hAnsi="宋体" w:eastAsia="宋体" w:cs="宋体"/>
          <w:color w:val="000000" w:themeColor="text1"/>
          <w:sz w:val="24"/>
          <w:szCs w:val="24"/>
          <w:highlight w:val="none"/>
          <w:lang w:val="en-US" w:eastAsia="zh-CN"/>
          <w14:textFill>
            <w14:solidFill>
              <w14:schemeClr w14:val="tx1"/>
            </w14:solidFill>
          </w14:textFill>
        </w:rPr>
        <w:t>甲方</w:t>
      </w:r>
      <w:r>
        <w:rPr>
          <w:rFonts w:hint="eastAsia" w:ascii="宋体" w:hAnsi="宋体" w:eastAsia="宋体" w:cs="宋体"/>
          <w:color w:val="000000" w:themeColor="text1"/>
          <w:sz w:val="24"/>
          <w:szCs w:val="24"/>
          <w:highlight w:val="none"/>
          <w:lang w:eastAsia="zh-CN"/>
          <w14:textFill>
            <w14:solidFill>
              <w14:schemeClr w14:val="tx1"/>
            </w14:solidFill>
          </w14:textFill>
        </w:rPr>
        <w:t>结算：（1）合同；（2）</w:t>
      </w:r>
      <w:r>
        <w:rPr>
          <w:rFonts w:hint="eastAsia" w:ascii="宋体" w:hAnsi="宋体" w:eastAsia="宋体" w:cs="仿宋"/>
          <w:color w:val="000000" w:themeColor="text1"/>
          <w:spacing w:val="6"/>
          <w:sz w:val="24"/>
          <w:szCs w:val="24"/>
          <w:highlight w:val="none"/>
          <w:lang w:eastAsia="zh-CN"/>
          <w14:textFill>
            <w14:solidFill>
              <w14:schemeClr w14:val="tx1"/>
            </w14:solidFill>
          </w14:textFill>
        </w:rPr>
        <w:t>乙方</w:t>
      </w:r>
      <w:r>
        <w:rPr>
          <w:rFonts w:hint="eastAsia" w:ascii="宋体" w:hAnsi="宋体" w:eastAsia="宋体" w:cs="宋体"/>
          <w:color w:val="000000" w:themeColor="text1"/>
          <w:sz w:val="24"/>
          <w:szCs w:val="24"/>
          <w:highlight w:val="none"/>
          <w:lang w:eastAsia="zh-CN"/>
          <w14:textFill>
            <w14:solidFill>
              <w14:schemeClr w14:val="tx1"/>
            </w14:solidFill>
          </w14:textFill>
        </w:rPr>
        <w:t>开具的正式发票；（3）验收报告（加盖</w:t>
      </w:r>
      <w:r>
        <w:rPr>
          <w:rFonts w:hint="eastAsia" w:ascii="宋体" w:hAnsi="宋体" w:eastAsia="宋体" w:cs="宋体"/>
          <w:color w:val="000000" w:themeColor="text1"/>
          <w:sz w:val="24"/>
          <w:szCs w:val="24"/>
          <w:highlight w:val="none"/>
          <w:lang w:val="en-US" w:eastAsia="zh-CN"/>
          <w14:textFill>
            <w14:solidFill>
              <w14:schemeClr w14:val="tx1"/>
            </w14:solidFill>
          </w14:textFill>
        </w:rPr>
        <w:t>甲方</w:t>
      </w:r>
      <w:r>
        <w:rPr>
          <w:rFonts w:hint="eastAsia" w:ascii="宋体" w:hAnsi="宋体" w:eastAsia="宋体" w:cs="宋体"/>
          <w:color w:val="000000" w:themeColor="text1"/>
          <w:sz w:val="24"/>
          <w:szCs w:val="24"/>
          <w:highlight w:val="none"/>
          <w:lang w:eastAsia="zh-CN"/>
          <w14:textFill>
            <w14:solidFill>
              <w14:schemeClr w14:val="tx1"/>
            </w14:solidFill>
          </w14:textFill>
        </w:rPr>
        <w:t xml:space="preserve">公章）；（4）中标通知书。 </w:t>
      </w:r>
      <w:r>
        <w:rPr>
          <w:rFonts w:hint="eastAsia" w:ascii="宋体" w:hAnsi="宋体" w:eastAsia="宋体" w:cs="仿宋"/>
          <w:color w:val="000000" w:themeColor="text1"/>
          <w:spacing w:val="6"/>
          <w:sz w:val="24"/>
          <w:szCs w:val="24"/>
          <w:highlight w:val="none"/>
          <w:lang w:eastAsia="zh-CN"/>
          <w14:textFill>
            <w14:solidFill>
              <w14:schemeClr w14:val="tx1"/>
            </w14:solidFill>
          </w14:textFill>
        </w:rPr>
        <w:t>乙方</w:t>
      </w:r>
      <w:r>
        <w:rPr>
          <w:rFonts w:hint="eastAsia" w:ascii="宋体" w:hAnsi="宋体" w:eastAsia="宋体" w:cs="宋体"/>
          <w:color w:val="000000" w:themeColor="text1"/>
          <w:sz w:val="24"/>
          <w:szCs w:val="24"/>
          <w:highlight w:val="none"/>
          <w:lang w:eastAsia="zh-CN"/>
          <w14:textFill>
            <w14:solidFill>
              <w14:schemeClr w14:val="tx1"/>
            </w14:solidFill>
          </w14:textFill>
        </w:rPr>
        <w:t>请款时需提供依法纳税的全额发票，并应理解政府部门付款的相关程序，</w:t>
      </w:r>
      <w:r>
        <w:rPr>
          <w:rFonts w:hint="eastAsia" w:ascii="宋体" w:hAnsi="宋体" w:eastAsia="宋体" w:cs="宋体"/>
          <w:color w:val="000000" w:themeColor="text1"/>
          <w:sz w:val="24"/>
          <w:szCs w:val="24"/>
          <w:highlight w:val="none"/>
          <w:lang w:val="en-US" w:eastAsia="zh-CN"/>
          <w14:textFill>
            <w14:solidFill>
              <w14:schemeClr w14:val="tx1"/>
            </w14:solidFill>
          </w14:textFill>
        </w:rPr>
        <w:t>甲方</w:t>
      </w:r>
      <w:r>
        <w:rPr>
          <w:rFonts w:hint="eastAsia" w:ascii="宋体" w:hAnsi="宋体" w:eastAsia="宋体" w:cs="宋体"/>
          <w:color w:val="000000" w:themeColor="text1"/>
          <w:sz w:val="24"/>
          <w:szCs w:val="24"/>
          <w:highlight w:val="none"/>
          <w:lang w:eastAsia="zh-CN"/>
          <w14:textFill>
            <w14:solidFill>
              <w14:schemeClr w14:val="tx1"/>
            </w14:solidFill>
          </w14:textFill>
        </w:rPr>
        <w:t>在前款规定的付款时间为向财政部门提出办理支付申请手续的时间，在规定时间内提出支付申请手续后即视为</w:t>
      </w:r>
      <w:r>
        <w:rPr>
          <w:rFonts w:hint="eastAsia" w:ascii="宋体" w:hAnsi="宋体" w:eastAsia="宋体" w:cs="宋体"/>
          <w:color w:val="000000" w:themeColor="text1"/>
          <w:sz w:val="24"/>
          <w:szCs w:val="24"/>
          <w:highlight w:val="none"/>
          <w:lang w:val="en-US" w:eastAsia="zh-CN"/>
          <w14:textFill>
            <w14:solidFill>
              <w14:schemeClr w14:val="tx1"/>
            </w14:solidFill>
          </w14:textFill>
        </w:rPr>
        <w:t>甲方</w:t>
      </w:r>
      <w:r>
        <w:rPr>
          <w:rFonts w:hint="eastAsia" w:ascii="宋体" w:hAnsi="宋体" w:eastAsia="宋体" w:cs="宋体"/>
          <w:color w:val="000000" w:themeColor="text1"/>
          <w:sz w:val="24"/>
          <w:szCs w:val="24"/>
          <w:highlight w:val="none"/>
          <w:lang w:eastAsia="zh-CN"/>
          <w14:textFill>
            <w14:solidFill>
              <w14:schemeClr w14:val="tx1"/>
            </w14:solidFill>
          </w14:textFill>
        </w:rPr>
        <w:t>已经按期支付。</w:t>
      </w:r>
      <w:r>
        <w:rPr>
          <w:rFonts w:hint="eastAsia" w:ascii="宋体" w:hAnsi="宋体" w:eastAsia="宋体" w:cs="宋体"/>
          <w:color w:val="000000" w:themeColor="text1"/>
          <w:sz w:val="24"/>
          <w:szCs w:val="24"/>
          <w:highlight w:val="none"/>
          <w:lang w:val="en-US" w:eastAsia="zh-CN"/>
          <w14:textFill>
            <w14:solidFill>
              <w14:schemeClr w14:val="tx1"/>
            </w14:solidFill>
          </w14:textFill>
        </w:rPr>
        <w:t>如提供材料不完整、不真实，采购人有权暂缓付款而不视为违约。</w:t>
      </w:r>
    </w:p>
    <w:p>
      <w:pPr>
        <w:spacing w:before="53" w:line="360" w:lineRule="auto"/>
        <w:ind w:right="3617" w:firstLine="508" w:firstLineChars="200"/>
        <w:jc w:val="both"/>
        <w:outlineLvl w:val="9"/>
        <w:rPr>
          <w:rFonts w:ascii="宋体" w:hAnsi="宋体" w:eastAsia="宋体" w:cs="仿宋"/>
          <w:color w:val="000000" w:themeColor="text1"/>
          <w:sz w:val="24"/>
          <w:szCs w:val="24"/>
          <w:highlight w:val="none"/>
          <w:lang w:eastAsia="zh-CN"/>
          <w14:textFill>
            <w14:solidFill>
              <w14:schemeClr w14:val="tx1"/>
            </w14:solidFill>
          </w14:textFill>
        </w:rPr>
      </w:pPr>
      <w:r>
        <w:rPr>
          <w:rFonts w:hint="default" w:ascii="宋体" w:hAnsi="宋体" w:eastAsia="宋体" w:cs="仿宋"/>
          <w:color w:val="000000" w:themeColor="text1"/>
          <w:spacing w:val="7"/>
          <w:sz w:val="24"/>
          <w:szCs w:val="24"/>
          <w:highlight w:val="none"/>
          <w:lang w:eastAsia="zh-CN"/>
          <w14:textFill>
            <w14:solidFill>
              <w14:schemeClr w14:val="tx1"/>
            </w14:solidFill>
          </w14:textFill>
        </w:rPr>
        <w:t>（</w:t>
      </w:r>
      <w:r>
        <w:rPr>
          <w:rFonts w:hint="eastAsia" w:ascii="宋体" w:hAnsi="宋体" w:eastAsia="宋体" w:cs="仿宋"/>
          <w:color w:val="000000" w:themeColor="text1"/>
          <w:spacing w:val="7"/>
          <w:sz w:val="24"/>
          <w:szCs w:val="24"/>
          <w:highlight w:val="none"/>
          <w:lang w:val="en-US" w:eastAsia="zh-Hans"/>
          <w14:textFill>
            <w14:solidFill>
              <w14:schemeClr w14:val="tx1"/>
            </w14:solidFill>
          </w14:textFill>
        </w:rPr>
        <w:t>二</w:t>
      </w:r>
      <w:r>
        <w:rPr>
          <w:rFonts w:hint="default" w:ascii="宋体" w:hAnsi="宋体" w:eastAsia="宋体" w:cs="仿宋"/>
          <w:color w:val="000000" w:themeColor="text1"/>
          <w:spacing w:val="7"/>
          <w:sz w:val="24"/>
          <w:szCs w:val="24"/>
          <w:highlight w:val="none"/>
          <w:lang w:eastAsia="zh-CN"/>
          <w14:textFill>
            <w14:solidFill>
              <w14:schemeClr w14:val="tx1"/>
            </w14:solidFill>
          </w14:textFill>
        </w:rPr>
        <w:t>）</w:t>
      </w:r>
      <w:r>
        <w:rPr>
          <w:rFonts w:ascii="宋体" w:hAnsi="宋体" w:eastAsia="宋体" w:cs="仿宋"/>
          <w:color w:val="000000" w:themeColor="text1"/>
          <w:spacing w:val="7"/>
          <w:sz w:val="24"/>
          <w:szCs w:val="24"/>
          <w:highlight w:val="none"/>
          <w:lang w:eastAsia="zh-CN"/>
          <w14:textFill>
            <w14:solidFill>
              <w14:schemeClr w14:val="tx1"/>
            </w14:solidFill>
          </w14:textFill>
        </w:rPr>
        <w:t>资金支付方式：</w:t>
      </w:r>
      <w:r>
        <w:rPr>
          <w:rFonts w:ascii="宋体" w:hAnsi="宋体" w:eastAsia="宋体" w:cs="仿宋"/>
          <w:color w:val="000000" w:themeColor="text1"/>
          <w:sz w:val="24"/>
          <w:szCs w:val="24"/>
          <w:highlight w:val="none"/>
          <w:lang w:eastAsia="zh-CN"/>
          <w14:textFill>
            <w14:solidFill>
              <w14:schemeClr w14:val="tx1"/>
            </w14:solidFill>
          </w14:textFill>
        </w:rPr>
        <w:t xml:space="preserve"> </w:t>
      </w:r>
    </w:p>
    <w:p>
      <w:pPr>
        <w:spacing w:before="53" w:line="360" w:lineRule="auto"/>
        <w:ind w:right="3617" w:firstLine="540" w:firstLineChars="200"/>
        <w:jc w:val="both"/>
        <w:outlineLvl w:val="9"/>
        <w:rPr>
          <w:rFonts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15"/>
          <w:sz w:val="24"/>
          <w:szCs w:val="24"/>
          <w:highlight w:val="none"/>
          <w:lang w:eastAsia="zh-CN"/>
          <w14:textFill>
            <w14:solidFill>
              <w14:schemeClr w14:val="tx1"/>
            </w14:solidFill>
          </w14:textFill>
        </w:rPr>
        <w:t>乙方银行账号信息：</w:t>
      </w:r>
    </w:p>
    <w:p>
      <w:pPr>
        <w:spacing w:before="0" w:line="360" w:lineRule="auto"/>
        <w:ind w:right="0" w:firstLine="520" w:firstLineChars="200"/>
        <w:jc w:val="left"/>
        <w:outlineLvl w:val="9"/>
        <w:rPr>
          <w:rFonts w:ascii="宋体" w:hAnsi="宋体" w:eastAsia="宋体"/>
          <w:color w:val="000000" w:themeColor="text1"/>
          <w:sz w:val="24"/>
          <w:highlight w:val="none"/>
          <w:lang w:eastAsia="zh-CN"/>
          <w14:textFill>
            <w14:solidFill>
              <w14:schemeClr w14:val="tx1"/>
            </w14:solidFill>
          </w14:textFill>
        </w:rPr>
      </w:pPr>
      <w:r>
        <w:rPr>
          <w:rFonts w:hint="eastAsia" w:ascii="宋体" w:hAnsi="宋体" w:eastAsia="宋体" w:cs="微软雅黑"/>
          <w:color w:val="000000" w:themeColor="text1"/>
          <w:spacing w:val="10"/>
          <w:sz w:val="24"/>
          <w:highlight w:val="none"/>
          <w:lang w:eastAsia="zh-CN"/>
          <w14:textFill>
            <w14:solidFill>
              <w14:schemeClr w14:val="tx1"/>
            </w14:solidFill>
          </w14:textFill>
        </w:rPr>
        <w:t>企业名称：</w:t>
      </w:r>
      <w:r>
        <w:rPr>
          <w:rFonts w:ascii="宋体" w:hAnsi="宋体" w:eastAsia="宋体"/>
          <w:color w:val="000000" w:themeColor="text1"/>
          <w:spacing w:val="-121"/>
          <w:sz w:val="24"/>
          <w:highlight w:val="none"/>
          <w:lang w:eastAsia="zh-CN"/>
          <w14:textFill>
            <w14:solidFill>
              <w14:schemeClr w14:val="tx1"/>
            </w14:solidFill>
          </w14:textFill>
        </w:rPr>
        <w:t xml:space="preserve"> </w:t>
      </w:r>
      <w:r>
        <w:rPr>
          <w:rFonts w:ascii="宋体" w:hAnsi="宋体" w:eastAsia="宋体"/>
          <w:color w:val="000000" w:themeColor="text1"/>
          <w:sz w:val="24"/>
          <w:highlight w:val="none"/>
          <w:lang w:eastAsia="zh-CN"/>
          <w14:textFill>
            <w14:solidFill>
              <w14:schemeClr w14:val="tx1"/>
            </w14:solidFill>
          </w14:textFill>
        </w:rPr>
        <w:t xml:space="preserve"> </w:t>
      </w:r>
      <w:r>
        <w:rPr>
          <w:rFonts w:hint="eastAsia" w:ascii="宋体" w:hAnsi="宋体" w:eastAsia="宋体"/>
          <w:color w:val="000000" w:themeColor="text1"/>
          <w:sz w:val="24"/>
          <w:highlight w:val="none"/>
          <w:lang w:val="en-US" w:eastAsia="zh-CN"/>
          <w14:textFill>
            <w14:solidFill>
              <w14:schemeClr w14:val="tx1"/>
            </w14:solidFill>
          </w14:textFill>
        </w:rPr>
        <w:t xml:space="preserve"> </w:t>
      </w:r>
    </w:p>
    <w:p>
      <w:pPr>
        <w:spacing w:before="0" w:line="360" w:lineRule="auto"/>
        <w:ind w:right="0" w:firstLine="520" w:firstLineChars="200"/>
        <w:jc w:val="left"/>
        <w:outlineLvl w:val="9"/>
        <w:rPr>
          <w:rFonts w:hint="default" w:ascii="宋体" w:hAnsi="宋体" w:eastAsia="宋体"/>
          <w:color w:val="000000" w:themeColor="text1"/>
          <w:sz w:val="24"/>
          <w:highlight w:val="none"/>
          <w:lang w:val="en-US" w:eastAsia="zh-CN"/>
          <w14:textFill>
            <w14:solidFill>
              <w14:schemeClr w14:val="tx1"/>
            </w14:solidFill>
          </w14:textFill>
        </w:rPr>
      </w:pPr>
      <w:r>
        <w:rPr>
          <w:rFonts w:hint="eastAsia" w:ascii="宋体" w:hAnsi="宋体" w:eastAsia="宋体" w:cs="微软雅黑"/>
          <w:color w:val="000000" w:themeColor="text1"/>
          <w:spacing w:val="10"/>
          <w:sz w:val="24"/>
          <w:highlight w:val="none"/>
          <w:lang w:eastAsia="zh-CN"/>
          <w14:textFill>
            <w14:solidFill>
              <w14:schemeClr w14:val="tx1"/>
            </w14:solidFill>
          </w14:textFill>
        </w:rPr>
        <w:t>开户银行：</w:t>
      </w:r>
      <w:r>
        <w:rPr>
          <w:rFonts w:hint="eastAsia" w:ascii="宋体" w:hAnsi="宋体" w:eastAsia="宋体" w:cs="微软雅黑"/>
          <w:color w:val="000000" w:themeColor="text1"/>
          <w:spacing w:val="10"/>
          <w:sz w:val="24"/>
          <w:highlight w:val="none"/>
          <w:lang w:val="en-US" w:eastAsia="zh-CN"/>
          <w14:textFill>
            <w14:solidFill>
              <w14:schemeClr w14:val="tx1"/>
            </w14:solidFill>
          </w14:textFill>
        </w:rPr>
        <w:t xml:space="preserve"> </w:t>
      </w:r>
    </w:p>
    <w:p>
      <w:pPr>
        <w:pStyle w:val="4"/>
        <w:spacing w:line="360" w:lineRule="auto"/>
        <w:ind w:left="683"/>
        <w:jc w:val="both"/>
        <w:outlineLvl w:val="9"/>
        <w:rPr>
          <w:rFonts w:hint="eastAsia" w:ascii="宋体" w:hAnsi="宋体" w:eastAsia="宋体"/>
          <w:color w:val="000000" w:themeColor="text1"/>
          <w:sz w:val="24"/>
          <w:szCs w:val="24"/>
          <w:highlight w:val="none"/>
          <w:lang w:eastAsia="zh-CN"/>
          <w14:textFill>
            <w14:solidFill>
              <w14:schemeClr w14:val="tx1"/>
            </w14:solidFill>
          </w14:textFill>
        </w:rPr>
      </w:pPr>
      <w:r>
        <w:rPr>
          <w:rFonts w:hint="eastAsia" w:ascii="宋体" w:hAnsi="宋体" w:eastAsia="宋体" w:cs="微软雅黑"/>
          <w:color w:val="000000" w:themeColor="text1"/>
          <w:spacing w:val="3"/>
          <w:sz w:val="24"/>
          <w:highlight w:val="none"/>
          <w:lang w:eastAsia="zh-CN"/>
          <w14:textFill>
            <w14:solidFill>
              <w14:schemeClr w14:val="tx1"/>
            </w14:solidFill>
          </w14:textFill>
        </w:rPr>
        <w:t>帐号：</w:t>
      </w:r>
      <w:r>
        <w:rPr>
          <w:rFonts w:hint="eastAsia" w:ascii="宋体" w:hAnsi="宋体" w:eastAsia="宋体" w:cs="微软雅黑"/>
          <w:color w:val="000000" w:themeColor="text1"/>
          <w:spacing w:val="3"/>
          <w:sz w:val="24"/>
          <w:highlight w:val="none"/>
          <w:lang w:val="en-US" w:eastAsia="zh-CN"/>
          <w14:textFill>
            <w14:solidFill>
              <w14:schemeClr w14:val="tx1"/>
            </w14:solidFill>
          </w14:textFill>
        </w:rPr>
        <w:t xml:space="preserve"> </w:t>
      </w:r>
    </w:p>
    <w:p>
      <w:pPr>
        <w:spacing w:before="101" w:line="360" w:lineRule="auto"/>
        <w:jc w:val="both"/>
        <w:outlineLvl w:val="9"/>
        <w:rPr>
          <w:rFonts w:hint="eastAsia" w:ascii="宋体" w:hAnsi="宋体" w:eastAsia="宋体" w:cs="黑体"/>
          <w:b/>
          <w:bCs/>
          <w:color w:val="000000" w:themeColor="text1"/>
          <w:sz w:val="24"/>
          <w:szCs w:val="24"/>
          <w:highlight w:val="none"/>
          <w:lang w:eastAsia="zh-CN"/>
          <w14:textFill>
            <w14:solidFill>
              <w14:schemeClr w14:val="tx1"/>
            </w14:solidFill>
          </w14:textFill>
        </w:rPr>
      </w:pPr>
      <w:r>
        <w:rPr>
          <w:rFonts w:ascii="宋体" w:hAnsi="宋体" w:eastAsia="宋体" w:cs="黑体"/>
          <w:b/>
          <w:bCs/>
          <w:color w:val="000000" w:themeColor="text1"/>
          <w:spacing w:val="6"/>
          <w:sz w:val="24"/>
          <w:szCs w:val="24"/>
          <w:highlight w:val="none"/>
          <w:lang w:eastAsia="zh-CN"/>
          <w14:textFill>
            <w14:solidFill>
              <w14:schemeClr w14:val="tx1"/>
            </w14:solidFill>
          </w14:textFill>
        </w:rPr>
        <w:t>四、</w:t>
      </w:r>
      <w:r>
        <w:rPr>
          <w:rFonts w:hint="eastAsia" w:ascii="宋体" w:hAnsi="宋体" w:eastAsia="宋体" w:cs="黑体"/>
          <w:b/>
          <w:bCs/>
          <w:color w:val="000000" w:themeColor="text1"/>
          <w:spacing w:val="6"/>
          <w:sz w:val="24"/>
          <w:szCs w:val="24"/>
          <w:highlight w:val="none"/>
          <w:lang w:eastAsia="zh-CN"/>
          <w14:textFill>
            <w14:solidFill>
              <w14:schemeClr w14:val="tx1"/>
            </w14:solidFill>
          </w14:textFill>
        </w:rPr>
        <w:t>双方</w:t>
      </w:r>
      <w:r>
        <w:rPr>
          <w:rFonts w:ascii="宋体" w:hAnsi="宋体" w:eastAsia="宋体" w:cs="黑体"/>
          <w:b/>
          <w:bCs/>
          <w:color w:val="000000" w:themeColor="text1"/>
          <w:spacing w:val="6"/>
          <w:sz w:val="24"/>
          <w:szCs w:val="24"/>
          <w:highlight w:val="none"/>
          <w:lang w:eastAsia="zh-CN"/>
          <w14:textFill>
            <w14:solidFill>
              <w14:schemeClr w14:val="tx1"/>
            </w14:solidFill>
          </w14:textFill>
        </w:rPr>
        <w:t>权利和义务</w:t>
      </w:r>
    </w:p>
    <w:p>
      <w:pPr>
        <w:spacing w:line="360" w:lineRule="auto"/>
        <w:ind w:firstLine="480" w:firstLineChars="200"/>
        <w:jc w:val="both"/>
        <w:outlineLvl w:val="9"/>
        <w:rPr>
          <w:rFonts w:hint="eastAsia" w:ascii="宋体" w:hAnsi="宋体" w:eastAsia="宋体" w:cs="楷体"/>
          <w:color w:val="000000" w:themeColor="text1"/>
          <w:sz w:val="24"/>
          <w:szCs w:val="24"/>
          <w:highlight w:val="none"/>
          <w:lang w:eastAsia="zh-CN"/>
          <w14:textFill>
            <w14:solidFill>
              <w14:schemeClr w14:val="tx1"/>
            </w14:solidFill>
          </w14:textFill>
        </w:rPr>
      </w:pPr>
      <w:r>
        <w:rPr>
          <w:rFonts w:ascii="宋体" w:hAnsi="宋体" w:eastAsia="宋体" w:cs="楷体"/>
          <w:color w:val="000000" w:themeColor="text1"/>
          <w:sz w:val="24"/>
          <w:szCs w:val="24"/>
          <w:highlight w:val="none"/>
          <w:lang w:eastAsia="zh-CN"/>
          <w14:textFill>
            <w14:solidFill>
              <w14:schemeClr w14:val="tx1"/>
            </w14:solidFill>
          </w14:textFill>
        </w:rPr>
        <w:t>（一）</w:t>
      </w:r>
      <w:r>
        <w:rPr>
          <w:rFonts w:hint="eastAsia" w:ascii="宋体" w:hAnsi="宋体" w:eastAsia="宋体" w:cs="楷体"/>
          <w:color w:val="000000" w:themeColor="text1"/>
          <w:sz w:val="24"/>
          <w:szCs w:val="24"/>
          <w:highlight w:val="none"/>
          <w:lang w:eastAsia="zh-CN"/>
          <w14:textFill>
            <w14:solidFill>
              <w14:schemeClr w14:val="tx1"/>
            </w14:solidFill>
          </w14:textFill>
        </w:rPr>
        <w:t>甲方</w:t>
      </w:r>
      <w:r>
        <w:rPr>
          <w:rFonts w:ascii="宋体" w:hAnsi="宋体" w:eastAsia="宋体" w:cs="楷体"/>
          <w:color w:val="000000" w:themeColor="text1"/>
          <w:sz w:val="24"/>
          <w:szCs w:val="24"/>
          <w:highlight w:val="none"/>
          <w:lang w:eastAsia="zh-CN"/>
          <w14:textFill>
            <w14:solidFill>
              <w14:schemeClr w14:val="tx1"/>
            </w14:solidFill>
          </w14:textFill>
        </w:rPr>
        <w:t>的权利和义务</w:t>
      </w:r>
    </w:p>
    <w:p>
      <w:pPr>
        <w:spacing w:line="360" w:lineRule="auto"/>
        <w:ind w:left="38" w:right="105" w:firstLine="500"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5"/>
          <w:sz w:val="24"/>
          <w:szCs w:val="24"/>
          <w:highlight w:val="none"/>
          <w:lang w:eastAsia="zh-CN"/>
          <w14:textFill>
            <w14:solidFill>
              <w14:schemeClr w14:val="tx1"/>
            </w14:solidFill>
          </w14:textFill>
        </w:rPr>
        <w:t>1.</w:t>
      </w:r>
      <w:r>
        <w:rPr>
          <w:rFonts w:hint="eastAsia" w:ascii="宋体" w:hAnsi="宋体" w:eastAsia="宋体" w:cs="楷体"/>
          <w:color w:val="000000" w:themeColor="text1"/>
          <w:sz w:val="24"/>
          <w:szCs w:val="24"/>
          <w:highlight w:val="none"/>
          <w:lang w:eastAsia="zh-CN"/>
          <w14:textFill>
            <w14:solidFill>
              <w14:schemeClr w14:val="tx1"/>
            </w14:solidFill>
          </w14:textFill>
        </w:rPr>
        <w:t>甲方</w:t>
      </w:r>
      <w:r>
        <w:rPr>
          <w:rFonts w:ascii="宋体" w:hAnsi="宋体" w:eastAsia="宋体" w:cs="楷体"/>
          <w:color w:val="000000" w:themeColor="text1"/>
          <w:sz w:val="24"/>
          <w:szCs w:val="24"/>
          <w:highlight w:val="none"/>
          <w:lang w:eastAsia="zh-CN"/>
          <w14:textFill>
            <w14:solidFill>
              <w14:schemeClr w14:val="tx1"/>
            </w14:solidFill>
          </w14:textFill>
        </w:rPr>
        <w:t>需</w:t>
      </w:r>
      <w:r>
        <w:rPr>
          <w:rFonts w:ascii="宋体" w:hAnsi="宋体" w:eastAsia="宋体" w:cs="仿宋"/>
          <w:color w:val="000000" w:themeColor="text1"/>
          <w:spacing w:val="5"/>
          <w:sz w:val="24"/>
          <w:szCs w:val="24"/>
          <w:highlight w:val="none"/>
          <w:lang w:eastAsia="zh-CN"/>
          <w14:textFill>
            <w14:solidFill>
              <w14:schemeClr w14:val="tx1"/>
            </w14:solidFill>
          </w14:textFill>
        </w:rPr>
        <w:t>为乙方提供必要的支持协作，以保障本合同所</w:t>
      </w:r>
      <w:r>
        <w:rPr>
          <w:rFonts w:ascii="宋体" w:hAnsi="宋体" w:eastAsia="宋体" w:cs="仿宋"/>
          <w:color w:val="000000" w:themeColor="text1"/>
          <w:spacing w:val="6"/>
          <w:sz w:val="24"/>
          <w:szCs w:val="24"/>
          <w:highlight w:val="none"/>
          <w:lang w:eastAsia="zh-CN"/>
          <w14:textFill>
            <w14:solidFill>
              <w14:schemeClr w14:val="tx1"/>
            </w14:solidFill>
          </w14:textFill>
        </w:rPr>
        <w:t>涉及项目的顺利进行；</w:t>
      </w:r>
    </w:p>
    <w:p>
      <w:pPr>
        <w:spacing w:line="360" w:lineRule="auto"/>
        <w:ind w:firstLine="47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2"/>
          <w:sz w:val="24"/>
          <w:szCs w:val="24"/>
          <w:highlight w:val="none"/>
          <w:lang w:eastAsia="zh-CN"/>
          <w14:textFill>
            <w14:solidFill>
              <w14:schemeClr w14:val="tx1"/>
            </w14:solidFill>
          </w14:textFill>
        </w:rPr>
        <w:t>2.</w:t>
      </w:r>
      <w:r>
        <w:rPr>
          <w:rFonts w:hint="eastAsia" w:ascii="宋体" w:hAnsi="宋体" w:eastAsia="宋体" w:cs="仿宋"/>
          <w:color w:val="000000" w:themeColor="text1"/>
          <w:spacing w:val="5"/>
          <w:sz w:val="24"/>
          <w:szCs w:val="24"/>
          <w:highlight w:val="none"/>
          <w:lang w:eastAsia="zh-CN"/>
          <w14:textFill>
            <w14:solidFill>
              <w14:schemeClr w14:val="tx1"/>
            </w14:solidFill>
          </w14:textFill>
        </w:rPr>
        <w:t>甲方</w:t>
      </w:r>
      <w:r>
        <w:rPr>
          <w:rFonts w:ascii="宋体" w:hAnsi="宋体" w:eastAsia="宋体" w:cs="仿宋"/>
          <w:color w:val="000000" w:themeColor="text1"/>
          <w:spacing w:val="5"/>
          <w:sz w:val="24"/>
          <w:szCs w:val="24"/>
          <w:highlight w:val="none"/>
          <w:lang w:eastAsia="zh-CN"/>
          <w14:textFill>
            <w14:solidFill>
              <w14:schemeClr w14:val="tx1"/>
            </w14:solidFill>
          </w14:textFill>
        </w:rPr>
        <w:t>在</w:t>
      </w:r>
      <w:r>
        <w:rPr>
          <w:rFonts w:ascii="宋体" w:hAnsi="宋体" w:eastAsia="宋体" w:cs="楷体"/>
          <w:color w:val="000000" w:themeColor="text1"/>
          <w:sz w:val="24"/>
          <w:szCs w:val="24"/>
          <w:highlight w:val="none"/>
          <w:lang w:eastAsia="zh-CN"/>
          <w14:textFill>
            <w14:solidFill>
              <w14:schemeClr w14:val="tx1"/>
            </w14:solidFill>
          </w14:textFill>
        </w:rPr>
        <w:t>合同期</w:t>
      </w:r>
      <w:r>
        <w:rPr>
          <w:rFonts w:ascii="宋体" w:hAnsi="宋体" w:eastAsia="宋体" w:cs="仿宋"/>
          <w:color w:val="000000" w:themeColor="text1"/>
          <w:spacing w:val="-2"/>
          <w:sz w:val="24"/>
          <w:szCs w:val="24"/>
          <w:highlight w:val="none"/>
          <w:lang w:eastAsia="zh-CN"/>
          <w14:textFill>
            <w14:solidFill>
              <w14:schemeClr w14:val="tx1"/>
            </w14:solidFill>
          </w14:textFill>
        </w:rPr>
        <w:t>内，按《</w:t>
      </w:r>
      <w:r>
        <w:rPr>
          <w:rFonts w:hint="eastAsia" w:ascii="宋体" w:hAnsi="宋体" w:eastAsia="宋体" w:cs="仿宋"/>
          <w:color w:val="000000" w:themeColor="text1"/>
          <w:spacing w:val="5"/>
          <w:sz w:val="24"/>
          <w:szCs w:val="24"/>
          <w:highlight w:val="none"/>
          <w:u w:val="single"/>
          <w:lang w:eastAsia="zh-CN"/>
          <w14:textFill>
            <w14:solidFill>
              <w14:schemeClr w14:val="tx1"/>
            </w14:solidFill>
          </w14:textFill>
        </w:rPr>
        <w:t>海南省三甲医院信息化能力提升项目（包</w:t>
      </w:r>
      <w:r>
        <w:rPr>
          <w:rFonts w:hint="eastAsia" w:ascii="宋体" w:hAnsi="宋体" w:eastAsia="宋体" w:cs="仿宋"/>
          <w:color w:val="000000" w:themeColor="text1"/>
          <w:spacing w:val="5"/>
          <w:sz w:val="24"/>
          <w:szCs w:val="24"/>
          <w:highlight w:val="none"/>
          <w:u w:val="single"/>
          <w:lang w:val="en-US" w:eastAsia="zh-CN"/>
          <w14:textFill>
            <w14:solidFill>
              <w14:schemeClr w14:val="tx1"/>
            </w14:solidFill>
          </w14:textFill>
        </w:rPr>
        <w:t>5</w:t>
      </w:r>
      <w:r>
        <w:rPr>
          <w:rFonts w:hint="eastAsia" w:ascii="宋体" w:hAnsi="宋体" w:eastAsia="宋体" w:cs="仿宋"/>
          <w:color w:val="000000" w:themeColor="text1"/>
          <w:spacing w:val="5"/>
          <w:sz w:val="24"/>
          <w:szCs w:val="24"/>
          <w:highlight w:val="none"/>
          <w:u w:val="single"/>
          <w:lang w:eastAsia="zh-CN"/>
          <w14:textFill>
            <w14:solidFill>
              <w14:schemeClr w14:val="tx1"/>
            </w14:solidFill>
          </w14:textFill>
        </w:rPr>
        <w:t>）</w:t>
      </w:r>
      <w:r>
        <w:rPr>
          <w:rFonts w:ascii="宋体" w:hAnsi="宋体" w:eastAsia="宋体" w:cs="仿宋"/>
          <w:color w:val="000000" w:themeColor="text1"/>
          <w:spacing w:val="-131"/>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2"/>
          <w:sz w:val="24"/>
          <w:szCs w:val="24"/>
          <w:highlight w:val="none"/>
          <w:lang w:eastAsia="zh-CN"/>
          <w14:textFill>
            <w14:solidFill>
              <w14:schemeClr w14:val="tx1"/>
            </w14:solidFill>
          </w14:textFill>
        </w:rPr>
        <w:t>项目服务</w:t>
      </w:r>
      <w:r>
        <w:rPr>
          <w:rFonts w:ascii="宋体" w:hAnsi="宋体" w:eastAsia="宋体" w:cs="仿宋"/>
          <w:color w:val="000000" w:themeColor="text1"/>
          <w:spacing w:val="1"/>
          <w:sz w:val="24"/>
          <w:szCs w:val="24"/>
          <w:highlight w:val="none"/>
          <w:lang w:eastAsia="zh-CN"/>
          <w14:textFill>
            <w14:solidFill>
              <w14:schemeClr w14:val="tx1"/>
            </w14:solidFill>
          </w14:textFill>
        </w:rPr>
        <w:t>范围和内容》（详见附件</w:t>
      </w:r>
      <w:r>
        <w:rPr>
          <w:rFonts w:ascii="宋体" w:hAnsi="宋体" w:eastAsia="宋体" w:cs="仿宋"/>
          <w:color w:val="000000" w:themeColor="text1"/>
          <w:spacing w:val="-30"/>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1"/>
          <w:sz w:val="24"/>
          <w:szCs w:val="24"/>
          <w:highlight w:val="none"/>
          <w:lang w:eastAsia="zh-CN"/>
          <w14:textFill>
            <w14:solidFill>
              <w14:schemeClr w14:val="tx1"/>
            </w14:solidFill>
          </w14:textFill>
        </w:rPr>
        <w:t>1）对乙方工作情况进行监督、</w:t>
      </w:r>
      <w:r>
        <w:rPr>
          <w:rFonts w:ascii="宋体" w:hAnsi="宋体" w:eastAsia="宋体" w:cs="仿宋"/>
          <w:color w:val="000000" w:themeColor="text1"/>
          <w:spacing w:val="4"/>
          <w:sz w:val="24"/>
          <w:szCs w:val="24"/>
          <w:highlight w:val="none"/>
          <w:lang w:eastAsia="zh-CN"/>
          <w14:textFill>
            <w14:solidFill>
              <w14:schemeClr w14:val="tx1"/>
            </w14:solidFill>
          </w14:textFill>
        </w:rPr>
        <w:t>检查等工作。</w:t>
      </w:r>
    </w:p>
    <w:p>
      <w:pPr>
        <w:spacing w:line="360" w:lineRule="auto"/>
        <w:ind w:left="34" w:right="102"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3.根据本合同规定，甲方应按时向乙方支付应付服务费用。因本项目资金来源为财政拨款，支付费用以财政资金拨</w:t>
      </w:r>
      <w:r>
        <w:rPr>
          <w:rFonts w:ascii="宋体" w:hAnsi="宋体" w:eastAsia="宋体" w:cs="仿宋"/>
          <w:color w:val="000000" w:themeColor="text1"/>
          <w:spacing w:val="6"/>
          <w:sz w:val="24"/>
          <w:szCs w:val="24"/>
          <w:highlight w:val="none"/>
          <w:lang w:eastAsia="zh-CN"/>
          <w14:textFill>
            <w14:solidFill>
              <w14:schemeClr w14:val="tx1"/>
            </w14:solidFill>
          </w14:textFill>
        </w:rPr>
        <w:t>款到位为准，在财政资金不能足额支付时，</w:t>
      </w:r>
      <w:r>
        <w:rPr>
          <w:rFonts w:ascii="宋体" w:hAnsi="宋体" w:eastAsia="宋体" w:cs="仿宋"/>
          <w:color w:val="000000" w:themeColor="text1"/>
          <w:spacing w:val="-89"/>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6"/>
          <w:sz w:val="24"/>
          <w:szCs w:val="24"/>
          <w:highlight w:val="none"/>
          <w:lang w:eastAsia="zh-CN"/>
          <w14:textFill>
            <w14:solidFill>
              <w14:schemeClr w14:val="tx1"/>
            </w14:solidFill>
          </w14:textFill>
        </w:rPr>
        <w:t>甲方就应主动积</w:t>
      </w:r>
      <w:r>
        <w:rPr>
          <w:rFonts w:ascii="宋体" w:hAnsi="宋体" w:eastAsia="宋体" w:cs="仿宋"/>
          <w:color w:val="000000" w:themeColor="text1"/>
          <w:spacing w:val="8"/>
          <w:sz w:val="24"/>
          <w:szCs w:val="24"/>
          <w:highlight w:val="none"/>
          <w:lang w:eastAsia="zh-CN"/>
          <w14:textFill>
            <w14:solidFill>
              <w14:schemeClr w14:val="tx1"/>
            </w14:solidFill>
          </w14:textFill>
        </w:rPr>
        <w:t>极申请财政资金，在下一财政年度及时支付，但不承担违约</w:t>
      </w:r>
      <w:r>
        <w:rPr>
          <w:rFonts w:ascii="宋体" w:hAnsi="宋体" w:eastAsia="宋体" w:cs="仿宋"/>
          <w:color w:val="000000" w:themeColor="text1"/>
          <w:spacing w:val="-1"/>
          <w:sz w:val="24"/>
          <w:szCs w:val="24"/>
          <w:highlight w:val="none"/>
          <w:lang w:eastAsia="zh-CN"/>
          <w14:textFill>
            <w14:solidFill>
              <w14:schemeClr w14:val="tx1"/>
            </w14:solidFill>
          </w14:textFill>
        </w:rPr>
        <w:t>责任。</w:t>
      </w:r>
    </w:p>
    <w:p>
      <w:pPr>
        <w:spacing w:line="360" w:lineRule="auto"/>
        <w:ind w:firstLine="504" w:firstLineChars="200"/>
        <w:jc w:val="both"/>
        <w:outlineLvl w:val="9"/>
        <w:rPr>
          <w:rFonts w:hint="eastAsia" w:ascii="宋体" w:hAnsi="宋体" w:eastAsia="宋体" w:cs="楷体"/>
          <w:color w:val="000000" w:themeColor="text1"/>
          <w:sz w:val="24"/>
          <w:szCs w:val="24"/>
          <w:highlight w:val="none"/>
          <w:lang w:eastAsia="zh-CN"/>
          <w14:textFill>
            <w14:solidFill>
              <w14:schemeClr w14:val="tx1"/>
            </w14:solidFill>
          </w14:textFill>
        </w:rPr>
      </w:pPr>
      <w:r>
        <w:rPr>
          <w:rFonts w:ascii="宋体" w:hAnsi="宋体" w:eastAsia="宋体" w:cs="楷体"/>
          <w:color w:val="000000" w:themeColor="text1"/>
          <w:spacing w:val="6"/>
          <w:sz w:val="24"/>
          <w:szCs w:val="24"/>
          <w:highlight w:val="none"/>
          <w:lang w:eastAsia="zh-CN"/>
          <w14:textFill>
            <w14:solidFill>
              <w14:schemeClr w14:val="tx1"/>
            </w14:solidFill>
          </w14:textFill>
        </w:rPr>
        <w:t>（二）乙方的权利和义务</w:t>
      </w:r>
    </w:p>
    <w:p>
      <w:pPr>
        <w:spacing w:line="360" w:lineRule="auto"/>
        <w:ind w:left="74" w:right="105" w:firstLine="508"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7"/>
          <w:sz w:val="24"/>
          <w:szCs w:val="24"/>
          <w:highlight w:val="none"/>
          <w:lang w:eastAsia="zh-CN"/>
          <w14:textFill>
            <w14:solidFill>
              <w14:schemeClr w14:val="tx1"/>
            </w14:solidFill>
          </w14:textFill>
        </w:rPr>
        <w:t>1.按甲方要求和标准，在约定时间内保质保量完成服务</w:t>
      </w:r>
      <w:r>
        <w:rPr>
          <w:rFonts w:ascii="宋体" w:hAnsi="宋体" w:eastAsia="宋体" w:cs="仿宋"/>
          <w:color w:val="000000" w:themeColor="text1"/>
          <w:spacing w:val="2"/>
          <w:sz w:val="24"/>
          <w:szCs w:val="24"/>
          <w:highlight w:val="none"/>
          <w:lang w:eastAsia="zh-CN"/>
          <w14:textFill>
            <w14:solidFill>
              <w14:schemeClr w14:val="tx1"/>
            </w14:solidFill>
          </w14:textFill>
        </w:rPr>
        <w:t>内容并提交项目成果；</w:t>
      </w:r>
    </w:p>
    <w:p>
      <w:pPr>
        <w:spacing w:line="360" w:lineRule="auto"/>
        <w:ind w:left="35" w:right="102"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2.乙方遵守中华人民共和国有关的法律和法规，不得利</w:t>
      </w:r>
      <w:r>
        <w:rPr>
          <w:rFonts w:ascii="宋体" w:hAnsi="宋体" w:eastAsia="宋体" w:cs="仿宋"/>
          <w:color w:val="000000" w:themeColor="text1"/>
          <w:spacing w:val="9"/>
          <w:sz w:val="24"/>
          <w:szCs w:val="24"/>
          <w:highlight w:val="none"/>
          <w:lang w:eastAsia="zh-CN"/>
          <w14:textFill>
            <w14:solidFill>
              <w14:schemeClr w14:val="tx1"/>
            </w14:solidFill>
          </w14:textFill>
        </w:rPr>
        <w:t>用服务过程中发现</w:t>
      </w:r>
      <w:r>
        <w:rPr>
          <w:rFonts w:hint="eastAsia" w:ascii="宋体" w:hAnsi="宋体" w:eastAsia="宋体" w:cs="仿宋"/>
          <w:color w:val="000000" w:themeColor="text1"/>
          <w:spacing w:val="9"/>
          <w:sz w:val="24"/>
          <w:szCs w:val="24"/>
          <w:highlight w:val="none"/>
          <w:lang w:eastAsia="zh-CN"/>
          <w14:textFill>
            <w14:solidFill>
              <w14:schemeClr w14:val="tx1"/>
            </w14:solidFill>
          </w14:textFill>
        </w:rPr>
        <w:t>甲方</w:t>
      </w:r>
      <w:r>
        <w:rPr>
          <w:rFonts w:ascii="宋体" w:hAnsi="宋体" w:eastAsia="宋体" w:cs="仿宋"/>
          <w:color w:val="000000" w:themeColor="text1"/>
          <w:spacing w:val="9"/>
          <w:sz w:val="24"/>
          <w:szCs w:val="24"/>
          <w:highlight w:val="none"/>
          <w:lang w:eastAsia="zh-CN"/>
          <w14:textFill>
            <w14:solidFill>
              <w14:schemeClr w14:val="tx1"/>
            </w14:solidFill>
          </w14:textFill>
        </w:rPr>
        <w:t>信息系统存在的安全漏洞等从事任</w:t>
      </w:r>
      <w:r>
        <w:rPr>
          <w:rFonts w:ascii="宋体" w:hAnsi="宋体" w:eastAsia="宋体" w:cs="仿宋"/>
          <w:color w:val="000000" w:themeColor="text1"/>
          <w:spacing w:val="8"/>
          <w:sz w:val="24"/>
          <w:szCs w:val="24"/>
          <w:highlight w:val="none"/>
          <w:lang w:eastAsia="zh-CN"/>
          <w14:textFill>
            <w14:solidFill>
              <w14:schemeClr w14:val="tx1"/>
            </w14:solidFill>
          </w14:textFill>
        </w:rPr>
        <w:t>何不符合国家法律、法规或含有损害公共利益或对他人合法</w:t>
      </w:r>
      <w:r>
        <w:rPr>
          <w:rFonts w:ascii="宋体" w:hAnsi="宋体" w:eastAsia="宋体" w:cs="仿宋"/>
          <w:color w:val="000000" w:themeColor="text1"/>
          <w:spacing w:val="6"/>
          <w:sz w:val="24"/>
          <w:szCs w:val="24"/>
          <w:highlight w:val="none"/>
          <w:lang w:eastAsia="zh-CN"/>
          <w14:textFill>
            <w14:solidFill>
              <w14:schemeClr w14:val="tx1"/>
            </w14:solidFill>
          </w14:textFill>
        </w:rPr>
        <w:t>权益等违法行为；</w:t>
      </w:r>
    </w:p>
    <w:p>
      <w:pPr>
        <w:spacing w:line="360" w:lineRule="auto"/>
        <w:ind w:left="38" w:right="105" w:firstLine="500"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5"/>
          <w:sz w:val="24"/>
          <w:szCs w:val="24"/>
          <w:highlight w:val="none"/>
          <w:lang w:eastAsia="zh-CN"/>
          <w14:textFill>
            <w14:solidFill>
              <w14:schemeClr w14:val="tx1"/>
            </w14:solidFill>
          </w14:textFill>
        </w:rPr>
        <w:t>3.</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甲方</w:t>
      </w:r>
      <w:r>
        <w:rPr>
          <w:rFonts w:ascii="宋体" w:hAnsi="宋体" w:eastAsia="宋体" w:cs="仿宋"/>
          <w:color w:val="000000" w:themeColor="text1"/>
          <w:spacing w:val="8"/>
          <w:sz w:val="24"/>
          <w:szCs w:val="24"/>
          <w:highlight w:val="none"/>
          <w:lang w:eastAsia="zh-CN"/>
          <w14:textFill>
            <w14:solidFill>
              <w14:schemeClr w14:val="tx1"/>
            </w14:solidFill>
          </w14:textFill>
        </w:rPr>
        <w:t>提</w:t>
      </w:r>
      <w:r>
        <w:rPr>
          <w:rFonts w:ascii="宋体" w:hAnsi="宋体" w:eastAsia="宋体" w:cs="仿宋"/>
          <w:color w:val="000000" w:themeColor="text1"/>
          <w:spacing w:val="5"/>
          <w:sz w:val="24"/>
          <w:szCs w:val="24"/>
          <w:highlight w:val="none"/>
          <w:lang w:eastAsia="zh-CN"/>
          <w14:textFill>
            <w14:solidFill>
              <w14:schemeClr w14:val="tx1"/>
            </w14:solidFill>
          </w14:textFill>
        </w:rPr>
        <w:t>供给乙方的所有材料不得公开使用，均按保密条款规定进行管理；</w:t>
      </w:r>
    </w:p>
    <w:p>
      <w:pPr>
        <w:spacing w:line="360" w:lineRule="auto"/>
        <w:ind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4.根据甲方要求，及时向</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甲方</w:t>
      </w:r>
      <w:r>
        <w:rPr>
          <w:rFonts w:ascii="宋体" w:hAnsi="宋体" w:eastAsia="宋体" w:cs="仿宋"/>
          <w:color w:val="000000" w:themeColor="text1"/>
          <w:spacing w:val="8"/>
          <w:sz w:val="24"/>
          <w:szCs w:val="24"/>
          <w:highlight w:val="none"/>
          <w:lang w:eastAsia="zh-CN"/>
          <w14:textFill>
            <w14:solidFill>
              <w14:schemeClr w14:val="tx1"/>
            </w14:solidFill>
          </w14:textFill>
        </w:rPr>
        <w:t>汇报项目进展情况；</w:t>
      </w:r>
    </w:p>
    <w:p>
      <w:pPr>
        <w:spacing w:line="360" w:lineRule="auto"/>
        <w:ind w:firstLine="508" w:firstLineChars="200"/>
        <w:jc w:val="both"/>
        <w:outlineLvl w:val="9"/>
        <w:rPr>
          <w:rFonts w:hint="eastAsia" w:ascii="宋体" w:hAnsi="宋体" w:eastAsia="宋体" w:cs="仿宋"/>
          <w:color w:val="000000" w:themeColor="text1"/>
          <w:spacing w:val="-1"/>
          <w:sz w:val="24"/>
          <w:szCs w:val="24"/>
          <w:highlight w:val="none"/>
          <w:lang w:eastAsia="zh-CN"/>
          <w14:textFill>
            <w14:solidFill>
              <w14:schemeClr w14:val="tx1"/>
            </w14:solidFill>
          </w14:textFill>
        </w:rPr>
      </w:pPr>
      <w:r>
        <w:rPr>
          <w:rFonts w:ascii="宋体" w:hAnsi="宋体" w:eastAsia="宋体" w:cs="仿宋"/>
          <w:color w:val="000000" w:themeColor="text1"/>
          <w:spacing w:val="7"/>
          <w:sz w:val="24"/>
          <w:szCs w:val="24"/>
          <w:highlight w:val="none"/>
          <w:lang w:eastAsia="zh-CN"/>
          <w14:textFill>
            <w14:solidFill>
              <w14:schemeClr w14:val="tx1"/>
            </w14:solidFill>
          </w14:textFill>
        </w:rPr>
        <w:t>5.乙方本着尽责、客观公正的原则，按照相关标</w:t>
      </w:r>
      <w:r>
        <w:rPr>
          <w:rFonts w:ascii="宋体" w:hAnsi="宋体" w:eastAsia="宋体" w:cs="仿宋"/>
          <w:color w:val="000000" w:themeColor="text1"/>
          <w:spacing w:val="-1"/>
          <w:sz w:val="24"/>
          <w:szCs w:val="24"/>
          <w:highlight w:val="none"/>
          <w:lang w:eastAsia="zh-CN"/>
          <w14:textFill>
            <w14:solidFill>
              <w14:schemeClr w14:val="tx1"/>
            </w14:solidFill>
          </w14:textFill>
        </w:rPr>
        <w:t>准开展工作。</w:t>
      </w:r>
    </w:p>
    <w:p>
      <w:pPr>
        <w:spacing w:line="360" w:lineRule="auto"/>
        <w:ind w:left="57" w:right="72" w:firstLine="480"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hint="eastAsia" w:ascii="宋体" w:hAnsi="宋体" w:eastAsia="宋体" w:cs="仿宋"/>
          <w:color w:val="000000" w:themeColor="text1"/>
          <w:sz w:val="24"/>
          <w:szCs w:val="24"/>
          <w:highlight w:val="none"/>
          <w:lang w:eastAsia="zh-CN"/>
          <w14:textFill>
            <w14:solidFill>
              <w14:schemeClr w14:val="tx1"/>
            </w14:solidFill>
          </w14:textFill>
        </w:rPr>
        <w:t>6.</w:t>
      </w:r>
      <w:r>
        <w:rPr>
          <w:rFonts w:hint="eastAsia" w:ascii="宋体" w:hAnsi="宋体"/>
          <w:color w:val="000000" w:themeColor="text1"/>
          <w:sz w:val="24"/>
          <w:szCs w:val="24"/>
          <w:highlight w:val="non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乙方文档交付要求：乙方应根据约定的合同执行进程和合同要求完成各阶段文档交付工作。如果项目必须但合同又未作规定的技术文件，乙方应及时向甲方提供。乙方如未按合同约定交付合同约定内容视为合同违约。</w:t>
      </w:r>
    </w:p>
    <w:p>
      <w:pPr>
        <w:spacing w:line="360" w:lineRule="auto"/>
        <w:ind w:right="160"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（1）</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交付时限：</w:t>
      </w:r>
      <w:r>
        <w:rPr>
          <w:rFonts w:hint="eastAsia" w:ascii="宋体" w:hAnsi="宋体" w:eastAsia="宋体" w:cs="宋体"/>
          <w:color w:val="000000" w:themeColor="text1"/>
          <w:sz w:val="24"/>
          <w:szCs w:val="24"/>
          <w:highlight w:val="none"/>
          <w:lang w:eastAsia="zh-CN"/>
          <w14:textFill>
            <w14:solidFill>
              <w14:schemeClr w14:val="tx1"/>
            </w14:solidFill>
          </w14:textFill>
        </w:rPr>
        <w:t>乙方应按照项目实施过程和阶段及时完成文档的编制，按照监理单位要求及时提交，在1-</w:t>
      </w:r>
      <w:r>
        <w:rPr>
          <w:rFonts w:hint="eastAsia" w:ascii="宋体" w:hAnsi="宋体" w:eastAsia="宋体"/>
          <w:color w:val="000000" w:themeColor="text1"/>
          <w:sz w:val="24"/>
          <w:szCs w:val="24"/>
          <w:highlight w:val="none"/>
          <w:lang w:eastAsia="zh-CN"/>
          <w14:textFill>
            <w14:solidFill>
              <w14:schemeClr w14:val="tx1"/>
            </w14:solidFill>
          </w14:textFill>
        </w:rPr>
        <w:t>5</w:t>
      </w:r>
      <w:r>
        <w:rPr>
          <w:rFonts w:hint="eastAsia" w:ascii="宋体" w:hAnsi="宋体" w:eastAsia="宋体" w:cs="宋体"/>
          <w:color w:val="000000" w:themeColor="text1"/>
          <w:sz w:val="24"/>
          <w:szCs w:val="24"/>
          <w:highlight w:val="none"/>
          <w:lang w:eastAsia="zh-CN"/>
          <w14:textFill>
            <w14:solidFill>
              <w14:schemeClr w14:val="tx1"/>
            </w14:solidFill>
          </w14:textFill>
        </w:rPr>
        <w:t>个工作日内交付，如因延期交付而导致甲方损失，乙方须赔偿甲方因延期交付带来的损失，并承担因合同延期带来的违约责任。</w:t>
      </w:r>
    </w:p>
    <w:p>
      <w:pPr>
        <w:spacing w:line="360" w:lineRule="auto"/>
        <w:ind w:left="50" w:right="160"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（2）</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交付形式：</w:t>
      </w:r>
      <w:r>
        <w:rPr>
          <w:rFonts w:hint="eastAsia" w:ascii="宋体" w:hAnsi="宋体" w:eastAsia="宋体" w:cs="宋体"/>
          <w:color w:val="000000" w:themeColor="text1"/>
          <w:sz w:val="24"/>
          <w:szCs w:val="24"/>
          <w:highlight w:val="none"/>
          <w:lang w:eastAsia="zh-CN"/>
          <w14:textFill>
            <w14:solidFill>
              <w14:schemeClr w14:val="tx1"/>
            </w14:solidFill>
          </w14:textFill>
        </w:rPr>
        <w:t>乙方应按照合同及其附件所约定的内容进行交付，所交付的文档与文件应当是</w:t>
      </w:r>
      <w:r>
        <w:rPr>
          <w:rFonts w:ascii="宋体" w:hAnsi="宋体" w:eastAsia="宋体" w:cs="宋体"/>
          <w:color w:val="000000" w:themeColor="text1"/>
          <w:spacing w:val="-2"/>
          <w:sz w:val="24"/>
          <w:szCs w:val="24"/>
          <w:highlight w:val="none"/>
          <w:lang w:eastAsia="zh-CN"/>
          <w14:textFill>
            <w14:solidFill>
              <w14:schemeClr w14:val="tx1"/>
            </w14:solidFill>
          </w14:textFill>
        </w:rPr>
        <w:t>电子和纸质两种介质的产</w:t>
      </w:r>
      <w:r>
        <w:rPr>
          <w:rFonts w:ascii="宋体" w:hAnsi="宋体" w:eastAsia="宋体" w:cs="宋体"/>
          <w:color w:val="000000" w:themeColor="text1"/>
          <w:spacing w:val="-1"/>
          <w:sz w:val="24"/>
          <w:szCs w:val="24"/>
          <w:highlight w:val="none"/>
          <w:lang w:eastAsia="zh-CN"/>
          <w14:textFill>
            <w14:solidFill>
              <w14:schemeClr w14:val="tx1"/>
            </w14:solidFill>
          </w14:textFill>
        </w:rPr>
        <w:t>出物，并保持版本一致</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pPr>
        <w:spacing w:line="360" w:lineRule="auto"/>
        <w:ind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（3）</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交付内容：</w:t>
      </w:r>
      <w:r>
        <w:rPr>
          <w:rFonts w:hint="eastAsia" w:ascii="宋体" w:hAnsi="宋体" w:eastAsia="宋体" w:cs="宋体"/>
          <w:color w:val="000000" w:themeColor="text1"/>
          <w:sz w:val="24"/>
          <w:szCs w:val="24"/>
          <w:highlight w:val="none"/>
          <w:lang w:eastAsia="zh-CN"/>
          <w14:textFill>
            <w14:solidFill>
              <w14:schemeClr w14:val="tx1"/>
            </w14:solidFill>
          </w14:textFill>
        </w:rPr>
        <w:t>项目过程所有技术文档、管理文档。</w:t>
      </w:r>
    </w:p>
    <w:p>
      <w:pPr>
        <w:spacing w:line="360" w:lineRule="auto"/>
        <w:ind w:left="35" w:right="247" w:firstLine="512" w:firstLineChars="200"/>
        <w:jc w:val="both"/>
        <w:outlineLvl w:val="9"/>
        <w:rPr>
          <w:rFonts w:hint="eastAsia" w:ascii="宋体" w:hAnsi="宋体" w:eastAsia="宋体" w:cs="宋体"/>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（4）</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交付文档清单：</w:t>
      </w:r>
      <w:r>
        <w:rPr>
          <w:rFonts w:hint="eastAsia" w:ascii="宋体" w:hAnsi="宋体" w:eastAsia="宋体" w:cs="宋体"/>
          <w:color w:val="000000" w:themeColor="text1"/>
          <w:sz w:val="24"/>
          <w:szCs w:val="24"/>
          <w:highlight w:val="none"/>
          <w:lang w:eastAsia="zh-CN"/>
          <w14:textFill>
            <w14:solidFill>
              <w14:schemeClr w14:val="tx1"/>
            </w14:solidFill>
          </w14:textFill>
        </w:rPr>
        <w:t>测评过程中形成的一切文档。包括且不限于：</w:t>
      </w:r>
    </w:p>
    <w:p>
      <w:pPr>
        <w:spacing w:line="360" w:lineRule="auto"/>
        <w:ind w:left="35" w:right="247"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hint="eastAsia" w:ascii="宋体" w:hAnsi="宋体" w:eastAsia="宋体" w:cs="仿宋"/>
          <w:color w:val="000000" w:themeColor="text1"/>
          <w:spacing w:val="8"/>
          <w:sz w:val="24"/>
          <w:szCs w:val="24"/>
          <w:highlight w:val="none"/>
          <w:lang w:eastAsia="zh-CN"/>
          <w14:textFill>
            <w14:solidFill>
              <w14:schemeClr w14:val="tx1"/>
            </w14:solidFill>
          </w14:textFill>
        </w:rPr>
        <w:t>测评准备：</w:t>
      </w:r>
      <w:r>
        <w:rPr>
          <w:rFonts w:hint="eastAsia" w:ascii="宋体" w:hAnsi="宋体" w:eastAsia="宋体" w:cs="宋体"/>
          <w:color w:val="000000" w:themeColor="text1"/>
          <w:sz w:val="24"/>
          <w:szCs w:val="24"/>
          <w:highlight w:val="none"/>
          <w:lang w:eastAsia="zh-CN"/>
          <w14:textFill>
            <w14:solidFill>
              <w14:schemeClr w14:val="tx1"/>
            </w14:solidFill>
          </w14:textFill>
        </w:rPr>
        <w:t>项目测评实施方案（含测评计划）；</w:t>
      </w:r>
      <w:r>
        <w:rPr>
          <w:rFonts w:hint="eastAsia" w:ascii="宋体" w:hAnsi="宋体" w:eastAsia="宋体" w:cs="仿宋"/>
          <w:color w:val="000000" w:themeColor="text1"/>
          <w:sz w:val="24"/>
          <w:szCs w:val="24"/>
          <w:highlight w:val="none"/>
          <w:lang w:eastAsia="zh-CN"/>
          <w14:textFill>
            <w14:solidFill>
              <w14:schemeClr w14:val="tx1"/>
            </w14:solidFill>
          </w14:textFill>
        </w:rPr>
        <w:t xml:space="preserve"> </w:t>
      </w:r>
    </w:p>
    <w:p>
      <w:pPr>
        <w:spacing w:line="360" w:lineRule="auto"/>
        <w:ind w:left="35" w:right="247" w:firstLine="512" w:firstLineChars="200"/>
        <w:jc w:val="both"/>
        <w:outlineLvl w:val="9"/>
        <w:rPr>
          <w:rFonts w:hint="eastAsia" w:ascii="宋体" w:hAnsi="宋体" w:eastAsia="宋体" w:cs="仿宋"/>
          <w:color w:val="000000" w:themeColor="text1"/>
          <w:spacing w:val="8"/>
          <w:sz w:val="24"/>
          <w:szCs w:val="24"/>
          <w:highlight w:val="none"/>
          <w:lang w:eastAsia="zh-CN"/>
          <w14:textFill>
            <w14:solidFill>
              <w14:schemeClr w14:val="tx1"/>
            </w14:solidFill>
          </w14:textFill>
        </w:rPr>
      </w:pPr>
      <w:r>
        <w:rPr>
          <w:rFonts w:hint="eastAsia" w:ascii="宋体" w:hAnsi="宋体" w:eastAsia="宋体" w:cs="仿宋"/>
          <w:color w:val="000000" w:themeColor="text1"/>
          <w:spacing w:val="8"/>
          <w:sz w:val="24"/>
          <w:szCs w:val="24"/>
          <w:highlight w:val="none"/>
          <w:lang w:eastAsia="zh-CN"/>
          <w14:textFill>
            <w14:solidFill>
              <w14:schemeClr w14:val="tx1"/>
            </w14:solidFill>
          </w14:textFill>
        </w:rPr>
        <w:t>测评过程：（测评问题单）；</w:t>
      </w:r>
    </w:p>
    <w:p>
      <w:pPr>
        <w:spacing w:line="360" w:lineRule="auto"/>
        <w:ind w:left="35" w:right="247"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hint="eastAsia" w:ascii="宋体" w:hAnsi="宋体" w:eastAsia="宋体" w:cs="仿宋"/>
          <w:color w:val="000000" w:themeColor="text1"/>
          <w:spacing w:val="8"/>
          <w:sz w:val="24"/>
          <w:szCs w:val="24"/>
          <w:highlight w:val="none"/>
          <w:lang w:eastAsia="zh-CN"/>
          <w14:textFill>
            <w14:solidFill>
              <w14:schemeClr w14:val="tx1"/>
            </w14:solidFill>
          </w14:textFill>
        </w:rPr>
        <w:t>测评结束：（</w:t>
      </w:r>
      <w:r>
        <w:rPr>
          <w:rFonts w:ascii="宋体" w:hAnsi="宋体" w:eastAsia="宋体" w:cs="仿宋"/>
          <w:color w:val="000000" w:themeColor="text1"/>
          <w:spacing w:val="8"/>
          <w:sz w:val="24"/>
          <w:szCs w:val="24"/>
          <w:highlight w:val="none"/>
          <w:lang w:eastAsia="zh-CN"/>
          <w14:textFill>
            <w14:solidFill>
              <w14:schemeClr w14:val="tx1"/>
            </w14:solidFill>
          </w14:textFill>
        </w:rPr>
        <w:t>信息系统商用密码应用安全性评估报告</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w:t>
      </w:r>
    </w:p>
    <w:p>
      <w:pPr>
        <w:spacing w:line="360" w:lineRule="auto"/>
        <w:ind w:firstLine="508"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7"/>
          <w:sz w:val="24"/>
          <w:szCs w:val="24"/>
          <w:highlight w:val="none"/>
          <w:lang w:eastAsia="zh-CN"/>
          <w14:textFill>
            <w14:solidFill>
              <w14:schemeClr w14:val="tx1"/>
            </w14:solidFill>
          </w14:textFill>
        </w:rPr>
        <w:t>（5）</w:t>
      </w:r>
      <w:r>
        <w:rPr>
          <w:rFonts w:hint="eastAsia" w:ascii="宋体" w:hAnsi="宋体" w:eastAsia="宋体" w:cs="仿宋"/>
          <w:color w:val="000000" w:themeColor="text1"/>
          <w:spacing w:val="7"/>
          <w:sz w:val="24"/>
          <w:szCs w:val="24"/>
          <w:highlight w:val="none"/>
          <w:lang w:eastAsia="zh-CN"/>
          <w14:textFill>
            <w14:solidFill>
              <w14:schemeClr w14:val="tx1"/>
            </w14:solidFill>
          </w14:textFill>
        </w:rPr>
        <w:t>交付文档编制要求：文档编制</w:t>
      </w:r>
      <w:r>
        <w:rPr>
          <w:rFonts w:hint="eastAsia" w:ascii="宋体" w:hAnsi="宋体" w:eastAsia="宋体" w:cs="宋体"/>
          <w:color w:val="000000" w:themeColor="text1"/>
          <w:sz w:val="24"/>
          <w:szCs w:val="24"/>
          <w:highlight w:val="none"/>
          <w:lang w:eastAsia="zh-CN"/>
          <w14:textFill>
            <w14:solidFill>
              <w14:schemeClr w14:val="tx1"/>
            </w14:solidFill>
          </w14:textFill>
        </w:rPr>
        <w:t>应保证文档质量，包括编辑正确，组织合理，内容充实，容易理解等，且乙方应在每次提交前经过内部审核。</w:t>
      </w:r>
    </w:p>
    <w:p>
      <w:pPr>
        <w:spacing w:line="360" w:lineRule="auto"/>
        <w:ind w:firstLine="508" w:firstLineChars="200"/>
        <w:jc w:val="both"/>
        <w:outlineLvl w:val="9"/>
        <w:rPr>
          <w:rFonts w:hint="eastAsia" w:ascii="宋体" w:hAnsi="宋体" w:eastAsia="宋体" w:cs="宋体"/>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7"/>
          <w:sz w:val="24"/>
          <w:szCs w:val="24"/>
          <w:highlight w:val="none"/>
          <w:lang w:eastAsia="zh-CN"/>
          <w14:textFill>
            <w14:solidFill>
              <w14:schemeClr w14:val="tx1"/>
            </w14:solidFill>
          </w14:textFill>
        </w:rPr>
        <w:t>（</w:t>
      </w:r>
      <w:r>
        <w:rPr>
          <w:rFonts w:hint="eastAsia" w:ascii="宋体" w:hAnsi="宋体" w:eastAsia="宋体" w:cs="仿宋"/>
          <w:color w:val="000000" w:themeColor="text1"/>
          <w:spacing w:val="7"/>
          <w:sz w:val="24"/>
          <w:szCs w:val="24"/>
          <w:highlight w:val="none"/>
          <w:lang w:eastAsia="zh-CN"/>
          <w14:textFill>
            <w14:solidFill>
              <w14:schemeClr w14:val="tx1"/>
            </w14:solidFill>
          </w14:textFill>
        </w:rPr>
        <w:t>6</w:t>
      </w:r>
      <w:r>
        <w:rPr>
          <w:rFonts w:ascii="宋体" w:hAnsi="宋体" w:eastAsia="宋体" w:cs="仿宋"/>
          <w:color w:val="000000" w:themeColor="text1"/>
          <w:spacing w:val="7"/>
          <w:sz w:val="24"/>
          <w:szCs w:val="24"/>
          <w:highlight w:val="none"/>
          <w:lang w:eastAsia="zh-CN"/>
          <w14:textFill>
            <w14:solidFill>
              <w14:schemeClr w14:val="tx1"/>
            </w14:solidFill>
          </w14:textFill>
        </w:rPr>
        <w:t>）</w:t>
      </w:r>
      <w:r>
        <w:rPr>
          <w:rFonts w:hint="eastAsia" w:ascii="宋体" w:hAnsi="宋体" w:eastAsia="宋体" w:cs="仿宋"/>
          <w:color w:val="000000" w:themeColor="text1"/>
          <w:spacing w:val="7"/>
          <w:sz w:val="24"/>
          <w:szCs w:val="24"/>
          <w:highlight w:val="none"/>
          <w:lang w:eastAsia="zh-CN"/>
          <w14:textFill>
            <w14:solidFill>
              <w14:schemeClr w14:val="tx1"/>
            </w14:solidFill>
          </w14:textFill>
        </w:rPr>
        <w:t>验收通过条件为供应商交付商用密码安全性评估报告且海南省三甲医院信息化能力提升项目通过政务信息化行业主管部门组织的竣工验收</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pPr>
        <w:spacing w:before="101" w:line="360" w:lineRule="auto"/>
        <w:jc w:val="both"/>
        <w:outlineLvl w:val="9"/>
        <w:rPr>
          <w:rFonts w:hint="eastAsia" w:ascii="宋体" w:hAnsi="宋体" w:eastAsia="宋体" w:cs="黑体"/>
          <w:b/>
          <w:bCs/>
          <w:color w:val="000000" w:themeColor="text1"/>
          <w:spacing w:val="6"/>
          <w:sz w:val="24"/>
          <w:szCs w:val="24"/>
          <w:highlight w:val="none"/>
          <w:lang w:eastAsia="zh-CN"/>
          <w14:textFill>
            <w14:solidFill>
              <w14:schemeClr w14:val="tx1"/>
            </w14:solidFill>
          </w14:textFill>
        </w:rPr>
      </w:pPr>
      <w:r>
        <w:rPr>
          <w:rFonts w:ascii="宋体" w:hAnsi="宋体" w:eastAsia="宋体" w:cs="黑体"/>
          <w:b/>
          <w:bCs/>
          <w:color w:val="000000" w:themeColor="text1"/>
          <w:spacing w:val="6"/>
          <w:sz w:val="24"/>
          <w:szCs w:val="24"/>
          <w:highlight w:val="none"/>
          <w:lang w:eastAsia="zh-CN"/>
          <w14:textFill>
            <w14:solidFill>
              <w14:schemeClr w14:val="tx1"/>
            </w14:solidFill>
          </w14:textFill>
        </w:rPr>
        <w:t>五、违约责任</w:t>
      </w:r>
    </w:p>
    <w:p>
      <w:pPr>
        <w:spacing w:line="360" w:lineRule="auto"/>
        <w:ind w:left="35" w:right="236"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hint="default" w:ascii="宋体" w:hAnsi="宋体" w:eastAsia="宋体" w:cs="仿宋"/>
          <w:color w:val="000000" w:themeColor="text1"/>
          <w:spacing w:val="8"/>
          <w:sz w:val="24"/>
          <w:szCs w:val="24"/>
          <w:highlight w:val="none"/>
          <w:lang w:eastAsia="zh-CN"/>
          <w14:textFill>
            <w14:solidFill>
              <w14:schemeClr w14:val="tx1"/>
            </w14:solidFill>
          </w14:textFill>
        </w:rPr>
        <w:t>（</w:t>
      </w:r>
      <w:r>
        <w:rPr>
          <w:rFonts w:hint="eastAsia" w:ascii="宋体" w:hAnsi="宋体" w:eastAsia="宋体" w:cs="仿宋"/>
          <w:color w:val="000000" w:themeColor="text1"/>
          <w:spacing w:val="8"/>
          <w:sz w:val="24"/>
          <w:szCs w:val="24"/>
          <w:highlight w:val="none"/>
          <w:lang w:val="en-US" w:eastAsia="zh-Hans"/>
          <w14:textFill>
            <w14:solidFill>
              <w14:schemeClr w14:val="tx1"/>
            </w14:solidFill>
          </w14:textFill>
        </w:rPr>
        <w:t>一</w:t>
      </w:r>
      <w:r>
        <w:rPr>
          <w:rFonts w:hint="default" w:ascii="宋体" w:hAnsi="宋体" w:eastAsia="宋体" w:cs="仿宋"/>
          <w:color w:val="000000" w:themeColor="text1"/>
          <w:spacing w:val="8"/>
          <w:sz w:val="24"/>
          <w:szCs w:val="24"/>
          <w:highlight w:val="none"/>
          <w:lang w:eastAsia="zh-CN"/>
          <w14:textFill>
            <w14:solidFill>
              <w14:schemeClr w14:val="tx1"/>
            </w14:solidFill>
          </w14:textFill>
        </w:rPr>
        <w:t>）</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双方</w:t>
      </w:r>
      <w:r>
        <w:rPr>
          <w:rFonts w:ascii="宋体" w:hAnsi="宋体" w:eastAsia="宋体" w:cs="仿宋"/>
          <w:color w:val="000000" w:themeColor="text1"/>
          <w:spacing w:val="8"/>
          <w:sz w:val="24"/>
          <w:szCs w:val="24"/>
          <w:highlight w:val="none"/>
          <w:lang w:eastAsia="zh-CN"/>
          <w14:textFill>
            <w14:solidFill>
              <w14:schemeClr w14:val="tx1"/>
            </w14:solidFill>
          </w14:textFill>
        </w:rPr>
        <w:t>约定：任何一方违反本合同约定，造成项目停滞、</w:t>
      </w:r>
      <w:r>
        <w:rPr>
          <w:rFonts w:ascii="宋体" w:hAnsi="宋体" w:eastAsia="宋体" w:cs="仿宋"/>
          <w:color w:val="000000" w:themeColor="text1"/>
          <w:spacing w:val="4"/>
          <w:sz w:val="24"/>
          <w:szCs w:val="24"/>
          <w:highlight w:val="none"/>
          <w:lang w:eastAsia="zh-CN"/>
          <w14:textFill>
            <w14:solidFill>
              <w14:schemeClr w14:val="tx1"/>
            </w14:solidFill>
          </w14:textFill>
        </w:rPr>
        <w:t>延误或失败的，按以下约定承担违约责任：</w:t>
      </w:r>
    </w:p>
    <w:p>
      <w:pPr>
        <w:spacing w:line="360" w:lineRule="auto"/>
        <w:ind w:left="35" w:right="226" w:firstLine="456"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hint="eastAsia" w:ascii="宋体" w:hAnsi="宋体" w:eastAsia="宋体" w:cs="仿宋"/>
          <w:color w:val="000000" w:themeColor="text1"/>
          <w:spacing w:val="-6"/>
          <w:sz w:val="24"/>
          <w:szCs w:val="24"/>
          <w:highlight w:val="none"/>
          <w:lang w:eastAsia="zh-CN"/>
          <w14:textFill>
            <w14:solidFill>
              <w14:schemeClr w14:val="tx1"/>
            </w14:solidFill>
          </w14:textFill>
        </w:rPr>
        <w:t>1.</w:t>
      </w:r>
      <w:r>
        <w:rPr>
          <w:rFonts w:ascii="宋体" w:hAnsi="宋体" w:eastAsia="宋体" w:cs="仿宋"/>
          <w:color w:val="000000" w:themeColor="text1"/>
          <w:spacing w:val="-6"/>
          <w:sz w:val="24"/>
          <w:szCs w:val="24"/>
          <w:highlight w:val="none"/>
          <w:lang w:eastAsia="zh-CN"/>
          <w14:textFill>
            <w14:solidFill>
              <w14:schemeClr w14:val="tx1"/>
            </w14:solidFill>
          </w14:textFill>
        </w:rPr>
        <w:t>除第四条第一项第3款情况外，如</w:t>
      </w:r>
      <w:r>
        <w:rPr>
          <w:rFonts w:ascii="宋体" w:hAnsi="宋体" w:eastAsia="宋体" w:cs="仿宋"/>
          <w:color w:val="000000" w:themeColor="text1"/>
          <w:spacing w:val="-92"/>
          <w:sz w:val="24"/>
          <w:szCs w:val="24"/>
          <w:highlight w:val="none"/>
          <w:u w:val="single"/>
          <w:lang w:eastAsia="zh-CN"/>
          <w14:textFill>
            <w14:solidFill>
              <w14:schemeClr w14:val="tx1"/>
            </w14:solidFill>
          </w14:textFill>
        </w:rPr>
        <w:t xml:space="preserve"> </w:t>
      </w:r>
      <w:r>
        <w:rPr>
          <w:rFonts w:ascii="宋体" w:hAnsi="宋体" w:eastAsia="宋体" w:cs="仿宋"/>
          <w:color w:val="000000" w:themeColor="text1"/>
          <w:spacing w:val="-6"/>
          <w:sz w:val="24"/>
          <w:szCs w:val="24"/>
          <w:highlight w:val="none"/>
          <w:u w:val="single"/>
          <w:lang w:eastAsia="zh-CN"/>
          <w14:textFill>
            <w14:solidFill>
              <w14:schemeClr w14:val="tx1"/>
            </w14:solidFill>
          </w14:textFill>
        </w:rPr>
        <w:t>甲方</w:t>
      </w:r>
      <w:r>
        <w:rPr>
          <w:rFonts w:ascii="宋体" w:hAnsi="宋体" w:eastAsia="宋体" w:cs="仿宋"/>
          <w:color w:val="000000" w:themeColor="text1"/>
          <w:spacing w:val="-6"/>
          <w:sz w:val="24"/>
          <w:szCs w:val="24"/>
          <w:highlight w:val="none"/>
          <w:lang w:eastAsia="zh-CN"/>
          <w14:textFill>
            <w14:solidFill>
              <w14:schemeClr w14:val="tx1"/>
            </w14:solidFill>
          </w14:textFill>
        </w:rPr>
        <w:t>违反</w:t>
      </w:r>
      <w:r>
        <w:rPr>
          <w:rFonts w:ascii="宋体" w:hAnsi="宋体" w:eastAsia="宋体" w:cs="仿宋"/>
          <w:color w:val="000000" w:themeColor="text1"/>
          <w:spacing w:val="-6"/>
          <w:sz w:val="24"/>
          <w:szCs w:val="24"/>
          <w:highlight w:val="none"/>
          <w:u w:val="single"/>
          <w:lang w:eastAsia="zh-CN"/>
          <w14:textFill>
            <w14:solidFill>
              <w14:schemeClr w14:val="tx1"/>
            </w14:solidFill>
          </w14:textFill>
        </w:rPr>
        <w:t>支付条</w:t>
      </w:r>
      <w:r>
        <w:rPr>
          <w:rFonts w:ascii="宋体" w:hAnsi="宋体" w:eastAsia="宋体" w:cs="仿宋"/>
          <w:color w:val="000000" w:themeColor="text1"/>
          <w:spacing w:val="-7"/>
          <w:sz w:val="24"/>
          <w:szCs w:val="24"/>
          <w:highlight w:val="none"/>
          <w:u w:val="single"/>
          <w:lang w:eastAsia="zh-CN"/>
          <w14:textFill>
            <w14:solidFill>
              <w14:schemeClr w14:val="tx1"/>
            </w14:solidFill>
          </w14:textFill>
        </w:rPr>
        <w:t>款</w:t>
      </w:r>
      <w:r>
        <w:rPr>
          <w:rFonts w:ascii="宋体" w:hAnsi="宋体" w:eastAsia="宋体" w:cs="仿宋"/>
          <w:color w:val="000000" w:themeColor="text1"/>
          <w:spacing w:val="-7"/>
          <w:sz w:val="24"/>
          <w:szCs w:val="24"/>
          <w:highlight w:val="none"/>
          <w:lang w:eastAsia="zh-CN"/>
          <w14:textFill>
            <w14:solidFill>
              <w14:schemeClr w14:val="tx1"/>
            </w14:solidFill>
          </w14:textFill>
        </w:rPr>
        <w:t>约</w:t>
      </w:r>
      <w:r>
        <w:rPr>
          <w:rFonts w:ascii="宋体" w:hAnsi="宋体" w:eastAsia="宋体" w:cs="仿宋"/>
          <w:color w:val="000000" w:themeColor="text1"/>
          <w:spacing w:val="2"/>
          <w:sz w:val="24"/>
          <w:szCs w:val="24"/>
          <w:highlight w:val="none"/>
          <w:lang w:eastAsia="zh-CN"/>
          <w14:textFill>
            <w14:solidFill>
              <w14:schemeClr w14:val="tx1"/>
            </w14:solidFill>
          </w14:textFill>
        </w:rPr>
        <w:t>定，</w:t>
      </w:r>
      <w:r>
        <w:rPr>
          <w:rFonts w:ascii="宋体" w:hAnsi="宋体" w:eastAsia="宋体" w:cs="仿宋"/>
          <w:color w:val="000000" w:themeColor="text1"/>
          <w:spacing w:val="2"/>
          <w:sz w:val="24"/>
          <w:szCs w:val="24"/>
          <w:highlight w:val="none"/>
          <w:u w:val="single"/>
          <w:lang w:eastAsia="zh-CN"/>
          <w14:textFill>
            <w14:solidFill>
              <w14:schemeClr w14:val="tx1"/>
            </w14:solidFill>
          </w14:textFill>
        </w:rPr>
        <w:t>延迟10日以上，每延迟1天支付，应向乙方支付违约金为</w:t>
      </w:r>
      <w:r>
        <w:rPr>
          <w:rFonts w:ascii="宋体" w:hAnsi="宋体" w:eastAsia="宋体" w:cs="仿宋"/>
          <w:color w:val="000000" w:themeColor="text1"/>
          <w:spacing w:val="13"/>
          <w:sz w:val="24"/>
          <w:szCs w:val="24"/>
          <w:highlight w:val="none"/>
          <w:u w:val="single"/>
          <w:lang w:eastAsia="zh-CN"/>
          <w14:textFill>
            <w14:solidFill>
              <w14:schemeClr w14:val="tx1"/>
            </w14:solidFill>
          </w14:textFill>
        </w:rPr>
        <w:t>发生违约费用总金额的0.</w:t>
      </w:r>
      <w:r>
        <w:rPr>
          <w:rFonts w:hint="eastAsia" w:ascii="宋体" w:hAnsi="宋体" w:eastAsia="宋体" w:cs="仿宋"/>
          <w:color w:val="000000" w:themeColor="text1"/>
          <w:spacing w:val="13"/>
          <w:sz w:val="24"/>
          <w:szCs w:val="24"/>
          <w:highlight w:val="none"/>
          <w:u w:val="single"/>
          <w:lang w:eastAsia="zh-CN"/>
          <w14:textFill>
            <w14:solidFill>
              <w14:schemeClr w14:val="tx1"/>
            </w14:solidFill>
          </w14:textFill>
        </w:rPr>
        <w:t>2</w:t>
      </w:r>
      <w:r>
        <w:rPr>
          <w:rFonts w:ascii="宋体" w:hAnsi="宋体" w:eastAsia="宋体" w:cs="仿宋"/>
          <w:color w:val="000000" w:themeColor="text1"/>
          <w:spacing w:val="13"/>
          <w:sz w:val="24"/>
          <w:szCs w:val="24"/>
          <w:highlight w:val="none"/>
          <w:u w:val="single"/>
          <w:lang w:eastAsia="zh-CN"/>
          <w14:textFill>
            <w14:solidFill>
              <w14:schemeClr w14:val="tx1"/>
            </w14:solidFill>
          </w14:textFill>
        </w:rPr>
        <w:t>‰</w:t>
      </w:r>
      <w:r>
        <w:rPr>
          <w:rFonts w:ascii="宋体" w:hAnsi="宋体" w:eastAsia="宋体" w:cs="仿宋"/>
          <w:color w:val="000000" w:themeColor="text1"/>
          <w:spacing w:val="13"/>
          <w:sz w:val="24"/>
          <w:szCs w:val="24"/>
          <w:highlight w:val="none"/>
          <w:lang w:eastAsia="zh-CN"/>
          <w14:textFill>
            <w14:solidFill>
              <w14:schemeClr w14:val="tx1"/>
            </w14:solidFill>
          </w14:textFill>
        </w:rPr>
        <w:t>(支付违约金或损失赔偿额的</w:t>
      </w:r>
      <w:r>
        <w:rPr>
          <w:rFonts w:ascii="宋体" w:hAnsi="宋体" w:eastAsia="宋体" w:cs="仿宋"/>
          <w:color w:val="000000" w:themeColor="text1"/>
          <w:spacing w:val="6"/>
          <w:sz w:val="24"/>
          <w:szCs w:val="24"/>
          <w:highlight w:val="none"/>
          <w:lang w:eastAsia="zh-CN"/>
          <w14:textFill>
            <w14:solidFill>
              <w14:schemeClr w14:val="tx1"/>
            </w14:solidFill>
          </w14:textFill>
        </w:rPr>
        <w:t>计算方法，因第三方原因造成延迟的支付的，</w:t>
      </w:r>
      <w:r>
        <w:rPr>
          <w:rFonts w:ascii="宋体" w:hAnsi="宋体" w:eastAsia="宋体" w:cs="仿宋"/>
          <w:color w:val="000000" w:themeColor="text1"/>
          <w:spacing w:val="-87"/>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6"/>
          <w:sz w:val="24"/>
          <w:szCs w:val="24"/>
          <w:highlight w:val="none"/>
          <w:lang w:eastAsia="zh-CN"/>
          <w14:textFill>
            <w14:solidFill>
              <w14:schemeClr w14:val="tx1"/>
            </w14:solidFill>
          </w14:textFill>
        </w:rPr>
        <w:t>甲方不负违约</w:t>
      </w:r>
      <w:r>
        <w:rPr>
          <w:rFonts w:ascii="宋体" w:hAnsi="宋体" w:eastAsia="宋体" w:cs="仿宋"/>
          <w:color w:val="000000" w:themeColor="text1"/>
          <w:spacing w:val="1"/>
          <w:sz w:val="24"/>
          <w:szCs w:val="24"/>
          <w:highlight w:val="none"/>
          <w:lang w:eastAsia="zh-CN"/>
          <w14:textFill>
            <w14:solidFill>
              <w14:schemeClr w14:val="tx1"/>
            </w14:solidFill>
          </w14:textFill>
        </w:rPr>
        <w:t>责任)。</w:t>
      </w:r>
    </w:p>
    <w:p>
      <w:pPr>
        <w:spacing w:line="360" w:lineRule="auto"/>
        <w:ind w:left="37" w:right="238" w:firstLine="504"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hint="eastAsia" w:ascii="宋体" w:hAnsi="宋体" w:eastAsia="宋体" w:cs="仿宋"/>
          <w:color w:val="000000" w:themeColor="text1"/>
          <w:spacing w:val="6"/>
          <w:sz w:val="24"/>
          <w:szCs w:val="24"/>
          <w:highlight w:val="none"/>
          <w:lang w:eastAsia="zh-CN"/>
          <w14:textFill>
            <w14:solidFill>
              <w14:schemeClr w14:val="tx1"/>
            </w14:solidFill>
          </w14:textFill>
        </w:rPr>
        <w:t>2.</w:t>
      </w:r>
      <w:r>
        <w:rPr>
          <w:rFonts w:ascii="宋体" w:hAnsi="宋体" w:eastAsia="宋体" w:cs="仿宋"/>
          <w:color w:val="000000" w:themeColor="text1"/>
          <w:spacing w:val="6"/>
          <w:sz w:val="24"/>
          <w:szCs w:val="24"/>
          <w:highlight w:val="none"/>
          <w:u w:val="single"/>
          <w:lang w:eastAsia="zh-CN"/>
          <w14:textFill>
            <w14:solidFill>
              <w14:schemeClr w14:val="tx1"/>
            </w14:solidFill>
          </w14:textFill>
        </w:rPr>
        <w:t>乙方</w:t>
      </w:r>
      <w:r>
        <w:rPr>
          <w:rFonts w:ascii="宋体" w:hAnsi="宋体" w:eastAsia="宋体" w:cs="仿宋"/>
          <w:color w:val="000000" w:themeColor="text1"/>
          <w:spacing w:val="6"/>
          <w:sz w:val="24"/>
          <w:szCs w:val="24"/>
          <w:highlight w:val="none"/>
          <w:lang w:eastAsia="zh-CN"/>
          <w14:textFill>
            <w14:solidFill>
              <w14:schemeClr w14:val="tx1"/>
            </w14:solidFill>
          </w14:textFill>
        </w:rPr>
        <w:t>违反</w:t>
      </w:r>
      <w:r>
        <w:rPr>
          <w:rFonts w:ascii="宋体" w:hAnsi="宋体" w:eastAsia="宋体" w:cs="仿宋"/>
          <w:color w:val="000000" w:themeColor="text1"/>
          <w:spacing w:val="6"/>
          <w:sz w:val="24"/>
          <w:szCs w:val="24"/>
          <w:highlight w:val="none"/>
          <w:u w:val="single"/>
          <w:lang w:eastAsia="zh-CN"/>
          <w14:textFill>
            <w14:solidFill>
              <w14:schemeClr w14:val="tx1"/>
            </w14:solidFill>
          </w14:textFill>
        </w:rPr>
        <w:t>进度计划</w:t>
      </w:r>
      <w:r>
        <w:rPr>
          <w:rFonts w:ascii="宋体" w:hAnsi="宋体" w:eastAsia="宋体" w:cs="仿宋"/>
          <w:color w:val="000000" w:themeColor="text1"/>
          <w:spacing w:val="6"/>
          <w:sz w:val="24"/>
          <w:szCs w:val="24"/>
          <w:highlight w:val="none"/>
          <w:lang w:eastAsia="zh-CN"/>
          <w14:textFill>
            <w14:solidFill>
              <w14:schemeClr w14:val="tx1"/>
            </w14:solidFill>
          </w14:textFill>
        </w:rPr>
        <w:t>约定，</w:t>
      </w:r>
      <w:r>
        <w:rPr>
          <w:rFonts w:ascii="宋体" w:hAnsi="宋体" w:eastAsia="宋体" w:cs="仿宋"/>
          <w:color w:val="000000" w:themeColor="text1"/>
          <w:spacing w:val="6"/>
          <w:sz w:val="24"/>
          <w:szCs w:val="24"/>
          <w:highlight w:val="none"/>
          <w:u w:val="single"/>
          <w:lang w:eastAsia="zh-CN"/>
          <w14:textFill>
            <w14:solidFill>
              <w14:schemeClr w14:val="tx1"/>
            </w14:solidFill>
          </w14:textFill>
        </w:rPr>
        <w:t>延迟10日以上，每延迟1天</w:t>
      </w:r>
      <w:r>
        <w:rPr>
          <w:rFonts w:ascii="宋体" w:hAnsi="宋体" w:eastAsia="宋体" w:cs="仿宋"/>
          <w:color w:val="000000" w:themeColor="text1"/>
          <w:spacing w:val="13"/>
          <w:sz w:val="24"/>
          <w:szCs w:val="24"/>
          <w:highlight w:val="none"/>
          <w:u w:val="single"/>
          <w:lang w:eastAsia="zh-CN"/>
          <w14:textFill>
            <w14:solidFill>
              <w14:schemeClr w14:val="tx1"/>
            </w14:solidFill>
          </w14:textFill>
        </w:rPr>
        <w:t>交付</w:t>
      </w:r>
      <w:r>
        <w:rPr>
          <w:rFonts w:hint="eastAsia" w:ascii="宋体" w:hAnsi="宋体" w:eastAsia="宋体" w:cs="仿宋"/>
          <w:color w:val="000000" w:themeColor="text1"/>
          <w:spacing w:val="13"/>
          <w:sz w:val="24"/>
          <w:szCs w:val="24"/>
          <w:highlight w:val="none"/>
          <w:u w:val="single"/>
          <w:lang w:val="en-US" w:eastAsia="zh-Hans"/>
          <w14:textFill>
            <w14:solidFill>
              <w14:schemeClr w14:val="tx1"/>
            </w14:solidFill>
          </w14:textFill>
        </w:rPr>
        <w:t>成果或者交付不符合要求</w:t>
      </w:r>
      <w:r>
        <w:rPr>
          <w:rFonts w:ascii="宋体" w:hAnsi="宋体" w:eastAsia="宋体" w:cs="仿宋"/>
          <w:color w:val="000000" w:themeColor="text1"/>
          <w:spacing w:val="13"/>
          <w:sz w:val="24"/>
          <w:szCs w:val="24"/>
          <w:highlight w:val="none"/>
          <w:u w:val="single"/>
          <w:lang w:eastAsia="zh-CN"/>
          <w14:textFill>
            <w14:solidFill>
              <w14:schemeClr w14:val="tx1"/>
            </w14:solidFill>
          </w14:textFill>
        </w:rPr>
        <w:t>，应向甲方支付违约金为合同总金额的0.</w:t>
      </w:r>
      <w:r>
        <w:rPr>
          <w:rFonts w:hint="eastAsia" w:ascii="宋体" w:hAnsi="宋体" w:eastAsia="宋体" w:cs="仿宋"/>
          <w:color w:val="000000" w:themeColor="text1"/>
          <w:spacing w:val="13"/>
          <w:sz w:val="24"/>
          <w:szCs w:val="24"/>
          <w:highlight w:val="none"/>
          <w:u w:val="single"/>
          <w:lang w:eastAsia="zh-CN"/>
          <w14:textFill>
            <w14:solidFill>
              <w14:schemeClr w14:val="tx1"/>
            </w14:solidFill>
          </w14:textFill>
        </w:rPr>
        <w:t>2</w:t>
      </w:r>
      <w:r>
        <w:rPr>
          <w:rFonts w:ascii="宋体" w:hAnsi="宋体" w:eastAsia="宋体" w:cs="仿宋"/>
          <w:color w:val="000000" w:themeColor="text1"/>
          <w:spacing w:val="13"/>
          <w:sz w:val="24"/>
          <w:szCs w:val="24"/>
          <w:highlight w:val="none"/>
          <w:u w:val="single"/>
          <w:lang w:eastAsia="zh-CN"/>
          <w14:textFill>
            <w14:solidFill>
              <w14:schemeClr w14:val="tx1"/>
            </w14:solidFill>
          </w14:textFill>
        </w:rPr>
        <w:t>‰</w:t>
      </w:r>
      <w:r>
        <w:rPr>
          <w:rFonts w:ascii="宋体" w:hAnsi="宋体" w:eastAsia="宋体" w:cs="仿宋"/>
          <w:color w:val="000000" w:themeColor="text1"/>
          <w:spacing w:val="13"/>
          <w:sz w:val="24"/>
          <w:szCs w:val="24"/>
          <w:highlight w:val="none"/>
          <w:lang w:eastAsia="zh-CN"/>
          <w14:textFill>
            <w14:solidFill>
              <w14:schemeClr w14:val="tx1"/>
            </w14:solidFill>
          </w14:textFill>
        </w:rPr>
        <w:t>(支付违</w:t>
      </w:r>
      <w:r>
        <w:rPr>
          <w:rFonts w:ascii="宋体" w:hAnsi="宋体" w:eastAsia="宋体" w:cs="仿宋"/>
          <w:color w:val="000000" w:themeColor="text1"/>
          <w:spacing w:val="11"/>
          <w:sz w:val="24"/>
          <w:szCs w:val="24"/>
          <w:highlight w:val="none"/>
          <w:lang w:eastAsia="zh-CN"/>
          <w14:textFill>
            <w14:solidFill>
              <w14:schemeClr w14:val="tx1"/>
            </w14:solidFill>
          </w14:textFill>
        </w:rPr>
        <w:t>约金或损失赔偿额的计算方法，适用于各分项时间节点)，</w:t>
      </w:r>
      <w:r>
        <w:rPr>
          <w:rFonts w:hint="eastAsia" w:ascii="宋体" w:hAnsi="宋体" w:eastAsia="宋体" w:cs="仿宋"/>
          <w:color w:val="000000" w:themeColor="text1"/>
          <w:spacing w:val="11"/>
          <w:sz w:val="24"/>
          <w:szCs w:val="24"/>
          <w:highlight w:val="none"/>
          <w:lang w:eastAsia="zh-Hans"/>
          <w14:textFill>
            <w14:solidFill>
              <w14:schemeClr w14:val="tx1"/>
            </w14:solidFill>
          </w14:textFill>
        </w:rPr>
        <w:t>同时</w:t>
      </w:r>
      <w:r>
        <w:rPr>
          <w:rFonts w:ascii="宋体" w:hAnsi="宋体" w:eastAsia="宋体" w:cs="仿宋"/>
          <w:color w:val="000000" w:themeColor="text1"/>
          <w:spacing w:val="11"/>
          <w:sz w:val="24"/>
          <w:szCs w:val="24"/>
          <w:highlight w:val="none"/>
          <w:lang w:eastAsia="zh-Hans"/>
          <w14:textFill>
            <w14:solidFill>
              <w14:schemeClr w14:val="tx1"/>
            </w14:solidFill>
          </w14:textFill>
        </w:rPr>
        <w:t>，</w:t>
      </w:r>
      <w:r>
        <w:rPr>
          <w:rFonts w:hint="eastAsia" w:ascii="宋体" w:hAnsi="宋体" w:eastAsia="宋体" w:cs="仿宋"/>
          <w:color w:val="000000" w:themeColor="text1"/>
          <w:spacing w:val="10"/>
          <w:sz w:val="24"/>
          <w:szCs w:val="24"/>
          <w:highlight w:val="none"/>
          <w:lang w:eastAsia="zh-CN"/>
          <w14:textFill>
            <w14:solidFill>
              <w14:schemeClr w14:val="tx1"/>
            </w14:solidFill>
          </w14:textFill>
        </w:rPr>
        <w:t>甲方有权停止履行合同，并有权解除合同</w:t>
      </w:r>
      <w:r>
        <w:rPr>
          <w:rFonts w:ascii="宋体" w:hAnsi="宋体" w:eastAsia="宋体" w:cs="仿宋"/>
          <w:color w:val="000000" w:themeColor="text1"/>
          <w:spacing w:val="10"/>
          <w:sz w:val="24"/>
          <w:szCs w:val="24"/>
          <w:highlight w:val="none"/>
          <w:lang w:eastAsia="zh-CN"/>
          <w14:textFill>
            <w14:solidFill>
              <w14:schemeClr w14:val="tx1"/>
            </w14:solidFill>
          </w14:textFill>
        </w:rPr>
        <w:t>，</w:t>
      </w:r>
      <w:r>
        <w:rPr>
          <w:rFonts w:hint="eastAsia" w:cs="仿宋_GB2312"/>
          <w:color w:val="000000" w:themeColor="text1"/>
          <w:spacing w:val="-2"/>
          <w:sz w:val="24"/>
          <w:szCs w:val="24"/>
          <w:highlight w:val="none"/>
          <w:lang w:eastAsia="zh-CN"/>
          <w14:textFill>
            <w14:solidFill>
              <w14:schemeClr w14:val="tx1"/>
            </w14:solidFill>
          </w14:textFill>
        </w:rPr>
        <w:t>追回已付款项。</w:t>
      </w:r>
    </w:p>
    <w:p>
      <w:pPr>
        <w:spacing w:line="360" w:lineRule="auto"/>
        <w:ind w:left="37" w:right="194" w:firstLine="496" w:firstLineChars="200"/>
        <w:jc w:val="both"/>
        <w:outlineLvl w:val="9"/>
        <w:rPr>
          <w:rFonts w:hint="eastAsia" w:ascii="宋体" w:hAnsi="宋体" w:eastAsia="宋体" w:cs="仿宋"/>
          <w:color w:val="000000" w:themeColor="text1"/>
          <w:spacing w:val="1"/>
          <w:sz w:val="24"/>
          <w:szCs w:val="24"/>
          <w:highlight w:val="none"/>
          <w:lang w:eastAsia="zh-CN"/>
          <w14:textFill>
            <w14:solidFill>
              <w14:schemeClr w14:val="tx1"/>
            </w14:solidFill>
          </w14:textFill>
        </w:rPr>
      </w:pPr>
      <w:r>
        <w:rPr>
          <w:rFonts w:hint="eastAsia" w:ascii="宋体" w:hAnsi="宋体" w:eastAsia="宋体" w:cs="仿宋"/>
          <w:color w:val="000000" w:themeColor="text1"/>
          <w:spacing w:val="4"/>
          <w:sz w:val="24"/>
          <w:szCs w:val="24"/>
          <w:highlight w:val="none"/>
          <w:lang w:val="en-US" w:eastAsia="zh-CN"/>
          <w14:textFill>
            <w14:solidFill>
              <w14:schemeClr w14:val="tx1"/>
            </w14:solidFill>
          </w14:textFill>
        </w:rPr>
        <w:t>3</w:t>
      </w:r>
      <w:r>
        <w:rPr>
          <w:rFonts w:hint="eastAsia" w:ascii="宋体" w:hAnsi="宋体" w:eastAsia="宋体" w:cs="仿宋"/>
          <w:color w:val="000000" w:themeColor="text1"/>
          <w:spacing w:val="4"/>
          <w:sz w:val="24"/>
          <w:szCs w:val="24"/>
          <w:highlight w:val="none"/>
          <w:lang w:eastAsia="zh-CN"/>
          <w14:textFill>
            <w14:solidFill>
              <w14:schemeClr w14:val="tx1"/>
            </w14:solidFill>
          </w14:textFill>
        </w:rPr>
        <w:t>.</w:t>
      </w:r>
      <w:r>
        <w:rPr>
          <w:rFonts w:ascii="宋体" w:hAnsi="宋体" w:eastAsia="宋体" w:cs="仿宋"/>
          <w:color w:val="000000" w:themeColor="text1"/>
          <w:spacing w:val="4"/>
          <w:sz w:val="24"/>
          <w:szCs w:val="24"/>
          <w:highlight w:val="none"/>
          <w:lang w:eastAsia="zh-CN"/>
          <w14:textFill>
            <w14:solidFill>
              <w14:schemeClr w14:val="tx1"/>
            </w14:solidFill>
          </w14:textFill>
        </w:rPr>
        <w:t>乙方若出现将项目以违规方式转包、分包第</w:t>
      </w:r>
      <w:r>
        <w:rPr>
          <w:rFonts w:ascii="宋体" w:hAnsi="宋体" w:eastAsia="宋体" w:cs="仿宋"/>
          <w:color w:val="000000" w:themeColor="text1"/>
          <w:spacing w:val="3"/>
          <w:sz w:val="24"/>
          <w:szCs w:val="24"/>
          <w:highlight w:val="none"/>
          <w:lang w:eastAsia="zh-CN"/>
          <w14:textFill>
            <w14:solidFill>
              <w14:schemeClr w14:val="tx1"/>
            </w14:solidFill>
          </w14:textFill>
        </w:rPr>
        <w:t>三方，</w:t>
      </w:r>
      <w:r>
        <w:rPr>
          <w:rFonts w:ascii="宋体" w:hAnsi="宋体" w:eastAsia="宋体" w:cs="仿宋"/>
          <w:color w:val="000000" w:themeColor="text1"/>
          <w:spacing w:val="8"/>
          <w:sz w:val="24"/>
          <w:szCs w:val="24"/>
          <w:highlight w:val="none"/>
          <w:lang w:eastAsia="zh-CN"/>
          <w14:textFill>
            <w14:solidFill>
              <w14:schemeClr w14:val="tx1"/>
            </w14:solidFill>
          </w14:textFill>
        </w:rPr>
        <w:t>或者出现泄密情况，应向甲方支付违约金，违约金金额为本</w:t>
      </w:r>
      <w:r>
        <w:rPr>
          <w:rFonts w:ascii="宋体" w:hAnsi="宋体" w:eastAsia="宋体" w:cs="仿宋"/>
          <w:color w:val="000000" w:themeColor="text1"/>
          <w:spacing w:val="2"/>
          <w:sz w:val="24"/>
          <w:szCs w:val="24"/>
          <w:highlight w:val="none"/>
          <w:lang w:eastAsia="zh-CN"/>
          <w14:textFill>
            <w14:solidFill>
              <w14:schemeClr w14:val="tx1"/>
            </w14:solidFill>
          </w14:textFill>
        </w:rPr>
        <w:t>合同费用总金额的</w:t>
      </w:r>
      <w:r>
        <w:rPr>
          <w:rFonts w:hint="eastAsia" w:ascii="宋体" w:hAnsi="宋体" w:eastAsia="宋体" w:cs="仿宋"/>
          <w:color w:val="000000" w:themeColor="text1"/>
          <w:spacing w:val="2"/>
          <w:sz w:val="24"/>
          <w:szCs w:val="24"/>
          <w:highlight w:val="none"/>
          <w:lang w:eastAsia="zh-CN"/>
          <w14:textFill>
            <w14:solidFill>
              <w14:schemeClr w14:val="tx1"/>
            </w14:solidFill>
          </w14:textFill>
        </w:rPr>
        <w:t>20</w:t>
      </w:r>
      <w:r>
        <w:rPr>
          <w:rFonts w:ascii="宋体" w:hAnsi="宋体" w:eastAsia="宋体" w:cs="仿宋"/>
          <w:color w:val="000000" w:themeColor="text1"/>
          <w:spacing w:val="2"/>
          <w:sz w:val="24"/>
          <w:szCs w:val="24"/>
          <w:highlight w:val="none"/>
          <w:lang w:eastAsia="zh-CN"/>
          <w14:textFill>
            <w14:solidFill>
              <w14:schemeClr w14:val="tx1"/>
            </w14:solidFill>
          </w14:textFill>
        </w:rPr>
        <w:t>%,同时，甲方有权停止履行合同，并有权</w:t>
      </w:r>
      <w:r>
        <w:rPr>
          <w:rFonts w:ascii="宋体" w:hAnsi="宋体" w:eastAsia="宋体" w:cs="仿宋"/>
          <w:color w:val="000000" w:themeColor="text1"/>
          <w:spacing w:val="1"/>
          <w:sz w:val="24"/>
          <w:szCs w:val="24"/>
          <w:highlight w:val="none"/>
          <w:lang w:eastAsia="zh-CN"/>
          <w14:textFill>
            <w14:solidFill>
              <w14:schemeClr w14:val="tx1"/>
            </w14:solidFill>
          </w14:textFill>
        </w:rPr>
        <w:t>解除合同。</w:t>
      </w:r>
    </w:p>
    <w:p>
      <w:pPr>
        <w:spacing w:line="360" w:lineRule="auto"/>
        <w:ind w:left="37" w:right="194" w:firstLine="500"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hint="eastAsia" w:ascii="宋体" w:hAnsi="宋体" w:eastAsia="宋体" w:cs="仿宋"/>
          <w:color w:val="000000" w:themeColor="text1"/>
          <w:spacing w:val="5"/>
          <w:sz w:val="24"/>
          <w:szCs w:val="24"/>
          <w:highlight w:val="none"/>
          <w:lang w:val="en-US" w:eastAsia="zh-CN"/>
          <w14:textFill>
            <w14:solidFill>
              <w14:schemeClr w14:val="tx1"/>
            </w14:solidFill>
          </w14:textFill>
        </w:rPr>
        <w:t>4</w:t>
      </w:r>
      <w:r>
        <w:rPr>
          <w:rFonts w:hint="eastAsia" w:ascii="宋体" w:hAnsi="宋体" w:eastAsia="宋体" w:cs="仿宋"/>
          <w:color w:val="000000" w:themeColor="text1"/>
          <w:spacing w:val="5"/>
          <w:sz w:val="24"/>
          <w:szCs w:val="24"/>
          <w:highlight w:val="none"/>
          <w:lang w:eastAsia="zh-CN"/>
          <w14:textFill>
            <w14:solidFill>
              <w14:schemeClr w14:val="tx1"/>
            </w14:solidFill>
          </w14:textFill>
        </w:rPr>
        <w:t>.</w:t>
      </w:r>
      <w:r>
        <w:rPr>
          <w:rFonts w:ascii="宋体" w:hAnsi="宋体" w:eastAsia="宋体" w:cs="仿宋"/>
          <w:color w:val="000000" w:themeColor="text1"/>
          <w:spacing w:val="5"/>
          <w:sz w:val="24"/>
          <w:szCs w:val="24"/>
          <w:highlight w:val="none"/>
          <w:lang w:eastAsia="zh-CN"/>
          <w14:textFill>
            <w14:solidFill>
              <w14:schemeClr w14:val="tx1"/>
            </w14:solidFill>
          </w14:textFill>
        </w:rPr>
        <w:t>乙方发现本合同因客观条件的变化，可能使项目建</w:t>
      </w:r>
      <w:r>
        <w:rPr>
          <w:rFonts w:ascii="宋体" w:hAnsi="宋体" w:eastAsia="宋体" w:cs="仿宋"/>
          <w:color w:val="000000" w:themeColor="text1"/>
          <w:spacing w:val="8"/>
          <w:sz w:val="24"/>
          <w:szCs w:val="24"/>
          <w:highlight w:val="none"/>
          <w:lang w:eastAsia="zh-CN"/>
          <w14:textFill>
            <w14:solidFill>
              <w14:schemeClr w14:val="tx1"/>
            </w14:solidFill>
          </w14:textFill>
        </w:rPr>
        <w:t>设失败或者部分失败的情形时，应及时采取适当措施减少损</w:t>
      </w:r>
      <w:r>
        <w:rPr>
          <w:rFonts w:ascii="宋体" w:hAnsi="宋体" w:eastAsia="宋体" w:cs="仿宋"/>
          <w:color w:val="000000" w:themeColor="text1"/>
          <w:spacing w:val="7"/>
          <w:sz w:val="24"/>
          <w:szCs w:val="24"/>
          <w:highlight w:val="none"/>
          <w:lang w:eastAsia="zh-CN"/>
          <w14:textFill>
            <w14:solidFill>
              <w14:schemeClr w14:val="tx1"/>
            </w14:solidFill>
          </w14:textFill>
        </w:rPr>
        <w:t>失，并在发现后</w:t>
      </w:r>
      <w:r>
        <w:rPr>
          <w:rFonts w:ascii="宋体" w:hAnsi="宋体" w:eastAsia="宋体" w:cs="仿宋"/>
          <w:color w:val="000000" w:themeColor="text1"/>
          <w:spacing w:val="-34"/>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7"/>
          <w:sz w:val="24"/>
          <w:szCs w:val="24"/>
          <w:highlight w:val="none"/>
          <w:u w:val="single"/>
          <w:lang w:eastAsia="zh-CN"/>
          <w14:textFill>
            <w14:solidFill>
              <w14:schemeClr w14:val="tx1"/>
            </w14:solidFill>
          </w14:textFill>
        </w:rPr>
        <w:t>10日</w:t>
      </w:r>
      <w:r>
        <w:rPr>
          <w:rFonts w:ascii="宋体" w:hAnsi="宋体" w:eastAsia="宋体" w:cs="仿宋"/>
          <w:color w:val="000000" w:themeColor="text1"/>
          <w:spacing w:val="-90"/>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7"/>
          <w:sz w:val="24"/>
          <w:szCs w:val="24"/>
          <w:highlight w:val="none"/>
          <w:lang w:eastAsia="zh-CN"/>
          <w14:textFill>
            <w14:solidFill>
              <w14:schemeClr w14:val="tx1"/>
            </w14:solidFill>
          </w14:textFill>
        </w:rPr>
        <w:t>内</w:t>
      </w:r>
      <w:r>
        <w:rPr>
          <w:rFonts w:ascii="宋体" w:hAnsi="宋体" w:eastAsia="宋体" w:cs="仿宋"/>
          <w:color w:val="000000" w:themeColor="text1"/>
          <w:spacing w:val="7"/>
          <w:sz w:val="24"/>
          <w:szCs w:val="24"/>
          <w:highlight w:val="none"/>
          <w:u w:val="single"/>
          <w:lang w:eastAsia="zh-CN"/>
          <w14:textFill>
            <w14:solidFill>
              <w14:schemeClr w14:val="tx1"/>
            </w14:solidFill>
          </w14:textFill>
        </w:rPr>
        <w:t>书面通知甲方</w:t>
      </w:r>
      <w:r>
        <w:rPr>
          <w:rFonts w:ascii="宋体" w:hAnsi="宋体" w:eastAsia="宋体" w:cs="仿宋"/>
          <w:color w:val="000000" w:themeColor="text1"/>
          <w:spacing w:val="7"/>
          <w:sz w:val="24"/>
          <w:szCs w:val="24"/>
          <w:highlight w:val="none"/>
          <w:lang w:eastAsia="zh-CN"/>
          <w14:textFill>
            <w14:solidFill>
              <w14:schemeClr w14:val="tx1"/>
            </w14:solidFill>
          </w14:textFill>
        </w:rPr>
        <w:t>，乙</w:t>
      </w:r>
      <w:r>
        <w:rPr>
          <w:rFonts w:ascii="宋体" w:hAnsi="宋体" w:eastAsia="宋体" w:cs="仿宋"/>
          <w:color w:val="000000" w:themeColor="text1"/>
          <w:spacing w:val="7"/>
          <w:sz w:val="24"/>
          <w:szCs w:val="24"/>
          <w:highlight w:val="none"/>
          <w:u w:val="single"/>
          <w:lang w:eastAsia="zh-CN"/>
          <w14:textFill>
            <w14:solidFill>
              <w14:schemeClr w14:val="tx1"/>
            </w14:solidFill>
          </w14:textFill>
        </w:rPr>
        <w:t>方没有采</w:t>
      </w:r>
      <w:r>
        <w:rPr>
          <w:rFonts w:ascii="宋体" w:hAnsi="宋体" w:eastAsia="宋体" w:cs="仿宋"/>
          <w:color w:val="000000" w:themeColor="text1"/>
          <w:spacing w:val="6"/>
          <w:sz w:val="24"/>
          <w:szCs w:val="24"/>
          <w:highlight w:val="none"/>
          <w:u w:val="single"/>
          <w:lang w:eastAsia="zh-CN"/>
          <w14:textFill>
            <w14:solidFill>
              <w14:schemeClr w14:val="tx1"/>
            </w14:solidFill>
          </w14:textFill>
        </w:rPr>
        <w:t>取适当</w:t>
      </w:r>
      <w:r>
        <w:rPr>
          <w:rFonts w:ascii="宋体" w:hAnsi="宋体" w:eastAsia="宋体" w:cs="仿宋"/>
          <w:color w:val="000000" w:themeColor="text1"/>
          <w:spacing w:val="8"/>
          <w:sz w:val="24"/>
          <w:szCs w:val="24"/>
          <w:highlight w:val="none"/>
          <w:u w:val="single"/>
          <w:lang w:eastAsia="zh-CN"/>
          <w14:textFill>
            <w14:solidFill>
              <w14:schemeClr w14:val="tx1"/>
            </w14:solidFill>
          </w14:textFill>
        </w:rPr>
        <w:t>措施并及时通知甲方</w:t>
      </w:r>
      <w:r>
        <w:rPr>
          <w:rFonts w:ascii="宋体" w:hAnsi="宋体" w:eastAsia="宋体" w:cs="仿宋"/>
          <w:color w:val="000000" w:themeColor="text1"/>
          <w:spacing w:val="8"/>
          <w:sz w:val="24"/>
          <w:szCs w:val="24"/>
          <w:highlight w:val="none"/>
          <w:lang w:eastAsia="zh-CN"/>
          <w14:textFill>
            <w14:solidFill>
              <w14:schemeClr w14:val="tx1"/>
            </w14:solidFill>
          </w14:textFill>
        </w:rPr>
        <w:t>，致使损失扩大的，</w:t>
      </w:r>
      <w:r>
        <w:rPr>
          <w:rFonts w:ascii="宋体" w:hAnsi="宋体" w:eastAsia="宋体" w:cs="仿宋"/>
          <w:color w:val="000000" w:themeColor="text1"/>
          <w:spacing w:val="8"/>
          <w:sz w:val="24"/>
          <w:szCs w:val="24"/>
          <w:highlight w:val="none"/>
          <w:u w:val="single"/>
          <w:lang w:eastAsia="zh-CN"/>
          <w14:textFill>
            <w14:solidFill>
              <w14:schemeClr w14:val="tx1"/>
            </w14:solidFill>
          </w14:textFill>
        </w:rPr>
        <w:t>乙方</w:t>
      </w:r>
      <w:r>
        <w:rPr>
          <w:rFonts w:ascii="宋体" w:hAnsi="宋体" w:eastAsia="宋体" w:cs="仿宋"/>
          <w:color w:val="000000" w:themeColor="text1"/>
          <w:spacing w:val="8"/>
          <w:sz w:val="24"/>
          <w:szCs w:val="24"/>
          <w:highlight w:val="none"/>
          <w:lang w:eastAsia="zh-CN"/>
          <w14:textFill>
            <w14:solidFill>
              <w14:schemeClr w14:val="tx1"/>
            </w14:solidFill>
          </w14:textFill>
        </w:rPr>
        <w:t>应赔偿因此给</w:t>
      </w:r>
      <w:r>
        <w:rPr>
          <w:rFonts w:ascii="宋体" w:hAnsi="宋体" w:eastAsia="宋体" w:cs="仿宋"/>
          <w:color w:val="000000" w:themeColor="text1"/>
          <w:spacing w:val="4"/>
          <w:sz w:val="24"/>
          <w:szCs w:val="24"/>
          <w:highlight w:val="none"/>
          <w:lang w:eastAsia="zh-CN"/>
          <w14:textFill>
            <w14:solidFill>
              <w14:schemeClr w14:val="tx1"/>
            </w14:solidFill>
          </w14:textFill>
        </w:rPr>
        <w:t>甲方造成的损失。</w:t>
      </w:r>
    </w:p>
    <w:p>
      <w:pPr>
        <w:spacing w:line="360" w:lineRule="auto"/>
        <w:ind w:left="35" w:right="109" w:firstLine="496" w:firstLineChars="200"/>
        <w:jc w:val="both"/>
        <w:outlineLvl w:val="9"/>
        <w:rPr>
          <w:rFonts w:hint="eastAsia" w:ascii="宋体" w:hAnsi="宋体" w:eastAsia="宋体" w:cs="仿宋"/>
          <w:color w:val="000000" w:themeColor="text1"/>
          <w:spacing w:val="5"/>
          <w:sz w:val="24"/>
          <w:szCs w:val="24"/>
          <w:highlight w:val="none"/>
          <w:lang w:eastAsia="zh-CN"/>
          <w14:textFill>
            <w14:solidFill>
              <w14:schemeClr w14:val="tx1"/>
            </w14:solidFill>
          </w14:textFill>
        </w:rPr>
      </w:pPr>
      <w:r>
        <w:rPr>
          <w:rFonts w:hint="eastAsia" w:ascii="宋体" w:hAnsi="宋体" w:eastAsia="宋体" w:cs="仿宋"/>
          <w:color w:val="000000" w:themeColor="text1"/>
          <w:spacing w:val="4"/>
          <w:sz w:val="24"/>
          <w:szCs w:val="24"/>
          <w:highlight w:val="none"/>
          <w:lang w:val="en-US" w:eastAsia="zh-CN"/>
          <w14:textFill>
            <w14:solidFill>
              <w14:schemeClr w14:val="tx1"/>
            </w14:solidFill>
          </w14:textFill>
        </w:rPr>
        <w:t>5</w:t>
      </w:r>
      <w:r>
        <w:rPr>
          <w:rFonts w:hint="eastAsia" w:ascii="宋体" w:hAnsi="宋体" w:eastAsia="宋体" w:cs="仿宋"/>
          <w:color w:val="000000" w:themeColor="text1"/>
          <w:spacing w:val="4"/>
          <w:sz w:val="24"/>
          <w:szCs w:val="24"/>
          <w:highlight w:val="none"/>
          <w:lang w:eastAsia="zh-CN"/>
          <w14:textFill>
            <w14:solidFill>
              <w14:schemeClr w14:val="tx1"/>
            </w14:solidFill>
          </w14:textFill>
        </w:rPr>
        <w:t>.</w:t>
      </w:r>
      <w:r>
        <w:rPr>
          <w:rFonts w:ascii="宋体" w:hAnsi="宋体" w:eastAsia="宋体" w:cs="仿宋"/>
          <w:color w:val="000000" w:themeColor="text1"/>
          <w:spacing w:val="4"/>
          <w:sz w:val="24"/>
          <w:szCs w:val="24"/>
          <w:highlight w:val="none"/>
          <w:lang w:eastAsia="zh-CN"/>
          <w14:textFill>
            <w14:solidFill>
              <w14:schemeClr w14:val="tx1"/>
            </w14:solidFill>
          </w14:textFill>
        </w:rPr>
        <w:t>乙方因自身原因造成项目延迟交付</w:t>
      </w:r>
      <w:r>
        <w:rPr>
          <w:rFonts w:ascii="宋体" w:hAnsi="宋体" w:eastAsia="宋体" w:cs="仿宋"/>
          <w:color w:val="000000" w:themeColor="text1"/>
          <w:spacing w:val="-56"/>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4"/>
          <w:sz w:val="24"/>
          <w:szCs w:val="24"/>
          <w:highlight w:val="none"/>
          <w:lang w:eastAsia="zh-CN"/>
          <w14:textFill>
            <w14:solidFill>
              <w14:schemeClr w14:val="tx1"/>
            </w14:solidFill>
          </w14:textFill>
        </w:rPr>
        <w:t>60日以上，或</w:t>
      </w:r>
      <w:r>
        <w:rPr>
          <w:rFonts w:ascii="宋体" w:hAnsi="宋体" w:eastAsia="宋体" w:cs="仿宋"/>
          <w:color w:val="000000" w:themeColor="text1"/>
          <w:spacing w:val="8"/>
          <w:sz w:val="24"/>
          <w:szCs w:val="24"/>
          <w:highlight w:val="none"/>
          <w:lang w:eastAsia="zh-CN"/>
          <w14:textFill>
            <w14:solidFill>
              <w14:schemeClr w14:val="tx1"/>
            </w14:solidFill>
          </w14:textFill>
        </w:rPr>
        <w:t>者提供的服务不符合相关要求的，应向甲方支付违约金，违约金金额为本合同费用总金额的</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20</w:t>
      </w:r>
      <w:r>
        <w:rPr>
          <w:rFonts w:ascii="宋体" w:hAnsi="宋体" w:eastAsia="宋体" w:cs="仿宋"/>
          <w:color w:val="000000" w:themeColor="text1"/>
          <w:spacing w:val="8"/>
          <w:sz w:val="24"/>
          <w:szCs w:val="24"/>
          <w:highlight w:val="none"/>
          <w:lang w:eastAsia="zh-CN"/>
          <w14:textFill>
            <w14:solidFill>
              <w14:schemeClr w14:val="tx1"/>
            </w14:solidFill>
          </w14:textFill>
        </w:rPr>
        <w:t>%，同时，甲方有权停止履行合同，并有权解除合同，追回已付项目款；但因需甲方协调第三方配合，所造成乙方项目延迟交付的，可在乙方原交</w:t>
      </w:r>
      <w:r>
        <w:rPr>
          <w:rFonts w:ascii="宋体" w:hAnsi="宋体" w:eastAsia="宋体" w:cs="仿宋"/>
          <w:color w:val="000000" w:themeColor="text1"/>
          <w:spacing w:val="5"/>
          <w:sz w:val="24"/>
          <w:szCs w:val="24"/>
          <w:highlight w:val="none"/>
          <w:lang w:eastAsia="zh-CN"/>
          <w14:textFill>
            <w14:solidFill>
              <w14:schemeClr w14:val="tx1"/>
            </w14:solidFill>
          </w14:textFill>
        </w:rPr>
        <w:t>付时间上延长相应时间。</w:t>
      </w:r>
    </w:p>
    <w:p>
      <w:pPr>
        <w:spacing w:line="360" w:lineRule="auto"/>
        <w:ind w:left="35" w:right="109" w:firstLine="488"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hint="eastAsia" w:ascii="宋体" w:hAnsi="宋体" w:eastAsia="宋体" w:cs="仿宋"/>
          <w:color w:val="000000" w:themeColor="text1"/>
          <w:spacing w:val="2"/>
          <w:sz w:val="24"/>
          <w:szCs w:val="24"/>
          <w:highlight w:val="none"/>
          <w:lang w:eastAsia="zh-CN"/>
          <w14:textFill>
            <w14:solidFill>
              <w14:schemeClr w14:val="tx1"/>
            </w14:solidFill>
          </w14:textFill>
        </w:rPr>
        <w:t>6.</w:t>
      </w:r>
      <w:r>
        <w:rPr>
          <w:rFonts w:ascii="宋体" w:hAnsi="宋体" w:eastAsia="宋体" w:cs="仿宋"/>
          <w:color w:val="000000" w:themeColor="text1"/>
          <w:spacing w:val="2"/>
          <w:sz w:val="24"/>
          <w:szCs w:val="24"/>
          <w:highlight w:val="none"/>
          <w:lang w:eastAsia="zh-CN"/>
          <w14:textFill>
            <w14:solidFill>
              <w14:schemeClr w14:val="tx1"/>
            </w14:solidFill>
          </w14:textFill>
        </w:rPr>
        <w:t>乙方因自身原因导致本项目不能整体验收给项</w:t>
      </w:r>
      <w:r>
        <w:rPr>
          <w:rFonts w:ascii="宋体" w:hAnsi="宋体" w:eastAsia="宋体" w:cs="仿宋"/>
          <w:color w:val="000000" w:themeColor="text1"/>
          <w:spacing w:val="1"/>
          <w:sz w:val="24"/>
          <w:szCs w:val="24"/>
          <w:highlight w:val="none"/>
          <w:lang w:eastAsia="zh-CN"/>
          <w14:textFill>
            <w14:solidFill>
              <w14:schemeClr w14:val="tx1"/>
            </w14:solidFill>
          </w14:textFill>
        </w:rPr>
        <w:t>目其</w:t>
      </w:r>
      <w:r>
        <w:rPr>
          <w:rFonts w:ascii="宋体" w:hAnsi="宋体" w:eastAsia="宋体" w:cs="仿宋"/>
          <w:color w:val="000000" w:themeColor="text1"/>
          <w:spacing w:val="8"/>
          <w:sz w:val="24"/>
          <w:szCs w:val="24"/>
          <w:highlight w:val="none"/>
          <w:lang w:eastAsia="zh-CN"/>
          <w14:textFill>
            <w14:solidFill>
              <w14:schemeClr w14:val="tx1"/>
            </w14:solidFill>
          </w14:textFill>
        </w:rPr>
        <w:t>他分包带来损失的，乙方要对因此带来的损失负责，要</w:t>
      </w:r>
      <w:r>
        <w:rPr>
          <w:rFonts w:hint="eastAsia" w:ascii="宋体" w:hAnsi="宋体" w:eastAsia="宋体" w:cs="仿宋"/>
          <w:color w:val="000000" w:themeColor="text1"/>
          <w:spacing w:val="8"/>
          <w:sz w:val="24"/>
          <w:szCs w:val="24"/>
          <w:highlight w:val="none"/>
          <w:lang w:eastAsia="zh-Hans"/>
          <w14:textFill>
            <w14:solidFill>
              <w14:schemeClr w14:val="tx1"/>
            </w14:solidFill>
          </w14:textFill>
        </w:rPr>
        <w:t>向</w:t>
      </w:r>
      <w:r>
        <w:rPr>
          <w:rFonts w:ascii="宋体" w:hAnsi="宋体" w:eastAsia="宋体" w:cs="仿宋"/>
          <w:color w:val="000000" w:themeColor="text1"/>
          <w:spacing w:val="8"/>
          <w:sz w:val="24"/>
          <w:szCs w:val="24"/>
          <w:highlight w:val="none"/>
          <w:lang w:eastAsia="zh-CN"/>
          <w14:textFill>
            <w14:solidFill>
              <w14:schemeClr w14:val="tx1"/>
            </w14:solidFill>
          </w14:textFill>
        </w:rPr>
        <w:t>受</w:t>
      </w:r>
      <w:r>
        <w:rPr>
          <w:rFonts w:ascii="宋体" w:hAnsi="宋体" w:eastAsia="宋体" w:cs="仿宋"/>
          <w:color w:val="000000" w:themeColor="text1"/>
          <w:spacing w:val="4"/>
          <w:sz w:val="24"/>
          <w:szCs w:val="24"/>
          <w:highlight w:val="none"/>
          <w:lang w:eastAsia="zh-CN"/>
          <w14:textFill>
            <w14:solidFill>
              <w14:schemeClr w14:val="tx1"/>
            </w14:solidFill>
          </w14:textFill>
        </w:rPr>
        <w:t>损方赔偿</w:t>
      </w:r>
      <w:r>
        <w:rPr>
          <w:rFonts w:hint="eastAsia" w:ascii="宋体" w:hAnsi="宋体" w:eastAsia="宋体" w:cs="仿宋"/>
          <w:color w:val="000000" w:themeColor="text1"/>
          <w:spacing w:val="4"/>
          <w:sz w:val="24"/>
          <w:szCs w:val="24"/>
          <w:highlight w:val="none"/>
          <w:lang w:eastAsia="zh-Hans"/>
          <w14:textFill>
            <w14:solidFill>
              <w14:schemeClr w14:val="tx1"/>
            </w14:solidFill>
          </w14:textFill>
        </w:rPr>
        <w:t>损失</w:t>
      </w:r>
      <w:r>
        <w:rPr>
          <w:rFonts w:ascii="宋体" w:hAnsi="宋体" w:eastAsia="宋体" w:cs="仿宋"/>
          <w:color w:val="000000" w:themeColor="text1"/>
          <w:spacing w:val="4"/>
          <w:sz w:val="24"/>
          <w:szCs w:val="24"/>
          <w:highlight w:val="none"/>
          <w:lang w:eastAsia="zh-CN"/>
          <w14:textFill>
            <w14:solidFill>
              <w14:schemeClr w14:val="tx1"/>
            </w14:solidFill>
          </w14:textFill>
        </w:rPr>
        <w:t>。</w:t>
      </w:r>
    </w:p>
    <w:p>
      <w:pPr>
        <w:spacing w:line="360" w:lineRule="auto"/>
        <w:ind w:left="38" w:right="113" w:firstLine="512" w:firstLineChars="200"/>
        <w:jc w:val="both"/>
        <w:outlineLvl w:val="9"/>
        <w:rPr>
          <w:rFonts w:hint="eastAsia" w:ascii="宋体" w:hAnsi="宋体" w:eastAsia="宋体" w:cs="仿宋"/>
          <w:color w:val="000000" w:themeColor="text1"/>
          <w:spacing w:val="8"/>
          <w:sz w:val="24"/>
          <w:szCs w:val="24"/>
          <w:highlight w:val="none"/>
          <w:lang w:eastAsia="zh-CN"/>
          <w14:textFill>
            <w14:solidFill>
              <w14:schemeClr w14:val="tx1"/>
            </w14:solidFill>
          </w14:textFill>
        </w:rPr>
      </w:pPr>
      <w:r>
        <w:rPr>
          <w:rFonts w:hint="eastAsia" w:ascii="宋体" w:hAnsi="宋体" w:eastAsia="宋体" w:cs="仿宋"/>
          <w:color w:val="000000" w:themeColor="text1"/>
          <w:spacing w:val="8"/>
          <w:sz w:val="24"/>
          <w:szCs w:val="24"/>
          <w:highlight w:val="none"/>
          <w:lang w:eastAsia="zh-CN"/>
          <w14:textFill>
            <w14:solidFill>
              <w14:schemeClr w14:val="tx1"/>
            </w14:solidFill>
          </w14:textFill>
        </w:rPr>
        <w:t>7.若本项目的项目经理未全程跟踪项目至结束，需向甲方支付合同总金额[</w:t>
      </w:r>
      <w:r>
        <w:rPr>
          <w:rFonts w:hint="eastAsia" w:ascii="宋体" w:hAnsi="宋体" w:eastAsia="宋体" w:cs="仿宋"/>
          <w:color w:val="000000" w:themeColor="text1"/>
          <w:spacing w:val="8"/>
          <w:sz w:val="24"/>
          <w:szCs w:val="24"/>
          <w:highlight w:val="none"/>
          <w:lang w:val="en-US" w:eastAsia="zh-CN"/>
          <w14:textFill>
            <w14:solidFill>
              <w14:schemeClr w14:val="tx1"/>
            </w14:solidFill>
          </w14:textFill>
        </w:rPr>
        <w:t>10</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 的违约金，若因此造成项目延误、损失的，还需承担相应赔偿责任。</w:t>
      </w:r>
    </w:p>
    <w:p>
      <w:pPr>
        <w:spacing w:line="360" w:lineRule="auto"/>
        <w:ind w:left="38" w:right="113"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hint="eastAsia" w:ascii="宋体" w:hAnsi="宋体" w:eastAsia="宋体" w:cs="仿宋"/>
          <w:color w:val="000000" w:themeColor="text1"/>
          <w:spacing w:val="8"/>
          <w:sz w:val="24"/>
          <w:szCs w:val="24"/>
          <w:highlight w:val="none"/>
          <w:lang w:val="en-US" w:eastAsia="zh-CN"/>
          <w14:textFill>
            <w14:solidFill>
              <w14:schemeClr w14:val="tx1"/>
            </w14:solidFill>
          </w14:textFill>
        </w:rPr>
        <w:t>8.</w:t>
      </w:r>
      <w:r>
        <w:rPr>
          <w:rFonts w:ascii="宋体" w:hAnsi="宋体" w:eastAsia="宋体" w:cs="仿宋"/>
          <w:color w:val="000000" w:themeColor="text1"/>
          <w:spacing w:val="8"/>
          <w:sz w:val="24"/>
          <w:szCs w:val="24"/>
          <w:highlight w:val="none"/>
          <w:lang w:eastAsia="zh-CN"/>
          <w14:textFill>
            <w14:solidFill>
              <w14:schemeClr w14:val="tx1"/>
            </w14:solidFill>
          </w14:textFill>
        </w:rPr>
        <w:t>乙方所提供的服务质量、拟投</w:t>
      </w:r>
      <w:r>
        <w:rPr>
          <w:rFonts w:ascii="宋体" w:hAnsi="宋体" w:eastAsia="宋体" w:cs="仿宋"/>
          <w:color w:val="000000" w:themeColor="text1"/>
          <w:spacing w:val="7"/>
          <w:sz w:val="24"/>
          <w:szCs w:val="24"/>
          <w:highlight w:val="none"/>
          <w:lang w:eastAsia="zh-CN"/>
          <w14:textFill>
            <w14:solidFill>
              <w14:schemeClr w14:val="tx1"/>
            </w14:solidFill>
          </w14:textFill>
        </w:rPr>
        <w:t>入人员不符合</w:t>
      </w:r>
      <w:r>
        <w:rPr>
          <w:rFonts w:ascii="宋体" w:hAnsi="宋体" w:eastAsia="宋体" w:cs="仿宋"/>
          <w:color w:val="000000" w:themeColor="text1"/>
          <w:spacing w:val="8"/>
          <w:sz w:val="24"/>
          <w:szCs w:val="24"/>
          <w:highlight w:val="none"/>
          <w:lang w:eastAsia="zh-CN"/>
          <w14:textFill>
            <w14:solidFill>
              <w14:schemeClr w14:val="tx1"/>
            </w14:solidFill>
          </w14:textFill>
        </w:rPr>
        <w:t>合同规定的，由乙方负责按照原</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招标</w:t>
      </w:r>
      <w:r>
        <w:rPr>
          <w:rFonts w:ascii="宋体" w:hAnsi="宋体" w:eastAsia="宋体" w:cs="仿宋"/>
          <w:color w:val="000000" w:themeColor="text1"/>
          <w:spacing w:val="8"/>
          <w:sz w:val="24"/>
          <w:szCs w:val="24"/>
          <w:highlight w:val="none"/>
          <w:lang w:eastAsia="zh-CN"/>
          <w14:textFill>
            <w14:solidFill>
              <w14:schemeClr w14:val="tx1"/>
            </w14:solidFill>
          </w14:textFill>
        </w:rPr>
        <w:t>文件、更正公告内容和质疑答疑文件、响应文件、</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中标</w:t>
      </w:r>
      <w:r>
        <w:rPr>
          <w:rFonts w:ascii="宋体" w:hAnsi="宋体" w:eastAsia="宋体" w:cs="仿宋"/>
          <w:color w:val="000000" w:themeColor="text1"/>
          <w:spacing w:val="8"/>
          <w:sz w:val="24"/>
          <w:szCs w:val="24"/>
          <w:highlight w:val="none"/>
          <w:lang w:eastAsia="zh-CN"/>
          <w14:textFill>
            <w14:solidFill>
              <w14:schemeClr w14:val="tx1"/>
            </w14:solidFill>
          </w14:textFill>
        </w:rPr>
        <w:t>供应商投标文件等实质性内</w:t>
      </w:r>
      <w:r>
        <w:rPr>
          <w:rFonts w:ascii="宋体" w:hAnsi="宋体" w:eastAsia="宋体" w:cs="仿宋"/>
          <w:color w:val="000000" w:themeColor="text1"/>
          <w:spacing w:val="7"/>
          <w:sz w:val="24"/>
          <w:szCs w:val="24"/>
          <w:highlight w:val="none"/>
          <w:lang w:eastAsia="zh-CN"/>
          <w14:textFill>
            <w14:solidFill>
              <w14:schemeClr w14:val="tx1"/>
            </w14:solidFill>
          </w14:textFill>
        </w:rPr>
        <w:t>容重新免费提供该项目服务内容。</w:t>
      </w:r>
    </w:p>
    <w:p>
      <w:pPr>
        <w:spacing w:line="360" w:lineRule="auto"/>
        <w:ind w:right="258" w:firstLine="500"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hint="eastAsia" w:ascii="宋体" w:hAnsi="宋体" w:eastAsia="宋体" w:cs="仿宋"/>
          <w:color w:val="000000" w:themeColor="text1"/>
          <w:spacing w:val="5"/>
          <w:sz w:val="24"/>
          <w:szCs w:val="24"/>
          <w:highlight w:val="none"/>
          <w:lang w:val="en-US" w:eastAsia="zh-CN"/>
          <w14:textFill>
            <w14:solidFill>
              <w14:schemeClr w14:val="tx1"/>
            </w14:solidFill>
          </w14:textFill>
        </w:rPr>
        <w:t>9</w:t>
      </w:r>
      <w:r>
        <w:rPr>
          <w:rFonts w:hint="eastAsia" w:ascii="宋体" w:hAnsi="宋体" w:eastAsia="宋体" w:cs="仿宋"/>
          <w:color w:val="000000" w:themeColor="text1"/>
          <w:spacing w:val="5"/>
          <w:sz w:val="24"/>
          <w:szCs w:val="24"/>
          <w:highlight w:val="none"/>
          <w:lang w:eastAsia="zh-CN"/>
          <w14:textFill>
            <w14:solidFill>
              <w14:schemeClr w14:val="tx1"/>
            </w14:solidFill>
          </w14:textFill>
        </w:rPr>
        <w:t>.甲方</w:t>
      </w:r>
      <w:r>
        <w:rPr>
          <w:rFonts w:ascii="宋体" w:hAnsi="宋体" w:eastAsia="宋体" w:cs="仿宋"/>
          <w:color w:val="000000" w:themeColor="text1"/>
          <w:spacing w:val="5"/>
          <w:sz w:val="24"/>
          <w:szCs w:val="24"/>
          <w:highlight w:val="none"/>
          <w:lang w:eastAsia="zh-CN"/>
          <w14:textFill>
            <w14:solidFill>
              <w14:schemeClr w14:val="tx1"/>
            </w14:solidFill>
          </w14:textFill>
        </w:rPr>
        <w:t>违反合同规定的，应当承担由此对乙方造成</w:t>
      </w:r>
      <w:r>
        <w:rPr>
          <w:rFonts w:ascii="宋体" w:hAnsi="宋体" w:eastAsia="宋体" w:cs="仿宋"/>
          <w:color w:val="000000" w:themeColor="text1"/>
          <w:spacing w:val="-3"/>
          <w:sz w:val="24"/>
          <w:szCs w:val="24"/>
          <w:highlight w:val="none"/>
          <w:lang w:eastAsia="zh-CN"/>
          <w14:textFill>
            <w14:solidFill>
              <w14:schemeClr w14:val="tx1"/>
            </w14:solidFill>
          </w14:textFill>
        </w:rPr>
        <w:t>的损失。</w:t>
      </w:r>
    </w:p>
    <w:p>
      <w:pPr>
        <w:spacing w:line="360" w:lineRule="auto"/>
        <w:ind w:firstLine="504" w:firstLineChars="200"/>
        <w:jc w:val="both"/>
        <w:outlineLvl w:val="9"/>
        <w:rPr>
          <w:rFonts w:hint="eastAsia" w:ascii="宋体" w:hAnsi="宋体" w:eastAsia="宋体" w:cs="仿宋"/>
          <w:color w:val="000000" w:themeColor="text1"/>
          <w:spacing w:val="6"/>
          <w:sz w:val="24"/>
          <w:szCs w:val="24"/>
          <w:highlight w:val="none"/>
          <w:lang w:eastAsia="zh-CN"/>
          <w14:textFill>
            <w14:solidFill>
              <w14:schemeClr w14:val="tx1"/>
            </w14:solidFill>
          </w14:textFill>
        </w:rPr>
      </w:pPr>
      <w:r>
        <w:rPr>
          <w:rFonts w:hint="eastAsia" w:ascii="宋体" w:hAnsi="宋体" w:eastAsia="宋体" w:cs="仿宋"/>
          <w:color w:val="000000" w:themeColor="text1"/>
          <w:spacing w:val="6"/>
          <w:sz w:val="24"/>
          <w:szCs w:val="24"/>
          <w:highlight w:val="none"/>
          <w:lang w:val="en-US" w:eastAsia="zh-CN"/>
          <w14:textFill>
            <w14:solidFill>
              <w14:schemeClr w14:val="tx1"/>
            </w14:solidFill>
          </w14:textFill>
        </w:rPr>
        <w:t>10</w:t>
      </w:r>
      <w:r>
        <w:rPr>
          <w:rFonts w:hint="eastAsia" w:ascii="宋体" w:hAnsi="宋体" w:eastAsia="宋体" w:cs="仿宋"/>
          <w:color w:val="000000" w:themeColor="text1"/>
          <w:spacing w:val="6"/>
          <w:sz w:val="24"/>
          <w:szCs w:val="24"/>
          <w:highlight w:val="none"/>
          <w:lang w:eastAsia="zh-CN"/>
          <w14:textFill>
            <w14:solidFill>
              <w14:schemeClr w14:val="tx1"/>
            </w14:solidFill>
          </w14:textFill>
        </w:rPr>
        <w:t>.</w:t>
      </w:r>
      <w:r>
        <w:rPr>
          <w:rFonts w:ascii="宋体" w:hAnsi="宋体" w:eastAsia="宋体" w:cs="仿宋"/>
          <w:color w:val="000000" w:themeColor="text1"/>
          <w:spacing w:val="6"/>
          <w:sz w:val="24"/>
          <w:szCs w:val="24"/>
          <w:highlight w:val="none"/>
          <w:lang w:eastAsia="zh-CN"/>
          <w14:textFill>
            <w14:solidFill>
              <w14:schemeClr w14:val="tx1"/>
            </w14:solidFill>
          </w14:textFill>
        </w:rPr>
        <w:t>其他违约责任按《中华人民共和国民法典》处理。</w:t>
      </w:r>
    </w:p>
    <w:p>
      <w:pPr>
        <w:spacing w:line="360" w:lineRule="auto"/>
        <w:ind w:firstLine="504" w:firstLineChars="200"/>
        <w:jc w:val="both"/>
        <w:outlineLvl w:val="9"/>
        <w:rPr>
          <w:rFonts w:hint="eastAsia" w:ascii="宋体" w:hAnsi="宋体" w:eastAsia="宋体" w:cs="仿宋"/>
          <w:color w:val="000000" w:themeColor="text1"/>
          <w:spacing w:val="6"/>
          <w:sz w:val="24"/>
          <w:szCs w:val="24"/>
          <w:highlight w:val="none"/>
          <w:lang w:eastAsia="zh-CN"/>
          <w14:textFill>
            <w14:solidFill>
              <w14:schemeClr w14:val="tx1"/>
            </w14:solidFill>
          </w14:textFill>
        </w:rPr>
      </w:pPr>
      <w:r>
        <w:rPr>
          <w:rFonts w:hint="eastAsia" w:ascii="宋体" w:hAnsi="宋体" w:eastAsia="宋体" w:cs="仿宋"/>
          <w:color w:val="000000" w:themeColor="text1"/>
          <w:spacing w:val="6"/>
          <w:sz w:val="24"/>
          <w:szCs w:val="24"/>
          <w:highlight w:val="none"/>
          <w:lang w:eastAsia="zh-CN"/>
          <w14:textFill>
            <w14:solidFill>
              <w14:schemeClr w14:val="tx1"/>
            </w14:solidFill>
          </w14:textFill>
        </w:rPr>
        <w:t>1</w:t>
      </w:r>
      <w:r>
        <w:rPr>
          <w:rFonts w:hint="eastAsia" w:ascii="宋体" w:hAnsi="宋体" w:eastAsia="宋体" w:cs="仿宋"/>
          <w:color w:val="000000" w:themeColor="text1"/>
          <w:spacing w:val="6"/>
          <w:sz w:val="24"/>
          <w:szCs w:val="24"/>
          <w:highlight w:val="none"/>
          <w:lang w:val="en-US" w:eastAsia="zh-CN"/>
          <w14:textFill>
            <w14:solidFill>
              <w14:schemeClr w14:val="tx1"/>
            </w14:solidFill>
          </w14:textFill>
        </w:rPr>
        <w:t>1</w:t>
      </w:r>
      <w:r>
        <w:rPr>
          <w:rFonts w:hint="eastAsia" w:ascii="宋体" w:hAnsi="宋体" w:eastAsia="宋体" w:cs="仿宋"/>
          <w:color w:val="000000" w:themeColor="text1"/>
          <w:spacing w:val="6"/>
          <w:sz w:val="24"/>
          <w:szCs w:val="24"/>
          <w:highlight w:val="none"/>
          <w:lang w:eastAsia="zh-CN"/>
          <w14:textFill>
            <w14:solidFill>
              <w14:schemeClr w14:val="tx1"/>
            </w14:solidFill>
          </w14:textFill>
        </w:rPr>
        <w:t>.违约方应向守约方赔守约方为主张债权所支付的一切费用，包括但不限于诉讼费、保全费、保全保险费、律师费、差旅费、公告费等。</w:t>
      </w:r>
    </w:p>
    <w:p>
      <w:pPr>
        <w:spacing w:before="101" w:line="360" w:lineRule="auto"/>
        <w:jc w:val="both"/>
        <w:outlineLvl w:val="9"/>
        <w:rPr>
          <w:rFonts w:hint="eastAsia" w:ascii="宋体" w:hAnsi="宋体" w:eastAsia="宋体" w:cs="黑体"/>
          <w:b/>
          <w:bCs/>
          <w:color w:val="000000" w:themeColor="text1"/>
          <w:spacing w:val="6"/>
          <w:sz w:val="24"/>
          <w:szCs w:val="24"/>
          <w:highlight w:val="none"/>
          <w:lang w:eastAsia="zh-CN"/>
          <w14:textFill>
            <w14:solidFill>
              <w14:schemeClr w14:val="tx1"/>
            </w14:solidFill>
          </w14:textFill>
        </w:rPr>
      </w:pPr>
      <w:r>
        <w:rPr>
          <w:rFonts w:ascii="宋体" w:hAnsi="宋体" w:eastAsia="宋体" w:cs="黑体"/>
          <w:b/>
          <w:bCs/>
          <w:color w:val="000000" w:themeColor="text1"/>
          <w:spacing w:val="6"/>
          <w:sz w:val="24"/>
          <w:szCs w:val="24"/>
          <w:highlight w:val="none"/>
          <w:lang w:eastAsia="zh-CN"/>
          <w14:textFill>
            <w14:solidFill>
              <w14:schemeClr w14:val="tx1"/>
            </w14:solidFill>
          </w14:textFill>
        </w:rPr>
        <w:t>六、知识产权归属</w:t>
      </w:r>
    </w:p>
    <w:p>
      <w:pPr>
        <w:spacing w:line="360" w:lineRule="auto"/>
        <w:ind w:left="57" w:right="244" w:firstLine="512" w:firstLineChars="200"/>
        <w:jc w:val="both"/>
        <w:outlineLvl w:val="9"/>
        <w:rPr>
          <w:rFonts w:hint="eastAsia" w:ascii="宋体" w:hAnsi="宋体" w:eastAsia="宋体" w:cs="仿宋"/>
          <w:color w:val="000000" w:themeColor="text1"/>
          <w:spacing w:val="8"/>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一）乙方为甲方提供的所有产品和技术资料需为乙方自主知识产权或其他合法途径获得，具体包括但不限于：应用程序源代码及载体、技术文档等，不得侵犯第三方的相关权利，包括所有权、使用权及知识产权等权利，如涉及到侵犯第三方相关权利的，由乙方负责解决，如因此给甲方造成直接经济损失的，由乙方向甲方全额赔付。</w:t>
      </w:r>
    </w:p>
    <w:p>
      <w:pPr>
        <w:spacing w:line="360" w:lineRule="auto"/>
        <w:ind w:left="57" w:right="244"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（二）系统产生的全部数据归甲方所有，未经甲方授权</w:t>
      </w:r>
      <w:r>
        <w:rPr>
          <w:rFonts w:ascii="宋体" w:hAnsi="宋体" w:eastAsia="宋体" w:cs="仿宋"/>
          <w:color w:val="000000" w:themeColor="text1"/>
          <w:spacing w:val="7"/>
          <w:sz w:val="24"/>
          <w:szCs w:val="24"/>
          <w:highlight w:val="none"/>
          <w:lang w:eastAsia="zh-CN"/>
          <w14:textFill>
            <w14:solidFill>
              <w14:schemeClr w14:val="tx1"/>
            </w14:solidFill>
          </w14:textFill>
        </w:rPr>
        <w:t>乙方不得使用或将数据提供给任何第三方。</w:t>
      </w:r>
    </w:p>
    <w:p>
      <w:pPr>
        <w:spacing w:before="101" w:line="360" w:lineRule="auto"/>
        <w:jc w:val="both"/>
        <w:outlineLvl w:val="9"/>
        <w:rPr>
          <w:rFonts w:hint="eastAsia" w:ascii="宋体" w:hAnsi="宋体" w:eastAsia="宋体" w:cs="黑体"/>
          <w:b/>
          <w:bCs/>
          <w:color w:val="000000" w:themeColor="text1"/>
          <w:spacing w:val="6"/>
          <w:sz w:val="24"/>
          <w:szCs w:val="24"/>
          <w:highlight w:val="none"/>
          <w:lang w:eastAsia="zh-CN"/>
          <w14:textFill>
            <w14:solidFill>
              <w14:schemeClr w14:val="tx1"/>
            </w14:solidFill>
          </w14:textFill>
        </w:rPr>
      </w:pPr>
      <w:r>
        <w:rPr>
          <w:rFonts w:ascii="宋体" w:hAnsi="宋体" w:eastAsia="宋体" w:cs="黑体"/>
          <w:b/>
          <w:bCs/>
          <w:color w:val="000000" w:themeColor="text1"/>
          <w:spacing w:val="6"/>
          <w:sz w:val="24"/>
          <w:szCs w:val="24"/>
          <w:highlight w:val="none"/>
          <w:lang w:eastAsia="zh-CN"/>
          <w14:textFill>
            <w14:solidFill>
              <w14:schemeClr w14:val="tx1"/>
            </w14:solidFill>
          </w14:textFill>
        </w:rPr>
        <w:t>八、保密条款</w:t>
      </w:r>
    </w:p>
    <w:p>
      <w:pPr>
        <w:spacing w:line="360" w:lineRule="auto"/>
        <w:ind w:firstLine="500"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5"/>
          <w:sz w:val="24"/>
          <w:szCs w:val="24"/>
          <w:highlight w:val="none"/>
          <w:lang w:eastAsia="zh-CN"/>
          <w14:textFill>
            <w14:solidFill>
              <w14:schemeClr w14:val="tx1"/>
            </w14:solidFill>
          </w14:textFill>
        </w:rPr>
        <w:t>具体约定详见附件</w:t>
      </w:r>
      <w:r>
        <w:rPr>
          <w:rFonts w:ascii="宋体" w:hAnsi="宋体" w:eastAsia="宋体" w:cs="仿宋"/>
          <w:color w:val="000000" w:themeColor="text1"/>
          <w:spacing w:val="-43"/>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5"/>
          <w:sz w:val="24"/>
          <w:szCs w:val="24"/>
          <w:highlight w:val="none"/>
          <w:lang w:eastAsia="zh-CN"/>
          <w14:textFill>
            <w14:solidFill>
              <w14:schemeClr w14:val="tx1"/>
            </w14:solidFill>
          </w14:textFill>
        </w:rPr>
        <w:t>2《保密承诺书》。</w:t>
      </w:r>
    </w:p>
    <w:p>
      <w:pPr>
        <w:spacing w:before="101" w:line="360" w:lineRule="auto"/>
        <w:jc w:val="both"/>
        <w:outlineLvl w:val="9"/>
        <w:rPr>
          <w:rFonts w:hint="eastAsia" w:ascii="宋体" w:hAnsi="宋体" w:eastAsia="宋体" w:cs="黑体"/>
          <w:b/>
          <w:bCs/>
          <w:color w:val="000000" w:themeColor="text1"/>
          <w:spacing w:val="6"/>
          <w:sz w:val="24"/>
          <w:szCs w:val="24"/>
          <w:highlight w:val="none"/>
          <w:lang w:eastAsia="zh-CN"/>
          <w14:textFill>
            <w14:solidFill>
              <w14:schemeClr w14:val="tx1"/>
            </w14:solidFill>
          </w14:textFill>
        </w:rPr>
      </w:pPr>
      <w:r>
        <w:rPr>
          <w:rFonts w:ascii="宋体" w:hAnsi="宋体" w:eastAsia="宋体" w:cs="黑体"/>
          <w:b/>
          <w:bCs/>
          <w:color w:val="000000" w:themeColor="text1"/>
          <w:spacing w:val="6"/>
          <w:sz w:val="24"/>
          <w:szCs w:val="24"/>
          <w:highlight w:val="none"/>
          <w:lang w:eastAsia="zh-CN"/>
          <w14:textFill>
            <w14:solidFill>
              <w14:schemeClr w14:val="tx1"/>
            </w14:solidFill>
          </w14:textFill>
        </w:rPr>
        <w:t>九、解决争议的办法</w:t>
      </w:r>
    </w:p>
    <w:p>
      <w:pPr>
        <w:spacing w:line="360" w:lineRule="auto"/>
        <w:ind w:left="45" w:right="249"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hint="eastAsia" w:ascii="宋体" w:hAnsi="宋体" w:eastAsia="宋体" w:cs="仿宋"/>
          <w:color w:val="000000" w:themeColor="text1"/>
          <w:spacing w:val="8"/>
          <w:sz w:val="24"/>
          <w:szCs w:val="24"/>
          <w:highlight w:val="none"/>
          <w:lang w:eastAsia="zh-CN"/>
          <w14:textFill>
            <w14:solidFill>
              <w14:schemeClr w14:val="tx1"/>
            </w14:solidFill>
          </w14:textFill>
        </w:rPr>
        <w:t>双方</w:t>
      </w:r>
      <w:r>
        <w:rPr>
          <w:rFonts w:ascii="宋体" w:hAnsi="宋体" w:eastAsia="宋体" w:cs="仿宋"/>
          <w:color w:val="000000" w:themeColor="text1"/>
          <w:spacing w:val="8"/>
          <w:sz w:val="24"/>
          <w:szCs w:val="24"/>
          <w:highlight w:val="none"/>
          <w:lang w:eastAsia="zh-CN"/>
          <w14:textFill>
            <w14:solidFill>
              <w14:schemeClr w14:val="tx1"/>
            </w14:solidFill>
          </w14:textFill>
        </w:rPr>
        <w:t>应当友好协商解决所有由本合同产生的争议。如协商不成，</w:t>
      </w:r>
      <w:r>
        <w:rPr>
          <w:rFonts w:hint="eastAsia" w:ascii="宋体" w:hAnsi="宋体" w:eastAsia="宋体" w:cs="仿宋"/>
          <w:color w:val="000000" w:themeColor="text1"/>
          <w:spacing w:val="8"/>
          <w:sz w:val="24"/>
          <w:szCs w:val="24"/>
          <w:highlight w:val="none"/>
          <w:lang w:eastAsia="zh-CN"/>
          <w14:textFill>
            <w14:solidFill>
              <w14:schemeClr w14:val="tx1"/>
            </w14:solidFill>
          </w14:textFill>
        </w:rPr>
        <w:t>双方</w:t>
      </w:r>
      <w:r>
        <w:rPr>
          <w:rFonts w:ascii="宋体" w:hAnsi="宋体" w:eastAsia="宋体" w:cs="仿宋"/>
          <w:color w:val="000000" w:themeColor="text1"/>
          <w:spacing w:val="8"/>
          <w:sz w:val="24"/>
          <w:szCs w:val="24"/>
          <w:highlight w:val="none"/>
          <w:lang w:eastAsia="zh-CN"/>
          <w14:textFill>
            <w14:solidFill>
              <w14:schemeClr w14:val="tx1"/>
            </w14:solidFill>
          </w14:textFill>
        </w:rPr>
        <w:t>均同意由甲方所在地的法院受理诉讼解决。</w:t>
      </w:r>
    </w:p>
    <w:p>
      <w:pPr>
        <w:spacing w:before="101" w:line="360" w:lineRule="auto"/>
        <w:jc w:val="both"/>
        <w:outlineLvl w:val="9"/>
        <w:rPr>
          <w:rFonts w:hint="eastAsia" w:ascii="宋体" w:hAnsi="宋体" w:eastAsia="宋体" w:cs="黑体"/>
          <w:b/>
          <w:bCs/>
          <w:color w:val="000000" w:themeColor="text1"/>
          <w:spacing w:val="6"/>
          <w:sz w:val="24"/>
          <w:szCs w:val="24"/>
          <w:highlight w:val="none"/>
          <w:lang w:eastAsia="zh-CN"/>
          <w14:textFill>
            <w14:solidFill>
              <w14:schemeClr w14:val="tx1"/>
            </w14:solidFill>
          </w14:textFill>
        </w:rPr>
      </w:pPr>
      <w:r>
        <w:rPr>
          <w:rFonts w:ascii="宋体" w:hAnsi="宋体" w:eastAsia="宋体" w:cs="黑体"/>
          <w:b/>
          <w:bCs/>
          <w:color w:val="000000" w:themeColor="text1"/>
          <w:spacing w:val="6"/>
          <w:sz w:val="24"/>
          <w:szCs w:val="24"/>
          <w:highlight w:val="none"/>
          <w:lang w:eastAsia="zh-CN"/>
          <w14:textFill>
            <w14:solidFill>
              <w14:schemeClr w14:val="tx1"/>
            </w14:solidFill>
          </w14:textFill>
        </w:rPr>
        <w:t>十、不可抗力</w:t>
      </w:r>
    </w:p>
    <w:p>
      <w:pPr>
        <w:spacing w:line="360" w:lineRule="auto"/>
        <w:ind w:left="34" w:firstLine="512" w:firstLineChars="200"/>
        <w:jc w:val="both"/>
        <w:outlineLvl w:val="9"/>
        <w:rPr>
          <w:rFonts w:hint="eastAsia" w:ascii="宋体" w:hAnsi="宋体" w:eastAsia="宋体" w:cs="仿宋"/>
          <w:color w:val="000000" w:themeColor="text1"/>
          <w:spacing w:val="4"/>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任何一方由于不可抗力原因不能履行合同时，应在不可</w:t>
      </w:r>
      <w:r>
        <w:rPr>
          <w:rFonts w:ascii="宋体" w:hAnsi="宋体" w:eastAsia="宋体" w:cs="仿宋"/>
          <w:color w:val="000000" w:themeColor="text1"/>
          <w:spacing w:val="4"/>
          <w:sz w:val="24"/>
          <w:szCs w:val="24"/>
          <w:highlight w:val="none"/>
          <w:lang w:eastAsia="zh-CN"/>
          <w14:textFill>
            <w14:solidFill>
              <w14:schemeClr w14:val="tx1"/>
            </w14:solidFill>
          </w14:textFill>
        </w:rPr>
        <w:t>抗力事件结束后</w:t>
      </w:r>
      <w:r>
        <w:rPr>
          <w:rFonts w:ascii="宋体" w:hAnsi="宋体" w:eastAsia="宋体" w:cs="仿宋"/>
          <w:color w:val="000000" w:themeColor="text1"/>
          <w:spacing w:val="-39"/>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4"/>
          <w:sz w:val="24"/>
          <w:szCs w:val="24"/>
          <w:highlight w:val="none"/>
          <w:lang w:eastAsia="zh-CN"/>
          <w14:textFill>
            <w14:solidFill>
              <w14:schemeClr w14:val="tx1"/>
            </w14:solidFill>
          </w14:textFill>
        </w:rPr>
        <w:t>1 日内向对方通报，以减轻可能给对</w:t>
      </w:r>
      <w:r>
        <w:rPr>
          <w:rFonts w:ascii="宋体" w:hAnsi="宋体" w:eastAsia="宋体" w:cs="仿宋"/>
          <w:color w:val="000000" w:themeColor="text1"/>
          <w:spacing w:val="3"/>
          <w:sz w:val="24"/>
          <w:szCs w:val="24"/>
          <w:highlight w:val="none"/>
          <w:lang w:eastAsia="zh-CN"/>
          <w14:textFill>
            <w14:solidFill>
              <w14:schemeClr w14:val="tx1"/>
            </w14:solidFill>
          </w14:textFill>
        </w:rPr>
        <w:t>方造成</w:t>
      </w:r>
      <w:r>
        <w:rPr>
          <w:rFonts w:ascii="宋体" w:hAnsi="宋体" w:eastAsia="宋体" w:cs="仿宋"/>
          <w:color w:val="000000" w:themeColor="text1"/>
          <w:spacing w:val="6"/>
          <w:sz w:val="24"/>
          <w:szCs w:val="24"/>
          <w:highlight w:val="none"/>
          <w:lang w:eastAsia="zh-CN"/>
          <w14:textFill>
            <w14:solidFill>
              <w14:schemeClr w14:val="tx1"/>
            </w14:solidFill>
          </w14:textFill>
        </w:rPr>
        <w:t>的损失，在取得有关机构的不可抗力证明或双方谅解确认</w:t>
      </w:r>
      <w:r>
        <w:rPr>
          <w:rFonts w:ascii="宋体" w:hAnsi="宋体" w:eastAsia="宋体" w:cs="仿宋"/>
          <w:color w:val="000000" w:themeColor="text1"/>
          <w:spacing w:val="5"/>
          <w:sz w:val="24"/>
          <w:szCs w:val="24"/>
          <w:highlight w:val="none"/>
          <w:lang w:eastAsia="zh-CN"/>
          <w14:textFill>
            <w14:solidFill>
              <w14:schemeClr w14:val="tx1"/>
            </w14:solidFill>
          </w14:textFill>
        </w:rPr>
        <w:t>后，</w:t>
      </w:r>
      <w:r>
        <w:rPr>
          <w:rFonts w:ascii="宋体" w:hAnsi="宋体" w:eastAsia="宋体" w:cs="仿宋"/>
          <w:color w:val="000000" w:themeColor="text1"/>
          <w:spacing w:val="8"/>
          <w:sz w:val="24"/>
          <w:szCs w:val="24"/>
          <w:highlight w:val="none"/>
          <w:lang w:eastAsia="zh-CN"/>
          <w14:textFill>
            <w14:solidFill>
              <w14:schemeClr w14:val="tx1"/>
            </w14:solidFill>
          </w14:textFill>
        </w:rPr>
        <w:t>允许延期履行或修订合同，并根据情况可部分或全部免于承</w:t>
      </w:r>
      <w:r>
        <w:rPr>
          <w:rFonts w:ascii="宋体" w:hAnsi="宋体" w:eastAsia="宋体" w:cs="仿宋"/>
          <w:color w:val="000000" w:themeColor="text1"/>
          <w:spacing w:val="4"/>
          <w:sz w:val="24"/>
          <w:szCs w:val="24"/>
          <w:highlight w:val="none"/>
          <w:lang w:eastAsia="zh-CN"/>
          <w14:textFill>
            <w14:solidFill>
              <w14:schemeClr w14:val="tx1"/>
            </w14:solidFill>
          </w14:textFill>
        </w:rPr>
        <w:t>担违约责任。</w:t>
      </w:r>
    </w:p>
    <w:p>
      <w:pPr>
        <w:spacing w:before="101" w:line="360" w:lineRule="auto"/>
        <w:jc w:val="both"/>
        <w:outlineLvl w:val="9"/>
        <w:rPr>
          <w:rFonts w:hint="eastAsia" w:ascii="宋体" w:hAnsi="宋体" w:eastAsia="宋体" w:cs="黑体"/>
          <w:b/>
          <w:bCs/>
          <w:color w:val="000000" w:themeColor="text1"/>
          <w:spacing w:val="6"/>
          <w:sz w:val="24"/>
          <w:szCs w:val="24"/>
          <w:highlight w:val="none"/>
          <w:lang w:eastAsia="zh-CN"/>
          <w14:textFill>
            <w14:solidFill>
              <w14:schemeClr w14:val="tx1"/>
            </w14:solidFill>
          </w14:textFill>
        </w:rPr>
      </w:pPr>
      <w:r>
        <w:rPr>
          <w:rFonts w:ascii="宋体" w:hAnsi="宋体" w:eastAsia="宋体" w:cs="黑体"/>
          <w:b/>
          <w:bCs/>
          <w:color w:val="000000" w:themeColor="text1"/>
          <w:spacing w:val="6"/>
          <w:sz w:val="24"/>
          <w:szCs w:val="24"/>
          <w:highlight w:val="none"/>
          <w:lang w:eastAsia="zh-CN"/>
          <w14:textFill>
            <w14:solidFill>
              <w14:schemeClr w14:val="tx1"/>
            </w14:solidFill>
          </w14:textFill>
        </w:rPr>
        <w:t>十一、合同生效</w:t>
      </w:r>
    </w:p>
    <w:p>
      <w:pPr>
        <w:spacing w:before="220" w:line="360" w:lineRule="auto"/>
        <w:ind w:firstLine="508"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7"/>
          <w:sz w:val="24"/>
          <w:szCs w:val="24"/>
          <w:highlight w:val="none"/>
          <w:lang w:eastAsia="zh-CN"/>
          <w14:textFill>
            <w14:solidFill>
              <w14:schemeClr w14:val="tx1"/>
            </w14:solidFill>
          </w14:textFill>
        </w:rPr>
        <w:t>本合同由</w:t>
      </w:r>
      <w:r>
        <w:rPr>
          <w:rFonts w:hint="eastAsia" w:ascii="宋体" w:hAnsi="宋体" w:eastAsia="宋体" w:cs="仿宋"/>
          <w:color w:val="000000" w:themeColor="text1"/>
          <w:spacing w:val="7"/>
          <w:sz w:val="24"/>
          <w:szCs w:val="24"/>
          <w:highlight w:val="none"/>
          <w:lang w:eastAsia="zh-CN"/>
          <w14:textFill>
            <w14:solidFill>
              <w14:schemeClr w14:val="tx1"/>
            </w14:solidFill>
          </w14:textFill>
        </w:rPr>
        <w:t>甲、乙双方</w:t>
      </w:r>
      <w:r>
        <w:rPr>
          <w:rFonts w:ascii="宋体" w:hAnsi="宋体" w:eastAsia="宋体" w:cs="仿宋"/>
          <w:color w:val="000000" w:themeColor="text1"/>
          <w:spacing w:val="7"/>
          <w:sz w:val="24"/>
          <w:szCs w:val="24"/>
          <w:highlight w:val="none"/>
          <w:lang w:eastAsia="zh-CN"/>
          <w14:textFill>
            <w14:solidFill>
              <w14:schemeClr w14:val="tx1"/>
            </w14:solidFill>
          </w14:textFill>
        </w:rPr>
        <w:t>签字盖章后生效。</w:t>
      </w:r>
    </w:p>
    <w:p>
      <w:pPr>
        <w:spacing w:before="101" w:line="360" w:lineRule="auto"/>
        <w:jc w:val="both"/>
        <w:outlineLvl w:val="9"/>
        <w:rPr>
          <w:rFonts w:hint="eastAsia" w:ascii="宋体" w:hAnsi="宋体" w:eastAsia="宋体" w:cs="黑体"/>
          <w:b/>
          <w:bCs/>
          <w:color w:val="000000" w:themeColor="text1"/>
          <w:spacing w:val="6"/>
          <w:sz w:val="24"/>
          <w:szCs w:val="24"/>
          <w:highlight w:val="none"/>
          <w:lang w:eastAsia="zh-CN"/>
          <w14:textFill>
            <w14:solidFill>
              <w14:schemeClr w14:val="tx1"/>
            </w14:solidFill>
          </w14:textFill>
        </w:rPr>
      </w:pPr>
      <w:r>
        <w:rPr>
          <w:rFonts w:ascii="宋体" w:hAnsi="宋体" w:eastAsia="宋体" w:cs="黑体"/>
          <w:b/>
          <w:bCs/>
          <w:color w:val="000000" w:themeColor="text1"/>
          <w:spacing w:val="6"/>
          <w:sz w:val="24"/>
          <w:szCs w:val="24"/>
          <w:highlight w:val="none"/>
          <w:lang w:eastAsia="zh-CN"/>
          <w14:textFill>
            <w14:solidFill>
              <w14:schemeClr w14:val="tx1"/>
            </w14:solidFill>
          </w14:textFill>
        </w:rPr>
        <w:t>十二、合同的终止</w:t>
      </w:r>
    </w:p>
    <w:p>
      <w:pPr>
        <w:spacing w:line="360" w:lineRule="auto"/>
        <w:ind w:firstLine="508" w:firstLineChars="200"/>
        <w:jc w:val="both"/>
        <w:outlineLvl w:val="9"/>
        <w:rPr>
          <w:rFonts w:hint="eastAsia" w:ascii="宋体" w:hAnsi="宋体" w:eastAsia="宋体"/>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7"/>
          <w:sz w:val="24"/>
          <w:szCs w:val="24"/>
          <w:highlight w:val="none"/>
          <w:lang w:eastAsia="zh-CN"/>
          <w14:textFill>
            <w14:solidFill>
              <w14:schemeClr w14:val="tx1"/>
            </w14:solidFill>
          </w14:textFill>
        </w:rPr>
        <w:t>（一）合同期满，双方未续签的。</w:t>
      </w:r>
    </w:p>
    <w:p>
      <w:pPr>
        <w:spacing w:line="360" w:lineRule="auto"/>
        <w:ind w:left="40" w:right="16"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（二）当发生不可抗力，致使本合同的履行成为不必要</w:t>
      </w:r>
      <w:r>
        <w:rPr>
          <w:rFonts w:ascii="宋体" w:hAnsi="宋体" w:eastAsia="宋体" w:cs="仿宋"/>
          <w:color w:val="000000" w:themeColor="text1"/>
          <w:spacing w:val="7"/>
          <w:sz w:val="24"/>
          <w:szCs w:val="24"/>
          <w:highlight w:val="none"/>
          <w:lang w:eastAsia="zh-CN"/>
          <w14:textFill>
            <w14:solidFill>
              <w14:schemeClr w14:val="tx1"/>
            </w14:solidFill>
          </w14:textFill>
        </w:rPr>
        <w:t>或不可能时，本合同自动终止。</w:t>
      </w:r>
    </w:p>
    <w:p>
      <w:pPr>
        <w:spacing w:before="101" w:line="360" w:lineRule="auto"/>
        <w:jc w:val="both"/>
        <w:outlineLvl w:val="9"/>
        <w:rPr>
          <w:rFonts w:hint="eastAsia" w:ascii="宋体" w:hAnsi="宋体" w:eastAsia="宋体" w:cs="黑体"/>
          <w:b/>
          <w:bCs/>
          <w:color w:val="000000" w:themeColor="text1"/>
          <w:spacing w:val="6"/>
          <w:sz w:val="24"/>
          <w:szCs w:val="24"/>
          <w:highlight w:val="none"/>
          <w:lang w:eastAsia="zh-CN"/>
          <w14:textFill>
            <w14:solidFill>
              <w14:schemeClr w14:val="tx1"/>
            </w14:solidFill>
          </w14:textFill>
        </w:rPr>
      </w:pPr>
      <w:r>
        <w:rPr>
          <w:rFonts w:ascii="宋体" w:hAnsi="宋体" w:eastAsia="宋体" w:cs="黑体"/>
          <w:b/>
          <w:bCs/>
          <w:color w:val="000000" w:themeColor="text1"/>
          <w:spacing w:val="6"/>
          <w:sz w:val="24"/>
          <w:szCs w:val="24"/>
          <w:highlight w:val="none"/>
          <w:lang w:eastAsia="zh-CN"/>
          <w14:textFill>
            <w14:solidFill>
              <w14:schemeClr w14:val="tx1"/>
            </w14:solidFill>
          </w14:textFill>
        </w:rPr>
        <w:t>十三、其他未尽事宜由甲乙双方友好协商确定</w:t>
      </w:r>
    </w:p>
    <w:p>
      <w:pPr>
        <w:spacing w:before="101" w:line="360" w:lineRule="auto"/>
        <w:jc w:val="both"/>
        <w:outlineLvl w:val="9"/>
        <w:rPr>
          <w:rFonts w:hint="eastAsia" w:ascii="宋体" w:hAnsi="宋体" w:eastAsia="宋体" w:cs="黑体"/>
          <w:b/>
          <w:bCs/>
          <w:color w:val="000000" w:themeColor="text1"/>
          <w:spacing w:val="6"/>
          <w:sz w:val="24"/>
          <w:szCs w:val="24"/>
          <w:highlight w:val="none"/>
          <w:lang w:eastAsia="zh-CN"/>
          <w14:textFill>
            <w14:solidFill>
              <w14:schemeClr w14:val="tx1"/>
            </w14:solidFill>
          </w14:textFill>
        </w:rPr>
      </w:pPr>
      <w:r>
        <w:rPr>
          <w:rFonts w:ascii="宋体" w:hAnsi="宋体" w:eastAsia="宋体" w:cs="黑体"/>
          <w:b/>
          <w:bCs/>
          <w:color w:val="000000" w:themeColor="text1"/>
          <w:spacing w:val="6"/>
          <w:sz w:val="24"/>
          <w:szCs w:val="24"/>
          <w:highlight w:val="none"/>
          <w:lang w:eastAsia="zh-CN"/>
          <w14:textFill>
            <w14:solidFill>
              <w14:schemeClr w14:val="tx1"/>
            </w14:solidFill>
          </w14:textFill>
        </w:rPr>
        <w:t>十四、合同鉴证</w:t>
      </w:r>
    </w:p>
    <w:p>
      <w:pPr>
        <w:spacing w:line="360" w:lineRule="auto"/>
        <w:ind w:left="34" w:right="17"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采购代理机构应当在本合同上签章，以证明本合同条款与招标文件、响应文件的相关要求相符并且未对采购内容或</w:t>
      </w:r>
      <w:r>
        <w:rPr>
          <w:rFonts w:ascii="宋体" w:hAnsi="宋体" w:eastAsia="宋体" w:cs="仿宋"/>
          <w:color w:val="000000" w:themeColor="text1"/>
          <w:spacing w:val="7"/>
          <w:sz w:val="24"/>
          <w:szCs w:val="24"/>
          <w:highlight w:val="none"/>
          <w:lang w:eastAsia="zh-CN"/>
          <w14:textFill>
            <w14:solidFill>
              <w14:schemeClr w14:val="tx1"/>
            </w14:solidFill>
          </w14:textFill>
        </w:rPr>
        <w:t>技术参数进行实质性修改。</w:t>
      </w:r>
    </w:p>
    <w:p>
      <w:pPr>
        <w:spacing w:before="101" w:line="360" w:lineRule="auto"/>
        <w:jc w:val="both"/>
        <w:outlineLvl w:val="9"/>
        <w:rPr>
          <w:rFonts w:hint="eastAsia" w:ascii="宋体" w:hAnsi="宋体" w:eastAsia="宋体" w:cs="黑体"/>
          <w:b/>
          <w:bCs/>
          <w:color w:val="000000" w:themeColor="text1"/>
          <w:spacing w:val="6"/>
          <w:sz w:val="24"/>
          <w:szCs w:val="24"/>
          <w:highlight w:val="none"/>
          <w:lang w:eastAsia="zh-CN"/>
          <w14:textFill>
            <w14:solidFill>
              <w14:schemeClr w14:val="tx1"/>
            </w14:solidFill>
          </w14:textFill>
        </w:rPr>
      </w:pPr>
      <w:r>
        <w:rPr>
          <w:rFonts w:ascii="宋体" w:hAnsi="宋体" w:eastAsia="宋体" w:cs="黑体"/>
          <w:b/>
          <w:bCs/>
          <w:color w:val="000000" w:themeColor="text1"/>
          <w:spacing w:val="6"/>
          <w:sz w:val="24"/>
          <w:szCs w:val="24"/>
          <w:highlight w:val="none"/>
          <w:lang w:eastAsia="zh-CN"/>
          <w14:textFill>
            <w14:solidFill>
              <w14:schemeClr w14:val="tx1"/>
            </w14:solidFill>
          </w14:textFill>
        </w:rPr>
        <w:t>十五、本合同的组成文件</w:t>
      </w:r>
    </w:p>
    <w:p>
      <w:pPr>
        <w:spacing w:line="360" w:lineRule="auto"/>
        <w:ind w:firstLine="480"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z w:val="24"/>
          <w:szCs w:val="24"/>
          <w:highlight w:val="none"/>
          <w:lang w:eastAsia="zh-CN"/>
          <w14:textFill>
            <w14:solidFill>
              <w14:schemeClr w14:val="tx1"/>
            </w14:solidFill>
          </w14:textFill>
        </w:rPr>
        <w:t>（一）附件</w:t>
      </w:r>
      <w:r>
        <w:rPr>
          <w:rFonts w:ascii="宋体" w:hAnsi="宋体" w:eastAsia="宋体" w:cs="仿宋"/>
          <w:color w:val="000000" w:themeColor="text1"/>
          <w:spacing w:val="-29"/>
          <w:sz w:val="24"/>
          <w:szCs w:val="24"/>
          <w:highlight w:val="none"/>
          <w:lang w:eastAsia="zh-CN"/>
          <w14:textFill>
            <w14:solidFill>
              <w14:schemeClr w14:val="tx1"/>
            </w14:solidFill>
          </w14:textFill>
        </w:rPr>
        <w:t xml:space="preserve"> </w:t>
      </w:r>
      <w:r>
        <w:rPr>
          <w:rFonts w:ascii="宋体" w:hAnsi="宋体" w:eastAsia="宋体" w:cs="仿宋"/>
          <w:color w:val="000000" w:themeColor="text1"/>
          <w:sz w:val="24"/>
          <w:szCs w:val="24"/>
          <w:highlight w:val="none"/>
          <w:lang w:eastAsia="zh-CN"/>
          <w14:textFill>
            <w14:solidFill>
              <w14:schemeClr w14:val="tx1"/>
            </w14:solidFill>
          </w14:textFill>
        </w:rPr>
        <w:t>1 ：</w:t>
      </w:r>
      <w:r>
        <w:rPr>
          <w:rFonts w:hint="eastAsia" w:ascii="宋体" w:hAnsi="宋体" w:eastAsia="宋体" w:cs="仿宋"/>
          <w:color w:val="000000" w:themeColor="text1"/>
          <w:spacing w:val="5"/>
          <w:sz w:val="24"/>
          <w:szCs w:val="24"/>
          <w:highlight w:val="none"/>
          <w:u w:val="single"/>
          <w:lang w:eastAsia="zh-CN"/>
          <w14:textFill>
            <w14:solidFill>
              <w14:schemeClr w14:val="tx1"/>
            </w14:solidFill>
          </w14:textFill>
        </w:rPr>
        <w:t>海南省三甲医院信息化能力提升项目（包</w:t>
      </w:r>
      <w:r>
        <w:rPr>
          <w:rFonts w:hint="eastAsia" w:ascii="宋体" w:hAnsi="宋体" w:eastAsia="宋体" w:cs="仿宋"/>
          <w:color w:val="000000" w:themeColor="text1"/>
          <w:spacing w:val="5"/>
          <w:sz w:val="24"/>
          <w:szCs w:val="24"/>
          <w:highlight w:val="none"/>
          <w:u w:val="single"/>
          <w:lang w:val="en-US" w:eastAsia="zh-CN"/>
          <w14:textFill>
            <w14:solidFill>
              <w14:schemeClr w14:val="tx1"/>
            </w14:solidFill>
          </w14:textFill>
        </w:rPr>
        <w:t>5</w:t>
      </w:r>
      <w:r>
        <w:rPr>
          <w:rFonts w:hint="eastAsia" w:ascii="宋体" w:hAnsi="宋体" w:eastAsia="宋体" w:cs="仿宋"/>
          <w:color w:val="000000" w:themeColor="text1"/>
          <w:spacing w:val="5"/>
          <w:sz w:val="24"/>
          <w:szCs w:val="24"/>
          <w:highlight w:val="none"/>
          <w:u w:val="single"/>
          <w:lang w:eastAsia="zh-CN"/>
          <w14:textFill>
            <w14:solidFill>
              <w14:schemeClr w14:val="tx1"/>
            </w14:solidFill>
          </w14:textFill>
        </w:rPr>
        <w:t>）</w:t>
      </w:r>
      <w:r>
        <w:rPr>
          <w:rFonts w:ascii="宋体" w:hAnsi="宋体" w:eastAsia="宋体" w:cs="仿宋"/>
          <w:color w:val="000000" w:themeColor="text1"/>
          <w:sz w:val="24"/>
          <w:szCs w:val="24"/>
          <w:highlight w:val="none"/>
          <w:lang w:eastAsia="zh-CN"/>
          <w14:textFill>
            <w14:solidFill>
              <w14:schemeClr w14:val="tx1"/>
            </w14:solidFill>
          </w14:textFill>
        </w:rPr>
        <w:t>项目服务范围和内容。</w:t>
      </w:r>
    </w:p>
    <w:p>
      <w:pPr>
        <w:spacing w:line="360" w:lineRule="auto"/>
        <w:ind w:firstLine="500"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5"/>
          <w:sz w:val="24"/>
          <w:szCs w:val="24"/>
          <w:highlight w:val="none"/>
          <w:lang w:eastAsia="zh-CN"/>
          <w14:textFill>
            <w14:solidFill>
              <w14:schemeClr w14:val="tx1"/>
            </w14:solidFill>
          </w14:textFill>
        </w:rPr>
        <w:t>（二）附件</w:t>
      </w:r>
      <w:r>
        <w:rPr>
          <w:rFonts w:ascii="宋体" w:hAnsi="宋体" w:eastAsia="宋体" w:cs="仿宋"/>
          <w:color w:val="000000" w:themeColor="text1"/>
          <w:spacing w:val="-54"/>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5"/>
          <w:sz w:val="24"/>
          <w:szCs w:val="24"/>
          <w:highlight w:val="none"/>
          <w:lang w:eastAsia="zh-CN"/>
          <w14:textFill>
            <w14:solidFill>
              <w14:schemeClr w14:val="tx1"/>
            </w14:solidFill>
          </w14:textFill>
        </w:rPr>
        <w:t>2：保密承诺书。</w:t>
      </w:r>
    </w:p>
    <w:p>
      <w:pPr>
        <w:spacing w:line="360" w:lineRule="auto"/>
        <w:ind w:firstLine="500"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5"/>
          <w:sz w:val="24"/>
          <w:szCs w:val="24"/>
          <w:highlight w:val="none"/>
          <w:lang w:eastAsia="zh-CN"/>
          <w14:textFill>
            <w14:solidFill>
              <w14:schemeClr w14:val="tx1"/>
            </w14:solidFill>
          </w14:textFill>
        </w:rPr>
        <w:t>（三）附件</w:t>
      </w:r>
      <w:r>
        <w:rPr>
          <w:rFonts w:ascii="宋体" w:hAnsi="宋体" w:eastAsia="宋体" w:cs="仿宋"/>
          <w:color w:val="000000" w:themeColor="text1"/>
          <w:spacing w:val="-49"/>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5"/>
          <w:sz w:val="24"/>
          <w:szCs w:val="24"/>
          <w:highlight w:val="none"/>
          <w:lang w:eastAsia="zh-CN"/>
          <w14:textFill>
            <w14:solidFill>
              <w14:schemeClr w14:val="tx1"/>
            </w14:solidFill>
          </w14:textFill>
        </w:rPr>
        <w:t>3：</w:t>
      </w:r>
      <w:r>
        <w:rPr>
          <w:rFonts w:hint="eastAsia" w:ascii="宋体" w:hAnsi="宋体" w:eastAsia="宋体" w:cs="仿宋"/>
          <w:color w:val="000000" w:themeColor="text1"/>
          <w:spacing w:val="5"/>
          <w:sz w:val="24"/>
          <w:szCs w:val="24"/>
          <w:highlight w:val="none"/>
          <w:lang w:eastAsia="zh-CN"/>
          <w14:textFill>
            <w14:solidFill>
              <w14:schemeClr w14:val="tx1"/>
            </w14:solidFill>
          </w14:textFill>
        </w:rPr>
        <w:t>中标</w:t>
      </w:r>
      <w:r>
        <w:rPr>
          <w:rFonts w:ascii="宋体" w:hAnsi="宋体" w:eastAsia="宋体" w:cs="仿宋"/>
          <w:color w:val="000000" w:themeColor="text1"/>
          <w:spacing w:val="5"/>
          <w:sz w:val="24"/>
          <w:szCs w:val="24"/>
          <w:highlight w:val="none"/>
          <w:lang w:eastAsia="zh-CN"/>
          <w14:textFill>
            <w14:solidFill>
              <w14:schemeClr w14:val="tx1"/>
            </w14:solidFill>
          </w14:textFill>
        </w:rPr>
        <w:t>通知书</w:t>
      </w:r>
    </w:p>
    <w:p>
      <w:pPr>
        <w:spacing w:line="360" w:lineRule="auto"/>
        <w:ind w:right="16"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上述合同文件内容互为补充，如有不明确，由甲方负责</w:t>
      </w:r>
      <w:r>
        <w:rPr>
          <w:rFonts w:ascii="宋体" w:hAnsi="宋体" w:eastAsia="宋体" w:cs="仿宋"/>
          <w:color w:val="000000" w:themeColor="text1"/>
          <w:spacing w:val="-2"/>
          <w:sz w:val="24"/>
          <w:szCs w:val="24"/>
          <w:highlight w:val="none"/>
          <w:lang w:eastAsia="zh-CN"/>
          <w14:textFill>
            <w14:solidFill>
              <w14:schemeClr w14:val="tx1"/>
            </w14:solidFill>
          </w14:textFill>
        </w:rPr>
        <w:t>解释。</w:t>
      </w:r>
    </w:p>
    <w:p>
      <w:pPr>
        <w:spacing w:before="101" w:line="360" w:lineRule="auto"/>
        <w:jc w:val="both"/>
        <w:outlineLvl w:val="9"/>
        <w:rPr>
          <w:rFonts w:hint="eastAsia" w:ascii="宋体" w:hAnsi="宋体" w:eastAsia="宋体" w:cs="黑体"/>
          <w:b/>
          <w:bCs/>
          <w:color w:val="000000" w:themeColor="text1"/>
          <w:spacing w:val="6"/>
          <w:sz w:val="24"/>
          <w:szCs w:val="24"/>
          <w:highlight w:val="none"/>
          <w:lang w:eastAsia="zh-CN"/>
          <w14:textFill>
            <w14:solidFill>
              <w14:schemeClr w14:val="tx1"/>
            </w14:solidFill>
          </w14:textFill>
        </w:rPr>
      </w:pPr>
      <w:r>
        <w:rPr>
          <w:rFonts w:ascii="宋体" w:hAnsi="宋体" w:eastAsia="宋体" w:cs="黑体"/>
          <w:b/>
          <w:bCs/>
          <w:color w:val="000000" w:themeColor="text1"/>
          <w:spacing w:val="6"/>
          <w:sz w:val="24"/>
          <w:szCs w:val="24"/>
          <w:highlight w:val="none"/>
          <w:lang w:eastAsia="zh-CN"/>
          <w14:textFill>
            <w14:solidFill>
              <w14:schemeClr w14:val="tx1"/>
            </w14:solidFill>
          </w14:textFill>
        </w:rPr>
        <w:t>十六、合同备案</w:t>
      </w:r>
    </w:p>
    <w:p>
      <w:pPr>
        <w:spacing w:line="360" w:lineRule="auto"/>
        <w:ind w:right="16" w:firstLine="500" w:firstLineChars="200"/>
        <w:jc w:val="both"/>
        <w:outlineLvl w:val="9"/>
        <w:rPr>
          <w:rFonts w:hint="eastAsia" w:ascii="宋体" w:hAnsi="宋体" w:eastAsia="宋体" w:cs="仿宋"/>
          <w:color w:val="000000" w:themeColor="text1"/>
          <w:spacing w:val="4"/>
          <w:sz w:val="24"/>
          <w:szCs w:val="24"/>
          <w:highlight w:val="none"/>
          <w:lang w:eastAsia="zh-CN"/>
          <w14:textFill>
            <w14:solidFill>
              <w14:schemeClr w14:val="tx1"/>
            </w14:solidFill>
          </w14:textFill>
        </w:rPr>
      </w:pPr>
      <w:r>
        <w:rPr>
          <w:rFonts w:ascii="宋体" w:hAnsi="宋体" w:eastAsia="宋体" w:cs="仿宋"/>
          <w:color w:val="000000" w:themeColor="text1"/>
          <w:spacing w:val="5"/>
          <w:sz w:val="24"/>
          <w:szCs w:val="24"/>
          <w:highlight w:val="none"/>
          <w:lang w:eastAsia="zh-CN"/>
          <w14:textFill>
            <w14:solidFill>
              <w14:schemeClr w14:val="tx1"/>
            </w14:solidFill>
          </w14:textFill>
        </w:rPr>
        <w:t>本合同一式</w:t>
      </w:r>
      <w:r>
        <w:rPr>
          <w:rFonts w:hint="eastAsia" w:ascii="宋体" w:hAnsi="宋体" w:eastAsia="宋体" w:cs="仿宋"/>
          <w:color w:val="000000" w:themeColor="text1"/>
          <w:spacing w:val="5"/>
          <w:sz w:val="24"/>
          <w:szCs w:val="24"/>
          <w:highlight w:val="none"/>
          <w:u w:val="single"/>
          <w:lang w:val="en-US" w:eastAsia="zh-CN"/>
          <w14:textFill>
            <w14:solidFill>
              <w14:schemeClr w14:val="tx1"/>
            </w14:solidFill>
          </w14:textFill>
        </w:rPr>
        <w:t>伍</w:t>
      </w:r>
      <w:r>
        <w:rPr>
          <w:rFonts w:ascii="宋体" w:hAnsi="宋体" w:eastAsia="宋体" w:cs="仿宋"/>
          <w:color w:val="000000" w:themeColor="text1"/>
          <w:spacing w:val="5"/>
          <w:sz w:val="24"/>
          <w:szCs w:val="24"/>
          <w:highlight w:val="none"/>
          <w:lang w:eastAsia="zh-CN"/>
          <w14:textFill>
            <w14:solidFill>
              <w14:schemeClr w14:val="tx1"/>
            </w14:solidFill>
          </w14:textFill>
        </w:rPr>
        <w:t>份，</w:t>
      </w:r>
      <w:r>
        <w:rPr>
          <w:rFonts w:ascii="宋体" w:hAnsi="宋体" w:eastAsia="宋体" w:cs="仿宋"/>
          <w:color w:val="000000" w:themeColor="text1"/>
          <w:spacing w:val="-76"/>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5"/>
          <w:sz w:val="24"/>
          <w:szCs w:val="24"/>
          <w:highlight w:val="none"/>
          <w:lang w:eastAsia="zh-CN"/>
          <w14:textFill>
            <w14:solidFill>
              <w14:schemeClr w14:val="tx1"/>
            </w14:solidFill>
          </w14:textFill>
        </w:rPr>
        <w:t>甲方执</w:t>
      </w:r>
      <w:r>
        <w:rPr>
          <w:rFonts w:ascii="宋体" w:hAnsi="宋体" w:eastAsia="宋体" w:cs="仿宋"/>
          <w:color w:val="000000" w:themeColor="text1"/>
          <w:spacing w:val="5"/>
          <w:sz w:val="24"/>
          <w:szCs w:val="24"/>
          <w:highlight w:val="none"/>
          <w:u w:val="single"/>
          <w:lang w:eastAsia="zh-CN"/>
          <w14:textFill>
            <w14:solidFill>
              <w14:schemeClr w14:val="tx1"/>
            </w14:solidFill>
          </w14:textFill>
        </w:rPr>
        <w:t>贰</w:t>
      </w:r>
      <w:r>
        <w:rPr>
          <w:rFonts w:ascii="宋体" w:hAnsi="宋体" w:eastAsia="宋体" w:cs="仿宋"/>
          <w:color w:val="000000" w:themeColor="text1"/>
          <w:spacing w:val="5"/>
          <w:sz w:val="24"/>
          <w:szCs w:val="24"/>
          <w:highlight w:val="none"/>
          <w:lang w:eastAsia="zh-CN"/>
          <w14:textFill>
            <w14:solidFill>
              <w14:schemeClr w14:val="tx1"/>
            </w14:solidFill>
          </w14:textFill>
        </w:rPr>
        <w:t>份、乙方执</w:t>
      </w:r>
      <w:r>
        <w:rPr>
          <w:rFonts w:ascii="宋体" w:hAnsi="宋体" w:eastAsia="宋体" w:cs="仿宋"/>
          <w:color w:val="000000" w:themeColor="text1"/>
          <w:spacing w:val="5"/>
          <w:sz w:val="24"/>
          <w:szCs w:val="24"/>
          <w:highlight w:val="none"/>
          <w:u w:val="single"/>
          <w:lang w:eastAsia="zh-CN"/>
          <w14:textFill>
            <w14:solidFill>
              <w14:schemeClr w14:val="tx1"/>
            </w14:solidFill>
          </w14:textFill>
        </w:rPr>
        <w:t>贰</w:t>
      </w:r>
      <w:r>
        <w:rPr>
          <w:rFonts w:ascii="宋体" w:hAnsi="宋体" w:eastAsia="宋体" w:cs="仿宋"/>
          <w:color w:val="000000" w:themeColor="text1"/>
          <w:spacing w:val="5"/>
          <w:sz w:val="24"/>
          <w:szCs w:val="24"/>
          <w:highlight w:val="none"/>
          <w:lang w:eastAsia="zh-CN"/>
          <w14:textFill>
            <w14:solidFill>
              <w14:schemeClr w14:val="tx1"/>
            </w14:solidFill>
          </w14:textFill>
        </w:rPr>
        <w:t>份，采购代理</w:t>
      </w:r>
      <w:r>
        <w:rPr>
          <w:rFonts w:ascii="宋体" w:hAnsi="宋体" w:eastAsia="宋体" w:cs="仿宋"/>
          <w:color w:val="000000" w:themeColor="text1"/>
          <w:spacing w:val="4"/>
          <w:sz w:val="24"/>
          <w:szCs w:val="24"/>
          <w:highlight w:val="none"/>
          <w:lang w:eastAsia="zh-CN"/>
          <w14:textFill>
            <w14:solidFill>
              <w14:schemeClr w14:val="tx1"/>
            </w14:solidFill>
          </w14:textFill>
        </w:rPr>
        <w:t>机构执</w:t>
      </w:r>
      <w:r>
        <w:rPr>
          <w:rFonts w:ascii="宋体" w:hAnsi="宋体" w:eastAsia="宋体" w:cs="仿宋"/>
          <w:color w:val="000000" w:themeColor="text1"/>
          <w:spacing w:val="4"/>
          <w:sz w:val="24"/>
          <w:szCs w:val="24"/>
          <w:highlight w:val="none"/>
          <w:u w:val="single"/>
          <w:lang w:eastAsia="zh-CN"/>
          <w14:textFill>
            <w14:solidFill>
              <w14:schemeClr w14:val="tx1"/>
            </w14:solidFill>
          </w14:textFill>
        </w:rPr>
        <w:t>壹</w:t>
      </w:r>
      <w:r>
        <w:rPr>
          <w:rFonts w:ascii="宋体" w:hAnsi="宋体" w:eastAsia="宋体" w:cs="仿宋"/>
          <w:color w:val="000000" w:themeColor="text1"/>
          <w:spacing w:val="4"/>
          <w:sz w:val="24"/>
          <w:szCs w:val="24"/>
          <w:highlight w:val="none"/>
          <w:lang w:eastAsia="zh-CN"/>
          <w14:textFill>
            <w14:solidFill>
              <w14:schemeClr w14:val="tx1"/>
            </w14:solidFill>
          </w14:textFill>
        </w:rPr>
        <w:t>份</w:t>
      </w:r>
      <w:r>
        <w:rPr>
          <w:rFonts w:hint="eastAsia" w:ascii="宋体" w:hAnsi="宋体" w:eastAsia="宋体" w:cs="仿宋"/>
          <w:color w:val="000000" w:themeColor="text1"/>
          <w:spacing w:val="4"/>
          <w:sz w:val="24"/>
          <w:szCs w:val="24"/>
          <w:highlight w:val="none"/>
          <w:lang w:eastAsia="zh-CN"/>
          <w14:textFill>
            <w14:solidFill>
              <w14:schemeClr w14:val="tx1"/>
            </w14:solidFill>
          </w14:textFill>
        </w:rPr>
        <w:t>，每份合同均具有同等效力。</w:t>
      </w:r>
    </w:p>
    <w:p>
      <w:pPr>
        <w:spacing w:line="360" w:lineRule="auto"/>
        <w:ind w:right="16" w:firstLine="480"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sectPr>
          <w:footerReference r:id="rId16" w:type="default"/>
          <w:pgSz w:w="11906" w:h="16839"/>
          <w:pgMar w:top="400" w:right="1785" w:bottom="448" w:left="1785" w:header="964" w:footer="964" w:gutter="0"/>
          <w:pgNumType w:fmt="decimal"/>
          <w:cols w:space="720" w:num="1"/>
          <w:titlePg/>
          <w:docGrid w:linePitch="286" w:charSpace="0"/>
        </w:sectPr>
      </w:pPr>
    </w:p>
    <w:p>
      <w:pPr>
        <w:spacing w:line="360" w:lineRule="auto"/>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sectPr>
          <w:footerReference r:id="rId17" w:type="default"/>
          <w:type w:val="continuous"/>
          <w:pgSz w:w="11906" w:h="16839"/>
          <w:pgMar w:top="400" w:right="1785" w:bottom="448" w:left="1785" w:header="0" w:footer="210" w:gutter="0"/>
          <w:pgNumType w:fmt="decimal"/>
          <w:cols w:space="720" w:num="1"/>
        </w:sectPr>
      </w:pPr>
    </w:p>
    <w:tbl>
      <w:tblPr>
        <w:tblStyle w:val="13"/>
        <w:tblW w:w="906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354"/>
        <w:gridCol w:w="47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354" w:type="dxa"/>
            <w:tcBorders>
              <w:tl2br w:val="nil"/>
              <w:tr2bl w:val="nil"/>
            </w:tcBorders>
            <w:vAlign w:val="top"/>
          </w:tcPr>
          <w:p>
            <w:pPr>
              <w:spacing w:line="360" w:lineRule="auto"/>
              <w:jc w:val="both"/>
              <w:outlineLvl w:val="9"/>
              <w:rPr>
                <w:rFonts w:hint="eastAsia" w:ascii="宋体" w:hAnsi="宋体" w:eastAsia="宋体" w:cs="仿宋_GB2312"/>
                <w:bCs/>
                <w:color w:val="000000" w:themeColor="text1"/>
                <w:sz w:val="24"/>
                <w:szCs w:val="24"/>
                <w:highlight w:val="none"/>
                <w:u w:val="single"/>
                <w:lang w:eastAsia="zh-CN"/>
                <w14:textFill>
                  <w14:solidFill>
                    <w14:schemeClr w14:val="tx1"/>
                  </w14:solidFill>
                </w14:textFill>
              </w:rPr>
            </w:pPr>
            <w:r>
              <w:rPr>
                <w:rFonts w:hint="eastAsia" w:ascii="宋体" w:hAnsi="宋体" w:eastAsia="宋体" w:cs="仿宋_GB2312"/>
                <w:b/>
                <w:color w:val="000000" w:themeColor="text1"/>
                <w:sz w:val="24"/>
                <w:szCs w:val="24"/>
                <w:highlight w:val="none"/>
                <w14:textFill>
                  <w14:solidFill>
                    <w14:schemeClr w14:val="tx1"/>
                  </w14:solidFill>
                </w14:textFill>
              </w:rPr>
              <w:t>甲方：</w:t>
            </w:r>
            <w:r>
              <w:rPr>
                <w:rFonts w:hint="eastAsia" w:ascii="宋体" w:hAnsi="宋体" w:eastAsia="宋体" w:cs="仿宋_GB2312"/>
                <w:bCs/>
                <w:color w:val="000000" w:themeColor="text1"/>
                <w:sz w:val="24"/>
                <w:szCs w:val="24"/>
                <w:highlight w:val="none"/>
                <w:u w:val="single"/>
                <w14:textFill>
                  <w14:solidFill>
                    <w14:schemeClr w14:val="tx1"/>
                  </w14:solidFill>
                </w14:textFill>
              </w:rPr>
              <w:t xml:space="preserve"> </w:t>
            </w:r>
          </w:p>
          <w:p>
            <w:pPr>
              <w:spacing w:line="360" w:lineRule="auto"/>
              <w:jc w:val="both"/>
              <w:outlineLvl w:val="9"/>
              <w:rPr>
                <w:rFonts w:hint="eastAsia" w:ascii="宋体" w:hAnsi="宋体" w:eastAsia="宋体" w:cs="黑体"/>
                <w:color w:val="000000" w:themeColor="text1"/>
                <w:sz w:val="24"/>
                <w:szCs w:val="24"/>
                <w:highlight w:val="none"/>
                <w14:textFill>
                  <w14:solidFill>
                    <w14:schemeClr w14:val="tx1"/>
                  </w14:solidFill>
                </w14:textFill>
              </w:rPr>
            </w:pPr>
            <w:r>
              <w:rPr>
                <w:rFonts w:hint="eastAsia" w:ascii="宋体" w:hAnsi="宋体" w:eastAsia="宋体" w:cs="仿宋_GB2312"/>
                <w:bCs/>
                <w:color w:val="000000" w:themeColor="text1"/>
                <w:sz w:val="24"/>
                <w:szCs w:val="24"/>
                <w:highlight w:val="none"/>
                <w:u w:val="single"/>
                <w:lang w:val="en-GB"/>
                <w14:textFill>
                  <w14:solidFill>
                    <w14:schemeClr w14:val="tx1"/>
                  </w14:solidFill>
                </w14:textFill>
              </w:rPr>
              <w:t>（盖章）</w:t>
            </w:r>
          </w:p>
        </w:tc>
        <w:tc>
          <w:tcPr>
            <w:tcW w:w="4707" w:type="dxa"/>
            <w:tcBorders>
              <w:tl2br w:val="nil"/>
              <w:tr2bl w:val="nil"/>
            </w:tcBorders>
            <w:vAlign w:val="top"/>
          </w:tcPr>
          <w:p>
            <w:pPr>
              <w:spacing w:line="360" w:lineRule="auto"/>
              <w:jc w:val="both"/>
              <w:outlineLvl w:val="9"/>
              <w:rPr>
                <w:rFonts w:ascii="宋体" w:hAnsi="宋体" w:eastAsia="宋体" w:cs="仿宋_GB2312"/>
                <w:b/>
                <w:color w:val="000000" w:themeColor="text1"/>
                <w:sz w:val="24"/>
                <w:szCs w:val="24"/>
                <w:highlight w:val="none"/>
                <w:u w:val="single"/>
                <w:lang w:eastAsia="zh-CN"/>
                <w14:textFill>
                  <w14:solidFill>
                    <w14:schemeClr w14:val="tx1"/>
                  </w14:solidFill>
                </w14:textFill>
              </w:rPr>
            </w:pPr>
            <w:r>
              <w:rPr>
                <w:rFonts w:hint="eastAsia" w:ascii="宋体" w:hAnsi="宋体" w:eastAsia="宋体" w:cs="仿宋_GB2312"/>
                <w:b/>
                <w:color w:val="000000" w:themeColor="text1"/>
                <w:sz w:val="24"/>
                <w:szCs w:val="24"/>
                <w:highlight w:val="none"/>
                <w14:textFill>
                  <w14:solidFill>
                    <w14:schemeClr w14:val="tx1"/>
                  </w14:solidFill>
                </w14:textFill>
              </w:rPr>
              <w:t>乙方：</w:t>
            </w:r>
            <w:r>
              <w:rPr>
                <w:rFonts w:hint="eastAsia" w:ascii="宋体" w:hAnsi="宋体" w:eastAsia="宋体" w:cs="仿宋_GB2312"/>
                <w:b/>
                <w:color w:val="000000" w:themeColor="text1"/>
                <w:sz w:val="24"/>
                <w:szCs w:val="24"/>
                <w:highlight w:val="none"/>
                <w:u w:val="single"/>
                <w14:textFill>
                  <w14:solidFill>
                    <w14:schemeClr w14:val="tx1"/>
                  </w14:solidFill>
                </w14:textFill>
              </w:rPr>
              <w:t xml:space="preserve"> </w:t>
            </w:r>
          </w:p>
          <w:p>
            <w:pPr>
              <w:spacing w:line="360" w:lineRule="auto"/>
              <w:jc w:val="both"/>
              <w:outlineLvl w:val="9"/>
              <w:rPr>
                <w:rFonts w:hint="eastAsia" w:ascii="宋体" w:hAnsi="宋体" w:eastAsia="宋体" w:cs="黑体"/>
                <w:color w:val="000000" w:themeColor="text1"/>
                <w:sz w:val="24"/>
                <w:szCs w:val="24"/>
                <w:highlight w:val="none"/>
                <w14:textFill>
                  <w14:solidFill>
                    <w14:schemeClr w14:val="tx1"/>
                  </w14:solidFill>
                </w14:textFill>
              </w:rPr>
            </w:pPr>
            <w:r>
              <w:rPr>
                <w:rFonts w:hint="eastAsia" w:ascii="宋体" w:hAnsi="宋体" w:eastAsia="宋体" w:cs="仿宋_GB2312"/>
                <w:bCs/>
                <w:color w:val="000000" w:themeColor="text1"/>
                <w:sz w:val="24"/>
                <w:szCs w:val="24"/>
                <w:highlight w:val="none"/>
                <w:u w:val="single"/>
                <w:lang w:val="en-GB"/>
                <w14:textFill>
                  <w14:solidFill>
                    <w14:schemeClr w14:val="tx1"/>
                  </w14:solidFill>
                </w14:textFill>
              </w:rPr>
              <w:t>（盖章）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354" w:type="dxa"/>
            <w:tcBorders>
              <w:tl2br w:val="nil"/>
              <w:tr2bl w:val="nil"/>
            </w:tcBorders>
            <w:vAlign w:val="top"/>
          </w:tcPr>
          <w:p>
            <w:pPr>
              <w:spacing w:line="360" w:lineRule="auto"/>
              <w:jc w:val="both"/>
              <w:outlineLvl w:val="9"/>
              <w:rPr>
                <w:rFonts w:hint="eastAsia" w:ascii="宋体" w:hAnsi="宋体" w:eastAsia="宋体" w:cs="黑体"/>
                <w:color w:val="000000" w:themeColor="text1"/>
                <w:sz w:val="24"/>
                <w:szCs w:val="24"/>
                <w:highlight w:val="none"/>
                <w14:textFill>
                  <w14:solidFill>
                    <w14:schemeClr w14:val="tx1"/>
                  </w14:solidFill>
                </w14:textFill>
              </w:rPr>
            </w:pPr>
            <w:r>
              <w:rPr>
                <w:rFonts w:hint="eastAsia" w:ascii="宋体" w:hAnsi="宋体" w:eastAsia="宋体" w:cs="仿宋_GB2312"/>
                <w:bCs/>
                <w:color w:val="000000" w:themeColor="text1"/>
                <w:sz w:val="24"/>
                <w:szCs w:val="24"/>
                <w:highlight w:val="none"/>
                <w14:textFill>
                  <w14:solidFill>
                    <w14:schemeClr w14:val="tx1"/>
                  </w14:solidFill>
                </w14:textFill>
              </w:rPr>
              <w:t>地址：</w:t>
            </w:r>
          </w:p>
        </w:tc>
        <w:tc>
          <w:tcPr>
            <w:tcW w:w="4707" w:type="dxa"/>
            <w:tcBorders>
              <w:tl2br w:val="nil"/>
              <w:tr2bl w:val="nil"/>
            </w:tcBorders>
            <w:vAlign w:val="top"/>
          </w:tcPr>
          <w:p>
            <w:pPr>
              <w:spacing w:line="360" w:lineRule="auto"/>
              <w:jc w:val="both"/>
              <w:outlineLvl w:val="9"/>
              <w:rPr>
                <w:rFonts w:hint="eastAsia" w:ascii="宋体" w:hAnsi="宋体" w:eastAsia="宋体" w:cs="黑体"/>
                <w:color w:val="000000" w:themeColor="text1"/>
                <w:sz w:val="24"/>
                <w:szCs w:val="24"/>
                <w:highlight w:val="none"/>
                <w:lang w:eastAsia="zh-CN"/>
                <w14:textFill>
                  <w14:solidFill>
                    <w14:schemeClr w14:val="tx1"/>
                  </w14:solidFill>
                </w14:textFill>
              </w:rPr>
            </w:pPr>
            <w:r>
              <w:rPr>
                <w:rFonts w:hint="eastAsia" w:ascii="宋体" w:hAnsi="宋体" w:eastAsia="宋体" w:cs="仿宋_GB2312"/>
                <w:bCs/>
                <w:color w:val="000000" w:themeColor="text1"/>
                <w:sz w:val="24"/>
                <w:szCs w:val="24"/>
                <w:highlight w:val="none"/>
                <w:lang w:eastAsia="zh-CN"/>
                <w14:textFill>
                  <w14:solidFill>
                    <w14:schemeClr w14:val="tx1"/>
                  </w14:solidFill>
                </w14:textFill>
              </w:rPr>
              <w:t>地址：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6" w:hRule="atLeast"/>
        </w:trPr>
        <w:tc>
          <w:tcPr>
            <w:tcW w:w="4354" w:type="dxa"/>
            <w:tcBorders>
              <w:tl2br w:val="nil"/>
              <w:tr2bl w:val="nil"/>
            </w:tcBorders>
            <w:vAlign w:val="top"/>
          </w:tcPr>
          <w:p>
            <w:pPr>
              <w:spacing w:line="360" w:lineRule="auto"/>
              <w:jc w:val="both"/>
              <w:outlineLvl w:val="9"/>
              <w:rPr>
                <w:rFonts w:hint="eastAsia" w:ascii="宋体" w:hAnsi="宋体" w:eastAsia="宋体" w:cs="仿宋_GB2312"/>
                <w:color w:val="000000" w:themeColor="text1"/>
                <w:sz w:val="24"/>
                <w:szCs w:val="24"/>
                <w:highlight w:val="none"/>
                <w:lang w:eastAsia="zh-CN"/>
                <w14:textFill>
                  <w14:solidFill>
                    <w14:schemeClr w14:val="tx1"/>
                  </w14:solidFill>
                </w14:textFill>
              </w:rPr>
            </w:pPr>
            <w:r>
              <w:rPr>
                <w:rFonts w:hint="eastAsia" w:ascii="宋体" w:hAnsi="宋体" w:eastAsia="宋体" w:cs="仿宋_GB2312"/>
                <w:color w:val="000000" w:themeColor="text1"/>
                <w:sz w:val="24"/>
                <w:szCs w:val="24"/>
                <w:highlight w:val="none"/>
                <w:lang w:eastAsia="zh-CN"/>
                <w14:textFill>
                  <w14:solidFill>
                    <w14:schemeClr w14:val="tx1"/>
                  </w14:solidFill>
                </w14:textFill>
              </w:rPr>
              <w:t>法定（或授权）代表人：</w:t>
            </w:r>
          </w:p>
          <w:p>
            <w:pPr>
              <w:spacing w:line="360" w:lineRule="auto"/>
              <w:jc w:val="both"/>
              <w:outlineLvl w:val="9"/>
              <w:rPr>
                <w:rFonts w:hint="eastAsia" w:ascii="宋体" w:hAnsi="宋体" w:eastAsia="宋体" w:cs="黑体"/>
                <w:color w:val="000000" w:themeColor="text1"/>
                <w:sz w:val="24"/>
                <w:szCs w:val="24"/>
                <w:highlight w:val="none"/>
                <w14:textFill>
                  <w14:solidFill>
                    <w14:schemeClr w14:val="tx1"/>
                  </w14:solidFill>
                </w14:textFill>
              </w:rPr>
            </w:pPr>
            <w:r>
              <w:rPr>
                <w:rFonts w:hint="eastAsia" w:ascii="宋体" w:hAnsi="宋体" w:eastAsia="宋体" w:cs="仿宋_GB2312"/>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仿宋_GB2312"/>
                <w:color w:val="000000" w:themeColor="text1"/>
                <w:sz w:val="24"/>
                <w:szCs w:val="24"/>
                <w:highlight w:val="none"/>
                <w:u w:val="single"/>
                <w14:textFill>
                  <w14:solidFill>
                    <w14:schemeClr w14:val="tx1"/>
                  </w14:solidFill>
                </w14:textFill>
              </w:rPr>
              <w:t>（签字）</w:t>
            </w:r>
            <w:r>
              <w:rPr>
                <w:rFonts w:hint="eastAsia" w:ascii="宋体" w:hAnsi="宋体" w:eastAsia="宋体" w:cs="仿宋_GB2312"/>
                <w:color w:val="000000" w:themeColor="text1"/>
                <w:sz w:val="24"/>
                <w:szCs w:val="24"/>
                <w:highlight w:val="none"/>
                <w14:textFill>
                  <w14:solidFill>
                    <w14:schemeClr w14:val="tx1"/>
                  </w14:solidFill>
                </w14:textFill>
              </w:rPr>
              <w:t xml:space="preserve">  </w:t>
            </w:r>
          </w:p>
        </w:tc>
        <w:tc>
          <w:tcPr>
            <w:tcW w:w="4707" w:type="dxa"/>
            <w:tcBorders>
              <w:tl2br w:val="nil"/>
              <w:tr2bl w:val="nil"/>
            </w:tcBorders>
            <w:vAlign w:val="top"/>
          </w:tcPr>
          <w:p>
            <w:pPr>
              <w:spacing w:line="360" w:lineRule="auto"/>
              <w:jc w:val="both"/>
              <w:outlineLvl w:val="9"/>
              <w:rPr>
                <w:rFonts w:hint="eastAsia" w:ascii="宋体" w:hAnsi="宋体" w:eastAsia="宋体" w:cs="仿宋_GB2312"/>
                <w:color w:val="000000" w:themeColor="text1"/>
                <w:sz w:val="24"/>
                <w:szCs w:val="24"/>
                <w:highlight w:val="none"/>
                <w:lang w:eastAsia="zh-CN"/>
                <w14:textFill>
                  <w14:solidFill>
                    <w14:schemeClr w14:val="tx1"/>
                  </w14:solidFill>
                </w14:textFill>
              </w:rPr>
            </w:pPr>
            <w:r>
              <w:rPr>
                <w:rFonts w:hint="eastAsia" w:ascii="宋体" w:hAnsi="宋体" w:eastAsia="宋体" w:cs="仿宋_GB2312"/>
                <w:color w:val="000000" w:themeColor="text1"/>
                <w:sz w:val="24"/>
                <w:szCs w:val="24"/>
                <w:highlight w:val="none"/>
                <w:lang w:eastAsia="zh-CN"/>
                <w14:textFill>
                  <w14:solidFill>
                    <w14:schemeClr w14:val="tx1"/>
                  </w14:solidFill>
                </w14:textFill>
              </w:rPr>
              <w:t>法定（或授权）代表人：</w:t>
            </w:r>
          </w:p>
          <w:p>
            <w:pPr>
              <w:spacing w:line="360" w:lineRule="auto"/>
              <w:jc w:val="both"/>
              <w:outlineLvl w:val="9"/>
              <w:rPr>
                <w:rFonts w:hint="eastAsia" w:ascii="宋体" w:hAnsi="宋体" w:eastAsia="宋体" w:cs="黑体"/>
                <w:color w:val="000000" w:themeColor="text1"/>
                <w:sz w:val="24"/>
                <w:szCs w:val="24"/>
                <w:highlight w:val="none"/>
                <w14:textFill>
                  <w14:solidFill>
                    <w14:schemeClr w14:val="tx1"/>
                  </w14:solidFill>
                </w14:textFill>
              </w:rPr>
            </w:pPr>
            <w:r>
              <w:rPr>
                <w:rFonts w:hint="eastAsia" w:ascii="宋体" w:hAnsi="宋体" w:eastAsia="宋体" w:cs="仿宋_GB2312"/>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仿宋_GB2312"/>
                <w:color w:val="000000" w:themeColor="text1"/>
                <w:sz w:val="24"/>
                <w:szCs w:val="24"/>
                <w:highlight w:val="none"/>
                <w:u w:val="single"/>
                <w14:textFill>
                  <w14:solidFill>
                    <w14:schemeClr w14:val="tx1"/>
                  </w14:solidFill>
                </w14:textFill>
              </w:rPr>
              <w:t>（签字）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354" w:type="dxa"/>
            <w:tcBorders>
              <w:tl2br w:val="nil"/>
              <w:tr2bl w:val="nil"/>
            </w:tcBorders>
            <w:vAlign w:val="top"/>
          </w:tcPr>
          <w:p>
            <w:pPr>
              <w:spacing w:line="360" w:lineRule="auto"/>
              <w:jc w:val="both"/>
              <w:outlineLvl w:val="9"/>
              <w:rPr>
                <w:rFonts w:hint="eastAsia" w:ascii="宋体" w:hAnsi="宋体" w:eastAsia="宋体" w:cs="黑体"/>
                <w:color w:val="000000" w:themeColor="text1"/>
                <w:sz w:val="24"/>
                <w:szCs w:val="24"/>
                <w:highlight w:val="none"/>
                <w14:textFill>
                  <w14:solidFill>
                    <w14:schemeClr w14:val="tx1"/>
                  </w14:solidFill>
                </w14:textFill>
              </w:rPr>
            </w:pPr>
            <w:r>
              <w:rPr>
                <w:rFonts w:hint="eastAsia" w:ascii="宋体" w:hAnsi="宋体" w:eastAsia="宋体" w:cs="仿宋_GB2312"/>
                <w:color w:val="000000" w:themeColor="text1"/>
                <w:sz w:val="24"/>
                <w:szCs w:val="24"/>
                <w:highlight w:val="none"/>
                <w14:textFill>
                  <w14:solidFill>
                    <w14:schemeClr w14:val="tx1"/>
                  </w14:solidFill>
                </w14:textFill>
              </w:rPr>
              <w:t>联系人：</w:t>
            </w:r>
            <w:r>
              <w:rPr>
                <w:rFonts w:hint="eastAsia" w:ascii="宋体" w:hAnsi="宋体" w:eastAsia="宋体" w:cs="仿宋_GB2312"/>
                <w:color w:val="000000" w:themeColor="text1"/>
                <w:sz w:val="24"/>
                <w:szCs w:val="24"/>
                <w:highlight w:val="none"/>
                <w:u w:val="single"/>
                <w14:textFill>
                  <w14:solidFill>
                    <w14:schemeClr w14:val="tx1"/>
                  </w14:solidFill>
                </w14:textFill>
              </w:rPr>
              <w:t xml:space="preserve">                </w:t>
            </w:r>
          </w:p>
        </w:tc>
        <w:tc>
          <w:tcPr>
            <w:tcW w:w="4707" w:type="dxa"/>
            <w:tcBorders>
              <w:tl2br w:val="nil"/>
              <w:tr2bl w:val="nil"/>
            </w:tcBorders>
            <w:vAlign w:val="top"/>
          </w:tcPr>
          <w:p>
            <w:pPr>
              <w:spacing w:line="360" w:lineRule="auto"/>
              <w:jc w:val="both"/>
              <w:outlineLvl w:val="9"/>
              <w:rPr>
                <w:rFonts w:hint="eastAsia" w:ascii="宋体" w:hAnsi="宋体" w:eastAsia="宋体" w:cs="黑体"/>
                <w:color w:val="000000" w:themeColor="text1"/>
                <w:sz w:val="24"/>
                <w:szCs w:val="24"/>
                <w:highlight w:val="none"/>
                <w14:textFill>
                  <w14:solidFill>
                    <w14:schemeClr w14:val="tx1"/>
                  </w14:solidFill>
                </w14:textFill>
              </w:rPr>
            </w:pPr>
            <w:r>
              <w:rPr>
                <w:rFonts w:hint="eastAsia" w:ascii="宋体" w:hAnsi="宋体" w:eastAsia="宋体" w:cs="仿宋_GB2312"/>
                <w:color w:val="000000" w:themeColor="text1"/>
                <w:sz w:val="24"/>
                <w:szCs w:val="24"/>
                <w:highlight w:val="none"/>
                <w14:textFill>
                  <w14:solidFill>
                    <w14:schemeClr w14:val="tx1"/>
                  </w14:solidFill>
                </w14:textFill>
              </w:rPr>
              <w:t>联系人：</w:t>
            </w:r>
            <w:r>
              <w:rPr>
                <w:rFonts w:hint="eastAsia" w:ascii="宋体" w:hAnsi="宋体" w:eastAsia="宋体" w:cs="仿宋_GB2312"/>
                <w:color w:val="000000" w:themeColor="text1"/>
                <w:sz w:val="24"/>
                <w:szCs w:val="24"/>
                <w:highlight w:val="none"/>
                <w:u w:val="single"/>
                <w14:textFill>
                  <w14:solidFill>
                    <w14:schemeClr w14:val="tx1"/>
                  </w14:solidFill>
                </w14:textFill>
              </w:rPr>
              <w:t xml:space="preserve"> </w:t>
            </w:r>
            <w:r>
              <w:rPr>
                <w:rFonts w:hint="eastAsia" w:ascii="宋体" w:hAnsi="宋体" w:eastAsia="宋体" w:cs="仿宋_GB2312"/>
                <w:color w:val="000000" w:themeColor="text1"/>
                <w:sz w:val="24"/>
                <w:szCs w:val="24"/>
                <w:highlight w:val="none"/>
                <w:u w:val="single"/>
                <w:lang w:eastAsia="zh-CN"/>
                <w14:textFill>
                  <w14:solidFill>
                    <w14:schemeClr w14:val="tx1"/>
                  </w14:solidFill>
                </w14:textFill>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354" w:type="dxa"/>
            <w:tcBorders>
              <w:tl2br w:val="nil"/>
              <w:tr2bl w:val="nil"/>
            </w:tcBorders>
            <w:vAlign w:val="top"/>
          </w:tcPr>
          <w:p>
            <w:pPr>
              <w:spacing w:line="360" w:lineRule="auto"/>
              <w:jc w:val="both"/>
              <w:outlineLvl w:val="9"/>
              <w:rPr>
                <w:rFonts w:hint="eastAsia" w:ascii="宋体" w:hAnsi="宋体" w:eastAsia="宋体" w:cs="黑体"/>
                <w:color w:val="000000" w:themeColor="text1"/>
                <w:sz w:val="24"/>
                <w:szCs w:val="24"/>
                <w:highlight w:val="none"/>
                <w14:textFill>
                  <w14:solidFill>
                    <w14:schemeClr w14:val="tx1"/>
                  </w14:solidFill>
                </w14:textFill>
              </w:rPr>
            </w:pPr>
            <w:r>
              <w:rPr>
                <w:rFonts w:hint="eastAsia" w:ascii="宋体" w:hAnsi="宋体" w:eastAsia="宋体" w:cs="仿宋_GB2312"/>
                <w:color w:val="000000" w:themeColor="text1"/>
                <w:sz w:val="24"/>
                <w:szCs w:val="24"/>
                <w:highlight w:val="none"/>
                <w14:textFill>
                  <w14:solidFill>
                    <w14:schemeClr w14:val="tx1"/>
                  </w14:solidFill>
                </w14:textFill>
              </w:rPr>
              <w:t>联系电话：</w:t>
            </w:r>
            <w:r>
              <w:rPr>
                <w:rFonts w:hint="eastAsia" w:ascii="宋体" w:hAnsi="宋体" w:eastAsia="宋体" w:cs="仿宋_GB2312"/>
                <w:color w:val="000000" w:themeColor="text1"/>
                <w:sz w:val="24"/>
                <w:szCs w:val="24"/>
                <w:highlight w:val="none"/>
                <w:u w:val="single"/>
                <w14:textFill>
                  <w14:solidFill>
                    <w14:schemeClr w14:val="tx1"/>
                  </w14:solidFill>
                </w14:textFill>
              </w:rPr>
              <w:t xml:space="preserve">     </w:t>
            </w:r>
            <w:r>
              <w:rPr>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仿宋_GB2312"/>
                <w:color w:val="000000" w:themeColor="text1"/>
                <w:sz w:val="24"/>
                <w:szCs w:val="24"/>
                <w:highlight w:val="none"/>
                <w:u w:val="single"/>
                <w14:textFill>
                  <w14:solidFill>
                    <w14:schemeClr w14:val="tx1"/>
                  </w14:solidFill>
                </w14:textFill>
              </w:rPr>
              <w:t xml:space="preserve">          </w:t>
            </w:r>
          </w:p>
        </w:tc>
        <w:tc>
          <w:tcPr>
            <w:tcW w:w="4707" w:type="dxa"/>
            <w:tcBorders>
              <w:tl2br w:val="nil"/>
              <w:tr2bl w:val="nil"/>
            </w:tcBorders>
            <w:vAlign w:val="top"/>
          </w:tcPr>
          <w:p>
            <w:pPr>
              <w:spacing w:line="360" w:lineRule="auto"/>
              <w:jc w:val="both"/>
              <w:outlineLvl w:val="9"/>
              <w:rPr>
                <w:rFonts w:hint="eastAsia" w:ascii="宋体" w:hAnsi="宋体" w:eastAsia="宋体" w:cs="黑体"/>
                <w:color w:val="000000" w:themeColor="text1"/>
                <w:sz w:val="24"/>
                <w:szCs w:val="24"/>
                <w:highlight w:val="none"/>
                <w14:textFill>
                  <w14:solidFill>
                    <w14:schemeClr w14:val="tx1"/>
                  </w14:solidFill>
                </w14:textFill>
              </w:rPr>
            </w:pPr>
            <w:r>
              <w:rPr>
                <w:rFonts w:hint="eastAsia" w:ascii="宋体" w:hAnsi="宋体" w:eastAsia="宋体" w:cs="仿宋_GB2312"/>
                <w:color w:val="000000" w:themeColor="text1"/>
                <w:sz w:val="24"/>
                <w:szCs w:val="24"/>
                <w:highlight w:val="none"/>
                <w14:textFill>
                  <w14:solidFill>
                    <w14:schemeClr w14:val="tx1"/>
                  </w14:solidFill>
                </w14:textFill>
              </w:rPr>
              <w:t>联系电话：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354" w:type="dxa"/>
            <w:tcBorders>
              <w:tl2br w:val="nil"/>
              <w:tr2bl w:val="nil"/>
            </w:tcBorders>
            <w:vAlign w:val="top"/>
          </w:tcPr>
          <w:p>
            <w:pPr>
              <w:spacing w:line="360" w:lineRule="auto"/>
              <w:jc w:val="both"/>
              <w:outlineLvl w:val="9"/>
              <w:rPr>
                <w:rFonts w:hint="eastAsia" w:ascii="宋体" w:hAnsi="宋体" w:eastAsia="宋体" w:cs="仿宋_GB2312"/>
                <w:color w:val="000000" w:themeColor="text1"/>
                <w:sz w:val="24"/>
                <w:szCs w:val="24"/>
                <w:highlight w:val="none"/>
                <w:lang w:eastAsia="zh-CN"/>
                <w14:textFill>
                  <w14:solidFill>
                    <w14:schemeClr w14:val="tx1"/>
                  </w14:solidFill>
                </w14:textFill>
              </w:rPr>
            </w:pPr>
            <w:r>
              <w:rPr>
                <w:rFonts w:hint="eastAsia" w:ascii="宋体" w:hAnsi="宋体" w:eastAsia="宋体" w:cs="仿宋_GB2312"/>
                <w:color w:val="000000" w:themeColor="text1"/>
                <w:sz w:val="24"/>
                <w:szCs w:val="24"/>
                <w:highlight w:val="none"/>
                <w:lang w:eastAsia="zh-CN"/>
                <w14:textFill>
                  <w14:solidFill>
                    <w14:schemeClr w14:val="tx1"/>
                  </w14:solidFill>
                </w14:textFill>
              </w:rPr>
              <w:t>日期：</w:t>
            </w:r>
            <w:r>
              <w:rPr>
                <w:rFonts w:hint="eastAsia" w:ascii="宋体" w:hAnsi="宋体" w:eastAsia="宋体" w:cs="仿宋_GB2312"/>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仿宋_GB2312"/>
                <w:color w:val="000000" w:themeColor="text1"/>
                <w:sz w:val="24"/>
                <w:szCs w:val="24"/>
                <w:highlight w:val="none"/>
                <w:lang w:eastAsia="zh-CN"/>
                <w14:textFill>
                  <w14:solidFill>
                    <w14:schemeClr w14:val="tx1"/>
                  </w14:solidFill>
                </w14:textFill>
              </w:rPr>
              <w:t>年</w:t>
            </w:r>
            <w:r>
              <w:rPr>
                <w:rFonts w:hint="eastAsia" w:ascii="宋体" w:hAnsi="宋体" w:eastAsia="宋体" w:cs="仿宋_GB2312"/>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仿宋_GB2312"/>
                <w:color w:val="000000" w:themeColor="text1"/>
                <w:sz w:val="24"/>
                <w:szCs w:val="24"/>
                <w:highlight w:val="none"/>
                <w:lang w:eastAsia="zh-CN"/>
                <w14:textFill>
                  <w14:solidFill>
                    <w14:schemeClr w14:val="tx1"/>
                  </w14:solidFill>
                </w14:textFill>
              </w:rPr>
              <w:t>月</w:t>
            </w:r>
            <w:r>
              <w:rPr>
                <w:rFonts w:hint="eastAsia" w:ascii="宋体" w:hAnsi="宋体" w:eastAsia="宋体" w:cs="仿宋_GB2312"/>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仿宋_GB2312"/>
                <w:color w:val="000000" w:themeColor="text1"/>
                <w:sz w:val="24"/>
                <w:szCs w:val="24"/>
                <w:highlight w:val="none"/>
                <w:lang w:eastAsia="zh-CN"/>
                <w14:textFill>
                  <w14:solidFill>
                    <w14:schemeClr w14:val="tx1"/>
                  </w14:solidFill>
                </w14:textFill>
              </w:rPr>
              <w:t xml:space="preserve">日 </w:t>
            </w:r>
          </w:p>
          <w:p>
            <w:pPr>
              <w:spacing w:line="360" w:lineRule="auto"/>
              <w:jc w:val="both"/>
              <w:outlineLvl w:val="9"/>
              <w:rPr>
                <w:rFonts w:hint="eastAsia" w:ascii="宋体" w:hAnsi="宋体" w:eastAsia="宋体" w:cs="仿宋_GB2312"/>
                <w:color w:val="000000" w:themeColor="text1"/>
                <w:sz w:val="24"/>
                <w:szCs w:val="24"/>
                <w:highlight w:val="none"/>
                <w:lang w:eastAsia="zh-CN"/>
                <w14:textFill>
                  <w14:solidFill>
                    <w14:schemeClr w14:val="tx1"/>
                  </w14:solidFill>
                </w14:textFill>
              </w:rPr>
            </w:pPr>
          </w:p>
          <w:p>
            <w:pPr>
              <w:spacing w:line="360" w:lineRule="auto"/>
              <w:jc w:val="both"/>
              <w:outlineLvl w:val="9"/>
              <w:rPr>
                <w:rFonts w:hint="eastAsia" w:ascii="宋体" w:hAnsi="宋体" w:eastAsia="宋体" w:cs="黑体"/>
                <w:color w:val="000000" w:themeColor="text1"/>
                <w:sz w:val="24"/>
                <w:szCs w:val="24"/>
                <w:highlight w:val="none"/>
                <w14:textFill>
                  <w14:solidFill>
                    <w14:schemeClr w14:val="tx1"/>
                  </w14:solidFill>
                </w14:textFill>
              </w:rPr>
            </w:pPr>
          </w:p>
        </w:tc>
        <w:tc>
          <w:tcPr>
            <w:tcW w:w="4707" w:type="dxa"/>
            <w:tcBorders>
              <w:tl2br w:val="nil"/>
              <w:tr2bl w:val="nil"/>
            </w:tcBorders>
            <w:vAlign w:val="top"/>
          </w:tcPr>
          <w:p>
            <w:pPr>
              <w:spacing w:line="360" w:lineRule="auto"/>
              <w:jc w:val="both"/>
              <w:outlineLvl w:val="9"/>
              <w:rPr>
                <w:rFonts w:hint="eastAsia" w:ascii="宋体" w:hAnsi="宋体" w:eastAsia="宋体" w:cs="仿宋_GB2312"/>
                <w:color w:val="000000" w:themeColor="text1"/>
                <w:sz w:val="24"/>
                <w:szCs w:val="24"/>
                <w:highlight w:val="none"/>
                <w:lang w:eastAsia="zh-CN"/>
                <w14:textFill>
                  <w14:solidFill>
                    <w14:schemeClr w14:val="tx1"/>
                  </w14:solidFill>
                </w14:textFill>
              </w:rPr>
            </w:pPr>
            <w:r>
              <w:rPr>
                <w:rFonts w:hint="eastAsia" w:ascii="宋体" w:hAnsi="宋体" w:eastAsia="宋体" w:cs="仿宋_GB2312"/>
                <w:color w:val="000000" w:themeColor="text1"/>
                <w:sz w:val="24"/>
                <w:szCs w:val="24"/>
                <w:highlight w:val="none"/>
                <w:lang w:eastAsia="zh-CN"/>
                <w14:textFill>
                  <w14:solidFill>
                    <w14:schemeClr w14:val="tx1"/>
                  </w14:solidFill>
                </w14:textFill>
              </w:rPr>
              <w:t>日期：</w:t>
            </w:r>
            <w:r>
              <w:rPr>
                <w:rFonts w:hint="eastAsia" w:ascii="宋体" w:hAnsi="宋体" w:eastAsia="宋体" w:cs="仿宋_GB2312"/>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仿宋_GB2312"/>
                <w:color w:val="000000" w:themeColor="text1"/>
                <w:sz w:val="24"/>
                <w:szCs w:val="24"/>
                <w:highlight w:val="none"/>
                <w:lang w:eastAsia="zh-CN"/>
                <w14:textFill>
                  <w14:solidFill>
                    <w14:schemeClr w14:val="tx1"/>
                  </w14:solidFill>
                </w14:textFill>
              </w:rPr>
              <w:t>年</w:t>
            </w:r>
            <w:r>
              <w:rPr>
                <w:rFonts w:hint="eastAsia" w:ascii="宋体" w:hAnsi="宋体" w:eastAsia="宋体" w:cs="仿宋_GB2312"/>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仿宋_GB2312"/>
                <w:color w:val="000000" w:themeColor="text1"/>
                <w:sz w:val="24"/>
                <w:szCs w:val="24"/>
                <w:highlight w:val="none"/>
                <w:lang w:eastAsia="zh-CN"/>
                <w14:textFill>
                  <w14:solidFill>
                    <w14:schemeClr w14:val="tx1"/>
                  </w14:solidFill>
                </w14:textFill>
              </w:rPr>
              <w:t>月</w:t>
            </w:r>
            <w:r>
              <w:rPr>
                <w:rFonts w:hint="eastAsia" w:ascii="宋体" w:hAnsi="宋体" w:eastAsia="宋体" w:cs="仿宋_GB2312"/>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仿宋_GB2312"/>
                <w:color w:val="000000" w:themeColor="text1"/>
                <w:sz w:val="24"/>
                <w:szCs w:val="24"/>
                <w:highlight w:val="none"/>
                <w:lang w:eastAsia="zh-CN"/>
                <w14:textFill>
                  <w14:solidFill>
                    <w14:schemeClr w14:val="tx1"/>
                  </w14:solidFill>
                </w14:textFill>
              </w:rPr>
              <w:t xml:space="preserve">日 </w:t>
            </w:r>
          </w:p>
          <w:p>
            <w:pPr>
              <w:spacing w:line="360" w:lineRule="auto"/>
              <w:jc w:val="both"/>
              <w:outlineLvl w:val="9"/>
              <w:rPr>
                <w:rFonts w:hint="eastAsia" w:ascii="宋体" w:hAnsi="宋体" w:eastAsia="宋体" w:cs="仿宋_GB2312"/>
                <w:color w:val="000000" w:themeColor="text1"/>
                <w:sz w:val="24"/>
                <w:szCs w:val="24"/>
                <w:highlight w:val="none"/>
                <w:lang w:eastAsia="zh-CN"/>
                <w14:textFill>
                  <w14:solidFill>
                    <w14:schemeClr w14:val="tx1"/>
                  </w14:solidFill>
                </w14:textFill>
              </w:rPr>
            </w:pPr>
          </w:p>
          <w:p>
            <w:pPr>
              <w:spacing w:line="360" w:lineRule="auto"/>
              <w:jc w:val="both"/>
              <w:outlineLvl w:val="9"/>
              <w:rPr>
                <w:rFonts w:hint="eastAsia" w:ascii="宋体" w:hAnsi="宋体" w:eastAsia="宋体" w:cs="黑体"/>
                <w:color w:val="000000" w:themeColor="text1"/>
                <w:sz w:val="24"/>
                <w:szCs w:val="24"/>
                <w:highlight w:val="none"/>
                <w14:textFill>
                  <w14:solidFill>
                    <w14:schemeClr w14:val="tx1"/>
                  </w14:solidFill>
                </w14:textFill>
              </w:rPr>
            </w:pPr>
          </w:p>
        </w:tc>
      </w:tr>
    </w:tbl>
    <w:p>
      <w:pPr>
        <w:spacing w:before="19" w:line="360" w:lineRule="auto"/>
        <w:jc w:val="both"/>
        <w:outlineLvl w:val="9"/>
        <w:rPr>
          <w:rFonts w:hint="eastAsia" w:ascii="宋体" w:hAnsi="宋体" w:eastAsia="宋体" w:cs="仿宋_GB2312"/>
          <w:b/>
          <w:color w:val="000000" w:themeColor="text1"/>
          <w:sz w:val="24"/>
          <w:szCs w:val="24"/>
          <w:highlight w:val="none"/>
          <w14:textFill>
            <w14:solidFill>
              <w14:schemeClr w14:val="tx1"/>
            </w14:solidFill>
          </w14:textFill>
        </w:rPr>
      </w:pPr>
    </w:p>
    <w:p>
      <w:pPr>
        <w:spacing w:before="19" w:line="360" w:lineRule="auto"/>
        <w:ind w:firstLine="482" w:firstLineChars="200"/>
        <w:jc w:val="both"/>
        <w:outlineLvl w:val="9"/>
        <w:rPr>
          <w:rFonts w:hint="eastAsia" w:ascii="宋体" w:hAnsi="宋体" w:eastAsia="宋体" w:cs="仿宋_GB2312"/>
          <w:b/>
          <w:color w:val="000000" w:themeColor="text1"/>
          <w:sz w:val="24"/>
          <w:szCs w:val="24"/>
          <w:highlight w:val="none"/>
          <w14:textFill>
            <w14:solidFill>
              <w14:schemeClr w14:val="tx1"/>
            </w14:solidFill>
          </w14:textFill>
        </w:rPr>
      </w:pPr>
    </w:p>
    <w:p>
      <w:pPr>
        <w:spacing w:before="19" w:line="360" w:lineRule="auto"/>
        <w:ind w:firstLine="482" w:firstLineChars="200"/>
        <w:jc w:val="both"/>
        <w:outlineLvl w:val="9"/>
        <w:rPr>
          <w:rFonts w:hint="eastAsia" w:ascii="宋体" w:hAnsi="宋体" w:eastAsia="宋体" w:cs="仿宋_GB2312"/>
          <w:b/>
          <w:color w:val="000000" w:themeColor="text1"/>
          <w:sz w:val="24"/>
          <w:szCs w:val="24"/>
          <w:highlight w:val="none"/>
          <w14:textFill>
            <w14:solidFill>
              <w14:schemeClr w14:val="tx1"/>
            </w14:solidFill>
          </w14:textFill>
        </w:rPr>
      </w:pPr>
    </w:p>
    <w:p>
      <w:pPr>
        <w:spacing w:before="19" w:line="360" w:lineRule="auto"/>
        <w:ind w:firstLine="482" w:firstLineChars="200"/>
        <w:jc w:val="both"/>
        <w:outlineLvl w:val="9"/>
        <w:rPr>
          <w:rFonts w:hint="eastAsia" w:ascii="宋体" w:hAnsi="宋体" w:eastAsia="宋体" w:cs="仿宋_GB2312"/>
          <w:b/>
          <w:color w:val="000000" w:themeColor="text1"/>
          <w:sz w:val="24"/>
          <w:szCs w:val="24"/>
          <w:highlight w:val="none"/>
          <w:lang w:eastAsia="zh-CN"/>
          <w14:textFill>
            <w14:solidFill>
              <w14:schemeClr w14:val="tx1"/>
            </w14:solidFill>
          </w14:textFill>
        </w:rPr>
      </w:pPr>
      <w:r>
        <w:rPr>
          <w:rFonts w:hint="eastAsia" w:ascii="宋体" w:hAnsi="宋体" w:eastAsia="宋体" w:cs="仿宋_GB2312"/>
          <w:b/>
          <w:color w:val="000000" w:themeColor="text1"/>
          <w:sz w:val="24"/>
          <w:szCs w:val="24"/>
          <w:highlight w:val="none"/>
          <w:lang w:eastAsia="zh-CN"/>
          <w14:textFill>
            <w14:solidFill>
              <w14:schemeClr w14:val="tx1"/>
            </w14:solidFill>
          </w14:textFill>
        </w:rPr>
        <w:t>（采购代理机构声明：本合同标的依法定程序采购，合同主要条款内容与</w:t>
      </w:r>
      <w:r>
        <w:rPr>
          <w:rFonts w:hint="eastAsia" w:ascii="宋体" w:hAnsi="宋体" w:eastAsia="宋体" w:cs="仿宋_GB2312"/>
          <w:b/>
          <w:color w:val="000000" w:themeColor="text1"/>
          <w:sz w:val="24"/>
          <w:szCs w:val="24"/>
          <w:highlight w:val="none"/>
          <w:lang w:val="en-US" w:eastAsia="zh-CN"/>
          <w14:textFill>
            <w14:solidFill>
              <w14:schemeClr w14:val="tx1"/>
            </w14:solidFill>
          </w14:textFill>
        </w:rPr>
        <w:t>招标</w:t>
      </w:r>
      <w:r>
        <w:rPr>
          <w:rFonts w:hint="eastAsia" w:ascii="宋体" w:hAnsi="宋体" w:eastAsia="宋体" w:cs="仿宋_GB2312"/>
          <w:b/>
          <w:color w:val="000000" w:themeColor="text1"/>
          <w:sz w:val="24"/>
          <w:szCs w:val="24"/>
          <w:highlight w:val="none"/>
          <w:lang w:eastAsia="zh-CN"/>
          <w14:textFill>
            <w14:solidFill>
              <w14:schemeClr w14:val="tx1"/>
            </w14:solidFill>
          </w14:textFill>
        </w:rPr>
        <w:t>文件及响应文件的内容一致。）</w:t>
      </w:r>
    </w:p>
    <w:p>
      <w:pPr>
        <w:spacing w:before="19" w:line="360" w:lineRule="auto"/>
        <w:jc w:val="both"/>
        <w:outlineLvl w:val="9"/>
        <w:rPr>
          <w:rFonts w:hint="eastAsia" w:ascii="宋体" w:hAnsi="宋体" w:eastAsia="宋体" w:cs="仿宋_GB2312"/>
          <w:b/>
          <w:color w:val="000000" w:themeColor="text1"/>
          <w:sz w:val="24"/>
          <w:szCs w:val="24"/>
          <w:highlight w:val="none"/>
          <w:lang w:eastAsia="zh-CN"/>
          <w14:textFill>
            <w14:solidFill>
              <w14:schemeClr w14:val="tx1"/>
            </w14:solidFill>
          </w14:textFill>
        </w:rPr>
      </w:pPr>
      <w:r>
        <w:rPr>
          <w:rFonts w:hint="eastAsia" w:ascii="宋体" w:hAnsi="宋体" w:eastAsia="宋体" w:cs="仿宋_GB2312"/>
          <w:b/>
          <w:color w:val="000000" w:themeColor="text1"/>
          <w:sz w:val="24"/>
          <w:szCs w:val="24"/>
          <w:highlight w:val="none"/>
          <w:lang w:eastAsia="zh-CN"/>
          <w14:textFill>
            <w14:solidFill>
              <w14:schemeClr w14:val="tx1"/>
            </w14:solidFill>
          </w14:textFill>
        </w:rPr>
        <w:t>采购代理机构：（盖章）</w:t>
      </w:r>
    </w:p>
    <w:p>
      <w:pPr>
        <w:spacing w:line="360" w:lineRule="auto"/>
        <w:jc w:val="both"/>
        <w:outlineLvl w:val="9"/>
        <w:rPr>
          <w:rFonts w:hint="eastAsia" w:ascii="宋体" w:hAnsi="宋体" w:eastAsia="宋体" w:cs="仿宋_GB2312"/>
          <w:color w:val="000000" w:themeColor="text1"/>
          <w:sz w:val="24"/>
          <w:szCs w:val="24"/>
          <w:highlight w:val="none"/>
          <w:lang w:eastAsia="zh-CN"/>
          <w14:textFill>
            <w14:solidFill>
              <w14:schemeClr w14:val="tx1"/>
            </w14:solidFill>
          </w14:textFill>
        </w:rPr>
      </w:pPr>
      <w:r>
        <w:rPr>
          <w:rFonts w:hint="eastAsia" w:ascii="宋体" w:hAnsi="宋体" w:eastAsia="宋体" w:cs="仿宋_GB2312"/>
          <w:color w:val="000000" w:themeColor="text1"/>
          <w:sz w:val="24"/>
          <w:szCs w:val="24"/>
          <w:highlight w:val="none"/>
          <w:lang w:eastAsia="zh-CN"/>
          <w14:textFill>
            <w14:solidFill>
              <w14:schemeClr w14:val="tx1"/>
            </w14:solidFill>
          </w14:textFill>
        </w:rPr>
        <w:t>经办人：</w:t>
      </w:r>
    </w:p>
    <w:p>
      <w:pPr>
        <w:spacing w:before="98" w:line="360" w:lineRule="auto"/>
        <w:ind w:left="42"/>
        <w:jc w:val="both"/>
        <w:outlineLvl w:val="9"/>
        <w:rPr>
          <w:rFonts w:hint="eastAsia" w:ascii="宋体" w:hAnsi="宋体" w:eastAsia="宋体" w:cs="黑体"/>
          <w:color w:val="000000" w:themeColor="text1"/>
          <w:spacing w:val="-10"/>
          <w:sz w:val="24"/>
          <w:szCs w:val="24"/>
          <w:highlight w:val="none"/>
          <w:lang w:eastAsia="zh-CN"/>
          <w14:textFill>
            <w14:solidFill>
              <w14:schemeClr w14:val="tx1"/>
            </w14:solidFill>
          </w14:textFill>
        </w:rPr>
      </w:pPr>
    </w:p>
    <w:p>
      <w:pPr>
        <w:spacing w:before="98" w:line="360" w:lineRule="auto"/>
        <w:ind w:left="42"/>
        <w:jc w:val="both"/>
        <w:outlineLvl w:val="9"/>
        <w:rPr>
          <w:rFonts w:hint="eastAsia" w:ascii="宋体" w:hAnsi="宋体" w:eastAsia="宋体" w:cs="黑体"/>
          <w:color w:val="000000" w:themeColor="text1"/>
          <w:spacing w:val="-10"/>
          <w:sz w:val="24"/>
          <w:szCs w:val="24"/>
          <w:highlight w:val="none"/>
          <w:lang w:eastAsia="zh-CN"/>
          <w14:textFill>
            <w14:solidFill>
              <w14:schemeClr w14:val="tx1"/>
            </w14:solidFill>
          </w14:textFill>
        </w:rPr>
      </w:pPr>
    </w:p>
    <w:p>
      <w:pPr>
        <w:spacing w:before="98" w:line="360" w:lineRule="auto"/>
        <w:ind w:left="42"/>
        <w:jc w:val="both"/>
        <w:outlineLvl w:val="9"/>
        <w:rPr>
          <w:rFonts w:hint="eastAsia" w:ascii="宋体" w:hAnsi="宋体" w:eastAsia="宋体" w:cs="黑体"/>
          <w:color w:val="000000" w:themeColor="text1"/>
          <w:spacing w:val="-10"/>
          <w:sz w:val="24"/>
          <w:szCs w:val="24"/>
          <w:highlight w:val="none"/>
          <w:lang w:eastAsia="zh-CN"/>
          <w14:textFill>
            <w14:solidFill>
              <w14:schemeClr w14:val="tx1"/>
            </w14:solidFill>
          </w14:textFill>
        </w:rPr>
      </w:pPr>
    </w:p>
    <w:p>
      <w:pPr>
        <w:spacing w:before="98" w:line="360" w:lineRule="auto"/>
        <w:ind w:left="42"/>
        <w:jc w:val="both"/>
        <w:outlineLvl w:val="9"/>
        <w:rPr>
          <w:rFonts w:hint="eastAsia" w:ascii="宋体" w:hAnsi="宋体" w:eastAsia="宋体" w:cs="黑体"/>
          <w:color w:val="000000" w:themeColor="text1"/>
          <w:spacing w:val="-10"/>
          <w:sz w:val="24"/>
          <w:szCs w:val="24"/>
          <w:highlight w:val="none"/>
          <w:lang w:eastAsia="zh-CN"/>
          <w14:textFill>
            <w14:solidFill>
              <w14:schemeClr w14:val="tx1"/>
            </w14:solidFill>
          </w14:textFill>
        </w:rPr>
      </w:pPr>
    </w:p>
    <w:p>
      <w:pPr>
        <w:spacing w:before="98" w:line="360" w:lineRule="auto"/>
        <w:ind w:left="42"/>
        <w:jc w:val="both"/>
        <w:outlineLvl w:val="9"/>
        <w:rPr>
          <w:rFonts w:hint="eastAsia" w:ascii="宋体" w:hAnsi="宋体" w:eastAsia="宋体" w:cs="黑体"/>
          <w:color w:val="000000" w:themeColor="text1"/>
          <w:spacing w:val="-10"/>
          <w:sz w:val="24"/>
          <w:szCs w:val="24"/>
          <w:highlight w:val="none"/>
          <w:lang w:eastAsia="zh-CN"/>
          <w14:textFill>
            <w14:solidFill>
              <w14:schemeClr w14:val="tx1"/>
            </w14:solidFill>
          </w14:textFill>
        </w:rPr>
      </w:pPr>
    </w:p>
    <w:p>
      <w:pPr>
        <w:kinsoku/>
        <w:autoSpaceDE/>
        <w:autoSpaceDN/>
        <w:adjustRightInd/>
        <w:snapToGrid/>
        <w:spacing w:line="360" w:lineRule="auto"/>
        <w:textAlignment w:val="auto"/>
        <w:outlineLvl w:val="9"/>
        <w:rPr>
          <w:rFonts w:hint="eastAsia" w:ascii="宋体" w:hAnsi="宋体" w:eastAsia="宋体" w:cs="黑体"/>
          <w:color w:val="000000" w:themeColor="text1"/>
          <w:spacing w:val="-10"/>
          <w:sz w:val="24"/>
          <w:szCs w:val="24"/>
          <w:highlight w:val="none"/>
          <w:lang w:eastAsia="zh-CN"/>
          <w14:textFill>
            <w14:solidFill>
              <w14:schemeClr w14:val="tx1"/>
            </w14:solidFill>
          </w14:textFill>
        </w:rPr>
      </w:pPr>
      <w:r>
        <w:rPr>
          <w:rFonts w:hint="eastAsia" w:ascii="宋体" w:hAnsi="宋体" w:eastAsia="宋体" w:cs="黑体"/>
          <w:color w:val="000000" w:themeColor="text1"/>
          <w:spacing w:val="-10"/>
          <w:sz w:val="24"/>
          <w:szCs w:val="24"/>
          <w:highlight w:val="none"/>
          <w:lang w:eastAsia="zh-CN"/>
          <w14:textFill>
            <w14:solidFill>
              <w14:schemeClr w14:val="tx1"/>
            </w14:solidFill>
          </w14:textFill>
        </w:rPr>
        <w:br w:type="page"/>
      </w:r>
    </w:p>
    <w:p>
      <w:pPr>
        <w:spacing w:before="98" w:line="360" w:lineRule="auto"/>
        <w:ind w:left="42"/>
        <w:jc w:val="both"/>
        <w:outlineLvl w:val="9"/>
        <w:rPr>
          <w:rFonts w:hint="eastAsia" w:ascii="宋体" w:hAnsi="宋体" w:eastAsia="宋体" w:cs="黑体"/>
          <w:color w:val="000000" w:themeColor="text1"/>
          <w:spacing w:val="-10"/>
          <w:sz w:val="24"/>
          <w:szCs w:val="24"/>
          <w:highlight w:val="none"/>
          <w:lang w:eastAsia="zh-CN"/>
          <w14:textFill>
            <w14:solidFill>
              <w14:schemeClr w14:val="tx1"/>
            </w14:solidFill>
          </w14:textFill>
        </w:rPr>
      </w:pPr>
      <w:r>
        <w:rPr>
          <w:rFonts w:ascii="宋体" w:hAnsi="宋体" w:eastAsia="宋体" w:cs="黑体"/>
          <w:color w:val="000000" w:themeColor="text1"/>
          <w:spacing w:val="-10"/>
          <w:sz w:val="24"/>
          <w:szCs w:val="24"/>
          <w:highlight w:val="none"/>
          <w:lang w:eastAsia="zh-CN"/>
          <w14:textFill>
            <w14:solidFill>
              <w14:schemeClr w14:val="tx1"/>
            </w14:solidFill>
          </w14:textFill>
        </w:rPr>
        <w:t>附件 1</w:t>
      </w:r>
    </w:p>
    <w:p>
      <w:pPr>
        <w:pStyle w:val="4"/>
        <w:tabs>
          <w:tab w:val="left" w:pos="1966"/>
        </w:tabs>
        <w:spacing w:before="198" w:line="360" w:lineRule="auto"/>
        <w:ind w:right="868"/>
        <w:jc w:val="center"/>
        <w:outlineLvl w:val="9"/>
        <w:rPr>
          <w:rFonts w:hint="eastAsia" w:ascii="宋体" w:hAnsi="宋体" w:eastAsia="宋体"/>
          <w:color w:val="000000" w:themeColor="text1"/>
          <w:sz w:val="24"/>
          <w:szCs w:val="24"/>
          <w:highlight w:val="none"/>
          <w:lang w:eastAsia="zh-CN"/>
          <w14:textFill>
            <w14:solidFill>
              <w14:schemeClr w14:val="tx1"/>
            </w14:solidFill>
          </w14:textFill>
        </w:rPr>
      </w:pPr>
      <w:r>
        <w:rPr>
          <w:rFonts w:hint="eastAsia" w:ascii="宋体" w:hAnsi="宋体" w:eastAsia="宋体"/>
          <w:b/>
          <w:bCs/>
          <w:color w:val="000000" w:themeColor="text1"/>
          <w:spacing w:val="4"/>
          <w:sz w:val="24"/>
          <w:szCs w:val="24"/>
          <w:highlight w:val="none"/>
          <w:u w:val="single"/>
          <w:lang w:eastAsia="zh-CN"/>
          <w14:textFill>
            <w14:solidFill>
              <w14:schemeClr w14:val="tx1"/>
            </w14:solidFill>
          </w14:textFill>
        </w:rPr>
        <w:t>海南省三甲医院信息化能力提升项目（包</w:t>
      </w:r>
      <w:r>
        <w:rPr>
          <w:rFonts w:hint="eastAsia" w:ascii="宋体" w:hAnsi="宋体" w:eastAsia="宋体"/>
          <w:b/>
          <w:bCs/>
          <w:color w:val="000000" w:themeColor="text1"/>
          <w:spacing w:val="4"/>
          <w:sz w:val="24"/>
          <w:szCs w:val="24"/>
          <w:highlight w:val="none"/>
          <w:u w:val="single"/>
          <w:lang w:val="en-US" w:eastAsia="zh-CN"/>
          <w14:textFill>
            <w14:solidFill>
              <w14:schemeClr w14:val="tx1"/>
            </w14:solidFill>
          </w14:textFill>
        </w:rPr>
        <w:t>5</w:t>
      </w:r>
      <w:r>
        <w:rPr>
          <w:rFonts w:hint="eastAsia" w:ascii="宋体" w:hAnsi="宋体" w:eastAsia="宋体"/>
          <w:b/>
          <w:bCs/>
          <w:color w:val="000000" w:themeColor="text1"/>
          <w:spacing w:val="4"/>
          <w:sz w:val="24"/>
          <w:szCs w:val="24"/>
          <w:highlight w:val="none"/>
          <w:u w:val="single"/>
          <w:lang w:eastAsia="zh-CN"/>
          <w14:textFill>
            <w14:solidFill>
              <w14:schemeClr w14:val="tx1"/>
            </w14:solidFill>
          </w14:textFill>
        </w:rPr>
        <w:t>）</w:t>
      </w:r>
      <w:r>
        <w:rPr>
          <w:rFonts w:ascii="宋体" w:hAnsi="宋体" w:eastAsia="宋体"/>
          <w:b/>
          <w:bCs/>
          <w:color w:val="000000" w:themeColor="text1"/>
          <w:spacing w:val="4"/>
          <w:sz w:val="24"/>
          <w:szCs w:val="24"/>
          <w:highlight w:val="none"/>
          <w:u w:val="single"/>
          <w:lang w:eastAsia="zh-CN"/>
          <w14:textFill>
            <w14:solidFill>
              <w14:schemeClr w14:val="tx1"/>
            </w14:solidFill>
          </w14:textFill>
        </w:rPr>
        <w:t xml:space="preserve"> </w:t>
      </w:r>
      <w:bookmarkStart w:id="102" w:name="_Hlk191071071"/>
      <w:r>
        <w:rPr>
          <w:rFonts w:ascii="宋体" w:hAnsi="宋体" w:eastAsia="宋体"/>
          <w:b/>
          <w:bCs/>
          <w:color w:val="000000" w:themeColor="text1"/>
          <w:spacing w:val="8"/>
          <w:sz w:val="24"/>
          <w:szCs w:val="24"/>
          <w:highlight w:val="none"/>
          <w:lang w:eastAsia="zh-CN"/>
          <w14:textFill>
            <w14:solidFill>
              <w14:schemeClr w14:val="tx1"/>
            </w14:solidFill>
          </w14:textFill>
        </w:rPr>
        <w:t>服务范围</w:t>
      </w:r>
      <w:bookmarkEnd w:id="102"/>
      <w:r>
        <w:rPr>
          <w:rFonts w:ascii="宋体" w:hAnsi="宋体" w:eastAsia="宋体"/>
          <w:b/>
          <w:bCs/>
          <w:color w:val="000000" w:themeColor="text1"/>
          <w:spacing w:val="8"/>
          <w:sz w:val="24"/>
          <w:szCs w:val="24"/>
          <w:highlight w:val="none"/>
          <w:lang w:eastAsia="zh-CN"/>
          <w14:textFill>
            <w14:solidFill>
              <w14:schemeClr w14:val="tx1"/>
            </w14:solidFill>
          </w14:textFill>
        </w:rPr>
        <w:t>和内容</w:t>
      </w:r>
    </w:p>
    <w:p>
      <w:pPr>
        <w:pageBreakBefore w:val="0"/>
        <w:widowControl/>
        <w:numPr>
          <w:ilvl w:val="2"/>
          <w:numId w:val="0"/>
        </w:numPr>
        <w:kinsoku w:val="0"/>
        <w:wordWrap/>
        <w:overflowPunct/>
        <w:topLinePunct w:val="0"/>
        <w:autoSpaceDE w:val="0"/>
        <w:autoSpaceDN w:val="0"/>
        <w:bidi w:val="0"/>
        <w:adjustRightInd w:val="0"/>
        <w:snapToGrid w:val="0"/>
        <w:spacing w:line="360" w:lineRule="auto"/>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14:textFill>
            <w14:solidFill>
              <w14:schemeClr w14:val="tx1"/>
            </w14:solidFill>
          </w14:textFill>
        </w:rPr>
        <w:t>技术要求</w:t>
      </w:r>
    </w:p>
    <w:p>
      <w:pPr>
        <w:pageBreakBefore w:val="0"/>
        <w:widowControl/>
        <w:numPr>
          <w:ilvl w:val="3"/>
          <w:numId w:val="0"/>
        </w:numPr>
        <w:kinsoku w:val="0"/>
        <w:wordWrap/>
        <w:overflowPunct/>
        <w:topLinePunct w:val="0"/>
        <w:autoSpaceDE w:val="0"/>
        <w:autoSpaceDN w:val="0"/>
        <w:bidi w:val="0"/>
        <w:adjustRightInd w:val="0"/>
        <w:snapToGrid w:val="0"/>
        <w:spacing w:line="360" w:lineRule="auto"/>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1.1 </w:t>
      </w:r>
      <w:r>
        <w:rPr>
          <w:rFonts w:hint="eastAsia" w:ascii="宋体" w:hAnsi="宋体" w:eastAsia="宋体" w:cs="宋体"/>
          <w:color w:val="000000" w:themeColor="text1"/>
          <w:sz w:val="24"/>
          <w:szCs w:val="24"/>
          <w:highlight w:val="none"/>
          <w14:textFill>
            <w14:solidFill>
              <w14:schemeClr w14:val="tx1"/>
            </w14:solidFill>
          </w14:textFill>
        </w:rPr>
        <w:t>项目概况</w:t>
      </w:r>
    </w:p>
    <w:p>
      <w:pPr>
        <w:pageBreakBefore w:val="0"/>
        <w:widowControl/>
        <w:kinsoku w:val="0"/>
        <w:wordWrap/>
        <w:overflowPunct/>
        <w:topLinePunct w:val="0"/>
        <w:autoSpaceDE w:val="0"/>
        <w:autoSpaceDN w:val="0"/>
        <w:bidi w:val="0"/>
        <w:adjustRightInd w:val="0"/>
        <w:snapToGrid w:val="0"/>
        <w:spacing w:line="360" w:lineRule="auto"/>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项目名称：海南省三甲医院信息化能力提升项目。</w:t>
      </w:r>
    </w:p>
    <w:p>
      <w:pPr>
        <w:pageBreakBefore w:val="0"/>
        <w:widowControl/>
        <w:kinsoku w:val="0"/>
        <w:wordWrap/>
        <w:overflowPunct/>
        <w:topLinePunct w:val="0"/>
        <w:autoSpaceDE w:val="0"/>
        <w:autoSpaceDN w:val="0"/>
        <w:bidi w:val="0"/>
        <w:adjustRightInd w:val="0"/>
        <w:snapToGrid w:val="0"/>
        <w:spacing w:line="360" w:lineRule="auto"/>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采购人：海南省卫生健康委员会统计信息中心。</w:t>
      </w:r>
    </w:p>
    <w:p>
      <w:pPr>
        <w:pageBreakBefore w:val="0"/>
        <w:widowControl/>
        <w:kinsoku w:val="0"/>
        <w:wordWrap/>
        <w:overflowPunct/>
        <w:topLinePunct w:val="0"/>
        <w:autoSpaceDE w:val="0"/>
        <w:autoSpaceDN w:val="0"/>
        <w:bidi w:val="0"/>
        <w:adjustRightInd w:val="0"/>
        <w:snapToGrid w:val="0"/>
        <w:spacing w:line="360" w:lineRule="auto"/>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采购内容：商用密码应用安全性评估服务（包</w:t>
      </w: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14:textFill>
            <w14:solidFill>
              <w14:schemeClr w14:val="tx1"/>
            </w14:solidFill>
          </w14:textFill>
        </w:rPr>
        <w:t>）。</w:t>
      </w:r>
    </w:p>
    <w:p>
      <w:pPr>
        <w:pageBreakBefore w:val="0"/>
        <w:widowControl/>
        <w:kinsoku w:val="0"/>
        <w:wordWrap/>
        <w:overflowPunct/>
        <w:topLinePunct w:val="0"/>
        <w:autoSpaceDE w:val="0"/>
        <w:autoSpaceDN w:val="0"/>
        <w:bidi w:val="0"/>
        <w:adjustRightInd w:val="0"/>
        <w:snapToGrid w:val="0"/>
        <w:spacing w:line="360" w:lineRule="auto"/>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预算金额（最高限价）：本项目总预算1248000.00元。</w:t>
      </w:r>
    </w:p>
    <w:p>
      <w:pPr>
        <w:pageBreakBefore w:val="0"/>
        <w:widowControl/>
        <w:numPr>
          <w:ilvl w:val="3"/>
          <w:numId w:val="0"/>
        </w:numPr>
        <w:kinsoku w:val="0"/>
        <w:wordWrap/>
        <w:overflowPunct/>
        <w:topLinePunct w:val="0"/>
        <w:autoSpaceDE w:val="0"/>
        <w:autoSpaceDN w:val="0"/>
        <w:bidi w:val="0"/>
        <w:adjustRightInd w:val="0"/>
        <w:snapToGrid w:val="0"/>
        <w:spacing w:line="360" w:lineRule="auto"/>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1.2 </w:t>
      </w:r>
      <w:r>
        <w:rPr>
          <w:rFonts w:hint="eastAsia" w:ascii="宋体" w:hAnsi="宋体" w:eastAsia="宋体" w:cs="宋体"/>
          <w:color w:val="000000" w:themeColor="text1"/>
          <w:sz w:val="24"/>
          <w:szCs w:val="24"/>
          <w:highlight w:val="none"/>
          <w14:textFill>
            <w14:solidFill>
              <w14:schemeClr w14:val="tx1"/>
            </w14:solidFill>
          </w14:textFill>
        </w:rPr>
        <w:t>技术要求</w:t>
      </w:r>
    </w:p>
    <w:p>
      <w:pPr>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依</w:t>
      </w:r>
      <w:r>
        <w:rPr>
          <w:rFonts w:hint="eastAsia" w:ascii="宋体" w:hAnsi="宋体" w:eastAsia="宋体" w:cs="宋体"/>
          <w:color w:val="000000" w:themeColor="text1"/>
          <w:sz w:val="24"/>
          <w:szCs w:val="24"/>
          <w:highlight w:val="none"/>
          <w14:textFill>
            <w14:solidFill>
              <w14:schemeClr w14:val="tx1"/>
            </w14:solidFill>
          </w14:textFill>
        </w:rPr>
        <w:t>据《信息系统密码应用基本要求》《信息系统密码测评要求》《商用密码应用安全性评估测评过程指南》《商用密码应用安全性评估量化评估规则》和信息系统自身安全需求分析，对重要信息系统进行密码应用安全性评估测评，测评内容包括但不限于以下内容：</w:t>
      </w:r>
    </w:p>
    <w:p>
      <w:pPr>
        <w:pageBreakBefore w:val="0"/>
        <w:widowControl/>
        <w:numPr>
          <w:ilvl w:val="4"/>
          <w:numId w:val="0"/>
        </w:numPr>
        <w:kinsoku w:val="0"/>
        <w:wordWrap/>
        <w:overflowPunct/>
        <w:topLinePunct w:val="0"/>
        <w:autoSpaceDE w:val="0"/>
        <w:autoSpaceDN w:val="0"/>
        <w:bidi w:val="0"/>
        <w:adjustRightInd w:val="0"/>
        <w:snapToGrid w:val="0"/>
        <w:spacing w:line="360" w:lineRule="auto"/>
        <w:ind w:leftChars="0"/>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1.2.1 </w:t>
      </w:r>
      <w:r>
        <w:rPr>
          <w:rFonts w:hint="eastAsia" w:ascii="宋体" w:hAnsi="宋体" w:eastAsia="宋体" w:cs="宋体"/>
          <w:color w:val="000000" w:themeColor="text1"/>
          <w:sz w:val="24"/>
          <w:szCs w:val="24"/>
          <w:highlight w:val="none"/>
          <w14:textFill>
            <w14:solidFill>
              <w14:schemeClr w14:val="tx1"/>
            </w14:solidFill>
          </w14:textFill>
        </w:rPr>
        <w:t>项目目标</w:t>
      </w:r>
    </w:p>
    <w:p>
      <w:pPr>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根据《中华人民共和国密码法》《商用密码管理条例》《商用密码应用安全性评估管理办法》以及国家关于重要领域密码应用的有关要求，通过对</w:t>
      </w:r>
      <w:r>
        <w:rPr>
          <w:rFonts w:hint="eastAsia" w:ascii="宋体" w:hAnsi="宋体" w:eastAsia="宋体" w:cs="宋体"/>
          <w:bCs/>
          <w:color w:val="000000" w:themeColor="text1"/>
          <w:sz w:val="24"/>
          <w:szCs w:val="24"/>
          <w:highlight w:val="none"/>
          <w:lang w:bidi="ar"/>
          <w14:textFill>
            <w14:solidFill>
              <w14:schemeClr w14:val="tx1"/>
            </w14:solidFill>
          </w14:textFill>
        </w:rPr>
        <w:t>11个三级系统：电子病历、智慧管理、智慧服务、医院信息平台、医院数据标准及数据质控管理系统、医院高质量发展监测评价系统、临床专科质控中心管理系统、医院患者主索引服务和多码协同应用、区域影像共享中心、医院影像辅助诊断系统、医院临床科研系统</w:t>
      </w:r>
      <w:r>
        <w:rPr>
          <w:rFonts w:hint="eastAsia" w:ascii="宋体" w:hAnsi="宋体" w:eastAsia="宋体" w:cs="宋体"/>
          <w:color w:val="000000" w:themeColor="text1"/>
          <w:kern w:val="0"/>
          <w:sz w:val="24"/>
          <w:szCs w:val="24"/>
          <w:highlight w:val="none"/>
          <w:lang w:bidi="ar"/>
          <w14:textFill>
            <w14:solidFill>
              <w14:schemeClr w14:val="tx1"/>
            </w14:solidFill>
          </w14:textFill>
        </w:rPr>
        <w:t>在通用要求、商用密码应用技术要求、商用密码应用管理要求方面的评估，对系统商用密码应用的合规性、正确性、有效性作出判断，给出系统在商用密码技术应用、密钥管理及安全管理方面与其相应安全等级信息系统商用密码应用基本要求之间的差距，最终出具被评估系统的商用密码应用安全性评估报告。</w:t>
      </w:r>
    </w:p>
    <w:p>
      <w:pPr>
        <w:pageBreakBefore w:val="0"/>
        <w:widowControl/>
        <w:numPr>
          <w:ilvl w:val="4"/>
          <w:numId w:val="0"/>
        </w:numPr>
        <w:kinsoku w:val="0"/>
        <w:wordWrap/>
        <w:overflowPunct/>
        <w:topLinePunct w:val="0"/>
        <w:autoSpaceDE w:val="0"/>
        <w:autoSpaceDN w:val="0"/>
        <w:bidi w:val="0"/>
        <w:adjustRightInd w:val="0"/>
        <w:snapToGrid w:val="0"/>
        <w:spacing w:line="360" w:lineRule="auto"/>
        <w:ind w:leftChars="0"/>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1.2.2 </w:t>
      </w:r>
      <w:r>
        <w:rPr>
          <w:rFonts w:hint="eastAsia" w:ascii="宋体" w:hAnsi="宋体" w:eastAsia="宋体" w:cs="宋体"/>
          <w:color w:val="000000" w:themeColor="text1"/>
          <w:sz w:val="24"/>
          <w:szCs w:val="24"/>
          <w:highlight w:val="none"/>
          <w14:textFill>
            <w14:solidFill>
              <w14:schemeClr w14:val="tx1"/>
            </w14:solidFill>
          </w14:textFill>
        </w:rPr>
        <w:t>项目对象</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223"/>
        <w:gridCol w:w="5330"/>
        <w:gridCol w:w="1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jc w:val="center"/>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序号</w:t>
            </w:r>
          </w:p>
        </w:tc>
        <w:tc>
          <w:tcPr>
            <w:tcW w:w="1223"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jc w:val="center"/>
              <w:textAlignment w:val="baseline"/>
              <w:outlineLvl w:val="9"/>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评估对象</w:t>
            </w:r>
          </w:p>
        </w:tc>
        <w:tc>
          <w:tcPr>
            <w:tcW w:w="5330"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jc w:val="center"/>
              <w:textAlignment w:val="baseline"/>
              <w:outlineLvl w:val="9"/>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部署位置</w:t>
            </w:r>
          </w:p>
        </w:tc>
        <w:tc>
          <w:tcPr>
            <w:tcW w:w="1246"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jc w:val="center"/>
              <w:textAlignment w:val="baseline"/>
              <w:outlineLvl w:val="9"/>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lang w:val="en-US" w:eastAsia="zh-CN"/>
                <w14:textFill>
                  <w14:solidFill>
                    <w14:schemeClr w14:val="tx1"/>
                  </w14:solidFill>
                </w14:textFill>
              </w:rPr>
              <w:t>密评</w:t>
            </w:r>
            <w:r>
              <w:rPr>
                <w:rFonts w:hint="eastAsia" w:ascii="宋体" w:hAnsi="宋体" w:eastAsia="宋体" w:cs="宋体"/>
                <w:b/>
                <w:bCs/>
                <w:color w:val="000000" w:themeColor="text1"/>
                <w:kern w:val="0"/>
                <w:sz w:val="24"/>
                <w:szCs w:val="24"/>
                <w:highlight w:val="none"/>
                <w14:textFill>
                  <w14:solidFill>
                    <w14:schemeClr w14:val="tx1"/>
                  </w14:solidFill>
                </w14:textFill>
              </w:rPr>
              <w:t>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jc w:val="center"/>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w:t>
            </w:r>
          </w:p>
        </w:tc>
        <w:tc>
          <w:tcPr>
            <w:tcW w:w="1223"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jc w:val="left"/>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电子病历</w:t>
            </w:r>
          </w:p>
        </w:tc>
        <w:tc>
          <w:tcPr>
            <w:tcW w:w="5330"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海南医科大学第一附属医院、海南省安宁医院、海南省老年病医院、海南省妇女儿童医学中心</w:t>
            </w:r>
          </w:p>
        </w:tc>
        <w:tc>
          <w:tcPr>
            <w:tcW w:w="1246"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jc w:val="center"/>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jc w:val="center"/>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2</w:t>
            </w:r>
          </w:p>
        </w:tc>
        <w:tc>
          <w:tcPr>
            <w:tcW w:w="1223"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jc w:val="left"/>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智慧管理</w:t>
            </w:r>
          </w:p>
        </w:tc>
        <w:tc>
          <w:tcPr>
            <w:tcW w:w="5330"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海南医科大学第一附属医院、海南省安宁医院、海南省老年病医院、海南省妇女儿童医学中心</w:t>
            </w:r>
          </w:p>
        </w:tc>
        <w:tc>
          <w:tcPr>
            <w:tcW w:w="1246"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jc w:val="center"/>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jc w:val="center"/>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3</w:t>
            </w:r>
          </w:p>
        </w:tc>
        <w:tc>
          <w:tcPr>
            <w:tcW w:w="1223"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jc w:val="left"/>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智慧服务</w:t>
            </w:r>
          </w:p>
        </w:tc>
        <w:tc>
          <w:tcPr>
            <w:tcW w:w="5330"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海南医科大学第一附属医院、海南省安宁医院、海南省老年病医院、海南省妇女儿童医学中心</w:t>
            </w:r>
          </w:p>
        </w:tc>
        <w:tc>
          <w:tcPr>
            <w:tcW w:w="1246"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jc w:val="center"/>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jc w:val="center"/>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4</w:t>
            </w:r>
          </w:p>
        </w:tc>
        <w:tc>
          <w:tcPr>
            <w:tcW w:w="1223"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jc w:val="left"/>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医院信息平台</w:t>
            </w:r>
          </w:p>
        </w:tc>
        <w:tc>
          <w:tcPr>
            <w:tcW w:w="5330"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海南省老年病医院</w:t>
            </w:r>
          </w:p>
        </w:tc>
        <w:tc>
          <w:tcPr>
            <w:tcW w:w="1246"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jc w:val="center"/>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jc w:val="center"/>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5</w:t>
            </w:r>
          </w:p>
        </w:tc>
        <w:tc>
          <w:tcPr>
            <w:tcW w:w="1223"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jc w:val="left"/>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医院数据标准及数据质控管理系统</w:t>
            </w:r>
          </w:p>
        </w:tc>
        <w:tc>
          <w:tcPr>
            <w:tcW w:w="5330"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海南医科大学第一附属医院、海南省安宁医院、海南省老年病医院、海南省妇女儿童医学中心、海南省人民医院、海南医科大学第二附属医院</w:t>
            </w:r>
          </w:p>
        </w:tc>
        <w:tc>
          <w:tcPr>
            <w:tcW w:w="1246"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jc w:val="center"/>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jc w:val="center"/>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6</w:t>
            </w:r>
          </w:p>
        </w:tc>
        <w:tc>
          <w:tcPr>
            <w:tcW w:w="1223"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jc w:val="left"/>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医院高质量发展监测评价系统</w:t>
            </w:r>
          </w:p>
        </w:tc>
        <w:tc>
          <w:tcPr>
            <w:tcW w:w="5330"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海南医科大学第一附属医院、海南省安宁医院、海南省老年病医院、海南省妇女儿童医学中心、海南省人民医院、海南医科大学第二附属医院</w:t>
            </w:r>
          </w:p>
        </w:tc>
        <w:tc>
          <w:tcPr>
            <w:tcW w:w="1246"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jc w:val="center"/>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jc w:val="center"/>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7</w:t>
            </w:r>
          </w:p>
        </w:tc>
        <w:tc>
          <w:tcPr>
            <w:tcW w:w="1223"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jc w:val="left"/>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临床专科质控中心管理系统</w:t>
            </w:r>
          </w:p>
        </w:tc>
        <w:tc>
          <w:tcPr>
            <w:tcW w:w="5330"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海南省电子政务云</w:t>
            </w:r>
          </w:p>
        </w:tc>
        <w:tc>
          <w:tcPr>
            <w:tcW w:w="1246"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jc w:val="center"/>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jc w:val="center"/>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8</w:t>
            </w:r>
          </w:p>
        </w:tc>
        <w:tc>
          <w:tcPr>
            <w:tcW w:w="1223"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jc w:val="left"/>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医院患者主索引服务和多码协同应用</w:t>
            </w:r>
          </w:p>
        </w:tc>
        <w:tc>
          <w:tcPr>
            <w:tcW w:w="5330"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海南医科大学第一附属医院、海南省安宁医院、海南省老年病医院、海南省妇女儿童医学中心、海南省人民医院、海南医科大学第二附属医院</w:t>
            </w:r>
          </w:p>
        </w:tc>
        <w:tc>
          <w:tcPr>
            <w:tcW w:w="1246"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jc w:val="center"/>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jc w:val="center"/>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9</w:t>
            </w:r>
          </w:p>
        </w:tc>
        <w:tc>
          <w:tcPr>
            <w:tcW w:w="1223"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jc w:val="left"/>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区域影像共享中心</w:t>
            </w:r>
          </w:p>
        </w:tc>
        <w:tc>
          <w:tcPr>
            <w:tcW w:w="5330"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海南省电子政务云、海南医科大学第一附属医院、海南医科大学第二附属医院、海南省老年病医院、海南省妇女儿童医学中心、海南省安宁医院及三医云HIS</w:t>
            </w:r>
          </w:p>
        </w:tc>
        <w:tc>
          <w:tcPr>
            <w:tcW w:w="1246"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jc w:val="center"/>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jc w:val="center"/>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10</w:t>
            </w:r>
          </w:p>
        </w:tc>
        <w:tc>
          <w:tcPr>
            <w:tcW w:w="1223"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jc w:val="left"/>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医院影像辅助诊断系统</w:t>
            </w:r>
          </w:p>
        </w:tc>
        <w:tc>
          <w:tcPr>
            <w:tcW w:w="5330"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海南医科大学第一附属医院、海南省妇女儿童医学中心、海南省人民医院、海南医科大学第二附属医院</w:t>
            </w:r>
          </w:p>
        </w:tc>
        <w:tc>
          <w:tcPr>
            <w:tcW w:w="1246"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jc w:val="center"/>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jc w:val="center"/>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11</w:t>
            </w:r>
          </w:p>
        </w:tc>
        <w:tc>
          <w:tcPr>
            <w:tcW w:w="1223"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jc w:val="left"/>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医院临床科研系统</w:t>
            </w:r>
          </w:p>
        </w:tc>
        <w:tc>
          <w:tcPr>
            <w:tcW w:w="5330"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海南医科大学第一附属医院、海南省安宁医院、海南省老年病医院、海南省妇女儿童医学中心、海南医科大学第二附属医院</w:t>
            </w:r>
          </w:p>
        </w:tc>
        <w:tc>
          <w:tcPr>
            <w:tcW w:w="1246" w:type="dxa"/>
            <w:vAlign w:val="center"/>
          </w:tcPr>
          <w:p>
            <w:pPr>
              <w:pageBreakBefore w:val="0"/>
              <w:widowControl/>
              <w:kinsoku w:val="0"/>
              <w:wordWrap/>
              <w:overflowPunct/>
              <w:topLinePunct w:val="0"/>
              <w:autoSpaceDE w:val="0"/>
              <w:autoSpaceDN w:val="0"/>
              <w:bidi w:val="0"/>
              <w:adjustRightInd w:val="0"/>
              <w:snapToGrid w:val="0"/>
              <w:spacing w:line="360" w:lineRule="auto"/>
              <w:ind w:firstLine="0" w:firstLineChars="0"/>
              <w:jc w:val="center"/>
              <w:textAlignment w:val="baseline"/>
              <w:outlineLvl w:val="9"/>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三级</w:t>
            </w:r>
          </w:p>
        </w:tc>
      </w:tr>
    </w:tbl>
    <w:p>
      <w:pPr>
        <w:pageBreakBefore w:val="0"/>
        <w:widowControl/>
        <w:numPr>
          <w:ilvl w:val="4"/>
          <w:numId w:val="0"/>
        </w:numPr>
        <w:kinsoku w:val="0"/>
        <w:wordWrap/>
        <w:overflowPunct/>
        <w:topLinePunct w:val="0"/>
        <w:autoSpaceDE w:val="0"/>
        <w:autoSpaceDN w:val="0"/>
        <w:bidi w:val="0"/>
        <w:adjustRightInd w:val="0"/>
        <w:snapToGrid w:val="0"/>
        <w:spacing w:line="360" w:lineRule="auto"/>
        <w:ind w:leftChars="0"/>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1.2.3 </w:t>
      </w:r>
      <w:r>
        <w:rPr>
          <w:rFonts w:hint="eastAsia" w:ascii="宋体" w:hAnsi="宋体" w:eastAsia="宋体" w:cs="宋体"/>
          <w:color w:val="000000" w:themeColor="text1"/>
          <w:sz w:val="24"/>
          <w:szCs w:val="24"/>
          <w:highlight w:val="none"/>
          <w14:textFill>
            <w14:solidFill>
              <w14:schemeClr w14:val="tx1"/>
            </w14:solidFill>
          </w14:textFill>
        </w:rPr>
        <w:t>服务内容</w:t>
      </w:r>
    </w:p>
    <w:p>
      <w:pPr>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依据《信息安全技术信息系统密码应用基本要求》（GB/T39786-2021）、《信息安全技术信息系统密码应用测评要求》（GB/T 43206-2023）、《信息系统密码应用测评过程指南》（GM/T 0116-2021）和信息系统自身安全需求分析，对重要信息系统进行商用密码应用安全性评估测评，测评内容包括但不限于以下内容：</w:t>
      </w:r>
    </w:p>
    <w:p>
      <w:pPr>
        <w:pageBreakBefore w:val="0"/>
        <w:widowControl/>
        <w:kinsoku w:val="0"/>
        <w:wordWrap/>
        <w:overflowPunct/>
        <w:topLinePunct w:val="0"/>
        <w:autoSpaceDE w:val="0"/>
        <w:autoSpaceDN w:val="0"/>
        <w:bidi w:val="0"/>
        <w:adjustRightInd w:val="0"/>
        <w:snapToGrid w:val="0"/>
        <w:spacing w:line="360" w:lineRule="auto"/>
        <w:jc w:val="left"/>
        <w:textAlignment w:val="baseline"/>
        <w:outlineLvl w:val="9"/>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（1）通用测评</w:t>
      </w:r>
    </w:p>
    <w:p>
      <w:pPr>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核查信息系统中使用的密码算法、密码技术、密码产品和密码服务是否满足国家密码管理的相关标准规范要求。</w:t>
      </w:r>
    </w:p>
    <w:p>
      <w:pPr>
        <w:pageBreakBefore w:val="0"/>
        <w:widowControl/>
        <w:kinsoku w:val="0"/>
        <w:wordWrap/>
        <w:overflowPunct/>
        <w:topLinePunct w:val="0"/>
        <w:autoSpaceDE w:val="0"/>
        <w:autoSpaceDN w:val="0"/>
        <w:bidi w:val="0"/>
        <w:adjustRightInd w:val="0"/>
        <w:snapToGrid w:val="0"/>
        <w:spacing w:line="360" w:lineRule="auto"/>
        <w:jc w:val="left"/>
        <w:textAlignment w:val="baseline"/>
        <w:outlineLvl w:val="9"/>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（2）密码应用技术测评</w:t>
      </w:r>
    </w:p>
    <w:p>
      <w:pPr>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包括物理和环境安全测评、网络和通信安全测评、设备和计算安全测评、应用和数据安全测评，验证信息系统的密码应用是否达到相应安全等级的安全保护能力、是否满足相应安全等级的保护要求。</w:t>
      </w:r>
    </w:p>
    <w:p>
      <w:pPr>
        <w:pageBreakBefore w:val="0"/>
        <w:widowControl/>
        <w:kinsoku w:val="0"/>
        <w:wordWrap/>
        <w:overflowPunct/>
        <w:topLinePunct w:val="0"/>
        <w:autoSpaceDE w:val="0"/>
        <w:autoSpaceDN w:val="0"/>
        <w:bidi w:val="0"/>
        <w:adjustRightInd w:val="0"/>
        <w:snapToGrid w:val="0"/>
        <w:spacing w:line="360" w:lineRule="auto"/>
        <w:jc w:val="left"/>
        <w:textAlignment w:val="baseline"/>
        <w:outlineLvl w:val="9"/>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1）物理和环境安全测评</w:t>
      </w:r>
    </w:p>
    <w:p>
      <w:pPr>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针对“身份鉴别”“电子门禁记录数据存储完整性”“视频监控记录数据存储完整性”等物理和环境安全层面采取的密码保障措施进行各项测评，完成单项及单元测评结果判定。</w:t>
      </w:r>
    </w:p>
    <w:p>
      <w:pPr>
        <w:pageBreakBefore w:val="0"/>
        <w:widowControl/>
        <w:kinsoku w:val="0"/>
        <w:wordWrap/>
        <w:overflowPunct/>
        <w:topLinePunct w:val="0"/>
        <w:autoSpaceDE w:val="0"/>
        <w:autoSpaceDN w:val="0"/>
        <w:bidi w:val="0"/>
        <w:adjustRightInd w:val="0"/>
        <w:snapToGrid w:val="0"/>
        <w:spacing w:line="360" w:lineRule="auto"/>
        <w:jc w:val="left"/>
        <w:textAlignment w:val="baseline"/>
        <w:outlineLvl w:val="9"/>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2）网络和通信安全测评</w:t>
      </w:r>
    </w:p>
    <w:p>
      <w:pPr>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针对“身份鉴别”“通信数据完整性”“通信过程中重要数据的机密性”“网络边界访问控制信息的完整性”“安全接入认证”等网络和通信安全层面采取的密码保障措施进行各项测评，完成单项及单元测评结果判定。</w:t>
      </w:r>
    </w:p>
    <w:p>
      <w:pPr>
        <w:pageBreakBefore w:val="0"/>
        <w:widowControl/>
        <w:kinsoku w:val="0"/>
        <w:wordWrap/>
        <w:overflowPunct/>
        <w:topLinePunct w:val="0"/>
        <w:autoSpaceDE w:val="0"/>
        <w:autoSpaceDN w:val="0"/>
        <w:bidi w:val="0"/>
        <w:adjustRightInd w:val="0"/>
        <w:snapToGrid w:val="0"/>
        <w:spacing w:line="360" w:lineRule="auto"/>
        <w:jc w:val="left"/>
        <w:textAlignment w:val="baseline"/>
        <w:outlineLvl w:val="9"/>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3）设备和计算安全测评</w:t>
      </w:r>
    </w:p>
    <w:p>
      <w:pPr>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针对“身份鉴别”“远程管理通道安全”“系统资源访问控制信息完整性”“重要信息资源安全标记完整性”“日志记录完整性”“重要可执行程序完整性、重要可执行程序来源真实性”等设备和计算安全层面采取的密码保障措施进行各项测评，完成单项及单元测评结果判定。</w:t>
      </w:r>
    </w:p>
    <w:p>
      <w:pPr>
        <w:pageBreakBefore w:val="0"/>
        <w:widowControl/>
        <w:kinsoku w:val="0"/>
        <w:wordWrap/>
        <w:overflowPunct/>
        <w:topLinePunct w:val="0"/>
        <w:autoSpaceDE w:val="0"/>
        <w:autoSpaceDN w:val="0"/>
        <w:bidi w:val="0"/>
        <w:adjustRightInd w:val="0"/>
        <w:snapToGrid w:val="0"/>
        <w:spacing w:line="360" w:lineRule="auto"/>
        <w:jc w:val="left"/>
        <w:textAlignment w:val="baseline"/>
        <w:outlineLvl w:val="9"/>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4）应用和数据安全测评</w:t>
      </w:r>
    </w:p>
    <w:p>
      <w:pPr>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针对“身份鉴别”“访问控制信息完整性”“重要信息资源安全标记完整性”“重要数据传输机密性”“重要数据存储机密性”“重要数据传输完整性”“重要数据存储完整性”“不可否认性”等应用和数据安全层面采取的密码保障措施进行各项测评，完成单项及单元测评结果判定。</w:t>
      </w:r>
    </w:p>
    <w:p>
      <w:pPr>
        <w:pageBreakBefore w:val="0"/>
        <w:widowControl/>
        <w:kinsoku w:val="0"/>
        <w:wordWrap/>
        <w:overflowPunct/>
        <w:topLinePunct w:val="0"/>
        <w:autoSpaceDE w:val="0"/>
        <w:autoSpaceDN w:val="0"/>
        <w:bidi w:val="0"/>
        <w:adjustRightInd w:val="0"/>
        <w:snapToGrid w:val="0"/>
        <w:spacing w:line="360" w:lineRule="auto"/>
        <w:jc w:val="left"/>
        <w:textAlignment w:val="baseline"/>
        <w:outlineLvl w:val="9"/>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（3）密钥管理测评</w:t>
      </w:r>
    </w:p>
    <w:p>
      <w:pPr>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测评密钥管理各个环节，包括对密钥产生、分发、存储、使用、更新、归档、撤销、备份、恢复、销毁等环节进行管理和策略制定的全过程是否符合要求，完成单项及单元测评结果判定。</w:t>
      </w:r>
    </w:p>
    <w:p>
      <w:pPr>
        <w:pageBreakBefore w:val="0"/>
        <w:widowControl/>
        <w:kinsoku w:val="0"/>
        <w:wordWrap/>
        <w:overflowPunct/>
        <w:topLinePunct w:val="0"/>
        <w:autoSpaceDE w:val="0"/>
        <w:autoSpaceDN w:val="0"/>
        <w:bidi w:val="0"/>
        <w:adjustRightInd w:val="0"/>
        <w:snapToGrid w:val="0"/>
        <w:spacing w:line="360" w:lineRule="auto"/>
        <w:jc w:val="left"/>
        <w:textAlignment w:val="baseline"/>
        <w:outlineLvl w:val="9"/>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（4）密码应用管理测评</w:t>
      </w:r>
    </w:p>
    <w:p>
      <w:pPr>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从管理制度、人员管理、建设运行和应急处置四个层面进行安全管理测评，验证信息系统安全管理机制是否完善，是否能够确保密码技术被合规、正确、有效地实施。</w:t>
      </w:r>
    </w:p>
    <w:p>
      <w:pPr>
        <w:pageBreakBefore w:val="0"/>
        <w:widowControl/>
        <w:kinsoku w:val="0"/>
        <w:wordWrap/>
        <w:overflowPunct/>
        <w:topLinePunct w:val="0"/>
        <w:autoSpaceDE w:val="0"/>
        <w:autoSpaceDN w:val="0"/>
        <w:bidi w:val="0"/>
        <w:adjustRightInd w:val="0"/>
        <w:snapToGrid w:val="0"/>
        <w:spacing w:line="360" w:lineRule="auto"/>
        <w:jc w:val="left"/>
        <w:textAlignment w:val="baseline"/>
        <w:outlineLvl w:val="9"/>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（5）整体测评与风险评估</w:t>
      </w:r>
    </w:p>
    <w:p>
      <w:pPr>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对重要信息系统结构进行整体安全测评，并采用风险分析的方法分析密码应用安全问题可能对信息系统安全造成的影响，提交整体测评与风险评估结果。</w:t>
      </w:r>
    </w:p>
    <w:p>
      <w:pPr>
        <w:pageBreakBefore w:val="0"/>
        <w:widowControl/>
        <w:kinsoku w:val="0"/>
        <w:wordWrap/>
        <w:overflowPunct/>
        <w:topLinePunct w:val="0"/>
        <w:autoSpaceDE w:val="0"/>
        <w:autoSpaceDN w:val="0"/>
        <w:bidi w:val="0"/>
        <w:adjustRightInd w:val="0"/>
        <w:snapToGrid w:val="0"/>
        <w:spacing w:line="360" w:lineRule="auto"/>
        <w:jc w:val="left"/>
        <w:textAlignment w:val="baseline"/>
        <w:outlineLvl w:val="9"/>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（6）形成商用密码应用安全性评估相关报告</w:t>
      </w:r>
    </w:p>
    <w:p>
      <w:pPr>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针对每个被测评重要信息系统编制商用密码应用安全性评估报告，报告应按照国家密码管理局要求编制。报告应对系统重要信息系统密码应用情况进行全面排查，梳理密码应用需求，查找风险漏洞，提出科学合规、具体实用、有针对性的密码应用安全整改方案，规范密码应用，形成商用密码应用安全性测评工作总结报告。</w:t>
      </w:r>
    </w:p>
    <w:p>
      <w:pPr>
        <w:pageBreakBefore w:val="0"/>
        <w:widowControl/>
        <w:numPr>
          <w:ilvl w:val="4"/>
          <w:numId w:val="0"/>
        </w:numPr>
        <w:kinsoku w:val="0"/>
        <w:wordWrap/>
        <w:overflowPunct/>
        <w:topLinePunct w:val="0"/>
        <w:autoSpaceDE w:val="0"/>
        <w:autoSpaceDN w:val="0"/>
        <w:bidi w:val="0"/>
        <w:adjustRightInd w:val="0"/>
        <w:snapToGrid w:val="0"/>
        <w:spacing w:line="360" w:lineRule="auto"/>
        <w:ind w:leftChars="0"/>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1.2.4 </w:t>
      </w:r>
      <w:r>
        <w:rPr>
          <w:rFonts w:hint="eastAsia" w:ascii="宋体" w:hAnsi="宋体" w:eastAsia="宋体" w:cs="宋体"/>
          <w:color w:val="000000" w:themeColor="text1"/>
          <w:sz w:val="24"/>
          <w:szCs w:val="24"/>
          <w:highlight w:val="none"/>
          <w14:textFill>
            <w14:solidFill>
              <w14:schemeClr w14:val="tx1"/>
            </w14:solidFill>
          </w14:textFill>
        </w:rPr>
        <w:t>项目成果</w:t>
      </w:r>
    </w:p>
    <w:p>
      <w:pPr>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按照《商用密码应用安全性评估管理办法》《信息安全技术信息系统密码应用基本要求》（GB/T39786-2021）、《信息安全技术信息系统密码应用测评要求》（GB/T 43206-2023）、《信息系统密码应用测评过程指南》（GM/T 0116-2021）等要求，投标人在项目验收前为采购人提供《信息系统商用密码应用安全性评估报告》，并协助采购人将评估结果报海南省密码管理部门成功备案。</w:t>
      </w:r>
    </w:p>
    <w:p>
      <w:pPr>
        <w:pageBreakBefore w:val="0"/>
        <w:widowControl/>
        <w:numPr>
          <w:ilvl w:val="3"/>
          <w:numId w:val="0"/>
        </w:numPr>
        <w:kinsoku w:val="0"/>
        <w:wordWrap/>
        <w:overflowPunct/>
        <w:topLinePunct w:val="0"/>
        <w:autoSpaceDE w:val="0"/>
        <w:autoSpaceDN w:val="0"/>
        <w:bidi w:val="0"/>
        <w:adjustRightInd w:val="0"/>
        <w:snapToGrid w:val="0"/>
        <w:spacing w:line="360" w:lineRule="auto"/>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1.3 </w:t>
      </w:r>
      <w:r>
        <w:rPr>
          <w:rFonts w:hint="eastAsia" w:ascii="宋体" w:hAnsi="宋体" w:eastAsia="宋体" w:cs="宋体"/>
          <w:color w:val="000000" w:themeColor="text1"/>
          <w:sz w:val="24"/>
          <w:szCs w:val="24"/>
          <w:highlight w:val="none"/>
          <w14:textFill>
            <w14:solidFill>
              <w14:schemeClr w14:val="tx1"/>
            </w14:solidFill>
          </w14:textFill>
        </w:rPr>
        <w:t>服务要求</w:t>
      </w:r>
    </w:p>
    <w:p>
      <w:pPr>
        <w:pageBreakBefore w:val="0"/>
        <w:widowControl/>
        <w:numPr>
          <w:ilvl w:val="4"/>
          <w:numId w:val="0"/>
        </w:numPr>
        <w:kinsoku w:val="0"/>
        <w:wordWrap/>
        <w:overflowPunct/>
        <w:topLinePunct w:val="0"/>
        <w:autoSpaceDE w:val="0"/>
        <w:autoSpaceDN w:val="0"/>
        <w:bidi w:val="0"/>
        <w:adjustRightInd w:val="0"/>
        <w:snapToGrid w:val="0"/>
        <w:spacing w:line="360" w:lineRule="auto"/>
        <w:ind w:leftChars="0"/>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1.3.1 </w:t>
      </w:r>
      <w:r>
        <w:rPr>
          <w:rFonts w:hint="eastAsia" w:ascii="宋体" w:hAnsi="宋体" w:eastAsia="宋体" w:cs="宋体"/>
          <w:color w:val="000000" w:themeColor="text1"/>
          <w:sz w:val="24"/>
          <w:szCs w:val="24"/>
          <w:highlight w:val="none"/>
          <w14:textFill>
            <w14:solidFill>
              <w14:schemeClr w14:val="tx1"/>
            </w14:solidFill>
          </w14:textFill>
        </w:rPr>
        <w:t>保密要求</w:t>
      </w:r>
    </w:p>
    <w:p>
      <w:pPr>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投标人(含项目组所有成员)必须对项目技术文件以及由采购人提供的所有内部资料、技术文档、数据和信息予以保密。投标人必须与采购人签订保密协议并严格遵守，未经采购人书面许可，投标人不得以任何形式向第三方透露本项目标书以及本项目的任何内容。</w:t>
      </w:r>
    </w:p>
    <w:p>
      <w:pPr>
        <w:pageBreakBefore w:val="0"/>
        <w:widowControl/>
        <w:numPr>
          <w:ilvl w:val="4"/>
          <w:numId w:val="0"/>
        </w:numPr>
        <w:kinsoku w:val="0"/>
        <w:wordWrap/>
        <w:overflowPunct/>
        <w:topLinePunct w:val="0"/>
        <w:autoSpaceDE w:val="0"/>
        <w:autoSpaceDN w:val="0"/>
        <w:bidi w:val="0"/>
        <w:adjustRightInd w:val="0"/>
        <w:snapToGrid w:val="0"/>
        <w:spacing w:line="360" w:lineRule="auto"/>
        <w:ind w:leftChars="0"/>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1.3.2 </w:t>
      </w:r>
      <w:r>
        <w:rPr>
          <w:rFonts w:hint="eastAsia" w:ascii="宋体" w:hAnsi="宋体" w:eastAsia="宋体" w:cs="宋体"/>
          <w:color w:val="000000" w:themeColor="text1"/>
          <w:sz w:val="24"/>
          <w:szCs w:val="24"/>
          <w:highlight w:val="none"/>
          <w14:textFill>
            <w14:solidFill>
              <w14:schemeClr w14:val="tx1"/>
            </w14:solidFill>
          </w14:textFill>
        </w:rPr>
        <w:t>项目管理要求</w:t>
      </w:r>
    </w:p>
    <w:p>
      <w:pPr>
        <w:pageBreakBefore w:val="0"/>
        <w:widowControl/>
        <w:kinsoku w:val="0"/>
        <w:wordWrap/>
        <w:overflowPunct/>
        <w:topLinePunct w:val="0"/>
        <w:autoSpaceDE w:val="0"/>
        <w:autoSpaceDN w:val="0"/>
        <w:bidi w:val="0"/>
        <w:adjustRightInd w:val="0"/>
        <w:snapToGrid w:val="0"/>
        <w:spacing w:line="360" w:lineRule="auto"/>
        <w:jc w:val="left"/>
        <w:textAlignment w:val="baseline"/>
        <w:outlineLvl w:val="9"/>
        <w:rPr>
          <w:rFonts w:hint="eastAsia" w:ascii="宋体" w:hAnsi="宋体" w:eastAsia="宋体" w:cs="宋体"/>
          <w:color w:val="000000" w:themeColor="text1"/>
          <w:kern w:val="28"/>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（1）投标人项目组所有成员应通过商用密码应用安全性评估能力考试并取得证书，投标人</w:t>
      </w:r>
      <w:r>
        <w:rPr>
          <w:rFonts w:hint="eastAsia" w:ascii="宋体" w:hAnsi="宋体" w:eastAsia="宋体" w:cs="宋体"/>
          <w:color w:val="000000" w:themeColor="text1"/>
          <w:kern w:val="28"/>
          <w:sz w:val="24"/>
          <w:szCs w:val="24"/>
          <w:highlight w:val="none"/>
          <w:lang w:bidi="ar"/>
          <w14:textFill>
            <w14:solidFill>
              <w14:schemeClr w14:val="tx1"/>
            </w14:solidFill>
          </w14:textFill>
        </w:rPr>
        <w:t>现场实施人员应持证测评，并且必须为投标文件中的人员，若投标人后续签订合同后不按投标文件安排实施人员的，将视为虚假应标。</w:t>
      </w:r>
    </w:p>
    <w:p>
      <w:pPr>
        <w:pageBreakBefore w:val="0"/>
        <w:widowControl/>
        <w:kinsoku w:val="0"/>
        <w:wordWrap/>
        <w:overflowPunct/>
        <w:topLinePunct w:val="0"/>
        <w:autoSpaceDE w:val="0"/>
        <w:autoSpaceDN w:val="0"/>
        <w:bidi w:val="0"/>
        <w:adjustRightInd w:val="0"/>
        <w:snapToGrid w:val="0"/>
        <w:spacing w:line="360" w:lineRule="auto"/>
        <w:jc w:val="left"/>
        <w:textAlignment w:val="baseline"/>
        <w:outlineLvl w:val="9"/>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2）为保障项目服务响应速度，投标人应提供项目期间现场技术支持服务，对于采购人的技术支持服务请求，应提供现场技术支持人员，并且现场支持的技术人员应通过商用密码应用安全性评估能力考试并取得证书。</w:t>
      </w:r>
    </w:p>
    <w:p>
      <w:pPr>
        <w:pageBreakBefore w:val="0"/>
        <w:widowControl/>
        <w:numPr>
          <w:ilvl w:val="4"/>
          <w:numId w:val="0"/>
        </w:numPr>
        <w:kinsoku w:val="0"/>
        <w:wordWrap/>
        <w:overflowPunct/>
        <w:topLinePunct w:val="0"/>
        <w:autoSpaceDE w:val="0"/>
        <w:autoSpaceDN w:val="0"/>
        <w:bidi w:val="0"/>
        <w:adjustRightInd w:val="0"/>
        <w:snapToGrid w:val="0"/>
        <w:spacing w:line="360" w:lineRule="auto"/>
        <w:ind w:leftChars="0"/>
        <w:textAlignment w:val="baseline"/>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1.3.3 </w:t>
      </w:r>
      <w:r>
        <w:rPr>
          <w:rFonts w:hint="eastAsia" w:ascii="宋体" w:hAnsi="宋体" w:eastAsia="宋体" w:cs="宋体"/>
          <w:color w:val="000000" w:themeColor="text1"/>
          <w:sz w:val="24"/>
          <w:szCs w:val="24"/>
          <w:highlight w:val="none"/>
          <w14:textFill>
            <w14:solidFill>
              <w14:schemeClr w14:val="tx1"/>
            </w14:solidFill>
          </w14:textFill>
        </w:rPr>
        <w:t>服务保障要求</w:t>
      </w:r>
    </w:p>
    <w:p>
      <w:pPr>
        <w:pageBreakBefore w:val="0"/>
        <w:widowControl/>
        <w:kinsoku w:val="0"/>
        <w:wordWrap/>
        <w:overflowPunct/>
        <w:topLinePunct w:val="0"/>
        <w:autoSpaceDE w:val="0"/>
        <w:autoSpaceDN w:val="0"/>
        <w:bidi w:val="0"/>
        <w:adjustRightInd w:val="0"/>
        <w:snapToGrid w:val="0"/>
        <w:spacing w:line="360" w:lineRule="auto"/>
        <w:jc w:val="left"/>
        <w:textAlignment w:val="baseline"/>
        <w:outlineLvl w:val="9"/>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（1）投标人完成初次现场测评，待采购人整改完成后需提供</w:t>
      </w:r>
      <w:r>
        <w:rPr>
          <w:rFonts w:hint="eastAsia" w:ascii="宋体" w:hAnsi="宋体" w:eastAsia="宋体" w:cs="宋体"/>
          <w:color w:val="000000" w:themeColor="text1"/>
          <w:kern w:val="28"/>
          <w:sz w:val="24"/>
          <w:szCs w:val="24"/>
          <w:highlight w:val="none"/>
          <w:lang w:bidi="ar"/>
          <w14:textFill>
            <w14:solidFill>
              <w14:schemeClr w14:val="tx1"/>
            </w14:solidFill>
          </w14:textFill>
        </w:rPr>
        <w:t>现场</w:t>
      </w:r>
      <w:r>
        <w:rPr>
          <w:rFonts w:hint="eastAsia" w:ascii="宋体" w:hAnsi="宋体" w:eastAsia="宋体" w:cs="宋体"/>
          <w:color w:val="000000" w:themeColor="text1"/>
          <w:sz w:val="24"/>
          <w:szCs w:val="24"/>
          <w:highlight w:val="none"/>
          <w:lang w:bidi="ar"/>
          <w14:textFill>
            <w14:solidFill>
              <w14:schemeClr w14:val="tx1"/>
            </w14:solidFill>
          </w14:textFill>
        </w:rPr>
        <w:t>复测服务，并且复测服务的技术人员应与初次现场测评人员保持一致</w:t>
      </w:r>
      <w:r>
        <w:rPr>
          <w:rFonts w:hint="eastAsia" w:ascii="宋体" w:hAnsi="宋体" w:eastAsia="宋体" w:cs="宋体"/>
          <w:color w:val="000000" w:themeColor="text1"/>
          <w:kern w:val="0"/>
          <w:sz w:val="24"/>
          <w:szCs w:val="24"/>
          <w:highlight w:val="none"/>
          <w:lang w:bidi="ar"/>
          <w14:textFill>
            <w14:solidFill>
              <w14:schemeClr w14:val="tx1"/>
            </w14:solidFill>
          </w14:textFill>
        </w:rPr>
        <w:t xml:space="preserve">。 </w:t>
      </w:r>
    </w:p>
    <w:p>
      <w:pPr>
        <w:pageBreakBefore w:val="0"/>
        <w:widowControl/>
        <w:kinsoku w:val="0"/>
        <w:wordWrap/>
        <w:overflowPunct/>
        <w:topLinePunct w:val="0"/>
        <w:autoSpaceDE w:val="0"/>
        <w:autoSpaceDN w:val="0"/>
        <w:bidi w:val="0"/>
        <w:adjustRightInd w:val="0"/>
        <w:snapToGrid w:val="0"/>
        <w:spacing w:line="360" w:lineRule="auto"/>
        <w:jc w:val="left"/>
        <w:textAlignment w:val="baseline"/>
        <w:outlineLvl w:val="9"/>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 xml:space="preserve">（2）投标人从项目进场之日起 10个工作日内要完成评估系统确定和测评方案编制。 </w:t>
      </w:r>
    </w:p>
    <w:p>
      <w:pPr>
        <w:pageBreakBefore w:val="0"/>
        <w:widowControl/>
        <w:kinsoku w:val="0"/>
        <w:wordWrap/>
        <w:overflowPunct/>
        <w:topLinePunct w:val="0"/>
        <w:autoSpaceDE w:val="0"/>
        <w:autoSpaceDN w:val="0"/>
        <w:bidi w:val="0"/>
        <w:adjustRightInd w:val="0"/>
        <w:snapToGrid w:val="0"/>
        <w:spacing w:line="360" w:lineRule="auto"/>
        <w:jc w:val="left"/>
        <w:textAlignment w:val="baseline"/>
        <w:outlineLvl w:val="9"/>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（3）投标人需在项目</w:t>
      </w:r>
      <w:r>
        <w:rPr>
          <w:rFonts w:hint="eastAsia" w:ascii="宋体" w:hAnsi="宋体" w:eastAsia="宋体" w:cs="宋体"/>
          <w:color w:val="000000" w:themeColor="text1"/>
          <w:kern w:val="28"/>
          <w:sz w:val="24"/>
          <w:szCs w:val="24"/>
          <w:highlight w:val="none"/>
          <w:lang w:bidi="ar"/>
          <w14:textFill>
            <w14:solidFill>
              <w14:schemeClr w14:val="tx1"/>
            </w14:solidFill>
          </w14:textFill>
        </w:rPr>
        <w:t>验收</w:t>
      </w:r>
      <w:r>
        <w:rPr>
          <w:rFonts w:hint="eastAsia" w:ascii="宋体" w:hAnsi="宋体" w:eastAsia="宋体" w:cs="宋体"/>
          <w:color w:val="000000" w:themeColor="text1"/>
          <w:kern w:val="0"/>
          <w:sz w:val="24"/>
          <w:szCs w:val="24"/>
          <w:highlight w:val="none"/>
          <w:lang w:bidi="ar"/>
          <w14:textFill>
            <w14:solidFill>
              <w14:schemeClr w14:val="tx1"/>
            </w14:solidFill>
          </w14:textFill>
        </w:rPr>
        <w:t xml:space="preserve">之前完成并提交商用密码应用安全性评估报告。 </w:t>
      </w:r>
    </w:p>
    <w:p>
      <w:pPr>
        <w:pageBreakBefore w:val="0"/>
        <w:widowControl/>
        <w:kinsoku w:val="0"/>
        <w:wordWrap/>
        <w:overflowPunct/>
        <w:topLinePunct w:val="0"/>
        <w:autoSpaceDE w:val="0"/>
        <w:autoSpaceDN w:val="0"/>
        <w:bidi w:val="0"/>
        <w:adjustRightInd w:val="0"/>
        <w:snapToGrid w:val="0"/>
        <w:spacing w:line="360" w:lineRule="auto"/>
        <w:jc w:val="left"/>
        <w:textAlignment w:val="baseline"/>
        <w:outlineLvl w:val="9"/>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 xml:space="preserve">（4）服务期间提供7×24服务响应，技术人员能够在2小时之内到达现场，并且现场支持的技术人员应通过商用密码应用安全性评估能力考试并取得证书。 </w:t>
      </w:r>
    </w:p>
    <w:p>
      <w:pPr>
        <w:pageBreakBefore w:val="0"/>
        <w:widowControl/>
        <w:kinsoku w:val="0"/>
        <w:wordWrap/>
        <w:overflowPunct/>
        <w:topLinePunct w:val="0"/>
        <w:autoSpaceDE w:val="0"/>
        <w:autoSpaceDN w:val="0"/>
        <w:bidi w:val="0"/>
        <w:adjustRightInd w:val="0"/>
        <w:snapToGrid w:val="0"/>
        <w:spacing w:line="360" w:lineRule="auto"/>
        <w:jc w:val="left"/>
        <w:textAlignment w:val="baseline"/>
        <w:outlineLvl w:val="9"/>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 xml:space="preserve">（5）服务期间提供应急保障工作，针对应急、攻坚克难等事宜提供保障方案，包括高层支撑和响应时间等。 </w:t>
      </w:r>
    </w:p>
    <w:p>
      <w:pPr>
        <w:pageBreakBefore w:val="0"/>
        <w:widowControl/>
        <w:kinsoku w:val="0"/>
        <w:wordWrap/>
        <w:overflowPunct/>
        <w:topLinePunct w:val="0"/>
        <w:autoSpaceDE w:val="0"/>
        <w:autoSpaceDN w:val="0"/>
        <w:bidi w:val="0"/>
        <w:adjustRightInd w:val="0"/>
        <w:snapToGrid w:val="0"/>
        <w:spacing w:line="360" w:lineRule="auto"/>
        <w:jc w:val="left"/>
        <w:textAlignment w:val="baseline"/>
        <w:outlineLvl w:val="9"/>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6）严守工作秘密。投标人必须与采购人签署保密协议，技术人员须与单位签署《保密承诺书》，对知悉的事项及信息予以保密，所有资料、技术文档妥善保管，不得遗失、转借、复印，不得以任何形式向第三方透露；所有密码应用解决方案和采集汇总后的数据严禁通过互联网等公共信息网络、普通邮政进行传递，严禁在连接互联网计算机上存储、处理。</w:t>
      </w:r>
    </w:p>
    <w:p>
      <w:pPr>
        <w:pageBreakBefore w:val="0"/>
        <w:widowControl/>
        <w:kinsoku w:val="0"/>
        <w:wordWrap/>
        <w:overflowPunct/>
        <w:topLinePunct w:val="0"/>
        <w:autoSpaceDE w:val="0"/>
        <w:autoSpaceDN w:val="0"/>
        <w:bidi w:val="0"/>
        <w:adjustRightInd w:val="0"/>
        <w:snapToGrid w:val="0"/>
        <w:spacing w:line="360" w:lineRule="auto"/>
        <w:jc w:val="left"/>
        <w:textAlignment w:val="baseline"/>
        <w:outlineLvl w:val="9"/>
        <w:rPr>
          <w:rFonts w:hint="eastAsia" w:ascii="宋体" w:hAnsi="宋体" w:eastAsia="宋体" w:cs="宋体"/>
          <w:color w:val="000000" w:themeColor="text1"/>
          <w:kern w:val="0"/>
          <w:sz w:val="24"/>
          <w:szCs w:val="24"/>
          <w:highlight w:val="none"/>
          <w:lang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（7）严格遵循操作规程，承担服务工作质量责任。</w:t>
      </w:r>
    </w:p>
    <w:p>
      <w:pPr>
        <w:pageBreakBefore w:val="0"/>
        <w:widowControl/>
        <w:kinsoku w:val="0"/>
        <w:wordWrap/>
        <w:overflowPunct/>
        <w:topLinePunct w:val="0"/>
        <w:autoSpaceDE w:val="0"/>
        <w:autoSpaceDN w:val="0"/>
        <w:bidi w:val="0"/>
        <w:adjustRightInd w:val="0"/>
        <w:snapToGrid w:val="0"/>
        <w:spacing w:line="360" w:lineRule="auto"/>
        <w:textAlignment w:val="baseline"/>
        <w:outlineLvl w:val="9"/>
        <w:rPr>
          <w:rFonts w:hint="eastAsia" w:ascii="宋体" w:hAnsi="宋体" w:eastAsia="宋体" w:cs="宋体"/>
          <w:b/>
          <w:bCs/>
          <w:color w:val="000000" w:themeColor="text1"/>
          <w:sz w:val="24"/>
          <w:szCs w:val="24"/>
          <w:highlight w:val="none"/>
          <w:lang w:eastAsia="zh-CN"/>
          <w14:textFill>
            <w14:solidFill>
              <w14:schemeClr w14:val="tx1"/>
            </w14:solidFill>
          </w14:textFill>
        </w:rPr>
      </w:pPr>
    </w:p>
    <w:p>
      <w:pPr>
        <w:pageBreakBefore w:val="0"/>
        <w:widowControl/>
        <w:kinsoku w:val="0"/>
        <w:wordWrap/>
        <w:overflowPunct/>
        <w:topLinePunct w:val="0"/>
        <w:autoSpaceDE w:val="0"/>
        <w:autoSpaceDN w:val="0"/>
        <w:bidi w:val="0"/>
        <w:adjustRightInd w:val="0"/>
        <w:snapToGrid w:val="0"/>
        <w:spacing w:line="360" w:lineRule="auto"/>
        <w:jc w:val="both"/>
        <w:textAlignment w:val="baseline"/>
        <w:outlineLvl w:val="9"/>
        <w:rPr>
          <w:rFonts w:hint="eastAsia" w:ascii="宋体" w:hAnsi="宋体" w:eastAsia="宋体" w:cs="宋体"/>
          <w:color w:val="000000" w:themeColor="text1"/>
          <w:sz w:val="24"/>
          <w:szCs w:val="24"/>
          <w:highlight w:val="none"/>
          <w:lang w:eastAsia="zh-CN"/>
          <w14:textFill>
            <w14:solidFill>
              <w14:schemeClr w14:val="tx1"/>
            </w14:solidFill>
          </w14:textFill>
        </w:rPr>
      </w:pPr>
    </w:p>
    <w:p>
      <w:pPr>
        <w:spacing w:line="360" w:lineRule="auto"/>
        <w:jc w:val="both"/>
        <w:outlineLvl w:val="9"/>
        <w:rPr>
          <w:rFonts w:ascii="宋体" w:hAnsi="宋体" w:eastAsia="宋体" w:cs="黑体"/>
          <w:color w:val="000000" w:themeColor="text1"/>
          <w:sz w:val="24"/>
          <w:szCs w:val="24"/>
          <w:highlight w:val="none"/>
          <w:lang w:eastAsia="zh-CN"/>
          <w14:textFill>
            <w14:solidFill>
              <w14:schemeClr w14:val="tx1"/>
            </w14:solidFill>
          </w14:textFill>
        </w:rPr>
      </w:pPr>
    </w:p>
    <w:p>
      <w:pPr>
        <w:spacing w:line="360" w:lineRule="auto"/>
        <w:jc w:val="both"/>
        <w:outlineLvl w:val="9"/>
        <w:rPr>
          <w:rFonts w:ascii="宋体" w:hAnsi="宋体" w:eastAsia="宋体" w:cs="黑体"/>
          <w:color w:val="000000" w:themeColor="text1"/>
          <w:sz w:val="24"/>
          <w:szCs w:val="24"/>
          <w:highlight w:val="none"/>
          <w:lang w:eastAsia="zh-CN"/>
          <w14:textFill>
            <w14:solidFill>
              <w14:schemeClr w14:val="tx1"/>
            </w14:solidFill>
          </w14:textFill>
        </w:rPr>
      </w:pPr>
    </w:p>
    <w:p>
      <w:pPr>
        <w:spacing w:line="360" w:lineRule="auto"/>
        <w:jc w:val="both"/>
        <w:outlineLvl w:val="9"/>
        <w:rPr>
          <w:rFonts w:hint="eastAsia" w:ascii="宋体" w:hAnsi="宋体" w:eastAsia="宋体" w:cs="黑体"/>
          <w:color w:val="000000" w:themeColor="text1"/>
          <w:sz w:val="24"/>
          <w:szCs w:val="24"/>
          <w:highlight w:val="none"/>
          <w:lang w:eastAsia="zh-CN"/>
          <w14:textFill>
            <w14:solidFill>
              <w14:schemeClr w14:val="tx1"/>
            </w14:solidFill>
          </w14:textFill>
        </w:rPr>
        <w:sectPr>
          <w:footerReference r:id="rId18" w:type="default"/>
          <w:pgSz w:w="11906" w:h="16839"/>
          <w:pgMar w:top="400" w:right="1785" w:bottom="448" w:left="1785" w:header="964" w:footer="850" w:gutter="0"/>
          <w:pgNumType w:fmt="decimal"/>
          <w:cols w:space="720" w:num="1"/>
          <w:docGrid w:linePitch="286" w:charSpace="0"/>
        </w:sectPr>
      </w:pPr>
    </w:p>
    <w:p>
      <w:pPr>
        <w:spacing w:before="98" w:line="360" w:lineRule="auto"/>
        <w:jc w:val="both"/>
        <w:outlineLvl w:val="9"/>
        <w:rPr>
          <w:rFonts w:hint="eastAsia" w:ascii="宋体" w:hAnsi="宋体" w:eastAsia="宋体" w:cs="黑体"/>
          <w:color w:val="000000" w:themeColor="text1"/>
          <w:sz w:val="24"/>
          <w:szCs w:val="24"/>
          <w:highlight w:val="none"/>
          <w:lang w:eastAsia="zh-CN"/>
          <w14:textFill>
            <w14:solidFill>
              <w14:schemeClr w14:val="tx1"/>
            </w14:solidFill>
          </w14:textFill>
        </w:rPr>
      </w:pPr>
      <w:r>
        <w:rPr>
          <w:rFonts w:ascii="宋体" w:hAnsi="宋体" w:eastAsia="宋体" w:cs="黑体"/>
          <w:color w:val="000000" w:themeColor="text1"/>
          <w:spacing w:val="-10"/>
          <w:sz w:val="24"/>
          <w:szCs w:val="24"/>
          <w:highlight w:val="none"/>
          <w:lang w:eastAsia="zh-CN"/>
          <w14:textFill>
            <w14:solidFill>
              <w14:schemeClr w14:val="tx1"/>
            </w14:solidFill>
          </w14:textFill>
        </w:rPr>
        <w:t>附件</w:t>
      </w:r>
      <w:r>
        <w:rPr>
          <w:rFonts w:ascii="宋体" w:hAnsi="宋体" w:eastAsia="宋体" w:cs="黑体"/>
          <w:color w:val="000000" w:themeColor="text1"/>
          <w:spacing w:val="-66"/>
          <w:sz w:val="24"/>
          <w:szCs w:val="24"/>
          <w:highlight w:val="none"/>
          <w:lang w:eastAsia="zh-CN"/>
          <w14:textFill>
            <w14:solidFill>
              <w14:schemeClr w14:val="tx1"/>
            </w14:solidFill>
          </w14:textFill>
        </w:rPr>
        <w:t xml:space="preserve"> </w:t>
      </w:r>
      <w:r>
        <w:rPr>
          <w:rFonts w:ascii="宋体" w:hAnsi="宋体" w:eastAsia="宋体" w:cs="黑体"/>
          <w:color w:val="000000" w:themeColor="text1"/>
          <w:spacing w:val="-10"/>
          <w:sz w:val="24"/>
          <w:szCs w:val="24"/>
          <w:highlight w:val="none"/>
          <w:lang w:eastAsia="zh-CN"/>
          <w14:textFill>
            <w14:solidFill>
              <w14:schemeClr w14:val="tx1"/>
            </w14:solidFill>
          </w14:textFill>
        </w:rPr>
        <w:t>2</w:t>
      </w:r>
    </w:p>
    <w:p>
      <w:pPr>
        <w:pStyle w:val="4"/>
        <w:spacing w:before="201" w:line="360" w:lineRule="auto"/>
        <w:jc w:val="center"/>
        <w:outlineLvl w:val="9"/>
        <w:rPr>
          <w:rFonts w:hint="eastAsia" w:ascii="宋体" w:hAnsi="宋体" w:eastAsia="宋体"/>
          <w:b/>
          <w:bCs/>
          <w:color w:val="000000" w:themeColor="text1"/>
          <w:sz w:val="24"/>
          <w:szCs w:val="24"/>
          <w:highlight w:val="none"/>
          <w:lang w:eastAsia="zh-CN"/>
          <w14:textFill>
            <w14:solidFill>
              <w14:schemeClr w14:val="tx1"/>
            </w14:solidFill>
          </w14:textFill>
        </w:rPr>
      </w:pPr>
      <w:r>
        <w:rPr>
          <w:rFonts w:ascii="宋体" w:hAnsi="宋体" w:eastAsia="宋体"/>
          <w:b/>
          <w:bCs/>
          <w:color w:val="000000" w:themeColor="text1"/>
          <w:spacing w:val="8"/>
          <w:sz w:val="24"/>
          <w:szCs w:val="24"/>
          <w:highlight w:val="none"/>
          <w:lang w:eastAsia="zh-CN"/>
          <w14:textFill>
            <w14:solidFill>
              <w14:schemeClr w14:val="tx1"/>
            </w14:solidFill>
          </w14:textFill>
        </w:rPr>
        <w:t>保密承诺书</w:t>
      </w:r>
    </w:p>
    <w:p>
      <w:pPr>
        <w:spacing w:before="130" w:line="360" w:lineRule="auto"/>
        <w:ind w:left="32" w:firstLine="480"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z w:val="24"/>
          <w:szCs w:val="24"/>
          <w:highlight w:val="none"/>
          <w:lang w:eastAsia="zh-CN"/>
          <w14:textFill>
            <w14:solidFill>
              <w14:schemeClr w14:val="tx1"/>
            </w14:solidFill>
          </w14:textFill>
        </w:rPr>
        <w:t>依照《中华人民共和国计算机信息系统安全</w:t>
      </w:r>
      <w:r>
        <w:rPr>
          <w:rFonts w:ascii="宋体" w:hAnsi="宋体" w:eastAsia="宋体" w:cs="仿宋"/>
          <w:color w:val="000000" w:themeColor="text1"/>
          <w:spacing w:val="-1"/>
          <w:sz w:val="24"/>
          <w:szCs w:val="24"/>
          <w:highlight w:val="none"/>
          <w:lang w:eastAsia="zh-CN"/>
          <w14:textFill>
            <w14:solidFill>
              <w14:schemeClr w14:val="tx1"/>
            </w14:solidFill>
          </w14:textFill>
        </w:rPr>
        <w:t>保护条例》、</w:t>
      </w:r>
      <w:r>
        <w:rPr>
          <w:rFonts w:ascii="宋体" w:hAnsi="宋体" w:eastAsia="宋体" w:cs="仿宋"/>
          <w:color w:val="000000" w:themeColor="text1"/>
          <w:spacing w:val="8"/>
          <w:sz w:val="24"/>
          <w:szCs w:val="24"/>
          <w:highlight w:val="none"/>
          <w:lang w:eastAsia="zh-CN"/>
          <w14:textFill>
            <w14:solidFill>
              <w14:schemeClr w14:val="tx1"/>
            </w14:solidFill>
          </w14:textFill>
        </w:rPr>
        <w:t>《海南省信息系统网络安全保护工作机制（试行）》等文件</w:t>
      </w:r>
      <w:r>
        <w:rPr>
          <w:rFonts w:ascii="宋体" w:hAnsi="宋体" w:eastAsia="宋体" w:cs="仿宋"/>
          <w:color w:val="000000" w:themeColor="text1"/>
          <w:spacing w:val="9"/>
          <w:sz w:val="24"/>
          <w:szCs w:val="24"/>
          <w:highlight w:val="none"/>
          <w:lang w:eastAsia="zh-CN"/>
          <w14:textFill>
            <w14:solidFill>
              <w14:schemeClr w14:val="tx1"/>
            </w14:solidFill>
          </w14:textFill>
        </w:rPr>
        <w:t>要求，为做好卫生健康行业网络安全管理工作，项目实施</w:t>
      </w:r>
      <w:r>
        <w:rPr>
          <w:rFonts w:ascii="宋体" w:hAnsi="宋体" w:eastAsia="宋体" w:cs="仿宋"/>
          <w:color w:val="000000" w:themeColor="text1"/>
          <w:spacing w:val="8"/>
          <w:sz w:val="24"/>
          <w:szCs w:val="24"/>
          <w:highlight w:val="none"/>
          <w:lang w:eastAsia="zh-CN"/>
          <w14:textFill>
            <w14:solidFill>
              <w14:schemeClr w14:val="tx1"/>
            </w14:solidFill>
          </w14:textFill>
        </w:rPr>
        <w:t>过程中信息系统安全保护方面的问题，签订本承诺书，严格</w:t>
      </w:r>
      <w:r>
        <w:rPr>
          <w:rFonts w:ascii="宋体" w:hAnsi="宋体" w:eastAsia="宋体" w:cs="仿宋"/>
          <w:color w:val="000000" w:themeColor="text1"/>
          <w:spacing w:val="-1"/>
          <w:sz w:val="24"/>
          <w:szCs w:val="24"/>
          <w:highlight w:val="none"/>
          <w:lang w:eastAsia="zh-CN"/>
          <w14:textFill>
            <w14:solidFill>
              <w14:schemeClr w14:val="tx1"/>
            </w14:solidFill>
          </w14:textFill>
        </w:rPr>
        <w:t>遵守。</w:t>
      </w:r>
    </w:p>
    <w:p>
      <w:pPr>
        <w:spacing w:before="51" w:line="360" w:lineRule="auto"/>
        <w:ind w:firstLine="478"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b/>
          <w:bCs/>
          <w:color w:val="000000" w:themeColor="text1"/>
          <w:spacing w:val="-1"/>
          <w:sz w:val="24"/>
          <w:szCs w:val="24"/>
          <w:highlight w:val="none"/>
          <w:lang w:eastAsia="zh-CN"/>
          <w14:textFill>
            <w14:solidFill>
              <w14:schemeClr w14:val="tx1"/>
            </w14:solidFill>
          </w14:textFill>
        </w:rPr>
        <w:t>第一条</w:t>
      </w:r>
      <w:r>
        <w:rPr>
          <w:rFonts w:hint="eastAsia" w:ascii="宋体" w:hAnsi="宋体" w:eastAsia="宋体" w:cs="仿宋"/>
          <w:color w:val="000000" w:themeColor="text1"/>
          <w:spacing w:val="18"/>
          <w:sz w:val="24"/>
          <w:szCs w:val="24"/>
          <w:highlight w:val="none"/>
          <w:lang w:eastAsia="zh-CN"/>
          <w14:textFill>
            <w14:solidFill>
              <w14:schemeClr w14:val="tx1"/>
            </w14:solidFill>
          </w14:textFill>
        </w:rPr>
        <w:t xml:space="preserve"> </w:t>
      </w:r>
      <w:r>
        <w:rPr>
          <w:rFonts w:ascii="宋体" w:hAnsi="宋体" w:eastAsia="宋体" w:cs="仿宋"/>
          <w:b/>
          <w:bCs/>
          <w:color w:val="000000" w:themeColor="text1"/>
          <w:spacing w:val="-1"/>
          <w:sz w:val="24"/>
          <w:szCs w:val="24"/>
          <w:highlight w:val="none"/>
          <w:lang w:eastAsia="zh-CN"/>
          <w14:textFill>
            <w14:solidFill>
              <w14:schemeClr w14:val="tx1"/>
            </w14:solidFill>
          </w14:textFill>
        </w:rPr>
        <w:t>安全要求</w:t>
      </w:r>
    </w:p>
    <w:p>
      <w:pPr>
        <w:spacing w:before="219" w:line="360" w:lineRule="auto"/>
        <w:ind w:firstLine="508"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7"/>
          <w:sz w:val="24"/>
          <w:szCs w:val="24"/>
          <w:highlight w:val="none"/>
          <w:lang w:eastAsia="zh-CN"/>
          <w14:textFill>
            <w14:solidFill>
              <w14:schemeClr w14:val="tx1"/>
            </w14:solidFill>
          </w14:textFill>
        </w:rPr>
        <w:t>1.1 必须遵守业主方的各项规章制定，严格按照工作规</w:t>
      </w:r>
      <w:r>
        <w:rPr>
          <w:rFonts w:ascii="宋体" w:hAnsi="宋体" w:eastAsia="宋体" w:cs="仿宋"/>
          <w:color w:val="000000" w:themeColor="text1"/>
          <w:spacing w:val="8"/>
          <w:sz w:val="24"/>
          <w:szCs w:val="24"/>
          <w:highlight w:val="none"/>
          <w:lang w:eastAsia="zh-CN"/>
          <w14:textFill>
            <w14:solidFill>
              <w14:schemeClr w14:val="tx1"/>
            </w14:solidFill>
          </w14:textFill>
        </w:rPr>
        <w:t>范组织开展工作，制定切实可行的措施保障人员安全，设备</w:t>
      </w:r>
      <w:r>
        <w:rPr>
          <w:rFonts w:ascii="宋体" w:hAnsi="宋体" w:eastAsia="宋体" w:cs="仿宋"/>
          <w:color w:val="000000" w:themeColor="text1"/>
          <w:spacing w:val="5"/>
          <w:sz w:val="24"/>
          <w:szCs w:val="24"/>
          <w:highlight w:val="none"/>
          <w:lang w:eastAsia="zh-CN"/>
          <w14:textFill>
            <w14:solidFill>
              <w14:schemeClr w14:val="tx1"/>
            </w14:solidFill>
          </w14:textFill>
        </w:rPr>
        <w:t>安全，工作安全。</w:t>
      </w:r>
    </w:p>
    <w:p>
      <w:pPr>
        <w:spacing w:before="220" w:line="360" w:lineRule="auto"/>
        <w:ind w:left="46" w:firstLine="508"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7"/>
          <w:sz w:val="24"/>
          <w:szCs w:val="24"/>
          <w:highlight w:val="none"/>
          <w:lang w:eastAsia="zh-CN"/>
          <w14:textFill>
            <w14:solidFill>
              <w14:schemeClr w14:val="tx1"/>
            </w14:solidFill>
          </w14:textFill>
        </w:rPr>
        <w:t>1.2 必须制定合理的措施对承诺方人员进行管理和思想教育，加强保密意识，安全生产意识。</w:t>
      </w:r>
    </w:p>
    <w:p>
      <w:pPr>
        <w:spacing w:before="51" w:line="360" w:lineRule="auto"/>
        <w:ind w:firstLine="478" w:firstLineChars="200"/>
        <w:jc w:val="both"/>
        <w:outlineLvl w:val="9"/>
        <w:rPr>
          <w:rFonts w:hint="eastAsia" w:ascii="宋体" w:hAnsi="宋体" w:eastAsia="宋体" w:cs="仿宋"/>
          <w:b/>
          <w:bCs/>
          <w:color w:val="000000" w:themeColor="text1"/>
          <w:spacing w:val="-1"/>
          <w:sz w:val="24"/>
          <w:szCs w:val="24"/>
          <w:highlight w:val="none"/>
          <w:lang w:eastAsia="zh-CN"/>
          <w14:textFill>
            <w14:solidFill>
              <w14:schemeClr w14:val="tx1"/>
            </w14:solidFill>
          </w14:textFill>
        </w:rPr>
      </w:pPr>
      <w:r>
        <w:rPr>
          <w:rFonts w:ascii="宋体" w:hAnsi="宋体" w:eastAsia="宋体" w:cs="仿宋"/>
          <w:b/>
          <w:bCs/>
          <w:color w:val="000000" w:themeColor="text1"/>
          <w:spacing w:val="-1"/>
          <w:sz w:val="24"/>
          <w:szCs w:val="24"/>
          <w:highlight w:val="none"/>
          <w:lang w:eastAsia="zh-CN"/>
          <w14:textFill>
            <w14:solidFill>
              <w14:schemeClr w14:val="tx1"/>
            </w14:solidFill>
          </w14:textFill>
        </w:rPr>
        <w:t>第二条 保密信息范围</w:t>
      </w:r>
    </w:p>
    <w:p>
      <w:pPr>
        <w:spacing w:before="218" w:line="360" w:lineRule="auto"/>
        <w:ind w:left="37" w:firstLine="504"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6"/>
          <w:sz w:val="24"/>
          <w:szCs w:val="24"/>
          <w:highlight w:val="none"/>
          <w:lang w:eastAsia="zh-CN"/>
          <w14:textFill>
            <w14:solidFill>
              <w14:schemeClr w14:val="tx1"/>
            </w14:solidFill>
          </w14:textFill>
        </w:rPr>
        <w:t>本协议所称的“保密信息</w:t>
      </w:r>
      <w:r>
        <w:rPr>
          <w:rFonts w:ascii="宋体" w:hAnsi="宋体" w:eastAsia="宋体" w:cs="仿宋"/>
          <w:color w:val="000000" w:themeColor="text1"/>
          <w:spacing w:val="-98"/>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6"/>
          <w:sz w:val="24"/>
          <w:szCs w:val="24"/>
          <w:highlight w:val="none"/>
          <w:lang w:eastAsia="zh-CN"/>
          <w14:textFill>
            <w14:solidFill>
              <w14:schemeClr w14:val="tx1"/>
            </w14:solidFill>
          </w14:textFill>
        </w:rPr>
        <w:t>”是指，项目实施方在合同履</w:t>
      </w:r>
      <w:r>
        <w:rPr>
          <w:rFonts w:ascii="宋体" w:hAnsi="宋体" w:eastAsia="宋体" w:cs="仿宋"/>
          <w:color w:val="000000" w:themeColor="text1"/>
          <w:spacing w:val="8"/>
          <w:sz w:val="24"/>
          <w:szCs w:val="24"/>
          <w:highlight w:val="none"/>
          <w:lang w:eastAsia="zh-CN"/>
          <w14:textFill>
            <w14:solidFill>
              <w14:schemeClr w14:val="tx1"/>
            </w14:solidFill>
          </w14:textFill>
        </w:rPr>
        <w:t>行过程中获得的下列信息，但不包括一方通过公众渠道可以获得的信息或经业主允许向第三方透露的信息：</w:t>
      </w:r>
    </w:p>
    <w:p>
      <w:pPr>
        <w:spacing w:before="56" w:line="360" w:lineRule="auto"/>
        <w:ind w:left="38"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2.1 工作秘密：一切与政府工作有关的信息资料或</w:t>
      </w:r>
      <w:r>
        <w:rPr>
          <w:rFonts w:ascii="宋体" w:hAnsi="宋体" w:eastAsia="宋体" w:cs="仿宋"/>
          <w:color w:val="000000" w:themeColor="text1"/>
          <w:spacing w:val="7"/>
          <w:sz w:val="24"/>
          <w:szCs w:val="24"/>
          <w:highlight w:val="none"/>
          <w:lang w:eastAsia="zh-CN"/>
          <w14:textFill>
            <w14:solidFill>
              <w14:schemeClr w14:val="tx1"/>
            </w14:solidFill>
          </w14:textFill>
        </w:rPr>
        <w:t>其他</w:t>
      </w:r>
      <w:r>
        <w:rPr>
          <w:rFonts w:ascii="宋体" w:hAnsi="宋体" w:eastAsia="宋体" w:cs="仿宋"/>
          <w:color w:val="000000" w:themeColor="text1"/>
          <w:sz w:val="24"/>
          <w:szCs w:val="24"/>
          <w:highlight w:val="none"/>
          <w:lang w:eastAsia="zh-CN"/>
          <w14:textFill>
            <w14:solidFill>
              <w14:schemeClr w14:val="tx1"/>
            </w14:solidFill>
          </w14:textFill>
        </w:rPr>
        <w:t>性质的资料，包括但不限于：政府业务数据、人员机构信息、</w:t>
      </w:r>
      <w:r>
        <w:rPr>
          <w:rFonts w:ascii="宋体" w:hAnsi="宋体" w:eastAsia="宋体" w:cs="仿宋"/>
          <w:color w:val="000000" w:themeColor="text1"/>
          <w:spacing w:val="3"/>
          <w:sz w:val="24"/>
          <w:szCs w:val="24"/>
          <w:highlight w:val="none"/>
          <w:lang w:eastAsia="zh-CN"/>
          <w14:textFill>
            <w14:solidFill>
              <w14:schemeClr w14:val="tx1"/>
            </w14:solidFill>
          </w14:textFill>
        </w:rPr>
        <w:t>财务资料等；</w:t>
      </w:r>
    </w:p>
    <w:p>
      <w:pPr>
        <w:spacing w:before="222" w:line="360" w:lineRule="auto"/>
        <w:ind w:left="35" w:firstLine="480" w:firstLineChars="200"/>
        <w:jc w:val="both"/>
        <w:outlineLvl w:val="9"/>
        <w:rPr>
          <w:rFonts w:hint="eastAsia" w:ascii="宋体" w:hAnsi="宋体" w:eastAsia="宋体"/>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z w:val="24"/>
          <w:szCs w:val="24"/>
          <w:highlight w:val="none"/>
          <w:lang w:eastAsia="zh-CN"/>
          <w14:textFill>
            <w14:solidFill>
              <w14:schemeClr w14:val="tx1"/>
            </w14:solidFill>
          </w14:textFill>
        </w:rPr>
        <w:t>2.2 技术秘密：指业主方的计算机信息系统、网络架构、</w:t>
      </w:r>
      <w:r>
        <w:rPr>
          <w:rFonts w:ascii="宋体" w:hAnsi="宋体" w:eastAsia="宋体" w:cs="仿宋"/>
          <w:color w:val="000000" w:themeColor="text1"/>
          <w:spacing w:val="8"/>
          <w:sz w:val="24"/>
          <w:szCs w:val="24"/>
          <w:highlight w:val="none"/>
          <w:lang w:eastAsia="zh-CN"/>
          <w14:textFill>
            <w14:solidFill>
              <w14:schemeClr w14:val="tx1"/>
            </w14:solidFill>
          </w14:textFill>
        </w:rPr>
        <w:t>信息安全体系结构、软件、数据库系统、系统数据、文档及</w:t>
      </w:r>
      <w:r>
        <w:rPr>
          <w:rFonts w:ascii="宋体" w:hAnsi="宋体" w:eastAsia="宋体" w:cs="仿宋"/>
          <w:color w:val="000000" w:themeColor="text1"/>
          <w:spacing w:val="4"/>
          <w:sz w:val="24"/>
          <w:szCs w:val="24"/>
          <w:highlight w:val="none"/>
          <w:lang w:eastAsia="zh-CN"/>
          <w14:textFill>
            <w14:solidFill>
              <w14:schemeClr w14:val="tx1"/>
            </w14:solidFill>
          </w14:textFill>
        </w:rPr>
        <w:t>技术指标等；</w:t>
      </w:r>
    </w:p>
    <w:p>
      <w:pPr>
        <w:spacing w:before="101" w:line="360" w:lineRule="auto"/>
        <w:ind w:left="35" w:right="88" w:rightChars="42"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2.3 其他保密信息：包括但不限于项目实施过程中获取的有关数据、流程、分析成果；业主方的内部管理资料、财</w:t>
      </w:r>
      <w:r>
        <w:rPr>
          <w:rFonts w:ascii="宋体" w:hAnsi="宋体" w:eastAsia="宋体" w:cs="仿宋"/>
          <w:color w:val="000000" w:themeColor="text1"/>
          <w:spacing w:val="6"/>
          <w:sz w:val="24"/>
          <w:szCs w:val="24"/>
          <w:highlight w:val="none"/>
          <w:lang w:eastAsia="zh-CN"/>
          <w14:textFill>
            <w14:solidFill>
              <w14:schemeClr w14:val="tx1"/>
            </w14:solidFill>
          </w14:textFill>
        </w:rPr>
        <w:t>务资料；业主方方其他项目的信息及有关政府行政机关规划、</w:t>
      </w:r>
      <w:r>
        <w:rPr>
          <w:rFonts w:ascii="宋体" w:hAnsi="宋体" w:eastAsia="宋体" w:cs="仿宋"/>
          <w:color w:val="000000" w:themeColor="text1"/>
          <w:spacing w:val="7"/>
          <w:sz w:val="24"/>
          <w:szCs w:val="24"/>
          <w:highlight w:val="none"/>
          <w:lang w:eastAsia="zh-CN"/>
          <w14:textFill>
            <w14:solidFill>
              <w14:schemeClr w14:val="tx1"/>
            </w14:solidFill>
          </w14:textFill>
        </w:rPr>
        <w:t>调整等尚未公开的资料。</w:t>
      </w:r>
    </w:p>
    <w:p>
      <w:pPr>
        <w:spacing w:before="57" w:line="360" w:lineRule="auto"/>
        <w:ind w:left="66" w:firstLine="476"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1"/>
          <w:sz w:val="24"/>
          <w:szCs w:val="24"/>
          <w:highlight w:val="none"/>
          <w:lang w:eastAsia="zh-CN"/>
          <w14:textFill>
            <w14:solidFill>
              <w14:schemeClr w14:val="tx1"/>
            </w14:solidFill>
          </w14:textFill>
        </w:rPr>
        <w:t>上述保密信息的表现形式不限，无论是书面的、口头的、</w:t>
      </w:r>
      <w:r>
        <w:rPr>
          <w:rFonts w:ascii="宋体" w:hAnsi="宋体" w:eastAsia="宋体" w:cs="仿宋"/>
          <w:color w:val="000000" w:themeColor="text1"/>
          <w:spacing w:val="5"/>
          <w:sz w:val="24"/>
          <w:szCs w:val="24"/>
          <w:highlight w:val="none"/>
          <w:lang w:eastAsia="zh-CN"/>
          <w14:textFill>
            <w14:solidFill>
              <w14:schemeClr w14:val="tx1"/>
            </w14:solidFill>
          </w14:textFill>
        </w:rPr>
        <w:t>图形的或其他任何形式的信息。</w:t>
      </w:r>
    </w:p>
    <w:p>
      <w:pPr>
        <w:spacing w:before="51" w:line="360" w:lineRule="auto"/>
        <w:ind w:firstLine="478" w:firstLineChars="200"/>
        <w:jc w:val="both"/>
        <w:outlineLvl w:val="9"/>
        <w:rPr>
          <w:rFonts w:hint="eastAsia" w:ascii="宋体" w:hAnsi="宋体" w:eastAsia="宋体" w:cs="仿宋"/>
          <w:b/>
          <w:bCs/>
          <w:color w:val="000000" w:themeColor="text1"/>
          <w:spacing w:val="-1"/>
          <w:sz w:val="24"/>
          <w:szCs w:val="24"/>
          <w:highlight w:val="none"/>
          <w:lang w:eastAsia="zh-CN"/>
          <w14:textFill>
            <w14:solidFill>
              <w14:schemeClr w14:val="tx1"/>
            </w14:solidFill>
          </w14:textFill>
        </w:rPr>
      </w:pPr>
      <w:r>
        <w:rPr>
          <w:rFonts w:ascii="宋体" w:hAnsi="宋体" w:eastAsia="宋体" w:cs="仿宋"/>
          <w:b/>
          <w:bCs/>
          <w:color w:val="000000" w:themeColor="text1"/>
          <w:spacing w:val="-1"/>
          <w:sz w:val="24"/>
          <w:szCs w:val="24"/>
          <w:highlight w:val="none"/>
          <w:lang w:eastAsia="zh-CN"/>
          <w14:textFill>
            <w14:solidFill>
              <w14:schemeClr w14:val="tx1"/>
            </w14:solidFill>
          </w14:textFill>
        </w:rPr>
        <w:t>第三条 安全保密期限</w:t>
      </w:r>
    </w:p>
    <w:p>
      <w:pPr>
        <w:spacing w:before="218" w:line="360" w:lineRule="auto"/>
        <w:ind w:left="36" w:firstLine="516"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9"/>
          <w:sz w:val="24"/>
          <w:szCs w:val="24"/>
          <w:highlight w:val="none"/>
          <w:lang w:eastAsia="zh-CN"/>
          <w14:textFill>
            <w14:solidFill>
              <w14:schemeClr w14:val="tx1"/>
            </w14:solidFill>
          </w14:textFill>
        </w:rPr>
        <w:t>本协议约定的保密责任期限从签订正式合同生</w:t>
      </w:r>
      <w:r>
        <w:rPr>
          <w:rFonts w:ascii="宋体" w:hAnsi="宋体" w:eastAsia="宋体" w:cs="仿宋"/>
          <w:color w:val="000000" w:themeColor="text1"/>
          <w:spacing w:val="8"/>
          <w:sz w:val="24"/>
          <w:szCs w:val="24"/>
          <w:highlight w:val="none"/>
          <w:lang w:eastAsia="zh-CN"/>
          <w14:textFill>
            <w14:solidFill>
              <w14:schemeClr w14:val="tx1"/>
            </w14:solidFill>
          </w14:textFill>
        </w:rPr>
        <w:t>效之日</w:t>
      </w:r>
      <w:r>
        <w:rPr>
          <w:rFonts w:ascii="宋体" w:hAnsi="宋体" w:eastAsia="宋体" w:cs="仿宋"/>
          <w:color w:val="000000" w:themeColor="text1"/>
          <w:spacing w:val="6"/>
          <w:sz w:val="24"/>
          <w:szCs w:val="24"/>
          <w:highlight w:val="none"/>
          <w:lang w:eastAsia="zh-CN"/>
          <w14:textFill>
            <w14:solidFill>
              <w14:schemeClr w14:val="tx1"/>
            </w14:solidFill>
          </w14:textFill>
        </w:rPr>
        <w:t>起至合同期满或协商一致同意解除合同后</w:t>
      </w:r>
      <w:r>
        <w:rPr>
          <w:rFonts w:ascii="宋体" w:hAnsi="宋体" w:eastAsia="宋体" w:cs="仿宋"/>
          <w:color w:val="000000" w:themeColor="text1"/>
          <w:spacing w:val="-56"/>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6"/>
          <w:sz w:val="24"/>
          <w:szCs w:val="24"/>
          <w:highlight w:val="none"/>
          <w:u w:val="single"/>
          <w:lang w:eastAsia="zh-CN"/>
          <w14:textFill>
            <w14:solidFill>
              <w14:schemeClr w14:val="tx1"/>
            </w14:solidFill>
          </w14:textFill>
        </w:rPr>
        <w:t>5</w:t>
      </w:r>
      <w:r>
        <w:rPr>
          <w:rFonts w:ascii="宋体" w:hAnsi="宋体" w:eastAsia="宋体" w:cs="仿宋"/>
          <w:color w:val="000000" w:themeColor="text1"/>
          <w:spacing w:val="-47"/>
          <w:sz w:val="24"/>
          <w:szCs w:val="24"/>
          <w:highlight w:val="none"/>
          <w:u w:val="single"/>
          <w:lang w:eastAsia="zh-CN"/>
          <w14:textFill>
            <w14:solidFill>
              <w14:schemeClr w14:val="tx1"/>
            </w14:solidFill>
          </w14:textFill>
        </w:rPr>
        <w:t xml:space="preserve"> </w:t>
      </w:r>
      <w:r>
        <w:rPr>
          <w:rFonts w:ascii="宋体" w:hAnsi="宋体" w:eastAsia="宋体" w:cs="仿宋"/>
          <w:color w:val="000000" w:themeColor="text1"/>
          <w:spacing w:val="6"/>
          <w:sz w:val="24"/>
          <w:szCs w:val="24"/>
          <w:highlight w:val="none"/>
          <w:lang w:eastAsia="zh-CN"/>
          <w14:textFill>
            <w14:solidFill>
              <w14:schemeClr w14:val="tx1"/>
            </w14:solidFill>
          </w14:textFill>
        </w:rPr>
        <w:t>年止。</w:t>
      </w:r>
    </w:p>
    <w:p>
      <w:pPr>
        <w:spacing w:before="51" w:line="360" w:lineRule="auto"/>
        <w:ind w:firstLine="478" w:firstLineChars="200"/>
        <w:jc w:val="both"/>
        <w:outlineLvl w:val="9"/>
        <w:rPr>
          <w:rFonts w:hint="eastAsia" w:ascii="宋体" w:hAnsi="宋体" w:eastAsia="宋体" w:cs="仿宋"/>
          <w:b/>
          <w:bCs/>
          <w:color w:val="000000" w:themeColor="text1"/>
          <w:spacing w:val="-1"/>
          <w:sz w:val="24"/>
          <w:szCs w:val="24"/>
          <w:highlight w:val="none"/>
          <w:lang w:eastAsia="zh-CN"/>
          <w14:textFill>
            <w14:solidFill>
              <w14:schemeClr w14:val="tx1"/>
            </w14:solidFill>
          </w14:textFill>
        </w:rPr>
      </w:pPr>
      <w:r>
        <w:rPr>
          <w:rFonts w:ascii="宋体" w:hAnsi="宋体" w:eastAsia="宋体" w:cs="仿宋"/>
          <w:b/>
          <w:bCs/>
          <w:color w:val="000000" w:themeColor="text1"/>
          <w:spacing w:val="-1"/>
          <w:sz w:val="24"/>
          <w:szCs w:val="24"/>
          <w:highlight w:val="none"/>
          <w:lang w:eastAsia="zh-CN"/>
          <w14:textFill>
            <w14:solidFill>
              <w14:schemeClr w14:val="tx1"/>
            </w14:solidFill>
          </w14:textFill>
        </w:rPr>
        <w:t>第四条 保密义务人</w:t>
      </w:r>
    </w:p>
    <w:p>
      <w:pPr>
        <w:spacing w:before="219" w:line="360" w:lineRule="auto"/>
        <w:ind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本承诺书保密义务人为，项目实施单位及其涉及保密信</w:t>
      </w:r>
      <w:r>
        <w:rPr>
          <w:rFonts w:ascii="宋体" w:hAnsi="宋体" w:eastAsia="宋体" w:cs="仿宋"/>
          <w:color w:val="000000" w:themeColor="text1"/>
          <w:sz w:val="24"/>
          <w:szCs w:val="24"/>
          <w:highlight w:val="none"/>
          <w:lang w:eastAsia="zh-CN"/>
          <w14:textFill>
            <w14:solidFill>
              <w14:schemeClr w14:val="tx1"/>
            </w14:solidFill>
          </w14:textFill>
        </w:rPr>
        <w:t>息的员工。</w:t>
      </w:r>
    </w:p>
    <w:p>
      <w:pPr>
        <w:spacing w:before="51" w:line="360" w:lineRule="auto"/>
        <w:ind w:firstLine="478" w:firstLineChars="200"/>
        <w:jc w:val="both"/>
        <w:outlineLvl w:val="9"/>
        <w:rPr>
          <w:rFonts w:hint="eastAsia" w:ascii="宋体" w:hAnsi="宋体" w:eastAsia="宋体" w:cs="仿宋"/>
          <w:b/>
          <w:bCs/>
          <w:color w:val="000000" w:themeColor="text1"/>
          <w:spacing w:val="-1"/>
          <w:sz w:val="24"/>
          <w:szCs w:val="24"/>
          <w:highlight w:val="none"/>
          <w:lang w:eastAsia="zh-CN"/>
          <w14:textFill>
            <w14:solidFill>
              <w14:schemeClr w14:val="tx1"/>
            </w14:solidFill>
          </w14:textFill>
        </w:rPr>
      </w:pPr>
      <w:r>
        <w:rPr>
          <w:rFonts w:ascii="宋体" w:hAnsi="宋体" w:eastAsia="宋体" w:cs="仿宋"/>
          <w:b/>
          <w:bCs/>
          <w:color w:val="000000" w:themeColor="text1"/>
          <w:spacing w:val="-1"/>
          <w:sz w:val="24"/>
          <w:szCs w:val="24"/>
          <w:highlight w:val="none"/>
          <w:lang w:eastAsia="zh-CN"/>
          <w14:textFill>
            <w14:solidFill>
              <w14:schemeClr w14:val="tx1"/>
            </w14:solidFill>
          </w14:textFill>
        </w:rPr>
        <w:t>第五条 保密义务</w:t>
      </w:r>
    </w:p>
    <w:p>
      <w:pPr>
        <w:spacing w:before="221" w:line="360" w:lineRule="auto"/>
        <w:ind w:firstLine="484"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1"/>
          <w:sz w:val="24"/>
          <w:szCs w:val="24"/>
          <w:highlight w:val="none"/>
          <w:lang w:eastAsia="zh-CN"/>
          <w14:textFill>
            <w14:solidFill>
              <w14:schemeClr w14:val="tx1"/>
            </w14:solidFill>
          </w14:textFill>
        </w:rPr>
        <w:t>5.1</w:t>
      </w:r>
      <w:r>
        <w:rPr>
          <w:rFonts w:ascii="宋体" w:hAnsi="宋体" w:eastAsia="宋体" w:cs="仿宋"/>
          <w:color w:val="000000" w:themeColor="text1"/>
          <w:spacing w:val="31"/>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1"/>
          <w:sz w:val="24"/>
          <w:szCs w:val="24"/>
          <w:highlight w:val="none"/>
          <w:lang w:eastAsia="zh-CN"/>
          <w14:textFill>
            <w14:solidFill>
              <w14:schemeClr w14:val="tx1"/>
            </w14:solidFill>
          </w14:textFill>
        </w:rPr>
        <w:t>保密义务</w:t>
      </w:r>
    </w:p>
    <w:p>
      <w:pPr>
        <w:spacing w:before="222" w:line="360" w:lineRule="auto"/>
        <w:ind w:left="38" w:right="88" w:rightChars="42" w:firstLine="508"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7"/>
          <w:sz w:val="24"/>
          <w:szCs w:val="24"/>
          <w:highlight w:val="none"/>
          <w:lang w:eastAsia="zh-CN"/>
          <w14:textFill>
            <w14:solidFill>
              <w14:schemeClr w14:val="tx1"/>
            </w14:solidFill>
          </w14:textFill>
        </w:rPr>
        <w:t>5.1.1 除直接参与项目实施工作的人员之外，不得将保</w:t>
      </w:r>
      <w:r>
        <w:rPr>
          <w:rFonts w:ascii="宋体" w:hAnsi="宋体" w:eastAsia="宋体" w:cs="仿宋"/>
          <w:color w:val="000000" w:themeColor="text1"/>
          <w:spacing w:val="8"/>
          <w:sz w:val="24"/>
          <w:szCs w:val="24"/>
          <w:highlight w:val="none"/>
          <w:lang w:eastAsia="zh-CN"/>
          <w14:textFill>
            <w14:solidFill>
              <w14:schemeClr w14:val="tx1"/>
            </w14:solidFill>
          </w14:textFill>
        </w:rPr>
        <w:t>密信息透露给其他无关人员或任何第三方。未经业主方书面</w:t>
      </w:r>
      <w:r>
        <w:rPr>
          <w:rFonts w:ascii="宋体" w:hAnsi="宋体" w:eastAsia="宋体" w:cs="仿宋"/>
          <w:color w:val="000000" w:themeColor="text1"/>
          <w:spacing w:val="6"/>
          <w:sz w:val="24"/>
          <w:szCs w:val="24"/>
          <w:highlight w:val="none"/>
          <w:lang w:eastAsia="zh-CN"/>
          <w14:textFill>
            <w14:solidFill>
              <w14:schemeClr w14:val="tx1"/>
            </w14:solidFill>
          </w14:textFill>
        </w:rPr>
        <w:t>许可并采取加密措施，不得擅自将载有保密信息的任何文档、</w:t>
      </w:r>
      <w:r>
        <w:rPr>
          <w:rFonts w:ascii="宋体" w:hAnsi="宋体" w:eastAsia="宋体" w:cs="仿宋"/>
          <w:color w:val="000000" w:themeColor="text1"/>
          <w:spacing w:val="8"/>
          <w:sz w:val="24"/>
          <w:szCs w:val="24"/>
          <w:highlight w:val="none"/>
          <w:lang w:eastAsia="zh-CN"/>
          <w14:textFill>
            <w14:solidFill>
              <w14:schemeClr w14:val="tx1"/>
            </w14:solidFill>
          </w14:textFill>
        </w:rPr>
        <w:t>图纸、资料、磁盘、胶片等任何介质，带离工作场所。</w:t>
      </w:r>
    </w:p>
    <w:p>
      <w:pPr>
        <w:spacing w:before="222" w:line="360" w:lineRule="auto"/>
        <w:ind w:left="44" w:firstLine="508"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7"/>
          <w:sz w:val="24"/>
          <w:szCs w:val="24"/>
          <w:highlight w:val="none"/>
          <w:lang w:eastAsia="zh-CN"/>
          <w14:textFill>
            <w14:solidFill>
              <w14:schemeClr w14:val="tx1"/>
            </w14:solidFill>
          </w14:textFill>
        </w:rPr>
        <w:t>5.1.2 对于用户数据和服务结果数据的保管、访问，无</w:t>
      </w:r>
      <w:r>
        <w:rPr>
          <w:rFonts w:ascii="宋体" w:hAnsi="宋体" w:eastAsia="宋体" w:cs="仿宋"/>
          <w:color w:val="000000" w:themeColor="text1"/>
          <w:spacing w:val="-1"/>
          <w:sz w:val="24"/>
          <w:szCs w:val="24"/>
          <w:highlight w:val="none"/>
          <w:lang w:eastAsia="zh-CN"/>
          <w14:textFill>
            <w14:solidFill>
              <w14:schemeClr w14:val="tx1"/>
            </w14:solidFill>
          </w14:textFill>
        </w:rPr>
        <w:t>关人员不能访问；必须访问的人员，要进行严格的访问控制；</w:t>
      </w:r>
      <w:r>
        <w:rPr>
          <w:rFonts w:ascii="宋体" w:hAnsi="宋体" w:eastAsia="宋体" w:cs="仿宋"/>
          <w:color w:val="000000" w:themeColor="text1"/>
          <w:spacing w:val="16"/>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7"/>
          <w:sz w:val="24"/>
          <w:szCs w:val="24"/>
          <w:highlight w:val="none"/>
          <w:lang w:eastAsia="zh-CN"/>
          <w14:textFill>
            <w14:solidFill>
              <w14:schemeClr w14:val="tx1"/>
            </w14:solidFill>
          </w14:textFill>
        </w:rPr>
        <w:t>管理用户数据的人员应严格筛选。</w:t>
      </w:r>
    </w:p>
    <w:p>
      <w:pPr>
        <w:spacing w:before="219" w:line="360" w:lineRule="auto"/>
        <w:ind w:left="37" w:firstLine="508"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7"/>
          <w:sz w:val="24"/>
          <w:szCs w:val="24"/>
          <w:highlight w:val="none"/>
          <w:lang w:eastAsia="zh-CN"/>
          <w14:textFill>
            <w14:solidFill>
              <w14:schemeClr w14:val="tx1"/>
            </w14:solidFill>
          </w14:textFill>
        </w:rPr>
        <w:t>5.1.3 对于业主方提供给实施方使用的任何资源，如网</w:t>
      </w:r>
      <w:r>
        <w:rPr>
          <w:rFonts w:ascii="宋体" w:hAnsi="宋体" w:eastAsia="宋体" w:cs="仿宋"/>
          <w:color w:val="000000" w:themeColor="text1"/>
          <w:spacing w:val="8"/>
          <w:sz w:val="24"/>
          <w:szCs w:val="24"/>
          <w:highlight w:val="none"/>
          <w:lang w:eastAsia="zh-CN"/>
          <w14:textFill>
            <w14:solidFill>
              <w14:schemeClr w14:val="tx1"/>
            </w14:solidFill>
          </w14:textFill>
        </w:rPr>
        <w:t>络、文档等，只能将其用于工作，而不能用于其他目的，特</w:t>
      </w:r>
      <w:r>
        <w:rPr>
          <w:rFonts w:ascii="宋体" w:hAnsi="宋体" w:eastAsia="宋体" w:cs="仿宋"/>
          <w:color w:val="000000" w:themeColor="text1"/>
          <w:spacing w:val="7"/>
          <w:sz w:val="24"/>
          <w:szCs w:val="24"/>
          <w:highlight w:val="none"/>
          <w:lang w:eastAsia="zh-CN"/>
          <w14:textFill>
            <w14:solidFill>
              <w14:schemeClr w14:val="tx1"/>
            </w14:solidFill>
          </w14:textFill>
        </w:rPr>
        <w:t>别是从事侵害业主方利益的活动。</w:t>
      </w:r>
    </w:p>
    <w:p>
      <w:pPr>
        <w:spacing w:before="51" w:line="360" w:lineRule="auto"/>
        <w:ind w:firstLine="478" w:firstLineChars="200"/>
        <w:jc w:val="both"/>
        <w:outlineLvl w:val="9"/>
        <w:rPr>
          <w:rFonts w:hint="eastAsia" w:ascii="宋体" w:hAnsi="宋体" w:eastAsia="宋体" w:cs="仿宋"/>
          <w:b/>
          <w:bCs/>
          <w:color w:val="000000" w:themeColor="text1"/>
          <w:spacing w:val="-1"/>
          <w:sz w:val="24"/>
          <w:szCs w:val="24"/>
          <w:highlight w:val="none"/>
          <w:lang w:eastAsia="zh-CN"/>
          <w14:textFill>
            <w14:solidFill>
              <w14:schemeClr w14:val="tx1"/>
            </w14:solidFill>
          </w14:textFill>
        </w:rPr>
      </w:pPr>
      <w:r>
        <w:rPr>
          <w:rFonts w:ascii="宋体" w:hAnsi="宋体" w:eastAsia="宋体" w:cs="仿宋"/>
          <w:b/>
          <w:bCs/>
          <w:color w:val="000000" w:themeColor="text1"/>
          <w:spacing w:val="-1"/>
          <w:sz w:val="24"/>
          <w:szCs w:val="24"/>
          <w:highlight w:val="none"/>
          <w:lang w:eastAsia="zh-CN"/>
          <w14:textFill>
            <w14:solidFill>
              <w14:schemeClr w14:val="tx1"/>
            </w14:solidFill>
          </w14:textFill>
        </w:rPr>
        <w:t>第六条 保密信息的交回</w:t>
      </w:r>
    </w:p>
    <w:p>
      <w:pPr>
        <w:spacing w:before="220" w:line="360" w:lineRule="auto"/>
        <w:ind w:left="47" w:firstLine="504"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6"/>
          <w:sz w:val="24"/>
          <w:szCs w:val="24"/>
          <w:highlight w:val="none"/>
          <w:lang w:eastAsia="zh-CN"/>
          <w14:textFill>
            <w14:solidFill>
              <w14:schemeClr w14:val="tx1"/>
            </w14:solidFill>
          </w14:textFill>
        </w:rPr>
        <w:t>6.1 项目实施工作终止后，相关保密信息做相</w:t>
      </w:r>
      <w:r>
        <w:rPr>
          <w:rFonts w:ascii="宋体" w:hAnsi="宋体" w:eastAsia="宋体" w:cs="仿宋"/>
          <w:color w:val="000000" w:themeColor="text1"/>
          <w:spacing w:val="5"/>
          <w:sz w:val="24"/>
          <w:szCs w:val="24"/>
          <w:highlight w:val="none"/>
          <w:lang w:eastAsia="zh-CN"/>
          <w14:textFill>
            <w14:solidFill>
              <w14:schemeClr w14:val="tx1"/>
            </w14:solidFill>
          </w14:textFill>
        </w:rPr>
        <w:t>应处理，</w:t>
      </w:r>
      <w:r>
        <w:rPr>
          <w:rFonts w:ascii="宋体" w:hAnsi="宋体" w:eastAsia="宋体" w:cs="仿宋"/>
          <w:color w:val="000000" w:themeColor="text1"/>
          <w:spacing w:val="6"/>
          <w:sz w:val="24"/>
          <w:szCs w:val="24"/>
          <w:highlight w:val="none"/>
          <w:lang w:eastAsia="zh-CN"/>
          <w14:textFill>
            <w14:solidFill>
              <w14:schemeClr w14:val="tx1"/>
            </w14:solidFill>
          </w14:textFill>
        </w:rPr>
        <w:t>包括返还、销毁或其他处理方式。</w:t>
      </w:r>
    </w:p>
    <w:p>
      <w:pPr>
        <w:spacing w:before="218" w:line="360" w:lineRule="auto"/>
        <w:ind w:left="53" w:firstLine="504"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6"/>
          <w:sz w:val="24"/>
          <w:szCs w:val="24"/>
          <w:highlight w:val="none"/>
          <w:lang w:eastAsia="zh-CN"/>
          <w14:textFill>
            <w14:solidFill>
              <w14:schemeClr w14:val="tx1"/>
            </w14:solidFill>
          </w14:textFill>
        </w:rPr>
        <w:t>6.2</w:t>
      </w:r>
      <w:r>
        <w:rPr>
          <w:rFonts w:ascii="宋体" w:hAnsi="宋体" w:eastAsia="宋体" w:cs="仿宋"/>
          <w:color w:val="000000" w:themeColor="text1"/>
          <w:spacing w:val="60"/>
          <w:sz w:val="24"/>
          <w:szCs w:val="24"/>
          <w:highlight w:val="none"/>
          <w:lang w:eastAsia="zh-CN"/>
          <w14:textFill>
            <w14:solidFill>
              <w14:schemeClr w14:val="tx1"/>
            </w14:solidFill>
          </w14:textFill>
        </w:rPr>
        <w:t xml:space="preserve"> </w:t>
      </w:r>
      <w:r>
        <w:rPr>
          <w:rFonts w:ascii="宋体" w:hAnsi="宋体" w:eastAsia="宋体" w:cs="仿宋"/>
          <w:color w:val="000000" w:themeColor="text1"/>
          <w:spacing w:val="6"/>
          <w:sz w:val="24"/>
          <w:szCs w:val="24"/>
          <w:highlight w:val="none"/>
          <w:lang w:eastAsia="zh-CN"/>
          <w14:textFill>
            <w14:solidFill>
              <w14:schemeClr w14:val="tx1"/>
            </w14:solidFill>
          </w14:textFill>
        </w:rPr>
        <w:t>当业主以书面形式要求交回保密信息时，接收</w:t>
      </w:r>
      <w:r>
        <w:rPr>
          <w:rFonts w:ascii="宋体" w:hAnsi="宋体" w:eastAsia="宋体" w:cs="仿宋"/>
          <w:color w:val="000000" w:themeColor="text1"/>
          <w:spacing w:val="5"/>
          <w:sz w:val="24"/>
          <w:szCs w:val="24"/>
          <w:highlight w:val="none"/>
          <w:lang w:eastAsia="zh-CN"/>
          <w14:textFill>
            <w14:solidFill>
              <w14:schemeClr w14:val="tx1"/>
            </w14:solidFill>
          </w14:textFill>
        </w:rPr>
        <w:t>通知</w:t>
      </w:r>
      <w:r>
        <w:rPr>
          <w:rFonts w:ascii="宋体" w:hAnsi="宋体" w:eastAsia="宋体" w:cs="仿宋"/>
          <w:color w:val="000000" w:themeColor="text1"/>
          <w:spacing w:val="8"/>
          <w:sz w:val="24"/>
          <w:szCs w:val="24"/>
          <w:highlight w:val="none"/>
          <w:lang w:eastAsia="zh-CN"/>
          <w14:textFill>
            <w14:solidFill>
              <w14:schemeClr w14:val="tx1"/>
            </w14:solidFill>
          </w14:textFill>
        </w:rPr>
        <w:t>的项目实施方应当立即交回所有的书面或其他有形的保密信息以及所有描述和概括保密信息的文件。</w:t>
      </w:r>
    </w:p>
    <w:p>
      <w:pPr>
        <w:spacing w:before="220" w:line="360" w:lineRule="auto"/>
        <w:ind w:firstLine="504"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6"/>
          <w:sz w:val="24"/>
          <w:szCs w:val="24"/>
          <w:highlight w:val="none"/>
          <w:lang w:eastAsia="zh-CN"/>
          <w14:textFill>
            <w14:solidFill>
              <w14:schemeClr w14:val="tx1"/>
            </w14:solidFill>
          </w14:textFill>
        </w:rPr>
        <w:t>6.3 未经书面许可，不得擅自丢弃和自行处理保密信息。</w:t>
      </w:r>
    </w:p>
    <w:p>
      <w:pPr>
        <w:spacing w:before="51" w:line="360" w:lineRule="auto"/>
        <w:ind w:firstLine="478" w:firstLineChars="200"/>
        <w:jc w:val="both"/>
        <w:outlineLvl w:val="9"/>
        <w:rPr>
          <w:rFonts w:hint="eastAsia" w:ascii="宋体" w:hAnsi="宋体" w:eastAsia="宋体" w:cs="仿宋"/>
          <w:b/>
          <w:bCs/>
          <w:color w:val="000000" w:themeColor="text1"/>
          <w:spacing w:val="-1"/>
          <w:sz w:val="24"/>
          <w:szCs w:val="24"/>
          <w:highlight w:val="none"/>
          <w:lang w:eastAsia="zh-CN"/>
          <w14:textFill>
            <w14:solidFill>
              <w14:schemeClr w14:val="tx1"/>
            </w14:solidFill>
          </w14:textFill>
        </w:rPr>
      </w:pPr>
      <w:r>
        <w:rPr>
          <w:rFonts w:ascii="宋体" w:hAnsi="宋体" w:eastAsia="宋体" w:cs="仿宋"/>
          <w:b/>
          <w:bCs/>
          <w:color w:val="000000" w:themeColor="text1"/>
          <w:spacing w:val="-1"/>
          <w:sz w:val="24"/>
          <w:szCs w:val="24"/>
          <w:highlight w:val="none"/>
          <w:lang w:eastAsia="zh-CN"/>
          <w14:textFill>
            <w14:solidFill>
              <w14:schemeClr w14:val="tx1"/>
            </w14:solidFill>
          </w14:textFill>
        </w:rPr>
        <w:t>第七条 其他</w:t>
      </w:r>
    </w:p>
    <w:p>
      <w:pPr>
        <w:spacing w:before="218" w:line="360" w:lineRule="auto"/>
        <w:ind w:left="47" w:firstLine="512"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8"/>
          <w:sz w:val="24"/>
          <w:szCs w:val="24"/>
          <w:highlight w:val="none"/>
          <w:lang w:eastAsia="zh-CN"/>
          <w14:textFill>
            <w14:solidFill>
              <w14:schemeClr w14:val="tx1"/>
            </w14:solidFill>
          </w14:textFill>
        </w:rPr>
        <w:t>7.1 本承诺书未尽事宜，另行签订补充承诺</w:t>
      </w:r>
      <w:r>
        <w:rPr>
          <w:rFonts w:ascii="宋体" w:hAnsi="宋体" w:eastAsia="宋体" w:cs="仿宋"/>
          <w:color w:val="000000" w:themeColor="text1"/>
          <w:spacing w:val="7"/>
          <w:sz w:val="24"/>
          <w:szCs w:val="24"/>
          <w:highlight w:val="none"/>
          <w:lang w:eastAsia="zh-CN"/>
          <w14:textFill>
            <w14:solidFill>
              <w14:schemeClr w14:val="tx1"/>
            </w14:solidFill>
          </w14:textFill>
        </w:rPr>
        <w:t>，补充承诺</w:t>
      </w:r>
      <w:r>
        <w:rPr>
          <w:rFonts w:ascii="宋体" w:hAnsi="宋体" w:eastAsia="宋体" w:cs="仿宋"/>
          <w:color w:val="000000" w:themeColor="text1"/>
          <w:spacing w:val="6"/>
          <w:sz w:val="24"/>
          <w:szCs w:val="24"/>
          <w:highlight w:val="none"/>
          <w:lang w:eastAsia="zh-CN"/>
          <w14:textFill>
            <w14:solidFill>
              <w14:schemeClr w14:val="tx1"/>
            </w14:solidFill>
          </w14:textFill>
        </w:rPr>
        <w:t>与本承诺具有同等法律效力。</w:t>
      </w:r>
    </w:p>
    <w:p>
      <w:pPr>
        <w:spacing w:before="217" w:line="360" w:lineRule="auto"/>
        <w:ind w:firstLine="500"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5"/>
          <w:sz w:val="24"/>
          <w:szCs w:val="24"/>
          <w:highlight w:val="none"/>
          <w:lang w:eastAsia="zh-CN"/>
          <w14:textFill>
            <w14:solidFill>
              <w14:schemeClr w14:val="tx1"/>
            </w14:solidFill>
          </w14:textFill>
        </w:rPr>
        <w:t>7.2 本承诺一式</w:t>
      </w:r>
      <w:r>
        <w:rPr>
          <w:rFonts w:hint="eastAsia" w:ascii="宋体" w:hAnsi="宋体" w:eastAsia="宋体" w:cs="仿宋"/>
          <w:color w:val="000000" w:themeColor="text1"/>
          <w:spacing w:val="5"/>
          <w:sz w:val="24"/>
          <w:szCs w:val="24"/>
          <w:highlight w:val="none"/>
          <w:lang w:val="en-US" w:eastAsia="zh-CN"/>
          <w14:textFill>
            <w14:solidFill>
              <w14:schemeClr w14:val="tx1"/>
            </w14:solidFill>
          </w14:textFill>
        </w:rPr>
        <w:t>伍</w:t>
      </w:r>
      <w:r>
        <w:rPr>
          <w:rFonts w:ascii="宋体" w:hAnsi="宋体" w:eastAsia="宋体" w:cs="仿宋"/>
          <w:color w:val="000000" w:themeColor="text1"/>
          <w:spacing w:val="5"/>
          <w:sz w:val="24"/>
          <w:szCs w:val="24"/>
          <w:highlight w:val="none"/>
          <w:lang w:eastAsia="zh-CN"/>
          <w14:textFill>
            <w14:solidFill>
              <w14:schemeClr w14:val="tx1"/>
            </w14:solidFill>
          </w14:textFill>
        </w:rPr>
        <w:t>份。</w:t>
      </w:r>
    </w:p>
    <w:p>
      <w:pPr>
        <w:spacing w:before="217" w:line="360" w:lineRule="auto"/>
        <w:ind w:firstLine="508" w:firstLineChars="200"/>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color w:val="000000" w:themeColor="text1"/>
          <w:spacing w:val="7"/>
          <w:sz w:val="24"/>
          <w:szCs w:val="24"/>
          <w:highlight w:val="none"/>
          <w:lang w:eastAsia="zh-CN"/>
          <w14:textFill>
            <w14:solidFill>
              <w14:schemeClr w14:val="tx1"/>
            </w14:solidFill>
          </w14:textFill>
        </w:rPr>
        <w:t>7.3 本承诺签字盖章之日起生效。</w:t>
      </w:r>
    </w:p>
    <w:p>
      <w:pPr>
        <w:spacing w:line="360" w:lineRule="auto"/>
        <w:jc w:val="both"/>
        <w:outlineLvl w:val="9"/>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jc w:val="both"/>
        <w:outlineLvl w:val="9"/>
        <w:rPr>
          <w:rFonts w:hint="eastAsia" w:ascii="宋体" w:hAnsi="宋体" w:eastAsia="宋体"/>
          <w:color w:val="000000" w:themeColor="text1"/>
          <w:sz w:val="24"/>
          <w:szCs w:val="24"/>
          <w:highlight w:val="none"/>
          <w:lang w:eastAsia="zh-CN"/>
          <w14:textFill>
            <w14:solidFill>
              <w14:schemeClr w14:val="tx1"/>
            </w14:solidFill>
          </w14:textFill>
        </w:rPr>
      </w:pPr>
    </w:p>
    <w:p>
      <w:pPr>
        <w:spacing w:line="360" w:lineRule="auto"/>
        <w:ind w:left="34"/>
        <w:jc w:val="both"/>
        <w:outlineLvl w:val="9"/>
        <w:rPr>
          <w:rFonts w:hint="default" w:ascii="宋体" w:hAnsi="宋体" w:eastAsia="宋体" w:cs="仿宋"/>
          <w:color w:val="000000" w:themeColor="text1"/>
          <w:sz w:val="24"/>
          <w:szCs w:val="24"/>
          <w:highlight w:val="none"/>
          <w:lang w:val="en-US" w:eastAsia="zh-CN"/>
          <w14:textFill>
            <w14:solidFill>
              <w14:schemeClr w14:val="tx1"/>
            </w14:solidFill>
          </w14:textFill>
        </w:rPr>
      </w:pPr>
      <w:r>
        <w:rPr>
          <w:rFonts w:ascii="宋体" w:hAnsi="宋体" w:eastAsia="宋体" w:cs="仿宋"/>
          <w:b/>
          <w:bCs/>
          <w:color w:val="000000" w:themeColor="text1"/>
          <w:spacing w:val="-1"/>
          <w:sz w:val="24"/>
          <w:szCs w:val="24"/>
          <w:highlight w:val="none"/>
          <w:lang w:eastAsia="zh-CN"/>
          <w14:textFill>
            <w14:solidFill>
              <w14:schemeClr w14:val="tx1"/>
            </w14:solidFill>
          </w14:textFill>
        </w:rPr>
        <w:t>承诺方：</w:t>
      </w:r>
    </w:p>
    <w:p>
      <w:pPr>
        <w:spacing w:line="360" w:lineRule="auto"/>
        <w:ind w:left="34"/>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b/>
          <w:bCs/>
          <w:color w:val="000000" w:themeColor="text1"/>
          <w:spacing w:val="2"/>
          <w:sz w:val="24"/>
          <w:szCs w:val="24"/>
          <w:highlight w:val="none"/>
          <w:lang w:eastAsia="zh-CN"/>
          <w14:textFill>
            <w14:solidFill>
              <w14:schemeClr w14:val="tx1"/>
            </w14:solidFill>
          </w14:textFill>
        </w:rPr>
        <w:t>承诺代表人：</w:t>
      </w:r>
    </w:p>
    <w:p>
      <w:pPr>
        <w:spacing w:line="360" w:lineRule="auto"/>
        <w:ind w:left="34"/>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pPr>
      <w:r>
        <w:rPr>
          <w:rFonts w:ascii="宋体" w:hAnsi="宋体" w:eastAsia="宋体" w:cs="仿宋"/>
          <w:b/>
          <w:bCs/>
          <w:color w:val="000000" w:themeColor="text1"/>
          <w:spacing w:val="1"/>
          <w:sz w:val="24"/>
          <w:szCs w:val="24"/>
          <w:highlight w:val="none"/>
          <w:lang w:eastAsia="zh-CN"/>
          <w14:textFill>
            <w14:solidFill>
              <w14:schemeClr w14:val="tx1"/>
            </w14:solidFill>
          </w14:textFill>
        </w:rPr>
        <w:t>承诺日期：</w:t>
      </w:r>
    </w:p>
    <w:p>
      <w:pPr>
        <w:spacing w:line="360" w:lineRule="auto"/>
        <w:jc w:val="both"/>
        <w:outlineLvl w:val="9"/>
        <w:rPr>
          <w:rFonts w:hint="eastAsia" w:ascii="宋体" w:hAnsi="宋体" w:eastAsia="宋体" w:cs="仿宋"/>
          <w:color w:val="000000" w:themeColor="text1"/>
          <w:sz w:val="24"/>
          <w:szCs w:val="24"/>
          <w:highlight w:val="none"/>
          <w:lang w:eastAsia="zh-CN"/>
          <w14:textFill>
            <w14:solidFill>
              <w14:schemeClr w14:val="tx1"/>
            </w14:solidFill>
          </w14:textFill>
        </w:rPr>
        <w:sectPr>
          <w:footerReference r:id="rId19" w:type="default"/>
          <w:pgSz w:w="11906" w:h="16839"/>
          <w:pgMar w:top="400" w:right="1527" w:bottom="448" w:left="1785" w:header="964" w:footer="964" w:gutter="0"/>
          <w:pgNumType w:fmt="decimal"/>
          <w:cols w:space="720" w:num="1"/>
          <w:docGrid w:linePitch="286" w:charSpace="0"/>
        </w:sectPr>
      </w:pPr>
    </w:p>
    <w:p>
      <w:pPr>
        <w:spacing w:before="98" w:line="360" w:lineRule="auto"/>
        <w:ind w:left="42"/>
        <w:jc w:val="both"/>
        <w:outlineLvl w:val="9"/>
        <w:rPr>
          <w:rFonts w:hint="eastAsia" w:ascii="宋体" w:hAnsi="宋体" w:eastAsia="宋体" w:cs="黑体"/>
          <w:color w:val="000000" w:themeColor="text1"/>
          <w:spacing w:val="-10"/>
          <w:sz w:val="24"/>
          <w:szCs w:val="24"/>
          <w:highlight w:val="none"/>
          <w:lang w:eastAsia="zh-CN"/>
          <w14:textFill>
            <w14:solidFill>
              <w14:schemeClr w14:val="tx1"/>
            </w14:solidFill>
          </w14:textFill>
        </w:rPr>
      </w:pPr>
      <w:r>
        <w:rPr>
          <w:rFonts w:ascii="宋体" w:hAnsi="宋体" w:eastAsia="宋体" w:cs="黑体"/>
          <w:color w:val="000000" w:themeColor="text1"/>
          <w:spacing w:val="-10"/>
          <w:sz w:val="24"/>
          <w:szCs w:val="24"/>
          <w:highlight w:val="none"/>
          <w:lang w:eastAsia="zh-CN"/>
          <w14:textFill>
            <w14:solidFill>
              <w14:schemeClr w14:val="tx1"/>
            </w14:solidFill>
          </w14:textFill>
        </w:rPr>
        <w:t>附件 3</w:t>
      </w:r>
    </w:p>
    <w:p>
      <w:pPr>
        <w:spacing w:before="259" w:line="360" w:lineRule="auto"/>
        <w:jc w:val="center"/>
        <w:outlineLvl w:val="9"/>
        <w:rPr>
          <w:rFonts w:hint="eastAsia" w:ascii="宋体" w:hAnsi="宋体" w:eastAsia="宋体" w:cs="黑体"/>
          <w:b/>
          <w:bCs/>
          <w:color w:val="000000" w:themeColor="text1"/>
          <w:sz w:val="24"/>
          <w:szCs w:val="24"/>
          <w:highlight w:val="none"/>
          <w:lang w:eastAsia="zh-CN"/>
          <w14:textFill>
            <w14:solidFill>
              <w14:schemeClr w14:val="tx1"/>
            </w14:solidFill>
          </w14:textFill>
        </w:rPr>
      </w:pPr>
      <w:r>
        <w:rPr>
          <w:rFonts w:hint="eastAsia" w:ascii="宋体" w:hAnsi="宋体" w:eastAsia="宋体" w:cs="黑体"/>
          <w:b/>
          <w:bCs/>
          <w:color w:val="000000" w:themeColor="text1"/>
          <w:spacing w:val="-2"/>
          <w:sz w:val="24"/>
          <w:szCs w:val="24"/>
          <w:highlight w:val="none"/>
          <w:lang w:eastAsia="zh-CN"/>
          <w14:textFill>
            <w14:solidFill>
              <w14:schemeClr w14:val="tx1"/>
            </w14:solidFill>
          </w14:textFill>
        </w:rPr>
        <w:t>中标</w:t>
      </w:r>
      <w:r>
        <w:rPr>
          <w:rFonts w:ascii="宋体" w:hAnsi="宋体" w:eastAsia="宋体" w:cs="黑体"/>
          <w:b/>
          <w:bCs/>
          <w:color w:val="000000" w:themeColor="text1"/>
          <w:spacing w:val="-2"/>
          <w:sz w:val="24"/>
          <w:szCs w:val="24"/>
          <w:highlight w:val="none"/>
          <w:lang w:eastAsia="zh-CN"/>
          <w14:textFill>
            <w14:solidFill>
              <w14:schemeClr w14:val="tx1"/>
            </w14:solidFill>
          </w14:textFill>
        </w:rPr>
        <w:t>通知书</w:t>
      </w:r>
    </w:p>
    <w:p>
      <w:pPr>
        <w:spacing w:before="259" w:line="360" w:lineRule="auto"/>
        <w:jc w:val="center"/>
        <w:outlineLvl w:val="9"/>
        <w:rPr>
          <w:rFonts w:ascii="宋体" w:hAnsi="宋体" w:eastAsia="宋体" w:cs="黑体"/>
          <w:b/>
          <w:bCs/>
          <w:color w:val="000000" w:themeColor="text1"/>
          <w:spacing w:val="-2"/>
          <w:sz w:val="24"/>
          <w:szCs w:val="24"/>
          <w:highlight w:val="none"/>
          <w:lang w:eastAsia="zh-CN"/>
          <w14:textFill>
            <w14:solidFill>
              <w14:schemeClr w14:val="tx1"/>
            </w14:solidFill>
          </w14:textFill>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A00002EF" w:usb1="4000207B" w:usb2="00000000" w:usb3="00000000" w:csb0="2000019F" w:csb1="00000000"/>
  </w:font>
  <w:font w:name="方正仿宋_GB2312">
    <w:panose1 w:val="02000000000000000000"/>
    <w:charset w:val="86"/>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swiss"/>
    <w:pitch w:val="default"/>
    <w:sig w:usb0="E10022FF" w:usb1="C000E47F" w:usb2="00000029" w:usb3="00000000" w:csb0="200001DF" w:csb1="2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0" w:usb1="00000000" w:usb2="00000000" w:usb3="00000000" w:csb0="00000000" w:csb1="00000000"/>
  </w:font>
  <w:font w:name="方正小标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107"/>
      <w:rPr>
        <w:rFonts w:hint="eastAsia" w:ascii="宋体" w:hAnsi="宋体" w:eastAsia="宋体" w:cs="宋体"/>
        <w:sz w:val="24"/>
        <w:szCs w:val="24"/>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rPr>
    </w:pPr>
    <w:r>
      <w:rPr>
        <w:rFonts w:hint="eastAsia" w:eastAsia="宋体"/>
        <w:lang w:eastAsia="zh-CN"/>
      </w:rPr>
      <w:t xml:space="preserve">     </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jc w:val="center"/>
                          </w:pPr>
                          <w:r>
                            <w:fldChar w:fldCharType="begin"/>
                          </w:r>
                          <w:r>
                            <w:instrText xml:space="preserve">PAGE   \* MERGEFORMAT</w:instrText>
                          </w:r>
                          <w:r>
                            <w:fldChar w:fldCharType="separate"/>
                          </w:r>
                          <w:r>
                            <w:rPr>
                              <w:lang w:val="zh-CN" w:eastAsia="zh-CN"/>
                            </w:rP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6"/>
                      <w:jc w:val="center"/>
                    </w:pPr>
                    <w:r>
                      <w:fldChar w:fldCharType="begin"/>
                    </w:r>
                    <w:r>
                      <w:instrText xml:space="preserve">PAGE   \* MERGEFORMAT</w:instrText>
                    </w:r>
                    <w:r>
                      <w:fldChar w:fldCharType="separate"/>
                    </w:r>
                    <w:r>
                      <w:rPr>
                        <w:lang w:val="zh-CN" w:eastAsia="zh-CN"/>
                      </w:rPr>
                      <w:t>2</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jc w:val="center"/>
                          </w:pPr>
                          <w:r>
                            <w:fldChar w:fldCharType="begin"/>
                          </w:r>
                          <w:r>
                            <w:instrText xml:space="preserve">PAGE   \* MERGEFORMAT</w:instrText>
                          </w:r>
                          <w:r>
                            <w:fldChar w:fldCharType="separate"/>
                          </w:r>
                          <w:r>
                            <w:rPr>
                              <w:lang w:val="zh-CN" w:eastAsia="zh-CN"/>
                            </w:rP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6"/>
                      <w:jc w:val="center"/>
                    </w:pPr>
                    <w:r>
                      <w:fldChar w:fldCharType="begin"/>
                    </w:r>
                    <w:r>
                      <w:instrText xml:space="preserve">PAGE   \* MERGEFORMAT</w:instrText>
                    </w:r>
                    <w:r>
                      <w:fldChar w:fldCharType="separate"/>
                    </w:r>
                    <w:r>
                      <w:rPr>
                        <w:lang w:val="zh-CN" w:eastAsia="zh-CN"/>
                      </w:rPr>
                      <w:t>2</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jc w:val="center"/>
                          </w:pPr>
                          <w:r>
                            <w:fldChar w:fldCharType="begin"/>
                          </w:r>
                          <w:r>
                            <w:instrText xml:space="preserve">PAGE   \* MERGEFORMAT</w:instrText>
                          </w:r>
                          <w:r>
                            <w:fldChar w:fldCharType="separate"/>
                          </w:r>
                          <w:r>
                            <w:rPr>
                              <w:lang w:val="zh-CN" w:eastAsia="zh-CN"/>
                            </w:rP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6"/>
                      <w:jc w:val="center"/>
                    </w:pPr>
                    <w:r>
                      <w:fldChar w:fldCharType="begin"/>
                    </w:r>
                    <w:r>
                      <w:instrText xml:space="preserve">PAGE   \* MERGEFORMAT</w:instrText>
                    </w:r>
                    <w:r>
                      <w:fldChar w:fldCharType="separate"/>
                    </w:r>
                    <w:r>
                      <w:rPr>
                        <w:lang w:val="zh-CN" w:eastAsia="zh-CN"/>
                      </w:rPr>
                      <w:t>2</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jc w:val="center"/>
                          </w:pPr>
                          <w:r>
                            <w:fldChar w:fldCharType="begin"/>
                          </w:r>
                          <w:r>
                            <w:instrText xml:space="preserve">PAGE   \* MERGEFORMAT</w:instrText>
                          </w:r>
                          <w:r>
                            <w:fldChar w:fldCharType="separate"/>
                          </w:r>
                          <w:r>
                            <w:rPr>
                              <w:lang w:val="zh-CN" w:eastAsia="zh-CN"/>
                            </w:rP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ObJgcoSAgAAEwQAAA4AAAAAAAAAAQAg&#10;AAAAHwEAAGRycy9lMm9Eb2MueG1sUEsFBgAAAAAGAAYAWQEAAKMFAAAAAA==&#10;">
              <v:fill on="f" focussize="0,0"/>
              <v:stroke on="f" weight="0.5pt"/>
              <v:imagedata o:title=""/>
              <o:lock v:ext="edit" aspectratio="f"/>
              <v:textbox inset="0mm,0mm,0mm,0mm" style="mso-fit-shape-to-text:t;">
                <w:txbxContent>
                  <w:p>
                    <w:pPr>
                      <w:pStyle w:val="6"/>
                      <w:jc w:val="center"/>
                    </w:pPr>
                    <w:r>
                      <w:fldChar w:fldCharType="begin"/>
                    </w:r>
                    <w:r>
                      <w:instrText xml:space="preserve">PAGE   \* MERGEFORMAT</w:instrText>
                    </w:r>
                    <w:r>
                      <w:fldChar w:fldCharType="separate"/>
                    </w:r>
                    <w:r>
                      <w:rPr>
                        <w:lang w:val="zh-CN" w:eastAsia="zh-CN"/>
                      </w:rP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left"/>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multilevel"/>
    <w:tmpl w:val="0000000B"/>
    <w:lvl w:ilvl="0" w:tentative="0">
      <w:start w:val="1"/>
      <w:numFmt w:val="decimal"/>
      <w:lvlText w:val="%1)"/>
      <w:lvlJc w:val="left"/>
      <w:pPr>
        <w:tabs>
          <w:tab w:val="left" w:pos="425"/>
        </w:tabs>
        <w:ind w:left="425" w:hanging="425"/>
      </w:pPr>
      <w:rPr>
        <w:rFonts w:hint="eastAsia"/>
      </w:rPr>
    </w:lvl>
    <w:lvl w:ilvl="1" w:tentative="0">
      <w:start w:val="1"/>
      <w:numFmt w:val="decimal"/>
      <w:lvlText w:val="%1.%2."/>
      <w:lvlJc w:val="left"/>
      <w:pPr>
        <w:tabs>
          <w:tab w:val="left" w:pos="567"/>
        </w:tabs>
        <w:ind w:left="567" w:hanging="567"/>
      </w:pPr>
      <w:rPr>
        <w:rFonts w:hint="eastAsia"/>
      </w:rPr>
    </w:lvl>
    <w:lvl w:ilvl="2" w:tentative="0">
      <w:start w:val="1"/>
      <w:numFmt w:val="decimal"/>
      <w:lvlText w:val="%1.%2.%3."/>
      <w:lvlJc w:val="left"/>
      <w:pPr>
        <w:tabs>
          <w:tab w:val="left" w:pos="1249"/>
        </w:tabs>
        <w:ind w:left="124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
    <w:nsid w:val="3EA912C8"/>
    <w:multiLevelType w:val="multilevel"/>
    <w:tmpl w:val="3EA912C8"/>
    <w:lvl w:ilvl="0" w:tentative="0">
      <w:start w:val="1"/>
      <w:numFmt w:val="bullet"/>
      <w:lvlText w:val=""/>
      <w:lvlJc w:val="left"/>
      <w:pPr>
        <w:ind w:left="920" w:hanging="440"/>
      </w:pPr>
      <w:rPr>
        <w:rFonts w:hint="default" w:ascii="Wingdings" w:hAnsi="Wingdings"/>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2">
    <w:nsid w:val="407B7755"/>
    <w:multiLevelType w:val="multilevel"/>
    <w:tmpl w:val="407B7755"/>
    <w:lvl w:ilvl="0" w:tentative="0">
      <w:start w:val="1"/>
      <w:numFmt w:val="bullet"/>
      <w:lvlText w:val=""/>
      <w:lvlJc w:val="left"/>
      <w:pPr>
        <w:ind w:left="920" w:hanging="440"/>
      </w:pPr>
      <w:rPr>
        <w:rFonts w:hint="default" w:ascii="Wingdings" w:hAnsi="Wingdings"/>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3">
    <w:nsid w:val="5B867CBF"/>
    <w:multiLevelType w:val="multilevel"/>
    <w:tmpl w:val="5B867CBF"/>
    <w:lvl w:ilvl="0" w:tentative="0">
      <w:start w:val="1"/>
      <w:numFmt w:val="decimal"/>
      <w:lvlText w:val="%1"/>
      <w:lvlJc w:val="left"/>
      <w:pPr>
        <w:ind w:left="432" w:hanging="432"/>
      </w:pPr>
    </w:lvl>
    <w:lvl w:ilvl="1" w:tentative="0">
      <w:start w:val="1"/>
      <w:numFmt w:val="decimal"/>
      <w:pStyle w:val="3"/>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66296A"/>
    <w:rsid w:val="13DA7422"/>
    <w:rsid w:val="5C582C75"/>
    <w:rsid w:val="726629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120" w:after="120" w:line="360" w:lineRule="auto"/>
      <w:jc w:val="left"/>
      <w:outlineLvl w:val="0"/>
    </w:pPr>
    <w:rPr>
      <w:b/>
      <w:bCs/>
      <w:kern w:val="44"/>
      <w:sz w:val="32"/>
      <w:szCs w:val="32"/>
    </w:rPr>
  </w:style>
  <w:style w:type="paragraph" w:styleId="3">
    <w:name w:val="heading 2"/>
    <w:basedOn w:val="1"/>
    <w:next w:val="1"/>
    <w:unhideWhenUsed/>
    <w:qFormat/>
    <w:uiPriority w:val="0"/>
    <w:pPr>
      <w:keepNext/>
      <w:keepLines/>
      <w:numPr>
        <w:ilvl w:val="1"/>
        <w:numId w:val="1"/>
      </w:numPr>
      <w:ind w:left="0" w:firstLine="0" w:firstLineChars="0"/>
      <w:outlineLvl w:val="1"/>
    </w:pPr>
    <w:rPr>
      <w:rFonts w:eastAsia="黑体" w:asciiTheme="majorHAnsi" w:hAnsiTheme="majorHAnsi" w:cstheme="majorBidi"/>
      <w:color w:val="000000" w:themeColor="text1"/>
      <w:sz w:val="32"/>
      <w:szCs w:val="40"/>
      <w14:textFill>
        <w14:solidFill>
          <w14:schemeClr w14:val="tx1"/>
        </w14:solidFill>
      </w14:textFill>
    </w:rPr>
  </w:style>
  <w:style w:type="character" w:default="1" w:styleId="11">
    <w:name w:val="Default Paragraph Font"/>
    <w:semiHidden/>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4">
    <w:name w:val="Body Text"/>
    <w:basedOn w:val="1"/>
    <w:semiHidden/>
    <w:qFormat/>
    <w:uiPriority w:val="0"/>
    <w:rPr>
      <w:rFonts w:ascii="微软雅黑" w:hAnsi="微软雅黑" w:eastAsia="微软雅黑" w:cs="微软雅黑"/>
      <w:sz w:val="31"/>
      <w:szCs w:val="31"/>
    </w:rPr>
  </w:style>
  <w:style w:type="paragraph" w:styleId="5">
    <w:name w:val="Body Text Indent"/>
    <w:basedOn w:val="1"/>
    <w:qFormat/>
    <w:uiPriority w:val="0"/>
    <w:pPr>
      <w:autoSpaceDE w:val="0"/>
      <w:autoSpaceDN w:val="0"/>
      <w:spacing w:line="360" w:lineRule="auto"/>
      <w:ind w:left="181" w:firstLine="539"/>
    </w:pPr>
    <w:rPr>
      <w:sz w:val="24"/>
      <w:szCs w:val="20"/>
    </w:rPr>
  </w:style>
  <w:style w:type="paragraph" w:styleId="6">
    <w:name w:val="footer"/>
    <w:basedOn w:val="1"/>
    <w:qFormat/>
    <w:uiPriority w:val="0"/>
    <w:pPr>
      <w:tabs>
        <w:tab w:val="center" w:pos="4153"/>
        <w:tab w:val="right" w:pos="8306"/>
      </w:tabs>
      <w:snapToGrid w:val="0"/>
      <w:jc w:val="left"/>
    </w:pPr>
    <w:rPr>
      <w:sz w:val="18"/>
    </w:rPr>
  </w:style>
  <w:style w:type="paragraph" w:styleId="7">
    <w:name w:val="Body Text First Indent 2"/>
    <w:basedOn w:val="5"/>
    <w:qFormat/>
    <w:uiPriority w:val="99"/>
    <w:pPr>
      <w:ind w:firstLine="420" w:firstLineChars="200"/>
    </w:pPr>
  </w:style>
  <w:style w:type="paragraph" w:styleId="8">
    <w:name w:val="header"/>
    <w:basedOn w:val="1"/>
    <w:next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able of figures"/>
    <w:basedOn w:val="1"/>
    <w:next w:val="1"/>
    <w:unhideWhenUsed/>
    <w:qFormat/>
    <w:uiPriority w:val="99"/>
    <w:pPr>
      <w:spacing w:line="240" w:lineRule="auto"/>
      <w:ind w:left="200" w:leftChars="200" w:hanging="200" w:hangingChars="200"/>
      <w:jc w:val="both"/>
    </w:pPr>
    <w:rPr>
      <w:rFonts w:ascii="Times New Roman" w:hAnsi="Times New Roman" w:eastAsia="宋体"/>
      <w:sz w:val="21"/>
      <w:szCs w:val="20"/>
    </w:rPr>
  </w:style>
  <w:style w:type="paragraph" w:styleId="10">
    <w:name w:val="Normal (Web)"/>
    <w:basedOn w:val="1"/>
    <w:qFormat/>
    <w:uiPriority w:val="0"/>
    <w:pPr>
      <w:spacing w:before="0" w:beforeAutospacing="1" w:after="0" w:afterAutospacing="1"/>
      <w:ind w:left="0" w:right="0"/>
      <w:jc w:val="left"/>
    </w:pPr>
    <w:rPr>
      <w:rFonts w:eastAsia="宋体" w:asciiTheme="minorAscii" w:hAnsiTheme="minorAscii"/>
      <w:kern w:val="0"/>
      <w:sz w:val="24"/>
      <w:lang w:bidi="ar"/>
    </w:rPr>
  </w:style>
  <w:style w:type="table" w:styleId="13">
    <w:name w:val="Table Grid"/>
    <w:basedOn w:val="12"/>
    <w:qFormat/>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14">
    <w:name w:val="样式1"/>
    <w:basedOn w:val="1"/>
    <w:qFormat/>
    <w:uiPriority w:val="0"/>
    <w:rPr>
      <w:rFonts w:ascii="Calibri" w:hAnsi="Calibri" w:eastAsia="宋体" w:cs="Times New Roman"/>
      <w:sz w:val="44"/>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styleId="16">
    <w:name w:val="List Paragraph"/>
    <w:basedOn w:val="1"/>
    <w:qFormat/>
    <w:uiPriority w:val="34"/>
    <w:pPr>
      <w:jc w:val="left"/>
    </w:pPr>
    <w:rPr>
      <w:rFonts w:ascii="宋体" w:hAnsi="宋体" w:eastAsia="宋体" w:cs="宋体"/>
      <w:kern w:val="0"/>
      <w:sz w:val="22"/>
      <w:lang w:eastAsia="en-US"/>
    </w:rPr>
  </w:style>
  <w:style w:type="paragraph" w:customStyle="1" w:styleId="17">
    <w:name w:val="列出段落2"/>
    <w:basedOn w:val="1"/>
    <w:unhideWhenUsed/>
    <w:qFormat/>
    <w:uiPriority w:val="34"/>
    <w:pPr>
      <w:ind w:firstLine="420" w:firstLineChars="200"/>
    </w:pPr>
  </w:style>
  <w:style w:type="paragraph" w:customStyle="1" w:styleId="18">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4.xml"/><Relationship Id="rId18" Type="http://schemas.openxmlformats.org/officeDocument/2006/relationships/footer" Target="footer13.xml"/><Relationship Id="rId17" Type="http://schemas.openxmlformats.org/officeDocument/2006/relationships/footer" Target="footer12.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header" Target="header3.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header" Target="header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2026-06-04T06:45:00Z</dcterms:created>
  <dc:creator>Administrator</dc:creator>
  <cp:lastModifiedBy>Administrator</cp:lastModifiedBy>
  <dcterms:modified xsi:type="dcterms:W3CDTF">2026-06-04T06:47:30Z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