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441284-2025-03039</w:t>
      </w:r>
    </w:p>
    <w:p>
      <w:pPr>
        <w:pStyle w:val="null3"/>
        <w:jc w:val="center"/>
        <w:outlineLvl w:val="3"/>
      </w:pPr>
      <w:r>
        <w:rPr>
          <w:sz w:val="24"/>
          <w:b/>
        </w:rPr>
        <w:t>采购项目编号：</w:t>
      </w:r>
      <w:r>
        <w:rPr>
          <w:sz w:val="24"/>
          <w:b/>
        </w:rPr>
        <w:t>CLZ0125ZQ01ZC05</w:t>
      </w:r>
    </w:p>
    <w:p>
      <w:pPr>
        <w:pStyle w:val="null3"/>
        <w:jc w:val="center"/>
        <w:outlineLvl w:val="3"/>
      </w:pPr>
      <w:r>
        <w:rPr>
          <w:sz w:val="24"/>
          <w:b/>
        </w:rPr>
        <w:t>项目名称：</w:t>
      </w:r>
      <w:r>
        <w:rPr>
          <w:sz w:val="24"/>
          <w:b/>
        </w:rPr>
        <w:t>四会市东城街道饭堂食材配送服务项目</w:t>
      </w:r>
    </w:p>
    <w:p>
      <w:pPr>
        <w:pStyle w:val="null3"/>
        <w:jc w:val="center"/>
        <w:outlineLvl w:val="3"/>
      </w:pPr>
      <w:r>
        <w:rPr>
          <w:sz w:val="24"/>
          <w:b/>
        </w:rPr>
        <w:t>采购人：</w:t>
      </w:r>
      <w:r>
        <w:rPr>
          <w:sz w:val="24"/>
          <w:b/>
        </w:rPr>
        <w:t>四会市东城街道办事处</w:t>
      </w:r>
    </w:p>
    <w:p>
      <w:pPr>
        <w:pStyle w:val="null3"/>
        <w:jc w:val="center"/>
        <w:outlineLvl w:val="3"/>
      </w:pPr>
      <w:r>
        <w:rPr>
          <w:sz w:val="24"/>
          <w:b/>
        </w:rPr>
        <w:t>采购代理机构：</w:t>
      </w:r>
      <w:r>
        <w:rPr>
          <w:sz w:val="24"/>
          <w:b/>
        </w:rPr>
        <w:t>肇庆采联采购招标有限公司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肇庆采联采购招标有限公司</w:t>
      </w:r>
      <w:r>
        <w:rPr/>
        <w:t>受</w:t>
      </w:r>
      <w:r>
        <w:rPr/>
        <w:t>四会市东城街道办事处</w:t>
      </w:r>
      <w:r>
        <w:rPr/>
        <w:t>的委托，采用</w:t>
      </w:r>
      <w:r>
        <w:rPr/>
        <w:t>公开招标</w:t>
      </w:r>
      <w:r>
        <w:rPr/>
        <w:t>方式组织采购</w:t>
      </w:r>
      <w:r>
        <w:rPr/>
        <w:t>四会市东城街道饭堂食材配送服务项目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四会市东城街道饭堂食材配送服务项目</w:t>
      </w:r>
    </w:p>
    <w:p>
      <w:pPr>
        <w:pStyle w:val="null3"/>
        <w:ind w:firstLine="480"/>
      </w:pPr>
      <w:r>
        <w:rPr/>
        <w:t>采购计划编号：</w:t>
      </w:r>
      <w:r>
        <w:rPr/>
        <w:t>441284-2025-03039</w:t>
      </w:r>
    </w:p>
    <w:p>
      <w:pPr>
        <w:pStyle w:val="null3"/>
        <w:ind w:firstLine="480"/>
      </w:pPr>
      <w:r>
        <w:rPr/>
        <w:t>采购项目编号：</w:t>
      </w:r>
      <w:r>
        <w:rPr/>
        <w:t>CLZ0125ZQ01ZC05</w:t>
      </w:r>
    </w:p>
    <w:p>
      <w:pPr>
        <w:pStyle w:val="null3"/>
        <w:ind w:firstLine="480"/>
      </w:pPr>
      <w:r>
        <w:rPr/>
        <w:t>采购方式：</w:t>
      </w:r>
      <w:r>
        <w:rPr/>
        <w:t>公开招标</w:t>
      </w:r>
    </w:p>
    <w:p>
      <w:pPr>
        <w:pStyle w:val="null3"/>
        <w:ind w:firstLine="480"/>
      </w:pPr>
      <w:r>
        <w:rPr/>
        <w:t>预算金额：</w:t>
      </w:r>
      <w:r>
        <w:rPr/>
        <w:t>1,700,000.00</w:t>
      </w:r>
      <w:r>
        <w:rPr/>
        <w:t>元</w:t>
      </w:r>
    </w:p>
    <w:p>
      <w:pPr>
        <w:pStyle w:val="null3"/>
        <w:outlineLvl w:val="3"/>
      </w:pPr>
      <w:r>
        <w:rPr>
          <w:sz w:val="24"/>
          <w:b/>
        </w:rPr>
        <w:t>2.项目内容及需求情况（采购项目技术规格、参数及要求）</w:t>
      </w:r>
    </w:p>
    <w:p>
      <w:pPr>
        <w:pStyle w:val="null3"/>
      </w:pPr>
      <w:r>
        <w:rPr/>
        <w:t>采购包1(四会市东城街道饭堂食材配送服务项目):</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其他批发服务</w:t>
            </w:r>
          </w:p>
        </w:tc>
        <w:tc>
          <w:tcPr>
            <w:tcW w:type="dxa" w:w="2052"/>
          </w:tcPr>
          <w:p>
            <w:pPr>
              <w:pStyle w:val="null3"/>
            </w:pPr>
            <w:r>
              <w:rPr/>
              <w:t>四会市东城街道饭堂食材配送服务项目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1,700,000.00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合同履行期限：①从合同签订之日起一年；②从合同签订之日起，本项目总采购金额累计达到人民币170万元整。（注：服务期限以上述两点中最先到的时间为准，期限满后中标人的中标资格即自动终止。）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投标人为依法在市场监督管理部门或行业主管部门登记成立的企业、机构。投标人为企业法人,提供企业法人营业执照扫描件；投标人为会计师事务所、律师事务所等社会中介机构，提供执业许可证扫描件；投标人为公益二类或从事生产经营活动的事业单位，提供事业单位法人证书扫描件；投标人为社会组织（不含由财政拨款保障的群团组织），提供社会组织的登记证书或法人登记证书扫描件；投标人为农村集体经济组织，提供农村集体经济组织登记证书扫描件；投标人为基层群众性自治组织，提供基层群众性自治组织特别法人统一社会信用代码证书扫描件；投标人为自然人，提供自然人身份证明扫描件；如国家另有规定的，则从其规定。（分公司投标，须取得具有法人资格的总公司（总所）出具给分公司的授权书，并提供总公司（总所）和分公司的营业执照（执业许可证）扫描件。已由总公司（总所）授权的，总公司（总所）取得的相关资质证书对分公司有效，法律法规或者行业另有规定的除外）</w:t>
      </w:r>
    </w:p>
    <w:p>
      <w:pPr>
        <w:pStyle w:val="null3"/>
      </w:pPr>
      <w:r>
        <w:rPr/>
        <w:t>2）有依法缴纳税收和社会保障资金的良好记录：投标文件提供《资格条件承诺函》；（《资格条件承诺函》详见公告附件）</w:t>
      </w:r>
    </w:p>
    <w:p>
      <w:pPr>
        <w:pStyle w:val="null3"/>
      </w:pPr>
      <w:r>
        <w:rPr/>
        <w:t>3）具有良好的商业信誉和健全的财务会计制度：投标文件提供《资格条件承诺函》；（《资格条件承诺函》详见公告附件）</w:t>
      </w:r>
    </w:p>
    <w:p>
      <w:pPr>
        <w:pStyle w:val="null3"/>
      </w:pPr>
      <w:r>
        <w:rPr/>
        <w:t>4）履行合同所必需的设备和专业技术能力：投标文件提供《资格条件承诺函》；（《资格条件承诺函》详见公告附件）</w:t>
      </w:r>
    </w:p>
    <w:p>
      <w:pPr>
        <w:pStyle w:val="null3"/>
      </w:pPr>
      <w:r>
        <w:rPr/>
        <w:t>5）参加采购活动前3年内，在经营活动中没有重大违法记录：投标文件提供《资格条件承诺函》；（《资格条件承诺函》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采购包1（四会市东城街道饭堂食材配送服务项目）：</w:t>
      </w:r>
      <w:r>
        <w:rPr/>
        <w:t>本项目专门面向中小企业采购，投标人应为中小微企业、监狱企业、残疾人福利性单位。（提供《中小企业声明函》或属于监狱企业的证明材料或《残疾人福利性单位声明函》）</w:t>
      </w:r>
    </w:p>
    <w:p>
      <w:pPr>
        <w:pStyle w:val="null3"/>
        <w:outlineLvl w:val="3"/>
      </w:pPr>
      <w:r>
        <w:rPr>
          <w:sz w:val="24"/>
          <w:b/>
        </w:rPr>
        <w:t>3.本项目特定的资格要求：</w:t>
      </w:r>
    </w:p>
    <w:p>
      <w:pPr>
        <w:pStyle w:val="null3"/>
      </w:pPr>
      <w:r>
        <w:rPr/>
        <w:t>采购包1（四会市东城街道饭堂食材配送服务项目）：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均显示没有相关失信记录，视为不存在上述失信记录；如在上述网站查询到相关失信记录，但实际相关失信记录已失效的，投标人需提供相关证明资料，否则视为投标人存在失信记录。投标人为分公司的，同时对该分公司所属总公司（总所）进行信用记录查询，该分公司所属总公司（总所）存在不良信用记录的，视同投标人存在不良信用记录。）</w:t>
      </w:r>
    </w:p>
    <w:p>
      <w:pPr>
        <w:pStyle w:val="null3"/>
      </w:pPr>
      <w:r>
        <w:rPr/>
        <w:t>2)①法律、行政法规规定的其他条件。（参照投标函相关承诺格式内容）②单位负责人为同一人或者存在直接控股、管理关系的不同投标人，不得参加同一合同项下的政府采购活动。（参照投标函相关承诺格式内容）③为采购项目提供整体设计、规范编制或者项目管理、监理、检测等服务的投标人，不得再参加该采购项目的其他采购活动。（参照投标函相关承诺格式内容）</w:t>
      </w:r>
    </w:p>
    <w:p>
      <w:pPr>
        <w:pStyle w:val="null3"/>
      </w:pPr>
      <w:r>
        <w:rPr/>
        <w:t>3)本项目除了要求具备《中华人民共和国政府采购法》第二十二条外，还应具备《政府购买服务管理办法》第六条、关于政府向社会力量购买服务的指导意见（国办发〔2013〕96号）第三点第（二）项规定的条件，具体证明材料均以上述《中华人民共和国政府采购法》第二十二条约定的为准。</w:t>
      </w:r>
    </w:p>
    <w:p>
      <w:pPr>
        <w:pStyle w:val="null3"/>
      </w:pPr>
      <w:r>
        <w:rPr/>
        <w:t>4)本项目不接受联合体投标。</w:t>
      </w:r>
    </w:p>
    <w:p>
      <w:pPr>
        <w:pStyle w:val="null3"/>
      </w:pPr>
      <w:r>
        <w:rPr/>
        <w:t>5)如投标人所供食材包含散装的非食用农产品，投标人须具有有效的《食品经营许可证》，提供有效期内的证书扫描件；由于本项目配送食材包含非食用农产品，投标人还需同时提供承诺函，承诺如果涉及到投标人食品经营许可证中不具备的非食用农产品经营项目的，均供应预包装食品，须提供承诺函，承诺函格式自拟。（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采购代理机构网站（http://www.chinapsp.cn/）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四会市东城街道办事处</w:t>
      </w:r>
    </w:p>
    <w:p>
      <w:pPr>
        <w:pStyle w:val="null3"/>
        <w:ind w:firstLine="480"/>
      </w:pPr>
      <w:r>
        <w:rPr/>
        <w:t xml:space="preserve"> 地址：</w:t>
      </w:r>
      <w:r>
        <w:rPr/>
        <w:t>四会市四会大道中东城街道办事处</w:t>
      </w:r>
    </w:p>
    <w:p>
      <w:pPr>
        <w:pStyle w:val="null3"/>
        <w:ind w:firstLine="480"/>
      </w:pPr>
      <w:r>
        <w:rPr/>
        <w:t xml:space="preserve"> 联系方式：</w:t>
      </w:r>
      <w:r>
        <w:rPr/>
        <w:t>0758-3366386</w:t>
      </w:r>
    </w:p>
    <w:p>
      <w:pPr>
        <w:pStyle w:val="null3"/>
        <w:outlineLvl w:val="3"/>
      </w:pPr>
      <w:r>
        <w:rPr>
          <w:sz w:val="24"/>
          <w:b/>
        </w:rPr>
        <w:t xml:space="preserve"> 2.采购代理机构信息</w:t>
      </w:r>
    </w:p>
    <w:p>
      <w:pPr>
        <w:pStyle w:val="null3"/>
        <w:ind w:firstLine="480"/>
      </w:pPr>
      <w:r>
        <w:rPr/>
        <w:t xml:space="preserve"> 名称：</w:t>
      </w:r>
      <w:r>
        <w:rPr/>
        <w:t>肇庆采联采购招标有限公司</w:t>
      </w:r>
    </w:p>
    <w:p>
      <w:pPr>
        <w:pStyle w:val="null3"/>
        <w:ind w:firstLine="480"/>
      </w:pPr>
      <w:r>
        <w:rPr/>
        <w:t xml:space="preserve"> 地址：</w:t>
      </w:r>
      <w:r>
        <w:rPr/>
        <w:t>广东省肇庆市端州区端州三路48号文化创意大厦1503办公室</w:t>
      </w:r>
    </w:p>
    <w:p>
      <w:pPr>
        <w:pStyle w:val="null3"/>
        <w:ind w:firstLine="480"/>
      </w:pPr>
      <w:r>
        <w:rPr/>
        <w:t xml:space="preserve"> 联系方式：</w:t>
      </w:r>
      <w:r>
        <w:rPr/>
        <w:t>0758-2277558（邮箱：cl8395518@163.com）</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0758-2277558（邮箱：cl8395518@163.com）</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肇庆采联采购招标有限公司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w:t>
      </w:r>
      <w:r>
        <w:rPr>
          <w:sz w:val="24"/>
          <w:color w:val="000000"/>
        </w:rPr>
        <w:t>投标人须对本项目的采购标的进行整体投标，任何只对本项目采购标的其中一部分内容、数量进行的投标都被视为无效投标。</w:t>
      </w:r>
    </w:p>
    <w:p>
      <w:pPr>
        <w:pStyle w:val="null3"/>
        <w:ind w:right="45"/>
      </w:pPr>
      <w:r>
        <w:rPr>
          <w:sz w:val="24"/>
          <w:b/>
          <w:color w:val="000000"/>
        </w:rPr>
        <w:t>（二）</w:t>
      </w:r>
      <w:r>
        <w:rPr>
          <w:sz w:val="24"/>
          <w:color w:val="000000"/>
        </w:rPr>
        <w:t>采购需求中标注</w:t>
      </w:r>
      <w:r>
        <w:rPr>
          <w:sz w:val="24"/>
          <w:color w:val="000000"/>
        </w:rPr>
        <w:t>“★”号条款为实质性条款，必须逐条进行响应，有任何一条负偏离的，将导致无效投标。</w:t>
      </w:r>
    </w:p>
    <w:p>
      <w:pPr>
        <w:pStyle w:val="null3"/>
        <w:ind w:right="45"/>
      </w:pPr>
      <w:r>
        <w:rPr>
          <w:sz w:val="24"/>
          <w:b/>
          <w:color w:val="000000"/>
        </w:rPr>
        <w:t>（三）</w:t>
      </w:r>
      <w:r>
        <w:rPr>
          <w:sz w:val="24"/>
          <w:color w:val="000000"/>
        </w:rPr>
        <w:t>本项目项目属性：服务类。</w:t>
      </w:r>
    </w:p>
    <w:p>
      <w:pPr>
        <w:pStyle w:val="null3"/>
        <w:ind w:right="45"/>
      </w:pPr>
      <w:r>
        <w:rPr>
          <w:sz w:val="24"/>
          <w:b/>
          <w:color w:val="000000"/>
        </w:rPr>
        <w:t>（四）</w:t>
      </w:r>
      <w:r>
        <w:rPr>
          <w:sz w:val="24"/>
          <w:color w:val="000000"/>
        </w:rPr>
        <w:t>★若投标人仅销售预包装食品，须满足以下任意一项要求：</w:t>
      </w:r>
    </w:p>
    <w:p>
      <w:pPr>
        <w:pStyle w:val="null3"/>
        <w:ind w:right="45"/>
      </w:pPr>
      <w:r>
        <w:rPr>
          <w:sz w:val="24"/>
          <w:color w:val="000000"/>
        </w:rPr>
        <w:t>1.</w:t>
      </w:r>
      <w:r>
        <w:rPr>
          <w:sz w:val="24"/>
          <w:color w:val="000000"/>
        </w:rPr>
        <w:t>提供投标人仅销售预包装食品报所在地县级以上地方人民政府食品安全监督管理部门备案的备案证明；</w:t>
      </w:r>
    </w:p>
    <w:p>
      <w:pPr>
        <w:pStyle w:val="null3"/>
        <w:ind w:right="45"/>
      </w:pPr>
      <w:r>
        <w:rPr>
          <w:sz w:val="24"/>
          <w:color w:val="000000"/>
        </w:rPr>
        <w:t>2.</w:t>
      </w:r>
      <w:r>
        <w:rPr>
          <w:sz w:val="24"/>
          <w:color w:val="000000"/>
        </w:rPr>
        <w:t>提供投标人有效的食品经营许可证，经营项目须包含预包装食品（如国家另有规定，则适用其规定）；</w:t>
      </w:r>
    </w:p>
    <w:p>
      <w:pPr>
        <w:pStyle w:val="null3"/>
        <w:ind w:right="45"/>
      </w:pPr>
      <w:r>
        <w:rPr>
          <w:sz w:val="24"/>
          <w:color w:val="000000"/>
        </w:rPr>
        <w:t>3.</w:t>
      </w:r>
      <w:r>
        <w:rPr>
          <w:sz w:val="24"/>
          <w:color w:val="000000"/>
        </w:rPr>
        <w:t>提供承诺函，承诺投标人将严格按照《食品经营许可和备案管理办法》的要求，在开展销售活动之日起五个工作日内向县级以上地方市场监督管理部门提交备案信息材料。</w:t>
      </w:r>
    </w:p>
    <w:p>
      <w:pPr>
        <w:pStyle w:val="null3"/>
        <w:ind w:right="45"/>
      </w:pPr>
      <w:r>
        <w:rPr>
          <w:sz w:val="24"/>
          <w:b/>
          <w:color w:val="000000"/>
        </w:rPr>
        <w:t>（五）采购项目一览表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462"/>
        <w:gridCol w:w="663"/>
        <w:gridCol w:w="1568"/>
        <w:gridCol w:w="2789"/>
        <w:gridCol w:w="1824"/>
      </w:tblGrid>
      <w:tr>
        <w:tc>
          <w:tcPr>
            <w:tcW w:type="dxa" w:w="146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采购标的</w:t>
            </w:r>
          </w:p>
        </w:tc>
        <w:tc>
          <w:tcPr>
            <w:tcW w:type="dxa" w:w="66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数量</w:t>
            </w:r>
          </w:p>
        </w:tc>
        <w:tc>
          <w:tcPr>
            <w:tcW w:type="dxa" w:w="1568"/>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预算金额</w:t>
            </w:r>
          </w:p>
        </w:tc>
        <w:tc>
          <w:tcPr>
            <w:tcW w:type="dxa" w:w="278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合同履行期限</w:t>
            </w:r>
          </w:p>
        </w:tc>
        <w:tc>
          <w:tcPr>
            <w:tcW w:type="dxa" w:w="1824"/>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所属行业</w:t>
            </w:r>
          </w:p>
        </w:tc>
      </w:tr>
      <w:tr>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四会市东城街道饭堂食材配送服务项目</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一项</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人民币</w:t>
            </w:r>
            <w:r>
              <w:rPr>
                <w:sz w:val="24"/>
              </w:rPr>
              <w:t>1,700,000.00</w:t>
            </w:r>
            <w:r>
              <w:rPr>
                <w:sz w:val="24"/>
              </w:rPr>
              <w:t>元</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①从合同签订之日起一年；②从合同签订之日起，本项目总采购金额累计达到人民币</w:t>
            </w:r>
            <w:r>
              <w:rPr>
                <w:sz w:val="24"/>
              </w:rPr>
              <w:t>170</w:t>
            </w:r>
            <w:r>
              <w:rPr>
                <w:sz w:val="24"/>
              </w:rPr>
              <w:t>万元整。（注：服务期限以上述两点中最先到的时间为准，期限满后中标人的中标资格即自动终止。）</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批发业</w:t>
            </w:r>
          </w:p>
        </w:tc>
      </w:tr>
    </w:tbl>
    <w:p>
      <w:pPr>
        <w:pStyle w:val="null3"/>
      </w:pPr>
      <w:r>
        <w:rPr>
          <w:sz w:val="24"/>
          <w:b/>
          <w:color w:val="000000"/>
        </w:rPr>
        <w:t>二、项目基本概况</w:t>
      </w:r>
    </w:p>
    <w:p>
      <w:pPr>
        <w:pStyle w:val="null3"/>
      </w:pPr>
      <w:r>
        <w:rPr>
          <w:sz w:val="24"/>
          <w:b/>
          <w:color w:val="000000"/>
        </w:rPr>
        <w:t>采购包</w:t>
      </w:r>
      <w:r>
        <w:rPr>
          <w:sz w:val="24"/>
          <w:b/>
          <w:color w:val="000000"/>
        </w:rPr>
        <w:t>1</w:t>
      </w:r>
      <w:r>
        <w:rPr>
          <w:sz w:val="24"/>
          <w:b/>
          <w:color w:val="000000"/>
        </w:rPr>
        <w:t>（</w:t>
      </w:r>
      <w:r>
        <w:rPr>
          <w:sz w:val="24"/>
          <w:b/>
          <w:color w:val="000000"/>
        </w:rPr>
        <w:t>四会市东城街道饭堂食材配送服务项目</w:t>
      </w:r>
      <w:r>
        <w:rPr>
          <w:sz w:val="24"/>
          <w:b/>
          <w:color w:val="000000"/>
        </w:rPr>
        <w:t>）</w:t>
      </w:r>
    </w:p>
    <w:p>
      <w:pPr>
        <w:pStyle w:val="null3"/>
      </w:pPr>
      <w:r>
        <w:rPr>
          <w:sz w:val="24"/>
          <w:b/>
          <w:color w:val="000000"/>
        </w:rPr>
        <w:t>（一）服务范围：</w:t>
      </w:r>
      <w:r>
        <w:rPr>
          <w:sz w:val="24"/>
        </w:rPr>
        <w:t>为四会市东城街道办事处提供合格的食材配送服务</w:t>
      </w:r>
      <w:r>
        <w:rPr>
          <w:sz w:val="24"/>
          <w:color w:val="000000"/>
        </w:rPr>
        <w:t>。</w:t>
      </w:r>
    </w:p>
    <w:p>
      <w:pPr>
        <w:pStyle w:val="null3"/>
      </w:pPr>
      <w:r>
        <w:rPr>
          <w:sz w:val="24"/>
          <w:b/>
          <w:color w:val="000000"/>
        </w:rPr>
        <w:t>（二）服务要求：</w:t>
      </w:r>
      <w:r>
        <w:rPr>
          <w:sz w:val="24"/>
        </w:rPr>
        <w:t>本项目中标人负责为四会市东城街道办事处食堂提供一日三餐食材配送服务，食材供应需求量为早餐约</w:t>
      </w:r>
      <w:r>
        <w:rPr>
          <w:sz w:val="24"/>
        </w:rPr>
        <w:t>170-220</w:t>
      </w:r>
      <w:r>
        <w:rPr>
          <w:sz w:val="24"/>
        </w:rPr>
        <w:t>人，午餐约</w:t>
      </w:r>
      <w:r>
        <w:rPr>
          <w:sz w:val="24"/>
        </w:rPr>
        <w:t>170-220</w:t>
      </w:r>
      <w:r>
        <w:rPr>
          <w:sz w:val="24"/>
        </w:rPr>
        <w:t>人，晚餐约</w:t>
      </w:r>
      <w:r>
        <w:rPr>
          <w:sz w:val="24"/>
        </w:rPr>
        <w:t>10-30</w:t>
      </w:r>
      <w:r>
        <w:rPr>
          <w:sz w:val="24"/>
        </w:rPr>
        <w:t>人左右，要求所购入的物品须符合《中华人民共和国食品安全法》要求。</w:t>
      </w:r>
    </w:p>
    <w:p>
      <w:pPr>
        <w:pStyle w:val="null3"/>
      </w:pPr>
      <w:r>
        <w:rPr>
          <w:sz w:val="24"/>
          <w:b/>
          <w:color w:val="000000"/>
        </w:rPr>
        <w:t>（三）服务时间（履行期限）：</w:t>
      </w:r>
      <w:r>
        <w:rPr>
          <w:sz w:val="24"/>
          <w:color w:val="000000"/>
        </w:rPr>
        <w:t>①从合同签订之日起一年；②从合同签订之日起，本项目总采购金额累计达到人民币</w:t>
      </w:r>
      <w:r>
        <w:rPr>
          <w:sz w:val="24"/>
          <w:color w:val="000000"/>
        </w:rPr>
        <w:t>170</w:t>
      </w:r>
      <w:r>
        <w:rPr>
          <w:sz w:val="24"/>
          <w:color w:val="000000"/>
        </w:rPr>
        <w:t>万元整。（注：服务期限以上述两点中最先到的时间为准，期限满后中标人的中标资格即自动终止。）</w:t>
      </w:r>
    </w:p>
    <w:p>
      <w:pPr>
        <w:pStyle w:val="null3"/>
      </w:pPr>
      <w:r>
        <w:rPr>
          <w:sz w:val="24"/>
          <w:b/>
          <w:color w:val="000000"/>
        </w:rPr>
        <w:t>（四）服务标准：</w:t>
      </w:r>
      <w:r>
        <w:rPr>
          <w:sz w:val="24"/>
          <w:color w:val="000000"/>
        </w:rPr>
        <w:t>包括但不限于相关的国家标准、行业标准、地方标准。</w:t>
      </w:r>
    </w:p>
    <w:p>
      <w:pPr>
        <w:pStyle w:val="null3"/>
      </w:pPr>
      <w:r>
        <w:rPr/>
        <w:t>采购包1（四会市东城街道饭堂食材配送服务项目）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①从合同签订之日起一年；②从合同签订之日起，本项目总采购金额累计达到人民币170万元整。（注：服务期限以上述两点中最先到的时间为准，期限满后中标人的中标资格即自动终止。）</w:t>
            </w:r>
          </w:p>
        </w:tc>
      </w:tr>
      <w:tr>
        <w:tc>
          <w:tcPr>
            <w:tcW w:type="dxa" w:w="4153"/>
          </w:tcPr>
          <w:p>
            <w:pPr>
              <w:pStyle w:val="null3"/>
            </w:pPr>
            <w:r>
              <w:rPr/>
              <w:t>标的提供的地点</w:t>
            </w:r>
          </w:p>
        </w:tc>
        <w:tc>
          <w:tcPr>
            <w:tcW w:type="dxa" w:w="4153"/>
          </w:tcPr>
          <w:p>
            <w:pPr>
              <w:pStyle w:val="null3"/>
            </w:pPr>
            <w:r>
              <w:rPr/>
              <w:t>广东省肇庆市四会市（采购人指定地点）。</w:t>
            </w:r>
          </w:p>
        </w:tc>
      </w:tr>
      <w:tr>
        <w:tc>
          <w:tcPr>
            <w:tcW w:type="dxa" w:w="4153"/>
          </w:tcPr>
          <w:p>
            <w:pPr>
              <w:pStyle w:val="null3"/>
            </w:pPr>
            <w:r>
              <w:rPr/>
              <w:t>付款方式</w:t>
            </w:r>
          </w:p>
        </w:tc>
        <w:tc>
          <w:tcPr>
            <w:tcW w:type="dxa" w:w="4153"/>
          </w:tcPr>
          <w:p>
            <w:pPr>
              <w:pStyle w:val="null3"/>
            </w:pPr>
            <w:r>
              <w:rPr/>
              <w:t>1期：支付比例100%,1.中标人应按采购人要求制作食材送审资料和送审表格，按照四会市主要农副产品市场零售价格监测周报公布时间分门别类做好周报表、非周报表食材的结算表信息。2.中标人每月1号前须提供上月饭堂配送结算清单送采购人审核。中标人待采购人审核后，采购人收到有效的等值发票后在5个工作日内支付。3.签订合同后，每月结算一次。4.中标人应按照采购人验收的实际数量和双方规定价格开票，结算时，双方对当月供应金额核对无误后，由采购人依据相关的财政支付程序向中标人付款。5.每次按合同支付款项前，中标人应向采购人提供与支付金额相符的有效发票，且收款方、出具发票方、合同乙方均必须与中标人名称一致。6.违约责任：采购人逾期支付合同款项的，除应当支付合同款项外，还应当每日按“逾期金额×（合同订立时1年期贷款市场报价利率÷365天）”向中标人偿付违约金，但因中标人自身原因导致无法及时支付的除外。7.付款方式：采用银行转账、支票、银行汇票、电汇四种形式。8.因采购人使用的是财政资金，采购人在规定时间向支付部门提出支付申请，如因财政支付部门审核时间导致无法按期支付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1期：1.履约验收主体：采购人和中标人共同组织验收。 2.履约验收时间：每天交货后双方进行现场验收。 3.履约验收方式：（1）采取现场验收的方式，双方验收人员应认真检查食材的质量，按索证——验证——抽查——过磅——入库的程序完成验收，中标人可提供送货单原件的提供原件，原件如果只有一份而无法提供给采购人的，验收人查验原件后索取复印件留存。（2）每批次每种食材均须抽查验收，对数量在50箱以上（含50箱）的抽查率为10%，50箱以下的抽查率为15%。 4.履约验收程序：中标人每天负责将所有食材配送到采购人指定的地点，并将送货单一并交于当日采购人指定的验收人员，食材经采购人当场验收质量和数量后，由采购人主管人员或相关负责人员签名确认后，将作为有效结算依据。 5.履约验收内容：（1）做好卸货前的检查。双方验收人员卸货前应对场地和验收设备做好准备，并对食材的外观质量进行初步了解。（2）食材运输需采用符合卫生标准的外包装和运输工具，保持清洁和定期消毒，车厢内无不良异味。（3）冷藏、冷冻食材需用专用冷藏、冷冻载具运输，在运输过程中保持安全的冷藏、冷冻温度，冷冻食材没有曾经解冻痕迹或软化现象，包装呈干爽状态。（4）食材应清洁，无损伤、腐烂现象，外包装完整，无寄生虫或已受虫害现象。 6.履约验收标准：（1）验收人员应按招标文件食材质量要求对食材质量进行抽查，以确保食材品种符合要求。如确定有所差异，应即刻通知送货人员。如发现食材有损坏的情况，应在相关单据上记录所有损坏情况，对食材损坏情况进行拍照并存档。对于食材验收的全部信息数据，采购人使用单位验收人员应和中标人送货人员一起确认，并保留双方签字单据。 （2）抽查发现食材安全质量问题的处理：a、对危害人体健康的食材质量问题采取零容忍措施，一经发现，立即终止合同。b、若抽查未发现问题，而采购人使用单位在加工食用前发现部分食材质量有问题，应立即通知采购单位及食材验收人员与中标人沟通，将问题食材退货处理。c、供货期间食材须满足采购需求相关要求及标准，如某批次食材出现质量问题，中标人须保证验收时发现质量问题1小时内无条件对该批次的有质量问题的食材进行换货。一个月累计供货出现3次或者3次以上质量问题的，按预算金额1‰支付违约金给采购人。同时，采购人有权单方面解除合同。如上述违约金金额仍不足以补偿采购人因中标人违约造成的损失，采购人有权进一步向中标人提出索赔。由此造成的经济损失及法律责任由中标人承担。 （3）抽查发现资质证照不全问题的处理：a、如抽查发现部分畜禽冻肉类食材没有政府部门出具的动物检疫合格证明，则在剩余食材中加抽15%，两次抽查数发现50%以上没有动物检疫合格证明的，全部退货；50%以下没有动物检疫合格证明的，将无动物检疫合格证明的货物退货。b、整批食材有政府部门出具的动物检疫合格证明，随箱食材合格证不齐全的，则在剩余食材中加抽15%，两次抽查数发现50%以上没有食材合格证的，全部退货；50%以下没有食材合格证明的，将无食材合格证明的货物退货。 （4）验收记录对每次验收的食材均记录货物名称、数量、验收情况等事项，并由送货人、验收人签名确认，作报账依据和存档备案。</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退（补）货要求，对不符合质量要求的食材由采购人验收人员提出清退，如双方对质量或重量有争议的可送国家认可的具有检验资质的部门检测，同时留样备检，对数量不足或部分退货的，责成中标人以不影响采购人伙食供应为前提尽快补送。在退货过程中，对有碍公共卫生安全的食材，应按国家有关规定处理或进行协议销毁，不退货给中标人。</w:t>
            </w:r>
          </w:p>
          <w:p>
            <w:pPr>
              <w:pStyle w:val="null3"/>
            </w:pPr>
            <w:r>
              <w:rPr/>
              <w:t>2、报价要求，（1）本项目以“四会市主要农副产品市场零售价格监测周报”所公布的平均零售价为基准价做下浮率报价，若投标人被确定为中标人，在供应过程中，以中标人的投标下浮率为执行标准，服务费结算公式：结算价格＝采购人审核后的基准价×（1-中标下浮率）×实际供货量。（2）基准价定价规则：当月的最后一天定价，采用“肇庆市四会市发展和改革局https://www.sihui.gov.cn/zqshfgj/gkmlpt/mindex”当月最后一期发布的“四会市主要农副产品市场零售价格监测周报”所公布的平均零售价×（1-中标下浮率），如:8月的零售价格以8月27日（当月发布的最后一期）发布的监测周报表价格来计算。肇庆市四会市发展和改革局没有公布的食材价格，中标人须无条件配合采购人，按照采购人的询价工作管理办法和内控制度进行结算送审，并以采购人审定价格作为结算基准价。（3）结算公式：结算价格＝采购人审核后的基准价×（1-中标下浮率）×实际供货量。（4）中标人需按采购人要求，每月1号提供食材价目表作为采购下单的参考依据。</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四会市东城街道饭堂食材配送服务项目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四会市东城街道饭堂食材配送服务项目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本项目采购的食材包括：牛奶、水果、肉类（冷冻）、鲜肉、蔬菜等。食材供应需求量为早餐约</w:t>
            </w:r>
            <w:r>
              <w:rPr/>
              <w:t>170-220</w:t>
            </w:r>
            <w:r>
              <w:rPr/>
              <w:t>人，午餐约</w:t>
            </w:r>
            <w:r>
              <w:rPr/>
              <w:t>170-220</w:t>
            </w:r>
            <w:r>
              <w:rPr/>
              <w:t>人，晚餐约</w:t>
            </w:r>
            <w:r>
              <w:rPr/>
              <w:t>10-30</w:t>
            </w:r>
            <w:r>
              <w:rPr/>
              <w:t>人左右。</w:t>
            </w:r>
          </w:p>
          <w:p>
            <w:pPr>
              <w:pStyle w:val="null3"/>
            </w:pPr>
            <w:r>
              <w:rPr/>
              <w:t>一、配送食品一览表及标准要求：</w:t>
            </w:r>
          </w:p>
          <w:p>
            <w:pPr>
              <w:pStyle w:val="null3"/>
            </w:pPr>
            <w:r>
              <w:rPr/>
              <w:t>1</w:t>
            </w:r>
            <w:r>
              <w:rPr/>
              <w:t>、配送食品：</w:t>
            </w:r>
          </w:p>
          <w:tbl>
            <w:tblPr>
              <w:tblInd w:type="dxa" w:w="240"/>
              <w:tblBorders>
                <w:top w:val="none" w:color="000000" w:sz="4"/>
                <w:left w:val="none" w:color="000000" w:sz="4"/>
                <w:bottom w:val="none" w:color="000000" w:sz="4"/>
                <w:right w:val="none" w:color="000000" w:sz="4"/>
                <w:insideH w:val="none"/>
                <w:insideV w:val="none"/>
              </w:tblBorders>
            </w:tblPr>
            <w:tblGrid>
              <w:gridCol w:w="1369"/>
              <w:gridCol w:w="2633"/>
              <w:gridCol w:w="1595"/>
            </w:tblGrid>
            <w:tr>
              <w:tc>
                <w:tcPr>
                  <w:tcW w:type="dxa" w:w="1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序号</w:t>
                  </w:r>
                </w:p>
              </w:tc>
              <w:tc>
                <w:tcPr>
                  <w:tcW w:type="dxa" w:w="2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品种</w:t>
                  </w:r>
                </w:p>
              </w:tc>
              <w:tc>
                <w:tcPr>
                  <w:tcW w:type="dxa" w:w="1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计量单位</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肉包</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馒头</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3.</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牛奶</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盒</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4.</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燕麦片</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5.</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红豆</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6.</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黑豆</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7.</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莲子</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8.</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水饺</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包</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9.</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饺子皮</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10.</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叉烧包</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11.</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汤圆</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12.</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粽子</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13.</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糯米</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14.</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小米</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15.</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豆浆</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16.</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香菜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17.</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南瓜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18.</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19.</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蒜头</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20.</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葱</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21.</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指天椒</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22.</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胡萝卜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23.</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白萝卜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24.</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草鱼</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条</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25.</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大头鱼</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条</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26.</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鲜冬菇</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27.</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西红柿</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28.</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青椒</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29.</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西洋菜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30.</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蒜苗</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31.</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芥兰</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32.</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咸鱼</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33.</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腐竹</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34.</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酸菜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35.</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榨菜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36.</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莴笋</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37.</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红椒</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38.</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土豆</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39.</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洋葱</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40.</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豆角</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41.</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苦瓜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42.</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绿豆</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43.</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青枣</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44.</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菠萝</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45.</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橙子</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46.</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香蕉</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47.</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芒果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48.</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香梨</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49.</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火龙果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50.</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苹果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51.</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枇杷</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52.</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豆腐皮</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53.</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豆干</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54.</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牛肉</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55.</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西兰花</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56.</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大葱</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57.</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荷兰豆</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58.</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莲藕</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59.</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清远鸡</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60.</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韭菜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61.</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菜心</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62.</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油麦菜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63.</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苦麦菜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64.</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上海青</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65.</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茶树菇</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66.</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光鸭</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67.</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塘鲺鱼</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条</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68.</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鲈鱼</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条</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69.</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鲜鱿鱼</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70.</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鲩鱼</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条</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71.</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猪脚</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72.</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沙虾</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73.</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韭黄</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74.</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空心菜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75.</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丝瓜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76.</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冬瓜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77.</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茄子</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78.</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圆椒</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79.</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西芹</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80.</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五花肉</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81.</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排骨</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82.</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香芹</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83.</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白菜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84.</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包菜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85.</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线椒</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86.</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青瓜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87.</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生菜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88.</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鲤鱼</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89.</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粉葛</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90.</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淮山</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91.</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豆腐</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92.</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秋刀鱼</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条</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93.</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手撕鸡</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只</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94.</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百合</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95.</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紫菜</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96.</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鸡中翅</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斤</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97.</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粮油调味类</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个</w:t>
                  </w:r>
                </w:p>
              </w:tc>
            </w:tr>
          </w:tbl>
          <w:p>
            <w:pPr>
              <w:pStyle w:val="null3"/>
            </w:pPr>
            <w:r>
              <w:rPr/>
              <w:t>备注：</w:t>
            </w:r>
          </w:p>
          <w:p>
            <w:pPr>
              <w:pStyle w:val="null3"/>
            </w:pPr>
            <w:r>
              <w:rPr/>
              <w:t>（</w:t>
            </w:r>
            <w:r>
              <w:rPr/>
              <w:t>1</w:t>
            </w:r>
            <w:r>
              <w:rPr/>
              <w:t>）中标人所供的物品需符合国家有关标准，保证无异味、无霉烂变质，如不符合招标文件所描述的质量标准，需退货并承担违约责任。</w:t>
            </w:r>
          </w:p>
          <w:p>
            <w:pPr>
              <w:pStyle w:val="null3"/>
            </w:pPr>
            <w:r>
              <w:rPr/>
              <w:t>（</w:t>
            </w:r>
            <w:r>
              <w:rPr/>
              <w:t>2</w:t>
            </w:r>
            <w:r>
              <w:rPr/>
              <w:t>）★以上货物仅为部分采购清单，供应的货物最终以采购人需求为依据，中标人以采购人提供的订单、微信或电话通知所列的货品数量为准。（提供承诺函，格式自拟）</w:t>
            </w:r>
          </w:p>
          <w:p>
            <w:pPr>
              <w:pStyle w:val="null3"/>
            </w:pPr>
            <w:r>
              <w:rPr/>
              <w:t>（</w:t>
            </w:r>
            <w:r>
              <w:rPr/>
              <w:t>3</w:t>
            </w:r>
            <w:r>
              <w:rPr/>
              <w:t>）★应急处理：采购人如需改变订单或增加订单内容，中标人应在接到通知后</w:t>
            </w:r>
            <w:r>
              <w:rPr/>
              <w:t>1</w:t>
            </w:r>
            <w:r>
              <w:rPr/>
              <w:t>小时内送到指定位置。（提供承诺函，格式自拟）</w:t>
            </w:r>
          </w:p>
          <w:p>
            <w:pPr>
              <w:pStyle w:val="null3"/>
            </w:pPr>
            <w:r>
              <w:rPr/>
              <w:t>（</w:t>
            </w:r>
            <w:r>
              <w:rPr/>
              <w:t>4</w:t>
            </w:r>
            <w:r>
              <w:rPr/>
              <w:t>）中标人供给的货品质量需符合国家规定的标准执行，保证所有货物新鲜、干净、质优、合格。</w:t>
            </w:r>
          </w:p>
          <w:p>
            <w:pPr>
              <w:pStyle w:val="null3"/>
            </w:pPr>
            <w:r>
              <w:rPr/>
              <w:t>（</w:t>
            </w:r>
            <w:r>
              <w:rPr/>
              <w:t>5</w:t>
            </w:r>
            <w:r>
              <w:rPr/>
              <w:t>）</w:t>
            </w:r>
            <w:r>
              <w:rPr/>
              <w:t>为保障项目实施，中标人需购买相关的食品安全责任险，保险期需覆盖本项目服务期。</w:t>
            </w:r>
          </w:p>
          <w:p>
            <w:pPr>
              <w:pStyle w:val="null3"/>
            </w:pPr>
            <w:r>
              <w:rPr/>
              <w:t>（</w:t>
            </w:r>
            <w:r>
              <w:rPr/>
              <w:t>6</w:t>
            </w:r>
            <w:r>
              <w:rPr/>
              <w:t>）投标人需提供项目实施管理方案（包括但不限于本项目实施的重点难点分析、项目风险管理内容、项目实施方案），具体要求为：①投标人需针对本项目实施的各种重点难点进行分析，如采购人要求紧急大量配送食材、采购人要求提供市面上非当季食材等情况。②投标人需针对本项目可能产生的风险，结合采购人的实际情况提供详细可行的管理方案。③投标人需提供针对本项目拟定的项目实施方案。</w:t>
            </w:r>
          </w:p>
          <w:p>
            <w:pPr>
              <w:pStyle w:val="null3"/>
            </w:pPr>
            <w:r>
              <w:rPr>
                <w:sz w:val="21"/>
              </w:rPr>
              <w:t>（</w:t>
            </w:r>
            <w:r>
              <w:rPr>
                <w:sz w:val="21"/>
              </w:rPr>
              <w:t>7</w:t>
            </w:r>
            <w:r>
              <w:rPr>
                <w:sz w:val="21"/>
              </w:rPr>
              <w:t>）</w:t>
            </w:r>
            <w:r>
              <w:rPr>
                <w:sz w:val="21"/>
              </w:rPr>
              <w:t>投标人需配备自有或租赁或与第三方合作建设的</w:t>
            </w:r>
            <w:r>
              <w:rPr>
                <w:sz w:val="21"/>
              </w:rPr>
              <w:t>冷藏</w:t>
            </w:r>
            <w:r>
              <w:rPr>
                <w:sz w:val="21"/>
              </w:rPr>
              <w:t>储存保障场所。</w:t>
            </w:r>
          </w:p>
        </w:tc>
      </w:tr>
      <w:tr>
        <w:tc>
          <w:tcPr>
            <w:tcW w:type="dxa" w:w="2076"/>
          </w:tcPr>
          <w:p/>
        </w:tc>
        <w:tc>
          <w:tcPr>
            <w:tcW w:type="dxa" w:w="415"/>
          </w:tcPr>
          <w:p>
            <w:pPr>
              <w:pStyle w:val="null3"/>
            </w:pPr>
            <w:r>
              <w:rPr/>
              <w:t>2</w:t>
            </w:r>
          </w:p>
        </w:tc>
        <w:tc>
          <w:tcPr>
            <w:tcW w:type="dxa" w:w="5814"/>
          </w:tcPr>
          <w:p>
            <w:pPr>
              <w:pStyle w:val="null3"/>
            </w:pPr>
            <w:r>
              <w:rPr/>
              <w:t>二、服务要求</w:t>
            </w:r>
          </w:p>
          <w:p>
            <w:pPr>
              <w:pStyle w:val="null3"/>
            </w:pPr>
            <w:r>
              <w:rPr/>
              <w:t>1</w:t>
            </w:r>
            <w:r>
              <w:rPr/>
              <w:t>、供货质量要求</w:t>
            </w:r>
          </w:p>
          <w:p>
            <w:pPr>
              <w:pStyle w:val="null3"/>
            </w:pPr>
            <w:r>
              <w:rPr/>
              <w:t>（</w:t>
            </w:r>
            <w:r>
              <w:rPr/>
              <w:t>1</w:t>
            </w:r>
            <w:r>
              <w:rPr/>
              <w:t>）符合《中华人民共和国食品安全法》《中华人民共和国产品质量法》等行业标准、国家法规以及采购人要求的质量要求。</w:t>
            </w:r>
          </w:p>
          <w:p>
            <w:pPr>
              <w:pStyle w:val="null3"/>
            </w:pPr>
            <w:r>
              <w:rPr/>
              <w:t>（</w:t>
            </w:r>
            <w:r>
              <w:rPr/>
              <w:t>2</w:t>
            </w:r>
            <w:r>
              <w:rPr/>
              <w:t>）粮油调味类需为正规厂家的产品，食材需符合卫生标准，不得有腐烂、变质、油脂酸败、霉变、生虫、污秽不结、混有异物或者其他感官性状异常，并可能对人体健康有害的物质。</w:t>
            </w:r>
          </w:p>
          <w:p>
            <w:pPr>
              <w:pStyle w:val="null3"/>
            </w:pPr>
            <w:r>
              <w:rPr/>
              <w:t>（</w:t>
            </w:r>
            <w:r>
              <w:rPr/>
              <w:t>3</w:t>
            </w:r>
            <w:r>
              <w:rPr/>
              <w:t>）配送过程需符合卫生标准，中标人需有卫生管理方案，具体要求为：</w:t>
            </w:r>
          </w:p>
          <w:p>
            <w:pPr>
              <w:pStyle w:val="null3"/>
            </w:pPr>
            <w:r>
              <w:rPr/>
              <w:t>①需制定自身的卫生工作制度，如配送人员卫生操作要求、配送食材的卫生保障措施等。</w:t>
            </w:r>
          </w:p>
          <w:p>
            <w:pPr>
              <w:pStyle w:val="null3"/>
            </w:pPr>
            <w:r>
              <w:rPr/>
              <w:t>②在配送过程中进行卫生管理，对配送场地及车辆需及时进行清洁卫生及消毒，建立相应的卫生清洁规则。</w:t>
            </w:r>
          </w:p>
          <w:p>
            <w:pPr>
              <w:pStyle w:val="null3"/>
            </w:pPr>
            <w:r>
              <w:rPr/>
              <w:t>③需对配送服务人员进行健康管理。</w:t>
            </w:r>
          </w:p>
          <w:p>
            <w:pPr>
              <w:pStyle w:val="null3"/>
            </w:pPr>
            <w:r>
              <w:rPr/>
              <w:t>（</w:t>
            </w:r>
            <w:r>
              <w:rPr/>
              <w:t>4</w:t>
            </w:r>
            <w:r>
              <w:rPr/>
              <w:t>）投标人需提供突发事件应急方案，包括但不限于食品采购应急处理方案、配送环节应急处理流程、食物中毒事故应急处理措施，具体要求为：</w:t>
            </w:r>
          </w:p>
          <w:p>
            <w:pPr>
              <w:pStyle w:val="null3"/>
            </w:pPr>
            <w:r>
              <w:rPr/>
              <w:t>①中标人在食品采购及配送供应过程中，如果发生出现突发事件、食品质量问题或造成食物中毒，如变质等情况，经查实后确属中标人责任，中标人应承担全部责任，主要包括食物中毒人员医疗费、误工费、事故处理费等，直至追究刑事责任。</w:t>
            </w:r>
          </w:p>
          <w:p>
            <w:pPr>
              <w:pStyle w:val="null3"/>
            </w:pPr>
            <w:r>
              <w:rPr/>
              <w:t>②中标人需针对可能出现的食物中毒或其他食源性疾患事故，结合采购人的实际情况提供详细可行的应对方案。</w:t>
            </w:r>
          </w:p>
          <w:p>
            <w:pPr>
              <w:pStyle w:val="null3"/>
            </w:pPr>
            <w:r>
              <w:rPr/>
              <w:t>③应设立应急工作小组。</w:t>
            </w:r>
          </w:p>
          <w:p>
            <w:pPr>
              <w:pStyle w:val="null3"/>
            </w:pPr>
            <w:r>
              <w:rPr/>
              <w:t>④对于临时退货、补货、加工时停水（停电）应急处理等应急情况要有对应的应急措施保障食材的正常供应。</w:t>
            </w:r>
          </w:p>
          <w:p>
            <w:pPr>
              <w:pStyle w:val="null3"/>
            </w:pPr>
            <w:r>
              <w:rPr>
                <w:sz w:val="21"/>
              </w:rPr>
              <w:t>⑤</w:t>
            </w:r>
            <w:r>
              <w:rPr/>
              <w:t>如遇采购人有食材紧急配送的需求，投标人需结合采购人的实际情况制定可行性强的紧急配送方案，确保及时供货。</w:t>
            </w:r>
          </w:p>
          <w:p>
            <w:pPr>
              <w:pStyle w:val="null3"/>
            </w:pPr>
            <w:r>
              <w:rPr/>
              <w:t>（</w:t>
            </w:r>
            <w:r>
              <w:rPr/>
              <w:t>5</w:t>
            </w:r>
            <w:r>
              <w:rPr/>
              <w:t>）中标人需具有完善的企业管理制度，规范配送人员日常配送操作流程及配送要求，并针对本项目服务内容制定贴合本项目需求的管理模式、管理调配流程、管理服务理念等服务管理安排，最后为确保服务流程的安全操作，建立相应的安全供应管理，如安全运作管理制度及安全操作规程，可以对食品配送整体流程进行管理，确保配送安排科学合理，食品供应安全规范。</w:t>
            </w:r>
          </w:p>
          <w:p>
            <w:pPr>
              <w:pStyle w:val="null3"/>
            </w:pPr>
            <w:r>
              <w:rPr/>
              <w:t>（</w:t>
            </w:r>
            <w:r>
              <w:rPr/>
              <w:t>6</w:t>
            </w:r>
            <w:r>
              <w:rPr/>
              <w:t>）执行标准（如国家标准修订或变更，按最新标准执行）。</w:t>
            </w:r>
          </w:p>
          <w:p>
            <w:pPr>
              <w:pStyle w:val="null3"/>
            </w:pPr>
            <w:r>
              <w:rPr/>
              <w:t>肉类标准：</w:t>
            </w:r>
          </w:p>
          <w:p>
            <w:pPr>
              <w:pStyle w:val="null3"/>
            </w:pPr>
            <w:r>
              <w:rPr/>
              <w:t>①鲜肉要求：</w:t>
            </w:r>
          </w:p>
          <w:p>
            <w:pPr>
              <w:pStyle w:val="null3"/>
            </w:pPr>
            <w:r>
              <w:rPr/>
              <w:t>所供货物应保持较好的外观和质量等级，符合国家食品部门的有关标准，保证无异味、无霉烂变质，肉类保证来源于正规肉联厂，供货时须提交肉联厂的验收单及当批次有效的动物检疫合格证复印件，鲜肉确保每日新鲜、无异味。</w:t>
            </w:r>
          </w:p>
          <w:p>
            <w:pPr>
              <w:pStyle w:val="null3"/>
            </w:pPr>
            <w:r>
              <w:rPr/>
              <w:t>②腊肉、腊肠要求：</w:t>
            </w:r>
          </w:p>
          <w:p>
            <w:pPr>
              <w:pStyle w:val="null3"/>
            </w:pPr>
            <w:r>
              <w:rPr/>
              <w:t>腊肉：符合国家食品部门的有关标准，良质腊肉色泽鲜明，肌肉暗红色，脂肪透明呈乳白色，肉干燥结实，带有固有的腊式香味；腊肠：品质好的香肠是肠衣干燥，不发霉，无粘液，肠衣与肉馅紧密联在一起，表面紧而有弹性，色泽均匀，肥肉色白，瘦肉色红，无灰色斑点，气味芳香。</w:t>
            </w:r>
          </w:p>
          <w:p>
            <w:pPr>
              <w:pStyle w:val="null3"/>
            </w:pPr>
            <w:r>
              <w:rPr/>
              <w:t>③禽、蛋要求：</w:t>
            </w:r>
          </w:p>
          <w:p>
            <w:pPr>
              <w:pStyle w:val="null3"/>
            </w:pPr>
            <w:r>
              <w:rPr/>
              <w:t>新鲜光禽：光禽是指经宰杀去毛以后的鸡、鸭、鹅等禽类，质量好坏，是否新鲜，主要根据以下几方面来判别：</w:t>
            </w:r>
          </w:p>
          <w:p>
            <w:pPr>
              <w:pStyle w:val="null3"/>
            </w:pPr>
            <w:r>
              <w:rPr/>
              <w:t>a)</w:t>
            </w:r>
            <w:r>
              <w:rPr/>
              <w:t>喙有光泽、干燥、无粘液；</w:t>
            </w:r>
          </w:p>
          <w:p>
            <w:pPr>
              <w:pStyle w:val="null3"/>
            </w:pPr>
            <w:r>
              <w:rPr/>
              <w:t>b)</w:t>
            </w:r>
            <w:r>
              <w:rPr/>
              <w:t>口腔：新鲜的光禽口腔粘膜呈淡玫瑰色，有光泽、洁净、无异味；</w:t>
            </w:r>
          </w:p>
          <w:p>
            <w:pPr>
              <w:pStyle w:val="null3"/>
            </w:pPr>
            <w:r>
              <w:rPr/>
              <w:t>c)</w:t>
            </w:r>
            <w:r>
              <w:rPr/>
              <w:t>新鲜的光禽眼睛明亮，充满整个眼窝；</w:t>
            </w:r>
          </w:p>
          <w:p>
            <w:pPr>
              <w:pStyle w:val="null3"/>
            </w:pPr>
            <w:r>
              <w:rPr/>
              <w:t>d)</w:t>
            </w:r>
            <w:r>
              <w:rPr/>
              <w:t>皮肤：新鲜的光禽皮肤上毛孔隆起，表面干燥而紧缩，呈乳白色或淡黄色，稍带微红，无异味；</w:t>
            </w:r>
          </w:p>
          <w:p>
            <w:pPr>
              <w:pStyle w:val="null3"/>
            </w:pPr>
            <w:r>
              <w:rPr/>
              <w:t>e)</w:t>
            </w:r>
            <w:r>
              <w:rPr/>
              <w:t>脂肪：新鲜的光禽脂肪呈淡黄色或黄色，有光泽，无异味；</w:t>
            </w:r>
          </w:p>
          <w:p>
            <w:pPr>
              <w:pStyle w:val="null3"/>
            </w:pPr>
            <w:r>
              <w:rPr/>
              <w:t>f)</w:t>
            </w:r>
            <w:r>
              <w:rPr/>
              <w:t>肌肉：新鲜光禽肌肉结实，有弹性，有光泽，颈、腿部肌肉呈玫瑰红色，变质的光禽肌肉松驰，湿润发粘，色变暗红，有明显腐败气味；</w:t>
            </w:r>
          </w:p>
          <w:p>
            <w:pPr>
              <w:pStyle w:val="null3"/>
            </w:pPr>
            <w:r>
              <w:rPr/>
              <w:t>g)</w:t>
            </w:r>
            <w:r>
              <w:rPr/>
              <w:t>冷冻禽类食品解冻后净重量不少于</w:t>
            </w:r>
            <w:r>
              <w:rPr/>
              <w:t>92%</w:t>
            </w:r>
            <w:r>
              <w:rPr/>
              <w:t>，冷冻肉类食品解冻后净重量不少于</w:t>
            </w:r>
            <w:r>
              <w:rPr/>
              <w:t>95%</w:t>
            </w:r>
            <w:r>
              <w:rPr/>
              <w:t>，冷冻水产类食品解冻后净重量不少于</w:t>
            </w:r>
            <w:r>
              <w:rPr/>
              <w:t>85%</w:t>
            </w:r>
            <w:r>
              <w:rPr/>
              <w:t>，解冻时间为</w:t>
            </w:r>
            <w:r>
              <w:rPr/>
              <w:t>4</w:t>
            </w:r>
            <w:r>
              <w:rPr/>
              <w:t>小时以内（室温</w:t>
            </w:r>
            <w:r>
              <w:rPr/>
              <w:t>20</w:t>
            </w:r>
            <w:r>
              <w:rPr/>
              <w:t>℃）。所有冷冻食品要求清晰列出产品品牌、规格、类型、包装方式、包装净重、含冰量等相关参数。</w:t>
            </w:r>
          </w:p>
          <w:p>
            <w:pPr>
              <w:pStyle w:val="null3"/>
            </w:pPr>
            <w:r>
              <w:rPr/>
              <w:t>h)</w:t>
            </w:r>
            <w:r>
              <w:rPr/>
              <w:t>蛋类：</w:t>
            </w:r>
          </w:p>
          <w:p>
            <w:pPr>
              <w:pStyle w:val="null3"/>
            </w:pPr>
            <w:r>
              <w:rPr/>
              <w:t>蛋：新鲜蛋蛋壳比较毛糙，壳上附有一层霜状的粉末，没有裂纹，色泽鲜明，清洁；</w:t>
            </w:r>
          </w:p>
          <w:p>
            <w:pPr>
              <w:pStyle w:val="null3"/>
            </w:pPr>
            <w:r>
              <w:rPr/>
              <w:t>咸蛋：咸蛋裹泥完整，无霉变，蛋壳无裂纹，咸蛋可在阳光下照视，其蛋白透明、蛋黄透红。</w:t>
            </w:r>
          </w:p>
          <w:p>
            <w:pPr>
              <w:pStyle w:val="null3"/>
            </w:pPr>
            <w:r>
              <w:rPr/>
              <w:t>蔬菜类标准：</w:t>
            </w:r>
          </w:p>
          <w:p>
            <w:pPr>
              <w:pStyle w:val="null3"/>
            </w:pPr>
            <w:r>
              <w:rPr/>
              <w:t>①供应产品的质量要求：瓜、果、蔬菜需是优质货品，不得含有残留农药或污染物，中标人需保证所供应的蔬菜符合卫生质量标准，同时承担因所供蔬菜问题引起的一切事故后果。蔬菜属季节问题，若出现品种不能满足采购人需求的情况，可与采购人协商调换相应类别的品种，品种类别可按叶菜、瓜菜等进行分类。卫生质量指标，应符合我国无公害蔬菜上的卫生指标规定。</w:t>
            </w:r>
          </w:p>
          <w:tbl>
            <w:tblPr>
              <w:tblInd w:type="dxa" w:w="240"/>
              <w:tblBorders>
                <w:top w:val="none" w:color="000000" w:sz="4"/>
                <w:left w:val="none" w:color="000000" w:sz="4"/>
                <w:bottom w:val="none" w:color="000000" w:sz="4"/>
                <w:right w:val="none" w:color="000000" w:sz="4"/>
                <w:insideH w:val="none"/>
                <w:insideV w:val="none"/>
              </w:tblBorders>
            </w:tblPr>
            <w:tblGrid>
              <w:gridCol w:w="2408"/>
              <w:gridCol w:w="3190"/>
            </w:tblGrid>
            <w:tr>
              <w:tc>
                <w:tcPr>
                  <w:tcW w:type="dxa" w:w="2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项目</w:t>
                  </w:r>
                </w:p>
              </w:tc>
              <w:tc>
                <w:tcPr>
                  <w:tcW w:type="dxa" w:w="3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指标（</w:t>
                  </w:r>
                  <w:r>
                    <w:rPr>
                      <w:sz w:val="19"/>
                      <w:b/>
                      <w:color w:val="000000"/>
                    </w:rPr>
                    <w:t>mg/kg</w:t>
                  </w:r>
                  <w:r>
                    <w:rPr>
                      <w:sz w:val="19"/>
                      <w:b/>
                      <w:color w:val="000000"/>
                    </w:rPr>
                    <w:t>）</w:t>
                  </w:r>
                </w:p>
              </w:tc>
            </w:tr>
            <w:tr>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甲胺磷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不得检出</w:t>
                  </w:r>
                </w:p>
              </w:tc>
            </w:tr>
            <w:tr>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甲拌磷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不得检出</w:t>
                  </w:r>
                </w:p>
              </w:tc>
            </w:tr>
            <w:tr>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氧化乐果</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不得检出</w:t>
                  </w:r>
                </w:p>
              </w:tc>
            </w:tr>
            <w:tr>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甲基对硫磷</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不得检出</w:t>
                  </w:r>
                </w:p>
              </w:tc>
            </w:tr>
            <w:tr>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呋喃丹</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不得检出</w:t>
                  </w:r>
                </w:p>
              </w:tc>
            </w:tr>
            <w:tr>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百菌清</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r>
                    <w:rPr>
                      <w:sz w:val="19"/>
                      <w:color w:val="000000"/>
                    </w:rPr>
                    <w:t>1.0</w:t>
                  </w:r>
                </w:p>
              </w:tc>
            </w:tr>
            <w:tr>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多菌灵</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r>
                    <w:rPr>
                      <w:sz w:val="19"/>
                      <w:color w:val="000000"/>
                    </w:rPr>
                    <w:t>0.5</w:t>
                  </w:r>
                </w:p>
              </w:tc>
            </w:tr>
            <w:tr>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汞（以</w:t>
                  </w:r>
                  <w:r>
                    <w:rPr>
                      <w:sz w:val="19"/>
                      <w:color w:val="000000"/>
                    </w:rPr>
                    <w:t>Hg</w:t>
                  </w:r>
                  <w:r>
                    <w:rPr>
                      <w:sz w:val="19"/>
                      <w:color w:val="000000"/>
                    </w:rPr>
                    <w:t>计）</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r>
                    <w:rPr>
                      <w:sz w:val="19"/>
                      <w:color w:val="000000"/>
                    </w:rPr>
                    <w:t>0.01</w:t>
                  </w:r>
                </w:p>
              </w:tc>
            </w:tr>
            <w:tr>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铅（以</w:t>
                  </w:r>
                  <w:r>
                    <w:rPr>
                      <w:sz w:val="19"/>
                      <w:color w:val="000000"/>
                    </w:rPr>
                    <w:t>Pb</w:t>
                  </w:r>
                  <w:r>
                    <w:rPr>
                      <w:sz w:val="19"/>
                      <w:color w:val="000000"/>
                    </w:rPr>
                    <w:t>计）</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r>
                    <w:rPr>
                      <w:sz w:val="19"/>
                      <w:color w:val="000000"/>
                    </w:rPr>
                    <w:t>0.2</w:t>
                  </w:r>
                </w:p>
              </w:tc>
            </w:tr>
            <w:tr>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砷（以</w:t>
                  </w:r>
                  <w:r>
                    <w:rPr>
                      <w:sz w:val="19"/>
                      <w:color w:val="000000"/>
                    </w:rPr>
                    <w:t>As</w:t>
                  </w:r>
                  <w:r>
                    <w:rPr>
                      <w:sz w:val="19"/>
                      <w:color w:val="000000"/>
                    </w:rPr>
                    <w:t>计）</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r>
                    <w:rPr>
                      <w:sz w:val="19"/>
                      <w:color w:val="000000"/>
                    </w:rPr>
                    <w:t>0.5</w:t>
                  </w:r>
                </w:p>
              </w:tc>
            </w:tr>
            <w:tr>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氟（以</w:t>
                  </w:r>
                  <w:r>
                    <w:rPr>
                      <w:sz w:val="19"/>
                      <w:color w:val="000000"/>
                    </w:rPr>
                    <w:t>F</w:t>
                  </w:r>
                  <w:r>
                    <w:rPr>
                      <w:sz w:val="19"/>
                      <w:color w:val="000000"/>
                    </w:rPr>
                    <w:t>计）</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r>
                    <w:rPr>
                      <w:sz w:val="19"/>
                      <w:color w:val="000000"/>
                    </w:rPr>
                    <w:t>0.5</w:t>
                  </w:r>
                </w:p>
              </w:tc>
            </w:tr>
            <w:tr>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硝酸盐（以</w:t>
                  </w:r>
                  <w:r>
                    <w:rPr>
                      <w:sz w:val="19"/>
                      <w:color w:val="000000"/>
                    </w:rPr>
                    <w:t>NaNO3</w:t>
                  </w:r>
                  <w:r>
                    <w:rPr>
                      <w:sz w:val="19"/>
                      <w:color w:val="000000"/>
                    </w:rPr>
                    <w:t>计）</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瓜果类</w:t>
                  </w:r>
                  <w:r>
                    <w:rPr>
                      <w:sz w:val="19"/>
                      <w:color w:val="000000"/>
                    </w:rPr>
                    <w:t>≤</w:t>
                  </w:r>
                  <w:r>
                    <w:rPr>
                      <w:sz w:val="19"/>
                      <w:color w:val="000000"/>
                    </w:rPr>
                    <w:t>600</w:t>
                  </w:r>
                  <w:r>
                    <w:rPr>
                      <w:sz w:val="19"/>
                      <w:color w:val="000000"/>
                    </w:rPr>
                    <w:t>；叶菜根茎类≤</w:t>
                  </w:r>
                  <w:r>
                    <w:rPr>
                      <w:sz w:val="19"/>
                      <w:color w:val="000000"/>
                    </w:rPr>
                    <w:t>1200</w:t>
                  </w:r>
                </w:p>
              </w:tc>
            </w:tr>
            <w:tr>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亚硝酸盐（以</w:t>
                  </w:r>
                  <w:r>
                    <w:rPr>
                      <w:sz w:val="19"/>
                      <w:color w:val="000000"/>
                    </w:rPr>
                    <w:t>NaNO2</w:t>
                  </w:r>
                  <w:r>
                    <w:rPr>
                      <w:sz w:val="19"/>
                      <w:color w:val="000000"/>
                    </w:rPr>
                    <w:t>计）</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r>
                    <w:rPr>
                      <w:sz w:val="19"/>
                      <w:color w:val="000000"/>
                    </w:rPr>
                    <w:t>4</w:t>
                  </w:r>
                </w:p>
              </w:tc>
            </w:tr>
          </w:tbl>
          <w:p>
            <w:pPr>
              <w:pStyle w:val="null3"/>
            </w:pPr>
            <w:r>
              <w:rPr/>
              <w:t>②具体感观要求（如有采购以下物品按照以下的要求）：</w:t>
            </w:r>
          </w:p>
          <w:p>
            <w:pPr>
              <w:pStyle w:val="null3"/>
            </w:pPr>
            <w:r>
              <w:rPr/>
              <w:t>a)</w:t>
            </w:r>
            <w:r>
              <w:rPr/>
              <w:t>从蔬菜色泽看，各种蔬菜都应具有本品种固有的颜色，大多数有发亮的光泽，以此显示蔬菜的成熟度及鲜嫩程度；</w:t>
            </w:r>
          </w:p>
          <w:p>
            <w:pPr>
              <w:pStyle w:val="null3"/>
            </w:pPr>
            <w:r>
              <w:rPr/>
              <w:t>b)</w:t>
            </w:r>
            <w:r>
              <w:rPr/>
              <w:t>从蔬菜气味看，多数蔬菜具有清馨、甘辛香、甜酸香等气味，可凭嗅觉识别不同品种的质量，不允许有腐烂变质的亚硝酸盐味和其他异常气味；</w:t>
            </w:r>
          </w:p>
          <w:p>
            <w:pPr>
              <w:pStyle w:val="null3"/>
            </w:pPr>
            <w:r>
              <w:rPr/>
              <w:t>c)</w:t>
            </w:r>
            <w:r>
              <w:rPr/>
              <w:t>从蔬菜滋味看，因品种不同而各异，多数蔬菜滋味甘淡、甜酸、清爽鲜美，少数具有辛酸、苦涩等特殊风味以刺激食欲，如失去本品种原有的滋味即为异常；</w:t>
            </w:r>
          </w:p>
          <w:p>
            <w:pPr>
              <w:pStyle w:val="null3"/>
            </w:pPr>
            <w:r>
              <w:rPr/>
              <w:t>d)</w:t>
            </w:r>
            <w:r>
              <w:rPr/>
              <w:t>从蔬菜形态看，应尽量避免由于客观因素而造成的各种非正常、不新鲜的蔬菜，例如萎蔫、枯塌、损伤、病变、虫害侵蚀等引起的形态异常等。</w:t>
            </w:r>
          </w:p>
          <w:p>
            <w:pPr>
              <w:pStyle w:val="null3"/>
            </w:pPr>
            <w:r>
              <w:rPr/>
              <w:t>牛奶类标准：</w:t>
            </w:r>
          </w:p>
          <w:p>
            <w:pPr>
              <w:pStyle w:val="null3"/>
            </w:pPr>
            <w:r>
              <w:rPr/>
              <w:t>所有牛奶供应需为正规牛奶公司产品，保持较好的外观和质量，符合国家食品部门的有关标准。供货时需提供食品检验合格证明，保存期不得少于原有保质期的三分之二。</w:t>
            </w:r>
          </w:p>
          <w:p>
            <w:pPr>
              <w:pStyle w:val="null3"/>
            </w:pPr>
            <w:r>
              <w:rPr/>
              <w:t>粮油调味标准：</w:t>
            </w:r>
          </w:p>
          <w:tbl>
            <w:tblPr>
              <w:tblInd w:type="dxa" w:w="240"/>
              <w:tblBorders>
                <w:top w:val="none" w:color="000000" w:sz="4"/>
                <w:left w:val="none" w:color="000000" w:sz="4"/>
                <w:bottom w:val="none" w:color="000000" w:sz="4"/>
                <w:right w:val="none" w:color="000000" w:sz="4"/>
                <w:insideH w:val="none"/>
                <w:insideV w:val="none"/>
              </w:tblBorders>
            </w:tblPr>
            <w:tblGrid>
              <w:gridCol w:w="1441"/>
              <w:gridCol w:w="4157"/>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①种类</w:t>
                  </w:r>
                </w:p>
              </w:tc>
            </w:tr>
            <w:tr>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油脂</w:t>
                  </w:r>
                </w:p>
              </w:tc>
              <w:tc>
                <w:tcPr>
                  <w:tcW w:type="dxa" w:w="4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花生油、菜油、香油、葵花籽油、蓖麻籽油、大豆油、玉米胚油、棕榈油、橄榄油，色拉油、调和油，调味油，起酥油等。</w:t>
                  </w:r>
                </w:p>
              </w:tc>
            </w:tr>
            <w:tr>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粮油制品</w:t>
                  </w:r>
                </w:p>
              </w:tc>
              <w:tc>
                <w:tcPr>
                  <w:tcW w:type="dxa" w:w="4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杂面茶、挂面、龙须面，荞麦挂面，通心面，凉面、面饼、方便面、米粉、粉丝、西米、花生米、烧饼、可可粉、色拉调料、芝麻酱、面粉、糯米粉、粘米粉、生粉、花生酱、奶粉等。</w:t>
                  </w:r>
                </w:p>
              </w:tc>
            </w:tr>
            <w:tr>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调味品</w:t>
                  </w:r>
                </w:p>
              </w:tc>
              <w:tc>
                <w:tcPr>
                  <w:tcW w:type="dxa" w:w="4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盐、酱、醋、味精、糖、辣椒酱、腐乳、豆鼓、榄槛菜、鸡粉、番茄酱、炼奶、南乳、枧水、泰汁、急汁等。</w:t>
                  </w:r>
                </w:p>
              </w:tc>
            </w:tr>
          </w:tbl>
          <w:p>
            <w:pPr>
              <w:pStyle w:val="null3"/>
            </w:pPr>
            <w:r>
              <w:rPr/>
              <w:t>②</w:t>
            </w:r>
            <w:r>
              <w:rPr/>
              <w:t>中标人</w:t>
            </w:r>
            <w:r>
              <w:rPr/>
              <w:t>所提供产品质量须要符合行业标准要求，不得有掺假、变质、变味、过期等现象出现，严禁伪劣、假冒、无证不合格物品进入仓库。中标人在供应过程中，如果出现质量问题或造成食物中毒，如变质等情况，经查实后确属中标人责任，中标人应承担全部责任，主要包括食物中毒人员医疗费、误工费、事故处理费等，直至追究刑事责任。</w:t>
            </w:r>
          </w:p>
          <w:p>
            <w:pPr>
              <w:pStyle w:val="null3"/>
            </w:pPr>
            <w:r>
              <w:rPr/>
              <w:t xml:space="preserve"> </w:t>
            </w:r>
          </w:p>
        </w:tc>
      </w:tr>
      <w:tr>
        <w:tc>
          <w:tcPr>
            <w:tcW w:type="dxa" w:w="2076"/>
          </w:tcPr>
          <w:p/>
        </w:tc>
        <w:tc>
          <w:tcPr>
            <w:tcW w:type="dxa" w:w="415"/>
          </w:tcPr>
          <w:p>
            <w:pPr>
              <w:pStyle w:val="null3"/>
            </w:pPr>
            <w:r>
              <w:rPr/>
              <w:t>3</w:t>
            </w:r>
          </w:p>
        </w:tc>
        <w:tc>
          <w:tcPr>
            <w:tcW w:type="dxa" w:w="5814"/>
          </w:tcPr>
          <w:p>
            <w:pPr>
              <w:pStyle w:val="null3"/>
            </w:pPr>
            <w:r>
              <w:rPr/>
              <w:t>三、其他要求</w:t>
            </w:r>
          </w:p>
          <w:p>
            <w:pPr>
              <w:pStyle w:val="null3"/>
              <w:jc w:val="both"/>
            </w:pPr>
            <w:r>
              <w:rPr/>
              <w:t>（</w:t>
            </w:r>
            <w:r>
              <w:rPr/>
              <w:t>1</w:t>
            </w:r>
            <w:r>
              <w:rPr/>
              <w:t>）中标人应当建立本次采购项目的台账，建立健全财务报告制度，按要求向采购人提供项目实施资金的使用情况、项目执行情况、成果总结等相关的材料。</w:t>
            </w:r>
          </w:p>
          <w:p>
            <w:pPr>
              <w:pStyle w:val="null3"/>
              <w:jc w:val="both"/>
            </w:pPr>
            <w:r>
              <w:rPr/>
              <w:t>（</w:t>
            </w:r>
            <w:r>
              <w:rPr/>
              <w:t>2</w:t>
            </w:r>
            <w:r>
              <w:rPr/>
              <w:t>）中标人应当严格遵守相关财务规定，规范管理和使用本次政府购买服务项目资金。</w:t>
            </w:r>
          </w:p>
          <w:p>
            <w:pPr>
              <w:pStyle w:val="null3"/>
              <w:jc w:val="both"/>
            </w:pPr>
            <w:r>
              <w:rPr/>
              <w:t>（</w:t>
            </w:r>
            <w:r>
              <w:rPr/>
              <w:t>3</w:t>
            </w:r>
            <w:r>
              <w:rPr/>
              <w:t>）中标人应当积极配合相关部门对资金使用情况进行监督检查与绩效评价。</w:t>
            </w:r>
          </w:p>
          <w:p>
            <w:pPr>
              <w:pStyle w:val="null3"/>
            </w:pPr>
            <w:r>
              <w:rPr/>
              <w:t>（</w:t>
            </w:r>
            <w:r>
              <w:rPr/>
              <w:t>4</w:t>
            </w:r>
            <w:r>
              <w:rPr/>
              <w:t>）投标人提供承诺函、第三方书面声明、检测报告、资质证件、业绩成果等采购文件要求提供的材料作为投标文件组成部分的，投标人应保证资料内容书写正确、真实有效、完整一致。</w:t>
            </w:r>
          </w:p>
          <w:p>
            <w:pPr>
              <w:pStyle w:val="null3"/>
            </w:pPr>
            <w:r>
              <w:rPr>
                <w:sz w:val="21"/>
              </w:rPr>
              <w:t>（</w:t>
            </w:r>
            <w:r>
              <w:rPr>
                <w:sz w:val="21"/>
              </w:rPr>
              <w:t>5</w:t>
            </w:r>
            <w:r>
              <w:rPr>
                <w:sz w:val="21"/>
              </w:rPr>
              <w:t>）按照相关规定可通过官方网站查询的资质证件，投标人应确保资质证件真实有效、线上可查。如采购文件要求提供检测报告的，投标人应当确保检测机构资质符合项目要求，检测报告内容、检测委托合同、相关发票等材料主体及信息一致。采购人有权要求供应商如实配合提供相关文件和材料原件做核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1.采购代理机构：本项目是指肇庆采联采购招标有限公司，负责整个采购活动的组织，依法负责编制和发布招标文件，对招标文件拥有最终的解释权，不以任何身份出任评标委员会成员。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四会市东城街道办事处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采购机构代理服务收费标准：差额定率累进法收费：以采购预算作为采购代理服务费的计算基数。按照下述规定的“服务类”费率标准70%计费。服务类计算基数对应的费率标准：100万元以下 1.5%；100～500万元 0.8%；500～1000万元 0.45%；1000～5000万元 0.25%；5000万元～1亿元 0.1%；1～5亿元 0.05%；5～10亿元 0.035%；10～50亿元 0.008%；50～100亿元 0.006%；100亿以上 0.004%。 例如：某服务招标中标金额/采购预算为人民币850万元，计算采购代理服务收费额如下： 100万元×1.5%=1.5万元 （500-100）万元×0.8%=3.2万元 （850-500）万元×0.45%=1.575万元 合计收费=（1.5+3.2+1.575）×70%=4.3925万元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其他，一、分包：不允许。 二、转包：中标人不得将政府采购合同转包。 三、供应商（投标人）向本招标文件中所述的采购代理机构咨询的有关本招标项目事项，一切以法律法规的规定和采购代理机构书面答复为准，其他一切形式均为个人意见，不代表采购代理机构的意见。</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肇庆采联采购招标有限公司</w:t>
      </w:r>
      <w:r>
        <w:rPr/>
        <w:t>代收。具体操作要求详见</w:t>
      </w:r>
      <w:r>
        <w:rPr/>
        <w:t>肇庆采联采购招标有限公司</w:t>
      </w:r>
      <w:r>
        <w:rPr/>
        <w:t>有关指引，递交事宜请自行咨询</w:t>
      </w:r>
      <w:r>
        <w:rPr/>
        <w:t>肇庆采联采购招标有限公司</w:t>
      </w:r>
      <w:r>
        <w:rPr/>
        <w:t>；请各投标人在投标文件递交截止时间前按须知前附表规定的金额递交至</w:t>
      </w:r>
      <w:r>
        <w:rPr/>
        <w:t>肇庆采联采购招标有限公司</w:t>
      </w:r>
      <w:r>
        <w:rPr/>
        <w:t>，到账情况以开标时</w:t>
      </w:r>
      <w:r>
        <w:rPr/>
        <w:t>肇庆采联采购招标有限公司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采购代理机构网站（http://www.chinapsp.cn/）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采购代理机构网站（http://www.chinapsp.cn/）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0758-2277558</w:t>
      </w:r>
    </w:p>
    <w:p>
      <w:pPr>
        <w:pStyle w:val="null3"/>
        <w:ind w:firstLine="480"/>
      </w:pPr>
      <w:r>
        <w:rPr/>
        <w:t>传真：</w:t>
      </w:r>
      <w:r>
        <w:rPr/>
        <w:t>0758-2277968</w:t>
      </w:r>
    </w:p>
    <w:p>
      <w:pPr>
        <w:pStyle w:val="null3"/>
        <w:ind w:firstLine="480"/>
      </w:pPr>
      <w:r>
        <w:rPr/>
        <w:t>邮箱：</w:t>
      </w:r>
      <w:r>
        <w:rPr/>
        <w:t>zqzy@chinapsp.cn</w:t>
      </w:r>
    </w:p>
    <w:p>
      <w:pPr>
        <w:pStyle w:val="null3"/>
        <w:ind w:firstLine="480"/>
      </w:pPr>
      <w:r>
        <w:rPr/>
        <w:t>地址：</w:t>
      </w:r>
      <w:r>
        <w:rPr/>
        <w:t>肇庆市端州区端州三路48号文化创意大厦1503办公室（如采用邮寄形式提交，请提前跟我司工作人员联系，并同步将邮寄底单发送至我司邮箱）</w:t>
      </w:r>
    </w:p>
    <w:p>
      <w:pPr>
        <w:pStyle w:val="null3"/>
        <w:ind w:firstLine="480"/>
      </w:pPr>
      <w:r>
        <w:rPr/>
        <w:t>邮编：</w:t>
      </w:r>
      <w:r>
        <w:rPr/>
        <w:t>526060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政府采购监督管理机构名称：四会市政府采购管理办公室</w:t>
      </w:r>
    </w:p>
    <w:p>
      <w:pPr>
        <w:pStyle w:val="null3"/>
      </w:pPr>
      <w:r>
        <w:rPr/>
        <w:t>地 址：四会市东城街道行政中心东侧四会市财政局</w:t>
      </w:r>
    </w:p>
    <w:p>
      <w:pPr>
        <w:pStyle w:val="null3"/>
      </w:pPr>
      <w:r>
        <w:rPr/>
        <w:t>电 话：0758-3315416</w:t>
      </w:r>
    </w:p>
    <w:p>
      <w:pPr>
        <w:pStyle w:val="null3"/>
      </w:pPr>
      <w:r>
        <w:rPr/>
        <w:t>邮 编：526200</w:t>
      </w:r>
    </w:p>
    <w:p>
      <w:pPr>
        <w:pStyle w:val="null3"/>
      </w:pPr>
      <w:r>
        <w:rPr/>
        <w:t>传 真：0758-3315416</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四会市东城街道饭堂食材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肇庆采联采购招标有限公司</w:t>
      </w:r>
      <w:r>
        <w:rPr/>
        <w:t>统一对外发布。</w:t>
      </w:r>
    </w:p>
    <w:p>
      <w:pPr>
        <w:pStyle w:val="null3"/>
        <w:ind w:firstLine="480"/>
      </w:pPr>
      <w:r>
        <w:rPr/>
        <w:t>（2）对</w:t>
      </w:r>
      <w:r>
        <w:rPr/>
        <w:t>肇庆采联采购招标有限公司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采购包1（四会市东城街道饭堂食材配送服务项目）：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采购包1（四会市东城街道饭堂食材配送服务项目）：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为依法在市场监督管理部门或行业主管部门登记成立的企业、机构。投标人为企业法人,提供企业法人营业执照扫描件；投标人为会计师事务所、律师事务所等社会中介机构，提供执业许可证扫描件；投标人为公益二类或从事生产经营活动的事业单位，提供事业单位法人证书扫描件；投标人为社会组织（不含由财政拨款保障的群团组织），提供社会组织的登记证书或法人登记证书扫描件；投标人为农村集体经济组织，提供农村集体经济组织登记证书扫描件；投标人为基层群众性自治组织，提供基层群众性自治组织特别法人统一社会信用代码证书扫描件；投标人为自然人，提供自然人身份证明扫描件；如国家另有规定的，则从其规定。（分公司投标，须取得具有法人资格的总公司（总所）出具给分公司的授权书，并提供总公司（总所）和分公司的营业执照（执业许可证）扫描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投标文件提供《资格条件承诺函》；（《资格条件承诺函》详见公告附件）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投标文件提供《资格条件承诺函》；（《资格条件承诺函》详见公告附件）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投标文件提供《资格条件承诺函》；（《资格条件承诺函》详见公告附件）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提供《资格条件承诺函》；（《资格条件承诺函》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均显示没有相关失信记录，视为不存在上述失信记录；如在上述网站查询到相关失信记录，但实际相关失信记录已失效的，投标人需提供相关证明资料，否则视为投标人存在失信记录。投标人为分公司的，同时对该分公司所属总公司（总所）进行信用记录查询，该分公司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①法律、行政法规规定的其他条件。（参照投标函相关承诺格式内容）②单位负责人为同一人或者存在直接控股、管理关系的不同投标人，不得参加同一合同项下的政府采购活动。（参照投标函相关承诺格式内容）③为采购项目提供整体设计、规范编制或者项目管理、监理、检测等服务的投标人，不得再参加该采购项目的其他采购活动。（参照投标函相关承诺格式内容）</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本项目除了要求具备《中华人民共和国政府采购法》第二十二条外，还应具备《政府购买服务管理办法》第六条、关于政府向社会力量购买服务的指导意见（国办发〔2013〕96号）第三点第（二）项规定的条件，具体证明材料均以上述《中华人民共和国政府采购法》第二十二条约定的为准。</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本项目特定资格要求</w:t>
            </w:r>
          </w:p>
        </w:tc>
        <w:tc>
          <w:tcPr>
            <w:tcW w:type="dxa" w:w="4238"/>
          </w:tcPr>
          <w:p>
            <w:pPr>
              <w:pStyle w:val="null3"/>
            </w:pPr>
            <w:r>
              <w:rPr/>
              <w:t>如投标人所供食材包含散装的非食用农产品，投标人须具有有效的《食品经营许可证》，提供有效期内的证书扫描件；由于本项目配送食材包含非食用农产品，投标人还需同时提供承诺函，承诺如果涉及到投标人食品经营许可证中不具备的非食用农产品经营项目的，均供应预包装食品，须提供承诺函，承诺函格式自拟。（如国家另有规定，则适用其规定）</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本项目专门面向中小企业采购，投标人应为中小微企业、监狱企业、残疾人福利性单位。（提供《中小企业声明函》或属于监狱企业的证明材料或《残疾人福利性单位声明函》）</w:t>
            </w:r>
          </w:p>
        </w:tc>
      </w:tr>
    </w:tbl>
    <w:p>
      <w:pPr>
        <w:pStyle w:val="null3"/>
        <w:ind w:firstLine="480"/>
      </w:pPr>
      <w:r>
        <w:rPr/>
        <w:t>表二符合性审查表：</w:t>
      </w:r>
    </w:p>
    <w:p>
      <w:pPr>
        <w:pStyle w:val="null3"/>
      </w:pPr>
      <w:r>
        <w:rPr/>
        <w:t>采购包1（四会市东城街道饭堂食材配送服务项目）：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、盖章且投标文件有法定代表人签字或盖个人名章（或签字人有法定代表人有效授权书）的；</w:t>
            </w:r>
          </w:p>
        </w:tc>
        <w:tc>
          <w:tcPr>
            <w:tcW w:type="dxa" w:w="4238"/>
          </w:tcPr>
          <w:p>
            <w:pPr>
              <w:pStyle w:val="null3"/>
            </w:pPr>
            <w:r>
              <w:rPr/>
              <w:t>按照招标文件规定要求签署 、盖章且投标文件有法定代表人签字或盖个人名章（或签字人有法定代表人有效授权书）的；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投标报价要求1</w:t>
            </w:r>
          </w:p>
        </w:tc>
        <w:tc>
          <w:tcPr>
            <w:tcW w:type="dxa" w:w="4238"/>
          </w:tcPr>
          <w:p>
            <w:pPr>
              <w:pStyle w:val="null3"/>
            </w:pPr>
            <w:r>
              <w:rPr/>
              <w:t>投标下浮率报价确定且没有大于或等于100%，也没有为负数，且是固定唯一值的；</w:t>
            </w:r>
          </w:p>
        </w:tc>
      </w:tr>
      <w:tr>
        <w:tc>
          <w:tcPr>
            <w:tcW w:type="dxa" w:w="890"/>
          </w:tcPr>
          <w:p>
            <w:pPr>
              <w:pStyle w:val="null3"/>
            </w:pPr>
            <w:r>
              <w:rPr/>
              <w:t>4</w:t>
            </w:r>
          </w:p>
        </w:tc>
        <w:tc>
          <w:tcPr>
            <w:tcW w:type="dxa" w:w="3178"/>
          </w:tcPr>
          <w:p>
            <w:pPr>
              <w:pStyle w:val="null3"/>
            </w:pPr>
            <w:r>
              <w:rPr/>
              <w:t>投标报价要求2</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采购包1(四会市东城街道饭堂食材配送服务项目):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服务管理方案 (10.0分)</w:t>
            </w:r>
          </w:p>
        </w:tc>
        <w:tc>
          <w:tcPr>
            <w:tcW w:type="dxa" w:w="5076"/>
          </w:tcPr>
          <w:p>
            <w:pPr>
              <w:pStyle w:val="null3"/>
              <w:jc w:val="left"/>
            </w:pPr>
            <w:r>
              <w:rPr/>
              <w:t>根据招标文件第二章采购需求中“附表一：四会市东城街道饭堂食材配送服务项目”中“二、服务要求1、供货质量要求”中第（5）点的要求内容，对投标人提供的服务管理方案，至少包含企业管理制度、服务管理安排、安全供应管理内容，进行综合评审：（1）企业管理制度完善，服务管理安排科学，安全供应管理内容详细，完全满足且优于采购需求的，得10分；（2）企业管理制度较完善，服务管理安排较科学，安全供应管理内容较详细，完全满足采购需求的，得6分；（3）企业管理制度不完善，服务管理安排不科学，安全供应管理内容不详细，不完全满足采购需求的，得2分；（4）不提供方案或其他情况不得分。</w:t>
            </w:r>
          </w:p>
        </w:tc>
      </w:tr>
      <w:tr>
        <w:tc>
          <w:tcPr>
            <w:tcW w:type="dxa" w:w="922"/>
            <w:gridSpan w:val="2"/>
            <w:vMerge/>
          </w:tcPr>
          <w:p/>
        </w:tc>
        <w:tc>
          <w:tcPr>
            <w:tcW w:type="dxa" w:w="2307"/>
          </w:tcPr>
          <w:p>
            <w:pPr>
              <w:pStyle w:val="null3"/>
              <w:jc w:val="left"/>
            </w:pPr>
            <w:r>
              <w:rPr/>
              <w:t>食品质量保证措施 (10.0分)</w:t>
            </w:r>
          </w:p>
        </w:tc>
        <w:tc>
          <w:tcPr>
            <w:tcW w:type="dxa" w:w="5076"/>
          </w:tcPr>
          <w:p>
            <w:pPr>
              <w:pStyle w:val="null3"/>
              <w:jc w:val="left"/>
            </w:pPr>
            <w:r>
              <w:rPr/>
              <w:t>根据招标文件第二章采购需求中“附表一：四会市东城街道饭堂食材配送服务项目”中“一、配送食品一览表及标准要求 备注：”中第（1）点和第（4）点以及“二、服务要求1、供货质量要求”中第（1）、（6）点的要求内容，对投标人提供的货物来源、加工、包装、保存、运输等各环节的质量保证内容及食品安全措施等方面进行综合评审：（1）各环节质量保证内容完整、科学合理，食品安全措施具有可行性的，完全满足且优于采购需求的，得10分；（2）各环节质量保证内容较完整、较科学合理，食品安全措施较具有可行性的，完全满足采购需求的，得6分；（3）各环节质量保证内容不完整、不科学合理，食品安全措施不具有可行性的，不完全满足采购需求的，得2分；（4）不提供方案或其他情况不得分。</w:t>
            </w:r>
          </w:p>
        </w:tc>
      </w:tr>
      <w:tr>
        <w:tc>
          <w:tcPr>
            <w:tcW w:type="dxa" w:w="922"/>
            <w:gridSpan w:val="2"/>
            <w:vMerge/>
          </w:tcPr>
          <w:p/>
        </w:tc>
        <w:tc>
          <w:tcPr>
            <w:tcW w:type="dxa" w:w="2307"/>
          </w:tcPr>
          <w:p>
            <w:pPr>
              <w:pStyle w:val="null3"/>
              <w:jc w:val="left"/>
            </w:pPr>
            <w:r>
              <w:rPr/>
              <w:t>突发事件应急方案 (10.0分)</w:t>
            </w:r>
          </w:p>
        </w:tc>
        <w:tc>
          <w:tcPr>
            <w:tcW w:type="dxa" w:w="5076"/>
          </w:tcPr>
          <w:p>
            <w:pPr>
              <w:pStyle w:val="null3"/>
              <w:jc w:val="left"/>
            </w:pPr>
            <w:r>
              <w:rPr/>
              <w:t>根据招标文件第二章采购需求中“附表一：四会市东城街道饭堂食材配送服务项目”中“二、服务要求1、供货质量要求”中第（4）点的要求内容，对投标人提供的突发事件应急方案，至少包含食品采购应急处理方案、配送环节应急处理流程、食物中毒事故应急处理措施，进行综合评审：（1）食品采购应急处理方案详细、配送环节应急处理流程合理、食物中毒事故应急处理措施具有可行性，完全满足且优于采购需求的，得10分；（2）食品采购应急处理方案较详细、配送环节应急处理流程较合理、食物中毒事故应急处理措施较具有可行性，完全满足采购需求的，得6分；（3）食品采购应急处理方案不详细，配送环节应急处理流程不合理，食物中毒事故应急处理措施不具有可行性，不完全满足采购需求的，得2分；（4）不提供方案或其他情况不得分。</w:t>
            </w:r>
          </w:p>
        </w:tc>
      </w:tr>
      <w:tr>
        <w:tc>
          <w:tcPr>
            <w:tcW w:type="dxa" w:w="922"/>
            <w:gridSpan w:val="2"/>
            <w:vMerge/>
          </w:tcPr>
          <w:p/>
        </w:tc>
        <w:tc>
          <w:tcPr>
            <w:tcW w:type="dxa" w:w="2307"/>
          </w:tcPr>
          <w:p>
            <w:pPr>
              <w:pStyle w:val="null3"/>
              <w:jc w:val="left"/>
            </w:pPr>
            <w:r>
              <w:rPr/>
              <w:t>卫生管理方案 (10.0分)</w:t>
            </w:r>
          </w:p>
        </w:tc>
        <w:tc>
          <w:tcPr>
            <w:tcW w:type="dxa" w:w="5076"/>
          </w:tcPr>
          <w:p>
            <w:pPr>
              <w:pStyle w:val="null3"/>
              <w:jc w:val="left"/>
            </w:pPr>
            <w:r>
              <w:rPr/>
              <w:t>根据招标文件第二章采购需求中“附表一：四会市东城街道饭堂食材配送服务项目”中“二、服务要求1、供货质量要求”中第（2）、（3）点的要求内容，对投标人提供的卫生管理方案，至少包含卫生工作制度、工作人员健康管理、配送场地的卫生清洁及消毒、配送车辆的卫生清洁及消毒，进行综合评审：（1）卫生工作制度详细清晰，工作人员健康管理完善，配送场地以及配送车辆的卫生清洁及消毒规范，完全满足且优于采购需求的，得10分；（2）卫生工作制度较详细清晰，工作人员健康管理较完善，配送场地以及配送车辆的卫生清洁及消毒较规范，完全满足采购需求的，得6分；（3）卫生工作制度不详细清晰，工作人员健康管理不完善，配送场地以及配送车辆的卫生清洁及消毒不规范，不完全满足采购需求的，得2分；（4）不提供方案或其他情况不得分。</w:t>
            </w:r>
          </w:p>
        </w:tc>
      </w:tr>
      <w:tr>
        <w:tc>
          <w:tcPr>
            <w:tcW w:type="dxa" w:w="922"/>
            <w:gridSpan w:val="2"/>
            <w:vMerge/>
          </w:tcPr>
          <w:p/>
        </w:tc>
        <w:tc>
          <w:tcPr>
            <w:tcW w:type="dxa" w:w="2307"/>
          </w:tcPr>
          <w:p>
            <w:pPr>
              <w:pStyle w:val="null3"/>
              <w:jc w:val="left"/>
            </w:pPr>
            <w:r>
              <w:rPr/>
              <w:t>项目实施管理方案 (10.0分)</w:t>
            </w:r>
          </w:p>
        </w:tc>
        <w:tc>
          <w:tcPr>
            <w:tcW w:type="dxa" w:w="5076"/>
          </w:tcPr>
          <w:p>
            <w:pPr>
              <w:pStyle w:val="null3"/>
              <w:jc w:val="left"/>
            </w:pPr>
            <w:r>
              <w:rPr/>
              <w:t>根据招标文件第二章采购需求中“一、配送食品一览表及标准要求备注：”中第（6）点的要求内容，对投标人提供的项目实施管理方案，至少包含对本项目实施的重点难点分析、项目风险管理，进行综合评审：（1）对本项目实施的重点难点分析详细，项目风险管理科学合理的，完全满足且优于采购需求的，得10分；（2）对本项目实施的重点难点分析较详细，项目风险管理较科学合理的，完全满足采购需求的，得6分；（3）对本项目实施的重点难点分析不详细，项目风险管理不科学合理的，不完全满足采购需求的，得2分；（4）不提供方案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投标人食品安全保障性 (5.0分)</w:t>
            </w:r>
          </w:p>
        </w:tc>
        <w:tc>
          <w:tcPr>
            <w:tcW w:type="dxa" w:w="5076"/>
          </w:tcPr>
          <w:p>
            <w:pPr>
              <w:pStyle w:val="null3"/>
              <w:jc w:val="left"/>
            </w:pPr>
            <w:r>
              <w:rPr/>
              <w:t>为保障项目实施，投标人须承诺具备或中标后购买2025年（如2026年项目实际结算金额还未达到项目预算金额时，中标人还需将保险时间延长至合同终止，覆盖合同履行期限）有效的相关食品安全责任险的，得5分。 注：须提供相关承诺函（格式自拟）作为评审依据，不提供或其他情况不得分。</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投标人于2022年1月1日至投标截止之日（以合同签订日期为准）承接过同类项目（食材配送）业绩的，每提供一项得2分，最高得12分。 注：须提供合同扫描件作为评审依据，不提供或其他情况不得分。</w:t>
            </w:r>
          </w:p>
        </w:tc>
      </w:tr>
      <w:tr>
        <w:tc>
          <w:tcPr>
            <w:tcW w:type="dxa" w:w="922"/>
            <w:gridSpan w:val="2"/>
            <w:vMerge/>
          </w:tcPr>
          <w:p/>
        </w:tc>
        <w:tc>
          <w:tcPr>
            <w:tcW w:type="dxa" w:w="2307"/>
          </w:tcPr>
          <w:p>
            <w:pPr>
              <w:pStyle w:val="null3"/>
              <w:jc w:val="left"/>
            </w:pPr>
            <w:r>
              <w:rPr/>
              <w:t>客户满意度情况 (6.0分)</w:t>
            </w:r>
          </w:p>
        </w:tc>
        <w:tc>
          <w:tcPr>
            <w:tcW w:type="dxa" w:w="5076"/>
          </w:tcPr>
          <w:p>
            <w:pPr>
              <w:pStyle w:val="null3"/>
              <w:jc w:val="left"/>
            </w:pPr>
            <w:r>
              <w:rPr/>
              <w:t>投标人提供符合上述要求的2022年1月1日至今同类项目业绩的用户单位出具的满意度评价，评价情况至少须为“满意”或类似好评的方可计分：每提供一项得1分，最高得6分。 备注： 1）须与投标人上述提供的2022年1月1日至今同类项目业绩的用户单位一致； 2）用户满意度评价须经用户单位盖章，评价情况至少须为满意或类似好评的方可计分； 3）投标人须提供满意度评价证明材料扫描件，不提供不得分。</w:t>
            </w:r>
          </w:p>
        </w:tc>
      </w:tr>
      <w:tr>
        <w:tc>
          <w:tcPr>
            <w:tcW w:type="dxa" w:w="922"/>
            <w:gridSpan w:val="2"/>
            <w:vMerge/>
          </w:tcPr>
          <w:p/>
        </w:tc>
        <w:tc>
          <w:tcPr>
            <w:tcW w:type="dxa" w:w="2307"/>
          </w:tcPr>
          <w:p>
            <w:pPr>
              <w:pStyle w:val="null3"/>
              <w:jc w:val="left"/>
            </w:pPr>
            <w:r>
              <w:rPr/>
              <w:t>食材的存储能力 (5.0分)</w:t>
            </w:r>
          </w:p>
        </w:tc>
        <w:tc>
          <w:tcPr>
            <w:tcW w:type="dxa" w:w="5076"/>
          </w:tcPr>
          <w:p>
            <w:pPr>
              <w:pStyle w:val="null3"/>
              <w:jc w:val="left"/>
            </w:pPr>
            <w:r>
              <w:rPr/>
              <w:t>投标人为本项目提供存储食材的冷藏库，得5分。 注：须提供以下证明材料，资料不齐全或未按要求提供的不得分。 （1）如投标人自有的：需同时提供冷藏库产权证明扫描件（或建设工程合同扫描件）、冷藏库实景图并提交承诺函，承诺将该冷藏库投入到本项目，以上证明材料均需加盖投标人公章。 （2）如投标人租赁的：需同时提供有效租赁协议（或合同）扫描件、冷藏库实景图并提交承诺函，承诺将该冷藏库投入到本项目，以上证明材料均需加盖投标人公章。</w:t>
            </w:r>
          </w:p>
        </w:tc>
      </w:tr>
      <w:tr>
        <w:tc>
          <w:tcPr>
            <w:tcW w:type="dxa" w:w="922"/>
            <w:gridSpan w:val="2"/>
            <w:vMerge/>
          </w:tcPr>
          <w:p/>
        </w:tc>
        <w:tc>
          <w:tcPr>
            <w:tcW w:type="dxa" w:w="2307"/>
          </w:tcPr>
          <w:p>
            <w:pPr>
              <w:pStyle w:val="null3"/>
              <w:jc w:val="left"/>
            </w:pPr>
            <w:r>
              <w:rPr/>
              <w:t>货物来源保障能力 (7.0分)</w:t>
            </w:r>
          </w:p>
        </w:tc>
        <w:tc>
          <w:tcPr>
            <w:tcW w:type="dxa" w:w="5076"/>
          </w:tcPr>
          <w:p>
            <w:pPr>
              <w:pStyle w:val="null3"/>
              <w:jc w:val="left"/>
            </w:pPr>
            <w:r>
              <w:rPr/>
              <w:t>投标人具有自有或合作或租赁的种植基地或与蔬菜类供应商有供货协议的得7分。 备注：需满足以下条件之一： 1、投标人自有种植基地的，需同时提供土地产权证明扫描件及对应种植基地的图片并提交承诺函，承诺将该种植基地投入到本项目（投标时提交承诺函）。2、投标人与第三方合作的，则同时提供合作协议扫描件及种植基地的图片并提交承诺函，承诺将该种植基地投入到本项目（投标时提交承诺函）。3、如属于租赁，则需同时提供租赁协议（或租赁合同）和2025年01月至今任意一个月的租金发票扫描件并提交承诺函，承诺将该种植基地投入到本项目（投标时提交承诺函）。4、属于投标人与蔬菜类供应商签订供货协议的，则提供供货协议扫描件并提交承诺函，承诺该蔬菜类供应商向本项目供货（投标时提交承诺函）。</w:t>
            </w:r>
          </w:p>
        </w:tc>
      </w:tr>
      <w:tr>
        <w:tc>
          <w:tcPr>
            <w:tcW w:type="dxa" w:w="922"/>
            <w:gridSpan w:val="2"/>
            <w:vMerge/>
          </w:tcPr>
          <w:p/>
        </w:tc>
        <w:tc>
          <w:tcPr>
            <w:tcW w:type="dxa" w:w="2307"/>
          </w:tcPr>
          <w:p>
            <w:pPr>
              <w:pStyle w:val="null3"/>
              <w:jc w:val="left"/>
            </w:pPr>
            <w:r>
              <w:rPr/>
              <w:t>经营异常记录 (5.0分)</w:t>
            </w:r>
          </w:p>
        </w:tc>
        <w:tc>
          <w:tcPr>
            <w:tcW w:type="dxa" w:w="5076"/>
          </w:tcPr>
          <w:p>
            <w:pPr>
              <w:pStyle w:val="null3"/>
              <w:jc w:val="left"/>
            </w:pPr>
            <w:r>
              <w:rPr/>
              <w:t>以“国家企业信用信息公示系统”（https://www.gsxt.gov.cn/index.html）网站为查询渠道：（1）无经营异常的投标人得5分；（2）对被列入经营异常的投标人有1条记录得4分；（3）对被列入经营异常的投标人有2条记录得3分；（4）对被列入经营异常的投标人有3条记录得2分；（5）对被列入经营异常的投标人有4条记录得1分；（6）对被列入经营异常的投标人有5条或以上记录得0分。如查询结果显示没有相关记录（或查询结果显示已移出、已移除等记录），视为没有上述经营异常。以评标委员会于评审时在上述网站查询结果为准，评标委员会应将上述记录查询情况截图存档。注：总公司（总所）投标的，只查询总公司（总所）；分支机构（分所）投标的，查询总公司（总所）及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价格分应当采用低价优先法计算，即满足招标文件要求且投标价格最低的投标报价为评标基准价，其价格分为满分。其他投标人的价格分统一按照下列公式计算：投标报价得分=（评标基准价／投标报价）×100×权重 备注：1、投标报价得分四舍五入后，小数点后保留两位有效数； 2、投标报价以“1-投标下浮率”进行价格评分的计算。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br/>
      </w:r>
      <w:r>
        <w:br/>
      </w:r>
      <w:r>
        <w:br/>
      </w:r>
      <w:r>
        <w:br/>
      </w:r>
      <w:r>
        <w:br/>
      </w:r>
      <w:r>
        <w:br/>
      </w:r>
      <w:r>
        <w:br/>
      </w:r>
      <w:r>
        <w:br/>
      </w:r>
      <w:r>
        <w:rPr/>
        <w:t xml:space="preserve">  </w:t>
      </w:r>
    </w:p>
    <w:p>
      <w:pPr>
        <w:pStyle w:val="null3"/>
        <w:jc w:val="center"/>
      </w:pPr>
      <w:r>
        <w:rPr>
          <w:sz w:val="28"/>
          <w:color w:val="222222"/>
        </w:rPr>
        <w:t>采购计划编号：</w:t>
      </w:r>
      <w:r>
        <w:rPr>
          <w:u w:val="single"/>
        </w:rPr>
        <w:t xml:space="preserve">                          </w:t>
      </w:r>
    </w:p>
    <w:p>
      <w:pPr>
        <w:pStyle w:val="null3"/>
        <w:spacing w:before="150" w:after="150"/>
        <w:jc w:val="both"/>
      </w:pPr>
      <w:r>
        <w:rPr/>
        <w:t xml:space="preserve"> </w:t>
      </w:r>
    </w:p>
    <w:p>
      <w:pPr>
        <w:pStyle w:val="null3"/>
        <w:jc w:val="center"/>
      </w:pPr>
      <w:r>
        <w:rPr>
          <w:sz w:val="28"/>
          <w:color w:val="222222"/>
        </w:rPr>
        <w:t>项目编号：</w:t>
      </w:r>
      <w:r>
        <w:rPr>
          <w:u w:val="single"/>
        </w:rPr>
        <w:t xml:space="preserve">                                  </w:t>
      </w:r>
    </w:p>
    <w:p>
      <w:pPr>
        <w:pStyle w:val="null3"/>
        <w:spacing w:before="150" w:after="150"/>
        <w:jc w:val="both"/>
      </w:pPr>
      <w:r>
        <w:rPr/>
        <w:t xml:space="preserve"> </w:t>
      </w:r>
    </w:p>
    <w:p>
      <w:pPr>
        <w:pStyle w:val="null3"/>
        <w:jc w:val="center"/>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both"/>
      </w:pPr>
      <w:r>
        <w:rPr>
          <w:b/>
        </w:rPr>
        <w:t>甲方：</w:t>
      </w:r>
      <w:r>
        <w:rPr>
          <w:u w:val="single"/>
        </w:rPr>
        <w:t xml:space="preserve">  </w:t>
      </w:r>
    </w:p>
    <w:p>
      <w:pPr>
        <w:pStyle w:val="null3"/>
        <w:jc w:val="both"/>
      </w:pPr>
      <w:r>
        <w:rPr>
          <w:sz w:val="27"/>
          <w:color w:val="222222"/>
        </w:rPr>
        <w:t>电话：</w:t>
      </w:r>
      <w:r>
        <w:rPr>
          <w:u w:val="single"/>
        </w:rPr>
        <w:t xml:space="preserve">  </w:t>
      </w:r>
      <w:r>
        <w:rPr>
          <w:sz w:val="27"/>
          <w:color w:val="222222"/>
        </w:rPr>
        <w:t>传真</w:t>
      </w:r>
      <w:r>
        <w:rPr>
          <w:sz w:val="27"/>
          <w:color w:val="222222"/>
        </w:rPr>
        <w:t>：</w:t>
      </w:r>
      <w:r>
        <w:rPr>
          <w:u w:val="single"/>
        </w:rPr>
        <w:t xml:space="preserve">  </w:t>
      </w:r>
      <w:r>
        <w:rPr>
          <w:sz w:val="27"/>
          <w:color w:val="222222"/>
        </w:rPr>
        <w:t>地址：</w:t>
      </w:r>
      <w:r>
        <w:rPr>
          <w:u w:val="single"/>
        </w:rPr>
        <w:t xml:space="preserve">   </w:t>
      </w:r>
    </w:p>
    <w:p>
      <w:pPr>
        <w:pStyle w:val="null3"/>
        <w:jc w:val="both"/>
      </w:pPr>
      <w:r>
        <w:rPr>
          <w:b/>
        </w:rPr>
        <w:t>乙方：</w:t>
      </w:r>
      <w:r>
        <w:rPr>
          <w:u w:val="single"/>
        </w:rPr>
        <w:t xml:space="preserve">  </w:t>
      </w:r>
    </w:p>
    <w:p>
      <w:pPr>
        <w:pStyle w:val="null3"/>
        <w:jc w:val="both"/>
      </w:pPr>
      <w:r>
        <w:rPr>
          <w:sz w:val="27"/>
          <w:color w:val="222222"/>
        </w:rPr>
        <w:t>电话：</w:t>
      </w:r>
      <w:r>
        <w:rPr>
          <w:u w:val="single"/>
        </w:rPr>
        <w:t xml:space="preserve">   </w:t>
      </w:r>
      <w:r>
        <w:rPr>
          <w:sz w:val="27"/>
          <w:color w:val="222222"/>
        </w:rPr>
        <w:t>传真：</w:t>
      </w:r>
      <w:r>
        <w:rPr>
          <w:u w:val="single"/>
        </w:rPr>
        <w:t xml:space="preserve">   </w:t>
      </w:r>
      <w:r>
        <w:rPr>
          <w:sz w:val="27"/>
          <w:color w:val="222222"/>
        </w:rPr>
        <w:t>地址：</w:t>
      </w:r>
      <w:r>
        <w:rPr>
          <w:u w:val="single"/>
        </w:rPr>
        <w:t xml:space="preserve">   </w:t>
      </w:r>
    </w:p>
    <w:p>
      <w:pPr>
        <w:pStyle w:val="null3"/>
        <w:spacing w:before="150" w:after="150"/>
        <w:jc w:val="both"/>
      </w:pPr>
      <w:r>
        <w:rPr/>
        <w:t xml:space="preserve"> </w:t>
      </w:r>
    </w:p>
    <w:p>
      <w:pPr>
        <w:pStyle w:val="null3"/>
        <w:jc w:val="both"/>
      </w:pPr>
      <w:r>
        <w:rPr/>
        <w:t xml:space="preserve">  </w:t>
      </w:r>
    </w:p>
    <w:p>
      <w:pPr>
        <w:pStyle w:val="null3"/>
        <w:ind w:firstLine="480"/>
      </w:pPr>
      <w:r>
        <w:rPr>
          <w:sz w:val="24"/>
          <w:color w:val="000000"/>
        </w:rPr>
        <w:t>根据</w:t>
      </w:r>
      <w:r>
        <w:rPr>
          <w:u w:val="single"/>
        </w:rPr>
        <w:t xml:space="preserve">  </w:t>
      </w:r>
      <w:r>
        <w:rPr>
          <w:sz w:val="24"/>
          <w:color w:val="000000"/>
          <w:u w:val="single"/>
        </w:rPr>
        <w:t>四会市东城街道饭堂食材配送服务项目</w:t>
      </w:r>
      <w:r>
        <w:rPr>
          <w:u w:val="single"/>
        </w:rPr>
        <w:t xml:space="preserve">  </w:t>
      </w:r>
      <w:r>
        <w:rPr>
          <w:sz w:val="24"/>
          <w:color w:val="000000"/>
        </w:rPr>
        <w:t>（项目编号：</w:t>
      </w:r>
      <w:r>
        <w:rPr>
          <w:sz w:val="24"/>
          <w:color w:val="000000"/>
        </w:rPr>
        <w:t>CLZ0125ZQ01ZC05</w:t>
      </w:r>
      <w:r>
        <w:rPr>
          <w:sz w:val="24"/>
          <w:color w:val="000000"/>
        </w:rPr>
        <w:t>）的采购结果，按照《中华人民共和国政府采购法》及其实施条例、《中华人民共和国民法典》的规定，经双方协商，本着平等互利和诚实信用的原则，一致同意签订本合同如下。</w:t>
      </w:r>
    </w:p>
    <w:p>
      <w:pPr>
        <w:pStyle w:val="null3"/>
        <w:ind w:left="495"/>
      </w:pPr>
      <w:r>
        <w:rPr>
          <w:sz w:val="24"/>
          <w:b/>
          <w:color w:val="000000"/>
        </w:rPr>
        <w:t>一、采购标的、数量</w:t>
      </w:r>
    </w:p>
    <w:tbl>
      <w:tblPr>
        <w:tblW w:w="0" w:type="auto"/>
        <w:tblBorders>
          <w:top w:val="none" w:color="000000" w:sz="4"/>
          <w:left w:val="none" w:color="000000" w:sz="4"/>
          <w:bottom w:val="none" w:color="000000" w:sz="4"/>
          <w:right w:val="none" w:color="000000" w:sz="4"/>
          <w:insideH w:val="none"/>
          <w:insideV w:val="none"/>
        </w:tblBorders>
      </w:tblPr>
      <w:tblGrid>
        <w:gridCol w:w="1083"/>
        <w:gridCol w:w="4454"/>
        <w:gridCol w:w="2769"/>
      </w:tblGrid>
      <w:tr>
        <w:tc>
          <w:tcPr>
            <w:tcW w:type="dxa" w:w="108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b/>
                <w:color w:val="000000"/>
              </w:rPr>
              <w:t>序号</w:t>
            </w:r>
          </w:p>
        </w:tc>
        <w:tc>
          <w:tcPr>
            <w:tcW w:type="dxa" w:w="445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b/>
                <w:color w:val="000000"/>
              </w:rPr>
              <w:t>采购标的</w:t>
            </w:r>
          </w:p>
        </w:tc>
        <w:tc>
          <w:tcPr>
            <w:tcW w:type="dxa" w:w="276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b/>
                <w:color w:val="000000"/>
              </w:rPr>
              <w:t>数量</w:t>
            </w:r>
          </w:p>
        </w:tc>
      </w:tr>
      <w:tr>
        <w:tc>
          <w:tcPr>
            <w:tcW w:type="dxa" w:w="108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color w:val="000000"/>
              </w:rPr>
              <w:t>1</w:t>
            </w:r>
          </w:p>
        </w:tc>
        <w:tc>
          <w:tcPr>
            <w:tcW w:type="dxa" w:w="44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pPr>
          </w:p>
        </w:tc>
        <w:tc>
          <w:tcPr>
            <w:tcW w:type="dxa" w:w="27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108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color w:val="000000"/>
              </w:rPr>
              <w:t>2</w:t>
            </w:r>
          </w:p>
        </w:tc>
        <w:tc>
          <w:tcPr>
            <w:tcW w:type="dxa" w:w="445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left="450"/>
            </w:pPr>
          </w:p>
        </w:tc>
        <w:tc>
          <w:tcPr>
            <w:tcW w:type="dxa" w:w="27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pPr>
      <w:r>
        <w:rPr>
          <w:sz w:val="24"/>
          <w:b/>
          <w:color w:val="000000"/>
        </w:rPr>
        <w:t>二、合同金额</w:t>
      </w:r>
    </w:p>
    <w:p>
      <w:pPr>
        <w:pStyle w:val="null3"/>
        <w:ind w:firstLine="480"/>
        <w:jc w:val="both"/>
      </w:pPr>
      <w:r>
        <w:rPr>
          <w:sz w:val="24"/>
        </w:rPr>
        <w:t>合同金额为（大写）：</w:t>
      </w:r>
      <w:r>
        <w:rPr>
          <w:sz w:val="24"/>
        </w:rPr>
        <w:t>_________________</w:t>
      </w:r>
      <w:r>
        <w:rPr>
          <w:sz w:val="24"/>
        </w:rPr>
        <w:t>元（￥</w:t>
      </w:r>
      <w:r>
        <w:rPr>
          <w:sz w:val="24"/>
        </w:rPr>
        <w:t>_______________</w:t>
      </w:r>
      <w:r>
        <w:rPr>
          <w:sz w:val="24"/>
        </w:rPr>
        <w:t>元）。</w:t>
      </w:r>
    </w:p>
    <w:p>
      <w:pPr>
        <w:pStyle w:val="null3"/>
        <w:ind w:left="495"/>
      </w:pPr>
      <w:r>
        <w:rPr>
          <w:sz w:val="24"/>
          <w:b/>
          <w:color w:val="000000"/>
        </w:rPr>
        <w:t>三、服务内容</w:t>
      </w:r>
    </w:p>
    <w:p>
      <w:pPr>
        <w:pStyle w:val="null3"/>
        <w:ind w:left="420" w:firstLine="6"/>
      </w:pPr>
      <w:r>
        <w:rPr>
          <w:sz w:val="24"/>
        </w:rPr>
        <w:t>(</w:t>
      </w:r>
      <w:r>
        <w:rPr>
          <w:sz w:val="24"/>
        </w:rPr>
        <w:t>一</w:t>
      </w:r>
      <w:r>
        <w:rPr>
          <w:sz w:val="24"/>
        </w:rPr>
        <w:t>)</w:t>
      </w:r>
      <w:r>
        <w:rPr>
          <w:sz w:val="24"/>
        </w:rPr>
        <w:t>本项目主要技术内容是：</w:t>
      </w:r>
      <w:r>
        <w:rPr>
          <w:u w:val="single"/>
        </w:rPr>
        <w:t xml:space="preserve">                           </w:t>
      </w:r>
    </w:p>
    <w:p>
      <w:pPr>
        <w:pStyle w:val="null3"/>
        <w:ind w:left="420" w:firstLine="6"/>
      </w:pPr>
      <w:r>
        <w:rPr>
          <w:sz w:val="24"/>
        </w:rPr>
        <w:t>(</w:t>
      </w:r>
      <w:r>
        <w:rPr>
          <w:sz w:val="24"/>
        </w:rPr>
        <w:t>二</w:t>
      </w:r>
      <w:r>
        <w:rPr>
          <w:sz w:val="24"/>
        </w:rPr>
        <w:t>)</w:t>
      </w:r>
      <w:r>
        <w:rPr>
          <w:sz w:val="24"/>
        </w:rPr>
        <w:t>……</w:t>
      </w:r>
    </w:p>
    <w:p>
      <w:pPr>
        <w:pStyle w:val="null3"/>
        <w:ind w:left="420" w:firstLine="6"/>
      </w:pPr>
      <w:r>
        <w:rPr>
          <w:sz w:val="24"/>
        </w:rPr>
        <w:t>(</w:t>
      </w:r>
      <w:r>
        <w:rPr>
          <w:sz w:val="24"/>
        </w:rPr>
        <w:t>三</w:t>
      </w:r>
      <w:r>
        <w:rPr>
          <w:sz w:val="24"/>
        </w:rPr>
        <w:t>)</w:t>
      </w:r>
      <w:r>
        <w:rPr>
          <w:sz w:val="24"/>
        </w:rPr>
        <w:t>……</w:t>
      </w:r>
    </w:p>
    <w:p>
      <w:pPr>
        <w:pStyle w:val="null3"/>
        <w:ind w:left="495"/>
      </w:pPr>
      <w:r>
        <w:rPr>
          <w:sz w:val="24"/>
          <w:b/>
          <w:color w:val="000000"/>
        </w:rPr>
        <w:t>四、甲方乙方的权利和义务</w:t>
      </w:r>
    </w:p>
    <w:p>
      <w:pPr>
        <w:pStyle w:val="null3"/>
        <w:ind w:left="420" w:firstLine="6"/>
      </w:pPr>
      <w:r>
        <w:rPr>
          <w:sz w:val="24"/>
        </w:rPr>
        <w:t>(</w:t>
      </w:r>
      <w:r>
        <w:rPr>
          <w:sz w:val="24"/>
        </w:rPr>
        <w:t>一</w:t>
      </w:r>
      <w:r>
        <w:rPr>
          <w:sz w:val="24"/>
        </w:rPr>
        <w:t>)</w:t>
      </w:r>
      <w:r>
        <w:rPr>
          <w:sz w:val="24"/>
        </w:rPr>
        <w:t>甲方的权利和义务</w:t>
      </w:r>
    </w:p>
    <w:p>
      <w:pPr>
        <w:pStyle w:val="null3"/>
        <w:ind w:left="420" w:firstLine="6"/>
      </w:pPr>
      <w:r>
        <w:rPr>
          <w:sz w:val="24"/>
        </w:rPr>
        <w:t>(</w:t>
      </w:r>
      <w:r>
        <w:rPr>
          <w:sz w:val="24"/>
        </w:rPr>
        <w:t>二</w:t>
      </w:r>
      <w:r>
        <w:rPr>
          <w:sz w:val="24"/>
        </w:rPr>
        <w:t>)</w:t>
      </w:r>
      <w:r>
        <w:rPr>
          <w:sz w:val="24"/>
        </w:rPr>
        <w:t>乙方的权利和义务</w:t>
      </w:r>
    </w:p>
    <w:p>
      <w:pPr>
        <w:pStyle w:val="null3"/>
        <w:ind w:left="495"/>
      </w:pPr>
      <w:r>
        <w:rPr>
          <w:sz w:val="24"/>
          <w:b/>
          <w:color w:val="000000"/>
        </w:rPr>
        <w:t>五、采购项目交付（实施）的时间（期限）和地点（范围）：</w:t>
      </w:r>
      <w:r>
        <w:rPr>
          <w:sz w:val="24"/>
          <w:color w:val="000000"/>
        </w:rPr>
        <w:t>①从合同签订之日起一年；②从合同签订之日起，本项目总采购金额累计达到人民币</w:t>
      </w:r>
      <w:r>
        <w:rPr>
          <w:sz w:val="24"/>
          <w:color w:val="000000"/>
        </w:rPr>
        <w:t>170</w:t>
      </w:r>
      <w:r>
        <w:rPr>
          <w:sz w:val="24"/>
          <w:color w:val="000000"/>
        </w:rPr>
        <w:t>万元整。（注：服务期限以上述两点中最先到的时间为准，期限满后乙方的中标资格即自动终止。）</w:t>
      </w:r>
    </w:p>
    <w:p>
      <w:pPr>
        <w:pStyle w:val="null3"/>
        <w:ind w:left="495"/>
      </w:pPr>
      <w:r>
        <w:rPr>
          <w:sz w:val="24"/>
          <w:b/>
          <w:color w:val="000000"/>
        </w:rPr>
        <w:t>六、付款方式：</w:t>
      </w:r>
    </w:p>
    <w:p>
      <w:pPr>
        <w:pStyle w:val="null3"/>
        <w:ind w:left="495"/>
      </w:pPr>
      <w:r>
        <w:rPr>
          <w:sz w:val="24"/>
          <w:color w:val="000000"/>
        </w:rPr>
        <w:t>1.</w:t>
      </w:r>
      <w:r>
        <w:rPr>
          <w:sz w:val="24"/>
          <w:color w:val="000000"/>
        </w:rPr>
        <w:t>乙方</w:t>
      </w:r>
      <w:r>
        <w:rPr>
          <w:sz w:val="24"/>
          <w:color w:val="000000"/>
        </w:rPr>
        <w:t>应按</w:t>
      </w:r>
      <w:r>
        <w:rPr>
          <w:sz w:val="24"/>
          <w:color w:val="000000"/>
        </w:rPr>
        <w:t>甲方</w:t>
      </w:r>
      <w:r>
        <w:rPr>
          <w:sz w:val="24"/>
          <w:color w:val="000000"/>
        </w:rPr>
        <w:t>要求制作食材送审资料和送审表格，按照</w:t>
      </w:r>
      <w:r>
        <w:rPr>
          <w:sz w:val="24"/>
          <w:color w:val="000000"/>
        </w:rPr>
        <w:t>四会市主要农副产品市场零售价格监测周报</w:t>
      </w:r>
      <w:r>
        <w:rPr>
          <w:sz w:val="24"/>
          <w:color w:val="000000"/>
        </w:rPr>
        <w:t>公布时间分门别类做好周报表、非周报表食材的结算表信息。</w:t>
      </w:r>
    </w:p>
    <w:p>
      <w:pPr>
        <w:pStyle w:val="null3"/>
        <w:ind w:left="495"/>
      </w:pPr>
      <w:r>
        <w:rPr>
          <w:sz w:val="24"/>
          <w:color w:val="000000"/>
        </w:rPr>
        <w:t>2.</w:t>
      </w:r>
      <w:r>
        <w:rPr>
          <w:sz w:val="24"/>
          <w:color w:val="000000"/>
        </w:rPr>
        <w:t>乙方</w:t>
      </w:r>
      <w:r>
        <w:rPr>
          <w:sz w:val="24"/>
          <w:color w:val="000000"/>
        </w:rPr>
        <w:t>每月</w:t>
      </w:r>
      <w:r>
        <w:rPr>
          <w:sz w:val="24"/>
          <w:color w:val="000000"/>
        </w:rPr>
        <w:t>1</w:t>
      </w:r>
      <w:r>
        <w:rPr>
          <w:sz w:val="24"/>
          <w:color w:val="000000"/>
        </w:rPr>
        <w:t>号前须提供上月饭堂配送结算清单送</w:t>
      </w:r>
      <w:r>
        <w:rPr>
          <w:sz w:val="24"/>
          <w:color w:val="000000"/>
        </w:rPr>
        <w:t>甲方</w:t>
      </w:r>
      <w:r>
        <w:rPr>
          <w:sz w:val="24"/>
          <w:color w:val="000000"/>
        </w:rPr>
        <w:t>审核。</w:t>
      </w:r>
      <w:r>
        <w:rPr>
          <w:sz w:val="24"/>
          <w:color w:val="000000"/>
        </w:rPr>
        <w:t>乙方</w:t>
      </w:r>
      <w:r>
        <w:rPr>
          <w:sz w:val="24"/>
          <w:color w:val="000000"/>
        </w:rPr>
        <w:t>待</w:t>
      </w:r>
      <w:r>
        <w:rPr>
          <w:sz w:val="24"/>
          <w:color w:val="000000"/>
        </w:rPr>
        <w:t>甲方</w:t>
      </w:r>
      <w:r>
        <w:rPr>
          <w:sz w:val="24"/>
          <w:color w:val="000000"/>
        </w:rPr>
        <w:t>审核后，</w:t>
      </w:r>
      <w:r>
        <w:rPr>
          <w:sz w:val="24"/>
          <w:color w:val="000000"/>
        </w:rPr>
        <w:t>甲方</w:t>
      </w:r>
      <w:r>
        <w:rPr>
          <w:sz w:val="24"/>
          <w:color w:val="000000"/>
        </w:rPr>
        <w:t>收到有效的等值发票后在</w:t>
      </w:r>
      <w:r>
        <w:rPr>
          <w:sz w:val="24"/>
          <w:color w:val="000000"/>
        </w:rPr>
        <w:t>5</w:t>
      </w:r>
      <w:r>
        <w:rPr>
          <w:sz w:val="24"/>
          <w:color w:val="000000"/>
        </w:rPr>
        <w:t>个工作日内支付</w:t>
      </w:r>
      <w:r>
        <w:rPr>
          <w:sz w:val="24"/>
          <w:color w:val="000000"/>
        </w:rPr>
        <w:t>。</w:t>
      </w:r>
    </w:p>
    <w:p>
      <w:pPr>
        <w:pStyle w:val="null3"/>
        <w:ind w:left="495"/>
      </w:pPr>
      <w:r>
        <w:rPr>
          <w:sz w:val="24"/>
          <w:color w:val="000000"/>
        </w:rPr>
        <w:t>3.</w:t>
      </w:r>
      <w:r>
        <w:rPr>
          <w:sz w:val="24"/>
          <w:color w:val="000000"/>
        </w:rPr>
        <w:t>签订合同后，每月结算一次。</w:t>
      </w:r>
    </w:p>
    <w:p>
      <w:pPr>
        <w:pStyle w:val="null3"/>
        <w:ind w:left="495"/>
      </w:pPr>
      <w:r>
        <w:rPr>
          <w:sz w:val="24"/>
          <w:color w:val="000000"/>
        </w:rPr>
        <w:t>4.</w:t>
      </w:r>
      <w:r>
        <w:rPr>
          <w:sz w:val="24"/>
          <w:color w:val="000000"/>
        </w:rPr>
        <w:t>乙方</w:t>
      </w:r>
      <w:r>
        <w:rPr>
          <w:sz w:val="24"/>
          <w:color w:val="000000"/>
        </w:rPr>
        <w:t>应按照</w:t>
      </w:r>
      <w:r>
        <w:rPr>
          <w:sz w:val="24"/>
          <w:color w:val="000000"/>
        </w:rPr>
        <w:t>甲方</w:t>
      </w:r>
      <w:r>
        <w:rPr>
          <w:sz w:val="24"/>
          <w:color w:val="000000"/>
        </w:rPr>
        <w:t>验收的实际数量和双方规定价格开票，结算时，双方对当月供应金额核对无误后，由</w:t>
      </w:r>
      <w:r>
        <w:rPr>
          <w:sz w:val="24"/>
          <w:color w:val="000000"/>
        </w:rPr>
        <w:t>甲方</w:t>
      </w:r>
      <w:r>
        <w:rPr>
          <w:sz w:val="24"/>
          <w:color w:val="000000"/>
        </w:rPr>
        <w:t>依据相关的财政支付程序向</w:t>
      </w:r>
      <w:r>
        <w:rPr>
          <w:sz w:val="24"/>
          <w:color w:val="000000"/>
        </w:rPr>
        <w:t>乙方</w:t>
      </w:r>
      <w:r>
        <w:rPr>
          <w:sz w:val="24"/>
          <w:color w:val="000000"/>
        </w:rPr>
        <w:t>付款。</w:t>
      </w:r>
    </w:p>
    <w:p>
      <w:pPr>
        <w:pStyle w:val="null3"/>
        <w:ind w:left="495"/>
      </w:pPr>
      <w:r>
        <w:rPr>
          <w:sz w:val="24"/>
          <w:color w:val="000000"/>
        </w:rPr>
        <w:t>5.</w:t>
      </w:r>
      <w:r>
        <w:rPr>
          <w:sz w:val="24"/>
          <w:color w:val="000000"/>
        </w:rPr>
        <w:t>每次按合同支付款项前，</w:t>
      </w:r>
      <w:r>
        <w:rPr>
          <w:sz w:val="24"/>
          <w:color w:val="000000"/>
        </w:rPr>
        <w:t>乙方</w:t>
      </w:r>
      <w:r>
        <w:rPr>
          <w:sz w:val="24"/>
          <w:color w:val="000000"/>
        </w:rPr>
        <w:t>应向</w:t>
      </w:r>
      <w:r>
        <w:rPr>
          <w:sz w:val="24"/>
          <w:color w:val="000000"/>
        </w:rPr>
        <w:t>甲方</w:t>
      </w:r>
      <w:r>
        <w:rPr>
          <w:sz w:val="24"/>
          <w:color w:val="000000"/>
        </w:rPr>
        <w:t>提供与支付金额相符的有效发票，且收款方、出具发票方、合同乙方均必须与中标人名称一致。</w:t>
      </w:r>
    </w:p>
    <w:p>
      <w:pPr>
        <w:pStyle w:val="null3"/>
        <w:ind w:left="495"/>
      </w:pPr>
      <w:r>
        <w:rPr>
          <w:sz w:val="24"/>
          <w:color w:val="000000"/>
        </w:rPr>
        <w:t>6.</w:t>
      </w:r>
      <w:r>
        <w:rPr>
          <w:sz w:val="24"/>
          <w:color w:val="000000"/>
        </w:rPr>
        <w:t>违约责任：</w:t>
      </w:r>
      <w:r>
        <w:rPr>
          <w:sz w:val="24"/>
          <w:color w:val="000000"/>
        </w:rPr>
        <w:t>甲方</w:t>
      </w:r>
      <w:r>
        <w:rPr>
          <w:sz w:val="24"/>
          <w:color w:val="000000"/>
        </w:rPr>
        <w:t>逾期支付合同款项的，除应当支付合同款项外，还应当每日按</w:t>
      </w:r>
      <w:r>
        <w:rPr>
          <w:sz w:val="24"/>
          <w:color w:val="000000"/>
        </w:rPr>
        <w:t>“逾期金额×（合同订立时</w:t>
      </w:r>
      <w:r>
        <w:rPr>
          <w:sz w:val="24"/>
          <w:color w:val="000000"/>
        </w:rPr>
        <w:t>1</w:t>
      </w:r>
      <w:r>
        <w:rPr>
          <w:sz w:val="24"/>
          <w:color w:val="000000"/>
        </w:rPr>
        <w:t>年期贷款市场报价利率÷</w:t>
      </w:r>
      <w:r>
        <w:rPr>
          <w:sz w:val="24"/>
          <w:color w:val="000000"/>
        </w:rPr>
        <w:t>365</w:t>
      </w:r>
      <w:r>
        <w:rPr>
          <w:sz w:val="24"/>
          <w:color w:val="000000"/>
        </w:rPr>
        <w:t>天）”向</w:t>
      </w:r>
      <w:r>
        <w:rPr>
          <w:sz w:val="24"/>
          <w:color w:val="000000"/>
        </w:rPr>
        <w:t>乙方</w:t>
      </w:r>
      <w:r>
        <w:rPr>
          <w:sz w:val="24"/>
          <w:color w:val="000000"/>
        </w:rPr>
        <w:t>偿付违约金，但因</w:t>
      </w:r>
      <w:r>
        <w:rPr>
          <w:sz w:val="24"/>
          <w:color w:val="000000"/>
        </w:rPr>
        <w:t>乙方</w:t>
      </w:r>
      <w:r>
        <w:rPr>
          <w:sz w:val="24"/>
          <w:color w:val="000000"/>
        </w:rPr>
        <w:t>自身原因导致无法及时支付的除外。</w:t>
      </w:r>
    </w:p>
    <w:p>
      <w:pPr>
        <w:pStyle w:val="null3"/>
        <w:ind w:left="495"/>
      </w:pPr>
      <w:r>
        <w:rPr>
          <w:sz w:val="24"/>
          <w:color w:val="000000"/>
        </w:rPr>
        <w:t>7.</w:t>
      </w:r>
      <w:r>
        <w:rPr>
          <w:sz w:val="24"/>
          <w:color w:val="000000"/>
        </w:rPr>
        <w:t>付款方式：采用银行转账、支票、银行汇票、电汇四种形式。</w:t>
      </w:r>
    </w:p>
    <w:p>
      <w:pPr>
        <w:pStyle w:val="null3"/>
        <w:ind w:left="495"/>
      </w:pPr>
      <w:r>
        <w:rPr>
          <w:sz w:val="24"/>
          <w:color w:val="000000"/>
        </w:rPr>
        <w:t>8.</w:t>
      </w:r>
      <w:r>
        <w:rPr>
          <w:sz w:val="24"/>
          <w:color w:val="000000"/>
        </w:rPr>
        <w:t>因</w:t>
      </w:r>
      <w:r>
        <w:rPr>
          <w:sz w:val="24"/>
          <w:color w:val="000000"/>
        </w:rPr>
        <w:t>甲方</w:t>
      </w:r>
      <w:r>
        <w:rPr>
          <w:sz w:val="24"/>
          <w:color w:val="000000"/>
        </w:rPr>
        <w:t>使用的是财政资金，</w:t>
      </w:r>
      <w:r>
        <w:rPr>
          <w:sz w:val="24"/>
          <w:color w:val="000000"/>
        </w:rPr>
        <w:t>甲方</w:t>
      </w:r>
      <w:r>
        <w:rPr>
          <w:sz w:val="24"/>
          <w:color w:val="000000"/>
        </w:rPr>
        <w:t>在规定时间向支付部门提出支付申请，如因财政支付部门审核时间导致无法按期支付的，</w:t>
      </w:r>
      <w:r>
        <w:rPr>
          <w:sz w:val="24"/>
          <w:color w:val="000000"/>
        </w:rPr>
        <w:t>甲方</w:t>
      </w:r>
      <w:r>
        <w:rPr>
          <w:sz w:val="24"/>
          <w:color w:val="000000"/>
        </w:rPr>
        <w:t>不承担逾期付款违约责任。</w:t>
      </w:r>
    </w:p>
    <w:p>
      <w:pPr>
        <w:pStyle w:val="null3"/>
        <w:ind w:left="495"/>
      </w:pPr>
      <w:r>
        <w:rPr>
          <w:sz w:val="24"/>
          <w:b/>
          <w:color w:val="000000"/>
        </w:rPr>
        <w:t>七、验收要求：</w:t>
      </w:r>
    </w:p>
    <w:p>
      <w:pPr>
        <w:pStyle w:val="null3"/>
        <w:ind w:firstLine="480"/>
      </w:pPr>
      <w:r>
        <w:rPr>
          <w:sz w:val="24"/>
          <w:color w:val="000000"/>
        </w:rPr>
        <w:t>1.</w:t>
      </w:r>
      <w:r>
        <w:rPr>
          <w:sz w:val="24"/>
          <w:color w:val="000000"/>
        </w:rPr>
        <w:t>履约验收主体：</w:t>
      </w:r>
      <w:r>
        <w:rPr>
          <w:sz w:val="24"/>
          <w:color w:val="000000"/>
        </w:rPr>
        <w:t>甲方</w:t>
      </w:r>
      <w:r>
        <w:rPr>
          <w:sz w:val="24"/>
          <w:color w:val="000000"/>
        </w:rPr>
        <w:t>和</w:t>
      </w:r>
      <w:r>
        <w:rPr>
          <w:sz w:val="24"/>
          <w:color w:val="000000"/>
        </w:rPr>
        <w:t>乙方</w:t>
      </w:r>
      <w:r>
        <w:rPr>
          <w:sz w:val="24"/>
          <w:color w:val="000000"/>
        </w:rPr>
        <w:t>共同组织验收。</w:t>
      </w:r>
    </w:p>
    <w:p>
      <w:pPr>
        <w:pStyle w:val="null3"/>
        <w:ind w:firstLine="480"/>
      </w:pPr>
      <w:r>
        <w:rPr>
          <w:sz w:val="24"/>
          <w:color w:val="000000"/>
        </w:rPr>
        <w:t>2.</w:t>
      </w:r>
      <w:r>
        <w:rPr>
          <w:sz w:val="24"/>
          <w:color w:val="000000"/>
        </w:rPr>
        <w:t>履约验收时间：每天交货后双方进行现场验收。</w:t>
      </w:r>
    </w:p>
    <w:p>
      <w:pPr>
        <w:pStyle w:val="null3"/>
        <w:ind w:firstLine="480"/>
      </w:pPr>
      <w:r>
        <w:rPr>
          <w:sz w:val="24"/>
          <w:color w:val="000000"/>
        </w:rPr>
        <w:t>3.</w:t>
      </w:r>
      <w:r>
        <w:rPr>
          <w:sz w:val="24"/>
          <w:color w:val="000000"/>
        </w:rPr>
        <w:t>履约验收方式：（</w:t>
      </w:r>
      <w:r>
        <w:rPr>
          <w:sz w:val="24"/>
          <w:color w:val="000000"/>
        </w:rPr>
        <w:t>1</w:t>
      </w:r>
      <w:r>
        <w:rPr>
          <w:sz w:val="24"/>
          <w:color w:val="000000"/>
        </w:rPr>
        <w:t>）采取现场验收的方式，双方验收人员应认真检查食材的质量，按索证——验证——抽查——过磅——入库的程序完成验收，</w:t>
      </w:r>
      <w:r>
        <w:rPr>
          <w:sz w:val="24"/>
          <w:color w:val="000000"/>
        </w:rPr>
        <w:t>乙方</w:t>
      </w:r>
      <w:r>
        <w:rPr>
          <w:sz w:val="24"/>
          <w:color w:val="000000"/>
        </w:rPr>
        <w:t>可提供送货单原件的提供原件，原件如果只有一份而无法提供给</w:t>
      </w:r>
      <w:r>
        <w:rPr>
          <w:sz w:val="24"/>
          <w:color w:val="000000"/>
        </w:rPr>
        <w:t>甲方</w:t>
      </w:r>
      <w:r>
        <w:rPr>
          <w:sz w:val="24"/>
          <w:color w:val="000000"/>
        </w:rPr>
        <w:t>的，验收人查验原件后索取复印件留存。（</w:t>
      </w:r>
      <w:r>
        <w:rPr>
          <w:sz w:val="24"/>
          <w:color w:val="000000"/>
        </w:rPr>
        <w:t>2</w:t>
      </w:r>
      <w:r>
        <w:rPr>
          <w:sz w:val="24"/>
          <w:color w:val="000000"/>
        </w:rPr>
        <w:t>）每批次每种食材均须抽查验收，对数量在</w:t>
      </w:r>
      <w:r>
        <w:rPr>
          <w:sz w:val="24"/>
          <w:color w:val="000000"/>
        </w:rPr>
        <w:t>50</w:t>
      </w:r>
      <w:r>
        <w:rPr>
          <w:sz w:val="24"/>
          <w:color w:val="000000"/>
        </w:rPr>
        <w:t>箱以上（含</w:t>
      </w:r>
      <w:r>
        <w:rPr>
          <w:sz w:val="24"/>
          <w:color w:val="000000"/>
        </w:rPr>
        <w:t>50</w:t>
      </w:r>
      <w:r>
        <w:rPr>
          <w:sz w:val="24"/>
          <w:color w:val="000000"/>
        </w:rPr>
        <w:t>箱）的抽查率为</w:t>
      </w:r>
      <w:r>
        <w:rPr>
          <w:sz w:val="24"/>
          <w:color w:val="000000"/>
        </w:rPr>
        <w:t>10%</w:t>
      </w:r>
      <w:r>
        <w:rPr>
          <w:sz w:val="24"/>
          <w:color w:val="000000"/>
        </w:rPr>
        <w:t>，</w:t>
      </w:r>
      <w:r>
        <w:rPr>
          <w:sz w:val="24"/>
          <w:color w:val="000000"/>
        </w:rPr>
        <w:t>50</w:t>
      </w:r>
      <w:r>
        <w:rPr>
          <w:sz w:val="24"/>
          <w:color w:val="000000"/>
        </w:rPr>
        <w:t>箱以下的抽查率为</w:t>
      </w:r>
      <w:r>
        <w:rPr>
          <w:sz w:val="24"/>
          <w:color w:val="000000"/>
        </w:rPr>
        <w:t>15%</w:t>
      </w:r>
      <w:r>
        <w:rPr>
          <w:sz w:val="24"/>
          <w:color w:val="000000"/>
        </w:rPr>
        <w:t>。</w:t>
      </w:r>
    </w:p>
    <w:p>
      <w:pPr>
        <w:pStyle w:val="null3"/>
        <w:ind w:firstLine="480"/>
      </w:pPr>
      <w:r>
        <w:rPr>
          <w:sz w:val="24"/>
          <w:color w:val="000000"/>
        </w:rPr>
        <w:t>4.</w:t>
      </w:r>
      <w:r>
        <w:rPr>
          <w:sz w:val="24"/>
          <w:color w:val="000000"/>
        </w:rPr>
        <w:t>履约验收程序：</w:t>
      </w:r>
      <w:r>
        <w:rPr>
          <w:sz w:val="24"/>
          <w:color w:val="000000"/>
        </w:rPr>
        <w:t>乙方</w:t>
      </w:r>
      <w:r>
        <w:rPr>
          <w:sz w:val="24"/>
          <w:color w:val="000000"/>
        </w:rPr>
        <w:t>每天负责将所有食材配送到</w:t>
      </w:r>
      <w:r>
        <w:rPr>
          <w:sz w:val="24"/>
          <w:color w:val="000000"/>
        </w:rPr>
        <w:t>甲方</w:t>
      </w:r>
      <w:r>
        <w:rPr>
          <w:sz w:val="24"/>
          <w:color w:val="000000"/>
        </w:rPr>
        <w:t>指定的地点，并将送货单一并交于当日</w:t>
      </w:r>
      <w:r>
        <w:rPr>
          <w:sz w:val="24"/>
          <w:color w:val="000000"/>
        </w:rPr>
        <w:t>甲方</w:t>
      </w:r>
      <w:r>
        <w:rPr>
          <w:sz w:val="24"/>
          <w:color w:val="000000"/>
        </w:rPr>
        <w:t>指定的验收人员，食材经</w:t>
      </w:r>
      <w:r>
        <w:rPr>
          <w:sz w:val="24"/>
          <w:color w:val="000000"/>
        </w:rPr>
        <w:t>甲方</w:t>
      </w:r>
      <w:r>
        <w:rPr>
          <w:sz w:val="24"/>
          <w:color w:val="000000"/>
        </w:rPr>
        <w:t>当场验收质量和数量后，由</w:t>
      </w:r>
      <w:r>
        <w:rPr>
          <w:sz w:val="24"/>
          <w:color w:val="000000"/>
        </w:rPr>
        <w:t>甲方</w:t>
      </w:r>
      <w:r>
        <w:rPr>
          <w:sz w:val="24"/>
          <w:color w:val="000000"/>
        </w:rPr>
        <w:t>主管人员或相关负责人员签名确认后，将作为有效结算依据。</w:t>
      </w:r>
    </w:p>
    <w:p>
      <w:pPr>
        <w:pStyle w:val="null3"/>
        <w:ind w:firstLine="480"/>
      </w:pPr>
      <w:r>
        <w:rPr>
          <w:sz w:val="24"/>
          <w:color w:val="000000"/>
        </w:rPr>
        <w:t>5.</w:t>
      </w:r>
      <w:r>
        <w:rPr>
          <w:sz w:val="24"/>
          <w:color w:val="000000"/>
        </w:rPr>
        <w:t>履约验收内容：（</w:t>
      </w:r>
      <w:r>
        <w:rPr>
          <w:sz w:val="24"/>
          <w:color w:val="000000"/>
        </w:rPr>
        <w:t>1</w:t>
      </w:r>
      <w:r>
        <w:rPr>
          <w:sz w:val="24"/>
          <w:color w:val="000000"/>
        </w:rPr>
        <w:t>）做好卸货前的检查。双方验收人员卸货前应对场地和验收设备做好准备，并对食材的外观质量进行初步了解。（</w:t>
      </w:r>
      <w:r>
        <w:rPr>
          <w:sz w:val="24"/>
          <w:color w:val="000000"/>
        </w:rPr>
        <w:t>2</w:t>
      </w:r>
      <w:r>
        <w:rPr>
          <w:sz w:val="24"/>
          <w:color w:val="000000"/>
        </w:rPr>
        <w:t>）食材运输需采用符合卫生标准的外包装和运输工具，保持清洁和定期消毒，车厢内无不良异味。（</w:t>
      </w:r>
      <w:r>
        <w:rPr>
          <w:sz w:val="24"/>
          <w:color w:val="000000"/>
        </w:rPr>
        <w:t>3</w:t>
      </w:r>
      <w:r>
        <w:rPr>
          <w:sz w:val="24"/>
          <w:color w:val="000000"/>
        </w:rPr>
        <w:t>）冷藏、冷冻食材需用专用冷藏、冷冻载具运输，在运输过程中保持安全的冷藏、冷冻温度，冷冻食材没有曾经解冻痕迹或软化现象，包装呈干爽状态。（</w:t>
      </w:r>
      <w:r>
        <w:rPr>
          <w:sz w:val="24"/>
          <w:color w:val="000000"/>
        </w:rPr>
        <w:t>4</w:t>
      </w:r>
      <w:r>
        <w:rPr>
          <w:sz w:val="24"/>
          <w:color w:val="000000"/>
        </w:rPr>
        <w:t>）食材应清洁，无损伤、腐烂现象，外包装完整，无寄生虫或已受虫害现象。</w:t>
      </w:r>
    </w:p>
    <w:p>
      <w:pPr>
        <w:pStyle w:val="null3"/>
        <w:ind w:firstLine="480"/>
      </w:pPr>
      <w:r>
        <w:rPr>
          <w:sz w:val="24"/>
          <w:color w:val="000000"/>
        </w:rPr>
        <w:t>6.</w:t>
      </w:r>
      <w:r>
        <w:rPr>
          <w:sz w:val="24"/>
          <w:color w:val="000000"/>
        </w:rPr>
        <w:t>履约验收标准：（</w:t>
      </w:r>
      <w:r>
        <w:rPr>
          <w:sz w:val="24"/>
          <w:color w:val="000000"/>
        </w:rPr>
        <w:t>1</w:t>
      </w:r>
      <w:r>
        <w:rPr>
          <w:sz w:val="24"/>
          <w:color w:val="000000"/>
        </w:rPr>
        <w:t>）验收人员应按招标文件食材质量要求对食材质量进行抽查，以确保食材品种符合要求。如确定有所差异，应即刻通知送货人员。如发现食材有损坏的情况，应在相关单据上记录所有损坏情况，对食材损坏情况进行拍照并存档。对于食材验收的全部信息数据，</w:t>
      </w:r>
      <w:r>
        <w:rPr>
          <w:sz w:val="24"/>
          <w:color w:val="000000"/>
        </w:rPr>
        <w:t>甲方</w:t>
      </w:r>
      <w:r>
        <w:rPr>
          <w:sz w:val="24"/>
          <w:color w:val="000000"/>
        </w:rPr>
        <w:t>使用单位验收人员应和</w:t>
      </w:r>
      <w:r>
        <w:rPr>
          <w:sz w:val="24"/>
          <w:color w:val="000000"/>
        </w:rPr>
        <w:t>乙方</w:t>
      </w:r>
      <w:r>
        <w:rPr>
          <w:sz w:val="24"/>
          <w:color w:val="000000"/>
        </w:rPr>
        <w:t>送货人员一起确认，并保留双方签字单据。</w:t>
      </w:r>
      <w:r>
        <w:rPr>
          <w:sz w:val="24"/>
          <w:color w:val="000000"/>
        </w:rPr>
        <w:t>（</w:t>
      </w:r>
      <w:r>
        <w:rPr>
          <w:sz w:val="24"/>
          <w:color w:val="000000"/>
        </w:rPr>
        <w:t>2</w:t>
      </w:r>
      <w:r>
        <w:rPr>
          <w:sz w:val="24"/>
          <w:color w:val="000000"/>
        </w:rPr>
        <w:t>）抽查发现食材安全质量问题的处理：</w:t>
      </w:r>
      <w:r>
        <w:rPr>
          <w:sz w:val="24"/>
          <w:color w:val="000000"/>
        </w:rPr>
        <w:t>a</w:t>
      </w:r>
      <w:r>
        <w:rPr>
          <w:sz w:val="24"/>
          <w:color w:val="000000"/>
        </w:rPr>
        <w:t>、对危害人体健康的食材质量问题采取零容忍措施，一经发现，立即终止合同。</w:t>
      </w:r>
      <w:r>
        <w:rPr>
          <w:sz w:val="24"/>
          <w:color w:val="000000"/>
        </w:rPr>
        <w:t>b</w:t>
      </w:r>
      <w:r>
        <w:rPr>
          <w:sz w:val="24"/>
          <w:color w:val="000000"/>
        </w:rPr>
        <w:t>、若抽查未发现问题，而</w:t>
      </w:r>
      <w:r>
        <w:rPr>
          <w:sz w:val="24"/>
          <w:color w:val="000000"/>
        </w:rPr>
        <w:t>甲方</w:t>
      </w:r>
      <w:r>
        <w:rPr>
          <w:sz w:val="24"/>
          <w:color w:val="000000"/>
        </w:rPr>
        <w:t>使用单位在加工食用前发现部分食材质量有问题，应立即通知采购单位及食材验收人员与</w:t>
      </w:r>
      <w:r>
        <w:rPr>
          <w:sz w:val="24"/>
          <w:color w:val="000000"/>
        </w:rPr>
        <w:t>乙方</w:t>
      </w:r>
      <w:r>
        <w:rPr>
          <w:sz w:val="24"/>
          <w:color w:val="000000"/>
        </w:rPr>
        <w:t>沟通，将问题食材退货处理。</w:t>
      </w:r>
      <w:r>
        <w:rPr>
          <w:sz w:val="24"/>
          <w:color w:val="000000"/>
        </w:rPr>
        <w:t>c</w:t>
      </w:r>
      <w:r>
        <w:rPr>
          <w:sz w:val="24"/>
          <w:color w:val="000000"/>
        </w:rPr>
        <w:t>、供货期间食材须满足采购需求相关要求及标准，如某批次食材出现质量问题，</w:t>
      </w:r>
      <w:r>
        <w:rPr>
          <w:sz w:val="24"/>
          <w:color w:val="000000"/>
        </w:rPr>
        <w:t>乙方</w:t>
      </w:r>
      <w:r>
        <w:rPr>
          <w:sz w:val="24"/>
          <w:color w:val="000000"/>
        </w:rPr>
        <w:t>须保证验收时发现质量问题</w:t>
      </w:r>
      <w:r>
        <w:rPr>
          <w:sz w:val="24"/>
          <w:color w:val="000000"/>
        </w:rPr>
        <w:t>1</w:t>
      </w:r>
      <w:r>
        <w:rPr>
          <w:sz w:val="24"/>
          <w:color w:val="000000"/>
        </w:rPr>
        <w:t>小时内无条件对该批次的有质量问题的食材进行换货。一个月累计供货出现</w:t>
      </w:r>
      <w:r>
        <w:rPr>
          <w:sz w:val="24"/>
          <w:color w:val="000000"/>
        </w:rPr>
        <w:t>3</w:t>
      </w:r>
      <w:r>
        <w:rPr>
          <w:sz w:val="24"/>
          <w:color w:val="000000"/>
        </w:rPr>
        <w:t>次或者</w:t>
      </w:r>
      <w:r>
        <w:rPr>
          <w:sz w:val="24"/>
          <w:color w:val="000000"/>
        </w:rPr>
        <w:t>3</w:t>
      </w:r>
      <w:r>
        <w:rPr>
          <w:sz w:val="24"/>
          <w:color w:val="000000"/>
        </w:rPr>
        <w:t>次以上质量问题的，按预算金额</w:t>
      </w:r>
      <w:r>
        <w:rPr>
          <w:sz w:val="24"/>
          <w:color w:val="000000"/>
        </w:rPr>
        <w:t>1</w:t>
      </w:r>
      <w:r>
        <w:rPr>
          <w:sz w:val="24"/>
          <w:color w:val="000000"/>
        </w:rPr>
        <w:t>‰支付违约金给</w:t>
      </w:r>
      <w:r>
        <w:rPr>
          <w:sz w:val="24"/>
          <w:color w:val="000000"/>
        </w:rPr>
        <w:t>甲方</w:t>
      </w:r>
      <w:r>
        <w:rPr>
          <w:sz w:val="24"/>
          <w:color w:val="000000"/>
        </w:rPr>
        <w:t>。同时，</w:t>
      </w:r>
      <w:r>
        <w:rPr>
          <w:sz w:val="24"/>
          <w:color w:val="000000"/>
        </w:rPr>
        <w:t>甲方</w:t>
      </w:r>
      <w:r>
        <w:rPr>
          <w:sz w:val="24"/>
          <w:color w:val="000000"/>
        </w:rPr>
        <w:t>有权单方面解除合同。如上述违约金金额仍不足以补偿</w:t>
      </w:r>
      <w:r>
        <w:rPr>
          <w:sz w:val="24"/>
          <w:color w:val="000000"/>
        </w:rPr>
        <w:t>甲方</w:t>
      </w:r>
      <w:r>
        <w:rPr>
          <w:sz w:val="24"/>
          <w:color w:val="000000"/>
        </w:rPr>
        <w:t>因</w:t>
      </w:r>
      <w:r>
        <w:rPr>
          <w:sz w:val="24"/>
          <w:color w:val="000000"/>
        </w:rPr>
        <w:t>乙方</w:t>
      </w:r>
      <w:r>
        <w:rPr>
          <w:sz w:val="24"/>
          <w:color w:val="000000"/>
        </w:rPr>
        <w:t>违约造成的损失，</w:t>
      </w:r>
      <w:r>
        <w:rPr>
          <w:sz w:val="24"/>
          <w:color w:val="000000"/>
        </w:rPr>
        <w:t>甲方</w:t>
      </w:r>
      <w:r>
        <w:rPr>
          <w:sz w:val="24"/>
          <w:color w:val="000000"/>
        </w:rPr>
        <w:t>有权进一步向</w:t>
      </w:r>
      <w:r>
        <w:rPr>
          <w:sz w:val="24"/>
          <w:color w:val="000000"/>
        </w:rPr>
        <w:t>乙方</w:t>
      </w:r>
      <w:r>
        <w:rPr>
          <w:sz w:val="24"/>
          <w:color w:val="000000"/>
        </w:rPr>
        <w:t>提出索赔。由此造成的经济损失及法律责任由</w:t>
      </w:r>
      <w:r>
        <w:rPr>
          <w:sz w:val="24"/>
          <w:color w:val="000000"/>
        </w:rPr>
        <w:t>乙方</w:t>
      </w:r>
      <w:r>
        <w:rPr>
          <w:sz w:val="24"/>
          <w:color w:val="000000"/>
        </w:rPr>
        <w:t>承担。</w:t>
      </w:r>
      <w:r>
        <w:rPr>
          <w:sz w:val="24"/>
          <w:color w:val="000000"/>
        </w:rPr>
        <w:t>（</w:t>
      </w:r>
      <w:r>
        <w:rPr>
          <w:sz w:val="24"/>
          <w:color w:val="000000"/>
        </w:rPr>
        <w:t>3</w:t>
      </w:r>
      <w:r>
        <w:rPr>
          <w:sz w:val="24"/>
          <w:color w:val="000000"/>
        </w:rPr>
        <w:t>）抽查发现资质证照不全问题的处理：</w:t>
      </w:r>
      <w:r>
        <w:rPr>
          <w:sz w:val="24"/>
          <w:color w:val="000000"/>
        </w:rPr>
        <w:t>a</w:t>
      </w:r>
      <w:r>
        <w:rPr>
          <w:sz w:val="24"/>
          <w:color w:val="000000"/>
        </w:rPr>
        <w:t>、如抽查发现部分畜禽冻肉类食材没有政府部门出具的动物检疫合格证明，则在剩余食材中加抽</w:t>
      </w:r>
      <w:r>
        <w:rPr>
          <w:sz w:val="24"/>
          <w:color w:val="000000"/>
        </w:rPr>
        <w:t>15%</w:t>
      </w:r>
      <w:r>
        <w:rPr>
          <w:sz w:val="24"/>
          <w:color w:val="000000"/>
        </w:rPr>
        <w:t>，两次抽查数发现</w:t>
      </w:r>
      <w:r>
        <w:rPr>
          <w:sz w:val="24"/>
          <w:color w:val="000000"/>
        </w:rPr>
        <w:t>50%</w:t>
      </w:r>
      <w:r>
        <w:rPr>
          <w:sz w:val="24"/>
          <w:color w:val="000000"/>
        </w:rPr>
        <w:t>以上没有动物检疫合格证明的，全部退货；</w:t>
      </w:r>
      <w:r>
        <w:rPr>
          <w:sz w:val="24"/>
          <w:color w:val="000000"/>
        </w:rPr>
        <w:t>50%</w:t>
      </w:r>
      <w:r>
        <w:rPr>
          <w:sz w:val="24"/>
          <w:color w:val="000000"/>
        </w:rPr>
        <w:t>以下没有动物检疫合格证明的，将无动物检疫合格证明的货物退货。</w:t>
      </w:r>
      <w:r>
        <w:rPr>
          <w:sz w:val="24"/>
          <w:color w:val="000000"/>
        </w:rPr>
        <w:t>b</w:t>
      </w:r>
      <w:r>
        <w:rPr>
          <w:sz w:val="24"/>
          <w:color w:val="000000"/>
        </w:rPr>
        <w:t>、整批食材有政府部门出具的动物检疫合格证明，随箱食材合格证不齐全的，则在剩余食材中加抽</w:t>
      </w:r>
      <w:r>
        <w:rPr>
          <w:sz w:val="24"/>
          <w:color w:val="000000"/>
        </w:rPr>
        <w:t>15%</w:t>
      </w:r>
      <w:r>
        <w:rPr>
          <w:sz w:val="24"/>
          <w:color w:val="000000"/>
        </w:rPr>
        <w:t>，两次抽查数发现</w:t>
      </w:r>
      <w:r>
        <w:rPr>
          <w:sz w:val="24"/>
          <w:color w:val="000000"/>
        </w:rPr>
        <w:t>50%</w:t>
      </w:r>
      <w:r>
        <w:rPr>
          <w:sz w:val="24"/>
          <w:color w:val="000000"/>
        </w:rPr>
        <w:t>以上没有食材合格证的，全部退货；</w:t>
      </w:r>
      <w:r>
        <w:rPr>
          <w:sz w:val="24"/>
          <w:color w:val="000000"/>
        </w:rPr>
        <w:t>50%</w:t>
      </w:r>
      <w:r>
        <w:rPr>
          <w:sz w:val="24"/>
          <w:color w:val="000000"/>
        </w:rPr>
        <w:t>以下没有食材合格证明的，将无食材合格证明的货物退货。 （</w:t>
      </w:r>
      <w:r>
        <w:rPr>
          <w:sz w:val="24"/>
          <w:color w:val="000000"/>
        </w:rPr>
        <w:t>4</w:t>
      </w:r>
      <w:r>
        <w:rPr>
          <w:sz w:val="24"/>
          <w:color w:val="000000"/>
        </w:rPr>
        <w:t>）验收记录对每次验收的食材均记录货物名称、数量、验收情况等事项，并由送货人、验收人签名确认，作报账依据和存档备案。</w:t>
      </w:r>
    </w:p>
    <w:p>
      <w:pPr>
        <w:pStyle w:val="null3"/>
        <w:ind w:left="495"/>
      </w:pPr>
      <w:r>
        <w:rPr>
          <w:sz w:val="24"/>
          <w:b/>
          <w:color w:val="000000"/>
        </w:rPr>
        <w:t>八、退（补）货要求：</w:t>
      </w:r>
    </w:p>
    <w:p>
      <w:pPr>
        <w:pStyle w:val="null3"/>
        <w:ind w:left="495"/>
      </w:pPr>
      <w:r>
        <w:rPr>
          <w:sz w:val="24"/>
          <w:color w:val="000000"/>
        </w:rPr>
        <w:t>对不符合质量要求的食材由</w:t>
      </w:r>
      <w:r>
        <w:rPr>
          <w:sz w:val="24"/>
          <w:color w:val="000000"/>
        </w:rPr>
        <w:t>甲方</w:t>
      </w:r>
      <w:r>
        <w:rPr>
          <w:sz w:val="24"/>
          <w:color w:val="000000"/>
        </w:rPr>
        <w:t>验收人员提出清退，如双方对质量或重量有争议的可送国家认可的具有检验资质的部门检测，同时留样备检，对数量不足或部分退货的，责成</w:t>
      </w:r>
      <w:r>
        <w:rPr>
          <w:sz w:val="24"/>
          <w:color w:val="000000"/>
        </w:rPr>
        <w:t>乙方</w:t>
      </w:r>
      <w:r>
        <w:rPr>
          <w:sz w:val="24"/>
          <w:color w:val="000000"/>
        </w:rPr>
        <w:t>以不影响</w:t>
      </w:r>
      <w:r>
        <w:rPr>
          <w:sz w:val="24"/>
          <w:color w:val="000000"/>
        </w:rPr>
        <w:t>甲方</w:t>
      </w:r>
      <w:r>
        <w:rPr>
          <w:sz w:val="24"/>
          <w:color w:val="000000"/>
        </w:rPr>
        <w:t>伙食供应为前提尽快补送。在退货过程中，对有碍公共卫生安全的食材，应按国家有关规定处理或进行协议销毁，不退货给</w:t>
      </w:r>
      <w:r>
        <w:rPr>
          <w:sz w:val="24"/>
          <w:color w:val="000000"/>
        </w:rPr>
        <w:t>乙方</w:t>
      </w:r>
      <w:r>
        <w:rPr>
          <w:sz w:val="24"/>
          <w:color w:val="000000"/>
        </w:rPr>
        <w:t>。</w:t>
      </w:r>
    </w:p>
    <w:p>
      <w:pPr>
        <w:pStyle w:val="null3"/>
        <w:ind w:left="495"/>
      </w:pPr>
      <w:r>
        <w:rPr>
          <w:sz w:val="24"/>
          <w:b/>
          <w:color w:val="000000"/>
        </w:rPr>
        <w:t>九</w:t>
      </w:r>
      <w:r>
        <w:rPr>
          <w:sz w:val="24"/>
          <w:b/>
          <w:color w:val="000000"/>
        </w:rPr>
        <w:t>、知识产权归属</w:t>
      </w:r>
    </w:p>
    <w:p>
      <w:pPr>
        <w:pStyle w:val="null3"/>
        <w:ind w:firstLine="480"/>
      </w:pPr>
      <w:r>
        <w:rPr>
          <w:sz w:val="24"/>
          <w:color w:val="000000"/>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left="495"/>
      </w:pPr>
      <w:r>
        <w:rPr>
          <w:sz w:val="24"/>
          <w:b/>
          <w:color w:val="000000"/>
        </w:rPr>
        <w:t>十</w:t>
      </w:r>
      <w:r>
        <w:rPr>
          <w:sz w:val="24"/>
          <w:b/>
          <w:color w:val="000000"/>
        </w:rPr>
        <w:t>、保密</w:t>
      </w:r>
    </w:p>
    <w:p>
      <w:pPr>
        <w:pStyle w:val="null3"/>
        <w:ind w:firstLine="480"/>
      </w:pPr>
      <w:r>
        <w:rPr>
          <w:sz w:val="24"/>
          <w:color w:val="000000"/>
        </w:rPr>
        <w:t>(</w:t>
      </w:r>
      <w:r>
        <w:rPr>
          <w:sz w:val="24"/>
          <w:color w:val="000000"/>
        </w:rPr>
        <w:t>一</w:t>
      </w:r>
      <w:r>
        <w:rPr>
          <w:sz w:val="24"/>
          <w:color w:val="000000"/>
        </w:rPr>
        <w:t>)</w:t>
      </w:r>
      <w:r>
        <w:rPr>
          <w:sz w:val="24"/>
          <w:color w:val="000000"/>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pPr>
      <w:r>
        <w:rPr>
          <w:sz w:val="24"/>
          <w:color w:val="000000"/>
        </w:rPr>
        <w:t>(</w:t>
      </w:r>
      <w:r>
        <w:rPr>
          <w:sz w:val="24"/>
          <w:color w:val="000000"/>
        </w:rPr>
        <w:t>二</w:t>
      </w:r>
      <w:r>
        <w:rPr>
          <w:sz w:val="24"/>
          <w:color w:val="000000"/>
        </w:rPr>
        <w:t>)</w:t>
      </w:r>
      <w:r>
        <w:rPr>
          <w:sz w:val="24"/>
          <w:color w:val="000000"/>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pPr>
      <w:r>
        <w:rPr>
          <w:sz w:val="24"/>
          <w:color w:val="000000"/>
        </w:rPr>
        <w:t>(</w:t>
      </w:r>
      <w:r>
        <w:rPr>
          <w:sz w:val="24"/>
          <w:color w:val="000000"/>
        </w:rPr>
        <w:t>三</w:t>
      </w:r>
      <w:r>
        <w:rPr>
          <w:sz w:val="24"/>
          <w:color w:val="000000"/>
        </w:rPr>
        <w:t>)</w:t>
      </w:r>
      <w:r>
        <w:rPr>
          <w:sz w:val="24"/>
          <w:color w:val="000000"/>
        </w:rPr>
        <w:t>除了合同本身之外，上款所列举的任何物件均是甲方的财产。如果甲方有要求，乙方在完成合同后应将这些物件及全部复制件还给甲方。</w:t>
      </w:r>
    </w:p>
    <w:p>
      <w:pPr>
        <w:pStyle w:val="null3"/>
        <w:ind w:left="495"/>
      </w:pPr>
      <w:r>
        <w:rPr>
          <w:sz w:val="24"/>
          <w:b/>
          <w:color w:val="000000"/>
        </w:rPr>
        <w:t>十</w:t>
      </w:r>
      <w:r>
        <w:rPr>
          <w:sz w:val="24"/>
          <w:b/>
          <w:color w:val="000000"/>
        </w:rPr>
        <w:t>一</w:t>
      </w:r>
      <w:r>
        <w:rPr>
          <w:sz w:val="24"/>
          <w:b/>
          <w:color w:val="000000"/>
        </w:rPr>
        <w:t>、违约责任与赔偿损失</w:t>
      </w:r>
    </w:p>
    <w:p>
      <w:pPr>
        <w:pStyle w:val="null3"/>
        <w:ind w:firstLine="480"/>
      </w:pPr>
      <w:r>
        <w:rPr>
          <w:sz w:val="24"/>
          <w:color w:val="000000"/>
        </w:rPr>
        <w:t>(</w:t>
      </w:r>
      <w:r>
        <w:rPr>
          <w:sz w:val="24"/>
          <w:color w:val="000000"/>
        </w:rPr>
        <w:t>一</w:t>
      </w:r>
      <w:r>
        <w:rPr>
          <w:sz w:val="24"/>
          <w:color w:val="000000"/>
        </w:rPr>
        <w:t>)</w:t>
      </w:r>
      <w:r>
        <w:rPr>
          <w:sz w:val="24"/>
          <w:color w:val="000000"/>
        </w:rPr>
        <w:t>乙方提供的服务不符合采购文件、投标文件或本合同规定的，甲方有权拒收，并且乙方须向甲方支付本合同总价</w:t>
      </w:r>
      <w:r>
        <w:rPr>
          <w:sz w:val="24"/>
          <w:color w:val="000000"/>
        </w:rPr>
        <w:t>5%</w:t>
      </w:r>
      <w:r>
        <w:rPr>
          <w:sz w:val="24"/>
          <w:color w:val="000000"/>
        </w:rPr>
        <w:t>的违约金。</w:t>
      </w:r>
    </w:p>
    <w:p>
      <w:pPr>
        <w:pStyle w:val="null3"/>
        <w:ind w:firstLine="480"/>
      </w:pPr>
      <w:r>
        <w:rPr>
          <w:sz w:val="24"/>
          <w:color w:val="000000"/>
        </w:rPr>
        <w:t>(</w:t>
      </w:r>
      <w:r>
        <w:rPr>
          <w:sz w:val="24"/>
          <w:color w:val="000000"/>
        </w:rPr>
        <w:t>二</w:t>
      </w:r>
      <w:r>
        <w:rPr>
          <w:sz w:val="24"/>
          <w:color w:val="000000"/>
        </w:rPr>
        <w:t>)</w:t>
      </w:r>
      <w:r>
        <w:rPr>
          <w:sz w:val="24"/>
          <w:color w:val="000000"/>
        </w:rPr>
        <w:t>乙方未能按本合同规定的交货时间交付货物的</w:t>
      </w:r>
      <w:r>
        <w:rPr>
          <w:sz w:val="24"/>
          <w:color w:val="000000"/>
        </w:rPr>
        <w:t>/</w:t>
      </w:r>
      <w:r>
        <w:rPr>
          <w:sz w:val="24"/>
          <w:color w:val="000000"/>
        </w:rPr>
        <w:t>提供服务，从逾期之日起每日按本合同总价</w:t>
      </w:r>
      <w:r>
        <w:rPr>
          <w:sz w:val="24"/>
          <w:color w:val="000000"/>
        </w:rPr>
        <w:t>0.2</w:t>
      </w:r>
      <w:r>
        <w:rPr>
          <w:sz w:val="24"/>
          <w:color w:val="000000"/>
        </w:rPr>
        <w:t>‰的数额向甲方支付违约金；逾期</w:t>
      </w:r>
      <w:r>
        <w:rPr>
          <w:sz w:val="24"/>
          <w:color w:val="000000"/>
        </w:rPr>
        <w:t>15</w:t>
      </w:r>
      <w:r>
        <w:rPr>
          <w:sz w:val="24"/>
          <w:color w:val="000000"/>
        </w:rPr>
        <w:t>天以上（含</w:t>
      </w:r>
      <w:r>
        <w:rPr>
          <w:sz w:val="24"/>
          <w:color w:val="000000"/>
        </w:rPr>
        <w:t>15</w:t>
      </w:r>
      <w:r>
        <w:rPr>
          <w:sz w:val="24"/>
          <w:color w:val="000000"/>
        </w:rPr>
        <w:t>天）的，甲方有权终止合同，要求乙方支付违约金，并且给甲方造成的经济损失由乙方承担赔偿责任。</w:t>
      </w:r>
    </w:p>
    <w:p>
      <w:pPr>
        <w:pStyle w:val="null3"/>
        <w:ind w:firstLine="480"/>
      </w:pPr>
      <w:r>
        <w:rPr>
          <w:sz w:val="24"/>
          <w:color w:val="000000"/>
        </w:rPr>
        <w:t>(</w:t>
      </w:r>
      <w:r>
        <w:rPr>
          <w:sz w:val="24"/>
          <w:color w:val="000000"/>
        </w:rPr>
        <w:t>三</w:t>
      </w:r>
      <w:r>
        <w:rPr>
          <w:sz w:val="24"/>
          <w:color w:val="000000"/>
        </w:rPr>
        <w:t>)</w:t>
      </w:r>
      <w:r>
        <w:rPr>
          <w:sz w:val="24"/>
          <w:color w:val="000000"/>
        </w:rPr>
        <w:t>甲方无正当理由拒收接受服务，到期拒付服务款项的，甲方向乙方偿付本合同总价</w:t>
      </w:r>
      <w:r>
        <w:rPr>
          <w:sz w:val="24"/>
          <w:color w:val="000000"/>
        </w:rPr>
        <w:t>5%</w:t>
      </w:r>
      <w:r>
        <w:rPr>
          <w:sz w:val="24"/>
          <w:color w:val="000000"/>
        </w:rPr>
        <w:t>的违约金。甲方逾期付款，则每日按“逾期金额×（合同订立时</w:t>
      </w:r>
      <w:r>
        <w:rPr>
          <w:sz w:val="24"/>
          <w:color w:val="000000"/>
        </w:rPr>
        <w:t>1</w:t>
      </w:r>
      <w:r>
        <w:rPr>
          <w:sz w:val="24"/>
          <w:color w:val="000000"/>
        </w:rPr>
        <w:t>年期贷款市场报价利率÷</w:t>
      </w:r>
      <w:r>
        <w:rPr>
          <w:sz w:val="24"/>
          <w:color w:val="000000"/>
        </w:rPr>
        <w:t>365</w:t>
      </w:r>
      <w:r>
        <w:rPr>
          <w:sz w:val="24"/>
          <w:color w:val="000000"/>
        </w:rPr>
        <w:t>天）”向乙方偿付违约金。</w:t>
      </w:r>
    </w:p>
    <w:p>
      <w:pPr>
        <w:pStyle w:val="null3"/>
        <w:ind w:firstLine="480"/>
      </w:pPr>
      <w:r>
        <w:rPr>
          <w:sz w:val="24"/>
          <w:color w:val="000000"/>
        </w:rPr>
        <w:t>(</w:t>
      </w:r>
      <w:r>
        <w:rPr>
          <w:sz w:val="24"/>
          <w:color w:val="000000"/>
        </w:rPr>
        <w:t>四</w:t>
      </w:r>
      <w:r>
        <w:rPr>
          <w:sz w:val="24"/>
          <w:color w:val="000000"/>
        </w:rPr>
        <w:t>)</w:t>
      </w:r>
      <w:r>
        <w:rPr>
          <w:sz w:val="24"/>
          <w:color w:val="000000"/>
        </w:rPr>
        <w:t>其它违约责任按《中华人民共和国民法典》处理。</w:t>
      </w:r>
    </w:p>
    <w:p>
      <w:pPr>
        <w:pStyle w:val="null3"/>
        <w:ind w:left="495"/>
      </w:pPr>
      <w:r>
        <w:rPr>
          <w:sz w:val="24"/>
          <w:b/>
          <w:color w:val="000000"/>
        </w:rPr>
        <w:t>十</w:t>
      </w:r>
      <w:r>
        <w:rPr>
          <w:sz w:val="24"/>
          <w:b/>
          <w:color w:val="000000"/>
        </w:rPr>
        <w:t>二</w:t>
      </w:r>
      <w:r>
        <w:rPr>
          <w:sz w:val="24"/>
          <w:b/>
          <w:color w:val="000000"/>
        </w:rPr>
        <w:t>、争端的解决</w:t>
      </w:r>
    </w:p>
    <w:p>
      <w:pPr>
        <w:pStyle w:val="null3"/>
        <w:ind w:firstLine="480"/>
      </w:pPr>
      <w:r>
        <w:rPr>
          <w:sz w:val="24"/>
          <w:color w:val="000000"/>
        </w:rPr>
        <w:t>合同执行过程中发生的任何争议，如双方不能通过友好协商解决，甲、乙双方一致同意向甲方所在地人民法院提起诉讼。</w:t>
      </w:r>
    </w:p>
    <w:p>
      <w:pPr>
        <w:pStyle w:val="null3"/>
        <w:ind w:left="495"/>
      </w:pPr>
      <w:r>
        <w:rPr>
          <w:sz w:val="24"/>
          <w:b/>
          <w:color w:val="000000"/>
        </w:rPr>
        <w:t>十</w:t>
      </w:r>
      <w:r>
        <w:rPr>
          <w:sz w:val="24"/>
          <w:b/>
          <w:color w:val="000000"/>
        </w:rPr>
        <w:t>三</w:t>
      </w:r>
      <w:r>
        <w:rPr>
          <w:sz w:val="24"/>
          <w:b/>
          <w:color w:val="000000"/>
        </w:rPr>
        <w:t>、不可抗力</w:t>
      </w:r>
    </w:p>
    <w:p>
      <w:pPr>
        <w:pStyle w:val="null3"/>
        <w:ind w:firstLine="480"/>
      </w:pPr>
      <w:r>
        <w:rPr>
          <w:sz w:val="24"/>
          <w:color w:val="000000"/>
        </w:rPr>
        <w:t>任何一方由于不可抗力原因不能履行合同时，应在不可抗力事件结束后</w:t>
      </w:r>
      <w:r>
        <w:rPr>
          <w:sz w:val="24"/>
          <w:color w:val="000000"/>
        </w:rPr>
        <w:t>1</w:t>
      </w:r>
      <w:r>
        <w:rPr>
          <w:sz w:val="24"/>
          <w:color w:val="000000"/>
        </w:rPr>
        <w:t>日内向对方通报，以减轻可能给对方造成的损失，在取得有关机构的不可抗力证明或双方谅解确认后，允许延期履行或修订合同，并根据情况可部分或全部免于承担违约责任。</w:t>
      </w:r>
    </w:p>
    <w:p>
      <w:pPr>
        <w:pStyle w:val="null3"/>
        <w:ind w:left="495"/>
      </w:pPr>
      <w:r>
        <w:rPr>
          <w:sz w:val="24"/>
          <w:b/>
          <w:color w:val="000000"/>
        </w:rPr>
        <w:t>十</w:t>
      </w:r>
      <w:r>
        <w:rPr>
          <w:sz w:val="24"/>
          <w:b/>
          <w:color w:val="000000"/>
        </w:rPr>
        <w:t>四</w:t>
      </w:r>
      <w:r>
        <w:rPr>
          <w:sz w:val="24"/>
          <w:b/>
          <w:color w:val="000000"/>
        </w:rPr>
        <w:t>、税费</w:t>
      </w:r>
    </w:p>
    <w:p>
      <w:pPr>
        <w:pStyle w:val="null3"/>
        <w:ind w:firstLine="480"/>
      </w:pPr>
      <w:r>
        <w:rPr>
          <w:sz w:val="24"/>
          <w:color w:val="000000"/>
        </w:rPr>
        <w:t>在中国境内、外发生的与本合同执行有关的一切税费均由乙方负担。</w:t>
      </w:r>
    </w:p>
    <w:p>
      <w:pPr>
        <w:pStyle w:val="null3"/>
        <w:ind w:left="495"/>
      </w:pPr>
      <w:r>
        <w:rPr>
          <w:sz w:val="24"/>
          <w:b/>
          <w:color w:val="000000"/>
        </w:rPr>
        <w:t>十</w:t>
      </w:r>
      <w:r>
        <w:rPr>
          <w:sz w:val="24"/>
          <w:b/>
          <w:color w:val="000000"/>
        </w:rPr>
        <w:t>五</w:t>
      </w:r>
      <w:r>
        <w:rPr>
          <w:sz w:val="24"/>
          <w:b/>
          <w:color w:val="000000"/>
        </w:rPr>
        <w:t>、其它</w:t>
      </w:r>
    </w:p>
    <w:p>
      <w:pPr>
        <w:pStyle w:val="null3"/>
        <w:ind w:firstLine="480"/>
      </w:pPr>
      <w:r>
        <w:rPr>
          <w:sz w:val="24"/>
          <w:color w:val="000000"/>
        </w:rPr>
        <w:t>(</w:t>
      </w:r>
      <w:r>
        <w:rPr>
          <w:sz w:val="24"/>
          <w:color w:val="000000"/>
        </w:rPr>
        <w:t>一</w:t>
      </w:r>
      <w:r>
        <w:rPr>
          <w:sz w:val="24"/>
          <w:color w:val="000000"/>
        </w:rPr>
        <w:t>)</w:t>
      </w:r>
      <w:r>
        <w:rPr>
          <w:sz w:val="24"/>
          <w:color w:val="000000"/>
        </w:rPr>
        <w:t>本合同为中小企业预留合同。</w:t>
      </w:r>
    </w:p>
    <w:p>
      <w:pPr>
        <w:pStyle w:val="null3"/>
        <w:ind w:firstLine="480"/>
      </w:pPr>
      <w:r>
        <w:rPr>
          <w:sz w:val="24"/>
          <w:color w:val="000000"/>
        </w:rPr>
        <w:t>(</w:t>
      </w:r>
      <w:r>
        <w:rPr>
          <w:sz w:val="24"/>
          <w:color w:val="000000"/>
        </w:rPr>
        <w:t>二</w:t>
      </w:r>
      <w:r>
        <w:rPr>
          <w:sz w:val="24"/>
          <w:color w:val="000000"/>
        </w:rPr>
        <w:t>)</w:t>
      </w:r>
      <w:r>
        <w:rPr>
          <w:sz w:val="24"/>
          <w:color w:val="000000"/>
        </w:rPr>
        <w:t>本合同所有附件、招标文件、投标文件、中标通知书均为合同的有效组成部分，与本合同具有同等法律效力。</w:t>
      </w:r>
    </w:p>
    <w:p>
      <w:pPr>
        <w:pStyle w:val="null3"/>
        <w:ind w:firstLine="480"/>
      </w:pPr>
      <w:r>
        <w:rPr>
          <w:sz w:val="24"/>
          <w:color w:val="000000"/>
        </w:rPr>
        <w:t>(</w:t>
      </w:r>
      <w:r>
        <w:rPr>
          <w:sz w:val="24"/>
          <w:color w:val="000000"/>
        </w:rPr>
        <w:t>三</w:t>
      </w:r>
      <w:r>
        <w:rPr>
          <w:sz w:val="24"/>
          <w:color w:val="000000"/>
        </w:rPr>
        <w:t>)</w:t>
      </w:r>
      <w:r>
        <w:rPr>
          <w:sz w:val="24"/>
          <w:color w:val="000000"/>
        </w:rPr>
        <w:t>在执行本合同的过程中，所有经双方签署确认的文件（包括会议纪要、补充协议、往来信函）即成为本合同的有效组成部分。</w:t>
      </w:r>
    </w:p>
    <w:p>
      <w:pPr>
        <w:pStyle w:val="null3"/>
        <w:ind w:firstLine="480"/>
      </w:pPr>
      <w:r>
        <w:rPr>
          <w:sz w:val="24"/>
          <w:color w:val="000000"/>
        </w:rPr>
        <w:t>(</w:t>
      </w:r>
      <w:r>
        <w:rPr>
          <w:sz w:val="24"/>
          <w:color w:val="000000"/>
        </w:rPr>
        <w:t>四</w:t>
      </w:r>
      <w:r>
        <w:rPr>
          <w:sz w:val="24"/>
          <w:color w:val="000000"/>
        </w:rPr>
        <w:t>)</w:t>
      </w:r>
      <w:r>
        <w:rPr>
          <w:sz w:val="24"/>
          <w:color w:val="000000"/>
        </w:rPr>
        <w:t>如一方地址、电话、传真号码有变更，应在变更当日内书面通知对方，否则，应承担相应责任。</w:t>
      </w:r>
    </w:p>
    <w:p>
      <w:pPr>
        <w:pStyle w:val="null3"/>
        <w:ind w:firstLine="480"/>
      </w:pPr>
      <w:r>
        <w:rPr>
          <w:sz w:val="24"/>
          <w:color w:val="000000"/>
        </w:rPr>
        <w:t>(</w:t>
      </w:r>
      <w:r>
        <w:rPr>
          <w:sz w:val="24"/>
          <w:color w:val="000000"/>
        </w:rPr>
        <w:t>五</w:t>
      </w:r>
      <w:r>
        <w:rPr>
          <w:sz w:val="24"/>
          <w:color w:val="000000"/>
        </w:rPr>
        <w:t>)</w:t>
      </w:r>
      <w:r>
        <w:rPr>
          <w:sz w:val="24"/>
          <w:color w:val="000000"/>
        </w:rPr>
        <w:t>乙方不得全部转让其应履行的合同项下的义务。招标文件允许分包的，除招标文件和投标文件已确定的合同分包外，乙方不得部分转让其应履行的合同项下的义务。</w:t>
      </w:r>
    </w:p>
    <w:p>
      <w:pPr>
        <w:pStyle w:val="null3"/>
        <w:ind w:left="495"/>
      </w:pPr>
      <w:r>
        <w:rPr>
          <w:sz w:val="24"/>
          <w:b/>
          <w:color w:val="000000"/>
        </w:rPr>
        <w:t>十六、合同生效</w:t>
      </w:r>
    </w:p>
    <w:p>
      <w:pPr>
        <w:pStyle w:val="null3"/>
        <w:ind w:firstLine="480"/>
      </w:pPr>
      <w:r>
        <w:rPr>
          <w:sz w:val="24"/>
          <w:color w:val="000000"/>
        </w:rPr>
        <w:t>(</w:t>
      </w:r>
      <w:r>
        <w:rPr>
          <w:sz w:val="24"/>
          <w:color w:val="000000"/>
        </w:rPr>
        <w:t>一</w:t>
      </w:r>
      <w:r>
        <w:rPr>
          <w:sz w:val="24"/>
          <w:color w:val="000000"/>
        </w:rPr>
        <w:t>)</w:t>
      </w:r>
      <w:r>
        <w:rPr>
          <w:sz w:val="24"/>
          <w:color w:val="000000"/>
        </w:rPr>
        <w:t>合同自甲乙双方法人代表或其授权代表签字盖章之日起生效。</w:t>
      </w:r>
    </w:p>
    <w:p>
      <w:pPr>
        <w:pStyle w:val="null3"/>
        <w:ind w:firstLine="480"/>
      </w:pPr>
      <w:r>
        <w:rPr>
          <w:sz w:val="24"/>
          <w:color w:val="000000"/>
        </w:rPr>
        <w:t>(</w:t>
      </w:r>
      <w:r>
        <w:rPr>
          <w:sz w:val="24"/>
          <w:color w:val="000000"/>
        </w:rPr>
        <w:t>二</w:t>
      </w:r>
      <w:r>
        <w:rPr>
          <w:sz w:val="24"/>
          <w:color w:val="000000"/>
        </w:rPr>
        <w:t>)</w:t>
      </w:r>
      <w:r>
        <w:rPr>
          <w:sz w:val="24"/>
          <w:color w:val="000000"/>
        </w:rPr>
        <w:t>合同壹式</w:t>
      </w:r>
      <w:r>
        <w:rPr>
          <w:u w:val="single"/>
        </w:rPr>
        <w:t xml:space="preserve">  </w:t>
      </w:r>
      <w:r>
        <w:rPr>
          <w:sz w:val="24"/>
          <w:color w:val="000000"/>
        </w:rPr>
        <w:t>份，其中甲乙双方各执</w:t>
      </w:r>
      <w:r>
        <w:rPr>
          <w:u w:val="single"/>
        </w:rPr>
        <w:t xml:space="preserve">  </w:t>
      </w:r>
      <w:r>
        <w:rPr>
          <w:sz w:val="24"/>
          <w:color w:val="000000"/>
        </w:rPr>
        <w:t>份，采购代理机构执壹份，政府采购监督管理部门</w:t>
      </w:r>
      <w:r>
        <w:rPr>
          <w:u w:val="single"/>
        </w:rPr>
        <w:t xml:space="preserve">   </w:t>
      </w:r>
      <w:r>
        <w:rPr>
          <w:sz w:val="24"/>
          <w:color w:val="000000"/>
        </w:rPr>
        <w:t>份。</w:t>
      </w:r>
    </w:p>
    <w:p>
      <w:pPr>
        <w:pStyle w:val="null3"/>
      </w:pPr>
      <w:r>
        <w:rPr>
          <w:sz w:val="24"/>
          <w:color w:val="000000"/>
        </w:rPr>
        <w:t>甲方（盖章）：</w:t>
      </w:r>
      <w:r>
        <w:rPr>
          <w:sz w:val="24"/>
          <w:color w:val="000000"/>
        </w:rPr>
        <w:t xml:space="preserve">                                           </w:t>
      </w:r>
      <w:r>
        <w:rPr>
          <w:sz w:val="24"/>
          <w:color w:val="000000"/>
        </w:rPr>
        <w:t>乙方（盖章）：</w:t>
      </w:r>
    </w:p>
    <w:p>
      <w:pPr>
        <w:pStyle w:val="null3"/>
      </w:pPr>
      <w:r>
        <w:rPr>
          <w:sz w:val="24"/>
          <w:color w:val="000000"/>
        </w:rPr>
        <w:t>代表：</w:t>
      </w:r>
      <w:r>
        <w:rPr>
          <w:sz w:val="24"/>
          <w:color w:val="000000"/>
        </w:rPr>
        <w:t xml:space="preserve">                                                         </w:t>
      </w:r>
      <w:r>
        <w:rPr>
          <w:sz w:val="24"/>
          <w:color w:val="000000"/>
        </w:rPr>
        <w:t>代表：</w:t>
      </w:r>
    </w:p>
    <w:p>
      <w:pPr>
        <w:pStyle w:val="null3"/>
      </w:pPr>
      <w:r>
        <w:rPr>
          <w:sz w:val="24"/>
          <w:color w:val="000000"/>
        </w:rPr>
        <w:t>签定地点：</w:t>
      </w:r>
    </w:p>
    <w:p>
      <w:pPr>
        <w:pStyle w:val="null3"/>
      </w:pP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ind w:firstLine="4800"/>
      </w:pPr>
      <w:r>
        <w:rPr>
          <w:sz w:val="24"/>
          <w:color w:val="000000"/>
        </w:rPr>
        <w:t>开户名称：</w:t>
      </w:r>
    </w:p>
    <w:p>
      <w:pPr>
        <w:pStyle w:val="null3"/>
        <w:ind w:firstLine="4800"/>
      </w:pPr>
      <w:r>
        <w:rPr>
          <w:sz w:val="24"/>
          <w:color w:val="000000"/>
        </w:rPr>
        <w:t>银行账号：</w:t>
      </w:r>
    </w:p>
    <w:p>
      <w:pPr>
        <w:pStyle w:val="null3"/>
        <w:spacing w:before="0" w:after="0"/>
        <w:ind w:left="0" w:right="0"/>
        <w:jc w:val="center"/>
      </w:pPr>
      <w:r>
        <w:rPr>
          <w:sz w:val="24"/>
          <w:color w:val="000000"/>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441284-2025-03039</w:t>
      </w:r>
    </w:p>
    <w:p>
      <w:pPr>
        <w:pStyle w:val="null3"/>
        <w:jc w:val="center"/>
        <w:outlineLvl w:val="3"/>
      </w:pPr>
      <w:r>
        <w:rPr>
          <w:sz w:val="24"/>
          <w:b/>
        </w:rPr>
        <w:t>采购项目编号：</w:t>
      </w:r>
      <w:r>
        <w:rPr>
          <w:sz w:val="24"/>
          <w:b/>
        </w:rPr>
        <w:t>CLZ0125ZQ01ZC05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肇庆采联采购招标有限公司</w:t>
      </w:r>
    </w:p>
    <w:p>
      <w:pPr>
        <w:pStyle w:val="null3"/>
        <w:ind w:firstLine="480"/>
      </w:pPr>
      <w:r>
        <w:rPr/>
        <w:t xml:space="preserve"> 你方组织的</w:t>
      </w:r>
      <w:r>
        <w:rPr>
          <w:u w:val="single"/>
        </w:rPr>
        <w:t>“</w:t>
      </w:r>
      <w:r>
        <w:rPr>
          <w:u w:val="single"/>
        </w:rPr>
        <w:t>四会市东城街道饭堂食材配送服务项目</w:t>
      </w:r>
      <w:r>
        <w:rPr>
          <w:u w:val="single"/>
        </w:rPr>
        <w:t>”</w:t>
      </w:r>
      <w:r>
        <w:rPr/>
        <w:t>项目的招标[采购项目编号为：</w:t>
      </w:r>
      <w:r>
        <w:rPr>
          <w:u w:val="single"/>
        </w:rPr>
        <w:t>CLZ0125ZQ01ZC05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四会市东城街道饭堂食材配送服务项目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肇庆采联采购招标有限公司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四会市东城街道饭堂食材配送服务项目</w:t>
      </w:r>
      <w:r>
        <w:rPr/>
        <w:t>”项目采购[采购项目编号为</w:t>
      </w:r>
      <w:r>
        <w:rPr/>
        <w:t>CLZ0125ZQ01ZC05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四会市东城街道办事处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肇庆采联采购招标有限公司</w:t>
      </w:r>
    </w:p>
    <w:p>
      <w:pPr>
        <w:pStyle w:val="null3"/>
        <w:ind w:firstLine="480"/>
      </w:pPr>
      <w:r>
        <w:rPr/>
        <w:t xml:space="preserve"> 如果我方在贵采购代理机构组织的</w:t>
      </w:r>
      <w:r>
        <w:rPr/>
        <w:t>四会市东城街道饭堂食材配送服务项目</w:t>
      </w:r>
      <w:r>
        <w:rPr/>
        <w:t>招标中获中标（采购项目编号：</w:t>
      </w:r>
      <w:r>
        <w:rPr/>
        <w:t>CLZ0125ZQ01ZC05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肇庆采联采购招标有限公司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肇庆采联采购招标有限公司</w:t>
      </w:r>
    </w:p>
    <w:p>
      <w:pPr>
        <w:pStyle w:val="null3"/>
        <w:ind w:firstLine="480"/>
      </w:pPr>
      <w:r>
        <w:rPr/>
        <w:t>我单位已登记并准备参与“</w:t>
      </w:r>
      <w:r>
        <w:rPr/>
        <w:t>四会市东城街道饭堂食材配送服务项目</w:t>
      </w:r>
      <w:r>
        <w:rPr/>
        <w:t>”项目（采购项目编号：</w:t>
      </w:r>
      <w:r>
        <w:rPr/>
        <w:t>CLZ0125ZQ01ZC05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